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mbria" w:cs="Nirmala UI" w:eastAsia="Cambria" w:hAnsi="Cambria"/>
          <w:color w:val="A87A2E"/>
          <w:sz w:val="28"/>
          <w:szCs w:val="28"/>
        </w:rPr>
        <w:t xml:space="preserve">॥ श्रीः ॥</w:t>
      </w:r>
    </w:p>
    <w:p>
      <w:pPr>
        <w:spacing w:after="80"/>
        <w:jc w:val="center"/>
      </w:pPr>
      <w:r>
        <w:rPr>
          <w:rFonts w:ascii="Cambria" w:cs="Nirmala UI" w:eastAsia="Cambria" w:hAnsi="Cambria"/>
          <w:b/>
          <w:bCs/>
          <w:color w:val="7B1E1E"/>
          <w:sz w:val="48"/>
          <w:szCs w:val="48"/>
        </w:rPr>
        <w:t xml:space="preserve">श्रीललितासहस्रनामस्तोत्रम्</w:t>
      </w:r>
    </w:p>
    <w:p>
      <w:pPr>
        <w:spacing w:after="80"/>
        <w:jc w:val="center"/>
      </w:pPr>
      <w:r>
        <w:rPr>
          <w:rFonts w:ascii="Cambria" w:cs="Nirmala UI" w:eastAsia="Cambria" w:hAnsi="Cambria"/>
          <w:b/>
          <w:bCs/>
          <w:color w:val="7B1E1E"/>
          <w:sz w:val="40"/>
          <w:szCs w:val="40"/>
        </w:rPr>
        <w:t xml:space="preserve">Śrī Lalitā Sahasranāma</w:t>
      </w:r>
    </w:p>
    <w:p>
      <w:pPr>
        <w:spacing w:after="240" w:before="240"/>
        <w:jc w:val="center"/>
      </w:pPr>
      <w:r>
        <w:rPr>
          <w:rFonts w:ascii="Cambria" w:cs="Nirmala UI" w:eastAsia="Cambria" w:hAnsi="Cambria"/>
          <w:sz w:val="24"/>
          <w:szCs w:val="24"/>
        </w:rPr>
        <w:t xml:space="preserve">A chanting and learning edition: every śloka in readable Devanagari and IAST, every name separated and explained word by word</w:t>
      </w:r>
    </w:p>
    <w:p>
      <w:pPr>
        <w:spacing w:after="80"/>
        <w:jc w:val="center"/>
      </w:pPr>
      <w:r>
        <w:rPr>
          <w:rFonts w:ascii="Cambria" w:cs="Nirmala UI" w:eastAsia="Cambria" w:hAnsi="Cambria"/>
          <w:i/>
          <w:iCs/>
          <w:color w:val="6A5242"/>
          <w:sz w:val="21"/>
          <w:szCs w:val="21"/>
        </w:rPr>
        <w:t xml:space="preserve">Brahmāṇḍa Purāṇa, Uttara-khaṇḍa — dialogue of Hayagrīva and Agastya</w:t>
      </w:r>
    </w:p>
    <w:p>
      <w:pPr>
        <w:spacing w:after="80"/>
        <w:jc w:val="center"/>
      </w:pPr>
      <w:r>
        <w:rPr>
          <w:rFonts w:ascii="Cambria" w:cs="Nirmala UI" w:eastAsia="Cambria" w:hAnsi="Cambria"/>
          <w:i/>
          <w:iCs/>
          <w:color w:val="6A5242"/>
          <w:sz w:val="21"/>
          <w:szCs w:val="21"/>
        </w:rPr>
        <w:t xml:space="preserve">Edition 1.0 · 2026-10-11 · PaddySpeaks · editable copy of the PDF</w:t>
      </w:r>
    </w:p>
    <w:p>
      <w:pPr>
        <w:pStyle w:val="Heading1"/>
        <w:pageBreakBefore/>
      </w:pPr>
      <w:r>
        <w:t xml:space="preserve">How to read this book</w:t>
      </w:r>
    </w:p>
    <w:p>
      <w:pPr>
        <w:spacing w:after="140"/>
      </w:pPr>
      <w:r>
        <w:rPr>
          <w:rFonts w:ascii="Cambria" w:cs="Nirmala UI" w:eastAsia="Cambria" w:hAnsi="Cambria"/>
          <w:sz w:val="23"/>
          <w:szCs w:val="23"/>
        </w:rPr>
        <w:t xml:space="preserve">Every unit — the nyāsa, each dhyāna śloka and each of the 183 ślokas — is set out the same way: the Sanskrit as recited, with a space wherever one word or name ends and the next begins without any letter changing; its IAST; the names (or words) separated, numbered, with light hyphens at the joints of a compound; the translation; a word-by-word table; and, for the names, their meaning, sandhi, compound and significance.</w:t>
      </w:r>
    </w:p>
    <w:p>
      <w:pPr>
        <w:spacing w:after="140"/>
      </w:pPr>
      <w:r>
        <w:rPr>
          <w:rFonts w:ascii="Cambria" w:cs="Nirmala UI" w:eastAsia="Cambria" w:hAnsi="Cambria"/>
          <w:sz w:val="23"/>
          <w:szCs w:val="23"/>
        </w:rPr>
        <w:t xml:space="preserve">A name marked ° has a different form in the recitation because of sandhi (भद्रमूर्तिः on its own, भद्रमूर्तिर् before भक्त…). Four times two names melt into one sound and stay joined in the recitation: 270/271, 593/594, 711/712 (साध्वी) and 984/985.</w:t>
      </w:r>
    </w:p>
    <w:p>
      <w:pPr>
        <w:spacing w:after="140"/>
      </w:pPr>
      <w:r>
        <w:rPr>
          <w:rFonts w:ascii="Cambria" w:cs="Nirmala UI" w:eastAsia="Cambria" w:hAnsi="Cambria"/>
          <w:sz w:val="23"/>
          <w:szCs w:val="23"/>
        </w:rPr>
        <w:t xml:space="preserve">The names are counted as Bhāskararāya counts them (tat · tvam · ayī, sādhu · ī, brahma · jananī, dharā · dharasutā). Every correction to the text is listed in Appendix A.</w:t>
      </w:r>
    </w:p>
    <w:p>
      <w:pPr>
        <w:pStyle w:val="Heading1"/>
        <w:pageBreakBefore/>
      </w:pPr>
      <w:r>
        <w:t xml:space="preserve">Nyāsa</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अस्य श्रीललितासहस्रनामस्तोत्रमालामन्त्रस्य ।</w:t>
      </w:r>
      <w:r>
        <w:rPr>
          <w:rFonts w:ascii="Cambria" w:cs="Nirmala UI" w:eastAsia="Cambria" w:hAnsi="Cambria"/>
        </w:rPr>
        <w:br/>
        <w:t xml:space="preserve"/>
      </w:r>
      <w:r>
        <w:rPr>
          <w:rFonts w:ascii="Cambria" w:cs="Nirmala UI" w:eastAsia="Cambria" w:hAnsi="Cambria"/>
          <w:sz w:val="38"/>
          <w:szCs w:val="38"/>
        </w:rPr>
        <w:t xml:space="preserve">वशिन्यादिवाग्देवता ऋषयः ।</w:t>
      </w:r>
      <w:r>
        <w:rPr>
          <w:rFonts w:ascii="Cambria" w:cs="Nirmala UI" w:eastAsia="Cambria" w:hAnsi="Cambria"/>
        </w:rPr>
        <w:br/>
        <w:t xml:space="preserve"/>
      </w:r>
      <w:r>
        <w:rPr>
          <w:rFonts w:ascii="Cambria" w:cs="Nirmala UI" w:eastAsia="Cambria" w:hAnsi="Cambria"/>
          <w:sz w:val="38"/>
          <w:szCs w:val="38"/>
        </w:rPr>
        <w:t xml:space="preserve">अनुष्टुप् छन्दः ।</w:t>
      </w:r>
      <w:r>
        <w:rPr>
          <w:rFonts w:ascii="Cambria" w:cs="Nirmala UI" w:eastAsia="Cambria" w:hAnsi="Cambria"/>
        </w:rPr>
        <w:br/>
        <w:t xml:space="preserve"/>
      </w:r>
      <w:r>
        <w:rPr>
          <w:rFonts w:ascii="Cambria" w:cs="Nirmala UI" w:eastAsia="Cambria" w:hAnsi="Cambria"/>
          <w:sz w:val="38"/>
          <w:szCs w:val="38"/>
        </w:rPr>
        <w:t xml:space="preserve">श्रीललितापरमेश्वरी देवता ।</w:t>
      </w:r>
      <w:r>
        <w:rPr>
          <w:rFonts w:ascii="Cambria" w:cs="Nirmala UI" w:eastAsia="Cambria" w:hAnsi="Cambria"/>
        </w:rPr>
        <w:br/>
        <w:t xml:space="preserve"/>
      </w:r>
      <w:r>
        <w:rPr>
          <w:rFonts w:ascii="Cambria" w:cs="Nirmala UI" w:eastAsia="Cambria" w:hAnsi="Cambria"/>
          <w:sz w:val="38"/>
          <w:szCs w:val="38"/>
        </w:rPr>
        <w:t xml:space="preserve">श्रीमद्वाग्भवकूटेति बीजम् ।</w:t>
      </w:r>
      <w:r>
        <w:rPr>
          <w:rFonts w:ascii="Cambria" w:cs="Nirmala UI" w:eastAsia="Cambria" w:hAnsi="Cambria"/>
        </w:rPr>
        <w:br/>
        <w:t xml:space="preserve"/>
      </w:r>
      <w:r>
        <w:rPr>
          <w:rFonts w:ascii="Cambria" w:cs="Nirmala UI" w:eastAsia="Cambria" w:hAnsi="Cambria"/>
          <w:sz w:val="38"/>
          <w:szCs w:val="38"/>
        </w:rPr>
        <w:t xml:space="preserve">मध्यकूटेति शक्तिः ।</w:t>
      </w:r>
      <w:r>
        <w:rPr>
          <w:rFonts w:ascii="Cambria" w:cs="Nirmala UI" w:eastAsia="Cambria" w:hAnsi="Cambria"/>
        </w:rPr>
        <w:br/>
        <w:t xml:space="preserve"/>
      </w:r>
      <w:r>
        <w:rPr>
          <w:rFonts w:ascii="Cambria" w:cs="Nirmala UI" w:eastAsia="Cambria" w:hAnsi="Cambria"/>
          <w:sz w:val="38"/>
          <w:szCs w:val="38"/>
        </w:rPr>
        <w:t xml:space="preserve">शक्तिकूटेति कीलकम् ।</w:t>
      </w:r>
      <w:r>
        <w:rPr>
          <w:rFonts w:ascii="Cambria" w:cs="Nirmala UI" w:eastAsia="Cambria" w:hAnsi="Cambria"/>
        </w:rPr>
        <w:br/>
        <w:t xml:space="preserve"/>
      </w:r>
      <w:r>
        <w:rPr>
          <w:rFonts w:ascii="Cambria" w:cs="Nirmala UI" w:eastAsia="Cambria" w:hAnsi="Cambria"/>
          <w:sz w:val="38"/>
          <w:szCs w:val="38"/>
        </w:rPr>
        <w:t xml:space="preserve">श्रीललितामहात्रिपुरसुन्दरीप्रसादसिद्धिद्वारा चिन्तितफलावाप्त्यर्थे जपे विनियोगः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asya śrīlalitāsahasranāmastotramālāmantrasya |</w:t>
      </w:r>
      <w:r>
        <w:rPr>
          <w:rFonts w:ascii="Cambria" w:cs="Nirmala UI" w:eastAsia="Cambria" w:hAnsi="Cambria"/>
        </w:rPr>
        <w:br/>
        <w:t xml:space="preserve"/>
      </w:r>
      <w:r>
        <w:rPr>
          <w:rFonts w:ascii="Cambria" w:cs="Nirmala UI" w:eastAsia="Cambria" w:hAnsi="Cambria"/>
          <w:i/>
          <w:iCs/>
          <w:color w:val="6A5242"/>
          <w:sz w:val="25"/>
          <w:szCs w:val="25"/>
        </w:rPr>
        <w:t xml:space="preserve">vaśinyādivāgdevatā ṛṣayaḥ |</w:t>
      </w:r>
      <w:r>
        <w:rPr>
          <w:rFonts w:ascii="Cambria" w:cs="Nirmala UI" w:eastAsia="Cambria" w:hAnsi="Cambria"/>
        </w:rPr>
        <w:br/>
        <w:t xml:space="preserve"/>
      </w:r>
      <w:r>
        <w:rPr>
          <w:rFonts w:ascii="Cambria" w:cs="Nirmala UI" w:eastAsia="Cambria" w:hAnsi="Cambria"/>
          <w:i/>
          <w:iCs/>
          <w:color w:val="6A5242"/>
          <w:sz w:val="25"/>
          <w:szCs w:val="25"/>
        </w:rPr>
        <w:t xml:space="preserve">anuṣṭup chandaḥ |</w:t>
      </w:r>
      <w:r>
        <w:rPr>
          <w:rFonts w:ascii="Cambria" w:cs="Nirmala UI" w:eastAsia="Cambria" w:hAnsi="Cambria"/>
        </w:rPr>
        <w:br/>
        <w:t xml:space="preserve"/>
      </w:r>
      <w:r>
        <w:rPr>
          <w:rFonts w:ascii="Cambria" w:cs="Nirmala UI" w:eastAsia="Cambria" w:hAnsi="Cambria"/>
          <w:i/>
          <w:iCs/>
          <w:color w:val="6A5242"/>
          <w:sz w:val="25"/>
          <w:szCs w:val="25"/>
        </w:rPr>
        <w:t xml:space="preserve">śrīlalitāparameśvarī devatā |</w:t>
      </w:r>
      <w:r>
        <w:rPr>
          <w:rFonts w:ascii="Cambria" w:cs="Nirmala UI" w:eastAsia="Cambria" w:hAnsi="Cambria"/>
        </w:rPr>
        <w:br/>
        <w:t xml:space="preserve"/>
      </w:r>
      <w:r>
        <w:rPr>
          <w:rFonts w:ascii="Cambria" w:cs="Nirmala UI" w:eastAsia="Cambria" w:hAnsi="Cambria"/>
          <w:i/>
          <w:iCs/>
          <w:color w:val="6A5242"/>
          <w:sz w:val="25"/>
          <w:szCs w:val="25"/>
        </w:rPr>
        <w:t xml:space="preserve">śrīmadvāgbhavakūṭeti bījam |</w:t>
      </w:r>
      <w:r>
        <w:rPr>
          <w:rFonts w:ascii="Cambria" w:cs="Nirmala UI" w:eastAsia="Cambria" w:hAnsi="Cambria"/>
        </w:rPr>
        <w:br/>
        <w:t xml:space="preserve"/>
      </w:r>
      <w:r>
        <w:rPr>
          <w:rFonts w:ascii="Cambria" w:cs="Nirmala UI" w:eastAsia="Cambria" w:hAnsi="Cambria"/>
          <w:i/>
          <w:iCs/>
          <w:color w:val="6A5242"/>
          <w:sz w:val="25"/>
          <w:szCs w:val="25"/>
        </w:rPr>
        <w:t xml:space="preserve">madhyakūṭeti śaktiḥ |</w:t>
      </w:r>
      <w:r>
        <w:rPr>
          <w:rFonts w:ascii="Cambria" w:cs="Nirmala UI" w:eastAsia="Cambria" w:hAnsi="Cambria"/>
        </w:rPr>
        <w:br/>
        <w:t xml:space="preserve"/>
      </w:r>
      <w:r>
        <w:rPr>
          <w:rFonts w:ascii="Cambria" w:cs="Nirmala UI" w:eastAsia="Cambria" w:hAnsi="Cambria"/>
          <w:i/>
          <w:iCs/>
          <w:color w:val="6A5242"/>
          <w:sz w:val="25"/>
          <w:szCs w:val="25"/>
        </w:rPr>
        <w:t xml:space="preserve">śaktikūṭeti kīlakam |</w:t>
      </w:r>
      <w:r>
        <w:rPr>
          <w:rFonts w:ascii="Cambria" w:cs="Nirmala UI" w:eastAsia="Cambria" w:hAnsi="Cambria"/>
        </w:rPr>
        <w:br/>
        <w:t xml:space="preserve"/>
      </w:r>
      <w:r>
        <w:rPr>
          <w:rFonts w:ascii="Cambria" w:cs="Nirmala UI" w:eastAsia="Cambria" w:hAnsi="Cambria"/>
          <w:i/>
          <w:iCs/>
          <w:color w:val="6A5242"/>
          <w:sz w:val="25"/>
          <w:szCs w:val="25"/>
        </w:rPr>
        <w:t xml:space="preserve">śrīlalitāmahātripurasundarīprasādasiddhidvārā cintitaphalāvāptyarthe jape viniyogaḥ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अस्य श्री-ललिता-सहस्र-नाम-स्तोत्र-माला-मन्त्रस्य</w:t>
      </w:r>
      <w:r>
        <w:rPr>
          <w:rFonts w:ascii="Cambria" w:cs="Nirmala UI" w:eastAsia="Cambria" w:hAnsi="Cambria"/>
        </w:rPr>
        <w:br/>
        <w:t xml:space="preserve"/>
      </w:r>
      <w:r>
        <w:rPr>
          <w:rFonts w:ascii="Cambria" w:cs="Nirmala UI" w:eastAsia="Cambria" w:hAnsi="Cambria"/>
          <w:sz w:val="34"/>
          <w:szCs w:val="34"/>
        </w:rPr>
        <w:t xml:space="preserve">वशिन्य्-आदि-वाग्-देवता ऋषयः</w:t>
      </w:r>
      <w:r>
        <w:rPr>
          <w:rFonts w:ascii="Cambria" w:cs="Nirmala UI" w:eastAsia="Cambria" w:hAnsi="Cambria"/>
        </w:rPr>
        <w:br/>
        <w:t xml:space="preserve"/>
      </w:r>
      <w:r>
        <w:rPr>
          <w:rFonts w:ascii="Cambria" w:cs="Nirmala UI" w:eastAsia="Cambria" w:hAnsi="Cambria"/>
          <w:sz w:val="34"/>
          <w:szCs w:val="34"/>
        </w:rPr>
        <w:t xml:space="preserve">अनुष्टुप् छन्दः</w:t>
      </w:r>
      <w:r>
        <w:rPr>
          <w:rFonts w:ascii="Cambria" w:cs="Nirmala UI" w:eastAsia="Cambria" w:hAnsi="Cambria"/>
        </w:rPr>
        <w:br/>
        <w:t xml:space="preserve"/>
      </w:r>
      <w:r>
        <w:rPr>
          <w:rFonts w:ascii="Cambria" w:cs="Nirmala UI" w:eastAsia="Cambria" w:hAnsi="Cambria"/>
          <w:sz w:val="34"/>
          <w:szCs w:val="34"/>
        </w:rPr>
        <w:t xml:space="preserve">श्री-ललिता-परमेश्वरी देवता</w:t>
      </w:r>
      <w:r>
        <w:rPr>
          <w:rFonts w:ascii="Cambria" w:cs="Nirmala UI" w:eastAsia="Cambria" w:hAnsi="Cambria"/>
        </w:rPr>
        <w:br/>
        <w:t xml:space="preserve"/>
      </w:r>
      <w:r>
        <w:rPr>
          <w:rFonts w:ascii="Cambria" w:cs="Nirmala UI" w:eastAsia="Cambria" w:hAnsi="Cambria"/>
          <w:sz w:val="34"/>
          <w:szCs w:val="34"/>
        </w:rPr>
        <w:t xml:space="preserve">श्रीमद्-वाग्भव-कूटेति बीजम्</w:t>
      </w:r>
      <w:r>
        <w:rPr>
          <w:rFonts w:ascii="Cambria" w:cs="Nirmala UI" w:eastAsia="Cambria" w:hAnsi="Cambria"/>
        </w:rPr>
        <w:br/>
        <w:t xml:space="preserve"/>
      </w:r>
      <w:r>
        <w:rPr>
          <w:rFonts w:ascii="Cambria" w:cs="Nirmala UI" w:eastAsia="Cambria" w:hAnsi="Cambria"/>
          <w:sz w:val="34"/>
          <w:szCs w:val="34"/>
        </w:rPr>
        <w:t xml:space="preserve">मध्य-कूटेति शक्तिः</w:t>
      </w:r>
      <w:r>
        <w:rPr>
          <w:rFonts w:ascii="Cambria" w:cs="Nirmala UI" w:eastAsia="Cambria" w:hAnsi="Cambria"/>
        </w:rPr>
        <w:br/>
        <w:t xml:space="preserve"/>
      </w:r>
      <w:r>
        <w:rPr>
          <w:rFonts w:ascii="Cambria" w:cs="Nirmala UI" w:eastAsia="Cambria" w:hAnsi="Cambria"/>
          <w:sz w:val="34"/>
          <w:szCs w:val="34"/>
        </w:rPr>
        <w:t xml:space="preserve">शक्ति-कूटेति कीलकम्</w:t>
      </w:r>
      <w:r>
        <w:rPr>
          <w:rFonts w:ascii="Cambria" w:cs="Nirmala UI" w:eastAsia="Cambria" w:hAnsi="Cambria"/>
        </w:rPr>
        <w:br/>
        <w:t xml:space="preserve"/>
      </w:r>
      <w:r>
        <w:rPr>
          <w:rFonts w:ascii="Cambria" w:cs="Nirmala UI" w:eastAsia="Cambria" w:hAnsi="Cambria"/>
          <w:sz w:val="34"/>
          <w:szCs w:val="34"/>
        </w:rPr>
        <w:t xml:space="preserve">श्री-ललिता-महा-त्रिपुर-सुन्दरी-प्रसाद-सिद्धि-द्वारा चिन्तित-फलावाप्त्य्-अर्थे जपे विनियोगः</w:t>
      </w:r>
    </w:p>
    <w:p>
      <w:pPr>
        <w:spacing w:after="80"/>
      </w:pPr>
      <w:r>
        <w:rPr>
          <w:rFonts w:ascii="Cambria" w:cs="Nirmala UI" w:eastAsia="Cambria" w:hAnsi="Cambria"/>
          <w:i/>
          <w:iCs/>
          <w:color w:val="6A5242"/>
          <w:sz w:val="25"/>
          <w:szCs w:val="25"/>
        </w:rPr>
        <w:t xml:space="preserve">asya śrī-lalitā-sahasra-nāma-stotra-mālā-mantrasya</w:t>
      </w:r>
      <w:r>
        <w:rPr>
          <w:rFonts w:ascii="Cambria" w:cs="Nirmala UI" w:eastAsia="Cambria" w:hAnsi="Cambria"/>
        </w:rPr>
        <w:br/>
        <w:t xml:space="preserve"/>
      </w:r>
      <w:r>
        <w:rPr>
          <w:rFonts w:ascii="Cambria" w:cs="Nirmala UI" w:eastAsia="Cambria" w:hAnsi="Cambria"/>
          <w:i/>
          <w:iCs/>
          <w:color w:val="6A5242"/>
          <w:sz w:val="25"/>
          <w:szCs w:val="25"/>
        </w:rPr>
        <w:t xml:space="preserve">vaśiny-ādi-vāg-devatā ṛṣayaḥ</w:t>
      </w:r>
      <w:r>
        <w:rPr>
          <w:rFonts w:ascii="Cambria" w:cs="Nirmala UI" w:eastAsia="Cambria" w:hAnsi="Cambria"/>
        </w:rPr>
        <w:br/>
        <w:t xml:space="preserve"/>
      </w:r>
      <w:r>
        <w:rPr>
          <w:rFonts w:ascii="Cambria" w:cs="Nirmala UI" w:eastAsia="Cambria" w:hAnsi="Cambria"/>
          <w:i/>
          <w:iCs/>
          <w:color w:val="6A5242"/>
          <w:sz w:val="25"/>
          <w:szCs w:val="25"/>
        </w:rPr>
        <w:t xml:space="preserve">anuṣṭup chandaḥ</w:t>
      </w:r>
      <w:r>
        <w:rPr>
          <w:rFonts w:ascii="Cambria" w:cs="Nirmala UI" w:eastAsia="Cambria" w:hAnsi="Cambria"/>
        </w:rPr>
        <w:br/>
        <w:t xml:space="preserve"/>
      </w:r>
      <w:r>
        <w:rPr>
          <w:rFonts w:ascii="Cambria" w:cs="Nirmala UI" w:eastAsia="Cambria" w:hAnsi="Cambria"/>
          <w:i/>
          <w:iCs/>
          <w:color w:val="6A5242"/>
          <w:sz w:val="25"/>
          <w:szCs w:val="25"/>
        </w:rPr>
        <w:t xml:space="preserve">śrī-lalitā-parameśvarī devatā</w:t>
      </w:r>
      <w:r>
        <w:rPr>
          <w:rFonts w:ascii="Cambria" w:cs="Nirmala UI" w:eastAsia="Cambria" w:hAnsi="Cambria"/>
        </w:rPr>
        <w:br/>
        <w:t xml:space="preserve"/>
      </w:r>
      <w:r>
        <w:rPr>
          <w:rFonts w:ascii="Cambria" w:cs="Nirmala UI" w:eastAsia="Cambria" w:hAnsi="Cambria"/>
          <w:i/>
          <w:iCs/>
          <w:color w:val="6A5242"/>
          <w:sz w:val="25"/>
          <w:szCs w:val="25"/>
        </w:rPr>
        <w:t xml:space="preserve">śrīmad-vāgbhava-kūṭeti bījam</w:t>
      </w:r>
      <w:r>
        <w:rPr>
          <w:rFonts w:ascii="Cambria" w:cs="Nirmala UI" w:eastAsia="Cambria" w:hAnsi="Cambria"/>
        </w:rPr>
        <w:br/>
        <w:t xml:space="preserve"/>
      </w:r>
      <w:r>
        <w:rPr>
          <w:rFonts w:ascii="Cambria" w:cs="Nirmala UI" w:eastAsia="Cambria" w:hAnsi="Cambria"/>
          <w:i/>
          <w:iCs/>
          <w:color w:val="6A5242"/>
          <w:sz w:val="25"/>
          <w:szCs w:val="25"/>
        </w:rPr>
        <w:t xml:space="preserve">madhya-kūṭeti śaktiḥ</w:t>
      </w:r>
      <w:r>
        <w:rPr>
          <w:rFonts w:ascii="Cambria" w:cs="Nirmala UI" w:eastAsia="Cambria" w:hAnsi="Cambria"/>
        </w:rPr>
        <w:br/>
        <w:t xml:space="preserve"/>
      </w:r>
      <w:r>
        <w:rPr>
          <w:rFonts w:ascii="Cambria" w:cs="Nirmala UI" w:eastAsia="Cambria" w:hAnsi="Cambria"/>
          <w:i/>
          <w:iCs/>
          <w:color w:val="6A5242"/>
          <w:sz w:val="25"/>
          <w:szCs w:val="25"/>
        </w:rPr>
        <w:t xml:space="preserve">śakti-kūṭeti kīlakam</w:t>
      </w:r>
      <w:r>
        <w:rPr>
          <w:rFonts w:ascii="Cambria" w:cs="Nirmala UI" w:eastAsia="Cambria" w:hAnsi="Cambria"/>
        </w:rPr>
        <w:br/>
        <w:t xml:space="preserve"/>
      </w:r>
      <w:r>
        <w:rPr>
          <w:rFonts w:ascii="Cambria" w:cs="Nirmala UI" w:eastAsia="Cambria" w:hAnsi="Cambria"/>
          <w:i/>
          <w:iCs/>
          <w:color w:val="6A5242"/>
          <w:sz w:val="25"/>
          <w:szCs w:val="25"/>
        </w:rPr>
        <w:t xml:space="preserve">śrī-lalitā-mahā-tripura-sundarī-prasāda-siddhi-dvārā cintita-phalāvāpty-arthe jape viniyogaḥ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Of this garland-mantra, the hymn of the thousand names of Śrī Lalitā — the seers are the goddesses of speech, Vaśinī and the others; the metre is anuṣṭubh; the deity is Śrī Lalitā, the supreme Goddess; the bīja (seed) is the auspicious Vāgbhava-kūṭa; the śakti (power) is the middle kūṭa; the kīlaka (linchpin) is the Śakti-kūṭa; its use is in japa, to obtain the fruit one has in mind through gaining the grace of Śrī Lalitā Mahātripurasundarī.</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  </w:t>
            </w:r>
            <w:r>
              <w:rPr>
                <w:rFonts w:ascii="Cambria" w:cs="Nirmala UI" w:eastAsia="Cambria" w:hAnsi="Cambria"/>
                <w:color w:val="7B1E1E"/>
                <w:sz w:val="30"/>
                <w:szCs w:val="30"/>
              </w:rPr>
              <w:t xml:space="preserve">अस्य श्रीललितासहस्रनामस्तोत्रमालामन्त्रस्य</w:t>
            </w:r>
          </w:p>
        </w:tc>
      </w:tr>
      <w:tr>
        <w:trPr>
          <w:cantSplit/>
        </w:trPr>
        <w:tc>
          <w:tcPr>
            <w:tcW w:type="pct" w:w="36%"/>
          </w:tcPr>
          <w:p>
            <w:pPr>
              <w:spacing w:after="40"/>
            </w:pPr>
            <w:r>
              <w:rPr>
                <w:rFonts w:ascii="Cambria" w:cs="Nirmala UI" w:eastAsia="Cambria" w:hAnsi="Cambria"/>
                <w:sz w:val="30"/>
                <w:szCs w:val="30"/>
              </w:rPr>
              <w:t xml:space="preserve">अस्य</w:t>
            </w:r>
            <w:r>
              <w:rPr>
                <w:rFonts w:ascii="Cambria" w:cs="Nirmala UI" w:eastAsia="Cambria" w:hAnsi="Cambria"/>
              </w:rPr>
              <w:br/>
              <w:t xml:space="preserve"/>
            </w:r>
            <w:r>
              <w:rPr>
                <w:rFonts w:ascii="Cambria" w:cs="Nirmala UI" w:eastAsia="Cambria" w:hAnsi="Cambria"/>
                <w:i/>
                <w:iCs/>
                <w:color w:val="6A5242"/>
                <w:sz w:val="21"/>
                <w:szCs w:val="21"/>
              </w:rPr>
              <w:t xml:space="preserve">asya</w:t>
            </w:r>
          </w:p>
        </w:tc>
        <w:tc>
          <w:tcPr>
            <w:tcW w:type="pct" w:w="64%"/>
          </w:tcPr>
          <w:p>
            <w:pPr>
              <w:spacing w:after="40"/>
            </w:pPr>
            <w:r>
              <w:rPr>
                <w:rFonts w:ascii="Cambria" w:cs="Nirmala UI" w:eastAsia="Cambria" w:hAnsi="Cambria"/>
                <w:sz w:val="23"/>
                <w:szCs w:val="23"/>
              </w:rPr>
              <w:t xml:space="preserve">of this</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(honorific)</w:t>
            </w:r>
          </w:p>
        </w:tc>
      </w:tr>
      <w:tr>
        <w:trPr>
          <w:cantSplit/>
        </w:trPr>
        <w:tc>
          <w:tcPr>
            <w:tcW w:type="pct" w:w="36%"/>
          </w:tcPr>
          <w:p>
            <w:pPr>
              <w:spacing w:after="40"/>
            </w:pPr>
            <w:r>
              <w:rPr>
                <w:rFonts w:ascii="Cambria" w:cs="Nirmala UI" w:eastAsia="Cambria" w:hAnsi="Cambria"/>
                <w:sz w:val="30"/>
                <w:szCs w:val="30"/>
              </w:rPr>
              <w:t xml:space="preserve">ललिता</w:t>
            </w:r>
            <w:r>
              <w:rPr>
                <w:rFonts w:ascii="Cambria" w:cs="Nirmala UI" w:eastAsia="Cambria" w:hAnsi="Cambria"/>
              </w:rPr>
              <w:br/>
              <w:t xml:space="preserve"/>
            </w:r>
            <w:r>
              <w:rPr>
                <w:rFonts w:ascii="Cambria" w:cs="Nirmala UI" w:eastAsia="Cambria" w:hAnsi="Cambria"/>
                <w:i/>
                <w:iCs/>
                <w:color w:val="6A5242"/>
                <w:sz w:val="21"/>
                <w:szCs w:val="21"/>
              </w:rPr>
              <w:t xml:space="preserve">lalitā</w:t>
            </w:r>
          </w:p>
        </w:tc>
        <w:tc>
          <w:tcPr>
            <w:tcW w:type="pct" w:w="64%"/>
          </w:tcPr>
          <w:p>
            <w:pPr>
              <w:spacing w:after="40"/>
            </w:pPr>
            <w:r>
              <w:rPr>
                <w:rFonts w:ascii="Cambria" w:cs="Nirmala UI" w:eastAsia="Cambria" w:hAnsi="Cambria"/>
                <w:sz w:val="23"/>
                <w:szCs w:val="23"/>
              </w:rPr>
              <w:t xml:space="preserve">Lalitā, "She who plays"</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thousand</w:t>
            </w:r>
          </w:p>
        </w:tc>
      </w:tr>
      <w:tr>
        <w:trPr>
          <w:cantSplit/>
        </w:trPr>
        <w:tc>
          <w:tcPr>
            <w:tcW w:type="pct" w:w="36%"/>
          </w:tcPr>
          <w:p>
            <w:pPr>
              <w:spacing w:after="40"/>
            </w:pPr>
            <w:r>
              <w:rPr>
                <w:rFonts w:ascii="Cambria" w:cs="Nirmala UI" w:eastAsia="Cambria" w:hAnsi="Cambria"/>
                <w:sz w:val="30"/>
                <w:szCs w:val="30"/>
              </w:rPr>
              <w:t xml:space="preserve">नाम</w:t>
            </w:r>
            <w:r>
              <w:rPr>
                <w:rFonts w:ascii="Cambria" w:cs="Nirmala UI" w:eastAsia="Cambria" w:hAnsi="Cambria"/>
              </w:rPr>
              <w:br/>
              <w:t xml:space="preserve"/>
            </w:r>
            <w:r>
              <w:rPr>
                <w:rFonts w:ascii="Cambria" w:cs="Nirmala UI" w:eastAsia="Cambria" w:hAnsi="Cambria"/>
                <w:i/>
                <w:iCs/>
                <w:color w:val="6A5242"/>
                <w:sz w:val="21"/>
                <w:szCs w:val="21"/>
              </w:rPr>
              <w:t xml:space="preserve">nāma</w:t>
            </w:r>
          </w:p>
        </w:tc>
        <w:tc>
          <w:tcPr>
            <w:tcW w:type="pct" w:w="64%"/>
          </w:tcPr>
          <w:p>
            <w:pPr>
              <w:spacing w:after="40"/>
            </w:pPr>
            <w:r>
              <w:rPr>
                <w:rFonts w:ascii="Cambria" w:cs="Nirmala UI" w:eastAsia="Cambria" w:hAnsi="Cambria"/>
                <w:sz w:val="23"/>
                <w:szCs w:val="23"/>
              </w:rPr>
              <w:t xml:space="preserve">name(s)</w:t>
            </w:r>
          </w:p>
        </w:tc>
      </w:tr>
      <w:tr>
        <w:trPr>
          <w:cantSplit/>
        </w:trPr>
        <w:tc>
          <w:tcPr>
            <w:tcW w:type="pct" w:w="36%"/>
          </w:tcPr>
          <w:p>
            <w:pPr>
              <w:spacing w:after="40"/>
            </w:pPr>
            <w:r>
              <w:rPr>
                <w:rFonts w:ascii="Cambria" w:cs="Nirmala UI" w:eastAsia="Cambria" w:hAnsi="Cambria"/>
                <w:sz w:val="30"/>
                <w:szCs w:val="30"/>
              </w:rPr>
              <w:t xml:space="preserve">स्तोत्र</w:t>
            </w:r>
            <w:r>
              <w:rPr>
                <w:rFonts w:ascii="Cambria" w:cs="Nirmala UI" w:eastAsia="Cambria" w:hAnsi="Cambria"/>
              </w:rPr>
              <w:br/>
              <w:t xml:space="preserve"/>
            </w:r>
            <w:r>
              <w:rPr>
                <w:rFonts w:ascii="Cambria" w:cs="Nirmala UI" w:eastAsia="Cambria" w:hAnsi="Cambria"/>
                <w:i/>
                <w:iCs/>
                <w:color w:val="6A5242"/>
                <w:sz w:val="21"/>
                <w:szCs w:val="21"/>
              </w:rPr>
              <w:t xml:space="preserve">stotra</w:t>
            </w:r>
          </w:p>
        </w:tc>
        <w:tc>
          <w:tcPr>
            <w:tcW w:type="pct" w:w="64%"/>
          </w:tcPr>
          <w:p>
            <w:pPr>
              <w:spacing w:after="40"/>
            </w:pPr>
            <w:r>
              <w:rPr>
                <w:rFonts w:ascii="Cambria" w:cs="Nirmala UI" w:eastAsia="Cambria" w:hAnsi="Cambria"/>
                <w:sz w:val="23"/>
                <w:szCs w:val="23"/>
              </w:rPr>
              <w:t xml:space="preserve">hymn of praise</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mālā</w:t>
            </w:r>
          </w:p>
        </w:tc>
        <w:tc>
          <w:tcPr>
            <w:tcW w:type="pct" w:w="64%"/>
          </w:tcPr>
          <w:p>
            <w:pPr>
              <w:spacing w:after="40"/>
            </w:pPr>
            <w:r>
              <w:rPr>
                <w:rFonts w:ascii="Cambria" w:cs="Nirmala UI" w:eastAsia="Cambria" w:hAnsi="Cambria"/>
                <w:sz w:val="23"/>
                <w:szCs w:val="23"/>
              </w:rPr>
              <w:t xml:space="preserve">garland</w:t>
            </w:r>
          </w:p>
        </w:tc>
      </w:tr>
      <w:tr>
        <w:trPr>
          <w:cantSplit/>
        </w:trPr>
        <w:tc>
          <w:tcPr>
            <w:tcW w:type="pct" w:w="36%"/>
          </w:tcPr>
          <w:p>
            <w:pPr>
              <w:spacing w:after="40"/>
            </w:pPr>
            <w:r>
              <w:rPr>
                <w:rFonts w:ascii="Cambria" w:cs="Nirmala UI" w:eastAsia="Cambria" w:hAnsi="Cambria"/>
                <w:sz w:val="30"/>
                <w:szCs w:val="30"/>
              </w:rPr>
              <w:t xml:space="preserve">मन्त्रस्य</w:t>
            </w:r>
            <w:r>
              <w:rPr>
                <w:rFonts w:ascii="Cambria" w:cs="Nirmala UI" w:eastAsia="Cambria" w:hAnsi="Cambria"/>
              </w:rPr>
              <w:br/>
              <w:t xml:space="preserve"/>
            </w:r>
            <w:r>
              <w:rPr>
                <w:rFonts w:ascii="Cambria" w:cs="Nirmala UI" w:eastAsia="Cambria" w:hAnsi="Cambria"/>
                <w:i/>
                <w:iCs/>
                <w:color w:val="6A5242"/>
                <w:sz w:val="21"/>
                <w:szCs w:val="21"/>
              </w:rPr>
              <w:t xml:space="preserve">mantrasya</w:t>
            </w:r>
          </w:p>
        </w:tc>
        <w:tc>
          <w:tcPr>
            <w:tcW w:type="pct" w:w="64%"/>
          </w:tcPr>
          <w:p>
            <w:pPr>
              <w:spacing w:after="40"/>
            </w:pPr>
            <w:r>
              <w:rPr>
                <w:rFonts w:ascii="Cambria" w:cs="Nirmala UI" w:eastAsia="Cambria" w:hAnsi="Cambria"/>
                <w:sz w:val="23"/>
                <w:szCs w:val="23"/>
              </w:rPr>
              <w:t xml:space="preserve">of the mantra</w:t>
            </w:r>
            <w:r>
              <w:rPr>
                <w:rFonts w:ascii="Cambria" w:cs="Nirmala UI" w:eastAsia="Cambria" w:hAnsi="Cambria"/>
              </w:rPr>
              <w:br/>
              <w:t xml:space="preserve"/>
            </w:r>
            <w:r>
              <w:rPr>
                <w:rFonts w:ascii="Cambria" w:cs="Nirmala UI" w:eastAsia="Cambria" w:hAnsi="Cambria"/>
                <w:color w:val="6A5242"/>
                <w:sz w:val="19"/>
                <w:szCs w:val="19"/>
              </w:rPr>
              <w:t xml:space="preserve">mālā-mantra: a mantra in the form of a garland of names; genitive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  </w:t>
            </w:r>
            <w:r>
              <w:rPr>
                <w:rFonts w:ascii="Cambria" w:cs="Nirmala UI" w:eastAsia="Cambria" w:hAnsi="Cambria"/>
                <w:color w:val="7B1E1E"/>
                <w:sz w:val="30"/>
                <w:szCs w:val="30"/>
              </w:rPr>
              <w:t xml:space="preserve">वशिन्यादिवाग्देवता ऋषयः</w:t>
            </w:r>
          </w:p>
        </w:tc>
      </w:tr>
      <w:tr>
        <w:trPr>
          <w:cantSplit/>
        </w:trPr>
        <w:tc>
          <w:tcPr>
            <w:tcW w:type="pct" w:w="36%"/>
          </w:tcPr>
          <w:p>
            <w:pPr>
              <w:spacing w:after="40"/>
            </w:pPr>
            <w:r>
              <w:rPr>
                <w:rFonts w:ascii="Cambria" w:cs="Nirmala UI" w:eastAsia="Cambria" w:hAnsi="Cambria"/>
                <w:sz w:val="30"/>
                <w:szCs w:val="30"/>
              </w:rPr>
              <w:t xml:space="preserve">वशिनी</w:t>
            </w:r>
            <w:r>
              <w:rPr>
                <w:rFonts w:ascii="Cambria" w:cs="Nirmala UI" w:eastAsia="Cambria" w:hAnsi="Cambria"/>
              </w:rPr>
              <w:br/>
              <w:t xml:space="preserve"/>
            </w:r>
            <w:r>
              <w:rPr>
                <w:rFonts w:ascii="Cambria" w:cs="Nirmala UI" w:eastAsia="Cambria" w:hAnsi="Cambria"/>
                <w:i/>
                <w:iCs/>
                <w:color w:val="6A5242"/>
                <w:sz w:val="21"/>
                <w:szCs w:val="21"/>
              </w:rPr>
              <w:t xml:space="preserve">vaśinī</w:t>
            </w:r>
          </w:p>
        </w:tc>
        <w:tc>
          <w:tcPr>
            <w:tcW w:type="pct" w:w="64%"/>
          </w:tcPr>
          <w:p>
            <w:pPr>
              <w:spacing w:after="40"/>
            </w:pPr>
            <w:r>
              <w:rPr>
                <w:rFonts w:ascii="Cambria" w:cs="Nirmala UI" w:eastAsia="Cambria" w:hAnsi="Cambria"/>
                <w:sz w:val="23"/>
                <w:szCs w:val="23"/>
              </w:rPr>
              <w:t xml:space="preserve">Vaśinī, the first of the eight goddesses of speech</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and the others, beginning with</w:t>
            </w:r>
          </w:p>
        </w:tc>
      </w:tr>
      <w:tr>
        <w:trPr>
          <w:cantSplit/>
        </w:trPr>
        <w:tc>
          <w:tcPr>
            <w:tcW w:type="pct" w:w="36%"/>
          </w:tcPr>
          <w:p>
            <w:pPr>
              <w:spacing w:after="40"/>
            </w:pPr>
            <w:r>
              <w:rPr>
                <w:rFonts w:ascii="Cambria" w:cs="Nirmala UI" w:eastAsia="Cambria" w:hAnsi="Cambria"/>
                <w:sz w:val="30"/>
                <w:szCs w:val="30"/>
              </w:rPr>
              <w:t xml:space="preserve">वाक्</w:t>
            </w:r>
            <w:r>
              <w:rPr>
                <w:rFonts w:ascii="Cambria" w:cs="Nirmala UI" w:eastAsia="Cambria" w:hAnsi="Cambria"/>
              </w:rPr>
              <w:br/>
              <w:t xml:space="preserve"/>
            </w:r>
            <w:r>
              <w:rPr>
                <w:rFonts w:ascii="Cambria" w:cs="Nirmala UI" w:eastAsia="Cambria" w:hAnsi="Cambria"/>
                <w:i/>
                <w:iCs/>
                <w:color w:val="6A5242"/>
                <w:sz w:val="21"/>
                <w:szCs w:val="21"/>
              </w:rPr>
              <w:t xml:space="preserve">vāk</w:t>
            </w:r>
          </w:p>
        </w:tc>
        <w:tc>
          <w:tcPr>
            <w:tcW w:type="pct" w:w="64%"/>
          </w:tcPr>
          <w:p>
            <w:pPr>
              <w:spacing w:after="40"/>
            </w:pPr>
            <w:r>
              <w:rPr>
                <w:rFonts w:ascii="Cambria" w:cs="Nirmala UI" w:eastAsia="Cambria" w:hAnsi="Cambria"/>
                <w:sz w:val="23"/>
                <w:szCs w:val="23"/>
              </w:rPr>
              <w:t xml:space="preserve">speech</w:t>
            </w:r>
            <w:r>
              <w:rPr>
                <w:rFonts w:ascii="Cambria" w:cs="Nirmala UI" w:eastAsia="Cambria" w:hAnsi="Cambria"/>
              </w:rPr>
              <w:br/>
              <w:t xml:space="preserve"/>
            </w:r>
            <w:r>
              <w:rPr>
                <w:rFonts w:ascii="Cambria" w:cs="Nirmala UI" w:eastAsia="Cambria" w:hAnsi="Cambria"/>
                <w:color w:val="6A5242"/>
                <w:sz w:val="19"/>
                <w:szCs w:val="19"/>
              </w:rPr>
              <w:t xml:space="preserve">vāk becomes vāg before d</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devatāḥ</w:t>
            </w:r>
          </w:p>
        </w:tc>
        <w:tc>
          <w:tcPr>
            <w:tcW w:type="pct" w:w="64%"/>
          </w:tcPr>
          <w:p>
            <w:pPr>
              <w:spacing w:after="40"/>
            </w:pPr>
            <w:r>
              <w:rPr>
                <w:rFonts w:ascii="Cambria" w:cs="Nirmala UI" w:eastAsia="Cambria" w:hAnsi="Cambria"/>
                <w:sz w:val="23"/>
                <w:szCs w:val="23"/>
              </w:rPr>
              <w:t xml:space="preserve">goddesses</w:t>
            </w:r>
            <w:r>
              <w:rPr>
                <w:rFonts w:ascii="Cambria" w:cs="Nirmala UI" w:eastAsia="Cambria" w:hAnsi="Cambria"/>
              </w:rPr>
              <w:br/>
              <w:t xml:space="preserve"/>
            </w:r>
            <w:r>
              <w:rPr>
                <w:rFonts w:ascii="Cambria" w:cs="Nirmala UI" w:eastAsia="Cambria" w:hAnsi="Cambria"/>
                <w:color w:val="6A5242"/>
                <w:sz w:val="19"/>
                <w:szCs w:val="19"/>
              </w:rPr>
              <w:t xml:space="preserve">devatāḥ loses its visarga before the vowel of ṛṣayaḥ</w:t>
            </w:r>
          </w:p>
        </w:tc>
      </w:tr>
      <w:tr>
        <w:trPr>
          <w:cantSplit/>
        </w:trPr>
        <w:tc>
          <w:tcPr>
            <w:tcW w:type="pct" w:w="36%"/>
          </w:tcPr>
          <w:p>
            <w:pPr>
              <w:spacing w:after="40"/>
            </w:pPr>
            <w:r>
              <w:rPr>
                <w:rFonts w:ascii="Cambria" w:cs="Nirmala UI" w:eastAsia="Cambria" w:hAnsi="Cambria"/>
                <w:sz w:val="30"/>
                <w:szCs w:val="30"/>
              </w:rPr>
              <w:t xml:space="preserve">ऋषयः</w:t>
            </w:r>
            <w:r>
              <w:rPr>
                <w:rFonts w:ascii="Cambria" w:cs="Nirmala UI" w:eastAsia="Cambria" w:hAnsi="Cambria"/>
              </w:rPr>
              <w:br/>
              <w:t xml:space="preserve"/>
            </w:r>
            <w:r>
              <w:rPr>
                <w:rFonts w:ascii="Cambria" w:cs="Nirmala UI" w:eastAsia="Cambria" w:hAnsi="Cambria"/>
                <w:i/>
                <w:iCs/>
                <w:color w:val="6A5242"/>
                <w:sz w:val="21"/>
                <w:szCs w:val="21"/>
              </w:rPr>
              <w:t xml:space="preserve">ṛṣayaḥ</w:t>
            </w:r>
          </w:p>
        </w:tc>
        <w:tc>
          <w:tcPr>
            <w:tcW w:type="pct" w:w="64%"/>
          </w:tcPr>
          <w:p>
            <w:pPr>
              <w:spacing w:after="40"/>
            </w:pPr>
            <w:r>
              <w:rPr>
                <w:rFonts w:ascii="Cambria" w:cs="Nirmala UI" w:eastAsia="Cambria" w:hAnsi="Cambria"/>
                <w:sz w:val="23"/>
                <w:szCs w:val="23"/>
              </w:rPr>
              <w:t xml:space="preserve">the seers (who first uttered the hymn)</w:t>
            </w:r>
          </w:p>
        </w:tc>
      </w:tr>
      <w:tr>
        <w:trPr>
          <w:cantSplit/>
        </w:trPr>
        <w:tc>
          <w:tcPr>
            <w:gridSpan w:val="2"/>
          </w:tcPr>
          <w:p>
            <w:pPr>
              <w:spacing w:after="40" w:before="120"/>
            </w:pPr>
            <w:r>
              <w:rPr>
                <w:rFonts w:ascii="Cambria" w:cs="Nirmala UI" w:eastAsia="Cambria" w:hAnsi="Cambria"/>
                <w:b/>
                <w:bCs/>
                <w:color w:val="7B1E1E"/>
                <w:sz w:val="20"/>
                <w:szCs w:val="20"/>
              </w:rPr>
              <w:t xml:space="preserve">3  </w:t>
            </w:r>
            <w:r>
              <w:rPr>
                <w:rFonts w:ascii="Cambria" w:cs="Nirmala UI" w:eastAsia="Cambria" w:hAnsi="Cambria"/>
                <w:color w:val="7B1E1E"/>
                <w:sz w:val="30"/>
                <w:szCs w:val="30"/>
              </w:rPr>
              <w:t xml:space="preserve">अनुष्टुप् छन्दः</w:t>
            </w:r>
          </w:p>
        </w:tc>
      </w:tr>
      <w:tr>
        <w:trPr>
          <w:cantSplit/>
        </w:trPr>
        <w:tc>
          <w:tcPr>
            <w:tcW w:type="pct" w:w="36%"/>
          </w:tcPr>
          <w:p>
            <w:pPr>
              <w:spacing w:after="40"/>
            </w:pPr>
            <w:r>
              <w:rPr>
                <w:rFonts w:ascii="Cambria" w:cs="Nirmala UI" w:eastAsia="Cambria" w:hAnsi="Cambria"/>
                <w:sz w:val="30"/>
                <w:szCs w:val="30"/>
              </w:rPr>
              <w:t xml:space="preserve">अनुष्टुभ्</w:t>
            </w:r>
            <w:r>
              <w:rPr>
                <w:rFonts w:ascii="Cambria" w:cs="Nirmala UI" w:eastAsia="Cambria" w:hAnsi="Cambria"/>
              </w:rPr>
              <w:br/>
              <w:t xml:space="preserve"/>
            </w:r>
            <w:r>
              <w:rPr>
                <w:rFonts w:ascii="Cambria" w:cs="Nirmala UI" w:eastAsia="Cambria" w:hAnsi="Cambria"/>
                <w:i/>
                <w:iCs/>
                <w:color w:val="6A5242"/>
                <w:sz w:val="21"/>
                <w:szCs w:val="21"/>
              </w:rPr>
              <w:t xml:space="preserve">anuṣṭubh</w:t>
            </w:r>
          </w:p>
        </w:tc>
        <w:tc>
          <w:tcPr>
            <w:tcW w:type="pct" w:w="64%"/>
          </w:tcPr>
          <w:p>
            <w:pPr>
              <w:spacing w:after="40"/>
            </w:pPr>
            <w:r>
              <w:rPr>
                <w:rFonts w:ascii="Cambria" w:cs="Nirmala UI" w:eastAsia="Cambria" w:hAnsi="Cambria"/>
                <w:sz w:val="23"/>
                <w:szCs w:val="23"/>
              </w:rPr>
              <w:t xml:space="preserve">anuṣṭubh, the metre of four eight-syllable quarters</w:t>
            </w:r>
            <w:r>
              <w:rPr>
                <w:rFonts w:ascii="Cambria" w:cs="Nirmala UI" w:eastAsia="Cambria" w:hAnsi="Cambria"/>
              </w:rPr>
              <w:br/>
              <w:t xml:space="preserve"/>
            </w:r>
            <w:r>
              <w:rPr>
                <w:rFonts w:ascii="Cambria" w:cs="Nirmala UI" w:eastAsia="Cambria" w:hAnsi="Cambria"/>
                <w:color w:val="6A5242"/>
                <w:sz w:val="19"/>
                <w:szCs w:val="19"/>
              </w:rPr>
              <w:t xml:space="preserve">anuṣṭubh is written anuṣṭup before ch</w:t>
            </w:r>
          </w:p>
        </w:tc>
      </w:tr>
      <w:tr>
        <w:trPr>
          <w:cantSplit/>
        </w:trPr>
        <w:tc>
          <w:tcPr>
            <w:tcW w:type="pct" w:w="36%"/>
          </w:tcPr>
          <w:p>
            <w:pPr>
              <w:spacing w:after="40"/>
            </w:pPr>
            <w:r>
              <w:rPr>
                <w:rFonts w:ascii="Cambria" w:cs="Nirmala UI" w:eastAsia="Cambria" w:hAnsi="Cambria"/>
                <w:sz w:val="30"/>
                <w:szCs w:val="30"/>
              </w:rPr>
              <w:t xml:space="preserve">छन्दः</w:t>
            </w:r>
            <w:r>
              <w:rPr>
                <w:rFonts w:ascii="Cambria" w:cs="Nirmala UI" w:eastAsia="Cambria" w:hAnsi="Cambria"/>
              </w:rPr>
              <w:br/>
              <w:t xml:space="preserve"/>
            </w:r>
            <w:r>
              <w:rPr>
                <w:rFonts w:ascii="Cambria" w:cs="Nirmala UI" w:eastAsia="Cambria" w:hAnsi="Cambria"/>
                <w:i/>
                <w:iCs/>
                <w:color w:val="6A5242"/>
                <w:sz w:val="21"/>
                <w:szCs w:val="21"/>
              </w:rPr>
              <w:t xml:space="preserve">chandaḥ</w:t>
            </w:r>
          </w:p>
        </w:tc>
        <w:tc>
          <w:tcPr>
            <w:tcW w:type="pct" w:w="64%"/>
          </w:tcPr>
          <w:p>
            <w:pPr>
              <w:spacing w:after="40"/>
            </w:pPr>
            <w:r>
              <w:rPr>
                <w:rFonts w:ascii="Cambria" w:cs="Nirmala UI" w:eastAsia="Cambria" w:hAnsi="Cambria"/>
                <w:sz w:val="23"/>
                <w:szCs w:val="23"/>
              </w:rPr>
              <w:t xml:space="preserve">metre</w:t>
            </w:r>
          </w:p>
        </w:tc>
      </w:tr>
      <w:tr>
        <w:trPr>
          <w:cantSplit/>
        </w:trPr>
        <w:tc>
          <w:tcPr>
            <w:gridSpan w:val="2"/>
          </w:tcPr>
          <w:p>
            <w:pPr>
              <w:spacing w:after="40" w:before="120"/>
            </w:pPr>
            <w:r>
              <w:rPr>
                <w:rFonts w:ascii="Cambria" w:cs="Nirmala UI" w:eastAsia="Cambria" w:hAnsi="Cambria"/>
                <w:b/>
                <w:bCs/>
                <w:color w:val="7B1E1E"/>
                <w:sz w:val="20"/>
                <w:szCs w:val="20"/>
              </w:rPr>
              <w:t xml:space="preserve">4  </w:t>
            </w:r>
            <w:r>
              <w:rPr>
                <w:rFonts w:ascii="Cambria" w:cs="Nirmala UI" w:eastAsia="Cambria" w:hAnsi="Cambria"/>
                <w:color w:val="7B1E1E"/>
                <w:sz w:val="30"/>
                <w:szCs w:val="30"/>
              </w:rPr>
              <w:t xml:space="preserve">श्रीललितापरमेश्वरी देवता</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(honorific)</w:t>
            </w:r>
          </w:p>
        </w:tc>
      </w:tr>
      <w:tr>
        <w:trPr>
          <w:cantSplit/>
        </w:trPr>
        <w:tc>
          <w:tcPr>
            <w:tcW w:type="pct" w:w="36%"/>
          </w:tcPr>
          <w:p>
            <w:pPr>
              <w:spacing w:after="40"/>
            </w:pPr>
            <w:r>
              <w:rPr>
                <w:rFonts w:ascii="Cambria" w:cs="Nirmala UI" w:eastAsia="Cambria" w:hAnsi="Cambria"/>
                <w:sz w:val="30"/>
                <w:szCs w:val="30"/>
              </w:rPr>
              <w:t xml:space="preserve">ललिता</w:t>
            </w:r>
            <w:r>
              <w:rPr>
                <w:rFonts w:ascii="Cambria" w:cs="Nirmala UI" w:eastAsia="Cambria" w:hAnsi="Cambria"/>
              </w:rPr>
              <w:br/>
              <w:t xml:space="preserve"/>
            </w:r>
            <w:r>
              <w:rPr>
                <w:rFonts w:ascii="Cambria" w:cs="Nirmala UI" w:eastAsia="Cambria" w:hAnsi="Cambria"/>
                <w:i/>
                <w:iCs/>
                <w:color w:val="6A5242"/>
                <w:sz w:val="21"/>
                <w:szCs w:val="21"/>
              </w:rPr>
              <w:t xml:space="preserve">lalitā</w:t>
            </w:r>
          </w:p>
        </w:tc>
        <w:tc>
          <w:tcPr>
            <w:tcW w:type="pct" w:w="64%"/>
          </w:tcPr>
          <w:p>
            <w:pPr>
              <w:spacing w:after="40"/>
            </w:pPr>
            <w:r>
              <w:rPr>
                <w:rFonts w:ascii="Cambria" w:cs="Nirmala UI" w:eastAsia="Cambria" w:hAnsi="Cambria"/>
                <w:sz w:val="23"/>
                <w:szCs w:val="23"/>
              </w:rPr>
              <w:t xml:space="preserve">Lalitā</w:t>
            </w:r>
          </w:p>
        </w:tc>
      </w:tr>
      <w:tr>
        <w:trPr>
          <w:cantSplit/>
        </w:trPr>
        <w:tc>
          <w:tcPr>
            <w:tcW w:type="pct" w:w="36%"/>
          </w:tcPr>
          <w:p>
            <w:pPr>
              <w:spacing w:after="40"/>
            </w:pPr>
            <w:r>
              <w:rPr>
                <w:rFonts w:ascii="Cambria" w:cs="Nirmala UI" w:eastAsia="Cambria" w:hAnsi="Cambria"/>
                <w:sz w:val="30"/>
                <w:szCs w:val="30"/>
              </w:rPr>
              <w:t xml:space="preserve">परमेश्वरी</w:t>
            </w:r>
            <w:r>
              <w:rPr>
                <w:rFonts w:ascii="Cambria" w:cs="Nirmala UI" w:eastAsia="Cambria" w:hAnsi="Cambria"/>
              </w:rPr>
              <w:br/>
              <w:t xml:space="preserve"/>
            </w:r>
            <w:r>
              <w:rPr>
                <w:rFonts w:ascii="Cambria" w:cs="Nirmala UI" w:eastAsia="Cambria" w:hAnsi="Cambria"/>
                <w:i/>
                <w:iCs/>
                <w:color w:val="6A5242"/>
                <w:sz w:val="21"/>
                <w:szCs w:val="21"/>
              </w:rPr>
              <w:t xml:space="preserve">parameśvarī</w:t>
            </w:r>
          </w:p>
        </w:tc>
        <w:tc>
          <w:tcPr>
            <w:tcW w:type="pct" w:w="64%"/>
          </w:tcPr>
          <w:p>
            <w:pPr>
              <w:spacing w:after="40"/>
            </w:pPr>
            <w:r>
              <w:rPr>
                <w:rFonts w:ascii="Cambria" w:cs="Nirmala UI" w:eastAsia="Cambria" w:hAnsi="Cambria"/>
                <w:sz w:val="23"/>
                <w:szCs w:val="23"/>
              </w:rPr>
              <w:t xml:space="preserve">the supreme Goddess</w:t>
            </w:r>
            <w:r>
              <w:rPr>
                <w:rFonts w:ascii="Cambria" w:cs="Nirmala UI" w:eastAsia="Cambria" w:hAnsi="Cambria"/>
              </w:rPr>
              <w:br/>
              <w:t xml:space="preserve"/>
            </w:r>
            <w:r>
              <w:rPr>
                <w:rFonts w:ascii="Cambria" w:cs="Nirmala UI" w:eastAsia="Cambria" w:hAnsi="Cambria"/>
                <w:color w:val="6A5242"/>
                <w:sz w:val="19"/>
                <w:szCs w:val="19"/>
              </w:rPr>
              <w:t xml:space="preserve">parama "supreme" + īśvarī "sovereign"</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w:t>
            </w:r>
          </w:p>
        </w:tc>
        <w:tc>
          <w:tcPr>
            <w:tcW w:type="pct" w:w="64%"/>
          </w:tcPr>
          <w:p>
            <w:pPr>
              <w:spacing w:after="40"/>
            </w:pPr>
            <w:r>
              <w:rPr>
                <w:rFonts w:ascii="Cambria" w:cs="Nirmala UI" w:eastAsia="Cambria" w:hAnsi="Cambria"/>
                <w:sz w:val="23"/>
                <w:szCs w:val="23"/>
              </w:rPr>
              <w:t xml:space="preserve">deity (of the mantra)</w:t>
            </w:r>
          </w:p>
        </w:tc>
      </w:tr>
      <w:tr>
        <w:trPr>
          <w:cantSplit/>
        </w:trPr>
        <w:tc>
          <w:tcPr>
            <w:gridSpan w:val="2"/>
          </w:tcPr>
          <w:p>
            <w:pPr>
              <w:spacing w:after="40" w:before="120"/>
            </w:pPr>
            <w:r>
              <w:rPr>
                <w:rFonts w:ascii="Cambria" w:cs="Nirmala UI" w:eastAsia="Cambria" w:hAnsi="Cambria"/>
                <w:b/>
                <w:bCs/>
                <w:color w:val="7B1E1E"/>
                <w:sz w:val="20"/>
                <w:szCs w:val="20"/>
              </w:rPr>
              <w:t xml:space="preserve">5  </w:t>
            </w:r>
            <w:r>
              <w:rPr>
                <w:rFonts w:ascii="Cambria" w:cs="Nirmala UI" w:eastAsia="Cambria" w:hAnsi="Cambria"/>
                <w:color w:val="7B1E1E"/>
                <w:sz w:val="30"/>
                <w:szCs w:val="30"/>
              </w:rPr>
              <w:t xml:space="preserve">श्रीमद्वाग्भवकूटेति बीजम्</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auspicious, glorious</w:t>
            </w:r>
            <w:r>
              <w:rPr>
                <w:rFonts w:ascii="Cambria" w:cs="Nirmala UI" w:eastAsia="Cambria" w:hAnsi="Cambria"/>
              </w:rPr>
              <w:br/>
              <w:t xml:space="preserve"/>
            </w:r>
            <w:r>
              <w:rPr>
                <w:rFonts w:ascii="Cambria" w:cs="Nirmala UI" w:eastAsia="Cambria" w:hAnsi="Cambria"/>
                <w:color w:val="6A5242"/>
                <w:sz w:val="19"/>
                <w:szCs w:val="19"/>
              </w:rPr>
              <w:t xml:space="preserve">śrīmat becomes śrīmad before v</w:t>
            </w:r>
          </w:p>
        </w:tc>
      </w:tr>
      <w:tr>
        <w:trPr>
          <w:cantSplit/>
        </w:trPr>
        <w:tc>
          <w:tcPr>
            <w:tcW w:type="pct" w:w="36%"/>
          </w:tcPr>
          <w:p>
            <w:pPr>
              <w:spacing w:after="40"/>
            </w:pPr>
            <w:r>
              <w:rPr>
                <w:rFonts w:ascii="Cambria" w:cs="Nirmala UI" w:eastAsia="Cambria" w:hAnsi="Cambria"/>
                <w:sz w:val="30"/>
                <w:szCs w:val="30"/>
              </w:rPr>
              <w:t xml:space="preserve">वाग्भव</w:t>
            </w:r>
            <w:r>
              <w:rPr>
                <w:rFonts w:ascii="Cambria" w:cs="Nirmala UI" w:eastAsia="Cambria" w:hAnsi="Cambria"/>
              </w:rPr>
              <w:br/>
              <w:t xml:space="preserve"/>
            </w:r>
            <w:r>
              <w:rPr>
                <w:rFonts w:ascii="Cambria" w:cs="Nirmala UI" w:eastAsia="Cambria" w:hAnsi="Cambria"/>
                <w:i/>
                <w:iCs/>
                <w:color w:val="6A5242"/>
                <w:sz w:val="21"/>
                <w:szCs w:val="21"/>
              </w:rPr>
              <w:t xml:space="preserve">vāgbhava</w:t>
            </w:r>
          </w:p>
        </w:tc>
        <w:tc>
          <w:tcPr>
            <w:tcW w:type="pct" w:w="64%"/>
          </w:tcPr>
          <w:p>
            <w:pPr>
              <w:spacing w:after="40"/>
            </w:pPr>
            <w:r>
              <w:rPr>
                <w:rFonts w:ascii="Cambria" w:cs="Nirmala UI" w:eastAsia="Cambria" w:hAnsi="Cambria"/>
                <w:sz w:val="23"/>
                <w:szCs w:val="23"/>
              </w:rPr>
              <w:t xml:space="preserve">Vāgbhava, "born of speech"</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section of the fifteen-syllable (Pañcadaśī) mantra</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 marks the name just given</w:t>
            </w:r>
            <w:r>
              <w:rPr>
                <w:rFonts w:ascii="Cambria" w:cs="Nirmala UI" w:eastAsia="Cambria" w:hAnsi="Cambria"/>
              </w:rPr>
              <w:br/>
              <w:t xml:space="preserve"/>
            </w:r>
            <w:r>
              <w:rPr>
                <w:rFonts w:ascii="Cambria" w:cs="Nirmala UI" w:eastAsia="Cambria" w:hAnsi="Cambria"/>
                <w:color w:val="6A5242"/>
                <w:sz w:val="19"/>
                <w:szCs w:val="19"/>
              </w:rPr>
              <w:t xml:space="preserve">kūṭa + iti → kūṭeti</w:t>
            </w:r>
          </w:p>
        </w:tc>
      </w:tr>
      <w:tr>
        <w:trPr>
          <w:cantSplit/>
        </w:trPr>
        <w:tc>
          <w:tcPr>
            <w:tcW w:type="pct" w:w="36%"/>
          </w:tcPr>
          <w:p>
            <w:pPr>
              <w:spacing w:after="40"/>
            </w:pPr>
            <w:r>
              <w:rPr>
                <w:rFonts w:ascii="Cambria" w:cs="Nirmala UI" w:eastAsia="Cambria" w:hAnsi="Cambria"/>
                <w:sz w:val="30"/>
                <w:szCs w:val="30"/>
              </w:rPr>
              <w:t xml:space="preserve">बीजम्</w:t>
            </w:r>
            <w:r>
              <w:rPr>
                <w:rFonts w:ascii="Cambria" w:cs="Nirmala UI" w:eastAsia="Cambria" w:hAnsi="Cambria"/>
              </w:rPr>
              <w:br/>
              <w:t xml:space="preserve"/>
            </w:r>
            <w:r>
              <w:rPr>
                <w:rFonts w:ascii="Cambria" w:cs="Nirmala UI" w:eastAsia="Cambria" w:hAnsi="Cambria"/>
                <w:i/>
                <w:iCs/>
                <w:color w:val="6A5242"/>
                <w:sz w:val="21"/>
                <w:szCs w:val="21"/>
              </w:rPr>
              <w:t xml:space="preserve">bījam</w:t>
            </w:r>
          </w:p>
        </w:tc>
        <w:tc>
          <w:tcPr>
            <w:tcW w:type="pct" w:w="64%"/>
          </w:tcPr>
          <w:p>
            <w:pPr>
              <w:spacing w:after="40"/>
            </w:pPr>
            <w:r>
              <w:rPr>
                <w:rFonts w:ascii="Cambria" w:cs="Nirmala UI" w:eastAsia="Cambria" w:hAnsi="Cambria"/>
                <w:sz w:val="23"/>
                <w:szCs w:val="23"/>
              </w:rPr>
              <w:t xml:space="preserve">seed (syllable)</w:t>
            </w:r>
          </w:p>
        </w:tc>
      </w:tr>
      <w:tr>
        <w:trPr>
          <w:cantSplit/>
        </w:trPr>
        <w:tc>
          <w:tcPr>
            <w:gridSpan w:val="2"/>
          </w:tcPr>
          <w:p>
            <w:pPr>
              <w:spacing w:after="40" w:before="120"/>
            </w:pPr>
            <w:r>
              <w:rPr>
                <w:rFonts w:ascii="Cambria" w:cs="Nirmala UI" w:eastAsia="Cambria" w:hAnsi="Cambria"/>
                <w:b/>
                <w:bCs/>
                <w:color w:val="7B1E1E"/>
                <w:sz w:val="20"/>
                <w:szCs w:val="20"/>
              </w:rPr>
              <w:t xml:space="preserve">6  </w:t>
            </w:r>
            <w:r>
              <w:rPr>
                <w:rFonts w:ascii="Cambria" w:cs="Nirmala UI" w:eastAsia="Cambria" w:hAnsi="Cambria"/>
                <w:color w:val="7B1E1E"/>
                <w:sz w:val="30"/>
                <w:szCs w:val="30"/>
              </w:rPr>
              <w:t xml:space="preserve">मध्यकूटेति शक्तिः</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section of the Pañcadaśī mantra</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(quotative)</w:t>
            </w:r>
            <w:r>
              <w:rPr>
                <w:rFonts w:ascii="Cambria" w:cs="Nirmala UI" w:eastAsia="Cambria" w:hAnsi="Cambria"/>
              </w:rPr>
              <w:br/>
              <w:t xml:space="preserve"/>
            </w:r>
            <w:r>
              <w:rPr>
                <w:rFonts w:ascii="Cambria" w:cs="Nirmala UI" w:eastAsia="Cambria" w:hAnsi="Cambria"/>
                <w:color w:val="6A5242"/>
                <w:sz w:val="19"/>
                <w:szCs w:val="19"/>
              </w:rPr>
              <w:t xml:space="preserve">kūṭa + iti → kūṭeti</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(of the mantra)</w:t>
            </w:r>
          </w:p>
        </w:tc>
      </w:tr>
      <w:tr>
        <w:trPr>
          <w:cantSplit/>
        </w:trPr>
        <w:tc>
          <w:tcPr>
            <w:gridSpan w:val="2"/>
          </w:tcPr>
          <w:p>
            <w:pPr>
              <w:spacing w:after="40" w:before="120"/>
            </w:pPr>
            <w:r>
              <w:rPr>
                <w:rFonts w:ascii="Cambria" w:cs="Nirmala UI" w:eastAsia="Cambria" w:hAnsi="Cambria"/>
                <w:b/>
                <w:bCs/>
                <w:color w:val="7B1E1E"/>
                <w:sz w:val="20"/>
                <w:szCs w:val="20"/>
              </w:rPr>
              <w:t xml:space="preserve">7  </w:t>
            </w:r>
            <w:r>
              <w:rPr>
                <w:rFonts w:ascii="Cambria" w:cs="Nirmala UI" w:eastAsia="Cambria" w:hAnsi="Cambria"/>
                <w:color w:val="7B1E1E"/>
                <w:sz w:val="30"/>
                <w:szCs w:val="30"/>
              </w:rPr>
              <w:t xml:space="preserve">शक्तिकूटेति कीलकम्</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the third section</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section of the Pañcadaśī mantra</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(quotative)</w:t>
            </w:r>
            <w:r>
              <w:rPr>
                <w:rFonts w:ascii="Cambria" w:cs="Nirmala UI" w:eastAsia="Cambria" w:hAnsi="Cambria"/>
              </w:rPr>
              <w:br/>
              <w:t xml:space="preserve"/>
            </w:r>
            <w:r>
              <w:rPr>
                <w:rFonts w:ascii="Cambria" w:cs="Nirmala UI" w:eastAsia="Cambria" w:hAnsi="Cambria"/>
                <w:color w:val="6A5242"/>
                <w:sz w:val="19"/>
                <w:szCs w:val="19"/>
              </w:rPr>
              <w:t xml:space="preserve">kūṭa + iti → kūṭeti</w:t>
            </w:r>
          </w:p>
        </w:tc>
      </w:tr>
      <w:tr>
        <w:trPr>
          <w:cantSplit/>
        </w:trPr>
        <w:tc>
          <w:tcPr>
            <w:tcW w:type="pct" w:w="36%"/>
          </w:tcPr>
          <w:p>
            <w:pPr>
              <w:spacing w:after="40"/>
            </w:pPr>
            <w:r>
              <w:rPr>
                <w:rFonts w:ascii="Cambria" w:cs="Nirmala UI" w:eastAsia="Cambria" w:hAnsi="Cambria"/>
                <w:sz w:val="30"/>
                <w:szCs w:val="30"/>
              </w:rPr>
              <w:t xml:space="preserve">कीलकम्</w:t>
            </w:r>
            <w:r>
              <w:rPr>
                <w:rFonts w:ascii="Cambria" w:cs="Nirmala UI" w:eastAsia="Cambria" w:hAnsi="Cambria"/>
              </w:rPr>
              <w:br/>
              <w:t xml:space="preserve"/>
            </w:r>
            <w:r>
              <w:rPr>
                <w:rFonts w:ascii="Cambria" w:cs="Nirmala UI" w:eastAsia="Cambria" w:hAnsi="Cambria"/>
                <w:i/>
                <w:iCs/>
                <w:color w:val="6A5242"/>
                <w:sz w:val="21"/>
                <w:szCs w:val="21"/>
              </w:rPr>
              <w:t xml:space="preserve">kīlakam</w:t>
            </w:r>
          </w:p>
        </w:tc>
        <w:tc>
          <w:tcPr>
            <w:tcW w:type="pct" w:w="64%"/>
          </w:tcPr>
          <w:p>
            <w:pPr>
              <w:spacing w:after="40"/>
            </w:pPr>
            <w:r>
              <w:rPr>
                <w:rFonts w:ascii="Cambria" w:cs="Nirmala UI" w:eastAsia="Cambria" w:hAnsi="Cambria"/>
                <w:sz w:val="23"/>
                <w:szCs w:val="23"/>
              </w:rPr>
              <w:t xml:space="preserve">linchpin, the "pin" that holds the mantra</w:t>
            </w:r>
          </w:p>
        </w:tc>
      </w:tr>
      <w:tr>
        <w:trPr>
          <w:cantSplit/>
        </w:trPr>
        <w:tc>
          <w:tcPr>
            <w:gridSpan w:val="2"/>
          </w:tcPr>
          <w:p>
            <w:pPr>
              <w:spacing w:after="40" w:before="120"/>
            </w:pPr>
            <w:r>
              <w:rPr>
                <w:rFonts w:ascii="Cambria" w:cs="Nirmala UI" w:eastAsia="Cambria" w:hAnsi="Cambria"/>
                <w:b/>
                <w:bCs/>
                <w:color w:val="7B1E1E"/>
                <w:sz w:val="20"/>
                <w:szCs w:val="20"/>
              </w:rPr>
              <w:t xml:space="preserve">8  </w:t>
            </w:r>
            <w:r>
              <w:rPr>
                <w:rFonts w:ascii="Cambria" w:cs="Nirmala UI" w:eastAsia="Cambria" w:hAnsi="Cambria"/>
                <w:color w:val="7B1E1E"/>
                <w:sz w:val="30"/>
                <w:szCs w:val="30"/>
              </w:rPr>
              <w:t xml:space="preserve">श्रीललितामहात्रिपुरसुन्दरीप्रसादसिद्धिद्वारा चिन्तितफलावाप्त्यर्थे जपे विनियोगः</w:t>
            </w:r>
          </w:p>
        </w:tc>
      </w:tr>
      <w:tr>
        <w:trPr>
          <w:cantSplit/>
        </w:trPr>
        <w:tc>
          <w:tcPr>
            <w:tcW w:type="pct" w:w="36%"/>
          </w:tcPr>
          <w:p>
            <w:pPr>
              <w:spacing w:after="40"/>
            </w:pPr>
            <w:r>
              <w:rPr>
                <w:rFonts w:ascii="Cambria" w:cs="Nirmala UI" w:eastAsia="Cambria" w:hAnsi="Cambria"/>
                <w:sz w:val="30"/>
                <w:szCs w:val="30"/>
              </w:rPr>
              <w:t xml:space="preserve">श्रीललिता</w:t>
            </w:r>
            <w:r>
              <w:rPr>
                <w:rFonts w:ascii="Cambria" w:cs="Nirmala UI" w:eastAsia="Cambria" w:hAnsi="Cambria"/>
              </w:rPr>
              <w:br/>
              <w:t xml:space="preserve"/>
            </w:r>
            <w:r>
              <w:rPr>
                <w:rFonts w:ascii="Cambria" w:cs="Nirmala UI" w:eastAsia="Cambria" w:hAnsi="Cambria"/>
                <w:i/>
                <w:iCs/>
                <w:color w:val="6A5242"/>
                <w:sz w:val="21"/>
                <w:szCs w:val="21"/>
              </w:rPr>
              <w:t xml:space="preserve">śrī-lalitā</w:t>
            </w:r>
          </w:p>
        </w:tc>
        <w:tc>
          <w:tcPr>
            <w:tcW w:type="pct" w:w="64%"/>
          </w:tcPr>
          <w:p>
            <w:pPr>
              <w:spacing w:after="40"/>
            </w:pPr>
            <w:r>
              <w:rPr>
                <w:rFonts w:ascii="Cambria" w:cs="Nirmala UI" w:eastAsia="Cambria" w:hAnsi="Cambria"/>
                <w:sz w:val="23"/>
                <w:szCs w:val="23"/>
              </w:rPr>
              <w:t xml:space="preserve">Śrī Lalitā</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mahā</w:t>
            </w:r>
          </w:p>
        </w:tc>
        <w:tc>
          <w:tcPr>
            <w:tcW w:type="pct" w:w="64%"/>
          </w:tcPr>
          <w:p>
            <w:pPr>
              <w:spacing w:after="40"/>
            </w:pPr>
            <w:r>
              <w:rPr>
                <w:rFonts w:ascii="Cambria" w:cs="Nirmala UI" w:eastAsia="Cambria" w:hAnsi="Cambria"/>
                <w:sz w:val="23"/>
                <w:szCs w:val="23"/>
              </w:rPr>
              <w:t xml:space="preserve">great</w:t>
            </w:r>
          </w:p>
        </w:tc>
      </w:tr>
      <w:tr>
        <w:trPr>
          <w:cantSplit/>
        </w:trPr>
        <w:tc>
          <w:tcPr>
            <w:tcW w:type="pct" w:w="36%"/>
          </w:tcPr>
          <w:p>
            <w:pPr>
              <w:spacing w:after="40"/>
            </w:pPr>
            <w:r>
              <w:rPr>
                <w:rFonts w:ascii="Cambria" w:cs="Nirmala UI" w:eastAsia="Cambria" w:hAnsi="Cambria"/>
                <w:sz w:val="30"/>
                <w:szCs w:val="30"/>
              </w:rPr>
              <w:t xml:space="preserve">त्रिपुरसुन्दरी</w:t>
            </w:r>
            <w:r>
              <w:rPr>
                <w:rFonts w:ascii="Cambria" w:cs="Nirmala UI" w:eastAsia="Cambria" w:hAnsi="Cambria"/>
              </w:rPr>
              <w:br/>
              <w:t xml:space="preserve"/>
            </w:r>
            <w:r>
              <w:rPr>
                <w:rFonts w:ascii="Cambria" w:cs="Nirmala UI" w:eastAsia="Cambria" w:hAnsi="Cambria"/>
                <w:i/>
                <w:iCs/>
                <w:color w:val="6A5242"/>
                <w:sz w:val="21"/>
                <w:szCs w:val="21"/>
              </w:rPr>
              <w:t xml:space="preserve">tripura-sundarī</w:t>
            </w:r>
          </w:p>
        </w:tc>
        <w:tc>
          <w:tcPr>
            <w:tcW w:type="pct" w:w="64%"/>
          </w:tcPr>
          <w:p>
            <w:pPr>
              <w:spacing w:after="40"/>
            </w:pPr>
            <w:r>
              <w:rPr>
                <w:rFonts w:ascii="Cambria" w:cs="Nirmala UI" w:eastAsia="Cambria" w:hAnsi="Cambria"/>
                <w:sz w:val="23"/>
                <w:szCs w:val="23"/>
              </w:rPr>
              <w:t xml:space="preserve">Tripurasundarī, "the beautiful one of the three cities"</w:t>
            </w:r>
          </w:p>
        </w:tc>
      </w:tr>
      <w:tr>
        <w:trPr>
          <w:cantSplit/>
        </w:trPr>
        <w:tc>
          <w:tcPr>
            <w:tcW w:type="pct" w:w="36%"/>
          </w:tcPr>
          <w:p>
            <w:pPr>
              <w:spacing w:after="40"/>
            </w:pPr>
            <w:r>
              <w:rPr>
                <w:rFonts w:ascii="Cambria" w:cs="Nirmala UI" w:eastAsia="Cambria" w:hAnsi="Cambria"/>
                <w:sz w:val="30"/>
                <w:szCs w:val="30"/>
              </w:rPr>
              <w:t xml:space="preserve">प्रसाद</w:t>
            </w:r>
            <w:r>
              <w:rPr>
                <w:rFonts w:ascii="Cambria" w:cs="Nirmala UI" w:eastAsia="Cambria" w:hAnsi="Cambria"/>
              </w:rPr>
              <w:br/>
              <w:t xml:space="preserve"/>
            </w:r>
            <w:r>
              <w:rPr>
                <w:rFonts w:ascii="Cambria" w:cs="Nirmala UI" w:eastAsia="Cambria" w:hAnsi="Cambria"/>
                <w:i/>
                <w:iCs/>
                <w:color w:val="6A5242"/>
                <w:sz w:val="21"/>
                <w:szCs w:val="21"/>
              </w:rPr>
              <w:t xml:space="preserve">prasāda</w:t>
            </w:r>
          </w:p>
        </w:tc>
        <w:tc>
          <w:tcPr>
            <w:tcW w:type="pct" w:w="64%"/>
          </w:tcPr>
          <w:p>
            <w:pPr>
              <w:spacing w:after="40"/>
            </w:pPr>
            <w:r>
              <w:rPr>
                <w:rFonts w:ascii="Cambria" w:cs="Nirmala UI" w:eastAsia="Cambria" w:hAnsi="Cambria"/>
                <w:sz w:val="23"/>
                <w:szCs w:val="23"/>
              </w:rPr>
              <w:t xml:space="preserve">grace, favour</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siddhi</w:t>
            </w:r>
          </w:p>
        </w:tc>
        <w:tc>
          <w:tcPr>
            <w:tcW w:type="pct" w:w="64%"/>
          </w:tcPr>
          <w:p>
            <w:pPr>
              <w:spacing w:after="40"/>
            </w:pPr>
            <w:r>
              <w:rPr>
                <w:rFonts w:ascii="Cambria" w:cs="Nirmala UI" w:eastAsia="Cambria" w:hAnsi="Cambria"/>
                <w:sz w:val="23"/>
                <w:szCs w:val="23"/>
              </w:rPr>
              <w:t xml:space="preserve">attainment</w:t>
            </w:r>
          </w:p>
        </w:tc>
      </w:tr>
      <w:tr>
        <w:trPr>
          <w:cantSplit/>
        </w:trPr>
        <w:tc>
          <w:tcPr>
            <w:tcW w:type="pct" w:w="36%"/>
          </w:tcPr>
          <w:p>
            <w:pPr>
              <w:spacing w:after="40"/>
            </w:pPr>
            <w:r>
              <w:rPr>
                <w:rFonts w:ascii="Cambria" w:cs="Nirmala UI" w:eastAsia="Cambria" w:hAnsi="Cambria"/>
                <w:sz w:val="30"/>
                <w:szCs w:val="30"/>
              </w:rPr>
              <w:t xml:space="preserve">द्वारा</w:t>
            </w:r>
            <w:r>
              <w:rPr>
                <w:rFonts w:ascii="Cambria" w:cs="Nirmala UI" w:eastAsia="Cambria" w:hAnsi="Cambria"/>
              </w:rPr>
              <w:br/>
              <w:t xml:space="preserve"/>
            </w:r>
            <w:r>
              <w:rPr>
                <w:rFonts w:ascii="Cambria" w:cs="Nirmala UI" w:eastAsia="Cambria" w:hAnsi="Cambria"/>
                <w:i/>
                <w:iCs/>
                <w:color w:val="6A5242"/>
                <w:sz w:val="21"/>
                <w:szCs w:val="21"/>
              </w:rPr>
              <w:t xml:space="preserve">dvārā</w:t>
            </w:r>
          </w:p>
        </w:tc>
        <w:tc>
          <w:tcPr>
            <w:tcW w:type="pct" w:w="64%"/>
          </w:tcPr>
          <w:p>
            <w:pPr>
              <w:spacing w:after="40"/>
            </w:pPr>
            <w:r>
              <w:rPr>
                <w:rFonts w:ascii="Cambria" w:cs="Nirmala UI" w:eastAsia="Cambria" w:hAnsi="Cambria"/>
                <w:sz w:val="23"/>
                <w:szCs w:val="23"/>
              </w:rPr>
              <w:t xml:space="preserve">by way of, through</w:t>
            </w:r>
          </w:p>
        </w:tc>
      </w:tr>
      <w:tr>
        <w:trPr>
          <w:cantSplit/>
        </w:trPr>
        <w:tc>
          <w:tcPr>
            <w:tcW w:type="pct" w:w="36%"/>
          </w:tcPr>
          <w:p>
            <w:pPr>
              <w:spacing w:after="40"/>
            </w:pPr>
            <w:r>
              <w:rPr>
                <w:rFonts w:ascii="Cambria" w:cs="Nirmala UI" w:eastAsia="Cambria" w:hAnsi="Cambria"/>
                <w:sz w:val="30"/>
                <w:szCs w:val="30"/>
              </w:rPr>
              <w:t xml:space="preserve">चिन्तित</w:t>
            </w:r>
            <w:r>
              <w:rPr>
                <w:rFonts w:ascii="Cambria" w:cs="Nirmala UI" w:eastAsia="Cambria" w:hAnsi="Cambria"/>
              </w:rPr>
              <w:br/>
              <w:t xml:space="preserve"/>
            </w:r>
            <w:r>
              <w:rPr>
                <w:rFonts w:ascii="Cambria" w:cs="Nirmala UI" w:eastAsia="Cambria" w:hAnsi="Cambria"/>
                <w:i/>
                <w:iCs/>
                <w:color w:val="6A5242"/>
                <w:sz w:val="21"/>
                <w:szCs w:val="21"/>
              </w:rPr>
              <w:t xml:space="preserve">cintita</w:t>
            </w:r>
          </w:p>
        </w:tc>
        <w:tc>
          <w:tcPr>
            <w:tcW w:type="pct" w:w="64%"/>
          </w:tcPr>
          <w:p>
            <w:pPr>
              <w:spacing w:after="40"/>
            </w:pPr>
            <w:r>
              <w:rPr>
                <w:rFonts w:ascii="Cambria" w:cs="Nirmala UI" w:eastAsia="Cambria" w:hAnsi="Cambria"/>
                <w:sz w:val="23"/>
                <w:szCs w:val="23"/>
              </w:rPr>
              <w:t xml:space="preserve">thought of, wished for</w:t>
            </w:r>
          </w:p>
        </w:tc>
      </w:tr>
      <w:tr>
        <w:trPr>
          <w:cantSplit/>
        </w:trPr>
        <w:tc>
          <w:tcPr>
            <w:tcW w:type="pct" w:w="36%"/>
          </w:tcPr>
          <w:p>
            <w:pPr>
              <w:spacing w:after="40"/>
            </w:pPr>
            <w:r>
              <w:rPr>
                <w:rFonts w:ascii="Cambria" w:cs="Nirmala UI" w:eastAsia="Cambria" w:hAnsi="Cambria"/>
                <w:sz w:val="30"/>
                <w:szCs w:val="30"/>
              </w:rPr>
              <w:t xml:space="preserve">फल</w:t>
            </w:r>
            <w:r>
              <w:rPr>
                <w:rFonts w:ascii="Cambria" w:cs="Nirmala UI" w:eastAsia="Cambria" w:hAnsi="Cambria"/>
              </w:rPr>
              <w:br/>
              <w:t xml:space="preserve"/>
            </w:r>
            <w:r>
              <w:rPr>
                <w:rFonts w:ascii="Cambria" w:cs="Nirmala UI" w:eastAsia="Cambria" w:hAnsi="Cambria"/>
                <w:i/>
                <w:iCs/>
                <w:color w:val="6A5242"/>
                <w:sz w:val="21"/>
                <w:szCs w:val="21"/>
              </w:rPr>
              <w:t xml:space="preserve">phala</w:t>
            </w:r>
          </w:p>
        </w:tc>
        <w:tc>
          <w:tcPr>
            <w:tcW w:type="pct" w:w="64%"/>
          </w:tcPr>
          <w:p>
            <w:pPr>
              <w:spacing w:after="40"/>
            </w:pPr>
            <w:r>
              <w:rPr>
                <w:rFonts w:ascii="Cambria" w:cs="Nirmala UI" w:eastAsia="Cambria" w:hAnsi="Cambria"/>
                <w:sz w:val="23"/>
                <w:szCs w:val="23"/>
              </w:rPr>
              <w:t xml:space="preserve">fruit, result</w:t>
            </w:r>
          </w:p>
        </w:tc>
      </w:tr>
      <w:tr>
        <w:trPr>
          <w:cantSplit/>
        </w:trPr>
        <w:tc>
          <w:tcPr>
            <w:tcW w:type="pct" w:w="36%"/>
          </w:tcPr>
          <w:p>
            <w:pPr>
              <w:spacing w:after="40"/>
            </w:pPr>
            <w:r>
              <w:rPr>
                <w:rFonts w:ascii="Cambria" w:cs="Nirmala UI" w:eastAsia="Cambria" w:hAnsi="Cambria"/>
                <w:sz w:val="30"/>
                <w:szCs w:val="30"/>
              </w:rPr>
              <w:t xml:space="preserve">अवाप्ति</w:t>
            </w:r>
            <w:r>
              <w:rPr>
                <w:rFonts w:ascii="Cambria" w:cs="Nirmala UI" w:eastAsia="Cambria" w:hAnsi="Cambria"/>
              </w:rPr>
              <w:br/>
              <w:t xml:space="preserve"/>
            </w:r>
            <w:r>
              <w:rPr>
                <w:rFonts w:ascii="Cambria" w:cs="Nirmala UI" w:eastAsia="Cambria" w:hAnsi="Cambria"/>
                <w:i/>
                <w:iCs/>
                <w:color w:val="6A5242"/>
                <w:sz w:val="21"/>
                <w:szCs w:val="21"/>
              </w:rPr>
              <w:t xml:space="preserve">avāpti</w:t>
            </w:r>
          </w:p>
        </w:tc>
        <w:tc>
          <w:tcPr>
            <w:tcW w:type="pct" w:w="64%"/>
          </w:tcPr>
          <w:p>
            <w:pPr>
              <w:spacing w:after="40"/>
            </w:pPr>
            <w:r>
              <w:rPr>
                <w:rFonts w:ascii="Cambria" w:cs="Nirmala UI" w:eastAsia="Cambria" w:hAnsi="Cambria"/>
                <w:sz w:val="23"/>
                <w:szCs w:val="23"/>
              </w:rPr>
              <w:t xml:space="preserve">obtaining</w:t>
            </w:r>
            <w:r>
              <w:rPr>
                <w:rFonts w:ascii="Cambria" w:cs="Nirmala UI" w:eastAsia="Cambria" w:hAnsi="Cambria"/>
              </w:rPr>
              <w:br/>
              <w:t xml:space="preserve"/>
            </w:r>
            <w:r>
              <w:rPr>
                <w:rFonts w:ascii="Cambria" w:cs="Nirmala UI" w:eastAsia="Cambria" w:hAnsi="Cambria"/>
                <w:color w:val="6A5242"/>
                <w:sz w:val="19"/>
                <w:szCs w:val="19"/>
              </w:rPr>
              <w:t xml:space="preserve">phala + avāpti → phalāvāpti; avāpti + arthe → avāptyarthe</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arthe</w:t>
            </w:r>
          </w:p>
        </w:tc>
        <w:tc>
          <w:tcPr>
            <w:tcW w:type="pct" w:w="64%"/>
          </w:tcPr>
          <w:p>
            <w:pPr>
              <w:spacing w:after="40"/>
            </w:pPr>
            <w:r>
              <w:rPr>
                <w:rFonts w:ascii="Cambria" w:cs="Nirmala UI" w:eastAsia="Cambria" w:hAnsi="Cambria"/>
                <w:sz w:val="23"/>
                <w:szCs w:val="23"/>
              </w:rPr>
              <w:t xml:space="preserve">for the sake of</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jape</w:t>
            </w:r>
          </w:p>
        </w:tc>
        <w:tc>
          <w:tcPr>
            <w:tcW w:type="pct" w:w="64%"/>
          </w:tcPr>
          <w:p>
            <w:pPr>
              <w:spacing w:after="40"/>
            </w:pPr>
            <w:r>
              <w:rPr>
                <w:rFonts w:ascii="Cambria" w:cs="Nirmala UI" w:eastAsia="Cambria" w:hAnsi="Cambria"/>
                <w:sz w:val="23"/>
                <w:szCs w:val="23"/>
              </w:rPr>
              <w:t xml:space="preserve">in japa (recitation)</w:t>
            </w:r>
          </w:p>
        </w:tc>
      </w:tr>
      <w:tr>
        <w:trPr>
          <w:cantSplit/>
        </w:trPr>
        <w:tc>
          <w:tcPr>
            <w:tcW w:type="pct" w:w="36%"/>
          </w:tcPr>
          <w:p>
            <w:pPr>
              <w:spacing w:after="40"/>
            </w:pPr>
            <w:r>
              <w:rPr>
                <w:rFonts w:ascii="Cambria" w:cs="Nirmala UI" w:eastAsia="Cambria" w:hAnsi="Cambria"/>
                <w:sz w:val="30"/>
                <w:szCs w:val="30"/>
              </w:rPr>
              <w:t xml:space="preserve">विनियोगः</w:t>
            </w:r>
            <w:r>
              <w:rPr>
                <w:rFonts w:ascii="Cambria" w:cs="Nirmala UI" w:eastAsia="Cambria" w:hAnsi="Cambria"/>
              </w:rPr>
              <w:br/>
              <w:t xml:space="preserve"/>
            </w:r>
            <w:r>
              <w:rPr>
                <w:rFonts w:ascii="Cambria" w:cs="Nirmala UI" w:eastAsia="Cambria" w:hAnsi="Cambria"/>
                <w:i/>
                <w:iCs/>
                <w:color w:val="6A5242"/>
                <w:sz w:val="21"/>
                <w:szCs w:val="21"/>
              </w:rPr>
              <w:t xml:space="preserve">viniyogaḥ</w:t>
            </w:r>
          </w:p>
        </w:tc>
        <w:tc>
          <w:tcPr>
            <w:tcW w:type="pct" w:w="64%"/>
          </w:tcPr>
          <w:p>
            <w:pPr>
              <w:spacing w:after="40"/>
            </w:pPr>
            <w:r>
              <w:rPr>
                <w:rFonts w:ascii="Cambria" w:cs="Nirmala UI" w:eastAsia="Cambria" w:hAnsi="Cambria"/>
                <w:sz w:val="23"/>
                <w:szCs w:val="23"/>
              </w:rPr>
              <w:t xml:space="preserve">application, the use to which it is put</w:t>
            </w:r>
          </w:p>
        </w:tc>
      </w:tr>
    </w:tbl>
    <w:p>
      <w:pPr>
        <w:pStyle w:val="Heading1"/>
        <w:pageBreakBefore/>
      </w:pPr>
      <w:r>
        <w:t xml:space="preserve">Dhyāna ślokas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1</w:t>
      </w:r>
      <w:r>
        <w:rPr>
          <w:rFonts w:ascii="Cambria" w:cs="Nirmala UI" w:eastAsia="Cambria" w:hAnsi="Cambria"/>
          <w:color w:val="6A5242"/>
          <w:sz w:val="18"/>
          <w:szCs w:val="18"/>
        </w:rPr>
        <w:t xml:space="preserve">    metre: śārdūlavikrīḍita</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सिन्दूरारुणविग्रहां त्रिनयनां माणिक्यमौलिस्फुरत्-</w:t>
      </w:r>
      <w:r>
        <w:rPr>
          <w:rFonts w:ascii="Cambria" w:cs="Nirmala UI" w:eastAsia="Cambria" w:hAnsi="Cambria"/>
        </w:rPr>
        <w:br/>
        <w:t xml:space="preserve"/>
      </w:r>
      <w:r>
        <w:rPr>
          <w:rFonts w:ascii="Cambria" w:cs="Nirmala UI" w:eastAsia="Cambria" w:hAnsi="Cambria"/>
          <w:sz w:val="38"/>
          <w:szCs w:val="38"/>
        </w:rPr>
        <w:t xml:space="preserve">तारानायकशेखरां स्मितमुखीम् आपीनवक्षोरुहाम् ।</w:t>
      </w:r>
      <w:r>
        <w:rPr>
          <w:rFonts w:ascii="Cambria" w:cs="Nirmala UI" w:eastAsia="Cambria" w:hAnsi="Cambria"/>
        </w:rPr>
        <w:br/>
        <w:t xml:space="preserve"/>
      </w:r>
      <w:r>
        <w:rPr>
          <w:rFonts w:ascii="Cambria" w:cs="Nirmala UI" w:eastAsia="Cambria" w:hAnsi="Cambria"/>
          <w:sz w:val="38"/>
          <w:szCs w:val="38"/>
        </w:rPr>
        <w:t xml:space="preserve">पाणिभ्याम् अलिपूर्णरत्नचषकं रक्तोत्पलं बिभ्रतीं</w:t>
      </w:r>
      <w:r>
        <w:rPr>
          <w:rFonts w:ascii="Cambria" w:cs="Nirmala UI" w:eastAsia="Cambria" w:hAnsi="Cambria"/>
        </w:rPr>
        <w:br/>
        <w:t xml:space="preserve"/>
      </w:r>
      <w:r>
        <w:rPr>
          <w:rFonts w:ascii="Cambria" w:cs="Nirmala UI" w:eastAsia="Cambria" w:hAnsi="Cambria"/>
          <w:sz w:val="38"/>
          <w:szCs w:val="38"/>
        </w:rPr>
        <w:t xml:space="preserve">सौम्यां रत्नघटस्थरक्तचरणां ध्यायेत् पराम् अम्बिकाम्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sindūrāruṇavigrahāṃ trinayanāṃ māṇikyamaulisphurat-</w:t>
      </w:r>
      <w:r>
        <w:rPr>
          <w:rFonts w:ascii="Cambria" w:cs="Nirmala UI" w:eastAsia="Cambria" w:hAnsi="Cambria"/>
        </w:rPr>
        <w:br/>
        <w:t xml:space="preserve"/>
      </w:r>
      <w:r>
        <w:rPr>
          <w:rFonts w:ascii="Cambria" w:cs="Nirmala UI" w:eastAsia="Cambria" w:hAnsi="Cambria"/>
          <w:i/>
          <w:iCs/>
          <w:color w:val="6A5242"/>
          <w:sz w:val="25"/>
          <w:szCs w:val="25"/>
        </w:rPr>
        <w:t xml:space="preserve">tārānāyakaśekharāṃ smitamukhīm āpīnavakṣoruhām |</w:t>
      </w:r>
      <w:r>
        <w:rPr>
          <w:rFonts w:ascii="Cambria" w:cs="Nirmala UI" w:eastAsia="Cambria" w:hAnsi="Cambria"/>
        </w:rPr>
        <w:br/>
        <w:t xml:space="preserve"/>
      </w:r>
      <w:r>
        <w:rPr>
          <w:rFonts w:ascii="Cambria" w:cs="Nirmala UI" w:eastAsia="Cambria" w:hAnsi="Cambria"/>
          <w:i/>
          <w:iCs/>
          <w:color w:val="6A5242"/>
          <w:sz w:val="25"/>
          <w:szCs w:val="25"/>
        </w:rPr>
        <w:t xml:space="preserve">pāṇibhyām alipūrṇaratnacaṣakaṃ raktotpalaṃ bibhratīṃ</w:t>
      </w:r>
      <w:r>
        <w:rPr>
          <w:rFonts w:ascii="Cambria" w:cs="Nirmala UI" w:eastAsia="Cambria" w:hAnsi="Cambria"/>
        </w:rPr>
        <w:br/>
        <w:t xml:space="preserve"/>
      </w:r>
      <w:r>
        <w:rPr>
          <w:rFonts w:ascii="Cambria" w:cs="Nirmala UI" w:eastAsia="Cambria" w:hAnsi="Cambria"/>
          <w:i/>
          <w:iCs/>
          <w:color w:val="6A5242"/>
          <w:sz w:val="25"/>
          <w:szCs w:val="25"/>
        </w:rPr>
        <w:t xml:space="preserve">saumyāṃ ratnaghaṭastharaktacaraṇāṃ dhyāyet parām ambikām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सिन्दूरारुण-विग्रहां त्रि-नयनां माणिक्य-मौलि-स्फुरत्-</w:t>
      </w:r>
      <w:r>
        <w:rPr>
          <w:rFonts w:ascii="Cambria" w:cs="Nirmala UI" w:eastAsia="Cambria" w:hAnsi="Cambria"/>
        </w:rPr>
        <w:br/>
        <w:t xml:space="preserve"/>
      </w:r>
      <w:r>
        <w:rPr>
          <w:rFonts w:ascii="Cambria" w:cs="Nirmala UI" w:eastAsia="Cambria" w:hAnsi="Cambria"/>
          <w:sz w:val="34"/>
          <w:szCs w:val="34"/>
        </w:rPr>
        <w:t xml:space="preserve">तारा-नायक-शेखरां स्मित-मुखीम् आपीन-वक्षोरुहाम्</w:t>
      </w:r>
      <w:r>
        <w:rPr>
          <w:rFonts w:ascii="Cambria" w:cs="Nirmala UI" w:eastAsia="Cambria" w:hAnsi="Cambria"/>
        </w:rPr>
        <w:br/>
        <w:t xml:space="preserve"/>
      </w:r>
      <w:r>
        <w:rPr>
          <w:rFonts w:ascii="Cambria" w:cs="Nirmala UI" w:eastAsia="Cambria" w:hAnsi="Cambria"/>
          <w:sz w:val="34"/>
          <w:szCs w:val="34"/>
        </w:rPr>
        <w:t xml:space="preserve">पाणिभ्याम् अलि-पूर्ण-रत्न-चषकं रक्तोत्पलं बिभ्रतीं</w:t>
      </w:r>
      <w:r>
        <w:rPr>
          <w:rFonts w:ascii="Cambria" w:cs="Nirmala UI" w:eastAsia="Cambria" w:hAnsi="Cambria"/>
        </w:rPr>
        <w:br/>
        <w:t xml:space="preserve"/>
      </w:r>
      <w:r>
        <w:rPr>
          <w:rFonts w:ascii="Cambria" w:cs="Nirmala UI" w:eastAsia="Cambria" w:hAnsi="Cambria"/>
          <w:sz w:val="34"/>
          <w:szCs w:val="34"/>
        </w:rPr>
        <w:t xml:space="preserve">सौम्यां रत्न-घट-स्थ-रक्त-चरणां ध्यायेत् पराम् अम्बिकाम्</w:t>
      </w:r>
    </w:p>
    <w:p>
      <w:pPr>
        <w:spacing w:after="80"/>
      </w:pPr>
      <w:r>
        <w:rPr>
          <w:rFonts w:ascii="Cambria" w:cs="Nirmala UI" w:eastAsia="Cambria" w:hAnsi="Cambria"/>
          <w:i/>
          <w:iCs/>
          <w:color w:val="6A5242"/>
          <w:sz w:val="25"/>
          <w:szCs w:val="25"/>
        </w:rPr>
        <w:t xml:space="preserve">sindūrāruṇa-vigrahāṃ tri-nayanāṃ māṇikya-mauli-sphurat-</w:t>
      </w:r>
      <w:r>
        <w:rPr>
          <w:rFonts w:ascii="Cambria" w:cs="Nirmala UI" w:eastAsia="Cambria" w:hAnsi="Cambria"/>
        </w:rPr>
        <w:br/>
        <w:t xml:space="preserve"/>
      </w:r>
      <w:r>
        <w:rPr>
          <w:rFonts w:ascii="Cambria" w:cs="Nirmala UI" w:eastAsia="Cambria" w:hAnsi="Cambria"/>
          <w:i/>
          <w:iCs/>
          <w:color w:val="6A5242"/>
          <w:sz w:val="25"/>
          <w:szCs w:val="25"/>
        </w:rPr>
        <w:t xml:space="preserve">tārā-nāyaka-śekharāṃ smita-mukhīm āpīna-vakṣoruhām</w:t>
      </w:r>
      <w:r>
        <w:rPr>
          <w:rFonts w:ascii="Cambria" w:cs="Nirmala UI" w:eastAsia="Cambria" w:hAnsi="Cambria"/>
        </w:rPr>
        <w:br/>
        <w:t xml:space="preserve"/>
      </w:r>
      <w:r>
        <w:rPr>
          <w:rFonts w:ascii="Cambria" w:cs="Nirmala UI" w:eastAsia="Cambria" w:hAnsi="Cambria"/>
          <w:i/>
          <w:iCs/>
          <w:color w:val="6A5242"/>
          <w:sz w:val="25"/>
          <w:szCs w:val="25"/>
        </w:rPr>
        <w:t xml:space="preserve">pāṇibhyām ali-pūrṇa-ratna-caṣakaṃ raktotpalaṃ bibhratīṃ</w:t>
      </w:r>
      <w:r>
        <w:rPr>
          <w:rFonts w:ascii="Cambria" w:cs="Nirmala UI" w:eastAsia="Cambria" w:hAnsi="Cambria"/>
        </w:rPr>
        <w:br/>
        <w:t xml:space="preserve"/>
      </w:r>
      <w:r>
        <w:rPr>
          <w:rFonts w:ascii="Cambria" w:cs="Nirmala UI" w:eastAsia="Cambria" w:hAnsi="Cambria"/>
          <w:i/>
          <w:iCs/>
          <w:color w:val="6A5242"/>
          <w:sz w:val="25"/>
          <w:szCs w:val="25"/>
        </w:rPr>
        <w:t xml:space="preserve">saumyāṃ ratna-ghaṭa-stha-rakta-caraṇāṃ dhyāyet parām ambikām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One should meditate on the supreme Mother: her body red as vermilion, three-eyed, her crest the moon (lord of the stars) shining on a crown of rubies; smiling, full-bosomed; holding in her hands a jewelled cup brimming with mead and a red lotus; gentle, her red feet resting on a jewelled jar.</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sindūra</w:t>
            </w:r>
          </w:p>
        </w:tc>
        <w:tc>
          <w:tcPr>
            <w:tcW w:type="pct" w:w="64%"/>
          </w:tcPr>
          <w:p>
            <w:pPr>
              <w:spacing w:after="40"/>
            </w:pPr>
            <w:r>
              <w:rPr>
                <w:rFonts w:ascii="Cambria" w:cs="Nirmala UI" w:eastAsia="Cambria" w:hAnsi="Cambria"/>
                <w:sz w:val="23"/>
                <w:szCs w:val="23"/>
              </w:rPr>
              <w:t xml:space="preserve">vermilion</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red, dawn-red</w:t>
            </w:r>
            <w:r>
              <w:rPr>
                <w:rFonts w:ascii="Cambria" w:cs="Nirmala UI" w:eastAsia="Cambria" w:hAnsi="Cambria"/>
              </w:rPr>
              <w:br/>
              <w:t xml:space="preserve"/>
            </w:r>
            <w:r>
              <w:rPr>
                <w:rFonts w:ascii="Cambria" w:cs="Nirmala UI" w:eastAsia="Cambria" w:hAnsi="Cambria"/>
                <w:color w:val="6A5242"/>
                <w:sz w:val="19"/>
                <w:szCs w:val="19"/>
              </w:rPr>
              <w:t xml:space="preserve">sindūra + aruṇa → sindūrāruṇa</w:t>
            </w:r>
          </w:p>
        </w:tc>
      </w:tr>
      <w:tr>
        <w:trPr>
          <w:cantSplit/>
        </w:trPr>
        <w:tc>
          <w:tcPr>
            <w:tcW w:type="pct" w:w="36%"/>
          </w:tcPr>
          <w:p>
            <w:pPr>
              <w:spacing w:after="40"/>
            </w:pPr>
            <w:r>
              <w:rPr>
                <w:rFonts w:ascii="Cambria" w:cs="Nirmala UI" w:eastAsia="Cambria" w:hAnsi="Cambria"/>
                <w:sz w:val="30"/>
                <w:szCs w:val="30"/>
              </w:rPr>
              <w:t xml:space="preserve">विग्रहाम्</w:t>
            </w:r>
            <w:r>
              <w:rPr>
                <w:rFonts w:ascii="Cambria" w:cs="Nirmala UI" w:eastAsia="Cambria" w:hAnsi="Cambria"/>
              </w:rPr>
              <w:br/>
              <w:t xml:space="preserve"/>
            </w:r>
            <w:r>
              <w:rPr>
                <w:rFonts w:ascii="Cambria" w:cs="Nirmala UI" w:eastAsia="Cambria" w:hAnsi="Cambria"/>
                <w:i/>
                <w:iCs/>
                <w:color w:val="6A5242"/>
                <w:sz w:val="21"/>
                <w:szCs w:val="21"/>
              </w:rPr>
              <w:t xml:space="preserve">vigrahām</w:t>
            </w:r>
          </w:p>
        </w:tc>
        <w:tc>
          <w:tcPr>
            <w:tcW w:type="pct" w:w="64%"/>
          </w:tcPr>
          <w:p>
            <w:pPr>
              <w:spacing w:after="40"/>
            </w:pPr>
            <w:r>
              <w:rPr>
                <w:rFonts w:ascii="Cambria" w:cs="Nirmala UI" w:eastAsia="Cambria" w:hAnsi="Cambria"/>
                <w:sz w:val="23"/>
                <w:szCs w:val="23"/>
              </w:rPr>
              <w:t xml:space="preserve">whose body (is)</w:t>
            </w:r>
            <w:r>
              <w:rPr>
                <w:rFonts w:ascii="Cambria" w:cs="Nirmala UI" w:eastAsia="Cambria" w:hAnsi="Cambria"/>
              </w:rPr>
              <w:br/>
              <w:t xml:space="preserve"/>
            </w:r>
            <w:r>
              <w:rPr>
                <w:rFonts w:ascii="Cambria" w:cs="Nirmala UI" w:eastAsia="Cambria" w:hAnsi="Cambria"/>
                <w:color w:val="6A5242"/>
                <w:sz w:val="19"/>
                <w:szCs w:val="19"/>
              </w:rPr>
              <w:t xml:space="preserve">vigraha "body"; accusative feminine of the bahuvrīhi</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नयनाम्</w:t>
            </w:r>
            <w:r>
              <w:rPr>
                <w:rFonts w:ascii="Cambria" w:cs="Nirmala UI" w:eastAsia="Cambria" w:hAnsi="Cambria"/>
              </w:rPr>
              <w:br/>
              <w:t xml:space="preserve"/>
            </w:r>
            <w:r>
              <w:rPr>
                <w:rFonts w:ascii="Cambria" w:cs="Nirmala UI" w:eastAsia="Cambria" w:hAnsi="Cambria"/>
                <w:i/>
                <w:iCs/>
                <w:color w:val="6A5242"/>
                <w:sz w:val="21"/>
                <w:szCs w:val="21"/>
              </w:rPr>
              <w:t xml:space="preserve">nayanām</w:t>
            </w:r>
          </w:p>
        </w:tc>
        <w:tc>
          <w:tcPr>
            <w:tcW w:type="pct" w:w="64%"/>
          </w:tcPr>
          <w:p>
            <w:pPr>
              <w:spacing w:after="40"/>
            </w:pPr>
            <w:r>
              <w:rPr>
                <w:rFonts w:ascii="Cambria" w:cs="Nirmala UI" w:eastAsia="Cambria" w:hAnsi="Cambria"/>
                <w:sz w:val="23"/>
                <w:szCs w:val="23"/>
              </w:rPr>
              <w:t xml:space="preserve">-eyed</w:t>
            </w:r>
            <w:r>
              <w:rPr>
                <w:rFonts w:ascii="Cambria" w:cs="Nirmala UI" w:eastAsia="Cambria" w:hAnsi="Cambria"/>
              </w:rPr>
              <w:br/>
              <w:t xml:space="preserve"/>
            </w:r>
            <w:r>
              <w:rPr>
                <w:rFonts w:ascii="Cambria" w:cs="Nirmala UI" w:eastAsia="Cambria" w:hAnsi="Cambria"/>
                <w:color w:val="6A5242"/>
                <w:sz w:val="19"/>
                <w:szCs w:val="19"/>
              </w:rPr>
              <w:t xml:space="preserve">nayana "eye"</w:t>
            </w:r>
          </w:p>
        </w:tc>
      </w:tr>
      <w:tr>
        <w:trPr>
          <w:cantSplit/>
        </w:trPr>
        <w:tc>
          <w:tcPr>
            <w:tcW w:type="pct" w:w="36%"/>
          </w:tcPr>
          <w:p>
            <w:pPr>
              <w:spacing w:after="40"/>
            </w:pPr>
            <w:r>
              <w:rPr>
                <w:rFonts w:ascii="Cambria" w:cs="Nirmala UI" w:eastAsia="Cambria" w:hAnsi="Cambria"/>
                <w:sz w:val="30"/>
                <w:szCs w:val="30"/>
              </w:rPr>
              <w:t xml:space="preserve">माणिक्य</w:t>
            </w:r>
            <w:r>
              <w:rPr>
                <w:rFonts w:ascii="Cambria" w:cs="Nirmala UI" w:eastAsia="Cambria" w:hAnsi="Cambria"/>
              </w:rPr>
              <w:br/>
              <w:t xml:space="preserve"/>
            </w:r>
            <w:r>
              <w:rPr>
                <w:rFonts w:ascii="Cambria" w:cs="Nirmala UI" w:eastAsia="Cambria" w:hAnsi="Cambria"/>
                <w:i/>
                <w:iCs/>
                <w:color w:val="6A5242"/>
                <w:sz w:val="21"/>
                <w:szCs w:val="21"/>
              </w:rPr>
              <w:t xml:space="preserve">māṇikya</w:t>
            </w:r>
          </w:p>
        </w:tc>
        <w:tc>
          <w:tcPr>
            <w:tcW w:type="pct" w:w="64%"/>
          </w:tcPr>
          <w:p>
            <w:pPr>
              <w:spacing w:after="40"/>
            </w:pPr>
            <w:r>
              <w:rPr>
                <w:rFonts w:ascii="Cambria" w:cs="Nirmala UI" w:eastAsia="Cambria" w:hAnsi="Cambria"/>
                <w:sz w:val="23"/>
                <w:szCs w:val="23"/>
              </w:rPr>
              <w:t xml:space="preserve">ruby</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mauli</w:t>
            </w:r>
          </w:p>
        </w:tc>
        <w:tc>
          <w:tcPr>
            <w:tcW w:type="pct" w:w="64%"/>
          </w:tcPr>
          <w:p>
            <w:pPr>
              <w:spacing w:after="40"/>
            </w:pPr>
            <w:r>
              <w:rPr>
                <w:rFonts w:ascii="Cambria" w:cs="Nirmala UI" w:eastAsia="Cambria" w:hAnsi="Cambria"/>
                <w:sz w:val="23"/>
                <w:szCs w:val="23"/>
              </w:rPr>
              <w:t xml:space="preserve">crown</w:t>
            </w:r>
          </w:p>
        </w:tc>
      </w:tr>
      <w:tr>
        <w:trPr>
          <w:cantSplit/>
        </w:trPr>
        <w:tc>
          <w:tcPr>
            <w:tcW w:type="pct" w:w="36%"/>
          </w:tcPr>
          <w:p>
            <w:pPr>
              <w:spacing w:after="40"/>
            </w:pPr>
            <w:r>
              <w:rPr>
                <w:rFonts w:ascii="Cambria" w:cs="Nirmala UI" w:eastAsia="Cambria" w:hAnsi="Cambria"/>
                <w:sz w:val="30"/>
                <w:szCs w:val="30"/>
              </w:rPr>
              <w:t xml:space="preserve">स्फुरत्</w:t>
            </w:r>
            <w:r>
              <w:rPr>
                <w:rFonts w:ascii="Cambria" w:cs="Nirmala UI" w:eastAsia="Cambria" w:hAnsi="Cambria"/>
              </w:rPr>
              <w:br/>
              <w:t xml:space="preserve"/>
            </w:r>
            <w:r>
              <w:rPr>
                <w:rFonts w:ascii="Cambria" w:cs="Nirmala UI" w:eastAsia="Cambria" w:hAnsi="Cambria"/>
                <w:i/>
                <w:iCs/>
                <w:color w:val="6A5242"/>
                <w:sz w:val="21"/>
                <w:szCs w:val="21"/>
              </w:rPr>
              <w:t xml:space="preserve">sphurat</w:t>
            </w:r>
          </w:p>
        </w:tc>
        <w:tc>
          <w:tcPr>
            <w:tcW w:type="pct" w:w="64%"/>
          </w:tcPr>
          <w:p>
            <w:pPr>
              <w:spacing w:after="40"/>
            </w:pPr>
            <w:r>
              <w:rPr>
                <w:rFonts w:ascii="Cambria" w:cs="Nirmala UI" w:eastAsia="Cambria" w:hAnsi="Cambria"/>
                <w:sz w:val="23"/>
                <w:szCs w:val="23"/>
              </w:rPr>
              <w:t xml:space="preserve">shining, glittering</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tārā</w:t>
            </w:r>
          </w:p>
        </w:tc>
        <w:tc>
          <w:tcPr>
            <w:tcW w:type="pct" w:w="64%"/>
          </w:tcPr>
          <w:p>
            <w:pPr>
              <w:spacing w:after="40"/>
            </w:pPr>
            <w:r>
              <w:rPr>
                <w:rFonts w:ascii="Cambria" w:cs="Nirmala UI" w:eastAsia="Cambria" w:hAnsi="Cambria"/>
                <w:sz w:val="23"/>
                <w:szCs w:val="23"/>
              </w:rPr>
              <w:t xml:space="preserve">star</w:t>
            </w:r>
          </w:p>
        </w:tc>
      </w:tr>
      <w:tr>
        <w:trPr>
          <w:cantSplit/>
        </w:trPr>
        <w:tc>
          <w:tcPr>
            <w:tcW w:type="pct" w:w="36%"/>
          </w:tcPr>
          <w:p>
            <w:pPr>
              <w:spacing w:after="40"/>
            </w:pPr>
            <w:r>
              <w:rPr>
                <w:rFonts w:ascii="Cambria" w:cs="Nirmala UI" w:eastAsia="Cambria" w:hAnsi="Cambria"/>
                <w:sz w:val="30"/>
                <w:szCs w:val="30"/>
              </w:rPr>
              <w:t xml:space="preserve">नायक</w:t>
            </w:r>
            <w:r>
              <w:rPr>
                <w:rFonts w:ascii="Cambria" w:cs="Nirmala UI" w:eastAsia="Cambria" w:hAnsi="Cambria"/>
              </w:rPr>
              <w:br/>
              <w:t xml:space="preserve"/>
            </w:r>
            <w:r>
              <w:rPr>
                <w:rFonts w:ascii="Cambria" w:cs="Nirmala UI" w:eastAsia="Cambria" w:hAnsi="Cambria"/>
                <w:i/>
                <w:iCs/>
                <w:color w:val="6A5242"/>
                <w:sz w:val="21"/>
                <w:szCs w:val="21"/>
              </w:rPr>
              <w:t xml:space="preserve">nāyaka</w:t>
            </w:r>
          </w:p>
        </w:tc>
        <w:tc>
          <w:tcPr>
            <w:tcW w:type="pct" w:w="64%"/>
          </w:tcPr>
          <w:p>
            <w:pPr>
              <w:spacing w:after="40"/>
            </w:pPr>
            <w:r>
              <w:rPr>
                <w:rFonts w:ascii="Cambria" w:cs="Nirmala UI" w:eastAsia="Cambria" w:hAnsi="Cambria"/>
                <w:sz w:val="23"/>
                <w:szCs w:val="23"/>
              </w:rPr>
              <w:t xml:space="preserve">lord</w:t>
            </w:r>
            <w:r>
              <w:rPr>
                <w:rFonts w:ascii="Cambria" w:cs="Nirmala UI" w:eastAsia="Cambria" w:hAnsi="Cambria"/>
              </w:rPr>
              <w:br/>
              <w:t xml:space="preserve"/>
            </w:r>
            <w:r>
              <w:rPr>
                <w:rFonts w:ascii="Cambria" w:cs="Nirmala UI" w:eastAsia="Cambria" w:hAnsi="Cambria"/>
                <w:color w:val="6A5242"/>
                <w:sz w:val="19"/>
                <w:szCs w:val="19"/>
              </w:rPr>
              <w:t xml:space="preserve">tārā-nāyaka "lord of the stars": the moon</w:t>
            </w:r>
          </w:p>
        </w:tc>
      </w:tr>
      <w:tr>
        <w:trPr>
          <w:cantSplit/>
        </w:trPr>
        <w:tc>
          <w:tcPr>
            <w:tcW w:type="pct" w:w="36%"/>
          </w:tcPr>
          <w:p>
            <w:pPr>
              <w:spacing w:after="40"/>
            </w:pPr>
            <w:r>
              <w:rPr>
                <w:rFonts w:ascii="Cambria" w:cs="Nirmala UI" w:eastAsia="Cambria" w:hAnsi="Cambria"/>
                <w:sz w:val="30"/>
                <w:szCs w:val="30"/>
              </w:rPr>
              <w:t xml:space="preserve">शेखराम्</w:t>
            </w:r>
            <w:r>
              <w:rPr>
                <w:rFonts w:ascii="Cambria" w:cs="Nirmala UI" w:eastAsia="Cambria" w:hAnsi="Cambria"/>
              </w:rPr>
              <w:br/>
              <w:t xml:space="preserve"/>
            </w:r>
            <w:r>
              <w:rPr>
                <w:rFonts w:ascii="Cambria" w:cs="Nirmala UI" w:eastAsia="Cambria" w:hAnsi="Cambria"/>
                <w:i/>
                <w:iCs/>
                <w:color w:val="6A5242"/>
                <w:sz w:val="21"/>
                <w:szCs w:val="21"/>
              </w:rPr>
              <w:t xml:space="preserve">śekharām</w:t>
            </w:r>
          </w:p>
        </w:tc>
        <w:tc>
          <w:tcPr>
            <w:tcW w:type="pct" w:w="64%"/>
          </w:tcPr>
          <w:p>
            <w:pPr>
              <w:spacing w:after="40"/>
            </w:pPr>
            <w:r>
              <w:rPr>
                <w:rFonts w:ascii="Cambria" w:cs="Nirmala UI" w:eastAsia="Cambria" w:hAnsi="Cambria"/>
                <w:sz w:val="23"/>
                <w:szCs w:val="23"/>
              </w:rPr>
              <w:t xml:space="preserve">whose crest-ornament (is)</w:t>
            </w:r>
          </w:p>
        </w:tc>
      </w:tr>
      <w:tr>
        <w:trPr>
          <w:cantSplit/>
        </w:trPr>
        <w:tc>
          <w:tcPr>
            <w:tcW w:type="pct" w:w="36%"/>
          </w:tcPr>
          <w:p>
            <w:pPr>
              <w:spacing w:after="40"/>
            </w:pPr>
            <w:r>
              <w:rPr>
                <w:rFonts w:ascii="Cambria" w:cs="Nirmala UI" w:eastAsia="Cambria" w:hAnsi="Cambria"/>
                <w:sz w:val="30"/>
                <w:szCs w:val="30"/>
              </w:rPr>
              <w:t xml:space="preserve">स्मित</w:t>
            </w:r>
            <w:r>
              <w:rPr>
                <w:rFonts w:ascii="Cambria" w:cs="Nirmala UI" w:eastAsia="Cambria" w:hAnsi="Cambria"/>
              </w:rPr>
              <w:br/>
              <w:t xml:space="preserve"/>
            </w:r>
            <w:r>
              <w:rPr>
                <w:rFonts w:ascii="Cambria" w:cs="Nirmala UI" w:eastAsia="Cambria" w:hAnsi="Cambria"/>
                <w:i/>
                <w:iCs/>
                <w:color w:val="6A5242"/>
                <w:sz w:val="21"/>
                <w:szCs w:val="21"/>
              </w:rPr>
              <w:t xml:space="preserve">smita</w:t>
            </w:r>
          </w:p>
        </w:tc>
        <w:tc>
          <w:tcPr>
            <w:tcW w:type="pct" w:w="64%"/>
          </w:tcPr>
          <w:p>
            <w:pPr>
              <w:spacing w:after="40"/>
            </w:pPr>
            <w:r>
              <w:rPr>
                <w:rFonts w:ascii="Cambria" w:cs="Nirmala UI" w:eastAsia="Cambria" w:hAnsi="Cambria"/>
                <w:sz w:val="23"/>
                <w:szCs w:val="23"/>
              </w:rPr>
              <w:t xml:space="preserve">smiling</w:t>
            </w:r>
          </w:p>
        </w:tc>
      </w:tr>
      <w:tr>
        <w:trPr>
          <w:cantSplit/>
        </w:trPr>
        <w:tc>
          <w:tcPr>
            <w:tcW w:type="pct" w:w="36%"/>
          </w:tcPr>
          <w:p>
            <w:pPr>
              <w:spacing w:after="40"/>
            </w:pPr>
            <w:r>
              <w:rPr>
                <w:rFonts w:ascii="Cambria" w:cs="Nirmala UI" w:eastAsia="Cambria" w:hAnsi="Cambria"/>
                <w:sz w:val="30"/>
                <w:szCs w:val="30"/>
              </w:rPr>
              <w:t xml:space="preserve">मुखीम्</w:t>
            </w:r>
            <w:r>
              <w:rPr>
                <w:rFonts w:ascii="Cambria" w:cs="Nirmala UI" w:eastAsia="Cambria" w:hAnsi="Cambria"/>
              </w:rPr>
              <w:br/>
              <w:t xml:space="preserve"/>
            </w:r>
            <w:r>
              <w:rPr>
                <w:rFonts w:ascii="Cambria" w:cs="Nirmala UI" w:eastAsia="Cambria" w:hAnsi="Cambria"/>
                <w:i/>
                <w:iCs/>
                <w:color w:val="6A5242"/>
                <w:sz w:val="21"/>
                <w:szCs w:val="21"/>
              </w:rPr>
              <w:t xml:space="preserve">mukhīm</w:t>
            </w:r>
          </w:p>
        </w:tc>
        <w:tc>
          <w:tcPr>
            <w:tcW w:type="pct" w:w="64%"/>
          </w:tcPr>
          <w:p>
            <w:pPr>
              <w:spacing w:after="40"/>
            </w:pPr>
            <w:r>
              <w:rPr>
                <w:rFonts w:ascii="Cambria" w:cs="Nirmala UI" w:eastAsia="Cambria" w:hAnsi="Cambria"/>
                <w:sz w:val="23"/>
                <w:szCs w:val="23"/>
              </w:rPr>
              <w:t xml:space="preserve">-faced</w:t>
            </w:r>
            <w:r>
              <w:rPr>
                <w:rFonts w:ascii="Cambria" w:cs="Nirmala UI" w:eastAsia="Cambria" w:hAnsi="Cambria"/>
              </w:rPr>
              <w:br/>
              <w:t xml:space="preserve"/>
            </w:r>
            <w:r>
              <w:rPr>
                <w:rFonts w:ascii="Cambria" w:cs="Nirmala UI" w:eastAsia="Cambria" w:hAnsi="Cambria"/>
                <w:color w:val="6A5242"/>
                <w:sz w:val="19"/>
                <w:szCs w:val="19"/>
              </w:rPr>
              <w:t xml:space="preserve">mukha "face"</w:t>
            </w:r>
          </w:p>
        </w:tc>
      </w:tr>
      <w:tr>
        <w:trPr>
          <w:cantSplit/>
        </w:trPr>
        <w:tc>
          <w:tcPr>
            <w:tcW w:type="pct" w:w="36%"/>
          </w:tcPr>
          <w:p>
            <w:pPr>
              <w:spacing w:after="40"/>
            </w:pPr>
            <w:r>
              <w:rPr>
                <w:rFonts w:ascii="Cambria" w:cs="Nirmala UI" w:eastAsia="Cambria" w:hAnsi="Cambria"/>
                <w:sz w:val="30"/>
                <w:szCs w:val="30"/>
              </w:rPr>
              <w:t xml:space="preserve">आपीन</w:t>
            </w:r>
            <w:r>
              <w:rPr>
                <w:rFonts w:ascii="Cambria" w:cs="Nirmala UI" w:eastAsia="Cambria" w:hAnsi="Cambria"/>
              </w:rPr>
              <w:br/>
              <w:t xml:space="preserve"/>
            </w:r>
            <w:r>
              <w:rPr>
                <w:rFonts w:ascii="Cambria" w:cs="Nirmala UI" w:eastAsia="Cambria" w:hAnsi="Cambria"/>
                <w:i/>
                <w:iCs/>
                <w:color w:val="6A5242"/>
                <w:sz w:val="21"/>
                <w:szCs w:val="21"/>
              </w:rPr>
              <w:t xml:space="preserve">āpīna</w:t>
            </w:r>
          </w:p>
        </w:tc>
        <w:tc>
          <w:tcPr>
            <w:tcW w:type="pct" w:w="64%"/>
          </w:tcPr>
          <w:p>
            <w:pPr>
              <w:spacing w:after="40"/>
            </w:pPr>
            <w:r>
              <w:rPr>
                <w:rFonts w:ascii="Cambria" w:cs="Nirmala UI" w:eastAsia="Cambria" w:hAnsi="Cambria"/>
                <w:sz w:val="23"/>
                <w:szCs w:val="23"/>
              </w:rPr>
              <w:t xml:space="preserve">full, swelling</w:t>
            </w:r>
          </w:p>
        </w:tc>
      </w:tr>
      <w:tr>
        <w:trPr>
          <w:cantSplit/>
        </w:trPr>
        <w:tc>
          <w:tcPr>
            <w:tcW w:type="pct" w:w="36%"/>
          </w:tcPr>
          <w:p>
            <w:pPr>
              <w:spacing w:after="40"/>
            </w:pPr>
            <w:r>
              <w:rPr>
                <w:rFonts w:ascii="Cambria" w:cs="Nirmala UI" w:eastAsia="Cambria" w:hAnsi="Cambria"/>
                <w:sz w:val="30"/>
                <w:szCs w:val="30"/>
              </w:rPr>
              <w:t xml:space="preserve">वक्षोरुहाम्</w:t>
            </w:r>
            <w:r>
              <w:rPr>
                <w:rFonts w:ascii="Cambria" w:cs="Nirmala UI" w:eastAsia="Cambria" w:hAnsi="Cambria"/>
              </w:rPr>
              <w:br/>
              <w:t xml:space="preserve"/>
            </w:r>
            <w:r>
              <w:rPr>
                <w:rFonts w:ascii="Cambria" w:cs="Nirmala UI" w:eastAsia="Cambria" w:hAnsi="Cambria"/>
                <w:i/>
                <w:iCs/>
                <w:color w:val="6A5242"/>
                <w:sz w:val="21"/>
                <w:szCs w:val="21"/>
              </w:rPr>
              <w:t xml:space="preserve">vakṣoruhām</w:t>
            </w:r>
          </w:p>
        </w:tc>
        <w:tc>
          <w:tcPr>
            <w:tcW w:type="pct" w:w="64%"/>
          </w:tcPr>
          <w:p>
            <w:pPr>
              <w:spacing w:after="40"/>
            </w:pPr>
            <w:r>
              <w:rPr>
                <w:rFonts w:ascii="Cambria" w:cs="Nirmala UI" w:eastAsia="Cambria" w:hAnsi="Cambria"/>
                <w:sz w:val="23"/>
                <w:szCs w:val="23"/>
              </w:rPr>
              <w:t xml:space="preserve">-bosomed</w:t>
            </w:r>
            <w:r>
              <w:rPr>
                <w:rFonts w:ascii="Cambria" w:cs="Nirmala UI" w:eastAsia="Cambria" w:hAnsi="Cambria"/>
              </w:rPr>
              <w:br/>
              <w:t xml:space="preserve"/>
            </w:r>
            <w:r>
              <w:rPr>
                <w:rFonts w:ascii="Cambria" w:cs="Nirmala UI" w:eastAsia="Cambria" w:hAnsi="Cambria"/>
                <w:color w:val="6A5242"/>
                <w:sz w:val="19"/>
                <w:szCs w:val="19"/>
              </w:rPr>
              <w:t xml:space="preserve">vakṣoruha "breast", lit. "growing on the chest"</w:t>
            </w:r>
          </w:p>
        </w:tc>
      </w:tr>
      <w:tr>
        <w:trPr>
          <w:cantSplit/>
        </w:trPr>
        <w:tc>
          <w:tcPr>
            <w:tcW w:type="pct" w:w="36%"/>
          </w:tcPr>
          <w:p>
            <w:pPr>
              <w:spacing w:after="40"/>
            </w:pPr>
            <w:r>
              <w:rPr>
                <w:rFonts w:ascii="Cambria" w:cs="Nirmala UI" w:eastAsia="Cambria" w:hAnsi="Cambria"/>
                <w:sz w:val="30"/>
                <w:szCs w:val="30"/>
              </w:rPr>
              <w:t xml:space="preserve">पाणिभ्याम्</w:t>
            </w:r>
            <w:r>
              <w:rPr>
                <w:rFonts w:ascii="Cambria" w:cs="Nirmala UI" w:eastAsia="Cambria" w:hAnsi="Cambria"/>
              </w:rPr>
              <w:br/>
              <w:t xml:space="preserve"/>
            </w:r>
            <w:r>
              <w:rPr>
                <w:rFonts w:ascii="Cambria" w:cs="Nirmala UI" w:eastAsia="Cambria" w:hAnsi="Cambria"/>
                <w:i/>
                <w:iCs/>
                <w:color w:val="6A5242"/>
                <w:sz w:val="21"/>
                <w:szCs w:val="21"/>
              </w:rPr>
              <w:t xml:space="preserve">pāṇibhyām</w:t>
            </w:r>
          </w:p>
        </w:tc>
        <w:tc>
          <w:tcPr>
            <w:tcW w:type="pct" w:w="64%"/>
          </w:tcPr>
          <w:p>
            <w:pPr>
              <w:spacing w:after="40"/>
            </w:pPr>
            <w:r>
              <w:rPr>
                <w:rFonts w:ascii="Cambria" w:cs="Nirmala UI" w:eastAsia="Cambria" w:hAnsi="Cambria"/>
                <w:sz w:val="23"/>
                <w:szCs w:val="23"/>
              </w:rPr>
              <w:t xml:space="preserve">with (her two) hands</w:t>
            </w:r>
          </w:p>
        </w:tc>
      </w:tr>
      <w:tr>
        <w:trPr>
          <w:cantSplit/>
        </w:trPr>
        <w:tc>
          <w:tcPr>
            <w:tcW w:type="pct" w:w="36%"/>
          </w:tcPr>
          <w:p>
            <w:pPr>
              <w:spacing w:after="40"/>
            </w:pPr>
            <w:r>
              <w:rPr>
                <w:rFonts w:ascii="Cambria" w:cs="Nirmala UI" w:eastAsia="Cambria" w:hAnsi="Cambria"/>
                <w:sz w:val="30"/>
                <w:szCs w:val="30"/>
              </w:rPr>
              <w:t xml:space="preserve">अलि</w:t>
            </w:r>
            <w:r>
              <w:rPr>
                <w:rFonts w:ascii="Cambria" w:cs="Nirmala UI" w:eastAsia="Cambria" w:hAnsi="Cambria"/>
              </w:rPr>
              <w:br/>
              <w:t xml:space="preserve"/>
            </w:r>
            <w:r>
              <w:rPr>
                <w:rFonts w:ascii="Cambria" w:cs="Nirmala UI" w:eastAsia="Cambria" w:hAnsi="Cambria"/>
                <w:i/>
                <w:iCs/>
                <w:color w:val="6A5242"/>
                <w:sz w:val="21"/>
                <w:szCs w:val="21"/>
              </w:rPr>
              <w:t xml:space="preserve">ali</w:t>
            </w:r>
          </w:p>
        </w:tc>
        <w:tc>
          <w:tcPr>
            <w:tcW w:type="pct" w:w="64%"/>
          </w:tcPr>
          <w:p>
            <w:pPr>
              <w:spacing w:after="40"/>
            </w:pPr>
            <w:r>
              <w:rPr>
                <w:rFonts w:ascii="Cambria" w:cs="Nirmala UI" w:eastAsia="Cambria" w:hAnsi="Cambria"/>
                <w:sz w:val="23"/>
                <w:szCs w:val="23"/>
              </w:rPr>
              <w:t xml:space="preserve">mead, honey-wine</w:t>
            </w:r>
            <w:r>
              <w:rPr>
                <w:rFonts w:ascii="Cambria" w:cs="Nirmala UI" w:eastAsia="Cambria" w:hAnsi="Cambria"/>
              </w:rPr>
              <w:br/>
              <w:t xml:space="preserve"/>
            </w:r>
            <w:r>
              <w:rPr>
                <w:rFonts w:ascii="Cambria" w:cs="Nirmala UI" w:eastAsia="Cambria" w:hAnsi="Cambria"/>
                <w:color w:val="6A5242"/>
                <w:sz w:val="19"/>
                <w:szCs w:val="19"/>
              </w:rPr>
              <w:t xml:space="preserve">ali usually means "bee"; here, as commonly read in this verse, the wine that bees make — uncertain</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pūrṇa</w:t>
            </w:r>
          </w:p>
        </w:tc>
        <w:tc>
          <w:tcPr>
            <w:tcW w:type="pct" w:w="64%"/>
          </w:tcPr>
          <w:p>
            <w:pPr>
              <w:spacing w:after="40"/>
            </w:pPr>
            <w:r>
              <w:rPr>
                <w:rFonts w:ascii="Cambria" w:cs="Nirmala UI" w:eastAsia="Cambria" w:hAnsi="Cambria"/>
                <w:sz w:val="23"/>
                <w:szCs w:val="23"/>
              </w:rPr>
              <w:t xml:space="preserve">full, filled</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jewel(led)</w:t>
            </w:r>
          </w:p>
        </w:tc>
      </w:tr>
      <w:tr>
        <w:trPr>
          <w:cantSplit/>
        </w:trPr>
        <w:tc>
          <w:tcPr>
            <w:tcW w:type="pct" w:w="36%"/>
          </w:tcPr>
          <w:p>
            <w:pPr>
              <w:spacing w:after="40"/>
            </w:pPr>
            <w:r>
              <w:rPr>
                <w:rFonts w:ascii="Cambria" w:cs="Nirmala UI" w:eastAsia="Cambria" w:hAnsi="Cambria"/>
                <w:sz w:val="30"/>
                <w:szCs w:val="30"/>
              </w:rPr>
              <w:t xml:space="preserve">चषकम्</w:t>
            </w:r>
            <w:r>
              <w:rPr>
                <w:rFonts w:ascii="Cambria" w:cs="Nirmala UI" w:eastAsia="Cambria" w:hAnsi="Cambria"/>
              </w:rPr>
              <w:br/>
              <w:t xml:space="preserve"/>
            </w:r>
            <w:r>
              <w:rPr>
                <w:rFonts w:ascii="Cambria" w:cs="Nirmala UI" w:eastAsia="Cambria" w:hAnsi="Cambria"/>
                <w:i/>
                <w:iCs/>
                <w:color w:val="6A5242"/>
                <w:sz w:val="21"/>
                <w:szCs w:val="21"/>
              </w:rPr>
              <w:t xml:space="preserve">caṣakam</w:t>
            </w:r>
          </w:p>
        </w:tc>
        <w:tc>
          <w:tcPr>
            <w:tcW w:type="pct" w:w="64%"/>
          </w:tcPr>
          <w:p>
            <w:pPr>
              <w:spacing w:after="40"/>
            </w:pPr>
            <w:r>
              <w:rPr>
                <w:rFonts w:ascii="Cambria" w:cs="Nirmala UI" w:eastAsia="Cambria" w:hAnsi="Cambria"/>
                <w:sz w:val="23"/>
                <w:szCs w:val="23"/>
              </w:rPr>
              <w:t xml:space="preserve">cup, goblet</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उत्पलम्</w:t>
            </w:r>
            <w:r>
              <w:rPr>
                <w:rFonts w:ascii="Cambria" w:cs="Nirmala UI" w:eastAsia="Cambria" w:hAnsi="Cambria"/>
              </w:rPr>
              <w:br/>
              <w:t xml:space="preserve"/>
            </w:r>
            <w:r>
              <w:rPr>
                <w:rFonts w:ascii="Cambria" w:cs="Nirmala UI" w:eastAsia="Cambria" w:hAnsi="Cambria"/>
                <w:i/>
                <w:iCs/>
                <w:color w:val="6A5242"/>
                <w:sz w:val="21"/>
                <w:szCs w:val="21"/>
              </w:rPr>
              <w:t xml:space="preserve">utpalam</w:t>
            </w:r>
          </w:p>
        </w:tc>
        <w:tc>
          <w:tcPr>
            <w:tcW w:type="pct" w:w="64%"/>
          </w:tcPr>
          <w:p>
            <w:pPr>
              <w:spacing w:after="40"/>
            </w:pPr>
            <w:r>
              <w:rPr>
                <w:rFonts w:ascii="Cambria" w:cs="Nirmala UI" w:eastAsia="Cambria" w:hAnsi="Cambria"/>
                <w:sz w:val="23"/>
                <w:szCs w:val="23"/>
              </w:rPr>
              <w:t xml:space="preserve">lotus, water-lily</w:t>
            </w:r>
            <w:r>
              <w:rPr>
                <w:rFonts w:ascii="Cambria" w:cs="Nirmala UI" w:eastAsia="Cambria" w:hAnsi="Cambria"/>
              </w:rPr>
              <w:br/>
              <w:t xml:space="preserve"/>
            </w:r>
            <w:r>
              <w:rPr>
                <w:rFonts w:ascii="Cambria" w:cs="Nirmala UI" w:eastAsia="Cambria" w:hAnsi="Cambria"/>
                <w:color w:val="6A5242"/>
                <w:sz w:val="19"/>
                <w:szCs w:val="19"/>
              </w:rPr>
              <w:t xml:space="preserve">rakta + utpalam → raktotpalam</w:t>
            </w:r>
          </w:p>
        </w:tc>
      </w:tr>
      <w:tr>
        <w:trPr>
          <w:cantSplit/>
        </w:trPr>
        <w:tc>
          <w:tcPr>
            <w:tcW w:type="pct" w:w="36%"/>
          </w:tcPr>
          <w:p>
            <w:pPr>
              <w:spacing w:after="40"/>
            </w:pPr>
            <w:r>
              <w:rPr>
                <w:rFonts w:ascii="Cambria" w:cs="Nirmala UI" w:eastAsia="Cambria" w:hAnsi="Cambria"/>
                <w:sz w:val="30"/>
                <w:szCs w:val="30"/>
              </w:rPr>
              <w:t xml:space="preserve">बिभ्रतीम्</w:t>
            </w:r>
            <w:r>
              <w:rPr>
                <w:rFonts w:ascii="Cambria" w:cs="Nirmala UI" w:eastAsia="Cambria" w:hAnsi="Cambria"/>
              </w:rPr>
              <w:br/>
              <w:t xml:space="preserve"/>
            </w:r>
            <w:r>
              <w:rPr>
                <w:rFonts w:ascii="Cambria" w:cs="Nirmala UI" w:eastAsia="Cambria" w:hAnsi="Cambria"/>
                <w:i/>
                <w:iCs/>
                <w:color w:val="6A5242"/>
                <w:sz w:val="21"/>
                <w:szCs w:val="21"/>
              </w:rPr>
              <w:t xml:space="preserve">bibhratīm</w:t>
            </w:r>
          </w:p>
        </w:tc>
        <w:tc>
          <w:tcPr>
            <w:tcW w:type="pct" w:w="64%"/>
          </w:tcPr>
          <w:p>
            <w:pPr>
              <w:spacing w:after="40"/>
            </w:pPr>
            <w:r>
              <w:rPr>
                <w:rFonts w:ascii="Cambria" w:cs="Nirmala UI" w:eastAsia="Cambria" w:hAnsi="Cambria"/>
                <w:sz w:val="23"/>
                <w:szCs w:val="23"/>
              </w:rPr>
              <w:t xml:space="preserve">holding, bearing</w:t>
            </w:r>
            <w:r>
              <w:rPr>
                <w:rFonts w:ascii="Cambria" w:cs="Nirmala UI" w:eastAsia="Cambria" w:hAnsi="Cambria"/>
              </w:rPr>
              <w:br/>
              <w:t xml:space="preserve"/>
            </w:r>
            <w:r>
              <w:rPr>
                <w:rFonts w:ascii="Cambria" w:cs="Nirmala UI" w:eastAsia="Cambria" w:hAnsi="Cambria"/>
                <w:color w:val="6A5242"/>
                <w:sz w:val="19"/>
                <w:szCs w:val="19"/>
              </w:rPr>
              <w:t xml:space="preserve">present participle of √bhṛ, feminine accusative</w:t>
            </w:r>
          </w:p>
        </w:tc>
      </w:tr>
      <w:tr>
        <w:trPr>
          <w:cantSplit/>
        </w:trPr>
        <w:tc>
          <w:tcPr>
            <w:tcW w:type="pct" w:w="36%"/>
          </w:tcPr>
          <w:p>
            <w:pPr>
              <w:spacing w:after="40"/>
            </w:pPr>
            <w:r>
              <w:rPr>
                <w:rFonts w:ascii="Cambria" w:cs="Nirmala UI" w:eastAsia="Cambria" w:hAnsi="Cambria"/>
                <w:sz w:val="30"/>
                <w:szCs w:val="30"/>
              </w:rPr>
              <w:t xml:space="preserve">सौम्याम्</w:t>
            </w:r>
            <w:r>
              <w:rPr>
                <w:rFonts w:ascii="Cambria" w:cs="Nirmala UI" w:eastAsia="Cambria" w:hAnsi="Cambria"/>
              </w:rPr>
              <w:br/>
              <w:t xml:space="preserve"/>
            </w:r>
            <w:r>
              <w:rPr>
                <w:rFonts w:ascii="Cambria" w:cs="Nirmala UI" w:eastAsia="Cambria" w:hAnsi="Cambria"/>
                <w:i/>
                <w:iCs/>
                <w:color w:val="6A5242"/>
                <w:sz w:val="21"/>
                <w:szCs w:val="21"/>
              </w:rPr>
              <w:t xml:space="preserve">saumyām</w:t>
            </w:r>
          </w:p>
        </w:tc>
        <w:tc>
          <w:tcPr>
            <w:tcW w:type="pct" w:w="64%"/>
          </w:tcPr>
          <w:p>
            <w:pPr>
              <w:spacing w:after="40"/>
            </w:pPr>
            <w:r>
              <w:rPr>
                <w:rFonts w:ascii="Cambria" w:cs="Nirmala UI" w:eastAsia="Cambria" w:hAnsi="Cambria"/>
                <w:sz w:val="23"/>
                <w:szCs w:val="23"/>
              </w:rPr>
              <w:t xml:space="preserve">gentle, serene</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jewel(led)</w:t>
            </w:r>
          </w:p>
        </w:tc>
      </w:tr>
      <w:tr>
        <w:trPr>
          <w:cantSplit/>
        </w:trPr>
        <w:tc>
          <w:tcPr>
            <w:tcW w:type="pct" w:w="36%"/>
          </w:tcPr>
          <w:p>
            <w:pPr>
              <w:spacing w:after="40"/>
            </w:pPr>
            <w:r>
              <w:rPr>
                <w:rFonts w:ascii="Cambria" w:cs="Nirmala UI" w:eastAsia="Cambria" w:hAnsi="Cambria"/>
                <w:sz w:val="30"/>
                <w:szCs w:val="30"/>
              </w:rPr>
              <w:t xml:space="preserve">घट</w:t>
            </w:r>
            <w:r>
              <w:rPr>
                <w:rFonts w:ascii="Cambria" w:cs="Nirmala UI" w:eastAsia="Cambria" w:hAnsi="Cambria"/>
              </w:rPr>
              <w:br/>
              <w:t xml:space="preserve"/>
            </w:r>
            <w:r>
              <w:rPr>
                <w:rFonts w:ascii="Cambria" w:cs="Nirmala UI" w:eastAsia="Cambria" w:hAnsi="Cambria"/>
                <w:i/>
                <w:iCs/>
                <w:color w:val="6A5242"/>
                <w:sz w:val="21"/>
                <w:szCs w:val="21"/>
              </w:rPr>
              <w:t xml:space="preserve">ghaṭa</w:t>
            </w:r>
          </w:p>
        </w:tc>
        <w:tc>
          <w:tcPr>
            <w:tcW w:type="pct" w:w="64%"/>
          </w:tcPr>
          <w:p>
            <w:pPr>
              <w:spacing w:after="40"/>
            </w:pPr>
            <w:r>
              <w:rPr>
                <w:rFonts w:ascii="Cambria" w:cs="Nirmala UI" w:eastAsia="Cambria" w:hAnsi="Cambria"/>
                <w:sz w:val="23"/>
                <w:szCs w:val="23"/>
              </w:rPr>
              <w:t xml:space="preserve">jar, pot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stha</w:t>
            </w:r>
          </w:p>
        </w:tc>
        <w:tc>
          <w:tcPr>
            <w:tcW w:type="pct" w:w="64%"/>
          </w:tcPr>
          <w:p>
            <w:pPr>
              <w:spacing w:after="40"/>
            </w:pPr>
            <w:r>
              <w:rPr>
                <w:rFonts w:ascii="Cambria" w:cs="Nirmala UI" w:eastAsia="Cambria" w:hAnsi="Cambria"/>
                <w:sz w:val="23"/>
                <w:szCs w:val="23"/>
              </w:rPr>
              <w:t xml:space="preserve">placed, resting (on)</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चरणाम्</w:t>
            </w:r>
            <w:r>
              <w:rPr>
                <w:rFonts w:ascii="Cambria" w:cs="Nirmala UI" w:eastAsia="Cambria" w:hAnsi="Cambria"/>
              </w:rPr>
              <w:br/>
              <w:t xml:space="preserve"/>
            </w:r>
            <w:r>
              <w:rPr>
                <w:rFonts w:ascii="Cambria" w:cs="Nirmala UI" w:eastAsia="Cambria" w:hAnsi="Cambria"/>
                <w:i/>
                <w:iCs/>
                <w:color w:val="6A5242"/>
                <w:sz w:val="21"/>
                <w:szCs w:val="21"/>
              </w:rPr>
              <w:t xml:space="preserve">caraṇām</w:t>
            </w:r>
          </w:p>
        </w:tc>
        <w:tc>
          <w:tcPr>
            <w:tcW w:type="pct" w:w="64%"/>
          </w:tcPr>
          <w:p>
            <w:pPr>
              <w:spacing w:after="40"/>
            </w:pPr>
            <w:r>
              <w:rPr>
                <w:rFonts w:ascii="Cambria" w:cs="Nirmala UI" w:eastAsia="Cambria" w:hAnsi="Cambria"/>
                <w:sz w:val="23"/>
                <w:szCs w:val="23"/>
              </w:rPr>
              <w:t xml:space="preserve">whose feet (are)</w:t>
            </w:r>
            <w:r>
              <w:rPr>
                <w:rFonts w:ascii="Cambria" w:cs="Nirmala UI" w:eastAsia="Cambria" w:hAnsi="Cambria"/>
              </w:rPr>
              <w:br/>
              <w:t xml:space="preserve"/>
            </w:r>
            <w:r>
              <w:rPr>
                <w:rFonts w:ascii="Cambria" w:cs="Nirmala UI" w:eastAsia="Cambria" w:hAnsi="Cambria"/>
                <w:color w:val="6A5242"/>
                <w:sz w:val="19"/>
                <w:szCs w:val="19"/>
              </w:rPr>
              <w:t xml:space="preserve">caraṇa "foot"</w:t>
            </w:r>
          </w:p>
        </w:tc>
      </w:tr>
      <w:tr>
        <w:trPr>
          <w:cantSplit/>
        </w:trPr>
        <w:tc>
          <w:tcPr>
            <w:tcW w:type="pct" w:w="36%"/>
          </w:tcPr>
          <w:p>
            <w:pPr>
              <w:spacing w:after="40"/>
            </w:pPr>
            <w:r>
              <w:rPr>
                <w:rFonts w:ascii="Cambria" w:cs="Nirmala UI" w:eastAsia="Cambria" w:hAnsi="Cambria"/>
                <w:sz w:val="30"/>
                <w:szCs w:val="30"/>
              </w:rPr>
              <w:t xml:space="preserve">ध्यायेत्</w:t>
            </w:r>
            <w:r>
              <w:rPr>
                <w:rFonts w:ascii="Cambria" w:cs="Nirmala UI" w:eastAsia="Cambria" w:hAnsi="Cambria"/>
              </w:rPr>
              <w:br/>
              <w:t xml:space="preserve"/>
            </w:r>
            <w:r>
              <w:rPr>
                <w:rFonts w:ascii="Cambria" w:cs="Nirmala UI" w:eastAsia="Cambria" w:hAnsi="Cambria"/>
                <w:i/>
                <w:iCs/>
                <w:color w:val="6A5242"/>
                <w:sz w:val="21"/>
                <w:szCs w:val="21"/>
              </w:rPr>
              <w:t xml:space="preserve">dhyāyet</w:t>
            </w:r>
          </w:p>
        </w:tc>
        <w:tc>
          <w:tcPr>
            <w:tcW w:type="pct" w:w="64%"/>
          </w:tcPr>
          <w:p>
            <w:pPr>
              <w:spacing w:after="40"/>
            </w:pPr>
            <w:r>
              <w:rPr>
                <w:rFonts w:ascii="Cambria" w:cs="Nirmala UI" w:eastAsia="Cambria" w:hAnsi="Cambria"/>
                <w:sz w:val="23"/>
                <w:szCs w:val="23"/>
              </w:rPr>
              <w:t xml:space="preserve">one should meditate on</w:t>
            </w:r>
            <w:r>
              <w:rPr>
                <w:rFonts w:ascii="Cambria" w:cs="Nirmala UI" w:eastAsia="Cambria" w:hAnsi="Cambria"/>
              </w:rPr>
              <w:br/>
              <w:t xml:space="preserve"/>
            </w:r>
            <w:r>
              <w:rPr>
                <w:rFonts w:ascii="Cambria" w:cs="Nirmala UI" w:eastAsia="Cambria" w:hAnsi="Cambria"/>
                <w:color w:val="6A5242"/>
                <w:sz w:val="19"/>
                <w:szCs w:val="19"/>
              </w:rPr>
              <w:t xml:space="preserve">optative of √dhyai</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parām</w:t>
            </w:r>
          </w:p>
        </w:tc>
        <w:tc>
          <w:tcPr>
            <w:tcW w:type="pct" w:w="64%"/>
          </w:tcPr>
          <w:p>
            <w:pPr>
              <w:spacing w:after="40"/>
            </w:pPr>
            <w:r>
              <w:rPr>
                <w:rFonts w:ascii="Cambria" w:cs="Nirmala UI" w:eastAsia="Cambria" w:hAnsi="Cambria"/>
                <w:sz w:val="23"/>
                <w:szCs w:val="23"/>
              </w:rPr>
              <w:t xml:space="preserve">supreme</w:t>
            </w:r>
          </w:p>
        </w:tc>
      </w:tr>
      <w:tr>
        <w:trPr>
          <w:cantSplit/>
        </w:trPr>
        <w:tc>
          <w:tcPr>
            <w:tcW w:type="pct" w:w="36%"/>
          </w:tcPr>
          <w:p>
            <w:pPr>
              <w:spacing w:after="40"/>
            </w:pPr>
            <w:r>
              <w:rPr>
                <w:rFonts w:ascii="Cambria" w:cs="Nirmala UI" w:eastAsia="Cambria" w:hAnsi="Cambria"/>
                <w:sz w:val="30"/>
                <w:szCs w:val="30"/>
              </w:rPr>
              <w:t xml:space="preserve">अम्बिकाम्</w:t>
            </w:r>
            <w:r>
              <w:rPr>
                <w:rFonts w:ascii="Cambria" w:cs="Nirmala UI" w:eastAsia="Cambria" w:hAnsi="Cambria"/>
              </w:rPr>
              <w:br/>
              <w:t xml:space="preserve"/>
            </w:r>
            <w:r>
              <w:rPr>
                <w:rFonts w:ascii="Cambria" w:cs="Nirmala UI" w:eastAsia="Cambria" w:hAnsi="Cambria"/>
                <w:i/>
                <w:iCs/>
                <w:color w:val="6A5242"/>
                <w:sz w:val="21"/>
                <w:szCs w:val="21"/>
              </w:rPr>
              <w:t xml:space="preserve">ambikām</w:t>
            </w:r>
          </w:p>
        </w:tc>
        <w:tc>
          <w:tcPr>
            <w:tcW w:type="pct" w:w="64%"/>
          </w:tcPr>
          <w:p>
            <w:pPr>
              <w:spacing w:after="40"/>
            </w:pPr>
            <w:r>
              <w:rPr>
                <w:rFonts w:ascii="Cambria" w:cs="Nirmala UI" w:eastAsia="Cambria" w:hAnsi="Cambria"/>
                <w:sz w:val="23"/>
                <w:szCs w:val="23"/>
              </w:rPr>
              <w:t xml:space="preserve">the Mother</w:t>
            </w:r>
          </w:p>
        </w:tc>
      </w:tr>
    </w:tbl>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2</w:t>
      </w:r>
      <w:r>
        <w:rPr>
          <w:rFonts w:ascii="Cambria" w:cs="Nirmala UI" w:eastAsia="Cambria" w:hAnsi="Cambria"/>
          <w:color w:val="6A5242"/>
          <w:sz w:val="18"/>
          <w:szCs w:val="18"/>
        </w:rPr>
        <w:t xml:space="preserve">    metre: aupacchandasika</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अरुणां करुणातरङ्गिताक्षीं धृतपाशाङ्कुशपुष्पबाणचापाम् ।</w:t>
      </w:r>
      <w:r>
        <w:rPr>
          <w:rFonts w:ascii="Cambria" w:cs="Nirmala UI" w:eastAsia="Cambria" w:hAnsi="Cambria"/>
        </w:rPr>
        <w:br/>
        <w:t xml:space="preserve"/>
      </w:r>
      <w:r>
        <w:rPr>
          <w:rFonts w:ascii="Cambria" w:cs="Nirmala UI" w:eastAsia="Cambria" w:hAnsi="Cambria"/>
          <w:sz w:val="38"/>
          <w:szCs w:val="38"/>
        </w:rPr>
        <w:t xml:space="preserve">अणिमादिभिर् आवृतां मयूखैः अहम् इत्येव विभावये भवानीम्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aruṇāṃ karuṇātaraṅgitākṣīṃ dhṛtapāśāṅkuśapuṣpabāṇacāpām |</w:t>
      </w:r>
      <w:r>
        <w:rPr>
          <w:rFonts w:ascii="Cambria" w:cs="Nirmala UI" w:eastAsia="Cambria" w:hAnsi="Cambria"/>
        </w:rPr>
        <w:br/>
        <w:t xml:space="preserve"/>
      </w:r>
      <w:r>
        <w:rPr>
          <w:rFonts w:ascii="Cambria" w:cs="Nirmala UI" w:eastAsia="Cambria" w:hAnsi="Cambria"/>
          <w:i/>
          <w:iCs/>
          <w:color w:val="6A5242"/>
          <w:sz w:val="25"/>
          <w:szCs w:val="25"/>
        </w:rPr>
        <w:t xml:space="preserve">aṇimādibhir āvṛtāṃ mayūkhaiḥ aham ityeva vibhāvaye bhavānīm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अरुणां करुणा-तरङ्गिताक्षीं धृत-पाशाङ्कुश-पुष्प-बाण-चापाम्</w:t>
      </w:r>
      <w:r>
        <w:rPr>
          <w:rFonts w:ascii="Cambria" w:cs="Nirmala UI" w:eastAsia="Cambria" w:hAnsi="Cambria"/>
        </w:rPr>
        <w:br/>
        <w:t xml:space="preserve"/>
      </w:r>
      <w:r>
        <w:rPr>
          <w:rFonts w:ascii="Cambria" w:cs="Nirmala UI" w:eastAsia="Cambria" w:hAnsi="Cambria"/>
          <w:sz w:val="34"/>
          <w:szCs w:val="34"/>
        </w:rPr>
        <w:t xml:space="preserve">अणिमादिभिर् आवृतां मयूखैः अहम् इत्य्-एव विभावये भवानीम्</w:t>
      </w:r>
    </w:p>
    <w:p>
      <w:pPr>
        <w:spacing w:after="80"/>
      </w:pPr>
      <w:r>
        <w:rPr>
          <w:rFonts w:ascii="Cambria" w:cs="Nirmala UI" w:eastAsia="Cambria" w:hAnsi="Cambria"/>
          <w:i/>
          <w:iCs/>
          <w:color w:val="6A5242"/>
          <w:sz w:val="25"/>
          <w:szCs w:val="25"/>
        </w:rPr>
        <w:t xml:space="preserve">aruṇāṃ karuṇā-taraṅgitākṣīṃ dhṛta-pāśāṅkuśa-puṣpa-bāṇa-cāpām</w:t>
      </w:r>
      <w:r>
        <w:rPr>
          <w:rFonts w:ascii="Cambria" w:cs="Nirmala UI" w:eastAsia="Cambria" w:hAnsi="Cambria"/>
        </w:rPr>
        <w:br/>
        <w:t xml:space="preserve"/>
      </w:r>
      <w:r>
        <w:rPr>
          <w:rFonts w:ascii="Cambria" w:cs="Nirmala UI" w:eastAsia="Cambria" w:hAnsi="Cambria"/>
          <w:i/>
          <w:iCs/>
          <w:color w:val="6A5242"/>
          <w:sz w:val="25"/>
          <w:szCs w:val="25"/>
        </w:rPr>
        <w:t xml:space="preserve">aṇimādibhir āvṛtāṃ mayūkhaiḥ aham ity-eva vibhāvaye bhavānīm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I contemplate Bhavānī as none other than my own self: dawn-red, her eyes rippling with compassion, holding the noose, the goad, the flower-arrows and the bow, surrounded by Aṇimā and the other powers as by rays of light.</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अरुणाम्</w:t>
            </w:r>
            <w:r>
              <w:rPr>
                <w:rFonts w:ascii="Cambria" w:cs="Nirmala UI" w:eastAsia="Cambria" w:hAnsi="Cambria"/>
              </w:rPr>
              <w:br/>
              <w:t xml:space="preserve"/>
            </w:r>
            <w:r>
              <w:rPr>
                <w:rFonts w:ascii="Cambria" w:cs="Nirmala UI" w:eastAsia="Cambria" w:hAnsi="Cambria"/>
                <w:i/>
                <w:iCs/>
                <w:color w:val="6A5242"/>
                <w:sz w:val="21"/>
                <w:szCs w:val="21"/>
              </w:rPr>
              <w:t xml:space="preserve">aruṇām</w:t>
            </w:r>
          </w:p>
        </w:tc>
        <w:tc>
          <w:tcPr>
            <w:tcW w:type="pct" w:w="64%"/>
          </w:tcPr>
          <w:p>
            <w:pPr>
              <w:spacing w:after="40"/>
            </w:pPr>
            <w:r>
              <w:rPr>
                <w:rFonts w:ascii="Cambria" w:cs="Nirmala UI" w:eastAsia="Cambria" w:hAnsi="Cambria"/>
                <w:sz w:val="23"/>
                <w:szCs w:val="23"/>
              </w:rPr>
              <w:t xml:space="preserve">dawn-red, rosy</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tcW w:type="pct" w:w="36%"/>
          </w:tcPr>
          <w:p>
            <w:pPr>
              <w:spacing w:after="40"/>
            </w:pPr>
            <w:r>
              <w:rPr>
                <w:rFonts w:ascii="Cambria" w:cs="Nirmala UI" w:eastAsia="Cambria" w:hAnsi="Cambria"/>
                <w:sz w:val="30"/>
                <w:szCs w:val="30"/>
              </w:rPr>
              <w:t xml:space="preserve">तरङ्गित</w:t>
            </w:r>
            <w:r>
              <w:rPr>
                <w:rFonts w:ascii="Cambria" w:cs="Nirmala UI" w:eastAsia="Cambria" w:hAnsi="Cambria"/>
              </w:rPr>
              <w:br/>
              <w:t xml:space="preserve"/>
            </w:r>
            <w:r>
              <w:rPr>
                <w:rFonts w:ascii="Cambria" w:cs="Nirmala UI" w:eastAsia="Cambria" w:hAnsi="Cambria"/>
                <w:i/>
                <w:iCs/>
                <w:color w:val="6A5242"/>
                <w:sz w:val="21"/>
                <w:szCs w:val="21"/>
              </w:rPr>
              <w:t xml:space="preserve">taraṅgita</w:t>
            </w:r>
          </w:p>
        </w:tc>
        <w:tc>
          <w:tcPr>
            <w:tcW w:type="pct" w:w="64%"/>
          </w:tcPr>
          <w:p>
            <w:pPr>
              <w:spacing w:after="40"/>
            </w:pPr>
            <w:r>
              <w:rPr>
                <w:rFonts w:ascii="Cambria" w:cs="Nirmala UI" w:eastAsia="Cambria" w:hAnsi="Cambria"/>
                <w:sz w:val="23"/>
                <w:szCs w:val="23"/>
              </w:rPr>
              <w:t xml:space="preserve">rippling, moving in waves</w:t>
            </w:r>
          </w:p>
        </w:tc>
      </w:tr>
      <w:tr>
        <w:trPr>
          <w:cantSplit/>
        </w:trPr>
        <w:tc>
          <w:tcPr>
            <w:tcW w:type="pct" w:w="36%"/>
          </w:tcPr>
          <w:p>
            <w:pPr>
              <w:spacing w:after="40"/>
            </w:pPr>
            <w:r>
              <w:rPr>
                <w:rFonts w:ascii="Cambria" w:cs="Nirmala UI" w:eastAsia="Cambria" w:hAnsi="Cambria"/>
                <w:sz w:val="30"/>
                <w:szCs w:val="30"/>
              </w:rPr>
              <w:t xml:space="preserve">अक्षीम्</w:t>
            </w:r>
            <w:r>
              <w:rPr>
                <w:rFonts w:ascii="Cambria" w:cs="Nirmala UI" w:eastAsia="Cambria" w:hAnsi="Cambria"/>
              </w:rPr>
              <w:br/>
              <w:t xml:space="preserve"/>
            </w:r>
            <w:r>
              <w:rPr>
                <w:rFonts w:ascii="Cambria" w:cs="Nirmala UI" w:eastAsia="Cambria" w:hAnsi="Cambria"/>
                <w:i/>
                <w:iCs/>
                <w:color w:val="6A5242"/>
                <w:sz w:val="21"/>
                <w:szCs w:val="21"/>
              </w:rPr>
              <w:t xml:space="preserve">akṣīm</w:t>
            </w:r>
          </w:p>
        </w:tc>
        <w:tc>
          <w:tcPr>
            <w:tcW w:type="pct" w:w="64%"/>
          </w:tcPr>
          <w:p>
            <w:pPr>
              <w:spacing w:after="40"/>
            </w:pPr>
            <w:r>
              <w:rPr>
                <w:rFonts w:ascii="Cambria" w:cs="Nirmala UI" w:eastAsia="Cambria" w:hAnsi="Cambria"/>
                <w:sz w:val="23"/>
                <w:szCs w:val="23"/>
              </w:rPr>
              <w:t xml:space="preserve">-eyed</w:t>
            </w:r>
            <w:r>
              <w:rPr>
                <w:rFonts w:ascii="Cambria" w:cs="Nirmala UI" w:eastAsia="Cambria" w:hAnsi="Cambria"/>
              </w:rPr>
              <w:br/>
              <w:t xml:space="preserve"/>
            </w:r>
            <w:r>
              <w:rPr>
                <w:rFonts w:ascii="Cambria" w:cs="Nirmala UI" w:eastAsia="Cambria" w:hAnsi="Cambria"/>
                <w:color w:val="6A5242"/>
                <w:sz w:val="19"/>
                <w:szCs w:val="19"/>
              </w:rPr>
              <w:t xml:space="preserve">taraṅgita + akṣī → taraṅgitākṣī</w:t>
            </w:r>
          </w:p>
        </w:tc>
      </w:tr>
      <w:tr>
        <w:trPr>
          <w:cantSplit/>
        </w:trPr>
        <w:tc>
          <w:tcPr>
            <w:tcW w:type="pct" w:w="36%"/>
          </w:tcPr>
          <w:p>
            <w:pPr>
              <w:spacing w:after="40"/>
            </w:pPr>
            <w:r>
              <w:rPr>
                <w:rFonts w:ascii="Cambria" w:cs="Nirmala UI" w:eastAsia="Cambria" w:hAnsi="Cambria"/>
                <w:sz w:val="30"/>
                <w:szCs w:val="30"/>
              </w:rPr>
              <w:t xml:space="preserve">धृत</w:t>
            </w:r>
            <w:r>
              <w:rPr>
                <w:rFonts w:ascii="Cambria" w:cs="Nirmala UI" w:eastAsia="Cambria" w:hAnsi="Cambria"/>
              </w:rPr>
              <w:br/>
              <w:t xml:space="preserve"/>
            </w:r>
            <w:r>
              <w:rPr>
                <w:rFonts w:ascii="Cambria" w:cs="Nirmala UI" w:eastAsia="Cambria" w:hAnsi="Cambria"/>
                <w:i/>
                <w:iCs/>
                <w:color w:val="6A5242"/>
                <w:sz w:val="21"/>
                <w:szCs w:val="21"/>
              </w:rPr>
              <w:t xml:space="preserve">dhṛta</w:t>
            </w:r>
          </w:p>
        </w:tc>
        <w:tc>
          <w:tcPr>
            <w:tcW w:type="pct" w:w="64%"/>
          </w:tcPr>
          <w:p>
            <w:pPr>
              <w:spacing w:after="40"/>
            </w:pPr>
            <w:r>
              <w:rPr>
                <w:rFonts w:ascii="Cambria" w:cs="Nirmala UI" w:eastAsia="Cambria" w:hAnsi="Cambria"/>
                <w:sz w:val="23"/>
                <w:szCs w:val="23"/>
              </w:rPr>
              <w:t xml:space="preserve">holding</w:t>
            </w:r>
            <w:r>
              <w:rPr>
                <w:rFonts w:ascii="Cambria" w:cs="Nirmala UI" w:eastAsia="Cambria" w:hAnsi="Cambria"/>
              </w:rPr>
              <w:br/>
              <w:t xml:space="preserve"/>
            </w:r>
            <w:r>
              <w:rPr>
                <w:rFonts w:ascii="Cambria" w:cs="Nirmala UI" w:eastAsia="Cambria" w:hAnsi="Cambria"/>
                <w:color w:val="6A5242"/>
                <w:sz w:val="19"/>
                <w:szCs w:val="19"/>
              </w:rPr>
              <w:t xml:space="preserve">past participle of √dhṛ</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w:t>
            </w:r>
          </w:p>
        </w:tc>
      </w:tr>
      <w:tr>
        <w:trPr>
          <w:cantSplit/>
        </w:trPr>
        <w:tc>
          <w:tcPr>
            <w:tcW w:type="pct" w:w="36%"/>
          </w:tcPr>
          <w:p>
            <w:pPr>
              <w:spacing w:after="40"/>
            </w:pPr>
            <w:r>
              <w:rPr>
                <w:rFonts w:ascii="Cambria" w:cs="Nirmala UI" w:eastAsia="Cambria" w:hAnsi="Cambria"/>
                <w:sz w:val="30"/>
                <w:szCs w:val="30"/>
              </w:rPr>
              <w:t xml:space="preserve">अङ्कुश</w:t>
            </w:r>
            <w:r>
              <w:rPr>
                <w:rFonts w:ascii="Cambria" w:cs="Nirmala UI" w:eastAsia="Cambria" w:hAnsi="Cambria"/>
              </w:rPr>
              <w:br/>
              <w:t xml:space="preserve"/>
            </w:r>
            <w:r>
              <w:rPr>
                <w:rFonts w:ascii="Cambria" w:cs="Nirmala UI" w:eastAsia="Cambria" w:hAnsi="Cambria"/>
                <w:i/>
                <w:iCs/>
                <w:color w:val="6A5242"/>
                <w:sz w:val="21"/>
                <w:szCs w:val="21"/>
              </w:rPr>
              <w:t xml:space="preserve">aṅkuśa</w:t>
            </w:r>
          </w:p>
        </w:tc>
        <w:tc>
          <w:tcPr>
            <w:tcW w:type="pct" w:w="64%"/>
          </w:tcPr>
          <w:p>
            <w:pPr>
              <w:spacing w:after="40"/>
            </w:pPr>
            <w:r>
              <w:rPr>
                <w:rFonts w:ascii="Cambria" w:cs="Nirmala UI" w:eastAsia="Cambria" w:hAnsi="Cambria"/>
                <w:sz w:val="23"/>
                <w:szCs w:val="23"/>
              </w:rPr>
              <w:t xml:space="preserve">goad (elephant-hook)</w:t>
            </w:r>
            <w:r>
              <w:rPr>
                <w:rFonts w:ascii="Cambria" w:cs="Nirmala UI" w:eastAsia="Cambria" w:hAnsi="Cambria"/>
              </w:rPr>
              <w:br/>
              <w:t xml:space="preserve"/>
            </w:r>
            <w:r>
              <w:rPr>
                <w:rFonts w:ascii="Cambria" w:cs="Nirmala UI" w:eastAsia="Cambria" w:hAnsi="Cambria"/>
                <w:color w:val="6A5242"/>
                <w:sz w:val="19"/>
                <w:szCs w:val="19"/>
              </w:rPr>
              <w:t xml:space="preserve">pāśa + aṅkuśa → pāśāṅkuśa</w:t>
            </w:r>
          </w:p>
        </w:tc>
      </w:tr>
      <w:tr>
        <w:trPr>
          <w:cantSplit/>
        </w:trPr>
        <w:tc>
          <w:tcPr>
            <w:tcW w:type="pct" w:w="36%"/>
          </w:tcPr>
          <w:p>
            <w:pPr>
              <w:spacing w:after="40"/>
            </w:pPr>
            <w:r>
              <w:rPr>
                <w:rFonts w:ascii="Cambria" w:cs="Nirmala UI" w:eastAsia="Cambria" w:hAnsi="Cambria"/>
                <w:sz w:val="30"/>
                <w:szCs w:val="30"/>
              </w:rPr>
              <w:t xml:space="preserve">पुष्प</w:t>
            </w:r>
            <w:r>
              <w:rPr>
                <w:rFonts w:ascii="Cambria" w:cs="Nirmala UI" w:eastAsia="Cambria" w:hAnsi="Cambria"/>
              </w:rPr>
              <w:br/>
              <w:t xml:space="preserve"/>
            </w:r>
            <w:r>
              <w:rPr>
                <w:rFonts w:ascii="Cambria" w:cs="Nirmala UI" w:eastAsia="Cambria" w:hAnsi="Cambria"/>
                <w:i/>
                <w:iCs/>
                <w:color w:val="6A5242"/>
                <w:sz w:val="21"/>
                <w:szCs w:val="21"/>
              </w:rPr>
              <w:t xml:space="preserve">puṣpa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बाण</w:t>
            </w:r>
            <w:r>
              <w:rPr>
                <w:rFonts w:ascii="Cambria" w:cs="Nirmala UI" w:eastAsia="Cambria" w:hAnsi="Cambria"/>
              </w:rPr>
              <w:br/>
              <w:t xml:space="preserve"/>
            </w:r>
            <w:r>
              <w:rPr>
                <w:rFonts w:ascii="Cambria" w:cs="Nirmala UI" w:eastAsia="Cambria" w:hAnsi="Cambria"/>
                <w:i/>
                <w:iCs/>
                <w:color w:val="6A5242"/>
                <w:sz w:val="21"/>
                <w:szCs w:val="21"/>
              </w:rPr>
              <w:t xml:space="preserve">bāṇa</w:t>
            </w:r>
          </w:p>
        </w:tc>
        <w:tc>
          <w:tcPr>
            <w:tcW w:type="pct" w:w="64%"/>
          </w:tcPr>
          <w:p>
            <w:pPr>
              <w:spacing w:after="40"/>
            </w:pPr>
            <w:r>
              <w:rPr>
                <w:rFonts w:ascii="Cambria" w:cs="Nirmala UI" w:eastAsia="Cambria" w:hAnsi="Cambria"/>
                <w:sz w:val="23"/>
                <w:szCs w:val="23"/>
              </w:rPr>
              <w:t xml:space="preserve">arrow(s)</w:t>
            </w:r>
          </w:p>
        </w:tc>
      </w:tr>
      <w:tr>
        <w:trPr>
          <w:cantSplit/>
        </w:trPr>
        <w:tc>
          <w:tcPr>
            <w:tcW w:type="pct" w:w="36%"/>
          </w:tcPr>
          <w:p>
            <w:pPr>
              <w:spacing w:after="40"/>
            </w:pPr>
            <w:r>
              <w:rPr>
                <w:rFonts w:ascii="Cambria" w:cs="Nirmala UI" w:eastAsia="Cambria" w:hAnsi="Cambria"/>
                <w:sz w:val="30"/>
                <w:szCs w:val="30"/>
              </w:rPr>
              <w:t xml:space="preserve">चापाम्</w:t>
            </w:r>
            <w:r>
              <w:rPr>
                <w:rFonts w:ascii="Cambria" w:cs="Nirmala UI" w:eastAsia="Cambria" w:hAnsi="Cambria"/>
              </w:rPr>
              <w:br/>
              <w:t xml:space="preserve"/>
            </w:r>
            <w:r>
              <w:rPr>
                <w:rFonts w:ascii="Cambria" w:cs="Nirmala UI" w:eastAsia="Cambria" w:hAnsi="Cambria"/>
                <w:i/>
                <w:iCs/>
                <w:color w:val="6A5242"/>
                <w:sz w:val="21"/>
                <w:szCs w:val="21"/>
              </w:rPr>
              <w:t xml:space="preserve">cāpām</w:t>
            </w:r>
          </w:p>
        </w:tc>
        <w:tc>
          <w:tcPr>
            <w:tcW w:type="pct" w:w="64%"/>
          </w:tcPr>
          <w:p>
            <w:pPr>
              <w:spacing w:after="40"/>
            </w:pPr>
            <w:r>
              <w:rPr>
                <w:rFonts w:ascii="Cambria" w:cs="Nirmala UI" w:eastAsia="Cambria" w:hAnsi="Cambria"/>
                <w:sz w:val="23"/>
                <w:szCs w:val="23"/>
              </w:rPr>
              <w:t xml:space="preserve">bow</w:t>
            </w:r>
            <w:r>
              <w:rPr>
                <w:rFonts w:ascii="Cambria" w:cs="Nirmala UI" w:eastAsia="Cambria" w:hAnsi="Cambria"/>
              </w:rPr>
              <w:br/>
              <w:t xml:space="preserve"/>
            </w:r>
            <w:r>
              <w:rPr>
                <w:rFonts w:ascii="Cambria" w:cs="Nirmala UI" w:eastAsia="Cambria" w:hAnsi="Cambria"/>
                <w:color w:val="6A5242"/>
                <w:sz w:val="19"/>
                <w:szCs w:val="19"/>
              </w:rPr>
              <w:t xml:space="preserve">the four weapons are named again in names 8–11</w:t>
            </w:r>
          </w:p>
        </w:tc>
      </w:tr>
      <w:tr>
        <w:trPr>
          <w:cantSplit/>
        </w:trPr>
        <w:tc>
          <w:tcPr>
            <w:tcW w:type="pct" w:w="36%"/>
          </w:tcPr>
          <w:p>
            <w:pPr>
              <w:spacing w:after="40"/>
            </w:pPr>
            <w:r>
              <w:rPr>
                <w:rFonts w:ascii="Cambria" w:cs="Nirmala UI" w:eastAsia="Cambria" w:hAnsi="Cambria"/>
                <w:sz w:val="30"/>
                <w:szCs w:val="30"/>
              </w:rPr>
              <w:t xml:space="preserve">अणिमा</w:t>
            </w:r>
            <w:r>
              <w:rPr>
                <w:rFonts w:ascii="Cambria" w:cs="Nirmala UI" w:eastAsia="Cambria" w:hAnsi="Cambria"/>
              </w:rPr>
              <w:br/>
              <w:t xml:space="preserve"/>
            </w:r>
            <w:r>
              <w:rPr>
                <w:rFonts w:ascii="Cambria" w:cs="Nirmala UI" w:eastAsia="Cambria" w:hAnsi="Cambria"/>
                <w:i/>
                <w:iCs/>
                <w:color w:val="6A5242"/>
                <w:sz w:val="21"/>
                <w:szCs w:val="21"/>
              </w:rPr>
              <w:t xml:space="preserve">aṇimā</w:t>
            </w:r>
          </w:p>
        </w:tc>
        <w:tc>
          <w:tcPr>
            <w:tcW w:type="pct" w:w="64%"/>
          </w:tcPr>
          <w:p>
            <w:pPr>
              <w:spacing w:after="40"/>
            </w:pPr>
            <w:r>
              <w:rPr>
                <w:rFonts w:ascii="Cambria" w:cs="Nirmala UI" w:eastAsia="Cambria" w:hAnsi="Cambria"/>
                <w:sz w:val="23"/>
                <w:szCs w:val="23"/>
              </w:rPr>
              <w:t xml:space="preserve">Aṇimā, the power of becoming minute</w:t>
            </w:r>
          </w:p>
        </w:tc>
      </w:tr>
      <w:tr>
        <w:trPr>
          <w:cantSplit/>
        </w:trPr>
        <w:tc>
          <w:tcPr>
            <w:tcW w:type="pct" w:w="36%"/>
          </w:tcPr>
          <w:p>
            <w:pPr>
              <w:spacing w:after="40"/>
            </w:pPr>
            <w:r>
              <w:rPr>
                <w:rFonts w:ascii="Cambria" w:cs="Nirmala UI" w:eastAsia="Cambria" w:hAnsi="Cambria"/>
                <w:sz w:val="30"/>
                <w:szCs w:val="30"/>
              </w:rPr>
              <w:t xml:space="preserve">आदिभिः</w:t>
            </w:r>
            <w:r>
              <w:rPr>
                <w:rFonts w:ascii="Cambria" w:cs="Nirmala UI" w:eastAsia="Cambria" w:hAnsi="Cambria"/>
              </w:rPr>
              <w:br/>
              <w:t xml:space="preserve"/>
            </w:r>
            <w:r>
              <w:rPr>
                <w:rFonts w:ascii="Cambria" w:cs="Nirmala UI" w:eastAsia="Cambria" w:hAnsi="Cambria"/>
                <w:i/>
                <w:iCs/>
                <w:color w:val="6A5242"/>
                <w:sz w:val="21"/>
                <w:szCs w:val="21"/>
              </w:rPr>
              <w:t xml:space="preserve">ādibhiḥ</w:t>
            </w:r>
          </w:p>
        </w:tc>
        <w:tc>
          <w:tcPr>
            <w:tcW w:type="pct" w:w="64%"/>
          </w:tcPr>
          <w:p>
            <w:pPr>
              <w:spacing w:after="40"/>
            </w:pPr>
            <w:r>
              <w:rPr>
                <w:rFonts w:ascii="Cambria" w:cs="Nirmala UI" w:eastAsia="Cambria" w:hAnsi="Cambria"/>
                <w:sz w:val="23"/>
                <w:szCs w:val="23"/>
              </w:rPr>
              <w:t xml:space="preserve">by (Aṇimā) and the others</w:t>
            </w:r>
            <w:r>
              <w:rPr>
                <w:rFonts w:ascii="Cambria" w:cs="Nirmala UI" w:eastAsia="Cambria" w:hAnsi="Cambria"/>
              </w:rPr>
              <w:br/>
              <w:t xml:space="preserve"/>
            </w:r>
            <w:r>
              <w:rPr>
                <w:rFonts w:ascii="Cambria" w:cs="Nirmala UI" w:eastAsia="Cambria" w:hAnsi="Cambria"/>
                <w:color w:val="6A5242"/>
                <w:sz w:val="19"/>
                <w:szCs w:val="19"/>
              </w:rPr>
              <w:t xml:space="preserve">the eight siddhis; ādibhiḥ becomes ādibhir before ā</w:t>
            </w:r>
          </w:p>
        </w:tc>
      </w:tr>
      <w:tr>
        <w:trPr>
          <w:cantSplit/>
        </w:trPr>
        <w:tc>
          <w:tcPr>
            <w:tcW w:type="pct" w:w="36%"/>
          </w:tcPr>
          <w:p>
            <w:pPr>
              <w:spacing w:after="40"/>
            </w:pPr>
            <w:r>
              <w:rPr>
                <w:rFonts w:ascii="Cambria" w:cs="Nirmala UI" w:eastAsia="Cambria" w:hAnsi="Cambria"/>
                <w:sz w:val="30"/>
                <w:szCs w:val="30"/>
              </w:rPr>
              <w:t xml:space="preserve">आवृताम्</w:t>
            </w:r>
            <w:r>
              <w:rPr>
                <w:rFonts w:ascii="Cambria" w:cs="Nirmala UI" w:eastAsia="Cambria" w:hAnsi="Cambria"/>
              </w:rPr>
              <w:br/>
              <w:t xml:space="preserve"/>
            </w:r>
            <w:r>
              <w:rPr>
                <w:rFonts w:ascii="Cambria" w:cs="Nirmala UI" w:eastAsia="Cambria" w:hAnsi="Cambria"/>
                <w:i/>
                <w:iCs/>
                <w:color w:val="6A5242"/>
                <w:sz w:val="21"/>
                <w:szCs w:val="21"/>
              </w:rPr>
              <w:t xml:space="preserve">āvṛtām</w:t>
            </w:r>
          </w:p>
        </w:tc>
        <w:tc>
          <w:tcPr>
            <w:tcW w:type="pct" w:w="64%"/>
          </w:tcPr>
          <w:p>
            <w:pPr>
              <w:spacing w:after="40"/>
            </w:pPr>
            <w:r>
              <w:rPr>
                <w:rFonts w:ascii="Cambria" w:cs="Nirmala UI" w:eastAsia="Cambria" w:hAnsi="Cambria"/>
                <w:sz w:val="23"/>
                <w:szCs w:val="23"/>
              </w:rPr>
              <w:t xml:space="preserve">surrounded</w:t>
            </w:r>
          </w:p>
        </w:tc>
      </w:tr>
      <w:tr>
        <w:trPr>
          <w:cantSplit/>
        </w:trPr>
        <w:tc>
          <w:tcPr>
            <w:tcW w:type="pct" w:w="36%"/>
          </w:tcPr>
          <w:p>
            <w:pPr>
              <w:spacing w:after="40"/>
            </w:pPr>
            <w:r>
              <w:rPr>
                <w:rFonts w:ascii="Cambria" w:cs="Nirmala UI" w:eastAsia="Cambria" w:hAnsi="Cambria"/>
                <w:sz w:val="30"/>
                <w:szCs w:val="30"/>
              </w:rPr>
              <w:t xml:space="preserve">मयूखैः</w:t>
            </w:r>
            <w:r>
              <w:rPr>
                <w:rFonts w:ascii="Cambria" w:cs="Nirmala UI" w:eastAsia="Cambria" w:hAnsi="Cambria"/>
              </w:rPr>
              <w:br/>
              <w:t xml:space="preserve"/>
            </w:r>
            <w:r>
              <w:rPr>
                <w:rFonts w:ascii="Cambria" w:cs="Nirmala UI" w:eastAsia="Cambria" w:hAnsi="Cambria"/>
                <w:i/>
                <w:iCs/>
                <w:color w:val="6A5242"/>
                <w:sz w:val="21"/>
                <w:szCs w:val="21"/>
              </w:rPr>
              <w:t xml:space="preserve">mayūkhaiḥ</w:t>
            </w:r>
          </w:p>
        </w:tc>
        <w:tc>
          <w:tcPr>
            <w:tcW w:type="pct" w:w="64%"/>
          </w:tcPr>
          <w:p>
            <w:pPr>
              <w:spacing w:after="40"/>
            </w:pPr>
            <w:r>
              <w:rPr>
                <w:rFonts w:ascii="Cambria" w:cs="Nirmala UI" w:eastAsia="Cambria" w:hAnsi="Cambria"/>
                <w:sz w:val="23"/>
                <w:szCs w:val="23"/>
              </w:rPr>
              <w:t xml:space="preserve">by rays, as rays</w:t>
            </w:r>
          </w:p>
        </w:tc>
      </w:tr>
      <w:tr>
        <w:trPr>
          <w:cantSplit/>
        </w:trPr>
        <w:tc>
          <w:tcPr>
            <w:tcW w:type="pct" w:w="36%"/>
          </w:tcPr>
          <w:p>
            <w:pPr>
              <w:spacing w:after="40"/>
            </w:pPr>
            <w:r>
              <w:rPr>
                <w:rFonts w:ascii="Cambria" w:cs="Nirmala UI" w:eastAsia="Cambria" w:hAnsi="Cambria"/>
                <w:sz w:val="30"/>
                <w:szCs w:val="30"/>
              </w:rPr>
              <w:t xml:space="preserve">अहम्</w:t>
            </w:r>
            <w:r>
              <w:rPr>
                <w:rFonts w:ascii="Cambria" w:cs="Nirmala UI" w:eastAsia="Cambria" w:hAnsi="Cambria"/>
              </w:rPr>
              <w:br/>
              <w:t xml:space="preserve"/>
            </w:r>
            <w:r>
              <w:rPr>
                <w:rFonts w:ascii="Cambria" w:cs="Nirmala UI" w:eastAsia="Cambria" w:hAnsi="Cambria"/>
                <w:i/>
                <w:iCs/>
                <w:color w:val="6A5242"/>
                <w:sz w:val="21"/>
                <w:szCs w:val="21"/>
              </w:rPr>
              <w:t xml:space="preserve">aham</w:t>
            </w:r>
          </w:p>
        </w:tc>
        <w:tc>
          <w:tcPr>
            <w:tcW w:type="pct" w:w="64%"/>
          </w:tcPr>
          <w:p>
            <w:pPr>
              <w:spacing w:after="40"/>
            </w:pPr>
            <w:r>
              <w:rPr>
                <w:rFonts w:ascii="Cambria" w:cs="Nirmala UI" w:eastAsia="Cambria" w:hAnsi="Cambria"/>
                <w:sz w:val="23"/>
                <w:szCs w:val="23"/>
              </w:rPr>
              <w:t xml:space="preserve">I</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 "(she is) I"</w:t>
            </w:r>
            <w:r>
              <w:rPr>
                <w:rFonts w:ascii="Cambria" w:cs="Nirmala UI" w:eastAsia="Cambria" w:hAnsi="Cambria"/>
              </w:rPr>
              <w:br/>
              <w:t xml:space="preserve"/>
            </w:r>
            <w:r>
              <w:rPr>
                <w:rFonts w:ascii="Cambria" w:cs="Nirmala UI" w:eastAsia="Cambria" w:hAnsi="Cambria"/>
                <w:color w:val="6A5242"/>
                <w:sz w:val="19"/>
                <w:szCs w:val="19"/>
              </w:rPr>
              <w:t xml:space="preserve">iti becomes ity before e</w:t>
            </w:r>
          </w:p>
        </w:tc>
      </w:tr>
      <w:tr>
        <w:trPr>
          <w:cantSplit/>
        </w:trPr>
        <w:tc>
          <w:tcPr>
            <w:tcW w:type="pct" w:w="36%"/>
          </w:tcPr>
          <w:p>
            <w:pPr>
              <w:spacing w:after="40"/>
            </w:pPr>
            <w:r>
              <w:rPr>
                <w:rFonts w:ascii="Cambria" w:cs="Nirmala UI" w:eastAsia="Cambria" w:hAnsi="Cambria"/>
                <w:sz w:val="30"/>
                <w:szCs w:val="30"/>
              </w:rPr>
              <w:t xml:space="preserve">एव</w:t>
            </w:r>
            <w:r>
              <w:rPr>
                <w:rFonts w:ascii="Cambria" w:cs="Nirmala UI" w:eastAsia="Cambria" w:hAnsi="Cambria"/>
              </w:rPr>
              <w:br/>
              <w:t xml:space="preserve"/>
            </w:r>
            <w:r>
              <w:rPr>
                <w:rFonts w:ascii="Cambria" w:cs="Nirmala UI" w:eastAsia="Cambria" w:hAnsi="Cambria"/>
                <w:i/>
                <w:iCs/>
                <w:color w:val="6A5242"/>
                <w:sz w:val="21"/>
                <w:szCs w:val="21"/>
              </w:rPr>
              <w:t xml:space="preserve">eva</w:t>
            </w:r>
          </w:p>
        </w:tc>
        <w:tc>
          <w:tcPr>
            <w:tcW w:type="pct" w:w="64%"/>
          </w:tcPr>
          <w:p>
            <w:pPr>
              <w:spacing w:after="40"/>
            </w:pPr>
            <w:r>
              <w:rPr>
                <w:rFonts w:ascii="Cambria" w:cs="Nirmala UI" w:eastAsia="Cambria" w:hAnsi="Cambria"/>
                <w:sz w:val="23"/>
                <w:szCs w:val="23"/>
              </w:rPr>
              <w:t xml:space="preserve">indeed, none other</w:t>
            </w:r>
          </w:p>
        </w:tc>
      </w:tr>
      <w:tr>
        <w:trPr>
          <w:cantSplit/>
        </w:trPr>
        <w:tc>
          <w:tcPr>
            <w:tcW w:type="pct" w:w="36%"/>
          </w:tcPr>
          <w:p>
            <w:pPr>
              <w:spacing w:after="40"/>
            </w:pPr>
            <w:r>
              <w:rPr>
                <w:rFonts w:ascii="Cambria" w:cs="Nirmala UI" w:eastAsia="Cambria" w:hAnsi="Cambria"/>
                <w:sz w:val="30"/>
                <w:szCs w:val="30"/>
              </w:rPr>
              <w:t xml:space="preserve">विभावये</w:t>
            </w:r>
            <w:r>
              <w:rPr>
                <w:rFonts w:ascii="Cambria" w:cs="Nirmala UI" w:eastAsia="Cambria" w:hAnsi="Cambria"/>
              </w:rPr>
              <w:br/>
              <w:t xml:space="preserve"/>
            </w:r>
            <w:r>
              <w:rPr>
                <w:rFonts w:ascii="Cambria" w:cs="Nirmala UI" w:eastAsia="Cambria" w:hAnsi="Cambria"/>
                <w:i/>
                <w:iCs/>
                <w:color w:val="6A5242"/>
                <w:sz w:val="21"/>
                <w:szCs w:val="21"/>
              </w:rPr>
              <w:t xml:space="preserve">vibhāvaye</w:t>
            </w:r>
          </w:p>
        </w:tc>
        <w:tc>
          <w:tcPr>
            <w:tcW w:type="pct" w:w="64%"/>
          </w:tcPr>
          <w:p>
            <w:pPr>
              <w:spacing w:after="40"/>
            </w:pPr>
            <w:r>
              <w:rPr>
                <w:rFonts w:ascii="Cambria" w:cs="Nirmala UI" w:eastAsia="Cambria" w:hAnsi="Cambria"/>
                <w:sz w:val="23"/>
                <w:szCs w:val="23"/>
              </w:rPr>
              <w:t xml:space="preserve">I contemplate, I meditate on</w:t>
            </w:r>
            <w:r>
              <w:rPr>
                <w:rFonts w:ascii="Cambria" w:cs="Nirmala UI" w:eastAsia="Cambria" w:hAnsi="Cambria"/>
              </w:rPr>
              <w:br/>
              <w:t xml:space="preserve"/>
            </w:r>
            <w:r>
              <w:rPr>
                <w:rFonts w:ascii="Cambria" w:cs="Nirmala UI" w:eastAsia="Cambria" w:hAnsi="Cambria"/>
                <w:color w:val="6A5242"/>
                <w:sz w:val="19"/>
                <w:szCs w:val="19"/>
              </w:rPr>
              <w:t xml:space="preserve">causative of vi + √bhū</w:t>
            </w:r>
          </w:p>
        </w:tc>
      </w:tr>
      <w:tr>
        <w:trPr>
          <w:cantSplit/>
        </w:trPr>
        <w:tc>
          <w:tcPr>
            <w:tcW w:type="pct" w:w="36%"/>
          </w:tcPr>
          <w:p>
            <w:pPr>
              <w:spacing w:after="40"/>
            </w:pPr>
            <w:r>
              <w:rPr>
                <w:rFonts w:ascii="Cambria" w:cs="Nirmala UI" w:eastAsia="Cambria" w:hAnsi="Cambria"/>
                <w:sz w:val="30"/>
                <w:szCs w:val="30"/>
              </w:rPr>
              <w:t xml:space="preserve">भवानीम्</w:t>
            </w:r>
            <w:r>
              <w:rPr>
                <w:rFonts w:ascii="Cambria" w:cs="Nirmala UI" w:eastAsia="Cambria" w:hAnsi="Cambria"/>
              </w:rPr>
              <w:br/>
              <w:t xml:space="preserve"/>
            </w:r>
            <w:r>
              <w:rPr>
                <w:rFonts w:ascii="Cambria" w:cs="Nirmala UI" w:eastAsia="Cambria" w:hAnsi="Cambria"/>
                <w:i/>
                <w:iCs/>
                <w:color w:val="6A5242"/>
                <w:sz w:val="21"/>
                <w:szCs w:val="21"/>
              </w:rPr>
              <w:t xml:space="preserve">bhavānīm</w:t>
            </w:r>
          </w:p>
        </w:tc>
        <w:tc>
          <w:tcPr>
            <w:tcW w:type="pct" w:w="64%"/>
          </w:tcPr>
          <w:p>
            <w:pPr>
              <w:spacing w:after="40"/>
            </w:pPr>
            <w:r>
              <w:rPr>
                <w:rFonts w:ascii="Cambria" w:cs="Nirmala UI" w:eastAsia="Cambria" w:hAnsi="Cambria"/>
                <w:sz w:val="23"/>
                <w:szCs w:val="23"/>
              </w:rPr>
              <w:t xml:space="preserve">Bhavānī, consort of Bhava (Śiva)</w:t>
            </w:r>
          </w:p>
        </w:tc>
      </w:tr>
    </w:tbl>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3</w:t>
      </w:r>
      <w:r>
        <w:rPr>
          <w:rFonts w:ascii="Cambria" w:cs="Nirmala UI" w:eastAsia="Cambria" w:hAnsi="Cambria"/>
          <w:color w:val="6A5242"/>
          <w:sz w:val="18"/>
          <w:szCs w:val="18"/>
        </w:rPr>
        <w:t xml:space="preserve">    metre: sragdharā</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ध्यायेत् पद्मासनस्थां विकसितवदनां पद्मपत्रायताक्षीं</w:t>
      </w:r>
      <w:r>
        <w:rPr>
          <w:rFonts w:ascii="Cambria" w:cs="Nirmala UI" w:eastAsia="Cambria" w:hAnsi="Cambria"/>
        </w:rPr>
        <w:br/>
        <w:t xml:space="preserve"/>
      </w:r>
      <w:r>
        <w:rPr>
          <w:rFonts w:ascii="Cambria" w:cs="Nirmala UI" w:eastAsia="Cambria" w:hAnsi="Cambria"/>
          <w:sz w:val="38"/>
          <w:szCs w:val="38"/>
        </w:rPr>
        <w:t xml:space="preserve">हेमाभां पीतवस्त्रां करकलितलसद्धेमपद्मां वराङ्गीम् ।</w:t>
      </w:r>
      <w:r>
        <w:rPr>
          <w:rFonts w:ascii="Cambria" w:cs="Nirmala UI" w:eastAsia="Cambria" w:hAnsi="Cambria"/>
        </w:rPr>
        <w:br/>
        <w:t xml:space="preserve"/>
      </w:r>
      <w:r>
        <w:rPr>
          <w:rFonts w:ascii="Cambria" w:cs="Nirmala UI" w:eastAsia="Cambria" w:hAnsi="Cambria"/>
          <w:sz w:val="38"/>
          <w:szCs w:val="38"/>
        </w:rPr>
        <w:t xml:space="preserve">सर्वालङ्कारयुक्तां सततम् अभयदां भक्तनम्रां भवानीं</w:t>
      </w:r>
      <w:r>
        <w:rPr>
          <w:rFonts w:ascii="Cambria" w:cs="Nirmala UI" w:eastAsia="Cambria" w:hAnsi="Cambria"/>
        </w:rPr>
        <w:br/>
        <w:t xml:space="preserve"/>
      </w:r>
      <w:r>
        <w:rPr>
          <w:rFonts w:ascii="Cambria" w:cs="Nirmala UI" w:eastAsia="Cambria" w:hAnsi="Cambria"/>
          <w:sz w:val="38"/>
          <w:szCs w:val="38"/>
        </w:rPr>
        <w:t xml:space="preserve">श्रीविद्यां शान्तमूर्तिं सकलसुरनुतां सर्वसम्पत्प्रदात्रीम्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dhyāyet padmāsanasthāṃ vikasitavadanāṃ padmapatrāyatākṣīṃ</w:t>
      </w:r>
      <w:r>
        <w:rPr>
          <w:rFonts w:ascii="Cambria" w:cs="Nirmala UI" w:eastAsia="Cambria" w:hAnsi="Cambria"/>
        </w:rPr>
        <w:br/>
        <w:t xml:space="preserve"/>
      </w:r>
      <w:r>
        <w:rPr>
          <w:rFonts w:ascii="Cambria" w:cs="Nirmala UI" w:eastAsia="Cambria" w:hAnsi="Cambria"/>
          <w:i/>
          <w:iCs/>
          <w:color w:val="6A5242"/>
          <w:sz w:val="25"/>
          <w:szCs w:val="25"/>
        </w:rPr>
        <w:t xml:space="preserve">hemābhāṃ pītavastrāṃ karakalitalasaddhemapadmāṃ varāṅgīm |</w:t>
      </w:r>
      <w:r>
        <w:rPr>
          <w:rFonts w:ascii="Cambria" w:cs="Nirmala UI" w:eastAsia="Cambria" w:hAnsi="Cambria"/>
        </w:rPr>
        <w:br/>
        <w:t xml:space="preserve"/>
      </w:r>
      <w:r>
        <w:rPr>
          <w:rFonts w:ascii="Cambria" w:cs="Nirmala UI" w:eastAsia="Cambria" w:hAnsi="Cambria"/>
          <w:i/>
          <w:iCs/>
          <w:color w:val="6A5242"/>
          <w:sz w:val="25"/>
          <w:szCs w:val="25"/>
        </w:rPr>
        <w:t xml:space="preserve">sarvālaṅkārayuktāṃ satatam abhayadāṃ bhaktanamrāṃ bhavānīṃ</w:t>
      </w:r>
      <w:r>
        <w:rPr>
          <w:rFonts w:ascii="Cambria" w:cs="Nirmala UI" w:eastAsia="Cambria" w:hAnsi="Cambria"/>
        </w:rPr>
        <w:br/>
        <w:t xml:space="preserve"/>
      </w:r>
      <w:r>
        <w:rPr>
          <w:rFonts w:ascii="Cambria" w:cs="Nirmala UI" w:eastAsia="Cambria" w:hAnsi="Cambria"/>
          <w:i/>
          <w:iCs/>
          <w:color w:val="6A5242"/>
          <w:sz w:val="25"/>
          <w:szCs w:val="25"/>
        </w:rPr>
        <w:t xml:space="preserve">śrīvidyāṃ śāntamūrtiṃ sakalasuranutāṃ sarvasampatpradātrīm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ध्यायेत् पद्मासन-स्थां विकसित-वदनां पद्म-पत्रायताक्षीं</w:t>
      </w:r>
      <w:r>
        <w:rPr>
          <w:rFonts w:ascii="Cambria" w:cs="Nirmala UI" w:eastAsia="Cambria" w:hAnsi="Cambria"/>
        </w:rPr>
        <w:br/>
        <w:t xml:space="preserve"/>
      </w:r>
      <w:r>
        <w:rPr>
          <w:rFonts w:ascii="Cambria" w:cs="Nirmala UI" w:eastAsia="Cambria" w:hAnsi="Cambria"/>
          <w:sz w:val="34"/>
          <w:szCs w:val="34"/>
        </w:rPr>
        <w:t xml:space="preserve">हेमाभां पीत-वस्त्रां कर-कलित-लसद्-धेम-पद्मां वराङ्गीम्</w:t>
      </w:r>
      <w:r>
        <w:rPr>
          <w:rFonts w:ascii="Cambria" w:cs="Nirmala UI" w:eastAsia="Cambria" w:hAnsi="Cambria"/>
        </w:rPr>
        <w:br/>
        <w:t xml:space="preserve"/>
      </w:r>
      <w:r>
        <w:rPr>
          <w:rFonts w:ascii="Cambria" w:cs="Nirmala UI" w:eastAsia="Cambria" w:hAnsi="Cambria"/>
          <w:sz w:val="34"/>
          <w:szCs w:val="34"/>
        </w:rPr>
        <w:t xml:space="preserve">सर्वालङ्कार-युक्तां सततम् अभय-दां भक्त-नम्रां भवानीं</w:t>
      </w:r>
      <w:r>
        <w:rPr>
          <w:rFonts w:ascii="Cambria" w:cs="Nirmala UI" w:eastAsia="Cambria" w:hAnsi="Cambria"/>
        </w:rPr>
        <w:br/>
        <w:t xml:space="preserve"/>
      </w:r>
      <w:r>
        <w:rPr>
          <w:rFonts w:ascii="Cambria" w:cs="Nirmala UI" w:eastAsia="Cambria" w:hAnsi="Cambria"/>
          <w:sz w:val="34"/>
          <w:szCs w:val="34"/>
        </w:rPr>
        <w:t xml:space="preserve">श्री-विद्यां शान्त-मूर्तिं सकल-सुर-नुतां सर्व-सम्पत्-प्रदात्रीम्</w:t>
      </w:r>
    </w:p>
    <w:p>
      <w:pPr>
        <w:spacing w:after="80"/>
      </w:pPr>
      <w:r>
        <w:rPr>
          <w:rFonts w:ascii="Cambria" w:cs="Nirmala UI" w:eastAsia="Cambria" w:hAnsi="Cambria"/>
          <w:i/>
          <w:iCs/>
          <w:color w:val="6A5242"/>
          <w:sz w:val="25"/>
          <w:szCs w:val="25"/>
        </w:rPr>
        <w:t xml:space="preserve">dhyāyet padmāsana-sthāṃ vikasita-vadanāṃ padma-patrāyatākṣīṃ</w:t>
      </w:r>
      <w:r>
        <w:rPr>
          <w:rFonts w:ascii="Cambria" w:cs="Nirmala UI" w:eastAsia="Cambria" w:hAnsi="Cambria"/>
        </w:rPr>
        <w:br/>
        <w:t xml:space="preserve"/>
      </w:r>
      <w:r>
        <w:rPr>
          <w:rFonts w:ascii="Cambria" w:cs="Nirmala UI" w:eastAsia="Cambria" w:hAnsi="Cambria"/>
          <w:i/>
          <w:iCs/>
          <w:color w:val="6A5242"/>
          <w:sz w:val="25"/>
          <w:szCs w:val="25"/>
        </w:rPr>
        <w:t xml:space="preserve">hemābhāṃ pīta-vastrāṃ kara-kalita-lasad-dhema-padmāṃ varāṅgīm</w:t>
      </w:r>
      <w:r>
        <w:rPr>
          <w:rFonts w:ascii="Cambria" w:cs="Nirmala UI" w:eastAsia="Cambria" w:hAnsi="Cambria"/>
        </w:rPr>
        <w:br/>
        <w:t xml:space="preserve"/>
      </w:r>
      <w:r>
        <w:rPr>
          <w:rFonts w:ascii="Cambria" w:cs="Nirmala UI" w:eastAsia="Cambria" w:hAnsi="Cambria"/>
          <w:i/>
          <w:iCs/>
          <w:color w:val="6A5242"/>
          <w:sz w:val="25"/>
          <w:szCs w:val="25"/>
        </w:rPr>
        <w:t xml:space="preserve">sarvālaṅkāra-yuktāṃ satatam abhaya-dāṃ bhakta-namrāṃ bhavānīṃ</w:t>
      </w:r>
      <w:r>
        <w:rPr>
          <w:rFonts w:ascii="Cambria" w:cs="Nirmala UI" w:eastAsia="Cambria" w:hAnsi="Cambria"/>
        </w:rPr>
        <w:br/>
        <w:t xml:space="preserve"/>
      </w:r>
      <w:r>
        <w:rPr>
          <w:rFonts w:ascii="Cambria" w:cs="Nirmala UI" w:eastAsia="Cambria" w:hAnsi="Cambria"/>
          <w:i/>
          <w:iCs/>
          <w:color w:val="6A5242"/>
          <w:sz w:val="25"/>
          <w:szCs w:val="25"/>
        </w:rPr>
        <w:t xml:space="preserve">śrī-vidyāṃ śānta-mūrtiṃ sakala-sura-nutāṃ sarva-sampat-pradātrīm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One should meditate on Bhavānī: seated on a lotus, her face beaming, her eyes long as lotus petals, golden in lustre, clad in yellow, a shining golden lotus in her hand, lovely of limb, adorned with every ornament, ever granting freedom from fear, inclined in kindness to her devotees — Śrīvidyā herself, peace embodied, praised by all the gods, the giver of every prosperity.</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ध्यायेत्</w:t>
            </w:r>
            <w:r>
              <w:rPr>
                <w:rFonts w:ascii="Cambria" w:cs="Nirmala UI" w:eastAsia="Cambria" w:hAnsi="Cambria"/>
              </w:rPr>
              <w:br/>
              <w:t xml:space="preserve"/>
            </w:r>
            <w:r>
              <w:rPr>
                <w:rFonts w:ascii="Cambria" w:cs="Nirmala UI" w:eastAsia="Cambria" w:hAnsi="Cambria"/>
                <w:i/>
                <w:iCs/>
                <w:color w:val="6A5242"/>
                <w:sz w:val="21"/>
                <w:szCs w:val="21"/>
              </w:rPr>
              <w:t xml:space="preserve">dhyāyet</w:t>
            </w:r>
          </w:p>
        </w:tc>
        <w:tc>
          <w:tcPr>
            <w:tcW w:type="pct" w:w="64%"/>
          </w:tcPr>
          <w:p>
            <w:pPr>
              <w:spacing w:after="40"/>
            </w:pPr>
            <w:r>
              <w:rPr>
                <w:rFonts w:ascii="Cambria" w:cs="Nirmala UI" w:eastAsia="Cambria" w:hAnsi="Cambria"/>
                <w:sz w:val="23"/>
                <w:szCs w:val="23"/>
              </w:rPr>
              <w:t xml:space="preserve">one should meditate on</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āsana</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padma + āsana → padmāsana</w:t>
            </w:r>
          </w:p>
        </w:tc>
      </w:tr>
      <w:tr>
        <w:trPr>
          <w:cantSplit/>
        </w:trPr>
        <w:tc>
          <w:tcPr>
            <w:tcW w:type="pct" w:w="36%"/>
          </w:tcPr>
          <w:p>
            <w:pPr>
              <w:spacing w:after="40"/>
            </w:pPr>
            <w:r>
              <w:rPr>
                <w:rFonts w:ascii="Cambria" w:cs="Nirmala UI" w:eastAsia="Cambria" w:hAnsi="Cambria"/>
                <w:sz w:val="30"/>
                <w:szCs w:val="30"/>
              </w:rPr>
              <w:t xml:space="preserve">स्थाम्</w:t>
            </w:r>
            <w:r>
              <w:rPr>
                <w:rFonts w:ascii="Cambria" w:cs="Nirmala UI" w:eastAsia="Cambria" w:hAnsi="Cambria"/>
              </w:rPr>
              <w:br/>
              <w:t xml:space="preserve"/>
            </w:r>
            <w:r>
              <w:rPr>
                <w:rFonts w:ascii="Cambria" w:cs="Nirmala UI" w:eastAsia="Cambria" w:hAnsi="Cambria"/>
                <w:i/>
                <w:iCs/>
                <w:color w:val="6A5242"/>
                <w:sz w:val="21"/>
                <w:szCs w:val="21"/>
              </w:rPr>
              <w:t xml:space="preserve">sthām</w:t>
            </w:r>
          </w:p>
        </w:tc>
        <w:tc>
          <w:tcPr>
            <w:tcW w:type="pct" w:w="64%"/>
          </w:tcPr>
          <w:p>
            <w:pPr>
              <w:spacing w:after="40"/>
            </w:pPr>
            <w:r>
              <w:rPr>
                <w:rFonts w:ascii="Cambria" w:cs="Nirmala UI" w:eastAsia="Cambria" w:hAnsi="Cambria"/>
                <w:sz w:val="23"/>
                <w:szCs w:val="23"/>
              </w:rPr>
              <w:t xml:space="preserve">seated (on)</w:t>
            </w:r>
          </w:p>
        </w:tc>
      </w:tr>
      <w:tr>
        <w:trPr>
          <w:cantSplit/>
        </w:trPr>
        <w:tc>
          <w:tcPr>
            <w:tcW w:type="pct" w:w="36%"/>
          </w:tcPr>
          <w:p>
            <w:pPr>
              <w:spacing w:after="40"/>
            </w:pPr>
            <w:r>
              <w:rPr>
                <w:rFonts w:ascii="Cambria" w:cs="Nirmala UI" w:eastAsia="Cambria" w:hAnsi="Cambria"/>
                <w:sz w:val="30"/>
                <w:szCs w:val="30"/>
              </w:rPr>
              <w:t xml:space="preserve">विकसित</w:t>
            </w:r>
            <w:r>
              <w:rPr>
                <w:rFonts w:ascii="Cambria" w:cs="Nirmala UI" w:eastAsia="Cambria" w:hAnsi="Cambria"/>
              </w:rPr>
              <w:br/>
              <w:t xml:space="preserve"/>
            </w:r>
            <w:r>
              <w:rPr>
                <w:rFonts w:ascii="Cambria" w:cs="Nirmala UI" w:eastAsia="Cambria" w:hAnsi="Cambria"/>
                <w:i/>
                <w:iCs/>
                <w:color w:val="6A5242"/>
                <w:sz w:val="21"/>
                <w:szCs w:val="21"/>
              </w:rPr>
              <w:t xml:space="preserve">vikasita</w:t>
            </w:r>
          </w:p>
        </w:tc>
        <w:tc>
          <w:tcPr>
            <w:tcW w:type="pct" w:w="64%"/>
          </w:tcPr>
          <w:p>
            <w:pPr>
              <w:spacing w:after="40"/>
            </w:pPr>
            <w:r>
              <w:rPr>
                <w:rFonts w:ascii="Cambria" w:cs="Nirmala UI" w:eastAsia="Cambria" w:hAnsi="Cambria"/>
                <w:sz w:val="23"/>
                <w:szCs w:val="23"/>
              </w:rPr>
              <w:t xml:space="preserve">blossoming, beaming</w:t>
            </w:r>
          </w:p>
        </w:tc>
      </w:tr>
      <w:tr>
        <w:trPr>
          <w:cantSplit/>
        </w:trPr>
        <w:tc>
          <w:tcPr>
            <w:tcW w:type="pct" w:w="36%"/>
          </w:tcPr>
          <w:p>
            <w:pPr>
              <w:spacing w:after="40"/>
            </w:pPr>
            <w:r>
              <w:rPr>
                <w:rFonts w:ascii="Cambria" w:cs="Nirmala UI" w:eastAsia="Cambria" w:hAnsi="Cambria"/>
                <w:sz w:val="30"/>
                <w:szCs w:val="30"/>
              </w:rPr>
              <w:t xml:space="preserve">वदनाम्</w:t>
            </w:r>
            <w:r>
              <w:rPr>
                <w:rFonts w:ascii="Cambria" w:cs="Nirmala UI" w:eastAsia="Cambria" w:hAnsi="Cambria"/>
              </w:rPr>
              <w:br/>
              <w:t xml:space="preserve"/>
            </w:r>
            <w:r>
              <w:rPr>
                <w:rFonts w:ascii="Cambria" w:cs="Nirmala UI" w:eastAsia="Cambria" w:hAnsi="Cambria"/>
                <w:i/>
                <w:iCs/>
                <w:color w:val="6A5242"/>
                <w:sz w:val="21"/>
                <w:szCs w:val="21"/>
              </w:rPr>
              <w:t xml:space="preserve">vadanām</w:t>
            </w:r>
          </w:p>
        </w:tc>
        <w:tc>
          <w:tcPr>
            <w:tcW w:type="pct" w:w="64%"/>
          </w:tcPr>
          <w:p>
            <w:pPr>
              <w:spacing w:after="40"/>
            </w:pPr>
            <w:r>
              <w:rPr>
                <w:rFonts w:ascii="Cambria" w:cs="Nirmala UI" w:eastAsia="Cambria" w:hAnsi="Cambria"/>
                <w:sz w:val="23"/>
                <w:szCs w:val="23"/>
              </w:rPr>
              <w:t xml:space="preserve">-faced</w:t>
            </w:r>
            <w:r>
              <w:rPr>
                <w:rFonts w:ascii="Cambria" w:cs="Nirmala UI" w:eastAsia="Cambria" w:hAnsi="Cambria"/>
              </w:rPr>
              <w:br/>
              <w:t xml:space="preserve"/>
            </w:r>
            <w:r>
              <w:rPr>
                <w:rFonts w:ascii="Cambria" w:cs="Nirmala UI" w:eastAsia="Cambria" w:hAnsi="Cambria"/>
                <w:color w:val="6A5242"/>
                <w:sz w:val="19"/>
                <w:szCs w:val="19"/>
              </w:rPr>
              <w:t xml:space="preserve">vadana "face"</w:t>
            </w:r>
          </w:p>
        </w:tc>
      </w:tr>
      <w:tr>
        <w:trPr>
          <w:cantSplit/>
        </w:trPr>
        <w:tc>
          <w:tcPr>
            <w:tcW w:type="pct" w:w="36%"/>
          </w:tcPr>
          <w:p>
            <w:pPr>
              <w:spacing w:after="40"/>
            </w:pPr>
            <w:r>
              <w:rPr>
                <w:rFonts w:ascii="Cambria" w:cs="Nirmala UI" w:eastAsia="Cambria" w:hAnsi="Cambria"/>
                <w:sz w:val="30"/>
                <w:szCs w:val="30"/>
              </w:rPr>
              <w:t xml:space="preserve">पद्मपत्र</w:t>
            </w:r>
            <w:r>
              <w:rPr>
                <w:rFonts w:ascii="Cambria" w:cs="Nirmala UI" w:eastAsia="Cambria" w:hAnsi="Cambria"/>
              </w:rPr>
              <w:br/>
              <w:t xml:space="preserve"/>
            </w:r>
            <w:r>
              <w:rPr>
                <w:rFonts w:ascii="Cambria" w:cs="Nirmala UI" w:eastAsia="Cambria" w:hAnsi="Cambria"/>
                <w:i/>
                <w:iCs/>
                <w:color w:val="6A5242"/>
                <w:sz w:val="21"/>
                <w:szCs w:val="21"/>
              </w:rPr>
              <w:t xml:space="preserve">padma-patra</w:t>
            </w:r>
          </w:p>
        </w:tc>
        <w:tc>
          <w:tcPr>
            <w:tcW w:type="pct" w:w="64%"/>
          </w:tcPr>
          <w:p>
            <w:pPr>
              <w:spacing w:after="40"/>
            </w:pPr>
            <w:r>
              <w:rPr>
                <w:rFonts w:ascii="Cambria" w:cs="Nirmala UI" w:eastAsia="Cambria" w:hAnsi="Cambria"/>
                <w:sz w:val="23"/>
                <w:szCs w:val="23"/>
              </w:rPr>
              <w:t xml:space="preserve">lotus petal</w:t>
            </w:r>
          </w:p>
        </w:tc>
      </w:tr>
      <w:tr>
        <w:trPr>
          <w:cantSplit/>
        </w:trPr>
        <w:tc>
          <w:tcPr>
            <w:tcW w:type="pct" w:w="36%"/>
          </w:tcPr>
          <w:p>
            <w:pPr>
              <w:spacing w:after="40"/>
            </w:pPr>
            <w:r>
              <w:rPr>
                <w:rFonts w:ascii="Cambria" w:cs="Nirmala UI" w:eastAsia="Cambria" w:hAnsi="Cambria"/>
                <w:sz w:val="30"/>
                <w:szCs w:val="30"/>
              </w:rPr>
              <w:t xml:space="preserve">आयत</w:t>
            </w:r>
            <w:r>
              <w:rPr>
                <w:rFonts w:ascii="Cambria" w:cs="Nirmala UI" w:eastAsia="Cambria" w:hAnsi="Cambria"/>
              </w:rPr>
              <w:br/>
              <w:t xml:space="preserve"/>
            </w:r>
            <w:r>
              <w:rPr>
                <w:rFonts w:ascii="Cambria" w:cs="Nirmala UI" w:eastAsia="Cambria" w:hAnsi="Cambria"/>
                <w:i/>
                <w:iCs/>
                <w:color w:val="6A5242"/>
                <w:sz w:val="21"/>
                <w:szCs w:val="21"/>
              </w:rPr>
              <w:t xml:space="preserve">āyata</w:t>
            </w:r>
          </w:p>
        </w:tc>
        <w:tc>
          <w:tcPr>
            <w:tcW w:type="pct" w:w="64%"/>
          </w:tcPr>
          <w:p>
            <w:pPr>
              <w:spacing w:after="40"/>
            </w:pPr>
            <w:r>
              <w:rPr>
                <w:rFonts w:ascii="Cambria" w:cs="Nirmala UI" w:eastAsia="Cambria" w:hAnsi="Cambria"/>
                <w:sz w:val="23"/>
                <w:szCs w:val="23"/>
              </w:rPr>
              <w:t xml:space="preserve">long, wide</w:t>
            </w:r>
          </w:p>
        </w:tc>
      </w:tr>
      <w:tr>
        <w:trPr>
          <w:cantSplit/>
        </w:trPr>
        <w:tc>
          <w:tcPr>
            <w:tcW w:type="pct" w:w="36%"/>
          </w:tcPr>
          <w:p>
            <w:pPr>
              <w:spacing w:after="40"/>
            </w:pPr>
            <w:r>
              <w:rPr>
                <w:rFonts w:ascii="Cambria" w:cs="Nirmala UI" w:eastAsia="Cambria" w:hAnsi="Cambria"/>
                <w:sz w:val="30"/>
                <w:szCs w:val="30"/>
              </w:rPr>
              <w:t xml:space="preserve">अक्षीम्</w:t>
            </w:r>
            <w:r>
              <w:rPr>
                <w:rFonts w:ascii="Cambria" w:cs="Nirmala UI" w:eastAsia="Cambria" w:hAnsi="Cambria"/>
              </w:rPr>
              <w:br/>
              <w:t xml:space="preserve"/>
            </w:r>
            <w:r>
              <w:rPr>
                <w:rFonts w:ascii="Cambria" w:cs="Nirmala UI" w:eastAsia="Cambria" w:hAnsi="Cambria"/>
                <w:i/>
                <w:iCs/>
                <w:color w:val="6A5242"/>
                <w:sz w:val="21"/>
                <w:szCs w:val="21"/>
              </w:rPr>
              <w:t xml:space="preserve">akṣīm</w:t>
            </w:r>
          </w:p>
        </w:tc>
        <w:tc>
          <w:tcPr>
            <w:tcW w:type="pct" w:w="64%"/>
          </w:tcPr>
          <w:p>
            <w:pPr>
              <w:spacing w:after="40"/>
            </w:pPr>
            <w:r>
              <w:rPr>
                <w:rFonts w:ascii="Cambria" w:cs="Nirmala UI" w:eastAsia="Cambria" w:hAnsi="Cambria"/>
                <w:sz w:val="23"/>
                <w:szCs w:val="23"/>
              </w:rPr>
              <w:t xml:space="preserve">-eyed</w:t>
            </w:r>
            <w:r>
              <w:rPr>
                <w:rFonts w:ascii="Cambria" w:cs="Nirmala UI" w:eastAsia="Cambria" w:hAnsi="Cambria"/>
              </w:rPr>
              <w:br/>
              <w:t xml:space="preserve"/>
            </w:r>
            <w:r>
              <w:rPr>
                <w:rFonts w:ascii="Cambria" w:cs="Nirmala UI" w:eastAsia="Cambria" w:hAnsi="Cambria"/>
                <w:color w:val="6A5242"/>
                <w:sz w:val="19"/>
                <w:szCs w:val="19"/>
              </w:rPr>
              <w:t xml:space="preserve">āyata + akṣī → āyatākṣī</w:t>
            </w:r>
          </w:p>
        </w:tc>
      </w:tr>
      <w:tr>
        <w:trPr>
          <w:cantSplit/>
        </w:trPr>
        <w:tc>
          <w:tcPr>
            <w:tcW w:type="pct" w:w="36%"/>
          </w:tcPr>
          <w:p>
            <w:pPr>
              <w:spacing w:after="40"/>
            </w:pPr>
            <w:r>
              <w:rPr>
                <w:rFonts w:ascii="Cambria" w:cs="Nirmala UI" w:eastAsia="Cambria" w:hAnsi="Cambria"/>
                <w:sz w:val="30"/>
                <w:szCs w:val="30"/>
              </w:rPr>
              <w:t xml:space="preserve">हेम</w:t>
            </w:r>
            <w:r>
              <w:rPr>
                <w:rFonts w:ascii="Cambria" w:cs="Nirmala UI" w:eastAsia="Cambria" w:hAnsi="Cambria"/>
              </w:rPr>
              <w:br/>
              <w:t xml:space="preserve"/>
            </w:r>
            <w:r>
              <w:rPr>
                <w:rFonts w:ascii="Cambria" w:cs="Nirmala UI" w:eastAsia="Cambria" w:hAnsi="Cambria"/>
                <w:i/>
                <w:iCs/>
                <w:color w:val="6A5242"/>
                <w:sz w:val="21"/>
                <w:szCs w:val="21"/>
              </w:rPr>
              <w:t xml:space="preserve">hema</w:t>
            </w:r>
          </w:p>
        </w:tc>
        <w:tc>
          <w:tcPr>
            <w:tcW w:type="pct" w:w="64%"/>
          </w:tcPr>
          <w:p>
            <w:pPr>
              <w:spacing w:after="40"/>
            </w:pPr>
            <w:r>
              <w:rPr>
                <w:rFonts w:ascii="Cambria" w:cs="Nirmala UI" w:eastAsia="Cambria" w:hAnsi="Cambria"/>
                <w:sz w:val="23"/>
                <w:szCs w:val="23"/>
              </w:rPr>
              <w:t xml:space="preserve">gold</w:t>
            </w:r>
          </w:p>
        </w:tc>
      </w:tr>
      <w:tr>
        <w:trPr>
          <w:cantSplit/>
        </w:trPr>
        <w:tc>
          <w:tcPr>
            <w:tcW w:type="pct" w:w="36%"/>
          </w:tcPr>
          <w:p>
            <w:pPr>
              <w:spacing w:after="40"/>
            </w:pPr>
            <w:r>
              <w:rPr>
                <w:rFonts w:ascii="Cambria" w:cs="Nirmala UI" w:eastAsia="Cambria" w:hAnsi="Cambria"/>
                <w:sz w:val="30"/>
                <w:szCs w:val="30"/>
              </w:rPr>
              <w:t xml:space="preserve">आभाम्</w:t>
            </w:r>
            <w:r>
              <w:rPr>
                <w:rFonts w:ascii="Cambria" w:cs="Nirmala UI" w:eastAsia="Cambria" w:hAnsi="Cambria"/>
              </w:rPr>
              <w:br/>
              <w:t xml:space="preserve"/>
            </w:r>
            <w:r>
              <w:rPr>
                <w:rFonts w:ascii="Cambria" w:cs="Nirmala UI" w:eastAsia="Cambria" w:hAnsi="Cambria"/>
                <w:i/>
                <w:iCs/>
                <w:color w:val="6A5242"/>
                <w:sz w:val="21"/>
                <w:szCs w:val="21"/>
              </w:rPr>
              <w:t xml:space="preserve">ābhām</w:t>
            </w:r>
          </w:p>
        </w:tc>
        <w:tc>
          <w:tcPr>
            <w:tcW w:type="pct" w:w="64%"/>
          </w:tcPr>
          <w:p>
            <w:pPr>
              <w:spacing w:after="40"/>
            </w:pPr>
            <w:r>
              <w:rPr>
                <w:rFonts w:ascii="Cambria" w:cs="Nirmala UI" w:eastAsia="Cambria" w:hAnsi="Cambria"/>
                <w:sz w:val="23"/>
                <w:szCs w:val="23"/>
              </w:rPr>
              <w:t xml:space="preserve">whose lustre (is)</w:t>
            </w:r>
            <w:r>
              <w:rPr>
                <w:rFonts w:ascii="Cambria" w:cs="Nirmala UI" w:eastAsia="Cambria" w:hAnsi="Cambria"/>
              </w:rPr>
              <w:br/>
              <w:t xml:space="preserve"/>
            </w:r>
            <w:r>
              <w:rPr>
                <w:rFonts w:ascii="Cambria" w:cs="Nirmala UI" w:eastAsia="Cambria" w:hAnsi="Cambria"/>
                <w:color w:val="6A5242"/>
                <w:sz w:val="19"/>
                <w:szCs w:val="19"/>
              </w:rPr>
              <w:t xml:space="preserve">hema + ābhā → hemābhā</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pīta</w:t>
            </w:r>
          </w:p>
        </w:tc>
        <w:tc>
          <w:tcPr>
            <w:tcW w:type="pct" w:w="64%"/>
          </w:tcPr>
          <w:p>
            <w:pPr>
              <w:spacing w:after="40"/>
            </w:pPr>
            <w:r>
              <w:rPr>
                <w:rFonts w:ascii="Cambria" w:cs="Nirmala UI" w:eastAsia="Cambria" w:hAnsi="Cambria"/>
                <w:sz w:val="23"/>
                <w:szCs w:val="23"/>
              </w:rPr>
              <w:t xml:space="preserve">yellow</w:t>
            </w:r>
          </w:p>
        </w:tc>
      </w:tr>
      <w:tr>
        <w:trPr>
          <w:cantSplit/>
        </w:trPr>
        <w:tc>
          <w:tcPr>
            <w:tcW w:type="pct" w:w="36%"/>
          </w:tcPr>
          <w:p>
            <w:pPr>
              <w:spacing w:after="40"/>
            </w:pPr>
            <w:r>
              <w:rPr>
                <w:rFonts w:ascii="Cambria" w:cs="Nirmala UI" w:eastAsia="Cambria" w:hAnsi="Cambria"/>
                <w:sz w:val="30"/>
                <w:szCs w:val="30"/>
              </w:rPr>
              <w:t xml:space="preserve">वस्त्राम्</w:t>
            </w:r>
            <w:r>
              <w:rPr>
                <w:rFonts w:ascii="Cambria" w:cs="Nirmala UI" w:eastAsia="Cambria" w:hAnsi="Cambria"/>
              </w:rPr>
              <w:br/>
              <w:t xml:space="preserve"/>
            </w:r>
            <w:r>
              <w:rPr>
                <w:rFonts w:ascii="Cambria" w:cs="Nirmala UI" w:eastAsia="Cambria" w:hAnsi="Cambria"/>
                <w:i/>
                <w:iCs/>
                <w:color w:val="6A5242"/>
                <w:sz w:val="21"/>
                <w:szCs w:val="21"/>
              </w:rPr>
              <w:t xml:space="preserve">vastrām</w:t>
            </w:r>
          </w:p>
        </w:tc>
        <w:tc>
          <w:tcPr>
            <w:tcW w:type="pct" w:w="64%"/>
          </w:tcPr>
          <w:p>
            <w:pPr>
              <w:spacing w:after="40"/>
            </w:pPr>
            <w:r>
              <w:rPr>
                <w:rFonts w:ascii="Cambria" w:cs="Nirmala UI" w:eastAsia="Cambria" w:hAnsi="Cambria"/>
                <w:sz w:val="23"/>
                <w:szCs w:val="23"/>
              </w:rPr>
              <w:t xml:space="preserve">-clad</w:t>
            </w:r>
            <w:r>
              <w:rPr>
                <w:rFonts w:ascii="Cambria" w:cs="Nirmala UI" w:eastAsia="Cambria" w:hAnsi="Cambria"/>
              </w:rPr>
              <w:br/>
              <w:t xml:space="preserve"/>
            </w:r>
            <w:r>
              <w:rPr>
                <w:rFonts w:ascii="Cambria" w:cs="Nirmala UI" w:eastAsia="Cambria" w:hAnsi="Cambria"/>
                <w:color w:val="6A5242"/>
                <w:sz w:val="19"/>
                <w:szCs w:val="19"/>
              </w:rPr>
              <w:t xml:space="preserve">vastra "garment"</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kara</w:t>
            </w:r>
          </w:p>
        </w:tc>
        <w:tc>
          <w:tcPr>
            <w:tcW w:type="pct" w:w="64%"/>
          </w:tcPr>
          <w:p>
            <w:pPr>
              <w:spacing w:after="40"/>
            </w:pPr>
            <w:r>
              <w:rPr>
                <w:rFonts w:ascii="Cambria" w:cs="Nirmala UI" w:eastAsia="Cambria" w:hAnsi="Cambria"/>
                <w:sz w:val="23"/>
                <w:szCs w:val="23"/>
              </w:rPr>
              <w:t xml:space="preserve">hand</w:t>
            </w:r>
          </w:p>
        </w:tc>
      </w:tr>
      <w:tr>
        <w:trPr>
          <w:cantSplit/>
        </w:trPr>
        <w:tc>
          <w:tcPr>
            <w:tcW w:type="pct" w:w="36%"/>
          </w:tcPr>
          <w:p>
            <w:pPr>
              <w:spacing w:after="40"/>
            </w:pPr>
            <w:r>
              <w:rPr>
                <w:rFonts w:ascii="Cambria" w:cs="Nirmala UI" w:eastAsia="Cambria" w:hAnsi="Cambria"/>
                <w:sz w:val="30"/>
                <w:szCs w:val="30"/>
              </w:rPr>
              <w:t xml:space="preserve">कलित</w:t>
            </w:r>
            <w:r>
              <w:rPr>
                <w:rFonts w:ascii="Cambria" w:cs="Nirmala UI" w:eastAsia="Cambria" w:hAnsi="Cambria"/>
              </w:rPr>
              <w:br/>
              <w:t xml:space="preserve"/>
            </w:r>
            <w:r>
              <w:rPr>
                <w:rFonts w:ascii="Cambria" w:cs="Nirmala UI" w:eastAsia="Cambria" w:hAnsi="Cambria"/>
                <w:i/>
                <w:iCs/>
                <w:color w:val="6A5242"/>
                <w:sz w:val="21"/>
                <w:szCs w:val="21"/>
              </w:rPr>
              <w:t xml:space="preserve">kalita</w:t>
            </w:r>
          </w:p>
        </w:tc>
        <w:tc>
          <w:tcPr>
            <w:tcW w:type="pct" w:w="64%"/>
          </w:tcPr>
          <w:p>
            <w:pPr>
              <w:spacing w:after="40"/>
            </w:pPr>
            <w:r>
              <w:rPr>
                <w:rFonts w:ascii="Cambria" w:cs="Nirmala UI" w:eastAsia="Cambria" w:hAnsi="Cambria"/>
                <w:sz w:val="23"/>
                <w:szCs w:val="23"/>
              </w:rPr>
              <w:t xml:space="preserve">held</w:t>
            </w:r>
          </w:p>
        </w:tc>
      </w:tr>
      <w:tr>
        <w:trPr>
          <w:cantSplit/>
        </w:trPr>
        <w:tc>
          <w:tcPr>
            <w:tcW w:type="pct" w:w="36%"/>
          </w:tcPr>
          <w:p>
            <w:pPr>
              <w:spacing w:after="40"/>
            </w:pPr>
            <w:r>
              <w:rPr>
                <w:rFonts w:ascii="Cambria" w:cs="Nirmala UI" w:eastAsia="Cambria" w:hAnsi="Cambria"/>
                <w:sz w:val="30"/>
                <w:szCs w:val="30"/>
              </w:rPr>
              <w:t xml:space="preserve">लसत्</w:t>
            </w:r>
            <w:r>
              <w:rPr>
                <w:rFonts w:ascii="Cambria" w:cs="Nirmala UI" w:eastAsia="Cambria" w:hAnsi="Cambria"/>
              </w:rPr>
              <w:br/>
              <w:t xml:space="preserve"/>
            </w:r>
            <w:r>
              <w:rPr>
                <w:rFonts w:ascii="Cambria" w:cs="Nirmala UI" w:eastAsia="Cambria" w:hAnsi="Cambria"/>
                <w:i/>
                <w:iCs/>
                <w:color w:val="6A5242"/>
                <w:sz w:val="21"/>
                <w:szCs w:val="21"/>
              </w:rPr>
              <w:t xml:space="preserve">lasat</w:t>
            </w:r>
          </w:p>
        </w:tc>
        <w:tc>
          <w:tcPr>
            <w:tcW w:type="pct" w:w="64%"/>
          </w:tcPr>
          <w:p>
            <w:pPr>
              <w:spacing w:after="40"/>
            </w:pPr>
            <w:r>
              <w:rPr>
                <w:rFonts w:ascii="Cambria" w:cs="Nirmala UI" w:eastAsia="Cambria" w:hAnsi="Cambria"/>
                <w:sz w:val="23"/>
                <w:szCs w:val="23"/>
              </w:rPr>
              <w:t xml:space="preserve">shining</w:t>
            </w:r>
            <w:r>
              <w:rPr>
                <w:rFonts w:ascii="Cambria" w:cs="Nirmala UI" w:eastAsia="Cambria" w:hAnsi="Cambria"/>
              </w:rPr>
              <w:br/>
              <w:t xml:space="preserve"/>
            </w:r>
            <w:r>
              <w:rPr>
                <w:rFonts w:ascii="Cambria" w:cs="Nirmala UI" w:eastAsia="Cambria" w:hAnsi="Cambria"/>
                <w:color w:val="6A5242"/>
                <w:sz w:val="19"/>
                <w:szCs w:val="19"/>
              </w:rPr>
              <w:t xml:space="preserve">lasat becomes lasad before the h of hema, and that h becomes dh</w:t>
            </w:r>
          </w:p>
        </w:tc>
      </w:tr>
      <w:tr>
        <w:trPr>
          <w:cantSplit/>
        </w:trPr>
        <w:tc>
          <w:tcPr>
            <w:tcW w:type="pct" w:w="36%"/>
          </w:tcPr>
          <w:p>
            <w:pPr>
              <w:spacing w:after="40"/>
            </w:pPr>
            <w:r>
              <w:rPr>
                <w:rFonts w:ascii="Cambria" w:cs="Nirmala UI" w:eastAsia="Cambria" w:hAnsi="Cambria"/>
                <w:sz w:val="30"/>
                <w:szCs w:val="30"/>
              </w:rPr>
              <w:t xml:space="preserve">हेम</w:t>
            </w:r>
            <w:r>
              <w:rPr>
                <w:rFonts w:ascii="Cambria" w:cs="Nirmala UI" w:eastAsia="Cambria" w:hAnsi="Cambria"/>
              </w:rPr>
              <w:br/>
              <w:t xml:space="preserve"/>
            </w:r>
            <w:r>
              <w:rPr>
                <w:rFonts w:ascii="Cambria" w:cs="Nirmala UI" w:eastAsia="Cambria" w:hAnsi="Cambria"/>
                <w:i/>
                <w:iCs/>
                <w:color w:val="6A5242"/>
                <w:sz w:val="21"/>
                <w:szCs w:val="21"/>
              </w:rPr>
              <w:t xml:space="preserve">hema</w:t>
            </w:r>
          </w:p>
        </w:tc>
        <w:tc>
          <w:tcPr>
            <w:tcW w:type="pct" w:w="64%"/>
          </w:tcPr>
          <w:p>
            <w:pPr>
              <w:spacing w:after="40"/>
            </w:pPr>
            <w:r>
              <w:rPr>
                <w:rFonts w:ascii="Cambria" w:cs="Nirmala UI" w:eastAsia="Cambria" w:hAnsi="Cambria"/>
                <w:sz w:val="23"/>
                <w:szCs w:val="23"/>
              </w:rPr>
              <w:t xml:space="preserve">gold(en)</w:t>
            </w:r>
          </w:p>
        </w:tc>
      </w:tr>
      <w:tr>
        <w:trPr>
          <w:cantSplit/>
        </w:trPr>
        <w:tc>
          <w:tcPr>
            <w:tcW w:type="pct" w:w="36%"/>
          </w:tcPr>
          <w:p>
            <w:pPr>
              <w:spacing w:after="40"/>
            </w:pPr>
            <w:r>
              <w:rPr>
                <w:rFonts w:ascii="Cambria" w:cs="Nirmala UI" w:eastAsia="Cambria" w:hAnsi="Cambria"/>
                <w:sz w:val="30"/>
                <w:szCs w:val="30"/>
              </w:rPr>
              <w:t xml:space="preserve">पद्माम्</w:t>
            </w:r>
            <w:r>
              <w:rPr>
                <w:rFonts w:ascii="Cambria" w:cs="Nirmala UI" w:eastAsia="Cambria" w:hAnsi="Cambria"/>
              </w:rPr>
              <w:br/>
              <w:t xml:space="preserve"/>
            </w:r>
            <w:r>
              <w:rPr>
                <w:rFonts w:ascii="Cambria" w:cs="Nirmala UI" w:eastAsia="Cambria" w:hAnsi="Cambria"/>
                <w:i/>
                <w:iCs/>
                <w:color w:val="6A5242"/>
                <w:sz w:val="21"/>
                <w:szCs w:val="21"/>
              </w:rPr>
              <w:t xml:space="preserve">padmām</w:t>
            </w:r>
          </w:p>
        </w:tc>
        <w:tc>
          <w:tcPr>
            <w:tcW w:type="pct" w:w="64%"/>
          </w:tcPr>
          <w:p>
            <w:pPr>
              <w:spacing w:after="40"/>
            </w:pPr>
            <w:r>
              <w:rPr>
                <w:rFonts w:ascii="Cambria" w:cs="Nirmala UI" w:eastAsia="Cambria" w:hAnsi="Cambria"/>
                <w:sz w:val="23"/>
                <w:szCs w:val="23"/>
              </w:rPr>
              <w:t xml:space="preserve">(holding) a lotus</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vara</w:t>
            </w:r>
          </w:p>
        </w:tc>
        <w:tc>
          <w:tcPr>
            <w:tcW w:type="pct" w:w="64%"/>
          </w:tcPr>
          <w:p>
            <w:pPr>
              <w:spacing w:after="40"/>
            </w:pPr>
            <w:r>
              <w:rPr>
                <w:rFonts w:ascii="Cambria" w:cs="Nirmala UI" w:eastAsia="Cambria" w:hAnsi="Cambria"/>
                <w:sz w:val="23"/>
                <w:szCs w:val="23"/>
              </w:rPr>
              <w:t xml:space="preserve">excellent, lovely</w:t>
            </w:r>
          </w:p>
        </w:tc>
      </w:tr>
      <w:tr>
        <w:trPr>
          <w:cantSplit/>
        </w:trPr>
        <w:tc>
          <w:tcPr>
            <w:tcW w:type="pct" w:w="36%"/>
          </w:tcPr>
          <w:p>
            <w:pPr>
              <w:spacing w:after="40"/>
            </w:pPr>
            <w:r>
              <w:rPr>
                <w:rFonts w:ascii="Cambria" w:cs="Nirmala UI" w:eastAsia="Cambria" w:hAnsi="Cambria"/>
                <w:sz w:val="30"/>
                <w:szCs w:val="30"/>
              </w:rPr>
              <w:t xml:space="preserve">अङ्गीम्</w:t>
            </w:r>
            <w:r>
              <w:rPr>
                <w:rFonts w:ascii="Cambria" w:cs="Nirmala UI" w:eastAsia="Cambria" w:hAnsi="Cambria"/>
              </w:rPr>
              <w:br/>
              <w:t xml:space="preserve"/>
            </w:r>
            <w:r>
              <w:rPr>
                <w:rFonts w:ascii="Cambria" w:cs="Nirmala UI" w:eastAsia="Cambria" w:hAnsi="Cambria"/>
                <w:i/>
                <w:iCs/>
                <w:color w:val="6A5242"/>
                <w:sz w:val="21"/>
                <w:szCs w:val="21"/>
              </w:rPr>
              <w:t xml:space="preserve">aṅgīm</w:t>
            </w:r>
          </w:p>
        </w:tc>
        <w:tc>
          <w:tcPr>
            <w:tcW w:type="pct" w:w="64%"/>
          </w:tcPr>
          <w:p>
            <w:pPr>
              <w:spacing w:after="40"/>
            </w:pPr>
            <w:r>
              <w:rPr>
                <w:rFonts w:ascii="Cambria" w:cs="Nirmala UI" w:eastAsia="Cambria" w:hAnsi="Cambria"/>
                <w:sz w:val="23"/>
                <w:szCs w:val="23"/>
              </w:rPr>
              <w:t xml:space="preserve">-limbed</w:t>
            </w:r>
            <w:r>
              <w:rPr>
                <w:rFonts w:ascii="Cambria" w:cs="Nirmala UI" w:eastAsia="Cambria" w:hAnsi="Cambria"/>
              </w:rPr>
              <w:br/>
              <w:t xml:space="preserve"/>
            </w:r>
            <w:r>
              <w:rPr>
                <w:rFonts w:ascii="Cambria" w:cs="Nirmala UI" w:eastAsia="Cambria" w:hAnsi="Cambria"/>
                <w:color w:val="6A5242"/>
                <w:sz w:val="19"/>
                <w:szCs w:val="19"/>
              </w:rPr>
              <w:t xml:space="preserve">vara + aṅgī → varāṅgī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w:t>
            </w:r>
          </w:p>
        </w:tc>
      </w:tr>
      <w:tr>
        <w:trPr>
          <w:cantSplit/>
        </w:trPr>
        <w:tc>
          <w:tcPr>
            <w:tcW w:type="pct" w:w="36%"/>
          </w:tcPr>
          <w:p>
            <w:pPr>
              <w:spacing w:after="40"/>
            </w:pPr>
            <w:r>
              <w:rPr>
                <w:rFonts w:ascii="Cambria" w:cs="Nirmala UI" w:eastAsia="Cambria" w:hAnsi="Cambria"/>
                <w:sz w:val="30"/>
                <w:szCs w:val="30"/>
              </w:rPr>
              <w:t xml:space="preserve">अलङ्कार</w:t>
            </w:r>
            <w:r>
              <w:rPr>
                <w:rFonts w:ascii="Cambria" w:cs="Nirmala UI" w:eastAsia="Cambria" w:hAnsi="Cambria"/>
              </w:rPr>
              <w:br/>
              <w:t xml:space="preserve"/>
            </w:r>
            <w:r>
              <w:rPr>
                <w:rFonts w:ascii="Cambria" w:cs="Nirmala UI" w:eastAsia="Cambria" w:hAnsi="Cambria"/>
                <w:i/>
                <w:iCs/>
                <w:color w:val="6A5242"/>
                <w:sz w:val="21"/>
                <w:szCs w:val="21"/>
              </w:rPr>
              <w:t xml:space="preserve">alaṅkāra</w:t>
            </w:r>
          </w:p>
        </w:tc>
        <w:tc>
          <w:tcPr>
            <w:tcW w:type="pct" w:w="64%"/>
          </w:tcPr>
          <w:p>
            <w:pPr>
              <w:spacing w:after="40"/>
            </w:pPr>
            <w:r>
              <w:rPr>
                <w:rFonts w:ascii="Cambria" w:cs="Nirmala UI" w:eastAsia="Cambria" w:hAnsi="Cambria"/>
                <w:sz w:val="23"/>
                <w:szCs w:val="23"/>
              </w:rPr>
              <w:t xml:space="preserve">ornament</w:t>
            </w:r>
            <w:r>
              <w:rPr>
                <w:rFonts w:ascii="Cambria" w:cs="Nirmala UI" w:eastAsia="Cambria" w:hAnsi="Cambria"/>
              </w:rPr>
              <w:br/>
              <w:t xml:space="preserve"/>
            </w:r>
            <w:r>
              <w:rPr>
                <w:rFonts w:ascii="Cambria" w:cs="Nirmala UI" w:eastAsia="Cambria" w:hAnsi="Cambria"/>
                <w:color w:val="6A5242"/>
                <w:sz w:val="19"/>
                <w:szCs w:val="19"/>
              </w:rPr>
              <w:t xml:space="preserve">sarva + alaṅkāra → sarvālaṅkāra</w:t>
            </w:r>
          </w:p>
        </w:tc>
      </w:tr>
      <w:tr>
        <w:trPr>
          <w:cantSplit/>
        </w:trPr>
        <w:tc>
          <w:tcPr>
            <w:tcW w:type="pct" w:w="36%"/>
          </w:tcPr>
          <w:p>
            <w:pPr>
              <w:spacing w:after="40"/>
            </w:pPr>
            <w:r>
              <w:rPr>
                <w:rFonts w:ascii="Cambria" w:cs="Nirmala UI" w:eastAsia="Cambria" w:hAnsi="Cambria"/>
                <w:sz w:val="30"/>
                <w:szCs w:val="30"/>
              </w:rPr>
              <w:t xml:space="preserve">युक्ताम्</w:t>
            </w:r>
            <w:r>
              <w:rPr>
                <w:rFonts w:ascii="Cambria" w:cs="Nirmala UI" w:eastAsia="Cambria" w:hAnsi="Cambria"/>
              </w:rPr>
              <w:br/>
              <w:t xml:space="preserve"/>
            </w:r>
            <w:r>
              <w:rPr>
                <w:rFonts w:ascii="Cambria" w:cs="Nirmala UI" w:eastAsia="Cambria" w:hAnsi="Cambria"/>
                <w:i/>
                <w:iCs/>
                <w:color w:val="6A5242"/>
                <w:sz w:val="21"/>
                <w:szCs w:val="21"/>
              </w:rPr>
              <w:t xml:space="preserve">yuktām</w:t>
            </w:r>
          </w:p>
        </w:tc>
        <w:tc>
          <w:tcPr>
            <w:tcW w:type="pct" w:w="64%"/>
          </w:tcPr>
          <w:p>
            <w:pPr>
              <w:spacing w:after="40"/>
            </w:pPr>
            <w:r>
              <w:rPr>
                <w:rFonts w:ascii="Cambria" w:cs="Nirmala UI" w:eastAsia="Cambria" w:hAnsi="Cambria"/>
                <w:sz w:val="23"/>
                <w:szCs w:val="23"/>
              </w:rPr>
              <w:t xml:space="preserve">adorned with</w:t>
            </w:r>
          </w:p>
        </w:tc>
      </w:tr>
      <w:tr>
        <w:trPr>
          <w:cantSplit/>
        </w:trPr>
        <w:tc>
          <w:tcPr>
            <w:tcW w:type="pct" w:w="36%"/>
          </w:tcPr>
          <w:p>
            <w:pPr>
              <w:spacing w:after="40"/>
            </w:pPr>
            <w:r>
              <w:rPr>
                <w:rFonts w:ascii="Cambria" w:cs="Nirmala UI" w:eastAsia="Cambria" w:hAnsi="Cambria"/>
                <w:sz w:val="30"/>
                <w:szCs w:val="30"/>
              </w:rPr>
              <w:t xml:space="preserve">सततम्</w:t>
            </w:r>
            <w:r>
              <w:rPr>
                <w:rFonts w:ascii="Cambria" w:cs="Nirmala UI" w:eastAsia="Cambria" w:hAnsi="Cambria"/>
              </w:rPr>
              <w:br/>
              <w:t xml:space="preserve"/>
            </w:r>
            <w:r>
              <w:rPr>
                <w:rFonts w:ascii="Cambria" w:cs="Nirmala UI" w:eastAsia="Cambria" w:hAnsi="Cambria"/>
                <w:i/>
                <w:iCs/>
                <w:color w:val="6A5242"/>
                <w:sz w:val="21"/>
                <w:szCs w:val="21"/>
              </w:rPr>
              <w:t xml:space="preserve">satatam</w:t>
            </w:r>
          </w:p>
        </w:tc>
        <w:tc>
          <w:tcPr>
            <w:tcW w:type="pct" w:w="64%"/>
          </w:tcPr>
          <w:p>
            <w:pPr>
              <w:spacing w:after="40"/>
            </w:pPr>
            <w:r>
              <w:rPr>
                <w:rFonts w:ascii="Cambria" w:cs="Nirmala UI" w:eastAsia="Cambria" w:hAnsi="Cambria"/>
                <w:sz w:val="23"/>
                <w:szCs w:val="23"/>
              </w:rPr>
              <w:t xml:space="preserve">always</w:t>
            </w:r>
          </w:p>
        </w:tc>
      </w:tr>
      <w:tr>
        <w:trPr>
          <w:cantSplit/>
        </w:trPr>
        <w:tc>
          <w:tcPr>
            <w:tcW w:type="pct" w:w="36%"/>
          </w:tcPr>
          <w:p>
            <w:pPr>
              <w:spacing w:after="40"/>
            </w:pPr>
            <w:r>
              <w:rPr>
                <w:rFonts w:ascii="Cambria" w:cs="Nirmala UI" w:eastAsia="Cambria" w:hAnsi="Cambria"/>
                <w:sz w:val="30"/>
                <w:szCs w:val="30"/>
              </w:rPr>
              <w:t xml:space="preserve">अभय</w:t>
            </w:r>
            <w:r>
              <w:rPr>
                <w:rFonts w:ascii="Cambria" w:cs="Nirmala UI" w:eastAsia="Cambria" w:hAnsi="Cambria"/>
              </w:rPr>
              <w:br/>
              <w:t xml:space="preserve"/>
            </w:r>
            <w:r>
              <w:rPr>
                <w:rFonts w:ascii="Cambria" w:cs="Nirmala UI" w:eastAsia="Cambria" w:hAnsi="Cambria"/>
                <w:i/>
                <w:iCs/>
                <w:color w:val="6A5242"/>
                <w:sz w:val="21"/>
                <w:szCs w:val="21"/>
              </w:rPr>
              <w:t xml:space="preserve">abhaya</w:t>
            </w:r>
          </w:p>
        </w:tc>
        <w:tc>
          <w:tcPr>
            <w:tcW w:type="pct" w:w="64%"/>
          </w:tcPr>
          <w:p>
            <w:pPr>
              <w:spacing w:after="40"/>
            </w:pPr>
            <w:r>
              <w:rPr>
                <w:rFonts w:ascii="Cambria" w:cs="Nirmala UI" w:eastAsia="Cambria" w:hAnsi="Cambria"/>
                <w:sz w:val="23"/>
                <w:szCs w:val="23"/>
              </w:rPr>
              <w:t xml:space="preserve">fearlessness, safety</w:t>
            </w:r>
          </w:p>
        </w:tc>
      </w:tr>
      <w:tr>
        <w:trPr>
          <w:cantSplit/>
        </w:trPr>
        <w:tc>
          <w:tcPr>
            <w:tcW w:type="pct" w:w="36%"/>
          </w:tcPr>
          <w:p>
            <w:pPr>
              <w:spacing w:after="40"/>
            </w:pPr>
            <w:r>
              <w:rPr>
                <w:rFonts w:ascii="Cambria" w:cs="Nirmala UI" w:eastAsia="Cambria" w:hAnsi="Cambria"/>
                <w:sz w:val="30"/>
                <w:szCs w:val="30"/>
              </w:rPr>
              <w:t xml:space="preserve">दाम्</w:t>
            </w:r>
            <w:r>
              <w:rPr>
                <w:rFonts w:ascii="Cambria" w:cs="Nirmala UI" w:eastAsia="Cambria" w:hAnsi="Cambria"/>
              </w:rPr>
              <w:br/>
              <w:t xml:space="preserve"/>
            </w:r>
            <w:r>
              <w:rPr>
                <w:rFonts w:ascii="Cambria" w:cs="Nirmala UI" w:eastAsia="Cambria" w:hAnsi="Cambria"/>
                <w:i/>
                <w:iCs/>
                <w:color w:val="6A5242"/>
                <w:sz w:val="21"/>
                <w:szCs w:val="21"/>
              </w:rPr>
              <w:t xml:space="preserve">dām</w:t>
            </w:r>
          </w:p>
        </w:tc>
        <w:tc>
          <w:tcPr>
            <w:tcW w:type="pct" w:w="64%"/>
          </w:tcPr>
          <w:p>
            <w:pPr>
              <w:spacing w:after="40"/>
            </w:pPr>
            <w:r>
              <w:rPr>
                <w:rFonts w:ascii="Cambria" w:cs="Nirmala UI" w:eastAsia="Cambria" w:hAnsi="Cambria"/>
                <w:sz w:val="23"/>
                <w:szCs w:val="23"/>
              </w:rPr>
              <w:t xml:space="preserve">giving</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devotee(s)</w:t>
            </w:r>
          </w:p>
        </w:tc>
      </w:tr>
      <w:tr>
        <w:trPr>
          <w:cantSplit/>
        </w:trPr>
        <w:tc>
          <w:tcPr>
            <w:tcW w:type="pct" w:w="36%"/>
          </w:tcPr>
          <w:p>
            <w:pPr>
              <w:spacing w:after="40"/>
            </w:pPr>
            <w:r>
              <w:rPr>
                <w:rFonts w:ascii="Cambria" w:cs="Nirmala UI" w:eastAsia="Cambria" w:hAnsi="Cambria"/>
                <w:sz w:val="30"/>
                <w:szCs w:val="30"/>
              </w:rPr>
              <w:t xml:space="preserve">नम्राम्</w:t>
            </w:r>
            <w:r>
              <w:rPr>
                <w:rFonts w:ascii="Cambria" w:cs="Nirmala UI" w:eastAsia="Cambria" w:hAnsi="Cambria"/>
              </w:rPr>
              <w:br/>
              <w:t xml:space="preserve"/>
            </w:r>
            <w:r>
              <w:rPr>
                <w:rFonts w:ascii="Cambria" w:cs="Nirmala UI" w:eastAsia="Cambria" w:hAnsi="Cambria"/>
                <w:i/>
                <w:iCs/>
                <w:color w:val="6A5242"/>
                <w:sz w:val="21"/>
                <w:szCs w:val="21"/>
              </w:rPr>
              <w:t xml:space="preserve">namrām</w:t>
            </w:r>
          </w:p>
        </w:tc>
        <w:tc>
          <w:tcPr>
            <w:tcW w:type="pct" w:w="64%"/>
          </w:tcPr>
          <w:p>
            <w:pPr>
              <w:spacing w:after="40"/>
            </w:pPr>
            <w:r>
              <w:rPr>
                <w:rFonts w:ascii="Cambria" w:cs="Nirmala UI" w:eastAsia="Cambria" w:hAnsi="Cambria"/>
                <w:sz w:val="23"/>
                <w:szCs w:val="23"/>
              </w:rPr>
              <w:t xml:space="preserve">bending (in kindness) toward</w:t>
            </w:r>
            <w:r>
              <w:rPr>
                <w:rFonts w:ascii="Cambria" w:cs="Nirmala UI" w:eastAsia="Cambria" w:hAnsi="Cambria"/>
              </w:rPr>
              <w:br/>
              <w:t xml:space="preserve"/>
            </w:r>
            <w:r>
              <w:rPr>
                <w:rFonts w:ascii="Cambria" w:cs="Nirmala UI" w:eastAsia="Cambria" w:hAnsi="Cambria"/>
                <w:color w:val="6A5242"/>
                <w:sz w:val="19"/>
                <w:szCs w:val="19"/>
              </w:rPr>
              <w:t xml:space="preserve">also read "before whom devotees bow" — uncertain</w:t>
            </w:r>
          </w:p>
        </w:tc>
      </w:tr>
      <w:tr>
        <w:trPr>
          <w:cantSplit/>
        </w:trPr>
        <w:tc>
          <w:tcPr>
            <w:tcW w:type="pct" w:w="36%"/>
          </w:tcPr>
          <w:p>
            <w:pPr>
              <w:spacing w:after="40"/>
            </w:pPr>
            <w:r>
              <w:rPr>
                <w:rFonts w:ascii="Cambria" w:cs="Nirmala UI" w:eastAsia="Cambria" w:hAnsi="Cambria"/>
                <w:sz w:val="30"/>
                <w:szCs w:val="30"/>
              </w:rPr>
              <w:t xml:space="preserve">भवानीम्</w:t>
            </w:r>
            <w:r>
              <w:rPr>
                <w:rFonts w:ascii="Cambria" w:cs="Nirmala UI" w:eastAsia="Cambria" w:hAnsi="Cambria"/>
              </w:rPr>
              <w:br/>
              <w:t xml:space="preserve"/>
            </w:r>
            <w:r>
              <w:rPr>
                <w:rFonts w:ascii="Cambria" w:cs="Nirmala UI" w:eastAsia="Cambria" w:hAnsi="Cambria"/>
                <w:i/>
                <w:iCs/>
                <w:color w:val="6A5242"/>
                <w:sz w:val="21"/>
                <w:szCs w:val="21"/>
              </w:rPr>
              <w:t xml:space="preserve">bhavānīm</w:t>
            </w:r>
          </w:p>
        </w:tc>
        <w:tc>
          <w:tcPr>
            <w:tcW w:type="pct" w:w="64%"/>
          </w:tcPr>
          <w:p>
            <w:pPr>
              <w:spacing w:after="40"/>
            </w:pPr>
            <w:r>
              <w:rPr>
                <w:rFonts w:ascii="Cambria" w:cs="Nirmala UI" w:eastAsia="Cambria" w:hAnsi="Cambria"/>
                <w:sz w:val="23"/>
                <w:szCs w:val="23"/>
              </w:rPr>
              <w:t xml:space="preserve">Bhavānī</w:t>
            </w:r>
          </w:p>
        </w:tc>
      </w:tr>
      <w:tr>
        <w:trPr>
          <w:cantSplit/>
        </w:trPr>
        <w:tc>
          <w:tcPr>
            <w:tcW w:type="pct" w:w="36%"/>
          </w:tcPr>
          <w:p>
            <w:pPr>
              <w:spacing w:after="40"/>
            </w:pPr>
            <w:r>
              <w:rPr>
                <w:rFonts w:ascii="Cambria" w:cs="Nirmala UI" w:eastAsia="Cambria" w:hAnsi="Cambria"/>
                <w:sz w:val="30"/>
                <w:szCs w:val="30"/>
              </w:rPr>
              <w:t xml:space="preserve">श्रीविद्याम्</w:t>
            </w:r>
            <w:r>
              <w:rPr>
                <w:rFonts w:ascii="Cambria" w:cs="Nirmala UI" w:eastAsia="Cambria" w:hAnsi="Cambria"/>
              </w:rPr>
              <w:br/>
              <w:t xml:space="preserve"/>
            </w:r>
            <w:r>
              <w:rPr>
                <w:rFonts w:ascii="Cambria" w:cs="Nirmala UI" w:eastAsia="Cambria" w:hAnsi="Cambria"/>
                <w:i/>
                <w:iCs/>
                <w:color w:val="6A5242"/>
                <w:sz w:val="21"/>
                <w:szCs w:val="21"/>
              </w:rPr>
              <w:t xml:space="preserve">śrī-vidyām</w:t>
            </w:r>
          </w:p>
        </w:tc>
        <w:tc>
          <w:tcPr>
            <w:tcW w:type="pct" w:w="64%"/>
          </w:tcPr>
          <w:p>
            <w:pPr>
              <w:spacing w:after="40"/>
            </w:pPr>
            <w:r>
              <w:rPr>
                <w:rFonts w:ascii="Cambria" w:cs="Nirmala UI" w:eastAsia="Cambria" w:hAnsi="Cambria"/>
                <w:sz w:val="23"/>
                <w:szCs w:val="23"/>
              </w:rPr>
              <w:t xml:space="preserve">Śrīvidyā, the auspicious wisdom (and its mantra)</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śānta</w:t>
            </w:r>
          </w:p>
        </w:tc>
        <w:tc>
          <w:tcPr>
            <w:tcW w:type="pct" w:w="64%"/>
          </w:tcPr>
          <w:p>
            <w:pPr>
              <w:spacing w:after="40"/>
            </w:pPr>
            <w:r>
              <w:rPr>
                <w:rFonts w:ascii="Cambria" w:cs="Nirmala UI" w:eastAsia="Cambria" w:hAnsi="Cambria"/>
                <w:sz w:val="23"/>
                <w:szCs w:val="23"/>
              </w:rPr>
              <w:t xml:space="preserve">peaceful</w:t>
            </w:r>
          </w:p>
        </w:tc>
      </w:tr>
      <w:tr>
        <w:trPr>
          <w:cantSplit/>
        </w:trPr>
        <w:tc>
          <w:tcPr>
            <w:tcW w:type="pct" w:w="36%"/>
          </w:tcPr>
          <w:p>
            <w:pPr>
              <w:spacing w:after="40"/>
            </w:pPr>
            <w:r>
              <w:rPr>
                <w:rFonts w:ascii="Cambria" w:cs="Nirmala UI" w:eastAsia="Cambria" w:hAnsi="Cambria"/>
                <w:sz w:val="30"/>
                <w:szCs w:val="30"/>
              </w:rPr>
              <w:t xml:space="preserve">मूर्तिम्</w:t>
            </w:r>
            <w:r>
              <w:rPr>
                <w:rFonts w:ascii="Cambria" w:cs="Nirmala UI" w:eastAsia="Cambria" w:hAnsi="Cambria"/>
              </w:rPr>
              <w:br/>
              <w:t xml:space="preserve"/>
            </w:r>
            <w:r>
              <w:rPr>
                <w:rFonts w:ascii="Cambria" w:cs="Nirmala UI" w:eastAsia="Cambria" w:hAnsi="Cambria"/>
                <w:i/>
                <w:iCs/>
                <w:color w:val="6A5242"/>
                <w:sz w:val="21"/>
                <w:szCs w:val="21"/>
              </w:rPr>
              <w:t xml:space="preserve">mūrtim</w:t>
            </w:r>
          </w:p>
        </w:tc>
        <w:tc>
          <w:tcPr>
            <w:tcW w:type="pct" w:w="64%"/>
          </w:tcPr>
          <w:p>
            <w:pPr>
              <w:spacing w:after="40"/>
            </w:pPr>
            <w:r>
              <w:rPr>
                <w:rFonts w:ascii="Cambria" w:cs="Nirmala UI" w:eastAsia="Cambria" w:hAnsi="Cambria"/>
                <w:sz w:val="23"/>
                <w:szCs w:val="23"/>
              </w:rPr>
              <w:t xml:space="preserve">form, embodiment</w:t>
            </w:r>
          </w:p>
        </w:tc>
      </w:tr>
      <w:tr>
        <w:trPr>
          <w:cantSplit/>
        </w:trPr>
        <w:tc>
          <w:tcPr>
            <w:tcW w:type="pct" w:w="36%"/>
          </w:tcPr>
          <w:p>
            <w:pPr>
              <w:spacing w:after="40"/>
            </w:pPr>
            <w:r>
              <w:rPr>
                <w:rFonts w:ascii="Cambria" w:cs="Nirmala UI" w:eastAsia="Cambria" w:hAnsi="Cambria"/>
                <w:sz w:val="30"/>
                <w:szCs w:val="30"/>
              </w:rPr>
              <w:t xml:space="preserve">सकल</w:t>
            </w:r>
            <w:r>
              <w:rPr>
                <w:rFonts w:ascii="Cambria" w:cs="Nirmala UI" w:eastAsia="Cambria" w:hAnsi="Cambria"/>
              </w:rPr>
              <w:br/>
              <w:t xml:space="preserve"/>
            </w:r>
            <w:r>
              <w:rPr>
                <w:rFonts w:ascii="Cambria" w:cs="Nirmala UI" w:eastAsia="Cambria" w:hAnsi="Cambria"/>
                <w:i/>
                <w:iCs/>
                <w:color w:val="6A5242"/>
                <w:sz w:val="21"/>
                <w:szCs w:val="21"/>
              </w:rPr>
              <w:t xml:space="preserve">sakala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sura</w:t>
            </w:r>
          </w:p>
        </w:tc>
        <w:tc>
          <w:tcPr>
            <w:tcW w:type="pct" w:w="64%"/>
          </w:tcPr>
          <w:p>
            <w:pPr>
              <w:spacing w:after="40"/>
            </w:pPr>
            <w:r>
              <w:rPr>
                <w:rFonts w:ascii="Cambria" w:cs="Nirmala UI" w:eastAsia="Cambria" w:hAnsi="Cambria"/>
                <w:sz w:val="23"/>
                <w:szCs w:val="23"/>
              </w:rPr>
              <w:t xml:space="preserve">god(s)</w:t>
            </w:r>
          </w:p>
        </w:tc>
      </w:tr>
      <w:tr>
        <w:trPr>
          <w:cantSplit/>
        </w:trPr>
        <w:tc>
          <w:tcPr>
            <w:tcW w:type="pct" w:w="36%"/>
          </w:tcPr>
          <w:p>
            <w:pPr>
              <w:spacing w:after="40"/>
            </w:pPr>
            <w:r>
              <w:rPr>
                <w:rFonts w:ascii="Cambria" w:cs="Nirmala UI" w:eastAsia="Cambria" w:hAnsi="Cambria"/>
                <w:sz w:val="30"/>
                <w:szCs w:val="30"/>
              </w:rPr>
              <w:t xml:space="preserve">नुताम्</w:t>
            </w:r>
            <w:r>
              <w:rPr>
                <w:rFonts w:ascii="Cambria" w:cs="Nirmala UI" w:eastAsia="Cambria" w:hAnsi="Cambria"/>
              </w:rPr>
              <w:br/>
              <w:t xml:space="preserve"/>
            </w:r>
            <w:r>
              <w:rPr>
                <w:rFonts w:ascii="Cambria" w:cs="Nirmala UI" w:eastAsia="Cambria" w:hAnsi="Cambria"/>
                <w:i/>
                <w:iCs/>
                <w:color w:val="6A5242"/>
                <w:sz w:val="21"/>
                <w:szCs w:val="21"/>
              </w:rPr>
              <w:t xml:space="preserve">nutām</w:t>
            </w:r>
          </w:p>
        </w:tc>
        <w:tc>
          <w:tcPr>
            <w:tcW w:type="pct" w:w="64%"/>
          </w:tcPr>
          <w:p>
            <w:pPr>
              <w:spacing w:after="40"/>
            </w:pPr>
            <w:r>
              <w:rPr>
                <w:rFonts w:ascii="Cambria" w:cs="Nirmala UI" w:eastAsia="Cambria" w:hAnsi="Cambria"/>
                <w:sz w:val="23"/>
                <w:szCs w:val="23"/>
              </w:rPr>
              <w:t xml:space="preserve">praised</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सम्पत्</w:t>
            </w:r>
            <w:r>
              <w:rPr>
                <w:rFonts w:ascii="Cambria" w:cs="Nirmala UI" w:eastAsia="Cambria" w:hAnsi="Cambria"/>
              </w:rPr>
              <w:br/>
              <w:t xml:space="preserve"/>
            </w:r>
            <w:r>
              <w:rPr>
                <w:rFonts w:ascii="Cambria" w:cs="Nirmala UI" w:eastAsia="Cambria" w:hAnsi="Cambria"/>
                <w:i/>
                <w:iCs/>
                <w:color w:val="6A5242"/>
                <w:sz w:val="21"/>
                <w:szCs w:val="21"/>
              </w:rPr>
              <w:t xml:space="preserve">sampat</w:t>
            </w:r>
          </w:p>
        </w:tc>
        <w:tc>
          <w:tcPr>
            <w:tcW w:type="pct" w:w="64%"/>
          </w:tcPr>
          <w:p>
            <w:pPr>
              <w:spacing w:after="40"/>
            </w:pPr>
            <w:r>
              <w:rPr>
                <w:rFonts w:ascii="Cambria" w:cs="Nirmala UI" w:eastAsia="Cambria" w:hAnsi="Cambria"/>
                <w:sz w:val="23"/>
                <w:szCs w:val="23"/>
              </w:rPr>
              <w:t xml:space="preserve">prosperity, wealth</w:t>
            </w:r>
          </w:p>
        </w:tc>
      </w:tr>
      <w:tr>
        <w:trPr>
          <w:cantSplit/>
        </w:trPr>
        <w:tc>
          <w:tcPr>
            <w:tcW w:type="pct" w:w="36%"/>
          </w:tcPr>
          <w:p>
            <w:pPr>
              <w:spacing w:after="40"/>
            </w:pPr>
            <w:r>
              <w:rPr>
                <w:rFonts w:ascii="Cambria" w:cs="Nirmala UI" w:eastAsia="Cambria" w:hAnsi="Cambria"/>
                <w:sz w:val="30"/>
                <w:szCs w:val="30"/>
              </w:rPr>
              <w:t xml:space="preserve">प्रदात्रीम्</w:t>
            </w:r>
            <w:r>
              <w:rPr>
                <w:rFonts w:ascii="Cambria" w:cs="Nirmala UI" w:eastAsia="Cambria" w:hAnsi="Cambria"/>
              </w:rPr>
              <w:br/>
              <w:t xml:space="preserve"/>
            </w:r>
            <w:r>
              <w:rPr>
                <w:rFonts w:ascii="Cambria" w:cs="Nirmala UI" w:eastAsia="Cambria" w:hAnsi="Cambria"/>
                <w:i/>
                <w:iCs/>
                <w:color w:val="6A5242"/>
                <w:sz w:val="21"/>
                <w:szCs w:val="21"/>
              </w:rPr>
              <w:t xml:space="preserve">pradātrīm</w:t>
            </w:r>
          </w:p>
        </w:tc>
        <w:tc>
          <w:tcPr>
            <w:tcW w:type="pct" w:w="64%"/>
          </w:tcPr>
          <w:p>
            <w:pPr>
              <w:spacing w:after="40"/>
            </w:pPr>
            <w:r>
              <w:rPr>
                <w:rFonts w:ascii="Cambria" w:cs="Nirmala UI" w:eastAsia="Cambria" w:hAnsi="Cambria"/>
                <w:sz w:val="23"/>
                <w:szCs w:val="23"/>
              </w:rPr>
              <w:t xml:space="preserve">bestower, giver</w:t>
            </w:r>
          </w:p>
        </w:tc>
      </w:tr>
    </w:tbl>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4</w:t>
      </w:r>
      <w:r>
        <w:rPr>
          <w:rFonts w:ascii="Cambria" w:cs="Nirmala UI" w:eastAsia="Cambria" w:hAnsi="Cambria"/>
          <w:color w:val="6A5242"/>
          <w:sz w:val="18"/>
          <w:szCs w:val="18"/>
        </w:rPr>
        <w:t xml:space="preserve">    metre: pṛthvī</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सकुङ्कुमविलेपनाम् अलिकचुम्बिकस्तूरिकां</w:t>
      </w:r>
      <w:r>
        <w:rPr>
          <w:rFonts w:ascii="Cambria" w:cs="Nirmala UI" w:eastAsia="Cambria" w:hAnsi="Cambria"/>
        </w:rPr>
        <w:br/>
        <w:t xml:space="preserve"/>
      </w:r>
      <w:r>
        <w:rPr>
          <w:rFonts w:ascii="Cambria" w:cs="Nirmala UI" w:eastAsia="Cambria" w:hAnsi="Cambria"/>
          <w:sz w:val="38"/>
          <w:szCs w:val="38"/>
        </w:rPr>
        <w:t xml:space="preserve">समन्दहसितेक्षणां सशरचापपाशाङ्कुशाम् ।</w:t>
      </w:r>
      <w:r>
        <w:rPr>
          <w:rFonts w:ascii="Cambria" w:cs="Nirmala UI" w:eastAsia="Cambria" w:hAnsi="Cambria"/>
        </w:rPr>
        <w:br/>
        <w:t xml:space="preserve"/>
      </w:r>
      <w:r>
        <w:rPr>
          <w:rFonts w:ascii="Cambria" w:cs="Nirmala UI" w:eastAsia="Cambria" w:hAnsi="Cambria"/>
          <w:sz w:val="38"/>
          <w:szCs w:val="38"/>
        </w:rPr>
        <w:t xml:space="preserve">अशेषजनमोहिनीम् अरुणमाल्यभूषाम्बरां</w:t>
      </w:r>
      <w:r>
        <w:rPr>
          <w:rFonts w:ascii="Cambria" w:cs="Nirmala UI" w:eastAsia="Cambria" w:hAnsi="Cambria"/>
        </w:rPr>
        <w:br/>
        <w:t xml:space="preserve"/>
      </w:r>
      <w:r>
        <w:rPr>
          <w:rFonts w:ascii="Cambria" w:cs="Nirmala UI" w:eastAsia="Cambria" w:hAnsi="Cambria"/>
          <w:sz w:val="38"/>
          <w:szCs w:val="38"/>
        </w:rPr>
        <w:t xml:space="preserve">जपाकुसुमभासुरां जपविधौ स्मरेद् अम्बिकाम्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sakuṅkumavilepanām alikacumbikastūrikāṃ</w:t>
      </w:r>
      <w:r>
        <w:rPr>
          <w:rFonts w:ascii="Cambria" w:cs="Nirmala UI" w:eastAsia="Cambria" w:hAnsi="Cambria"/>
        </w:rPr>
        <w:br/>
        <w:t xml:space="preserve"/>
      </w:r>
      <w:r>
        <w:rPr>
          <w:rFonts w:ascii="Cambria" w:cs="Nirmala UI" w:eastAsia="Cambria" w:hAnsi="Cambria"/>
          <w:i/>
          <w:iCs/>
          <w:color w:val="6A5242"/>
          <w:sz w:val="25"/>
          <w:szCs w:val="25"/>
        </w:rPr>
        <w:t xml:space="preserve">samandahasitekṣaṇāṃ saśaracāpapāśāṅkuśām |</w:t>
      </w:r>
      <w:r>
        <w:rPr>
          <w:rFonts w:ascii="Cambria" w:cs="Nirmala UI" w:eastAsia="Cambria" w:hAnsi="Cambria"/>
        </w:rPr>
        <w:br/>
        <w:t xml:space="preserve"/>
      </w:r>
      <w:r>
        <w:rPr>
          <w:rFonts w:ascii="Cambria" w:cs="Nirmala UI" w:eastAsia="Cambria" w:hAnsi="Cambria"/>
          <w:i/>
          <w:iCs/>
          <w:color w:val="6A5242"/>
          <w:sz w:val="25"/>
          <w:szCs w:val="25"/>
        </w:rPr>
        <w:t xml:space="preserve">aśeṣajanamohinīm aruṇamālyabhūṣāmbarāṃ</w:t>
      </w:r>
      <w:r>
        <w:rPr>
          <w:rFonts w:ascii="Cambria" w:cs="Nirmala UI" w:eastAsia="Cambria" w:hAnsi="Cambria"/>
        </w:rPr>
        <w:br/>
        <w:t xml:space="preserve"/>
      </w:r>
      <w:r>
        <w:rPr>
          <w:rFonts w:ascii="Cambria" w:cs="Nirmala UI" w:eastAsia="Cambria" w:hAnsi="Cambria"/>
          <w:i/>
          <w:iCs/>
          <w:color w:val="6A5242"/>
          <w:sz w:val="25"/>
          <w:szCs w:val="25"/>
        </w:rPr>
        <w:t xml:space="preserve">japākusumabhāsurāṃ japavidhau smared ambikām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स-कुङ्कुम-विलेपनाम् अलिक-चुम्बि-कस्तूरिकां</w:t>
      </w:r>
      <w:r>
        <w:rPr>
          <w:rFonts w:ascii="Cambria" w:cs="Nirmala UI" w:eastAsia="Cambria" w:hAnsi="Cambria"/>
        </w:rPr>
        <w:br/>
        <w:t xml:space="preserve"/>
      </w:r>
      <w:r>
        <w:rPr>
          <w:rFonts w:ascii="Cambria" w:cs="Nirmala UI" w:eastAsia="Cambria" w:hAnsi="Cambria"/>
          <w:sz w:val="34"/>
          <w:szCs w:val="34"/>
        </w:rPr>
        <w:t xml:space="preserve">स-मन्द-हसितेक्षणां स-शर-चाप-पाशाङ्कुशाम्</w:t>
      </w:r>
      <w:r>
        <w:rPr>
          <w:rFonts w:ascii="Cambria" w:cs="Nirmala UI" w:eastAsia="Cambria" w:hAnsi="Cambria"/>
        </w:rPr>
        <w:br/>
        <w:t xml:space="preserve"/>
      </w:r>
      <w:r>
        <w:rPr>
          <w:rFonts w:ascii="Cambria" w:cs="Nirmala UI" w:eastAsia="Cambria" w:hAnsi="Cambria"/>
          <w:sz w:val="34"/>
          <w:szCs w:val="34"/>
        </w:rPr>
        <w:t xml:space="preserve">अशेष-जन-मोहिनीम् अरुण-माल्य-भूषाम्बरां</w:t>
      </w:r>
      <w:r>
        <w:rPr>
          <w:rFonts w:ascii="Cambria" w:cs="Nirmala UI" w:eastAsia="Cambria" w:hAnsi="Cambria"/>
        </w:rPr>
        <w:br/>
        <w:t xml:space="preserve"/>
      </w:r>
      <w:r>
        <w:rPr>
          <w:rFonts w:ascii="Cambria" w:cs="Nirmala UI" w:eastAsia="Cambria" w:hAnsi="Cambria"/>
          <w:sz w:val="34"/>
          <w:szCs w:val="34"/>
        </w:rPr>
        <w:t xml:space="preserve">जपा-कुसुम-भासुरां जप-विधौ स्मरेद् अम्बिकाम्</w:t>
      </w:r>
    </w:p>
    <w:p>
      <w:pPr>
        <w:spacing w:after="80"/>
      </w:pPr>
      <w:r>
        <w:rPr>
          <w:rFonts w:ascii="Cambria" w:cs="Nirmala UI" w:eastAsia="Cambria" w:hAnsi="Cambria"/>
          <w:i/>
          <w:iCs/>
          <w:color w:val="6A5242"/>
          <w:sz w:val="25"/>
          <w:szCs w:val="25"/>
        </w:rPr>
        <w:t xml:space="preserve">sa-kuṅkuma-vilepanām alika-cumbi-kastūrikāṃ</w:t>
      </w:r>
      <w:r>
        <w:rPr>
          <w:rFonts w:ascii="Cambria" w:cs="Nirmala UI" w:eastAsia="Cambria" w:hAnsi="Cambria"/>
        </w:rPr>
        <w:br/>
        <w:t xml:space="preserve"/>
      </w:r>
      <w:r>
        <w:rPr>
          <w:rFonts w:ascii="Cambria" w:cs="Nirmala UI" w:eastAsia="Cambria" w:hAnsi="Cambria"/>
          <w:i/>
          <w:iCs/>
          <w:color w:val="6A5242"/>
          <w:sz w:val="25"/>
          <w:szCs w:val="25"/>
        </w:rPr>
        <w:t xml:space="preserve">sa-manda-hasitekṣaṇāṃ sa-śara-cāpa-pāśāṅkuśām</w:t>
      </w:r>
      <w:r>
        <w:rPr>
          <w:rFonts w:ascii="Cambria" w:cs="Nirmala UI" w:eastAsia="Cambria" w:hAnsi="Cambria"/>
        </w:rPr>
        <w:br/>
        <w:t xml:space="preserve"/>
      </w:r>
      <w:r>
        <w:rPr>
          <w:rFonts w:ascii="Cambria" w:cs="Nirmala UI" w:eastAsia="Cambria" w:hAnsi="Cambria"/>
          <w:i/>
          <w:iCs/>
          <w:color w:val="6A5242"/>
          <w:sz w:val="25"/>
          <w:szCs w:val="25"/>
        </w:rPr>
        <w:t xml:space="preserve">aśeṣa-jana-mohinīm aruṇa-mālya-bhūṣāmbarāṃ</w:t>
      </w:r>
      <w:r>
        <w:rPr>
          <w:rFonts w:ascii="Cambria" w:cs="Nirmala UI" w:eastAsia="Cambria" w:hAnsi="Cambria"/>
        </w:rPr>
        <w:br/>
        <w:t xml:space="preserve"/>
      </w:r>
      <w:r>
        <w:rPr>
          <w:rFonts w:ascii="Cambria" w:cs="Nirmala UI" w:eastAsia="Cambria" w:hAnsi="Cambria"/>
          <w:i/>
          <w:iCs/>
          <w:color w:val="6A5242"/>
          <w:sz w:val="25"/>
          <w:szCs w:val="25"/>
        </w:rPr>
        <w:t xml:space="preserve">japā-kusuma-bhāsurāṃ japa-vidhau smared ambikām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In the rite of japa one should call to mind the Mother: anointed with kuṅkuma, a mark of musk touching her forehead, her eyes soft with a gentle smile, holding arrows, bow, noose and goad, enchanting all beings, wearing red garlands, ornaments and garments, radiant as the hibiscus flower.</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p>
        </w:tc>
      </w:tr>
      <w:tr>
        <w:trPr>
          <w:cantSplit/>
        </w:trPr>
        <w:tc>
          <w:tcPr>
            <w:tcW w:type="pct" w:w="36%"/>
          </w:tcPr>
          <w:p>
            <w:pPr>
              <w:spacing w:after="40"/>
            </w:pPr>
            <w:r>
              <w:rPr>
                <w:rFonts w:ascii="Cambria" w:cs="Nirmala UI" w:eastAsia="Cambria" w:hAnsi="Cambria"/>
                <w:sz w:val="30"/>
                <w:szCs w:val="30"/>
              </w:rPr>
              <w:t xml:space="preserve">कुङ्कुम</w:t>
            </w:r>
            <w:r>
              <w:rPr>
                <w:rFonts w:ascii="Cambria" w:cs="Nirmala UI" w:eastAsia="Cambria" w:hAnsi="Cambria"/>
              </w:rPr>
              <w:br/>
              <w:t xml:space="preserve"/>
            </w:r>
            <w:r>
              <w:rPr>
                <w:rFonts w:ascii="Cambria" w:cs="Nirmala UI" w:eastAsia="Cambria" w:hAnsi="Cambria"/>
                <w:i/>
                <w:iCs/>
                <w:color w:val="6A5242"/>
                <w:sz w:val="21"/>
                <w:szCs w:val="21"/>
              </w:rPr>
              <w:t xml:space="preserve">kuṅkuma</w:t>
            </w:r>
          </w:p>
        </w:tc>
        <w:tc>
          <w:tcPr>
            <w:tcW w:type="pct" w:w="64%"/>
          </w:tcPr>
          <w:p>
            <w:pPr>
              <w:spacing w:after="40"/>
            </w:pPr>
            <w:r>
              <w:rPr>
                <w:rFonts w:ascii="Cambria" w:cs="Nirmala UI" w:eastAsia="Cambria" w:hAnsi="Cambria"/>
                <w:sz w:val="23"/>
                <w:szCs w:val="23"/>
              </w:rPr>
              <w:t xml:space="preserve">kuṅkuma, saffron-red powder</w:t>
            </w:r>
          </w:p>
        </w:tc>
      </w:tr>
      <w:tr>
        <w:trPr>
          <w:cantSplit/>
        </w:trPr>
        <w:tc>
          <w:tcPr>
            <w:tcW w:type="pct" w:w="36%"/>
          </w:tcPr>
          <w:p>
            <w:pPr>
              <w:spacing w:after="40"/>
            </w:pPr>
            <w:r>
              <w:rPr>
                <w:rFonts w:ascii="Cambria" w:cs="Nirmala UI" w:eastAsia="Cambria" w:hAnsi="Cambria"/>
                <w:sz w:val="30"/>
                <w:szCs w:val="30"/>
              </w:rPr>
              <w:t xml:space="preserve">विलेपनाम्</w:t>
            </w:r>
            <w:r>
              <w:rPr>
                <w:rFonts w:ascii="Cambria" w:cs="Nirmala UI" w:eastAsia="Cambria" w:hAnsi="Cambria"/>
              </w:rPr>
              <w:br/>
              <w:t xml:space="preserve"/>
            </w:r>
            <w:r>
              <w:rPr>
                <w:rFonts w:ascii="Cambria" w:cs="Nirmala UI" w:eastAsia="Cambria" w:hAnsi="Cambria"/>
                <w:i/>
                <w:iCs/>
                <w:color w:val="6A5242"/>
                <w:sz w:val="21"/>
                <w:szCs w:val="21"/>
              </w:rPr>
              <w:t xml:space="preserve">vilepanām</w:t>
            </w:r>
          </w:p>
        </w:tc>
        <w:tc>
          <w:tcPr>
            <w:tcW w:type="pct" w:w="64%"/>
          </w:tcPr>
          <w:p>
            <w:pPr>
              <w:spacing w:after="40"/>
            </w:pPr>
            <w:r>
              <w:rPr>
                <w:rFonts w:ascii="Cambria" w:cs="Nirmala UI" w:eastAsia="Cambria" w:hAnsi="Cambria"/>
                <w:sz w:val="23"/>
                <w:szCs w:val="23"/>
              </w:rPr>
              <w:t xml:space="preserve">anointed, whose unguent is</w:t>
            </w:r>
          </w:p>
        </w:tc>
      </w:tr>
      <w:tr>
        <w:trPr>
          <w:cantSplit/>
        </w:trPr>
        <w:tc>
          <w:tcPr>
            <w:tcW w:type="pct" w:w="36%"/>
          </w:tcPr>
          <w:p>
            <w:pPr>
              <w:spacing w:after="40"/>
            </w:pPr>
            <w:r>
              <w:rPr>
                <w:rFonts w:ascii="Cambria" w:cs="Nirmala UI" w:eastAsia="Cambria" w:hAnsi="Cambria"/>
                <w:sz w:val="30"/>
                <w:szCs w:val="30"/>
              </w:rPr>
              <w:t xml:space="preserve">अलिक</w:t>
            </w:r>
            <w:r>
              <w:rPr>
                <w:rFonts w:ascii="Cambria" w:cs="Nirmala UI" w:eastAsia="Cambria" w:hAnsi="Cambria"/>
              </w:rPr>
              <w:br/>
              <w:t xml:space="preserve"/>
            </w:r>
            <w:r>
              <w:rPr>
                <w:rFonts w:ascii="Cambria" w:cs="Nirmala UI" w:eastAsia="Cambria" w:hAnsi="Cambria"/>
                <w:i/>
                <w:iCs/>
                <w:color w:val="6A5242"/>
                <w:sz w:val="21"/>
                <w:szCs w:val="21"/>
              </w:rPr>
              <w:t xml:space="preserve">alika</w:t>
            </w:r>
          </w:p>
        </w:tc>
        <w:tc>
          <w:tcPr>
            <w:tcW w:type="pct" w:w="64%"/>
          </w:tcPr>
          <w:p>
            <w:pPr>
              <w:spacing w:after="40"/>
            </w:pPr>
            <w:r>
              <w:rPr>
                <w:rFonts w:ascii="Cambria" w:cs="Nirmala UI" w:eastAsia="Cambria" w:hAnsi="Cambria"/>
                <w:sz w:val="23"/>
                <w:szCs w:val="23"/>
              </w:rPr>
              <w:t xml:space="preserve">forehead</w:t>
            </w:r>
          </w:p>
        </w:tc>
      </w:tr>
      <w:tr>
        <w:trPr>
          <w:cantSplit/>
        </w:trPr>
        <w:tc>
          <w:tcPr>
            <w:tcW w:type="pct" w:w="36%"/>
          </w:tcPr>
          <w:p>
            <w:pPr>
              <w:spacing w:after="40"/>
            </w:pPr>
            <w:r>
              <w:rPr>
                <w:rFonts w:ascii="Cambria" w:cs="Nirmala UI" w:eastAsia="Cambria" w:hAnsi="Cambria"/>
                <w:sz w:val="30"/>
                <w:szCs w:val="30"/>
              </w:rPr>
              <w:t xml:space="preserve">चुम्बि</w:t>
            </w:r>
            <w:r>
              <w:rPr>
                <w:rFonts w:ascii="Cambria" w:cs="Nirmala UI" w:eastAsia="Cambria" w:hAnsi="Cambria"/>
              </w:rPr>
              <w:br/>
              <w:t xml:space="preserve"/>
            </w:r>
            <w:r>
              <w:rPr>
                <w:rFonts w:ascii="Cambria" w:cs="Nirmala UI" w:eastAsia="Cambria" w:hAnsi="Cambria"/>
                <w:i/>
                <w:iCs/>
                <w:color w:val="6A5242"/>
                <w:sz w:val="21"/>
                <w:szCs w:val="21"/>
              </w:rPr>
              <w:t xml:space="preserve">cumbi</w:t>
            </w:r>
          </w:p>
        </w:tc>
        <w:tc>
          <w:tcPr>
            <w:tcW w:type="pct" w:w="64%"/>
          </w:tcPr>
          <w:p>
            <w:pPr>
              <w:spacing w:after="40"/>
            </w:pPr>
            <w:r>
              <w:rPr>
                <w:rFonts w:ascii="Cambria" w:cs="Nirmala UI" w:eastAsia="Cambria" w:hAnsi="Cambria"/>
                <w:sz w:val="23"/>
                <w:szCs w:val="23"/>
              </w:rPr>
              <w:t xml:space="preserve">touching, "kissing"</w:t>
            </w:r>
          </w:p>
        </w:tc>
      </w:tr>
      <w:tr>
        <w:trPr>
          <w:cantSplit/>
        </w:trPr>
        <w:tc>
          <w:tcPr>
            <w:tcW w:type="pct" w:w="36%"/>
          </w:tcPr>
          <w:p>
            <w:pPr>
              <w:spacing w:after="40"/>
            </w:pPr>
            <w:r>
              <w:rPr>
                <w:rFonts w:ascii="Cambria" w:cs="Nirmala UI" w:eastAsia="Cambria" w:hAnsi="Cambria"/>
                <w:sz w:val="30"/>
                <w:szCs w:val="30"/>
              </w:rPr>
              <w:t xml:space="preserve">कस्तूरिकाम्</w:t>
            </w:r>
            <w:r>
              <w:rPr>
                <w:rFonts w:ascii="Cambria" w:cs="Nirmala UI" w:eastAsia="Cambria" w:hAnsi="Cambria"/>
              </w:rPr>
              <w:br/>
              <w:t xml:space="preserve"/>
            </w:r>
            <w:r>
              <w:rPr>
                <w:rFonts w:ascii="Cambria" w:cs="Nirmala UI" w:eastAsia="Cambria" w:hAnsi="Cambria"/>
                <w:i/>
                <w:iCs/>
                <w:color w:val="6A5242"/>
                <w:sz w:val="21"/>
                <w:szCs w:val="21"/>
              </w:rPr>
              <w:t xml:space="preserve">kastūrikām</w:t>
            </w:r>
          </w:p>
        </w:tc>
        <w:tc>
          <w:tcPr>
            <w:tcW w:type="pct" w:w="64%"/>
          </w:tcPr>
          <w:p>
            <w:pPr>
              <w:spacing w:after="40"/>
            </w:pPr>
            <w:r>
              <w:rPr>
                <w:rFonts w:ascii="Cambria" w:cs="Nirmala UI" w:eastAsia="Cambria" w:hAnsi="Cambria"/>
                <w:sz w:val="23"/>
                <w:szCs w:val="23"/>
              </w:rPr>
              <w:t xml:space="preserve">(a mark of) musk</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p>
        </w:tc>
      </w:tr>
      <w:tr>
        <w:trPr>
          <w:cantSplit/>
        </w:trPr>
        <w:tc>
          <w:tcPr>
            <w:tcW w:type="pct" w:w="36%"/>
          </w:tcPr>
          <w:p>
            <w:pPr>
              <w:spacing w:after="40"/>
            </w:pPr>
            <w:r>
              <w:rPr>
                <w:rFonts w:ascii="Cambria" w:cs="Nirmala UI" w:eastAsia="Cambria" w:hAnsi="Cambria"/>
                <w:sz w:val="30"/>
                <w:szCs w:val="30"/>
              </w:rPr>
              <w:t xml:space="preserve">मन्द</w:t>
            </w:r>
            <w:r>
              <w:rPr>
                <w:rFonts w:ascii="Cambria" w:cs="Nirmala UI" w:eastAsia="Cambria" w:hAnsi="Cambria"/>
              </w:rPr>
              <w:br/>
              <w:t xml:space="preserve"/>
            </w:r>
            <w:r>
              <w:rPr>
                <w:rFonts w:ascii="Cambria" w:cs="Nirmala UI" w:eastAsia="Cambria" w:hAnsi="Cambria"/>
                <w:i/>
                <w:iCs/>
                <w:color w:val="6A5242"/>
                <w:sz w:val="21"/>
                <w:szCs w:val="21"/>
              </w:rPr>
              <w:t xml:space="preserve">manda</w:t>
            </w:r>
          </w:p>
        </w:tc>
        <w:tc>
          <w:tcPr>
            <w:tcW w:type="pct" w:w="64%"/>
          </w:tcPr>
          <w:p>
            <w:pPr>
              <w:spacing w:after="40"/>
            </w:pPr>
            <w:r>
              <w:rPr>
                <w:rFonts w:ascii="Cambria" w:cs="Nirmala UI" w:eastAsia="Cambria" w:hAnsi="Cambria"/>
                <w:sz w:val="23"/>
                <w:szCs w:val="23"/>
              </w:rPr>
              <w:t xml:space="preserve">gentle, soft</w:t>
            </w:r>
          </w:p>
        </w:tc>
      </w:tr>
      <w:tr>
        <w:trPr>
          <w:cantSplit/>
        </w:trPr>
        <w:tc>
          <w:tcPr>
            <w:tcW w:type="pct" w:w="36%"/>
          </w:tcPr>
          <w:p>
            <w:pPr>
              <w:spacing w:after="40"/>
            </w:pPr>
            <w:r>
              <w:rPr>
                <w:rFonts w:ascii="Cambria" w:cs="Nirmala UI" w:eastAsia="Cambria" w:hAnsi="Cambria"/>
                <w:sz w:val="30"/>
                <w:szCs w:val="30"/>
              </w:rPr>
              <w:t xml:space="preserve">हसित</w:t>
            </w:r>
            <w:r>
              <w:rPr>
                <w:rFonts w:ascii="Cambria" w:cs="Nirmala UI" w:eastAsia="Cambria" w:hAnsi="Cambria"/>
              </w:rPr>
              <w:br/>
              <w:t xml:space="preserve"/>
            </w:r>
            <w:r>
              <w:rPr>
                <w:rFonts w:ascii="Cambria" w:cs="Nirmala UI" w:eastAsia="Cambria" w:hAnsi="Cambria"/>
                <w:i/>
                <w:iCs/>
                <w:color w:val="6A5242"/>
                <w:sz w:val="21"/>
                <w:szCs w:val="21"/>
              </w:rPr>
              <w:t xml:space="preserve">hasita</w:t>
            </w:r>
          </w:p>
        </w:tc>
        <w:tc>
          <w:tcPr>
            <w:tcW w:type="pct" w:w="64%"/>
          </w:tcPr>
          <w:p>
            <w:pPr>
              <w:spacing w:after="40"/>
            </w:pPr>
            <w:r>
              <w:rPr>
                <w:rFonts w:ascii="Cambria" w:cs="Nirmala UI" w:eastAsia="Cambria" w:hAnsi="Cambria"/>
                <w:sz w:val="23"/>
                <w:szCs w:val="23"/>
              </w:rPr>
              <w:t xml:space="preserve">smile</w:t>
            </w:r>
          </w:p>
        </w:tc>
      </w:tr>
      <w:tr>
        <w:trPr>
          <w:cantSplit/>
        </w:trPr>
        <w:tc>
          <w:tcPr>
            <w:tcW w:type="pct" w:w="36%"/>
          </w:tcPr>
          <w:p>
            <w:pPr>
              <w:spacing w:after="40"/>
            </w:pPr>
            <w:r>
              <w:rPr>
                <w:rFonts w:ascii="Cambria" w:cs="Nirmala UI" w:eastAsia="Cambria" w:hAnsi="Cambria"/>
                <w:sz w:val="30"/>
                <w:szCs w:val="30"/>
              </w:rPr>
              <w:t xml:space="preserve">ईक्षणाम्</w:t>
            </w:r>
            <w:r>
              <w:rPr>
                <w:rFonts w:ascii="Cambria" w:cs="Nirmala UI" w:eastAsia="Cambria" w:hAnsi="Cambria"/>
              </w:rPr>
              <w:br/>
              <w:t xml:space="preserve"/>
            </w:r>
            <w:r>
              <w:rPr>
                <w:rFonts w:ascii="Cambria" w:cs="Nirmala UI" w:eastAsia="Cambria" w:hAnsi="Cambria"/>
                <w:i/>
                <w:iCs/>
                <w:color w:val="6A5242"/>
                <w:sz w:val="21"/>
                <w:szCs w:val="21"/>
              </w:rPr>
              <w:t xml:space="preserve">īkṣaṇām</w:t>
            </w:r>
          </w:p>
        </w:tc>
        <w:tc>
          <w:tcPr>
            <w:tcW w:type="pct" w:w="64%"/>
          </w:tcPr>
          <w:p>
            <w:pPr>
              <w:spacing w:after="40"/>
            </w:pPr>
            <w:r>
              <w:rPr>
                <w:rFonts w:ascii="Cambria" w:cs="Nirmala UI" w:eastAsia="Cambria" w:hAnsi="Cambria"/>
                <w:sz w:val="23"/>
                <w:szCs w:val="23"/>
              </w:rPr>
              <w:t xml:space="preserve">-eyed, whose glance (is)</w:t>
            </w:r>
            <w:r>
              <w:rPr>
                <w:rFonts w:ascii="Cambria" w:cs="Nirmala UI" w:eastAsia="Cambria" w:hAnsi="Cambria"/>
              </w:rPr>
              <w:br/>
              <w:t xml:space="preserve"/>
            </w:r>
            <w:r>
              <w:rPr>
                <w:rFonts w:ascii="Cambria" w:cs="Nirmala UI" w:eastAsia="Cambria" w:hAnsi="Cambria"/>
                <w:color w:val="6A5242"/>
                <w:sz w:val="19"/>
                <w:szCs w:val="19"/>
              </w:rPr>
              <w:t xml:space="preserve">hasita + īkṣaṇā → hasitekṣaṇā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śara</w:t>
            </w:r>
          </w:p>
        </w:tc>
        <w:tc>
          <w:tcPr>
            <w:tcW w:type="pct" w:w="64%"/>
          </w:tcPr>
          <w:p>
            <w:pPr>
              <w:spacing w:after="40"/>
            </w:pPr>
            <w:r>
              <w:rPr>
                <w:rFonts w:ascii="Cambria" w:cs="Nirmala UI" w:eastAsia="Cambria" w:hAnsi="Cambria"/>
                <w:sz w:val="23"/>
                <w:szCs w:val="23"/>
              </w:rPr>
              <w:t xml:space="preserve">arrow(s)</w:t>
            </w:r>
          </w:p>
        </w:tc>
      </w:tr>
      <w:tr>
        <w:trPr>
          <w:cantSplit/>
        </w:trPr>
        <w:tc>
          <w:tcPr>
            <w:tcW w:type="pct" w:w="36%"/>
          </w:tcPr>
          <w:p>
            <w:pPr>
              <w:spacing w:after="40"/>
            </w:pPr>
            <w:r>
              <w:rPr>
                <w:rFonts w:ascii="Cambria" w:cs="Nirmala UI" w:eastAsia="Cambria" w:hAnsi="Cambria"/>
                <w:sz w:val="30"/>
                <w:szCs w:val="30"/>
              </w:rPr>
              <w:t xml:space="preserve">चाप</w:t>
            </w:r>
            <w:r>
              <w:rPr>
                <w:rFonts w:ascii="Cambria" w:cs="Nirmala UI" w:eastAsia="Cambria" w:hAnsi="Cambria"/>
              </w:rPr>
              <w:br/>
              <w:t xml:space="preserve"/>
            </w:r>
            <w:r>
              <w:rPr>
                <w:rFonts w:ascii="Cambria" w:cs="Nirmala UI" w:eastAsia="Cambria" w:hAnsi="Cambria"/>
                <w:i/>
                <w:iCs/>
                <w:color w:val="6A5242"/>
                <w:sz w:val="21"/>
                <w:szCs w:val="21"/>
              </w:rPr>
              <w:t xml:space="preserve">cāpa</w:t>
            </w:r>
          </w:p>
        </w:tc>
        <w:tc>
          <w:tcPr>
            <w:tcW w:type="pct" w:w="64%"/>
          </w:tcPr>
          <w:p>
            <w:pPr>
              <w:spacing w:after="40"/>
            </w:pPr>
            <w:r>
              <w:rPr>
                <w:rFonts w:ascii="Cambria" w:cs="Nirmala UI" w:eastAsia="Cambria" w:hAnsi="Cambria"/>
                <w:sz w:val="23"/>
                <w:szCs w:val="23"/>
              </w:rPr>
              <w:t xml:space="preserve">bow</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w:t>
            </w:r>
          </w:p>
        </w:tc>
      </w:tr>
      <w:tr>
        <w:trPr>
          <w:cantSplit/>
        </w:trPr>
        <w:tc>
          <w:tcPr>
            <w:tcW w:type="pct" w:w="36%"/>
          </w:tcPr>
          <w:p>
            <w:pPr>
              <w:spacing w:after="40"/>
            </w:pPr>
            <w:r>
              <w:rPr>
                <w:rFonts w:ascii="Cambria" w:cs="Nirmala UI" w:eastAsia="Cambria" w:hAnsi="Cambria"/>
                <w:sz w:val="30"/>
                <w:szCs w:val="30"/>
              </w:rPr>
              <w:t xml:space="preserve">अङ्कुशाम्</w:t>
            </w:r>
            <w:r>
              <w:rPr>
                <w:rFonts w:ascii="Cambria" w:cs="Nirmala UI" w:eastAsia="Cambria" w:hAnsi="Cambria"/>
              </w:rPr>
              <w:br/>
              <w:t xml:space="preserve"/>
            </w:r>
            <w:r>
              <w:rPr>
                <w:rFonts w:ascii="Cambria" w:cs="Nirmala UI" w:eastAsia="Cambria" w:hAnsi="Cambria"/>
                <w:i/>
                <w:iCs/>
                <w:color w:val="6A5242"/>
                <w:sz w:val="21"/>
                <w:szCs w:val="21"/>
              </w:rPr>
              <w:t xml:space="preserve">aṅkuśām</w:t>
            </w:r>
          </w:p>
        </w:tc>
        <w:tc>
          <w:tcPr>
            <w:tcW w:type="pct" w:w="64%"/>
          </w:tcPr>
          <w:p>
            <w:pPr>
              <w:spacing w:after="40"/>
            </w:pPr>
            <w:r>
              <w:rPr>
                <w:rFonts w:ascii="Cambria" w:cs="Nirmala UI" w:eastAsia="Cambria" w:hAnsi="Cambria"/>
                <w:sz w:val="23"/>
                <w:szCs w:val="23"/>
              </w:rPr>
              <w:t xml:space="preserve">goad</w:t>
            </w:r>
          </w:p>
        </w:tc>
      </w:tr>
      <w:tr>
        <w:trPr>
          <w:cantSplit/>
        </w:trPr>
        <w:tc>
          <w:tcPr>
            <w:tcW w:type="pct" w:w="36%"/>
          </w:tcPr>
          <w:p>
            <w:pPr>
              <w:spacing w:after="40"/>
            </w:pPr>
            <w:r>
              <w:rPr>
                <w:rFonts w:ascii="Cambria" w:cs="Nirmala UI" w:eastAsia="Cambria" w:hAnsi="Cambria"/>
                <w:sz w:val="30"/>
                <w:szCs w:val="30"/>
              </w:rPr>
              <w:t xml:space="preserve">अशेष</w:t>
            </w:r>
            <w:r>
              <w:rPr>
                <w:rFonts w:ascii="Cambria" w:cs="Nirmala UI" w:eastAsia="Cambria" w:hAnsi="Cambria"/>
              </w:rPr>
              <w:br/>
              <w:t xml:space="preserve"/>
            </w:r>
            <w:r>
              <w:rPr>
                <w:rFonts w:ascii="Cambria" w:cs="Nirmala UI" w:eastAsia="Cambria" w:hAnsi="Cambria"/>
                <w:i/>
                <w:iCs/>
                <w:color w:val="6A5242"/>
                <w:sz w:val="21"/>
                <w:szCs w:val="21"/>
              </w:rPr>
              <w:t xml:space="preserve">aśeṣa</w:t>
            </w:r>
          </w:p>
        </w:tc>
        <w:tc>
          <w:tcPr>
            <w:tcW w:type="pct" w:w="64%"/>
          </w:tcPr>
          <w:p>
            <w:pPr>
              <w:spacing w:after="40"/>
            </w:pPr>
            <w:r>
              <w:rPr>
                <w:rFonts w:ascii="Cambria" w:cs="Nirmala UI" w:eastAsia="Cambria" w:hAnsi="Cambria"/>
                <w:sz w:val="23"/>
                <w:szCs w:val="23"/>
              </w:rPr>
              <w:t xml:space="preserve">all, without exception</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beings, people</w:t>
            </w:r>
          </w:p>
        </w:tc>
      </w:tr>
      <w:tr>
        <w:trPr>
          <w:cantSplit/>
        </w:trPr>
        <w:tc>
          <w:tcPr>
            <w:tcW w:type="pct" w:w="36%"/>
          </w:tcPr>
          <w:p>
            <w:pPr>
              <w:spacing w:after="40"/>
            </w:pPr>
            <w:r>
              <w:rPr>
                <w:rFonts w:ascii="Cambria" w:cs="Nirmala UI" w:eastAsia="Cambria" w:hAnsi="Cambria"/>
                <w:sz w:val="30"/>
                <w:szCs w:val="30"/>
              </w:rPr>
              <w:t xml:space="preserve">मोहिनीम्</w:t>
            </w:r>
            <w:r>
              <w:rPr>
                <w:rFonts w:ascii="Cambria" w:cs="Nirmala UI" w:eastAsia="Cambria" w:hAnsi="Cambria"/>
              </w:rPr>
              <w:br/>
              <w:t xml:space="preserve"/>
            </w:r>
            <w:r>
              <w:rPr>
                <w:rFonts w:ascii="Cambria" w:cs="Nirmala UI" w:eastAsia="Cambria" w:hAnsi="Cambria"/>
                <w:i/>
                <w:iCs/>
                <w:color w:val="6A5242"/>
                <w:sz w:val="21"/>
                <w:szCs w:val="21"/>
              </w:rPr>
              <w:t xml:space="preserve">mohinīm</w:t>
            </w:r>
          </w:p>
        </w:tc>
        <w:tc>
          <w:tcPr>
            <w:tcW w:type="pct" w:w="64%"/>
          </w:tcPr>
          <w:p>
            <w:pPr>
              <w:spacing w:after="40"/>
            </w:pPr>
            <w:r>
              <w:rPr>
                <w:rFonts w:ascii="Cambria" w:cs="Nirmala UI" w:eastAsia="Cambria" w:hAnsi="Cambria"/>
                <w:sz w:val="23"/>
                <w:szCs w:val="23"/>
              </w:rPr>
              <w:t xml:space="preserve">enchanting</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माल्य</w:t>
            </w:r>
            <w:r>
              <w:rPr>
                <w:rFonts w:ascii="Cambria" w:cs="Nirmala UI" w:eastAsia="Cambria" w:hAnsi="Cambria"/>
              </w:rPr>
              <w:br/>
              <w:t xml:space="preserve"/>
            </w:r>
            <w:r>
              <w:rPr>
                <w:rFonts w:ascii="Cambria" w:cs="Nirmala UI" w:eastAsia="Cambria" w:hAnsi="Cambria"/>
                <w:i/>
                <w:iCs/>
                <w:color w:val="6A5242"/>
                <w:sz w:val="21"/>
                <w:szCs w:val="21"/>
              </w:rPr>
              <w:t xml:space="preserve">mālya</w:t>
            </w:r>
          </w:p>
        </w:tc>
        <w:tc>
          <w:tcPr>
            <w:tcW w:type="pct" w:w="64%"/>
          </w:tcPr>
          <w:p>
            <w:pPr>
              <w:spacing w:after="40"/>
            </w:pPr>
            <w:r>
              <w:rPr>
                <w:rFonts w:ascii="Cambria" w:cs="Nirmala UI" w:eastAsia="Cambria" w:hAnsi="Cambria"/>
                <w:sz w:val="23"/>
                <w:szCs w:val="23"/>
              </w:rPr>
              <w:t xml:space="preserve">garland(s)</w:t>
            </w:r>
          </w:p>
        </w:tc>
      </w:tr>
      <w:tr>
        <w:trPr>
          <w:cantSplit/>
        </w:trPr>
        <w:tc>
          <w:tcPr>
            <w:tcW w:type="pct" w:w="36%"/>
          </w:tcPr>
          <w:p>
            <w:pPr>
              <w:spacing w:after="40"/>
            </w:pPr>
            <w:r>
              <w:rPr>
                <w:rFonts w:ascii="Cambria" w:cs="Nirmala UI" w:eastAsia="Cambria" w:hAnsi="Cambria"/>
                <w:sz w:val="30"/>
                <w:szCs w:val="30"/>
              </w:rPr>
              <w:t xml:space="preserve">भूषा</w:t>
            </w:r>
            <w:r>
              <w:rPr>
                <w:rFonts w:ascii="Cambria" w:cs="Nirmala UI" w:eastAsia="Cambria" w:hAnsi="Cambria"/>
              </w:rPr>
              <w:br/>
              <w:t xml:space="preserve"/>
            </w:r>
            <w:r>
              <w:rPr>
                <w:rFonts w:ascii="Cambria" w:cs="Nirmala UI" w:eastAsia="Cambria" w:hAnsi="Cambria"/>
                <w:i/>
                <w:iCs/>
                <w:color w:val="6A5242"/>
                <w:sz w:val="21"/>
                <w:szCs w:val="21"/>
              </w:rPr>
              <w:t xml:space="preserve">bhūṣā</w:t>
            </w:r>
          </w:p>
        </w:tc>
        <w:tc>
          <w:tcPr>
            <w:tcW w:type="pct" w:w="64%"/>
          </w:tcPr>
          <w:p>
            <w:pPr>
              <w:spacing w:after="40"/>
            </w:pPr>
            <w:r>
              <w:rPr>
                <w:rFonts w:ascii="Cambria" w:cs="Nirmala UI" w:eastAsia="Cambria" w:hAnsi="Cambria"/>
                <w:sz w:val="23"/>
                <w:szCs w:val="23"/>
              </w:rPr>
              <w:t xml:space="preserve">ornament(s)</w:t>
            </w:r>
          </w:p>
        </w:tc>
      </w:tr>
      <w:tr>
        <w:trPr>
          <w:cantSplit/>
        </w:trPr>
        <w:tc>
          <w:tcPr>
            <w:tcW w:type="pct" w:w="36%"/>
          </w:tcPr>
          <w:p>
            <w:pPr>
              <w:spacing w:after="40"/>
            </w:pPr>
            <w:r>
              <w:rPr>
                <w:rFonts w:ascii="Cambria" w:cs="Nirmala UI" w:eastAsia="Cambria" w:hAnsi="Cambria"/>
                <w:sz w:val="30"/>
                <w:szCs w:val="30"/>
              </w:rPr>
              <w:t xml:space="preserve">अम्बराम्</w:t>
            </w:r>
            <w:r>
              <w:rPr>
                <w:rFonts w:ascii="Cambria" w:cs="Nirmala UI" w:eastAsia="Cambria" w:hAnsi="Cambria"/>
              </w:rPr>
              <w:br/>
              <w:t xml:space="preserve"/>
            </w:r>
            <w:r>
              <w:rPr>
                <w:rFonts w:ascii="Cambria" w:cs="Nirmala UI" w:eastAsia="Cambria" w:hAnsi="Cambria"/>
                <w:i/>
                <w:iCs/>
                <w:color w:val="6A5242"/>
                <w:sz w:val="21"/>
                <w:szCs w:val="21"/>
              </w:rPr>
              <w:t xml:space="preserve">ambarām</w:t>
            </w:r>
          </w:p>
        </w:tc>
        <w:tc>
          <w:tcPr>
            <w:tcW w:type="pct" w:w="64%"/>
          </w:tcPr>
          <w:p>
            <w:pPr>
              <w:spacing w:after="40"/>
            </w:pPr>
            <w:r>
              <w:rPr>
                <w:rFonts w:ascii="Cambria" w:cs="Nirmala UI" w:eastAsia="Cambria" w:hAnsi="Cambria"/>
                <w:sz w:val="23"/>
                <w:szCs w:val="23"/>
              </w:rPr>
              <w:t xml:space="preserve">garment(s)</w:t>
            </w:r>
            <w:r>
              <w:rPr>
                <w:rFonts w:ascii="Cambria" w:cs="Nirmala UI" w:eastAsia="Cambria" w:hAnsi="Cambria"/>
              </w:rPr>
              <w:br/>
              <w:t xml:space="preserve"/>
            </w:r>
            <w:r>
              <w:rPr>
                <w:rFonts w:ascii="Cambria" w:cs="Nirmala UI" w:eastAsia="Cambria" w:hAnsi="Cambria"/>
                <w:color w:val="6A5242"/>
                <w:sz w:val="19"/>
                <w:szCs w:val="19"/>
              </w:rPr>
              <w:t xml:space="preserve">bhūṣā + ambara → bhūṣāmbara</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japā</w:t>
            </w:r>
          </w:p>
        </w:tc>
        <w:tc>
          <w:tcPr>
            <w:tcW w:type="pct" w:w="64%"/>
          </w:tcPr>
          <w:p>
            <w:pPr>
              <w:spacing w:after="40"/>
            </w:pPr>
            <w:r>
              <w:rPr>
                <w:rFonts w:ascii="Cambria" w:cs="Nirmala UI" w:eastAsia="Cambria" w:hAnsi="Cambria"/>
                <w:sz w:val="23"/>
                <w:szCs w:val="23"/>
              </w:rPr>
              <w:t xml:space="preserve">hibiscus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भासुराम्</w:t>
            </w:r>
            <w:r>
              <w:rPr>
                <w:rFonts w:ascii="Cambria" w:cs="Nirmala UI" w:eastAsia="Cambria" w:hAnsi="Cambria"/>
              </w:rPr>
              <w:br/>
              <w:t xml:space="preserve"/>
            </w:r>
            <w:r>
              <w:rPr>
                <w:rFonts w:ascii="Cambria" w:cs="Nirmala UI" w:eastAsia="Cambria" w:hAnsi="Cambria"/>
                <w:i/>
                <w:iCs/>
                <w:color w:val="6A5242"/>
                <w:sz w:val="21"/>
                <w:szCs w:val="21"/>
              </w:rPr>
              <w:t xml:space="preserve">bhāsurām</w:t>
            </w:r>
          </w:p>
        </w:tc>
        <w:tc>
          <w:tcPr>
            <w:tcW w:type="pct" w:w="64%"/>
          </w:tcPr>
          <w:p>
            <w:pPr>
              <w:spacing w:after="40"/>
            </w:pPr>
            <w:r>
              <w:rPr>
                <w:rFonts w:ascii="Cambria" w:cs="Nirmala UI" w:eastAsia="Cambria" w:hAnsi="Cambria"/>
                <w:sz w:val="23"/>
                <w:szCs w:val="23"/>
              </w:rPr>
              <w:t xml:space="preserve">radiant</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japa</w:t>
            </w:r>
          </w:p>
        </w:tc>
        <w:tc>
          <w:tcPr>
            <w:tcW w:type="pct" w:w="64%"/>
          </w:tcPr>
          <w:p>
            <w:pPr>
              <w:spacing w:after="40"/>
            </w:pPr>
            <w:r>
              <w:rPr>
                <w:rFonts w:ascii="Cambria" w:cs="Nirmala UI" w:eastAsia="Cambria" w:hAnsi="Cambria"/>
                <w:sz w:val="23"/>
                <w:szCs w:val="23"/>
              </w:rPr>
              <w:t xml:space="preserve">japa, recitation</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vidhau</w:t>
            </w:r>
          </w:p>
        </w:tc>
        <w:tc>
          <w:tcPr>
            <w:tcW w:type="pct" w:w="64%"/>
          </w:tcPr>
          <w:p>
            <w:pPr>
              <w:spacing w:after="40"/>
            </w:pPr>
            <w:r>
              <w:rPr>
                <w:rFonts w:ascii="Cambria" w:cs="Nirmala UI" w:eastAsia="Cambria" w:hAnsi="Cambria"/>
                <w:sz w:val="23"/>
                <w:szCs w:val="23"/>
              </w:rPr>
              <w:t xml:space="preserve">in the rite</w:t>
            </w:r>
          </w:p>
        </w:tc>
      </w:tr>
      <w:tr>
        <w:trPr>
          <w:cantSplit/>
        </w:trPr>
        <w:tc>
          <w:tcPr>
            <w:tcW w:type="pct" w:w="36%"/>
          </w:tcPr>
          <w:p>
            <w:pPr>
              <w:spacing w:after="40"/>
            </w:pPr>
            <w:r>
              <w:rPr>
                <w:rFonts w:ascii="Cambria" w:cs="Nirmala UI" w:eastAsia="Cambria" w:hAnsi="Cambria"/>
                <w:sz w:val="30"/>
                <w:szCs w:val="30"/>
              </w:rPr>
              <w:t xml:space="preserve">स्मरेत्</w:t>
            </w:r>
            <w:r>
              <w:rPr>
                <w:rFonts w:ascii="Cambria" w:cs="Nirmala UI" w:eastAsia="Cambria" w:hAnsi="Cambria"/>
              </w:rPr>
              <w:br/>
              <w:t xml:space="preserve"/>
            </w:r>
            <w:r>
              <w:rPr>
                <w:rFonts w:ascii="Cambria" w:cs="Nirmala UI" w:eastAsia="Cambria" w:hAnsi="Cambria"/>
                <w:i/>
                <w:iCs/>
                <w:color w:val="6A5242"/>
                <w:sz w:val="21"/>
                <w:szCs w:val="21"/>
              </w:rPr>
              <w:t xml:space="preserve">smaret</w:t>
            </w:r>
          </w:p>
        </w:tc>
        <w:tc>
          <w:tcPr>
            <w:tcW w:type="pct" w:w="64%"/>
          </w:tcPr>
          <w:p>
            <w:pPr>
              <w:spacing w:after="40"/>
            </w:pPr>
            <w:r>
              <w:rPr>
                <w:rFonts w:ascii="Cambria" w:cs="Nirmala UI" w:eastAsia="Cambria" w:hAnsi="Cambria"/>
                <w:sz w:val="23"/>
                <w:szCs w:val="23"/>
              </w:rPr>
              <w:t xml:space="preserve">one should remember, call to mind</w:t>
            </w:r>
            <w:r>
              <w:rPr>
                <w:rFonts w:ascii="Cambria" w:cs="Nirmala UI" w:eastAsia="Cambria" w:hAnsi="Cambria"/>
              </w:rPr>
              <w:br/>
              <w:t xml:space="preserve"/>
            </w:r>
            <w:r>
              <w:rPr>
                <w:rFonts w:ascii="Cambria" w:cs="Nirmala UI" w:eastAsia="Cambria" w:hAnsi="Cambria"/>
                <w:color w:val="6A5242"/>
                <w:sz w:val="19"/>
                <w:szCs w:val="19"/>
              </w:rPr>
              <w:t xml:space="preserve">optative of √smṛ; smaret becomes smared before a</w:t>
            </w:r>
          </w:p>
        </w:tc>
      </w:tr>
      <w:tr>
        <w:trPr>
          <w:cantSplit/>
        </w:trPr>
        <w:tc>
          <w:tcPr>
            <w:tcW w:type="pct" w:w="36%"/>
          </w:tcPr>
          <w:p>
            <w:pPr>
              <w:spacing w:after="40"/>
            </w:pPr>
            <w:r>
              <w:rPr>
                <w:rFonts w:ascii="Cambria" w:cs="Nirmala UI" w:eastAsia="Cambria" w:hAnsi="Cambria"/>
                <w:sz w:val="30"/>
                <w:szCs w:val="30"/>
              </w:rPr>
              <w:t xml:space="preserve">अम्बिकाम्</w:t>
            </w:r>
            <w:r>
              <w:rPr>
                <w:rFonts w:ascii="Cambria" w:cs="Nirmala UI" w:eastAsia="Cambria" w:hAnsi="Cambria"/>
              </w:rPr>
              <w:br/>
              <w:t xml:space="preserve"/>
            </w:r>
            <w:r>
              <w:rPr>
                <w:rFonts w:ascii="Cambria" w:cs="Nirmala UI" w:eastAsia="Cambria" w:hAnsi="Cambria"/>
                <w:i/>
                <w:iCs/>
                <w:color w:val="6A5242"/>
                <w:sz w:val="21"/>
                <w:szCs w:val="21"/>
              </w:rPr>
              <w:t xml:space="preserve">ambikām</w:t>
            </w:r>
          </w:p>
        </w:tc>
        <w:tc>
          <w:tcPr>
            <w:tcW w:type="pct" w:w="64%"/>
          </w:tcPr>
          <w:p>
            <w:pPr>
              <w:spacing w:after="40"/>
            </w:pPr>
            <w:r>
              <w:rPr>
                <w:rFonts w:ascii="Cambria" w:cs="Nirmala UI" w:eastAsia="Cambria" w:hAnsi="Cambria"/>
                <w:sz w:val="23"/>
                <w:szCs w:val="23"/>
              </w:rPr>
              <w:t xml:space="preserve">the Mother</w:t>
            </w:r>
          </w:p>
        </w:tc>
      </w:tr>
    </w:tbl>
    <w:p>
      <w:pPr>
        <w:pStyle w:val="Heading1"/>
        <w:pageBreakBefore/>
      </w:pPr>
      <w:r>
        <w:t xml:space="preserve">Śrī Lalitā Sahasranāma Stotram — for recitation</w:t>
      </w:r>
    </w:p>
    <w:p>
      <w:pPr>
        <w:keepNext/>
        <w:keepLines/>
        <w:spacing w:after="40" w:line="330"/>
      </w:pPr>
      <w:r>
        <w:rPr>
          <w:rFonts w:ascii="Cambria" w:cs="Nirmala UI" w:eastAsia="Cambria" w:hAnsi="Cambria"/>
          <w:b/>
          <w:bCs/>
          <w:color w:val="7B1E1E"/>
          <w:sz w:val="20"/>
          <w:szCs w:val="20"/>
        </w:rPr>
        <w:t xml:space="preserve">1   </w:t>
      </w:r>
      <w:r>
        <w:rPr>
          <w:rFonts w:ascii="Cambria" w:cs="Nirmala UI" w:eastAsia="Cambria" w:hAnsi="Cambria"/>
          <w:sz w:val="32"/>
          <w:szCs w:val="32"/>
        </w:rPr>
        <w:t xml:space="preserve">श्रीमाता श्रीमहाराज्ञी श्रीमत्सिंहासनेश्वरी ।</w:t>
      </w:r>
      <w:r>
        <w:rPr>
          <w:rFonts w:ascii="Cambria" w:cs="Nirmala UI" w:eastAsia="Cambria" w:hAnsi="Cambria"/>
        </w:rPr>
        <w:br/>
        <w:t xml:space="preserve"/>
      </w:r>
      <w:r>
        <w:rPr>
          <w:rFonts w:ascii="Cambria" w:cs="Nirmala UI" w:eastAsia="Cambria" w:hAnsi="Cambria"/>
          <w:sz w:val="32"/>
          <w:szCs w:val="32"/>
        </w:rPr>
        <w:t xml:space="preserve">चिदग्निकुण्डसम्भूता देवकार्यसमुद्यता ॥ १ ॥</w:t>
      </w:r>
    </w:p>
    <w:p>
      <w:pPr>
        <w:keepLines/>
        <w:spacing w:after="200"/>
      </w:pPr>
      <w:r>
        <w:rPr>
          <w:rFonts w:ascii="Cambria" w:cs="Nirmala UI" w:eastAsia="Cambria" w:hAnsi="Cambria"/>
          <w:i/>
          <w:iCs/>
          <w:color w:val="6A5242"/>
          <w:sz w:val="22"/>
          <w:szCs w:val="22"/>
        </w:rPr>
        <w:t xml:space="preserve">śrīmātā śrīmahārājñī śrīmatsiṃhāsaneśvarī</w:t>
      </w:r>
      <w:r>
        <w:rPr>
          <w:rFonts w:ascii="Cambria" w:cs="Nirmala UI" w:eastAsia="Cambria" w:hAnsi="Cambria"/>
        </w:rPr>
        <w:br/>
        <w:t xml:space="preserve"/>
      </w:r>
      <w:r>
        <w:rPr>
          <w:rFonts w:ascii="Cambria" w:cs="Nirmala UI" w:eastAsia="Cambria" w:hAnsi="Cambria"/>
          <w:i/>
          <w:iCs/>
          <w:color w:val="6A5242"/>
          <w:sz w:val="22"/>
          <w:szCs w:val="22"/>
        </w:rPr>
        <w:t xml:space="preserve">cidagnikuṇḍasambhūtā devakāryasamudyatā</w:t>
      </w:r>
    </w:p>
    <w:p>
      <w:pPr>
        <w:keepNext/>
        <w:keepLines/>
        <w:spacing w:after="40" w:line="330"/>
      </w:pPr>
      <w:r>
        <w:rPr>
          <w:rFonts w:ascii="Cambria" w:cs="Nirmala UI" w:eastAsia="Cambria" w:hAnsi="Cambria"/>
          <w:b/>
          <w:bCs/>
          <w:color w:val="7B1E1E"/>
          <w:sz w:val="20"/>
          <w:szCs w:val="20"/>
        </w:rPr>
        <w:t xml:space="preserve">2   </w:t>
      </w:r>
      <w:r>
        <w:rPr>
          <w:rFonts w:ascii="Cambria" w:cs="Nirmala UI" w:eastAsia="Cambria" w:hAnsi="Cambria"/>
          <w:sz w:val="32"/>
          <w:szCs w:val="32"/>
        </w:rPr>
        <w:t xml:space="preserve">उद्यद्भानुसहस्राभा चतुर्बाहुसमन्विता ।</w:t>
      </w:r>
      <w:r>
        <w:rPr>
          <w:rFonts w:ascii="Cambria" w:cs="Nirmala UI" w:eastAsia="Cambria" w:hAnsi="Cambria"/>
        </w:rPr>
        <w:br/>
        <w:t xml:space="preserve"/>
      </w:r>
      <w:r>
        <w:rPr>
          <w:rFonts w:ascii="Cambria" w:cs="Nirmala UI" w:eastAsia="Cambria" w:hAnsi="Cambria"/>
          <w:sz w:val="32"/>
          <w:szCs w:val="32"/>
        </w:rPr>
        <w:t xml:space="preserve">रागस्वरूपपाशाढ्या क्रोधाकाराङ्कुशोज्ज्वला ॥ २ ॥</w:t>
      </w:r>
    </w:p>
    <w:p>
      <w:pPr>
        <w:keepLines/>
        <w:spacing w:after="200"/>
      </w:pPr>
      <w:r>
        <w:rPr>
          <w:rFonts w:ascii="Cambria" w:cs="Nirmala UI" w:eastAsia="Cambria" w:hAnsi="Cambria"/>
          <w:i/>
          <w:iCs/>
          <w:color w:val="6A5242"/>
          <w:sz w:val="22"/>
          <w:szCs w:val="22"/>
        </w:rPr>
        <w:t xml:space="preserve">udyadbhānusahasrābhā caturbāhusamanvitā</w:t>
      </w:r>
      <w:r>
        <w:rPr>
          <w:rFonts w:ascii="Cambria" w:cs="Nirmala UI" w:eastAsia="Cambria" w:hAnsi="Cambria"/>
        </w:rPr>
        <w:br/>
        <w:t xml:space="preserve"/>
      </w:r>
      <w:r>
        <w:rPr>
          <w:rFonts w:ascii="Cambria" w:cs="Nirmala UI" w:eastAsia="Cambria" w:hAnsi="Cambria"/>
          <w:i/>
          <w:iCs/>
          <w:color w:val="6A5242"/>
          <w:sz w:val="22"/>
          <w:szCs w:val="22"/>
        </w:rPr>
        <w:t xml:space="preserve">rāgasvarūpapāśāḍhyā krodhākārāṅkuśojjvalā</w:t>
      </w:r>
    </w:p>
    <w:p>
      <w:pPr>
        <w:keepNext/>
        <w:keepLines/>
        <w:spacing w:after="40" w:line="330"/>
      </w:pPr>
      <w:r>
        <w:rPr>
          <w:rFonts w:ascii="Cambria" w:cs="Nirmala UI" w:eastAsia="Cambria" w:hAnsi="Cambria"/>
          <w:b/>
          <w:bCs/>
          <w:color w:val="7B1E1E"/>
          <w:sz w:val="20"/>
          <w:szCs w:val="20"/>
        </w:rPr>
        <w:t xml:space="preserve">3   </w:t>
      </w:r>
      <w:r>
        <w:rPr>
          <w:rFonts w:ascii="Cambria" w:cs="Nirmala UI" w:eastAsia="Cambria" w:hAnsi="Cambria"/>
          <w:sz w:val="32"/>
          <w:szCs w:val="32"/>
        </w:rPr>
        <w:t xml:space="preserve">मनोरूपेक्षुकोदण्डा पञ्चतन्मात्रसायका ।</w:t>
      </w:r>
      <w:r>
        <w:rPr>
          <w:rFonts w:ascii="Cambria" w:cs="Nirmala UI" w:eastAsia="Cambria" w:hAnsi="Cambria"/>
        </w:rPr>
        <w:br/>
        <w:t xml:space="preserve"/>
      </w:r>
      <w:r>
        <w:rPr>
          <w:rFonts w:ascii="Cambria" w:cs="Nirmala UI" w:eastAsia="Cambria" w:hAnsi="Cambria"/>
          <w:sz w:val="32"/>
          <w:szCs w:val="32"/>
        </w:rPr>
        <w:t xml:space="preserve">निजारुणप्रभापूरमज्जद्ब्रह्माण्डमण्डला ॥ ३ ॥</w:t>
      </w:r>
    </w:p>
    <w:p>
      <w:pPr>
        <w:keepLines/>
        <w:spacing w:after="200"/>
      </w:pPr>
      <w:r>
        <w:rPr>
          <w:rFonts w:ascii="Cambria" w:cs="Nirmala UI" w:eastAsia="Cambria" w:hAnsi="Cambria"/>
          <w:i/>
          <w:iCs/>
          <w:color w:val="6A5242"/>
          <w:sz w:val="22"/>
          <w:szCs w:val="22"/>
        </w:rPr>
        <w:t xml:space="preserve">manorūpekṣukodaṇḍā pañcatanmātrasāyakā</w:t>
      </w:r>
      <w:r>
        <w:rPr>
          <w:rFonts w:ascii="Cambria" w:cs="Nirmala UI" w:eastAsia="Cambria" w:hAnsi="Cambria"/>
        </w:rPr>
        <w:br/>
        <w:t xml:space="preserve"/>
      </w:r>
      <w:r>
        <w:rPr>
          <w:rFonts w:ascii="Cambria" w:cs="Nirmala UI" w:eastAsia="Cambria" w:hAnsi="Cambria"/>
          <w:i/>
          <w:iCs/>
          <w:color w:val="6A5242"/>
          <w:sz w:val="22"/>
          <w:szCs w:val="22"/>
        </w:rPr>
        <w:t xml:space="preserve">nijāruṇaprabhāpūramajjadbrahmāṇḍamaṇḍalā</w:t>
      </w:r>
    </w:p>
    <w:p>
      <w:pPr>
        <w:keepNext/>
        <w:keepLines/>
        <w:spacing w:after="40" w:line="330"/>
      </w:pPr>
      <w:r>
        <w:rPr>
          <w:rFonts w:ascii="Cambria" w:cs="Nirmala UI" w:eastAsia="Cambria" w:hAnsi="Cambria"/>
          <w:b/>
          <w:bCs/>
          <w:color w:val="7B1E1E"/>
          <w:sz w:val="20"/>
          <w:szCs w:val="20"/>
        </w:rPr>
        <w:t xml:space="preserve">4   </w:t>
      </w:r>
      <w:r>
        <w:rPr>
          <w:rFonts w:ascii="Cambria" w:cs="Nirmala UI" w:eastAsia="Cambria" w:hAnsi="Cambria"/>
          <w:sz w:val="32"/>
          <w:szCs w:val="32"/>
        </w:rPr>
        <w:t xml:space="preserve">चम्पकाशोकपुन्नागसौगन्धिकलसत्कचा ।</w:t>
      </w:r>
      <w:r>
        <w:rPr>
          <w:rFonts w:ascii="Cambria" w:cs="Nirmala UI" w:eastAsia="Cambria" w:hAnsi="Cambria"/>
        </w:rPr>
        <w:br/>
        <w:t xml:space="preserve"/>
      </w:r>
      <w:r>
        <w:rPr>
          <w:rFonts w:ascii="Cambria" w:cs="Nirmala UI" w:eastAsia="Cambria" w:hAnsi="Cambria"/>
          <w:sz w:val="32"/>
          <w:szCs w:val="32"/>
        </w:rPr>
        <w:t xml:space="preserve">कुरुविन्दमणिश्रेणीकनत्कोटीरमण्डिता ॥ ४ ॥</w:t>
      </w:r>
    </w:p>
    <w:p>
      <w:pPr>
        <w:keepLines/>
        <w:spacing w:after="200"/>
      </w:pPr>
      <w:r>
        <w:rPr>
          <w:rFonts w:ascii="Cambria" w:cs="Nirmala UI" w:eastAsia="Cambria" w:hAnsi="Cambria"/>
          <w:i/>
          <w:iCs/>
          <w:color w:val="6A5242"/>
          <w:sz w:val="22"/>
          <w:szCs w:val="22"/>
        </w:rPr>
        <w:t xml:space="preserve">campakāśokapunnāgasaugandhikalasatkacā</w:t>
      </w:r>
      <w:r>
        <w:rPr>
          <w:rFonts w:ascii="Cambria" w:cs="Nirmala UI" w:eastAsia="Cambria" w:hAnsi="Cambria"/>
        </w:rPr>
        <w:br/>
        <w:t xml:space="preserve"/>
      </w:r>
      <w:r>
        <w:rPr>
          <w:rFonts w:ascii="Cambria" w:cs="Nirmala UI" w:eastAsia="Cambria" w:hAnsi="Cambria"/>
          <w:i/>
          <w:iCs/>
          <w:color w:val="6A5242"/>
          <w:sz w:val="22"/>
          <w:szCs w:val="22"/>
        </w:rPr>
        <w:t xml:space="preserve">kuruvindamaṇiśreṇīkanatkoṭīramaṇḍitā</w:t>
      </w:r>
    </w:p>
    <w:p>
      <w:pPr>
        <w:keepNext/>
        <w:keepLines/>
        <w:spacing w:after="40" w:line="330"/>
      </w:pPr>
      <w:r>
        <w:rPr>
          <w:rFonts w:ascii="Cambria" w:cs="Nirmala UI" w:eastAsia="Cambria" w:hAnsi="Cambria"/>
          <w:b/>
          <w:bCs/>
          <w:color w:val="7B1E1E"/>
          <w:sz w:val="20"/>
          <w:szCs w:val="20"/>
        </w:rPr>
        <w:t xml:space="preserve">5   </w:t>
      </w:r>
      <w:r>
        <w:rPr>
          <w:rFonts w:ascii="Cambria" w:cs="Nirmala UI" w:eastAsia="Cambria" w:hAnsi="Cambria"/>
          <w:sz w:val="32"/>
          <w:szCs w:val="32"/>
        </w:rPr>
        <w:t xml:space="preserve">अष्टमीचन्द्रविभ्राजदलिकस्थलशोभिता ।</w:t>
      </w:r>
      <w:r>
        <w:rPr>
          <w:rFonts w:ascii="Cambria" w:cs="Nirmala UI" w:eastAsia="Cambria" w:hAnsi="Cambria"/>
        </w:rPr>
        <w:br/>
        <w:t xml:space="preserve"/>
      </w:r>
      <w:r>
        <w:rPr>
          <w:rFonts w:ascii="Cambria" w:cs="Nirmala UI" w:eastAsia="Cambria" w:hAnsi="Cambria"/>
          <w:sz w:val="32"/>
          <w:szCs w:val="32"/>
        </w:rPr>
        <w:t xml:space="preserve">मुखचन्द्रकलङ्काभमृगनाभिविशेषका ॥ ५ ॥</w:t>
      </w:r>
    </w:p>
    <w:p>
      <w:pPr>
        <w:keepLines/>
        <w:spacing w:after="200"/>
      </w:pPr>
      <w:r>
        <w:rPr>
          <w:rFonts w:ascii="Cambria" w:cs="Nirmala UI" w:eastAsia="Cambria" w:hAnsi="Cambria"/>
          <w:i/>
          <w:iCs/>
          <w:color w:val="6A5242"/>
          <w:sz w:val="22"/>
          <w:szCs w:val="22"/>
        </w:rPr>
        <w:t xml:space="preserve">aṣṭamīcandravibhrājadalikasthalaśobhitā</w:t>
      </w:r>
      <w:r>
        <w:rPr>
          <w:rFonts w:ascii="Cambria" w:cs="Nirmala UI" w:eastAsia="Cambria" w:hAnsi="Cambria"/>
        </w:rPr>
        <w:br/>
        <w:t xml:space="preserve"/>
      </w:r>
      <w:r>
        <w:rPr>
          <w:rFonts w:ascii="Cambria" w:cs="Nirmala UI" w:eastAsia="Cambria" w:hAnsi="Cambria"/>
          <w:i/>
          <w:iCs/>
          <w:color w:val="6A5242"/>
          <w:sz w:val="22"/>
          <w:szCs w:val="22"/>
        </w:rPr>
        <w:t xml:space="preserve">mukhacandrakalaṅkābhamṛganābhiviśeṣakā</w:t>
      </w:r>
    </w:p>
    <w:p>
      <w:pPr>
        <w:keepNext/>
        <w:keepLines/>
        <w:spacing w:after="40" w:line="330"/>
      </w:pPr>
      <w:r>
        <w:rPr>
          <w:rFonts w:ascii="Cambria" w:cs="Nirmala UI" w:eastAsia="Cambria" w:hAnsi="Cambria"/>
          <w:b/>
          <w:bCs/>
          <w:color w:val="7B1E1E"/>
          <w:sz w:val="20"/>
          <w:szCs w:val="20"/>
        </w:rPr>
        <w:t xml:space="preserve">6   </w:t>
      </w:r>
      <w:r>
        <w:rPr>
          <w:rFonts w:ascii="Cambria" w:cs="Nirmala UI" w:eastAsia="Cambria" w:hAnsi="Cambria"/>
          <w:sz w:val="32"/>
          <w:szCs w:val="32"/>
        </w:rPr>
        <w:t xml:space="preserve">वदनस्मरमाङ्गल्यगृहतोरणचिल्लिका ।</w:t>
      </w:r>
      <w:r>
        <w:rPr>
          <w:rFonts w:ascii="Cambria" w:cs="Nirmala UI" w:eastAsia="Cambria" w:hAnsi="Cambria"/>
        </w:rPr>
        <w:br/>
        <w:t xml:space="preserve"/>
      </w:r>
      <w:r>
        <w:rPr>
          <w:rFonts w:ascii="Cambria" w:cs="Nirmala UI" w:eastAsia="Cambria" w:hAnsi="Cambria"/>
          <w:sz w:val="32"/>
          <w:szCs w:val="32"/>
        </w:rPr>
        <w:t xml:space="preserve">वक्त्रलक्ष्मीपरीवाहचलन्मीनाभलोचना ॥ ६ ॥</w:t>
      </w:r>
    </w:p>
    <w:p>
      <w:pPr>
        <w:keepLines/>
        <w:spacing w:after="200"/>
      </w:pPr>
      <w:r>
        <w:rPr>
          <w:rFonts w:ascii="Cambria" w:cs="Nirmala UI" w:eastAsia="Cambria" w:hAnsi="Cambria"/>
          <w:i/>
          <w:iCs/>
          <w:color w:val="6A5242"/>
          <w:sz w:val="22"/>
          <w:szCs w:val="22"/>
        </w:rPr>
        <w:t xml:space="preserve">vadanasmaramāṅgalyagṛhatoraṇacillikā</w:t>
      </w:r>
      <w:r>
        <w:rPr>
          <w:rFonts w:ascii="Cambria" w:cs="Nirmala UI" w:eastAsia="Cambria" w:hAnsi="Cambria"/>
        </w:rPr>
        <w:br/>
        <w:t xml:space="preserve"/>
      </w:r>
      <w:r>
        <w:rPr>
          <w:rFonts w:ascii="Cambria" w:cs="Nirmala UI" w:eastAsia="Cambria" w:hAnsi="Cambria"/>
          <w:i/>
          <w:iCs/>
          <w:color w:val="6A5242"/>
          <w:sz w:val="22"/>
          <w:szCs w:val="22"/>
        </w:rPr>
        <w:t xml:space="preserve">vaktralakṣmīparīvāhacalanmīnābhalocanā</w:t>
      </w:r>
    </w:p>
    <w:p>
      <w:pPr>
        <w:keepNext/>
        <w:keepLines/>
        <w:spacing w:after="40" w:line="330"/>
      </w:pPr>
      <w:r>
        <w:rPr>
          <w:rFonts w:ascii="Cambria" w:cs="Nirmala UI" w:eastAsia="Cambria" w:hAnsi="Cambria"/>
          <w:b/>
          <w:bCs/>
          <w:color w:val="7B1E1E"/>
          <w:sz w:val="20"/>
          <w:szCs w:val="20"/>
        </w:rPr>
        <w:t xml:space="preserve">7   </w:t>
      </w:r>
      <w:r>
        <w:rPr>
          <w:rFonts w:ascii="Cambria" w:cs="Nirmala UI" w:eastAsia="Cambria" w:hAnsi="Cambria"/>
          <w:sz w:val="32"/>
          <w:szCs w:val="32"/>
        </w:rPr>
        <w:t xml:space="preserve">नवचम्पकपुष्पाभनासादण्डविराजिता ।</w:t>
      </w:r>
      <w:r>
        <w:rPr>
          <w:rFonts w:ascii="Cambria" w:cs="Nirmala UI" w:eastAsia="Cambria" w:hAnsi="Cambria"/>
        </w:rPr>
        <w:br/>
        <w:t xml:space="preserve"/>
      </w:r>
      <w:r>
        <w:rPr>
          <w:rFonts w:ascii="Cambria" w:cs="Nirmala UI" w:eastAsia="Cambria" w:hAnsi="Cambria"/>
          <w:sz w:val="32"/>
          <w:szCs w:val="32"/>
        </w:rPr>
        <w:t xml:space="preserve">ताराकान्तितिरस्कारिनासाभरणभासुरा ॥ ७ ॥</w:t>
      </w:r>
    </w:p>
    <w:p>
      <w:pPr>
        <w:keepLines/>
        <w:spacing w:after="200"/>
      </w:pPr>
      <w:r>
        <w:rPr>
          <w:rFonts w:ascii="Cambria" w:cs="Nirmala UI" w:eastAsia="Cambria" w:hAnsi="Cambria"/>
          <w:i/>
          <w:iCs/>
          <w:color w:val="6A5242"/>
          <w:sz w:val="22"/>
          <w:szCs w:val="22"/>
        </w:rPr>
        <w:t xml:space="preserve">navacampakapuṣpābhanāsādaṇḍavirājitā</w:t>
      </w:r>
      <w:r>
        <w:rPr>
          <w:rFonts w:ascii="Cambria" w:cs="Nirmala UI" w:eastAsia="Cambria" w:hAnsi="Cambria"/>
        </w:rPr>
        <w:br/>
        <w:t xml:space="preserve"/>
      </w:r>
      <w:r>
        <w:rPr>
          <w:rFonts w:ascii="Cambria" w:cs="Nirmala UI" w:eastAsia="Cambria" w:hAnsi="Cambria"/>
          <w:i/>
          <w:iCs/>
          <w:color w:val="6A5242"/>
          <w:sz w:val="22"/>
          <w:szCs w:val="22"/>
        </w:rPr>
        <w:t xml:space="preserve">tārākāntitiraskārināsābharaṇabhāsurā</w:t>
      </w:r>
    </w:p>
    <w:p>
      <w:pPr>
        <w:keepNext/>
        <w:keepLines/>
        <w:spacing w:after="40" w:line="330"/>
      </w:pPr>
      <w:r>
        <w:rPr>
          <w:rFonts w:ascii="Cambria" w:cs="Nirmala UI" w:eastAsia="Cambria" w:hAnsi="Cambria"/>
          <w:b/>
          <w:bCs/>
          <w:color w:val="7B1E1E"/>
          <w:sz w:val="20"/>
          <w:szCs w:val="20"/>
        </w:rPr>
        <w:t xml:space="preserve">8   </w:t>
      </w:r>
      <w:r>
        <w:rPr>
          <w:rFonts w:ascii="Cambria" w:cs="Nirmala UI" w:eastAsia="Cambria" w:hAnsi="Cambria"/>
          <w:sz w:val="32"/>
          <w:szCs w:val="32"/>
        </w:rPr>
        <w:t xml:space="preserve">कदम्बमञ्जरीकॢप्तकर्णपूरमनोहरा ।</w:t>
      </w:r>
      <w:r>
        <w:rPr>
          <w:rFonts w:ascii="Cambria" w:cs="Nirmala UI" w:eastAsia="Cambria" w:hAnsi="Cambria"/>
        </w:rPr>
        <w:br/>
        <w:t xml:space="preserve"/>
      </w:r>
      <w:r>
        <w:rPr>
          <w:rFonts w:ascii="Cambria" w:cs="Nirmala UI" w:eastAsia="Cambria" w:hAnsi="Cambria"/>
          <w:sz w:val="32"/>
          <w:szCs w:val="32"/>
        </w:rPr>
        <w:t xml:space="preserve">ताटङ्कयुगलीभूततपनोडुपमण्डला ॥ ८ ॥</w:t>
      </w:r>
    </w:p>
    <w:p>
      <w:pPr>
        <w:keepLines/>
        <w:spacing w:after="200"/>
      </w:pPr>
      <w:r>
        <w:rPr>
          <w:rFonts w:ascii="Cambria" w:cs="Nirmala UI" w:eastAsia="Cambria" w:hAnsi="Cambria"/>
          <w:i/>
          <w:iCs/>
          <w:color w:val="6A5242"/>
          <w:sz w:val="22"/>
          <w:szCs w:val="22"/>
        </w:rPr>
        <w:t xml:space="preserve">kadambamañjarīkḷptakarṇapūramanoharā</w:t>
      </w:r>
      <w:r>
        <w:rPr>
          <w:rFonts w:ascii="Cambria" w:cs="Nirmala UI" w:eastAsia="Cambria" w:hAnsi="Cambria"/>
        </w:rPr>
        <w:br/>
        <w:t xml:space="preserve"/>
      </w:r>
      <w:r>
        <w:rPr>
          <w:rFonts w:ascii="Cambria" w:cs="Nirmala UI" w:eastAsia="Cambria" w:hAnsi="Cambria"/>
          <w:i/>
          <w:iCs/>
          <w:color w:val="6A5242"/>
          <w:sz w:val="22"/>
          <w:szCs w:val="22"/>
        </w:rPr>
        <w:t xml:space="preserve">tāṭaṅkayugalībhūtatapanoḍupamaṇḍalā</w:t>
      </w:r>
    </w:p>
    <w:p>
      <w:pPr>
        <w:keepNext/>
        <w:keepLines/>
        <w:spacing w:after="40" w:line="330"/>
      </w:pPr>
      <w:r>
        <w:rPr>
          <w:rFonts w:ascii="Cambria" w:cs="Nirmala UI" w:eastAsia="Cambria" w:hAnsi="Cambria"/>
          <w:b/>
          <w:bCs/>
          <w:color w:val="7B1E1E"/>
          <w:sz w:val="20"/>
          <w:szCs w:val="20"/>
        </w:rPr>
        <w:t xml:space="preserve">9   </w:t>
      </w:r>
      <w:r>
        <w:rPr>
          <w:rFonts w:ascii="Cambria" w:cs="Nirmala UI" w:eastAsia="Cambria" w:hAnsi="Cambria"/>
          <w:sz w:val="32"/>
          <w:szCs w:val="32"/>
        </w:rPr>
        <w:t xml:space="preserve">पद्मरागशिलादर्शपरिभाविकपोलभूः ।</w:t>
      </w:r>
      <w:r>
        <w:rPr>
          <w:rFonts w:ascii="Cambria" w:cs="Nirmala UI" w:eastAsia="Cambria" w:hAnsi="Cambria"/>
        </w:rPr>
        <w:br/>
        <w:t xml:space="preserve"/>
      </w:r>
      <w:r>
        <w:rPr>
          <w:rFonts w:ascii="Cambria" w:cs="Nirmala UI" w:eastAsia="Cambria" w:hAnsi="Cambria"/>
          <w:sz w:val="32"/>
          <w:szCs w:val="32"/>
        </w:rPr>
        <w:t xml:space="preserve">नवविद्रुमबिम्बश्रीन्यक्कारिरदनच्छदा ॥ ९ ॥</w:t>
      </w:r>
    </w:p>
    <w:p>
      <w:pPr>
        <w:keepLines/>
        <w:spacing w:after="200"/>
      </w:pPr>
      <w:r>
        <w:rPr>
          <w:rFonts w:ascii="Cambria" w:cs="Nirmala UI" w:eastAsia="Cambria" w:hAnsi="Cambria"/>
          <w:i/>
          <w:iCs/>
          <w:color w:val="6A5242"/>
          <w:sz w:val="22"/>
          <w:szCs w:val="22"/>
        </w:rPr>
        <w:t xml:space="preserve">padmarāgaśilādarśaparibhāvikapolabhūḥ</w:t>
      </w:r>
      <w:r>
        <w:rPr>
          <w:rFonts w:ascii="Cambria" w:cs="Nirmala UI" w:eastAsia="Cambria" w:hAnsi="Cambria"/>
        </w:rPr>
        <w:br/>
        <w:t xml:space="preserve"/>
      </w:r>
      <w:r>
        <w:rPr>
          <w:rFonts w:ascii="Cambria" w:cs="Nirmala UI" w:eastAsia="Cambria" w:hAnsi="Cambria"/>
          <w:i/>
          <w:iCs/>
          <w:color w:val="6A5242"/>
          <w:sz w:val="22"/>
          <w:szCs w:val="22"/>
        </w:rPr>
        <w:t xml:space="preserve">navavidrumabimbaśrīnyakkāriradanacchadā</w:t>
      </w:r>
    </w:p>
    <w:p>
      <w:pPr>
        <w:keepNext/>
        <w:keepLines/>
        <w:spacing w:after="40" w:line="330"/>
      </w:pPr>
      <w:r>
        <w:rPr>
          <w:rFonts w:ascii="Cambria" w:cs="Nirmala UI" w:eastAsia="Cambria" w:hAnsi="Cambria"/>
          <w:b/>
          <w:bCs/>
          <w:color w:val="7B1E1E"/>
          <w:sz w:val="20"/>
          <w:szCs w:val="20"/>
        </w:rPr>
        <w:t xml:space="preserve">10   </w:t>
      </w:r>
      <w:r>
        <w:rPr>
          <w:rFonts w:ascii="Cambria" w:cs="Nirmala UI" w:eastAsia="Cambria" w:hAnsi="Cambria"/>
          <w:sz w:val="32"/>
          <w:szCs w:val="32"/>
        </w:rPr>
        <w:t xml:space="preserve">शुद्धविद्याङ्कुराकारद्विजपङ्क्तिद्वयोज्ज्वला ।</w:t>
      </w:r>
      <w:r>
        <w:rPr>
          <w:rFonts w:ascii="Cambria" w:cs="Nirmala UI" w:eastAsia="Cambria" w:hAnsi="Cambria"/>
        </w:rPr>
        <w:br/>
        <w:t xml:space="preserve"/>
      </w:r>
      <w:r>
        <w:rPr>
          <w:rFonts w:ascii="Cambria" w:cs="Nirmala UI" w:eastAsia="Cambria" w:hAnsi="Cambria"/>
          <w:sz w:val="32"/>
          <w:szCs w:val="32"/>
        </w:rPr>
        <w:t xml:space="preserve">कर्पूरवीटिकामोदसमाकर्षिदिगन्तरा ॥ १० ॥</w:t>
      </w:r>
    </w:p>
    <w:p>
      <w:pPr>
        <w:keepLines/>
        <w:spacing w:after="200"/>
      </w:pPr>
      <w:r>
        <w:rPr>
          <w:rFonts w:ascii="Cambria" w:cs="Nirmala UI" w:eastAsia="Cambria" w:hAnsi="Cambria"/>
          <w:i/>
          <w:iCs/>
          <w:color w:val="6A5242"/>
          <w:sz w:val="22"/>
          <w:szCs w:val="22"/>
        </w:rPr>
        <w:t xml:space="preserve">śuddhavidyāṅkurākāradvijapaṅktidvayojjvalā</w:t>
      </w:r>
      <w:r>
        <w:rPr>
          <w:rFonts w:ascii="Cambria" w:cs="Nirmala UI" w:eastAsia="Cambria" w:hAnsi="Cambria"/>
        </w:rPr>
        <w:br/>
        <w:t xml:space="preserve"/>
      </w:r>
      <w:r>
        <w:rPr>
          <w:rFonts w:ascii="Cambria" w:cs="Nirmala UI" w:eastAsia="Cambria" w:hAnsi="Cambria"/>
          <w:i/>
          <w:iCs/>
          <w:color w:val="6A5242"/>
          <w:sz w:val="22"/>
          <w:szCs w:val="22"/>
        </w:rPr>
        <w:t xml:space="preserve">karpūravīṭikāmodasamākarṣidigantarā</w:t>
      </w:r>
    </w:p>
    <w:p>
      <w:pPr>
        <w:keepNext/>
        <w:keepLines/>
        <w:spacing w:after="40" w:line="330"/>
      </w:pPr>
      <w:r>
        <w:rPr>
          <w:rFonts w:ascii="Cambria" w:cs="Nirmala UI" w:eastAsia="Cambria" w:hAnsi="Cambria"/>
          <w:b/>
          <w:bCs/>
          <w:color w:val="7B1E1E"/>
          <w:sz w:val="20"/>
          <w:szCs w:val="20"/>
        </w:rPr>
        <w:t xml:space="preserve">11   </w:t>
      </w:r>
      <w:r>
        <w:rPr>
          <w:rFonts w:ascii="Cambria" w:cs="Nirmala UI" w:eastAsia="Cambria" w:hAnsi="Cambria"/>
          <w:sz w:val="32"/>
          <w:szCs w:val="32"/>
        </w:rPr>
        <w:t xml:space="preserve">निजसल्लापमाधुर्यविनिर्भर्त्सितकच्छपी ।</w:t>
      </w:r>
      <w:r>
        <w:rPr>
          <w:rFonts w:ascii="Cambria" w:cs="Nirmala UI" w:eastAsia="Cambria" w:hAnsi="Cambria"/>
        </w:rPr>
        <w:br/>
        <w:t xml:space="preserve"/>
      </w:r>
      <w:r>
        <w:rPr>
          <w:rFonts w:ascii="Cambria" w:cs="Nirmala UI" w:eastAsia="Cambria" w:hAnsi="Cambria"/>
          <w:sz w:val="32"/>
          <w:szCs w:val="32"/>
        </w:rPr>
        <w:t xml:space="preserve">मन्दस्मितप्रभापूरमज्जत्कामेशमानसा ॥ ११ ॥</w:t>
      </w:r>
    </w:p>
    <w:p>
      <w:pPr>
        <w:keepLines/>
        <w:spacing w:after="200"/>
      </w:pPr>
      <w:r>
        <w:rPr>
          <w:rFonts w:ascii="Cambria" w:cs="Nirmala UI" w:eastAsia="Cambria" w:hAnsi="Cambria"/>
          <w:i/>
          <w:iCs/>
          <w:color w:val="6A5242"/>
          <w:sz w:val="22"/>
          <w:szCs w:val="22"/>
        </w:rPr>
        <w:t xml:space="preserve">nijasallāpamādhuryavinirbhartsitakacchapī</w:t>
      </w:r>
      <w:r>
        <w:rPr>
          <w:rFonts w:ascii="Cambria" w:cs="Nirmala UI" w:eastAsia="Cambria" w:hAnsi="Cambria"/>
        </w:rPr>
        <w:br/>
        <w:t xml:space="preserve"/>
      </w:r>
      <w:r>
        <w:rPr>
          <w:rFonts w:ascii="Cambria" w:cs="Nirmala UI" w:eastAsia="Cambria" w:hAnsi="Cambria"/>
          <w:i/>
          <w:iCs/>
          <w:color w:val="6A5242"/>
          <w:sz w:val="22"/>
          <w:szCs w:val="22"/>
        </w:rPr>
        <w:t xml:space="preserve">mandasmitaprabhāpūramajjatkāmeśamānasā</w:t>
      </w:r>
    </w:p>
    <w:p>
      <w:pPr>
        <w:keepNext/>
        <w:keepLines/>
        <w:spacing w:after="40" w:line="330"/>
      </w:pPr>
      <w:r>
        <w:rPr>
          <w:rFonts w:ascii="Cambria" w:cs="Nirmala UI" w:eastAsia="Cambria" w:hAnsi="Cambria"/>
          <w:b/>
          <w:bCs/>
          <w:color w:val="7B1E1E"/>
          <w:sz w:val="20"/>
          <w:szCs w:val="20"/>
        </w:rPr>
        <w:t xml:space="preserve">12   </w:t>
      </w:r>
      <w:r>
        <w:rPr>
          <w:rFonts w:ascii="Cambria" w:cs="Nirmala UI" w:eastAsia="Cambria" w:hAnsi="Cambria"/>
          <w:sz w:val="32"/>
          <w:szCs w:val="32"/>
        </w:rPr>
        <w:t xml:space="preserve">अनाकलितसादृश्यचिबुकश्रीविराजिता ।</w:t>
      </w:r>
      <w:r>
        <w:rPr>
          <w:rFonts w:ascii="Cambria" w:cs="Nirmala UI" w:eastAsia="Cambria" w:hAnsi="Cambria"/>
        </w:rPr>
        <w:br/>
        <w:t xml:space="preserve"/>
      </w:r>
      <w:r>
        <w:rPr>
          <w:rFonts w:ascii="Cambria" w:cs="Nirmala UI" w:eastAsia="Cambria" w:hAnsi="Cambria"/>
          <w:sz w:val="32"/>
          <w:szCs w:val="32"/>
        </w:rPr>
        <w:t xml:space="preserve">कामेशबद्धमाङ्गल्यसूत्रशोभितकन्धरा ॥ १२ ॥</w:t>
      </w:r>
    </w:p>
    <w:p>
      <w:pPr>
        <w:keepLines/>
        <w:spacing w:after="200"/>
      </w:pPr>
      <w:r>
        <w:rPr>
          <w:rFonts w:ascii="Cambria" w:cs="Nirmala UI" w:eastAsia="Cambria" w:hAnsi="Cambria"/>
          <w:i/>
          <w:iCs/>
          <w:color w:val="6A5242"/>
          <w:sz w:val="22"/>
          <w:szCs w:val="22"/>
        </w:rPr>
        <w:t xml:space="preserve">anākalitasādṛśyacibukaśrīvirājitā</w:t>
      </w:r>
      <w:r>
        <w:rPr>
          <w:rFonts w:ascii="Cambria" w:cs="Nirmala UI" w:eastAsia="Cambria" w:hAnsi="Cambria"/>
        </w:rPr>
        <w:br/>
        <w:t xml:space="preserve"/>
      </w:r>
      <w:r>
        <w:rPr>
          <w:rFonts w:ascii="Cambria" w:cs="Nirmala UI" w:eastAsia="Cambria" w:hAnsi="Cambria"/>
          <w:i/>
          <w:iCs/>
          <w:color w:val="6A5242"/>
          <w:sz w:val="22"/>
          <w:szCs w:val="22"/>
        </w:rPr>
        <w:t xml:space="preserve">kāmeśabaddhamāṅgalyasūtraśobhitakandharā</w:t>
      </w:r>
    </w:p>
    <w:p>
      <w:pPr>
        <w:keepNext/>
        <w:keepLines/>
        <w:spacing w:after="40" w:line="330"/>
      </w:pPr>
      <w:r>
        <w:rPr>
          <w:rFonts w:ascii="Cambria" w:cs="Nirmala UI" w:eastAsia="Cambria" w:hAnsi="Cambria"/>
          <w:b/>
          <w:bCs/>
          <w:color w:val="7B1E1E"/>
          <w:sz w:val="20"/>
          <w:szCs w:val="20"/>
        </w:rPr>
        <w:t xml:space="preserve">13   </w:t>
      </w:r>
      <w:r>
        <w:rPr>
          <w:rFonts w:ascii="Cambria" w:cs="Nirmala UI" w:eastAsia="Cambria" w:hAnsi="Cambria"/>
          <w:sz w:val="32"/>
          <w:szCs w:val="32"/>
        </w:rPr>
        <w:t xml:space="preserve">कनकाङ्गदकेयूरकमनीयभुजान्विता ।</w:t>
      </w:r>
      <w:r>
        <w:rPr>
          <w:rFonts w:ascii="Cambria" w:cs="Nirmala UI" w:eastAsia="Cambria" w:hAnsi="Cambria"/>
        </w:rPr>
        <w:br/>
        <w:t xml:space="preserve"/>
      </w:r>
      <w:r>
        <w:rPr>
          <w:rFonts w:ascii="Cambria" w:cs="Nirmala UI" w:eastAsia="Cambria" w:hAnsi="Cambria"/>
          <w:sz w:val="32"/>
          <w:szCs w:val="32"/>
        </w:rPr>
        <w:t xml:space="preserve">रत्नग्रैवेयचिन्ताकलोलमुक्ताफलान्विता ॥ १३ ॥</w:t>
      </w:r>
    </w:p>
    <w:p>
      <w:pPr>
        <w:keepLines/>
        <w:spacing w:after="200"/>
      </w:pPr>
      <w:r>
        <w:rPr>
          <w:rFonts w:ascii="Cambria" w:cs="Nirmala UI" w:eastAsia="Cambria" w:hAnsi="Cambria"/>
          <w:i/>
          <w:iCs/>
          <w:color w:val="6A5242"/>
          <w:sz w:val="22"/>
          <w:szCs w:val="22"/>
        </w:rPr>
        <w:t xml:space="preserve">kanakāṅgadakeyūrakamanīyabhujānvitā</w:t>
      </w:r>
      <w:r>
        <w:rPr>
          <w:rFonts w:ascii="Cambria" w:cs="Nirmala UI" w:eastAsia="Cambria" w:hAnsi="Cambria"/>
        </w:rPr>
        <w:br/>
        <w:t xml:space="preserve"/>
      </w:r>
      <w:r>
        <w:rPr>
          <w:rFonts w:ascii="Cambria" w:cs="Nirmala UI" w:eastAsia="Cambria" w:hAnsi="Cambria"/>
          <w:i/>
          <w:iCs/>
          <w:color w:val="6A5242"/>
          <w:sz w:val="22"/>
          <w:szCs w:val="22"/>
        </w:rPr>
        <w:t xml:space="preserve">ratnagraiveyacintākalolamuktāphalānvitā</w:t>
      </w:r>
    </w:p>
    <w:p>
      <w:pPr>
        <w:keepNext/>
        <w:keepLines/>
        <w:spacing w:after="40" w:line="330"/>
      </w:pPr>
      <w:r>
        <w:rPr>
          <w:rFonts w:ascii="Cambria" w:cs="Nirmala UI" w:eastAsia="Cambria" w:hAnsi="Cambria"/>
          <w:b/>
          <w:bCs/>
          <w:color w:val="7B1E1E"/>
          <w:sz w:val="20"/>
          <w:szCs w:val="20"/>
        </w:rPr>
        <w:t xml:space="preserve">14   </w:t>
      </w:r>
      <w:r>
        <w:rPr>
          <w:rFonts w:ascii="Cambria" w:cs="Nirmala UI" w:eastAsia="Cambria" w:hAnsi="Cambria"/>
          <w:sz w:val="32"/>
          <w:szCs w:val="32"/>
        </w:rPr>
        <w:t xml:space="preserve">कामेश्वरप्रेमरत्नमणिप्रतिपणस्तनी ।</w:t>
      </w:r>
      <w:r>
        <w:rPr>
          <w:rFonts w:ascii="Cambria" w:cs="Nirmala UI" w:eastAsia="Cambria" w:hAnsi="Cambria"/>
        </w:rPr>
        <w:br/>
        <w:t xml:space="preserve"/>
      </w:r>
      <w:r>
        <w:rPr>
          <w:rFonts w:ascii="Cambria" w:cs="Nirmala UI" w:eastAsia="Cambria" w:hAnsi="Cambria"/>
          <w:sz w:val="32"/>
          <w:szCs w:val="32"/>
        </w:rPr>
        <w:t xml:space="preserve">नाभ्यालवालरोमालिलताफलकुचद्वयी ॥ १४ ॥</w:t>
      </w:r>
    </w:p>
    <w:p>
      <w:pPr>
        <w:keepLines/>
        <w:spacing w:after="200"/>
      </w:pPr>
      <w:r>
        <w:rPr>
          <w:rFonts w:ascii="Cambria" w:cs="Nirmala UI" w:eastAsia="Cambria" w:hAnsi="Cambria"/>
          <w:i/>
          <w:iCs/>
          <w:color w:val="6A5242"/>
          <w:sz w:val="22"/>
          <w:szCs w:val="22"/>
        </w:rPr>
        <w:t xml:space="preserve">kāmeśvarapremaratnamaṇipratipaṇastanī</w:t>
      </w:r>
      <w:r>
        <w:rPr>
          <w:rFonts w:ascii="Cambria" w:cs="Nirmala UI" w:eastAsia="Cambria" w:hAnsi="Cambria"/>
        </w:rPr>
        <w:br/>
        <w:t xml:space="preserve"/>
      </w:r>
      <w:r>
        <w:rPr>
          <w:rFonts w:ascii="Cambria" w:cs="Nirmala UI" w:eastAsia="Cambria" w:hAnsi="Cambria"/>
          <w:i/>
          <w:iCs/>
          <w:color w:val="6A5242"/>
          <w:sz w:val="22"/>
          <w:szCs w:val="22"/>
        </w:rPr>
        <w:t xml:space="preserve">nābhyālavālaromālilatāphalakucadvayī</w:t>
      </w:r>
    </w:p>
    <w:p>
      <w:pPr>
        <w:keepNext/>
        <w:keepLines/>
        <w:spacing w:after="40" w:line="330"/>
      </w:pPr>
      <w:r>
        <w:rPr>
          <w:rFonts w:ascii="Cambria" w:cs="Nirmala UI" w:eastAsia="Cambria" w:hAnsi="Cambria"/>
          <w:b/>
          <w:bCs/>
          <w:color w:val="7B1E1E"/>
          <w:sz w:val="20"/>
          <w:szCs w:val="20"/>
        </w:rPr>
        <w:t xml:space="preserve">15   </w:t>
      </w:r>
      <w:r>
        <w:rPr>
          <w:rFonts w:ascii="Cambria" w:cs="Nirmala UI" w:eastAsia="Cambria" w:hAnsi="Cambria"/>
          <w:sz w:val="32"/>
          <w:szCs w:val="32"/>
        </w:rPr>
        <w:t xml:space="preserve">लक्ष्यरोमलताधारतासमुन्नेयमध्यमा ।</w:t>
      </w:r>
      <w:r>
        <w:rPr>
          <w:rFonts w:ascii="Cambria" w:cs="Nirmala UI" w:eastAsia="Cambria" w:hAnsi="Cambria"/>
        </w:rPr>
        <w:br/>
        <w:t xml:space="preserve"/>
      </w:r>
      <w:r>
        <w:rPr>
          <w:rFonts w:ascii="Cambria" w:cs="Nirmala UI" w:eastAsia="Cambria" w:hAnsi="Cambria"/>
          <w:sz w:val="32"/>
          <w:szCs w:val="32"/>
        </w:rPr>
        <w:t xml:space="preserve">स्तनभारदलन्मध्यपट्टबन्धवलित्रया ॥ १५ ॥</w:t>
      </w:r>
    </w:p>
    <w:p>
      <w:pPr>
        <w:keepLines/>
        <w:spacing w:after="200"/>
      </w:pPr>
      <w:r>
        <w:rPr>
          <w:rFonts w:ascii="Cambria" w:cs="Nirmala UI" w:eastAsia="Cambria" w:hAnsi="Cambria"/>
          <w:i/>
          <w:iCs/>
          <w:color w:val="6A5242"/>
          <w:sz w:val="22"/>
          <w:szCs w:val="22"/>
        </w:rPr>
        <w:t xml:space="preserve">lakṣyaromalatādhāratāsamunneyamadhyamā</w:t>
      </w:r>
      <w:r>
        <w:rPr>
          <w:rFonts w:ascii="Cambria" w:cs="Nirmala UI" w:eastAsia="Cambria" w:hAnsi="Cambria"/>
        </w:rPr>
        <w:br/>
        <w:t xml:space="preserve"/>
      </w:r>
      <w:r>
        <w:rPr>
          <w:rFonts w:ascii="Cambria" w:cs="Nirmala UI" w:eastAsia="Cambria" w:hAnsi="Cambria"/>
          <w:i/>
          <w:iCs/>
          <w:color w:val="6A5242"/>
          <w:sz w:val="22"/>
          <w:szCs w:val="22"/>
        </w:rPr>
        <w:t xml:space="preserve">stanabhāradalanmadhyapaṭṭabandhavalitrayā</w:t>
      </w:r>
    </w:p>
    <w:p>
      <w:pPr>
        <w:keepNext/>
        <w:keepLines/>
        <w:spacing w:after="40" w:line="330"/>
      </w:pPr>
      <w:r>
        <w:rPr>
          <w:rFonts w:ascii="Cambria" w:cs="Nirmala UI" w:eastAsia="Cambria" w:hAnsi="Cambria"/>
          <w:b/>
          <w:bCs/>
          <w:color w:val="7B1E1E"/>
          <w:sz w:val="20"/>
          <w:szCs w:val="20"/>
        </w:rPr>
        <w:t xml:space="preserve">16   </w:t>
      </w:r>
      <w:r>
        <w:rPr>
          <w:rFonts w:ascii="Cambria" w:cs="Nirmala UI" w:eastAsia="Cambria" w:hAnsi="Cambria"/>
          <w:sz w:val="32"/>
          <w:szCs w:val="32"/>
        </w:rPr>
        <w:t xml:space="preserve">अरुणारुणकौसुम्भवस्त्रभास्वत्कटीतटी ।</w:t>
      </w:r>
      <w:r>
        <w:rPr>
          <w:rFonts w:ascii="Cambria" w:cs="Nirmala UI" w:eastAsia="Cambria" w:hAnsi="Cambria"/>
        </w:rPr>
        <w:br/>
        <w:t xml:space="preserve"/>
      </w:r>
      <w:r>
        <w:rPr>
          <w:rFonts w:ascii="Cambria" w:cs="Nirmala UI" w:eastAsia="Cambria" w:hAnsi="Cambria"/>
          <w:sz w:val="32"/>
          <w:szCs w:val="32"/>
        </w:rPr>
        <w:t xml:space="preserve">रत्नकिङ्किणिकारम्यरशनादामभूषिता ॥ १६ ॥</w:t>
      </w:r>
    </w:p>
    <w:p>
      <w:pPr>
        <w:keepLines/>
        <w:spacing w:after="200"/>
      </w:pPr>
      <w:r>
        <w:rPr>
          <w:rFonts w:ascii="Cambria" w:cs="Nirmala UI" w:eastAsia="Cambria" w:hAnsi="Cambria"/>
          <w:i/>
          <w:iCs/>
          <w:color w:val="6A5242"/>
          <w:sz w:val="22"/>
          <w:szCs w:val="22"/>
        </w:rPr>
        <w:t xml:space="preserve">aruṇāruṇakausumbhavastrabhāsvatkaṭītaṭī</w:t>
      </w:r>
      <w:r>
        <w:rPr>
          <w:rFonts w:ascii="Cambria" w:cs="Nirmala UI" w:eastAsia="Cambria" w:hAnsi="Cambria"/>
        </w:rPr>
        <w:br/>
        <w:t xml:space="preserve"/>
      </w:r>
      <w:r>
        <w:rPr>
          <w:rFonts w:ascii="Cambria" w:cs="Nirmala UI" w:eastAsia="Cambria" w:hAnsi="Cambria"/>
          <w:i/>
          <w:iCs/>
          <w:color w:val="6A5242"/>
          <w:sz w:val="22"/>
          <w:szCs w:val="22"/>
        </w:rPr>
        <w:t xml:space="preserve">ratnakiṅkiṇikāramyaraśanādāmabhūṣitā</w:t>
      </w:r>
    </w:p>
    <w:p>
      <w:pPr>
        <w:keepNext/>
        <w:keepLines/>
        <w:spacing w:after="40" w:line="330"/>
      </w:pPr>
      <w:r>
        <w:rPr>
          <w:rFonts w:ascii="Cambria" w:cs="Nirmala UI" w:eastAsia="Cambria" w:hAnsi="Cambria"/>
          <w:b/>
          <w:bCs/>
          <w:color w:val="7B1E1E"/>
          <w:sz w:val="20"/>
          <w:szCs w:val="20"/>
        </w:rPr>
        <w:t xml:space="preserve">17   </w:t>
      </w:r>
      <w:r>
        <w:rPr>
          <w:rFonts w:ascii="Cambria" w:cs="Nirmala UI" w:eastAsia="Cambria" w:hAnsi="Cambria"/>
          <w:sz w:val="32"/>
          <w:szCs w:val="32"/>
        </w:rPr>
        <w:t xml:space="preserve">कामेशज्ञातसौभाग्यमार्दवोरुद्वयान्विता ।</w:t>
      </w:r>
      <w:r>
        <w:rPr>
          <w:rFonts w:ascii="Cambria" w:cs="Nirmala UI" w:eastAsia="Cambria" w:hAnsi="Cambria"/>
        </w:rPr>
        <w:br/>
        <w:t xml:space="preserve"/>
      </w:r>
      <w:r>
        <w:rPr>
          <w:rFonts w:ascii="Cambria" w:cs="Nirmala UI" w:eastAsia="Cambria" w:hAnsi="Cambria"/>
          <w:sz w:val="32"/>
          <w:szCs w:val="32"/>
        </w:rPr>
        <w:t xml:space="preserve">माणिक्यमुकुटाकारजानुद्वयविराजिता ॥ १७ ॥</w:t>
      </w:r>
    </w:p>
    <w:p>
      <w:pPr>
        <w:keepLines/>
        <w:spacing w:after="200"/>
      </w:pPr>
      <w:r>
        <w:rPr>
          <w:rFonts w:ascii="Cambria" w:cs="Nirmala UI" w:eastAsia="Cambria" w:hAnsi="Cambria"/>
          <w:i/>
          <w:iCs/>
          <w:color w:val="6A5242"/>
          <w:sz w:val="22"/>
          <w:szCs w:val="22"/>
        </w:rPr>
        <w:t xml:space="preserve">kāmeśajñātasaubhāgyamārdavorudvayānvitā</w:t>
      </w:r>
      <w:r>
        <w:rPr>
          <w:rFonts w:ascii="Cambria" w:cs="Nirmala UI" w:eastAsia="Cambria" w:hAnsi="Cambria"/>
        </w:rPr>
        <w:br/>
        <w:t xml:space="preserve"/>
      </w:r>
      <w:r>
        <w:rPr>
          <w:rFonts w:ascii="Cambria" w:cs="Nirmala UI" w:eastAsia="Cambria" w:hAnsi="Cambria"/>
          <w:i/>
          <w:iCs/>
          <w:color w:val="6A5242"/>
          <w:sz w:val="22"/>
          <w:szCs w:val="22"/>
        </w:rPr>
        <w:t xml:space="preserve">māṇikyamukuṭākārajānudvayavirājitā</w:t>
      </w:r>
    </w:p>
    <w:p>
      <w:pPr>
        <w:keepNext/>
        <w:keepLines/>
        <w:spacing w:after="40" w:line="330"/>
      </w:pPr>
      <w:r>
        <w:rPr>
          <w:rFonts w:ascii="Cambria" w:cs="Nirmala UI" w:eastAsia="Cambria" w:hAnsi="Cambria"/>
          <w:b/>
          <w:bCs/>
          <w:color w:val="7B1E1E"/>
          <w:sz w:val="20"/>
          <w:szCs w:val="20"/>
        </w:rPr>
        <w:t xml:space="preserve">18   </w:t>
      </w:r>
      <w:r>
        <w:rPr>
          <w:rFonts w:ascii="Cambria" w:cs="Nirmala UI" w:eastAsia="Cambria" w:hAnsi="Cambria"/>
          <w:sz w:val="32"/>
          <w:szCs w:val="32"/>
        </w:rPr>
        <w:t xml:space="preserve">इन्द्रगोपपरिक्षिप्तस्मरतूणाभजङ्घिका ।</w:t>
      </w:r>
      <w:r>
        <w:rPr>
          <w:rFonts w:ascii="Cambria" w:cs="Nirmala UI" w:eastAsia="Cambria" w:hAnsi="Cambria"/>
        </w:rPr>
        <w:br/>
        <w:t xml:space="preserve"/>
      </w:r>
      <w:r>
        <w:rPr>
          <w:rFonts w:ascii="Cambria" w:cs="Nirmala UI" w:eastAsia="Cambria" w:hAnsi="Cambria"/>
          <w:sz w:val="32"/>
          <w:szCs w:val="32"/>
        </w:rPr>
        <w:t xml:space="preserve">गूढगुल्फा कूर्मपृष्ठजयिष्णुप्रपदान्विता ॥ १८ ॥</w:t>
      </w:r>
    </w:p>
    <w:p>
      <w:pPr>
        <w:keepLines/>
        <w:spacing w:after="200"/>
      </w:pPr>
      <w:r>
        <w:rPr>
          <w:rFonts w:ascii="Cambria" w:cs="Nirmala UI" w:eastAsia="Cambria" w:hAnsi="Cambria"/>
          <w:i/>
          <w:iCs/>
          <w:color w:val="6A5242"/>
          <w:sz w:val="22"/>
          <w:szCs w:val="22"/>
        </w:rPr>
        <w:t xml:space="preserve">indragopaparikṣiptasmaratūṇābhajaṅghikā</w:t>
      </w:r>
      <w:r>
        <w:rPr>
          <w:rFonts w:ascii="Cambria" w:cs="Nirmala UI" w:eastAsia="Cambria" w:hAnsi="Cambria"/>
        </w:rPr>
        <w:br/>
        <w:t xml:space="preserve"/>
      </w:r>
      <w:r>
        <w:rPr>
          <w:rFonts w:ascii="Cambria" w:cs="Nirmala UI" w:eastAsia="Cambria" w:hAnsi="Cambria"/>
          <w:i/>
          <w:iCs/>
          <w:color w:val="6A5242"/>
          <w:sz w:val="22"/>
          <w:szCs w:val="22"/>
        </w:rPr>
        <w:t xml:space="preserve">gūḍhagulphā kūrmapṛṣṭhajayiṣṇuprapadānvitā</w:t>
      </w:r>
    </w:p>
    <w:p>
      <w:pPr>
        <w:keepNext/>
        <w:keepLines/>
        <w:spacing w:after="40" w:line="330"/>
      </w:pPr>
      <w:r>
        <w:rPr>
          <w:rFonts w:ascii="Cambria" w:cs="Nirmala UI" w:eastAsia="Cambria" w:hAnsi="Cambria"/>
          <w:b/>
          <w:bCs/>
          <w:color w:val="7B1E1E"/>
          <w:sz w:val="20"/>
          <w:szCs w:val="20"/>
        </w:rPr>
        <w:t xml:space="preserve">19   </w:t>
      </w:r>
      <w:r>
        <w:rPr>
          <w:rFonts w:ascii="Cambria" w:cs="Nirmala UI" w:eastAsia="Cambria" w:hAnsi="Cambria"/>
          <w:sz w:val="32"/>
          <w:szCs w:val="32"/>
        </w:rPr>
        <w:t xml:space="preserve">नखदीधितिसञ्छन्ननमज्जनतमोगुणा ।</w:t>
      </w:r>
      <w:r>
        <w:rPr>
          <w:rFonts w:ascii="Cambria" w:cs="Nirmala UI" w:eastAsia="Cambria" w:hAnsi="Cambria"/>
        </w:rPr>
        <w:br/>
        <w:t xml:space="preserve"/>
      </w:r>
      <w:r>
        <w:rPr>
          <w:rFonts w:ascii="Cambria" w:cs="Nirmala UI" w:eastAsia="Cambria" w:hAnsi="Cambria"/>
          <w:sz w:val="32"/>
          <w:szCs w:val="32"/>
        </w:rPr>
        <w:t xml:space="preserve">पदद्वयप्रभाजालपराकृतसरोरुहा ॥ १९ ॥</w:t>
      </w:r>
    </w:p>
    <w:p>
      <w:pPr>
        <w:keepLines/>
        <w:spacing w:after="200"/>
      </w:pPr>
      <w:r>
        <w:rPr>
          <w:rFonts w:ascii="Cambria" w:cs="Nirmala UI" w:eastAsia="Cambria" w:hAnsi="Cambria"/>
          <w:i/>
          <w:iCs/>
          <w:color w:val="6A5242"/>
          <w:sz w:val="22"/>
          <w:szCs w:val="22"/>
        </w:rPr>
        <w:t xml:space="preserve">nakhadīdhitisañchannanamajjanatamoguṇā</w:t>
      </w:r>
      <w:r>
        <w:rPr>
          <w:rFonts w:ascii="Cambria" w:cs="Nirmala UI" w:eastAsia="Cambria" w:hAnsi="Cambria"/>
        </w:rPr>
        <w:br/>
        <w:t xml:space="preserve"/>
      </w:r>
      <w:r>
        <w:rPr>
          <w:rFonts w:ascii="Cambria" w:cs="Nirmala UI" w:eastAsia="Cambria" w:hAnsi="Cambria"/>
          <w:i/>
          <w:iCs/>
          <w:color w:val="6A5242"/>
          <w:sz w:val="22"/>
          <w:szCs w:val="22"/>
        </w:rPr>
        <w:t xml:space="preserve">padadvayaprabhājālaparākṛtasaroruhā</w:t>
      </w:r>
    </w:p>
    <w:p>
      <w:pPr>
        <w:keepNext/>
        <w:keepLines/>
        <w:spacing w:after="40" w:line="330"/>
      </w:pPr>
      <w:r>
        <w:rPr>
          <w:rFonts w:ascii="Cambria" w:cs="Nirmala UI" w:eastAsia="Cambria" w:hAnsi="Cambria"/>
          <w:b/>
          <w:bCs/>
          <w:color w:val="7B1E1E"/>
          <w:sz w:val="20"/>
          <w:szCs w:val="20"/>
        </w:rPr>
        <w:t xml:space="preserve">20   </w:t>
      </w:r>
      <w:r>
        <w:rPr>
          <w:rFonts w:ascii="Cambria" w:cs="Nirmala UI" w:eastAsia="Cambria" w:hAnsi="Cambria"/>
          <w:sz w:val="32"/>
          <w:szCs w:val="32"/>
        </w:rPr>
        <w:t xml:space="preserve">शिञ्जानमणिमञ्जीरमण्डितश्रीपदाम्बुजा ।</w:t>
      </w:r>
      <w:r>
        <w:rPr>
          <w:rFonts w:ascii="Cambria" w:cs="Nirmala UI" w:eastAsia="Cambria" w:hAnsi="Cambria"/>
        </w:rPr>
        <w:br/>
        <w:t xml:space="preserve"/>
      </w:r>
      <w:r>
        <w:rPr>
          <w:rFonts w:ascii="Cambria" w:cs="Nirmala UI" w:eastAsia="Cambria" w:hAnsi="Cambria"/>
          <w:sz w:val="32"/>
          <w:szCs w:val="32"/>
        </w:rPr>
        <w:t xml:space="preserve">मरालीमन्दगमना महालावण्यशेवधिः ॥ २० ॥</w:t>
      </w:r>
    </w:p>
    <w:p>
      <w:pPr>
        <w:keepLines/>
        <w:spacing w:after="200"/>
      </w:pPr>
      <w:r>
        <w:rPr>
          <w:rFonts w:ascii="Cambria" w:cs="Nirmala UI" w:eastAsia="Cambria" w:hAnsi="Cambria"/>
          <w:i/>
          <w:iCs/>
          <w:color w:val="6A5242"/>
          <w:sz w:val="22"/>
          <w:szCs w:val="22"/>
        </w:rPr>
        <w:t xml:space="preserve">śiñjānamaṇimañjīramaṇḍitaśrīpadāmbujā</w:t>
      </w:r>
      <w:r>
        <w:rPr>
          <w:rFonts w:ascii="Cambria" w:cs="Nirmala UI" w:eastAsia="Cambria" w:hAnsi="Cambria"/>
        </w:rPr>
        <w:br/>
        <w:t xml:space="preserve"/>
      </w:r>
      <w:r>
        <w:rPr>
          <w:rFonts w:ascii="Cambria" w:cs="Nirmala UI" w:eastAsia="Cambria" w:hAnsi="Cambria"/>
          <w:i/>
          <w:iCs/>
          <w:color w:val="6A5242"/>
          <w:sz w:val="22"/>
          <w:szCs w:val="22"/>
        </w:rPr>
        <w:t xml:space="preserve">marālīmandagamanā mahālāvaṇyaśevadhiḥ</w:t>
      </w:r>
    </w:p>
    <w:p>
      <w:pPr>
        <w:keepNext/>
        <w:keepLines/>
        <w:spacing w:after="40" w:line="330"/>
      </w:pPr>
      <w:r>
        <w:rPr>
          <w:rFonts w:ascii="Cambria" w:cs="Nirmala UI" w:eastAsia="Cambria" w:hAnsi="Cambria"/>
          <w:b/>
          <w:bCs/>
          <w:color w:val="7B1E1E"/>
          <w:sz w:val="20"/>
          <w:szCs w:val="20"/>
        </w:rPr>
        <w:t xml:space="preserve">21   </w:t>
      </w:r>
      <w:r>
        <w:rPr>
          <w:rFonts w:ascii="Cambria" w:cs="Nirmala UI" w:eastAsia="Cambria" w:hAnsi="Cambria"/>
          <w:sz w:val="32"/>
          <w:szCs w:val="32"/>
        </w:rPr>
        <w:t xml:space="preserve">सर्वारुणा ऽनवद्याङ्गी सर्वाभरणभूषिता ।</w:t>
      </w:r>
      <w:r>
        <w:rPr>
          <w:rFonts w:ascii="Cambria" w:cs="Nirmala UI" w:eastAsia="Cambria" w:hAnsi="Cambria"/>
        </w:rPr>
        <w:br/>
        <w:t xml:space="preserve"/>
      </w:r>
      <w:r>
        <w:rPr>
          <w:rFonts w:ascii="Cambria" w:cs="Nirmala UI" w:eastAsia="Cambria" w:hAnsi="Cambria"/>
          <w:sz w:val="32"/>
          <w:szCs w:val="32"/>
        </w:rPr>
        <w:t xml:space="preserve">शिवकामेश्वराङ्कस्था शिवा स्वाधीनवल्लभा ॥ २१ ॥</w:t>
      </w:r>
    </w:p>
    <w:p>
      <w:pPr>
        <w:keepLines/>
        <w:spacing w:after="200"/>
      </w:pPr>
      <w:r>
        <w:rPr>
          <w:rFonts w:ascii="Cambria" w:cs="Nirmala UI" w:eastAsia="Cambria" w:hAnsi="Cambria"/>
          <w:i/>
          <w:iCs/>
          <w:color w:val="6A5242"/>
          <w:sz w:val="22"/>
          <w:szCs w:val="22"/>
        </w:rPr>
        <w:t xml:space="preserve">sarvāruṇā 'navadyāṅgī sarvābharaṇabhūṣitā</w:t>
      </w:r>
      <w:r>
        <w:rPr>
          <w:rFonts w:ascii="Cambria" w:cs="Nirmala UI" w:eastAsia="Cambria" w:hAnsi="Cambria"/>
        </w:rPr>
        <w:br/>
        <w:t xml:space="preserve"/>
      </w:r>
      <w:r>
        <w:rPr>
          <w:rFonts w:ascii="Cambria" w:cs="Nirmala UI" w:eastAsia="Cambria" w:hAnsi="Cambria"/>
          <w:i/>
          <w:iCs/>
          <w:color w:val="6A5242"/>
          <w:sz w:val="22"/>
          <w:szCs w:val="22"/>
        </w:rPr>
        <w:t xml:space="preserve">śivakāmeśvarāṅkasthā śivā svādhīnavallabhā</w:t>
      </w:r>
    </w:p>
    <w:p>
      <w:pPr>
        <w:keepNext/>
        <w:keepLines/>
        <w:spacing w:after="40" w:line="330"/>
      </w:pPr>
      <w:r>
        <w:rPr>
          <w:rFonts w:ascii="Cambria" w:cs="Nirmala UI" w:eastAsia="Cambria" w:hAnsi="Cambria"/>
          <w:b/>
          <w:bCs/>
          <w:color w:val="7B1E1E"/>
          <w:sz w:val="20"/>
          <w:szCs w:val="20"/>
        </w:rPr>
        <w:t xml:space="preserve">22   </w:t>
      </w:r>
      <w:r>
        <w:rPr>
          <w:rFonts w:ascii="Cambria" w:cs="Nirmala UI" w:eastAsia="Cambria" w:hAnsi="Cambria"/>
          <w:sz w:val="32"/>
          <w:szCs w:val="32"/>
        </w:rPr>
        <w:t xml:space="preserve">सुमेरुमध्यशृङ्गस्था श्रीमन्नगरनायिका ।</w:t>
      </w:r>
      <w:r>
        <w:rPr>
          <w:rFonts w:ascii="Cambria" w:cs="Nirmala UI" w:eastAsia="Cambria" w:hAnsi="Cambria"/>
        </w:rPr>
        <w:br/>
        <w:t xml:space="preserve"/>
      </w:r>
      <w:r>
        <w:rPr>
          <w:rFonts w:ascii="Cambria" w:cs="Nirmala UI" w:eastAsia="Cambria" w:hAnsi="Cambria"/>
          <w:sz w:val="32"/>
          <w:szCs w:val="32"/>
        </w:rPr>
        <w:t xml:space="preserve">चिन्तामणिगृहान्तस्था पञ्चब्रह्मासनस्थिता ॥ २२ ॥</w:t>
      </w:r>
    </w:p>
    <w:p>
      <w:pPr>
        <w:keepLines/>
        <w:spacing w:after="200"/>
      </w:pPr>
      <w:r>
        <w:rPr>
          <w:rFonts w:ascii="Cambria" w:cs="Nirmala UI" w:eastAsia="Cambria" w:hAnsi="Cambria"/>
          <w:i/>
          <w:iCs/>
          <w:color w:val="6A5242"/>
          <w:sz w:val="22"/>
          <w:szCs w:val="22"/>
        </w:rPr>
        <w:t xml:space="preserve">sumerumadhyaśṛṅgasthā śrīmannagaranāyikā</w:t>
      </w:r>
      <w:r>
        <w:rPr>
          <w:rFonts w:ascii="Cambria" w:cs="Nirmala UI" w:eastAsia="Cambria" w:hAnsi="Cambria"/>
        </w:rPr>
        <w:br/>
        <w:t xml:space="preserve"/>
      </w:r>
      <w:r>
        <w:rPr>
          <w:rFonts w:ascii="Cambria" w:cs="Nirmala UI" w:eastAsia="Cambria" w:hAnsi="Cambria"/>
          <w:i/>
          <w:iCs/>
          <w:color w:val="6A5242"/>
          <w:sz w:val="22"/>
          <w:szCs w:val="22"/>
        </w:rPr>
        <w:t xml:space="preserve">cintāmaṇigṛhāntasthā pañcabrahmāsanasthitā</w:t>
      </w:r>
    </w:p>
    <w:p>
      <w:pPr>
        <w:keepNext/>
        <w:keepLines/>
        <w:spacing w:after="40" w:line="330"/>
      </w:pPr>
      <w:r>
        <w:rPr>
          <w:rFonts w:ascii="Cambria" w:cs="Nirmala UI" w:eastAsia="Cambria" w:hAnsi="Cambria"/>
          <w:b/>
          <w:bCs/>
          <w:color w:val="7B1E1E"/>
          <w:sz w:val="20"/>
          <w:szCs w:val="20"/>
        </w:rPr>
        <w:t xml:space="preserve">23   </w:t>
      </w:r>
      <w:r>
        <w:rPr>
          <w:rFonts w:ascii="Cambria" w:cs="Nirmala UI" w:eastAsia="Cambria" w:hAnsi="Cambria"/>
          <w:sz w:val="32"/>
          <w:szCs w:val="32"/>
        </w:rPr>
        <w:t xml:space="preserve">महापद्माटवीसंस्था कदम्बवनवासिनी ।</w:t>
      </w:r>
      <w:r>
        <w:rPr>
          <w:rFonts w:ascii="Cambria" w:cs="Nirmala UI" w:eastAsia="Cambria" w:hAnsi="Cambria"/>
        </w:rPr>
        <w:br/>
        <w:t xml:space="preserve"/>
      </w:r>
      <w:r>
        <w:rPr>
          <w:rFonts w:ascii="Cambria" w:cs="Nirmala UI" w:eastAsia="Cambria" w:hAnsi="Cambria"/>
          <w:sz w:val="32"/>
          <w:szCs w:val="32"/>
        </w:rPr>
        <w:t xml:space="preserve">सुधासागरमध्यस्था कामाक्षी कामदायिनी ॥ २३ ॥</w:t>
      </w:r>
    </w:p>
    <w:p>
      <w:pPr>
        <w:keepLines/>
        <w:spacing w:after="200"/>
      </w:pPr>
      <w:r>
        <w:rPr>
          <w:rFonts w:ascii="Cambria" w:cs="Nirmala UI" w:eastAsia="Cambria" w:hAnsi="Cambria"/>
          <w:i/>
          <w:iCs/>
          <w:color w:val="6A5242"/>
          <w:sz w:val="22"/>
          <w:szCs w:val="22"/>
        </w:rPr>
        <w:t xml:space="preserve">mahāpadmāṭavīsaṃsthā kadambavanavāsinī</w:t>
      </w:r>
      <w:r>
        <w:rPr>
          <w:rFonts w:ascii="Cambria" w:cs="Nirmala UI" w:eastAsia="Cambria" w:hAnsi="Cambria"/>
        </w:rPr>
        <w:br/>
        <w:t xml:space="preserve"/>
      </w:r>
      <w:r>
        <w:rPr>
          <w:rFonts w:ascii="Cambria" w:cs="Nirmala UI" w:eastAsia="Cambria" w:hAnsi="Cambria"/>
          <w:i/>
          <w:iCs/>
          <w:color w:val="6A5242"/>
          <w:sz w:val="22"/>
          <w:szCs w:val="22"/>
        </w:rPr>
        <w:t xml:space="preserve">sudhāsāgaramadhyasthā kāmākṣī kāmadāyinī</w:t>
      </w:r>
    </w:p>
    <w:p>
      <w:pPr>
        <w:keepNext/>
        <w:keepLines/>
        <w:spacing w:after="40" w:line="330"/>
      </w:pPr>
      <w:r>
        <w:rPr>
          <w:rFonts w:ascii="Cambria" w:cs="Nirmala UI" w:eastAsia="Cambria" w:hAnsi="Cambria"/>
          <w:b/>
          <w:bCs/>
          <w:color w:val="7B1E1E"/>
          <w:sz w:val="20"/>
          <w:szCs w:val="20"/>
        </w:rPr>
        <w:t xml:space="preserve">24   </w:t>
      </w:r>
      <w:r>
        <w:rPr>
          <w:rFonts w:ascii="Cambria" w:cs="Nirmala UI" w:eastAsia="Cambria" w:hAnsi="Cambria"/>
          <w:sz w:val="32"/>
          <w:szCs w:val="32"/>
        </w:rPr>
        <w:t xml:space="preserve">देवर्षिगणसङ्घातस्तूयमानात्मवैभवा ।</w:t>
      </w:r>
      <w:r>
        <w:rPr>
          <w:rFonts w:ascii="Cambria" w:cs="Nirmala UI" w:eastAsia="Cambria" w:hAnsi="Cambria"/>
        </w:rPr>
        <w:br/>
        <w:t xml:space="preserve"/>
      </w:r>
      <w:r>
        <w:rPr>
          <w:rFonts w:ascii="Cambria" w:cs="Nirmala UI" w:eastAsia="Cambria" w:hAnsi="Cambria"/>
          <w:sz w:val="32"/>
          <w:szCs w:val="32"/>
        </w:rPr>
        <w:t xml:space="preserve">भण्डासुरवधोद्युक्तशक्तिसेनासमन्विता ॥ २४ ॥</w:t>
      </w:r>
    </w:p>
    <w:p>
      <w:pPr>
        <w:keepLines/>
        <w:spacing w:after="200"/>
      </w:pPr>
      <w:r>
        <w:rPr>
          <w:rFonts w:ascii="Cambria" w:cs="Nirmala UI" w:eastAsia="Cambria" w:hAnsi="Cambria"/>
          <w:i/>
          <w:iCs/>
          <w:color w:val="6A5242"/>
          <w:sz w:val="22"/>
          <w:szCs w:val="22"/>
        </w:rPr>
        <w:t xml:space="preserve">devarṣigaṇasaṅghātastūyamānātmavaibhavā</w:t>
      </w:r>
      <w:r>
        <w:rPr>
          <w:rFonts w:ascii="Cambria" w:cs="Nirmala UI" w:eastAsia="Cambria" w:hAnsi="Cambria"/>
        </w:rPr>
        <w:br/>
        <w:t xml:space="preserve"/>
      </w:r>
      <w:r>
        <w:rPr>
          <w:rFonts w:ascii="Cambria" w:cs="Nirmala UI" w:eastAsia="Cambria" w:hAnsi="Cambria"/>
          <w:i/>
          <w:iCs/>
          <w:color w:val="6A5242"/>
          <w:sz w:val="22"/>
          <w:szCs w:val="22"/>
        </w:rPr>
        <w:t xml:space="preserve">bhaṇḍāsuravadhodyuktaśaktisenāsamanvitā</w:t>
      </w:r>
    </w:p>
    <w:p>
      <w:pPr>
        <w:keepNext/>
        <w:keepLines/>
        <w:spacing w:after="40" w:line="330"/>
      </w:pPr>
      <w:r>
        <w:rPr>
          <w:rFonts w:ascii="Cambria" w:cs="Nirmala UI" w:eastAsia="Cambria" w:hAnsi="Cambria"/>
          <w:b/>
          <w:bCs/>
          <w:color w:val="7B1E1E"/>
          <w:sz w:val="20"/>
          <w:szCs w:val="20"/>
        </w:rPr>
        <w:t xml:space="preserve">25   </w:t>
      </w:r>
      <w:r>
        <w:rPr>
          <w:rFonts w:ascii="Cambria" w:cs="Nirmala UI" w:eastAsia="Cambria" w:hAnsi="Cambria"/>
          <w:sz w:val="32"/>
          <w:szCs w:val="32"/>
        </w:rPr>
        <w:t xml:space="preserve">सम्पत्करीसमारूढसिन्धुरव्रजसेविता ।</w:t>
      </w:r>
      <w:r>
        <w:rPr>
          <w:rFonts w:ascii="Cambria" w:cs="Nirmala UI" w:eastAsia="Cambria" w:hAnsi="Cambria"/>
        </w:rPr>
        <w:br/>
        <w:t xml:space="preserve"/>
      </w:r>
      <w:r>
        <w:rPr>
          <w:rFonts w:ascii="Cambria" w:cs="Nirmala UI" w:eastAsia="Cambria" w:hAnsi="Cambria"/>
          <w:sz w:val="32"/>
          <w:szCs w:val="32"/>
        </w:rPr>
        <w:t xml:space="preserve">अश्वारूढाधिष्ठिताश्वकोटिकोटिभिरावृता ॥ २५ ॥</w:t>
      </w:r>
    </w:p>
    <w:p>
      <w:pPr>
        <w:keepLines/>
        <w:spacing w:after="200"/>
      </w:pPr>
      <w:r>
        <w:rPr>
          <w:rFonts w:ascii="Cambria" w:cs="Nirmala UI" w:eastAsia="Cambria" w:hAnsi="Cambria"/>
          <w:i/>
          <w:iCs/>
          <w:color w:val="6A5242"/>
          <w:sz w:val="22"/>
          <w:szCs w:val="22"/>
        </w:rPr>
        <w:t xml:space="preserve">sampatkarīsamārūḍhasindhuravrajasevitā</w:t>
      </w:r>
      <w:r>
        <w:rPr>
          <w:rFonts w:ascii="Cambria" w:cs="Nirmala UI" w:eastAsia="Cambria" w:hAnsi="Cambria"/>
        </w:rPr>
        <w:br/>
        <w:t xml:space="preserve"/>
      </w:r>
      <w:r>
        <w:rPr>
          <w:rFonts w:ascii="Cambria" w:cs="Nirmala UI" w:eastAsia="Cambria" w:hAnsi="Cambria"/>
          <w:i/>
          <w:iCs/>
          <w:color w:val="6A5242"/>
          <w:sz w:val="22"/>
          <w:szCs w:val="22"/>
        </w:rPr>
        <w:t xml:space="preserve">aśvārūḍhādhiṣṭhitāśvakoṭikoṭibhirāvṛtā</w:t>
      </w:r>
    </w:p>
    <w:p>
      <w:pPr>
        <w:keepNext/>
        <w:keepLines/>
        <w:spacing w:after="40" w:line="330"/>
      </w:pPr>
      <w:r>
        <w:rPr>
          <w:rFonts w:ascii="Cambria" w:cs="Nirmala UI" w:eastAsia="Cambria" w:hAnsi="Cambria"/>
          <w:b/>
          <w:bCs/>
          <w:color w:val="7B1E1E"/>
          <w:sz w:val="20"/>
          <w:szCs w:val="20"/>
        </w:rPr>
        <w:t xml:space="preserve">26   </w:t>
      </w:r>
      <w:r>
        <w:rPr>
          <w:rFonts w:ascii="Cambria" w:cs="Nirmala UI" w:eastAsia="Cambria" w:hAnsi="Cambria"/>
          <w:sz w:val="32"/>
          <w:szCs w:val="32"/>
        </w:rPr>
        <w:t xml:space="preserve">चक्रराजरथारूढसर्वायुधपरिष्कृता ।</w:t>
      </w:r>
      <w:r>
        <w:rPr>
          <w:rFonts w:ascii="Cambria" w:cs="Nirmala UI" w:eastAsia="Cambria" w:hAnsi="Cambria"/>
        </w:rPr>
        <w:br/>
        <w:t xml:space="preserve"/>
      </w:r>
      <w:r>
        <w:rPr>
          <w:rFonts w:ascii="Cambria" w:cs="Nirmala UI" w:eastAsia="Cambria" w:hAnsi="Cambria"/>
          <w:sz w:val="32"/>
          <w:szCs w:val="32"/>
        </w:rPr>
        <w:t xml:space="preserve">गेयचक्ररथारूढमन्त्रिणीपरिसेविता ॥ २६ ॥</w:t>
      </w:r>
    </w:p>
    <w:p>
      <w:pPr>
        <w:keepLines/>
        <w:spacing w:after="200"/>
      </w:pPr>
      <w:r>
        <w:rPr>
          <w:rFonts w:ascii="Cambria" w:cs="Nirmala UI" w:eastAsia="Cambria" w:hAnsi="Cambria"/>
          <w:i/>
          <w:iCs/>
          <w:color w:val="6A5242"/>
          <w:sz w:val="22"/>
          <w:szCs w:val="22"/>
        </w:rPr>
        <w:t xml:space="preserve">cakrarājarathārūḍhasarvāyudhapariṣkṛtā</w:t>
      </w:r>
      <w:r>
        <w:rPr>
          <w:rFonts w:ascii="Cambria" w:cs="Nirmala UI" w:eastAsia="Cambria" w:hAnsi="Cambria"/>
        </w:rPr>
        <w:br/>
        <w:t xml:space="preserve"/>
      </w:r>
      <w:r>
        <w:rPr>
          <w:rFonts w:ascii="Cambria" w:cs="Nirmala UI" w:eastAsia="Cambria" w:hAnsi="Cambria"/>
          <w:i/>
          <w:iCs/>
          <w:color w:val="6A5242"/>
          <w:sz w:val="22"/>
          <w:szCs w:val="22"/>
        </w:rPr>
        <w:t xml:space="preserve">geyacakrarathārūḍhamantriṇīparisevitā</w:t>
      </w:r>
    </w:p>
    <w:p>
      <w:pPr>
        <w:keepNext/>
        <w:keepLines/>
        <w:spacing w:after="40" w:line="330"/>
      </w:pPr>
      <w:r>
        <w:rPr>
          <w:rFonts w:ascii="Cambria" w:cs="Nirmala UI" w:eastAsia="Cambria" w:hAnsi="Cambria"/>
          <w:b/>
          <w:bCs/>
          <w:color w:val="7B1E1E"/>
          <w:sz w:val="20"/>
          <w:szCs w:val="20"/>
        </w:rPr>
        <w:t xml:space="preserve">27   </w:t>
      </w:r>
      <w:r>
        <w:rPr>
          <w:rFonts w:ascii="Cambria" w:cs="Nirmala UI" w:eastAsia="Cambria" w:hAnsi="Cambria"/>
          <w:sz w:val="32"/>
          <w:szCs w:val="32"/>
        </w:rPr>
        <w:t xml:space="preserve">किरिचक्ररथारूढदण्डनाथापुरस्कृता ।</w:t>
      </w:r>
      <w:r>
        <w:rPr>
          <w:rFonts w:ascii="Cambria" w:cs="Nirmala UI" w:eastAsia="Cambria" w:hAnsi="Cambria"/>
        </w:rPr>
        <w:br/>
        <w:t xml:space="preserve"/>
      </w:r>
      <w:r>
        <w:rPr>
          <w:rFonts w:ascii="Cambria" w:cs="Nirmala UI" w:eastAsia="Cambria" w:hAnsi="Cambria"/>
          <w:sz w:val="32"/>
          <w:szCs w:val="32"/>
        </w:rPr>
        <w:t xml:space="preserve">ज्वालामालिनिकाक्षिप्तवह्निप्राकारमध्यगा ॥ २७ ॥</w:t>
      </w:r>
    </w:p>
    <w:p>
      <w:pPr>
        <w:keepLines/>
        <w:spacing w:after="200"/>
      </w:pPr>
      <w:r>
        <w:rPr>
          <w:rFonts w:ascii="Cambria" w:cs="Nirmala UI" w:eastAsia="Cambria" w:hAnsi="Cambria"/>
          <w:i/>
          <w:iCs/>
          <w:color w:val="6A5242"/>
          <w:sz w:val="22"/>
          <w:szCs w:val="22"/>
        </w:rPr>
        <w:t xml:space="preserve">kiricakrarathārūḍhadaṇḍanāthāpuraskṛtā</w:t>
      </w:r>
      <w:r>
        <w:rPr>
          <w:rFonts w:ascii="Cambria" w:cs="Nirmala UI" w:eastAsia="Cambria" w:hAnsi="Cambria"/>
        </w:rPr>
        <w:br/>
        <w:t xml:space="preserve"/>
      </w:r>
      <w:r>
        <w:rPr>
          <w:rFonts w:ascii="Cambria" w:cs="Nirmala UI" w:eastAsia="Cambria" w:hAnsi="Cambria"/>
          <w:i/>
          <w:iCs/>
          <w:color w:val="6A5242"/>
          <w:sz w:val="22"/>
          <w:szCs w:val="22"/>
        </w:rPr>
        <w:t xml:space="preserve">jvālāmālinikākṣiptavahniprākāramadhyagā</w:t>
      </w:r>
    </w:p>
    <w:p>
      <w:pPr>
        <w:keepNext/>
        <w:keepLines/>
        <w:spacing w:after="40" w:line="330"/>
      </w:pPr>
      <w:r>
        <w:rPr>
          <w:rFonts w:ascii="Cambria" w:cs="Nirmala UI" w:eastAsia="Cambria" w:hAnsi="Cambria"/>
          <w:b/>
          <w:bCs/>
          <w:color w:val="7B1E1E"/>
          <w:sz w:val="20"/>
          <w:szCs w:val="20"/>
        </w:rPr>
        <w:t xml:space="preserve">28   </w:t>
      </w:r>
      <w:r>
        <w:rPr>
          <w:rFonts w:ascii="Cambria" w:cs="Nirmala UI" w:eastAsia="Cambria" w:hAnsi="Cambria"/>
          <w:sz w:val="32"/>
          <w:szCs w:val="32"/>
        </w:rPr>
        <w:t xml:space="preserve">भण्डसैन्यवधोद्युक्तशक्तिविक्रमहर्षिता ।</w:t>
      </w:r>
      <w:r>
        <w:rPr>
          <w:rFonts w:ascii="Cambria" w:cs="Nirmala UI" w:eastAsia="Cambria" w:hAnsi="Cambria"/>
        </w:rPr>
        <w:br/>
        <w:t xml:space="preserve"/>
      </w:r>
      <w:r>
        <w:rPr>
          <w:rFonts w:ascii="Cambria" w:cs="Nirmala UI" w:eastAsia="Cambria" w:hAnsi="Cambria"/>
          <w:sz w:val="32"/>
          <w:szCs w:val="32"/>
        </w:rPr>
        <w:t xml:space="preserve">नित्यापराक्रमाटोपनिरीक्षणसमुत्सुका ॥ २८ ॥</w:t>
      </w:r>
    </w:p>
    <w:p>
      <w:pPr>
        <w:keepLines/>
        <w:spacing w:after="200"/>
      </w:pPr>
      <w:r>
        <w:rPr>
          <w:rFonts w:ascii="Cambria" w:cs="Nirmala UI" w:eastAsia="Cambria" w:hAnsi="Cambria"/>
          <w:i/>
          <w:iCs/>
          <w:color w:val="6A5242"/>
          <w:sz w:val="22"/>
          <w:szCs w:val="22"/>
        </w:rPr>
        <w:t xml:space="preserve">bhaṇḍasainyavadhodyuktaśaktivikramaharṣitā</w:t>
      </w:r>
      <w:r>
        <w:rPr>
          <w:rFonts w:ascii="Cambria" w:cs="Nirmala UI" w:eastAsia="Cambria" w:hAnsi="Cambria"/>
        </w:rPr>
        <w:br/>
        <w:t xml:space="preserve"/>
      </w:r>
      <w:r>
        <w:rPr>
          <w:rFonts w:ascii="Cambria" w:cs="Nirmala UI" w:eastAsia="Cambria" w:hAnsi="Cambria"/>
          <w:i/>
          <w:iCs/>
          <w:color w:val="6A5242"/>
          <w:sz w:val="22"/>
          <w:szCs w:val="22"/>
        </w:rPr>
        <w:t xml:space="preserve">nityāparākramāṭopanirīkṣaṇasamutsukā</w:t>
      </w:r>
    </w:p>
    <w:p>
      <w:pPr>
        <w:keepNext/>
        <w:keepLines/>
        <w:spacing w:after="40" w:line="330"/>
      </w:pPr>
      <w:r>
        <w:rPr>
          <w:rFonts w:ascii="Cambria" w:cs="Nirmala UI" w:eastAsia="Cambria" w:hAnsi="Cambria"/>
          <w:b/>
          <w:bCs/>
          <w:color w:val="7B1E1E"/>
          <w:sz w:val="20"/>
          <w:szCs w:val="20"/>
        </w:rPr>
        <w:t xml:space="preserve">29   </w:t>
      </w:r>
      <w:r>
        <w:rPr>
          <w:rFonts w:ascii="Cambria" w:cs="Nirmala UI" w:eastAsia="Cambria" w:hAnsi="Cambria"/>
          <w:sz w:val="32"/>
          <w:szCs w:val="32"/>
        </w:rPr>
        <w:t xml:space="preserve">भण्डपुत्रवधोद्युक्तबालाविक्रमनन्दिता ।</w:t>
      </w:r>
      <w:r>
        <w:rPr>
          <w:rFonts w:ascii="Cambria" w:cs="Nirmala UI" w:eastAsia="Cambria" w:hAnsi="Cambria"/>
        </w:rPr>
        <w:br/>
        <w:t xml:space="preserve"/>
      </w:r>
      <w:r>
        <w:rPr>
          <w:rFonts w:ascii="Cambria" w:cs="Nirmala UI" w:eastAsia="Cambria" w:hAnsi="Cambria"/>
          <w:sz w:val="32"/>
          <w:szCs w:val="32"/>
        </w:rPr>
        <w:t xml:space="preserve">मन्त्रिण्यम्बाविरचितविषङ्गवधतोषिता ॥ २९ ॥</w:t>
      </w:r>
    </w:p>
    <w:p>
      <w:pPr>
        <w:keepLines/>
        <w:spacing w:after="200"/>
      </w:pPr>
      <w:r>
        <w:rPr>
          <w:rFonts w:ascii="Cambria" w:cs="Nirmala UI" w:eastAsia="Cambria" w:hAnsi="Cambria"/>
          <w:i/>
          <w:iCs/>
          <w:color w:val="6A5242"/>
          <w:sz w:val="22"/>
          <w:szCs w:val="22"/>
        </w:rPr>
        <w:t xml:space="preserve">bhaṇḍaputravadhodyuktabālāvikramananditā</w:t>
      </w:r>
      <w:r>
        <w:rPr>
          <w:rFonts w:ascii="Cambria" w:cs="Nirmala UI" w:eastAsia="Cambria" w:hAnsi="Cambria"/>
        </w:rPr>
        <w:br/>
        <w:t xml:space="preserve"/>
      </w:r>
      <w:r>
        <w:rPr>
          <w:rFonts w:ascii="Cambria" w:cs="Nirmala UI" w:eastAsia="Cambria" w:hAnsi="Cambria"/>
          <w:i/>
          <w:iCs/>
          <w:color w:val="6A5242"/>
          <w:sz w:val="22"/>
          <w:szCs w:val="22"/>
        </w:rPr>
        <w:t xml:space="preserve">mantriṇyambāviracitaviṣaṅgavadhatoṣitā</w:t>
      </w:r>
    </w:p>
    <w:p>
      <w:pPr>
        <w:keepNext/>
        <w:keepLines/>
        <w:spacing w:after="40" w:line="330"/>
      </w:pPr>
      <w:r>
        <w:rPr>
          <w:rFonts w:ascii="Cambria" w:cs="Nirmala UI" w:eastAsia="Cambria" w:hAnsi="Cambria"/>
          <w:b/>
          <w:bCs/>
          <w:color w:val="7B1E1E"/>
          <w:sz w:val="20"/>
          <w:szCs w:val="20"/>
        </w:rPr>
        <w:t xml:space="preserve">30   </w:t>
      </w:r>
      <w:r>
        <w:rPr>
          <w:rFonts w:ascii="Cambria" w:cs="Nirmala UI" w:eastAsia="Cambria" w:hAnsi="Cambria"/>
          <w:sz w:val="32"/>
          <w:szCs w:val="32"/>
        </w:rPr>
        <w:t xml:space="preserve">विशुक्रप्राणहरणवाराहीवीर्यनन्दिता ।</w:t>
      </w:r>
      <w:r>
        <w:rPr>
          <w:rFonts w:ascii="Cambria" w:cs="Nirmala UI" w:eastAsia="Cambria" w:hAnsi="Cambria"/>
        </w:rPr>
        <w:br/>
        <w:t xml:space="preserve"/>
      </w:r>
      <w:r>
        <w:rPr>
          <w:rFonts w:ascii="Cambria" w:cs="Nirmala UI" w:eastAsia="Cambria" w:hAnsi="Cambria"/>
          <w:sz w:val="32"/>
          <w:szCs w:val="32"/>
        </w:rPr>
        <w:t xml:space="preserve">कामेश्वरमुखालोककल्पितश्रीगणेश्वरा ॥ ३० ॥</w:t>
      </w:r>
    </w:p>
    <w:p>
      <w:pPr>
        <w:keepLines/>
        <w:spacing w:after="200"/>
      </w:pPr>
      <w:r>
        <w:rPr>
          <w:rFonts w:ascii="Cambria" w:cs="Nirmala UI" w:eastAsia="Cambria" w:hAnsi="Cambria"/>
          <w:i/>
          <w:iCs/>
          <w:color w:val="6A5242"/>
          <w:sz w:val="22"/>
          <w:szCs w:val="22"/>
        </w:rPr>
        <w:t xml:space="preserve">viśukraprāṇaharaṇavārāhīvīryananditā</w:t>
      </w:r>
      <w:r>
        <w:rPr>
          <w:rFonts w:ascii="Cambria" w:cs="Nirmala UI" w:eastAsia="Cambria" w:hAnsi="Cambria"/>
        </w:rPr>
        <w:br/>
        <w:t xml:space="preserve"/>
      </w:r>
      <w:r>
        <w:rPr>
          <w:rFonts w:ascii="Cambria" w:cs="Nirmala UI" w:eastAsia="Cambria" w:hAnsi="Cambria"/>
          <w:i/>
          <w:iCs/>
          <w:color w:val="6A5242"/>
          <w:sz w:val="22"/>
          <w:szCs w:val="22"/>
        </w:rPr>
        <w:t xml:space="preserve">kāmeśvaramukhālokakalpitaśrīgaṇeśvarā</w:t>
      </w:r>
    </w:p>
    <w:p>
      <w:pPr>
        <w:keepNext/>
        <w:keepLines/>
        <w:spacing w:after="40" w:line="330"/>
      </w:pPr>
      <w:r>
        <w:rPr>
          <w:rFonts w:ascii="Cambria" w:cs="Nirmala UI" w:eastAsia="Cambria" w:hAnsi="Cambria"/>
          <w:b/>
          <w:bCs/>
          <w:color w:val="7B1E1E"/>
          <w:sz w:val="20"/>
          <w:szCs w:val="20"/>
        </w:rPr>
        <w:t xml:space="preserve">31   </w:t>
      </w:r>
      <w:r>
        <w:rPr>
          <w:rFonts w:ascii="Cambria" w:cs="Nirmala UI" w:eastAsia="Cambria" w:hAnsi="Cambria"/>
          <w:sz w:val="32"/>
          <w:szCs w:val="32"/>
        </w:rPr>
        <w:t xml:space="preserve">महागणेशनिर्भिन्नविघ्नयन्त्रप्रहर्षिता ।</w:t>
      </w:r>
      <w:r>
        <w:rPr>
          <w:rFonts w:ascii="Cambria" w:cs="Nirmala UI" w:eastAsia="Cambria" w:hAnsi="Cambria"/>
        </w:rPr>
        <w:br/>
        <w:t xml:space="preserve"/>
      </w:r>
      <w:r>
        <w:rPr>
          <w:rFonts w:ascii="Cambria" w:cs="Nirmala UI" w:eastAsia="Cambria" w:hAnsi="Cambria"/>
          <w:sz w:val="32"/>
          <w:szCs w:val="32"/>
        </w:rPr>
        <w:t xml:space="preserve">भण्डासुरेन्द्रनिर्मुक्तशस्त्रप्रत्यस्त्रवर्षिणी ॥ ३१ ॥</w:t>
      </w:r>
    </w:p>
    <w:p>
      <w:pPr>
        <w:keepLines/>
        <w:spacing w:after="200"/>
      </w:pPr>
      <w:r>
        <w:rPr>
          <w:rFonts w:ascii="Cambria" w:cs="Nirmala UI" w:eastAsia="Cambria" w:hAnsi="Cambria"/>
          <w:i/>
          <w:iCs/>
          <w:color w:val="6A5242"/>
          <w:sz w:val="22"/>
          <w:szCs w:val="22"/>
        </w:rPr>
        <w:t xml:space="preserve">mahāgaṇeśanirbhinnavighnayantrapraharṣitā</w:t>
      </w:r>
      <w:r>
        <w:rPr>
          <w:rFonts w:ascii="Cambria" w:cs="Nirmala UI" w:eastAsia="Cambria" w:hAnsi="Cambria"/>
        </w:rPr>
        <w:br/>
        <w:t xml:space="preserve"/>
      </w:r>
      <w:r>
        <w:rPr>
          <w:rFonts w:ascii="Cambria" w:cs="Nirmala UI" w:eastAsia="Cambria" w:hAnsi="Cambria"/>
          <w:i/>
          <w:iCs/>
          <w:color w:val="6A5242"/>
          <w:sz w:val="22"/>
          <w:szCs w:val="22"/>
        </w:rPr>
        <w:t xml:space="preserve">bhaṇḍāsurendranirmuktaśastrapratyastravarṣiṇī</w:t>
      </w:r>
    </w:p>
    <w:p>
      <w:pPr>
        <w:keepNext/>
        <w:keepLines/>
        <w:spacing w:after="40" w:line="330"/>
      </w:pPr>
      <w:r>
        <w:rPr>
          <w:rFonts w:ascii="Cambria" w:cs="Nirmala UI" w:eastAsia="Cambria" w:hAnsi="Cambria"/>
          <w:b/>
          <w:bCs/>
          <w:color w:val="7B1E1E"/>
          <w:sz w:val="20"/>
          <w:szCs w:val="20"/>
        </w:rPr>
        <w:t xml:space="preserve">32   </w:t>
      </w:r>
      <w:r>
        <w:rPr>
          <w:rFonts w:ascii="Cambria" w:cs="Nirmala UI" w:eastAsia="Cambria" w:hAnsi="Cambria"/>
          <w:sz w:val="32"/>
          <w:szCs w:val="32"/>
        </w:rPr>
        <w:t xml:space="preserve">कराङ्गुलिनखोत्पन्ननारायणदशाकृतिः ।</w:t>
      </w:r>
      <w:r>
        <w:rPr>
          <w:rFonts w:ascii="Cambria" w:cs="Nirmala UI" w:eastAsia="Cambria" w:hAnsi="Cambria"/>
        </w:rPr>
        <w:br/>
        <w:t xml:space="preserve"/>
      </w:r>
      <w:r>
        <w:rPr>
          <w:rFonts w:ascii="Cambria" w:cs="Nirmala UI" w:eastAsia="Cambria" w:hAnsi="Cambria"/>
          <w:sz w:val="32"/>
          <w:szCs w:val="32"/>
        </w:rPr>
        <w:t xml:space="preserve">महापाशुपतास्त्राग्निनिर्दग्धासुरसैनिका ॥ ३२ ॥</w:t>
      </w:r>
    </w:p>
    <w:p>
      <w:pPr>
        <w:keepLines/>
        <w:spacing w:after="200"/>
      </w:pPr>
      <w:r>
        <w:rPr>
          <w:rFonts w:ascii="Cambria" w:cs="Nirmala UI" w:eastAsia="Cambria" w:hAnsi="Cambria"/>
          <w:i/>
          <w:iCs/>
          <w:color w:val="6A5242"/>
          <w:sz w:val="22"/>
          <w:szCs w:val="22"/>
        </w:rPr>
        <w:t xml:space="preserve">karāṅgulinakhotpannanārāyaṇadaśākṛtiḥ</w:t>
      </w:r>
      <w:r>
        <w:rPr>
          <w:rFonts w:ascii="Cambria" w:cs="Nirmala UI" w:eastAsia="Cambria" w:hAnsi="Cambria"/>
        </w:rPr>
        <w:br/>
        <w:t xml:space="preserve"/>
      </w:r>
      <w:r>
        <w:rPr>
          <w:rFonts w:ascii="Cambria" w:cs="Nirmala UI" w:eastAsia="Cambria" w:hAnsi="Cambria"/>
          <w:i/>
          <w:iCs/>
          <w:color w:val="6A5242"/>
          <w:sz w:val="22"/>
          <w:szCs w:val="22"/>
        </w:rPr>
        <w:t xml:space="preserve">mahāpāśupatāstrāgninirdagdhāsurasainikā</w:t>
      </w:r>
    </w:p>
    <w:p>
      <w:pPr>
        <w:keepNext/>
        <w:keepLines/>
        <w:spacing w:after="40" w:line="330"/>
      </w:pPr>
      <w:r>
        <w:rPr>
          <w:rFonts w:ascii="Cambria" w:cs="Nirmala UI" w:eastAsia="Cambria" w:hAnsi="Cambria"/>
          <w:b/>
          <w:bCs/>
          <w:color w:val="7B1E1E"/>
          <w:sz w:val="20"/>
          <w:szCs w:val="20"/>
        </w:rPr>
        <w:t xml:space="preserve">33   </w:t>
      </w:r>
      <w:r>
        <w:rPr>
          <w:rFonts w:ascii="Cambria" w:cs="Nirmala UI" w:eastAsia="Cambria" w:hAnsi="Cambria"/>
          <w:sz w:val="32"/>
          <w:szCs w:val="32"/>
        </w:rPr>
        <w:t xml:space="preserve">कामेश्वरास्त्रनिर्दग्धसभण्डासुरशून्यका ।</w:t>
      </w:r>
      <w:r>
        <w:rPr>
          <w:rFonts w:ascii="Cambria" w:cs="Nirmala UI" w:eastAsia="Cambria" w:hAnsi="Cambria"/>
        </w:rPr>
        <w:br/>
        <w:t xml:space="preserve"/>
      </w:r>
      <w:r>
        <w:rPr>
          <w:rFonts w:ascii="Cambria" w:cs="Nirmala UI" w:eastAsia="Cambria" w:hAnsi="Cambria"/>
          <w:sz w:val="32"/>
          <w:szCs w:val="32"/>
        </w:rPr>
        <w:t xml:space="preserve">ब्रह्मोपेन्द्रमहेन्द्रादिदेवसंस्तुतवैभवा ॥ ३३ ॥</w:t>
      </w:r>
    </w:p>
    <w:p>
      <w:pPr>
        <w:keepLines/>
        <w:spacing w:after="200"/>
      </w:pPr>
      <w:r>
        <w:rPr>
          <w:rFonts w:ascii="Cambria" w:cs="Nirmala UI" w:eastAsia="Cambria" w:hAnsi="Cambria"/>
          <w:i/>
          <w:iCs/>
          <w:color w:val="6A5242"/>
          <w:sz w:val="22"/>
          <w:szCs w:val="22"/>
        </w:rPr>
        <w:t xml:space="preserve">kāmeśvarāstranirdagdhasabhaṇḍāsuraśūnyakā</w:t>
      </w:r>
      <w:r>
        <w:rPr>
          <w:rFonts w:ascii="Cambria" w:cs="Nirmala UI" w:eastAsia="Cambria" w:hAnsi="Cambria"/>
        </w:rPr>
        <w:br/>
        <w:t xml:space="preserve"/>
      </w:r>
      <w:r>
        <w:rPr>
          <w:rFonts w:ascii="Cambria" w:cs="Nirmala UI" w:eastAsia="Cambria" w:hAnsi="Cambria"/>
          <w:i/>
          <w:iCs/>
          <w:color w:val="6A5242"/>
          <w:sz w:val="22"/>
          <w:szCs w:val="22"/>
        </w:rPr>
        <w:t xml:space="preserve">brahmopendramahendrādidevasaṃstutavaibhavā</w:t>
      </w:r>
    </w:p>
    <w:p>
      <w:pPr>
        <w:keepNext/>
        <w:keepLines/>
        <w:spacing w:after="40" w:line="330"/>
      </w:pPr>
      <w:r>
        <w:rPr>
          <w:rFonts w:ascii="Cambria" w:cs="Nirmala UI" w:eastAsia="Cambria" w:hAnsi="Cambria"/>
          <w:b/>
          <w:bCs/>
          <w:color w:val="7B1E1E"/>
          <w:sz w:val="20"/>
          <w:szCs w:val="20"/>
        </w:rPr>
        <w:t xml:space="preserve">34   </w:t>
      </w:r>
      <w:r>
        <w:rPr>
          <w:rFonts w:ascii="Cambria" w:cs="Nirmala UI" w:eastAsia="Cambria" w:hAnsi="Cambria"/>
          <w:sz w:val="32"/>
          <w:szCs w:val="32"/>
        </w:rPr>
        <w:t xml:space="preserve">हरनेत्राग्निसन्दग्धकामसञ्जीवनौषधिः ।</w:t>
      </w:r>
      <w:r>
        <w:rPr>
          <w:rFonts w:ascii="Cambria" w:cs="Nirmala UI" w:eastAsia="Cambria" w:hAnsi="Cambria"/>
        </w:rPr>
        <w:br/>
        <w:t xml:space="preserve"/>
      </w:r>
      <w:r>
        <w:rPr>
          <w:rFonts w:ascii="Cambria" w:cs="Nirmala UI" w:eastAsia="Cambria" w:hAnsi="Cambria"/>
          <w:sz w:val="32"/>
          <w:szCs w:val="32"/>
        </w:rPr>
        <w:t xml:space="preserve">श्रीमद्वाग्भवकूटैकस्वरूपमुखपङ्कजा ॥ ३४ ॥</w:t>
      </w:r>
    </w:p>
    <w:p>
      <w:pPr>
        <w:keepLines/>
        <w:spacing w:after="200"/>
      </w:pPr>
      <w:r>
        <w:rPr>
          <w:rFonts w:ascii="Cambria" w:cs="Nirmala UI" w:eastAsia="Cambria" w:hAnsi="Cambria"/>
          <w:i/>
          <w:iCs/>
          <w:color w:val="6A5242"/>
          <w:sz w:val="22"/>
          <w:szCs w:val="22"/>
        </w:rPr>
        <w:t xml:space="preserve">haranetrāgnisandagdhakāmasañjīvanauṣadhiḥ</w:t>
      </w:r>
      <w:r>
        <w:rPr>
          <w:rFonts w:ascii="Cambria" w:cs="Nirmala UI" w:eastAsia="Cambria" w:hAnsi="Cambria"/>
        </w:rPr>
        <w:br/>
        <w:t xml:space="preserve"/>
      </w:r>
      <w:r>
        <w:rPr>
          <w:rFonts w:ascii="Cambria" w:cs="Nirmala UI" w:eastAsia="Cambria" w:hAnsi="Cambria"/>
          <w:i/>
          <w:iCs/>
          <w:color w:val="6A5242"/>
          <w:sz w:val="22"/>
          <w:szCs w:val="22"/>
        </w:rPr>
        <w:t xml:space="preserve">śrīmadvāgbhavakūṭaikasvarūpamukhapaṅkajā</w:t>
      </w:r>
    </w:p>
    <w:p>
      <w:pPr>
        <w:keepNext/>
        <w:keepLines/>
        <w:spacing w:after="40" w:line="330"/>
      </w:pPr>
      <w:r>
        <w:rPr>
          <w:rFonts w:ascii="Cambria" w:cs="Nirmala UI" w:eastAsia="Cambria" w:hAnsi="Cambria"/>
          <w:b/>
          <w:bCs/>
          <w:color w:val="7B1E1E"/>
          <w:sz w:val="20"/>
          <w:szCs w:val="20"/>
        </w:rPr>
        <w:t xml:space="preserve">35   </w:t>
      </w:r>
      <w:r>
        <w:rPr>
          <w:rFonts w:ascii="Cambria" w:cs="Nirmala UI" w:eastAsia="Cambria" w:hAnsi="Cambria"/>
          <w:sz w:val="32"/>
          <w:szCs w:val="32"/>
        </w:rPr>
        <w:t xml:space="preserve">कण्ठाधःकटिपर्यन्तमध्यकूटस्वरूपिणी ।</w:t>
      </w:r>
      <w:r>
        <w:rPr>
          <w:rFonts w:ascii="Cambria" w:cs="Nirmala UI" w:eastAsia="Cambria" w:hAnsi="Cambria"/>
        </w:rPr>
        <w:br/>
        <w:t xml:space="preserve"/>
      </w:r>
      <w:r>
        <w:rPr>
          <w:rFonts w:ascii="Cambria" w:cs="Nirmala UI" w:eastAsia="Cambria" w:hAnsi="Cambria"/>
          <w:sz w:val="32"/>
          <w:szCs w:val="32"/>
        </w:rPr>
        <w:t xml:space="preserve">शक्तिकूटैकतापन्नकट्यधोभागधारिणी ॥ ३५ ॥</w:t>
      </w:r>
    </w:p>
    <w:p>
      <w:pPr>
        <w:keepLines/>
        <w:spacing w:after="200"/>
      </w:pPr>
      <w:r>
        <w:rPr>
          <w:rFonts w:ascii="Cambria" w:cs="Nirmala UI" w:eastAsia="Cambria" w:hAnsi="Cambria"/>
          <w:i/>
          <w:iCs/>
          <w:color w:val="6A5242"/>
          <w:sz w:val="22"/>
          <w:szCs w:val="22"/>
        </w:rPr>
        <w:t xml:space="preserve">kaṇṭhādhaḥkaṭiparyantamadhyakūṭasvarūpiṇī</w:t>
      </w:r>
      <w:r>
        <w:rPr>
          <w:rFonts w:ascii="Cambria" w:cs="Nirmala UI" w:eastAsia="Cambria" w:hAnsi="Cambria"/>
        </w:rPr>
        <w:br/>
        <w:t xml:space="preserve"/>
      </w:r>
      <w:r>
        <w:rPr>
          <w:rFonts w:ascii="Cambria" w:cs="Nirmala UI" w:eastAsia="Cambria" w:hAnsi="Cambria"/>
          <w:i/>
          <w:iCs/>
          <w:color w:val="6A5242"/>
          <w:sz w:val="22"/>
          <w:szCs w:val="22"/>
        </w:rPr>
        <w:t xml:space="preserve">śaktikūṭaikatāpannakaṭyadhobhāgadhāriṇī</w:t>
      </w:r>
    </w:p>
    <w:p>
      <w:pPr>
        <w:keepNext/>
        <w:keepLines/>
        <w:spacing w:after="40" w:line="330"/>
      </w:pPr>
      <w:r>
        <w:rPr>
          <w:rFonts w:ascii="Cambria" w:cs="Nirmala UI" w:eastAsia="Cambria" w:hAnsi="Cambria"/>
          <w:b/>
          <w:bCs/>
          <w:color w:val="7B1E1E"/>
          <w:sz w:val="20"/>
          <w:szCs w:val="20"/>
        </w:rPr>
        <w:t xml:space="preserve">36   </w:t>
      </w:r>
      <w:r>
        <w:rPr>
          <w:rFonts w:ascii="Cambria" w:cs="Nirmala UI" w:eastAsia="Cambria" w:hAnsi="Cambria"/>
          <w:sz w:val="32"/>
          <w:szCs w:val="32"/>
        </w:rPr>
        <w:t xml:space="preserve">मूलमन्त्रात्मिका मूलकूटत्रयकलेवरा ।</w:t>
      </w:r>
      <w:r>
        <w:rPr>
          <w:rFonts w:ascii="Cambria" w:cs="Nirmala UI" w:eastAsia="Cambria" w:hAnsi="Cambria"/>
        </w:rPr>
        <w:br/>
        <w:t xml:space="preserve"/>
      </w:r>
      <w:r>
        <w:rPr>
          <w:rFonts w:ascii="Cambria" w:cs="Nirmala UI" w:eastAsia="Cambria" w:hAnsi="Cambria"/>
          <w:sz w:val="32"/>
          <w:szCs w:val="32"/>
        </w:rPr>
        <w:t xml:space="preserve">कुलामृतैकरसिका कुलसङ्केतपालिनी ॥ ३६ ॥</w:t>
      </w:r>
    </w:p>
    <w:p>
      <w:pPr>
        <w:keepLines/>
        <w:spacing w:after="200"/>
      </w:pPr>
      <w:r>
        <w:rPr>
          <w:rFonts w:ascii="Cambria" w:cs="Nirmala UI" w:eastAsia="Cambria" w:hAnsi="Cambria"/>
          <w:i/>
          <w:iCs/>
          <w:color w:val="6A5242"/>
          <w:sz w:val="22"/>
          <w:szCs w:val="22"/>
        </w:rPr>
        <w:t xml:space="preserve">mūlamantrātmikā mūlakūṭatrayakalevarā</w:t>
      </w:r>
      <w:r>
        <w:rPr>
          <w:rFonts w:ascii="Cambria" w:cs="Nirmala UI" w:eastAsia="Cambria" w:hAnsi="Cambria"/>
        </w:rPr>
        <w:br/>
        <w:t xml:space="preserve"/>
      </w:r>
      <w:r>
        <w:rPr>
          <w:rFonts w:ascii="Cambria" w:cs="Nirmala UI" w:eastAsia="Cambria" w:hAnsi="Cambria"/>
          <w:i/>
          <w:iCs/>
          <w:color w:val="6A5242"/>
          <w:sz w:val="22"/>
          <w:szCs w:val="22"/>
        </w:rPr>
        <w:t xml:space="preserve">kulāmṛtaikarasikā kulasaṅketapālinī</w:t>
      </w:r>
    </w:p>
    <w:p>
      <w:pPr>
        <w:keepNext/>
        <w:keepLines/>
        <w:spacing w:after="40" w:line="330"/>
      </w:pPr>
      <w:r>
        <w:rPr>
          <w:rFonts w:ascii="Cambria" w:cs="Nirmala UI" w:eastAsia="Cambria" w:hAnsi="Cambria"/>
          <w:b/>
          <w:bCs/>
          <w:color w:val="7B1E1E"/>
          <w:sz w:val="20"/>
          <w:szCs w:val="20"/>
        </w:rPr>
        <w:t xml:space="preserve">37   </w:t>
      </w:r>
      <w:r>
        <w:rPr>
          <w:rFonts w:ascii="Cambria" w:cs="Nirmala UI" w:eastAsia="Cambria" w:hAnsi="Cambria"/>
          <w:sz w:val="32"/>
          <w:szCs w:val="32"/>
        </w:rPr>
        <w:t xml:space="preserve">कुलाङ्गना कुलान्तस्था कौलिनी कुलयोगिनी ।</w:t>
      </w:r>
      <w:r>
        <w:rPr>
          <w:rFonts w:ascii="Cambria" w:cs="Nirmala UI" w:eastAsia="Cambria" w:hAnsi="Cambria"/>
        </w:rPr>
        <w:br/>
        <w:t xml:space="preserve"/>
      </w:r>
      <w:r>
        <w:rPr>
          <w:rFonts w:ascii="Cambria" w:cs="Nirmala UI" w:eastAsia="Cambria" w:hAnsi="Cambria"/>
          <w:sz w:val="32"/>
          <w:szCs w:val="32"/>
        </w:rPr>
        <w:t xml:space="preserve">अकुला समयान्तस्था समयाचारतत्परा ॥ ३७ ॥</w:t>
      </w:r>
    </w:p>
    <w:p>
      <w:pPr>
        <w:keepLines/>
        <w:spacing w:after="200"/>
      </w:pPr>
      <w:r>
        <w:rPr>
          <w:rFonts w:ascii="Cambria" w:cs="Nirmala UI" w:eastAsia="Cambria" w:hAnsi="Cambria"/>
          <w:i/>
          <w:iCs/>
          <w:color w:val="6A5242"/>
          <w:sz w:val="22"/>
          <w:szCs w:val="22"/>
        </w:rPr>
        <w:t xml:space="preserve">kulāṅganā kulāntasthā kaulinī kulayoginī</w:t>
      </w:r>
      <w:r>
        <w:rPr>
          <w:rFonts w:ascii="Cambria" w:cs="Nirmala UI" w:eastAsia="Cambria" w:hAnsi="Cambria"/>
        </w:rPr>
        <w:br/>
        <w:t xml:space="preserve"/>
      </w:r>
      <w:r>
        <w:rPr>
          <w:rFonts w:ascii="Cambria" w:cs="Nirmala UI" w:eastAsia="Cambria" w:hAnsi="Cambria"/>
          <w:i/>
          <w:iCs/>
          <w:color w:val="6A5242"/>
          <w:sz w:val="22"/>
          <w:szCs w:val="22"/>
        </w:rPr>
        <w:t xml:space="preserve">akulā samayāntasthā samayācāratatparā</w:t>
      </w:r>
    </w:p>
    <w:p>
      <w:pPr>
        <w:keepNext/>
        <w:keepLines/>
        <w:spacing w:after="40" w:line="330"/>
      </w:pPr>
      <w:r>
        <w:rPr>
          <w:rFonts w:ascii="Cambria" w:cs="Nirmala UI" w:eastAsia="Cambria" w:hAnsi="Cambria"/>
          <w:b/>
          <w:bCs/>
          <w:color w:val="7B1E1E"/>
          <w:sz w:val="20"/>
          <w:szCs w:val="20"/>
        </w:rPr>
        <w:t xml:space="preserve">38   </w:t>
      </w:r>
      <w:r>
        <w:rPr>
          <w:rFonts w:ascii="Cambria" w:cs="Nirmala UI" w:eastAsia="Cambria" w:hAnsi="Cambria"/>
          <w:sz w:val="32"/>
          <w:szCs w:val="32"/>
        </w:rPr>
        <w:t xml:space="preserve">मूलाधारैकनिलया ब्रह्मग्रन्थिविभेदिनी ।</w:t>
      </w:r>
      <w:r>
        <w:rPr>
          <w:rFonts w:ascii="Cambria" w:cs="Nirmala UI" w:eastAsia="Cambria" w:hAnsi="Cambria"/>
        </w:rPr>
        <w:br/>
        <w:t xml:space="preserve"/>
      </w:r>
      <w:r>
        <w:rPr>
          <w:rFonts w:ascii="Cambria" w:cs="Nirmala UI" w:eastAsia="Cambria" w:hAnsi="Cambria"/>
          <w:sz w:val="32"/>
          <w:szCs w:val="32"/>
        </w:rPr>
        <w:t xml:space="preserve">मणिपूरान्तरुदिता विष्णुग्रन्थिविभेदिनी ॥ ३८ ॥</w:t>
      </w:r>
    </w:p>
    <w:p>
      <w:pPr>
        <w:keepLines/>
        <w:spacing w:after="200"/>
      </w:pPr>
      <w:r>
        <w:rPr>
          <w:rFonts w:ascii="Cambria" w:cs="Nirmala UI" w:eastAsia="Cambria" w:hAnsi="Cambria"/>
          <w:i/>
          <w:iCs/>
          <w:color w:val="6A5242"/>
          <w:sz w:val="22"/>
          <w:szCs w:val="22"/>
        </w:rPr>
        <w:t xml:space="preserve">mūlādhāraikanilayā brahmagranthivibhedinī</w:t>
      </w:r>
      <w:r>
        <w:rPr>
          <w:rFonts w:ascii="Cambria" w:cs="Nirmala UI" w:eastAsia="Cambria" w:hAnsi="Cambria"/>
        </w:rPr>
        <w:br/>
        <w:t xml:space="preserve"/>
      </w:r>
      <w:r>
        <w:rPr>
          <w:rFonts w:ascii="Cambria" w:cs="Nirmala UI" w:eastAsia="Cambria" w:hAnsi="Cambria"/>
          <w:i/>
          <w:iCs/>
          <w:color w:val="6A5242"/>
          <w:sz w:val="22"/>
          <w:szCs w:val="22"/>
        </w:rPr>
        <w:t xml:space="preserve">maṇipūrāntaruditā viṣṇugranthivibhedinī</w:t>
      </w:r>
    </w:p>
    <w:p>
      <w:pPr>
        <w:keepNext/>
        <w:keepLines/>
        <w:spacing w:after="40" w:line="330"/>
      </w:pPr>
      <w:r>
        <w:rPr>
          <w:rFonts w:ascii="Cambria" w:cs="Nirmala UI" w:eastAsia="Cambria" w:hAnsi="Cambria"/>
          <w:b/>
          <w:bCs/>
          <w:color w:val="7B1E1E"/>
          <w:sz w:val="20"/>
          <w:szCs w:val="20"/>
        </w:rPr>
        <w:t xml:space="preserve">39   </w:t>
      </w:r>
      <w:r>
        <w:rPr>
          <w:rFonts w:ascii="Cambria" w:cs="Nirmala UI" w:eastAsia="Cambria" w:hAnsi="Cambria"/>
          <w:sz w:val="32"/>
          <w:szCs w:val="32"/>
        </w:rPr>
        <w:t xml:space="preserve">आज्ञाचक्रान्तरालस्था रुद्रग्रन्थिविभेदिनी ।</w:t>
      </w:r>
      <w:r>
        <w:rPr>
          <w:rFonts w:ascii="Cambria" w:cs="Nirmala UI" w:eastAsia="Cambria" w:hAnsi="Cambria"/>
        </w:rPr>
        <w:br/>
        <w:t xml:space="preserve"/>
      </w:r>
      <w:r>
        <w:rPr>
          <w:rFonts w:ascii="Cambria" w:cs="Nirmala UI" w:eastAsia="Cambria" w:hAnsi="Cambria"/>
          <w:sz w:val="32"/>
          <w:szCs w:val="32"/>
        </w:rPr>
        <w:t xml:space="preserve">सहस्राराम्बुजारूढा सुधासाराभिवर्षिणी ॥ ३९ ॥</w:t>
      </w:r>
    </w:p>
    <w:p>
      <w:pPr>
        <w:keepLines/>
        <w:spacing w:after="200"/>
      </w:pPr>
      <w:r>
        <w:rPr>
          <w:rFonts w:ascii="Cambria" w:cs="Nirmala UI" w:eastAsia="Cambria" w:hAnsi="Cambria"/>
          <w:i/>
          <w:iCs/>
          <w:color w:val="6A5242"/>
          <w:sz w:val="22"/>
          <w:szCs w:val="22"/>
        </w:rPr>
        <w:t xml:space="preserve">ājñācakrāntarālasthā rudragranthivibhedinī</w:t>
      </w:r>
      <w:r>
        <w:rPr>
          <w:rFonts w:ascii="Cambria" w:cs="Nirmala UI" w:eastAsia="Cambria" w:hAnsi="Cambria"/>
        </w:rPr>
        <w:br/>
        <w:t xml:space="preserve"/>
      </w:r>
      <w:r>
        <w:rPr>
          <w:rFonts w:ascii="Cambria" w:cs="Nirmala UI" w:eastAsia="Cambria" w:hAnsi="Cambria"/>
          <w:i/>
          <w:iCs/>
          <w:color w:val="6A5242"/>
          <w:sz w:val="22"/>
          <w:szCs w:val="22"/>
        </w:rPr>
        <w:t xml:space="preserve">sahasrārāmbujārūḍhā sudhāsārābhivarṣiṇī</w:t>
      </w:r>
    </w:p>
    <w:p>
      <w:pPr>
        <w:keepNext/>
        <w:keepLines/>
        <w:spacing w:after="40" w:line="330"/>
      </w:pPr>
      <w:r>
        <w:rPr>
          <w:rFonts w:ascii="Cambria" w:cs="Nirmala UI" w:eastAsia="Cambria" w:hAnsi="Cambria"/>
          <w:b/>
          <w:bCs/>
          <w:color w:val="7B1E1E"/>
          <w:sz w:val="20"/>
          <w:szCs w:val="20"/>
        </w:rPr>
        <w:t xml:space="preserve">40   </w:t>
      </w:r>
      <w:r>
        <w:rPr>
          <w:rFonts w:ascii="Cambria" w:cs="Nirmala UI" w:eastAsia="Cambria" w:hAnsi="Cambria"/>
          <w:sz w:val="32"/>
          <w:szCs w:val="32"/>
        </w:rPr>
        <w:t xml:space="preserve">तडिल्लतासमरुचिः षट्चक्रोपरिसंस्थिता ।</w:t>
      </w:r>
      <w:r>
        <w:rPr>
          <w:rFonts w:ascii="Cambria" w:cs="Nirmala UI" w:eastAsia="Cambria" w:hAnsi="Cambria"/>
        </w:rPr>
        <w:br/>
        <w:t xml:space="preserve"/>
      </w:r>
      <w:r>
        <w:rPr>
          <w:rFonts w:ascii="Cambria" w:cs="Nirmala UI" w:eastAsia="Cambria" w:hAnsi="Cambria"/>
          <w:sz w:val="32"/>
          <w:szCs w:val="32"/>
        </w:rPr>
        <w:t xml:space="preserve">महासक्तिः कुण्डलिनी बिसतन्तुतनीयसी ॥ ४० ॥</w:t>
      </w:r>
    </w:p>
    <w:p>
      <w:pPr>
        <w:keepLines/>
        <w:spacing w:after="200"/>
      </w:pPr>
      <w:r>
        <w:rPr>
          <w:rFonts w:ascii="Cambria" w:cs="Nirmala UI" w:eastAsia="Cambria" w:hAnsi="Cambria"/>
          <w:i/>
          <w:iCs/>
          <w:color w:val="6A5242"/>
          <w:sz w:val="22"/>
          <w:szCs w:val="22"/>
        </w:rPr>
        <w:t xml:space="preserve">taḍillatāsamaruciḥ ṣaṭcakroparisaṃsthitā</w:t>
      </w:r>
      <w:r>
        <w:rPr>
          <w:rFonts w:ascii="Cambria" w:cs="Nirmala UI" w:eastAsia="Cambria" w:hAnsi="Cambria"/>
        </w:rPr>
        <w:br/>
        <w:t xml:space="preserve"/>
      </w:r>
      <w:r>
        <w:rPr>
          <w:rFonts w:ascii="Cambria" w:cs="Nirmala UI" w:eastAsia="Cambria" w:hAnsi="Cambria"/>
          <w:i/>
          <w:iCs/>
          <w:color w:val="6A5242"/>
          <w:sz w:val="22"/>
          <w:szCs w:val="22"/>
        </w:rPr>
        <w:t xml:space="preserve">mahāsaktiḥ kuṇḍalinī bisatantutanīyasī</w:t>
      </w:r>
    </w:p>
    <w:p>
      <w:pPr>
        <w:keepNext/>
        <w:keepLines/>
        <w:spacing w:after="40" w:line="330"/>
      </w:pPr>
      <w:r>
        <w:rPr>
          <w:rFonts w:ascii="Cambria" w:cs="Nirmala UI" w:eastAsia="Cambria" w:hAnsi="Cambria"/>
          <w:b/>
          <w:bCs/>
          <w:color w:val="7B1E1E"/>
          <w:sz w:val="20"/>
          <w:szCs w:val="20"/>
        </w:rPr>
        <w:t xml:space="preserve">41   </w:t>
      </w:r>
      <w:r>
        <w:rPr>
          <w:rFonts w:ascii="Cambria" w:cs="Nirmala UI" w:eastAsia="Cambria" w:hAnsi="Cambria"/>
          <w:sz w:val="32"/>
          <w:szCs w:val="32"/>
        </w:rPr>
        <w:t xml:space="preserve">भवानी भावनागम्या भवारण्यकुठारिका ।</w:t>
      </w:r>
      <w:r>
        <w:rPr>
          <w:rFonts w:ascii="Cambria" w:cs="Nirmala UI" w:eastAsia="Cambria" w:hAnsi="Cambria"/>
        </w:rPr>
        <w:br/>
        <w:t xml:space="preserve"/>
      </w:r>
      <w:r>
        <w:rPr>
          <w:rFonts w:ascii="Cambria" w:cs="Nirmala UI" w:eastAsia="Cambria" w:hAnsi="Cambria"/>
          <w:sz w:val="32"/>
          <w:szCs w:val="32"/>
        </w:rPr>
        <w:t xml:space="preserve">भद्रप्रिया भद्रमूर्तिर् भक्तसौभाग्यदायिनी ॥ ४१ ॥</w:t>
      </w:r>
    </w:p>
    <w:p>
      <w:pPr>
        <w:keepLines/>
        <w:spacing w:after="200"/>
      </w:pPr>
      <w:r>
        <w:rPr>
          <w:rFonts w:ascii="Cambria" w:cs="Nirmala UI" w:eastAsia="Cambria" w:hAnsi="Cambria"/>
          <w:i/>
          <w:iCs/>
          <w:color w:val="6A5242"/>
          <w:sz w:val="22"/>
          <w:szCs w:val="22"/>
        </w:rPr>
        <w:t xml:space="preserve">bhavānī bhāvanāgamyā bhavāraṇyakuṭhārikā</w:t>
      </w:r>
      <w:r>
        <w:rPr>
          <w:rFonts w:ascii="Cambria" w:cs="Nirmala UI" w:eastAsia="Cambria" w:hAnsi="Cambria"/>
        </w:rPr>
        <w:br/>
        <w:t xml:space="preserve"/>
      </w:r>
      <w:r>
        <w:rPr>
          <w:rFonts w:ascii="Cambria" w:cs="Nirmala UI" w:eastAsia="Cambria" w:hAnsi="Cambria"/>
          <w:i/>
          <w:iCs/>
          <w:color w:val="6A5242"/>
          <w:sz w:val="22"/>
          <w:szCs w:val="22"/>
        </w:rPr>
        <w:t xml:space="preserve">bhadrapriyā bhadramūrtir bhaktasaubhāgyadāyinī</w:t>
      </w:r>
    </w:p>
    <w:p>
      <w:pPr>
        <w:keepNext/>
        <w:keepLines/>
        <w:spacing w:after="40" w:line="330"/>
      </w:pPr>
      <w:r>
        <w:rPr>
          <w:rFonts w:ascii="Cambria" w:cs="Nirmala UI" w:eastAsia="Cambria" w:hAnsi="Cambria"/>
          <w:b/>
          <w:bCs/>
          <w:color w:val="7B1E1E"/>
          <w:sz w:val="20"/>
          <w:szCs w:val="20"/>
        </w:rPr>
        <w:t xml:space="preserve">42   </w:t>
      </w:r>
      <w:r>
        <w:rPr>
          <w:rFonts w:ascii="Cambria" w:cs="Nirmala UI" w:eastAsia="Cambria" w:hAnsi="Cambria"/>
          <w:sz w:val="32"/>
          <w:szCs w:val="32"/>
        </w:rPr>
        <w:t xml:space="preserve">भक्तिप्रिया भक्तिगम्या भक्तिवश्या भयापहा ।</w:t>
      </w:r>
      <w:r>
        <w:rPr>
          <w:rFonts w:ascii="Cambria" w:cs="Nirmala UI" w:eastAsia="Cambria" w:hAnsi="Cambria"/>
        </w:rPr>
        <w:br/>
        <w:t xml:space="preserve"/>
      </w:r>
      <w:r>
        <w:rPr>
          <w:rFonts w:ascii="Cambria" w:cs="Nirmala UI" w:eastAsia="Cambria" w:hAnsi="Cambria"/>
          <w:sz w:val="32"/>
          <w:szCs w:val="32"/>
        </w:rPr>
        <w:t xml:space="preserve">शाम्भवी शारदाराध्या शर्वाणी शर्मदायिनी ॥ ४२ ॥</w:t>
      </w:r>
    </w:p>
    <w:p>
      <w:pPr>
        <w:keepLines/>
        <w:spacing w:after="200"/>
      </w:pPr>
      <w:r>
        <w:rPr>
          <w:rFonts w:ascii="Cambria" w:cs="Nirmala UI" w:eastAsia="Cambria" w:hAnsi="Cambria"/>
          <w:i/>
          <w:iCs/>
          <w:color w:val="6A5242"/>
          <w:sz w:val="22"/>
          <w:szCs w:val="22"/>
        </w:rPr>
        <w:t xml:space="preserve">bhaktipriyā bhaktigamyā bhaktivaśyā bhayāpahā</w:t>
      </w:r>
      <w:r>
        <w:rPr>
          <w:rFonts w:ascii="Cambria" w:cs="Nirmala UI" w:eastAsia="Cambria" w:hAnsi="Cambria"/>
        </w:rPr>
        <w:br/>
        <w:t xml:space="preserve"/>
      </w:r>
      <w:r>
        <w:rPr>
          <w:rFonts w:ascii="Cambria" w:cs="Nirmala UI" w:eastAsia="Cambria" w:hAnsi="Cambria"/>
          <w:i/>
          <w:iCs/>
          <w:color w:val="6A5242"/>
          <w:sz w:val="22"/>
          <w:szCs w:val="22"/>
        </w:rPr>
        <w:t xml:space="preserve">śāmbhavī śāradārādhyā śarvāṇī śarmadāyinī</w:t>
      </w:r>
    </w:p>
    <w:p>
      <w:pPr>
        <w:keepNext/>
        <w:keepLines/>
        <w:spacing w:after="40" w:line="330"/>
      </w:pPr>
      <w:r>
        <w:rPr>
          <w:rFonts w:ascii="Cambria" w:cs="Nirmala UI" w:eastAsia="Cambria" w:hAnsi="Cambria"/>
          <w:b/>
          <w:bCs/>
          <w:color w:val="7B1E1E"/>
          <w:sz w:val="20"/>
          <w:szCs w:val="20"/>
        </w:rPr>
        <w:t xml:space="preserve">43   </w:t>
      </w:r>
      <w:r>
        <w:rPr>
          <w:rFonts w:ascii="Cambria" w:cs="Nirmala UI" w:eastAsia="Cambria" w:hAnsi="Cambria"/>
          <w:sz w:val="32"/>
          <w:szCs w:val="32"/>
        </w:rPr>
        <w:t xml:space="preserve">शाङ्करी श्रीकरी साध्वी शरच्चन्द्रनिभानना ।</w:t>
      </w:r>
      <w:r>
        <w:rPr>
          <w:rFonts w:ascii="Cambria" w:cs="Nirmala UI" w:eastAsia="Cambria" w:hAnsi="Cambria"/>
        </w:rPr>
        <w:br/>
        <w:t xml:space="preserve"/>
      </w:r>
      <w:r>
        <w:rPr>
          <w:rFonts w:ascii="Cambria" w:cs="Nirmala UI" w:eastAsia="Cambria" w:hAnsi="Cambria"/>
          <w:sz w:val="32"/>
          <w:szCs w:val="32"/>
        </w:rPr>
        <w:t xml:space="preserve">शातोदरी शान्तिमती निराधारा निरञ्जना ॥ ४३ ॥</w:t>
      </w:r>
    </w:p>
    <w:p>
      <w:pPr>
        <w:keepLines/>
        <w:spacing w:after="200"/>
      </w:pPr>
      <w:r>
        <w:rPr>
          <w:rFonts w:ascii="Cambria" w:cs="Nirmala UI" w:eastAsia="Cambria" w:hAnsi="Cambria"/>
          <w:i/>
          <w:iCs/>
          <w:color w:val="6A5242"/>
          <w:sz w:val="22"/>
          <w:szCs w:val="22"/>
        </w:rPr>
        <w:t xml:space="preserve">śāṅkarī śrīkarī sādhvī śaraccandranibhānanā</w:t>
      </w:r>
      <w:r>
        <w:rPr>
          <w:rFonts w:ascii="Cambria" w:cs="Nirmala UI" w:eastAsia="Cambria" w:hAnsi="Cambria"/>
        </w:rPr>
        <w:br/>
        <w:t xml:space="preserve"/>
      </w:r>
      <w:r>
        <w:rPr>
          <w:rFonts w:ascii="Cambria" w:cs="Nirmala UI" w:eastAsia="Cambria" w:hAnsi="Cambria"/>
          <w:i/>
          <w:iCs/>
          <w:color w:val="6A5242"/>
          <w:sz w:val="22"/>
          <w:szCs w:val="22"/>
        </w:rPr>
        <w:t xml:space="preserve">śātodarī śāntimatī nirādhārā nirañjanā</w:t>
      </w:r>
    </w:p>
    <w:p>
      <w:pPr>
        <w:keepNext/>
        <w:keepLines/>
        <w:spacing w:after="40" w:line="330"/>
      </w:pPr>
      <w:r>
        <w:rPr>
          <w:rFonts w:ascii="Cambria" w:cs="Nirmala UI" w:eastAsia="Cambria" w:hAnsi="Cambria"/>
          <w:b/>
          <w:bCs/>
          <w:color w:val="7B1E1E"/>
          <w:sz w:val="20"/>
          <w:szCs w:val="20"/>
        </w:rPr>
        <w:t xml:space="preserve">44   </w:t>
      </w:r>
      <w:r>
        <w:rPr>
          <w:rFonts w:ascii="Cambria" w:cs="Nirmala UI" w:eastAsia="Cambria" w:hAnsi="Cambria"/>
          <w:sz w:val="32"/>
          <w:szCs w:val="32"/>
        </w:rPr>
        <w:t xml:space="preserve">निर्लेपा निर्मला नित्या निराकारा निराकुला ।</w:t>
      </w:r>
      <w:r>
        <w:rPr>
          <w:rFonts w:ascii="Cambria" w:cs="Nirmala UI" w:eastAsia="Cambria" w:hAnsi="Cambria"/>
        </w:rPr>
        <w:br/>
        <w:t xml:space="preserve"/>
      </w:r>
      <w:r>
        <w:rPr>
          <w:rFonts w:ascii="Cambria" w:cs="Nirmala UI" w:eastAsia="Cambria" w:hAnsi="Cambria"/>
          <w:sz w:val="32"/>
          <w:szCs w:val="32"/>
        </w:rPr>
        <w:t xml:space="preserve">निर्गुणा निष्कला शान्ता निष्कामा निरुपप्लवा ॥ ४४ ॥</w:t>
      </w:r>
    </w:p>
    <w:p>
      <w:pPr>
        <w:keepLines/>
        <w:spacing w:after="200"/>
      </w:pPr>
      <w:r>
        <w:rPr>
          <w:rFonts w:ascii="Cambria" w:cs="Nirmala UI" w:eastAsia="Cambria" w:hAnsi="Cambria"/>
          <w:i/>
          <w:iCs/>
          <w:color w:val="6A5242"/>
          <w:sz w:val="22"/>
          <w:szCs w:val="22"/>
        </w:rPr>
        <w:t xml:space="preserve">nirlepā nirmalā nityā nirākārā nirākulā</w:t>
      </w:r>
      <w:r>
        <w:rPr>
          <w:rFonts w:ascii="Cambria" w:cs="Nirmala UI" w:eastAsia="Cambria" w:hAnsi="Cambria"/>
        </w:rPr>
        <w:br/>
        <w:t xml:space="preserve"/>
      </w:r>
      <w:r>
        <w:rPr>
          <w:rFonts w:ascii="Cambria" w:cs="Nirmala UI" w:eastAsia="Cambria" w:hAnsi="Cambria"/>
          <w:i/>
          <w:iCs/>
          <w:color w:val="6A5242"/>
          <w:sz w:val="22"/>
          <w:szCs w:val="22"/>
        </w:rPr>
        <w:t xml:space="preserve">nirguṇā niṣkalā śāntā niṣkāmā nirupaplavā</w:t>
      </w:r>
    </w:p>
    <w:p>
      <w:pPr>
        <w:keepNext/>
        <w:keepLines/>
        <w:spacing w:after="40" w:line="330"/>
      </w:pPr>
      <w:r>
        <w:rPr>
          <w:rFonts w:ascii="Cambria" w:cs="Nirmala UI" w:eastAsia="Cambria" w:hAnsi="Cambria"/>
          <w:b/>
          <w:bCs/>
          <w:color w:val="7B1E1E"/>
          <w:sz w:val="20"/>
          <w:szCs w:val="20"/>
        </w:rPr>
        <w:t xml:space="preserve">45   </w:t>
      </w:r>
      <w:r>
        <w:rPr>
          <w:rFonts w:ascii="Cambria" w:cs="Nirmala UI" w:eastAsia="Cambria" w:hAnsi="Cambria"/>
          <w:sz w:val="32"/>
          <w:szCs w:val="32"/>
        </w:rPr>
        <w:t xml:space="preserve">नित्यमुक्ता निर्विकारा निष्प्रपञ्चा निराश्रया ।</w:t>
      </w:r>
      <w:r>
        <w:rPr>
          <w:rFonts w:ascii="Cambria" w:cs="Nirmala UI" w:eastAsia="Cambria" w:hAnsi="Cambria"/>
        </w:rPr>
        <w:br/>
        <w:t xml:space="preserve"/>
      </w:r>
      <w:r>
        <w:rPr>
          <w:rFonts w:ascii="Cambria" w:cs="Nirmala UI" w:eastAsia="Cambria" w:hAnsi="Cambria"/>
          <w:sz w:val="32"/>
          <w:szCs w:val="32"/>
        </w:rPr>
        <w:t xml:space="preserve">नित्यशुद्धा नित्यबुद्धा निरवद्या निरन्तरा ॥ ४५ ॥</w:t>
      </w:r>
    </w:p>
    <w:p>
      <w:pPr>
        <w:keepLines/>
        <w:spacing w:after="200"/>
      </w:pPr>
      <w:r>
        <w:rPr>
          <w:rFonts w:ascii="Cambria" w:cs="Nirmala UI" w:eastAsia="Cambria" w:hAnsi="Cambria"/>
          <w:i/>
          <w:iCs/>
          <w:color w:val="6A5242"/>
          <w:sz w:val="22"/>
          <w:szCs w:val="22"/>
        </w:rPr>
        <w:t xml:space="preserve">nityamuktā nirvikārā niṣprapañcā nirāśrayā</w:t>
      </w:r>
      <w:r>
        <w:rPr>
          <w:rFonts w:ascii="Cambria" w:cs="Nirmala UI" w:eastAsia="Cambria" w:hAnsi="Cambria"/>
        </w:rPr>
        <w:br/>
        <w:t xml:space="preserve"/>
      </w:r>
      <w:r>
        <w:rPr>
          <w:rFonts w:ascii="Cambria" w:cs="Nirmala UI" w:eastAsia="Cambria" w:hAnsi="Cambria"/>
          <w:i/>
          <w:iCs/>
          <w:color w:val="6A5242"/>
          <w:sz w:val="22"/>
          <w:szCs w:val="22"/>
        </w:rPr>
        <w:t xml:space="preserve">nityaśuddhā nityabuddhā niravadyā nirantarā</w:t>
      </w:r>
    </w:p>
    <w:p>
      <w:pPr>
        <w:keepNext/>
        <w:keepLines/>
        <w:spacing w:after="40" w:line="330"/>
      </w:pPr>
      <w:r>
        <w:rPr>
          <w:rFonts w:ascii="Cambria" w:cs="Nirmala UI" w:eastAsia="Cambria" w:hAnsi="Cambria"/>
          <w:b/>
          <w:bCs/>
          <w:color w:val="7B1E1E"/>
          <w:sz w:val="20"/>
          <w:szCs w:val="20"/>
        </w:rPr>
        <w:t xml:space="preserve">46   </w:t>
      </w:r>
      <w:r>
        <w:rPr>
          <w:rFonts w:ascii="Cambria" w:cs="Nirmala UI" w:eastAsia="Cambria" w:hAnsi="Cambria"/>
          <w:sz w:val="32"/>
          <w:szCs w:val="32"/>
        </w:rPr>
        <w:t xml:space="preserve">निष्कारणा निष्कलङ्का निरुपाधिर् निरीश्वरा ।</w:t>
      </w:r>
      <w:r>
        <w:rPr>
          <w:rFonts w:ascii="Cambria" w:cs="Nirmala UI" w:eastAsia="Cambria" w:hAnsi="Cambria"/>
        </w:rPr>
        <w:br/>
        <w:t xml:space="preserve"/>
      </w:r>
      <w:r>
        <w:rPr>
          <w:rFonts w:ascii="Cambria" w:cs="Nirmala UI" w:eastAsia="Cambria" w:hAnsi="Cambria"/>
          <w:sz w:val="32"/>
          <w:szCs w:val="32"/>
        </w:rPr>
        <w:t xml:space="preserve">नीरागा रागमथनी निर्मदा मदनाशिनी ॥ ४६ ॥</w:t>
      </w:r>
    </w:p>
    <w:p>
      <w:pPr>
        <w:keepLines/>
        <w:spacing w:after="200"/>
      </w:pPr>
      <w:r>
        <w:rPr>
          <w:rFonts w:ascii="Cambria" w:cs="Nirmala UI" w:eastAsia="Cambria" w:hAnsi="Cambria"/>
          <w:i/>
          <w:iCs/>
          <w:color w:val="6A5242"/>
          <w:sz w:val="22"/>
          <w:szCs w:val="22"/>
        </w:rPr>
        <w:t xml:space="preserve">niṣkāraṇā niṣkalaṅkā nirupādhir nirīśvarā</w:t>
      </w:r>
      <w:r>
        <w:rPr>
          <w:rFonts w:ascii="Cambria" w:cs="Nirmala UI" w:eastAsia="Cambria" w:hAnsi="Cambria"/>
        </w:rPr>
        <w:br/>
        <w:t xml:space="preserve"/>
      </w:r>
      <w:r>
        <w:rPr>
          <w:rFonts w:ascii="Cambria" w:cs="Nirmala UI" w:eastAsia="Cambria" w:hAnsi="Cambria"/>
          <w:i/>
          <w:iCs/>
          <w:color w:val="6A5242"/>
          <w:sz w:val="22"/>
          <w:szCs w:val="22"/>
        </w:rPr>
        <w:t xml:space="preserve">nīrāgā rāgamathanī nirmadā madanāśinī</w:t>
      </w:r>
    </w:p>
    <w:p>
      <w:pPr>
        <w:keepNext/>
        <w:keepLines/>
        <w:spacing w:after="40" w:line="330"/>
      </w:pPr>
      <w:r>
        <w:rPr>
          <w:rFonts w:ascii="Cambria" w:cs="Nirmala UI" w:eastAsia="Cambria" w:hAnsi="Cambria"/>
          <w:b/>
          <w:bCs/>
          <w:color w:val="7B1E1E"/>
          <w:sz w:val="20"/>
          <w:szCs w:val="20"/>
        </w:rPr>
        <w:t xml:space="preserve">47   </w:t>
      </w:r>
      <w:r>
        <w:rPr>
          <w:rFonts w:ascii="Cambria" w:cs="Nirmala UI" w:eastAsia="Cambria" w:hAnsi="Cambria"/>
          <w:sz w:val="32"/>
          <w:szCs w:val="32"/>
        </w:rPr>
        <w:t xml:space="preserve">निश्चिन्ता निरहङ्कारा निर्मोहा मोहनाशिनी ।</w:t>
      </w:r>
      <w:r>
        <w:rPr>
          <w:rFonts w:ascii="Cambria" w:cs="Nirmala UI" w:eastAsia="Cambria" w:hAnsi="Cambria"/>
        </w:rPr>
        <w:br/>
        <w:t xml:space="preserve"/>
      </w:r>
      <w:r>
        <w:rPr>
          <w:rFonts w:ascii="Cambria" w:cs="Nirmala UI" w:eastAsia="Cambria" w:hAnsi="Cambria"/>
          <w:sz w:val="32"/>
          <w:szCs w:val="32"/>
        </w:rPr>
        <w:t xml:space="preserve">निर्ममा ममताहन्त्री निष्पापा पापनाशिनी ॥ ४७ ॥</w:t>
      </w:r>
    </w:p>
    <w:p>
      <w:pPr>
        <w:keepLines/>
        <w:spacing w:after="200"/>
      </w:pPr>
      <w:r>
        <w:rPr>
          <w:rFonts w:ascii="Cambria" w:cs="Nirmala UI" w:eastAsia="Cambria" w:hAnsi="Cambria"/>
          <w:i/>
          <w:iCs/>
          <w:color w:val="6A5242"/>
          <w:sz w:val="22"/>
          <w:szCs w:val="22"/>
        </w:rPr>
        <w:t xml:space="preserve">niścintā nirahaṅkārā nirmohā mohanāśinī</w:t>
      </w:r>
      <w:r>
        <w:rPr>
          <w:rFonts w:ascii="Cambria" w:cs="Nirmala UI" w:eastAsia="Cambria" w:hAnsi="Cambria"/>
        </w:rPr>
        <w:br/>
        <w:t xml:space="preserve"/>
      </w:r>
      <w:r>
        <w:rPr>
          <w:rFonts w:ascii="Cambria" w:cs="Nirmala UI" w:eastAsia="Cambria" w:hAnsi="Cambria"/>
          <w:i/>
          <w:iCs/>
          <w:color w:val="6A5242"/>
          <w:sz w:val="22"/>
          <w:szCs w:val="22"/>
        </w:rPr>
        <w:t xml:space="preserve">nirmamā mamatāhantrī niṣpāpā pāpanāśinī</w:t>
      </w:r>
    </w:p>
    <w:p>
      <w:pPr>
        <w:keepNext/>
        <w:keepLines/>
        <w:spacing w:after="40" w:line="330"/>
      </w:pPr>
      <w:r>
        <w:rPr>
          <w:rFonts w:ascii="Cambria" w:cs="Nirmala UI" w:eastAsia="Cambria" w:hAnsi="Cambria"/>
          <w:b/>
          <w:bCs/>
          <w:color w:val="7B1E1E"/>
          <w:sz w:val="20"/>
          <w:szCs w:val="20"/>
        </w:rPr>
        <w:t xml:space="preserve">48   </w:t>
      </w:r>
      <w:r>
        <w:rPr>
          <w:rFonts w:ascii="Cambria" w:cs="Nirmala UI" w:eastAsia="Cambria" w:hAnsi="Cambria"/>
          <w:sz w:val="32"/>
          <w:szCs w:val="32"/>
        </w:rPr>
        <w:t xml:space="preserve">निष्क्रोधा क्रोधशमनी निर्लोभा लोभनाशिनी ।</w:t>
      </w:r>
      <w:r>
        <w:rPr>
          <w:rFonts w:ascii="Cambria" w:cs="Nirmala UI" w:eastAsia="Cambria" w:hAnsi="Cambria"/>
        </w:rPr>
        <w:br/>
        <w:t xml:space="preserve"/>
      </w:r>
      <w:r>
        <w:rPr>
          <w:rFonts w:ascii="Cambria" w:cs="Nirmala UI" w:eastAsia="Cambria" w:hAnsi="Cambria"/>
          <w:sz w:val="32"/>
          <w:szCs w:val="32"/>
        </w:rPr>
        <w:t xml:space="preserve">निःसंशया संशयघ्नी निर्भवा भवनाशिनी ॥ ४८ ॥</w:t>
      </w:r>
    </w:p>
    <w:p>
      <w:pPr>
        <w:keepLines/>
        <w:spacing w:after="200"/>
      </w:pPr>
      <w:r>
        <w:rPr>
          <w:rFonts w:ascii="Cambria" w:cs="Nirmala UI" w:eastAsia="Cambria" w:hAnsi="Cambria"/>
          <w:i/>
          <w:iCs/>
          <w:color w:val="6A5242"/>
          <w:sz w:val="22"/>
          <w:szCs w:val="22"/>
        </w:rPr>
        <w:t xml:space="preserve">niṣkrodhā krodhaśamanī nirlobhā lobhanāśinī</w:t>
      </w:r>
      <w:r>
        <w:rPr>
          <w:rFonts w:ascii="Cambria" w:cs="Nirmala UI" w:eastAsia="Cambria" w:hAnsi="Cambria"/>
        </w:rPr>
        <w:br/>
        <w:t xml:space="preserve"/>
      </w:r>
      <w:r>
        <w:rPr>
          <w:rFonts w:ascii="Cambria" w:cs="Nirmala UI" w:eastAsia="Cambria" w:hAnsi="Cambria"/>
          <w:i/>
          <w:iCs/>
          <w:color w:val="6A5242"/>
          <w:sz w:val="22"/>
          <w:szCs w:val="22"/>
        </w:rPr>
        <w:t xml:space="preserve">niḥsaṃśayā saṃśayaghnī nirbhavā bhavanāśinī</w:t>
      </w:r>
    </w:p>
    <w:p>
      <w:pPr>
        <w:keepNext/>
        <w:keepLines/>
        <w:spacing w:after="40" w:line="330"/>
      </w:pPr>
      <w:r>
        <w:rPr>
          <w:rFonts w:ascii="Cambria" w:cs="Nirmala UI" w:eastAsia="Cambria" w:hAnsi="Cambria"/>
          <w:b/>
          <w:bCs/>
          <w:color w:val="7B1E1E"/>
          <w:sz w:val="20"/>
          <w:szCs w:val="20"/>
        </w:rPr>
        <w:t xml:space="preserve">49   </w:t>
      </w:r>
      <w:r>
        <w:rPr>
          <w:rFonts w:ascii="Cambria" w:cs="Nirmala UI" w:eastAsia="Cambria" w:hAnsi="Cambria"/>
          <w:sz w:val="32"/>
          <w:szCs w:val="32"/>
        </w:rPr>
        <w:t xml:space="preserve">निर्विकल्पा निराबाधा निर्भेदा भेदनाशिनी ।</w:t>
      </w:r>
      <w:r>
        <w:rPr>
          <w:rFonts w:ascii="Cambria" w:cs="Nirmala UI" w:eastAsia="Cambria" w:hAnsi="Cambria"/>
        </w:rPr>
        <w:br/>
        <w:t xml:space="preserve"/>
      </w:r>
      <w:r>
        <w:rPr>
          <w:rFonts w:ascii="Cambria" w:cs="Nirmala UI" w:eastAsia="Cambria" w:hAnsi="Cambria"/>
          <w:sz w:val="32"/>
          <w:szCs w:val="32"/>
        </w:rPr>
        <w:t xml:space="preserve">निर्नाशा मृत्युमथनी निष्क्रिया निष्परिग्रहा ॥ ४९ ॥</w:t>
      </w:r>
    </w:p>
    <w:p>
      <w:pPr>
        <w:keepLines/>
        <w:spacing w:after="200"/>
      </w:pPr>
      <w:r>
        <w:rPr>
          <w:rFonts w:ascii="Cambria" w:cs="Nirmala UI" w:eastAsia="Cambria" w:hAnsi="Cambria"/>
          <w:i/>
          <w:iCs/>
          <w:color w:val="6A5242"/>
          <w:sz w:val="22"/>
          <w:szCs w:val="22"/>
        </w:rPr>
        <w:t xml:space="preserve">nirvikalpā nirābādhā nirbhedā bhedanāśinī</w:t>
      </w:r>
      <w:r>
        <w:rPr>
          <w:rFonts w:ascii="Cambria" w:cs="Nirmala UI" w:eastAsia="Cambria" w:hAnsi="Cambria"/>
        </w:rPr>
        <w:br/>
        <w:t xml:space="preserve"/>
      </w:r>
      <w:r>
        <w:rPr>
          <w:rFonts w:ascii="Cambria" w:cs="Nirmala UI" w:eastAsia="Cambria" w:hAnsi="Cambria"/>
          <w:i/>
          <w:iCs/>
          <w:color w:val="6A5242"/>
          <w:sz w:val="22"/>
          <w:szCs w:val="22"/>
        </w:rPr>
        <w:t xml:space="preserve">nirnāśā mṛtyumathanī niṣkriyā niṣparigrahā</w:t>
      </w:r>
    </w:p>
    <w:p>
      <w:pPr>
        <w:keepNext/>
        <w:keepLines/>
        <w:spacing w:after="40" w:line="330"/>
      </w:pPr>
      <w:r>
        <w:rPr>
          <w:rFonts w:ascii="Cambria" w:cs="Nirmala UI" w:eastAsia="Cambria" w:hAnsi="Cambria"/>
          <w:b/>
          <w:bCs/>
          <w:color w:val="7B1E1E"/>
          <w:sz w:val="20"/>
          <w:szCs w:val="20"/>
        </w:rPr>
        <w:t xml:space="preserve">50   </w:t>
      </w:r>
      <w:r>
        <w:rPr>
          <w:rFonts w:ascii="Cambria" w:cs="Nirmala UI" w:eastAsia="Cambria" w:hAnsi="Cambria"/>
          <w:sz w:val="32"/>
          <w:szCs w:val="32"/>
        </w:rPr>
        <w:t xml:space="preserve">निस्तुला नीलचिकुरा निरपाया निरत्यया ।</w:t>
      </w:r>
      <w:r>
        <w:rPr>
          <w:rFonts w:ascii="Cambria" w:cs="Nirmala UI" w:eastAsia="Cambria" w:hAnsi="Cambria"/>
        </w:rPr>
        <w:br/>
        <w:t xml:space="preserve"/>
      </w:r>
      <w:r>
        <w:rPr>
          <w:rFonts w:ascii="Cambria" w:cs="Nirmala UI" w:eastAsia="Cambria" w:hAnsi="Cambria"/>
          <w:sz w:val="32"/>
          <w:szCs w:val="32"/>
        </w:rPr>
        <w:t xml:space="preserve">दुर्लभा दुर्गमा दुर्गा दुःखहन्त्री सुखप्रदा ॥ ५० ॥</w:t>
      </w:r>
    </w:p>
    <w:p>
      <w:pPr>
        <w:keepLines/>
        <w:spacing w:after="200"/>
      </w:pPr>
      <w:r>
        <w:rPr>
          <w:rFonts w:ascii="Cambria" w:cs="Nirmala UI" w:eastAsia="Cambria" w:hAnsi="Cambria"/>
          <w:i/>
          <w:iCs/>
          <w:color w:val="6A5242"/>
          <w:sz w:val="22"/>
          <w:szCs w:val="22"/>
        </w:rPr>
        <w:t xml:space="preserve">nistulā nīlacikurā nirapāyā niratyayā</w:t>
      </w:r>
      <w:r>
        <w:rPr>
          <w:rFonts w:ascii="Cambria" w:cs="Nirmala UI" w:eastAsia="Cambria" w:hAnsi="Cambria"/>
        </w:rPr>
        <w:br/>
        <w:t xml:space="preserve"/>
      </w:r>
      <w:r>
        <w:rPr>
          <w:rFonts w:ascii="Cambria" w:cs="Nirmala UI" w:eastAsia="Cambria" w:hAnsi="Cambria"/>
          <w:i/>
          <w:iCs/>
          <w:color w:val="6A5242"/>
          <w:sz w:val="22"/>
          <w:szCs w:val="22"/>
        </w:rPr>
        <w:t xml:space="preserve">durlabhā durgamā durgā duḥkhahantrī sukhapradā</w:t>
      </w:r>
    </w:p>
    <w:p>
      <w:pPr>
        <w:keepNext/>
        <w:keepLines/>
        <w:spacing w:after="40" w:line="330"/>
      </w:pPr>
      <w:r>
        <w:rPr>
          <w:rFonts w:ascii="Cambria" w:cs="Nirmala UI" w:eastAsia="Cambria" w:hAnsi="Cambria"/>
          <w:b/>
          <w:bCs/>
          <w:color w:val="7B1E1E"/>
          <w:sz w:val="20"/>
          <w:szCs w:val="20"/>
        </w:rPr>
        <w:t xml:space="preserve">51   </w:t>
      </w:r>
      <w:r>
        <w:rPr>
          <w:rFonts w:ascii="Cambria" w:cs="Nirmala UI" w:eastAsia="Cambria" w:hAnsi="Cambria"/>
          <w:sz w:val="32"/>
          <w:szCs w:val="32"/>
        </w:rPr>
        <w:t xml:space="preserve">दुष्टदूरा दुराचारशमनी दोषवर्जिता ।</w:t>
      </w:r>
      <w:r>
        <w:rPr>
          <w:rFonts w:ascii="Cambria" w:cs="Nirmala UI" w:eastAsia="Cambria" w:hAnsi="Cambria"/>
        </w:rPr>
        <w:br/>
        <w:t xml:space="preserve"/>
      </w:r>
      <w:r>
        <w:rPr>
          <w:rFonts w:ascii="Cambria" w:cs="Nirmala UI" w:eastAsia="Cambria" w:hAnsi="Cambria"/>
          <w:sz w:val="32"/>
          <w:szCs w:val="32"/>
        </w:rPr>
        <w:t xml:space="preserve">सर्वज्ञा सान्द्रकरुणा समानाधिकवर्जिता ॥ ५१ ॥</w:t>
      </w:r>
    </w:p>
    <w:p>
      <w:pPr>
        <w:keepLines/>
        <w:spacing w:after="200"/>
      </w:pPr>
      <w:r>
        <w:rPr>
          <w:rFonts w:ascii="Cambria" w:cs="Nirmala UI" w:eastAsia="Cambria" w:hAnsi="Cambria"/>
          <w:i/>
          <w:iCs/>
          <w:color w:val="6A5242"/>
          <w:sz w:val="22"/>
          <w:szCs w:val="22"/>
        </w:rPr>
        <w:t xml:space="preserve">duṣṭadūrā durācāraśamanī doṣavarjitā</w:t>
      </w:r>
      <w:r>
        <w:rPr>
          <w:rFonts w:ascii="Cambria" w:cs="Nirmala UI" w:eastAsia="Cambria" w:hAnsi="Cambria"/>
        </w:rPr>
        <w:br/>
        <w:t xml:space="preserve"/>
      </w:r>
      <w:r>
        <w:rPr>
          <w:rFonts w:ascii="Cambria" w:cs="Nirmala UI" w:eastAsia="Cambria" w:hAnsi="Cambria"/>
          <w:i/>
          <w:iCs/>
          <w:color w:val="6A5242"/>
          <w:sz w:val="22"/>
          <w:szCs w:val="22"/>
        </w:rPr>
        <w:t xml:space="preserve">sarvajñā sāndrakaruṇā samānādhikavarjitā</w:t>
      </w:r>
    </w:p>
    <w:p>
      <w:pPr>
        <w:keepNext/>
        <w:keepLines/>
        <w:spacing w:after="40" w:line="330"/>
      </w:pPr>
      <w:r>
        <w:rPr>
          <w:rFonts w:ascii="Cambria" w:cs="Nirmala UI" w:eastAsia="Cambria" w:hAnsi="Cambria"/>
          <w:b/>
          <w:bCs/>
          <w:color w:val="7B1E1E"/>
          <w:sz w:val="20"/>
          <w:szCs w:val="20"/>
        </w:rPr>
        <w:t xml:space="preserve">52   </w:t>
      </w:r>
      <w:r>
        <w:rPr>
          <w:rFonts w:ascii="Cambria" w:cs="Nirmala UI" w:eastAsia="Cambria" w:hAnsi="Cambria"/>
          <w:sz w:val="32"/>
          <w:szCs w:val="32"/>
        </w:rPr>
        <w:t xml:space="preserve">सर्वशक्तिमयी सर्वमङ्गला सद्गतिप्रदा ।</w:t>
      </w:r>
      <w:r>
        <w:rPr>
          <w:rFonts w:ascii="Cambria" w:cs="Nirmala UI" w:eastAsia="Cambria" w:hAnsi="Cambria"/>
        </w:rPr>
        <w:br/>
        <w:t xml:space="preserve"/>
      </w:r>
      <w:r>
        <w:rPr>
          <w:rFonts w:ascii="Cambria" w:cs="Nirmala UI" w:eastAsia="Cambria" w:hAnsi="Cambria"/>
          <w:sz w:val="32"/>
          <w:szCs w:val="32"/>
        </w:rPr>
        <w:t xml:space="preserve">सर्वेश्वरी सर्वमयी सर्वमन्त्रस्वरूपिणी ॥ ५२ ॥</w:t>
      </w:r>
    </w:p>
    <w:p>
      <w:pPr>
        <w:keepLines/>
        <w:spacing w:after="200"/>
      </w:pPr>
      <w:r>
        <w:rPr>
          <w:rFonts w:ascii="Cambria" w:cs="Nirmala UI" w:eastAsia="Cambria" w:hAnsi="Cambria"/>
          <w:i/>
          <w:iCs/>
          <w:color w:val="6A5242"/>
          <w:sz w:val="22"/>
          <w:szCs w:val="22"/>
        </w:rPr>
        <w:t xml:space="preserve">sarvaśaktimayī sarvamaṅgalā sadgatipradā</w:t>
      </w:r>
      <w:r>
        <w:rPr>
          <w:rFonts w:ascii="Cambria" w:cs="Nirmala UI" w:eastAsia="Cambria" w:hAnsi="Cambria"/>
        </w:rPr>
        <w:br/>
        <w:t xml:space="preserve"/>
      </w:r>
      <w:r>
        <w:rPr>
          <w:rFonts w:ascii="Cambria" w:cs="Nirmala UI" w:eastAsia="Cambria" w:hAnsi="Cambria"/>
          <w:i/>
          <w:iCs/>
          <w:color w:val="6A5242"/>
          <w:sz w:val="22"/>
          <w:szCs w:val="22"/>
        </w:rPr>
        <w:t xml:space="preserve">sarveśvarī sarvamayī sarvamantrasvarūpiṇī</w:t>
      </w:r>
    </w:p>
    <w:p>
      <w:pPr>
        <w:keepNext/>
        <w:keepLines/>
        <w:spacing w:after="40" w:line="330"/>
      </w:pPr>
      <w:r>
        <w:rPr>
          <w:rFonts w:ascii="Cambria" w:cs="Nirmala UI" w:eastAsia="Cambria" w:hAnsi="Cambria"/>
          <w:b/>
          <w:bCs/>
          <w:color w:val="7B1E1E"/>
          <w:sz w:val="20"/>
          <w:szCs w:val="20"/>
        </w:rPr>
        <w:t xml:space="preserve">53   </w:t>
      </w:r>
      <w:r>
        <w:rPr>
          <w:rFonts w:ascii="Cambria" w:cs="Nirmala UI" w:eastAsia="Cambria" w:hAnsi="Cambria"/>
          <w:sz w:val="32"/>
          <w:szCs w:val="32"/>
        </w:rPr>
        <w:t xml:space="preserve">सर्वयन्त्रात्मिका सर्वतन्त्ररूपा मनोन्मनी ।</w:t>
      </w:r>
      <w:r>
        <w:rPr>
          <w:rFonts w:ascii="Cambria" w:cs="Nirmala UI" w:eastAsia="Cambria" w:hAnsi="Cambria"/>
        </w:rPr>
        <w:br/>
        <w:t xml:space="preserve"/>
      </w:r>
      <w:r>
        <w:rPr>
          <w:rFonts w:ascii="Cambria" w:cs="Nirmala UI" w:eastAsia="Cambria" w:hAnsi="Cambria"/>
          <w:sz w:val="32"/>
          <w:szCs w:val="32"/>
        </w:rPr>
        <w:t xml:space="preserve">माहेश्वरी महादेवी महालक्ष्मीर् मृडप्रिया ॥ ५३ ॥</w:t>
      </w:r>
    </w:p>
    <w:p>
      <w:pPr>
        <w:keepLines/>
        <w:spacing w:after="200"/>
      </w:pPr>
      <w:r>
        <w:rPr>
          <w:rFonts w:ascii="Cambria" w:cs="Nirmala UI" w:eastAsia="Cambria" w:hAnsi="Cambria"/>
          <w:i/>
          <w:iCs/>
          <w:color w:val="6A5242"/>
          <w:sz w:val="22"/>
          <w:szCs w:val="22"/>
        </w:rPr>
        <w:t xml:space="preserve">sarvayantrātmikā sarvatantrarūpā manonmanī</w:t>
      </w:r>
      <w:r>
        <w:rPr>
          <w:rFonts w:ascii="Cambria" w:cs="Nirmala UI" w:eastAsia="Cambria" w:hAnsi="Cambria"/>
        </w:rPr>
        <w:br/>
        <w:t xml:space="preserve"/>
      </w:r>
      <w:r>
        <w:rPr>
          <w:rFonts w:ascii="Cambria" w:cs="Nirmala UI" w:eastAsia="Cambria" w:hAnsi="Cambria"/>
          <w:i/>
          <w:iCs/>
          <w:color w:val="6A5242"/>
          <w:sz w:val="22"/>
          <w:szCs w:val="22"/>
        </w:rPr>
        <w:t xml:space="preserve">māheśvarī mahādevī mahālakṣmīr mṛḍapriyā</w:t>
      </w:r>
    </w:p>
    <w:p>
      <w:pPr>
        <w:keepNext/>
        <w:keepLines/>
        <w:spacing w:after="40" w:line="330"/>
      </w:pPr>
      <w:r>
        <w:rPr>
          <w:rFonts w:ascii="Cambria" w:cs="Nirmala UI" w:eastAsia="Cambria" w:hAnsi="Cambria"/>
          <w:b/>
          <w:bCs/>
          <w:color w:val="7B1E1E"/>
          <w:sz w:val="20"/>
          <w:szCs w:val="20"/>
        </w:rPr>
        <w:t xml:space="preserve">54   </w:t>
      </w:r>
      <w:r>
        <w:rPr>
          <w:rFonts w:ascii="Cambria" w:cs="Nirmala UI" w:eastAsia="Cambria" w:hAnsi="Cambria"/>
          <w:sz w:val="32"/>
          <w:szCs w:val="32"/>
        </w:rPr>
        <w:t xml:space="preserve">महारूपा महापूज्या महापातकनाशिनी ।</w:t>
      </w:r>
      <w:r>
        <w:rPr>
          <w:rFonts w:ascii="Cambria" w:cs="Nirmala UI" w:eastAsia="Cambria" w:hAnsi="Cambria"/>
        </w:rPr>
        <w:br/>
        <w:t xml:space="preserve"/>
      </w:r>
      <w:r>
        <w:rPr>
          <w:rFonts w:ascii="Cambria" w:cs="Nirmala UI" w:eastAsia="Cambria" w:hAnsi="Cambria"/>
          <w:sz w:val="32"/>
          <w:szCs w:val="32"/>
        </w:rPr>
        <w:t xml:space="preserve">महामाया महासत्त्वा महाशक्तिर् महारतिः ॥ ५४ ॥</w:t>
      </w:r>
    </w:p>
    <w:p>
      <w:pPr>
        <w:keepLines/>
        <w:spacing w:after="200"/>
      </w:pPr>
      <w:r>
        <w:rPr>
          <w:rFonts w:ascii="Cambria" w:cs="Nirmala UI" w:eastAsia="Cambria" w:hAnsi="Cambria"/>
          <w:i/>
          <w:iCs/>
          <w:color w:val="6A5242"/>
          <w:sz w:val="22"/>
          <w:szCs w:val="22"/>
        </w:rPr>
        <w:t xml:space="preserve">mahārūpā mahāpūjyā mahāpātakanāśinī</w:t>
      </w:r>
      <w:r>
        <w:rPr>
          <w:rFonts w:ascii="Cambria" w:cs="Nirmala UI" w:eastAsia="Cambria" w:hAnsi="Cambria"/>
        </w:rPr>
        <w:br/>
        <w:t xml:space="preserve"/>
      </w:r>
      <w:r>
        <w:rPr>
          <w:rFonts w:ascii="Cambria" w:cs="Nirmala UI" w:eastAsia="Cambria" w:hAnsi="Cambria"/>
          <w:i/>
          <w:iCs/>
          <w:color w:val="6A5242"/>
          <w:sz w:val="22"/>
          <w:szCs w:val="22"/>
        </w:rPr>
        <w:t xml:space="preserve">mahāmāyā mahāsattvā mahāśaktir mahāratiḥ</w:t>
      </w:r>
    </w:p>
    <w:p>
      <w:pPr>
        <w:keepNext/>
        <w:keepLines/>
        <w:spacing w:after="40" w:line="330"/>
      </w:pPr>
      <w:r>
        <w:rPr>
          <w:rFonts w:ascii="Cambria" w:cs="Nirmala UI" w:eastAsia="Cambria" w:hAnsi="Cambria"/>
          <w:b/>
          <w:bCs/>
          <w:color w:val="7B1E1E"/>
          <w:sz w:val="20"/>
          <w:szCs w:val="20"/>
        </w:rPr>
        <w:t xml:space="preserve">55   </w:t>
      </w:r>
      <w:r>
        <w:rPr>
          <w:rFonts w:ascii="Cambria" w:cs="Nirmala UI" w:eastAsia="Cambria" w:hAnsi="Cambria"/>
          <w:sz w:val="32"/>
          <w:szCs w:val="32"/>
        </w:rPr>
        <w:t xml:space="preserve">महाभोगा महैश्वर्या महावीर्या महाबला ।</w:t>
      </w:r>
      <w:r>
        <w:rPr>
          <w:rFonts w:ascii="Cambria" w:cs="Nirmala UI" w:eastAsia="Cambria" w:hAnsi="Cambria"/>
        </w:rPr>
        <w:br/>
        <w:t xml:space="preserve"/>
      </w:r>
      <w:r>
        <w:rPr>
          <w:rFonts w:ascii="Cambria" w:cs="Nirmala UI" w:eastAsia="Cambria" w:hAnsi="Cambria"/>
          <w:sz w:val="32"/>
          <w:szCs w:val="32"/>
        </w:rPr>
        <w:t xml:space="preserve">महाबुद्धिर् महासिद्धिर् महायोगेश्वरेश्वरी ॥ ५५ ॥</w:t>
      </w:r>
    </w:p>
    <w:p>
      <w:pPr>
        <w:keepLines/>
        <w:spacing w:after="200"/>
      </w:pPr>
      <w:r>
        <w:rPr>
          <w:rFonts w:ascii="Cambria" w:cs="Nirmala UI" w:eastAsia="Cambria" w:hAnsi="Cambria"/>
          <w:i/>
          <w:iCs/>
          <w:color w:val="6A5242"/>
          <w:sz w:val="22"/>
          <w:szCs w:val="22"/>
        </w:rPr>
        <w:t xml:space="preserve">mahābhogā mahaiśvaryā mahāvīryā mahābalā</w:t>
      </w:r>
      <w:r>
        <w:rPr>
          <w:rFonts w:ascii="Cambria" w:cs="Nirmala UI" w:eastAsia="Cambria" w:hAnsi="Cambria"/>
        </w:rPr>
        <w:br/>
        <w:t xml:space="preserve"/>
      </w:r>
      <w:r>
        <w:rPr>
          <w:rFonts w:ascii="Cambria" w:cs="Nirmala UI" w:eastAsia="Cambria" w:hAnsi="Cambria"/>
          <w:i/>
          <w:iCs/>
          <w:color w:val="6A5242"/>
          <w:sz w:val="22"/>
          <w:szCs w:val="22"/>
        </w:rPr>
        <w:t xml:space="preserve">mahābuddhir mahāsiddhir mahāyogeśvareśvarī</w:t>
      </w:r>
    </w:p>
    <w:p>
      <w:pPr>
        <w:keepNext/>
        <w:keepLines/>
        <w:spacing w:after="40" w:line="330"/>
      </w:pPr>
      <w:r>
        <w:rPr>
          <w:rFonts w:ascii="Cambria" w:cs="Nirmala UI" w:eastAsia="Cambria" w:hAnsi="Cambria"/>
          <w:b/>
          <w:bCs/>
          <w:color w:val="7B1E1E"/>
          <w:sz w:val="20"/>
          <w:szCs w:val="20"/>
        </w:rPr>
        <w:t xml:space="preserve">56   </w:t>
      </w:r>
      <w:r>
        <w:rPr>
          <w:rFonts w:ascii="Cambria" w:cs="Nirmala UI" w:eastAsia="Cambria" w:hAnsi="Cambria"/>
          <w:sz w:val="32"/>
          <w:szCs w:val="32"/>
        </w:rPr>
        <w:t xml:space="preserve">महातन्त्रा महामन्त्रा महायन्त्रा महासना ।</w:t>
      </w:r>
      <w:r>
        <w:rPr>
          <w:rFonts w:ascii="Cambria" w:cs="Nirmala UI" w:eastAsia="Cambria" w:hAnsi="Cambria"/>
        </w:rPr>
        <w:br/>
        <w:t xml:space="preserve"/>
      </w:r>
      <w:r>
        <w:rPr>
          <w:rFonts w:ascii="Cambria" w:cs="Nirmala UI" w:eastAsia="Cambria" w:hAnsi="Cambria"/>
          <w:sz w:val="32"/>
          <w:szCs w:val="32"/>
        </w:rPr>
        <w:t xml:space="preserve">महायागक्रमाराध्या महाभैरवपूजिता ॥ ५६ ॥</w:t>
      </w:r>
    </w:p>
    <w:p>
      <w:pPr>
        <w:keepLines/>
        <w:spacing w:after="200"/>
      </w:pPr>
      <w:r>
        <w:rPr>
          <w:rFonts w:ascii="Cambria" w:cs="Nirmala UI" w:eastAsia="Cambria" w:hAnsi="Cambria"/>
          <w:i/>
          <w:iCs/>
          <w:color w:val="6A5242"/>
          <w:sz w:val="22"/>
          <w:szCs w:val="22"/>
        </w:rPr>
        <w:t xml:space="preserve">mahātantrā mahāmantrā mahāyantrā mahāsanā</w:t>
      </w:r>
      <w:r>
        <w:rPr>
          <w:rFonts w:ascii="Cambria" w:cs="Nirmala UI" w:eastAsia="Cambria" w:hAnsi="Cambria"/>
        </w:rPr>
        <w:br/>
        <w:t xml:space="preserve"/>
      </w:r>
      <w:r>
        <w:rPr>
          <w:rFonts w:ascii="Cambria" w:cs="Nirmala UI" w:eastAsia="Cambria" w:hAnsi="Cambria"/>
          <w:i/>
          <w:iCs/>
          <w:color w:val="6A5242"/>
          <w:sz w:val="22"/>
          <w:szCs w:val="22"/>
        </w:rPr>
        <w:t xml:space="preserve">mahāyāgakramārādhyā mahābhairavapūjitā</w:t>
      </w:r>
    </w:p>
    <w:p>
      <w:pPr>
        <w:keepNext/>
        <w:keepLines/>
        <w:spacing w:after="40" w:line="330"/>
      </w:pPr>
      <w:r>
        <w:rPr>
          <w:rFonts w:ascii="Cambria" w:cs="Nirmala UI" w:eastAsia="Cambria" w:hAnsi="Cambria"/>
          <w:b/>
          <w:bCs/>
          <w:color w:val="7B1E1E"/>
          <w:sz w:val="20"/>
          <w:szCs w:val="20"/>
        </w:rPr>
        <w:t xml:space="preserve">57   </w:t>
      </w:r>
      <w:r>
        <w:rPr>
          <w:rFonts w:ascii="Cambria" w:cs="Nirmala UI" w:eastAsia="Cambria" w:hAnsi="Cambria"/>
          <w:sz w:val="32"/>
          <w:szCs w:val="32"/>
        </w:rPr>
        <w:t xml:space="preserve">महेश्वरमहाकल्पमहाताण्डवसाक्षिणी ।</w:t>
      </w:r>
      <w:r>
        <w:rPr>
          <w:rFonts w:ascii="Cambria" w:cs="Nirmala UI" w:eastAsia="Cambria" w:hAnsi="Cambria"/>
        </w:rPr>
        <w:br/>
        <w:t xml:space="preserve"/>
      </w:r>
      <w:r>
        <w:rPr>
          <w:rFonts w:ascii="Cambria" w:cs="Nirmala UI" w:eastAsia="Cambria" w:hAnsi="Cambria"/>
          <w:sz w:val="32"/>
          <w:szCs w:val="32"/>
        </w:rPr>
        <w:t xml:space="preserve">महाकामेशमहिषी महात्रिपुरसुन्दरी ॥ ५७ ॥</w:t>
      </w:r>
    </w:p>
    <w:p>
      <w:pPr>
        <w:keepLines/>
        <w:spacing w:after="200"/>
      </w:pPr>
      <w:r>
        <w:rPr>
          <w:rFonts w:ascii="Cambria" w:cs="Nirmala UI" w:eastAsia="Cambria" w:hAnsi="Cambria"/>
          <w:i/>
          <w:iCs/>
          <w:color w:val="6A5242"/>
          <w:sz w:val="22"/>
          <w:szCs w:val="22"/>
        </w:rPr>
        <w:t xml:space="preserve">maheśvaramahākalpamahātāṇḍavasākṣiṇī</w:t>
      </w:r>
      <w:r>
        <w:rPr>
          <w:rFonts w:ascii="Cambria" w:cs="Nirmala UI" w:eastAsia="Cambria" w:hAnsi="Cambria"/>
        </w:rPr>
        <w:br/>
        <w:t xml:space="preserve"/>
      </w:r>
      <w:r>
        <w:rPr>
          <w:rFonts w:ascii="Cambria" w:cs="Nirmala UI" w:eastAsia="Cambria" w:hAnsi="Cambria"/>
          <w:i/>
          <w:iCs/>
          <w:color w:val="6A5242"/>
          <w:sz w:val="22"/>
          <w:szCs w:val="22"/>
        </w:rPr>
        <w:t xml:space="preserve">mahākāmeśamahiṣī mahātripurasundarī</w:t>
      </w:r>
    </w:p>
    <w:p>
      <w:pPr>
        <w:keepNext/>
        <w:keepLines/>
        <w:spacing w:after="40" w:line="330"/>
      </w:pPr>
      <w:r>
        <w:rPr>
          <w:rFonts w:ascii="Cambria" w:cs="Nirmala UI" w:eastAsia="Cambria" w:hAnsi="Cambria"/>
          <w:b/>
          <w:bCs/>
          <w:color w:val="7B1E1E"/>
          <w:sz w:val="20"/>
          <w:szCs w:val="20"/>
        </w:rPr>
        <w:t xml:space="preserve">58   </w:t>
      </w:r>
      <w:r>
        <w:rPr>
          <w:rFonts w:ascii="Cambria" w:cs="Nirmala UI" w:eastAsia="Cambria" w:hAnsi="Cambria"/>
          <w:sz w:val="32"/>
          <w:szCs w:val="32"/>
        </w:rPr>
        <w:t xml:space="preserve">चतुःषष्ट्युपचाराढ्या चतुःषष्टिकलामयी ।</w:t>
      </w:r>
      <w:r>
        <w:rPr>
          <w:rFonts w:ascii="Cambria" w:cs="Nirmala UI" w:eastAsia="Cambria" w:hAnsi="Cambria"/>
        </w:rPr>
        <w:br/>
        <w:t xml:space="preserve"/>
      </w:r>
      <w:r>
        <w:rPr>
          <w:rFonts w:ascii="Cambria" w:cs="Nirmala UI" w:eastAsia="Cambria" w:hAnsi="Cambria"/>
          <w:sz w:val="32"/>
          <w:szCs w:val="32"/>
        </w:rPr>
        <w:t xml:space="preserve">महाचतुःषष्टिकोटियोगिनीगणसेविता ॥ ५८ ॥</w:t>
      </w:r>
    </w:p>
    <w:p>
      <w:pPr>
        <w:keepLines/>
        <w:spacing w:after="200"/>
      </w:pPr>
      <w:r>
        <w:rPr>
          <w:rFonts w:ascii="Cambria" w:cs="Nirmala UI" w:eastAsia="Cambria" w:hAnsi="Cambria"/>
          <w:i/>
          <w:iCs/>
          <w:color w:val="6A5242"/>
          <w:sz w:val="22"/>
          <w:szCs w:val="22"/>
        </w:rPr>
        <w:t xml:space="preserve">catuḥṣaṣṭyupacārāḍhyā catuḥṣaṣṭikalāmayī</w:t>
      </w:r>
      <w:r>
        <w:rPr>
          <w:rFonts w:ascii="Cambria" w:cs="Nirmala UI" w:eastAsia="Cambria" w:hAnsi="Cambria"/>
        </w:rPr>
        <w:br/>
        <w:t xml:space="preserve"/>
      </w:r>
      <w:r>
        <w:rPr>
          <w:rFonts w:ascii="Cambria" w:cs="Nirmala UI" w:eastAsia="Cambria" w:hAnsi="Cambria"/>
          <w:i/>
          <w:iCs/>
          <w:color w:val="6A5242"/>
          <w:sz w:val="22"/>
          <w:szCs w:val="22"/>
        </w:rPr>
        <w:t xml:space="preserve">mahācatuḥṣaṣṭikoṭiyoginīgaṇasevitā</w:t>
      </w:r>
    </w:p>
    <w:p>
      <w:pPr>
        <w:keepNext/>
        <w:keepLines/>
        <w:spacing w:after="40" w:line="330"/>
      </w:pPr>
      <w:r>
        <w:rPr>
          <w:rFonts w:ascii="Cambria" w:cs="Nirmala UI" w:eastAsia="Cambria" w:hAnsi="Cambria"/>
          <w:b/>
          <w:bCs/>
          <w:color w:val="7B1E1E"/>
          <w:sz w:val="20"/>
          <w:szCs w:val="20"/>
        </w:rPr>
        <w:t xml:space="preserve">59   </w:t>
      </w:r>
      <w:r>
        <w:rPr>
          <w:rFonts w:ascii="Cambria" w:cs="Nirmala UI" w:eastAsia="Cambria" w:hAnsi="Cambria"/>
          <w:sz w:val="32"/>
          <w:szCs w:val="32"/>
        </w:rPr>
        <w:t xml:space="preserve">मनुविद्या चन्द्रविद्या चन्द्रमण्डलमध्यगा ।</w:t>
      </w:r>
      <w:r>
        <w:rPr>
          <w:rFonts w:ascii="Cambria" w:cs="Nirmala UI" w:eastAsia="Cambria" w:hAnsi="Cambria"/>
        </w:rPr>
        <w:br/>
        <w:t xml:space="preserve"/>
      </w:r>
      <w:r>
        <w:rPr>
          <w:rFonts w:ascii="Cambria" w:cs="Nirmala UI" w:eastAsia="Cambria" w:hAnsi="Cambria"/>
          <w:sz w:val="32"/>
          <w:szCs w:val="32"/>
        </w:rPr>
        <w:t xml:space="preserve">चारुरूपा चारुहासा चारुचन्द्रकलाधरा ॥ ५९ ॥</w:t>
      </w:r>
    </w:p>
    <w:p>
      <w:pPr>
        <w:keepLines/>
        <w:spacing w:after="200"/>
      </w:pPr>
      <w:r>
        <w:rPr>
          <w:rFonts w:ascii="Cambria" w:cs="Nirmala UI" w:eastAsia="Cambria" w:hAnsi="Cambria"/>
          <w:i/>
          <w:iCs/>
          <w:color w:val="6A5242"/>
          <w:sz w:val="22"/>
          <w:szCs w:val="22"/>
        </w:rPr>
        <w:t xml:space="preserve">manuvidyā candravidyā candramaṇḍalamadhyagā</w:t>
      </w:r>
      <w:r>
        <w:rPr>
          <w:rFonts w:ascii="Cambria" w:cs="Nirmala UI" w:eastAsia="Cambria" w:hAnsi="Cambria"/>
        </w:rPr>
        <w:br/>
        <w:t xml:space="preserve"/>
      </w:r>
      <w:r>
        <w:rPr>
          <w:rFonts w:ascii="Cambria" w:cs="Nirmala UI" w:eastAsia="Cambria" w:hAnsi="Cambria"/>
          <w:i/>
          <w:iCs/>
          <w:color w:val="6A5242"/>
          <w:sz w:val="22"/>
          <w:szCs w:val="22"/>
        </w:rPr>
        <w:t xml:space="preserve">cārurūpā cāruhāsā cārucandrakalādharā</w:t>
      </w:r>
    </w:p>
    <w:p>
      <w:pPr>
        <w:keepNext/>
        <w:keepLines/>
        <w:spacing w:after="40" w:line="330"/>
      </w:pPr>
      <w:r>
        <w:rPr>
          <w:rFonts w:ascii="Cambria" w:cs="Nirmala UI" w:eastAsia="Cambria" w:hAnsi="Cambria"/>
          <w:b/>
          <w:bCs/>
          <w:color w:val="7B1E1E"/>
          <w:sz w:val="20"/>
          <w:szCs w:val="20"/>
        </w:rPr>
        <w:t xml:space="preserve">60   </w:t>
      </w:r>
      <w:r>
        <w:rPr>
          <w:rFonts w:ascii="Cambria" w:cs="Nirmala UI" w:eastAsia="Cambria" w:hAnsi="Cambria"/>
          <w:sz w:val="32"/>
          <w:szCs w:val="32"/>
        </w:rPr>
        <w:t xml:space="preserve">चराचरजगन्नाथा चक्रराजनिकेतना ।</w:t>
      </w:r>
      <w:r>
        <w:rPr>
          <w:rFonts w:ascii="Cambria" w:cs="Nirmala UI" w:eastAsia="Cambria" w:hAnsi="Cambria"/>
        </w:rPr>
        <w:br/>
        <w:t xml:space="preserve"/>
      </w:r>
      <w:r>
        <w:rPr>
          <w:rFonts w:ascii="Cambria" w:cs="Nirmala UI" w:eastAsia="Cambria" w:hAnsi="Cambria"/>
          <w:sz w:val="32"/>
          <w:szCs w:val="32"/>
        </w:rPr>
        <w:t xml:space="preserve">पार्वती पद्मनयना पद्मरागसमप्रभा ॥ ६० ॥</w:t>
      </w:r>
    </w:p>
    <w:p>
      <w:pPr>
        <w:keepLines/>
        <w:spacing w:after="200"/>
      </w:pPr>
      <w:r>
        <w:rPr>
          <w:rFonts w:ascii="Cambria" w:cs="Nirmala UI" w:eastAsia="Cambria" w:hAnsi="Cambria"/>
          <w:i/>
          <w:iCs/>
          <w:color w:val="6A5242"/>
          <w:sz w:val="22"/>
          <w:szCs w:val="22"/>
        </w:rPr>
        <w:t xml:space="preserve">carācarajagannāthā cakrarājaniketanā</w:t>
      </w:r>
      <w:r>
        <w:rPr>
          <w:rFonts w:ascii="Cambria" w:cs="Nirmala UI" w:eastAsia="Cambria" w:hAnsi="Cambria"/>
        </w:rPr>
        <w:br/>
        <w:t xml:space="preserve"/>
      </w:r>
      <w:r>
        <w:rPr>
          <w:rFonts w:ascii="Cambria" w:cs="Nirmala UI" w:eastAsia="Cambria" w:hAnsi="Cambria"/>
          <w:i/>
          <w:iCs/>
          <w:color w:val="6A5242"/>
          <w:sz w:val="22"/>
          <w:szCs w:val="22"/>
        </w:rPr>
        <w:t xml:space="preserve">pārvatī padmanayanā padmarāgasamaprabhā</w:t>
      </w:r>
    </w:p>
    <w:p>
      <w:pPr>
        <w:keepNext/>
        <w:keepLines/>
        <w:spacing w:after="40" w:line="330"/>
      </w:pPr>
      <w:r>
        <w:rPr>
          <w:rFonts w:ascii="Cambria" w:cs="Nirmala UI" w:eastAsia="Cambria" w:hAnsi="Cambria"/>
          <w:b/>
          <w:bCs/>
          <w:color w:val="7B1E1E"/>
          <w:sz w:val="20"/>
          <w:szCs w:val="20"/>
        </w:rPr>
        <w:t xml:space="preserve">61   </w:t>
      </w:r>
      <w:r>
        <w:rPr>
          <w:rFonts w:ascii="Cambria" w:cs="Nirmala UI" w:eastAsia="Cambria" w:hAnsi="Cambria"/>
          <w:sz w:val="32"/>
          <w:szCs w:val="32"/>
        </w:rPr>
        <w:t xml:space="preserve">पञ्चप्रेतासनासीना पञ्चब्रह्मस्वरूपिणी ।</w:t>
      </w:r>
      <w:r>
        <w:rPr>
          <w:rFonts w:ascii="Cambria" w:cs="Nirmala UI" w:eastAsia="Cambria" w:hAnsi="Cambria"/>
        </w:rPr>
        <w:br/>
        <w:t xml:space="preserve"/>
      </w:r>
      <w:r>
        <w:rPr>
          <w:rFonts w:ascii="Cambria" w:cs="Nirmala UI" w:eastAsia="Cambria" w:hAnsi="Cambria"/>
          <w:sz w:val="32"/>
          <w:szCs w:val="32"/>
        </w:rPr>
        <w:t xml:space="preserve">चिन्मयी परमानन्दा विज्ञानघनरूपिणी ॥ ६१ ॥</w:t>
      </w:r>
    </w:p>
    <w:p>
      <w:pPr>
        <w:keepLines/>
        <w:spacing w:after="200"/>
      </w:pPr>
      <w:r>
        <w:rPr>
          <w:rFonts w:ascii="Cambria" w:cs="Nirmala UI" w:eastAsia="Cambria" w:hAnsi="Cambria"/>
          <w:i/>
          <w:iCs/>
          <w:color w:val="6A5242"/>
          <w:sz w:val="22"/>
          <w:szCs w:val="22"/>
        </w:rPr>
        <w:t xml:space="preserve">pañcapretāsanāsīnā pañcabrahmasvarūpiṇī</w:t>
      </w:r>
      <w:r>
        <w:rPr>
          <w:rFonts w:ascii="Cambria" w:cs="Nirmala UI" w:eastAsia="Cambria" w:hAnsi="Cambria"/>
        </w:rPr>
        <w:br/>
        <w:t xml:space="preserve"/>
      </w:r>
      <w:r>
        <w:rPr>
          <w:rFonts w:ascii="Cambria" w:cs="Nirmala UI" w:eastAsia="Cambria" w:hAnsi="Cambria"/>
          <w:i/>
          <w:iCs/>
          <w:color w:val="6A5242"/>
          <w:sz w:val="22"/>
          <w:szCs w:val="22"/>
        </w:rPr>
        <w:t xml:space="preserve">cinmayī paramānandā vijñānaghanarūpiṇī</w:t>
      </w:r>
    </w:p>
    <w:p>
      <w:pPr>
        <w:keepNext/>
        <w:keepLines/>
        <w:spacing w:after="40" w:line="330"/>
      </w:pPr>
      <w:r>
        <w:rPr>
          <w:rFonts w:ascii="Cambria" w:cs="Nirmala UI" w:eastAsia="Cambria" w:hAnsi="Cambria"/>
          <w:b/>
          <w:bCs/>
          <w:color w:val="7B1E1E"/>
          <w:sz w:val="20"/>
          <w:szCs w:val="20"/>
        </w:rPr>
        <w:t xml:space="preserve">62   </w:t>
      </w:r>
      <w:r>
        <w:rPr>
          <w:rFonts w:ascii="Cambria" w:cs="Nirmala UI" w:eastAsia="Cambria" w:hAnsi="Cambria"/>
          <w:sz w:val="32"/>
          <w:szCs w:val="32"/>
        </w:rPr>
        <w:t xml:space="preserve">ध्यानध्यातृध्येयरूपा धर्माधर्मविवर्जिता ।</w:t>
      </w:r>
      <w:r>
        <w:rPr>
          <w:rFonts w:ascii="Cambria" w:cs="Nirmala UI" w:eastAsia="Cambria" w:hAnsi="Cambria"/>
        </w:rPr>
        <w:br/>
        <w:t xml:space="preserve"/>
      </w:r>
      <w:r>
        <w:rPr>
          <w:rFonts w:ascii="Cambria" w:cs="Nirmala UI" w:eastAsia="Cambria" w:hAnsi="Cambria"/>
          <w:sz w:val="32"/>
          <w:szCs w:val="32"/>
        </w:rPr>
        <w:t xml:space="preserve">विश्वरूपा जागरिणी स्वपन्ती तैजसात्मिका ॥ ६२ ॥</w:t>
      </w:r>
    </w:p>
    <w:p>
      <w:pPr>
        <w:keepLines/>
        <w:spacing w:after="200"/>
      </w:pPr>
      <w:r>
        <w:rPr>
          <w:rFonts w:ascii="Cambria" w:cs="Nirmala UI" w:eastAsia="Cambria" w:hAnsi="Cambria"/>
          <w:i/>
          <w:iCs/>
          <w:color w:val="6A5242"/>
          <w:sz w:val="22"/>
          <w:szCs w:val="22"/>
        </w:rPr>
        <w:t xml:space="preserve">dhyānadhyātṛdhyeyarūpā dharmādharmavivarjitā</w:t>
      </w:r>
      <w:r>
        <w:rPr>
          <w:rFonts w:ascii="Cambria" w:cs="Nirmala UI" w:eastAsia="Cambria" w:hAnsi="Cambria"/>
        </w:rPr>
        <w:br/>
        <w:t xml:space="preserve"/>
      </w:r>
      <w:r>
        <w:rPr>
          <w:rFonts w:ascii="Cambria" w:cs="Nirmala UI" w:eastAsia="Cambria" w:hAnsi="Cambria"/>
          <w:i/>
          <w:iCs/>
          <w:color w:val="6A5242"/>
          <w:sz w:val="22"/>
          <w:szCs w:val="22"/>
        </w:rPr>
        <w:t xml:space="preserve">viśvarūpā jāgariṇī svapantī taijasātmikā</w:t>
      </w:r>
    </w:p>
    <w:p>
      <w:pPr>
        <w:keepNext/>
        <w:keepLines/>
        <w:spacing w:after="40" w:line="330"/>
      </w:pPr>
      <w:r>
        <w:rPr>
          <w:rFonts w:ascii="Cambria" w:cs="Nirmala UI" w:eastAsia="Cambria" w:hAnsi="Cambria"/>
          <w:b/>
          <w:bCs/>
          <w:color w:val="7B1E1E"/>
          <w:sz w:val="20"/>
          <w:szCs w:val="20"/>
        </w:rPr>
        <w:t xml:space="preserve">63   </w:t>
      </w:r>
      <w:r>
        <w:rPr>
          <w:rFonts w:ascii="Cambria" w:cs="Nirmala UI" w:eastAsia="Cambria" w:hAnsi="Cambria"/>
          <w:sz w:val="32"/>
          <w:szCs w:val="32"/>
        </w:rPr>
        <w:t xml:space="preserve">सुप्ता प्राज्ञात्मिका तुर्या सर्वावस्थाविवर्जिता ।</w:t>
      </w:r>
      <w:r>
        <w:rPr>
          <w:rFonts w:ascii="Cambria" w:cs="Nirmala UI" w:eastAsia="Cambria" w:hAnsi="Cambria"/>
        </w:rPr>
        <w:br/>
        <w:t xml:space="preserve"/>
      </w:r>
      <w:r>
        <w:rPr>
          <w:rFonts w:ascii="Cambria" w:cs="Nirmala UI" w:eastAsia="Cambria" w:hAnsi="Cambria"/>
          <w:sz w:val="32"/>
          <w:szCs w:val="32"/>
        </w:rPr>
        <w:t xml:space="preserve">सृष्टिकर्त्री ब्रह्मरूपा गोप्त्री गोविन्दरूपिणी ॥ ६३ ॥</w:t>
      </w:r>
    </w:p>
    <w:p>
      <w:pPr>
        <w:keepLines/>
        <w:spacing w:after="200"/>
      </w:pPr>
      <w:r>
        <w:rPr>
          <w:rFonts w:ascii="Cambria" w:cs="Nirmala UI" w:eastAsia="Cambria" w:hAnsi="Cambria"/>
          <w:i/>
          <w:iCs/>
          <w:color w:val="6A5242"/>
          <w:sz w:val="22"/>
          <w:szCs w:val="22"/>
        </w:rPr>
        <w:t xml:space="preserve">suptā prājñātmikā turyā sarvāvasthāvivarjitā</w:t>
      </w:r>
      <w:r>
        <w:rPr>
          <w:rFonts w:ascii="Cambria" w:cs="Nirmala UI" w:eastAsia="Cambria" w:hAnsi="Cambria"/>
        </w:rPr>
        <w:br/>
        <w:t xml:space="preserve"/>
      </w:r>
      <w:r>
        <w:rPr>
          <w:rFonts w:ascii="Cambria" w:cs="Nirmala UI" w:eastAsia="Cambria" w:hAnsi="Cambria"/>
          <w:i/>
          <w:iCs/>
          <w:color w:val="6A5242"/>
          <w:sz w:val="22"/>
          <w:szCs w:val="22"/>
        </w:rPr>
        <w:t xml:space="preserve">sṛṣṭikartrī brahmarūpā goptrī govindarūpiṇī</w:t>
      </w:r>
    </w:p>
    <w:p>
      <w:pPr>
        <w:keepNext/>
        <w:keepLines/>
        <w:spacing w:after="40" w:line="330"/>
      </w:pPr>
      <w:r>
        <w:rPr>
          <w:rFonts w:ascii="Cambria" w:cs="Nirmala UI" w:eastAsia="Cambria" w:hAnsi="Cambria"/>
          <w:b/>
          <w:bCs/>
          <w:color w:val="7B1E1E"/>
          <w:sz w:val="20"/>
          <w:szCs w:val="20"/>
        </w:rPr>
        <w:t xml:space="preserve">64   </w:t>
      </w:r>
      <w:r>
        <w:rPr>
          <w:rFonts w:ascii="Cambria" w:cs="Nirmala UI" w:eastAsia="Cambria" w:hAnsi="Cambria"/>
          <w:sz w:val="32"/>
          <w:szCs w:val="32"/>
        </w:rPr>
        <w:t xml:space="preserve">संहारिणी रुद्ररूपा तिरोधानकरीश्वरी ।</w:t>
      </w:r>
      <w:r>
        <w:rPr>
          <w:rFonts w:ascii="Cambria" w:cs="Nirmala UI" w:eastAsia="Cambria" w:hAnsi="Cambria"/>
        </w:rPr>
        <w:br/>
        <w:t xml:space="preserve"/>
      </w:r>
      <w:r>
        <w:rPr>
          <w:rFonts w:ascii="Cambria" w:cs="Nirmala UI" w:eastAsia="Cambria" w:hAnsi="Cambria"/>
          <w:sz w:val="32"/>
          <w:szCs w:val="32"/>
        </w:rPr>
        <w:t xml:space="preserve">सदाशिवा ऽनुग्रहदा पञ्चकृत्यपरायणा ॥ ६४ ॥</w:t>
      </w:r>
    </w:p>
    <w:p>
      <w:pPr>
        <w:keepLines/>
        <w:spacing w:after="200"/>
      </w:pPr>
      <w:r>
        <w:rPr>
          <w:rFonts w:ascii="Cambria" w:cs="Nirmala UI" w:eastAsia="Cambria" w:hAnsi="Cambria"/>
          <w:i/>
          <w:iCs/>
          <w:color w:val="6A5242"/>
          <w:sz w:val="22"/>
          <w:szCs w:val="22"/>
        </w:rPr>
        <w:t xml:space="preserve">saṃhāriṇī rudrarūpā tirodhānakarīśvarī</w:t>
      </w:r>
      <w:r>
        <w:rPr>
          <w:rFonts w:ascii="Cambria" w:cs="Nirmala UI" w:eastAsia="Cambria" w:hAnsi="Cambria"/>
        </w:rPr>
        <w:br/>
        <w:t xml:space="preserve"/>
      </w:r>
      <w:r>
        <w:rPr>
          <w:rFonts w:ascii="Cambria" w:cs="Nirmala UI" w:eastAsia="Cambria" w:hAnsi="Cambria"/>
          <w:i/>
          <w:iCs/>
          <w:color w:val="6A5242"/>
          <w:sz w:val="22"/>
          <w:szCs w:val="22"/>
        </w:rPr>
        <w:t xml:space="preserve">sadāśivā 'nugrahadā pañcakṛtyaparāyaṇā</w:t>
      </w:r>
    </w:p>
    <w:p>
      <w:pPr>
        <w:keepNext/>
        <w:keepLines/>
        <w:spacing w:after="40" w:line="330"/>
      </w:pPr>
      <w:r>
        <w:rPr>
          <w:rFonts w:ascii="Cambria" w:cs="Nirmala UI" w:eastAsia="Cambria" w:hAnsi="Cambria"/>
          <w:b/>
          <w:bCs/>
          <w:color w:val="7B1E1E"/>
          <w:sz w:val="20"/>
          <w:szCs w:val="20"/>
        </w:rPr>
        <w:t xml:space="preserve">65   </w:t>
      </w:r>
      <w:r>
        <w:rPr>
          <w:rFonts w:ascii="Cambria" w:cs="Nirmala UI" w:eastAsia="Cambria" w:hAnsi="Cambria"/>
          <w:sz w:val="32"/>
          <w:szCs w:val="32"/>
        </w:rPr>
        <w:t xml:space="preserve">भानुमण्डलमध्यस्था भैरवी भगमालिनी ।</w:t>
      </w:r>
      <w:r>
        <w:rPr>
          <w:rFonts w:ascii="Cambria" w:cs="Nirmala UI" w:eastAsia="Cambria" w:hAnsi="Cambria"/>
        </w:rPr>
        <w:br/>
        <w:t xml:space="preserve"/>
      </w:r>
      <w:r>
        <w:rPr>
          <w:rFonts w:ascii="Cambria" w:cs="Nirmala UI" w:eastAsia="Cambria" w:hAnsi="Cambria"/>
          <w:sz w:val="32"/>
          <w:szCs w:val="32"/>
        </w:rPr>
        <w:t xml:space="preserve">पद्मासना भगवती पद्मनाभसहोदरी ॥ ६५ ॥</w:t>
      </w:r>
    </w:p>
    <w:p>
      <w:pPr>
        <w:keepLines/>
        <w:spacing w:after="200"/>
      </w:pPr>
      <w:r>
        <w:rPr>
          <w:rFonts w:ascii="Cambria" w:cs="Nirmala UI" w:eastAsia="Cambria" w:hAnsi="Cambria"/>
          <w:i/>
          <w:iCs/>
          <w:color w:val="6A5242"/>
          <w:sz w:val="22"/>
          <w:szCs w:val="22"/>
        </w:rPr>
        <w:t xml:space="preserve">bhānumaṇḍalamadhyasthā bhairavī bhagamālinī</w:t>
      </w:r>
      <w:r>
        <w:rPr>
          <w:rFonts w:ascii="Cambria" w:cs="Nirmala UI" w:eastAsia="Cambria" w:hAnsi="Cambria"/>
        </w:rPr>
        <w:br/>
        <w:t xml:space="preserve"/>
      </w:r>
      <w:r>
        <w:rPr>
          <w:rFonts w:ascii="Cambria" w:cs="Nirmala UI" w:eastAsia="Cambria" w:hAnsi="Cambria"/>
          <w:i/>
          <w:iCs/>
          <w:color w:val="6A5242"/>
          <w:sz w:val="22"/>
          <w:szCs w:val="22"/>
        </w:rPr>
        <w:t xml:space="preserve">padmāsanā bhagavatī padmanābhasahodarī</w:t>
      </w:r>
    </w:p>
    <w:p>
      <w:pPr>
        <w:keepNext/>
        <w:keepLines/>
        <w:spacing w:after="40" w:line="330"/>
      </w:pPr>
      <w:r>
        <w:rPr>
          <w:rFonts w:ascii="Cambria" w:cs="Nirmala UI" w:eastAsia="Cambria" w:hAnsi="Cambria"/>
          <w:b/>
          <w:bCs/>
          <w:color w:val="7B1E1E"/>
          <w:sz w:val="20"/>
          <w:szCs w:val="20"/>
        </w:rPr>
        <w:t xml:space="preserve">66   </w:t>
      </w:r>
      <w:r>
        <w:rPr>
          <w:rFonts w:ascii="Cambria" w:cs="Nirmala UI" w:eastAsia="Cambria" w:hAnsi="Cambria"/>
          <w:sz w:val="32"/>
          <w:szCs w:val="32"/>
        </w:rPr>
        <w:t xml:space="preserve">उन्मेषनिमिषोत्पन्नविपन्नभुवनावली ।</w:t>
      </w:r>
      <w:r>
        <w:rPr>
          <w:rFonts w:ascii="Cambria" w:cs="Nirmala UI" w:eastAsia="Cambria" w:hAnsi="Cambria"/>
        </w:rPr>
        <w:br/>
        <w:t xml:space="preserve"/>
      </w:r>
      <w:r>
        <w:rPr>
          <w:rFonts w:ascii="Cambria" w:cs="Nirmala UI" w:eastAsia="Cambria" w:hAnsi="Cambria"/>
          <w:sz w:val="32"/>
          <w:szCs w:val="32"/>
        </w:rPr>
        <w:t xml:space="preserve">सहस्रशीर्षवदना सहस्राक्षी सहस्रपात् ॥ ६६ ॥</w:t>
      </w:r>
    </w:p>
    <w:p>
      <w:pPr>
        <w:keepLines/>
        <w:spacing w:after="200"/>
      </w:pPr>
      <w:r>
        <w:rPr>
          <w:rFonts w:ascii="Cambria" w:cs="Nirmala UI" w:eastAsia="Cambria" w:hAnsi="Cambria"/>
          <w:i/>
          <w:iCs/>
          <w:color w:val="6A5242"/>
          <w:sz w:val="22"/>
          <w:szCs w:val="22"/>
        </w:rPr>
        <w:t xml:space="preserve">unmeṣanimiṣotpannavipannabhuvanāvalī</w:t>
      </w:r>
      <w:r>
        <w:rPr>
          <w:rFonts w:ascii="Cambria" w:cs="Nirmala UI" w:eastAsia="Cambria" w:hAnsi="Cambria"/>
        </w:rPr>
        <w:br/>
        <w:t xml:space="preserve"/>
      </w:r>
      <w:r>
        <w:rPr>
          <w:rFonts w:ascii="Cambria" w:cs="Nirmala UI" w:eastAsia="Cambria" w:hAnsi="Cambria"/>
          <w:i/>
          <w:iCs/>
          <w:color w:val="6A5242"/>
          <w:sz w:val="22"/>
          <w:szCs w:val="22"/>
        </w:rPr>
        <w:t xml:space="preserve">sahasraśīrṣavadanā sahasrākṣī sahasrapāt</w:t>
      </w:r>
    </w:p>
    <w:p>
      <w:pPr>
        <w:keepNext/>
        <w:keepLines/>
        <w:spacing w:after="40" w:line="330"/>
      </w:pPr>
      <w:r>
        <w:rPr>
          <w:rFonts w:ascii="Cambria" w:cs="Nirmala UI" w:eastAsia="Cambria" w:hAnsi="Cambria"/>
          <w:b/>
          <w:bCs/>
          <w:color w:val="7B1E1E"/>
          <w:sz w:val="20"/>
          <w:szCs w:val="20"/>
        </w:rPr>
        <w:t xml:space="preserve">67   </w:t>
      </w:r>
      <w:r>
        <w:rPr>
          <w:rFonts w:ascii="Cambria" w:cs="Nirmala UI" w:eastAsia="Cambria" w:hAnsi="Cambria"/>
          <w:sz w:val="32"/>
          <w:szCs w:val="32"/>
        </w:rPr>
        <w:t xml:space="preserve">आब्रह्मकीटजननी वर्णाश्रमविधायिनी ।</w:t>
      </w:r>
      <w:r>
        <w:rPr>
          <w:rFonts w:ascii="Cambria" w:cs="Nirmala UI" w:eastAsia="Cambria" w:hAnsi="Cambria"/>
        </w:rPr>
        <w:br/>
        <w:t xml:space="preserve"/>
      </w:r>
      <w:r>
        <w:rPr>
          <w:rFonts w:ascii="Cambria" w:cs="Nirmala UI" w:eastAsia="Cambria" w:hAnsi="Cambria"/>
          <w:sz w:val="32"/>
          <w:szCs w:val="32"/>
        </w:rPr>
        <w:t xml:space="preserve">निजाज्ञारूपनिगमा पुण्यापुण्यफलप्रदा ॥ ६७ ॥</w:t>
      </w:r>
    </w:p>
    <w:p>
      <w:pPr>
        <w:keepLines/>
        <w:spacing w:after="200"/>
      </w:pPr>
      <w:r>
        <w:rPr>
          <w:rFonts w:ascii="Cambria" w:cs="Nirmala UI" w:eastAsia="Cambria" w:hAnsi="Cambria"/>
          <w:i/>
          <w:iCs/>
          <w:color w:val="6A5242"/>
          <w:sz w:val="22"/>
          <w:szCs w:val="22"/>
        </w:rPr>
        <w:t xml:space="preserve">ābrahmakīṭajananī varṇāśramavidhāyinī</w:t>
      </w:r>
      <w:r>
        <w:rPr>
          <w:rFonts w:ascii="Cambria" w:cs="Nirmala UI" w:eastAsia="Cambria" w:hAnsi="Cambria"/>
        </w:rPr>
        <w:br/>
        <w:t xml:space="preserve"/>
      </w:r>
      <w:r>
        <w:rPr>
          <w:rFonts w:ascii="Cambria" w:cs="Nirmala UI" w:eastAsia="Cambria" w:hAnsi="Cambria"/>
          <w:i/>
          <w:iCs/>
          <w:color w:val="6A5242"/>
          <w:sz w:val="22"/>
          <w:szCs w:val="22"/>
        </w:rPr>
        <w:t xml:space="preserve">nijājñārūpanigamā puṇyāpuṇyaphalapradā</w:t>
      </w:r>
    </w:p>
    <w:p>
      <w:pPr>
        <w:keepNext/>
        <w:keepLines/>
        <w:spacing w:after="40" w:line="330"/>
      </w:pPr>
      <w:r>
        <w:rPr>
          <w:rFonts w:ascii="Cambria" w:cs="Nirmala UI" w:eastAsia="Cambria" w:hAnsi="Cambria"/>
          <w:b/>
          <w:bCs/>
          <w:color w:val="7B1E1E"/>
          <w:sz w:val="20"/>
          <w:szCs w:val="20"/>
        </w:rPr>
        <w:t xml:space="preserve">68   </w:t>
      </w:r>
      <w:r>
        <w:rPr>
          <w:rFonts w:ascii="Cambria" w:cs="Nirmala UI" w:eastAsia="Cambria" w:hAnsi="Cambria"/>
          <w:sz w:val="32"/>
          <w:szCs w:val="32"/>
        </w:rPr>
        <w:t xml:space="preserve">श्रुतिसीमन्तसिन्दूरीकृतपादाब्जधूलिका ।</w:t>
      </w:r>
      <w:r>
        <w:rPr>
          <w:rFonts w:ascii="Cambria" w:cs="Nirmala UI" w:eastAsia="Cambria" w:hAnsi="Cambria"/>
        </w:rPr>
        <w:br/>
        <w:t xml:space="preserve"/>
      </w:r>
      <w:r>
        <w:rPr>
          <w:rFonts w:ascii="Cambria" w:cs="Nirmala UI" w:eastAsia="Cambria" w:hAnsi="Cambria"/>
          <w:sz w:val="32"/>
          <w:szCs w:val="32"/>
        </w:rPr>
        <w:t xml:space="preserve">सकलागमसन्दोहशुक्तिसम्पुटमौक्तिका ॥ ६८ ॥</w:t>
      </w:r>
    </w:p>
    <w:p>
      <w:pPr>
        <w:keepLines/>
        <w:spacing w:after="200"/>
      </w:pPr>
      <w:r>
        <w:rPr>
          <w:rFonts w:ascii="Cambria" w:cs="Nirmala UI" w:eastAsia="Cambria" w:hAnsi="Cambria"/>
          <w:i/>
          <w:iCs/>
          <w:color w:val="6A5242"/>
          <w:sz w:val="22"/>
          <w:szCs w:val="22"/>
        </w:rPr>
        <w:t xml:space="preserve">śrutisīmantasindūrīkṛtapādābjadhūlikā</w:t>
      </w:r>
      <w:r>
        <w:rPr>
          <w:rFonts w:ascii="Cambria" w:cs="Nirmala UI" w:eastAsia="Cambria" w:hAnsi="Cambria"/>
        </w:rPr>
        <w:br/>
        <w:t xml:space="preserve"/>
      </w:r>
      <w:r>
        <w:rPr>
          <w:rFonts w:ascii="Cambria" w:cs="Nirmala UI" w:eastAsia="Cambria" w:hAnsi="Cambria"/>
          <w:i/>
          <w:iCs/>
          <w:color w:val="6A5242"/>
          <w:sz w:val="22"/>
          <w:szCs w:val="22"/>
        </w:rPr>
        <w:t xml:space="preserve">sakalāgamasandohaśuktisampuṭamauktikā</w:t>
      </w:r>
    </w:p>
    <w:p>
      <w:pPr>
        <w:keepNext/>
        <w:keepLines/>
        <w:spacing w:after="40" w:line="330"/>
      </w:pPr>
      <w:r>
        <w:rPr>
          <w:rFonts w:ascii="Cambria" w:cs="Nirmala UI" w:eastAsia="Cambria" w:hAnsi="Cambria"/>
          <w:b/>
          <w:bCs/>
          <w:color w:val="7B1E1E"/>
          <w:sz w:val="20"/>
          <w:szCs w:val="20"/>
        </w:rPr>
        <w:t xml:space="preserve">69   </w:t>
      </w:r>
      <w:r>
        <w:rPr>
          <w:rFonts w:ascii="Cambria" w:cs="Nirmala UI" w:eastAsia="Cambria" w:hAnsi="Cambria"/>
          <w:sz w:val="32"/>
          <w:szCs w:val="32"/>
        </w:rPr>
        <w:t xml:space="preserve">पुरुषार्थप्रदा पूर्णा भोगिनी भुवनेश्वरी ।</w:t>
      </w:r>
      <w:r>
        <w:rPr>
          <w:rFonts w:ascii="Cambria" w:cs="Nirmala UI" w:eastAsia="Cambria" w:hAnsi="Cambria"/>
        </w:rPr>
        <w:br/>
        <w:t xml:space="preserve"/>
      </w:r>
      <w:r>
        <w:rPr>
          <w:rFonts w:ascii="Cambria" w:cs="Nirmala UI" w:eastAsia="Cambria" w:hAnsi="Cambria"/>
          <w:sz w:val="32"/>
          <w:szCs w:val="32"/>
        </w:rPr>
        <w:t xml:space="preserve">अम्बिका ऽनादिनिधना हरिब्रह्मेन्द्रसेविता ॥ ६९ ॥</w:t>
      </w:r>
    </w:p>
    <w:p>
      <w:pPr>
        <w:keepLines/>
        <w:spacing w:after="200"/>
      </w:pPr>
      <w:r>
        <w:rPr>
          <w:rFonts w:ascii="Cambria" w:cs="Nirmala UI" w:eastAsia="Cambria" w:hAnsi="Cambria"/>
          <w:i/>
          <w:iCs/>
          <w:color w:val="6A5242"/>
          <w:sz w:val="22"/>
          <w:szCs w:val="22"/>
        </w:rPr>
        <w:t xml:space="preserve">puruṣārthapradā pūrṇā bhoginī bhuvaneśvarī</w:t>
      </w:r>
      <w:r>
        <w:rPr>
          <w:rFonts w:ascii="Cambria" w:cs="Nirmala UI" w:eastAsia="Cambria" w:hAnsi="Cambria"/>
        </w:rPr>
        <w:br/>
        <w:t xml:space="preserve"/>
      </w:r>
      <w:r>
        <w:rPr>
          <w:rFonts w:ascii="Cambria" w:cs="Nirmala UI" w:eastAsia="Cambria" w:hAnsi="Cambria"/>
          <w:i/>
          <w:iCs/>
          <w:color w:val="6A5242"/>
          <w:sz w:val="22"/>
          <w:szCs w:val="22"/>
        </w:rPr>
        <w:t xml:space="preserve">ambikā 'nādinidhanā haribrahmendrasevitā</w:t>
      </w:r>
    </w:p>
    <w:p>
      <w:pPr>
        <w:keepNext/>
        <w:keepLines/>
        <w:spacing w:after="40" w:line="330"/>
      </w:pPr>
      <w:r>
        <w:rPr>
          <w:rFonts w:ascii="Cambria" w:cs="Nirmala UI" w:eastAsia="Cambria" w:hAnsi="Cambria"/>
          <w:b/>
          <w:bCs/>
          <w:color w:val="7B1E1E"/>
          <w:sz w:val="20"/>
          <w:szCs w:val="20"/>
        </w:rPr>
        <w:t xml:space="preserve">70   </w:t>
      </w:r>
      <w:r>
        <w:rPr>
          <w:rFonts w:ascii="Cambria" w:cs="Nirmala UI" w:eastAsia="Cambria" w:hAnsi="Cambria"/>
          <w:sz w:val="32"/>
          <w:szCs w:val="32"/>
        </w:rPr>
        <w:t xml:space="preserve">नारायणी नादरूपा नामरूपविवर्जिता ।</w:t>
      </w:r>
      <w:r>
        <w:rPr>
          <w:rFonts w:ascii="Cambria" w:cs="Nirmala UI" w:eastAsia="Cambria" w:hAnsi="Cambria"/>
        </w:rPr>
        <w:br/>
        <w:t xml:space="preserve"/>
      </w:r>
      <w:r>
        <w:rPr>
          <w:rFonts w:ascii="Cambria" w:cs="Nirmala UI" w:eastAsia="Cambria" w:hAnsi="Cambria"/>
          <w:sz w:val="32"/>
          <w:szCs w:val="32"/>
        </w:rPr>
        <w:t xml:space="preserve">ह्रीङ्कारी ह्रीमती हृद्या हेयोपादेयवर्जिता ॥ ७० ॥</w:t>
      </w:r>
    </w:p>
    <w:p>
      <w:pPr>
        <w:keepLines/>
        <w:spacing w:after="200"/>
      </w:pPr>
      <w:r>
        <w:rPr>
          <w:rFonts w:ascii="Cambria" w:cs="Nirmala UI" w:eastAsia="Cambria" w:hAnsi="Cambria"/>
          <w:i/>
          <w:iCs/>
          <w:color w:val="6A5242"/>
          <w:sz w:val="22"/>
          <w:szCs w:val="22"/>
        </w:rPr>
        <w:t xml:space="preserve">nārāyaṇī nādarūpā nāmarūpavivarjitā</w:t>
      </w:r>
      <w:r>
        <w:rPr>
          <w:rFonts w:ascii="Cambria" w:cs="Nirmala UI" w:eastAsia="Cambria" w:hAnsi="Cambria"/>
        </w:rPr>
        <w:br/>
        <w:t xml:space="preserve"/>
      </w:r>
      <w:r>
        <w:rPr>
          <w:rFonts w:ascii="Cambria" w:cs="Nirmala UI" w:eastAsia="Cambria" w:hAnsi="Cambria"/>
          <w:i/>
          <w:iCs/>
          <w:color w:val="6A5242"/>
          <w:sz w:val="22"/>
          <w:szCs w:val="22"/>
        </w:rPr>
        <w:t xml:space="preserve">hrīṅkārī hrīmatī hṛdyā heyopādeyavarjitā</w:t>
      </w:r>
    </w:p>
    <w:p>
      <w:pPr>
        <w:keepNext/>
        <w:keepLines/>
        <w:spacing w:after="40" w:line="330"/>
      </w:pPr>
      <w:r>
        <w:rPr>
          <w:rFonts w:ascii="Cambria" w:cs="Nirmala UI" w:eastAsia="Cambria" w:hAnsi="Cambria"/>
          <w:b/>
          <w:bCs/>
          <w:color w:val="7B1E1E"/>
          <w:sz w:val="20"/>
          <w:szCs w:val="20"/>
        </w:rPr>
        <w:t xml:space="preserve">71   </w:t>
      </w:r>
      <w:r>
        <w:rPr>
          <w:rFonts w:ascii="Cambria" w:cs="Nirmala UI" w:eastAsia="Cambria" w:hAnsi="Cambria"/>
          <w:sz w:val="32"/>
          <w:szCs w:val="32"/>
        </w:rPr>
        <w:t xml:space="preserve">राजराजार्चिता राज्ञी रम्या राजीवलोचना ।</w:t>
      </w:r>
      <w:r>
        <w:rPr>
          <w:rFonts w:ascii="Cambria" w:cs="Nirmala UI" w:eastAsia="Cambria" w:hAnsi="Cambria"/>
        </w:rPr>
        <w:br/>
        <w:t xml:space="preserve"/>
      </w:r>
      <w:r>
        <w:rPr>
          <w:rFonts w:ascii="Cambria" w:cs="Nirmala UI" w:eastAsia="Cambria" w:hAnsi="Cambria"/>
          <w:sz w:val="32"/>
          <w:szCs w:val="32"/>
        </w:rPr>
        <w:t xml:space="preserve">रञ्जनी रमणी रस्या रणत्किङ्किणिमेखला ॥ ७१ ॥</w:t>
      </w:r>
    </w:p>
    <w:p>
      <w:pPr>
        <w:keepLines/>
        <w:spacing w:after="200"/>
      </w:pPr>
      <w:r>
        <w:rPr>
          <w:rFonts w:ascii="Cambria" w:cs="Nirmala UI" w:eastAsia="Cambria" w:hAnsi="Cambria"/>
          <w:i/>
          <w:iCs/>
          <w:color w:val="6A5242"/>
          <w:sz w:val="22"/>
          <w:szCs w:val="22"/>
        </w:rPr>
        <w:t xml:space="preserve">rājarājārcitā rājñī ramyā rājīvalocanā</w:t>
      </w:r>
      <w:r>
        <w:rPr>
          <w:rFonts w:ascii="Cambria" w:cs="Nirmala UI" w:eastAsia="Cambria" w:hAnsi="Cambria"/>
        </w:rPr>
        <w:br/>
        <w:t xml:space="preserve"/>
      </w:r>
      <w:r>
        <w:rPr>
          <w:rFonts w:ascii="Cambria" w:cs="Nirmala UI" w:eastAsia="Cambria" w:hAnsi="Cambria"/>
          <w:i/>
          <w:iCs/>
          <w:color w:val="6A5242"/>
          <w:sz w:val="22"/>
          <w:szCs w:val="22"/>
        </w:rPr>
        <w:t xml:space="preserve">rañjanī ramaṇī rasyā raṇatkiṅkiṇimekhalā</w:t>
      </w:r>
    </w:p>
    <w:p>
      <w:pPr>
        <w:keepNext/>
        <w:keepLines/>
        <w:spacing w:after="40" w:line="330"/>
      </w:pPr>
      <w:r>
        <w:rPr>
          <w:rFonts w:ascii="Cambria" w:cs="Nirmala UI" w:eastAsia="Cambria" w:hAnsi="Cambria"/>
          <w:b/>
          <w:bCs/>
          <w:color w:val="7B1E1E"/>
          <w:sz w:val="20"/>
          <w:szCs w:val="20"/>
        </w:rPr>
        <w:t xml:space="preserve">72   </w:t>
      </w:r>
      <w:r>
        <w:rPr>
          <w:rFonts w:ascii="Cambria" w:cs="Nirmala UI" w:eastAsia="Cambria" w:hAnsi="Cambria"/>
          <w:sz w:val="32"/>
          <w:szCs w:val="32"/>
        </w:rPr>
        <w:t xml:space="preserve">रमा राकेन्दुवदना रतिरूपा रतिप्रिया ।</w:t>
      </w:r>
      <w:r>
        <w:rPr>
          <w:rFonts w:ascii="Cambria" w:cs="Nirmala UI" w:eastAsia="Cambria" w:hAnsi="Cambria"/>
        </w:rPr>
        <w:br/>
        <w:t xml:space="preserve"/>
      </w:r>
      <w:r>
        <w:rPr>
          <w:rFonts w:ascii="Cambria" w:cs="Nirmala UI" w:eastAsia="Cambria" w:hAnsi="Cambria"/>
          <w:sz w:val="32"/>
          <w:szCs w:val="32"/>
        </w:rPr>
        <w:t xml:space="preserve">रक्षाकरी राक्षसघ्नी रामा रमणलम्पटा ॥ ७२ ॥</w:t>
      </w:r>
    </w:p>
    <w:p>
      <w:pPr>
        <w:keepLines/>
        <w:spacing w:after="200"/>
      </w:pPr>
      <w:r>
        <w:rPr>
          <w:rFonts w:ascii="Cambria" w:cs="Nirmala UI" w:eastAsia="Cambria" w:hAnsi="Cambria"/>
          <w:i/>
          <w:iCs/>
          <w:color w:val="6A5242"/>
          <w:sz w:val="22"/>
          <w:szCs w:val="22"/>
        </w:rPr>
        <w:t xml:space="preserve">ramā rākenduvadanā ratirūpā ratipriyā</w:t>
      </w:r>
      <w:r>
        <w:rPr>
          <w:rFonts w:ascii="Cambria" w:cs="Nirmala UI" w:eastAsia="Cambria" w:hAnsi="Cambria"/>
        </w:rPr>
        <w:br/>
        <w:t xml:space="preserve"/>
      </w:r>
      <w:r>
        <w:rPr>
          <w:rFonts w:ascii="Cambria" w:cs="Nirmala UI" w:eastAsia="Cambria" w:hAnsi="Cambria"/>
          <w:i/>
          <w:iCs/>
          <w:color w:val="6A5242"/>
          <w:sz w:val="22"/>
          <w:szCs w:val="22"/>
        </w:rPr>
        <w:t xml:space="preserve">rakṣākarī rākṣasaghnī rāmā ramaṇalampaṭā</w:t>
      </w:r>
    </w:p>
    <w:p>
      <w:pPr>
        <w:keepNext/>
        <w:keepLines/>
        <w:spacing w:after="40" w:line="330"/>
      </w:pPr>
      <w:r>
        <w:rPr>
          <w:rFonts w:ascii="Cambria" w:cs="Nirmala UI" w:eastAsia="Cambria" w:hAnsi="Cambria"/>
          <w:b/>
          <w:bCs/>
          <w:color w:val="7B1E1E"/>
          <w:sz w:val="20"/>
          <w:szCs w:val="20"/>
        </w:rPr>
        <w:t xml:space="preserve">73   </w:t>
      </w:r>
      <w:r>
        <w:rPr>
          <w:rFonts w:ascii="Cambria" w:cs="Nirmala UI" w:eastAsia="Cambria" w:hAnsi="Cambria"/>
          <w:sz w:val="32"/>
          <w:szCs w:val="32"/>
        </w:rPr>
        <w:t xml:space="preserve">काम्या कामकलारूपा कदम्बकुसुमप्रिया ।</w:t>
      </w:r>
      <w:r>
        <w:rPr>
          <w:rFonts w:ascii="Cambria" w:cs="Nirmala UI" w:eastAsia="Cambria" w:hAnsi="Cambria"/>
        </w:rPr>
        <w:br/>
        <w:t xml:space="preserve"/>
      </w:r>
      <w:r>
        <w:rPr>
          <w:rFonts w:ascii="Cambria" w:cs="Nirmala UI" w:eastAsia="Cambria" w:hAnsi="Cambria"/>
          <w:sz w:val="32"/>
          <w:szCs w:val="32"/>
        </w:rPr>
        <w:t xml:space="preserve">कल्याणी जगतीकन्दा करुणारससागरा ॥ ७३ ॥</w:t>
      </w:r>
    </w:p>
    <w:p>
      <w:pPr>
        <w:keepLines/>
        <w:spacing w:after="200"/>
      </w:pPr>
      <w:r>
        <w:rPr>
          <w:rFonts w:ascii="Cambria" w:cs="Nirmala UI" w:eastAsia="Cambria" w:hAnsi="Cambria"/>
          <w:i/>
          <w:iCs/>
          <w:color w:val="6A5242"/>
          <w:sz w:val="22"/>
          <w:szCs w:val="22"/>
        </w:rPr>
        <w:t xml:space="preserve">kāmyā kāmakalārūpā kadambakusumapriyā</w:t>
      </w:r>
      <w:r>
        <w:rPr>
          <w:rFonts w:ascii="Cambria" w:cs="Nirmala UI" w:eastAsia="Cambria" w:hAnsi="Cambria"/>
        </w:rPr>
        <w:br/>
        <w:t xml:space="preserve"/>
      </w:r>
      <w:r>
        <w:rPr>
          <w:rFonts w:ascii="Cambria" w:cs="Nirmala UI" w:eastAsia="Cambria" w:hAnsi="Cambria"/>
          <w:i/>
          <w:iCs/>
          <w:color w:val="6A5242"/>
          <w:sz w:val="22"/>
          <w:szCs w:val="22"/>
        </w:rPr>
        <w:t xml:space="preserve">kalyāṇī jagatīkandā karuṇārasasāgarā</w:t>
      </w:r>
    </w:p>
    <w:p>
      <w:pPr>
        <w:keepNext/>
        <w:keepLines/>
        <w:spacing w:after="40" w:line="330"/>
      </w:pPr>
      <w:r>
        <w:rPr>
          <w:rFonts w:ascii="Cambria" w:cs="Nirmala UI" w:eastAsia="Cambria" w:hAnsi="Cambria"/>
          <w:b/>
          <w:bCs/>
          <w:color w:val="7B1E1E"/>
          <w:sz w:val="20"/>
          <w:szCs w:val="20"/>
        </w:rPr>
        <w:t xml:space="preserve">74   </w:t>
      </w:r>
      <w:r>
        <w:rPr>
          <w:rFonts w:ascii="Cambria" w:cs="Nirmala UI" w:eastAsia="Cambria" w:hAnsi="Cambria"/>
          <w:sz w:val="32"/>
          <w:szCs w:val="32"/>
        </w:rPr>
        <w:t xml:space="preserve">कलावती कलालापा कान्ता कादम्बरीप्रिया ।</w:t>
      </w:r>
      <w:r>
        <w:rPr>
          <w:rFonts w:ascii="Cambria" w:cs="Nirmala UI" w:eastAsia="Cambria" w:hAnsi="Cambria"/>
        </w:rPr>
        <w:br/>
        <w:t xml:space="preserve"/>
      </w:r>
      <w:r>
        <w:rPr>
          <w:rFonts w:ascii="Cambria" w:cs="Nirmala UI" w:eastAsia="Cambria" w:hAnsi="Cambria"/>
          <w:sz w:val="32"/>
          <w:szCs w:val="32"/>
        </w:rPr>
        <w:t xml:space="preserve">वरदा वामनयना वारुणीमदविह्वला ॥ ७४ ॥</w:t>
      </w:r>
    </w:p>
    <w:p>
      <w:pPr>
        <w:keepLines/>
        <w:spacing w:after="200"/>
      </w:pPr>
      <w:r>
        <w:rPr>
          <w:rFonts w:ascii="Cambria" w:cs="Nirmala UI" w:eastAsia="Cambria" w:hAnsi="Cambria"/>
          <w:i/>
          <w:iCs/>
          <w:color w:val="6A5242"/>
          <w:sz w:val="22"/>
          <w:szCs w:val="22"/>
        </w:rPr>
        <w:t xml:space="preserve">kalāvatī kalālāpā kāntā kādambarīpriyā</w:t>
      </w:r>
      <w:r>
        <w:rPr>
          <w:rFonts w:ascii="Cambria" w:cs="Nirmala UI" w:eastAsia="Cambria" w:hAnsi="Cambria"/>
        </w:rPr>
        <w:br/>
        <w:t xml:space="preserve"/>
      </w:r>
      <w:r>
        <w:rPr>
          <w:rFonts w:ascii="Cambria" w:cs="Nirmala UI" w:eastAsia="Cambria" w:hAnsi="Cambria"/>
          <w:i/>
          <w:iCs/>
          <w:color w:val="6A5242"/>
          <w:sz w:val="22"/>
          <w:szCs w:val="22"/>
        </w:rPr>
        <w:t xml:space="preserve">varadā vāmanayanā vāruṇīmadavihvalā</w:t>
      </w:r>
    </w:p>
    <w:p>
      <w:pPr>
        <w:keepNext/>
        <w:keepLines/>
        <w:spacing w:after="40" w:line="330"/>
      </w:pPr>
      <w:r>
        <w:rPr>
          <w:rFonts w:ascii="Cambria" w:cs="Nirmala UI" w:eastAsia="Cambria" w:hAnsi="Cambria"/>
          <w:b/>
          <w:bCs/>
          <w:color w:val="7B1E1E"/>
          <w:sz w:val="20"/>
          <w:szCs w:val="20"/>
        </w:rPr>
        <w:t xml:space="preserve">75   </w:t>
      </w:r>
      <w:r>
        <w:rPr>
          <w:rFonts w:ascii="Cambria" w:cs="Nirmala UI" w:eastAsia="Cambria" w:hAnsi="Cambria"/>
          <w:sz w:val="32"/>
          <w:szCs w:val="32"/>
        </w:rPr>
        <w:t xml:space="preserve">विश्वाधिका वेदवेद्या विन्ध्याचलनिवासिनी ।</w:t>
      </w:r>
      <w:r>
        <w:rPr>
          <w:rFonts w:ascii="Cambria" w:cs="Nirmala UI" w:eastAsia="Cambria" w:hAnsi="Cambria"/>
        </w:rPr>
        <w:br/>
        <w:t xml:space="preserve"/>
      </w:r>
      <w:r>
        <w:rPr>
          <w:rFonts w:ascii="Cambria" w:cs="Nirmala UI" w:eastAsia="Cambria" w:hAnsi="Cambria"/>
          <w:sz w:val="32"/>
          <w:szCs w:val="32"/>
        </w:rPr>
        <w:t xml:space="preserve">विधात्री वेदजननी विष्णुमाया विलासिनी ॥ ७५ ॥</w:t>
      </w:r>
    </w:p>
    <w:p>
      <w:pPr>
        <w:keepLines/>
        <w:spacing w:after="200"/>
      </w:pPr>
      <w:r>
        <w:rPr>
          <w:rFonts w:ascii="Cambria" w:cs="Nirmala UI" w:eastAsia="Cambria" w:hAnsi="Cambria"/>
          <w:i/>
          <w:iCs/>
          <w:color w:val="6A5242"/>
          <w:sz w:val="22"/>
          <w:szCs w:val="22"/>
        </w:rPr>
        <w:t xml:space="preserve">viśvādhikā vedavedyā vindhyācalanivāsinī</w:t>
      </w:r>
      <w:r>
        <w:rPr>
          <w:rFonts w:ascii="Cambria" w:cs="Nirmala UI" w:eastAsia="Cambria" w:hAnsi="Cambria"/>
        </w:rPr>
        <w:br/>
        <w:t xml:space="preserve"/>
      </w:r>
      <w:r>
        <w:rPr>
          <w:rFonts w:ascii="Cambria" w:cs="Nirmala UI" w:eastAsia="Cambria" w:hAnsi="Cambria"/>
          <w:i/>
          <w:iCs/>
          <w:color w:val="6A5242"/>
          <w:sz w:val="22"/>
          <w:szCs w:val="22"/>
        </w:rPr>
        <w:t xml:space="preserve">vidhātrī vedajananī viṣṇumāyā vilāsinī</w:t>
      </w:r>
    </w:p>
    <w:p>
      <w:pPr>
        <w:keepNext/>
        <w:keepLines/>
        <w:spacing w:after="40" w:line="330"/>
      </w:pPr>
      <w:r>
        <w:rPr>
          <w:rFonts w:ascii="Cambria" w:cs="Nirmala UI" w:eastAsia="Cambria" w:hAnsi="Cambria"/>
          <w:b/>
          <w:bCs/>
          <w:color w:val="7B1E1E"/>
          <w:sz w:val="20"/>
          <w:szCs w:val="20"/>
        </w:rPr>
        <w:t xml:space="preserve">76   </w:t>
      </w:r>
      <w:r>
        <w:rPr>
          <w:rFonts w:ascii="Cambria" w:cs="Nirmala UI" w:eastAsia="Cambria" w:hAnsi="Cambria"/>
          <w:sz w:val="32"/>
          <w:szCs w:val="32"/>
        </w:rPr>
        <w:t xml:space="preserve">क्षेत्रस्वरूपा क्षेत्रेशी क्षेत्रक्षेत्रज्ञपालिनी ।</w:t>
      </w:r>
      <w:r>
        <w:rPr>
          <w:rFonts w:ascii="Cambria" w:cs="Nirmala UI" w:eastAsia="Cambria" w:hAnsi="Cambria"/>
        </w:rPr>
        <w:br/>
        <w:t xml:space="preserve"/>
      </w:r>
      <w:r>
        <w:rPr>
          <w:rFonts w:ascii="Cambria" w:cs="Nirmala UI" w:eastAsia="Cambria" w:hAnsi="Cambria"/>
          <w:sz w:val="32"/>
          <w:szCs w:val="32"/>
        </w:rPr>
        <w:t xml:space="preserve">क्षयवृद्धिविनिर्मुक्ता क्षेत्रपालसमर्चिता ॥ ७६ ॥</w:t>
      </w:r>
    </w:p>
    <w:p>
      <w:pPr>
        <w:keepLines/>
        <w:spacing w:after="200"/>
      </w:pPr>
      <w:r>
        <w:rPr>
          <w:rFonts w:ascii="Cambria" w:cs="Nirmala UI" w:eastAsia="Cambria" w:hAnsi="Cambria"/>
          <w:i/>
          <w:iCs/>
          <w:color w:val="6A5242"/>
          <w:sz w:val="22"/>
          <w:szCs w:val="22"/>
        </w:rPr>
        <w:t xml:space="preserve">kṣetrasvarūpā kṣetreśī kṣetrakṣetrajñapālinī</w:t>
      </w:r>
      <w:r>
        <w:rPr>
          <w:rFonts w:ascii="Cambria" w:cs="Nirmala UI" w:eastAsia="Cambria" w:hAnsi="Cambria"/>
        </w:rPr>
        <w:br/>
        <w:t xml:space="preserve"/>
      </w:r>
      <w:r>
        <w:rPr>
          <w:rFonts w:ascii="Cambria" w:cs="Nirmala UI" w:eastAsia="Cambria" w:hAnsi="Cambria"/>
          <w:i/>
          <w:iCs/>
          <w:color w:val="6A5242"/>
          <w:sz w:val="22"/>
          <w:szCs w:val="22"/>
        </w:rPr>
        <w:t xml:space="preserve">kṣayavṛddhivinirmuktā kṣetrapālasamarcitā</w:t>
      </w:r>
    </w:p>
    <w:p>
      <w:pPr>
        <w:keepNext/>
        <w:keepLines/>
        <w:spacing w:after="40" w:line="330"/>
      </w:pPr>
      <w:r>
        <w:rPr>
          <w:rFonts w:ascii="Cambria" w:cs="Nirmala UI" w:eastAsia="Cambria" w:hAnsi="Cambria"/>
          <w:b/>
          <w:bCs/>
          <w:color w:val="7B1E1E"/>
          <w:sz w:val="20"/>
          <w:szCs w:val="20"/>
        </w:rPr>
        <w:t xml:space="preserve">77   </w:t>
      </w:r>
      <w:r>
        <w:rPr>
          <w:rFonts w:ascii="Cambria" w:cs="Nirmala UI" w:eastAsia="Cambria" w:hAnsi="Cambria"/>
          <w:sz w:val="32"/>
          <w:szCs w:val="32"/>
        </w:rPr>
        <w:t xml:space="preserve">विजया विमला वन्द्या वन्दारुजनवत्सला ।</w:t>
      </w:r>
      <w:r>
        <w:rPr>
          <w:rFonts w:ascii="Cambria" w:cs="Nirmala UI" w:eastAsia="Cambria" w:hAnsi="Cambria"/>
        </w:rPr>
        <w:br/>
        <w:t xml:space="preserve"/>
      </w:r>
      <w:r>
        <w:rPr>
          <w:rFonts w:ascii="Cambria" w:cs="Nirmala UI" w:eastAsia="Cambria" w:hAnsi="Cambria"/>
          <w:sz w:val="32"/>
          <w:szCs w:val="32"/>
        </w:rPr>
        <w:t xml:space="preserve">वाग्वादिनी वामकेशी वह्निमण्डलवासिनी ॥ ७७ ॥</w:t>
      </w:r>
    </w:p>
    <w:p>
      <w:pPr>
        <w:keepLines/>
        <w:spacing w:after="200"/>
      </w:pPr>
      <w:r>
        <w:rPr>
          <w:rFonts w:ascii="Cambria" w:cs="Nirmala UI" w:eastAsia="Cambria" w:hAnsi="Cambria"/>
          <w:i/>
          <w:iCs/>
          <w:color w:val="6A5242"/>
          <w:sz w:val="22"/>
          <w:szCs w:val="22"/>
        </w:rPr>
        <w:t xml:space="preserve">vijayā vimalā vandyā vandārujanavatsalā</w:t>
      </w:r>
      <w:r>
        <w:rPr>
          <w:rFonts w:ascii="Cambria" w:cs="Nirmala UI" w:eastAsia="Cambria" w:hAnsi="Cambria"/>
        </w:rPr>
        <w:br/>
        <w:t xml:space="preserve"/>
      </w:r>
      <w:r>
        <w:rPr>
          <w:rFonts w:ascii="Cambria" w:cs="Nirmala UI" w:eastAsia="Cambria" w:hAnsi="Cambria"/>
          <w:i/>
          <w:iCs/>
          <w:color w:val="6A5242"/>
          <w:sz w:val="22"/>
          <w:szCs w:val="22"/>
        </w:rPr>
        <w:t xml:space="preserve">vāgvādinī vāmakeśī vahnimaṇḍalavāsinī</w:t>
      </w:r>
    </w:p>
    <w:p>
      <w:pPr>
        <w:keepNext/>
        <w:keepLines/>
        <w:spacing w:after="40" w:line="330"/>
      </w:pPr>
      <w:r>
        <w:rPr>
          <w:rFonts w:ascii="Cambria" w:cs="Nirmala UI" w:eastAsia="Cambria" w:hAnsi="Cambria"/>
          <w:b/>
          <w:bCs/>
          <w:color w:val="7B1E1E"/>
          <w:sz w:val="20"/>
          <w:szCs w:val="20"/>
        </w:rPr>
        <w:t xml:space="preserve">78   </w:t>
      </w:r>
      <w:r>
        <w:rPr>
          <w:rFonts w:ascii="Cambria" w:cs="Nirmala UI" w:eastAsia="Cambria" w:hAnsi="Cambria"/>
          <w:sz w:val="32"/>
          <w:szCs w:val="32"/>
        </w:rPr>
        <w:t xml:space="preserve">भक्तिमत्कल्पलतिका पशुपाशविमोचिनी ।</w:t>
      </w:r>
      <w:r>
        <w:rPr>
          <w:rFonts w:ascii="Cambria" w:cs="Nirmala UI" w:eastAsia="Cambria" w:hAnsi="Cambria"/>
        </w:rPr>
        <w:br/>
        <w:t xml:space="preserve"/>
      </w:r>
      <w:r>
        <w:rPr>
          <w:rFonts w:ascii="Cambria" w:cs="Nirmala UI" w:eastAsia="Cambria" w:hAnsi="Cambria"/>
          <w:sz w:val="32"/>
          <w:szCs w:val="32"/>
        </w:rPr>
        <w:t xml:space="preserve">संहृताशेषपाषण्डा सदाचारप्रवर्तिका ॥ ७८ ॥</w:t>
      </w:r>
    </w:p>
    <w:p>
      <w:pPr>
        <w:keepLines/>
        <w:spacing w:after="200"/>
      </w:pPr>
      <w:r>
        <w:rPr>
          <w:rFonts w:ascii="Cambria" w:cs="Nirmala UI" w:eastAsia="Cambria" w:hAnsi="Cambria"/>
          <w:i/>
          <w:iCs/>
          <w:color w:val="6A5242"/>
          <w:sz w:val="22"/>
          <w:szCs w:val="22"/>
        </w:rPr>
        <w:t xml:space="preserve">bhaktimatkalpalatikā paśupāśavimocinī</w:t>
      </w:r>
      <w:r>
        <w:rPr>
          <w:rFonts w:ascii="Cambria" w:cs="Nirmala UI" w:eastAsia="Cambria" w:hAnsi="Cambria"/>
        </w:rPr>
        <w:br/>
        <w:t xml:space="preserve"/>
      </w:r>
      <w:r>
        <w:rPr>
          <w:rFonts w:ascii="Cambria" w:cs="Nirmala UI" w:eastAsia="Cambria" w:hAnsi="Cambria"/>
          <w:i/>
          <w:iCs/>
          <w:color w:val="6A5242"/>
          <w:sz w:val="22"/>
          <w:szCs w:val="22"/>
        </w:rPr>
        <w:t xml:space="preserve">saṃhṛtāśeṣapāṣaṇḍā sadācārapravartikā</w:t>
      </w:r>
    </w:p>
    <w:p>
      <w:pPr>
        <w:keepNext/>
        <w:keepLines/>
        <w:spacing w:after="40" w:line="330"/>
      </w:pPr>
      <w:r>
        <w:rPr>
          <w:rFonts w:ascii="Cambria" w:cs="Nirmala UI" w:eastAsia="Cambria" w:hAnsi="Cambria"/>
          <w:b/>
          <w:bCs/>
          <w:color w:val="7B1E1E"/>
          <w:sz w:val="20"/>
          <w:szCs w:val="20"/>
        </w:rPr>
        <w:t xml:space="preserve">79   </w:t>
      </w:r>
      <w:r>
        <w:rPr>
          <w:rFonts w:ascii="Cambria" w:cs="Nirmala UI" w:eastAsia="Cambria" w:hAnsi="Cambria"/>
          <w:sz w:val="32"/>
          <w:szCs w:val="32"/>
        </w:rPr>
        <w:t xml:space="preserve">तापत्रयाग्निसन्तप्तसमाह्लादनचन्द्रिका ।</w:t>
      </w:r>
      <w:r>
        <w:rPr>
          <w:rFonts w:ascii="Cambria" w:cs="Nirmala UI" w:eastAsia="Cambria" w:hAnsi="Cambria"/>
        </w:rPr>
        <w:br/>
        <w:t xml:space="preserve"/>
      </w:r>
      <w:r>
        <w:rPr>
          <w:rFonts w:ascii="Cambria" w:cs="Nirmala UI" w:eastAsia="Cambria" w:hAnsi="Cambria"/>
          <w:sz w:val="32"/>
          <w:szCs w:val="32"/>
        </w:rPr>
        <w:t xml:space="preserve">तरुणी तापसाराध्या तनुमध्या तमोऽपहा ॥ ७९ ॥</w:t>
      </w:r>
    </w:p>
    <w:p>
      <w:pPr>
        <w:keepLines/>
        <w:spacing w:after="200"/>
      </w:pPr>
      <w:r>
        <w:rPr>
          <w:rFonts w:ascii="Cambria" w:cs="Nirmala UI" w:eastAsia="Cambria" w:hAnsi="Cambria"/>
          <w:i/>
          <w:iCs/>
          <w:color w:val="6A5242"/>
          <w:sz w:val="22"/>
          <w:szCs w:val="22"/>
        </w:rPr>
        <w:t xml:space="preserve">tāpatrayāgnisantaptasamāhlādanacandrikā</w:t>
      </w:r>
      <w:r>
        <w:rPr>
          <w:rFonts w:ascii="Cambria" w:cs="Nirmala UI" w:eastAsia="Cambria" w:hAnsi="Cambria"/>
        </w:rPr>
        <w:br/>
        <w:t xml:space="preserve"/>
      </w:r>
      <w:r>
        <w:rPr>
          <w:rFonts w:ascii="Cambria" w:cs="Nirmala UI" w:eastAsia="Cambria" w:hAnsi="Cambria"/>
          <w:i/>
          <w:iCs/>
          <w:color w:val="6A5242"/>
          <w:sz w:val="22"/>
          <w:szCs w:val="22"/>
        </w:rPr>
        <w:t xml:space="preserve">taruṇī tāpasārādhyā tanumadhyā tamo'pahā</w:t>
      </w:r>
    </w:p>
    <w:p>
      <w:pPr>
        <w:keepNext/>
        <w:keepLines/>
        <w:spacing w:after="40" w:line="330"/>
      </w:pPr>
      <w:r>
        <w:rPr>
          <w:rFonts w:ascii="Cambria" w:cs="Nirmala UI" w:eastAsia="Cambria" w:hAnsi="Cambria"/>
          <w:b/>
          <w:bCs/>
          <w:color w:val="7B1E1E"/>
          <w:sz w:val="20"/>
          <w:szCs w:val="20"/>
        </w:rPr>
        <w:t xml:space="preserve">80   </w:t>
      </w:r>
      <w:r>
        <w:rPr>
          <w:rFonts w:ascii="Cambria" w:cs="Nirmala UI" w:eastAsia="Cambria" w:hAnsi="Cambria"/>
          <w:sz w:val="32"/>
          <w:szCs w:val="32"/>
        </w:rPr>
        <w:t xml:space="preserve">चितिस् तत्पदलक्ष्यार्था चिदेकरसरूपिणी ।</w:t>
      </w:r>
      <w:r>
        <w:rPr>
          <w:rFonts w:ascii="Cambria" w:cs="Nirmala UI" w:eastAsia="Cambria" w:hAnsi="Cambria"/>
        </w:rPr>
        <w:br/>
        <w:t xml:space="preserve"/>
      </w:r>
      <w:r>
        <w:rPr>
          <w:rFonts w:ascii="Cambria" w:cs="Nirmala UI" w:eastAsia="Cambria" w:hAnsi="Cambria"/>
          <w:sz w:val="32"/>
          <w:szCs w:val="32"/>
        </w:rPr>
        <w:t xml:space="preserve">स्वात्मानन्दलवीभूतब्रह्माद्यानन्दसन्ततिः ॥ ८० ॥</w:t>
      </w:r>
    </w:p>
    <w:p>
      <w:pPr>
        <w:keepLines/>
        <w:spacing w:after="200"/>
      </w:pPr>
      <w:r>
        <w:rPr>
          <w:rFonts w:ascii="Cambria" w:cs="Nirmala UI" w:eastAsia="Cambria" w:hAnsi="Cambria"/>
          <w:i/>
          <w:iCs/>
          <w:color w:val="6A5242"/>
          <w:sz w:val="22"/>
          <w:szCs w:val="22"/>
        </w:rPr>
        <w:t xml:space="preserve">citis tatpadalakṣyārthā cidekarasarūpiṇī</w:t>
      </w:r>
      <w:r>
        <w:rPr>
          <w:rFonts w:ascii="Cambria" w:cs="Nirmala UI" w:eastAsia="Cambria" w:hAnsi="Cambria"/>
        </w:rPr>
        <w:br/>
        <w:t xml:space="preserve"/>
      </w:r>
      <w:r>
        <w:rPr>
          <w:rFonts w:ascii="Cambria" w:cs="Nirmala UI" w:eastAsia="Cambria" w:hAnsi="Cambria"/>
          <w:i/>
          <w:iCs/>
          <w:color w:val="6A5242"/>
          <w:sz w:val="22"/>
          <w:szCs w:val="22"/>
        </w:rPr>
        <w:t xml:space="preserve">svātmānandalavībhūtabrahmādyānandasantatiḥ</w:t>
      </w:r>
    </w:p>
    <w:p>
      <w:pPr>
        <w:keepNext/>
        <w:keepLines/>
        <w:spacing w:after="40" w:line="330"/>
      </w:pPr>
      <w:r>
        <w:rPr>
          <w:rFonts w:ascii="Cambria" w:cs="Nirmala UI" w:eastAsia="Cambria" w:hAnsi="Cambria"/>
          <w:b/>
          <w:bCs/>
          <w:color w:val="7B1E1E"/>
          <w:sz w:val="20"/>
          <w:szCs w:val="20"/>
        </w:rPr>
        <w:t xml:space="preserve">81   </w:t>
      </w:r>
      <w:r>
        <w:rPr>
          <w:rFonts w:ascii="Cambria" w:cs="Nirmala UI" w:eastAsia="Cambria" w:hAnsi="Cambria"/>
          <w:sz w:val="32"/>
          <w:szCs w:val="32"/>
        </w:rPr>
        <w:t xml:space="preserve">परा प्रत्यक्चितीरूपा पश्यन्ती परदेवता ।</w:t>
      </w:r>
      <w:r>
        <w:rPr>
          <w:rFonts w:ascii="Cambria" w:cs="Nirmala UI" w:eastAsia="Cambria" w:hAnsi="Cambria"/>
        </w:rPr>
        <w:br/>
        <w:t xml:space="preserve"/>
      </w:r>
      <w:r>
        <w:rPr>
          <w:rFonts w:ascii="Cambria" w:cs="Nirmala UI" w:eastAsia="Cambria" w:hAnsi="Cambria"/>
          <w:sz w:val="32"/>
          <w:szCs w:val="32"/>
        </w:rPr>
        <w:t xml:space="preserve">मध्यमा वैखरीरूपा भक्तमानसहंसिका ॥ ८१ ॥</w:t>
      </w:r>
    </w:p>
    <w:p>
      <w:pPr>
        <w:keepLines/>
        <w:spacing w:after="200"/>
      </w:pPr>
      <w:r>
        <w:rPr>
          <w:rFonts w:ascii="Cambria" w:cs="Nirmala UI" w:eastAsia="Cambria" w:hAnsi="Cambria"/>
          <w:i/>
          <w:iCs/>
          <w:color w:val="6A5242"/>
          <w:sz w:val="22"/>
          <w:szCs w:val="22"/>
        </w:rPr>
        <w:t xml:space="preserve">parā pratyakcitīrūpā paśyantī paradevatā</w:t>
      </w:r>
      <w:r>
        <w:rPr>
          <w:rFonts w:ascii="Cambria" w:cs="Nirmala UI" w:eastAsia="Cambria" w:hAnsi="Cambria"/>
        </w:rPr>
        <w:br/>
        <w:t xml:space="preserve"/>
      </w:r>
      <w:r>
        <w:rPr>
          <w:rFonts w:ascii="Cambria" w:cs="Nirmala UI" w:eastAsia="Cambria" w:hAnsi="Cambria"/>
          <w:i/>
          <w:iCs/>
          <w:color w:val="6A5242"/>
          <w:sz w:val="22"/>
          <w:szCs w:val="22"/>
        </w:rPr>
        <w:t xml:space="preserve">madhyamā vaikharīrūpā bhaktamānasahaṃsikā</w:t>
      </w:r>
    </w:p>
    <w:p>
      <w:pPr>
        <w:keepNext/>
        <w:keepLines/>
        <w:spacing w:after="40" w:line="330"/>
      </w:pPr>
      <w:r>
        <w:rPr>
          <w:rFonts w:ascii="Cambria" w:cs="Nirmala UI" w:eastAsia="Cambria" w:hAnsi="Cambria"/>
          <w:b/>
          <w:bCs/>
          <w:color w:val="7B1E1E"/>
          <w:sz w:val="20"/>
          <w:szCs w:val="20"/>
        </w:rPr>
        <w:t xml:space="preserve">82   </w:t>
      </w:r>
      <w:r>
        <w:rPr>
          <w:rFonts w:ascii="Cambria" w:cs="Nirmala UI" w:eastAsia="Cambria" w:hAnsi="Cambria"/>
          <w:sz w:val="32"/>
          <w:szCs w:val="32"/>
        </w:rPr>
        <w:t xml:space="preserve">कामेश्वरप्राणनाडी कृतज्ञा कामपूजिता ।</w:t>
      </w:r>
      <w:r>
        <w:rPr>
          <w:rFonts w:ascii="Cambria" w:cs="Nirmala UI" w:eastAsia="Cambria" w:hAnsi="Cambria"/>
        </w:rPr>
        <w:br/>
        <w:t xml:space="preserve"/>
      </w:r>
      <w:r>
        <w:rPr>
          <w:rFonts w:ascii="Cambria" w:cs="Nirmala UI" w:eastAsia="Cambria" w:hAnsi="Cambria"/>
          <w:sz w:val="32"/>
          <w:szCs w:val="32"/>
        </w:rPr>
        <w:t xml:space="preserve">शृङ्गाररससम्पूर्णा जया जालन्धरस्थिता ॥ ८२ ॥</w:t>
      </w:r>
    </w:p>
    <w:p>
      <w:pPr>
        <w:keepLines/>
        <w:spacing w:after="200"/>
      </w:pPr>
      <w:r>
        <w:rPr>
          <w:rFonts w:ascii="Cambria" w:cs="Nirmala UI" w:eastAsia="Cambria" w:hAnsi="Cambria"/>
          <w:i/>
          <w:iCs/>
          <w:color w:val="6A5242"/>
          <w:sz w:val="22"/>
          <w:szCs w:val="22"/>
        </w:rPr>
        <w:t xml:space="preserve">kāmeśvaraprāṇanāḍī kṛtajñā kāmapūjitā</w:t>
      </w:r>
      <w:r>
        <w:rPr>
          <w:rFonts w:ascii="Cambria" w:cs="Nirmala UI" w:eastAsia="Cambria" w:hAnsi="Cambria"/>
        </w:rPr>
        <w:br/>
        <w:t xml:space="preserve"/>
      </w:r>
      <w:r>
        <w:rPr>
          <w:rFonts w:ascii="Cambria" w:cs="Nirmala UI" w:eastAsia="Cambria" w:hAnsi="Cambria"/>
          <w:i/>
          <w:iCs/>
          <w:color w:val="6A5242"/>
          <w:sz w:val="22"/>
          <w:szCs w:val="22"/>
        </w:rPr>
        <w:t xml:space="preserve">śṛṅgārarasasampūrṇā jayā jālandharasthitā</w:t>
      </w:r>
    </w:p>
    <w:p>
      <w:pPr>
        <w:keepNext/>
        <w:keepLines/>
        <w:spacing w:after="40" w:line="330"/>
      </w:pPr>
      <w:r>
        <w:rPr>
          <w:rFonts w:ascii="Cambria" w:cs="Nirmala UI" w:eastAsia="Cambria" w:hAnsi="Cambria"/>
          <w:b/>
          <w:bCs/>
          <w:color w:val="7B1E1E"/>
          <w:sz w:val="20"/>
          <w:szCs w:val="20"/>
        </w:rPr>
        <w:t xml:space="preserve">83   </w:t>
      </w:r>
      <w:r>
        <w:rPr>
          <w:rFonts w:ascii="Cambria" w:cs="Nirmala UI" w:eastAsia="Cambria" w:hAnsi="Cambria"/>
          <w:sz w:val="32"/>
          <w:szCs w:val="32"/>
        </w:rPr>
        <w:t xml:space="preserve">ओड्याणपीठनिलया बिन्दुमण्डलवासिनी ।</w:t>
      </w:r>
      <w:r>
        <w:rPr>
          <w:rFonts w:ascii="Cambria" w:cs="Nirmala UI" w:eastAsia="Cambria" w:hAnsi="Cambria"/>
        </w:rPr>
        <w:br/>
        <w:t xml:space="preserve"/>
      </w:r>
      <w:r>
        <w:rPr>
          <w:rFonts w:ascii="Cambria" w:cs="Nirmala UI" w:eastAsia="Cambria" w:hAnsi="Cambria"/>
          <w:sz w:val="32"/>
          <w:szCs w:val="32"/>
        </w:rPr>
        <w:t xml:space="preserve">रहोयागक्रमाराध्या रहस्तर्पणतर्पिता ॥ ८३ ॥</w:t>
      </w:r>
    </w:p>
    <w:p>
      <w:pPr>
        <w:keepLines/>
        <w:spacing w:after="200"/>
      </w:pPr>
      <w:r>
        <w:rPr>
          <w:rFonts w:ascii="Cambria" w:cs="Nirmala UI" w:eastAsia="Cambria" w:hAnsi="Cambria"/>
          <w:i/>
          <w:iCs/>
          <w:color w:val="6A5242"/>
          <w:sz w:val="22"/>
          <w:szCs w:val="22"/>
        </w:rPr>
        <w:t xml:space="preserve">oḍyāṇapīṭhanilayā bindumaṇḍalavāsinī</w:t>
      </w:r>
      <w:r>
        <w:rPr>
          <w:rFonts w:ascii="Cambria" w:cs="Nirmala UI" w:eastAsia="Cambria" w:hAnsi="Cambria"/>
        </w:rPr>
        <w:br/>
        <w:t xml:space="preserve"/>
      </w:r>
      <w:r>
        <w:rPr>
          <w:rFonts w:ascii="Cambria" w:cs="Nirmala UI" w:eastAsia="Cambria" w:hAnsi="Cambria"/>
          <w:i/>
          <w:iCs/>
          <w:color w:val="6A5242"/>
          <w:sz w:val="22"/>
          <w:szCs w:val="22"/>
        </w:rPr>
        <w:t xml:space="preserve">rahoyāgakramārādhyā rahastarpaṇatarpitā</w:t>
      </w:r>
    </w:p>
    <w:p>
      <w:pPr>
        <w:keepNext/>
        <w:keepLines/>
        <w:spacing w:after="40" w:line="330"/>
      </w:pPr>
      <w:r>
        <w:rPr>
          <w:rFonts w:ascii="Cambria" w:cs="Nirmala UI" w:eastAsia="Cambria" w:hAnsi="Cambria"/>
          <w:b/>
          <w:bCs/>
          <w:color w:val="7B1E1E"/>
          <w:sz w:val="20"/>
          <w:szCs w:val="20"/>
        </w:rPr>
        <w:t xml:space="preserve">84   </w:t>
      </w:r>
      <w:r>
        <w:rPr>
          <w:rFonts w:ascii="Cambria" w:cs="Nirmala UI" w:eastAsia="Cambria" w:hAnsi="Cambria"/>
          <w:sz w:val="32"/>
          <w:szCs w:val="32"/>
        </w:rPr>
        <w:t xml:space="preserve">सद्यःप्रसादिनी विश्वसाक्षिणी साक्षिवर्जिता ।</w:t>
      </w:r>
      <w:r>
        <w:rPr>
          <w:rFonts w:ascii="Cambria" w:cs="Nirmala UI" w:eastAsia="Cambria" w:hAnsi="Cambria"/>
        </w:rPr>
        <w:br/>
        <w:t xml:space="preserve"/>
      </w:r>
      <w:r>
        <w:rPr>
          <w:rFonts w:ascii="Cambria" w:cs="Nirmala UI" w:eastAsia="Cambria" w:hAnsi="Cambria"/>
          <w:sz w:val="32"/>
          <w:szCs w:val="32"/>
        </w:rPr>
        <w:t xml:space="preserve">षडङ्गदेवतायुक्ता षाड्गुण्यपरिपूरिता ॥ ८४ ॥</w:t>
      </w:r>
    </w:p>
    <w:p>
      <w:pPr>
        <w:keepLines/>
        <w:spacing w:after="200"/>
      </w:pPr>
      <w:r>
        <w:rPr>
          <w:rFonts w:ascii="Cambria" w:cs="Nirmala UI" w:eastAsia="Cambria" w:hAnsi="Cambria"/>
          <w:i/>
          <w:iCs/>
          <w:color w:val="6A5242"/>
          <w:sz w:val="22"/>
          <w:szCs w:val="22"/>
        </w:rPr>
        <w:t xml:space="preserve">sadyaḥprasādinī viśvasākṣiṇī sākṣivarjitā</w:t>
      </w:r>
      <w:r>
        <w:rPr>
          <w:rFonts w:ascii="Cambria" w:cs="Nirmala UI" w:eastAsia="Cambria" w:hAnsi="Cambria"/>
        </w:rPr>
        <w:br/>
        <w:t xml:space="preserve"/>
      </w:r>
      <w:r>
        <w:rPr>
          <w:rFonts w:ascii="Cambria" w:cs="Nirmala UI" w:eastAsia="Cambria" w:hAnsi="Cambria"/>
          <w:i/>
          <w:iCs/>
          <w:color w:val="6A5242"/>
          <w:sz w:val="22"/>
          <w:szCs w:val="22"/>
        </w:rPr>
        <w:t xml:space="preserve">ṣaḍaṅgadevatāyuktā ṣāḍguṇyaparipūritā</w:t>
      </w:r>
    </w:p>
    <w:p>
      <w:pPr>
        <w:keepNext/>
        <w:keepLines/>
        <w:spacing w:after="40" w:line="330"/>
      </w:pPr>
      <w:r>
        <w:rPr>
          <w:rFonts w:ascii="Cambria" w:cs="Nirmala UI" w:eastAsia="Cambria" w:hAnsi="Cambria"/>
          <w:b/>
          <w:bCs/>
          <w:color w:val="7B1E1E"/>
          <w:sz w:val="20"/>
          <w:szCs w:val="20"/>
        </w:rPr>
        <w:t xml:space="preserve">85   </w:t>
      </w:r>
      <w:r>
        <w:rPr>
          <w:rFonts w:ascii="Cambria" w:cs="Nirmala UI" w:eastAsia="Cambria" w:hAnsi="Cambria"/>
          <w:sz w:val="32"/>
          <w:szCs w:val="32"/>
        </w:rPr>
        <w:t xml:space="preserve">नित्यक्लिन्ना निरुपमा निर्वाणसुखदायिनी ।</w:t>
      </w:r>
      <w:r>
        <w:rPr>
          <w:rFonts w:ascii="Cambria" w:cs="Nirmala UI" w:eastAsia="Cambria" w:hAnsi="Cambria"/>
        </w:rPr>
        <w:br/>
        <w:t xml:space="preserve"/>
      </w:r>
      <w:r>
        <w:rPr>
          <w:rFonts w:ascii="Cambria" w:cs="Nirmala UI" w:eastAsia="Cambria" w:hAnsi="Cambria"/>
          <w:sz w:val="32"/>
          <w:szCs w:val="32"/>
        </w:rPr>
        <w:t xml:space="preserve">नित्याषोडशिकारूपा श्रीकण्ठार्धशरीरिणी ॥ ८५ ॥</w:t>
      </w:r>
    </w:p>
    <w:p>
      <w:pPr>
        <w:keepLines/>
        <w:spacing w:after="200"/>
      </w:pPr>
      <w:r>
        <w:rPr>
          <w:rFonts w:ascii="Cambria" w:cs="Nirmala UI" w:eastAsia="Cambria" w:hAnsi="Cambria"/>
          <w:i/>
          <w:iCs/>
          <w:color w:val="6A5242"/>
          <w:sz w:val="22"/>
          <w:szCs w:val="22"/>
        </w:rPr>
        <w:t xml:space="preserve">nityaklinnā nirupamā nirvāṇasukhadāyinī</w:t>
      </w:r>
      <w:r>
        <w:rPr>
          <w:rFonts w:ascii="Cambria" w:cs="Nirmala UI" w:eastAsia="Cambria" w:hAnsi="Cambria"/>
        </w:rPr>
        <w:br/>
        <w:t xml:space="preserve"/>
      </w:r>
      <w:r>
        <w:rPr>
          <w:rFonts w:ascii="Cambria" w:cs="Nirmala UI" w:eastAsia="Cambria" w:hAnsi="Cambria"/>
          <w:i/>
          <w:iCs/>
          <w:color w:val="6A5242"/>
          <w:sz w:val="22"/>
          <w:szCs w:val="22"/>
        </w:rPr>
        <w:t xml:space="preserve">nityāṣoḍaśikārūpā śrīkaṇṭhārdhaśarīriṇī</w:t>
      </w:r>
    </w:p>
    <w:p>
      <w:pPr>
        <w:keepNext/>
        <w:keepLines/>
        <w:spacing w:after="40" w:line="330"/>
      </w:pPr>
      <w:r>
        <w:rPr>
          <w:rFonts w:ascii="Cambria" w:cs="Nirmala UI" w:eastAsia="Cambria" w:hAnsi="Cambria"/>
          <w:b/>
          <w:bCs/>
          <w:color w:val="7B1E1E"/>
          <w:sz w:val="20"/>
          <w:szCs w:val="20"/>
        </w:rPr>
        <w:t xml:space="preserve">86   </w:t>
      </w:r>
      <w:r>
        <w:rPr>
          <w:rFonts w:ascii="Cambria" w:cs="Nirmala UI" w:eastAsia="Cambria" w:hAnsi="Cambria"/>
          <w:sz w:val="32"/>
          <w:szCs w:val="32"/>
        </w:rPr>
        <w:t xml:space="preserve">प्रभावती प्रभारूपा प्रसिद्धा परमेश्वरी ।</w:t>
      </w:r>
      <w:r>
        <w:rPr>
          <w:rFonts w:ascii="Cambria" w:cs="Nirmala UI" w:eastAsia="Cambria" w:hAnsi="Cambria"/>
        </w:rPr>
        <w:br/>
        <w:t xml:space="preserve"/>
      </w:r>
      <w:r>
        <w:rPr>
          <w:rFonts w:ascii="Cambria" w:cs="Nirmala UI" w:eastAsia="Cambria" w:hAnsi="Cambria"/>
          <w:sz w:val="32"/>
          <w:szCs w:val="32"/>
        </w:rPr>
        <w:t xml:space="preserve">मूलप्रकृतिर् अव्यक्ता व्यक्ताव्यक्तस्वरूपिणी ॥ ८६ ॥</w:t>
      </w:r>
    </w:p>
    <w:p>
      <w:pPr>
        <w:keepLines/>
        <w:spacing w:after="200"/>
      </w:pPr>
      <w:r>
        <w:rPr>
          <w:rFonts w:ascii="Cambria" w:cs="Nirmala UI" w:eastAsia="Cambria" w:hAnsi="Cambria"/>
          <w:i/>
          <w:iCs/>
          <w:color w:val="6A5242"/>
          <w:sz w:val="22"/>
          <w:szCs w:val="22"/>
        </w:rPr>
        <w:t xml:space="preserve">prabhāvatī prabhārūpā prasiddhā parameśvarī</w:t>
      </w:r>
      <w:r>
        <w:rPr>
          <w:rFonts w:ascii="Cambria" w:cs="Nirmala UI" w:eastAsia="Cambria" w:hAnsi="Cambria"/>
        </w:rPr>
        <w:br/>
        <w:t xml:space="preserve"/>
      </w:r>
      <w:r>
        <w:rPr>
          <w:rFonts w:ascii="Cambria" w:cs="Nirmala UI" w:eastAsia="Cambria" w:hAnsi="Cambria"/>
          <w:i/>
          <w:iCs/>
          <w:color w:val="6A5242"/>
          <w:sz w:val="22"/>
          <w:szCs w:val="22"/>
        </w:rPr>
        <w:t xml:space="preserve">mūlaprakṛtir avyaktā vyaktāvyaktasvarūpiṇī</w:t>
      </w:r>
    </w:p>
    <w:p>
      <w:pPr>
        <w:keepNext/>
        <w:keepLines/>
        <w:spacing w:after="40" w:line="330"/>
      </w:pPr>
      <w:r>
        <w:rPr>
          <w:rFonts w:ascii="Cambria" w:cs="Nirmala UI" w:eastAsia="Cambria" w:hAnsi="Cambria"/>
          <w:b/>
          <w:bCs/>
          <w:color w:val="7B1E1E"/>
          <w:sz w:val="20"/>
          <w:szCs w:val="20"/>
        </w:rPr>
        <w:t xml:space="preserve">87   </w:t>
      </w:r>
      <w:r>
        <w:rPr>
          <w:rFonts w:ascii="Cambria" w:cs="Nirmala UI" w:eastAsia="Cambria" w:hAnsi="Cambria"/>
          <w:sz w:val="32"/>
          <w:szCs w:val="32"/>
        </w:rPr>
        <w:t xml:space="preserve">व्यापिनी विविधाकारा विद्याऽविद्यास्वरूपिणी ।</w:t>
      </w:r>
      <w:r>
        <w:rPr>
          <w:rFonts w:ascii="Cambria" w:cs="Nirmala UI" w:eastAsia="Cambria" w:hAnsi="Cambria"/>
        </w:rPr>
        <w:br/>
        <w:t xml:space="preserve"/>
      </w:r>
      <w:r>
        <w:rPr>
          <w:rFonts w:ascii="Cambria" w:cs="Nirmala UI" w:eastAsia="Cambria" w:hAnsi="Cambria"/>
          <w:sz w:val="32"/>
          <w:szCs w:val="32"/>
        </w:rPr>
        <w:t xml:space="preserve">महाकामेशनयनकुमुदाह्लादकौमुदी ॥ ८७ ॥</w:t>
      </w:r>
    </w:p>
    <w:p>
      <w:pPr>
        <w:keepLines/>
        <w:spacing w:after="200"/>
      </w:pPr>
      <w:r>
        <w:rPr>
          <w:rFonts w:ascii="Cambria" w:cs="Nirmala UI" w:eastAsia="Cambria" w:hAnsi="Cambria"/>
          <w:i/>
          <w:iCs/>
          <w:color w:val="6A5242"/>
          <w:sz w:val="22"/>
          <w:szCs w:val="22"/>
        </w:rPr>
        <w:t xml:space="preserve">vyāpinī vividhākārā vidyā'vidyāsvarūpiṇī</w:t>
      </w:r>
      <w:r>
        <w:rPr>
          <w:rFonts w:ascii="Cambria" w:cs="Nirmala UI" w:eastAsia="Cambria" w:hAnsi="Cambria"/>
        </w:rPr>
        <w:br/>
        <w:t xml:space="preserve"/>
      </w:r>
      <w:r>
        <w:rPr>
          <w:rFonts w:ascii="Cambria" w:cs="Nirmala UI" w:eastAsia="Cambria" w:hAnsi="Cambria"/>
          <w:i/>
          <w:iCs/>
          <w:color w:val="6A5242"/>
          <w:sz w:val="22"/>
          <w:szCs w:val="22"/>
        </w:rPr>
        <w:t xml:space="preserve">mahākāmeśanayanakumudāhlādakaumudī</w:t>
      </w:r>
    </w:p>
    <w:p>
      <w:pPr>
        <w:keepNext/>
        <w:keepLines/>
        <w:spacing w:after="40" w:line="330"/>
      </w:pPr>
      <w:r>
        <w:rPr>
          <w:rFonts w:ascii="Cambria" w:cs="Nirmala UI" w:eastAsia="Cambria" w:hAnsi="Cambria"/>
          <w:b/>
          <w:bCs/>
          <w:color w:val="7B1E1E"/>
          <w:sz w:val="20"/>
          <w:szCs w:val="20"/>
        </w:rPr>
        <w:t xml:space="preserve">88   </w:t>
      </w:r>
      <w:r>
        <w:rPr>
          <w:rFonts w:ascii="Cambria" w:cs="Nirmala UI" w:eastAsia="Cambria" w:hAnsi="Cambria"/>
          <w:sz w:val="32"/>
          <w:szCs w:val="32"/>
        </w:rPr>
        <w:t xml:space="preserve">भक्तहार्दतमोभेदभानुमद्भानुसन्ततिः ।</w:t>
      </w:r>
      <w:r>
        <w:rPr>
          <w:rFonts w:ascii="Cambria" w:cs="Nirmala UI" w:eastAsia="Cambria" w:hAnsi="Cambria"/>
        </w:rPr>
        <w:br/>
        <w:t xml:space="preserve"/>
      </w:r>
      <w:r>
        <w:rPr>
          <w:rFonts w:ascii="Cambria" w:cs="Nirmala UI" w:eastAsia="Cambria" w:hAnsi="Cambria"/>
          <w:sz w:val="32"/>
          <w:szCs w:val="32"/>
        </w:rPr>
        <w:t xml:space="preserve">शिवदूती शिवाराध्या शिवमूर्तिः शिवङ्करी ॥ ८८ ॥</w:t>
      </w:r>
    </w:p>
    <w:p>
      <w:pPr>
        <w:keepLines/>
        <w:spacing w:after="200"/>
      </w:pPr>
      <w:r>
        <w:rPr>
          <w:rFonts w:ascii="Cambria" w:cs="Nirmala UI" w:eastAsia="Cambria" w:hAnsi="Cambria"/>
          <w:i/>
          <w:iCs/>
          <w:color w:val="6A5242"/>
          <w:sz w:val="22"/>
          <w:szCs w:val="22"/>
        </w:rPr>
        <w:t xml:space="preserve">bhaktahārdatamobhedabhānumadbhānusantatiḥ</w:t>
      </w:r>
      <w:r>
        <w:rPr>
          <w:rFonts w:ascii="Cambria" w:cs="Nirmala UI" w:eastAsia="Cambria" w:hAnsi="Cambria"/>
        </w:rPr>
        <w:br/>
        <w:t xml:space="preserve"/>
      </w:r>
      <w:r>
        <w:rPr>
          <w:rFonts w:ascii="Cambria" w:cs="Nirmala UI" w:eastAsia="Cambria" w:hAnsi="Cambria"/>
          <w:i/>
          <w:iCs/>
          <w:color w:val="6A5242"/>
          <w:sz w:val="22"/>
          <w:szCs w:val="22"/>
        </w:rPr>
        <w:t xml:space="preserve">śivadūtī śivārādhyā śivamūrtiḥ śivaṅkarī</w:t>
      </w:r>
    </w:p>
    <w:p>
      <w:pPr>
        <w:keepNext/>
        <w:keepLines/>
        <w:spacing w:after="40" w:line="330"/>
      </w:pPr>
      <w:r>
        <w:rPr>
          <w:rFonts w:ascii="Cambria" w:cs="Nirmala UI" w:eastAsia="Cambria" w:hAnsi="Cambria"/>
          <w:b/>
          <w:bCs/>
          <w:color w:val="7B1E1E"/>
          <w:sz w:val="20"/>
          <w:szCs w:val="20"/>
        </w:rPr>
        <w:t xml:space="preserve">89   </w:t>
      </w:r>
      <w:r>
        <w:rPr>
          <w:rFonts w:ascii="Cambria" w:cs="Nirmala UI" w:eastAsia="Cambria" w:hAnsi="Cambria"/>
          <w:sz w:val="32"/>
          <w:szCs w:val="32"/>
        </w:rPr>
        <w:t xml:space="preserve">शिवप्रिया शिवपरा शिष्टेष्टा शिष्टपूजिता ।</w:t>
      </w:r>
      <w:r>
        <w:rPr>
          <w:rFonts w:ascii="Cambria" w:cs="Nirmala UI" w:eastAsia="Cambria" w:hAnsi="Cambria"/>
        </w:rPr>
        <w:br/>
        <w:t xml:space="preserve"/>
      </w:r>
      <w:r>
        <w:rPr>
          <w:rFonts w:ascii="Cambria" w:cs="Nirmala UI" w:eastAsia="Cambria" w:hAnsi="Cambria"/>
          <w:sz w:val="32"/>
          <w:szCs w:val="32"/>
        </w:rPr>
        <w:t xml:space="preserve">अप्रमेया स्वप्रकाशा मनोवाचामगोचरा ॥ ८९ ॥</w:t>
      </w:r>
    </w:p>
    <w:p>
      <w:pPr>
        <w:keepLines/>
        <w:spacing w:after="200"/>
      </w:pPr>
      <w:r>
        <w:rPr>
          <w:rFonts w:ascii="Cambria" w:cs="Nirmala UI" w:eastAsia="Cambria" w:hAnsi="Cambria"/>
          <w:i/>
          <w:iCs/>
          <w:color w:val="6A5242"/>
          <w:sz w:val="22"/>
          <w:szCs w:val="22"/>
        </w:rPr>
        <w:t xml:space="preserve">śivapriyā śivaparā śiṣṭeṣṭā śiṣṭapūjitā</w:t>
      </w:r>
      <w:r>
        <w:rPr>
          <w:rFonts w:ascii="Cambria" w:cs="Nirmala UI" w:eastAsia="Cambria" w:hAnsi="Cambria"/>
        </w:rPr>
        <w:br/>
        <w:t xml:space="preserve"/>
      </w:r>
      <w:r>
        <w:rPr>
          <w:rFonts w:ascii="Cambria" w:cs="Nirmala UI" w:eastAsia="Cambria" w:hAnsi="Cambria"/>
          <w:i/>
          <w:iCs/>
          <w:color w:val="6A5242"/>
          <w:sz w:val="22"/>
          <w:szCs w:val="22"/>
        </w:rPr>
        <w:t xml:space="preserve">aprameyā svaprakāśā manovācāmagocarā</w:t>
      </w:r>
    </w:p>
    <w:p>
      <w:pPr>
        <w:keepNext/>
        <w:keepLines/>
        <w:spacing w:after="40" w:line="330"/>
      </w:pPr>
      <w:r>
        <w:rPr>
          <w:rFonts w:ascii="Cambria" w:cs="Nirmala UI" w:eastAsia="Cambria" w:hAnsi="Cambria"/>
          <w:b/>
          <w:bCs/>
          <w:color w:val="7B1E1E"/>
          <w:sz w:val="20"/>
          <w:szCs w:val="20"/>
        </w:rPr>
        <w:t xml:space="preserve">90   </w:t>
      </w:r>
      <w:r>
        <w:rPr>
          <w:rFonts w:ascii="Cambria" w:cs="Nirmala UI" w:eastAsia="Cambria" w:hAnsi="Cambria"/>
          <w:sz w:val="32"/>
          <w:szCs w:val="32"/>
        </w:rPr>
        <w:t xml:space="preserve">चिच्छक्तिश् चेतनारूपा जडशक्तिर् जडात्मिका ।</w:t>
      </w:r>
      <w:r>
        <w:rPr>
          <w:rFonts w:ascii="Cambria" w:cs="Nirmala UI" w:eastAsia="Cambria" w:hAnsi="Cambria"/>
        </w:rPr>
        <w:br/>
        <w:t xml:space="preserve"/>
      </w:r>
      <w:r>
        <w:rPr>
          <w:rFonts w:ascii="Cambria" w:cs="Nirmala UI" w:eastAsia="Cambria" w:hAnsi="Cambria"/>
          <w:sz w:val="32"/>
          <w:szCs w:val="32"/>
        </w:rPr>
        <w:t xml:space="preserve">गायत्री व्याहृतिः सन्ध्या द्विजवृन्दनिषेविता ॥ ९० ॥</w:t>
      </w:r>
    </w:p>
    <w:p>
      <w:pPr>
        <w:keepLines/>
        <w:spacing w:after="200"/>
      </w:pPr>
      <w:r>
        <w:rPr>
          <w:rFonts w:ascii="Cambria" w:cs="Nirmala UI" w:eastAsia="Cambria" w:hAnsi="Cambria"/>
          <w:i/>
          <w:iCs/>
          <w:color w:val="6A5242"/>
          <w:sz w:val="22"/>
          <w:szCs w:val="22"/>
        </w:rPr>
        <w:t xml:space="preserve">cicchaktiś cetanārūpā jaḍaśaktir jaḍātmikā</w:t>
      </w:r>
      <w:r>
        <w:rPr>
          <w:rFonts w:ascii="Cambria" w:cs="Nirmala UI" w:eastAsia="Cambria" w:hAnsi="Cambria"/>
        </w:rPr>
        <w:br/>
        <w:t xml:space="preserve"/>
      </w:r>
      <w:r>
        <w:rPr>
          <w:rFonts w:ascii="Cambria" w:cs="Nirmala UI" w:eastAsia="Cambria" w:hAnsi="Cambria"/>
          <w:i/>
          <w:iCs/>
          <w:color w:val="6A5242"/>
          <w:sz w:val="22"/>
          <w:szCs w:val="22"/>
        </w:rPr>
        <w:t xml:space="preserve">gāyatrī vyāhṛtiḥ sandhyā dvijavṛndaniṣevitā</w:t>
      </w:r>
    </w:p>
    <w:p>
      <w:pPr>
        <w:keepNext/>
        <w:keepLines/>
        <w:spacing w:after="40" w:line="330"/>
      </w:pPr>
      <w:r>
        <w:rPr>
          <w:rFonts w:ascii="Cambria" w:cs="Nirmala UI" w:eastAsia="Cambria" w:hAnsi="Cambria"/>
          <w:b/>
          <w:bCs/>
          <w:color w:val="7B1E1E"/>
          <w:sz w:val="20"/>
          <w:szCs w:val="20"/>
        </w:rPr>
        <w:t xml:space="preserve">91   </w:t>
      </w:r>
      <w:r>
        <w:rPr>
          <w:rFonts w:ascii="Cambria" w:cs="Nirmala UI" w:eastAsia="Cambria" w:hAnsi="Cambria"/>
          <w:sz w:val="32"/>
          <w:szCs w:val="32"/>
        </w:rPr>
        <w:t xml:space="preserve">तत्त्वासना तत् त्वम् अयी पञ्चकोशान्तरस्थिता ।</w:t>
      </w:r>
      <w:r>
        <w:rPr>
          <w:rFonts w:ascii="Cambria" w:cs="Nirmala UI" w:eastAsia="Cambria" w:hAnsi="Cambria"/>
        </w:rPr>
        <w:br/>
        <w:t xml:space="preserve"/>
      </w:r>
      <w:r>
        <w:rPr>
          <w:rFonts w:ascii="Cambria" w:cs="Nirmala UI" w:eastAsia="Cambria" w:hAnsi="Cambria"/>
          <w:sz w:val="32"/>
          <w:szCs w:val="32"/>
        </w:rPr>
        <w:t xml:space="preserve">निःसीममहिमा नित्ययौवना मदशालिनी ॥ ९१ ॥</w:t>
      </w:r>
    </w:p>
    <w:p>
      <w:pPr>
        <w:keepLines/>
        <w:spacing w:after="200"/>
      </w:pPr>
      <w:r>
        <w:rPr>
          <w:rFonts w:ascii="Cambria" w:cs="Nirmala UI" w:eastAsia="Cambria" w:hAnsi="Cambria"/>
          <w:i/>
          <w:iCs/>
          <w:color w:val="6A5242"/>
          <w:sz w:val="22"/>
          <w:szCs w:val="22"/>
        </w:rPr>
        <w:t xml:space="preserve">tattvāsanā tat tvam ayī pañcakośāntarasthitā</w:t>
      </w:r>
      <w:r>
        <w:rPr>
          <w:rFonts w:ascii="Cambria" w:cs="Nirmala UI" w:eastAsia="Cambria" w:hAnsi="Cambria"/>
        </w:rPr>
        <w:br/>
        <w:t xml:space="preserve"/>
      </w:r>
      <w:r>
        <w:rPr>
          <w:rFonts w:ascii="Cambria" w:cs="Nirmala UI" w:eastAsia="Cambria" w:hAnsi="Cambria"/>
          <w:i/>
          <w:iCs/>
          <w:color w:val="6A5242"/>
          <w:sz w:val="22"/>
          <w:szCs w:val="22"/>
        </w:rPr>
        <w:t xml:space="preserve">niḥsīmamahimā nityayauvanā madaśālinī</w:t>
      </w:r>
    </w:p>
    <w:p>
      <w:pPr>
        <w:keepNext/>
        <w:keepLines/>
        <w:spacing w:after="40" w:line="330"/>
      </w:pPr>
      <w:r>
        <w:rPr>
          <w:rFonts w:ascii="Cambria" w:cs="Nirmala UI" w:eastAsia="Cambria" w:hAnsi="Cambria"/>
          <w:b/>
          <w:bCs/>
          <w:color w:val="7B1E1E"/>
          <w:sz w:val="20"/>
          <w:szCs w:val="20"/>
        </w:rPr>
        <w:t xml:space="preserve">92   </w:t>
      </w:r>
      <w:r>
        <w:rPr>
          <w:rFonts w:ascii="Cambria" w:cs="Nirmala UI" w:eastAsia="Cambria" w:hAnsi="Cambria"/>
          <w:sz w:val="32"/>
          <w:szCs w:val="32"/>
        </w:rPr>
        <w:t xml:space="preserve">मदघूर्णितरक्ताक्षी मदपाटलगण्डभूः ।</w:t>
      </w:r>
      <w:r>
        <w:rPr>
          <w:rFonts w:ascii="Cambria" w:cs="Nirmala UI" w:eastAsia="Cambria" w:hAnsi="Cambria"/>
        </w:rPr>
        <w:br/>
        <w:t xml:space="preserve"/>
      </w:r>
      <w:r>
        <w:rPr>
          <w:rFonts w:ascii="Cambria" w:cs="Nirmala UI" w:eastAsia="Cambria" w:hAnsi="Cambria"/>
          <w:sz w:val="32"/>
          <w:szCs w:val="32"/>
        </w:rPr>
        <w:t xml:space="preserve">चन्दनद्रवदिग्धाङ्गी चाम्पेयकुसुमप्रिया ॥ ९२ ॥</w:t>
      </w:r>
    </w:p>
    <w:p>
      <w:pPr>
        <w:keepLines/>
        <w:spacing w:after="200"/>
      </w:pPr>
      <w:r>
        <w:rPr>
          <w:rFonts w:ascii="Cambria" w:cs="Nirmala UI" w:eastAsia="Cambria" w:hAnsi="Cambria"/>
          <w:i/>
          <w:iCs/>
          <w:color w:val="6A5242"/>
          <w:sz w:val="22"/>
          <w:szCs w:val="22"/>
        </w:rPr>
        <w:t xml:space="preserve">madaghūrṇitaraktākṣī madapāṭalagaṇḍabhūḥ</w:t>
      </w:r>
      <w:r>
        <w:rPr>
          <w:rFonts w:ascii="Cambria" w:cs="Nirmala UI" w:eastAsia="Cambria" w:hAnsi="Cambria"/>
        </w:rPr>
        <w:br/>
        <w:t xml:space="preserve"/>
      </w:r>
      <w:r>
        <w:rPr>
          <w:rFonts w:ascii="Cambria" w:cs="Nirmala UI" w:eastAsia="Cambria" w:hAnsi="Cambria"/>
          <w:i/>
          <w:iCs/>
          <w:color w:val="6A5242"/>
          <w:sz w:val="22"/>
          <w:szCs w:val="22"/>
        </w:rPr>
        <w:t xml:space="preserve">candanadravadigdhāṅgī cāmpeyakusumapriyā</w:t>
      </w:r>
    </w:p>
    <w:p>
      <w:pPr>
        <w:keepNext/>
        <w:keepLines/>
        <w:spacing w:after="40" w:line="330"/>
      </w:pPr>
      <w:r>
        <w:rPr>
          <w:rFonts w:ascii="Cambria" w:cs="Nirmala UI" w:eastAsia="Cambria" w:hAnsi="Cambria"/>
          <w:b/>
          <w:bCs/>
          <w:color w:val="7B1E1E"/>
          <w:sz w:val="20"/>
          <w:szCs w:val="20"/>
        </w:rPr>
        <w:t xml:space="preserve">93   </w:t>
      </w:r>
      <w:r>
        <w:rPr>
          <w:rFonts w:ascii="Cambria" w:cs="Nirmala UI" w:eastAsia="Cambria" w:hAnsi="Cambria"/>
          <w:sz w:val="32"/>
          <w:szCs w:val="32"/>
        </w:rPr>
        <w:t xml:space="preserve">कुशला कोमलाकारा कुरुकुल्ला कुलेश्वरी ।</w:t>
      </w:r>
      <w:r>
        <w:rPr>
          <w:rFonts w:ascii="Cambria" w:cs="Nirmala UI" w:eastAsia="Cambria" w:hAnsi="Cambria"/>
        </w:rPr>
        <w:br/>
        <w:t xml:space="preserve"/>
      </w:r>
      <w:r>
        <w:rPr>
          <w:rFonts w:ascii="Cambria" w:cs="Nirmala UI" w:eastAsia="Cambria" w:hAnsi="Cambria"/>
          <w:sz w:val="32"/>
          <w:szCs w:val="32"/>
        </w:rPr>
        <w:t xml:space="preserve">कुलकुण्डालया कौलमार्गतत्परसेविता ॥ ९३ ॥</w:t>
      </w:r>
    </w:p>
    <w:p>
      <w:pPr>
        <w:keepLines/>
        <w:spacing w:after="200"/>
      </w:pPr>
      <w:r>
        <w:rPr>
          <w:rFonts w:ascii="Cambria" w:cs="Nirmala UI" w:eastAsia="Cambria" w:hAnsi="Cambria"/>
          <w:i/>
          <w:iCs/>
          <w:color w:val="6A5242"/>
          <w:sz w:val="22"/>
          <w:szCs w:val="22"/>
        </w:rPr>
        <w:t xml:space="preserve">kuśalā komalākārā kurukullā kuleśvarī</w:t>
      </w:r>
      <w:r>
        <w:rPr>
          <w:rFonts w:ascii="Cambria" w:cs="Nirmala UI" w:eastAsia="Cambria" w:hAnsi="Cambria"/>
        </w:rPr>
        <w:br/>
        <w:t xml:space="preserve"/>
      </w:r>
      <w:r>
        <w:rPr>
          <w:rFonts w:ascii="Cambria" w:cs="Nirmala UI" w:eastAsia="Cambria" w:hAnsi="Cambria"/>
          <w:i/>
          <w:iCs/>
          <w:color w:val="6A5242"/>
          <w:sz w:val="22"/>
          <w:szCs w:val="22"/>
        </w:rPr>
        <w:t xml:space="preserve">kulakuṇḍālayā kaulamārgatatparasevitā</w:t>
      </w:r>
    </w:p>
    <w:p>
      <w:pPr>
        <w:keepNext/>
        <w:keepLines/>
        <w:spacing w:after="40" w:line="330"/>
      </w:pPr>
      <w:r>
        <w:rPr>
          <w:rFonts w:ascii="Cambria" w:cs="Nirmala UI" w:eastAsia="Cambria" w:hAnsi="Cambria"/>
          <w:b/>
          <w:bCs/>
          <w:color w:val="7B1E1E"/>
          <w:sz w:val="20"/>
          <w:szCs w:val="20"/>
        </w:rPr>
        <w:t xml:space="preserve">94   </w:t>
      </w:r>
      <w:r>
        <w:rPr>
          <w:rFonts w:ascii="Cambria" w:cs="Nirmala UI" w:eastAsia="Cambria" w:hAnsi="Cambria"/>
          <w:sz w:val="32"/>
          <w:szCs w:val="32"/>
        </w:rPr>
        <w:t xml:space="preserve">कुमारगणनाथाम्बा तुष्टिः पुष्टिर् मतिर् धृतिः ।</w:t>
      </w:r>
      <w:r>
        <w:rPr>
          <w:rFonts w:ascii="Cambria" w:cs="Nirmala UI" w:eastAsia="Cambria" w:hAnsi="Cambria"/>
        </w:rPr>
        <w:br/>
        <w:t xml:space="preserve"/>
      </w:r>
      <w:r>
        <w:rPr>
          <w:rFonts w:ascii="Cambria" w:cs="Nirmala UI" w:eastAsia="Cambria" w:hAnsi="Cambria"/>
          <w:sz w:val="32"/>
          <w:szCs w:val="32"/>
        </w:rPr>
        <w:t xml:space="preserve">शान्तिः स्वस्तिमती कान्तिर् नन्दिनी विघ्ननाशिनी ॥ ९४ ॥</w:t>
      </w:r>
    </w:p>
    <w:p>
      <w:pPr>
        <w:keepLines/>
        <w:spacing w:after="200"/>
      </w:pPr>
      <w:r>
        <w:rPr>
          <w:rFonts w:ascii="Cambria" w:cs="Nirmala UI" w:eastAsia="Cambria" w:hAnsi="Cambria"/>
          <w:i/>
          <w:iCs/>
          <w:color w:val="6A5242"/>
          <w:sz w:val="22"/>
          <w:szCs w:val="22"/>
        </w:rPr>
        <w:t xml:space="preserve">kumāragaṇanāthāmbā tuṣṭiḥ puṣṭir matir dhṛtiḥ</w:t>
      </w:r>
      <w:r>
        <w:rPr>
          <w:rFonts w:ascii="Cambria" w:cs="Nirmala UI" w:eastAsia="Cambria" w:hAnsi="Cambria"/>
        </w:rPr>
        <w:br/>
        <w:t xml:space="preserve"/>
      </w:r>
      <w:r>
        <w:rPr>
          <w:rFonts w:ascii="Cambria" w:cs="Nirmala UI" w:eastAsia="Cambria" w:hAnsi="Cambria"/>
          <w:i/>
          <w:iCs/>
          <w:color w:val="6A5242"/>
          <w:sz w:val="22"/>
          <w:szCs w:val="22"/>
        </w:rPr>
        <w:t xml:space="preserve">śāntiḥ svastimatī kāntir nandinī vighnanāśinī</w:t>
      </w:r>
    </w:p>
    <w:p>
      <w:pPr>
        <w:keepNext/>
        <w:keepLines/>
        <w:spacing w:after="40" w:line="330"/>
      </w:pPr>
      <w:r>
        <w:rPr>
          <w:rFonts w:ascii="Cambria" w:cs="Nirmala UI" w:eastAsia="Cambria" w:hAnsi="Cambria"/>
          <w:b/>
          <w:bCs/>
          <w:color w:val="7B1E1E"/>
          <w:sz w:val="20"/>
          <w:szCs w:val="20"/>
        </w:rPr>
        <w:t xml:space="preserve">95   </w:t>
      </w:r>
      <w:r>
        <w:rPr>
          <w:rFonts w:ascii="Cambria" w:cs="Nirmala UI" w:eastAsia="Cambria" w:hAnsi="Cambria"/>
          <w:sz w:val="32"/>
          <w:szCs w:val="32"/>
        </w:rPr>
        <w:t xml:space="preserve">तेजोवती त्रिनयना लोलाक्षीकामरूपिणी ।</w:t>
      </w:r>
      <w:r>
        <w:rPr>
          <w:rFonts w:ascii="Cambria" w:cs="Nirmala UI" w:eastAsia="Cambria" w:hAnsi="Cambria"/>
        </w:rPr>
        <w:br/>
        <w:t xml:space="preserve"/>
      </w:r>
      <w:r>
        <w:rPr>
          <w:rFonts w:ascii="Cambria" w:cs="Nirmala UI" w:eastAsia="Cambria" w:hAnsi="Cambria"/>
          <w:sz w:val="32"/>
          <w:szCs w:val="32"/>
        </w:rPr>
        <w:t xml:space="preserve">मालिनी हंसिनी माता मलयाचलवासिनी ॥ ९५ ॥</w:t>
      </w:r>
    </w:p>
    <w:p>
      <w:pPr>
        <w:keepLines/>
        <w:spacing w:after="200"/>
      </w:pPr>
      <w:r>
        <w:rPr>
          <w:rFonts w:ascii="Cambria" w:cs="Nirmala UI" w:eastAsia="Cambria" w:hAnsi="Cambria"/>
          <w:i/>
          <w:iCs/>
          <w:color w:val="6A5242"/>
          <w:sz w:val="22"/>
          <w:szCs w:val="22"/>
        </w:rPr>
        <w:t xml:space="preserve">tejovatī trinayanā lolākṣīkāmarūpiṇī</w:t>
      </w:r>
      <w:r>
        <w:rPr>
          <w:rFonts w:ascii="Cambria" w:cs="Nirmala UI" w:eastAsia="Cambria" w:hAnsi="Cambria"/>
        </w:rPr>
        <w:br/>
        <w:t xml:space="preserve"/>
      </w:r>
      <w:r>
        <w:rPr>
          <w:rFonts w:ascii="Cambria" w:cs="Nirmala UI" w:eastAsia="Cambria" w:hAnsi="Cambria"/>
          <w:i/>
          <w:iCs/>
          <w:color w:val="6A5242"/>
          <w:sz w:val="22"/>
          <w:szCs w:val="22"/>
        </w:rPr>
        <w:t xml:space="preserve">mālinī haṃsinī mātā malayācalavāsinī</w:t>
      </w:r>
    </w:p>
    <w:p>
      <w:pPr>
        <w:keepNext/>
        <w:keepLines/>
        <w:spacing w:after="40" w:line="330"/>
      </w:pPr>
      <w:r>
        <w:rPr>
          <w:rFonts w:ascii="Cambria" w:cs="Nirmala UI" w:eastAsia="Cambria" w:hAnsi="Cambria"/>
          <w:b/>
          <w:bCs/>
          <w:color w:val="7B1E1E"/>
          <w:sz w:val="20"/>
          <w:szCs w:val="20"/>
        </w:rPr>
        <w:t xml:space="preserve">96   </w:t>
      </w:r>
      <w:r>
        <w:rPr>
          <w:rFonts w:ascii="Cambria" w:cs="Nirmala UI" w:eastAsia="Cambria" w:hAnsi="Cambria"/>
          <w:sz w:val="32"/>
          <w:szCs w:val="32"/>
        </w:rPr>
        <w:t xml:space="preserve">सुमुखी नलिनी सुभ्रूः शोभना सुरनायिका ।</w:t>
      </w:r>
      <w:r>
        <w:rPr>
          <w:rFonts w:ascii="Cambria" w:cs="Nirmala UI" w:eastAsia="Cambria" w:hAnsi="Cambria"/>
        </w:rPr>
        <w:br/>
        <w:t xml:space="preserve"/>
      </w:r>
      <w:r>
        <w:rPr>
          <w:rFonts w:ascii="Cambria" w:cs="Nirmala UI" w:eastAsia="Cambria" w:hAnsi="Cambria"/>
          <w:sz w:val="32"/>
          <w:szCs w:val="32"/>
        </w:rPr>
        <w:t xml:space="preserve">कालकण्ठी कान्तिमती क्षोभिणी सूक्ष्मरूपिणी ॥ ९६ ॥</w:t>
      </w:r>
    </w:p>
    <w:p>
      <w:pPr>
        <w:keepLines/>
        <w:spacing w:after="200"/>
      </w:pPr>
      <w:r>
        <w:rPr>
          <w:rFonts w:ascii="Cambria" w:cs="Nirmala UI" w:eastAsia="Cambria" w:hAnsi="Cambria"/>
          <w:i/>
          <w:iCs/>
          <w:color w:val="6A5242"/>
          <w:sz w:val="22"/>
          <w:szCs w:val="22"/>
        </w:rPr>
        <w:t xml:space="preserve">sumukhī nalinī subhrūḥ śobhanā suranāyikā</w:t>
      </w:r>
      <w:r>
        <w:rPr>
          <w:rFonts w:ascii="Cambria" w:cs="Nirmala UI" w:eastAsia="Cambria" w:hAnsi="Cambria"/>
        </w:rPr>
        <w:br/>
        <w:t xml:space="preserve"/>
      </w:r>
      <w:r>
        <w:rPr>
          <w:rFonts w:ascii="Cambria" w:cs="Nirmala UI" w:eastAsia="Cambria" w:hAnsi="Cambria"/>
          <w:i/>
          <w:iCs/>
          <w:color w:val="6A5242"/>
          <w:sz w:val="22"/>
          <w:szCs w:val="22"/>
        </w:rPr>
        <w:t xml:space="preserve">kālakaṇṭhī kāntimatī kṣobhiṇī sūkṣmarūpiṇī</w:t>
      </w:r>
    </w:p>
    <w:p>
      <w:pPr>
        <w:keepNext/>
        <w:keepLines/>
        <w:spacing w:after="40" w:line="330"/>
      </w:pPr>
      <w:r>
        <w:rPr>
          <w:rFonts w:ascii="Cambria" w:cs="Nirmala UI" w:eastAsia="Cambria" w:hAnsi="Cambria"/>
          <w:b/>
          <w:bCs/>
          <w:color w:val="7B1E1E"/>
          <w:sz w:val="20"/>
          <w:szCs w:val="20"/>
        </w:rPr>
        <w:t xml:space="preserve">97   </w:t>
      </w:r>
      <w:r>
        <w:rPr>
          <w:rFonts w:ascii="Cambria" w:cs="Nirmala UI" w:eastAsia="Cambria" w:hAnsi="Cambria"/>
          <w:sz w:val="32"/>
          <w:szCs w:val="32"/>
        </w:rPr>
        <w:t xml:space="preserve">वज्रेश्वरी वामदेवी वयोऽवस्थाविवर्जिता ।</w:t>
      </w:r>
      <w:r>
        <w:rPr>
          <w:rFonts w:ascii="Cambria" w:cs="Nirmala UI" w:eastAsia="Cambria" w:hAnsi="Cambria"/>
        </w:rPr>
        <w:br/>
        <w:t xml:space="preserve"/>
      </w:r>
      <w:r>
        <w:rPr>
          <w:rFonts w:ascii="Cambria" w:cs="Nirmala UI" w:eastAsia="Cambria" w:hAnsi="Cambria"/>
          <w:sz w:val="32"/>
          <w:szCs w:val="32"/>
        </w:rPr>
        <w:t xml:space="preserve">सिद्धेश्वरी सिद्धविद्या सिद्धमाता यशस्विनी ॥ ९७ ॥</w:t>
      </w:r>
    </w:p>
    <w:p>
      <w:pPr>
        <w:keepLines/>
        <w:spacing w:after="200"/>
      </w:pPr>
      <w:r>
        <w:rPr>
          <w:rFonts w:ascii="Cambria" w:cs="Nirmala UI" w:eastAsia="Cambria" w:hAnsi="Cambria"/>
          <w:i/>
          <w:iCs/>
          <w:color w:val="6A5242"/>
          <w:sz w:val="22"/>
          <w:szCs w:val="22"/>
        </w:rPr>
        <w:t xml:space="preserve">vajreśvarī vāmadevī vayo'vasthāvivarjitā</w:t>
      </w:r>
      <w:r>
        <w:rPr>
          <w:rFonts w:ascii="Cambria" w:cs="Nirmala UI" w:eastAsia="Cambria" w:hAnsi="Cambria"/>
        </w:rPr>
        <w:br/>
        <w:t xml:space="preserve"/>
      </w:r>
      <w:r>
        <w:rPr>
          <w:rFonts w:ascii="Cambria" w:cs="Nirmala UI" w:eastAsia="Cambria" w:hAnsi="Cambria"/>
          <w:i/>
          <w:iCs/>
          <w:color w:val="6A5242"/>
          <w:sz w:val="22"/>
          <w:szCs w:val="22"/>
        </w:rPr>
        <w:t xml:space="preserve">siddheśvarī siddhavidyā siddhamātā yaśasvinī</w:t>
      </w:r>
    </w:p>
    <w:p>
      <w:pPr>
        <w:keepNext/>
        <w:keepLines/>
        <w:spacing w:after="40" w:line="330"/>
      </w:pPr>
      <w:r>
        <w:rPr>
          <w:rFonts w:ascii="Cambria" w:cs="Nirmala UI" w:eastAsia="Cambria" w:hAnsi="Cambria"/>
          <w:b/>
          <w:bCs/>
          <w:color w:val="7B1E1E"/>
          <w:sz w:val="20"/>
          <w:szCs w:val="20"/>
        </w:rPr>
        <w:t xml:space="preserve">98   </w:t>
      </w:r>
      <w:r>
        <w:rPr>
          <w:rFonts w:ascii="Cambria" w:cs="Nirmala UI" w:eastAsia="Cambria" w:hAnsi="Cambria"/>
          <w:sz w:val="32"/>
          <w:szCs w:val="32"/>
        </w:rPr>
        <w:t xml:space="preserve">विशुद्धिचक्रनिलया ऽऽरक्तवर्णा त्रिलोचना ।</w:t>
      </w:r>
      <w:r>
        <w:rPr>
          <w:rFonts w:ascii="Cambria" w:cs="Nirmala UI" w:eastAsia="Cambria" w:hAnsi="Cambria"/>
        </w:rPr>
        <w:br/>
        <w:t xml:space="preserve"/>
      </w:r>
      <w:r>
        <w:rPr>
          <w:rFonts w:ascii="Cambria" w:cs="Nirmala UI" w:eastAsia="Cambria" w:hAnsi="Cambria"/>
          <w:sz w:val="32"/>
          <w:szCs w:val="32"/>
        </w:rPr>
        <w:t xml:space="preserve">खट्वाङ्गादिप्रहरणा वदनैकसमन्विता ॥ ९८ ॥</w:t>
      </w:r>
    </w:p>
    <w:p>
      <w:pPr>
        <w:keepLines/>
        <w:spacing w:after="200"/>
      </w:pPr>
      <w:r>
        <w:rPr>
          <w:rFonts w:ascii="Cambria" w:cs="Nirmala UI" w:eastAsia="Cambria" w:hAnsi="Cambria"/>
          <w:i/>
          <w:iCs/>
          <w:color w:val="6A5242"/>
          <w:sz w:val="22"/>
          <w:szCs w:val="22"/>
        </w:rPr>
        <w:t xml:space="preserve">viśuddhicakranilayā ''raktavarṇā trilocanā</w:t>
      </w:r>
      <w:r>
        <w:rPr>
          <w:rFonts w:ascii="Cambria" w:cs="Nirmala UI" w:eastAsia="Cambria" w:hAnsi="Cambria"/>
        </w:rPr>
        <w:br/>
        <w:t xml:space="preserve"/>
      </w:r>
      <w:r>
        <w:rPr>
          <w:rFonts w:ascii="Cambria" w:cs="Nirmala UI" w:eastAsia="Cambria" w:hAnsi="Cambria"/>
          <w:i/>
          <w:iCs/>
          <w:color w:val="6A5242"/>
          <w:sz w:val="22"/>
          <w:szCs w:val="22"/>
        </w:rPr>
        <w:t xml:space="preserve">khaṭvāṅgādipraharaṇā vadanaikasamanvitā</w:t>
      </w:r>
    </w:p>
    <w:p>
      <w:pPr>
        <w:keepNext/>
        <w:keepLines/>
        <w:spacing w:after="40" w:line="330"/>
      </w:pPr>
      <w:r>
        <w:rPr>
          <w:rFonts w:ascii="Cambria" w:cs="Nirmala UI" w:eastAsia="Cambria" w:hAnsi="Cambria"/>
          <w:b/>
          <w:bCs/>
          <w:color w:val="7B1E1E"/>
          <w:sz w:val="20"/>
          <w:szCs w:val="20"/>
        </w:rPr>
        <w:t xml:space="preserve">99   </w:t>
      </w:r>
      <w:r>
        <w:rPr>
          <w:rFonts w:ascii="Cambria" w:cs="Nirmala UI" w:eastAsia="Cambria" w:hAnsi="Cambria"/>
          <w:sz w:val="32"/>
          <w:szCs w:val="32"/>
        </w:rPr>
        <w:t xml:space="preserve">पायसान्नप्रिया त्वक्स्था पशुलोकभयङ्करी ।</w:t>
      </w:r>
      <w:r>
        <w:rPr>
          <w:rFonts w:ascii="Cambria" w:cs="Nirmala UI" w:eastAsia="Cambria" w:hAnsi="Cambria"/>
        </w:rPr>
        <w:br/>
        <w:t xml:space="preserve"/>
      </w:r>
      <w:r>
        <w:rPr>
          <w:rFonts w:ascii="Cambria" w:cs="Nirmala UI" w:eastAsia="Cambria" w:hAnsi="Cambria"/>
          <w:sz w:val="32"/>
          <w:szCs w:val="32"/>
        </w:rPr>
        <w:t xml:space="preserve">अमृतादिमहाशक्तिसंवृता डाकिनीश्वरी ॥ ९९ ॥</w:t>
      </w:r>
    </w:p>
    <w:p>
      <w:pPr>
        <w:keepLines/>
        <w:spacing w:after="200"/>
      </w:pPr>
      <w:r>
        <w:rPr>
          <w:rFonts w:ascii="Cambria" w:cs="Nirmala UI" w:eastAsia="Cambria" w:hAnsi="Cambria"/>
          <w:i/>
          <w:iCs/>
          <w:color w:val="6A5242"/>
          <w:sz w:val="22"/>
          <w:szCs w:val="22"/>
        </w:rPr>
        <w:t xml:space="preserve">pāyasānnapriyā tvaksthā paśulokabhayaṅkarī</w:t>
      </w:r>
      <w:r>
        <w:rPr>
          <w:rFonts w:ascii="Cambria" w:cs="Nirmala UI" w:eastAsia="Cambria" w:hAnsi="Cambria"/>
        </w:rPr>
        <w:br/>
        <w:t xml:space="preserve"/>
      </w:r>
      <w:r>
        <w:rPr>
          <w:rFonts w:ascii="Cambria" w:cs="Nirmala UI" w:eastAsia="Cambria" w:hAnsi="Cambria"/>
          <w:i/>
          <w:iCs/>
          <w:color w:val="6A5242"/>
          <w:sz w:val="22"/>
          <w:szCs w:val="22"/>
        </w:rPr>
        <w:t xml:space="preserve">amṛtādimahāśaktisaṃvṛtā ḍākinīśvarī</w:t>
      </w:r>
    </w:p>
    <w:p>
      <w:pPr>
        <w:keepNext/>
        <w:keepLines/>
        <w:spacing w:after="40" w:line="330"/>
      </w:pPr>
      <w:r>
        <w:rPr>
          <w:rFonts w:ascii="Cambria" w:cs="Nirmala UI" w:eastAsia="Cambria" w:hAnsi="Cambria"/>
          <w:b/>
          <w:bCs/>
          <w:color w:val="7B1E1E"/>
          <w:sz w:val="20"/>
          <w:szCs w:val="20"/>
        </w:rPr>
        <w:t xml:space="preserve">100   </w:t>
      </w:r>
      <w:r>
        <w:rPr>
          <w:rFonts w:ascii="Cambria" w:cs="Nirmala UI" w:eastAsia="Cambria" w:hAnsi="Cambria"/>
          <w:sz w:val="32"/>
          <w:szCs w:val="32"/>
        </w:rPr>
        <w:t xml:space="preserve">अनाहताब्जनिलया श्यामाभा वदनद्वया ।</w:t>
      </w:r>
      <w:r>
        <w:rPr>
          <w:rFonts w:ascii="Cambria" w:cs="Nirmala UI" w:eastAsia="Cambria" w:hAnsi="Cambria"/>
        </w:rPr>
        <w:br/>
        <w:t xml:space="preserve"/>
      </w:r>
      <w:r>
        <w:rPr>
          <w:rFonts w:ascii="Cambria" w:cs="Nirmala UI" w:eastAsia="Cambria" w:hAnsi="Cambria"/>
          <w:sz w:val="32"/>
          <w:szCs w:val="32"/>
        </w:rPr>
        <w:t xml:space="preserve">दंष्ट्रोज्ज्वला ऽक्षमालादिधरा रुधिरसंस्थिता ॥ १०० ॥</w:t>
      </w:r>
    </w:p>
    <w:p>
      <w:pPr>
        <w:keepLines/>
        <w:spacing w:after="200"/>
      </w:pPr>
      <w:r>
        <w:rPr>
          <w:rFonts w:ascii="Cambria" w:cs="Nirmala UI" w:eastAsia="Cambria" w:hAnsi="Cambria"/>
          <w:i/>
          <w:iCs/>
          <w:color w:val="6A5242"/>
          <w:sz w:val="22"/>
          <w:szCs w:val="22"/>
        </w:rPr>
        <w:t xml:space="preserve">anāhatābjanilayā śyāmābhā vadanadvayā</w:t>
      </w:r>
      <w:r>
        <w:rPr>
          <w:rFonts w:ascii="Cambria" w:cs="Nirmala UI" w:eastAsia="Cambria" w:hAnsi="Cambria"/>
        </w:rPr>
        <w:br/>
        <w:t xml:space="preserve"/>
      </w:r>
      <w:r>
        <w:rPr>
          <w:rFonts w:ascii="Cambria" w:cs="Nirmala UI" w:eastAsia="Cambria" w:hAnsi="Cambria"/>
          <w:i/>
          <w:iCs/>
          <w:color w:val="6A5242"/>
          <w:sz w:val="22"/>
          <w:szCs w:val="22"/>
        </w:rPr>
        <w:t xml:space="preserve">daṃṣṭrojjvalā 'kṣamālādidharā rudhirasaṃsthitā</w:t>
      </w:r>
    </w:p>
    <w:p>
      <w:pPr>
        <w:keepNext/>
        <w:keepLines/>
        <w:spacing w:after="40" w:line="330"/>
      </w:pPr>
      <w:r>
        <w:rPr>
          <w:rFonts w:ascii="Cambria" w:cs="Nirmala UI" w:eastAsia="Cambria" w:hAnsi="Cambria"/>
          <w:b/>
          <w:bCs/>
          <w:color w:val="7B1E1E"/>
          <w:sz w:val="20"/>
          <w:szCs w:val="20"/>
        </w:rPr>
        <w:t xml:space="preserve">101   </w:t>
      </w:r>
      <w:r>
        <w:rPr>
          <w:rFonts w:ascii="Cambria" w:cs="Nirmala UI" w:eastAsia="Cambria" w:hAnsi="Cambria"/>
          <w:sz w:val="32"/>
          <w:szCs w:val="32"/>
        </w:rPr>
        <w:t xml:space="preserve">कालरात्र्यादिशक्त्यौघवृता स्निग्धौदनप्रिया ।</w:t>
      </w:r>
      <w:r>
        <w:rPr>
          <w:rFonts w:ascii="Cambria" w:cs="Nirmala UI" w:eastAsia="Cambria" w:hAnsi="Cambria"/>
        </w:rPr>
        <w:br/>
        <w:t xml:space="preserve"/>
      </w:r>
      <w:r>
        <w:rPr>
          <w:rFonts w:ascii="Cambria" w:cs="Nirmala UI" w:eastAsia="Cambria" w:hAnsi="Cambria"/>
          <w:sz w:val="32"/>
          <w:szCs w:val="32"/>
        </w:rPr>
        <w:t xml:space="preserve">महावीरेन्द्रवरदा राकिण्यम्बास्वरूपिणी ॥ १०१ ॥</w:t>
      </w:r>
    </w:p>
    <w:p>
      <w:pPr>
        <w:keepLines/>
        <w:spacing w:after="200"/>
      </w:pPr>
      <w:r>
        <w:rPr>
          <w:rFonts w:ascii="Cambria" w:cs="Nirmala UI" w:eastAsia="Cambria" w:hAnsi="Cambria"/>
          <w:i/>
          <w:iCs/>
          <w:color w:val="6A5242"/>
          <w:sz w:val="22"/>
          <w:szCs w:val="22"/>
        </w:rPr>
        <w:t xml:space="preserve">kālarātryādiśaktyaughavṛtā snigdhaudanapriyā</w:t>
      </w:r>
      <w:r>
        <w:rPr>
          <w:rFonts w:ascii="Cambria" w:cs="Nirmala UI" w:eastAsia="Cambria" w:hAnsi="Cambria"/>
        </w:rPr>
        <w:br/>
        <w:t xml:space="preserve"/>
      </w:r>
      <w:r>
        <w:rPr>
          <w:rFonts w:ascii="Cambria" w:cs="Nirmala UI" w:eastAsia="Cambria" w:hAnsi="Cambria"/>
          <w:i/>
          <w:iCs/>
          <w:color w:val="6A5242"/>
          <w:sz w:val="22"/>
          <w:szCs w:val="22"/>
        </w:rPr>
        <w:t xml:space="preserve">mahāvīrendravaradā rākiṇyambāsvarūpiṇī</w:t>
      </w:r>
    </w:p>
    <w:p>
      <w:pPr>
        <w:keepNext/>
        <w:keepLines/>
        <w:spacing w:after="40" w:line="330"/>
      </w:pPr>
      <w:r>
        <w:rPr>
          <w:rFonts w:ascii="Cambria" w:cs="Nirmala UI" w:eastAsia="Cambria" w:hAnsi="Cambria"/>
          <w:b/>
          <w:bCs/>
          <w:color w:val="7B1E1E"/>
          <w:sz w:val="20"/>
          <w:szCs w:val="20"/>
        </w:rPr>
        <w:t xml:space="preserve">102   </w:t>
      </w:r>
      <w:r>
        <w:rPr>
          <w:rFonts w:ascii="Cambria" w:cs="Nirmala UI" w:eastAsia="Cambria" w:hAnsi="Cambria"/>
          <w:sz w:val="32"/>
          <w:szCs w:val="32"/>
        </w:rPr>
        <w:t xml:space="preserve">मणिपूराब्जनिलया वदनत्रयसंयुता ।</w:t>
      </w:r>
      <w:r>
        <w:rPr>
          <w:rFonts w:ascii="Cambria" w:cs="Nirmala UI" w:eastAsia="Cambria" w:hAnsi="Cambria"/>
        </w:rPr>
        <w:br/>
        <w:t xml:space="preserve"/>
      </w:r>
      <w:r>
        <w:rPr>
          <w:rFonts w:ascii="Cambria" w:cs="Nirmala UI" w:eastAsia="Cambria" w:hAnsi="Cambria"/>
          <w:sz w:val="32"/>
          <w:szCs w:val="32"/>
        </w:rPr>
        <w:t xml:space="preserve">वज्रादिकायुधोपेता डामर्यादिभिरावृता ॥ १०२ ॥</w:t>
      </w:r>
    </w:p>
    <w:p>
      <w:pPr>
        <w:keepLines/>
        <w:spacing w:after="200"/>
      </w:pPr>
      <w:r>
        <w:rPr>
          <w:rFonts w:ascii="Cambria" w:cs="Nirmala UI" w:eastAsia="Cambria" w:hAnsi="Cambria"/>
          <w:i/>
          <w:iCs/>
          <w:color w:val="6A5242"/>
          <w:sz w:val="22"/>
          <w:szCs w:val="22"/>
        </w:rPr>
        <w:t xml:space="preserve">maṇipūrābjanilayā vadanatrayasaṃyutā</w:t>
      </w:r>
      <w:r>
        <w:rPr>
          <w:rFonts w:ascii="Cambria" w:cs="Nirmala UI" w:eastAsia="Cambria" w:hAnsi="Cambria"/>
        </w:rPr>
        <w:br/>
        <w:t xml:space="preserve"/>
      </w:r>
      <w:r>
        <w:rPr>
          <w:rFonts w:ascii="Cambria" w:cs="Nirmala UI" w:eastAsia="Cambria" w:hAnsi="Cambria"/>
          <w:i/>
          <w:iCs/>
          <w:color w:val="6A5242"/>
          <w:sz w:val="22"/>
          <w:szCs w:val="22"/>
        </w:rPr>
        <w:t xml:space="preserve">vajrādikāyudhopetā ḍāmaryādibhirāvṛtā</w:t>
      </w:r>
    </w:p>
    <w:p>
      <w:pPr>
        <w:keepNext/>
        <w:keepLines/>
        <w:spacing w:after="40" w:line="330"/>
      </w:pPr>
      <w:r>
        <w:rPr>
          <w:rFonts w:ascii="Cambria" w:cs="Nirmala UI" w:eastAsia="Cambria" w:hAnsi="Cambria"/>
          <w:b/>
          <w:bCs/>
          <w:color w:val="7B1E1E"/>
          <w:sz w:val="20"/>
          <w:szCs w:val="20"/>
        </w:rPr>
        <w:t xml:space="preserve">103   </w:t>
      </w:r>
      <w:r>
        <w:rPr>
          <w:rFonts w:ascii="Cambria" w:cs="Nirmala UI" w:eastAsia="Cambria" w:hAnsi="Cambria"/>
          <w:sz w:val="32"/>
          <w:szCs w:val="32"/>
        </w:rPr>
        <w:t xml:space="preserve">रक्तवर्णा मांसनिष्ठा गुडान्नप्रीतमानसा ।</w:t>
      </w:r>
      <w:r>
        <w:rPr>
          <w:rFonts w:ascii="Cambria" w:cs="Nirmala UI" w:eastAsia="Cambria" w:hAnsi="Cambria"/>
        </w:rPr>
        <w:br/>
        <w:t xml:space="preserve"/>
      </w:r>
      <w:r>
        <w:rPr>
          <w:rFonts w:ascii="Cambria" w:cs="Nirmala UI" w:eastAsia="Cambria" w:hAnsi="Cambria"/>
          <w:sz w:val="32"/>
          <w:szCs w:val="32"/>
        </w:rPr>
        <w:t xml:space="preserve">समस्तभक्तसुखदा लाकिन्यम्बास्वरूपिणी ॥ १०३ ॥</w:t>
      </w:r>
    </w:p>
    <w:p>
      <w:pPr>
        <w:keepLines/>
        <w:spacing w:after="200"/>
      </w:pPr>
      <w:r>
        <w:rPr>
          <w:rFonts w:ascii="Cambria" w:cs="Nirmala UI" w:eastAsia="Cambria" w:hAnsi="Cambria"/>
          <w:i/>
          <w:iCs/>
          <w:color w:val="6A5242"/>
          <w:sz w:val="22"/>
          <w:szCs w:val="22"/>
        </w:rPr>
        <w:t xml:space="preserve">raktavarṇā māṃsaniṣṭhā guḍānnaprītamānasā</w:t>
      </w:r>
      <w:r>
        <w:rPr>
          <w:rFonts w:ascii="Cambria" w:cs="Nirmala UI" w:eastAsia="Cambria" w:hAnsi="Cambria"/>
        </w:rPr>
        <w:br/>
        <w:t xml:space="preserve"/>
      </w:r>
      <w:r>
        <w:rPr>
          <w:rFonts w:ascii="Cambria" w:cs="Nirmala UI" w:eastAsia="Cambria" w:hAnsi="Cambria"/>
          <w:i/>
          <w:iCs/>
          <w:color w:val="6A5242"/>
          <w:sz w:val="22"/>
          <w:szCs w:val="22"/>
        </w:rPr>
        <w:t xml:space="preserve">samastabhaktasukhadā lākinyambāsvarūpiṇī</w:t>
      </w:r>
    </w:p>
    <w:p>
      <w:pPr>
        <w:keepNext/>
        <w:keepLines/>
        <w:spacing w:after="40" w:line="330"/>
      </w:pPr>
      <w:r>
        <w:rPr>
          <w:rFonts w:ascii="Cambria" w:cs="Nirmala UI" w:eastAsia="Cambria" w:hAnsi="Cambria"/>
          <w:b/>
          <w:bCs/>
          <w:color w:val="7B1E1E"/>
          <w:sz w:val="20"/>
          <w:szCs w:val="20"/>
        </w:rPr>
        <w:t xml:space="preserve">104   </w:t>
      </w:r>
      <w:r>
        <w:rPr>
          <w:rFonts w:ascii="Cambria" w:cs="Nirmala UI" w:eastAsia="Cambria" w:hAnsi="Cambria"/>
          <w:sz w:val="32"/>
          <w:szCs w:val="32"/>
        </w:rPr>
        <w:t xml:space="preserve">स्वाधिष्ठानाम्बुजगता चतुर्वक्त्रमनोहरा ।</w:t>
      </w:r>
      <w:r>
        <w:rPr>
          <w:rFonts w:ascii="Cambria" w:cs="Nirmala UI" w:eastAsia="Cambria" w:hAnsi="Cambria"/>
        </w:rPr>
        <w:br/>
        <w:t xml:space="preserve"/>
      </w:r>
      <w:r>
        <w:rPr>
          <w:rFonts w:ascii="Cambria" w:cs="Nirmala UI" w:eastAsia="Cambria" w:hAnsi="Cambria"/>
          <w:sz w:val="32"/>
          <w:szCs w:val="32"/>
        </w:rPr>
        <w:t xml:space="preserve">शूलाद्यायुधसम्पन्ना पीतवर्णा ऽतिगर्विता ॥ १०४ ॥</w:t>
      </w:r>
    </w:p>
    <w:p>
      <w:pPr>
        <w:keepLines/>
        <w:spacing w:after="200"/>
      </w:pPr>
      <w:r>
        <w:rPr>
          <w:rFonts w:ascii="Cambria" w:cs="Nirmala UI" w:eastAsia="Cambria" w:hAnsi="Cambria"/>
          <w:i/>
          <w:iCs/>
          <w:color w:val="6A5242"/>
          <w:sz w:val="22"/>
          <w:szCs w:val="22"/>
        </w:rPr>
        <w:t xml:space="preserve">svādhiṣṭhānāmbujagatā caturvaktramanoharā</w:t>
      </w:r>
      <w:r>
        <w:rPr>
          <w:rFonts w:ascii="Cambria" w:cs="Nirmala UI" w:eastAsia="Cambria" w:hAnsi="Cambria"/>
        </w:rPr>
        <w:br/>
        <w:t xml:space="preserve"/>
      </w:r>
      <w:r>
        <w:rPr>
          <w:rFonts w:ascii="Cambria" w:cs="Nirmala UI" w:eastAsia="Cambria" w:hAnsi="Cambria"/>
          <w:i/>
          <w:iCs/>
          <w:color w:val="6A5242"/>
          <w:sz w:val="22"/>
          <w:szCs w:val="22"/>
        </w:rPr>
        <w:t xml:space="preserve">śūlādyāyudhasampannā pītavarṇā 'tigarvitā</w:t>
      </w:r>
    </w:p>
    <w:p>
      <w:pPr>
        <w:keepNext/>
        <w:keepLines/>
        <w:spacing w:after="40" w:line="330"/>
      </w:pPr>
      <w:r>
        <w:rPr>
          <w:rFonts w:ascii="Cambria" w:cs="Nirmala UI" w:eastAsia="Cambria" w:hAnsi="Cambria"/>
          <w:b/>
          <w:bCs/>
          <w:color w:val="7B1E1E"/>
          <w:sz w:val="20"/>
          <w:szCs w:val="20"/>
        </w:rPr>
        <w:t xml:space="preserve">105   </w:t>
      </w:r>
      <w:r>
        <w:rPr>
          <w:rFonts w:ascii="Cambria" w:cs="Nirmala UI" w:eastAsia="Cambria" w:hAnsi="Cambria"/>
          <w:sz w:val="32"/>
          <w:szCs w:val="32"/>
        </w:rPr>
        <w:t xml:space="preserve">मेदोनिष्ठा मधुप्रीता बन्धिन्यादिसमन्विता ।</w:t>
      </w:r>
      <w:r>
        <w:rPr>
          <w:rFonts w:ascii="Cambria" w:cs="Nirmala UI" w:eastAsia="Cambria" w:hAnsi="Cambria"/>
        </w:rPr>
        <w:br/>
        <w:t xml:space="preserve"/>
      </w:r>
      <w:r>
        <w:rPr>
          <w:rFonts w:ascii="Cambria" w:cs="Nirmala UI" w:eastAsia="Cambria" w:hAnsi="Cambria"/>
          <w:sz w:val="32"/>
          <w:szCs w:val="32"/>
        </w:rPr>
        <w:t xml:space="preserve">दध्यन्नासक्तहृदया काकिनीरूपधारिणी ॥ १०५ ॥</w:t>
      </w:r>
    </w:p>
    <w:p>
      <w:pPr>
        <w:keepLines/>
        <w:spacing w:after="200"/>
      </w:pPr>
      <w:r>
        <w:rPr>
          <w:rFonts w:ascii="Cambria" w:cs="Nirmala UI" w:eastAsia="Cambria" w:hAnsi="Cambria"/>
          <w:i/>
          <w:iCs/>
          <w:color w:val="6A5242"/>
          <w:sz w:val="22"/>
          <w:szCs w:val="22"/>
        </w:rPr>
        <w:t xml:space="preserve">medoniṣṭhā madhuprītā bandhinyādisamanvitā</w:t>
      </w:r>
      <w:r>
        <w:rPr>
          <w:rFonts w:ascii="Cambria" w:cs="Nirmala UI" w:eastAsia="Cambria" w:hAnsi="Cambria"/>
        </w:rPr>
        <w:br/>
        <w:t xml:space="preserve"/>
      </w:r>
      <w:r>
        <w:rPr>
          <w:rFonts w:ascii="Cambria" w:cs="Nirmala UI" w:eastAsia="Cambria" w:hAnsi="Cambria"/>
          <w:i/>
          <w:iCs/>
          <w:color w:val="6A5242"/>
          <w:sz w:val="22"/>
          <w:szCs w:val="22"/>
        </w:rPr>
        <w:t xml:space="preserve">dadhyannāsaktahṛdayā kākinīrūpadhāriṇī</w:t>
      </w:r>
    </w:p>
    <w:p>
      <w:pPr>
        <w:keepNext/>
        <w:keepLines/>
        <w:spacing w:after="40" w:line="330"/>
      </w:pPr>
      <w:r>
        <w:rPr>
          <w:rFonts w:ascii="Cambria" w:cs="Nirmala UI" w:eastAsia="Cambria" w:hAnsi="Cambria"/>
          <w:b/>
          <w:bCs/>
          <w:color w:val="7B1E1E"/>
          <w:sz w:val="20"/>
          <w:szCs w:val="20"/>
        </w:rPr>
        <w:t xml:space="preserve">106   </w:t>
      </w:r>
      <w:r>
        <w:rPr>
          <w:rFonts w:ascii="Cambria" w:cs="Nirmala UI" w:eastAsia="Cambria" w:hAnsi="Cambria"/>
          <w:sz w:val="32"/>
          <w:szCs w:val="32"/>
        </w:rPr>
        <w:t xml:space="preserve">मूलाधाराम्बुजारूढा पञ्चवक्त्रा ऽस्थिसंस्थिता ।</w:t>
      </w:r>
      <w:r>
        <w:rPr>
          <w:rFonts w:ascii="Cambria" w:cs="Nirmala UI" w:eastAsia="Cambria" w:hAnsi="Cambria"/>
        </w:rPr>
        <w:br/>
        <w:t xml:space="preserve"/>
      </w:r>
      <w:r>
        <w:rPr>
          <w:rFonts w:ascii="Cambria" w:cs="Nirmala UI" w:eastAsia="Cambria" w:hAnsi="Cambria"/>
          <w:sz w:val="32"/>
          <w:szCs w:val="32"/>
        </w:rPr>
        <w:t xml:space="preserve">अङ्कुशादिप्रहरणा वरदादिनिषेविता ॥ १०६ ॥</w:t>
      </w:r>
    </w:p>
    <w:p>
      <w:pPr>
        <w:keepLines/>
        <w:spacing w:after="200"/>
      </w:pPr>
      <w:r>
        <w:rPr>
          <w:rFonts w:ascii="Cambria" w:cs="Nirmala UI" w:eastAsia="Cambria" w:hAnsi="Cambria"/>
          <w:i/>
          <w:iCs/>
          <w:color w:val="6A5242"/>
          <w:sz w:val="22"/>
          <w:szCs w:val="22"/>
        </w:rPr>
        <w:t xml:space="preserve">mūlādhārāmbujārūḍhā pañcavaktrā 'sthisaṃsthitā</w:t>
      </w:r>
      <w:r>
        <w:rPr>
          <w:rFonts w:ascii="Cambria" w:cs="Nirmala UI" w:eastAsia="Cambria" w:hAnsi="Cambria"/>
        </w:rPr>
        <w:br/>
        <w:t xml:space="preserve"/>
      </w:r>
      <w:r>
        <w:rPr>
          <w:rFonts w:ascii="Cambria" w:cs="Nirmala UI" w:eastAsia="Cambria" w:hAnsi="Cambria"/>
          <w:i/>
          <w:iCs/>
          <w:color w:val="6A5242"/>
          <w:sz w:val="22"/>
          <w:szCs w:val="22"/>
        </w:rPr>
        <w:t xml:space="preserve">aṅkuśādipraharaṇā varadādiniṣevitā</w:t>
      </w:r>
    </w:p>
    <w:p>
      <w:pPr>
        <w:keepNext/>
        <w:keepLines/>
        <w:spacing w:after="40" w:line="330"/>
      </w:pPr>
      <w:r>
        <w:rPr>
          <w:rFonts w:ascii="Cambria" w:cs="Nirmala UI" w:eastAsia="Cambria" w:hAnsi="Cambria"/>
          <w:b/>
          <w:bCs/>
          <w:color w:val="7B1E1E"/>
          <w:sz w:val="20"/>
          <w:szCs w:val="20"/>
        </w:rPr>
        <w:t xml:space="preserve">107   </w:t>
      </w:r>
      <w:r>
        <w:rPr>
          <w:rFonts w:ascii="Cambria" w:cs="Nirmala UI" w:eastAsia="Cambria" w:hAnsi="Cambria"/>
          <w:sz w:val="32"/>
          <w:szCs w:val="32"/>
        </w:rPr>
        <w:t xml:space="preserve">मुद्गौदनासक्तचित्ता साकिन्यम्बास्वरूपिणी ।</w:t>
      </w:r>
      <w:r>
        <w:rPr>
          <w:rFonts w:ascii="Cambria" w:cs="Nirmala UI" w:eastAsia="Cambria" w:hAnsi="Cambria"/>
        </w:rPr>
        <w:br/>
        <w:t xml:space="preserve"/>
      </w:r>
      <w:r>
        <w:rPr>
          <w:rFonts w:ascii="Cambria" w:cs="Nirmala UI" w:eastAsia="Cambria" w:hAnsi="Cambria"/>
          <w:sz w:val="32"/>
          <w:szCs w:val="32"/>
        </w:rPr>
        <w:t xml:space="preserve">आज्ञाचक्राब्जनिलया शुक्लवर्णा षडानना ॥ १०७ ॥</w:t>
      </w:r>
    </w:p>
    <w:p>
      <w:pPr>
        <w:keepLines/>
        <w:spacing w:after="200"/>
      </w:pPr>
      <w:r>
        <w:rPr>
          <w:rFonts w:ascii="Cambria" w:cs="Nirmala UI" w:eastAsia="Cambria" w:hAnsi="Cambria"/>
          <w:i/>
          <w:iCs/>
          <w:color w:val="6A5242"/>
          <w:sz w:val="22"/>
          <w:szCs w:val="22"/>
        </w:rPr>
        <w:t xml:space="preserve">mudgaudanāsaktacittā sākinyambāsvarūpiṇī</w:t>
      </w:r>
      <w:r>
        <w:rPr>
          <w:rFonts w:ascii="Cambria" w:cs="Nirmala UI" w:eastAsia="Cambria" w:hAnsi="Cambria"/>
        </w:rPr>
        <w:br/>
        <w:t xml:space="preserve"/>
      </w:r>
      <w:r>
        <w:rPr>
          <w:rFonts w:ascii="Cambria" w:cs="Nirmala UI" w:eastAsia="Cambria" w:hAnsi="Cambria"/>
          <w:i/>
          <w:iCs/>
          <w:color w:val="6A5242"/>
          <w:sz w:val="22"/>
          <w:szCs w:val="22"/>
        </w:rPr>
        <w:t xml:space="preserve">ājñācakrābjanilayā śuklavarṇā ṣaḍānanā</w:t>
      </w:r>
    </w:p>
    <w:p>
      <w:pPr>
        <w:keepNext/>
        <w:keepLines/>
        <w:spacing w:after="40" w:line="330"/>
      </w:pPr>
      <w:r>
        <w:rPr>
          <w:rFonts w:ascii="Cambria" w:cs="Nirmala UI" w:eastAsia="Cambria" w:hAnsi="Cambria"/>
          <w:b/>
          <w:bCs/>
          <w:color w:val="7B1E1E"/>
          <w:sz w:val="20"/>
          <w:szCs w:val="20"/>
        </w:rPr>
        <w:t xml:space="preserve">108   </w:t>
      </w:r>
      <w:r>
        <w:rPr>
          <w:rFonts w:ascii="Cambria" w:cs="Nirmala UI" w:eastAsia="Cambria" w:hAnsi="Cambria"/>
          <w:sz w:val="32"/>
          <w:szCs w:val="32"/>
        </w:rPr>
        <w:t xml:space="preserve">मज्जासंस्था हंसवतीमुख्यशक्तिसमन्विता ।</w:t>
      </w:r>
      <w:r>
        <w:rPr>
          <w:rFonts w:ascii="Cambria" w:cs="Nirmala UI" w:eastAsia="Cambria" w:hAnsi="Cambria"/>
        </w:rPr>
        <w:br/>
        <w:t xml:space="preserve"/>
      </w:r>
      <w:r>
        <w:rPr>
          <w:rFonts w:ascii="Cambria" w:cs="Nirmala UI" w:eastAsia="Cambria" w:hAnsi="Cambria"/>
          <w:sz w:val="32"/>
          <w:szCs w:val="32"/>
        </w:rPr>
        <w:t xml:space="preserve">हरिद्रान्नैकरसिका हाकिनीरूपधारिणी ॥ १०८ ॥</w:t>
      </w:r>
    </w:p>
    <w:p>
      <w:pPr>
        <w:keepLines/>
        <w:spacing w:after="200"/>
      </w:pPr>
      <w:r>
        <w:rPr>
          <w:rFonts w:ascii="Cambria" w:cs="Nirmala UI" w:eastAsia="Cambria" w:hAnsi="Cambria"/>
          <w:i/>
          <w:iCs/>
          <w:color w:val="6A5242"/>
          <w:sz w:val="22"/>
          <w:szCs w:val="22"/>
        </w:rPr>
        <w:t xml:space="preserve">majjāsaṃsthā haṃsavatīmukhyaśaktisamanvitā</w:t>
      </w:r>
      <w:r>
        <w:rPr>
          <w:rFonts w:ascii="Cambria" w:cs="Nirmala UI" w:eastAsia="Cambria" w:hAnsi="Cambria"/>
        </w:rPr>
        <w:br/>
        <w:t xml:space="preserve"/>
      </w:r>
      <w:r>
        <w:rPr>
          <w:rFonts w:ascii="Cambria" w:cs="Nirmala UI" w:eastAsia="Cambria" w:hAnsi="Cambria"/>
          <w:i/>
          <w:iCs/>
          <w:color w:val="6A5242"/>
          <w:sz w:val="22"/>
          <w:szCs w:val="22"/>
        </w:rPr>
        <w:t xml:space="preserve">haridrānnaikarasikā hākinīrūpadhāriṇī</w:t>
      </w:r>
    </w:p>
    <w:p>
      <w:pPr>
        <w:keepNext/>
        <w:keepLines/>
        <w:spacing w:after="40" w:line="330"/>
      </w:pPr>
      <w:r>
        <w:rPr>
          <w:rFonts w:ascii="Cambria" w:cs="Nirmala UI" w:eastAsia="Cambria" w:hAnsi="Cambria"/>
          <w:b/>
          <w:bCs/>
          <w:color w:val="7B1E1E"/>
          <w:sz w:val="20"/>
          <w:szCs w:val="20"/>
        </w:rPr>
        <w:t xml:space="preserve">109   </w:t>
      </w:r>
      <w:r>
        <w:rPr>
          <w:rFonts w:ascii="Cambria" w:cs="Nirmala UI" w:eastAsia="Cambria" w:hAnsi="Cambria"/>
          <w:sz w:val="32"/>
          <w:szCs w:val="32"/>
        </w:rPr>
        <w:t xml:space="preserve">सहस्रदलपद्मस्था सर्ववर्णोपशोभिता ।</w:t>
      </w:r>
      <w:r>
        <w:rPr>
          <w:rFonts w:ascii="Cambria" w:cs="Nirmala UI" w:eastAsia="Cambria" w:hAnsi="Cambria"/>
        </w:rPr>
        <w:br/>
        <w:t xml:space="preserve"/>
      </w:r>
      <w:r>
        <w:rPr>
          <w:rFonts w:ascii="Cambria" w:cs="Nirmala UI" w:eastAsia="Cambria" w:hAnsi="Cambria"/>
          <w:sz w:val="32"/>
          <w:szCs w:val="32"/>
        </w:rPr>
        <w:t xml:space="preserve">सर्वायुधधरा शुक्लसंस्थिता सर्वतोमुखी ॥ १०९ ॥</w:t>
      </w:r>
    </w:p>
    <w:p>
      <w:pPr>
        <w:keepLines/>
        <w:spacing w:after="200"/>
      </w:pPr>
      <w:r>
        <w:rPr>
          <w:rFonts w:ascii="Cambria" w:cs="Nirmala UI" w:eastAsia="Cambria" w:hAnsi="Cambria"/>
          <w:i/>
          <w:iCs/>
          <w:color w:val="6A5242"/>
          <w:sz w:val="22"/>
          <w:szCs w:val="22"/>
        </w:rPr>
        <w:t xml:space="preserve">sahasradalapadmasthā sarvavarṇopaśobhitā</w:t>
      </w:r>
      <w:r>
        <w:rPr>
          <w:rFonts w:ascii="Cambria" w:cs="Nirmala UI" w:eastAsia="Cambria" w:hAnsi="Cambria"/>
        </w:rPr>
        <w:br/>
        <w:t xml:space="preserve"/>
      </w:r>
      <w:r>
        <w:rPr>
          <w:rFonts w:ascii="Cambria" w:cs="Nirmala UI" w:eastAsia="Cambria" w:hAnsi="Cambria"/>
          <w:i/>
          <w:iCs/>
          <w:color w:val="6A5242"/>
          <w:sz w:val="22"/>
          <w:szCs w:val="22"/>
        </w:rPr>
        <w:t xml:space="preserve">sarvāyudhadharā śuklasaṃsthitā sarvatomukhī</w:t>
      </w:r>
    </w:p>
    <w:p>
      <w:pPr>
        <w:keepNext/>
        <w:keepLines/>
        <w:spacing w:after="40" w:line="330"/>
      </w:pPr>
      <w:r>
        <w:rPr>
          <w:rFonts w:ascii="Cambria" w:cs="Nirmala UI" w:eastAsia="Cambria" w:hAnsi="Cambria"/>
          <w:b/>
          <w:bCs/>
          <w:color w:val="7B1E1E"/>
          <w:sz w:val="20"/>
          <w:szCs w:val="20"/>
        </w:rPr>
        <w:t xml:space="preserve">110   </w:t>
      </w:r>
      <w:r>
        <w:rPr>
          <w:rFonts w:ascii="Cambria" w:cs="Nirmala UI" w:eastAsia="Cambria" w:hAnsi="Cambria"/>
          <w:sz w:val="32"/>
          <w:szCs w:val="32"/>
        </w:rPr>
        <w:t xml:space="preserve">सर्वौदनप्रीतचित्ता याकिन्यम्बास्वरूपिणी ।</w:t>
      </w:r>
      <w:r>
        <w:rPr>
          <w:rFonts w:ascii="Cambria" w:cs="Nirmala UI" w:eastAsia="Cambria" w:hAnsi="Cambria"/>
        </w:rPr>
        <w:br/>
        <w:t xml:space="preserve"/>
      </w:r>
      <w:r>
        <w:rPr>
          <w:rFonts w:ascii="Cambria" w:cs="Nirmala UI" w:eastAsia="Cambria" w:hAnsi="Cambria"/>
          <w:sz w:val="32"/>
          <w:szCs w:val="32"/>
        </w:rPr>
        <w:t xml:space="preserve">स्वाहा स्वधा ऽमतिर् मेधा श्रुतिः स्मृतिर् अनुत्तमा ॥ ११० ॥</w:t>
      </w:r>
    </w:p>
    <w:p>
      <w:pPr>
        <w:keepLines/>
        <w:spacing w:after="200"/>
      </w:pPr>
      <w:r>
        <w:rPr>
          <w:rFonts w:ascii="Cambria" w:cs="Nirmala UI" w:eastAsia="Cambria" w:hAnsi="Cambria"/>
          <w:i/>
          <w:iCs/>
          <w:color w:val="6A5242"/>
          <w:sz w:val="22"/>
          <w:szCs w:val="22"/>
        </w:rPr>
        <w:t xml:space="preserve">sarvaudanaprītacittā yākinyambāsvarūpiṇī</w:t>
      </w:r>
      <w:r>
        <w:rPr>
          <w:rFonts w:ascii="Cambria" w:cs="Nirmala UI" w:eastAsia="Cambria" w:hAnsi="Cambria"/>
        </w:rPr>
        <w:br/>
        <w:t xml:space="preserve"/>
      </w:r>
      <w:r>
        <w:rPr>
          <w:rFonts w:ascii="Cambria" w:cs="Nirmala UI" w:eastAsia="Cambria" w:hAnsi="Cambria"/>
          <w:i/>
          <w:iCs/>
          <w:color w:val="6A5242"/>
          <w:sz w:val="22"/>
          <w:szCs w:val="22"/>
        </w:rPr>
        <w:t xml:space="preserve">svāhā svadhā 'matir medhā śrutiḥ smṛtir anuttamā</w:t>
      </w:r>
    </w:p>
    <w:p>
      <w:pPr>
        <w:keepNext/>
        <w:keepLines/>
        <w:spacing w:after="40" w:line="330"/>
      </w:pPr>
      <w:r>
        <w:rPr>
          <w:rFonts w:ascii="Cambria" w:cs="Nirmala UI" w:eastAsia="Cambria" w:hAnsi="Cambria"/>
          <w:b/>
          <w:bCs/>
          <w:color w:val="7B1E1E"/>
          <w:sz w:val="20"/>
          <w:szCs w:val="20"/>
        </w:rPr>
        <w:t xml:space="preserve">111   </w:t>
      </w:r>
      <w:r>
        <w:rPr>
          <w:rFonts w:ascii="Cambria" w:cs="Nirmala UI" w:eastAsia="Cambria" w:hAnsi="Cambria"/>
          <w:sz w:val="32"/>
          <w:szCs w:val="32"/>
        </w:rPr>
        <w:t xml:space="preserve">पुण्यकीर्तिः पुण्यलभ्या पुण्यश्रवणकीर्तना ।</w:t>
      </w:r>
      <w:r>
        <w:rPr>
          <w:rFonts w:ascii="Cambria" w:cs="Nirmala UI" w:eastAsia="Cambria" w:hAnsi="Cambria"/>
        </w:rPr>
        <w:br/>
        <w:t xml:space="preserve"/>
      </w:r>
      <w:r>
        <w:rPr>
          <w:rFonts w:ascii="Cambria" w:cs="Nirmala UI" w:eastAsia="Cambria" w:hAnsi="Cambria"/>
          <w:sz w:val="32"/>
          <w:szCs w:val="32"/>
        </w:rPr>
        <w:t xml:space="preserve">पुलोमजार्चिता बन्धमोचनी बन्धुरालका ॥ १११ ॥</w:t>
      </w:r>
    </w:p>
    <w:p>
      <w:pPr>
        <w:keepLines/>
        <w:spacing w:after="200"/>
      </w:pPr>
      <w:r>
        <w:rPr>
          <w:rFonts w:ascii="Cambria" w:cs="Nirmala UI" w:eastAsia="Cambria" w:hAnsi="Cambria"/>
          <w:i/>
          <w:iCs/>
          <w:color w:val="6A5242"/>
          <w:sz w:val="22"/>
          <w:szCs w:val="22"/>
        </w:rPr>
        <w:t xml:space="preserve">puṇyakīrtiḥ puṇyalabhyā puṇyaśravaṇakīrtanā</w:t>
      </w:r>
      <w:r>
        <w:rPr>
          <w:rFonts w:ascii="Cambria" w:cs="Nirmala UI" w:eastAsia="Cambria" w:hAnsi="Cambria"/>
        </w:rPr>
        <w:br/>
        <w:t xml:space="preserve"/>
      </w:r>
      <w:r>
        <w:rPr>
          <w:rFonts w:ascii="Cambria" w:cs="Nirmala UI" w:eastAsia="Cambria" w:hAnsi="Cambria"/>
          <w:i/>
          <w:iCs/>
          <w:color w:val="6A5242"/>
          <w:sz w:val="22"/>
          <w:szCs w:val="22"/>
        </w:rPr>
        <w:t xml:space="preserve">pulomajārcitā bandhamocanī bandhurālakā</w:t>
      </w:r>
    </w:p>
    <w:p>
      <w:pPr>
        <w:keepNext/>
        <w:keepLines/>
        <w:spacing w:after="40" w:line="330"/>
      </w:pPr>
      <w:r>
        <w:rPr>
          <w:rFonts w:ascii="Cambria" w:cs="Nirmala UI" w:eastAsia="Cambria" w:hAnsi="Cambria"/>
          <w:b/>
          <w:bCs/>
          <w:color w:val="7B1E1E"/>
          <w:sz w:val="20"/>
          <w:szCs w:val="20"/>
        </w:rPr>
        <w:t xml:space="preserve">112   </w:t>
      </w:r>
      <w:r>
        <w:rPr>
          <w:rFonts w:ascii="Cambria" w:cs="Nirmala UI" w:eastAsia="Cambria" w:hAnsi="Cambria"/>
          <w:sz w:val="32"/>
          <w:szCs w:val="32"/>
        </w:rPr>
        <w:t xml:space="preserve">विमर्शरूपिणी विद्या वियदादिजगत्प्रसूः ।</w:t>
      </w:r>
      <w:r>
        <w:rPr>
          <w:rFonts w:ascii="Cambria" w:cs="Nirmala UI" w:eastAsia="Cambria" w:hAnsi="Cambria"/>
        </w:rPr>
        <w:br/>
        <w:t xml:space="preserve"/>
      </w:r>
      <w:r>
        <w:rPr>
          <w:rFonts w:ascii="Cambria" w:cs="Nirmala UI" w:eastAsia="Cambria" w:hAnsi="Cambria"/>
          <w:sz w:val="32"/>
          <w:szCs w:val="32"/>
        </w:rPr>
        <w:t xml:space="preserve">सर्वव्याधिप्रशमनी सर्वमृत्युनिवारिणी ॥ ११२ ॥</w:t>
      </w:r>
    </w:p>
    <w:p>
      <w:pPr>
        <w:keepLines/>
        <w:spacing w:after="200"/>
      </w:pPr>
      <w:r>
        <w:rPr>
          <w:rFonts w:ascii="Cambria" w:cs="Nirmala UI" w:eastAsia="Cambria" w:hAnsi="Cambria"/>
          <w:i/>
          <w:iCs/>
          <w:color w:val="6A5242"/>
          <w:sz w:val="22"/>
          <w:szCs w:val="22"/>
        </w:rPr>
        <w:t xml:space="preserve">vimarśarūpiṇī vidyā viyadādijagatprasūḥ</w:t>
      </w:r>
      <w:r>
        <w:rPr>
          <w:rFonts w:ascii="Cambria" w:cs="Nirmala UI" w:eastAsia="Cambria" w:hAnsi="Cambria"/>
        </w:rPr>
        <w:br/>
        <w:t xml:space="preserve"/>
      </w:r>
      <w:r>
        <w:rPr>
          <w:rFonts w:ascii="Cambria" w:cs="Nirmala UI" w:eastAsia="Cambria" w:hAnsi="Cambria"/>
          <w:i/>
          <w:iCs/>
          <w:color w:val="6A5242"/>
          <w:sz w:val="22"/>
          <w:szCs w:val="22"/>
        </w:rPr>
        <w:t xml:space="preserve">sarvavyādhipraśamanī sarvamṛtyunivāriṇī</w:t>
      </w:r>
    </w:p>
    <w:p>
      <w:pPr>
        <w:keepNext/>
        <w:keepLines/>
        <w:spacing w:after="40" w:line="330"/>
      </w:pPr>
      <w:r>
        <w:rPr>
          <w:rFonts w:ascii="Cambria" w:cs="Nirmala UI" w:eastAsia="Cambria" w:hAnsi="Cambria"/>
          <w:b/>
          <w:bCs/>
          <w:color w:val="7B1E1E"/>
          <w:sz w:val="20"/>
          <w:szCs w:val="20"/>
        </w:rPr>
        <w:t xml:space="preserve">113   </w:t>
      </w:r>
      <w:r>
        <w:rPr>
          <w:rFonts w:ascii="Cambria" w:cs="Nirmala UI" w:eastAsia="Cambria" w:hAnsi="Cambria"/>
          <w:sz w:val="32"/>
          <w:szCs w:val="32"/>
        </w:rPr>
        <w:t xml:space="preserve">अग्रगण्या ऽचिन्त्यरूपा कलिकल्मषनाशिनी ।</w:t>
      </w:r>
      <w:r>
        <w:rPr>
          <w:rFonts w:ascii="Cambria" w:cs="Nirmala UI" w:eastAsia="Cambria" w:hAnsi="Cambria"/>
        </w:rPr>
        <w:br/>
        <w:t xml:space="preserve"/>
      </w:r>
      <w:r>
        <w:rPr>
          <w:rFonts w:ascii="Cambria" w:cs="Nirmala UI" w:eastAsia="Cambria" w:hAnsi="Cambria"/>
          <w:sz w:val="32"/>
          <w:szCs w:val="32"/>
        </w:rPr>
        <w:t xml:space="preserve">कात्यायनी कालहन्त्री कमलाक्षनिषेविता ॥ ११३ ॥</w:t>
      </w:r>
    </w:p>
    <w:p>
      <w:pPr>
        <w:keepLines/>
        <w:spacing w:after="200"/>
      </w:pPr>
      <w:r>
        <w:rPr>
          <w:rFonts w:ascii="Cambria" w:cs="Nirmala UI" w:eastAsia="Cambria" w:hAnsi="Cambria"/>
          <w:i/>
          <w:iCs/>
          <w:color w:val="6A5242"/>
          <w:sz w:val="22"/>
          <w:szCs w:val="22"/>
        </w:rPr>
        <w:t xml:space="preserve">agragaṇyā 'cintyarūpā kalikalmaṣanāśinī</w:t>
      </w:r>
      <w:r>
        <w:rPr>
          <w:rFonts w:ascii="Cambria" w:cs="Nirmala UI" w:eastAsia="Cambria" w:hAnsi="Cambria"/>
        </w:rPr>
        <w:br/>
        <w:t xml:space="preserve"/>
      </w:r>
      <w:r>
        <w:rPr>
          <w:rFonts w:ascii="Cambria" w:cs="Nirmala UI" w:eastAsia="Cambria" w:hAnsi="Cambria"/>
          <w:i/>
          <w:iCs/>
          <w:color w:val="6A5242"/>
          <w:sz w:val="22"/>
          <w:szCs w:val="22"/>
        </w:rPr>
        <w:t xml:space="preserve">kātyāyanī kālahantrī kamalākṣaniṣevitā</w:t>
      </w:r>
    </w:p>
    <w:p>
      <w:pPr>
        <w:keepNext/>
        <w:keepLines/>
        <w:spacing w:after="40" w:line="330"/>
      </w:pPr>
      <w:r>
        <w:rPr>
          <w:rFonts w:ascii="Cambria" w:cs="Nirmala UI" w:eastAsia="Cambria" w:hAnsi="Cambria"/>
          <w:b/>
          <w:bCs/>
          <w:color w:val="7B1E1E"/>
          <w:sz w:val="20"/>
          <w:szCs w:val="20"/>
        </w:rPr>
        <w:t xml:space="preserve">114   </w:t>
      </w:r>
      <w:r>
        <w:rPr>
          <w:rFonts w:ascii="Cambria" w:cs="Nirmala UI" w:eastAsia="Cambria" w:hAnsi="Cambria"/>
          <w:sz w:val="32"/>
          <w:szCs w:val="32"/>
        </w:rPr>
        <w:t xml:space="preserve">ताम्बूलपूरितमुखी दाडिमीकुसुमप्रभा ।</w:t>
      </w:r>
      <w:r>
        <w:rPr>
          <w:rFonts w:ascii="Cambria" w:cs="Nirmala UI" w:eastAsia="Cambria" w:hAnsi="Cambria"/>
        </w:rPr>
        <w:br/>
        <w:t xml:space="preserve"/>
      </w:r>
      <w:r>
        <w:rPr>
          <w:rFonts w:ascii="Cambria" w:cs="Nirmala UI" w:eastAsia="Cambria" w:hAnsi="Cambria"/>
          <w:sz w:val="32"/>
          <w:szCs w:val="32"/>
        </w:rPr>
        <w:t xml:space="preserve">मृगाक्षी मोहिनी मुख्या मृडानी मित्ररूपिणी ॥ ११४ ॥</w:t>
      </w:r>
    </w:p>
    <w:p>
      <w:pPr>
        <w:keepLines/>
        <w:spacing w:after="200"/>
      </w:pPr>
      <w:r>
        <w:rPr>
          <w:rFonts w:ascii="Cambria" w:cs="Nirmala UI" w:eastAsia="Cambria" w:hAnsi="Cambria"/>
          <w:i/>
          <w:iCs/>
          <w:color w:val="6A5242"/>
          <w:sz w:val="22"/>
          <w:szCs w:val="22"/>
        </w:rPr>
        <w:t xml:space="preserve">tāmbūlapūritamukhī dāḍimīkusumaprabhā</w:t>
      </w:r>
      <w:r>
        <w:rPr>
          <w:rFonts w:ascii="Cambria" w:cs="Nirmala UI" w:eastAsia="Cambria" w:hAnsi="Cambria"/>
        </w:rPr>
        <w:br/>
        <w:t xml:space="preserve"/>
      </w:r>
      <w:r>
        <w:rPr>
          <w:rFonts w:ascii="Cambria" w:cs="Nirmala UI" w:eastAsia="Cambria" w:hAnsi="Cambria"/>
          <w:i/>
          <w:iCs/>
          <w:color w:val="6A5242"/>
          <w:sz w:val="22"/>
          <w:szCs w:val="22"/>
        </w:rPr>
        <w:t xml:space="preserve">mṛgākṣī mohinī mukhyā mṛḍānī mitrarūpiṇī</w:t>
      </w:r>
    </w:p>
    <w:p>
      <w:pPr>
        <w:keepNext/>
        <w:keepLines/>
        <w:spacing w:after="40" w:line="330"/>
      </w:pPr>
      <w:r>
        <w:rPr>
          <w:rFonts w:ascii="Cambria" w:cs="Nirmala UI" w:eastAsia="Cambria" w:hAnsi="Cambria"/>
          <w:b/>
          <w:bCs/>
          <w:color w:val="7B1E1E"/>
          <w:sz w:val="20"/>
          <w:szCs w:val="20"/>
        </w:rPr>
        <w:t xml:space="preserve">115   </w:t>
      </w:r>
      <w:r>
        <w:rPr>
          <w:rFonts w:ascii="Cambria" w:cs="Nirmala UI" w:eastAsia="Cambria" w:hAnsi="Cambria"/>
          <w:sz w:val="32"/>
          <w:szCs w:val="32"/>
        </w:rPr>
        <w:t xml:space="preserve">नित्यतृप्ता भक्तनिधिर् नियन्त्री निखिलेश्वरी ।</w:t>
      </w:r>
      <w:r>
        <w:rPr>
          <w:rFonts w:ascii="Cambria" w:cs="Nirmala UI" w:eastAsia="Cambria" w:hAnsi="Cambria"/>
        </w:rPr>
        <w:br/>
        <w:t xml:space="preserve"/>
      </w:r>
      <w:r>
        <w:rPr>
          <w:rFonts w:ascii="Cambria" w:cs="Nirmala UI" w:eastAsia="Cambria" w:hAnsi="Cambria"/>
          <w:sz w:val="32"/>
          <w:szCs w:val="32"/>
        </w:rPr>
        <w:t xml:space="preserve">मैत्र्यादिवासनालभ्या महाप्रलयसाक्षिणी ॥ ११५ ॥</w:t>
      </w:r>
    </w:p>
    <w:p>
      <w:pPr>
        <w:keepLines/>
        <w:spacing w:after="200"/>
      </w:pPr>
      <w:r>
        <w:rPr>
          <w:rFonts w:ascii="Cambria" w:cs="Nirmala UI" w:eastAsia="Cambria" w:hAnsi="Cambria"/>
          <w:i/>
          <w:iCs/>
          <w:color w:val="6A5242"/>
          <w:sz w:val="22"/>
          <w:szCs w:val="22"/>
        </w:rPr>
        <w:t xml:space="preserve">nityatṛptā bhaktanidhir niyantrī nikhileśvarī</w:t>
      </w:r>
      <w:r>
        <w:rPr>
          <w:rFonts w:ascii="Cambria" w:cs="Nirmala UI" w:eastAsia="Cambria" w:hAnsi="Cambria"/>
        </w:rPr>
        <w:br/>
        <w:t xml:space="preserve"/>
      </w:r>
      <w:r>
        <w:rPr>
          <w:rFonts w:ascii="Cambria" w:cs="Nirmala UI" w:eastAsia="Cambria" w:hAnsi="Cambria"/>
          <w:i/>
          <w:iCs/>
          <w:color w:val="6A5242"/>
          <w:sz w:val="22"/>
          <w:szCs w:val="22"/>
        </w:rPr>
        <w:t xml:space="preserve">maitryādivāsanālabhyā mahāpralayasākṣiṇī</w:t>
      </w:r>
    </w:p>
    <w:p>
      <w:pPr>
        <w:keepNext/>
        <w:keepLines/>
        <w:spacing w:after="40" w:line="330"/>
      </w:pPr>
      <w:r>
        <w:rPr>
          <w:rFonts w:ascii="Cambria" w:cs="Nirmala UI" w:eastAsia="Cambria" w:hAnsi="Cambria"/>
          <w:b/>
          <w:bCs/>
          <w:color w:val="7B1E1E"/>
          <w:sz w:val="20"/>
          <w:szCs w:val="20"/>
        </w:rPr>
        <w:t xml:space="preserve">116   </w:t>
      </w:r>
      <w:r>
        <w:rPr>
          <w:rFonts w:ascii="Cambria" w:cs="Nirmala UI" w:eastAsia="Cambria" w:hAnsi="Cambria"/>
          <w:sz w:val="32"/>
          <w:szCs w:val="32"/>
        </w:rPr>
        <w:t xml:space="preserve">परा शक्तिः परा निष्ठा प्रज्ञानघनरूपिणी ।</w:t>
      </w:r>
      <w:r>
        <w:rPr>
          <w:rFonts w:ascii="Cambria" w:cs="Nirmala UI" w:eastAsia="Cambria" w:hAnsi="Cambria"/>
        </w:rPr>
        <w:br/>
        <w:t xml:space="preserve"/>
      </w:r>
      <w:r>
        <w:rPr>
          <w:rFonts w:ascii="Cambria" w:cs="Nirmala UI" w:eastAsia="Cambria" w:hAnsi="Cambria"/>
          <w:sz w:val="32"/>
          <w:szCs w:val="32"/>
        </w:rPr>
        <w:t xml:space="preserve">माध्वीपानालसा मत्ता मातृकावर्णरूपिणी ॥ ११६ ॥</w:t>
      </w:r>
    </w:p>
    <w:p>
      <w:pPr>
        <w:keepLines/>
        <w:spacing w:after="200"/>
      </w:pPr>
      <w:r>
        <w:rPr>
          <w:rFonts w:ascii="Cambria" w:cs="Nirmala UI" w:eastAsia="Cambria" w:hAnsi="Cambria"/>
          <w:i/>
          <w:iCs/>
          <w:color w:val="6A5242"/>
          <w:sz w:val="22"/>
          <w:szCs w:val="22"/>
        </w:rPr>
        <w:t xml:space="preserve">parā śaktiḥ parā niṣṭhā prajñānaghanarūpiṇī</w:t>
      </w:r>
      <w:r>
        <w:rPr>
          <w:rFonts w:ascii="Cambria" w:cs="Nirmala UI" w:eastAsia="Cambria" w:hAnsi="Cambria"/>
        </w:rPr>
        <w:br/>
        <w:t xml:space="preserve"/>
      </w:r>
      <w:r>
        <w:rPr>
          <w:rFonts w:ascii="Cambria" w:cs="Nirmala UI" w:eastAsia="Cambria" w:hAnsi="Cambria"/>
          <w:i/>
          <w:iCs/>
          <w:color w:val="6A5242"/>
          <w:sz w:val="22"/>
          <w:szCs w:val="22"/>
        </w:rPr>
        <w:t xml:space="preserve">mādhvīpānālasā mattā mātṛkāvarṇarūpiṇī</w:t>
      </w:r>
    </w:p>
    <w:p>
      <w:pPr>
        <w:keepNext/>
        <w:keepLines/>
        <w:spacing w:after="40" w:line="330"/>
      </w:pPr>
      <w:r>
        <w:rPr>
          <w:rFonts w:ascii="Cambria" w:cs="Nirmala UI" w:eastAsia="Cambria" w:hAnsi="Cambria"/>
          <w:b/>
          <w:bCs/>
          <w:color w:val="7B1E1E"/>
          <w:sz w:val="20"/>
          <w:szCs w:val="20"/>
        </w:rPr>
        <w:t xml:space="preserve">117   </w:t>
      </w:r>
      <w:r>
        <w:rPr>
          <w:rFonts w:ascii="Cambria" w:cs="Nirmala UI" w:eastAsia="Cambria" w:hAnsi="Cambria"/>
          <w:sz w:val="32"/>
          <w:szCs w:val="32"/>
        </w:rPr>
        <w:t xml:space="preserve">महाकैलासनिलया मृणालमृदुदोर्लता ।</w:t>
      </w:r>
      <w:r>
        <w:rPr>
          <w:rFonts w:ascii="Cambria" w:cs="Nirmala UI" w:eastAsia="Cambria" w:hAnsi="Cambria"/>
        </w:rPr>
        <w:br/>
        <w:t xml:space="preserve"/>
      </w:r>
      <w:r>
        <w:rPr>
          <w:rFonts w:ascii="Cambria" w:cs="Nirmala UI" w:eastAsia="Cambria" w:hAnsi="Cambria"/>
          <w:sz w:val="32"/>
          <w:szCs w:val="32"/>
        </w:rPr>
        <w:t xml:space="preserve">महनीया दयामूर्तिर् महासाम्राज्यशालिनी ॥ ११७ ॥</w:t>
      </w:r>
    </w:p>
    <w:p>
      <w:pPr>
        <w:keepLines/>
        <w:spacing w:after="200"/>
      </w:pPr>
      <w:r>
        <w:rPr>
          <w:rFonts w:ascii="Cambria" w:cs="Nirmala UI" w:eastAsia="Cambria" w:hAnsi="Cambria"/>
          <w:i/>
          <w:iCs/>
          <w:color w:val="6A5242"/>
          <w:sz w:val="22"/>
          <w:szCs w:val="22"/>
        </w:rPr>
        <w:t xml:space="preserve">mahākailāsanilayā mṛṇālamṛdudorlatā</w:t>
      </w:r>
      <w:r>
        <w:rPr>
          <w:rFonts w:ascii="Cambria" w:cs="Nirmala UI" w:eastAsia="Cambria" w:hAnsi="Cambria"/>
        </w:rPr>
        <w:br/>
        <w:t xml:space="preserve"/>
      </w:r>
      <w:r>
        <w:rPr>
          <w:rFonts w:ascii="Cambria" w:cs="Nirmala UI" w:eastAsia="Cambria" w:hAnsi="Cambria"/>
          <w:i/>
          <w:iCs/>
          <w:color w:val="6A5242"/>
          <w:sz w:val="22"/>
          <w:szCs w:val="22"/>
        </w:rPr>
        <w:t xml:space="preserve">mahanīyā dayāmūrtir mahāsāmrājyaśālinī</w:t>
      </w:r>
    </w:p>
    <w:p>
      <w:pPr>
        <w:keepNext/>
        <w:keepLines/>
        <w:spacing w:after="40" w:line="330"/>
      </w:pPr>
      <w:r>
        <w:rPr>
          <w:rFonts w:ascii="Cambria" w:cs="Nirmala UI" w:eastAsia="Cambria" w:hAnsi="Cambria"/>
          <w:b/>
          <w:bCs/>
          <w:color w:val="7B1E1E"/>
          <w:sz w:val="20"/>
          <w:szCs w:val="20"/>
        </w:rPr>
        <w:t xml:space="preserve">118   </w:t>
      </w:r>
      <w:r>
        <w:rPr>
          <w:rFonts w:ascii="Cambria" w:cs="Nirmala UI" w:eastAsia="Cambria" w:hAnsi="Cambria"/>
          <w:sz w:val="32"/>
          <w:szCs w:val="32"/>
        </w:rPr>
        <w:t xml:space="preserve">आत्मविद्या महाविद्या श्रीविद्या कामसेविता ।</w:t>
      </w:r>
      <w:r>
        <w:rPr>
          <w:rFonts w:ascii="Cambria" w:cs="Nirmala UI" w:eastAsia="Cambria" w:hAnsi="Cambria"/>
        </w:rPr>
        <w:br/>
        <w:t xml:space="preserve"/>
      </w:r>
      <w:r>
        <w:rPr>
          <w:rFonts w:ascii="Cambria" w:cs="Nirmala UI" w:eastAsia="Cambria" w:hAnsi="Cambria"/>
          <w:sz w:val="32"/>
          <w:szCs w:val="32"/>
        </w:rPr>
        <w:t xml:space="preserve">श्रीषोडशाक्षरीविद्या त्रिकूटा कामकोटिका ॥ ११८ ॥</w:t>
      </w:r>
    </w:p>
    <w:p>
      <w:pPr>
        <w:keepLines/>
        <w:spacing w:after="200"/>
      </w:pPr>
      <w:r>
        <w:rPr>
          <w:rFonts w:ascii="Cambria" w:cs="Nirmala UI" w:eastAsia="Cambria" w:hAnsi="Cambria"/>
          <w:i/>
          <w:iCs/>
          <w:color w:val="6A5242"/>
          <w:sz w:val="22"/>
          <w:szCs w:val="22"/>
        </w:rPr>
        <w:t xml:space="preserve">ātmavidyā mahāvidyā śrīvidyā kāmasevitā</w:t>
      </w:r>
      <w:r>
        <w:rPr>
          <w:rFonts w:ascii="Cambria" w:cs="Nirmala UI" w:eastAsia="Cambria" w:hAnsi="Cambria"/>
        </w:rPr>
        <w:br/>
        <w:t xml:space="preserve"/>
      </w:r>
      <w:r>
        <w:rPr>
          <w:rFonts w:ascii="Cambria" w:cs="Nirmala UI" w:eastAsia="Cambria" w:hAnsi="Cambria"/>
          <w:i/>
          <w:iCs/>
          <w:color w:val="6A5242"/>
          <w:sz w:val="22"/>
          <w:szCs w:val="22"/>
        </w:rPr>
        <w:t xml:space="preserve">śrīṣoḍaśākṣarīvidyā trikūṭā kāmakoṭikā</w:t>
      </w:r>
    </w:p>
    <w:p>
      <w:pPr>
        <w:keepNext/>
        <w:keepLines/>
        <w:spacing w:after="40" w:line="330"/>
      </w:pPr>
      <w:r>
        <w:rPr>
          <w:rFonts w:ascii="Cambria" w:cs="Nirmala UI" w:eastAsia="Cambria" w:hAnsi="Cambria"/>
          <w:b/>
          <w:bCs/>
          <w:color w:val="7B1E1E"/>
          <w:sz w:val="20"/>
          <w:szCs w:val="20"/>
        </w:rPr>
        <w:t xml:space="preserve">119   </w:t>
      </w:r>
      <w:r>
        <w:rPr>
          <w:rFonts w:ascii="Cambria" w:cs="Nirmala UI" w:eastAsia="Cambria" w:hAnsi="Cambria"/>
          <w:sz w:val="32"/>
          <w:szCs w:val="32"/>
        </w:rPr>
        <w:t xml:space="preserve">कटाक्षकिङ्करीभूतकमलाकोटिसेविता ।</w:t>
      </w:r>
      <w:r>
        <w:rPr>
          <w:rFonts w:ascii="Cambria" w:cs="Nirmala UI" w:eastAsia="Cambria" w:hAnsi="Cambria"/>
        </w:rPr>
        <w:br/>
        <w:t xml:space="preserve"/>
      </w:r>
      <w:r>
        <w:rPr>
          <w:rFonts w:ascii="Cambria" w:cs="Nirmala UI" w:eastAsia="Cambria" w:hAnsi="Cambria"/>
          <w:sz w:val="32"/>
          <w:szCs w:val="32"/>
        </w:rPr>
        <w:t xml:space="preserve">शिरःस्थिता चन्द्रनिभा भालस्थेन्द्रधनुःप्रभा ॥ ११९ ॥</w:t>
      </w:r>
    </w:p>
    <w:p>
      <w:pPr>
        <w:keepLines/>
        <w:spacing w:after="200"/>
      </w:pPr>
      <w:r>
        <w:rPr>
          <w:rFonts w:ascii="Cambria" w:cs="Nirmala UI" w:eastAsia="Cambria" w:hAnsi="Cambria"/>
          <w:i/>
          <w:iCs/>
          <w:color w:val="6A5242"/>
          <w:sz w:val="22"/>
          <w:szCs w:val="22"/>
        </w:rPr>
        <w:t xml:space="preserve">kaṭākṣakiṅkarībhūtakamalākoṭisevitā</w:t>
      </w:r>
      <w:r>
        <w:rPr>
          <w:rFonts w:ascii="Cambria" w:cs="Nirmala UI" w:eastAsia="Cambria" w:hAnsi="Cambria"/>
        </w:rPr>
        <w:br/>
        <w:t xml:space="preserve"/>
      </w:r>
      <w:r>
        <w:rPr>
          <w:rFonts w:ascii="Cambria" w:cs="Nirmala UI" w:eastAsia="Cambria" w:hAnsi="Cambria"/>
          <w:i/>
          <w:iCs/>
          <w:color w:val="6A5242"/>
          <w:sz w:val="22"/>
          <w:szCs w:val="22"/>
        </w:rPr>
        <w:t xml:space="preserve">śiraḥsthitā candranibhā bhālasthendradhanuḥprabhā</w:t>
      </w:r>
    </w:p>
    <w:p>
      <w:pPr>
        <w:keepNext/>
        <w:keepLines/>
        <w:spacing w:after="40" w:line="330"/>
      </w:pPr>
      <w:r>
        <w:rPr>
          <w:rFonts w:ascii="Cambria" w:cs="Nirmala UI" w:eastAsia="Cambria" w:hAnsi="Cambria"/>
          <w:b/>
          <w:bCs/>
          <w:color w:val="7B1E1E"/>
          <w:sz w:val="20"/>
          <w:szCs w:val="20"/>
        </w:rPr>
        <w:t xml:space="preserve">120   </w:t>
      </w:r>
      <w:r>
        <w:rPr>
          <w:rFonts w:ascii="Cambria" w:cs="Nirmala UI" w:eastAsia="Cambria" w:hAnsi="Cambria"/>
          <w:sz w:val="32"/>
          <w:szCs w:val="32"/>
        </w:rPr>
        <w:t xml:space="preserve">हृदयस्था रविप्रख्या त्रिकोणान्तरदीपिका ।</w:t>
      </w:r>
      <w:r>
        <w:rPr>
          <w:rFonts w:ascii="Cambria" w:cs="Nirmala UI" w:eastAsia="Cambria" w:hAnsi="Cambria"/>
        </w:rPr>
        <w:br/>
        <w:t xml:space="preserve"/>
      </w:r>
      <w:r>
        <w:rPr>
          <w:rFonts w:ascii="Cambria" w:cs="Nirmala UI" w:eastAsia="Cambria" w:hAnsi="Cambria"/>
          <w:sz w:val="32"/>
          <w:szCs w:val="32"/>
        </w:rPr>
        <w:t xml:space="preserve">दाक्षायणी दैत्यहन्त्री दक्षयज्ञविनाशिनी ॥ १२० ॥</w:t>
      </w:r>
    </w:p>
    <w:p>
      <w:pPr>
        <w:keepLines/>
        <w:spacing w:after="200"/>
      </w:pPr>
      <w:r>
        <w:rPr>
          <w:rFonts w:ascii="Cambria" w:cs="Nirmala UI" w:eastAsia="Cambria" w:hAnsi="Cambria"/>
          <w:i/>
          <w:iCs/>
          <w:color w:val="6A5242"/>
          <w:sz w:val="22"/>
          <w:szCs w:val="22"/>
        </w:rPr>
        <w:t xml:space="preserve">hṛdayasthā raviprakhyā trikoṇāntaradīpikā</w:t>
      </w:r>
      <w:r>
        <w:rPr>
          <w:rFonts w:ascii="Cambria" w:cs="Nirmala UI" w:eastAsia="Cambria" w:hAnsi="Cambria"/>
        </w:rPr>
        <w:br/>
        <w:t xml:space="preserve"/>
      </w:r>
      <w:r>
        <w:rPr>
          <w:rFonts w:ascii="Cambria" w:cs="Nirmala UI" w:eastAsia="Cambria" w:hAnsi="Cambria"/>
          <w:i/>
          <w:iCs/>
          <w:color w:val="6A5242"/>
          <w:sz w:val="22"/>
          <w:szCs w:val="22"/>
        </w:rPr>
        <w:t xml:space="preserve">dākṣāyaṇī daityahantrī dakṣayajñavināśinī</w:t>
      </w:r>
    </w:p>
    <w:p>
      <w:pPr>
        <w:keepNext/>
        <w:keepLines/>
        <w:spacing w:after="40" w:line="330"/>
      </w:pPr>
      <w:r>
        <w:rPr>
          <w:rFonts w:ascii="Cambria" w:cs="Nirmala UI" w:eastAsia="Cambria" w:hAnsi="Cambria"/>
          <w:b/>
          <w:bCs/>
          <w:color w:val="7B1E1E"/>
          <w:sz w:val="20"/>
          <w:szCs w:val="20"/>
        </w:rPr>
        <w:t xml:space="preserve">121   </w:t>
      </w:r>
      <w:r>
        <w:rPr>
          <w:rFonts w:ascii="Cambria" w:cs="Nirmala UI" w:eastAsia="Cambria" w:hAnsi="Cambria"/>
          <w:sz w:val="32"/>
          <w:szCs w:val="32"/>
        </w:rPr>
        <w:t xml:space="preserve">दरान्दोलितदीर्घाक्षी दरहासोज्ज्वलन्मुखी ।</w:t>
      </w:r>
      <w:r>
        <w:rPr>
          <w:rFonts w:ascii="Cambria" w:cs="Nirmala UI" w:eastAsia="Cambria" w:hAnsi="Cambria"/>
        </w:rPr>
        <w:br/>
        <w:t xml:space="preserve"/>
      </w:r>
      <w:r>
        <w:rPr>
          <w:rFonts w:ascii="Cambria" w:cs="Nirmala UI" w:eastAsia="Cambria" w:hAnsi="Cambria"/>
          <w:sz w:val="32"/>
          <w:szCs w:val="32"/>
        </w:rPr>
        <w:t xml:space="preserve">गुरुमूर्तिर् गुणनिधिर् गोमाता गुहजन्मभूः ॥ १२१ ॥</w:t>
      </w:r>
    </w:p>
    <w:p>
      <w:pPr>
        <w:keepLines/>
        <w:spacing w:after="200"/>
      </w:pPr>
      <w:r>
        <w:rPr>
          <w:rFonts w:ascii="Cambria" w:cs="Nirmala UI" w:eastAsia="Cambria" w:hAnsi="Cambria"/>
          <w:i/>
          <w:iCs/>
          <w:color w:val="6A5242"/>
          <w:sz w:val="22"/>
          <w:szCs w:val="22"/>
        </w:rPr>
        <w:t xml:space="preserve">darāndolitadīrghākṣī darahāsojjvalanmukhī</w:t>
      </w:r>
      <w:r>
        <w:rPr>
          <w:rFonts w:ascii="Cambria" w:cs="Nirmala UI" w:eastAsia="Cambria" w:hAnsi="Cambria"/>
        </w:rPr>
        <w:br/>
        <w:t xml:space="preserve"/>
      </w:r>
      <w:r>
        <w:rPr>
          <w:rFonts w:ascii="Cambria" w:cs="Nirmala UI" w:eastAsia="Cambria" w:hAnsi="Cambria"/>
          <w:i/>
          <w:iCs/>
          <w:color w:val="6A5242"/>
          <w:sz w:val="22"/>
          <w:szCs w:val="22"/>
        </w:rPr>
        <w:t xml:space="preserve">gurumūrtir guṇanidhir gomātā guhajanmabhūḥ</w:t>
      </w:r>
    </w:p>
    <w:p>
      <w:pPr>
        <w:keepNext/>
        <w:keepLines/>
        <w:spacing w:after="40" w:line="330"/>
      </w:pPr>
      <w:r>
        <w:rPr>
          <w:rFonts w:ascii="Cambria" w:cs="Nirmala UI" w:eastAsia="Cambria" w:hAnsi="Cambria"/>
          <w:b/>
          <w:bCs/>
          <w:color w:val="7B1E1E"/>
          <w:sz w:val="20"/>
          <w:szCs w:val="20"/>
        </w:rPr>
        <w:t xml:space="preserve">122   </w:t>
      </w:r>
      <w:r>
        <w:rPr>
          <w:rFonts w:ascii="Cambria" w:cs="Nirmala UI" w:eastAsia="Cambria" w:hAnsi="Cambria"/>
          <w:sz w:val="32"/>
          <w:szCs w:val="32"/>
        </w:rPr>
        <w:t xml:space="preserve">देवेशी दण्डनीतिस्था दहराकाशरूपिणी ।</w:t>
      </w:r>
      <w:r>
        <w:rPr>
          <w:rFonts w:ascii="Cambria" w:cs="Nirmala UI" w:eastAsia="Cambria" w:hAnsi="Cambria"/>
        </w:rPr>
        <w:br/>
        <w:t xml:space="preserve"/>
      </w:r>
      <w:r>
        <w:rPr>
          <w:rFonts w:ascii="Cambria" w:cs="Nirmala UI" w:eastAsia="Cambria" w:hAnsi="Cambria"/>
          <w:sz w:val="32"/>
          <w:szCs w:val="32"/>
        </w:rPr>
        <w:t xml:space="preserve">प्रतिपन्मुख्यराकान्ततिथिमण्डलपूजिता ॥ १२२ ॥</w:t>
      </w:r>
    </w:p>
    <w:p>
      <w:pPr>
        <w:keepLines/>
        <w:spacing w:after="200"/>
      </w:pPr>
      <w:r>
        <w:rPr>
          <w:rFonts w:ascii="Cambria" w:cs="Nirmala UI" w:eastAsia="Cambria" w:hAnsi="Cambria"/>
          <w:i/>
          <w:iCs/>
          <w:color w:val="6A5242"/>
          <w:sz w:val="22"/>
          <w:szCs w:val="22"/>
        </w:rPr>
        <w:t xml:space="preserve">deveśī daṇḍanītisthā daharākāśarūpiṇī</w:t>
      </w:r>
      <w:r>
        <w:rPr>
          <w:rFonts w:ascii="Cambria" w:cs="Nirmala UI" w:eastAsia="Cambria" w:hAnsi="Cambria"/>
        </w:rPr>
        <w:br/>
        <w:t xml:space="preserve"/>
      </w:r>
      <w:r>
        <w:rPr>
          <w:rFonts w:ascii="Cambria" w:cs="Nirmala UI" w:eastAsia="Cambria" w:hAnsi="Cambria"/>
          <w:i/>
          <w:iCs/>
          <w:color w:val="6A5242"/>
          <w:sz w:val="22"/>
          <w:szCs w:val="22"/>
        </w:rPr>
        <w:t xml:space="preserve">pratipanmukhyarākāntatithimaṇḍalapūjitā</w:t>
      </w:r>
    </w:p>
    <w:p>
      <w:pPr>
        <w:keepNext/>
        <w:keepLines/>
        <w:spacing w:after="40" w:line="330"/>
      </w:pPr>
      <w:r>
        <w:rPr>
          <w:rFonts w:ascii="Cambria" w:cs="Nirmala UI" w:eastAsia="Cambria" w:hAnsi="Cambria"/>
          <w:b/>
          <w:bCs/>
          <w:color w:val="7B1E1E"/>
          <w:sz w:val="20"/>
          <w:szCs w:val="20"/>
        </w:rPr>
        <w:t xml:space="preserve">123   </w:t>
      </w:r>
      <w:r>
        <w:rPr>
          <w:rFonts w:ascii="Cambria" w:cs="Nirmala UI" w:eastAsia="Cambria" w:hAnsi="Cambria"/>
          <w:sz w:val="32"/>
          <w:szCs w:val="32"/>
        </w:rPr>
        <w:t xml:space="preserve">कलात्मिका कलानाथा काव्यालापविनोदिनी ।</w:t>
      </w:r>
      <w:r>
        <w:rPr>
          <w:rFonts w:ascii="Cambria" w:cs="Nirmala UI" w:eastAsia="Cambria" w:hAnsi="Cambria"/>
        </w:rPr>
        <w:br/>
        <w:t xml:space="preserve"/>
      </w:r>
      <w:r>
        <w:rPr>
          <w:rFonts w:ascii="Cambria" w:cs="Nirmala UI" w:eastAsia="Cambria" w:hAnsi="Cambria"/>
          <w:sz w:val="32"/>
          <w:szCs w:val="32"/>
        </w:rPr>
        <w:t xml:space="preserve">सचामररमावाणीसव्यदक्षिणसेविता ॥ १२३ ॥</w:t>
      </w:r>
    </w:p>
    <w:p>
      <w:pPr>
        <w:keepLines/>
        <w:spacing w:after="200"/>
      </w:pPr>
      <w:r>
        <w:rPr>
          <w:rFonts w:ascii="Cambria" w:cs="Nirmala UI" w:eastAsia="Cambria" w:hAnsi="Cambria"/>
          <w:i/>
          <w:iCs/>
          <w:color w:val="6A5242"/>
          <w:sz w:val="22"/>
          <w:szCs w:val="22"/>
        </w:rPr>
        <w:t xml:space="preserve">kalātmikā kalānāthā kāvyālāpavinodinī</w:t>
      </w:r>
      <w:r>
        <w:rPr>
          <w:rFonts w:ascii="Cambria" w:cs="Nirmala UI" w:eastAsia="Cambria" w:hAnsi="Cambria"/>
        </w:rPr>
        <w:br/>
        <w:t xml:space="preserve"/>
      </w:r>
      <w:r>
        <w:rPr>
          <w:rFonts w:ascii="Cambria" w:cs="Nirmala UI" w:eastAsia="Cambria" w:hAnsi="Cambria"/>
          <w:i/>
          <w:iCs/>
          <w:color w:val="6A5242"/>
          <w:sz w:val="22"/>
          <w:szCs w:val="22"/>
        </w:rPr>
        <w:t xml:space="preserve">sacāmararamāvāṇīsavyadakṣiṇasevitā</w:t>
      </w:r>
    </w:p>
    <w:p>
      <w:pPr>
        <w:keepNext/>
        <w:keepLines/>
        <w:spacing w:after="40" w:line="330"/>
      </w:pPr>
      <w:r>
        <w:rPr>
          <w:rFonts w:ascii="Cambria" w:cs="Nirmala UI" w:eastAsia="Cambria" w:hAnsi="Cambria"/>
          <w:b/>
          <w:bCs/>
          <w:color w:val="7B1E1E"/>
          <w:sz w:val="20"/>
          <w:szCs w:val="20"/>
        </w:rPr>
        <w:t xml:space="preserve">124   </w:t>
      </w:r>
      <w:r>
        <w:rPr>
          <w:rFonts w:ascii="Cambria" w:cs="Nirmala UI" w:eastAsia="Cambria" w:hAnsi="Cambria"/>
          <w:sz w:val="32"/>
          <w:szCs w:val="32"/>
        </w:rPr>
        <w:t xml:space="preserve">आदिशक्तिर् अमेया ऽऽत्मा परमा पावनाकृतिः ।</w:t>
      </w:r>
      <w:r>
        <w:rPr>
          <w:rFonts w:ascii="Cambria" w:cs="Nirmala UI" w:eastAsia="Cambria" w:hAnsi="Cambria"/>
        </w:rPr>
        <w:br/>
        <w:t xml:space="preserve"/>
      </w:r>
      <w:r>
        <w:rPr>
          <w:rFonts w:ascii="Cambria" w:cs="Nirmala UI" w:eastAsia="Cambria" w:hAnsi="Cambria"/>
          <w:sz w:val="32"/>
          <w:szCs w:val="32"/>
        </w:rPr>
        <w:t xml:space="preserve">अनेककोटिब्रह्माण्डजननी दिव्यविग्रहा ॥ १२४ ॥</w:t>
      </w:r>
    </w:p>
    <w:p>
      <w:pPr>
        <w:keepLines/>
        <w:spacing w:after="200"/>
      </w:pPr>
      <w:r>
        <w:rPr>
          <w:rFonts w:ascii="Cambria" w:cs="Nirmala UI" w:eastAsia="Cambria" w:hAnsi="Cambria"/>
          <w:i/>
          <w:iCs/>
          <w:color w:val="6A5242"/>
          <w:sz w:val="22"/>
          <w:szCs w:val="22"/>
        </w:rPr>
        <w:t xml:space="preserve">ādiśaktir ameyā ''tmā paramā pāvanākṛtiḥ</w:t>
      </w:r>
      <w:r>
        <w:rPr>
          <w:rFonts w:ascii="Cambria" w:cs="Nirmala UI" w:eastAsia="Cambria" w:hAnsi="Cambria"/>
        </w:rPr>
        <w:br/>
        <w:t xml:space="preserve"/>
      </w:r>
      <w:r>
        <w:rPr>
          <w:rFonts w:ascii="Cambria" w:cs="Nirmala UI" w:eastAsia="Cambria" w:hAnsi="Cambria"/>
          <w:i/>
          <w:iCs/>
          <w:color w:val="6A5242"/>
          <w:sz w:val="22"/>
          <w:szCs w:val="22"/>
        </w:rPr>
        <w:t xml:space="preserve">anekakoṭibrahmāṇḍajananī divyavigrahā</w:t>
      </w:r>
    </w:p>
    <w:p>
      <w:pPr>
        <w:keepNext/>
        <w:keepLines/>
        <w:spacing w:after="40" w:line="330"/>
      </w:pPr>
      <w:r>
        <w:rPr>
          <w:rFonts w:ascii="Cambria" w:cs="Nirmala UI" w:eastAsia="Cambria" w:hAnsi="Cambria"/>
          <w:b/>
          <w:bCs/>
          <w:color w:val="7B1E1E"/>
          <w:sz w:val="20"/>
          <w:szCs w:val="20"/>
        </w:rPr>
        <w:t xml:space="preserve">125   </w:t>
      </w:r>
      <w:r>
        <w:rPr>
          <w:rFonts w:ascii="Cambria" w:cs="Nirmala UI" w:eastAsia="Cambria" w:hAnsi="Cambria"/>
          <w:sz w:val="32"/>
          <w:szCs w:val="32"/>
        </w:rPr>
        <w:t xml:space="preserve">क्लीङ्कारी केवला गुह्या कैवल्यपददायिनी ।</w:t>
      </w:r>
      <w:r>
        <w:rPr>
          <w:rFonts w:ascii="Cambria" w:cs="Nirmala UI" w:eastAsia="Cambria" w:hAnsi="Cambria"/>
        </w:rPr>
        <w:br/>
        <w:t xml:space="preserve"/>
      </w:r>
      <w:r>
        <w:rPr>
          <w:rFonts w:ascii="Cambria" w:cs="Nirmala UI" w:eastAsia="Cambria" w:hAnsi="Cambria"/>
          <w:sz w:val="32"/>
          <w:szCs w:val="32"/>
        </w:rPr>
        <w:t xml:space="preserve">त्रिपुरा त्रिजगद्वन्द्या त्रिमूर्तिस् त्रिदशेश्वरी ॥ १२५ ॥</w:t>
      </w:r>
    </w:p>
    <w:p>
      <w:pPr>
        <w:keepLines/>
        <w:spacing w:after="200"/>
      </w:pPr>
      <w:r>
        <w:rPr>
          <w:rFonts w:ascii="Cambria" w:cs="Nirmala UI" w:eastAsia="Cambria" w:hAnsi="Cambria"/>
          <w:i/>
          <w:iCs/>
          <w:color w:val="6A5242"/>
          <w:sz w:val="22"/>
          <w:szCs w:val="22"/>
        </w:rPr>
        <w:t xml:space="preserve">klīṅkārī kevalā guhyā kaivalyapadadāyinī</w:t>
      </w:r>
      <w:r>
        <w:rPr>
          <w:rFonts w:ascii="Cambria" w:cs="Nirmala UI" w:eastAsia="Cambria" w:hAnsi="Cambria"/>
        </w:rPr>
        <w:br/>
        <w:t xml:space="preserve"/>
      </w:r>
      <w:r>
        <w:rPr>
          <w:rFonts w:ascii="Cambria" w:cs="Nirmala UI" w:eastAsia="Cambria" w:hAnsi="Cambria"/>
          <w:i/>
          <w:iCs/>
          <w:color w:val="6A5242"/>
          <w:sz w:val="22"/>
          <w:szCs w:val="22"/>
        </w:rPr>
        <w:t xml:space="preserve">tripurā trijagadvandyā trimūrtis tridaśeśvarī</w:t>
      </w:r>
    </w:p>
    <w:p>
      <w:pPr>
        <w:keepNext/>
        <w:keepLines/>
        <w:spacing w:after="40" w:line="330"/>
      </w:pPr>
      <w:r>
        <w:rPr>
          <w:rFonts w:ascii="Cambria" w:cs="Nirmala UI" w:eastAsia="Cambria" w:hAnsi="Cambria"/>
          <w:b/>
          <w:bCs/>
          <w:color w:val="7B1E1E"/>
          <w:sz w:val="20"/>
          <w:szCs w:val="20"/>
        </w:rPr>
        <w:t xml:space="preserve">126   </w:t>
      </w:r>
      <w:r>
        <w:rPr>
          <w:rFonts w:ascii="Cambria" w:cs="Nirmala UI" w:eastAsia="Cambria" w:hAnsi="Cambria"/>
          <w:sz w:val="32"/>
          <w:szCs w:val="32"/>
        </w:rPr>
        <w:t xml:space="preserve">त्र्यक्षरी दिव्यगन्धाढ्या सिन्दूरतिलकाञ्चिता ।</w:t>
      </w:r>
      <w:r>
        <w:rPr>
          <w:rFonts w:ascii="Cambria" w:cs="Nirmala UI" w:eastAsia="Cambria" w:hAnsi="Cambria"/>
        </w:rPr>
        <w:br/>
        <w:t xml:space="preserve"/>
      </w:r>
      <w:r>
        <w:rPr>
          <w:rFonts w:ascii="Cambria" w:cs="Nirmala UI" w:eastAsia="Cambria" w:hAnsi="Cambria"/>
          <w:sz w:val="32"/>
          <w:szCs w:val="32"/>
        </w:rPr>
        <w:t xml:space="preserve">उमा शैलेन्द्रतनया गौरी गन्धर्वसेविता ॥ १२६ ॥</w:t>
      </w:r>
    </w:p>
    <w:p>
      <w:pPr>
        <w:keepLines/>
        <w:spacing w:after="200"/>
      </w:pPr>
      <w:r>
        <w:rPr>
          <w:rFonts w:ascii="Cambria" w:cs="Nirmala UI" w:eastAsia="Cambria" w:hAnsi="Cambria"/>
          <w:i/>
          <w:iCs/>
          <w:color w:val="6A5242"/>
          <w:sz w:val="22"/>
          <w:szCs w:val="22"/>
        </w:rPr>
        <w:t xml:space="preserve">tryakṣarī divyagandhāḍhyā sindūratilakāñcitā</w:t>
      </w:r>
      <w:r>
        <w:rPr>
          <w:rFonts w:ascii="Cambria" w:cs="Nirmala UI" w:eastAsia="Cambria" w:hAnsi="Cambria"/>
        </w:rPr>
        <w:br/>
        <w:t xml:space="preserve"/>
      </w:r>
      <w:r>
        <w:rPr>
          <w:rFonts w:ascii="Cambria" w:cs="Nirmala UI" w:eastAsia="Cambria" w:hAnsi="Cambria"/>
          <w:i/>
          <w:iCs/>
          <w:color w:val="6A5242"/>
          <w:sz w:val="22"/>
          <w:szCs w:val="22"/>
        </w:rPr>
        <w:t xml:space="preserve">umā śailendratanayā gaurī gandharvasevitā</w:t>
      </w:r>
    </w:p>
    <w:p>
      <w:pPr>
        <w:keepNext/>
        <w:keepLines/>
        <w:spacing w:after="40" w:line="330"/>
      </w:pPr>
      <w:r>
        <w:rPr>
          <w:rFonts w:ascii="Cambria" w:cs="Nirmala UI" w:eastAsia="Cambria" w:hAnsi="Cambria"/>
          <w:b/>
          <w:bCs/>
          <w:color w:val="7B1E1E"/>
          <w:sz w:val="20"/>
          <w:szCs w:val="20"/>
        </w:rPr>
        <w:t xml:space="preserve">127   </w:t>
      </w:r>
      <w:r>
        <w:rPr>
          <w:rFonts w:ascii="Cambria" w:cs="Nirmala UI" w:eastAsia="Cambria" w:hAnsi="Cambria"/>
          <w:sz w:val="32"/>
          <w:szCs w:val="32"/>
        </w:rPr>
        <w:t xml:space="preserve">विश्वगर्भा स्वर्णगर्भा ऽवरदा वागधीश्वरी ।</w:t>
      </w:r>
      <w:r>
        <w:rPr>
          <w:rFonts w:ascii="Cambria" w:cs="Nirmala UI" w:eastAsia="Cambria" w:hAnsi="Cambria"/>
        </w:rPr>
        <w:br/>
        <w:t xml:space="preserve"/>
      </w:r>
      <w:r>
        <w:rPr>
          <w:rFonts w:ascii="Cambria" w:cs="Nirmala UI" w:eastAsia="Cambria" w:hAnsi="Cambria"/>
          <w:sz w:val="32"/>
          <w:szCs w:val="32"/>
        </w:rPr>
        <w:t xml:space="preserve">ध्यानगम्या ऽपरिच्छेद्या ज्ञानदा ज्ञानविग्रहा ॥ १२७ ॥</w:t>
      </w:r>
    </w:p>
    <w:p>
      <w:pPr>
        <w:keepLines/>
        <w:spacing w:after="200"/>
      </w:pPr>
      <w:r>
        <w:rPr>
          <w:rFonts w:ascii="Cambria" w:cs="Nirmala UI" w:eastAsia="Cambria" w:hAnsi="Cambria"/>
          <w:i/>
          <w:iCs/>
          <w:color w:val="6A5242"/>
          <w:sz w:val="22"/>
          <w:szCs w:val="22"/>
        </w:rPr>
        <w:t xml:space="preserve">viśvagarbhā svarṇagarbhā 'varadā vāgadhīśvarī</w:t>
      </w:r>
      <w:r>
        <w:rPr>
          <w:rFonts w:ascii="Cambria" w:cs="Nirmala UI" w:eastAsia="Cambria" w:hAnsi="Cambria"/>
        </w:rPr>
        <w:br/>
        <w:t xml:space="preserve"/>
      </w:r>
      <w:r>
        <w:rPr>
          <w:rFonts w:ascii="Cambria" w:cs="Nirmala UI" w:eastAsia="Cambria" w:hAnsi="Cambria"/>
          <w:i/>
          <w:iCs/>
          <w:color w:val="6A5242"/>
          <w:sz w:val="22"/>
          <w:szCs w:val="22"/>
        </w:rPr>
        <w:t xml:space="preserve">dhyānagamyā 'paricchedyā jñānadā jñānavigrahā</w:t>
      </w:r>
    </w:p>
    <w:p>
      <w:pPr>
        <w:keepNext/>
        <w:keepLines/>
        <w:spacing w:after="40" w:line="330"/>
      </w:pPr>
      <w:r>
        <w:rPr>
          <w:rFonts w:ascii="Cambria" w:cs="Nirmala UI" w:eastAsia="Cambria" w:hAnsi="Cambria"/>
          <w:b/>
          <w:bCs/>
          <w:color w:val="7B1E1E"/>
          <w:sz w:val="20"/>
          <w:szCs w:val="20"/>
        </w:rPr>
        <w:t xml:space="preserve">128   </w:t>
      </w:r>
      <w:r>
        <w:rPr>
          <w:rFonts w:ascii="Cambria" w:cs="Nirmala UI" w:eastAsia="Cambria" w:hAnsi="Cambria"/>
          <w:sz w:val="32"/>
          <w:szCs w:val="32"/>
        </w:rPr>
        <w:t xml:space="preserve">सर्ववेदान्तसंवेद्या सत्यानन्दस्वरूपिणी ।</w:t>
      </w:r>
      <w:r>
        <w:rPr>
          <w:rFonts w:ascii="Cambria" w:cs="Nirmala UI" w:eastAsia="Cambria" w:hAnsi="Cambria"/>
        </w:rPr>
        <w:br/>
        <w:t xml:space="preserve"/>
      </w:r>
      <w:r>
        <w:rPr>
          <w:rFonts w:ascii="Cambria" w:cs="Nirmala UI" w:eastAsia="Cambria" w:hAnsi="Cambria"/>
          <w:sz w:val="32"/>
          <w:szCs w:val="32"/>
        </w:rPr>
        <w:t xml:space="preserve">लोपामुद्रार्चिता लीलाकॢप्तब्रह्माण्डमण्डला ॥ १२८ ॥</w:t>
      </w:r>
    </w:p>
    <w:p>
      <w:pPr>
        <w:keepLines/>
        <w:spacing w:after="200"/>
      </w:pPr>
      <w:r>
        <w:rPr>
          <w:rFonts w:ascii="Cambria" w:cs="Nirmala UI" w:eastAsia="Cambria" w:hAnsi="Cambria"/>
          <w:i/>
          <w:iCs/>
          <w:color w:val="6A5242"/>
          <w:sz w:val="22"/>
          <w:szCs w:val="22"/>
        </w:rPr>
        <w:t xml:space="preserve">sarvavedāntasaṃvedyā satyānandasvarūpiṇī</w:t>
      </w:r>
      <w:r>
        <w:rPr>
          <w:rFonts w:ascii="Cambria" w:cs="Nirmala UI" w:eastAsia="Cambria" w:hAnsi="Cambria"/>
        </w:rPr>
        <w:br/>
        <w:t xml:space="preserve"/>
      </w:r>
      <w:r>
        <w:rPr>
          <w:rFonts w:ascii="Cambria" w:cs="Nirmala UI" w:eastAsia="Cambria" w:hAnsi="Cambria"/>
          <w:i/>
          <w:iCs/>
          <w:color w:val="6A5242"/>
          <w:sz w:val="22"/>
          <w:szCs w:val="22"/>
        </w:rPr>
        <w:t xml:space="preserve">lopāmudrārcitā līlākḷptabrahmāṇḍamaṇḍalā</w:t>
      </w:r>
    </w:p>
    <w:p>
      <w:pPr>
        <w:keepNext/>
        <w:keepLines/>
        <w:spacing w:after="40" w:line="330"/>
      </w:pPr>
      <w:r>
        <w:rPr>
          <w:rFonts w:ascii="Cambria" w:cs="Nirmala UI" w:eastAsia="Cambria" w:hAnsi="Cambria"/>
          <w:b/>
          <w:bCs/>
          <w:color w:val="7B1E1E"/>
          <w:sz w:val="20"/>
          <w:szCs w:val="20"/>
        </w:rPr>
        <w:t xml:space="preserve">129   </w:t>
      </w:r>
      <w:r>
        <w:rPr>
          <w:rFonts w:ascii="Cambria" w:cs="Nirmala UI" w:eastAsia="Cambria" w:hAnsi="Cambria"/>
          <w:sz w:val="32"/>
          <w:szCs w:val="32"/>
        </w:rPr>
        <w:t xml:space="preserve">अदृश्या दृश्यरहिता विज्ञात्री वेद्यवर्जिता ।</w:t>
      </w:r>
      <w:r>
        <w:rPr>
          <w:rFonts w:ascii="Cambria" w:cs="Nirmala UI" w:eastAsia="Cambria" w:hAnsi="Cambria"/>
        </w:rPr>
        <w:br/>
        <w:t xml:space="preserve"/>
      </w:r>
      <w:r>
        <w:rPr>
          <w:rFonts w:ascii="Cambria" w:cs="Nirmala UI" w:eastAsia="Cambria" w:hAnsi="Cambria"/>
          <w:sz w:val="32"/>
          <w:szCs w:val="32"/>
        </w:rPr>
        <w:t xml:space="preserve">योगिनी योगदा योग्या योगानन्दा युगन्धरा ॥ १२९ ॥</w:t>
      </w:r>
    </w:p>
    <w:p>
      <w:pPr>
        <w:keepLines/>
        <w:spacing w:after="200"/>
      </w:pPr>
      <w:r>
        <w:rPr>
          <w:rFonts w:ascii="Cambria" w:cs="Nirmala UI" w:eastAsia="Cambria" w:hAnsi="Cambria"/>
          <w:i/>
          <w:iCs/>
          <w:color w:val="6A5242"/>
          <w:sz w:val="22"/>
          <w:szCs w:val="22"/>
        </w:rPr>
        <w:t xml:space="preserve">adṛśyā dṛśyarahitā vijñātrī vedyavarjitā</w:t>
      </w:r>
      <w:r>
        <w:rPr>
          <w:rFonts w:ascii="Cambria" w:cs="Nirmala UI" w:eastAsia="Cambria" w:hAnsi="Cambria"/>
        </w:rPr>
        <w:br/>
        <w:t xml:space="preserve"/>
      </w:r>
      <w:r>
        <w:rPr>
          <w:rFonts w:ascii="Cambria" w:cs="Nirmala UI" w:eastAsia="Cambria" w:hAnsi="Cambria"/>
          <w:i/>
          <w:iCs/>
          <w:color w:val="6A5242"/>
          <w:sz w:val="22"/>
          <w:szCs w:val="22"/>
        </w:rPr>
        <w:t xml:space="preserve">yoginī yogadā yogyā yogānandā yugandharā</w:t>
      </w:r>
    </w:p>
    <w:p>
      <w:pPr>
        <w:keepNext/>
        <w:keepLines/>
        <w:spacing w:after="40" w:line="330"/>
      </w:pPr>
      <w:r>
        <w:rPr>
          <w:rFonts w:ascii="Cambria" w:cs="Nirmala UI" w:eastAsia="Cambria" w:hAnsi="Cambria"/>
          <w:b/>
          <w:bCs/>
          <w:color w:val="7B1E1E"/>
          <w:sz w:val="20"/>
          <w:szCs w:val="20"/>
        </w:rPr>
        <w:t xml:space="preserve">130   </w:t>
      </w:r>
      <w:r>
        <w:rPr>
          <w:rFonts w:ascii="Cambria" w:cs="Nirmala UI" w:eastAsia="Cambria" w:hAnsi="Cambria"/>
          <w:sz w:val="32"/>
          <w:szCs w:val="32"/>
        </w:rPr>
        <w:t xml:space="preserve">इच्छाशक्तिज्ञानशक्तिक्रियाशक्तिस्वरूपिणी ।</w:t>
      </w:r>
      <w:r>
        <w:rPr>
          <w:rFonts w:ascii="Cambria" w:cs="Nirmala UI" w:eastAsia="Cambria" w:hAnsi="Cambria"/>
        </w:rPr>
        <w:br/>
        <w:t xml:space="preserve"/>
      </w:r>
      <w:r>
        <w:rPr>
          <w:rFonts w:ascii="Cambria" w:cs="Nirmala UI" w:eastAsia="Cambria" w:hAnsi="Cambria"/>
          <w:sz w:val="32"/>
          <w:szCs w:val="32"/>
        </w:rPr>
        <w:t xml:space="preserve">सर्वाधारा सुप्रतिष्ठा सदसद्रूपधारिणी ॥ १३० ॥</w:t>
      </w:r>
    </w:p>
    <w:p>
      <w:pPr>
        <w:keepLines/>
        <w:spacing w:after="200"/>
      </w:pPr>
      <w:r>
        <w:rPr>
          <w:rFonts w:ascii="Cambria" w:cs="Nirmala UI" w:eastAsia="Cambria" w:hAnsi="Cambria"/>
          <w:i/>
          <w:iCs/>
          <w:color w:val="6A5242"/>
          <w:sz w:val="22"/>
          <w:szCs w:val="22"/>
        </w:rPr>
        <w:t xml:space="preserve">icchāśaktijñānaśaktikriyāśaktisvarūpiṇī</w:t>
      </w:r>
      <w:r>
        <w:rPr>
          <w:rFonts w:ascii="Cambria" w:cs="Nirmala UI" w:eastAsia="Cambria" w:hAnsi="Cambria"/>
        </w:rPr>
        <w:br/>
        <w:t xml:space="preserve"/>
      </w:r>
      <w:r>
        <w:rPr>
          <w:rFonts w:ascii="Cambria" w:cs="Nirmala UI" w:eastAsia="Cambria" w:hAnsi="Cambria"/>
          <w:i/>
          <w:iCs/>
          <w:color w:val="6A5242"/>
          <w:sz w:val="22"/>
          <w:szCs w:val="22"/>
        </w:rPr>
        <w:t xml:space="preserve">sarvādhārā supratiṣṭhā sadasadrūpadhāriṇī</w:t>
      </w:r>
    </w:p>
    <w:p>
      <w:pPr>
        <w:keepNext/>
        <w:keepLines/>
        <w:spacing w:after="40" w:line="330"/>
      </w:pPr>
      <w:r>
        <w:rPr>
          <w:rFonts w:ascii="Cambria" w:cs="Nirmala UI" w:eastAsia="Cambria" w:hAnsi="Cambria"/>
          <w:b/>
          <w:bCs/>
          <w:color w:val="7B1E1E"/>
          <w:sz w:val="20"/>
          <w:szCs w:val="20"/>
        </w:rPr>
        <w:t xml:space="preserve">131   </w:t>
      </w:r>
      <w:r>
        <w:rPr>
          <w:rFonts w:ascii="Cambria" w:cs="Nirmala UI" w:eastAsia="Cambria" w:hAnsi="Cambria"/>
          <w:sz w:val="32"/>
          <w:szCs w:val="32"/>
        </w:rPr>
        <w:t xml:space="preserve">अष्टमूर्तिर् अजाजैत्री लोकयात्राविधायिनी ।</w:t>
      </w:r>
      <w:r>
        <w:rPr>
          <w:rFonts w:ascii="Cambria" w:cs="Nirmala UI" w:eastAsia="Cambria" w:hAnsi="Cambria"/>
        </w:rPr>
        <w:br/>
        <w:t xml:space="preserve"/>
      </w:r>
      <w:r>
        <w:rPr>
          <w:rFonts w:ascii="Cambria" w:cs="Nirmala UI" w:eastAsia="Cambria" w:hAnsi="Cambria"/>
          <w:sz w:val="32"/>
          <w:szCs w:val="32"/>
        </w:rPr>
        <w:t xml:space="preserve">एकाकिनी भूमरूपा निर्द्वैता द्वैतवर्जिता ॥ १३१ ॥</w:t>
      </w:r>
    </w:p>
    <w:p>
      <w:pPr>
        <w:keepLines/>
        <w:spacing w:after="200"/>
      </w:pPr>
      <w:r>
        <w:rPr>
          <w:rFonts w:ascii="Cambria" w:cs="Nirmala UI" w:eastAsia="Cambria" w:hAnsi="Cambria"/>
          <w:i/>
          <w:iCs/>
          <w:color w:val="6A5242"/>
          <w:sz w:val="22"/>
          <w:szCs w:val="22"/>
        </w:rPr>
        <w:t xml:space="preserve">aṣṭamūrtir ajājaitrī lokayātrāvidhāyinī</w:t>
      </w:r>
      <w:r>
        <w:rPr>
          <w:rFonts w:ascii="Cambria" w:cs="Nirmala UI" w:eastAsia="Cambria" w:hAnsi="Cambria"/>
        </w:rPr>
        <w:br/>
        <w:t xml:space="preserve"/>
      </w:r>
      <w:r>
        <w:rPr>
          <w:rFonts w:ascii="Cambria" w:cs="Nirmala UI" w:eastAsia="Cambria" w:hAnsi="Cambria"/>
          <w:i/>
          <w:iCs/>
          <w:color w:val="6A5242"/>
          <w:sz w:val="22"/>
          <w:szCs w:val="22"/>
        </w:rPr>
        <w:t xml:space="preserve">ekākinī bhūmarūpā nirdvaitā dvaitavarjitā</w:t>
      </w:r>
    </w:p>
    <w:p>
      <w:pPr>
        <w:keepNext/>
        <w:keepLines/>
        <w:spacing w:after="40" w:line="330"/>
      </w:pPr>
      <w:r>
        <w:rPr>
          <w:rFonts w:ascii="Cambria" w:cs="Nirmala UI" w:eastAsia="Cambria" w:hAnsi="Cambria"/>
          <w:b/>
          <w:bCs/>
          <w:color w:val="7B1E1E"/>
          <w:sz w:val="20"/>
          <w:szCs w:val="20"/>
        </w:rPr>
        <w:t xml:space="preserve">132   </w:t>
      </w:r>
      <w:r>
        <w:rPr>
          <w:rFonts w:ascii="Cambria" w:cs="Nirmala UI" w:eastAsia="Cambria" w:hAnsi="Cambria"/>
          <w:sz w:val="32"/>
          <w:szCs w:val="32"/>
        </w:rPr>
        <w:t xml:space="preserve">अन्नदा वसुदा वृद्धा ब्रह्मात्मैक्यस्वरूपिणी ।</w:t>
      </w:r>
      <w:r>
        <w:rPr>
          <w:rFonts w:ascii="Cambria" w:cs="Nirmala UI" w:eastAsia="Cambria" w:hAnsi="Cambria"/>
        </w:rPr>
        <w:br/>
        <w:t xml:space="preserve"/>
      </w:r>
      <w:r>
        <w:rPr>
          <w:rFonts w:ascii="Cambria" w:cs="Nirmala UI" w:eastAsia="Cambria" w:hAnsi="Cambria"/>
          <w:sz w:val="32"/>
          <w:szCs w:val="32"/>
        </w:rPr>
        <w:t xml:space="preserve">बृहती ब्राह्मणी ब्राह्मी ब्रह्मानन्दा बलिप्रिया ॥ १३२ ॥</w:t>
      </w:r>
    </w:p>
    <w:p>
      <w:pPr>
        <w:keepLines/>
        <w:spacing w:after="200"/>
      </w:pPr>
      <w:r>
        <w:rPr>
          <w:rFonts w:ascii="Cambria" w:cs="Nirmala UI" w:eastAsia="Cambria" w:hAnsi="Cambria"/>
          <w:i/>
          <w:iCs/>
          <w:color w:val="6A5242"/>
          <w:sz w:val="22"/>
          <w:szCs w:val="22"/>
        </w:rPr>
        <w:t xml:space="preserve">annadā vasudā vṛddhā brahmātmaikyasvarūpiṇī</w:t>
      </w:r>
      <w:r>
        <w:rPr>
          <w:rFonts w:ascii="Cambria" w:cs="Nirmala UI" w:eastAsia="Cambria" w:hAnsi="Cambria"/>
        </w:rPr>
        <w:br/>
        <w:t xml:space="preserve"/>
      </w:r>
      <w:r>
        <w:rPr>
          <w:rFonts w:ascii="Cambria" w:cs="Nirmala UI" w:eastAsia="Cambria" w:hAnsi="Cambria"/>
          <w:i/>
          <w:iCs/>
          <w:color w:val="6A5242"/>
          <w:sz w:val="22"/>
          <w:szCs w:val="22"/>
        </w:rPr>
        <w:t xml:space="preserve">bṛhatī brāhmaṇī brāhmī brahmānandā balipriyā</w:t>
      </w:r>
    </w:p>
    <w:p>
      <w:pPr>
        <w:keepNext/>
        <w:keepLines/>
        <w:spacing w:after="40" w:line="330"/>
      </w:pPr>
      <w:r>
        <w:rPr>
          <w:rFonts w:ascii="Cambria" w:cs="Nirmala UI" w:eastAsia="Cambria" w:hAnsi="Cambria"/>
          <w:b/>
          <w:bCs/>
          <w:color w:val="7B1E1E"/>
          <w:sz w:val="20"/>
          <w:szCs w:val="20"/>
        </w:rPr>
        <w:t xml:space="preserve">133   </w:t>
      </w:r>
      <w:r>
        <w:rPr>
          <w:rFonts w:ascii="Cambria" w:cs="Nirmala UI" w:eastAsia="Cambria" w:hAnsi="Cambria"/>
          <w:sz w:val="32"/>
          <w:szCs w:val="32"/>
        </w:rPr>
        <w:t xml:space="preserve">भाषारूपा बृहत्सेना भावाभावविवर्जिता ।</w:t>
      </w:r>
      <w:r>
        <w:rPr>
          <w:rFonts w:ascii="Cambria" w:cs="Nirmala UI" w:eastAsia="Cambria" w:hAnsi="Cambria"/>
        </w:rPr>
        <w:br/>
        <w:t xml:space="preserve"/>
      </w:r>
      <w:r>
        <w:rPr>
          <w:rFonts w:ascii="Cambria" w:cs="Nirmala UI" w:eastAsia="Cambria" w:hAnsi="Cambria"/>
          <w:sz w:val="32"/>
          <w:szCs w:val="32"/>
        </w:rPr>
        <w:t xml:space="preserve">सुखाराध्या शुभकरी शोभना सुलभा गतिः ॥ १३३ ॥</w:t>
      </w:r>
    </w:p>
    <w:p>
      <w:pPr>
        <w:keepLines/>
        <w:spacing w:after="200"/>
      </w:pPr>
      <w:r>
        <w:rPr>
          <w:rFonts w:ascii="Cambria" w:cs="Nirmala UI" w:eastAsia="Cambria" w:hAnsi="Cambria"/>
          <w:i/>
          <w:iCs/>
          <w:color w:val="6A5242"/>
          <w:sz w:val="22"/>
          <w:szCs w:val="22"/>
        </w:rPr>
        <w:t xml:space="preserve">bhāṣārūpā bṛhatsenā bhāvābhāvavivarjitā</w:t>
      </w:r>
      <w:r>
        <w:rPr>
          <w:rFonts w:ascii="Cambria" w:cs="Nirmala UI" w:eastAsia="Cambria" w:hAnsi="Cambria"/>
        </w:rPr>
        <w:br/>
        <w:t xml:space="preserve"/>
      </w:r>
      <w:r>
        <w:rPr>
          <w:rFonts w:ascii="Cambria" w:cs="Nirmala UI" w:eastAsia="Cambria" w:hAnsi="Cambria"/>
          <w:i/>
          <w:iCs/>
          <w:color w:val="6A5242"/>
          <w:sz w:val="22"/>
          <w:szCs w:val="22"/>
        </w:rPr>
        <w:t xml:space="preserve">sukhārādhyā śubhakarī śobhanā sulabhā gatiḥ</w:t>
      </w:r>
    </w:p>
    <w:p>
      <w:pPr>
        <w:keepNext/>
        <w:keepLines/>
        <w:spacing w:after="40" w:line="330"/>
      </w:pPr>
      <w:r>
        <w:rPr>
          <w:rFonts w:ascii="Cambria" w:cs="Nirmala UI" w:eastAsia="Cambria" w:hAnsi="Cambria"/>
          <w:b/>
          <w:bCs/>
          <w:color w:val="7B1E1E"/>
          <w:sz w:val="20"/>
          <w:szCs w:val="20"/>
        </w:rPr>
        <w:t xml:space="preserve">134   </w:t>
      </w:r>
      <w:r>
        <w:rPr>
          <w:rFonts w:ascii="Cambria" w:cs="Nirmala UI" w:eastAsia="Cambria" w:hAnsi="Cambria"/>
          <w:sz w:val="32"/>
          <w:szCs w:val="32"/>
        </w:rPr>
        <w:t xml:space="preserve">राजराजेश्वरी राज्यदायिनी राज्यवल्लभा ।</w:t>
      </w:r>
      <w:r>
        <w:rPr>
          <w:rFonts w:ascii="Cambria" w:cs="Nirmala UI" w:eastAsia="Cambria" w:hAnsi="Cambria"/>
        </w:rPr>
        <w:br/>
        <w:t xml:space="preserve"/>
      </w:r>
      <w:r>
        <w:rPr>
          <w:rFonts w:ascii="Cambria" w:cs="Nirmala UI" w:eastAsia="Cambria" w:hAnsi="Cambria"/>
          <w:sz w:val="32"/>
          <w:szCs w:val="32"/>
        </w:rPr>
        <w:t xml:space="preserve">राजत्कृपा राजपीठनिवेशितनिजाश्रिता ॥ १३४ ॥</w:t>
      </w:r>
    </w:p>
    <w:p>
      <w:pPr>
        <w:keepLines/>
        <w:spacing w:after="200"/>
      </w:pPr>
      <w:r>
        <w:rPr>
          <w:rFonts w:ascii="Cambria" w:cs="Nirmala UI" w:eastAsia="Cambria" w:hAnsi="Cambria"/>
          <w:i/>
          <w:iCs/>
          <w:color w:val="6A5242"/>
          <w:sz w:val="22"/>
          <w:szCs w:val="22"/>
        </w:rPr>
        <w:t xml:space="preserve">rājarājeśvarī rājyadāyinī rājyavallabhā</w:t>
      </w:r>
      <w:r>
        <w:rPr>
          <w:rFonts w:ascii="Cambria" w:cs="Nirmala UI" w:eastAsia="Cambria" w:hAnsi="Cambria"/>
        </w:rPr>
        <w:br/>
        <w:t xml:space="preserve"/>
      </w:r>
      <w:r>
        <w:rPr>
          <w:rFonts w:ascii="Cambria" w:cs="Nirmala UI" w:eastAsia="Cambria" w:hAnsi="Cambria"/>
          <w:i/>
          <w:iCs/>
          <w:color w:val="6A5242"/>
          <w:sz w:val="22"/>
          <w:szCs w:val="22"/>
        </w:rPr>
        <w:t xml:space="preserve">rājatkṛpā rājapīṭhaniveśitanijāśritā</w:t>
      </w:r>
    </w:p>
    <w:p>
      <w:pPr>
        <w:keepNext/>
        <w:keepLines/>
        <w:spacing w:after="40" w:line="330"/>
      </w:pPr>
      <w:r>
        <w:rPr>
          <w:rFonts w:ascii="Cambria" w:cs="Nirmala UI" w:eastAsia="Cambria" w:hAnsi="Cambria"/>
          <w:b/>
          <w:bCs/>
          <w:color w:val="7B1E1E"/>
          <w:sz w:val="20"/>
          <w:szCs w:val="20"/>
        </w:rPr>
        <w:t xml:space="preserve">135   </w:t>
      </w:r>
      <w:r>
        <w:rPr>
          <w:rFonts w:ascii="Cambria" w:cs="Nirmala UI" w:eastAsia="Cambria" w:hAnsi="Cambria"/>
          <w:sz w:val="32"/>
          <w:szCs w:val="32"/>
        </w:rPr>
        <w:t xml:space="preserve">राज्यलक्ष्मीः कोशनाथा चतुरङ्गबलेश्वरी ।</w:t>
      </w:r>
      <w:r>
        <w:rPr>
          <w:rFonts w:ascii="Cambria" w:cs="Nirmala UI" w:eastAsia="Cambria" w:hAnsi="Cambria"/>
        </w:rPr>
        <w:br/>
        <w:t xml:space="preserve"/>
      </w:r>
      <w:r>
        <w:rPr>
          <w:rFonts w:ascii="Cambria" w:cs="Nirmala UI" w:eastAsia="Cambria" w:hAnsi="Cambria"/>
          <w:sz w:val="32"/>
          <w:szCs w:val="32"/>
        </w:rPr>
        <w:t xml:space="preserve">साम्राज्यदायिनी सत्यसन्धा सागरमेखला ॥ १३५ ॥</w:t>
      </w:r>
    </w:p>
    <w:p>
      <w:pPr>
        <w:keepLines/>
        <w:spacing w:after="200"/>
      </w:pPr>
      <w:r>
        <w:rPr>
          <w:rFonts w:ascii="Cambria" w:cs="Nirmala UI" w:eastAsia="Cambria" w:hAnsi="Cambria"/>
          <w:i/>
          <w:iCs/>
          <w:color w:val="6A5242"/>
          <w:sz w:val="22"/>
          <w:szCs w:val="22"/>
        </w:rPr>
        <w:t xml:space="preserve">rājyalakṣmīḥ kośanāthā caturaṅgabaleśvarī</w:t>
      </w:r>
      <w:r>
        <w:rPr>
          <w:rFonts w:ascii="Cambria" w:cs="Nirmala UI" w:eastAsia="Cambria" w:hAnsi="Cambria"/>
        </w:rPr>
        <w:br/>
        <w:t xml:space="preserve"/>
      </w:r>
      <w:r>
        <w:rPr>
          <w:rFonts w:ascii="Cambria" w:cs="Nirmala UI" w:eastAsia="Cambria" w:hAnsi="Cambria"/>
          <w:i/>
          <w:iCs/>
          <w:color w:val="6A5242"/>
          <w:sz w:val="22"/>
          <w:szCs w:val="22"/>
        </w:rPr>
        <w:t xml:space="preserve">sāmrājyadāyinī satyasandhā sāgaramekhalā</w:t>
      </w:r>
    </w:p>
    <w:p>
      <w:pPr>
        <w:keepNext/>
        <w:keepLines/>
        <w:spacing w:after="40" w:line="330"/>
      </w:pPr>
      <w:r>
        <w:rPr>
          <w:rFonts w:ascii="Cambria" w:cs="Nirmala UI" w:eastAsia="Cambria" w:hAnsi="Cambria"/>
          <w:b/>
          <w:bCs/>
          <w:color w:val="7B1E1E"/>
          <w:sz w:val="20"/>
          <w:szCs w:val="20"/>
        </w:rPr>
        <w:t xml:space="preserve">136   </w:t>
      </w:r>
      <w:r>
        <w:rPr>
          <w:rFonts w:ascii="Cambria" w:cs="Nirmala UI" w:eastAsia="Cambria" w:hAnsi="Cambria"/>
          <w:sz w:val="32"/>
          <w:szCs w:val="32"/>
        </w:rPr>
        <w:t xml:space="preserve">दीक्षिता दैत्यशमनी सर्वलोकवशङ्करी ।</w:t>
      </w:r>
      <w:r>
        <w:rPr>
          <w:rFonts w:ascii="Cambria" w:cs="Nirmala UI" w:eastAsia="Cambria" w:hAnsi="Cambria"/>
        </w:rPr>
        <w:br/>
        <w:t xml:space="preserve"/>
      </w:r>
      <w:r>
        <w:rPr>
          <w:rFonts w:ascii="Cambria" w:cs="Nirmala UI" w:eastAsia="Cambria" w:hAnsi="Cambria"/>
          <w:sz w:val="32"/>
          <w:szCs w:val="32"/>
        </w:rPr>
        <w:t xml:space="preserve">सर्वार्थदात्री सावित्री सच्चिदानन्दरूपिणी ॥ १३६ ॥</w:t>
      </w:r>
    </w:p>
    <w:p>
      <w:pPr>
        <w:keepLines/>
        <w:spacing w:after="200"/>
      </w:pPr>
      <w:r>
        <w:rPr>
          <w:rFonts w:ascii="Cambria" w:cs="Nirmala UI" w:eastAsia="Cambria" w:hAnsi="Cambria"/>
          <w:i/>
          <w:iCs/>
          <w:color w:val="6A5242"/>
          <w:sz w:val="22"/>
          <w:szCs w:val="22"/>
        </w:rPr>
        <w:t xml:space="preserve">dīkṣitā daityaśamanī sarvalokavaśaṅkarī</w:t>
      </w:r>
      <w:r>
        <w:rPr>
          <w:rFonts w:ascii="Cambria" w:cs="Nirmala UI" w:eastAsia="Cambria" w:hAnsi="Cambria"/>
        </w:rPr>
        <w:br/>
        <w:t xml:space="preserve"/>
      </w:r>
      <w:r>
        <w:rPr>
          <w:rFonts w:ascii="Cambria" w:cs="Nirmala UI" w:eastAsia="Cambria" w:hAnsi="Cambria"/>
          <w:i/>
          <w:iCs/>
          <w:color w:val="6A5242"/>
          <w:sz w:val="22"/>
          <w:szCs w:val="22"/>
        </w:rPr>
        <w:t xml:space="preserve">sarvārthadātrī sāvitrī saccidānandarūpiṇī</w:t>
      </w:r>
    </w:p>
    <w:p>
      <w:pPr>
        <w:keepNext/>
        <w:keepLines/>
        <w:spacing w:after="40" w:line="330"/>
      </w:pPr>
      <w:r>
        <w:rPr>
          <w:rFonts w:ascii="Cambria" w:cs="Nirmala UI" w:eastAsia="Cambria" w:hAnsi="Cambria"/>
          <w:b/>
          <w:bCs/>
          <w:color w:val="7B1E1E"/>
          <w:sz w:val="20"/>
          <w:szCs w:val="20"/>
        </w:rPr>
        <w:t xml:space="preserve">137   </w:t>
      </w:r>
      <w:r>
        <w:rPr>
          <w:rFonts w:ascii="Cambria" w:cs="Nirmala UI" w:eastAsia="Cambria" w:hAnsi="Cambria"/>
          <w:sz w:val="32"/>
          <w:szCs w:val="32"/>
        </w:rPr>
        <w:t xml:space="preserve">देशकालापरिच्छिन्ना सर्वगा सर्वमोहिनी ।</w:t>
      </w:r>
      <w:r>
        <w:rPr>
          <w:rFonts w:ascii="Cambria" w:cs="Nirmala UI" w:eastAsia="Cambria" w:hAnsi="Cambria"/>
        </w:rPr>
        <w:br/>
        <w:t xml:space="preserve"/>
      </w:r>
      <w:r>
        <w:rPr>
          <w:rFonts w:ascii="Cambria" w:cs="Nirmala UI" w:eastAsia="Cambria" w:hAnsi="Cambria"/>
          <w:sz w:val="32"/>
          <w:szCs w:val="32"/>
        </w:rPr>
        <w:t xml:space="preserve">सरस्वती शास्त्रमयी गुहाम्बा गुह्यरूपिणी ॥ १३७ ॥</w:t>
      </w:r>
    </w:p>
    <w:p>
      <w:pPr>
        <w:keepLines/>
        <w:spacing w:after="200"/>
      </w:pPr>
      <w:r>
        <w:rPr>
          <w:rFonts w:ascii="Cambria" w:cs="Nirmala UI" w:eastAsia="Cambria" w:hAnsi="Cambria"/>
          <w:i/>
          <w:iCs/>
          <w:color w:val="6A5242"/>
          <w:sz w:val="22"/>
          <w:szCs w:val="22"/>
        </w:rPr>
        <w:t xml:space="preserve">deśakālāparicchinnā sarvagā sarvamohinī</w:t>
      </w:r>
      <w:r>
        <w:rPr>
          <w:rFonts w:ascii="Cambria" w:cs="Nirmala UI" w:eastAsia="Cambria" w:hAnsi="Cambria"/>
        </w:rPr>
        <w:br/>
        <w:t xml:space="preserve"/>
      </w:r>
      <w:r>
        <w:rPr>
          <w:rFonts w:ascii="Cambria" w:cs="Nirmala UI" w:eastAsia="Cambria" w:hAnsi="Cambria"/>
          <w:i/>
          <w:iCs/>
          <w:color w:val="6A5242"/>
          <w:sz w:val="22"/>
          <w:szCs w:val="22"/>
        </w:rPr>
        <w:t xml:space="preserve">sarasvatī śāstramayī guhāmbā guhyarūpiṇī</w:t>
      </w:r>
    </w:p>
    <w:p>
      <w:pPr>
        <w:keepNext/>
        <w:keepLines/>
        <w:spacing w:after="40" w:line="330"/>
      </w:pPr>
      <w:r>
        <w:rPr>
          <w:rFonts w:ascii="Cambria" w:cs="Nirmala UI" w:eastAsia="Cambria" w:hAnsi="Cambria"/>
          <w:b/>
          <w:bCs/>
          <w:color w:val="7B1E1E"/>
          <w:sz w:val="20"/>
          <w:szCs w:val="20"/>
        </w:rPr>
        <w:t xml:space="preserve">138   </w:t>
      </w:r>
      <w:r>
        <w:rPr>
          <w:rFonts w:ascii="Cambria" w:cs="Nirmala UI" w:eastAsia="Cambria" w:hAnsi="Cambria"/>
          <w:sz w:val="32"/>
          <w:szCs w:val="32"/>
        </w:rPr>
        <w:t xml:space="preserve">सर्वोपाधिविनिर्मुक्ता सदाशिवपतिव्रता ।</w:t>
      </w:r>
      <w:r>
        <w:rPr>
          <w:rFonts w:ascii="Cambria" w:cs="Nirmala UI" w:eastAsia="Cambria" w:hAnsi="Cambria"/>
        </w:rPr>
        <w:br/>
        <w:t xml:space="preserve"/>
      </w:r>
      <w:r>
        <w:rPr>
          <w:rFonts w:ascii="Cambria" w:cs="Nirmala UI" w:eastAsia="Cambria" w:hAnsi="Cambria"/>
          <w:sz w:val="32"/>
          <w:szCs w:val="32"/>
        </w:rPr>
        <w:t xml:space="preserve">सम्प्रदायेश्वरी साध्वी गुरुमण्डलरूपिणी ॥ १३८ ॥</w:t>
      </w:r>
    </w:p>
    <w:p>
      <w:pPr>
        <w:keepLines/>
        <w:spacing w:after="200"/>
      </w:pPr>
      <w:r>
        <w:rPr>
          <w:rFonts w:ascii="Cambria" w:cs="Nirmala UI" w:eastAsia="Cambria" w:hAnsi="Cambria"/>
          <w:i/>
          <w:iCs/>
          <w:color w:val="6A5242"/>
          <w:sz w:val="22"/>
          <w:szCs w:val="22"/>
        </w:rPr>
        <w:t xml:space="preserve">sarvopādhivinirmuktā sadāśivapativratā</w:t>
      </w:r>
      <w:r>
        <w:rPr>
          <w:rFonts w:ascii="Cambria" w:cs="Nirmala UI" w:eastAsia="Cambria" w:hAnsi="Cambria"/>
        </w:rPr>
        <w:br/>
        <w:t xml:space="preserve"/>
      </w:r>
      <w:r>
        <w:rPr>
          <w:rFonts w:ascii="Cambria" w:cs="Nirmala UI" w:eastAsia="Cambria" w:hAnsi="Cambria"/>
          <w:i/>
          <w:iCs/>
          <w:color w:val="6A5242"/>
          <w:sz w:val="22"/>
          <w:szCs w:val="22"/>
        </w:rPr>
        <w:t xml:space="preserve">sampradāyeśvarī sādhvī gurumaṇḍalarūpiṇī</w:t>
      </w:r>
    </w:p>
    <w:p>
      <w:pPr>
        <w:keepNext/>
        <w:keepLines/>
        <w:spacing w:after="40" w:line="330"/>
      </w:pPr>
      <w:r>
        <w:rPr>
          <w:rFonts w:ascii="Cambria" w:cs="Nirmala UI" w:eastAsia="Cambria" w:hAnsi="Cambria"/>
          <w:b/>
          <w:bCs/>
          <w:color w:val="7B1E1E"/>
          <w:sz w:val="20"/>
          <w:szCs w:val="20"/>
        </w:rPr>
        <w:t xml:space="preserve">139   </w:t>
      </w:r>
      <w:r>
        <w:rPr>
          <w:rFonts w:ascii="Cambria" w:cs="Nirmala UI" w:eastAsia="Cambria" w:hAnsi="Cambria"/>
          <w:sz w:val="32"/>
          <w:szCs w:val="32"/>
        </w:rPr>
        <w:t xml:space="preserve">कुलोत्तीर्णा भगाराध्या माया मधुमती मही ।</w:t>
      </w:r>
      <w:r>
        <w:rPr>
          <w:rFonts w:ascii="Cambria" w:cs="Nirmala UI" w:eastAsia="Cambria" w:hAnsi="Cambria"/>
        </w:rPr>
        <w:br/>
        <w:t xml:space="preserve"/>
      </w:r>
      <w:r>
        <w:rPr>
          <w:rFonts w:ascii="Cambria" w:cs="Nirmala UI" w:eastAsia="Cambria" w:hAnsi="Cambria"/>
          <w:sz w:val="32"/>
          <w:szCs w:val="32"/>
        </w:rPr>
        <w:t xml:space="preserve">गणाम्बा गुह्यकाराध्या कोमलाङ्गी गुरुप्रिया ॥ १३९ ॥</w:t>
      </w:r>
    </w:p>
    <w:p>
      <w:pPr>
        <w:keepLines/>
        <w:spacing w:after="200"/>
      </w:pPr>
      <w:r>
        <w:rPr>
          <w:rFonts w:ascii="Cambria" w:cs="Nirmala UI" w:eastAsia="Cambria" w:hAnsi="Cambria"/>
          <w:i/>
          <w:iCs/>
          <w:color w:val="6A5242"/>
          <w:sz w:val="22"/>
          <w:szCs w:val="22"/>
        </w:rPr>
        <w:t xml:space="preserve">kulottīrṇā bhagārādhyā māyā madhumatī mahī</w:t>
      </w:r>
      <w:r>
        <w:rPr>
          <w:rFonts w:ascii="Cambria" w:cs="Nirmala UI" w:eastAsia="Cambria" w:hAnsi="Cambria"/>
        </w:rPr>
        <w:br/>
        <w:t xml:space="preserve"/>
      </w:r>
      <w:r>
        <w:rPr>
          <w:rFonts w:ascii="Cambria" w:cs="Nirmala UI" w:eastAsia="Cambria" w:hAnsi="Cambria"/>
          <w:i/>
          <w:iCs/>
          <w:color w:val="6A5242"/>
          <w:sz w:val="22"/>
          <w:szCs w:val="22"/>
        </w:rPr>
        <w:t xml:space="preserve">gaṇāmbā guhyakārādhyā komalāṅgī gurupriyā</w:t>
      </w:r>
    </w:p>
    <w:p>
      <w:pPr>
        <w:keepNext/>
        <w:keepLines/>
        <w:spacing w:after="40" w:line="330"/>
      </w:pPr>
      <w:r>
        <w:rPr>
          <w:rFonts w:ascii="Cambria" w:cs="Nirmala UI" w:eastAsia="Cambria" w:hAnsi="Cambria"/>
          <w:b/>
          <w:bCs/>
          <w:color w:val="7B1E1E"/>
          <w:sz w:val="20"/>
          <w:szCs w:val="20"/>
        </w:rPr>
        <w:t xml:space="preserve">140   </w:t>
      </w:r>
      <w:r>
        <w:rPr>
          <w:rFonts w:ascii="Cambria" w:cs="Nirmala UI" w:eastAsia="Cambria" w:hAnsi="Cambria"/>
          <w:sz w:val="32"/>
          <w:szCs w:val="32"/>
        </w:rPr>
        <w:t xml:space="preserve">स्वतन्त्रा सर्वतन्त्रेशी दक्षिणामूर्तिरूपिणी ।</w:t>
      </w:r>
      <w:r>
        <w:rPr>
          <w:rFonts w:ascii="Cambria" w:cs="Nirmala UI" w:eastAsia="Cambria" w:hAnsi="Cambria"/>
        </w:rPr>
        <w:br/>
        <w:t xml:space="preserve"/>
      </w:r>
      <w:r>
        <w:rPr>
          <w:rFonts w:ascii="Cambria" w:cs="Nirmala UI" w:eastAsia="Cambria" w:hAnsi="Cambria"/>
          <w:sz w:val="32"/>
          <w:szCs w:val="32"/>
        </w:rPr>
        <w:t xml:space="preserve">सनकादिसमाराध्या शिवज्ञानप्रदायिनी ॥ १४० ॥</w:t>
      </w:r>
    </w:p>
    <w:p>
      <w:pPr>
        <w:keepLines/>
        <w:spacing w:after="200"/>
      </w:pPr>
      <w:r>
        <w:rPr>
          <w:rFonts w:ascii="Cambria" w:cs="Nirmala UI" w:eastAsia="Cambria" w:hAnsi="Cambria"/>
          <w:i/>
          <w:iCs/>
          <w:color w:val="6A5242"/>
          <w:sz w:val="22"/>
          <w:szCs w:val="22"/>
        </w:rPr>
        <w:t xml:space="preserve">svatantrā sarvatantreśī dakṣiṇāmūrtirūpiṇī</w:t>
      </w:r>
      <w:r>
        <w:rPr>
          <w:rFonts w:ascii="Cambria" w:cs="Nirmala UI" w:eastAsia="Cambria" w:hAnsi="Cambria"/>
        </w:rPr>
        <w:br/>
        <w:t xml:space="preserve"/>
      </w:r>
      <w:r>
        <w:rPr>
          <w:rFonts w:ascii="Cambria" w:cs="Nirmala UI" w:eastAsia="Cambria" w:hAnsi="Cambria"/>
          <w:i/>
          <w:iCs/>
          <w:color w:val="6A5242"/>
          <w:sz w:val="22"/>
          <w:szCs w:val="22"/>
        </w:rPr>
        <w:t xml:space="preserve">sanakādisamārādhyā śivajñānapradāyinī</w:t>
      </w:r>
    </w:p>
    <w:p>
      <w:pPr>
        <w:keepNext/>
        <w:keepLines/>
        <w:spacing w:after="40" w:line="330"/>
      </w:pPr>
      <w:r>
        <w:rPr>
          <w:rFonts w:ascii="Cambria" w:cs="Nirmala UI" w:eastAsia="Cambria" w:hAnsi="Cambria"/>
          <w:b/>
          <w:bCs/>
          <w:color w:val="7B1E1E"/>
          <w:sz w:val="20"/>
          <w:szCs w:val="20"/>
        </w:rPr>
        <w:t xml:space="preserve">141   </w:t>
      </w:r>
      <w:r>
        <w:rPr>
          <w:rFonts w:ascii="Cambria" w:cs="Nirmala UI" w:eastAsia="Cambria" w:hAnsi="Cambria"/>
          <w:sz w:val="32"/>
          <w:szCs w:val="32"/>
        </w:rPr>
        <w:t xml:space="preserve">चित्कला ऽऽनन्दकलिका प्रेमरूपा प्रियङ्करी ।</w:t>
      </w:r>
      <w:r>
        <w:rPr>
          <w:rFonts w:ascii="Cambria" w:cs="Nirmala UI" w:eastAsia="Cambria" w:hAnsi="Cambria"/>
        </w:rPr>
        <w:br/>
        <w:t xml:space="preserve"/>
      </w:r>
      <w:r>
        <w:rPr>
          <w:rFonts w:ascii="Cambria" w:cs="Nirmala UI" w:eastAsia="Cambria" w:hAnsi="Cambria"/>
          <w:sz w:val="32"/>
          <w:szCs w:val="32"/>
        </w:rPr>
        <w:t xml:space="preserve">नामपारायणप्रीता नन्दिविद्या नटेश्वरी ॥ १४१ ॥</w:t>
      </w:r>
    </w:p>
    <w:p>
      <w:pPr>
        <w:keepLines/>
        <w:spacing w:after="200"/>
      </w:pPr>
      <w:r>
        <w:rPr>
          <w:rFonts w:ascii="Cambria" w:cs="Nirmala UI" w:eastAsia="Cambria" w:hAnsi="Cambria"/>
          <w:i/>
          <w:iCs/>
          <w:color w:val="6A5242"/>
          <w:sz w:val="22"/>
          <w:szCs w:val="22"/>
        </w:rPr>
        <w:t xml:space="preserve">citkalā ''nandakalikā premarūpā priyaṅkarī</w:t>
      </w:r>
      <w:r>
        <w:rPr>
          <w:rFonts w:ascii="Cambria" w:cs="Nirmala UI" w:eastAsia="Cambria" w:hAnsi="Cambria"/>
        </w:rPr>
        <w:br/>
        <w:t xml:space="preserve"/>
      </w:r>
      <w:r>
        <w:rPr>
          <w:rFonts w:ascii="Cambria" w:cs="Nirmala UI" w:eastAsia="Cambria" w:hAnsi="Cambria"/>
          <w:i/>
          <w:iCs/>
          <w:color w:val="6A5242"/>
          <w:sz w:val="22"/>
          <w:szCs w:val="22"/>
        </w:rPr>
        <w:t xml:space="preserve">nāmapārāyaṇaprītā nandividyā naṭeśvarī</w:t>
      </w:r>
    </w:p>
    <w:p>
      <w:pPr>
        <w:keepNext/>
        <w:keepLines/>
        <w:spacing w:after="40" w:line="330"/>
      </w:pPr>
      <w:r>
        <w:rPr>
          <w:rFonts w:ascii="Cambria" w:cs="Nirmala UI" w:eastAsia="Cambria" w:hAnsi="Cambria"/>
          <w:b/>
          <w:bCs/>
          <w:color w:val="7B1E1E"/>
          <w:sz w:val="20"/>
          <w:szCs w:val="20"/>
        </w:rPr>
        <w:t xml:space="preserve">142   </w:t>
      </w:r>
      <w:r>
        <w:rPr>
          <w:rFonts w:ascii="Cambria" w:cs="Nirmala UI" w:eastAsia="Cambria" w:hAnsi="Cambria"/>
          <w:sz w:val="32"/>
          <w:szCs w:val="32"/>
        </w:rPr>
        <w:t xml:space="preserve">मिथ्याजगदधिष्ठाना मुक्तिदा मुक्तिरूपिणी ।</w:t>
      </w:r>
      <w:r>
        <w:rPr>
          <w:rFonts w:ascii="Cambria" w:cs="Nirmala UI" w:eastAsia="Cambria" w:hAnsi="Cambria"/>
        </w:rPr>
        <w:br/>
        <w:t xml:space="preserve"/>
      </w:r>
      <w:r>
        <w:rPr>
          <w:rFonts w:ascii="Cambria" w:cs="Nirmala UI" w:eastAsia="Cambria" w:hAnsi="Cambria"/>
          <w:sz w:val="32"/>
          <w:szCs w:val="32"/>
        </w:rPr>
        <w:t xml:space="preserve">लास्यप्रिया लयकरी लज्जा रम्भादिवन्दिता ॥ १४२ ॥</w:t>
      </w:r>
    </w:p>
    <w:p>
      <w:pPr>
        <w:keepLines/>
        <w:spacing w:after="200"/>
      </w:pPr>
      <w:r>
        <w:rPr>
          <w:rFonts w:ascii="Cambria" w:cs="Nirmala UI" w:eastAsia="Cambria" w:hAnsi="Cambria"/>
          <w:i/>
          <w:iCs/>
          <w:color w:val="6A5242"/>
          <w:sz w:val="22"/>
          <w:szCs w:val="22"/>
        </w:rPr>
        <w:t xml:space="preserve">mithyājagadadhiṣṭhānā muktidā muktirūpiṇī</w:t>
      </w:r>
      <w:r>
        <w:rPr>
          <w:rFonts w:ascii="Cambria" w:cs="Nirmala UI" w:eastAsia="Cambria" w:hAnsi="Cambria"/>
        </w:rPr>
        <w:br/>
        <w:t xml:space="preserve"/>
      </w:r>
      <w:r>
        <w:rPr>
          <w:rFonts w:ascii="Cambria" w:cs="Nirmala UI" w:eastAsia="Cambria" w:hAnsi="Cambria"/>
          <w:i/>
          <w:iCs/>
          <w:color w:val="6A5242"/>
          <w:sz w:val="22"/>
          <w:szCs w:val="22"/>
        </w:rPr>
        <w:t xml:space="preserve">lāsyapriyā layakarī lajjā rambhādivanditā</w:t>
      </w:r>
    </w:p>
    <w:p>
      <w:pPr>
        <w:keepNext/>
        <w:keepLines/>
        <w:spacing w:after="40" w:line="330"/>
      </w:pPr>
      <w:r>
        <w:rPr>
          <w:rFonts w:ascii="Cambria" w:cs="Nirmala UI" w:eastAsia="Cambria" w:hAnsi="Cambria"/>
          <w:b/>
          <w:bCs/>
          <w:color w:val="7B1E1E"/>
          <w:sz w:val="20"/>
          <w:szCs w:val="20"/>
        </w:rPr>
        <w:t xml:space="preserve">143   </w:t>
      </w:r>
      <w:r>
        <w:rPr>
          <w:rFonts w:ascii="Cambria" w:cs="Nirmala UI" w:eastAsia="Cambria" w:hAnsi="Cambria"/>
          <w:sz w:val="32"/>
          <w:szCs w:val="32"/>
        </w:rPr>
        <w:t xml:space="preserve">भवदावसुधावृष्टिः पापारण्यदवानला ।</w:t>
      </w:r>
      <w:r>
        <w:rPr>
          <w:rFonts w:ascii="Cambria" w:cs="Nirmala UI" w:eastAsia="Cambria" w:hAnsi="Cambria"/>
        </w:rPr>
        <w:br/>
        <w:t xml:space="preserve"/>
      </w:r>
      <w:r>
        <w:rPr>
          <w:rFonts w:ascii="Cambria" w:cs="Nirmala UI" w:eastAsia="Cambria" w:hAnsi="Cambria"/>
          <w:sz w:val="32"/>
          <w:szCs w:val="32"/>
        </w:rPr>
        <w:t xml:space="preserve">दौर्भाग्यतूलवातूला जराध्वान्तरविप्रभा ॥ १४३ ॥</w:t>
      </w:r>
    </w:p>
    <w:p>
      <w:pPr>
        <w:keepLines/>
        <w:spacing w:after="200"/>
      </w:pPr>
      <w:r>
        <w:rPr>
          <w:rFonts w:ascii="Cambria" w:cs="Nirmala UI" w:eastAsia="Cambria" w:hAnsi="Cambria"/>
          <w:i/>
          <w:iCs/>
          <w:color w:val="6A5242"/>
          <w:sz w:val="22"/>
          <w:szCs w:val="22"/>
        </w:rPr>
        <w:t xml:space="preserve">bhavadāvasudhāvṛṣṭiḥ pāpāraṇyadavānalā</w:t>
      </w:r>
      <w:r>
        <w:rPr>
          <w:rFonts w:ascii="Cambria" w:cs="Nirmala UI" w:eastAsia="Cambria" w:hAnsi="Cambria"/>
        </w:rPr>
        <w:br/>
        <w:t xml:space="preserve"/>
      </w:r>
      <w:r>
        <w:rPr>
          <w:rFonts w:ascii="Cambria" w:cs="Nirmala UI" w:eastAsia="Cambria" w:hAnsi="Cambria"/>
          <w:i/>
          <w:iCs/>
          <w:color w:val="6A5242"/>
          <w:sz w:val="22"/>
          <w:szCs w:val="22"/>
        </w:rPr>
        <w:t xml:space="preserve">daurbhāgyatūlavātūlā jarādhvāntaraviprabhā</w:t>
      </w:r>
    </w:p>
    <w:p>
      <w:pPr>
        <w:keepNext/>
        <w:keepLines/>
        <w:spacing w:after="40" w:line="330"/>
      </w:pPr>
      <w:r>
        <w:rPr>
          <w:rFonts w:ascii="Cambria" w:cs="Nirmala UI" w:eastAsia="Cambria" w:hAnsi="Cambria"/>
          <w:b/>
          <w:bCs/>
          <w:color w:val="7B1E1E"/>
          <w:sz w:val="20"/>
          <w:szCs w:val="20"/>
        </w:rPr>
        <w:t xml:space="preserve">144   </w:t>
      </w:r>
      <w:r>
        <w:rPr>
          <w:rFonts w:ascii="Cambria" w:cs="Nirmala UI" w:eastAsia="Cambria" w:hAnsi="Cambria"/>
          <w:sz w:val="32"/>
          <w:szCs w:val="32"/>
        </w:rPr>
        <w:t xml:space="preserve">भाग्याब्धिचन्द्रिका भक्तचित्तकेकिघनाघना ।</w:t>
      </w:r>
      <w:r>
        <w:rPr>
          <w:rFonts w:ascii="Cambria" w:cs="Nirmala UI" w:eastAsia="Cambria" w:hAnsi="Cambria"/>
        </w:rPr>
        <w:br/>
        <w:t xml:space="preserve"/>
      </w:r>
      <w:r>
        <w:rPr>
          <w:rFonts w:ascii="Cambria" w:cs="Nirmala UI" w:eastAsia="Cambria" w:hAnsi="Cambria"/>
          <w:sz w:val="32"/>
          <w:szCs w:val="32"/>
        </w:rPr>
        <w:t xml:space="preserve">रोगपर्वतदम्भोलिर् मृत्युदारुकुठारिका ॥ १४४ ॥</w:t>
      </w:r>
    </w:p>
    <w:p>
      <w:pPr>
        <w:keepLines/>
        <w:spacing w:after="200"/>
      </w:pPr>
      <w:r>
        <w:rPr>
          <w:rFonts w:ascii="Cambria" w:cs="Nirmala UI" w:eastAsia="Cambria" w:hAnsi="Cambria"/>
          <w:i/>
          <w:iCs/>
          <w:color w:val="6A5242"/>
          <w:sz w:val="22"/>
          <w:szCs w:val="22"/>
        </w:rPr>
        <w:t xml:space="preserve">bhāgyābdhicandrikā bhaktacittakekighanāghanā</w:t>
      </w:r>
      <w:r>
        <w:rPr>
          <w:rFonts w:ascii="Cambria" w:cs="Nirmala UI" w:eastAsia="Cambria" w:hAnsi="Cambria"/>
        </w:rPr>
        <w:br/>
        <w:t xml:space="preserve"/>
      </w:r>
      <w:r>
        <w:rPr>
          <w:rFonts w:ascii="Cambria" w:cs="Nirmala UI" w:eastAsia="Cambria" w:hAnsi="Cambria"/>
          <w:i/>
          <w:iCs/>
          <w:color w:val="6A5242"/>
          <w:sz w:val="22"/>
          <w:szCs w:val="22"/>
        </w:rPr>
        <w:t xml:space="preserve">rogaparvatadambholir mṛtyudārukuṭhārikā</w:t>
      </w:r>
    </w:p>
    <w:p>
      <w:pPr>
        <w:keepNext/>
        <w:keepLines/>
        <w:spacing w:after="40" w:line="330"/>
      </w:pPr>
      <w:r>
        <w:rPr>
          <w:rFonts w:ascii="Cambria" w:cs="Nirmala UI" w:eastAsia="Cambria" w:hAnsi="Cambria"/>
          <w:b/>
          <w:bCs/>
          <w:color w:val="7B1E1E"/>
          <w:sz w:val="20"/>
          <w:szCs w:val="20"/>
        </w:rPr>
        <w:t xml:space="preserve">145   </w:t>
      </w:r>
      <w:r>
        <w:rPr>
          <w:rFonts w:ascii="Cambria" w:cs="Nirmala UI" w:eastAsia="Cambria" w:hAnsi="Cambria"/>
          <w:sz w:val="32"/>
          <w:szCs w:val="32"/>
        </w:rPr>
        <w:t xml:space="preserve">महेश्वरी महाकाली महाग्रासा महाशना ।</w:t>
      </w:r>
      <w:r>
        <w:rPr>
          <w:rFonts w:ascii="Cambria" w:cs="Nirmala UI" w:eastAsia="Cambria" w:hAnsi="Cambria"/>
        </w:rPr>
        <w:br/>
        <w:t xml:space="preserve"/>
      </w:r>
      <w:r>
        <w:rPr>
          <w:rFonts w:ascii="Cambria" w:cs="Nirmala UI" w:eastAsia="Cambria" w:hAnsi="Cambria"/>
          <w:sz w:val="32"/>
          <w:szCs w:val="32"/>
        </w:rPr>
        <w:t xml:space="preserve">अपर्णा चण्डिका चण्डमुण्डासुरनिषूदिनी ॥ १४५ ॥</w:t>
      </w:r>
    </w:p>
    <w:p>
      <w:pPr>
        <w:keepLines/>
        <w:spacing w:after="200"/>
      </w:pPr>
      <w:r>
        <w:rPr>
          <w:rFonts w:ascii="Cambria" w:cs="Nirmala UI" w:eastAsia="Cambria" w:hAnsi="Cambria"/>
          <w:i/>
          <w:iCs/>
          <w:color w:val="6A5242"/>
          <w:sz w:val="22"/>
          <w:szCs w:val="22"/>
        </w:rPr>
        <w:t xml:space="preserve">maheśvarī mahākālī mahāgrāsā mahāśanā</w:t>
      </w:r>
      <w:r>
        <w:rPr>
          <w:rFonts w:ascii="Cambria" w:cs="Nirmala UI" w:eastAsia="Cambria" w:hAnsi="Cambria"/>
        </w:rPr>
        <w:br/>
        <w:t xml:space="preserve"/>
      </w:r>
      <w:r>
        <w:rPr>
          <w:rFonts w:ascii="Cambria" w:cs="Nirmala UI" w:eastAsia="Cambria" w:hAnsi="Cambria"/>
          <w:i/>
          <w:iCs/>
          <w:color w:val="6A5242"/>
          <w:sz w:val="22"/>
          <w:szCs w:val="22"/>
        </w:rPr>
        <w:t xml:space="preserve">aparṇā caṇḍikā caṇḍamuṇḍāsuraniṣūdinī</w:t>
      </w:r>
    </w:p>
    <w:p>
      <w:pPr>
        <w:keepNext/>
        <w:keepLines/>
        <w:spacing w:after="40" w:line="330"/>
      </w:pPr>
      <w:r>
        <w:rPr>
          <w:rFonts w:ascii="Cambria" w:cs="Nirmala UI" w:eastAsia="Cambria" w:hAnsi="Cambria"/>
          <w:b/>
          <w:bCs/>
          <w:color w:val="7B1E1E"/>
          <w:sz w:val="20"/>
          <w:szCs w:val="20"/>
        </w:rPr>
        <w:t xml:space="preserve">146   </w:t>
      </w:r>
      <w:r>
        <w:rPr>
          <w:rFonts w:ascii="Cambria" w:cs="Nirmala UI" w:eastAsia="Cambria" w:hAnsi="Cambria"/>
          <w:sz w:val="32"/>
          <w:szCs w:val="32"/>
        </w:rPr>
        <w:t xml:space="preserve">क्षराक्षरात्मिका सर्वलोकेशी विश्वधारिणी ।</w:t>
      </w:r>
      <w:r>
        <w:rPr>
          <w:rFonts w:ascii="Cambria" w:cs="Nirmala UI" w:eastAsia="Cambria" w:hAnsi="Cambria"/>
        </w:rPr>
        <w:br/>
        <w:t xml:space="preserve"/>
      </w:r>
      <w:r>
        <w:rPr>
          <w:rFonts w:ascii="Cambria" w:cs="Nirmala UI" w:eastAsia="Cambria" w:hAnsi="Cambria"/>
          <w:sz w:val="32"/>
          <w:szCs w:val="32"/>
        </w:rPr>
        <w:t xml:space="preserve">त्रिवर्गदात्री सुभगा त्र्यम्बका त्रिगुणात्मिका ॥ १४६ ॥</w:t>
      </w:r>
    </w:p>
    <w:p>
      <w:pPr>
        <w:keepLines/>
        <w:spacing w:after="200"/>
      </w:pPr>
      <w:r>
        <w:rPr>
          <w:rFonts w:ascii="Cambria" w:cs="Nirmala UI" w:eastAsia="Cambria" w:hAnsi="Cambria"/>
          <w:i/>
          <w:iCs/>
          <w:color w:val="6A5242"/>
          <w:sz w:val="22"/>
          <w:szCs w:val="22"/>
        </w:rPr>
        <w:t xml:space="preserve">kṣarākṣarātmikā sarvalokeśī viśvadhāriṇī</w:t>
      </w:r>
      <w:r>
        <w:rPr>
          <w:rFonts w:ascii="Cambria" w:cs="Nirmala UI" w:eastAsia="Cambria" w:hAnsi="Cambria"/>
        </w:rPr>
        <w:br/>
        <w:t xml:space="preserve"/>
      </w:r>
      <w:r>
        <w:rPr>
          <w:rFonts w:ascii="Cambria" w:cs="Nirmala UI" w:eastAsia="Cambria" w:hAnsi="Cambria"/>
          <w:i/>
          <w:iCs/>
          <w:color w:val="6A5242"/>
          <w:sz w:val="22"/>
          <w:szCs w:val="22"/>
        </w:rPr>
        <w:t xml:space="preserve">trivargadātrī subhagā tryambakā triguṇātmikā</w:t>
      </w:r>
    </w:p>
    <w:p>
      <w:pPr>
        <w:keepNext/>
        <w:keepLines/>
        <w:spacing w:after="40" w:line="330"/>
      </w:pPr>
      <w:r>
        <w:rPr>
          <w:rFonts w:ascii="Cambria" w:cs="Nirmala UI" w:eastAsia="Cambria" w:hAnsi="Cambria"/>
          <w:b/>
          <w:bCs/>
          <w:color w:val="7B1E1E"/>
          <w:sz w:val="20"/>
          <w:szCs w:val="20"/>
        </w:rPr>
        <w:t xml:space="preserve">147   </w:t>
      </w:r>
      <w:r>
        <w:rPr>
          <w:rFonts w:ascii="Cambria" w:cs="Nirmala UI" w:eastAsia="Cambria" w:hAnsi="Cambria"/>
          <w:sz w:val="32"/>
          <w:szCs w:val="32"/>
        </w:rPr>
        <w:t xml:space="preserve">स्वर्गापवर्गदा शुद्धा जपापुष्पनिभाकृतिः ।</w:t>
      </w:r>
      <w:r>
        <w:rPr>
          <w:rFonts w:ascii="Cambria" w:cs="Nirmala UI" w:eastAsia="Cambria" w:hAnsi="Cambria"/>
        </w:rPr>
        <w:br/>
        <w:t xml:space="preserve"/>
      </w:r>
      <w:r>
        <w:rPr>
          <w:rFonts w:ascii="Cambria" w:cs="Nirmala UI" w:eastAsia="Cambria" w:hAnsi="Cambria"/>
          <w:sz w:val="32"/>
          <w:szCs w:val="32"/>
        </w:rPr>
        <w:t xml:space="preserve">ओजोवती द्युतिधरा यज्ञरूपा प्रियव्रता ॥ १४७ ॥</w:t>
      </w:r>
    </w:p>
    <w:p>
      <w:pPr>
        <w:keepLines/>
        <w:spacing w:after="200"/>
      </w:pPr>
      <w:r>
        <w:rPr>
          <w:rFonts w:ascii="Cambria" w:cs="Nirmala UI" w:eastAsia="Cambria" w:hAnsi="Cambria"/>
          <w:i/>
          <w:iCs/>
          <w:color w:val="6A5242"/>
          <w:sz w:val="22"/>
          <w:szCs w:val="22"/>
        </w:rPr>
        <w:t xml:space="preserve">svargāpavargadā śuddhā japāpuṣpanibhākṛtiḥ</w:t>
      </w:r>
      <w:r>
        <w:rPr>
          <w:rFonts w:ascii="Cambria" w:cs="Nirmala UI" w:eastAsia="Cambria" w:hAnsi="Cambria"/>
        </w:rPr>
        <w:br/>
        <w:t xml:space="preserve"/>
      </w:r>
      <w:r>
        <w:rPr>
          <w:rFonts w:ascii="Cambria" w:cs="Nirmala UI" w:eastAsia="Cambria" w:hAnsi="Cambria"/>
          <w:i/>
          <w:iCs/>
          <w:color w:val="6A5242"/>
          <w:sz w:val="22"/>
          <w:szCs w:val="22"/>
        </w:rPr>
        <w:t xml:space="preserve">ojovatī dyutidharā yajñarūpā priyavratā</w:t>
      </w:r>
    </w:p>
    <w:p>
      <w:pPr>
        <w:keepNext/>
        <w:keepLines/>
        <w:spacing w:after="40" w:line="330"/>
      </w:pPr>
      <w:r>
        <w:rPr>
          <w:rFonts w:ascii="Cambria" w:cs="Nirmala UI" w:eastAsia="Cambria" w:hAnsi="Cambria"/>
          <w:b/>
          <w:bCs/>
          <w:color w:val="7B1E1E"/>
          <w:sz w:val="20"/>
          <w:szCs w:val="20"/>
        </w:rPr>
        <w:t xml:space="preserve">148   </w:t>
      </w:r>
      <w:r>
        <w:rPr>
          <w:rFonts w:ascii="Cambria" w:cs="Nirmala UI" w:eastAsia="Cambria" w:hAnsi="Cambria"/>
          <w:sz w:val="32"/>
          <w:szCs w:val="32"/>
        </w:rPr>
        <w:t xml:space="preserve">दुराराध्या दुराधर्षा पाटलीकुसुमप्रिया ।</w:t>
      </w:r>
      <w:r>
        <w:rPr>
          <w:rFonts w:ascii="Cambria" w:cs="Nirmala UI" w:eastAsia="Cambria" w:hAnsi="Cambria"/>
        </w:rPr>
        <w:br/>
        <w:t xml:space="preserve"/>
      </w:r>
      <w:r>
        <w:rPr>
          <w:rFonts w:ascii="Cambria" w:cs="Nirmala UI" w:eastAsia="Cambria" w:hAnsi="Cambria"/>
          <w:sz w:val="32"/>
          <w:szCs w:val="32"/>
        </w:rPr>
        <w:t xml:space="preserve">महती मेरुनिलया मन्दारकुसुमप्रिया ॥ १४८ ॥</w:t>
      </w:r>
    </w:p>
    <w:p>
      <w:pPr>
        <w:keepLines/>
        <w:spacing w:after="200"/>
      </w:pPr>
      <w:r>
        <w:rPr>
          <w:rFonts w:ascii="Cambria" w:cs="Nirmala UI" w:eastAsia="Cambria" w:hAnsi="Cambria"/>
          <w:i/>
          <w:iCs/>
          <w:color w:val="6A5242"/>
          <w:sz w:val="22"/>
          <w:szCs w:val="22"/>
        </w:rPr>
        <w:t xml:space="preserve">durārādhyā durādharṣā pāṭalīkusumapriyā</w:t>
      </w:r>
      <w:r>
        <w:rPr>
          <w:rFonts w:ascii="Cambria" w:cs="Nirmala UI" w:eastAsia="Cambria" w:hAnsi="Cambria"/>
        </w:rPr>
        <w:br/>
        <w:t xml:space="preserve"/>
      </w:r>
      <w:r>
        <w:rPr>
          <w:rFonts w:ascii="Cambria" w:cs="Nirmala UI" w:eastAsia="Cambria" w:hAnsi="Cambria"/>
          <w:i/>
          <w:iCs/>
          <w:color w:val="6A5242"/>
          <w:sz w:val="22"/>
          <w:szCs w:val="22"/>
        </w:rPr>
        <w:t xml:space="preserve">mahatī merunilayā mandārakusumapriyā</w:t>
      </w:r>
    </w:p>
    <w:p>
      <w:pPr>
        <w:keepNext/>
        <w:keepLines/>
        <w:spacing w:after="40" w:line="330"/>
      </w:pPr>
      <w:r>
        <w:rPr>
          <w:rFonts w:ascii="Cambria" w:cs="Nirmala UI" w:eastAsia="Cambria" w:hAnsi="Cambria"/>
          <w:b/>
          <w:bCs/>
          <w:color w:val="7B1E1E"/>
          <w:sz w:val="20"/>
          <w:szCs w:val="20"/>
        </w:rPr>
        <w:t xml:space="preserve">149   </w:t>
      </w:r>
      <w:r>
        <w:rPr>
          <w:rFonts w:ascii="Cambria" w:cs="Nirmala UI" w:eastAsia="Cambria" w:hAnsi="Cambria"/>
          <w:sz w:val="32"/>
          <w:szCs w:val="32"/>
        </w:rPr>
        <w:t xml:space="preserve">वीराराध्या विराड्रूपा विरजा विश्वतोमुखी ।</w:t>
      </w:r>
      <w:r>
        <w:rPr>
          <w:rFonts w:ascii="Cambria" w:cs="Nirmala UI" w:eastAsia="Cambria" w:hAnsi="Cambria"/>
        </w:rPr>
        <w:br/>
        <w:t xml:space="preserve"/>
      </w:r>
      <w:r>
        <w:rPr>
          <w:rFonts w:ascii="Cambria" w:cs="Nirmala UI" w:eastAsia="Cambria" w:hAnsi="Cambria"/>
          <w:sz w:val="32"/>
          <w:szCs w:val="32"/>
        </w:rPr>
        <w:t xml:space="preserve">प्रत्यग्रूपा पराकाशा प्राणदा प्राणरूपिणी ॥ १४९ ॥</w:t>
      </w:r>
    </w:p>
    <w:p>
      <w:pPr>
        <w:keepLines/>
        <w:spacing w:after="200"/>
      </w:pPr>
      <w:r>
        <w:rPr>
          <w:rFonts w:ascii="Cambria" w:cs="Nirmala UI" w:eastAsia="Cambria" w:hAnsi="Cambria"/>
          <w:i/>
          <w:iCs/>
          <w:color w:val="6A5242"/>
          <w:sz w:val="22"/>
          <w:szCs w:val="22"/>
        </w:rPr>
        <w:t xml:space="preserve">vīrārādhyā virāḍrūpā virajā viśvatomukhī</w:t>
      </w:r>
      <w:r>
        <w:rPr>
          <w:rFonts w:ascii="Cambria" w:cs="Nirmala UI" w:eastAsia="Cambria" w:hAnsi="Cambria"/>
        </w:rPr>
        <w:br/>
        <w:t xml:space="preserve"/>
      </w:r>
      <w:r>
        <w:rPr>
          <w:rFonts w:ascii="Cambria" w:cs="Nirmala UI" w:eastAsia="Cambria" w:hAnsi="Cambria"/>
          <w:i/>
          <w:iCs/>
          <w:color w:val="6A5242"/>
          <w:sz w:val="22"/>
          <w:szCs w:val="22"/>
        </w:rPr>
        <w:t xml:space="preserve">pratyagrūpā parākāśā prāṇadā prāṇarūpiṇī</w:t>
      </w:r>
    </w:p>
    <w:p>
      <w:pPr>
        <w:keepNext/>
        <w:keepLines/>
        <w:spacing w:after="40" w:line="330"/>
      </w:pPr>
      <w:r>
        <w:rPr>
          <w:rFonts w:ascii="Cambria" w:cs="Nirmala UI" w:eastAsia="Cambria" w:hAnsi="Cambria"/>
          <w:b/>
          <w:bCs/>
          <w:color w:val="7B1E1E"/>
          <w:sz w:val="20"/>
          <w:szCs w:val="20"/>
        </w:rPr>
        <w:t xml:space="preserve">150   </w:t>
      </w:r>
      <w:r>
        <w:rPr>
          <w:rFonts w:ascii="Cambria" w:cs="Nirmala UI" w:eastAsia="Cambria" w:hAnsi="Cambria"/>
          <w:sz w:val="32"/>
          <w:szCs w:val="32"/>
        </w:rPr>
        <w:t xml:space="preserve">मार्ताण्डभैरवाराध्या मन्त्रिणीन्यस्तराज्यधूः ।</w:t>
      </w:r>
      <w:r>
        <w:rPr>
          <w:rFonts w:ascii="Cambria" w:cs="Nirmala UI" w:eastAsia="Cambria" w:hAnsi="Cambria"/>
        </w:rPr>
        <w:br/>
        <w:t xml:space="preserve"/>
      </w:r>
      <w:r>
        <w:rPr>
          <w:rFonts w:ascii="Cambria" w:cs="Nirmala UI" w:eastAsia="Cambria" w:hAnsi="Cambria"/>
          <w:sz w:val="32"/>
          <w:szCs w:val="32"/>
        </w:rPr>
        <w:t xml:space="preserve">त्रिपुरेशी जयत्सेना निस्त्रैगुण्या परापरा ॥ १५० ॥</w:t>
      </w:r>
    </w:p>
    <w:p>
      <w:pPr>
        <w:keepLines/>
        <w:spacing w:after="200"/>
      </w:pPr>
      <w:r>
        <w:rPr>
          <w:rFonts w:ascii="Cambria" w:cs="Nirmala UI" w:eastAsia="Cambria" w:hAnsi="Cambria"/>
          <w:i/>
          <w:iCs/>
          <w:color w:val="6A5242"/>
          <w:sz w:val="22"/>
          <w:szCs w:val="22"/>
        </w:rPr>
        <w:t xml:space="preserve">mārtāṇḍabhairavārādhyā mantriṇīnyastarājyadhūḥ</w:t>
      </w:r>
      <w:r>
        <w:rPr>
          <w:rFonts w:ascii="Cambria" w:cs="Nirmala UI" w:eastAsia="Cambria" w:hAnsi="Cambria"/>
        </w:rPr>
        <w:br/>
        <w:t xml:space="preserve"/>
      </w:r>
      <w:r>
        <w:rPr>
          <w:rFonts w:ascii="Cambria" w:cs="Nirmala UI" w:eastAsia="Cambria" w:hAnsi="Cambria"/>
          <w:i/>
          <w:iCs/>
          <w:color w:val="6A5242"/>
          <w:sz w:val="22"/>
          <w:szCs w:val="22"/>
        </w:rPr>
        <w:t xml:space="preserve">tripureśī jayatsenā nistraiguṇyā parāparā</w:t>
      </w:r>
    </w:p>
    <w:p>
      <w:pPr>
        <w:keepNext/>
        <w:keepLines/>
        <w:spacing w:after="40" w:line="330"/>
      </w:pPr>
      <w:r>
        <w:rPr>
          <w:rFonts w:ascii="Cambria" w:cs="Nirmala UI" w:eastAsia="Cambria" w:hAnsi="Cambria"/>
          <w:b/>
          <w:bCs/>
          <w:color w:val="7B1E1E"/>
          <w:sz w:val="20"/>
          <w:szCs w:val="20"/>
        </w:rPr>
        <w:t xml:space="preserve">151   </w:t>
      </w:r>
      <w:r>
        <w:rPr>
          <w:rFonts w:ascii="Cambria" w:cs="Nirmala UI" w:eastAsia="Cambria" w:hAnsi="Cambria"/>
          <w:sz w:val="32"/>
          <w:szCs w:val="32"/>
        </w:rPr>
        <w:t xml:space="preserve">सत्यज्ञानानन्दरूपा सामरस्यपरायणा ।</w:t>
      </w:r>
      <w:r>
        <w:rPr>
          <w:rFonts w:ascii="Cambria" w:cs="Nirmala UI" w:eastAsia="Cambria" w:hAnsi="Cambria"/>
        </w:rPr>
        <w:br/>
        <w:t xml:space="preserve"/>
      </w:r>
      <w:r>
        <w:rPr>
          <w:rFonts w:ascii="Cambria" w:cs="Nirmala UI" w:eastAsia="Cambria" w:hAnsi="Cambria"/>
          <w:sz w:val="32"/>
          <w:szCs w:val="32"/>
        </w:rPr>
        <w:t xml:space="preserve">कपर्दिनी कलामाला कामधुक् कामरूपिणी ॥ १५१ ॥</w:t>
      </w:r>
    </w:p>
    <w:p>
      <w:pPr>
        <w:keepLines/>
        <w:spacing w:after="200"/>
      </w:pPr>
      <w:r>
        <w:rPr>
          <w:rFonts w:ascii="Cambria" w:cs="Nirmala UI" w:eastAsia="Cambria" w:hAnsi="Cambria"/>
          <w:i/>
          <w:iCs/>
          <w:color w:val="6A5242"/>
          <w:sz w:val="22"/>
          <w:szCs w:val="22"/>
        </w:rPr>
        <w:t xml:space="preserve">satyajñānānandarūpā sāmarasyaparāyaṇā</w:t>
      </w:r>
      <w:r>
        <w:rPr>
          <w:rFonts w:ascii="Cambria" w:cs="Nirmala UI" w:eastAsia="Cambria" w:hAnsi="Cambria"/>
        </w:rPr>
        <w:br/>
        <w:t xml:space="preserve"/>
      </w:r>
      <w:r>
        <w:rPr>
          <w:rFonts w:ascii="Cambria" w:cs="Nirmala UI" w:eastAsia="Cambria" w:hAnsi="Cambria"/>
          <w:i/>
          <w:iCs/>
          <w:color w:val="6A5242"/>
          <w:sz w:val="22"/>
          <w:szCs w:val="22"/>
        </w:rPr>
        <w:t xml:space="preserve">kapardinī kalāmālā kāmadhuk kāmarūpiṇī</w:t>
      </w:r>
    </w:p>
    <w:p>
      <w:pPr>
        <w:keepNext/>
        <w:keepLines/>
        <w:spacing w:after="40" w:line="330"/>
      </w:pPr>
      <w:r>
        <w:rPr>
          <w:rFonts w:ascii="Cambria" w:cs="Nirmala UI" w:eastAsia="Cambria" w:hAnsi="Cambria"/>
          <w:b/>
          <w:bCs/>
          <w:color w:val="7B1E1E"/>
          <w:sz w:val="20"/>
          <w:szCs w:val="20"/>
        </w:rPr>
        <w:t xml:space="preserve">152   </w:t>
      </w:r>
      <w:r>
        <w:rPr>
          <w:rFonts w:ascii="Cambria" w:cs="Nirmala UI" w:eastAsia="Cambria" w:hAnsi="Cambria"/>
          <w:sz w:val="32"/>
          <w:szCs w:val="32"/>
        </w:rPr>
        <w:t xml:space="preserve">कलानिधिः काव्यकला रसज्ञा रसशेवधिः ।</w:t>
      </w:r>
      <w:r>
        <w:rPr>
          <w:rFonts w:ascii="Cambria" w:cs="Nirmala UI" w:eastAsia="Cambria" w:hAnsi="Cambria"/>
        </w:rPr>
        <w:br/>
        <w:t xml:space="preserve"/>
      </w:r>
      <w:r>
        <w:rPr>
          <w:rFonts w:ascii="Cambria" w:cs="Nirmala UI" w:eastAsia="Cambria" w:hAnsi="Cambria"/>
          <w:sz w:val="32"/>
          <w:szCs w:val="32"/>
        </w:rPr>
        <w:t xml:space="preserve">पुष्टा पुरातना पूज्या पुष्करा पुष्करेक्षणा ॥ १५२ ॥</w:t>
      </w:r>
    </w:p>
    <w:p>
      <w:pPr>
        <w:keepLines/>
        <w:spacing w:after="200"/>
      </w:pPr>
      <w:r>
        <w:rPr>
          <w:rFonts w:ascii="Cambria" w:cs="Nirmala UI" w:eastAsia="Cambria" w:hAnsi="Cambria"/>
          <w:i/>
          <w:iCs/>
          <w:color w:val="6A5242"/>
          <w:sz w:val="22"/>
          <w:szCs w:val="22"/>
        </w:rPr>
        <w:t xml:space="preserve">kalānidhiḥ kāvyakalā rasajñā rasaśevadhiḥ</w:t>
      </w:r>
      <w:r>
        <w:rPr>
          <w:rFonts w:ascii="Cambria" w:cs="Nirmala UI" w:eastAsia="Cambria" w:hAnsi="Cambria"/>
        </w:rPr>
        <w:br/>
        <w:t xml:space="preserve"/>
      </w:r>
      <w:r>
        <w:rPr>
          <w:rFonts w:ascii="Cambria" w:cs="Nirmala UI" w:eastAsia="Cambria" w:hAnsi="Cambria"/>
          <w:i/>
          <w:iCs/>
          <w:color w:val="6A5242"/>
          <w:sz w:val="22"/>
          <w:szCs w:val="22"/>
        </w:rPr>
        <w:t xml:space="preserve">puṣṭā purātanā pūjyā puṣkarā puṣkarekṣaṇā</w:t>
      </w:r>
    </w:p>
    <w:p>
      <w:pPr>
        <w:keepNext/>
        <w:keepLines/>
        <w:spacing w:after="40" w:line="330"/>
      </w:pPr>
      <w:r>
        <w:rPr>
          <w:rFonts w:ascii="Cambria" w:cs="Nirmala UI" w:eastAsia="Cambria" w:hAnsi="Cambria"/>
          <w:b/>
          <w:bCs/>
          <w:color w:val="7B1E1E"/>
          <w:sz w:val="20"/>
          <w:szCs w:val="20"/>
        </w:rPr>
        <w:t xml:space="preserve">153   </w:t>
      </w:r>
      <w:r>
        <w:rPr>
          <w:rFonts w:ascii="Cambria" w:cs="Nirmala UI" w:eastAsia="Cambria" w:hAnsi="Cambria"/>
          <w:sz w:val="32"/>
          <w:szCs w:val="32"/>
        </w:rPr>
        <w:t xml:space="preserve">परञ्ज्योतिः परन्धाम परमाणुः परात्परा ।</w:t>
      </w:r>
      <w:r>
        <w:rPr>
          <w:rFonts w:ascii="Cambria" w:cs="Nirmala UI" w:eastAsia="Cambria" w:hAnsi="Cambria"/>
        </w:rPr>
        <w:br/>
        <w:t xml:space="preserve"/>
      </w:r>
      <w:r>
        <w:rPr>
          <w:rFonts w:ascii="Cambria" w:cs="Nirmala UI" w:eastAsia="Cambria" w:hAnsi="Cambria"/>
          <w:sz w:val="32"/>
          <w:szCs w:val="32"/>
        </w:rPr>
        <w:t xml:space="preserve">पाशहस्ता पाशहन्त्री परमन्त्रविभेदिनी ॥ १५३ ॥</w:t>
      </w:r>
    </w:p>
    <w:p>
      <w:pPr>
        <w:keepLines/>
        <w:spacing w:after="200"/>
      </w:pPr>
      <w:r>
        <w:rPr>
          <w:rFonts w:ascii="Cambria" w:cs="Nirmala UI" w:eastAsia="Cambria" w:hAnsi="Cambria"/>
          <w:i/>
          <w:iCs/>
          <w:color w:val="6A5242"/>
          <w:sz w:val="22"/>
          <w:szCs w:val="22"/>
        </w:rPr>
        <w:t xml:space="preserve">parañjyotiḥ parandhāma paramāṇuḥ parātparā</w:t>
      </w:r>
      <w:r>
        <w:rPr>
          <w:rFonts w:ascii="Cambria" w:cs="Nirmala UI" w:eastAsia="Cambria" w:hAnsi="Cambria"/>
        </w:rPr>
        <w:br/>
        <w:t xml:space="preserve"/>
      </w:r>
      <w:r>
        <w:rPr>
          <w:rFonts w:ascii="Cambria" w:cs="Nirmala UI" w:eastAsia="Cambria" w:hAnsi="Cambria"/>
          <w:i/>
          <w:iCs/>
          <w:color w:val="6A5242"/>
          <w:sz w:val="22"/>
          <w:szCs w:val="22"/>
        </w:rPr>
        <w:t xml:space="preserve">pāśahastā pāśahantrī paramantravibhedinī</w:t>
      </w:r>
    </w:p>
    <w:p>
      <w:pPr>
        <w:keepNext/>
        <w:keepLines/>
        <w:spacing w:after="40" w:line="330"/>
      </w:pPr>
      <w:r>
        <w:rPr>
          <w:rFonts w:ascii="Cambria" w:cs="Nirmala UI" w:eastAsia="Cambria" w:hAnsi="Cambria"/>
          <w:b/>
          <w:bCs/>
          <w:color w:val="7B1E1E"/>
          <w:sz w:val="20"/>
          <w:szCs w:val="20"/>
        </w:rPr>
        <w:t xml:space="preserve">154   </w:t>
      </w:r>
      <w:r>
        <w:rPr>
          <w:rFonts w:ascii="Cambria" w:cs="Nirmala UI" w:eastAsia="Cambria" w:hAnsi="Cambria"/>
          <w:sz w:val="32"/>
          <w:szCs w:val="32"/>
        </w:rPr>
        <w:t xml:space="preserve">मूर्ता ऽमूर्ता ऽनित्यतृप्ता मुनिमानसहंसिका ।</w:t>
      </w:r>
      <w:r>
        <w:rPr>
          <w:rFonts w:ascii="Cambria" w:cs="Nirmala UI" w:eastAsia="Cambria" w:hAnsi="Cambria"/>
        </w:rPr>
        <w:br/>
        <w:t xml:space="preserve"/>
      </w:r>
      <w:r>
        <w:rPr>
          <w:rFonts w:ascii="Cambria" w:cs="Nirmala UI" w:eastAsia="Cambria" w:hAnsi="Cambria"/>
          <w:sz w:val="32"/>
          <w:szCs w:val="32"/>
        </w:rPr>
        <w:t xml:space="preserve">सत्यव्रता सत्यरूपा सर्वान्तर्यामिनी सती ॥ १५४ ॥</w:t>
      </w:r>
    </w:p>
    <w:p>
      <w:pPr>
        <w:keepLines/>
        <w:spacing w:after="200"/>
      </w:pPr>
      <w:r>
        <w:rPr>
          <w:rFonts w:ascii="Cambria" w:cs="Nirmala UI" w:eastAsia="Cambria" w:hAnsi="Cambria"/>
          <w:i/>
          <w:iCs/>
          <w:color w:val="6A5242"/>
          <w:sz w:val="22"/>
          <w:szCs w:val="22"/>
        </w:rPr>
        <w:t xml:space="preserve">mūrtā 'mūrtā 'nityatṛptā munimānasahaṃsikā</w:t>
      </w:r>
      <w:r>
        <w:rPr>
          <w:rFonts w:ascii="Cambria" w:cs="Nirmala UI" w:eastAsia="Cambria" w:hAnsi="Cambria"/>
        </w:rPr>
        <w:br/>
        <w:t xml:space="preserve"/>
      </w:r>
      <w:r>
        <w:rPr>
          <w:rFonts w:ascii="Cambria" w:cs="Nirmala UI" w:eastAsia="Cambria" w:hAnsi="Cambria"/>
          <w:i/>
          <w:iCs/>
          <w:color w:val="6A5242"/>
          <w:sz w:val="22"/>
          <w:szCs w:val="22"/>
        </w:rPr>
        <w:t xml:space="preserve">satyavratā satyarūpā sarvāntaryāminī satī</w:t>
      </w:r>
    </w:p>
    <w:p>
      <w:pPr>
        <w:keepNext/>
        <w:keepLines/>
        <w:spacing w:after="40" w:line="330"/>
      </w:pPr>
      <w:r>
        <w:rPr>
          <w:rFonts w:ascii="Cambria" w:cs="Nirmala UI" w:eastAsia="Cambria" w:hAnsi="Cambria"/>
          <w:b/>
          <w:bCs/>
          <w:color w:val="7B1E1E"/>
          <w:sz w:val="20"/>
          <w:szCs w:val="20"/>
        </w:rPr>
        <w:t xml:space="preserve">155   </w:t>
      </w:r>
      <w:r>
        <w:rPr>
          <w:rFonts w:ascii="Cambria" w:cs="Nirmala UI" w:eastAsia="Cambria" w:hAnsi="Cambria"/>
          <w:sz w:val="32"/>
          <w:szCs w:val="32"/>
        </w:rPr>
        <w:t xml:space="preserve">ब्रह्माणी ब्रह्म जननी बहुरूपा बुधार्चिता ।</w:t>
      </w:r>
      <w:r>
        <w:rPr>
          <w:rFonts w:ascii="Cambria" w:cs="Nirmala UI" w:eastAsia="Cambria" w:hAnsi="Cambria"/>
        </w:rPr>
        <w:br/>
        <w:t xml:space="preserve"/>
      </w:r>
      <w:r>
        <w:rPr>
          <w:rFonts w:ascii="Cambria" w:cs="Nirmala UI" w:eastAsia="Cambria" w:hAnsi="Cambria"/>
          <w:sz w:val="32"/>
          <w:szCs w:val="32"/>
        </w:rPr>
        <w:t xml:space="preserve">प्रसवित्री प्रचण्डा ऽऽज्ञा प्रतिष्ठा प्रकटाकृतिः ॥ १५५ ॥</w:t>
      </w:r>
    </w:p>
    <w:p>
      <w:pPr>
        <w:keepLines/>
        <w:spacing w:after="200"/>
      </w:pPr>
      <w:r>
        <w:rPr>
          <w:rFonts w:ascii="Cambria" w:cs="Nirmala UI" w:eastAsia="Cambria" w:hAnsi="Cambria"/>
          <w:i/>
          <w:iCs/>
          <w:color w:val="6A5242"/>
          <w:sz w:val="22"/>
          <w:szCs w:val="22"/>
        </w:rPr>
        <w:t xml:space="preserve">brahmāṇī brahma jananī bahurūpā budhārcitā</w:t>
      </w:r>
      <w:r>
        <w:rPr>
          <w:rFonts w:ascii="Cambria" w:cs="Nirmala UI" w:eastAsia="Cambria" w:hAnsi="Cambria"/>
        </w:rPr>
        <w:br/>
        <w:t xml:space="preserve"/>
      </w:r>
      <w:r>
        <w:rPr>
          <w:rFonts w:ascii="Cambria" w:cs="Nirmala UI" w:eastAsia="Cambria" w:hAnsi="Cambria"/>
          <w:i/>
          <w:iCs/>
          <w:color w:val="6A5242"/>
          <w:sz w:val="22"/>
          <w:szCs w:val="22"/>
        </w:rPr>
        <w:t xml:space="preserve">prasavitrī pracaṇḍā ''jñā pratiṣṭhā prakaṭākṛtiḥ</w:t>
      </w:r>
    </w:p>
    <w:p>
      <w:pPr>
        <w:keepNext/>
        <w:keepLines/>
        <w:spacing w:after="40" w:line="330"/>
      </w:pPr>
      <w:r>
        <w:rPr>
          <w:rFonts w:ascii="Cambria" w:cs="Nirmala UI" w:eastAsia="Cambria" w:hAnsi="Cambria"/>
          <w:b/>
          <w:bCs/>
          <w:color w:val="7B1E1E"/>
          <w:sz w:val="20"/>
          <w:szCs w:val="20"/>
        </w:rPr>
        <w:t xml:space="preserve">156   </w:t>
      </w:r>
      <w:r>
        <w:rPr>
          <w:rFonts w:ascii="Cambria" w:cs="Nirmala UI" w:eastAsia="Cambria" w:hAnsi="Cambria"/>
          <w:sz w:val="32"/>
          <w:szCs w:val="32"/>
        </w:rPr>
        <w:t xml:space="preserve">प्राणेश्वरी प्राणदात्री पञ्चाशत्पीठरूपिणी ।</w:t>
      </w:r>
      <w:r>
        <w:rPr>
          <w:rFonts w:ascii="Cambria" w:cs="Nirmala UI" w:eastAsia="Cambria" w:hAnsi="Cambria"/>
        </w:rPr>
        <w:br/>
        <w:t xml:space="preserve"/>
      </w:r>
      <w:r>
        <w:rPr>
          <w:rFonts w:ascii="Cambria" w:cs="Nirmala UI" w:eastAsia="Cambria" w:hAnsi="Cambria"/>
          <w:sz w:val="32"/>
          <w:szCs w:val="32"/>
        </w:rPr>
        <w:t xml:space="preserve">विशृङ्खला विविक्तस्था वीरमाता वियत्प्रसूः ॥ १५६ ॥</w:t>
      </w:r>
    </w:p>
    <w:p>
      <w:pPr>
        <w:keepLines/>
        <w:spacing w:after="200"/>
      </w:pPr>
      <w:r>
        <w:rPr>
          <w:rFonts w:ascii="Cambria" w:cs="Nirmala UI" w:eastAsia="Cambria" w:hAnsi="Cambria"/>
          <w:i/>
          <w:iCs/>
          <w:color w:val="6A5242"/>
          <w:sz w:val="22"/>
          <w:szCs w:val="22"/>
        </w:rPr>
        <w:t xml:space="preserve">prāṇeśvarī prāṇadātrī pañcāśatpīṭharūpiṇī</w:t>
      </w:r>
      <w:r>
        <w:rPr>
          <w:rFonts w:ascii="Cambria" w:cs="Nirmala UI" w:eastAsia="Cambria" w:hAnsi="Cambria"/>
        </w:rPr>
        <w:br/>
        <w:t xml:space="preserve"/>
      </w:r>
      <w:r>
        <w:rPr>
          <w:rFonts w:ascii="Cambria" w:cs="Nirmala UI" w:eastAsia="Cambria" w:hAnsi="Cambria"/>
          <w:i/>
          <w:iCs/>
          <w:color w:val="6A5242"/>
          <w:sz w:val="22"/>
          <w:szCs w:val="22"/>
        </w:rPr>
        <w:t xml:space="preserve">viśṛṅkhalā viviktasthā vīramātā viyatprasūḥ</w:t>
      </w:r>
    </w:p>
    <w:p>
      <w:pPr>
        <w:keepNext/>
        <w:keepLines/>
        <w:spacing w:after="40" w:line="330"/>
      </w:pPr>
      <w:r>
        <w:rPr>
          <w:rFonts w:ascii="Cambria" w:cs="Nirmala UI" w:eastAsia="Cambria" w:hAnsi="Cambria"/>
          <w:b/>
          <w:bCs/>
          <w:color w:val="7B1E1E"/>
          <w:sz w:val="20"/>
          <w:szCs w:val="20"/>
        </w:rPr>
        <w:t xml:space="preserve">157   </w:t>
      </w:r>
      <w:r>
        <w:rPr>
          <w:rFonts w:ascii="Cambria" w:cs="Nirmala UI" w:eastAsia="Cambria" w:hAnsi="Cambria"/>
          <w:sz w:val="32"/>
          <w:szCs w:val="32"/>
        </w:rPr>
        <w:t xml:space="preserve">मुकुन्दा मुक्तिनिलया मूलविग्रहरूपिणी ।</w:t>
      </w:r>
      <w:r>
        <w:rPr>
          <w:rFonts w:ascii="Cambria" w:cs="Nirmala UI" w:eastAsia="Cambria" w:hAnsi="Cambria"/>
        </w:rPr>
        <w:br/>
        <w:t xml:space="preserve"/>
      </w:r>
      <w:r>
        <w:rPr>
          <w:rFonts w:ascii="Cambria" w:cs="Nirmala UI" w:eastAsia="Cambria" w:hAnsi="Cambria"/>
          <w:sz w:val="32"/>
          <w:szCs w:val="32"/>
        </w:rPr>
        <w:t xml:space="preserve">भावज्ञा भवरोगघ्नी भवचक्रप्रवर्तिनी ॥ १५७ ॥</w:t>
      </w:r>
    </w:p>
    <w:p>
      <w:pPr>
        <w:keepLines/>
        <w:spacing w:after="200"/>
      </w:pPr>
      <w:r>
        <w:rPr>
          <w:rFonts w:ascii="Cambria" w:cs="Nirmala UI" w:eastAsia="Cambria" w:hAnsi="Cambria"/>
          <w:i/>
          <w:iCs/>
          <w:color w:val="6A5242"/>
          <w:sz w:val="22"/>
          <w:szCs w:val="22"/>
        </w:rPr>
        <w:t xml:space="preserve">mukundā muktinilayā mūlavigraharūpiṇī</w:t>
      </w:r>
      <w:r>
        <w:rPr>
          <w:rFonts w:ascii="Cambria" w:cs="Nirmala UI" w:eastAsia="Cambria" w:hAnsi="Cambria"/>
        </w:rPr>
        <w:br/>
        <w:t xml:space="preserve"/>
      </w:r>
      <w:r>
        <w:rPr>
          <w:rFonts w:ascii="Cambria" w:cs="Nirmala UI" w:eastAsia="Cambria" w:hAnsi="Cambria"/>
          <w:i/>
          <w:iCs/>
          <w:color w:val="6A5242"/>
          <w:sz w:val="22"/>
          <w:szCs w:val="22"/>
        </w:rPr>
        <w:t xml:space="preserve">bhāvajñā bhavarogaghnī bhavacakrapravartinī</w:t>
      </w:r>
    </w:p>
    <w:p>
      <w:pPr>
        <w:keepNext/>
        <w:keepLines/>
        <w:spacing w:after="40" w:line="330"/>
      </w:pPr>
      <w:r>
        <w:rPr>
          <w:rFonts w:ascii="Cambria" w:cs="Nirmala UI" w:eastAsia="Cambria" w:hAnsi="Cambria"/>
          <w:b/>
          <w:bCs/>
          <w:color w:val="7B1E1E"/>
          <w:sz w:val="20"/>
          <w:szCs w:val="20"/>
        </w:rPr>
        <w:t xml:space="preserve">158   </w:t>
      </w:r>
      <w:r>
        <w:rPr>
          <w:rFonts w:ascii="Cambria" w:cs="Nirmala UI" w:eastAsia="Cambria" w:hAnsi="Cambria"/>
          <w:sz w:val="32"/>
          <w:szCs w:val="32"/>
        </w:rPr>
        <w:t xml:space="preserve">छन्दःसारा शास्त्रसारा मन्त्रसारा तलोदरी ।</w:t>
      </w:r>
      <w:r>
        <w:rPr>
          <w:rFonts w:ascii="Cambria" w:cs="Nirmala UI" w:eastAsia="Cambria" w:hAnsi="Cambria"/>
        </w:rPr>
        <w:br/>
        <w:t xml:space="preserve"/>
      </w:r>
      <w:r>
        <w:rPr>
          <w:rFonts w:ascii="Cambria" w:cs="Nirmala UI" w:eastAsia="Cambria" w:hAnsi="Cambria"/>
          <w:sz w:val="32"/>
          <w:szCs w:val="32"/>
        </w:rPr>
        <w:t xml:space="preserve">उदारकीर्तिर् उद्दामवैभवा वर्णरूपिणी ॥ १५८ ॥</w:t>
      </w:r>
    </w:p>
    <w:p>
      <w:pPr>
        <w:keepLines/>
        <w:spacing w:after="200"/>
      </w:pPr>
      <w:r>
        <w:rPr>
          <w:rFonts w:ascii="Cambria" w:cs="Nirmala UI" w:eastAsia="Cambria" w:hAnsi="Cambria"/>
          <w:i/>
          <w:iCs/>
          <w:color w:val="6A5242"/>
          <w:sz w:val="22"/>
          <w:szCs w:val="22"/>
        </w:rPr>
        <w:t xml:space="preserve">chandaḥsārā śāstrasārā mantrasārā talodarī</w:t>
      </w:r>
      <w:r>
        <w:rPr>
          <w:rFonts w:ascii="Cambria" w:cs="Nirmala UI" w:eastAsia="Cambria" w:hAnsi="Cambria"/>
        </w:rPr>
        <w:br/>
        <w:t xml:space="preserve"/>
      </w:r>
      <w:r>
        <w:rPr>
          <w:rFonts w:ascii="Cambria" w:cs="Nirmala UI" w:eastAsia="Cambria" w:hAnsi="Cambria"/>
          <w:i/>
          <w:iCs/>
          <w:color w:val="6A5242"/>
          <w:sz w:val="22"/>
          <w:szCs w:val="22"/>
        </w:rPr>
        <w:t xml:space="preserve">udārakīrtir uddāmavaibhavā varṇarūpiṇī</w:t>
      </w:r>
    </w:p>
    <w:p>
      <w:pPr>
        <w:keepNext/>
        <w:keepLines/>
        <w:spacing w:after="40" w:line="330"/>
      </w:pPr>
      <w:r>
        <w:rPr>
          <w:rFonts w:ascii="Cambria" w:cs="Nirmala UI" w:eastAsia="Cambria" w:hAnsi="Cambria"/>
          <w:b/>
          <w:bCs/>
          <w:color w:val="7B1E1E"/>
          <w:sz w:val="20"/>
          <w:szCs w:val="20"/>
        </w:rPr>
        <w:t xml:space="preserve">159   </w:t>
      </w:r>
      <w:r>
        <w:rPr>
          <w:rFonts w:ascii="Cambria" w:cs="Nirmala UI" w:eastAsia="Cambria" w:hAnsi="Cambria"/>
          <w:sz w:val="32"/>
          <w:szCs w:val="32"/>
        </w:rPr>
        <w:t xml:space="preserve">जन्ममृत्युजरातप्तजनविश्रान्तिदायिनी ।</w:t>
      </w:r>
      <w:r>
        <w:rPr>
          <w:rFonts w:ascii="Cambria" w:cs="Nirmala UI" w:eastAsia="Cambria" w:hAnsi="Cambria"/>
        </w:rPr>
        <w:br/>
        <w:t xml:space="preserve"/>
      </w:r>
      <w:r>
        <w:rPr>
          <w:rFonts w:ascii="Cambria" w:cs="Nirmala UI" w:eastAsia="Cambria" w:hAnsi="Cambria"/>
          <w:sz w:val="32"/>
          <w:szCs w:val="32"/>
        </w:rPr>
        <w:t xml:space="preserve">सर्वोपनिषदुद्घुष्टा शान्त्यतीतकलात्मिका ॥ १५९ ॥</w:t>
      </w:r>
    </w:p>
    <w:p>
      <w:pPr>
        <w:keepLines/>
        <w:spacing w:after="200"/>
      </w:pPr>
      <w:r>
        <w:rPr>
          <w:rFonts w:ascii="Cambria" w:cs="Nirmala UI" w:eastAsia="Cambria" w:hAnsi="Cambria"/>
          <w:i/>
          <w:iCs/>
          <w:color w:val="6A5242"/>
          <w:sz w:val="22"/>
          <w:szCs w:val="22"/>
        </w:rPr>
        <w:t xml:space="preserve">janmamṛtyujarātaptajanaviśrāntidāyinī</w:t>
      </w:r>
      <w:r>
        <w:rPr>
          <w:rFonts w:ascii="Cambria" w:cs="Nirmala UI" w:eastAsia="Cambria" w:hAnsi="Cambria"/>
        </w:rPr>
        <w:br/>
        <w:t xml:space="preserve"/>
      </w:r>
      <w:r>
        <w:rPr>
          <w:rFonts w:ascii="Cambria" w:cs="Nirmala UI" w:eastAsia="Cambria" w:hAnsi="Cambria"/>
          <w:i/>
          <w:iCs/>
          <w:color w:val="6A5242"/>
          <w:sz w:val="22"/>
          <w:szCs w:val="22"/>
        </w:rPr>
        <w:t xml:space="preserve">sarvopaniṣadudghuṣṭā śāntyatītakalātmikā</w:t>
      </w:r>
    </w:p>
    <w:p>
      <w:pPr>
        <w:keepNext/>
        <w:keepLines/>
        <w:spacing w:after="40" w:line="330"/>
      </w:pPr>
      <w:r>
        <w:rPr>
          <w:rFonts w:ascii="Cambria" w:cs="Nirmala UI" w:eastAsia="Cambria" w:hAnsi="Cambria"/>
          <w:b/>
          <w:bCs/>
          <w:color w:val="7B1E1E"/>
          <w:sz w:val="20"/>
          <w:szCs w:val="20"/>
        </w:rPr>
        <w:t xml:space="preserve">160   </w:t>
      </w:r>
      <w:r>
        <w:rPr>
          <w:rFonts w:ascii="Cambria" w:cs="Nirmala UI" w:eastAsia="Cambria" w:hAnsi="Cambria"/>
          <w:sz w:val="32"/>
          <w:szCs w:val="32"/>
        </w:rPr>
        <w:t xml:space="preserve">गम्भीरा गगनान्तस्था गर्विता गानलोलुपा ।</w:t>
      </w:r>
      <w:r>
        <w:rPr>
          <w:rFonts w:ascii="Cambria" w:cs="Nirmala UI" w:eastAsia="Cambria" w:hAnsi="Cambria"/>
        </w:rPr>
        <w:br/>
        <w:t xml:space="preserve"/>
      </w:r>
      <w:r>
        <w:rPr>
          <w:rFonts w:ascii="Cambria" w:cs="Nirmala UI" w:eastAsia="Cambria" w:hAnsi="Cambria"/>
          <w:sz w:val="32"/>
          <w:szCs w:val="32"/>
        </w:rPr>
        <w:t xml:space="preserve">कल्पनारहिता काष्ठा ऽकान्ता कान्तार्धविग्रहा ॥ १६० ॥</w:t>
      </w:r>
    </w:p>
    <w:p>
      <w:pPr>
        <w:keepLines/>
        <w:spacing w:after="200"/>
      </w:pPr>
      <w:r>
        <w:rPr>
          <w:rFonts w:ascii="Cambria" w:cs="Nirmala UI" w:eastAsia="Cambria" w:hAnsi="Cambria"/>
          <w:i/>
          <w:iCs/>
          <w:color w:val="6A5242"/>
          <w:sz w:val="22"/>
          <w:szCs w:val="22"/>
        </w:rPr>
        <w:t xml:space="preserve">gambhīrā gaganāntasthā garvitā gānalolupā</w:t>
      </w:r>
      <w:r>
        <w:rPr>
          <w:rFonts w:ascii="Cambria" w:cs="Nirmala UI" w:eastAsia="Cambria" w:hAnsi="Cambria"/>
        </w:rPr>
        <w:br/>
        <w:t xml:space="preserve"/>
      </w:r>
      <w:r>
        <w:rPr>
          <w:rFonts w:ascii="Cambria" w:cs="Nirmala UI" w:eastAsia="Cambria" w:hAnsi="Cambria"/>
          <w:i/>
          <w:iCs/>
          <w:color w:val="6A5242"/>
          <w:sz w:val="22"/>
          <w:szCs w:val="22"/>
        </w:rPr>
        <w:t xml:space="preserve">kalpanārahitā kāṣṭhā 'kāntā kāntārdhavigrahā</w:t>
      </w:r>
    </w:p>
    <w:p>
      <w:pPr>
        <w:keepNext/>
        <w:keepLines/>
        <w:spacing w:after="40" w:line="330"/>
      </w:pPr>
      <w:r>
        <w:rPr>
          <w:rFonts w:ascii="Cambria" w:cs="Nirmala UI" w:eastAsia="Cambria" w:hAnsi="Cambria"/>
          <w:b/>
          <w:bCs/>
          <w:color w:val="7B1E1E"/>
          <w:sz w:val="20"/>
          <w:szCs w:val="20"/>
        </w:rPr>
        <w:t xml:space="preserve">161   </w:t>
      </w:r>
      <w:r>
        <w:rPr>
          <w:rFonts w:ascii="Cambria" w:cs="Nirmala UI" w:eastAsia="Cambria" w:hAnsi="Cambria"/>
          <w:sz w:val="32"/>
          <w:szCs w:val="32"/>
        </w:rPr>
        <w:t xml:space="preserve">कार्यकारणनिर्मुक्ता कामकेलितरङ्गिता ।</w:t>
      </w:r>
      <w:r>
        <w:rPr>
          <w:rFonts w:ascii="Cambria" w:cs="Nirmala UI" w:eastAsia="Cambria" w:hAnsi="Cambria"/>
        </w:rPr>
        <w:br/>
        <w:t xml:space="preserve"/>
      </w:r>
      <w:r>
        <w:rPr>
          <w:rFonts w:ascii="Cambria" w:cs="Nirmala UI" w:eastAsia="Cambria" w:hAnsi="Cambria"/>
          <w:sz w:val="32"/>
          <w:szCs w:val="32"/>
        </w:rPr>
        <w:t xml:space="preserve">कनत्कनकताटङ्का लीलाविग्रहधारिणी ॥ १६१ ॥</w:t>
      </w:r>
    </w:p>
    <w:p>
      <w:pPr>
        <w:keepLines/>
        <w:spacing w:after="200"/>
      </w:pPr>
      <w:r>
        <w:rPr>
          <w:rFonts w:ascii="Cambria" w:cs="Nirmala UI" w:eastAsia="Cambria" w:hAnsi="Cambria"/>
          <w:i/>
          <w:iCs/>
          <w:color w:val="6A5242"/>
          <w:sz w:val="22"/>
          <w:szCs w:val="22"/>
        </w:rPr>
        <w:t xml:space="preserve">kāryakāraṇanirmuktā kāmakelitaraṅgitā</w:t>
      </w:r>
      <w:r>
        <w:rPr>
          <w:rFonts w:ascii="Cambria" w:cs="Nirmala UI" w:eastAsia="Cambria" w:hAnsi="Cambria"/>
        </w:rPr>
        <w:br/>
        <w:t xml:space="preserve"/>
      </w:r>
      <w:r>
        <w:rPr>
          <w:rFonts w:ascii="Cambria" w:cs="Nirmala UI" w:eastAsia="Cambria" w:hAnsi="Cambria"/>
          <w:i/>
          <w:iCs/>
          <w:color w:val="6A5242"/>
          <w:sz w:val="22"/>
          <w:szCs w:val="22"/>
        </w:rPr>
        <w:t xml:space="preserve">kanatkanakatāṭaṅkā līlāvigrahadhāriṇī</w:t>
      </w:r>
    </w:p>
    <w:p>
      <w:pPr>
        <w:keepNext/>
        <w:keepLines/>
        <w:spacing w:after="40" w:line="330"/>
      </w:pPr>
      <w:r>
        <w:rPr>
          <w:rFonts w:ascii="Cambria" w:cs="Nirmala UI" w:eastAsia="Cambria" w:hAnsi="Cambria"/>
          <w:b/>
          <w:bCs/>
          <w:color w:val="7B1E1E"/>
          <w:sz w:val="20"/>
          <w:szCs w:val="20"/>
        </w:rPr>
        <w:t xml:space="preserve">162   </w:t>
      </w:r>
      <w:r>
        <w:rPr>
          <w:rFonts w:ascii="Cambria" w:cs="Nirmala UI" w:eastAsia="Cambria" w:hAnsi="Cambria"/>
          <w:sz w:val="32"/>
          <w:szCs w:val="32"/>
        </w:rPr>
        <w:t xml:space="preserve">अजा क्षयविनिर्मुक्ता मुग्धा क्षिप्रप्रसादिनी ।</w:t>
      </w:r>
      <w:r>
        <w:rPr>
          <w:rFonts w:ascii="Cambria" w:cs="Nirmala UI" w:eastAsia="Cambria" w:hAnsi="Cambria"/>
        </w:rPr>
        <w:br/>
        <w:t xml:space="preserve"/>
      </w:r>
      <w:r>
        <w:rPr>
          <w:rFonts w:ascii="Cambria" w:cs="Nirmala UI" w:eastAsia="Cambria" w:hAnsi="Cambria"/>
          <w:sz w:val="32"/>
          <w:szCs w:val="32"/>
        </w:rPr>
        <w:t xml:space="preserve">अन्तर्मुखसमाराध्या बहिर्मुखसुदुर्लभा ॥ १६२ ॥</w:t>
      </w:r>
    </w:p>
    <w:p>
      <w:pPr>
        <w:keepLines/>
        <w:spacing w:after="200"/>
      </w:pPr>
      <w:r>
        <w:rPr>
          <w:rFonts w:ascii="Cambria" w:cs="Nirmala UI" w:eastAsia="Cambria" w:hAnsi="Cambria"/>
          <w:i/>
          <w:iCs/>
          <w:color w:val="6A5242"/>
          <w:sz w:val="22"/>
          <w:szCs w:val="22"/>
        </w:rPr>
        <w:t xml:space="preserve">ajā kṣayavinirmuktā mugdhā kṣipraprasādinī</w:t>
      </w:r>
      <w:r>
        <w:rPr>
          <w:rFonts w:ascii="Cambria" w:cs="Nirmala UI" w:eastAsia="Cambria" w:hAnsi="Cambria"/>
        </w:rPr>
        <w:br/>
        <w:t xml:space="preserve"/>
      </w:r>
      <w:r>
        <w:rPr>
          <w:rFonts w:ascii="Cambria" w:cs="Nirmala UI" w:eastAsia="Cambria" w:hAnsi="Cambria"/>
          <w:i/>
          <w:iCs/>
          <w:color w:val="6A5242"/>
          <w:sz w:val="22"/>
          <w:szCs w:val="22"/>
        </w:rPr>
        <w:t xml:space="preserve">antarmukhasamārādhyā bahirmukhasudurlabhā</w:t>
      </w:r>
    </w:p>
    <w:p>
      <w:pPr>
        <w:keepNext/>
        <w:keepLines/>
        <w:spacing w:after="40" w:line="330"/>
      </w:pPr>
      <w:r>
        <w:rPr>
          <w:rFonts w:ascii="Cambria" w:cs="Nirmala UI" w:eastAsia="Cambria" w:hAnsi="Cambria"/>
          <w:b/>
          <w:bCs/>
          <w:color w:val="7B1E1E"/>
          <w:sz w:val="20"/>
          <w:szCs w:val="20"/>
        </w:rPr>
        <w:t xml:space="preserve">163   </w:t>
      </w:r>
      <w:r>
        <w:rPr>
          <w:rFonts w:ascii="Cambria" w:cs="Nirmala UI" w:eastAsia="Cambria" w:hAnsi="Cambria"/>
          <w:sz w:val="32"/>
          <w:szCs w:val="32"/>
        </w:rPr>
        <w:t xml:space="preserve">त्रयी त्रिवर्गनिलया त्रिस्था त्रिपुरमालिनी ।</w:t>
      </w:r>
      <w:r>
        <w:rPr>
          <w:rFonts w:ascii="Cambria" w:cs="Nirmala UI" w:eastAsia="Cambria" w:hAnsi="Cambria"/>
        </w:rPr>
        <w:br/>
        <w:t xml:space="preserve"/>
      </w:r>
      <w:r>
        <w:rPr>
          <w:rFonts w:ascii="Cambria" w:cs="Nirmala UI" w:eastAsia="Cambria" w:hAnsi="Cambria"/>
          <w:sz w:val="32"/>
          <w:szCs w:val="32"/>
        </w:rPr>
        <w:t xml:space="preserve">निरामया निरालम्बा स्वात्मारामा सुधासृतिः ॥ १६३ ॥</w:t>
      </w:r>
    </w:p>
    <w:p>
      <w:pPr>
        <w:keepLines/>
        <w:spacing w:after="200"/>
      </w:pPr>
      <w:r>
        <w:rPr>
          <w:rFonts w:ascii="Cambria" w:cs="Nirmala UI" w:eastAsia="Cambria" w:hAnsi="Cambria"/>
          <w:i/>
          <w:iCs/>
          <w:color w:val="6A5242"/>
          <w:sz w:val="22"/>
          <w:szCs w:val="22"/>
        </w:rPr>
        <w:t xml:space="preserve">trayī trivarganilayā tristhā tripuramālinī</w:t>
      </w:r>
      <w:r>
        <w:rPr>
          <w:rFonts w:ascii="Cambria" w:cs="Nirmala UI" w:eastAsia="Cambria" w:hAnsi="Cambria"/>
        </w:rPr>
        <w:br/>
        <w:t xml:space="preserve"/>
      </w:r>
      <w:r>
        <w:rPr>
          <w:rFonts w:ascii="Cambria" w:cs="Nirmala UI" w:eastAsia="Cambria" w:hAnsi="Cambria"/>
          <w:i/>
          <w:iCs/>
          <w:color w:val="6A5242"/>
          <w:sz w:val="22"/>
          <w:szCs w:val="22"/>
        </w:rPr>
        <w:t xml:space="preserve">nirāmayā nirālambā svātmārāmā sudhāsṛtiḥ</w:t>
      </w:r>
    </w:p>
    <w:p>
      <w:pPr>
        <w:keepNext/>
        <w:keepLines/>
        <w:spacing w:after="40" w:line="330"/>
      </w:pPr>
      <w:r>
        <w:rPr>
          <w:rFonts w:ascii="Cambria" w:cs="Nirmala UI" w:eastAsia="Cambria" w:hAnsi="Cambria"/>
          <w:b/>
          <w:bCs/>
          <w:color w:val="7B1E1E"/>
          <w:sz w:val="20"/>
          <w:szCs w:val="20"/>
        </w:rPr>
        <w:t xml:space="preserve">164   </w:t>
      </w:r>
      <w:r>
        <w:rPr>
          <w:rFonts w:ascii="Cambria" w:cs="Nirmala UI" w:eastAsia="Cambria" w:hAnsi="Cambria"/>
          <w:sz w:val="32"/>
          <w:szCs w:val="32"/>
        </w:rPr>
        <w:t xml:space="preserve">संसारपङ्कनिर्मग्नसमुद्धरणपण्डिता ।</w:t>
      </w:r>
      <w:r>
        <w:rPr>
          <w:rFonts w:ascii="Cambria" w:cs="Nirmala UI" w:eastAsia="Cambria" w:hAnsi="Cambria"/>
        </w:rPr>
        <w:br/>
        <w:t xml:space="preserve"/>
      </w:r>
      <w:r>
        <w:rPr>
          <w:rFonts w:ascii="Cambria" w:cs="Nirmala UI" w:eastAsia="Cambria" w:hAnsi="Cambria"/>
          <w:sz w:val="32"/>
          <w:szCs w:val="32"/>
        </w:rPr>
        <w:t xml:space="preserve">यज्ञप्रिया यज्ञकर्त्री यजमानस्वरूपिणी ॥ १६४ ॥</w:t>
      </w:r>
    </w:p>
    <w:p>
      <w:pPr>
        <w:keepLines/>
        <w:spacing w:after="200"/>
      </w:pPr>
      <w:r>
        <w:rPr>
          <w:rFonts w:ascii="Cambria" w:cs="Nirmala UI" w:eastAsia="Cambria" w:hAnsi="Cambria"/>
          <w:i/>
          <w:iCs/>
          <w:color w:val="6A5242"/>
          <w:sz w:val="22"/>
          <w:szCs w:val="22"/>
        </w:rPr>
        <w:t xml:space="preserve">saṃsārapaṅkanirmagnasamuddharaṇapaṇḍitā</w:t>
      </w:r>
      <w:r>
        <w:rPr>
          <w:rFonts w:ascii="Cambria" w:cs="Nirmala UI" w:eastAsia="Cambria" w:hAnsi="Cambria"/>
        </w:rPr>
        <w:br/>
        <w:t xml:space="preserve"/>
      </w:r>
      <w:r>
        <w:rPr>
          <w:rFonts w:ascii="Cambria" w:cs="Nirmala UI" w:eastAsia="Cambria" w:hAnsi="Cambria"/>
          <w:i/>
          <w:iCs/>
          <w:color w:val="6A5242"/>
          <w:sz w:val="22"/>
          <w:szCs w:val="22"/>
        </w:rPr>
        <w:t xml:space="preserve">yajñapriyā yajñakartrī yajamānasvarūpiṇī</w:t>
      </w:r>
    </w:p>
    <w:p>
      <w:pPr>
        <w:keepNext/>
        <w:keepLines/>
        <w:spacing w:after="40" w:line="330"/>
      </w:pPr>
      <w:r>
        <w:rPr>
          <w:rFonts w:ascii="Cambria" w:cs="Nirmala UI" w:eastAsia="Cambria" w:hAnsi="Cambria"/>
          <w:b/>
          <w:bCs/>
          <w:color w:val="7B1E1E"/>
          <w:sz w:val="20"/>
          <w:szCs w:val="20"/>
        </w:rPr>
        <w:t xml:space="preserve">165   </w:t>
      </w:r>
      <w:r>
        <w:rPr>
          <w:rFonts w:ascii="Cambria" w:cs="Nirmala UI" w:eastAsia="Cambria" w:hAnsi="Cambria"/>
          <w:sz w:val="32"/>
          <w:szCs w:val="32"/>
        </w:rPr>
        <w:t xml:space="preserve">धर्माधारा धनाध्यक्षा धनधान्यविवर्धिनी ।</w:t>
      </w:r>
      <w:r>
        <w:rPr>
          <w:rFonts w:ascii="Cambria" w:cs="Nirmala UI" w:eastAsia="Cambria" w:hAnsi="Cambria"/>
        </w:rPr>
        <w:br/>
        <w:t xml:space="preserve"/>
      </w:r>
      <w:r>
        <w:rPr>
          <w:rFonts w:ascii="Cambria" w:cs="Nirmala UI" w:eastAsia="Cambria" w:hAnsi="Cambria"/>
          <w:sz w:val="32"/>
          <w:szCs w:val="32"/>
        </w:rPr>
        <w:t xml:space="preserve">विप्रप्रिया विप्ररूपा विश्वभ्रमणकारिणी ॥ १६५ ॥</w:t>
      </w:r>
    </w:p>
    <w:p>
      <w:pPr>
        <w:keepLines/>
        <w:spacing w:after="200"/>
      </w:pPr>
      <w:r>
        <w:rPr>
          <w:rFonts w:ascii="Cambria" w:cs="Nirmala UI" w:eastAsia="Cambria" w:hAnsi="Cambria"/>
          <w:i/>
          <w:iCs/>
          <w:color w:val="6A5242"/>
          <w:sz w:val="22"/>
          <w:szCs w:val="22"/>
        </w:rPr>
        <w:t xml:space="preserve">dharmādhārā dhanādhyakṣā dhanadhānyavivardhinī</w:t>
      </w:r>
      <w:r>
        <w:rPr>
          <w:rFonts w:ascii="Cambria" w:cs="Nirmala UI" w:eastAsia="Cambria" w:hAnsi="Cambria"/>
        </w:rPr>
        <w:br/>
        <w:t xml:space="preserve"/>
      </w:r>
      <w:r>
        <w:rPr>
          <w:rFonts w:ascii="Cambria" w:cs="Nirmala UI" w:eastAsia="Cambria" w:hAnsi="Cambria"/>
          <w:i/>
          <w:iCs/>
          <w:color w:val="6A5242"/>
          <w:sz w:val="22"/>
          <w:szCs w:val="22"/>
        </w:rPr>
        <w:t xml:space="preserve">viprapriyā viprarūpā viśvabhramaṇakāriṇī</w:t>
      </w:r>
    </w:p>
    <w:p>
      <w:pPr>
        <w:keepNext/>
        <w:keepLines/>
        <w:spacing w:after="40" w:line="330"/>
      </w:pPr>
      <w:r>
        <w:rPr>
          <w:rFonts w:ascii="Cambria" w:cs="Nirmala UI" w:eastAsia="Cambria" w:hAnsi="Cambria"/>
          <w:b/>
          <w:bCs/>
          <w:color w:val="7B1E1E"/>
          <w:sz w:val="20"/>
          <w:szCs w:val="20"/>
        </w:rPr>
        <w:t xml:space="preserve">166   </w:t>
      </w:r>
      <w:r>
        <w:rPr>
          <w:rFonts w:ascii="Cambria" w:cs="Nirmala UI" w:eastAsia="Cambria" w:hAnsi="Cambria"/>
          <w:sz w:val="32"/>
          <w:szCs w:val="32"/>
        </w:rPr>
        <w:t xml:space="preserve">विश्वग्रासा विद्रुमाभा वैष्णवी विष्णुरूपिणी ।</w:t>
      </w:r>
      <w:r>
        <w:rPr>
          <w:rFonts w:ascii="Cambria" w:cs="Nirmala UI" w:eastAsia="Cambria" w:hAnsi="Cambria"/>
        </w:rPr>
        <w:br/>
        <w:t xml:space="preserve"/>
      </w:r>
      <w:r>
        <w:rPr>
          <w:rFonts w:ascii="Cambria" w:cs="Nirmala UI" w:eastAsia="Cambria" w:hAnsi="Cambria"/>
          <w:sz w:val="32"/>
          <w:szCs w:val="32"/>
        </w:rPr>
        <w:t xml:space="preserve">अयोनिर् योनिनिलया कूटस्था कुलरूपिणी ॥ १६६ ॥</w:t>
      </w:r>
    </w:p>
    <w:p>
      <w:pPr>
        <w:keepLines/>
        <w:spacing w:after="200"/>
      </w:pPr>
      <w:r>
        <w:rPr>
          <w:rFonts w:ascii="Cambria" w:cs="Nirmala UI" w:eastAsia="Cambria" w:hAnsi="Cambria"/>
          <w:i/>
          <w:iCs/>
          <w:color w:val="6A5242"/>
          <w:sz w:val="22"/>
          <w:szCs w:val="22"/>
        </w:rPr>
        <w:t xml:space="preserve">viśvagrāsā vidrumābhā vaiṣṇavī viṣṇurūpiṇī</w:t>
      </w:r>
      <w:r>
        <w:rPr>
          <w:rFonts w:ascii="Cambria" w:cs="Nirmala UI" w:eastAsia="Cambria" w:hAnsi="Cambria"/>
        </w:rPr>
        <w:br/>
        <w:t xml:space="preserve"/>
      </w:r>
      <w:r>
        <w:rPr>
          <w:rFonts w:ascii="Cambria" w:cs="Nirmala UI" w:eastAsia="Cambria" w:hAnsi="Cambria"/>
          <w:i/>
          <w:iCs/>
          <w:color w:val="6A5242"/>
          <w:sz w:val="22"/>
          <w:szCs w:val="22"/>
        </w:rPr>
        <w:t xml:space="preserve">ayonir yoninilayā kūṭasthā kularūpiṇī</w:t>
      </w:r>
    </w:p>
    <w:p>
      <w:pPr>
        <w:keepNext/>
        <w:keepLines/>
        <w:spacing w:after="40" w:line="330"/>
      </w:pPr>
      <w:r>
        <w:rPr>
          <w:rFonts w:ascii="Cambria" w:cs="Nirmala UI" w:eastAsia="Cambria" w:hAnsi="Cambria"/>
          <w:b/>
          <w:bCs/>
          <w:color w:val="7B1E1E"/>
          <w:sz w:val="20"/>
          <w:szCs w:val="20"/>
        </w:rPr>
        <w:t xml:space="preserve">167   </w:t>
      </w:r>
      <w:r>
        <w:rPr>
          <w:rFonts w:ascii="Cambria" w:cs="Nirmala UI" w:eastAsia="Cambria" w:hAnsi="Cambria"/>
          <w:sz w:val="32"/>
          <w:szCs w:val="32"/>
        </w:rPr>
        <w:t xml:space="preserve">वीरगोष्ठीप्रिया वीरा नैष्कर्म्या नादरूपिणी ।</w:t>
      </w:r>
      <w:r>
        <w:rPr>
          <w:rFonts w:ascii="Cambria" w:cs="Nirmala UI" w:eastAsia="Cambria" w:hAnsi="Cambria"/>
        </w:rPr>
        <w:br/>
        <w:t xml:space="preserve"/>
      </w:r>
      <w:r>
        <w:rPr>
          <w:rFonts w:ascii="Cambria" w:cs="Nirmala UI" w:eastAsia="Cambria" w:hAnsi="Cambria"/>
          <w:sz w:val="32"/>
          <w:szCs w:val="32"/>
        </w:rPr>
        <w:t xml:space="preserve">विज्ञानकलना कल्या विदग्धा बैन्दवासना ॥ १६७ ॥</w:t>
      </w:r>
    </w:p>
    <w:p>
      <w:pPr>
        <w:keepLines/>
        <w:spacing w:after="200"/>
      </w:pPr>
      <w:r>
        <w:rPr>
          <w:rFonts w:ascii="Cambria" w:cs="Nirmala UI" w:eastAsia="Cambria" w:hAnsi="Cambria"/>
          <w:i/>
          <w:iCs/>
          <w:color w:val="6A5242"/>
          <w:sz w:val="22"/>
          <w:szCs w:val="22"/>
        </w:rPr>
        <w:t xml:space="preserve">vīragoṣṭhīpriyā vīrā naiṣkarmyā nādarūpiṇī</w:t>
      </w:r>
      <w:r>
        <w:rPr>
          <w:rFonts w:ascii="Cambria" w:cs="Nirmala UI" w:eastAsia="Cambria" w:hAnsi="Cambria"/>
        </w:rPr>
        <w:br/>
        <w:t xml:space="preserve"/>
      </w:r>
      <w:r>
        <w:rPr>
          <w:rFonts w:ascii="Cambria" w:cs="Nirmala UI" w:eastAsia="Cambria" w:hAnsi="Cambria"/>
          <w:i/>
          <w:iCs/>
          <w:color w:val="6A5242"/>
          <w:sz w:val="22"/>
          <w:szCs w:val="22"/>
        </w:rPr>
        <w:t xml:space="preserve">vijñānakalanā kalyā vidagdhā baindavāsanā</w:t>
      </w:r>
    </w:p>
    <w:p>
      <w:pPr>
        <w:keepNext/>
        <w:keepLines/>
        <w:spacing w:after="40" w:line="330"/>
      </w:pPr>
      <w:r>
        <w:rPr>
          <w:rFonts w:ascii="Cambria" w:cs="Nirmala UI" w:eastAsia="Cambria" w:hAnsi="Cambria"/>
          <w:b/>
          <w:bCs/>
          <w:color w:val="7B1E1E"/>
          <w:sz w:val="20"/>
          <w:szCs w:val="20"/>
        </w:rPr>
        <w:t xml:space="preserve">168   </w:t>
      </w:r>
      <w:r>
        <w:rPr>
          <w:rFonts w:ascii="Cambria" w:cs="Nirmala UI" w:eastAsia="Cambria" w:hAnsi="Cambria"/>
          <w:sz w:val="32"/>
          <w:szCs w:val="32"/>
        </w:rPr>
        <w:t xml:space="preserve">तत्त्वाधिका तत्त्वमयी तत्त्वमर्थस्वरूपिणी ।</w:t>
      </w:r>
      <w:r>
        <w:rPr>
          <w:rFonts w:ascii="Cambria" w:cs="Nirmala UI" w:eastAsia="Cambria" w:hAnsi="Cambria"/>
        </w:rPr>
        <w:br/>
        <w:t xml:space="preserve"/>
      </w:r>
      <w:r>
        <w:rPr>
          <w:rFonts w:ascii="Cambria" w:cs="Nirmala UI" w:eastAsia="Cambria" w:hAnsi="Cambria"/>
          <w:sz w:val="32"/>
          <w:szCs w:val="32"/>
        </w:rPr>
        <w:t xml:space="preserve">सामगानप्रिया सौम्या सदाशिवकुटुम्बिनी ॥ १६८ ॥</w:t>
      </w:r>
    </w:p>
    <w:p>
      <w:pPr>
        <w:keepLines/>
        <w:spacing w:after="200"/>
      </w:pPr>
      <w:r>
        <w:rPr>
          <w:rFonts w:ascii="Cambria" w:cs="Nirmala UI" w:eastAsia="Cambria" w:hAnsi="Cambria"/>
          <w:i/>
          <w:iCs/>
          <w:color w:val="6A5242"/>
          <w:sz w:val="22"/>
          <w:szCs w:val="22"/>
        </w:rPr>
        <w:t xml:space="preserve">tattvādhikā tattvamayī tattvamarthasvarūpiṇī</w:t>
      </w:r>
      <w:r>
        <w:rPr>
          <w:rFonts w:ascii="Cambria" w:cs="Nirmala UI" w:eastAsia="Cambria" w:hAnsi="Cambria"/>
        </w:rPr>
        <w:br/>
        <w:t xml:space="preserve"/>
      </w:r>
      <w:r>
        <w:rPr>
          <w:rFonts w:ascii="Cambria" w:cs="Nirmala UI" w:eastAsia="Cambria" w:hAnsi="Cambria"/>
          <w:i/>
          <w:iCs/>
          <w:color w:val="6A5242"/>
          <w:sz w:val="22"/>
          <w:szCs w:val="22"/>
        </w:rPr>
        <w:t xml:space="preserve">sāmagānapriyā saumyā sadāśivakuṭumbinī</w:t>
      </w:r>
    </w:p>
    <w:p>
      <w:pPr>
        <w:keepNext/>
        <w:keepLines/>
        <w:spacing w:after="40" w:line="330"/>
      </w:pPr>
      <w:r>
        <w:rPr>
          <w:rFonts w:ascii="Cambria" w:cs="Nirmala UI" w:eastAsia="Cambria" w:hAnsi="Cambria"/>
          <w:b/>
          <w:bCs/>
          <w:color w:val="7B1E1E"/>
          <w:sz w:val="20"/>
          <w:szCs w:val="20"/>
        </w:rPr>
        <w:t xml:space="preserve">169   </w:t>
      </w:r>
      <w:r>
        <w:rPr>
          <w:rFonts w:ascii="Cambria" w:cs="Nirmala UI" w:eastAsia="Cambria" w:hAnsi="Cambria"/>
          <w:sz w:val="32"/>
          <w:szCs w:val="32"/>
        </w:rPr>
        <w:t xml:space="preserve">सव्यापसव्यमार्गस्था सर्वापद्विनिवारिणी ।</w:t>
      </w:r>
      <w:r>
        <w:rPr>
          <w:rFonts w:ascii="Cambria" w:cs="Nirmala UI" w:eastAsia="Cambria" w:hAnsi="Cambria"/>
        </w:rPr>
        <w:br/>
        <w:t xml:space="preserve"/>
      </w:r>
      <w:r>
        <w:rPr>
          <w:rFonts w:ascii="Cambria" w:cs="Nirmala UI" w:eastAsia="Cambria" w:hAnsi="Cambria"/>
          <w:sz w:val="32"/>
          <w:szCs w:val="32"/>
        </w:rPr>
        <w:t xml:space="preserve">स्वस्था स्वभावमधुरा धीरा धीरसमर्चिता ॥ १६९ ॥</w:t>
      </w:r>
    </w:p>
    <w:p>
      <w:pPr>
        <w:keepLines/>
        <w:spacing w:after="200"/>
      </w:pPr>
      <w:r>
        <w:rPr>
          <w:rFonts w:ascii="Cambria" w:cs="Nirmala UI" w:eastAsia="Cambria" w:hAnsi="Cambria"/>
          <w:i/>
          <w:iCs/>
          <w:color w:val="6A5242"/>
          <w:sz w:val="22"/>
          <w:szCs w:val="22"/>
        </w:rPr>
        <w:t xml:space="preserve">savyāpasavyamārgasthā sarvāpadvinivāriṇī</w:t>
      </w:r>
      <w:r>
        <w:rPr>
          <w:rFonts w:ascii="Cambria" w:cs="Nirmala UI" w:eastAsia="Cambria" w:hAnsi="Cambria"/>
        </w:rPr>
        <w:br/>
        <w:t xml:space="preserve"/>
      </w:r>
      <w:r>
        <w:rPr>
          <w:rFonts w:ascii="Cambria" w:cs="Nirmala UI" w:eastAsia="Cambria" w:hAnsi="Cambria"/>
          <w:i/>
          <w:iCs/>
          <w:color w:val="6A5242"/>
          <w:sz w:val="22"/>
          <w:szCs w:val="22"/>
        </w:rPr>
        <w:t xml:space="preserve">svasthā svabhāvamadhurā dhīrā dhīrasamarcitā</w:t>
      </w:r>
    </w:p>
    <w:p>
      <w:pPr>
        <w:keepNext/>
        <w:keepLines/>
        <w:spacing w:after="40" w:line="330"/>
      </w:pPr>
      <w:r>
        <w:rPr>
          <w:rFonts w:ascii="Cambria" w:cs="Nirmala UI" w:eastAsia="Cambria" w:hAnsi="Cambria"/>
          <w:b/>
          <w:bCs/>
          <w:color w:val="7B1E1E"/>
          <w:sz w:val="20"/>
          <w:szCs w:val="20"/>
        </w:rPr>
        <w:t xml:space="preserve">170   </w:t>
      </w:r>
      <w:r>
        <w:rPr>
          <w:rFonts w:ascii="Cambria" w:cs="Nirmala UI" w:eastAsia="Cambria" w:hAnsi="Cambria"/>
          <w:sz w:val="32"/>
          <w:szCs w:val="32"/>
        </w:rPr>
        <w:t xml:space="preserve">चैतन्यार्घ्यसमाराध्या चैतन्यकुसुमप्रिया ।</w:t>
      </w:r>
      <w:r>
        <w:rPr>
          <w:rFonts w:ascii="Cambria" w:cs="Nirmala UI" w:eastAsia="Cambria" w:hAnsi="Cambria"/>
        </w:rPr>
        <w:br/>
        <w:t xml:space="preserve"/>
      </w:r>
      <w:r>
        <w:rPr>
          <w:rFonts w:ascii="Cambria" w:cs="Nirmala UI" w:eastAsia="Cambria" w:hAnsi="Cambria"/>
          <w:sz w:val="32"/>
          <w:szCs w:val="32"/>
        </w:rPr>
        <w:t xml:space="preserve">सदोदिता सदातुष्टा तरुणादित्यपाटला ॥ १७० ॥</w:t>
      </w:r>
    </w:p>
    <w:p>
      <w:pPr>
        <w:keepLines/>
        <w:spacing w:after="200"/>
      </w:pPr>
      <w:r>
        <w:rPr>
          <w:rFonts w:ascii="Cambria" w:cs="Nirmala UI" w:eastAsia="Cambria" w:hAnsi="Cambria"/>
          <w:i/>
          <w:iCs/>
          <w:color w:val="6A5242"/>
          <w:sz w:val="22"/>
          <w:szCs w:val="22"/>
        </w:rPr>
        <w:t xml:space="preserve">caitanyārghyasamārādhyā caitanyakusumapriyā</w:t>
      </w:r>
      <w:r>
        <w:rPr>
          <w:rFonts w:ascii="Cambria" w:cs="Nirmala UI" w:eastAsia="Cambria" w:hAnsi="Cambria"/>
        </w:rPr>
        <w:br/>
        <w:t xml:space="preserve"/>
      </w:r>
      <w:r>
        <w:rPr>
          <w:rFonts w:ascii="Cambria" w:cs="Nirmala UI" w:eastAsia="Cambria" w:hAnsi="Cambria"/>
          <w:i/>
          <w:iCs/>
          <w:color w:val="6A5242"/>
          <w:sz w:val="22"/>
          <w:szCs w:val="22"/>
        </w:rPr>
        <w:t xml:space="preserve">sadoditā sadātuṣṭā taruṇādityapāṭalā</w:t>
      </w:r>
    </w:p>
    <w:p>
      <w:pPr>
        <w:keepNext/>
        <w:keepLines/>
        <w:spacing w:after="40" w:line="330"/>
      </w:pPr>
      <w:r>
        <w:rPr>
          <w:rFonts w:ascii="Cambria" w:cs="Nirmala UI" w:eastAsia="Cambria" w:hAnsi="Cambria"/>
          <w:b/>
          <w:bCs/>
          <w:color w:val="7B1E1E"/>
          <w:sz w:val="20"/>
          <w:szCs w:val="20"/>
        </w:rPr>
        <w:t xml:space="preserve">171   </w:t>
      </w:r>
      <w:r>
        <w:rPr>
          <w:rFonts w:ascii="Cambria" w:cs="Nirmala UI" w:eastAsia="Cambria" w:hAnsi="Cambria"/>
          <w:sz w:val="32"/>
          <w:szCs w:val="32"/>
        </w:rPr>
        <w:t xml:space="preserve">दक्षिणादक्षिणाराध्या दरस्मेरमुखाम्बुजा ।</w:t>
      </w:r>
      <w:r>
        <w:rPr>
          <w:rFonts w:ascii="Cambria" w:cs="Nirmala UI" w:eastAsia="Cambria" w:hAnsi="Cambria"/>
        </w:rPr>
        <w:br/>
        <w:t xml:space="preserve"/>
      </w:r>
      <w:r>
        <w:rPr>
          <w:rFonts w:ascii="Cambria" w:cs="Nirmala UI" w:eastAsia="Cambria" w:hAnsi="Cambria"/>
          <w:sz w:val="32"/>
          <w:szCs w:val="32"/>
        </w:rPr>
        <w:t xml:space="preserve">कौलिनीकेवला ऽनर्घ्यकैवल्यपददायिनी ॥ १७१ ॥</w:t>
      </w:r>
    </w:p>
    <w:p>
      <w:pPr>
        <w:keepLines/>
        <w:spacing w:after="200"/>
      </w:pPr>
      <w:r>
        <w:rPr>
          <w:rFonts w:ascii="Cambria" w:cs="Nirmala UI" w:eastAsia="Cambria" w:hAnsi="Cambria"/>
          <w:i/>
          <w:iCs/>
          <w:color w:val="6A5242"/>
          <w:sz w:val="22"/>
          <w:szCs w:val="22"/>
        </w:rPr>
        <w:t xml:space="preserve">dakṣiṇādakṣiṇārādhyā darasmeramukhāmbujā</w:t>
      </w:r>
      <w:r>
        <w:rPr>
          <w:rFonts w:ascii="Cambria" w:cs="Nirmala UI" w:eastAsia="Cambria" w:hAnsi="Cambria"/>
        </w:rPr>
        <w:br/>
        <w:t xml:space="preserve"/>
      </w:r>
      <w:r>
        <w:rPr>
          <w:rFonts w:ascii="Cambria" w:cs="Nirmala UI" w:eastAsia="Cambria" w:hAnsi="Cambria"/>
          <w:i/>
          <w:iCs/>
          <w:color w:val="6A5242"/>
          <w:sz w:val="22"/>
          <w:szCs w:val="22"/>
        </w:rPr>
        <w:t xml:space="preserve">kaulinīkevalā 'narghyakaivalyapadadāyinī</w:t>
      </w:r>
    </w:p>
    <w:p>
      <w:pPr>
        <w:keepNext/>
        <w:keepLines/>
        <w:spacing w:after="40" w:line="330"/>
      </w:pPr>
      <w:r>
        <w:rPr>
          <w:rFonts w:ascii="Cambria" w:cs="Nirmala UI" w:eastAsia="Cambria" w:hAnsi="Cambria"/>
          <w:b/>
          <w:bCs/>
          <w:color w:val="7B1E1E"/>
          <w:sz w:val="20"/>
          <w:szCs w:val="20"/>
        </w:rPr>
        <w:t xml:space="preserve">172   </w:t>
      </w:r>
      <w:r>
        <w:rPr>
          <w:rFonts w:ascii="Cambria" w:cs="Nirmala UI" w:eastAsia="Cambria" w:hAnsi="Cambria"/>
          <w:sz w:val="32"/>
          <w:szCs w:val="32"/>
        </w:rPr>
        <w:t xml:space="preserve">स्तोत्रप्रिया स्तुतिमती श्रुतिसंस्तुतवैभवा ।</w:t>
      </w:r>
      <w:r>
        <w:rPr>
          <w:rFonts w:ascii="Cambria" w:cs="Nirmala UI" w:eastAsia="Cambria" w:hAnsi="Cambria"/>
        </w:rPr>
        <w:br/>
        <w:t xml:space="preserve"/>
      </w:r>
      <w:r>
        <w:rPr>
          <w:rFonts w:ascii="Cambria" w:cs="Nirmala UI" w:eastAsia="Cambria" w:hAnsi="Cambria"/>
          <w:sz w:val="32"/>
          <w:szCs w:val="32"/>
        </w:rPr>
        <w:t xml:space="preserve">मनस्विनी मानवती महेशी मङ्गलाकृतिः ॥ १७२ ॥</w:t>
      </w:r>
    </w:p>
    <w:p>
      <w:pPr>
        <w:keepLines/>
        <w:spacing w:after="200"/>
      </w:pPr>
      <w:r>
        <w:rPr>
          <w:rFonts w:ascii="Cambria" w:cs="Nirmala UI" w:eastAsia="Cambria" w:hAnsi="Cambria"/>
          <w:i/>
          <w:iCs/>
          <w:color w:val="6A5242"/>
          <w:sz w:val="22"/>
          <w:szCs w:val="22"/>
        </w:rPr>
        <w:t xml:space="preserve">stotrapriyā stutimatī śrutisaṃstutavaibhavā</w:t>
      </w:r>
      <w:r>
        <w:rPr>
          <w:rFonts w:ascii="Cambria" w:cs="Nirmala UI" w:eastAsia="Cambria" w:hAnsi="Cambria"/>
        </w:rPr>
        <w:br/>
        <w:t xml:space="preserve"/>
      </w:r>
      <w:r>
        <w:rPr>
          <w:rFonts w:ascii="Cambria" w:cs="Nirmala UI" w:eastAsia="Cambria" w:hAnsi="Cambria"/>
          <w:i/>
          <w:iCs/>
          <w:color w:val="6A5242"/>
          <w:sz w:val="22"/>
          <w:szCs w:val="22"/>
        </w:rPr>
        <w:t xml:space="preserve">manasvinī mānavatī maheśī maṅgalākṛtiḥ</w:t>
      </w:r>
    </w:p>
    <w:p>
      <w:pPr>
        <w:keepNext/>
        <w:keepLines/>
        <w:spacing w:after="40" w:line="330"/>
      </w:pPr>
      <w:r>
        <w:rPr>
          <w:rFonts w:ascii="Cambria" w:cs="Nirmala UI" w:eastAsia="Cambria" w:hAnsi="Cambria"/>
          <w:b/>
          <w:bCs/>
          <w:color w:val="7B1E1E"/>
          <w:sz w:val="20"/>
          <w:szCs w:val="20"/>
        </w:rPr>
        <w:t xml:space="preserve">173   </w:t>
      </w:r>
      <w:r>
        <w:rPr>
          <w:rFonts w:ascii="Cambria" w:cs="Nirmala UI" w:eastAsia="Cambria" w:hAnsi="Cambria"/>
          <w:sz w:val="32"/>
          <w:szCs w:val="32"/>
        </w:rPr>
        <w:t xml:space="preserve">विश्वमाता जगद्धात्री विशालाक्षी विरागिणी ।</w:t>
      </w:r>
      <w:r>
        <w:rPr>
          <w:rFonts w:ascii="Cambria" w:cs="Nirmala UI" w:eastAsia="Cambria" w:hAnsi="Cambria"/>
        </w:rPr>
        <w:br/>
        <w:t xml:space="preserve"/>
      </w:r>
      <w:r>
        <w:rPr>
          <w:rFonts w:ascii="Cambria" w:cs="Nirmala UI" w:eastAsia="Cambria" w:hAnsi="Cambria"/>
          <w:sz w:val="32"/>
          <w:szCs w:val="32"/>
        </w:rPr>
        <w:t xml:space="preserve">प्रगल्भा परमोदारा परामोदा मनोमयी ॥ १७३ ॥</w:t>
      </w:r>
    </w:p>
    <w:p>
      <w:pPr>
        <w:keepLines/>
        <w:spacing w:after="200"/>
      </w:pPr>
      <w:r>
        <w:rPr>
          <w:rFonts w:ascii="Cambria" w:cs="Nirmala UI" w:eastAsia="Cambria" w:hAnsi="Cambria"/>
          <w:i/>
          <w:iCs/>
          <w:color w:val="6A5242"/>
          <w:sz w:val="22"/>
          <w:szCs w:val="22"/>
        </w:rPr>
        <w:t xml:space="preserve">viśvamātā jagaddhātrī viśālākṣī virāgiṇī</w:t>
      </w:r>
      <w:r>
        <w:rPr>
          <w:rFonts w:ascii="Cambria" w:cs="Nirmala UI" w:eastAsia="Cambria" w:hAnsi="Cambria"/>
        </w:rPr>
        <w:br/>
        <w:t xml:space="preserve"/>
      </w:r>
      <w:r>
        <w:rPr>
          <w:rFonts w:ascii="Cambria" w:cs="Nirmala UI" w:eastAsia="Cambria" w:hAnsi="Cambria"/>
          <w:i/>
          <w:iCs/>
          <w:color w:val="6A5242"/>
          <w:sz w:val="22"/>
          <w:szCs w:val="22"/>
        </w:rPr>
        <w:t xml:space="preserve">pragalbhā paramodārā parāmodā manomayī</w:t>
      </w:r>
    </w:p>
    <w:p>
      <w:pPr>
        <w:keepNext/>
        <w:keepLines/>
        <w:spacing w:after="40" w:line="330"/>
      </w:pPr>
      <w:r>
        <w:rPr>
          <w:rFonts w:ascii="Cambria" w:cs="Nirmala UI" w:eastAsia="Cambria" w:hAnsi="Cambria"/>
          <w:b/>
          <w:bCs/>
          <w:color w:val="7B1E1E"/>
          <w:sz w:val="20"/>
          <w:szCs w:val="20"/>
        </w:rPr>
        <w:t xml:space="preserve">174   </w:t>
      </w:r>
      <w:r>
        <w:rPr>
          <w:rFonts w:ascii="Cambria" w:cs="Nirmala UI" w:eastAsia="Cambria" w:hAnsi="Cambria"/>
          <w:sz w:val="32"/>
          <w:szCs w:val="32"/>
        </w:rPr>
        <w:t xml:space="preserve">व्योमकेशी विमानस्था वज्रिणी वामकेश्वरी ।</w:t>
      </w:r>
      <w:r>
        <w:rPr>
          <w:rFonts w:ascii="Cambria" w:cs="Nirmala UI" w:eastAsia="Cambria" w:hAnsi="Cambria"/>
        </w:rPr>
        <w:br/>
        <w:t xml:space="preserve"/>
      </w:r>
      <w:r>
        <w:rPr>
          <w:rFonts w:ascii="Cambria" w:cs="Nirmala UI" w:eastAsia="Cambria" w:hAnsi="Cambria"/>
          <w:sz w:val="32"/>
          <w:szCs w:val="32"/>
        </w:rPr>
        <w:t xml:space="preserve">पञ्चयज्ञप्रिया पञ्चप्रेतमञ्चाधिशायिनी ॥ १७४ ॥</w:t>
      </w:r>
    </w:p>
    <w:p>
      <w:pPr>
        <w:keepLines/>
        <w:spacing w:after="200"/>
      </w:pPr>
      <w:r>
        <w:rPr>
          <w:rFonts w:ascii="Cambria" w:cs="Nirmala UI" w:eastAsia="Cambria" w:hAnsi="Cambria"/>
          <w:i/>
          <w:iCs/>
          <w:color w:val="6A5242"/>
          <w:sz w:val="22"/>
          <w:szCs w:val="22"/>
        </w:rPr>
        <w:t xml:space="preserve">vyomakeśī vimānasthā vajriṇī vāmakeśvarī</w:t>
      </w:r>
      <w:r>
        <w:rPr>
          <w:rFonts w:ascii="Cambria" w:cs="Nirmala UI" w:eastAsia="Cambria" w:hAnsi="Cambria"/>
        </w:rPr>
        <w:br/>
        <w:t xml:space="preserve"/>
      </w:r>
      <w:r>
        <w:rPr>
          <w:rFonts w:ascii="Cambria" w:cs="Nirmala UI" w:eastAsia="Cambria" w:hAnsi="Cambria"/>
          <w:i/>
          <w:iCs/>
          <w:color w:val="6A5242"/>
          <w:sz w:val="22"/>
          <w:szCs w:val="22"/>
        </w:rPr>
        <w:t xml:space="preserve">pañcayajñapriyā pañcapretamañcādhiśāyinī</w:t>
      </w:r>
    </w:p>
    <w:p>
      <w:pPr>
        <w:keepNext/>
        <w:keepLines/>
        <w:spacing w:after="40" w:line="330"/>
      </w:pPr>
      <w:r>
        <w:rPr>
          <w:rFonts w:ascii="Cambria" w:cs="Nirmala UI" w:eastAsia="Cambria" w:hAnsi="Cambria"/>
          <w:b/>
          <w:bCs/>
          <w:color w:val="7B1E1E"/>
          <w:sz w:val="20"/>
          <w:szCs w:val="20"/>
        </w:rPr>
        <w:t xml:space="preserve">175   </w:t>
      </w:r>
      <w:r>
        <w:rPr>
          <w:rFonts w:ascii="Cambria" w:cs="Nirmala UI" w:eastAsia="Cambria" w:hAnsi="Cambria"/>
          <w:sz w:val="32"/>
          <w:szCs w:val="32"/>
        </w:rPr>
        <w:t xml:space="preserve">पञ्चमी पञ्चभूतेशी पञ्चसङ्ख्योपचारिणी ।</w:t>
      </w:r>
      <w:r>
        <w:rPr>
          <w:rFonts w:ascii="Cambria" w:cs="Nirmala UI" w:eastAsia="Cambria" w:hAnsi="Cambria"/>
        </w:rPr>
        <w:br/>
        <w:t xml:space="preserve"/>
      </w:r>
      <w:r>
        <w:rPr>
          <w:rFonts w:ascii="Cambria" w:cs="Nirmala UI" w:eastAsia="Cambria" w:hAnsi="Cambria"/>
          <w:sz w:val="32"/>
          <w:szCs w:val="32"/>
        </w:rPr>
        <w:t xml:space="preserve">शाश्वती शाश्वतैश्वर्या शर्मदा शम्भुमोहिनी ॥ १७५ ॥</w:t>
      </w:r>
    </w:p>
    <w:p>
      <w:pPr>
        <w:keepLines/>
        <w:spacing w:after="200"/>
      </w:pPr>
      <w:r>
        <w:rPr>
          <w:rFonts w:ascii="Cambria" w:cs="Nirmala UI" w:eastAsia="Cambria" w:hAnsi="Cambria"/>
          <w:i/>
          <w:iCs/>
          <w:color w:val="6A5242"/>
          <w:sz w:val="22"/>
          <w:szCs w:val="22"/>
        </w:rPr>
        <w:t xml:space="preserve">pañcamī pañcabhūteśī pañcasaṅkhyopacāriṇī</w:t>
      </w:r>
      <w:r>
        <w:rPr>
          <w:rFonts w:ascii="Cambria" w:cs="Nirmala UI" w:eastAsia="Cambria" w:hAnsi="Cambria"/>
        </w:rPr>
        <w:br/>
        <w:t xml:space="preserve"/>
      </w:r>
      <w:r>
        <w:rPr>
          <w:rFonts w:ascii="Cambria" w:cs="Nirmala UI" w:eastAsia="Cambria" w:hAnsi="Cambria"/>
          <w:i/>
          <w:iCs/>
          <w:color w:val="6A5242"/>
          <w:sz w:val="22"/>
          <w:szCs w:val="22"/>
        </w:rPr>
        <w:t xml:space="preserve">śāśvatī śāśvataiśvaryā śarmadā śambhumohinī</w:t>
      </w:r>
    </w:p>
    <w:p>
      <w:pPr>
        <w:keepNext/>
        <w:keepLines/>
        <w:spacing w:after="40" w:line="330"/>
      </w:pPr>
      <w:r>
        <w:rPr>
          <w:rFonts w:ascii="Cambria" w:cs="Nirmala UI" w:eastAsia="Cambria" w:hAnsi="Cambria"/>
          <w:b/>
          <w:bCs/>
          <w:color w:val="7B1E1E"/>
          <w:sz w:val="20"/>
          <w:szCs w:val="20"/>
        </w:rPr>
        <w:t xml:space="preserve">176   </w:t>
      </w:r>
      <w:r>
        <w:rPr>
          <w:rFonts w:ascii="Cambria" w:cs="Nirmala UI" w:eastAsia="Cambria" w:hAnsi="Cambria"/>
          <w:sz w:val="32"/>
          <w:szCs w:val="32"/>
        </w:rPr>
        <w:t xml:space="preserve">धरा धरसुता धन्या धर्मिणी धर्मवर्धिनी ।</w:t>
      </w:r>
      <w:r>
        <w:rPr>
          <w:rFonts w:ascii="Cambria" w:cs="Nirmala UI" w:eastAsia="Cambria" w:hAnsi="Cambria"/>
        </w:rPr>
        <w:br/>
        <w:t xml:space="preserve"/>
      </w:r>
      <w:r>
        <w:rPr>
          <w:rFonts w:ascii="Cambria" w:cs="Nirmala UI" w:eastAsia="Cambria" w:hAnsi="Cambria"/>
          <w:sz w:val="32"/>
          <w:szCs w:val="32"/>
        </w:rPr>
        <w:t xml:space="preserve">लोकातीता गुणातीता सर्वातीता शमात्मिका ॥ १७६ ॥</w:t>
      </w:r>
    </w:p>
    <w:p>
      <w:pPr>
        <w:keepLines/>
        <w:spacing w:after="200"/>
      </w:pPr>
      <w:r>
        <w:rPr>
          <w:rFonts w:ascii="Cambria" w:cs="Nirmala UI" w:eastAsia="Cambria" w:hAnsi="Cambria"/>
          <w:i/>
          <w:iCs/>
          <w:color w:val="6A5242"/>
          <w:sz w:val="22"/>
          <w:szCs w:val="22"/>
        </w:rPr>
        <w:t xml:space="preserve">dharā dharasutā dhanyā dharmiṇī dharmavardhinī</w:t>
      </w:r>
      <w:r>
        <w:rPr>
          <w:rFonts w:ascii="Cambria" w:cs="Nirmala UI" w:eastAsia="Cambria" w:hAnsi="Cambria"/>
        </w:rPr>
        <w:br/>
        <w:t xml:space="preserve"/>
      </w:r>
      <w:r>
        <w:rPr>
          <w:rFonts w:ascii="Cambria" w:cs="Nirmala UI" w:eastAsia="Cambria" w:hAnsi="Cambria"/>
          <w:i/>
          <w:iCs/>
          <w:color w:val="6A5242"/>
          <w:sz w:val="22"/>
          <w:szCs w:val="22"/>
        </w:rPr>
        <w:t xml:space="preserve">lokātītā guṇātītā sarvātītā śamātmikā</w:t>
      </w:r>
    </w:p>
    <w:p>
      <w:pPr>
        <w:keepNext/>
        <w:keepLines/>
        <w:spacing w:after="40" w:line="330"/>
      </w:pPr>
      <w:r>
        <w:rPr>
          <w:rFonts w:ascii="Cambria" w:cs="Nirmala UI" w:eastAsia="Cambria" w:hAnsi="Cambria"/>
          <w:b/>
          <w:bCs/>
          <w:color w:val="7B1E1E"/>
          <w:sz w:val="20"/>
          <w:szCs w:val="20"/>
        </w:rPr>
        <w:t xml:space="preserve">177   </w:t>
      </w:r>
      <w:r>
        <w:rPr>
          <w:rFonts w:ascii="Cambria" w:cs="Nirmala UI" w:eastAsia="Cambria" w:hAnsi="Cambria"/>
          <w:sz w:val="32"/>
          <w:szCs w:val="32"/>
        </w:rPr>
        <w:t xml:space="preserve">बन्धूककुसुमप्रख्या बाला लीलाविनोदिनी ।</w:t>
      </w:r>
      <w:r>
        <w:rPr>
          <w:rFonts w:ascii="Cambria" w:cs="Nirmala UI" w:eastAsia="Cambria" w:hAnsi="Cambria"/>
        </w:rPr>
        <w:br/>
        <w:t xml:space="preserve"/>
      </w:r>
      <w:r>
        <w:rPr>
          <w:rFonts w:ascii="Cambria" w:cs="Nirmala UI" w:eastAsia="Cambria" w:hAnsi="Cambria"/>
          <w:sz w:val="32"/>
          <w:szCs w:val="32"/>
        </w:rPr>
        <w:t xml:space="preserve">सुमङ्गली सुखकरी सुवेषाढ्या सुवासिनी ॥ १७७ ॥</w:t>
      </w:r>
    </w:p>
    <w:p>
      <w:pPr>
        <w:keepLines/>
        <w:spacing w:after="200"/>
      </w:pPr>
      <w:r>
        <w:rPr>
          <w:rFonts w:ascii="Cambria" w:cs="Nirmala UI" w:eastAsia="Cambria" w:hAnsi="Cambria"/>
          <w:i/>
          <w:iCs/>
          <w:color w:val="6A5242"/>
          <w:sz w:val="22"/>
          <w:szCs w:val="22"/>
        </w:rPr>
        <w:t xml:space="preserve">bandhūkakusumaprakhyā bālā līlāvinodinī</w:t>
      </w:r>
      <w:r>
        <w:rPr>
          <w:rFonts w:ascii="Cambria" w:cs="Nirmala UI" w:eastAsia="Cambria" w:hAnsi="Cambria"/>
        </w:rPr>
        <w:br/>
        <w:t xml:space="preserve"/>
      </w:r>
      <w:r>
        <w:rPr>
          <w:rFonts w:ascii="Cambria" w:cs="Nirmala UI" w:eastAsia="Cambria" w:hAnsi="Cambria"/>
          <w:i/>
          <w:iCs/>
          <w:color w:val="6A5242"/>
          <w:sz w:val="22"/>
          <w:szCs w:val="22"/>
        </w:rPr>
        <w:t xml:space="preserve">sumaṅgalī sukhakarī suveṣāḍhyā suvāsinī</w:t>
      </w:r>
    </w:p>
    <w:p>
      <w:pPr>
        <w:keepNext/>
        <w:keepLines/>
        <w:spacing w:after="40" w:line="330"/>
      </w:pPr>
      <w:r>
        <w:rPr>
          <w:rFonts w:ascii="Cambria" w:cs="Nirmala UI" w:eastAsia="Cambria" w:hAnsi="Cambria"/>
          <w:b/>
          <w:bCs/>
          <w:color w:val="7B1E1E"/>
          <w:sz w:val="20"/>
          <w:szCs w:val="20"/>
        </w:rPr>
        <w:t xml:space="preserve">178   </w:t>
      </w:r>
      <w:r>
        <w:rPr>
          <w:rFonts w:ascii="Cambria" w:cs="Nirmala UI" w:eastAsia="Cambria" w:hAnsi="Cambria"/>
          <w:sz w:val="32"/>
          <w:szCs w:val="32"/>
        </w:rPr>
        <w:t xml:space="preserve">सुवासिन्यर्चनप्रीता ऽऽशोभना शुद्धमानसा ।</w:t>
      </w:r>
      <w:r>
        <w:rPr>
          <w:rFonts w:ascii="Cambria" w:cs="Nirmala UI" w:eastAsia="Cambria" w:hAnsi="Cambria"/>
        </w:rPr>
        <w:br/>
        <w:t xml:space="preserve"/>
      </w:r>
      <w:r>
        <w:rPr>
          <w:rFonts w:ascii="Cambria" w:cs="Nirmala UI" w:eastAsia="Cambria" w:hAnsi="Cambria"/>
          <w:sz w:val="32"/>
          <w:szCs w:val="32"/>
        </w:rPr>
        <w:t xml:space="preserve">बिन्दुतर्पणसन्तुष्टा पूर्वजा त्रिपुराम्बिका ॥ १७८ ॥</w:t>
      </w:r>
    </w:p>
    <w:p>
      <w:pPr>
        <w:keepLines/>
        <w:spacing w:after="200"/>
      </w:pPr>
      <w:r>
        <w:rPr>
          <w:rFonts w:ascii="Cambria" w:cs="Nirmala UI" w:eastAsia="Cambria" w:hAnsi="Cambria"/>
          <w:i/>
          <w:iCs/>
          <w:color w:val="6A5242"/>
          <w:sz w:val="22"/>
          <w:szCs w:val="22"/>
        </w:rPr>
        <w:t xml:space="preserve">suvāsinyarcanaprītā ''śobhanā śuddhamānasā</w:t>
      </w:r>
      <w:r>
        <w:rPr>
          <w:rFonts w:ascii="Cambria" w:cs="Nirmala UI" w:eastAsia="Cambria" w:hAnsi="Cambria"/>
        </w:rPr>
        <w:br/>
        <w:t xml:space="preserve"/>
      </w:r>
      <w:r>
        <w:rPr>
          <w:rFonts w:ascii="Cambria" w:cs="Nirmala UI" w:eastAsia="Cambria" w:hAnsi="Cambria"/>
          <w:i/>
          <w:iCs/>
          <w:color w:val="6A5242"/>
          <w:sz w:val="22"/>
          <w:szCs w:val="22"/>
        </w:rPr>
        <w:t xml:space="preserve">bindutarpaṇasantuṣṭā pūrvajā tripurāmbikā</w:t>
      </w:r>
    </w:p>
    <w:p>
      <w:pPr>
        <w:keepNext/>
        <w:keepLines/>
        <w:spacing w:after="40" w:line="330"/>
      </w:pPr>
      <w:r>
        <w:rPr>
          <w:rFonts w:ascii="Cambria" w:cs="Nirmala UI" w:eastAsia="Cambria" w:hAnsi="Cambria"/>
          <w:b/>
          <w:bCs/>
          <w:color w:val="7B1E1E"/>
          <w:sz w:val="20"/>
          <w:szCs w:val="20"/>
        </w:rPr>
        <w:t xml:space="preserve">179   </w:t>
      </w:r>
      <w:r>
        <w:rPr>
          <w:rFonts w:ascii="Cambria" w:cs="Nirmala UI" w:eastAsia="Cambria" w:hAnsi="Cambria"/>
          <w:sz w:val="32"/>
          <w:szCs w:val="32"/>
        </w:rPr>
        <w:t xml:space="preserve">दशमुद्रासमाराध्या त्रिपुराश्रीवशङ्करी ।</w:t>
      </w:r>
      <w:r>
        <w:rPr>
          <w:rFonts w:ascii="Cambria" w:cs="Nirmala UI" w:eastAsia="Cambria" w:hAnsi="Cambria"/>
        </w:rPr>
        <w:br/>
        <w:t xml:space="preserve"/>
      </w:r>
      <w:r>
        <w:rPr>
          <w:rFonts w:ascii="Cambria" w:cs="Nirmala UI" w:eastAsia="Cambria" w:hAnsi="Cambria"/>
          <w:sz w:val="32"/>
          <w:szCs w:val="32"/>
        </w:rPr>
        <w:t xml:space="preserve">ज्ञानमुद्रा ज्ञानगम्या ज्ञानज्ञेयस्वरूपिणी ॥ १७९ ॥</w:t>
      </w:r>
    </w:p>
    <w:p>
      <w:pPr>
        <w:keepLines/>
        <w:spacing w:after="200"/>
      </w:pPr>
      <w:r>
        <w:rPr>
          <w:rFonts w:ascii="Cambria" w:cs="Nirmala UI" w:eastAsia="Cambria" w:hAnsi="Cambria"/>
          <w:i/>
          <w:iCs/>
          <w:color w:val="6A5242"/>
          <w:sz w:val="22"/>
          <w:szCs w:val="22"/>
        </w:rPr>
        <w:t xml:space="preserve">daśamudrāsamārādhyā tripurāśrīvaśaṅkarī</w:t>
      </w:r>
      <w:r>
        <w:rPr>
          <w:rFonts w:ascii="Cambria" w:cs="Nirmala UI" w:eastAsia="Cambria" w:hAnsi="Cambria"/>
        </w:rPr>
        <w:br/>
        <w:t xml:space="preserve"/>
      </w:r>
      <w:r>
        <w:rPr>
          <w:rFonts w:ascii="Cambria" w:cs="Nirmala UI" w:eastAsia="Cambria" w:hAnsi="Cambria"/>
          <w:i/>
          <w:iCs/>
          <w:color w:val="6A5242"/>
          <w:sz w:val="22"/>
          <w:szCs w:val="22"/>
        </w:rPr>
        <w:t xml:space="preserve">jñānamudrā jñānagamyā jñānajñeyasvarūpiṇī</w:t>
      </w:r>
    </w:p>
    <w:p>
      <w:pPr>
        <w:keepNext/>
        <w:keepLines/>
        <w:spacing w:after="40" w:line="330"/>
      </w:pPr>
      <w:r>
        <w:rPr>
          <w:rFonts w:ascii="Cambria" w:cs="Nirmala UI" w:eastAsia="Cambria" w:hAnsi="Cambria"/>
          <w:b/>
          <w:bCs/>
          <w:color w:val="7B1E1E"/>
          <w:sz w:val="20"/>
          <w:szCs w:val="20"/>
        </w:rPr>
        <w:t xml:space="preserve">180   </w:t>
      </w:r>
      <w:r>
        <w:rPr>
          <w:rFonts w:ascii="Cambria" w:cs="Nirmala UI" w:eastAsia="Cambria" w:hAnsi="Cambria"/>
          <w:sz w:val="32"/>
          <w:szCs w:val="32"/>
        </w:rPr>
        <w:t xml:space="preserve">योनिमुद्रा त्रिखण्डेशी त्रिगुणाम्बा त्रिकोणगा ।</w:t>
      </w:r>
      <w:r>
        <w:rPr>
          <w:rFonts w:ascii="Cambria" w:cs="Nirmala UI" w:eastAsia="Cambria" w:hAnsi="Cambria"/>
        </w:rPr>
        <w:br/>
        <w:t xml:space="preserve"/>
      </w:r>
      <w:r>
        <w:rPr>
          <w:rFonts w:ascii="Cambria" w:cs="Nirmala UI" w:eastAsia="Cambria" w:hAnsi="Cambria"/>
          <w:sz w:val="32"/>
          <w:szCs w:val="32"/>
        </w:rPr>
        <w:t xml:space="preserve">अनघा ऽद्भुतचारित्रा वाञ्छितार्थप्रदायिनी ॥ १८० ॥</w:t>
      </w:r>
    </w:p>
    <w:p>
      <w:pPr>
        <w:keepLines/>
        <w:spacing w:after="200"/>
      </w:pPr>
      <w:r>
        <w:rPr>
          <w:rFonts w:ascii="Cambria" w:cs="Nirmala UI" w:eastAsia="Cambria" w:hAnsi="Cambria"/>
          <w:i/>
          <w:iCs/>
          <w:color w:val="6A5242"/>
          <w:sz w:val="22"/>
          <w:szCs w:val="22"/>
        </w:rPr>
        <w:t xml:space="preserve">yonimudrā trikhaṇḍeśī triguṇāmbā trikoṇagā</w:t>
      </w:r>
      <w:r>
        <w:rPr>
          <w:rFonts w:ascii="Cambria" w:cs="Nirmala UI" w:eastAsia="Cambria" w:hAnsi="Cambria"/>
        </w:rPr>
        <w:br/>
        <w:t xml:space="preserve"/>
      </w:r>
      <w:r>
        <w:rPr>
          <w:rFonts w:ascii="Cambria" w:cs="Nirmala UI" w:eastAsia="Cambria" w:hAnsi="Cambria"/>
          <w:i/>
          <w:iCs/>
          <w:color w:val="6A5242"/>
          <w:sz w:val="22"/>
          <w:szCs w:val="22"/>
        </w:rPr>
        <w:t xml:space="preserve">anaghā 'dbhutacāritrā vāñchitārthapradāyinī</w:t>
      </w:r>
    </w:p>
    <w:p>
      <w:pPr>
        <w:keepNext/>
        <w:keepLines/>
        <w:spacing w:after="40" w:line="330"/>
      </w:pPr>
      <w:r>
        <w:rPr>
          <w:rFonts w:ascii="Cambria" w:cs="Nirmala UI" w:eastAsia="Cambria" w:hAnsi="Cambria"/>
          <w:b/>
          <w:bCs/>
          <w:color w:val="7B1E1E"/>
          <w:sz w:val="20"/>
          <w:szCs w:val="20"/>
        </w:rPr>
        <w:t xml:space="preserve">181   </w:t>
      </w:r>
      <w:r>
        <w:rPr>
          <w:rFonts w:ascii="Cambria" w:cs="Nirmala UI" w:eastAsia="Cambria" w:hAnsi="Cambria"/>
          <w:sz w:val="32"/>
          <w:szCs w:val="32"/>
        </w:rPr>
        <w:t xml:space="preserve">अभ्यासातिशयज्ञाता षडध्वातीतरूपिणी ।</w:t>
      </w:r>
      <w:r>
        <w:rPr>
          <w:rFonts w:ascii="Cambria" w:cs="Nirmala UI" w:eastAsia="Cambria" w:hAnsi="Cambria"/>
        </w:rPr>
        <w:br/>
        <w:t xml:space="preserve"/>
      </w:r>
      <w:r>
        <w:rPr>
          <w:rFonts w:ascii="Cambria" w:cs="Nirmala UI" w:eastAsia="Cambria" w:hAnsi="Cambria"/>
          <w:sz w:val="32"/>
          <w:szCs w:val="32"/>
        </w:rPr>
        <w:t xml:space="preserve">अव्याजकरुणामूर्तिर् अज्ञानध्वान्तदीपिका ॥ १८१ ॥</w:t>
      </w:r>
    </w:p>
    <w:p>
      <w:pPr>
        <w:keepLines/>
        <w:spacing w:after="200"/>
      </w:pPr>
      <w:r>
        <w:rPr>
          <w:rFonts w:ascii="Cambria" w:cs="Nirmala UI" w:eastAsia="Cambria" w:hAnsi="Cambria"/>
          <w:i/>
          <w:iCs/>
          <w:color w:val="6A5242"/>
          <w:sz w:val="22"/>
          <w:szCs w:val="22"/>
        </w:rPr>
        <w:t xml:space="preserve">abhyāsātiśayajñātā ṣaḍadhvātītarūpiṇī</w:t>
      </w:r>
      <w:r>
        <w:rPr>
          <w:rFonts w:ascii="Cambria" w:cs="Nirmala UI" w:eastAsia="Cambria" w:hAnsi="Cambria"/>
        </w:rPr>
        <w:br/>
        <w:t xml:space="preserve"/>
      </w:r>
      <w:r>
        <w:rPr>
          <w:rFonts w:ascii="Cambria" w:cs="Nirmala UI" w:eastAsia="Cambria" w:hAnsi="Cambria"/>
          <w:i/>
          <w:iCs/>
          <w:color w:val="6A5242"/>
          <w:sz w:val="22"/>
          <w:szCs w:val="22"/>
        </w:rPr>
        <w:t xml:space="preserve">avyājakaruṇāmūrtir ajñānadhvāntadīpikā</w:t>
      </w:r>
    </w:p>
    <w:p>
      <w:pPr>
        <w:keepNext/>
        <w:keepLines/>
        <w:spacing w:after="40" w:line="330"/>
      </w:pPr>
      <w:r>
        <w:rPr>
          <w:rFonts w:ascii="Cambria" w:cs="Nirmala UI" w:eastAsia="Cambria" w:hAnsi="Cambria"/>
          <w:b/>
          <w:bCs/>
          <w:color w:val="7B1E1E"/>
          <w:sz w:val="20"/>
          <w:szCs w:val="20"/>
        </w:rPr>
        <w:t xml:space="preserve">182   </w:t>
      </w:r>
      <w:r>
        <w:rPr>
          <w:rFonts w:ascii="Cambria" w:cs="Nirmala UI" w:eastAsia="Cambria" w:hAnsi="Cambria"/>
          <w:sz w:val="32"/>
          <w:szCs w:val="32"/>
        </w:rPr>
        <w:t xml:space="preserve">आबालगोपविदिता सर्वानुल्लङ्घ्यशासना ।</w:t>
      </w:r>
      <w:r>
        <w:rPr>
          <w:rFonts w:ascii="Cambria" w:cs="Nirmala UI" w:eastAsia="Cambria" w:hAnsi="Cambria"/>
        </w:rPr>
        <w:br/>
        <w:t xml:space="preserve"/>
      </w:r>
      <w:r>
        <w:rPr>
          <w:rFonts w:ascii="Cambria" w:cs="Nirmala UI" w:eastAsia="Cambria" w:hAnsi="Cambria"/>
          <w:sz w:val="32"/>
          <w:szCs w:val="32"/>
        </w:rPr>
        <w:t xml:space="preserve">श्रीचक्रराजनिलया श्रीमत्त्रिपुरसुन्दरी ॥ १८२ ॥</w:t>
      </w:r>
    </w:p>
    <w:p>
      <w:pPr>
        <w:keepLines/>
        <w:spacing w:after="200"/>
      </w:pPr>
      <w:r>
        <w:rPr>
          <w:rFonts w:ascii="Cambria" w:cs="Nirmala UI" w:eastAsia="Cambria" w:hAnsi="Cambria"/>
          <w:i/>
          <w:iCs/>
          <w:color w:val="6A5242"/>
          <w:sz w:val="22"/>
          <w:szCs w:val="22"/>
        </w:rPr>
        <w:t xml:space="preserve">ābālagopaviditā sarvānullaṅghyaśāsanā</w:t>
      </w:r>
      <w:r>
        <w:rPr>
          <w:rFonts w:ascii="Cambria" w:cs="Nirmala UI" w:eastAsia="Cambria" w:hAnsi="Cambria"/>
        </w:rPr>
        <w:br/>
        <w:t xml:space="preserve"/>
      </w:r>
      <w:r>
        <w:rPr>
          <w:rFonts w:ascii="Cambria" w:cs="Nirmala UI" w:eastAsia="Cambria" w:hAnsi="Cambria"/>
          <w:i/>
          <w:iCs/>
          <w:color w:val="6A5242"/>
          <w:sz w:val="22"/>
          <w:szCs w:val="22"/>
        </w:rPr>
        <w:t xml:space="preserve">śrīcakrarājanilayā śrīmattripurasundarī</w:t>
      </w:r>
    </w:p>
    <w:p>
      <w:pPr>
        <w:keepNext/>
        <w:keepLines/>
        <w:spacing w:after="40" w:line="330"/>
      </w:pPr>
      <w:r>
        <w:rPr>
          <w:rFonts w:ascii="Cambria" w:cs="Nirmala UI" w:eastAsia="Cambria" w:hAnsi="Cambria"/>
          <w:b/>
          <w:bCs/>
          <w:color w:val="7B1E1E"/>
          <w:sz w:val="20"/>
          <w:szCs w:val="20"/>
        </w:rPr>
        <w:t xml:space="preserve">183   </w:t>
      </w:r>
      <w:r>
        <w:rPr>
          <w:rFonts w:ascii="Cambria" w:cs="Nirmala UI" w:eastAsia="Cambria" w:hAnsi="Cambria"/>
          <w:sz w:val="32"/>
          <w:szCs w:val="32"/>
        </w:rPr>
        <w:t xml:space="preserve">श्रीशिवा शिवशक्त्यैक्यरूपिणी ललिताम्बिका ।</w:t>
      </w:r>
      <w:r>
        <w:rPr>
          <w:rFonts w:ascii="Cambria" w:cs="Nirmala UI" w:eastAsia="Cambria" w:hAnsi="Cambria"/>
        </w:rPr>
        <w:br/>
        <w:t xml:space="preserve"/>
      </w:r>
      <w:r>
        <w:rPr>
          <w:rFonts w:ascii="Cambria" w:cs="Nirmala UI" w:eastAsia="Cambria" w:hAnsi="Cambria"/>
          <w:sz w:val="32"/>
          <w:szCs w:val="32"/>
        </w:rPr>
        <w:t xml:space="preserve">एवं श्रीललितादेव्या नाम्नां साहस्रकं जगुः ॥ १८३ ॥</w:t>
      </w:r>
    </w:p>
    <w:p>
      <w:pPr>
        <w:keepLines/>
        <w:spacing w:after="200"/>
      </w:pPr>
      <w:r>
        <w:rPr>
          <w:rFonts w:ascii="Cambria" w:cs="Nirmala UI" w:eastAsia="Cambria" w:hAnsi="Cambria"/>
          <w:i/>
          <w:iCs/>
          <w:color w:val="6A5242"/>
          <w:sz w:val="22"/>
          <w:szCs w:val="22"/>
        </w:rPr>
        <w:t xml:space="preserve">śrīśivā śivaśaktyaikyarūpiṇī lalitāmbikā</w:t>
      </w:r>
      <w:r>
        <w:rPr>
          <w:rFonts w:ascii="Cambria" w:cs="Nirmala UI" w:eastAsia="Cambria" w:hAnsi="Cambria"/>
        </w:rPr>
        <w:br/>
        <w:t xml:space="preserve"/>
      </w:r>
      <w:r>
        <w:rPr>
          <w:rFonts w:ascii="Cambria" w:cs="Nirmala UI" w:eastAsia="Cambria" w:hAnsi="Cambria"/>
          <w:i/>
          <w:iCs/>
          <w:color w:val="6A5242"/>
          <w:sz w:val="22"/>
          <w:szCs w:val="22"/>
        </w:rPr>
        <w:t xml:space="preserve">evaṃ śrīlalitādevyā nāmnāṃ sāhasrakaṃ jaguḥ</w:t>
      </w:r>
    </w:p>
    <w:p>
      <w:pPr>
        <w:pStyle w:val="Heading1"/>
        <w:pageBreakBefore/>
      </w:pPr>
      <w:r>
        <w:t xml:space="preserve">The 1,000 names, śloka by śloka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w:t>
      </w:r>
      <w:r>
        <w:rPr>
          <w:rFonts w:ascii="Cambria" w:cs="Nirmala UI" w:eastAsia="Cambria" w:hAnsi="Cambria"/>
          <w:color w:val="6A5242"/>
          <w:sz w:val="18"/>
          <w:szCs w:val="18"/>
        </w:rPr>
        <w:t xml:space="preserve">    names 1–5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श्रीमाता श्रीमहाराज्ञी श्रीमत्सिंहासनेश्वरी ।</w:t>
      </w:r>
      <w:r>
        <w:rPr>
          <w:rFonts w:ascii="Cambria" w:cs="Nirmala UI" w:eastAsia="Cambria" w:hAnsi="Cambria"/>
        </w:rPr>
        <w:br/>
        <w:t xml:space="preserve"/>
      </w:r>
      <w:r>
        <w:rPr>
          <w:rFonts w:ascii="Cambria" w:cs="Nirmala UI" w:eastAsia="Cambria" w:hAnsi="Cambria"/>
          <w:sz w:val="38"/>
          <w:szCs w:val="38"/>
        </w:rPr>
        <w:t xml:space="preserve">चिदग्निकुण्डसम्भूता देवकार्यसमुद्यता ॥ 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śrīmātā śrīmahārājñī śrīmatsiṃhāsaneśvarī |</w:t>
      </w:r>
      <w:r>
        <w:rPr>
          <w:rFonts w:ascii="Cambria" w:cs="Nirmala UI" w:eastAsia="Cambria" w:hAnsi="Cambria"/>
        </w:rPr>
        <w:br/>
        <w:t xml:space="preserve"/>
      </w:r>
      <w:r>
        <w:rPr>
          <w:rFonts w:ascii="Cambria" w:cs="Nirmala UI" w:eastAsia="Cambria" w:hAnsi="Cambria"/>
          <w:i/>
          <w:iCs/>
          <w:color w:val="6A5242"/>
          <w:sz w:val="25"/>
          <w:szCs w:val="25"/>
        </w:rPr>
        <w:t xml:space="preserve">cidagnikuṇḍasambhūtā devakāryasamudyatā || 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 </w:t>
      </w:r>
      <w:r>
        <w:rPr>
          <w:rFonts w:ascii="Cambria" w:cs="Nirmala UI" w:eastAsia="Cambria" w:hAnsi="Cambria"/>
          <w:sz w:val="34"/>
          <w:szCs w:val="34"/>
        </w:rPr>
        <w:t xml:space="preserve">श्री-माता</w:t>
      </w:r>
      <w:r>
        <w:rPr>
          <w:rFonts w:ascii="Cambria" w:cs="Nirmala UI" w:eastAsia="Cambria" w:hAnsi="Cambria"/>
        </w:rPr>
        <w:t xml:space="preserve">     </w:t>
      </w:r>
      <w:r>
        <w:rPr>
          <w:rFonts w:ascii="Cambria" w:cs="Nirmala UI" w:eastAsia="Cambria" w:hAnsi="Cambria"/>
          <w:b/>
          <w:bCs/>
          <w:color w:val="7B1E1E"/>
          <w:sz w:val="18"/>
          <w:szCs w:val="18"/>
        </w:rPr>
        <w:t xml:space="preserve">2 </w:t>
      </w:r>
      <w:r>
        <w:rPr>
          <w:rFonts w:ascii="Cambria" w:cs="Nirmala UI" w:eastAsia="Cambria" w:hAnsi="Cambria"/>
          <w:sz w:val="34"/>
          <w:szCs w:val="34"/>
        </w:rPr>
        <w:t xml:space="preserve">श्री-महा-राज्ञी</w:t>
      </w:r>
      <w:r>
        <w:rPr>
          <w:rFonts w:ascii="Cambria" w:cs="Nirmala UI" w:eastAsia="Cambria" w:hAnsi="Cambria"/>
        </w:rPr>
        <w:t xml:space="preserve">     </w:t>
      </w:r>
      <w:r>
        <w:rPr>
          <w:rFonts w:ascii="Cambria" w:cs="Nirmala UI" w:eastAsia="Cambria" w:hAnsi="Cambria"/>
          <w:b/>
          <w:bCs/>
          <w:color w:val="7B1E1E"/>
          <w:sz w:val="18"/>
          <w:szCs w:val="18"/>
        </w:rPr>
        <w:t xml:space="preserve">3 </w:t>
      </w:r>
      <w:r>
        <w:rPr>
          <w:rFonts w:ascii="Cambria" w:cs="Nirmala UI" w:eastAsia="Cambria" w:hAnsi="Cambria"/>
          <w:sz w:val="34"/>
          <w:szCs w:val="34"/>
        </w:rPr>
        <w:t xml:space="preserve">श्रीमत्-सिंहासनेश्वरी</w:t>
      </w:r>
    </w:p>
    <w:p>
      <w:pPr>
        <w:spacing w:after="120"/>
      </w:pPr>
      <w:r>
        <w:rPr>
          <w:rFonts w:ascii="Cambria" w:cs="Nirmala UI" w:eastAsia="Cambria" w:hAnsi="Cambria"/>
          <w:color w:val="6A5242"/>
          <w:sz w:val="16"/>
          <w:szCs w:val="16"/>
        </w:rPr>
        <w:t xml:space="preserve">1 </w:t>
      </w:r>
      <w:r>
        <w:rPr>
          <w:rFonts w:ascii="Cambria" w:cs="Nirmala UI" w:eastAsia="Cambria" w:hAnsi="Cambria"/>
          <w:i/>
          <w:iCs/>
          <w:color w:val="6A5242"/>
          <w:sz w:val="25"/>
          <w:szCs w:val="25"/>
        </w:rPr>
        <w:t xml:space="preserve">śrī-mātā</w:t>
      </w:r>
      <w:r>
        <w:rPr>
          <w:rFonts w:ascii="Cambria" w:cs="Nirmala UI" w:eastAsia="Cambria" w:hAnsi="Cambria"/>
        </w:rPr>
        <w:t xml:space="preserve">     </w:t>
      </w:r>
      <w:r>
        <w:rPr>
          <w:rFonts w:ascii="Cambria" w:cs="Nirmala UI" w:eastAsia="Cambria" w:hAnsi="Cambria"/>
          <w:color w:val="6A5242"/>
          <w:sz w:val="16"/>
          <w:szCs w:val="16"/>
        </w:rPr>
        <w:t xml:space="preserve">2 </w:t>
      </w:r>
      <w:r>
        <w:rPr>
          <w:rFonts w:ascii="Cambria" w:cs="Nirmala UI" w:eastAsia="Cambria" w:hAnsi="Cambria"/>
          <w:i/>
          <w:iCs/>
          <w:color w:val="6A5242"/>
          <w:sz w:val="25"/>
          <w:szCs w:val="25"/>
        </w:rPr>
        <w:t xml:space="preserve">śrī-mahā-rājñī</w:t>
      </w:r>
      <w:r>
        <w:rPr>
          <w:rFonts w:ascii="Cambria" w:cs="Nirmala UI" w:eastAsia="Cambria" w:hAnsi="Cambria"/>
        </w:rPr>
        <w:t xml:space="preserve">     </w:t>
      </w:r>
      <w:r>
        <w:rPr>
          <w:rFonts w:ascii="Cambria" w:cs="Nirmala UI" w:eastAsia="Cambria" w:hAnsi="Cambria"/>
          <w:color w:val="6A5242"/>
          <w:sz w:val="16"/>
          <w:szCs w:val="16"/>
        </w:rPr>
        <w:t xml:space="preserve">3 </w:t>
      </w:r>
      <w:r>
        <w:rPr>
          <w:rFonts w:ascii="Cambria" w:cs="Nirmala UI" w:eastAsia="Cambria" w:hAnsi="Cambria"/>
          <w:i/>
          <w:iCs/>
          <w:color w:val="6A5242"/>
          <w:sz w:val="25"/>
          <w:szCs w:val="25"/>
        </w:rPr>
        <w:t xml:space="preserve">śrīmat-siṃhāsaneśvarī</w:t>
      </w:r>
    </w:p>
    <w:p>
      <w:pPr>
        <w:keepNext/>
        <w:spacing w:after="20" w:line="340"/>
      </w:pPr>
      <w:r>
        <w:rPr>
          <w:rFonts w:ascii="Cambria" w:cs="Nirmala UI" w:eastAsia="Cambria" w:hAnsi="Cambria"/>
          <w:b/>
          <w:bCs/>
          <w:color w:val="7B1E1E"/>
          <w:sz w:val="18"/>
          <w:szCs w:val="18"/>
        </w:rPr>
        <w:t xml:space="preserve">4 </w:t>
      </w:r>
      <w:r>
        <w:rPr>
          <w:rFonts w:ascii="Cambria" w:cs="Nirmala UI" w:eastAsia="Cambria" w:hAnsi="Cambria"/>
          <w:sz w:val="34"/>
          <w:szCs w:val="34"/>
        </w:rPr>
        <w:t xml:space="preserve">चिद्-अग्नि-कुण्ड-सम्भूता</w:t>
      </w:r>
      <w:r>
        <w:rPr>
          <w:rFonts w:ascii="Cambria" w:cs="Nirmala UI" w:eastAsia="Cambria" w:hAnsi="Cambria"/>
        </w:rPr>
        <w:t xml:space="preserve">     </w:t>
      </w:r>
      <w:r>
        <w:rPr>
          <w:rFonts w:ascii="Cambria" w:cs="Nirmala UI" w:eastAsia="Cambria" w:hAnsi="Cambria"/>
          <w:b/>
          <w:bCs/>
          <w:color w:val="7B1E1E"/>
          <w:sz w:val="18"/>
          <w:szCs w:val="18"/>
        </w:rPr>
        <w:t xml:space="preserve">5 </w:t>
      </w:r>
      <w:r>
        <w:rPr>
          <w:rFonts w:ascii="Cambria" w:cs="Nirmala UI" w:eastAsia="Cambria" w:hAnsi="Cambria"/>
          <w:sz w:val="34"/>
          <w:szCs w:val="34"/>
        </w:rPr>
        <w:t xml:space="preserve">देव-कार्य-समुद्यता</w:t>
      </w:r>
    </w:p>
    <w:p>
      <w:pPr>
        <w:spacing w:after="120"/>
      </w:pPr>
      <w:r>
        <w:rPr>
          <w:rFonts w:ascii="Cambria" w:cs="Nirmala UI" w:eastAsia="Cambria" w:hAnsi="Cambria"/>
          <w:color w:val="6A5242"/>
          <w:sz w:val="16"/>
          <w:szCs w:val="16"/>
        </w:rPr>
        <w:t xml:space="preserve">4 </w:t>
      </w:r>
      <w:r>
        <w:rPr>
          <w:rFonts w:ascii="Cambria" w:cs="Nirmala UI" w:eastAsia="Cambria" w:hAnsi="Cambria"/>
          <w:i/>
          <w:iCs/>
          <w:color w:val="6A5242"/>
          <w:sz w:val="25"/>
          <w:szCs w:val="25"/>
        </w:rPr>
        <w:t xml:space="preserve">cid-agni-kuṇḍa-sambhūtā</w:t>
      </w:r>
      <w:r>
        <w:rPr>
          <w:rFonts w:ascii="Cambria" w:cs="Nirmala UI" w:eastAsia="Cambria" w:hAnsi="Cambria"/>
        </w:rPr>
        <w:t xml:space="preserve">     </w:t>
      </w:r>
      <w:r>
        <w:rPr>
          <w:rFonts w:ascii="Cambria" w:cs="Nirmala UI" w:eastAsia="Cambria" w:hAnsi="Cambria"/>
          <w:color w:val="6A5242"/>
          <w:sz w:val="16"/>
          <w:szCs w:val="16"/>
        </w:rPr>
        <w:t xml:space="preserve">5 </w:t>
      </w:r>
      <w:r>
        <w:rPr>
          <w:rFonts w:ascii="Cambria" w:cs="Nirmala UI" w:eastAsia="Cambria" w:hAnsi="Cambria"/>
          <w:i/>
          <w:iCs/>
          <w:color w:val="6A5242"/>
          <w:sz w:val="25"/>
          <w:szCs w:val="25"/>
        </w:rPr>
        <w:t xml:space="preserve">deva-kārya-samudyatā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w:t>
      </w:r>
      <w:r>
        <w:rPr>
          <w:rFonts w:ascii="Cambria" w:cs="Nirmala UI" w:eastAsia="Cambria" w:hAnsi="Cambria"/>
          <w:sz w:val="23"/>
          <w:szCs w:val="23"/>
        </w:rPr>
        <w:t xml:space="preserve">She who is the auspicious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w:t>
      </w:r>
      <w:r>
        <w:rPr>
          <w:rFonts w:ascii="Cambria" w:cs="Nirmala UI" w:eastAsia="Cambria" w:hAnsi="Cambria"/>
          <w:sz w:val="23"/>
          <w:szCs w:val="23"/>
        </w:rPr>
        <w:t xml:space="preserve">She who is the auspicious great Empress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w:t>
      </w:r>
      <w:r>
        <w:rPr>
          <w:rFonts w:ascii="Cambria" w:cs="Nirmala UI" w:eastAsia="Cambria" w:hAnsi="Cambria"/>
          <w:sz w:val="23"/>
          <w:szCs w:val="23"/>
        </w:rPr>
        <w:t xml:space="preserve">She who is the queen of the most glorious throne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w:t>
      </w:r>
      <w:r>
        <w:rPr>
          <w:rFonts w:ascii="Cambria" w:cs="Nirmala UI" w:eastAsia="Cambria" w:hAnsi="Cambria"/>
          <w:sz w:val="23"/>
          <w:szCs w:val="23"/>
        </w:rPr>
        <w:t xml:space="preserve">She who arose from the fire-altar of pure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w:t>
      </w:r>
      <w:r>
        <w:rPr>
          <w:rFonts w:ascii="Cambria" w:cs="Nirmala UI" w:eastAsia="Cambria" w:hAnsi="Cambria"/>
          <w:sz w:val="23"/>
          <w:szCs w:val="23"/>
        </w:rPr>
        <w:t xml:space="preserve">She who is intent on accomplishing the task of the gods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  </w:t>
            </w:r>
            <w:r>
              <w:rPr>
                <w:rFonts w:ascii="Cambria" w:cs="Nirmala UI" w:eastAsia="Cambria" w:hAnsi="Cambria"/>
                <w:color w:val="7B1E1E"/>
                <w:sz w:val="30"/>
                <w:szCs w:val="30"/>
              </w:rPr>
              <w:t xml:space="preserve">श्रीमाता</w:t>
            </w:r>
            <w:r>
              <w:rPr>
                <w:rFonts w:ascii="Cambria" w:cs="Nirmala UI" w:eastAsia="Cambria" w:hAnsi="Cambria"/>
              </w:rPr>
              <w:t xml:space="preserve">  </w:t>
            </w:r>
            <w:r>
              <w:rPr>
                <w:rFonts w:ascii="Cambria" w:cs="Nirmala UI" w:eastAsia="Cambria" w:hAnsi="Cambria"/>
                <w:i/>
                <w:iCs/>
                <w:color w:val="6A5242"/>
                <w:sz w:val="21"/>
                <w:szCs w:val="21"/>
              </w:rPr>
              <w:t xml:space="preserve">śrī-mātā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auspiciousness, glory, splendor; also the goddess Śrī (Lakṣmī)</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stem mātṛ</w:t>
            </w:r>
          </w:p>
        </w:tc>
      </w:tr>
      <w:tr>
        <w:trPr>
          <w:cantSplit/>
        </w:trPr>
        <w:tc>
          <w:tcPr>
            <w:gridSpan w:val="2"/>
          </w:tcPr>
          <w:p>
            <w:pPr>
              <w:spacing w:after="40" w:before="120"/>
            </w:pPr>
            <w:r>
              <w:rPr>
                <w:rFonts w:ascii="Cambria" w:cs="Nirmala UI" w:eastAsia="Cambria" w:hAnsi="Cambria"/>
                <w:b/>
                <w:bCs/>
                <w:color w:val="7B1E1E"/>
                <w:sz w:val="20"/>
                <w:szCs w:val="20"/>
              </w:rPr>
              <w:t xml:space="preserve">2  </w:t>
            </w:r>
            <w:r>
              <w:rPr>
                <w:rFonts w:ascii="Cambria" w:cs="Nirmala UI" w:eastAsia="Cambria" w:hAnsi="Cambria"/>
                <w:color w:val="7B1E1E"/>
                <w:sz w:val="30"/>
                <w:szCs w:val="30"/>
              </w:rPr>
              <w:t xml:space="preserve">श्रीमहाराज्ञी</w:t>
            </w:r>
            <w:r>
              <w:rPr>
                <w:rFonts w:ascii="Cambria" w:cs="Nirmala UI" w:eastAsia="Cambria" w:hAnsi="Cambria"/>
              </w:rPr>
              <w:t xml:space="preserve">  </w:t>
            </w:r>
            <w:r>
              <w:rPr>
                <w:rFonts w:ascii="Cambria" w:cs="Nirmala UI" w:eastAsia="Cambria" w:hAnsi="Cambria"/>
                <w:i/>
                <w:iCs/>
                <w:color w:val="6A5242"/>
                <w:sz w:val="21"/>
                <w:szCs w:val="21"/>
              </w:rPr>
              <w:t xml:space="preserve">śrī-mahā-rājñī</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(honorific)</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(Pāṇini 6.3.46)</w:t>
            </w:r>
          </w:p>
        </w:tc>
      </w:tr>
      <w:tr>
        <w:trPr>
          <w:cantSplit/>
        </w:trPr>
        <w:tc>
          <w:tcPr>
            <w:tcW w:type="pct" w:w="36%"/>
          </w:tcPr>
          <w:p>
            <w:pPr>
              <w:spacing w:after="40"/>
            </w:pPr>
            <w:r>
              <w:rPr>
                <w:rFonts w:ascii="Cambria" w:cs="Nirmala UI" w:eastAsia="Cambria" w:hAnsi="Cambria"/>
                <w:sz w:val="30"/>
                <w:szCs w:val="30"/>
              </w:rPr>
              <w:t xml:space="preserve">राज्ञी</w:t>
            </w:r>
            <w:r>
              <w:rPr>
                <w:rFonts w:ascii="Cambria" w:cs="Nirmala UI" w:eastAsia="Cambria" w:hAnsi="Cambria"/>
              </w:rPr>
              <w:br/>
              <w:t xml:space="preserve"/>
            </w:r>
            <w:r>
              <w:rPr>
                <w:rFonts w:ascii="Cambria" w:cs="Nirmala UI" w:eastAsia="Cambria" w:hAnsi="Cambria"/>
                <w:i/>
                <w:iCs/>
                <w:color w:val="6A5242"/>
                <w:sz w:val="21"/>
                <w:szCs w:val="21"/>
              </w:rPr>
              <w:t xml:space="preserve">rājñī</w:t>
            </w:r>
          </w:p>
        </w:tc>
        <w:tc>
          <w:tcPr>
            <w:tcW w:type="pct" w:w="64%"/>
          </w:tcPr>
          <w:p>
            <w:pPr>
              <w:spacing w:after="40"/>
            </w:pPr>
            <w:r>
              <w:rPr>
                <w:rFonts w:ascii="Cambria" w:cs="Nirmala UI" w:eastAsia="Cambria" w:hAnsi="Cambria"/>
                <w:sz w:val="23"/>
                <w:szCs w:val="23"/>
              </w:rPr>
              <w:t xml:space="preserve">queen</w:t>
            </w:r>
            <w:r>
              <w:rPr>
                <w:rFonts w:ascii="Cambria" w:cs="Nirmala UI" w:eastAsia="Cambria" w:hAnsi="Cambria"/>
              </w:rPr>
              <w:br/>
              <w:t xml:space="preserve"/>
            </w:r>
            <w:r>
              <w:rPr>
                <w:rFonts w:ascii="Cambria" w:cs="Nirmala UI" w:eastAsia="Cambria" w:hAnsi="Cambria"/>
                <w:color w:val="6A5242"/>
                <w:sz w:val="19"/>
                <w:szCs w:val="19"/>
              </w:rPr>
              <w:t xml:space="preserve">feminine of rājan 'king'</w:t>
            </w:r>
          </w:p>
        </w:tc>
      </w:tr>
      <w:tr>
        <w:trPr>
          <w:cantSplit/>
        </w:trPr>
        <w:tc>
          <w:tcPr>
            <w:gridSpan w:val="2"/>
          </w:tcPr>
          <w:p>
            <w:pPr>
              <w:spacing w:after="40" w:before="120"/>
            </w:pPr>
            <w:r>
              <w:rPr>
                <w:rFonts w:ascii="Cambria" w:cs="Nirmala UI" w:eastAsia="Cambria" w:hAnsi="Cambria"/>
                <w:b/>
                <w:bCs/>
                <w:color w:val="7B1E1E"/>
                <w:sz w:val="20"/>
                <w:szCs w:val="20"/>
              </w:rPr>
              <w:t xml:space="preserve">3  </w:t>
            </w:r>
            <w:r>
              <w:rPr>
                <w:rFonts w:ascii="Cambria" w:cs="Nirmala UI" w:eastAsia="Cambria" w:hAnsi="Cambria"/>
                <w:color w:val="7B1E1E"/>
                <w:sz w:val="30"/>
                <w:szCs w:val="30"/>
              </w:rPr>
              <w:t xml:space="preserve">श्रीमत्सिंहासनेश्वरी</w:t>
            </w:r>
            <w:r>
              <w:rPr>
                <w:rFonts w:ascii="Cambria" w:cs="Nirmala UI" w:eastAsia="Cambria" w:hAnsi="Cambria"/>
              </w:rPr>
              <w:t xml:space="preserve">  </w:t>
            </w:r>
            <w:r>
              <w:rPr>
                <w:rFonts w:ascii="Cambria" w:cs="Nirmala UI" w:eastAsia="Cambria" w:hAnsi="Cambria"/>
                <w:i/>
                <w:iCs/>
                <w:color w:val="6A5242"/>
                <w:sz w:val="21"/>
                <w:szCs w:val="21"/>
              </w:rPr>
              <w:t xml:space="preserve">śrīmat-siṃhāsaneśvarī</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splendid</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सिंहासन</w:t>
            </w:r>
            <w:r>
              <w:rPr>
                <w:rFonts w:ascii="Cambria" w:cs="Nirmala UI" w:eastAsia="Cambria" w:hAnsi="Cambria"/>
              </w:rPr>
              <w:br/>
              <w:t xml:space="preserve"/>
            </w:r>
            <w:r>
              <w:rPr>
                <w:rFonts w:ascii="Cambria" w:cs="Nirmala UI" w:eastAsia="Cambria" w:hAnsi="Cambria"/>
                <w:i/>
                <w:iCs/>
                <w:color w:val="6A5242"/>
                <w:sz w:val="21"/>
                <w:szCs w:val="21"/>
              </w:rPr>
              <w:t xml:space="preserve">siṃhāsana</w:t>
            </w:r>
          </w:p>
        </w:tc>
        <w:tc>
          <w:tcPr>
            <w:tcW w:type="pct" w:w="64%"/>
          </w:tcPr>
          <w:p>
            <w:pPr>
              <w:spacing w:after="40"/>
            </w:pPr>
            <w:r>
              <w:rPr>
                <w:rFonts w:ascii="Cambria" w:cs="Nirmala UI" w:eastAsia="Cambria" w:hAnsi="Cambria"/>
                <w:sz w:val="23"/>
                <w:szCs w:val="23"/>
              </w:rPr>
              <w:t xml:space="preserve">throne (lit. 'lion-seat')</w:t>
            </w:r>
            <w:r>
              <w:rPr>
                <w:rFonts w:ascii="Cambria" w:cs="Nirmala UI" w:eastAsia="Cambria" w:hAnsi="Cambria"/>
              </w:rPr>
              <w:br/>
              <w:t xml:space="preserve"/>
            </w:r>
            <w:r>
              <w:rPr>
                <w:rFonts w:ascii="Cambria" w:cs="Nirmala UI" w:eastAsia="Cambria" w:hAnsi="Cambria"/>
                <w:color w:val="6A5242"/>
                <w:sz w:val="19"/>
                <w:szCs w:val="19"/>
              </w:rPr>
              <w:t xml:space="preserve">siṃha 'lion' + āsana 'seat'</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4  </w:t>
            </w:r>
            <w:r>
              <w:rPr>
                <w:rFonts w:ascii="Cambria" w:cs="Nirmala UI" w:eastAsia="Cambria" w:hAnsi="Cambria"/>
                <w:color w:val="7B1E1E"/>
                <w:sz w:val="30"/>
                <w:szCs w:val="30"/>
              </w:rPr>
              <w:t xml:space="preserve">चिदग्निकुण्डसम्भूता</w:t>
            </w:r>
            <w:r>
              <w:rPr>
                <w:rFonts w:ascii="Cambria" w:cs="Nirmala UI" w:eastAsia="Cambria" w:hAnsi="Cambria"/>
              </w:rPr>
              <w:t xml:space="preserve">  </w:t>
            </w:r>
            <w:r>
              <w:rPr>
                <w:rFonts w:ascii="Cambria" w:cs="Nirmala UI" w:eastAsia="Cambria" w:hAnsi="Cambria"/>
                <w:i/>
                <w:iCs/>
                <w:color w:val="6A5242"/>
                <w:sz w:val="21"/>
                <w:szCs w:val="21"/>
              </w:rPr>
              <w:t xml:space="preserve">cid-agni-kuṇḍa-sambhūtā</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pure consciousness</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कुण्ड</w:t>
            </w:r>
            <w:r>
              <w:rPr>
                <w:rFonts w:ascii="Cambria" w:cs="Nirmala UI" w:eastAsia="Cambria" w:hAnsi="Cambria"/>
              </w:rPr>
              <w:br/>
              <w:t xml:space="preserve"/>
            </w:r>
            <w:r>
              <w:rPr>
                <w:rFonts w:ascii="Cambria" w:cs="Nirmala UI" w:eastAsia="Cambria" w:hAnsi="Cambria"/>
                <w:i/>
                <w:iCs/>
                <w:color w:val="6A5242"/>
                <w:sz w:val="21"/>
                <w:szCs w:val="21"/>
              </w:rPr>
              <w:t xml:space="preserve">kuṇḍa</w:t>
            </w:r>
          </w:p>
        </w:tc>
        <w:tc>
          <w:tcPr>
            <w:tcW w:type="pct" w:w="64%"/>
          </w:tcPr>
          <w:p>
            <w:pPr>
              <w:spacing w:after="40"/>
            </w:pPr>
            <w:r>
              <w:rPr>
                <w:rFonts w:ascii="Cambria" w:cs="Nirmala UI" w:eastAsia="Cambria" w:hAnsi="Cambria"/>
                <w:sz w:val="23"/>
                <w:szCs w:val="23"/>
              </w:rPr>
              <w:t xml:space="preserve">fire-pit, sacrificial altar-pit</w:t>
            </w:r>
          </w:p>
        </w:tc>
      </w:tr>
      <w:tr>
        <w:trPr>
          <w:cantSplit/>
        </w:trPr>
        <w:tc>
          <w:tcPr>
            <w:tcW w:type="pct" w:w="36%"/>
          </w:tcPr>
          <w:p>
            <w:pPr>
              <w:spacing w:after="40"/>
            </w:pPr>
            <w:r>
              <w:rPr>
                <w:rFonts w:ascii="Cambria" w:cs="Nirmala UI" w:eastAsia="Cambria" w:hAnsi="Cambria"/>
                <w:sz w:val="30"/>
                <w:szCs w:val="30"/>
              </w:rPr>
              <w:t xml:space="preserve">सम्भूता</w:t>
            </w:r>
            <w:r>
              <w:rPr>
                <w:rFonts w:ascii="Cambria" w:cs="Nirmala UI" w:eastAsia="Cambria" w:hAnsi="Cambria"/>
              </w:rPr>
              <w:br/>
              <w:t xml:space="preserve"/>
            </w:r>
            <w:r>
              <w:rPr>
                <w:rFonts w:ascii="Cambria" w:cs="Nirmala UI" w:eastAsia="Cambria" w:hAnsi="Cambria"/>
                <w:i/>
                <w:iCs/>
                <w:color w:val="6A5242"/>
                <w:sz w:val="21"/>
                <w:szCs w:val="21"/>
              </w:rPr>
              <w:t xml:space="preserve">sambhūtā</w:t>
            </w:r>
          </w:p>
        </w:tc>
        <w:tc>
          <w:tcPr>
            <w:tcW w:type="pct" w:w="64%"/>
          </w:tcPr>
          <w:p>
            <w:pPr>
              <w:spacing w:after="40"/>
            </w:pPr>
            <w:r>
              <w:rPr>
                <w:rFonts w:ascii="Cambria" w:cs="Nirmala UI" w:eastAsia="Cambria" w:hAnsi="Cambria"/>
                <w:sz w:val="23"/>
                <w:szCs w:val="23"/>
              </w:rPr>
              <w:t xml:space="preserve">arisen, born</w:t>
            </w:r>
            <w:r>
              <w:rPr>
                <w:rFonts w:ascii="Cambria" w:cs="Nirmala UI" w:eastAsia="Cambria" w:hAnsi="Cambria"/>
              </w:rPr>
              <w:br/>
              <w:t xml:space="preserve"/>
            </w:r>
            <w:r>
              <w:rPr>
                <w:rFonts w:ascii="Cambria" w:cs="Nirmala UI" w:eastAsia="Cambria" w:hAnsi="Cambria"/>
                <w:color w:val="6A5242"/>
                <w:sz w:val="19"/>
                <w:szCs w:val="19"/>
              </w:rPr>
              <w:t xml:space="preserve">sam + √bhū 'to come into being',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  </w:t>
            </w:r>
            <w:r>
              <w:rPr>
                <w:rFonts w:ascii="Cambria" w:cs="Nirmala UI" w:eastAsia="Cambria" w:hAnsi="Cambria"/>
                <w:color w:val="7B1E1E"/>
                <w:sz w:val="30"/>
                <w:szCs w:val="30"/>
              </w:rPr>
              <w:t xml:space="preserve">देवकार्यसमुद्यता</w:t>
            </w:r>
            <w:r>
              <w:rPr>
                <w:rFonts w:ascii="Cambria" w:cs="Nirmala UI" w:eastAsia="Cambria" w:hAnsi="Cambria"/>
              </w:rPr>
              <w:t xml:space="preserve">  </w:t>
            </w:r>
            <w:r>
              <w:rPr>
                <w:rFonts w:ascii="Cambria" w:cs="Nirmala UI" w:eastAsia="Cambria" w:hAnsi="Cambria"/>
                <w:i/>
                <w:iCs/>
                <w:color w:val="6A5242"/>
                <w:sz w:val="21"/>
                <w:szCs w:val="21"/>
              </w:rPr>
              <w:t xml:space="preserve">deva-kārya-samudyatā</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kārya</w:t>
            </w:r>
          </w:p>
        </w:tc>
        <w:tc>
          <w:tcPr>
            <w:tcW w:type="pct" w:w="64%"/>
          </w:tcPr>
          <w:p>
            <w:pPr>
              <w:spacing w:after="40"/>
            </w:pPr>
            <w:r>
              <w:rPr>
                <w:rFonts w:ascii="Cambria" w:cs="Nirmala UI" w:eastAsia="Cambria" w:hAnsi="Cambria"/>
                <w:sz w:val="23"/>
                <w:szCs w:val="23"/>
              </w:rPr>
              <w:t xml:space="preserve">task, work, purpose (lit. 'what is to be done')</w:t>
            </w:r>
            <w:r>
              <w:rPr>
                <w:rFonts w:ascii="Cambria" w:cs="Nirmala UI" w:eastAsia="Cambria" w:hAnsi="Cambria"/>
              </w:rPr>
              <w:br/>
              <w:t xml:space="preserve"/>
            </w:r>
            <w:r>
              <w:rPr>
                <w:rFonts w:ascii="Cambria" w:cs="Nirmala UI" w:eastAsia="Cambria" w:hAnsi="Cambria"/>
                <w:color w:val="6A5242"/>
                <w:sz w:val="19"/>
                <w:szCs w:val="19"/>
              </w:rPr>
              <w:t xml:space="preserve">√kṛ 'to do' + the gerundive suffix -ya</w:t>
            </w:r>
          </w:p>
        </w:tc>
      </w:tr>
      <w:tr>
        <w:trPr>
          <w:cantSplit/>
        </w:trPr>
        <w:tc>
          <w:tcPr>
            <w:tcW w:type="pct" w:w="36%"/>
          </w:tcPr>
          <w:p>
            <w:pPr>
              <w:spacing w:after="40"/>
            </w:pPr>
            <w:r>
              <w:rPr>
                <w:rFonts w:ascii="Cambria" w:cs="Nirmala UI" w:eastAsia="Cambria" w:hAnsi="Cambria"/>
                <w:sz w:val="30"/>
                <w:szCs w:val="30"/>
              </w:rPr>
              <w:t xml:space="preserve">समुद्यता</w:t>
            </w:r>
            <w:r>
              <w:rPr>
                <w:rFonts w:ascii="Cambria" w:cs="Nirmala UI" w:eastAsia="Cambria" w:hAnsi="Cambria"/>
              </w:rPr>
              <w:br/>
              <w:t xml:space="preserve"/>
            </w:r>
            <w:r>
              <w:rPr>
                <w:rFonts w:ascii="Cambria" w:cs="Nirmala UI" w:eastAsia="Cambria" w:hAnsi="Cambria"/>
                <w:i/>
                <w:iCs/>
                <w:color w:val="6A5242"/>
                <w:sz w:val="21"/>
                <w:szCs w:val="21"/>
              </w:rPr>
              <w:t xml:space="preserve">samudyatā</w:t>
            </w:r>
          </w:p>
        </w:tc>
        <w:tc>
          <w:tcPr>
            <w:tcW w:type="pct" w:w="64%"/>
          </w:tcPr>
          <w:p>
            <w:pPr>
              <w:spacing w:after="40"/>
            </w:pPr>
            <w:r>
              <w:rPr>
                <w:rFonts w:ascii="Cambria" w:cs="Nirmala UI" w:eastAsia="Cambria" w:hAnsi="Cambria"/>
                <w:sz w:val="23"/>
                <w:szCs w:val="23"/>
              </w:rPr>
              <w:t xml:space="preserve">ready, intent upon, set to work</w:t>
            </w:r>
            <w:r>
              <w:rPr>
                <w:rFonts w:ascii="Cambria" w:cs="Nirmala UI" w:eastAsia="Cambria" w:hAnsi="Cambria"/>
              </w:rPr>
              <w:br/>
              <w:t xml:space="preserve"/>
            </w:r>
            <w:r>
              <w:rPr>
                <w:rFonts w:ascii="Cambria" w:cs="Nirmala UI" w:eastAsia="Cambria" w:hAnsi="Cambria"/>
                <w:color w:val="6A5242"/>
                <w:sz w:val="19"/>
                <w:szCs w:val="19"/>
              </w:rPr>
              <w:t xml:space="preserve">sam + ud + √yam 'to raise', past participle, feminine: lit. 'with arms raised for the work'</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  </w:t>
      </w:r>
      <w:r>
        <w:rPr>
          <w:rFonts w:ascii="Cambria" w:cs="Nirmala UI" w:eastAsia="Cambria" w:hAnsi="Cambria"/>
        </w:rPr>
        <w:t xml:space="preserve">  </w:t>
      </w:r>
      <w:r>
        <w:rPr>
          <w:rFonts w:ascii="Cambria" w:cs="Nirmala UI" w:eastAsia="Cambria" w:hAnsi="Cambria"/>
          <w:color w:val="7B1E1E"/>
          <w:sz w:val="32"/>
          <w:szCs w:val="32"/>
        </w:rPr>
        <w:t xml:space="preserve">श्रीमाता</w:t>
      </w:r>
      <w:r>
        <w:rPr>
          <w:rFonts w:ascii="Cambria" w:cs="Nirmala UI" w:eastAsia="Cambria" w:hAnsi="Cambria"/>
        </w:rPr>
        <w:t xml:space="preserve">   </w:t>
      </w:r>
      <w:r>
        <w:rPr>
          <w:rFonts w:ascii="Cambria" w:cs="Nirmala UI" w:eastAsia="Cambria" w:hAnsi="Cambria"/>
          <w:i/>
          <w:iCs/>
          <w:color w:val="6A5242"/>
          <w:sz w:val="25"/>
          <w:szCs w:val="25"/>
        </w:rPr>
        <w:t xml:space="preserve">śrī-mātā</w:t>
      </w:r>
    </w:p>
    <w:p>
      <w:pPr>
        <w:keepNext/>
        <w:spacing w:after="80"/>
      </w:pPr>
      <w:r>
        <w:rPr>
          <w:rFonts w:ascii="Cambria" w:cs="Nirmala UI" w:eastAsia="Cambria" w:hAnsi="Cambria"/>
          <w:b/>
          <w:bCs/>
          <w:sz w:val="24"/>
          <w:szCs w:val="24"/>
        </w:rPr>
        <w:t xml:space="preserve">She who is the auspicious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(śrī as qualifying/honorific first member); alternatively ṣaṣṭhī-tatpuruṣa. </w:t>
      </w:r>
      <w:r>
        <w:rPr>
          <w:rFonts w:ascii="Cambria" w:cs="Nirmala UI" w:eastAsia="Cambria" w:hAnsi="Cambria"/>
          <w:sz w:val="22"/>
          <w:szCs w:val="22"/>
        </w:rPr>
        <w:t xml:space="preserve">Two analyses are current, and both make mātā 'mother' the head. As a karmadhāraya, śrī stands in apposition to mātā: 'the Mother who is Śrī', i.e. auspicious, glorious, the source of all prosperity. As a ṣaṣṭhī-tatpuruṣa, śrī is the goddess Śrī (Lakṣmī): 'the mother of Śrī'. Śrī and mātā are simply juxtaposed; there is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माता श्रीमाता (श्रीः च असौ माता च); अथवा श्रियः माता श्रीमाता</w:t>
      </w:r>
      <w:r>
        <w:rPr>
          <w:rFonts w:ascii="Cambria" w:cs="Nirmala UI" w:eastAsia="Cambria" w:hAnsi="Cambria"/>
        </w:rPr>
        <w:br/>
        <w:t xml:space="preserve"/>
      </w:r>
      <w:r>
        <w:rPr>
          <w:rFonts w:ascii="Cambria" w:cs="Nirmala UI" w:eastAsia="Cambria" w:hAnsi="Cambria"/>
          <w:i/>
          <w:iCs/>
          <w:color w:val="6A5242"/>
          <w:sz w:val="21"/>
          <w:szCs w:val="21"/>
        </w:rPr>
        <w:t xml:space="preserve">śrīḥ mātā śrīmātā (śrīḥ ca asau mātā ca); athavā śriyaḥ mātā śrīmātā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first three names are read together as the three cosmic functions: as Mother She brings forth the worlds (sṛṣṭi), as Empress She sustains them (sthiti), and as Sovereign of the lion-throne She withdraws them (saṃhāra). She is Mother even of Lakṣmī and Sarasvatī.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compound analyses are current: karmadhāraya ('the auspicious Mother') and ṣaṣṭhī-tatpuruṣa ('Mother of Śrī/Lakṣmī'). The meaning follows the first; the second is given in the samāsa note.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  </w:t>
      </w:r>
      <w:r>
        <w:rPr>
          <w:rFonts w:ascii="Cambria" w:cs="Nirmala UI" w:eastAsia="Cambria" w:hAnsi="Cambria"/>
        </w:rPr>
        <w:t xml:space="preserve">  </w:t>
      </w:r>
      <w:r>
        <w:rPr>
          <w:rFonts w:ascii="Cambria" w:cs="Nirmala UI" w:eastAsia="Cambria" w:hAnsi="Cambria"/>
          <w:color w:val="7B1E1E"/>
          <w:sz w:val="32"/>
          <w:szCs w:val="32"/>
        </w:rPr>
        <w:t xml:space="preserve">श्रीमहाराज्ञी</w:t>
      </w:r>
      <w:r>
        <w:rPr>
          <w:rFonts w:ascii="Cambria" w:cs="Nirmala UI" w:eastAsia="Cambria" w:hAnsi="Cambria"/>
        </w:rPr>
        <w:t xml:space="preserve">   </w:t>
      </w:r>
      <w:r>
        <w:rPr>
          <w:rFonts w:ascii="Cambria" w:cs="Nirmala UI" w:eastAsia="Cambria" w:hAnsi="Cambria"/>
          <w:i/>
          <w:iCs/>
          <w:color w:val="6A5242"/>
          <w:sz w:val="25"/>
          <w:szCs w:val="25"/>
        </w:rPr>
        <w:t xml:space="preserve">śrī-mahā-rājñī</w:t>
      </w:r>
    </w:p>
    <w:p>
      <w:pPr>
        <w:keepNext/>
        <w:spacing w:after="80"/>
      </w:pPr>
      <w:r>
        <w:rPr>
          <w:rFonts w:ascii="Cambria" w:cs="Nirmala UI" w:eastAsia="Cambria" w:hAnsi="Cambria"/>
          <w:b/>
          <w:bCs/>
          <w:sz w:val="24"/>
          <w:szCs w:val="24"/>
        </w:rPr>
        <w:t xml:space="preserve">She who is the auspicious great Empress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an inner karmadhāraya). </w:t>
      </w:r>
      <w:r>
        <w:rPr>
          <w:rFonts w:ascii="Cambria" w:cs="Nirmala UI" w:eastAsia="Cambria" w:hAnsi="Cambria"/>
          <w:sz w:val="22"/>
          <w:szCs w:val="22"/>
        </w:rPr>
        <w:t xml:space="preserve">Inner layer: mahatī rājñī 'the great queen'. In a karmadhāraya the feminine adjective mahatī takes its masculine stem (puṃvadbhāva, Pāṇini 6.3.42), and mahat then becomes mahā- before a co-referential member (6.3.46 ān mahataḥ samānādhikaraṇa-jātīyayoḥ): mahā-rājñī. Rājñī is the feminine of rājan 'king' and is the head. Outer layer: śrī qualifies mahārājñī as in name 1. These are morphological replacements, not sound-sandhi; the members meet without phonetic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राज्ञी महाराज्ञी; श्रीः महाराज्ञी श्रीमहाराज्ञी</w:t>
      </w:r>
      <w:r>
        <w:rPr>
          <w:rFonts w:ascii="Cambria" w:cs="Nirmala UI" w:eastAsia="Cambria" w:hAnsi="Cambria"/>
        </w:rPr>
        <w:br/>
        <w:t xml:space="preserve"/>
      </w:r>
      <w:r>
        <w:rPr>
          <w:rFonts w:ascii="Cambria" w:cs="Nirmala UI" w:eastAsia="Cambria" w:hAnsi="Cambria"/>
          <w:i/>
          <w:iCs/>
          <w:color w:val="6A5242"/>
          <w:sz w:val="21"/>
          <w:szCs w:val="21"/>
        </w:rPr>
        <w:t xml:space="preserve">mahatī rājñī mahārājñī; śrīḥ mahārājñī śrīmahārājñī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second of the three opening names: as Empress She sustains and governs all the worlds (sthiti) that She brought forth as Mother.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  </w:t>
      </w:r>
      <w:r>
        <w:rPr>
          <w:rFonts w:ascii="Cambria" w:cs="Nirmala UI" w:eastAsia="Cambria" w:hAnsi="Cambria"/>
        </w:rPr>
        <w:t xml:space="preserve">  </w:t>
      </w:r>
      <w:r>
        <w:rPr>
          <w:rFonts w:ascii="Cambria" w:cs="Nirmala UI" w:eastAsia="Cambria" w:hAnsi="Cambria"/>
          <w:color w:val="7B1E1E"/>
          <w:sz w:val="32"/>
          <w:szCs w:val="32"/>
        </w:rPr>
        <w:t xml:space="preserve">श्रीमत्सिंहासनेश्वरी</w:t>
      </w:r>
      <w:r>
        <w:rPr>
          <w:rFonts w:ascii="Cambria" w:cs="Nirmala UI" w:eastAsia="Cambria" w:hAnsi="Cambria"/>
        </w:rPr>
        <w:t xml:space="preserve">   </w:t>
      </w:r>
      <w:r>
        <w:rPr>
          <w:rFonts w:ascii="Cambria" w:cs="Nirmala UI" w:eastAsia="Cambria" w:hAnsi="Cambria"/>
          <w:i/>
          <w:iCs/>
          <w:color w:val="6A5242"/>
          <w:sz w:val="25"/>
          <w:szCs w:val="25"/>
        </w:rPr>
        <w:t xml:space="preserve">śrīmat-siṃhāsaneśvarī</w:t>
      </w:r>
    </w:p>
    <w:p>
      <w:pPr>
        <w:keepNext/>
        <w:spacing w:after="80"/>
      </w:pPr>
      <w:r>
        <w:rPr>
          <w:rFonts w:ascii="Cambria" w:cs="Nirmala UI" w:eastAsia="Cambria" w:hAnsi="Cambria"/>
          <w:b/>
          <w:bCs/>
          <w:sz w:val="24"/>
          <w:szCs w:val="24"/>
        </w:rPr>
        <w:t xml:space="preserve">She who is the queen of the most glorious throne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सिंहासन = सिंह + आसन (siṃha + āsana) — savarṇa-dīrgha: a + ā → ā (Pāṇini 6.1.101 akaḥ savarṇe dīrghaḥ), inside the lexicalised compound siṃhāsana 'throne'; सिंहासनेश्वरी = सिंहासन + ईश्वरी (siṃhāsana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Inner layer: the adjective śrīmat 'glorious' qualifies siṃhāsana 'lion-seat, throne' (karmadhāraya). Outer layer: īśvarī 'sovereign, ruling lady' is the head and the throne stands to it in the genitive relation: 'the sovereign of the glorious throne'. Grammatically śrīmat could also qualify the sovereign herself (śrīmatī reduced to śrīmat by puṃvadbhāva), but the usual reading attaches it to the throne.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श्रीमत् सिंहासनम् श्रीमत्सिंहासनम्; श्रीमत्सिंहासनस्य ईश्वरी श्रीमत्सिंहासनेश्वरी</w:t>
      </w:r>
      <w:r>
        <w:rPr>
          <w:rFonts w:ascii="Cambria" w:cs="Nirmala UI" w:eastAsia="Cambria" w:hAnsi="Cambria"/>
        </w:rPr>
        <w:br/>
        <w:t xml:space="preserve"/>
      </w:r>
      <w:r>
        <w:rPr>
          <w:rFonts w:ascii="Cambria" w:cs="Nirmala UI" w:eastAsia="Cambria" w:hAnsi="Cambria"/>
          <w:i/>
          <w:iCs/>
          <w:color w:val="6A5242"/>
          <w:sz w:val="21"/>
          <w:szCs w:val="21"/>
        </w:rPr>
        <w:t xml:space="preserve">śrīmat siṃhāsanam śrīmatsiṃhāsanam; śrīmatsiṃhāsanasya īśvarī śrīmatsiṃhāsaneśvarī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third of the opening triad, dissolution (saṃhāra): the One enthroned as supreme sovereign, into whom all that She created and sustained is finally withdrawn.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  </w:t>
      </w:r>
      <w:r>
        <w:rPr>
          <w:rFonts w:ascii="Cambria" w:cs="Nirmala UI" w:eastAsia="Cambria" w:hAnsi="Cambria"/>
        </w:rPr>
        <w:t xml:space="preserve">  </w:t>
      </w:r>
      <w:r>
        <w:rPr>
          <w:rFonts w:ascii="Cambria" w:cs="Nirmala UI" w:eastAsia="Cambria" w:hAnsi="Cambria"/>
          <w:color w:val="7B1E1E"/>
          <w:sz w:val="32"/>
          <w:szCs w:val="32"/>
        </w:rPr>
        <w:t xml:space="preserve">चिदग्निकुण्डसम्भूता</w:t>
      </w:r>
      <w:r>
        <w:rPr>
          <w:rFonts w:ascii="Cambria" w:cs="Nirmala UI" w:eastAsia="Cambria" w:hAnsi="Cambria"/>
        </w:rPr>
        <w:t xml:space="preserve">   </w:t>
      </w:r>
      <w:r>
        <w:rPr>
          <w:rFonts w:ascii="Cambria" w:cs="Nirmala UI" w:eastAsia="Cambria" w:hAnsi="Cambria"/>
          <w:i/>
          <w:iCs/>
          <w:color w:val="6A5242"/>
          <w:sz w:val="25"/>
          <w:szCs w:val="25"/>
        </w:rPr>
        <w:t xml:space="preserve">cid-agni-kuṇḍa-sambhūtā</w:t>
      </w:r>
    </w:p>
    <w:p>
      <w:pPr>
        <w:keepNext/>
        <w:spacing w:after="80"/>
      </w:pPr>
      <w:r>
        <w:rPr>
          <w:rFonts w:ascii="Cambria" w:cs="Nirmala UI" w:eastAsia="Cambria" w:hAnsi="Cambria"/>
          <w:b/>
          <w:bCs/>
          <w:sz w:val="24"/>
          <w:szCs w:val="24"/>
        </w:rPr>
        <w:t xml:space="preserve">She who arose from the fire-altar of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चिदग्नि = चित् + अग्नि (cit + agni)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(with an inner ṣaṣṭhī-tatpuruṣa and an inner karmadhāraya). </w:t>
      </w:r>
      <w:r>
        <w:rPr>
          <w:rFonts w:ascii="Cambria" w:cs="Nirmala UI" w:eastAsia="Cambria" w:hAnsi="Cambria"/>
          <w:sz w:val="22"/>
          <w:szCs w:val="22"/>
        </w:rPr>
        <w:t xml:space="preserve">Built in three layers. (1) cit-agni 'the fire that is consciousness': a karmadhāraya of identification (rūpaka) — consciousness itself is the fire. (2) cidagni-kuṇḍa 'the altar-pit of that fire': ṣaṣṭhī-tatpuruṣa, kuṇḍa is the head. (3) The participle sambhūtā 'arisen' is the head of the whole and the fire-pit stands to it in the ablative: 'arisen from'. A locative reading (cidagnikuṇḍe sambhūtā, saptamī-tatpuruṣa, 'born in the fire-pit') is also current; the sense hardly changes.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 एव अग्निः चिदग्निः; चिदग्नेः कुण्डम् चिदग्निकुण्डम्; चिदग्निकुण्डात् सम्भूता चिदग्निकुण्डसम्भूता</w:t>
      </w:r>
      <w:r>
        <w:rPr>
          <w:rFonts w:ascii="Cambria" w:cs="Nirmala UI" w:eastAsia="Cambria" w:hAnsi="Cambria"/>
        </w:rPr>
        <w:br/>
        <w:t xml:space="preserve"/>
      </w:r>
      <w:r>
        <w:rPr>
          <w:rFonts w:ascii="Cambria" w:cs="Nirmala UI" w:eastAsia="Cambria" w:hAnsi="Cambria"/>
          <w:i/>
          <w:iCs/>
          <w:color w:val="6A5242"/>
          <w:sz w:val="21"/>
          <w:szCs w:val="21"/>
        </w:rPr>
        <w:t xml:space="preserve">cit eva agniḥ cidagniḥ; cidagneḥ kuṇḍam cidagnikuṇḍam; cidagnikuṇḍāt sambhūtā cidagnikuṇḍasambhūtā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of the Brahmāṇḍa Purāṇa the Goddess appears from the sacrificial fire kindled by the gods for the war against Bhaṇḍa. Inwardly, the fire is consciousness itself, in which ignorance and duality are offered up.</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Ablative ('arisen from') and locative ('born in') analyses of the last member are both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  </w:t>
      </w:r>
      <w:r>
        <w:rPr>
          <w:rFonts w:ascii="Cambria" w:cs="Nirmala UI" w:eastAsia="Cambria" w:hAnsi="Cambria"/>
        </w:rPr>
        <w:t xml:space="preserve">  </w:t>
      </w:r>
      <w:r>
        <w:rPr>
          <w:rFonts w:ascii="Cambria" w:cs="Nirmala UI" w:eastAsia="Cambria" w:hAnsi="Cambria"/>
          <w:color w:val="7B1E1E"/>
          <w:sz w:val="32"/>
          <w:szCs w:val="32"/>
        </w:rPr>
        <w:t xml:space="preserve">देवकार्यसमुद्यता</w:t>
      </w:r>
      <w:r>
        <w:rPr>
          <w:rFonts w:ascii="Cambria" w:cs="Nirmala UI" w:eastAsia="Cambria" w:hAnsi="Cambria"/>
        </w:rPr>
        <w:t xml:space="preserve">   </w:t>
      </w:r>
      <w:r>
        <w:rPr>
          <w:rFonts w:ascii="Cambria" w:cs="Nirmala UI" w:eastAsia="Cambria" w:hAnsi="Cambria"/>
          <w:i/>
          <w:iCs/>
          <w:color w:val="6A5242"/>
          <w:sz w:val="25"/>
          <w:szCs w:val="25"/>
        </w:rPr>
        <w:t xml:space="preserve">deva-kārya-samudyatā</w:t>
      </w:r>
    </w:p>
    <w:p>
      <w:pPr>
        <w:keepNext/>
        <w:spacing w:after="80"/>
      </w:pPr>
      <w:r>
        <w:rPr>
          <w:rFonts w:ascii="Cambria" w:cs="Nirmala UI" w:eastAsia="Cambria" w:hAnsi="Cambria"/>
          <w:b/>
          <w:bCs/>
          <w:sz w:val="24"/>
          <w:szCs w:val="24"/>
        </w:rPr>
        <w:t xml:space="preserve">She who is intent on accomplishing the task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(with an inner ṣaṣṭhī-tatpuruṣa). </w:t>
      </w:r>
      <w:r>
        <w:rPr>
          <w:rFonts w:ascii="Cambria" w:cs="Nirmala UI" w:eastAsia="Cambria" w:hAnsi="Cambria"/>
          <w:sz w:val="22"/>
          <w:szCs w:val="22"/>
        </w:rPr>
        <w:t xml:space="preserve">Inner layer: deva-kārya 'the task of the gods' (ṣaṣṭhī-tatpuruṣa, kārya is the head). Outer layer: the participle samudyatā 'ready, set upon, intent' is the head and governs the locative: 'intent upon the gods' task'. A caturthī reading ('ready for the sake of the gods' task')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देवानाम् कार्यम् देवकार्यम्; देवकार्ये समुद्यता देवकार्यसमुद्यता</w:t>
      </w:r>
      <w:r>
        <w:rPr>
          <w:rFonts w:ascii="Cambria" w:cs="Nirmala UI" w:eastAsia="Cambria" w:hAnsi="Cambria"/>
        </w:rPr>
        <w:br/>
        <w:t xml:space="preserve"/>
      </w:r>
      <w:r>
        <w:rPr>
          <w:rFonts w:ascii="Cambria" w:cs="Nirmala UI" w:eastAsia="Cambria" w:hAnsi="Cambria"/>
          <w:i/>
          <w:iCs/>
          <w:color w:val="6A5242"/>
          <w:sz w:val="21"/>
          <w:szCs w:val="21"/>
        </w:rPr>
        <w:t xml:space="preserve">devānām kāryam devakāryam; devakārye samudyatā devakāryasamudyatā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Purāṇa the gods' task is the destruction of the demon Bhaṇḍa, for which She arose (name 4). Traditionally it is also read as Her readiness to protect all who live by dharma.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w:t>
      </w:r>
      <w:r>
        <w:rPr>
          <w:rFonts w:ascii="Cambria" w:cs="Nirmala UI" w:eastAsia="Cambria" w:hAnsi="Cambria"/>
          <w:color w:val="6A5242"/>
          <w:sz w:val="18"/>
          <w:szCs w:val="18"/>
        </w:rPr>
        <w:t xml:space="preserve">    names 6–9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उद्यद्भानुसहस्राभा चतुर्बाहुसमन्विता ।</w:t>
      </w:r>
      <w:r>
        <w:rPr>
          <w:rFonts w:ascii="Cambria" w:cs="Nirmala UI" w:eastAsia="Cambria" w:hAnsi="Cambria"/>
        </w:rPr>
        <w:br/>
        <w:t xml:space="preserve"/>
      </w:r>
      <w:r>
        <w:rPr>
          <w:rFonts w:ascii="Cambria" w:cs="Nirmala UI" w:eastAsia="Cambria" w:hAnsi="Cambria"/>
          <w:sz w:val="38"/>
          <w:szCs w:val="38"/>
        </w:rPr>
        <w:t xml:space="preserve">रागस्वरूपपाशाढ्या क्रोधाकाराङ्कुशोज्ज्वला ॥ 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udyadbhānusahasrābhā caturbāhusamanvitā |</w:t>
      </w:r>
      <w:r>
        <w:rPr>
          <w:rFonts w:ascii="Cambria" w:cs="Nirmala UI" w:eastAsia="Cambria" w:hAnsi="Cambria"/>
        </w:rPr>
        <w:br/>
        <w:t xml:space="preserve"/>
      </w:r>
      <w:r>
        <w:rPr>
          <w:rFonts w:ascii="Cambria" w:cs="Nirmala UI" w:eastAsia="Cambria" w:hAnsi="Cambria"/>
          <w:i/>
          <w:iCs/>
          <w:color w:val="6A5242"/>
          <w:sz w:val="25"/>
          <w:szCs w:val="25"/>
        </w:rPr>
        <w:t xml:space="preserve">rāgasvarūpapāśāḍhyā krodhākārāṅkuśojjvalā || 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 </w:t>
      </w:r>
      <w:r>
        <w:rPr>
          <w:rFonts w:ascii="Cambria" w:cs="Nirmala UI" w:eastAsia="Cambria" w:hAnsi="Cambria"/>
          <w:sz w:val="34"/>
          <w:szCs w:val="34"/>
        </w:rPr>
        <w:t xml:space="preserve">उद्यद्-भानु-सहस्राभा</w:t>
      </w:r>
      <w:r>
        <w:rPr>
          <w:rFonts w:ascii="Cambria" w:cs="Nirmala UI" w:eastAsia="Cambria" w:hAnsi="Cambria"/>
        </w:rPr>
        <w:t xml:space="preserve">     </w:t>
      </w:r>
      <w:r>
        <w:rPr>
          <w:rFonts w:ascii="Cambria" w:cs="Nirmala UI" w:eastAsia="Cambria" w:hAnsi="Cambria"/>
          <w:b/>
          <w:bCs/>
          <w:color w:val="7B1E1E"/>
          <w:sz w:val="18"/>
          <w:szCs w:val="18"/>
        </w:rPr>
        <w:t xml:space="preserve">7 </w:t>
      </w:r>
      <w:r>
        <w:rPr>
          <w:rFonts w:ascii="Cambria" w:cs="Nirmala UI" w:eastAsia="Cambria" w:hAnsi="Cambria"/>
          <w:sz w:val="34"/>
          <w:szCs w:val="34"/>
        </w:rPr>
        <w:t xml:space="preserve">चतुर्-बाहु-समन्विता</w:t>
      </w:r>
    </w:p>
    <w:p>
      <w:pPr>
        <w:spacing w:after="120"/>
      </w:pPr>
      <w:r>
        <w:rPr>
          <w:rFonts w:ascii="Cambria" w:cs="Nirmala UI" w:eastAsia="Cambria" w:hAnsi="Cambria"/>
          <w:color w:val="6A5242"/>
          <w:sz w:val="16"/>
          <w:szCs w:val="16"/>
        </w:rPr>
        <w:t xml:space="preserve">6 </w:t>
      </w:r>
      <w:r>
        <w:rPr>
          <w:rFonts w:ascii="Cambria" w:cs="Nirmala UI" w:eastAsia="Cambria" w:hAnsi="Cambria"/>
          <w:i/>
          <w:iCs/>
          <w:color w:val="6A5242"/>
          <w:sz w:val="25"/>
          <w:szCs w:val="25"/>
        </w:rPr>
        <w:t xml:space="preserve">udyad-bhānu-sahasrābhā</w:t>
      </w:r>
      <w:r>
        <w:rPr>
          <w:rFonts w:ascii="Cambria" w:cs="Nirmala UI" w:eastAsia="Cambria" w:hAnsi="Cambria"/>
        </w:rPr>
        <w:t xml:space="preserve">     </w:t>
      </w:r>
      <w:r>
        <w:rPr>
          <w:rFonts w:ascii="Cambria" w:cs="Nirmala UI" w:eastAsia="Cambria" w:hAnsi="Cambria"/>
          <w:color w:val="6A5242"/>
          <w:sz w:val="16"/>
          <w:szCs w:val="16"/>
        </w:rPr>
        <w:t xml:space="preserve">7 </w:t>
      </w:r>
      <w:r>
        <w:rPr>
          <w:rFonts w:ascii="Cambria" w:cs="Nirmala UI" w:eastAsia="Cambria" w:hAnsi="Cambria"/>
          <w:i/>
          <w:iCs/>
          <w:color w:val="6A5242"/>
          <w:sz w:val="25"/>
          <w:szCs w:val="25"/>
        </w:rPr>
        <w:t xml:space="preserve">catur-bāhu-samanvitā</w:t>
      </w:r>
    </w:p>
    <w:p>
      <w:pPr>
        <w:keepNext/>
        <w:spacing w:after="20" w:line="340"/>
      </w:pPr>
      <w:r>
        <w:rPr>
          <w:rFonts w:ascii="Cambria" w:cs="Nirmala UI" w:eastAsia="Cambria" w:hAnsi="Cambria"/>
          <w:b/>
          <w:bCs/>
          <w:color w:val="7B1E1E"/>
          <w:sz w:val="18"/>
          <w:szCs w:val="18"/>
        </w:rPr>
        <w:t xml:space="preserve">8 </w:t>
      </w:r>
      <w:r>
        <w:rPr>
          <w:rFonts w:ascii="Cambria" w:cs="Nirmala UI" w:eastAsia="Cambria" w:hAnsi="Cambria"/>
          <w:sz w:val="34"/>
          <w:szCs w:val="34"/>
        </w:rPr>
        <w:t xml:space="preserve">राग-स्वरूप-पाशाढ्या</w:t>
      </w:r>
      <w:r>
        <w:rPr>
          <w:rFonts w:ascii="Cambria" w:cs="Nirmala UI" w:eastAsia="Cambria" w:hAnsi="Cambria"/>
        </w:rPr>
        <w:t xml:space="preserve">     </w:t>
      </w:r>
      <w:r>
        <w:rPr>
          <w:rFonts w:ascii="Cambria" w:cs="Nirmala UI" w:eastAsia="Cambria" w:hAnsi="Cambria"/>
          <w:b/>
          <w:bCs/>
          <w:color w:val="7B1E1E"/>
          <w:sz w:val="18"/>
          <w:szCs w:val="18"/>
        </w:rPr>
        <w:t xml:space="preserve">9 </w:t>
      </w:r>
      <w:r>
        <w:rPr>
          <w:rFonts w:ascii="Cambria" w:cs="Nirmala UI" w:eastAsia="Cambria" w:hAnsi="Cambria"/>
          <w:sz w:val="34"/>
          <w:szCs w:val="34"/>
        </w:rPr>
        <w:t xml:space="preserve">क्रोधाकाराङ्कुशोज्ज्वला</w:t>
      </w:r>
    </w:p>
    <w:p>
      <w:pPr>
        <w:spacing w:after="120"/>
      </w:pPr>
      <w:r>
        <w:rPr>
          <w:rFonts w:ascii="Cambria" w:cs="Nirmala UI" w:eastAsia="Cambria" w:hAnsi="Cambria"/>
          <w:color w:val="6A5242"/>
          <w:sz w:val="16"/>
          <w:szCs w:val="16"/>
        </w:rPr>
        <w:t xml:space="preserve">8 </w:t>
      </w:r>
      <w:r>
        <w:rPr>
          <w:rFonts w:ascii="Cambria" w:cs="Nirmala UI" w:eastAsia="Cambria" w:hAnsi="Cambria"/>
          <w:i/>
          <w:iCs/>
          <w:color w:val="6A5242"/>
          <w:sz w:val="25"/>
          <w:szCs w:val="25"/>
        </w:rPr>
        <w:t xml:space="preserve">rāga-svarūpa-pāśāḍhyā</w:t>
      </w:r>
      <w:r>
        <w:rPr>
          <w:rFonts w:ascii="Cambria" w:cs="Nirmala UI" w:eastAsia="Cambria" w:hAnsi="Cambria"/>
        </w:rPr>
        <w:t xml:space="preserve">     </w:t>
      </w:r>
      <w:r>
        <w:rPr>
          <w:rFonts w:ascii="Cambria" w:cs="Nirmala UI" w:eastAsia="Cambria" w:hAnsi="Cambria"/>
          <w:color w:val="6A5242"/>
          <w:sz w:val="16"/>
          <w:szCs w:val="16"/>
        </w:rPr>
        <w:t xml:space="preserve">9 </w:t>
      </w:r>
      <w:r>
        <w:rPr>
          <w:rFonts w:ascii="Cambria" w:cs="Nirmala UI" w:eastAsia="Cambria" w:hAnsi="Cambria"/>
          <w:i/>
          <w:iCs/>
          <w:color w:val="6A5242"/>
          <w:sz w:val="25"/>
          <w:szCs w:val="25"/>
        </w:rPr>
        <w:t xml:space="preserve">krodhākārāṅkuśojjvalā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w:t>
      </w:r>
      <w:r>
        <w:rPr>
          <w:rFonts w:ascii="Cambria" w:cs="Nirmala UI" w:eastAsia="Cambria" w:hAnsi="Cambria"/>
          <w:sz w:val="23"/>
          <w:szCs w:val="23"/>
        </w:rPr>
        <w:t xml:space="preserve">She who has the radiance of a thousand rising suns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w:t>
      </w:r>
      <w:r>
        <w:rPr>
          <w:rFonts w:ascii="Cambria" w:cs="Nirmala UI" w:eastAsia="Cambria" w:hAnsi="Cambria"/>
          <w:sz w:val="23"/>
          <w:szCs w:val="23"/>
        </w:rPr>
        <w:t xml:space="preserve">She who is four-armed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w:t>
      </w:r>
      <w:r>
        <w:rPr>
          <w:rFonts w:ascii="Cambria" w:cs="Nirmala UI" w:eastAsia="Cambria" w:hAnsi="Cambria"/>
          <w:sz w:val="23"/>
          <w:szCs w:val="23"/>
        </w:rPr>
        <w:t xml:space="preserve">She who holds the noose whose very nature is desire (rāga)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w:t>
      </w:r>
      <w:r>
        <w:rPr>
          <w:rFonts w:ascii="Cambria" w:cs="Nirmala UI" w:eastAsia="Cambria" w:hAnsi="Cambria"/>
          <w:sz w:val="23"/>
          <w:szCs w:val="23"/>
        </w:rPr>
        <w:t xml:space="preserve">She who is resplendent with the goad that has the form of anger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  </w:t>
            </w:r>
            <w:r>
              <w:rPr>
                <w:rFonts w:ascii="Cambria" w:cs="Nirmala UI" w:eastAsia="Cambria" w:hAnsi="Cambria"/>
                <w:color w:val="7B1E1E"/>
                <w:sz w:val="30"/>
                <w:szCs w:val="30"/>
              </w:rPr>
              <w:t xml:space="preserve">उद्यद्भानुसहस्राभा</w:t>
            </w:r>
            <w:r>
              <w:rPr>
                <w:rFonts w:ascii="Cambria" w:cs="Nirmala UI" w:eastAsia="Cambria" w:hAnsi="Cambria"/>
              </w:rPr>
              <w:t xml:space="preserve">  </w:t>
            </w:r>
            <w:r>
              <w:rPr>
                <w:rFonts w:ascii="Cambria" w:cs="Nirmala UI" w:eastAsia="Cambria" w:hAnsi="Cambria"/>
                <w:i/>
                <w:iCs/>
                <w:color w:val="6A5242"/>
                <w:sz w:val="21"/>
                <w:szCs w:val="21"/>
              </w:rPr>
              <w:t xml:space="preserve">udyad-bhānu-sahasrābhā</w:t>
            </w:r>
          </w:p>
        </w:tc>
      </w:tr>
      <w:tr>
        <w:trPr>
          <w:cantSplit/>
        </w:trPr>
        <w:tc>
          <w:tcPr>
            <w:tcW w:type="pct" w:w="36%"/>
          </w:tcPr>
          <w:p>
            <w:pPr>
              <w:spacing w:after="40"/>
            </w:pPr>
            <w:r>
              <w:rPr>
                <w:rFonts w:ascii="Cambria" w:cs="Nirmala UI" w:eastAsia="Cambria" w:hAnsi="Cambria"/>
                <w:sz w:val="30"/>
                <w:szCs w:val="30"/>
              </w:rPr>
              <w:t xml:space="preserve">उद्यत्</w:t>
            </w:r>
            <w:r>
              <w:rPr>
                <w:rFonts w:ascii="Cambria" w:cs="Nirmala UI" w:eastAsia="Cambria" w:hAnsi="Cambria"/>
              </w:rPr>
              <w:br/>
              <w:t xml:space="preserve"/>
            </w:r>
            <w:r>
              <w:rPr>
                <w:rFonts w:ascii="Cambria" w:cs="Nirmala UI" w:eastAsia="Cambria" w:hAnsi="Cambria"/>
                <w:i/>
                <w:iCs/>
                <w:color w:val="6A5242"/>
                <w:sz w:val="21"/>
                <w:szCs w:val="21"/>
              </w:rPr>
              <w:t xml:space="preserve">udyat</w:t>
            </w:r>
          </w:p>
        </w:tc>
        <w:tc>
          <w:tcPr>
            <w:tcW w:type="pct" w:w="64%"/>
          </w:tcPr>
          <w:p>
            <w:pPr>
              <w:spacing w:after="40"/>
            </w:pPr>
            <w:r>
              <w:rPr>
                <w:rFonts w:ascii="Cambria" w:cs="Nirmala UI" w:eastAsia="Cambria" w:hAnsi="Cambria"/>
                <w:sz w:val="23"/>
                <w:szCs w:val="23"/>
              </w:rPr>
              <w:t xml:space="preserve">rising</w:t>
            </w:r>
            <w:r>
              <w:rPr>
                <w:rFonts w:ascii="Cambria" w:cs="Nirmala UI" w:eastAsia="Cambria" w:hAnsi="Cambria"/>
              </w:rPr>
              <w:br/>
              <w:t xml:space="preserve"/>
            </w:r>
            <w:r>
              <w:rPr>
                <w:rFonts w:ascii="Cambria" w:cs="Nirmala UI" w:eastAsia="Cambria" w:hAnsi="Cambria"/>
                <w:color w:val="6A5242"/>
                <w:sz w:val="19"/>
                <w:szCs w:val="19"/>
              </w:rPr>
              <w:t xml:space="preserve">ud + √i 'to go', present participle: 'going up'</w:t>
            </w:r>
          </w:p>
        </w:tc>
      </w:tr>
      <w:tr>
        <w:trPr>
          <w:cantSplit/>
        </w:trPr>
        <w:tc>
          <w:tcPr>
            <w:tcW w:type="pct" w:w="36%"/>
          </w:tcPr>
          <w:p>
            <w:pPr>
              <w:spacing w:after="40"/>
            </w:pPr>
            <w:r>
              <w:rPr>
                <w:rFonts w:ascii="Cambria" w:cs="Nirmala UI" w:eastAsia="Cambria" w:hAnsi="Cambria"/>
                <w:sz w:val="30"/>
                <w:szCs w:val="30"/>
              </w:rPr>
              <w:t xml:space="preserve">भानु</w:t>
            </w:r>
            <w:r>
              <w:rPr>
                <w:rFonts w:ascii="Cambria" w:cs="Nirmala UI" w:eastAsia="Cambria" w:hAnsi="Cambria"/>
              </w:rPr>
              <w:br/>
              <w:t xml:space="preserve"/>
            </w:r>
            <w:r>
              <w:rPr>
                <w:rFonts w:ascii="Cambria" w:cs="Nirmala UI" w:eastAsia="Cambria" w:hAnsi="Cambria"/>
                <w:i/>
                <w:iCs/>
                <w:color w:val="6A5242"/>
                <w:sz w:val="21"/>
                <w:szCs w:val="21"/>
              </w:rPr>
              <w:t xml:space="preserve">bhānu</w:t>
            </w:r>
          </w:p>
        </w:tc>
        <w:tc>
          <w:tcPr>
            <w:tcW w:type="pct" w:w="64%"/>
          </w:tcPr>
          <w:p>
            <w:pPr>
              <w:spacing w:after="40"/>
            </w:pPr>
            <w:r>
              <w:rPr>
                <w:rFonts w:ascii="Cambria" w:cs="Nirmala UI" w:eastAsia="Cambria" w:hAnsi="Cambria"/>
                <w:sz w:val="23"/>
                <w:szCs w:val="23"/>
              </w:rPr>
              <w:t xml:space="preserve">sun</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 countless</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ābhā</w:t>
            </w:r>
          </w:p>
        </w:tc>
        <w:tc>
          <w:tcPr>
            <w:tcW w:type="pct" w:w="64%"/>
          </w:tcPr>
          <w:p>
            <w:pPr>
              <w:spacing w:after="40"/>
            </w:pPr>
            <w:r>
              <w:rPr>
                <w:rFonts w:ascii="Cambria" w:cs="Nirmala UI" w:eastAsia="Cambria" w:hAnsi="Cambria"/>
                <w:sz w:val="23"/>
                <w:szCs w:val="23"/>
              </w:rPr>
              <w:t xml:space="preserve">radiance, splendor, appearance</w:t>
            </w:r>
          </w:p>
        </w:tc>
      </w:tr>
      <w:tr>
        <w:trPr>
          <w:cantSplit/>
        </w:trPr>
        <w:tc>
          <w:tcPr>
            <w:gridSpan w:val="2"/>
          </w:tcPr>
          <w:p>
            <w:pPr>
              <w:spacing w:after="40" w:before="120"/>
            </w:pPr>
            <w:r>
              <w:rPr>
                <w:rFonts w:ascii="Cambria" w:cs="Nirmala UI" w:eastAsia="Cambria" w:hAnsi="Cambria"/>
                <w:b/>
                <w:bCs/>
                <w:color w:val="7B1E1E"/>
                <w:sz w:val="20"/>
                <w:szCs w:val="20"/>
              </w:rPr>
              <w:t xml:space="preserve">7  </w:t>
            </w:r>
            <w:r>
              <w:rPr>
                <w:rFonts w:ascii="Cambria" w:cs="Nirmala UI" w:eastAsia="Cambria" w:hAnsi="Cambria"/>
                <w:color w:val="7B1E1E"/>
                <w:sz w:val="30"/>
                <w:szCs w:val="30"/>
              </w:rPr>
              <w:t xml:space="preserve">चतुर्बाहुसमन्विता</w:t>
            </w:r>
            <w:r>
              <w:rPr>
                <w:rFonts w:ascii="Cambria" w:cs="Nirmala UI" w:eastAsia="Cambria" w:hAnsi="Cambria"/>
              </w:rPr>
              <w:t xml:space="preserve">  </w:t>
            </w:r>
            <w:r>
              <w:rPr>
                <w:rFonts w:ascii="Cambria" w:cs="Nirmala UI" w:eastAsia="Cambria" w:hAnsi="Cambria"/>
                <w:i/>
                <w:iCs/>
                <w:color w:val="6A5242"/>
                <w:sz w:val="21"/>
                <w:szCs w:val="21"/>
              </w:rPr>
              <w:t xml:space="preserve">catur-bāhu-samanvitā</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p>
        </w:tc>
      </w:tr>
      <w:tr>
        <w:trPr>
          <w:cantSplit/>
        </w:trPr>
        <w:tc>
          <w:tcPr>
            <w:tcW w:type="pct" w:w="36%"/>
          </w:tcPr>
          <w:p>
            <w:pPr>
              <w:spacing w:after="40"/>
            </w:pPr>
            <w:r>
              <w:rPr>
                <w:rFonts w:ascii="Cambria" w:cs="Nirmala UI" w:eastAsia="Cambria" w:hAnsi="Cambria"/>
                <w:sz w:val="30"/>
                <w:szCs w:val="30"/>
              </w:rPr>
              <w:t xml:space="preserve">बाहु</w:t>
            </w:r>
            <w:r>
              <w:rPr>
                <w:rFonts w:ascii="Cambria" w:cs="Nirmala UI" w:eastAsia="Cambria" w:hAnsi="Cambria"/>
              </w:rPr>
              <w:br/>
              <w:t xml:space="preserve"/>
            </w:r>
            <w:r>
              <w:rPr>
                <w:rFonts w:ascii="Cambria" w:cs="Nirmala UI" w:eastAsia="Cambria" w:hAnsi="Cambria"/>
                <w:i/>
                <w:iCs/>
                <w:color w:val="6A5242"/>
                <w:sz w:val="21"/>
                <w:szCs w:val="21"/>
              </w:rPr>
              <w:t xml:space="preserve">bāhu</w:t>
            </w:r>
          </w:p>
        </w:tc>
        <w:tc>
          <w:tcPr>
            <w:tcW w:type="pct" w:w="64%"/>
          </w:tcPr>
          <w:p>
            <w:pPr>
              <w:spacing w:after="40"/>
            </w:pPr>
            <w:r>
              <w:rPr>
                <w:rFonts w:ascii="Cambria" w:cs="Nirmala UI" w:eastAsia="Cambria" w:hAnsi="Cambria"/>
                <w:sz w:val="23"/>
                <w:szCs w:val="23"/>
              </w:rPr>
              <w:t xml:space="preserve">arm</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endowed with, accompanied by</w:t>
            </w:r>
            <w:r>
              <w:rPr>
                <w:rFonts w:ascii="Cambria" w:cs="Nirmala UI" w:eastAsia="Cambria" w:hAnsi="Cambria"/>
              </w:rPr>
              <w:br/>
              <w:t xml:space="preserve"/>
            </w:r>
            <w:r>
              <w:rPr>
                <w:rFonts w:ascii="Cambria" w:cs="Nirmala UI" w:eastAsia="Cambria" w:hAnsi="Cambria"/>
                <w:color w:val="6A5242"/>
                <w:sz w:val="19"/>
                <w:szCs w:val="19"/>
              </w:rPr>
              <w:t xml:space="preserve">sam + anu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  </w:t>
            </w:r>
            <w:r>
              <w:rPr>
                <w:rFonts w:ascii="Cambria" w:cs="Nirmala UI" w:eastAsia="Cambria" w:hAnsi="Cambria"/>
                <w:color w:val="7B1E1E"/>
                <w:sz w:val="30"/>
                <w:szCs w:val="30"/>
              </w:rPr>
              <w:t xml:space="preserve">रागस्वरूपपाशाढ्या</w:t>
            </w:r>
            <w:r>
              <w:rPr>
                <w:rFonts w:ascii="Cambria" w:cs="Nirmala UI" w:eastAsia="Cambria" w:hAnsi="Cambria"/>
              </w:rPr>
              <w:t xml:space="preserve">  </w:t>
            </w:r>
            <w:r>
              <w:rPr>
                <w:rFonts w:ascii="Cambria" w:cs="Nirmala UI" w:eastAsia="Cambria" w:hAnsi="Cambria"/>
                <w:i/>
                <w:iCs/>
                <w:color w:val="6A5242"/>
                <w:sz w:val="21"/>
                <w:szCs w:val="21"/>
              </w:rPr>
              <w:t xml:space="preserve">rāga-svarūpa-pāśāḍhyā</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rāga</w:t>
            </w:r>
          </w:p>
        </w:tc>
        <w:tc>
          <w:tcPr>
            <w:tcW w:type="pct" w:w="64%"/>
          </w:tcPr>
          <w:p>
            <w:pPr>
              <w:spacing w:after="40"/>
            </w:pPr>
            <w:r>
              <w:rPr>
                <w:rFonts w:ascii="Cambria" w:cs="Nirmala UI" w:eastAsia="Cambria" w:hAnsi="Cambria"/>
                <w:sz w:val="23"/>
                <w:szCs w:val="23"/>
              </w:rPr>
              <w:t xml:space="preserve">desire, attachment, passion; also love</w:t>
            </w:r>
          </w:p>
        </w:tc>
      </w:tr>
      <w:tr>
        <w:trPr>
          <w:cantSplit/>
        </w:trPr>
        <w:tc>
          <w:tcPr>
            <w:tcW w:type="pct" w:w="36%"/>
          </w:tcPr>
          <w:p>
            <w:pPr>
              <w:spacing w:after="40"/>
            </w:pPr>
            <w:r>
              <w:rPr>
                <w:rFonts w:ascii="Cambria" w:cs="Nirmala UI" w:eastAsia="Cambria" w:hAnsi="Cambria"/>
                <w:sz w:val="30"/>
                <w:szCs w:val="30"/>
              </w:rPr>
              <w:t xml:space="preserve">स्वरूप</w:t>
            </w:r>
            <w:r>
              <w:rPr>
                <w:rFonts w:ascii="Cambria" w:cs="Nirmala UI" w:eastAsia="Cambria" w:hAnsi="Cambria"/>
              </w:rPr>
              <w:br/>
              <w:t xml:space="preserve"/>
            </w:r>
            <w:r>
              <w:rPr>
                <w:rFonts w:ascii="Cambria" w:cs="Nirmala UI" w:eastAsia="Cambria" w:hAnsi="Cambria"/>
                <w:i/>
                <w:iCs/>
                <w:color w:val="6A5242"/>
                <w:sz w:val="21"/>
                <w:szCs w:val="21"/>
              </w:rPr>
              <w:t xml:space="preserve">svarūpa</w:t>
            </w:r>
          </w:p>
        </w:tc>
        <w:tc>
          <w:tcPr>
            <w:tcW w:type="pct" w:w="64%"/>
          </w:tcPr>
          <w:p>
            <w:pPr>
              <w:spacing w:after="40"/>
            </w:pPr>
            <w:r>
              <w:rPr>
                <w:rFonts w:ascii="Cambria" w:cs="Nirmala UI" w:eastAsia="Cambria" w:hAnsi="Cambria"/>
                <w:sz w:val="23"/>
                <w:szCs w:val="23"/>
              </w:rPr>
              <w:t xml:space="preserve">own form, very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 cord</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in, furnished with</w:t>
            </w:r>
          </w:p>
        </w:tc>
      </w:tr>
      <w:tr>
        <w:trPr>
          <w:cantSplit/>
        </w:trPr>
        <w:tc>
          <w:tcPr>
            <w:gridSpan w:val="2"/>
          </w:tcPr>
          <w:p>
            <w:pPr>
              <w:spacing w:after="40" w:before="120"/>
            </w:pPr>
            <w:r>
              <w:rPr>
                <w:rFonts w:ascii="Cambria" w:cs="Nirmala UI" w:eastAsia="Cambria" w:hAnsi="Cambria"/>
                <w:b/>
                <w:bCs/>
                <w:color w:val="7B1E1E"/>
                <w:sz w:val="20"/>
                <w:szCs w:val="20"/>
              </w:rPr>
              <w:t xml:space="preserve">9  </w:t>
            </w:r>
            <w:r>
              <w:rPr>
                <w:rFonts w:ascii="Cambria" w:cs="Nirmala UI" w:eastAsia="Cambria" w:hAnsi="Cambria"/>
                <w:color w:val="7B1E1E"/>
                <w:sz w:val="30"/>
                <w:szCs w:val="30"/>
              </w:rPr>
              <w:t xml:space="preserve">क्रोधाकाराङ्कुशोज्ज्वला</w:t>
            </w:r>
            <w:r>
              <w:rPr>
                <w:rFonts w:ascii="Cambria" w:cs="Nirmala UI" w:eastAsia="Cambria" w:hAnsi="Cambria"/>
              </w:rPr>
              <w:t xml:space="preserve">  </w:t>
            </w:r>
            <w:r>
              <w:rPr>
                <w:rFonts w:ascii="Cambria" w:cs="Nirmala UI" w:eastAsia="Cambria" w:hAnsi="Cambria"/>
                <w:i/>
                <w:iCs/>
                <w:color w:val="6A5242"/>
                <w:sz w:val="21"/>
                <w:szCs w:val="21"/>
              </w:rPr>
              <w:t xml:space="preserve">krodhākārāṅkuśojjvalā</w:t>
            </w:r>
          </w:p>
        </w:tc>
      </w:tr>
      <w:tr>
        <w:trPr>
          <w:cantSplit/>
        </w:trPr>
        <w:tc>
          <w:tcPr>
            <w:tcW w:type="pct" w:w="36%"/>
          </w:tcPr>
          <w:p>
            <w:pPr>
              <w:spacing w:after="40"/>
            </w:pPr>
            <w:r>
              <w:rPr>
                <w:rFonts w:ascii="Cambria" w:cs="Nirmala UI" w:eastAsia="Cambria" w:hAnsi="Cambria"/>
                <w:sz w:val="30"/>
                <w:szCs w:val="30"/>
              </w:rPr>
              <w:t xml:space="preserve">क्रोध</w:t>
            </w:r>
            <w:r>
              <w:rPr>
                <w:rFonts w:ascii="Cambria" w:cs="Nirmala UI" w:eastAsia="Cambria" w:hAnsi="Cambria"/>
              </w:rPr>
              <w:br/>
              <w:t xml:space="preserve"/>
            </w:r>
            <w:r>
              <w:rPr>
                <w:rFonts w:ascii="Cambria" w:cs="Nirmala UI" w:eastAsia="Cambria" w:hAnsi="Cambria"/>
                <w:i/>
                <w:iCs/>
                <w:color w:val="6A5242"/>
                <w:sz w:val="21"/>
                <w:szCs w:val="21"/>
              </w:rPr>
              <w:t xml:space="preserve">krodha</w:t>
            </w:r>
          </w:p>
        </w:tc>
        <w:tc>
          <w:tcPr>
            <w:tcW w:type="pct" w:w="64%"/>
          </w:tcPr>
          <w:p>
            <w:pPr>
              <w:spacing w:after="40"/>
            </w:pPr>
            <w:r>
              <w:rPr>
                <w:rFonts w:ascii="Cambria" w:cs="Nirmala UI" w:eastAsia="Cambria" w:hAnsi="Cambria"/>
                <w:sz w:val="23"/>
                <w:szCs w:val="23"/>
              </w:rPr>
              <w:t xml:space="preserve">anger</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ākāra</w:t>
            </w:r>
          </w:p>
        </w:tc>
        <w:tc>
          <w:tcPr>
            <w:tcW w:type="pct" w:w="64%"/>
          </w:tcPr>
          <w:p>
            <w:pPr>
              <w:spacing w:after="40"/>
            </w:pPr>
            <w:r>
              <w:rPr>
                <w:rFonts w:ascii="Cambria" w:cs="Nirmala UI" w:eastAsia="Cambria" w:hAnsi="Cambria"/>
                <w:sz w:val="23"/>
                <w:szCs w:val="23"/>
              </w:rPr>
              <w:t xml:space="preserve">form, shape</w:t>
            </w:r>
          </w:p>
        </w:tc>
      </w:tr>
      <w:tr>
        <w:trPr>
          <w:cantSplit/>
        </w:trPr>
        <w:tc>
          <w:tcPr>
            <w:tcW w:type="pct" w:w="36%"/>
          </w:tcPr>
          <w:p>
            <w:pPr>
              <w:spacing w:after="40"/>
            </w:pPr>
            <w:r>
              <w:rPr>
                <w:rFonts w:ascii="Cambria" w:cs="Nirmala UI" w:eastAsia="Cambria" w:hAnsi="Cambria"/>
                <w:sz w:val="30"/>
                <w:szCs w:val="30"/>
              </w:rPr>
              <w:t xml:space="preserve">अङ्कुश</w:t>
            </w:r>
            <w:r>
              <w:rPr>
                <w:rFonts w:ascii="Cambria" w:cs="Nirmala UI" w:eastAsia="Cambria" w:hAnsi="Cambria"/>
              </w:rPr>
              <w:br/>
              <w:t xml:space="preserve"/>
            </w:r>
            <w:r>
              <w:rPr>
                <w:rFonts w:ascii="Cambria" w:cs="Nirmala UI" w:eastAsia="Cambria" w:hAnsi="Cambria"/>
                <w:i/>
                <w:iCs/>
                <w:color w:val="6A5242"/>
                <w:sz w:val="21"/>
                <w:szCs w:val="21"/>
              </w:rPr>
              <w:t xml:space="preserve">aṅkuśa</w:t>
            </w:r>
          </w:p>
        </w:tc>
        <w:tc>
          <w:tcPr>
            <w:tcW w:type="pct" w:w="64%"/>
          </w:tcPr>
          <w:p>
            <w:pPr>
              <w:spacing w:after="40"/>
            </w:pPr>
            <w:r>
              <w:rPr>
                <w:rFonts w:ascii="Cambria" w:cs="Nirmala UI" w:eastAsia="Cambria" w:hAnsi="Cambria"/>
                <w:sz w:val="23"/>
                <w:szCs w:val="23"/>
              </w:rPr>
              <w:t xml:space="preserve">goad (elephant-hook)</w:t>
            </w:r>
          </w:p>
        </w:tc>
      </w:tr>
      <w:tr>
        <w:trPr>
          <w:cantSplit/>
        </w:trPr>
        <w:tc>
          <w:tcPr>
            <w:tcW w:type="pct" w:w="36%"/>
          </w:tcPr>
          <w:p>
            <w:pPr>
              <w:spacing w:after="40"/>
            </w:pPr>
            <w:r>
              <w:rPr>
                <w:rFonts w:ascii="Cambria" w:cs="Nirmala UI" w:eastAsia="Cambria" w:hAnsi="Cambria"/>
                <w:sz w:val="30"/>
                <w:szCs w:val="30"/>
              </w:rPr>
              <w:t xml:space="preserve">उज्ज्वला</w:t>
            </w:r>
            <w:r>
              <w:rPr>
                <w:rFonts w:ascii="Cambria" w:cs="Nirmala UI" w:eastAsia="Cambria" w:hAnsi="Cambria"/>
              </w:rPr>
              <w:br/>
              <w:t xml:space="preserve"/>
            </w:r>
            <w:r>
              <w:rPr>
                <w:rFonts w:ascii="Cambria" w:cs="Nirmala UI" w:eastAsia="Cambria" w:hAnsi="Cambria"/>
                <w:i/>
                <w:iCs/>
                <w:color w:val="6A5242"/>
                <w:sz w:val="21"/>
                <w:szCs w:val="21"/>
              </w:rPr>
              <w:t xml:space="preserve">ujjvalā</w:t>
            </w:r>
          </w:p>
        </w:tc>
        <w:tc>
          <w:tcPr>
            <w:tcW w:type="pct" w:w="64%"/>
          </w:tcPr>
          <w:p>
            <w:pPr>
              <w:spacing w:after="40"/>
            </w:pPr>
            <w:r>
              <w:rPr>
                <w:rFonts w:ascii="Cambria" w:cs="Nirmala UI" w:eastAsia="Cambria" w:hAnsi="Cambria"/>
                <w:sz w:val="23"/>
                <w:szCs w:val="23"/>
              </w:rPr>
              <w:t xml:space="preserve">blazing, resplendent</w:t>
            </w:r>
            <w:r>
              <w:rPr>
                <w:rFonts w:ascii="Cambria" w:cs="Nirmala UI" w:eastAsia="Cambria" w:hAnsi="Cambria"/>
              </w:rPr>
              <w:br/>
              <w:t xml:space="preserve"/>
            </w:r>
            <w:r>
              <w:rPr>
                <w:rFonts w:ascii="Cambria" w:cs="Nirmala UI" w:eastAsia="Cambria" w:hAnsi="Cambria"/>
                <w:color w:val="6A5242"/>
                <w:sz w:val="19"/>
                <w:szCs w:val="19"/>
              </w:rPr>
              <w:t xml:space="preserve">ud + √jval 'to blaze',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  </w:t>
      </w:r>
      <w:r>
        <w:rPr>
          <w:rFonts w:ascii="Cambria" w:cs="Nirmala UI" w:eastAsia="Cambria" w:hAnsi="Cambria"/>
        </w:rPr>
        <w:t xml:space="preserve">  </w:t>
      </w:r>
      <w:r>
        <w:rPr>
          <w:rFonts w:ascii="Cambria" w:cs="Nirmala UI" w:eastAsia="Cambria" w:hAnsi="Cambria"/>
          <w:color w:val="7B1E1E"/>
          <w:sz w:val="32"/>
          <w:szCs w:val="32"/>
        </w:rPr>
        <w:t xml:space="preserve">उद्यद्भानुसहस्राभा</w:t>
      </w:r>
      <w:r>
        <w:rPr>
          <w:rFonts w:ascii="Cambria" w:cs="Nirmala UI" w:eastAsia="Cambria" w:hAnsi="Cambria"/>
        </w:rPr>
        <w:t xml:space="preserve">   </w:t>
      </w:r>
      <w:r>
        <w:rPr>
          <w:rFonts w:ascii="Cambria" w:cs="Nirmala UI" w:eastAsia="Cambria" w:hAnsi="Cambria"/>
          <w:i/>
          <w:iCs/>
          <w:color w:val="6A5242"/>
          <w:sz w:val="25"/>
          <w:szCs w:val="25"/>
        </w:rPr>
        <w:t xml:space="preserve">udyad-bhānu-sahasrābhā</w:t>
      </w:r>
    </w:p>
    <w:p>
      <w:pPr>
        <w:keepNext/>
        <w:spacing w:after="80"/>
      </w:pPr>
      <w:r>
        <w:rPr>
          <w:rFonts w:ascii="Cambria" w:cs="Nirmala UI" w:eastAsia="Cambria" w:hAnsi="Cambria"/>
          <w:b/>
          <w:bCs/>
          <w:sz w:val="24"/>
          <w:szCs w:val="24"/>
        </w:rPr>
        <w:t xml:space="preserve">She who has the radiance of a thousand rising suns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उद्यद्भानु = उद्यत् + भानु (udyat + bhānu) — jaśtva: a final t becomes d before a voiced sound (Pāṇini 8.2.39 jhalāṃ jaśo 'nte); सहस्राभा = सहस्र + आभा (sahasra + ābhā)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(over an inner ṣaṣṭhī-tatpuruṣa and an inner karmadhāraya). </w:t>
      </w:r>
      <w:r>
        <w:rPr>
          <w:rFonts w:ascii="Cambria" w:cs="Nirmala UI" w:eastAsia="Cambria" w:hAnsi="Cambria"/>
          <w:sz w:val="22"/>
          <w:szCs w:val="22"/>
        </w:rPr>
        <w:t xml:space="preserve">(1) udyad-bhānu 'rising sun(s)': the present participle udyat qualifies bhānu (karmadhāraya). (2) udyadbhānu-sahasra 'a thousand rising suns' (ṣaṣṭhī-tatpuruṣa, sahasra is the head). (3) The whole is a bahuvrīhi describing Her: 'She whose radiance (ābhā) is like that of a thousand rising suns'. The name could also be taken as a tatpuruṣa in apposition ('She who is the radiance of …'); the image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उद्यन्तः भानवः उद्यद्भानवः; उद्यद्भानूनाम् सहस्रम् उद्यद्भानुसहस्रम्; उद्यद्भानुसहस्रस्य आभा इव आभा यस्याः सा उद्यद्भानुसहस्राभा</w:t>
      </w:r>
      <w:r>
        <w:rPr>
          <w:rFonts w:ascii="Cambria" w:cs="Nirmala UI" w:eastAsia="Cambria" w:hAnsi="Cambria"/>
        </w:rPr>
        <w:br/>
        <w:t xml:space="preserve"/>
      </w:r>
      <w:r>
        <w:rPr>
          <w:rFonts w:ascii="Cambria" w:cs="Nirmala UI" w:eastAsia="Cambria" w:hAnsi="Cambria"/>
          <w:i/>
          <w:iCs/>
          <w:color w:val="6A5242"/>
          <w:sz w:val="21"/>
          <w:szCs w:val="21"/>
        </w:rPr>
        <w:t xml:space="preserve">udyantaḥ bhānavaḥ udyadbhānavaḥ; udyadbhānūnām sahasram udyadbhānusahasram; udyadbhānusahasrasya ābhā iva ābhā yasyāḥ sā udyadbhānusahasrābhā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crimson of the rising sun is Her own color throughout the hymn; 'a thousand' is traditionally taken to mean beyond counting, a brilliance that is nonetheless gentle like dawn.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  </w:t>
      </w:r>
      <w:r>
        <w:rPr>
          <w:rFonts w:ascii="Cambria" w:cs="Nirmala UI" w:eastAsia="Cambria" w:hAnsi="Cambria"/>
        </w:rPr>
        <w:t xml:space="preserve">  </w:t>
      </w:r>
      <w:r>
        <w:rPr>
          <w:rFonts w:ascii="Cambria" w:cs="Nirmala UI" w:eastAsia="Cambria" w:hAnsi="Cambria"/>
          <w:color w:val="7B1E1E"/>
          <w:sz w:val="32"/>
          <w:szCs w:val="32"/>
        </w:rPr>
        <w:t xml:space="preserve">चतुर्बाहुसमन्विता</w:t>
      </w:r>
      <w:r>
        <w:rPr>
          <w:rFonts w:ascii="Cambria" w:cs="Nirmala UI" w:eastAsia="Cambria" w:hAnsi="Cambria"/>
        </w:rPr>
        <w:t xml:space="preserve">   </w:t>
      </w:r>
      <w:r>
        <w:rPr>
          <w:rFonts w:ascii="Cambria" w:cs="Nirmala UI" w:eastAsia="Cambria" w:hAnsi="Cambria"/>
          <w:i/>
          <w:iCs/>
          <w:color w:val="6A5242"/>
          <w:sz w:val="25"/>
          <w:szCs w:val="25"/>
        </w:rPr>
        <w:t xml:space="preserve">catur-bāhu-samanvitā</w:t>
      </w:r>
    </w:p>
    <w:p>
      <w:pPr>
        <w:keepNext/>
        <w:spacing w:after="80"/>
      </w:pPr>
      <w:r>
        <w:rPr>
          <w:rFonts w:ascii="Cambria" w:cs="Nirmala UI" w:eastAsia="Cambria" w:hAnsi="Cambria"/>
          <w:b/>
          <w:bCs/>
          <w:sz w:val="24"/>
          <w:szCs w:val="24"/>
        </w:rPr>
        <w:t xml:space="preserve">She who is four-armed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dvigu). </w:t>
      </w:r>
      <w:r>
        <w:rPr>
          <w:rFonts w:ascii="Cambria" w:cs="Nirmala UI" w:eastAsia="Cambria" w:hAnsi="Cambria"/>
          <w:sz w:val="22"/>
          <w:szCs w:val="22"/>
        </w:rPr>
        <w:t xml:space="preserve">Inner layer: catur-bāhu 'four arms', a numeral + noun karmadhāraya, i.e. a dvigu, allowed here because another member follows (Pāṇini 2.1.51–52). Outer layer: the participle samanvitā 'endowed with' is the head and the four arms stand to it in the instrumental. The r of catur is original, so it stays r before the voiced b; no visarga arises.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चत्वारः बाहवः चतुर्बाहवः; चतुर्भिः बाहुभिः समन्विता चतुर्बाहुसमन्विता</w:t>
      </w:r>
      <w:r>
        <w:rPr>
          <w:rFonts w:ascii="Cambria" w:cs="Nirmala UI" w:eastAsia="Cambria" w:hAnsi="Cambria"/>
        </w:rPr>
        <w:br/>
        <w:t xml:space="preserve"/>
      </w:r>
      <w:r>
        <w:rPr>
          <w:rFonts w:ascii="Cambria" w:cs="Nirmala UI" w:eastAsia="Cambria" w:hAnsi="Cambria"/>
          <w:i/>
          <w:iCs/>
          <w:color w:val="6A5242"/>
          <w:sz w:val="21"/>
          <w:szCs w:val="21"/>
        </w:rPr>
        <w:t xml:space="preserve">catvāraḥ bāhavaḥ caturbāhavaḥ; caturbhiḥ bāhubhiḥ samanvitā caturbāhusamanvitā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 arms carry the four emblems named next: the noose, the goad, the sugarcane bow and the flower arrows (names 8–11).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  </w:t>
      </w:r>
      <w:r>
        <w:rPr>
          <w:rFonts w:ascii="Cambria" w:cs="Nirmala UI" w:eastAsia="Cambria" w:hAnsi="Cambria"/>
        </w:rPr>
        <w:t xml:space="preserve">  </w:t>
      </w:r>
      <w:r>
        <w:rPr>
          <w:rFonts w:ascii="Cambria" w:cs="Nirmala UI" w:eastAsia="Cambria" w:hAnsi="Cambria"/>
          <w:color w:val="7B1E1E"/>
          <w:sz w:val="32"/>
          <w:szCs w:val="32"/>
        </w:rPr>
        <w:t xml:space="preserve">रागस्वरूपपाशाढ्या</w:t>
      </w:r>
      <w:r>
        <w:rPr>
          <w:rFonts w:ascii="Cambria" w:cs="Nirmala UI" w:eastAsia="Cambria" w:hAnsi="Cambria"/>
        </w:rPr>
        <w:t xml:space="preserve">   </w:t>
      </w:r>
      <w:r>
        <w:rPr>
          <w:rFonts w:ascii="Cambria" w:cs="Nirmala UI" w:eastAsia="Cambria" w:hAnsi="Cambria"/>
          <w:i/>
          <w:iCs/>
          <w:color w:val="6A5242"/>
          <w:sz w:val="25"/>
          <w:szCs w:val="25"/>
        </w:rPr>
        <w:t xml:space="preserve">rāga-svarūpa-pāśāḍhyā</w:t>
      </w:r>
    </w:p>
    <w:p>
      <w:pPr>
        <w:keepNext/>
        <w:spacing w:after="80"/>
      </w:pPr>
      <w:r>
        <w:rPr>
          <w:rFonts w:ascii="Cambria" w:cs="Nirmala UI" w:eastAsia="Cambria" w:hAnsi="Cambria"/>
          <w:b/>
          <w:bCs/>
          <w:sz w:val="24"/>
          <w:szCs w:val="24"/>
        </w:rPr>
        <w:t xml:space="preserve">She who holds the noose whose very nature is desire (rāga)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पाशाढ्या = पाश + आढ्या (pāśa + āḍhyā)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an inner bahuvrīhi). </w:t>
      </w:r>
      <w:r>
        <w:rPr>
          <w:rFonts w:ascii="Cambria" w:cs="Nirmala UI" w:eastAsia="Cambria" w:hAnsi="Cambria"/>
          <w:sz w:val="22"/>
          <w:szCs w:val="22"/>
        </w:rPr>
        <w:t xml:space="preserve">(1) rāga-svarūpa 'whose very nature is desire' — a bahuvrīhi that qualifies the noose. (2) rāgasvarūpa-pāśa 'the noose whose nature is desire' (karmadhāraya, pāśa is the head). (3) āḍhyā 'rich in, furnished with' is the head of the whole and takes the noose in the instrumental: 'furnished with that noose'.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रागः स्वरूपम् यस्य सः रागस्वरूपः; रागस्वरूपः पाशः रागस्वरूपपाशः; रागस्वरूपपाशेन आढ्या रागस्वरूपपाशाढ्या</w:t>
      </w:r>
      <w:r>
        <w:rPr>
          <w:rFonts w:ascii="Cambria" w:cs="Nirmala UI" w:eastAsia="Cambria" w:hAnsi="Cambria"/>
        </w:rPr>
        <w:br/>
        <w:t xml:space="preserve"/>
      </w:r>
      <w:r>
        <w:rPr>
          <w:rFonts w:ascii="Cambria" w:cs="Nirmala UI" w:eastAsia="Cambria" w:hAnsi="Cambria"/>
          <w:i/>
          <w:iCs/>
          <w:color w:val="6A5242"/>
          <w:sz w:val="21"/>
          <w:szCs w:val="21"/>
        </w:rPr>
        <w:t xml:space="preserve">rāgaḥ svarūpam yasya saḥ rāgasvarūpaḥ; rāgasvarūpaḥ pāśaḥ rāgasvarūpapāśaḥ; rāgasvarūpapāśena āḍhyā rāgasvarūpapāśāḍhyā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noose is commonly read as icchā-śakti, the power of will: the binding pull of attachment is itself held in Her hand, so She can bind devotees to Herself and loosen worldly ties.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  </w:t>
      </w:r>
      <w:r>
        <w:rPr>
          <w:rFonts w:ascii="Cambria" w:cs="Nirmala UI" w:eastAsia="Cambria" w:hAnsi="Cambria"/>
        </w:rPr>
        <w:t xml:space="preserve">  </w:t>
      </w:r>
      <w:r>
        <w:rPr>
          <w:rFonts w:ascii="Cambria" w:cs="Nirmala UI" w:eastAsia="Cambria" w:hAnsi="Cambria"/>
          <w:color w:val="7B1E1E"/>
          <w:sz w:val="32"/>
          <w:szCs w:val="32"/>
        </w:rPr>
        <w:t xml:space="preserve">क्रोधाकाराङ्कुशोज्ज्वला</w:t>
      </w:r>
      <w:r>
        <w:rPr>
          <w:rFonts w:ascii="Cambria" w:cs="Nirmala UI" w:eastAsia="Cambria" w:hAnsi="Cambria"/>
        </w:rPr>
        <w:t xml:space="preserve">   </w:t>
      </w:r>
      <w:r>
        <w:rPr>
          <w:rFonts w:ascii="Cambria" w:cs="Nirmala UI" w:eastAsia="Cambria" w:hAnsi="Cambria"/>
          <w:i/>
          <w:iCs/>
          <w:color w:val="6A5242"/>
          <w:sz w:val="25"/>
          <w:szCs w:val="25"/>
        </w:rPr>
        <w:t xml:space="preserve">krodhākārāṅkuśojjvalā</w:t>
      </w:r>
    </w:p>
    <w:p>
      <w:pPr>
        <w:keepNext/>
        <w:spacing w:after="80"/>
      </w:pPr>
      <w:r>
        <w:rPr>
          <w:rFonts w:ascii="Cambria" w:cs="Nirmala UI" w:eastAsia="Cambria" w:hAnsi="Cambria"/>
          <w:b/>
          <w:bCs/>
          <w:sz w:val="24"/>
          <w:szCs w:val="24"/>
        </w:rPr>
        <w:t xml:space="preserve">She who is resplendent with the goad that has the form of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क्रोधाकार = क्रोध + आकार (krodha + ākāra) — savarṇa-dīrgha: a + ā → ā (Pāṇini 6.1.101 akaḥ savarṇe dīrghaḥ); आकाराङ्कुश = आकार + अङ्कुश (ākāra + aṅkuśa) — savarṇa-dīrgha: a + a → ā (Pāṇini 6.1.101 akaḥ savarṇe dīrghaḥ); अङ्कुशोज्ज्वला = अङ्कुश + उज्ज्वला (aṅkuśa + ujjvalā) — guṇa: a + u → o (Pāṇini 6.1.87 ād guṇaḥ); उज्ज्वला = उद् + ज्वला (ud + jvalā) — the prefix ud assimilates to the following palatal: d becomes j before j (ścutva, Pāṇini 8.4.40 stoḥ ścunā ścuḥ)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an inner bahuvrīhi). </w:t>
      </w:r>
      <w:r>
        <w:rPr>
          <w:rFonts w:ascii="Cambria" w:cs="Nirmala UI" w:eastAsia="Cambria" w:hAnsi="Cambria"/>
          <w:sz w:val="22"/>
          <w:szCs w:val="22"/>
        </w:rPr>
        <w:t xml:space="preserve">Parallel to name 8. (1) krodha-ākāra 'whose form is anger' — a bahuvrīhi qualifying the goad. (2) krodhākāra-aṅkuśa 'the goad that has the form of anger' (karmadhāraya). (3) ujjvalā 'blazing, resplendent' is the head and takes the goad in the instrumental: 'resplendent with that goad'. Every junction fuses its vowels, so the name cannot be hyphenated.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क्रोधः आकारः यस्य सः क्रोधाकारः; क्रोधाकारः अङ्कुशः क्रोधाकाराङ्कुशः; क्रोधाकाराङ्कुशेन उज्ज्वला क्रोधाकाराङ्कुशोज्ज्वला</w:t>
      </w:r>
      <w:r>
        <w:rPr>
          <w:rFonts w:ascii="Cambria" w:cs="Nirmala UI" w:eastAsia="Cambria" w:hAnsi="Cambria"/>
        </w:rPr>
        <w:br/>
        <w:t xml:space="preserve"/>
      </w:r>
      <w:r>
        <w:rPr>
          <w:rFonts w:ascii="Cambria" w:cs="Nirmala UI" w:eastAsia="Cambria" w:hAnsi="Cambria"/>
          <w:i/>
          <w:iCs/>
          <w:color w:val="6A5242"/>
          <w:sz w:val="21"/>
          <w:szCs w:val="21"/>
        </w:rPr>
        <w:t xml:space="preserve">krodhaḥ ākāraḥ yasya saḥ krodhākāraḥ; krodhākāraḥ aṅkuśaḥ krodhākārāṅkuśaḥ; krodhākārāṅkuśena ujjvalā krodhākārāṅkuśojjvalā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goad restrains and directs, as the noose binds. In Śrīvidyā it is commonly read as jñāna-śakti, the power of knowledge; anger itself, held by Her, becomes a force that curbs what is wrong.</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w:t>
      </w:r>
      <w:r>
        <w:rPr>
          <w:rFonts w:ascii="Cambria" w:cs="Nirmala UI" w:eastAsia="Cambria" w:hAnsi="Cambria"/>
          <w:color w:val="6A5242"/>
          <w:sz w:val="18"/>
          <w:szCs w:val="18"/>
        </w:rPr>
        <w:t xml:space="preserve">    names 10–12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मनोरूपेक्षुकोदण्डा पञ्चतन्मात्रसायका ।</w:t>
      </w:r>
      <w:r>
        <w:rPr>
          <w:rFonts w:ascii="Cambria" w:cs="Nirmala UI" w:eastAsia="Cambria" w:hAnsi="Cambria"/>
        </w:rPr>
        <w:br/>
        <w:t xml:space="preserve"/>
      </w:r>
      <w:r>
        <w:rPr>
          <w:rFonts w:ascii="Cambria" w:cs="Nirmala UI" w:eastAsia="Cambria" w:hAnsi="Cambria"/>
          <w:sz w:val="38"/>
          <w:szCs w:val="38"/>
        </w:rPr>
        <w:t xml:space="preserve">निजारुणप्रभापूरमज्जद्ब्रह्माण्डमण्डला ॥ 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manorūpekṣukodaṇḍā pañcatanmātrasāyakā |</w:t>
      </w:r>
      <w:r>
        <w:rPr>
          <w:rFonts w:ascii="Cambria" w:cs="Nirmala UI" w:eastAsia="Cambria" w:hAnsi="Cambria"/>
        </w:rPr>
        <w:br/>
        <w:t xml:space="preserve"/>
      </w:r>
      <w:r>
        <w:rPr>
          <w:rFonts w:ascii="Cambria" w:cs="Nirmala UI" w:eastAsia="Cambria" w:hAnsi="Cambria"/>
          <w:i/>
          <w:iCs/>
          <w:color w:val="6A5242"/>
          <w:sz w:val="25"/>
          <w:szCs w:val="25"/>
        </w:rPr>
        <w:t xml:space="preserve">nijāruṇaprabhāpūramajjadbrahmāṇḍamaṇḍalā || 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10 </w:t>
      </w:r>
      <w:r>
        <w:rPr>
          <w:rFonts w:ascii="Cambria" w:cs="Nirmala UI" w:eastAsia="Cambria" w:hAnsi="Cambria"/>
          <w:sz w:val="34"/>
          <w:szCs w:val="34"/>
        </w:rPr>
        <w:t xml:space="preserve">मनो-रूपेक्षु-कोदण्डा</w:t>
      </w:r>
      <w:r>
        <w:rPr>
          <w:rFonts w:ascii="Cambria" w:cs="Nirmala UI" w:eastAsia="Cambria" w:hAnsi="Cambria"/>
        </w:rPr>
        <w:t xml:space="preserve">     </w:t>
      </w:r>
      <w:r>
        <w:rPr>
          <w:rFonts w:ascii="Cambria" w:cs="Nirmala UI" w:eastAsia="Cambria" w:hAnsi="Cambria"/>
          <w:b/>
          <w:bCs/>
          <w:color w:val="7B1E1E"/>
          <w:sz w:val="18"/>
          <w:szCs w:val="18"/>
        </w:rPr>
        <w:t xml:space="preserve">11 </w:t>
      </w:r>
      <w:r>
        <w:rPr>
          <w:rFonts w:ascii="Cambria" w:cs="Nirmala UI" w:eastAsia="Cambria" w:hAnsi="Cambria"/>
          <w:sz w:val="34"/>
          <w:szCs w:val="34"/>
        </w:rPr>
        <w:t xml:space="preserve">पञ्च-तन्मात्र-सायका</w:t>
      </w:r>
    </w:p>
    <w:p>
      <w:pPr>
        <w:spacing w:after="120"/>
      </w:pPr>
      <w:r>
        <w:rPr>
          <w:rFonts w:ascii="Cambria" w:cs="Nirmala UI" w:eastAsia="Cambria" w:hAnsi="Cambria"/>
          <w:color w:val="6A5242"/>
          <w:sz w:val="16"/>
          <w:szCs w:val="16"/>
        </w:rPr>
        <w:t xml:space="preserve">10 </w:t>
      </w:r>
      <w:r>
        <w:rPr>
          <w:rFonts w:ascii="Cambria" w:cs="Nirmala UI" w:eastAsia="Cambria" w:hAnsi="Cambria"/>
          <w:i/>
          <w:iCs/>
          <w:color w:val="6A5242"/>
          <w:sz w:val="25"/>
          <w:szCs w:val="25"/>
        </w:rPr>
        <w:t xml:space="preserve">mano-rūpekṣu-kodaṇḍā</w:t>
      </w:r>
      <w:r>
        <w:rPr>
          <w:rFonts w:ascii="Cambria" w:cs="Nirmala UI" w:eastAsia="Cambria" w:hAnsi="Cambria"/>
        </w:rPr>
        <w:t xml:space="preserve">     </w:t>
      </w:r>
      <w:r>
        <w:rPr>
          <w:rFonts w:ascii="Cambria" w:cs="Nirmala UI" w:eastAsia="Cambria" w:hAnsi="Cambria"/>
          <w:color w:val="6A5242"/>
          <w:sz w:val="16"/>
          <w:szCs w:val="16"/>
        </w:rPr>
        <w:t xml:space="preserve">11 </w:t>
      </w:r>
      <w:r>
        <w:rPr>
          <w:rFonts w:ascii="Cambria" w:cs="Nirmala UI" w:eastAsia="Cambria" w:hAnsi="Cambria"/>
          <w:i/>
          <w:iCs/>
          <w:color w:val="6A5242"/>
          <w:sz w:val="25"/>
          <w:szCs w:val="25"/>
        </w:rPr>
        <w:t xml:space="preserve">pañca-tanmātra-sāyakā</w:t>
      </w:r>
    </w:p>
    <w:p>
      <w:pPr>
        <w:keepNext/>
        <w:spacing w:after="20" w:line="340"/>
      </w:pPr>
      <w:r>
        <w:rPr>
          <w:rFonts w:ascii="Cambria" w:cs="Nirmala UI" w:eastAsia="Cambria" w:hAnsi="Cambria"/>
          <w:b/>
          <w:bCs/>
          <w:color w:val="7B1E1E"/>
          <w:sz w:val="18"/>
          <w:szCs w:val="18"/>
        </w:rPr>
        <w:t xml:space="preserve">12 </w:t>
      </w:r>
      <w:r>
        <w:rPr>
          <w:rFonts w:ascii="Cambria" w:cs="Nirmala UI" w:eastAsia="Cambria" w:hAnsi="Cambria"/>
          <w:sz w:val="34"/>
          <w:szCs w:val="34"/>
        </w:rPr>
        <w:t xml:space="preserve">निजारुण-प्रभा-पूर-मज्जद्-ब्रह्माण्ड-मण्डला</w:t>
      </w:r>
    </w:p>
    <w:p>
      <w:pPr>
        <w:spacing w:after="120"/>
      </w:pPr>
      <w:r>
        <w:rPr>
          <w:rFonts w:ascii="Cambria" w:cs="Nirmala UI" w:eastAsia="Cambria" w:hAnsi="Cambria"/>
          <w:color w:val="6A5242"/>
          <w:sz w:val="16"/>
          <w:szCs w:val="16"/>
        </w:rPr>
        <w:t xml:space="preserve">12 </w:t>
      </w:r>
      <w:r>
        <w:rPr>
          <w:rFonts w:ascii="Cambria" w:cs="Nirmala UI" w:eastAsia="Cambria" w:hAnsi="Cambria"/>
          <w:i/>
          <w:iCs/>
          <w:color w:val="6A5242"/>
          <w:sz w:val="25"/>
          <w:szCs w:val="25"/>
        </w:rPr>
        <w:t xml:space="preserve">nijāruṇa-prabhā-pūra-majjad-brahmāṇḍa-maṇḍalā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10</w:t>
      </w:r>
      <w:r>
        <w:rPr>
          <w:rFonts w:ascii="Cambria" w:cs="Nirmala UI" w:eastAsia="Cambria" w:hAnsi="Cambria"/>
          <w:sz w:val="23"/>
          <w:szCs w:val="23"/>
        </w:rPr>
        <w:t xml:space="preserve">She who holds in Her hand a sugarcane bow that represents the mind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w:t>
      </w:r>
      <w:r>
        <w:rPr>
          <w:rFonts w:ascii="Cambria" w:cs="Nirmala UI" w:eastAsia="Cambria" w:hAnsi="Cambria"/>
          <w:sz w:val="23"/>
          <w:szCs w:val="23"/>
        </w:rPr>
        <w:t xml:space="preserve">She who holds the five subtle elements as arrows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12</w:t>
      </w:r>
      <w:r>
        <w:rPr>
          <w:rFonts w:ascii="Cambria" w:cs="Nirmala UI" w:eastAsia="Cambria" w:hAnsi="Cambria"/>
          <w:sz w:val="23"/>
          <w:szCs w:val="23"/>
        </w:rPr>
        <w:t xml:space="preserve">She in the flood of whose own crimson radiance the whole sphere of the universe is immersed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10  </w:t>
            </w:r>
            <w:r>
              <w:rPr>
                <w:rFonts w:ascii="Cambria" w:cs="Nirmala UI" w:eastAsia="Cambria" w:hAnsi="Cambria"/>
                <w:color w:val="7B1E1E"/>
                <w:sz w:val="30"/>
                <w:szCs w:val="30"/>
              </w:rPr>
              <w:t xml:space="preserve">मनोरूपेक्षुकोदण्डा</w:t>
            </w:r>
            <w:r>
              <w:rPr>
                <w:rFonts w:ascii="Cambria" w:cs="Nirmala UI" w:eastAsia="Cambria" w:hAnsi="Cambria"/>
              </w:rPr>
              <w:t xml:space="preserve">  </w:t>
            </w:r>
            <w:r>
              <w:rPr>
                <w:rFonts w:ascii="Cambria" w:cs="Nirmala UI" w:eastAsia="Cambria" w:hAnsi="Cambria"/>
                <w:i/>
                <w:iCs/>
                <w:color w:val="6A5242"/>
                <w:sz w:val="21"/>
                <w:szCs w:val="21"/>
              </w:rPr>
              <w:t xml:space="preserve">mano-rūpekṣu-kodaṇḍā</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इक्षु</w:t>
            </w:r>
            <w:r>
              <w:rPr>
                <w:rFonts w:ascii="Cambria" w:cs="Nirmala UI" w:eastAsia="Cambria" w:hAnsi="Cambria"/>
              </w:rPr>
              <w:br/>
              <w:t xml:space="preserve"/>
            </w:r>
            <w:r>
              <w:rPr>
                <w:rFonts w:ascii="Cambria" w:cs="Nirmala UI" w:eastAsia="Cambria" w:hAnsi="Cambria"/>
                <w:i/>
                <w:iCs/>
                <w:color w:val="6A5242"/>
                <w:sz w:val="21"/>
                <w:szCs w:val="21"/>
              </w:rPr>
              <w:t xml:space="preserve">ikṣu</w:t>
            </w:r>
          </w:p>
        </w:tc>
        <w:tc>
          <w:tcPr>
            <w:tcW w:type="pct" w:w="64%"/>
          </w:tcPr>
          <w:p>
            <w:pPr>
              <w:spacing w:after="40"/>
            </w:pPr>
            <w:r>
              <w:rPr>
                <w:rFonts w:ascii="Cambria" w:cs="Nirmala UI" w:eastAsia="Cambria" w:hAnsi="Cambria"/>
                <w:sz w:val="23"/>
                <w:szCs w:val="23"/>
              </w:rPr>
              <w:t xml:space="preserve">sugarcane</w:t>
            </w:r>
          </w:p>
        </w:tc>
      </w:tr>
      <w:tr>
        <w:trPr>
          <w:cantSplit/>
        </w:trPr>
        <w:tc>
          <w:tcPr>
            <w:tcW w:type="pct" w:w="36%"/>
          </w:tcPr>
          <w:p>
            <w:pPr>
              <w:spacing w:after="40"/>
            </w:pPr>
            <w:r>
              <w:rPr>
                <w:rFonts w:ascii="Cambria" w:cs="Nirmala UI" w:eastAsia="Cambria" w:hAnsi="Cambria"/>
                <w:sz w:val="30"/>
                <w:szCs w:val="30"/>
              </w:rPr>
              <w:t xml:space="preserve">कोदण्डा</w:t>
            </w:r>
            <w:r>
              <w:rPr>
                <w:rFonts w:ascii="Cambria" w:cs="Nirmala UI" w:eastAsia="Cambria" w:hAnsi="Cambria"/>
              </w:rPr>
              <w:br/>
              <w:t xml:space="preserve"/>
            </w:r>
            <w:r>
              <w:rPr>
                <w:rFonts w:ascii="Cambria" w:cs="Nirmala UI" w:eastAsia="Cambria" w:hAnsi="Cambria"/>
                <w:i/>
                <w:iCs/>
                <w:color w:val="6A5242"/>
                <w:sz w:val="21"/>
                <w:szCs w:val="21"/>
              </w:rPr>
              <w:t xml:space="preserve">kodaṇḍā</w:t>
            </w:r>
          </w:p>
        </w:tc>
        <w:tc>
          <w:tcPr>
            <w:tcW w:type="pct" w:w="64%"/>
          </w:tcPr>
          <w:p>
            <w:pPr>
              <w:spacing w:after="40"/>
            </w:pPr>
            <w:r>
              <w:rPr>
                <w:rFonts w:ascii="Cambria" w:cs="Nirmala UI" w:eastAsia="Cambria" w:hAnsi="Cambria"/>
                <w:sz w:val="23"/>
                <w:szCs w:val="23"/>
              </w:rPr>
              <w:t xml:space="preserve">bow</w:t>
            </w:r>
            <w:r>
              <w:rPr>
                <w:rFonts w:ascii="Cambria" w:cs="Nirmala UI" w:eastAsia="Cambria" w:hAnsi="Cambria"/>
              </w:rPr>
              <w:br/>
              <w:t xml:space="preserve"/>
            </w:r>
            <w:r>
              <w:rPr>
                <w:rFonts w:ascii="Cambria" w:cs="Nirmala UI" w:eastAsia="Cambria" w:hAnsi="Cambria"/>
                <w:color w:val="6A5242"/>
                <w:sz w:val="19"/>
                <w:szCs w:val="19"/>
              </w:rPr>
              <w:t xml:space="preserve">kodaṇḍa 'bow',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11  </w:t>
            </w:r>
            <w:r>
              <w:rPr>
                <w:rFonts w:ascii="Cambria" w:cs="Nirmala UI" w:eastAsia="Cambria" w:hAnsi="Cambria"/>
                <w:color w:val="7B1E1E"/>
                <w:sz w:val="30"/>
                <w:szCs w:val="30"/>
              </w:rPr>
              <w:t xml:space="preserve">पञ्चतन्मात्रसायका</w:t>
            </w:r>
            <w:r>
              <w:rPr>
                <w:rFonts w:ascii="Cambria" w:cs="Nirmala UI" w:eastAsia="Cambria" w:hAnsi="Cambria"/>
              </w:rPr>
              <w:t xml:space="preserve">  </w:t>
            </w:r>
            <w:r>
              <w:rPr>
                <w:rFonts w:ascii="Cambria" w:cs="Nirmala UI" w:eastAsia="Cambria" w:hAnsi="Cambria"/>
                <w:i/>
                <w:iCs/>
                <w:color w:val="6A5242"/>
                <w:sz w:val="21"/>
                <w:szCs w:val="21"/>
              </w:rPr>
              <w:t xml:space="preserve">pañca-tanmātra-sāyakā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तन्मात्र</w:t>
            </w:r>
            <w:r>
              <w:rPr>
                <w:rFonts w:ascii="Cambria" w:cs="Nirmala UI" w:eastAsia="Cambria" w:hAnsi="Cambria"/>
              </w:rPr>
              <w:br/>
              <w:t xml:space="preserve"/>
            </w:r>
            <w:r>
              <w:rPr>
                <w:rFonts w:ascii="Cambria" w:cs="Nirmala UI" w:eastAsia="Cambria" w:hAnsi="Cambria"/>
                <w:i/>
                <w:iCs/>
                <w:color w:val="6A5242"/>
                <w:sz w:val="21"/>
                <w:szCs w:val="21"/>
              </w:rPr>
              <w:t xml:space="preserve">tanmātra</w:t>
            </w:r>
          </w:p>
        </w:tc>
        <w:tc>
          <w:tcPr>
            <w:tcW w:type="pct" w:w="64%"/>
          </w:tcPr>
          <w:p>
            <w:pPr>
              <w:spacing w:after="40"/>
            </w:pPr>
            <w:r>
              <w:rPr>
                <w:rFonts w:ascii="Cambria" w:cs="Nirmala UI" w:eastAsia="Cambria" w:hAnsi="Cambria"/>
                <w:sz w:val="23"/>
                <w:szCs w:val="23"/>
              </w:rPr>
              <w:t xml:space="preserve">subtle element (lit. 'that alone')</w:t>
            </w:r>
            <w:r>
              <w:rPr>
                <w:rFonts w:ascii="Cambria" w:cs="Nirmala UI" w:eastAsia="Cambria" w:hAnsi="Cambria"/>
              </w:rPr>
              <w:br/>
              <w:t xml:space="preserve"/>
            </w:r>
            <w:r>
              <w:rPr>
                <w:rFonts w:ascii="Cambria" w:cs="Nirmala UI" w:eastAsia="Cambria" w:hAnsi="Cambria"/>
                <w:color w:val="6A5242"/>
                <w:sz w:val="19"/>
                <w:szCs w:val="19"/>
              </w:rPr>
              <w:t xml:space="preserve">tat + mātra: the five subtle elements of sound, touch, form, taste and smell</w:t>
            </w:r>
          </w:p>
        </w:tc>
      </w:tr>
      <w:tr>
        <w:trPr>
          <w:cantSplit/>
        </w:trPr>
        <w:tc>
          <w:tcPr>
            <w:tcW w:type="pct" w:w="36%"/>
          </w:tcPr>
          <w:p>
            <w:pPr>
              <w:spacing w:after="40"/>
            </w:pPr>
            <w:r>
              <w:rPr>
                <w:rFonts w:ascii="Cambria" w:cs="Nirmala UI" w:eastAsia="Cambria" w:hAnsi="Cambria"/>
                <w:sz w:val="30"/>
                <w:szCs w:val="30"/>
              </w:rPr>
              <w:t xml:space="preserve">सायका</w:t>
            </w:r>
            <w:r>
              <w:rPr>
                <w:rFonts w:ascii="Cambria" w:cs="Nirmala UI" w:eastAsia="Cambria" w:hAnsi="Cambria"/>
              </w:rPr>
              <w:br/>
              <w:t xml:space="preserve"/>
            </w:r>
            <w:r>
              <w:rPr>
                <w:rFonts w:ascii="Cambria" w:cs="Nirmala UI" w:eastAsia="Cambria" w:hAnsi="Cambria"/>
                <w:i/>
                <w:iCs/>
                <w:color w:val="6A5242"/>
                <w:sz w:val="21"/>
                <w:szCs w:val="21"/>
              </w:rPr>
              <w:t xml:space="preserve">sāyakā</w:t>
            </w:r>
          </w:p>
        </w:tc>
        <w:tc>
          <w:tcPr>
            <w:tcW w:type="pct" w:w="64%"/>
          </w:tcPr>
          <w:p>
            <w:pPr>
              <w:spacing w:after="40"/>
            </w:pPr>
            <w:r>
              <w:rPr>
                <w:rFonts w:ascii="Cambria" w:cs="Nirmala UI" w:eastAsia="Cambria" w:hAnsi="Cambria"/>
                <w:sz w:val="23"/>
                <w:szCs w:val="23"/>
              </w:rPr>
              <w:t xml:space="preserve">arrow</w:t>
            </w:r>
            <w:r>
              <w:rPr>
                <w:rFonts w:ascii="Cambria" w:cs="Nirmala UI" w:eastAsia="Cambria" w:hAnsi="Cambria"/>
              </w:rPr>
              <w:br/>
              <w:t xml:space="preserve"/>
            </w:r>
            <w:r>
              <w:rPr>
                <w:rFonts w:ascii="Cambria" w:cs="Nirmala UI" w:eastAsia="Cambria" w:hAnsi="Cambria"/>
                <w:color w:val="6A5242"/>
                <w:sz w:val="19"/>
                <w:szCs w:val="19"/>
              </w:rPr>
              <w:t xml:space="preserve">sāyaka 'arrow',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12  </w:t>
            </w:r>
            <w:r>
              <w:rPr>
                <w:rFonts w:ascii="Cambria" w:cs="Nirmala UI" w:eastAsia="Cambria" w:hAnsi="Cambria"/>
                <w:color w:val="7B1E1E"/>
                <w:sz w:val="30"/>
                <w:szCs w:val="30"/>
              </w:rPr>
              <w:t xml:space="preserve">निजारुणप्रभापूरमज्जद्ब्रह्माण्डमण्डला</w:t>
            </w:r>
            <w:r>
              <w:rPr>
                <w:rFonts w:ascii="Cambria" w:cs="Nirmala UI" w:eastAsia="Cambria" w:hAnsi="Cambria"/>
              </w:rPr>
              <w:t xml:space="preserve">  </w:t>
            </w:r>
            <w:r>
              <w:rPr>
                <w:rFonts w:ascii="Cambria" w:cs="Nirmala UI" w:eastAsia="Cambria" w:hAnsi="Cambria"/>
                <w:i/>
                <w:iCs/>
                <w:color w:val="6A5242"/>
                <w:sz w:val="21"/>
                <w:szCs w:val="21"/>
              </w:rPr>
              <w:t xml:space="preserve">nijāruṇa-prabhā-pūra-majjad-brahmāṇḍa-maṇḍalā</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crimson, the red of dawn</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light</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pūra</w:t>
            </w:r>
          </w:p>
        </w:tc>
        <w:tc>
          <w:tcPr>
            <w:tcW w:type="pct" w:w="64%"/>
          </w:tcPr>
          <w:p>
            <w:pPr>
              <w:spacing w:after="40"/>
            </w:pPr>
            <w:r>
              <w:rPr>
                <w:rFonts w:ascii="Cambria" w:cs="Nirmala UI" w:eastAsia="Cambria" w:hAnsi="Cambria"/>
                <w:sz w:val="23"/>
                <w:szCs w:val="23"/>
              </w:rPr>
              <w:t xml:space="preserve">flood, flowing fullness</w:t>
            </w:r>
          </w:p>
        </w:tc>
      </w:tr>
      <w:tr>
        <w:trPr>
          <w:cantSplit/>
        </w:trPr>
        <w:tc>
          <w:tcPr>
            <w:tcW w:type="pct" w:w="36%"/>
          </w:tcPr>
          <w:p>
            <w:pPr>
              <w:spacing w:after="40"/>
            </w:pPr>
            <w:r>
              <w:rPr>
                <w:rFonts w:ascii="Cambria" w:cs="Nirmala UI" w:eastAsia="Cambria" w:hAnsi="Cambria"/>
                <w:sz w:val="30"/>
                <w:szCs w:val="30"/>
              </w:rPr>
              <w:t xml:space="preserve">मज्जत्</w:t>
            </w:r>
            <w:r>
              <w:rPr>
                <w:rFonts w:ascii="Cambria" w:cs="Nirmala UI" w:eastAsia="Cambria" w:hAnsi="Cambria"/>
              </w:rPr>
              <w:br/>
              <w:t xml:space="preserve"/>
            </w:r>
            <w:r>
              <w:rPr>
                <w:rFonts w:ascii="Cambria" w:cs="Nirmala UI" w:eastAsia="Cambria" w:hAnsi="Cambria"/>
                <w:i/>
                <w:iCs/>
                <w:color w:val="6A5242"/>
                <w:sz w:val="21"/>
                <w:szCs w:val="21"/>
              </w:rPr>
              <w:t xml:space="preserve">majjat</w:t>
            </w:r>
          </w:p>
        </w:tc>
        <w:tc>
          <w:tcPr>
            <w:tcW w:type="pct" w:w="64%"/>
          </w:tcPr>
          <w:p>
            <w:pPr>
              <w:spacing w:after="40"/>
            </w:pPr>
            <w:r>
              <w:rPr>
                <w:rFonts w:ascii="Cambria" w:cs="Nirmala UI" w:eastAsia="Cambria" w:hAnsi="Cambria"/>
                <w:sz w:val="23"/>
                <w:szCs w:val="23"/>
              </w:rPr>
              <w:t xml:space="preserve">sinking, plunging, bathing</w:t>
            </w:r>
            <w:r>
              <w:rPr>
                <w:rFonts w:ascii="Cambria" w:cs="Nirmala UI" w:eastAsia="Cambria" w:hAnsi="Cambria"/>
              </w:rPr>
              <w:br/>
              <w:t xml:space="preserve"/>
            </w:r>
            <w:r>
              <w:rPr>
                <w:rFonts w:ascii="Cambria" w:cs="Nirmala UI" w:eastAsia="Cambria" w:hAnsi="Cambria"/>
                <w:color w:val="6A5242"/>
                <w:sz w:val="19"/>
                <w:szCs w:val="19"/>
              </w:rPr>
              <w:t xml:space="preserve">√masj (majj) 'to sink', present participle</w:t>
            </w:r>
          </w:p>
        </w:tc>
      </w:tr>
      <w:tr>
        <w:trPr>
          <w:cantSplit/>
        </w:trPr>
        <w:tc>
          <w:tcPr>
            <w:tcW w:type="pct" w:w="36%"/>
          </w:tcPr>
          <w:p>
            <w:pPr>
              <w:spacing w:after="40"/>
            </w:pPr>
            <w:r>
              <w:rPr>
                <w:rFonts w:ascii="Cambria" w:cs="Nirmala UI" w:eastAsia="Cambria" w:hAnsi="Cambria"/>
                <w:sz w:val="30"/>
                <w:szCs w:val="30"/>
              </w:rPr>
              <w:t xml:space="preserve">ब्रह्माण्ड</w:t>
            </w:r>
            <w:r>
              <w:rPr>
                <w:rFonts w:ascii="Cambria" w:cs="Nirmala UI" w:eastAsia="Cambria" w:hAnsi="Cambria"/>
              </w:rPr>
              <w:br/>
              <w:t xml:space="preserve"/>
            </w:r>
            <w:r>
              <w:rPr>
                <w:rFonts w:ascii="Cambria" w:cs="Nirmala UI" w:eastAsia="Cambria" w:hAnsi="Cambria"/>
                <w:i/>
                <w:iCs/>
                <w:color w:val="6A5242"/>
                <w:sz w:val="21"/>
                <w:szCs w:val="21"/>
              </w:rPr>
              <w:t xml:space="preserve">brahmāṇḍa</w:t>
            </w:r>
          </w:p>
        </w:tc>
        <w:tc>
          <w:tcPr>
            <w:tcW w:type="pct" w:w="64%"/>
          </w:tcPr>
          <w:p>
            <w:pPr>
              <w:spacing w:after="40"/>
            </w:pPr>
            <w:r>
              <w:rPr>
                <w:rFonts w:ascii="Cambria" w:cs="Nirmala UI" w:eastAsia="Cambria" w:hAnsi="Cambria"/>
                <w:sz w:val="23"/>
                <w:szCs w:val="23"/>
              </w:rPr>
              <w:t xml:space="preserve">the universe (lit. 'Brahmā's egg', the cosmic egg)</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maṇḍalā</w:t>
            </w:r>
          </w:p>
        </w:tc>
        <w:tc>
          <w:tcPr>
            <w:tcW w:type="pct" w:w="64%"/>
          </w:tcPr>
          <w:p>
            <w:pPr>
              <w:spacing w:after="40"/>
            </w:pPr>
            <w:r>
              <w:rPr>
                <w:rFonts w:ascii="Cambria" w:cs="Nirmala UI" w:eastAsia="Cambria" w:hAnsi="Cambria"/>
                <w:sz w:val="23"/>
                <w:szCs w:val="23"/>
              </w:rPr>
              <w:t xml:space="preserve">circle, sphere</w:t>
            </w:r>
            <w:r>
              <w:rPr>
                <w:rFonts w:ascii="Cambria" w:cs="Nirmala UI" w:eastAsia="Cambria" w:hAnsi="Cambria"/>
              </w:rPr>
              <w:br/>
              <w:t xml:space="preserve"/>
            </w:r>
            <w:r>
              <w:rPr>
                <w:rFonts w:ascii="Cambria" w:cs="Nirmala UI" w:eastAsia="Cambria" w:hAnsi="Cambria"/>
                <w:color w:val="6A5242"/>
                <w:sz w:val="19"/>
                <w:szCs w:val="19"/>
              </w:rPr>
              <w:t xml:space="preserve">maṇḍala,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  </w:t>
      </w:r>
      <w:r>
        <w:rPr>
          <w:rFonts w:ascii="Cambria" w:cs="Nirmala UI" w:eastAsia="Cambria" w:hAnsi="Cambria"/>
        </w:rPr>
        <w:t xml:space="preserve">  </w:t>
      </w:r>
      <w:r>
        <w:rPr>
          <w:rFonts w:ascii="Cambria" w:cs="Nirmala UI" w:eastAsia="Cambria" w:hAnsi="Cambria"/>
          <w:color w:val="7B1E1E"/>
          <w:sz w:val="32"/>
          <w:szCs w:val="32"/>
        </w:rPr>
        <w:t xml:space="preserve">मनोरूपेक्षुकोदण्डा</w:t>
      </w:r>
      <w:r>
        <w:rPr>
          <w:rFonts w:ascii="Cambria" w:cs="Nirmala UI" w:eastAsia="Cambria" w:hAnsi="Cambria"/>
        </w:rPr>
        <w:t xml:space="preserve">   </w:t>
      </w:r>
      <w:r>
        <w:rPr>
          <w:rFonts w:ascii="Cambria" w:cs="Nirmala UI" w:eastAsia="Cambria" w:hAnsi="Cambria"/>
          <w:i/>
          <w:iCs/>
          <w:color w:val="6A5242"/>
          <w:sz w:val="25"/>
          <w:szCs w:val="25"/>
        </w:rPr>
        <w:t xml:space="preserve">mano-rūpekṣu-kodaṇḍā</w:t>
      </w:r>
    </w:p>
    <w:p>
      <w:pPr>
        <w:keepNext/>
        <w:spacing w:after="80"/>
      </w:pPr>
      <w:r>
        <w:rPr>
          <w:rFonts w:ascii="Cambria" w:cs="Nirmala UI" w:eastAsia="Cambria" w:hAnsi="Cambria"/>
          <w:b/>
          <w:bCs/>
          <w:sz w:val="24"/>
          <w:szCs w:val="24"/>
        </w:rPr>
        <w:t xml:space="preserve">She who holds in Her hand a sugarcane bow that represents the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मनोरूप = मनस् + रूप (manas + rūpa) — visarga sandhi: final s becomes ru (Pāṇini 8.2.66 sasajuṣo ruḥ), which after a and before a voiced consonant becomes u (6.1.113–114 ato ror aplutād aplute, haśi ca); a + u then gives o (6.1.87); रूपेक्षु = रूप + इक्षु (rūpa + ikṣu)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inner bahuvrīhi and an inner ṣaṣṭhī-tatpuruṣa). </w:t>
      </w:r>
      <w:r>
        <w:rPr>
          <w:rFonts w:ascii="Cambria" w:cs="Nirmala UI" w:eastAsia="Cambria" w:hAnsi="Cambria"/>
          <w:sz w:val="22"/>
          <w:szCs w:val="22"/>
        </w:rPr>
        <w:t xml:space="preserve">(1) mano-rūpa 'whose form is the mind' — a bahuvrīhi qualifying the bow. (2) ikṣu-kodaṇḍa 'bow of sugarcane' (ṣaṣṭhī-tatpuruṣa of material). (3) The two combine as a karmadhāraya, 'the sugarcane bow that is the mind'. (4) The whole is a bahuvrīhi describing Her, 'She whose bow is …'; kodaṇḍa takes the feminine ending -ā to agree with Her (Pāṇini 4.1.4 ajādyataṣ ṭāp).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 रूपम् यस्य सः मनोरूपः; इक्षोः कोदण्डः इक्षुकोदण्डः; मनोरूपः इक्षुकोदण्डः मनोरूपेक्षुकोदण्डः; मनोरूपेक्षुकोदण्डः यस्याः सा मनोरूपेक्षुकोदण्डा</w:t>
      </w:r>
      <w:r>
        <w:rPr>
          <w:rFonts w:ascii="Cambria" w:cs="Nirmala UI" w:eastAsia="Cambria" w:hAnsi="Cambria"/>
        </w:rPr>
        <w:br/>
        <w:t xml:space="preserve"/>
      </w:r>
      <w:r>
        <w:rPr>
          <w:rFonts w:ascii="Cambria" w:cs="Nirmala UI" w:eastAsia="Cambria" w:hAnsi="Cambria"/>
          <w:i/>
          <w:iCs/>
          <w:color w:val="6A5242"/>
          <w:sz w:val="21"/>
          <w:szCs w:val="21"/>
        </w:rPr>
        <w:t xml:space="preserve">manaḥ rūpam yasya saḥ manorūpaḥ; ikṣoḥ kodaṇḍaḥ ikṣukodaṇḍaḥ; manorūpaḥ ikṣukodaṇḍaḥ manorūpekṣukodaṇḍaḥ; manorūpekṣukodaṇḍaḥ yasyāḥ sā manorūpekṣukodaṇḍā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sugarcane bow is Kāma's, made sweet; here it is the mind from which the arrows of the senses are loosed. In Śrīvidyā the bow and arrows together are commonly read as kriyā-śakti, the power of action.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  </w:t>
      </w:r>
      <w:r>
        <w:rPr>
          <w:rFonts w:ascii="Cambria" w:cs="Nirmala UI" w:eastAsia="Cambria" w:hAnsi="Cambria"/>
        </w:rPr>
        <w:t xml:space="preserve">  </w:t>
      </w:r>
      <w:r>
        <w:rPr>
          <w:rFonts w:ascii="Cambria" w:cs="Nirmala UI" w:eastAsia="Cambria" w:hAnsi="Cambria"/>
          <w:color w:val="7B1E1E"/>
          <w:sz w:val="32"/>
          <w:szCs w:val="32"/>
        </w:rPr>
        <w:t xml:space="preserve">पञ्चतन्मात्रसायका</w:t>
      </w:r>
      <w:r>
        <w:rPr>
          <w:rFonts w:ascii="Cambria" w:cs="Nirmala UI" w:eastAsia="Cambria" w:hAnsi="Cambria"/>
        </w:rPr>
        <w:t xml:space="preserve">   </w:t>
      </w:r>
      <w:r>
        <w:rPr>
          <w:rFonts w:ascii="Cambria" w:cs="Nirmala UI" w:eastAsia="Cambria" w:hAnsi="Cambria"/>
          <w:i/>
          <w:iCs/>
          <w:color w:val="6A5242"/>
          <w:sz w:val="25"/>
          <w:szCs w:val="25"/>
        </w:rPr>
        <w:t xml:space="preserve">pañca-tanmātra-sāyakā</w:t>
      </w:r>
    </w:p>
    <w:p>
      <w:pPr>
        <w:keepNext/>
        <w:spacing w:after="80"/>
      </w:pPr>
      <w:r>
        <w:rPr>
          <w:rFonts w:ascii="Cambria" w:cs="Nirmala UI" w:eastAsia="Cambria" w:hAnsi="Cambria"/>
          <w:b/>
          <w:bCs/>
          <w:sz w:val="24"/>
          <w:szCs w:val="24"/>
        </w:rPr>
        <w:t xml:space="preserve">She who holds the five subtle elements as arrows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तन्मात्र = तत् + मात्र (tat + mātra) — a stop becomes the nasal of its class before a nasal: t → n before m (Pāṇini 8.4.45 yaro 'nunāsike 'nunāsiko vā), inside the lexicalised compound tanmātra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dvigu). </w:t>
      </w:r>
      <w:r>
        <w:rPr>
          <w:rFonts w:ascii="Cambria" w:cs="Nirmala UI" w:eastAsia="Cambria" w:hAnsi="Cambria"/>
          <w:sz w:val="22"/>
          <w:szCs w:val="22"/>
        </w:rPr>
        <w:t xml:space="preserve">Inner layer: pañca-tanmātra 'the five subtle elements', a numeral compound (dvigu) before a further member. Outer layer: a bahuvrīhi, 'She whose arrows are the five subtle elements'; sāyaka takes the feminine -ā. The stem pañcan drops its final n in composition (Pāṇini 8.2.7 nalopaḥ prātipadikāntasya).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तन्मात्राणि पञ्चतन्मात्राणि; पञ्चतन्मात्राणि सायकाः यस्याः सा पञ्चतन्मात्रसायका</w:t>
      </w:r>
      <w:r>
        <w:rPr>
          <w:rFonts w:ascii="Cambria" w:cs="Nirmala UI" w:eastAsia="Cambria" w:hAnsi="Cambria"/>
        </w:rPr>
        <w:br/>
        <w:t xml:space="preserve"/>
      </w:r>
      <w:r>
        <w:rPr>
          <w:rFonts w:ascii="Cambria" w:cs="Nirmala UI" w:eastAsia="Cambria" w:hAnsi="Cambria"/>
          <w:i/>
          <w:iCs/>
          <w:color w:val="6A5242"/>
          <w:sz w:val="21"/>
          <w:szCs w:val="21"/>
        </w:rPr>
        <w:t xml:space="preserve">pañca tanmātrāṇi pañcatanmātrāṇi; pañcatanmātrāṇi sāyakāḥ yasyāḥ sā pañcatanmātrasāyakā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five flower-arrows, again Kāma's, are the tanmātras — sound, touch, form, taste and smell — through which every experience reaches the mind (name 10).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  </w:t>
      </w:r>
      <w:r>
        <w:rPr>
          <w:rFonts w:ascii="Cambria" w:cs="Nirmala UI" w:eastAsia="Cambria" w:hAnsi="Cambria"/>
        </w:rPr>
        <w:t xml:space="preserve">  </w:t>
      </w:r>
      <w:r>
        <w:rPr>
          <w:rFonts w:ascii="Cambria" w:cs="Nirmala UI" w:eastAsia="Cambria" w:hAnsi="Cambria"/>
          <w:color w:val="7B1E1E"/>
          <w:sz w:val="32"/>
          <w:szCs w:val="32"/>
        </w:rPr>
        <w:t xml:space="preserve">निजारुणप्रभापूरमज्जद्ब्रह्माण्डमण्डला</w:t>
      </w:r>
      <w:r>
        <w:rPr>
          <w:rFonts w:ascii="Cambria" w:cs="Nirmala UI" w:eastAsia="Cambria" w:hAnsi="Cambria"/>
        </w:rPr>
        <w:t xml:space="preserve">   </w:t>
      </w:r>
      <w:r>
        <w:rPr>
          <w:rFonts w:ascii="Cambria" w:cs="Nirmala UI" w:eastAsia="Cambria" w:hAnsi="Cambria"/>
          <w:i/>
          <w:iCs/>
          <w:color w:val="6A5242"/>
          <w:sz w:val="25"/>
          <w:szCs w:val="25"/>
        </w:rPr>
        <w:t xml:space="preserve">nijāruṇa-prabhā-pūra-majjad-brahmāṇḍa-maṇḍalā</w:t>
      </w:r>
    </w:p>
    <w:p>
      <w:pPr>
        <w:keepNext/>
        <w:spacing w:after="80"/>
      </w:pPr>
      <w:r>
        <w:rPr>
          <w:rFonts w:ascii="Cambria" w:cs="Nirmala UI" w:eastAsia="Cambria" w:hAnsi="Cambria"/>
          <w:b/>
          <w:bCs/>
          <w:sz w:val="24"/>
          <w:szCs w:val="24"/>
        </w:rPr>
        <w:t xml:space="preserve">She in the flood of whose own crimson radiance the whole sphere of the universe is immersed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निजारुण = निज + अरुण (nija + aruṇa) — savarṇa-dīrgha: a + a → ā (Pāṇini 6.1.101 akaḥ savarṇe dīrghaḥ); मज्जद्ब्रह्म = मज्जत् + ब्रह्म (majjat + brahma) — jaśtva: a final t becomes d before a voiced sound (Pāṇini 8.2.39 jhalāṃ jaśo 'nte); ब्रह्माण्ड = ब्रह्म + अण्ड (brahma + aṇḍa) — savarṇa-dīrgha: a + a → ā (Pāṇini 6.1.101 akaḥ savarṇe dīrghaḥ), inside the lexicalised compound brahmāṇḍa (brahman drops its final n first, 8.2.7)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 ṣaṣṭhī-tatpuruṣa and saptamī-tatpuruṣa layers). </w:t>
      </w:r>
      <w:r>
        <w:rPr>
          <w:rFonts w:ascii="Cambria" w:cs="Nirmala UI" w:eastAsia="Cambria" w:hAnsi="Cambria"/>
          <w:sz w:val="22"/>
          <w:szCs w:val="22"/>
        </w:rPr>
        <w:t xml:space="preserve">(1) nija-aruṇa-prabhā 'Her own crimson radiance' (karmadhāraya: two adjectives on prabhā). (2) …prabhā-pūra 'the flood of that radiance' (ṣaṣṭhī-tatpuruṣa). (3) …pūra-majjat 'sinking, bathing in that flood' (saptamī-tatpuruṣa; majjat is intransitive). (4) brahmāṇḍa-maṇḍala 'the round of the world-eggs', i.e. the whole universe (ṣaṣṭhī-tatpuruṣa), qualified by the participle. (5) The whole is a bahuvrīhi: 'She in the flood of whose own crimson radiance the sphere of the universe is immersed'; nija refers back to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निजा अरुणा प्रभा निजारुणप्रभा; निजारुणप्रभायाः पूरः निजारुणप्रभापूरः; ब्रह्माण्डानाम् मण्डलम् ब्रह्माण्डमण्डलम्; निजारुणप्रभापूरे मज्जत् ब्रह्माण्डमण्डलम् यस्याः सा निजारुणप्रभापूरमज्जद्ब्रह्माण्डमण्डला</w:t>
      </w:r>
      <w:r>
        <w:rPr>
          <w:rFonts w:ascii="Cambria" w:cs="Nirmala UI" w:eastAsia="Cambria" w:hAnsi="Cambria"/>
        </w:rPr>
        <w:br/>
        <w:t xml:space="preserve"/>
      </w:r>
      <w:r>
        <w:rPr>
          <w:rFonts w:ascii="Cambria" w:cs="Nirmala UI" w:eastAsia="Cambria" w:hAnsi="Cambria"/>
          <w:i/>
          <w:iCs/>
          <w:color w:val="6A5242"/>
          <w:sz w:val="21"/>
          <w:szCs w:val="21"/>
        </w:rPr>
        <w:t xml:space="preserve">nijā aruṇā prabhā nijāruṇaprabhā; nijāruṇaprabhāyāḥ pūraḥ nijāruṇaprabhāpūraḥ; brahmāṇḍānām maṇḍalam brahmāṇḍamaṇḍalam; nijāruṇaprabhāpūre majjat brahmāṇḍamaṇḍalam yasyāḥ sā nijāruṇaprabhāpūramajjadbrahmāṇḍamaṇḍalā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 radiance of name 6 now fills everything: the universe bathes in Her light. In Śrīvidyā Her redness is traditionally read as compassion, the loving self-awareness (vimarśa) that colors all creation.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w:t>
      </w:r>
      <w:r>
        <w:rPr>
          <w:rFonts w:ascii="Cambria" w:cs="Nirmala UI" w:eastAsia="Cambria" w:hAnsi="Cambria"/>
          <w:color w:val="6A5242"/>
          <w:sz w:val="18"/>
          <w:szCs w:val="18"/>
        </w:rPr>
        <w:t xml:space="preserve">    names 13–14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चम्पकाशोकपुन्नागसौगन्धिकलसत्कचा ।</w:t>
      </w:r>
      <w:r>
        <w:rPr>
          <w:rFonts w:ascii="Cambria" w:cs="Nirmala UI" w:eastAsia="Cambria" w:hAnsi="Cambria"/>
        </w:rPr>
        <w:br/>
        <w:t xml:space="preserve"/>
      </w:r>
      <w:r>
        <w:rPr>
          <w:rFonts w:ascii="Cambria" w:cs="Nirmala UI" w:eastAsia="Cambria" w:hAnsi="Cambria"/>
          <w:sz w:val="38"/>
          <w:szCs w:val="38"/>
        </w:rPr>
        <w:t xml:space="preserve">कुरुविन्दमणिश्रेणीकनत्कोटीरमण्डिता ॥ 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campakāśokapunnāgasaugandhikalasatkacā |</w:t>
      </w:r>
      <w:r>
        <w:rPr>
          <w:rFonts w:ascii="Cambria" w:cs="Nirmala UI" w:eastAsia="Cambria" w:hAnsi="Cambria"/>
        </w:rPr>
        <w:br/>
        <w:t xml:space="preserve"/>
      </w:r>
      <w:r>
        <w:rPr>
          <w:rFonts w:ascii="Cambria" w:cs="Nirmala UI" w:eastAsia="Cambria" w:hAnsi="Cambria"/>
          <w:i/>
          <w:iCs/>
          <w:color w:val="6A5242"/>
          <w:sz w:val="25"/>
          <w:szCs w:val="25"/>
        </w:rPr>
        <w:t xml:space="preserve">kuruvindamaṇiśreṇīkanatkoṭīramaṇḍitā || 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13 </w:t>
      </w:r>
      <w:r>
        <w:rPr>
          <w:rFonts w:ascii="Cambria" w:cs="Nirmala UI" w:eastAsia="Cambria" w:hAnsi="Cambria"/>
          <w:sz w:val="34"/>
          <w:szCs w:val="34"/>
        </w:rPr>
        <w:t xml:space="preserve">चम्पकाशोक-पुन्नाग-सौगन्धिक-लसत्-कचा</w:t>
      </w:r>
    </w:p>
    <w:p>
      <w:pPr>
        <w:spacing w:after="120"/>
      </w:pPr>
      <w:r>
        <w:rPr>
          <w:rFonts w:ascii="Cambria" w:cs="Nirmala UI" w:eastAsia="Cambria" w:hAnsi="Cambria"/>
          <w:color w:val="6A5242"/>
          <w:sz w:val="16"/>
          <w:szCs w:val="16"/>
        </w:rPr>
        <w:t xml:space="preserve">13 </w:t>
      </w:r>
      <w:r>
        <w:rPr>
          <w:rFonts w:ascii="Cambria" w:cs="Nirmala UI" w:eastAsia="Cambria" w:hAnsi="Cambria"/>
          <w:i/>
          <w:iCs/>
          <w:color w:val="6A5242"/>
          <w:sz w:val="25"/>
          <w:szCs w:val="25"/>
        </w:rPr>
        <w:t xml:space="preserve">campakāśoka-punnāga-saugandhika-lasat-kacā</w:t>
      </w:r>
    </w:p>
    <w:p>
      <w:pPr>
        <w:keepNext/>
        <w:spacing w:after="20" w:line="340"/>
      </w:pPr>
      <w:r>
        <w:rPr>
          <w:rFonts w:ascii="Cambria" w:cs="Nirmala UI" w:eastAsia="Cambria" w:hAnsi="Cambria"/>
          <w:b/>
          <w:bCs/>
          <w:color w:val="7B1E1E"/>
          <w:sz w:val="18"/>
          <w:szCs w:val="18"/>
        </w:rPr>
        <w:t xml:space="preserve">14 </w:t>
      </w:r>
      <w:r>
        <w:rPr>
          <w:rFonts w:ascii="Cambria" w:cs="Nirmala UI" w:eastAsia="Cambria" w:hAnsi="Cambria"/>
          <w:sz w:val="34"/>
          <w:szCs w:val="34"/>
        </w:rPr>
        <w:t xml:space="preserve">कुरुविन्द-मणि-श्रेणी-कनत्-कोटीर-मण्डिता</w:t>
      </w:r>
    </w:p>
    <w:p>
      <w:pPr>
        <w:spacing w:after="120"/>
      </w:pPr>
      <w:r>
        <w:rPr>
          <w:rFonts w:ascii="Cambria" w:cs="Nirmala UI" w:eastAsia="Cambria" w:hAnsi="Cambria"/>
          <w:color w:val="6A5242"/>
          <w:sz w:val="16"/>
          <w:szCs w:val="16"/>
        </w:rPr>
        <w:t xml:space="preserve">14 </w:t>
      </w:r>
      <w:r>
        <w:rPr>
          <w:rFonts w:ascii="Cambria" w:cs="Nirmala UI" w:eastAsia="Cambria" w:hAnsi="Cambria"/>
          <w:i/>
          <w:iCs/>
          <w:color w:val="6A5242"/>
          <w:sz w:val="25"/>
          <w:szCs w:val="25"/>
        </w:rPr>
        <w:t xml:space="preserve">kuruvinda-maṇi-śreṇī-kanat-koṭīra-maṇḍitā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13</w:t>
      </w:r>
      <w:r>
        <w:rPr>
          <w:rFonts w:ascii="Cambria" w:cs="Nirmala UI" w:eastAsia="Cambria" w:hAnsi="Cambria"/>
          <w:sz w:val="23"/>
          <w:szCs w:val="23"/>
        </w:rPr>
        <w:t xml:space="preserve">She whose tresses shine with campaka, aśoka, punnāga and saugandhika flowers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14</w:t>
      </w:r>
      <w:r>
        <w:rPr>
          <w:rFonts w:ascii="Cambria" w:cs="Nirmala UI" w:eastAsia="Cambria" w:hAnsi="Cambria"/>
          <w:sz w:val="23"/>
          <w:szCs w:val="23"/>
        </w:rPr>
        <w:t xml:space="preserve">She who is adorned with a crown sparkling with rows of kuruvinda rubies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13  </w:t>
            </w:r>
            <w:r>
              <w:rPr>
                <w:rFonts w:ascii="Cambria" w:cs="Nirmala UI" w:eastAsia="Cambria" w:hAnsi="Cambria"/>
                <w:color w:val="7B1E1E"/>
                <w:sz w:val="30"/>
                <w:szCs w:val="30"/>
              </w:rPr>
              <w:t xml:space="preserve">चम्पकाशोकपुन्नागसौगन्धिकलसत्कचा</w:t>
            </w:r>
            <w:r>
              <w:rPr>
                <w:rFonts w:ascii="Cambria" w:cs="Nirmala UI" w:eastAsia="Cambria" w:hAnsi="Cambria"/>
              </w:rPr>
              <w:t xml:space="preserve">  </w:t>
            </w:r>
            <w:r>
              <w:rPr>
                <w:rFonts w:ascii="Cambria" w:cs="Nirmala UI" w:eastAsia="Cambria" w:hAnsi="Cambria"/>
                <w:i/>
                <w:iCs/>
                <w:color w:val="6A5242"/>
                <w:sz w:val="21"/>
                <w:szCs w:val="21"/>
              </w:rPr>
              <w:t xml:space="preserve">campakāśoka-punnāga-saugandhika-lasat-kacā</w:t>
            </w:r>
          </w:p>
        </w:tc>
      </w:tr>
      <w:tr>
        <w:trPr>
          <w:cantSplit/>
        </w:trPr>
        <w:tc>
          <w:tcPr>
            <w:tcW w:type="pct" w:w="36%"/>
          </w:tcPr>
          <w:p>
            <w:pPr>
              <w:spacing w:after="40"/>
            </w:pPr>
            <w:r>
              <w:rPr>
                <w:rFonts w:ascii="Cambria" w:cs="Nirmala UI" w:eastAsia="Cambria" w:hAnsi="Cambria"/>
                <w:sz w:val="30"/>
                <w:szCs w:val="30"/>
              </w:rPr>
              <w:t xml:space="preserve">चम्पक</w:t>
            </w:r>
            <w:r>
              <w:rPr>
                <w:rFonts w:ascii="Cambria" w:cs="Nirmala UI" w:eastAsia="Cambria" w:hAnsi="Cambria"/>
              </w:rPr>
              <w:br/>
              <w:t xml:space="preserve"/>
            </w:r>
            <w:r>
              <w:rPr>
                <w:rFonts w:ascii="Cambria" w:cs="Nirmala UI" w:eastAsia="Cambria" w:hAnsi="Cambria"/>
                <w:i/>
                <w:iCs/>
                <w:color w:val="6A5242"/>
                <w:sz w:val="21"/>
                <w:szCs w:val="21"/>
              </w:rPr>
              <w:t xml:space="preserve">campaka</w:t>
            </w:r>
          </w:p>
        </w:tc>
        <w:tc>
          <w:tcPr>
            <w:tcW w:type="pct" w:w="64%"/>
          </w:tcPr>
          <w:p>
            <w:pPr>
              <w:spacing w:after="40"/>
            </w:pPr>
            <w:r>
              <w:rPr>
                <w:rFonts w:ascii="Cambria" w:cs="Nirmala UI" w:eastAsia="Cambria" w:hAnsi="Cambria"/>
                <w:sz w:val="23"/>
                <w:szCs w:val="23"/>
              </w:rPr>
              <w:t xml:space="preserve">campaka blossom (Michelia champaca), golden and fragrant</w:t>
            </w:r>
          </w:p>
        </w:tc>
      </w:tr>
      <w:tr>
        <w:trPr>
          <w:cantSplit/>
        </w:trPr>
        <w:tc>
          <w:tcPr>
            <w:tcW w:type="pct" w:w="36%"/>
          </w:tcPr>
          <w:p>
            <w:pPr>
              <w:spacing w:after="40"/>
            </w:pPr>
            <w:r>
              <w:rPr>
                <w:rFonts w:ascii="Cambria" w:cs="Nirmala UI" w:eastAsia="Cambria" w:hAnsi="Cambria"/>
                <w:sz w:val="30"/>
                <w:szCs w:val="30"/>
              </w:rPr>
              <w:t xml:space="preserve">अशोक</w:t>
            </w:r>
            <w:r>
              <w:rPr>
                <w:rFonts w:ascii="Cambria" w:cs="Nirmala UI" w:eastAsia="Cambria" w:hAnsi="Cambria"/>
              </w:rPr>
              <w:br/>
              <w:t xml:space="preserve"/>
            </w:r>
            <w:r>
              <w:rPr>
                <w:rFonts w:ascii="Cambria" w:cs="Nirmala UI" w:eastAsia="Cambria" w:hAnsi="Cambria"/>
                <w:i/>
                <w:iCs/>
                <w:color w:val="6A5242"/>
                <w:sz w:val="21"/>
                <w:szCs w:val="21"/>
              </w:rPr>
              <w:t xml:space="preserve">aśoka</w:t>
            </w:r>
          </w:p>
        </w:tc>
        <w:tc>
          <w:tcPr>
            <w:tcW w:type="pct" w:w="64%"/>
          </w:tcPr>
          <w:p>
            <w:pPr>
              <w:spacing w:after="40"/>
            </w:pPr>
            <w:r>
              <w:rPr>
                <w:rFonts w:ascii="Cambria" w:cs="Nirmala UI" w:eastAsia="Cambria" w:hAnsi="Cambria"/>
                <w:sz w:val="23"/>
                <w:szCs w:val="23"/>
              </w:rPr>
              <w:t xml:space="preserve">aśoka blossom (Saraca asoca), red</w:t>
            </w:r>
          </w:p>
        </w:tc>
      </w:tr>
      <w:tr>
        <w:trPr>
          <w:cantSplit/>
        </w:trPr>
        <w:tc>
          <w:tcPr>
            <w:tcW w:type="pct" w:w="36%"/>
          </w:tcPr>
          <w:p>
            <w:pPr>
              <w:spacing w:after="40"/>
            </w:pPr>
            <w:r>
              <w:rPr>
                <w:rFonts w:ascii="Cambria" w:cs="Nirmala UI" w:eastAsia="Cambria" w:hAnsi="Cambria"/>
                <w:sz w:val="30"/>
                <w:szCs w:val="30"/>
              </w:rPr>
              <w:t xml:space="preserve">पुन्नाग</w:t>
            </w:r>
            <w:r>
              <w:rPr>
                <w:rFonts w:ascii="Cambria" w:cs="Nirmala UI" w:eastAsia="Cambria" w:hAnsi="Cambria"/>
              </w:rPr>
              <w:br/>
              <w:t xml:space="preserve"/>
            </w:r>
            <w:r>
              <w:rPr>
                <w:rFonts w:ascii="Cambria" w:cs="Nirmala UI" w:eastAsia="Cambria" w:hAnsi="Cambria"/>
                <w:i/>
                <w:iCs/>
                <w:color w:val="6A5242"/>
                <w:sz w:val="21"/>
                <w:szCs w:val="21"/>
              </w:rPr>
              <w:t xml:space="preserve">punnāga</w:t>
            </w:r>
          </w:p>
        </w:tc>
        <w:tc>
          <w:tcPr>
            <w:tcW w:type="pct" w:w="64%"/>
          </w:tcPr>
          <w:p>
            <w:pPr>
              <w:spacing w:after="40"/>
            </w:pPr>
            <w:r>
              <w:rPr>
                <w:rFonts w:ascii="Cambria" w:cs="Nirmala UI" w:eastAsia="Cambria" w:hAnsi="Cambria"/>
                <w:sz w:val="23"/>
                <w:szCs w:val="23"/>
              </w:rPr>
              <w:t xml:space="preserve">punnāga blossom</w:t>
            </w:r>
            <w:r>
              <w:rPr>
                <w:rFonts w:ascii="Cambria" w:cs="Nirmala UI" w:eastAsia="Cambria" w:hAnsi="Cambria"/>
              </w:rPr>
              <w:br/>
              <w:t xml:space="preserve"/>
            </w:r>
            <w:r>
              <w:rPr>
                <w:rFonts w:ascii="Cambria" w:cs="Nirmala UI" w:eastAsia="Cambria" w:hAnsi="Cambria"/>
                <w:color w:val="6A5242"/>
                <w:sz w:val="19"/>
                <w:szCs w:val="19"/>
              </w:rPr>
              <w:t xml:space="preserve">a tree name (pum 'male' + nāga); identified as Calophyllum inophyllum, by some as Rottlera tinctoria</w:t>
            </w:r>
          </w:p>
        </w:tc>
      </w:tr>
      <w:tr>
        <w:trPr>
          <w:cantSplit/>
        </w:trPr>
        <w:tc>
          <w:tcPr>
            <w:tcW w:type="pct" w:w="36%"/>
          </w:tcPr>
          <w:p>
            <w:pPr>
              <w:spacing w:after="40"/>
            </w:pPr>
            <w:r>
              <w:rPr>
                <w:rFonts w:ascii="Cambria" w:cs="Nirmala UI" w:eastAsia="Cambria" w:hAnsi="Cambria"/>
                <w:sz w:val="30"/>
                <w:szCs w:val="30"/>
              </w:rPr>
              <w:t xml:space="preserve">सौगन्धिक</w:t>
            </w:r>
            <w:r>
              <w:rPr>
                <w:rFonts w:ascii="Cambria" w:cs="Nirmala UI" w:eastAsia="Cambria" w:hAnsi="Cambria"/>
              </w:rPr>
              <w:br/>
              <w:t xml:space="preserve"/>
            </w:r>
            <w:r>
              <w:rPr>
                <w:rFonts w:ascii="Cambria" w:cs="Nirmala UI" w:eastAsia="Cambria" w:hAnsi="Cambria"/>
                <w:i/>
                <w:iCs/>
                <w:color w:val="6A5242"/>
                <w:sz w:val="21"/>
                <w:szCs w:val="21"/>
              </w:rPr>
              <w:t xml:space="preserve">saugandhika</w:t>
            </w:r>
          </w:p>
        </w:tc>
        <w:tc>
          <w:tcPr>
            <w:tcW w:type="pct" w:w="64%"/>
          </w:tcPr>
          <w:p>
            <w:pPr>
              <w:spacing w:after="40"/>
            </w:pPr>
            <w:r>
              <w:rPr>
                <w:rFonts w:ascii="Cambria" w:cs="Nirmala UI" w:eastAsia="Cambria" w:hAnsi="Cambria"/>
                <w:sz w:val="23"/>
                <w:szCs w:val="23"/>
              </w:rPr>
              <w:t xml:space="preserve">the fragrant saugandhika flower, a water-lily</w:t>
            </w:r>
            <w:r>
              <w:rPr>
                <w:rFonts w:ascii="Cambria" w:cs="Nirmala UI" w:eastAsia="Cambria" w:hAnsi="Cambria"/>
              </w:rPr>
              <w:br/>
              <w:t xml:space="preserve"/>
            </w:r>
            <w:r>
              <w:rPr>
                <w:rFonts w:ascii="Cambria" w:cs="Nirmala UI" w:eastAsia="Cambria" w:hAnsi="Cambria"/>
                <w:color w:val="6A5242"/>
                <w:sz w:val="19"/>
                <w:szCs w:val="19"/>
              </w:rPr>
              <w:t xml:space="preserve">from sugandha 'fragrant'</w:t>
            </w:r>
          </w:p>
        </w:tc>
      </w:tr>
      <w:tr>
        <w:trPr>
          <w:cantSplit/>
        </w:trPr>
        <w:tc>
          <w:tcPr>
            <w:tcW w:type="pct" w:w="36%"/>
          </w:tcPr>
          <w:p>
            <w:pPr>
              <w:spacing w:after="40"/>
            </w:pPr>
            <w:r>
              <w:rPr>
                <w:rFonts w:ascii="Cambria" w:cs="Nirmala UI" w:eastAsia="Cambria" w:hAnsi="Cambria"/>
                <w:sz w:val="30"/>
                <w:szCs w:val="30"/>
              </w:rPr>
              <w:t xml:space="preserve">लसत्</w:t>
            </w:r>
            <w:r>
              <w:rPr>
                <w:rFonts w:ascii="Cambria" w:cs="Nirmala UI" w:eastAsia="Cambria" w:hAnsi="Cambria"/>
              </w:rPr>
              <w:br/>
              <w:t xml:space="preserve"/>
            </w:r>
            <w:r>
              <w:rPr>
                <w:rFonts w:ascii="Cambria" w:cs="Nirmala UI" w:eastAsia="Cambria" w:hAnsi="Cambria"/>
                <w:i/>
                <w:iCs/>
                <w:color w:val="6A5242"/>
                <w:sz w:val="21"/>
                <w:szCs w:val="21"/>
              </w:rPr>
              <w:t xml:space="preserve">lasat</w:t>
            </w:r>
          </w:p>
        </w:tc>
        <w:tc>
          <w:tcPr>
            <w:tcW w:type="pct" w:w="64%"/>
          </w:tcPr>
          <w:p>
            <w:pPr>
              <w:spacing w:after="40"/>
            </w:pPr>
            <w:r>
              <w:rPr>
                <w:rFonts w:ascii="Cambria" w:cs="Nirmala UI" w:eastAsia="Cambria" w:hAnsi="Cambria"/>
                <w:sz w:val="23"/>
                <w:szCs w:val="23"/>
              </w:rPr>
              <w:t xml:space="preserve">shining, playing</w:t>
            </w:r>
            <w:r>
              <w:rPr>
                <w:rFonts w:ascii="Cambria" w:cs="Nirmala UI" w:eastAsia="Cambria" w:hAnsi="Cambria"/>
              </w:rPr>
              <w:br/>
              <w:t xml:space="preserve"/>
            </w:r>
            <w:r>
              <w:rPr>
                <w:rFonts w:ascii="Cambria" w:cs="Nirmala UI" w:eastAsia="Cambria" w:hAnsi="Cambria"/>
                <w:color w:val="6A5242"/>
                <w:sz w:val="19"/>
                <w:szCs w:val="19"/>
              </w:rPr>
              <w:t xml:space="preserve">√las 'to shine, sport', present participle</w:t>
            </w:r>
          </w:p>
        </w:tc>
      </w:tr>
      <w:tr>
        <w:trPr>
          <w:cantSplit/>
        </w:trPr>
        <w:tc>
          <w:tcPr>
            <w:tcW w:type="pct" w:w="36%"/>
          </w:tcPr>
          <w:p>
            <w:pPr>
              <w:spacing w:after="40"/>
            </w:pPr>
            <w:r>
              <w:rPr>
                <w:rFonts w:ascii="Cambria" w:cs="Nirmala UI" w:eastAsia="Cambria" w:hAnsi="Cambria"/>
                <w:sz w:val="30"/>
                <w:szCs w:val="30"/>
              </w:rPr>
              <w:t xml:space="preserve">कचा</w:t>
            </w:r>
            <w:r>
              <w:rPr>
                <w:rFonts w:ascii="Cambria" w:cs="Nirmala UI" w:eastAsia="Cambria" w:hAnsi="Cambria"/>
              </w:rPr>
              <w:br/>
              <w:t xml:space="preserve"/>
            </w:r>
            <w:r>
              <w:rPr>
                <w:rFonts w:ascii="Cambria" w:cs="Nirmala UI" w:eastAsia="Cambria" w:hAnsi="Cambria"/>
                <w:i/>
                <w:iCs/>
                <w:color w:val="6A5242"/>
                <w:sz w:val="21"/>
                <w:szCs w:val="21"/>
              </w:rPr>
              <w:t xml:space="preserve">kacā</w:t>
            </w:r>
          </w:p>
        </w:tc>
        <w:tc>
          <w:tcPr>
            <w:tcW w:type="pct" w:w="64%"/>
          </w:tcPr>
          <w:p>
            <w:pPr>
              <w:spacing w:after="40"/>
            </w:pPr>
            <w:r>
              <w:rPr>
                <w:rFonts w:ascii="Cambria" w:cs="Nirmala UI" w:eastAsia="Cambria" w:hAnsi="Cambria"/>
                <w:sz w:val="23"/>
                <w:szCs w:val="23"/>
              </w:rPr>
              <w:t xml:space="preserve">hair, tresses</w:t>
            </w:r>
            <w:r>
              <w:rPr>
                <w:rFonts w:ascii="Cambria" w:cs="Nirmala UI" w:eastAsia="Cambria" w:hAnsi="Cambria"/>
              </w:rPr>
              <w:br/>
              <w:t xml:space="preserve"/>
            </w:r>
            <w:r>
              <w:rPr>
                <w:rFonts w:ascii="Cambria" w:cs="Nirmala UI" w:eastAsia="Cambria" w:hAnsi="Cambria"/>
                <w:color w:val="6A5242"/>
                <w:sz w:val="19"/>
                <w:szCs w:val="19"/>
              </w:rPr>
              <w:t xml:space="preserve">kaca,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  </w:t>
            </w:r>
            <w:r>
              <w:rPr>
                <w:rFonts w:ascii="Cambria" w:cs="Nirmala UI" w:eastAsia="Cambria" w:hAnsi="Cambria"/>
                <w:color w:val="7B1E1E"/>
                <w:sz w:val="30"/>
                <w:szCs w:val="30"/>
              </w:rPr>
              <w:t xml:space="preserve">कुरुविन्दमणिश्रेणीकनत्कोटीरमण्डिता</w:t>
            </w:r>
            <w:r>
              <w:rPr>
                <w:rFonts w:ascii="Cambria" w:cs="Nirmala UI" w:eastAsia="Cambria" w:hAnsi="Cambria"/>
              </w:rPr>
              <w:t xml:space="preserve">  </w:t>
            </w:r>
            <w:r>
              <w:rPr>
                <w:rFonts w:ascii="Cambria" w:cs="Nirmala UI" w:eastAsia="Cambria" w:hAnsi="Cambria"/>
                <w:i/>
                <w:iCs/>
                <w:color w:val="6A5242"/>
                <w:sz w:val="21"/>
                <w:szCs w:val="21"/>
              </w:rPr>
              <w:t xml:space="preserve">kuruvinda-maṇi-śreṇī-kanat-koṭīra-maṇḍitā</w:t>
            </w:r>
          </w:p>
        </w:tc>
      </w:tr>
      <w:tr>
        <w:trPr>
          <w:cantSplit/>
        </w:trPr>
        <w:tc>
          <w:tcPr>
            <w:tcW w:type="pct" w:w="36%"/>
          </w:tcPr>
          <w:p>
            <w:pPr>
              <w:spacing w:after="40"/>
            </w:pPr>
            <w:r>
              <w:rPr>
                <w:rFonts w:ascii="Cambria" w:cs="Nirmala UI" w:eastAsia="Cambria" w:hAnsi="Cambria"/>
                <w:sz w:val="30"/>
                <w:szCs w:val="30"/>
              </w:rPr>
              <w:t xml:space="preserve">कुरुविन्द</w:t>
            </w:r>
            <w:r>
              <w:rPr>
                <w:rFonts w:ascii="Cambria" w:cs="Nirmala UI" w:eastAsia="Cambria" w:hAnsi="Cambria"/>
              </w:rPr>
              <w:br/>
              <w:t xml:space="preserve"/>
            </w:r>
            <w:r>
              <w:rPr>
                <w:rFonts w:ascii="Cambria" w:cs="Nirmala UI" w:eastAsia="Cambria" w:hAnsi="Cambria"/>
                <w:i/>
                <w:iCs/>
                <w:color w:val="6A5242"/>
                <w:sz w:val="21"/>
                <w:szCs w:val="21"/>
              </w:rPr>
              <w:t xml:space="preserve">kuruvinda</w:t>
            </w:r>
          </w:p>
        </w:tc>
        <w:tc>
          <w:tcPr>
            <w:tcW w:type="pct" w:w="64%"/>
          </w:tcPr>
          <w:p>
            <w:pPr>
              <w:spacing w:after="40"/>
            </w:pPr>
            <w:r>
              <w:rPr>
                <w:rFonts w:ascii="Cambria" w:cs="Nirmala UI" w:eastAsia="Cambria" w:hAnsi="Cambria"/>
                <w:sz w:val="23"/>
                <w:szCs w:val="23"/>
              </w:rPr>
              <w:t xml:space="preserve">kuruvinda, a kind of ruby</w:t>
            </w:r>
          </w:p>
        </w:tc>
      </w:tr>
      <w:tr>
        <w:trPr>
          <w:cantSplit/>
        </w:trPr>
        <w:tc>
          <w:tcPr>
            <w:tcW w:type="pct" w:w="36%"/>
          </w:tcPr>
          <w:p>
            <w:pPr>
              <w:spacing w:after="40"/>
            </w:pPr>
            <w:r>
              <w:rPr>
                <w:rFonts w:ascii="Cambria" w:cs="Nirmala UI" w:eastAsia="Cambria" w:hAnsi="Cambria"/>
                <w:sz w:val="30"/>
                <w:szCs w:val="30"/>
              </w:rPr>
              <w:t xml:space="preserve">मणि</w:t>
            </w:r>
            <w:r>
              <w:rPr>
                <w:rFonts w:ascii="Cambria" w:cs="Nirmala UI" w:eastAsia="Cambria" w:hAnsi="Cambria"/>
              </w:rPr>
              <w:br/>
              <w:t xml:space="preserve"/>
            </w:r>
            <w:r>
              <w:rPr>
                <w:rFonts w:ascii="Cambria" w:cs="Nirmala UI" w:eastAsia="Cambria" w:hAnsi="Cambria"/>
                <w:i/>
                <w:iCs/>
                <w:color w:val="6A5242"/>
                <w:sz w:val="21"/>
                <w:szCs w:val="21"/>
              </w:rPr>
              <w:t xml:space="preserve">maṇi</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श्रेणी</w:t>
            </w:r>
            <w:r>
              <w:rPr>
                <w:rFonts w:ascii="Cambria" w:cs="Nirmala UI" w:eastAsia="Cambria" w:hAnsi="Cambria"/>
              </w:rPr>
              <w:br/>
              <w:t xml:space="preserve"/>
            </w:r>
            <w:r>
              <w:rPr>
                <w:rFonts w:ascii="Cambria" w:cs="Nirmala UI" w:eastAsia="Cambria" w:hAnsi="Cambria"/>
                <w:i/>
                <w:iCs/>
                <w:color w:val="6A5242"/>
                <w:sz w:val="21"/>
                <w:szCs w:val="21"/>
              </w:rPr>
              <w:t xml:space="preserve">śreṇī</w:t>
            </w:r>
          </w:p>
        </w:tc>
        <w:tc>
          <w:tcPr>
            <w:tcW w:type="pct" w:w="64%"/>
          </w:tcPr>
          <w:p>
            <w:pPr>
              <w:spacing w:after="40"/>
            </w:pPr>
            <w:r>
              <w:rPr>
                <w:rFonts w:ascii="Cambria" w:cs="Nirmala UI" w:eastAsia="Cambria" w:hAnsi="Cambria"/>
                <w:sz w:val="23"/>
                <w:szCs w:val="23"/>
              </w:rPr>
              <w:t xml:space="preserve">row, line, cluster</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kanat</w:t>
            </w:r>
          </w:p>
        </w:tc>
        <w:tc>
          <w:tcPr>
            <w:tcW w:type="pct" w:w="64%"/>
          </w:tcPr>
          <w:p>
            <w:pPr>
              <w:spacing w:after="40"/>
            </w:pPr>
            <w:r>
              <w:rPr>
                <w:rFonts w:ascii="Cambria" w:cs="Nirmala UI" w:eastAsia="Cambria" w:hAnsi="Cambria"/>
                <w:sz w:val="23"/>
                <w:szCs w:val="23"/>
              </w:rPr>
              <w:t xml:space="preserve">sparkling, shining</w:t>
            </w:r>
            <w:r>
              <w:rPr>
                <w:rFonts w:ascii="Cambria" w:cs="Nirmala UI" w:eastAsia="Cambria" w:hAnsi="Cambria"/>
              </w:rPr>
              <w:br/>
              <w:t xml:space="preserve"/>
            </w:r>
            <w:r>
              <w:rPr>
                <w:rFonts w:ascii="Cambria" w:cs="Nirmala UI" w:eastAsia="Cambria" w:hAnsi="Cambria"/>
                <w:color w:val="6A5242"/>
                <w:sz w:val="19"/>
                <w:szCs w:val="19"/>
              </w:rPr>
              <w:t xml:space="preserve">√kan 'to shine', present participle</w:t>
            </w:r>
          </w:p>
        </w:tc>
      </w:tr>
      <w:tr>
        <w:trPr>
          <w:cantSplit/>
        </w:trPr>
        <w:tc>
          <w:tcPr>
            <w:tcW w:type="pct" w:w="36%"/>
          </w:tcPr>
          <w:p>
            <w:pPr>
              <w:spacing w:after="40"/>
            </w:pPr>
            <w:r>
              <w:rPr>
                <w:rFonts w:ascii="Cambria" w:cs="Nirmala UI" w:eastAsia="Cambria" w:hAnsi="Cambria"/>
                <w:sz w:val="30"/>
                <w:szCs w:val="30"/>
              </w:rPr>
              <w:t xml:space="preserve">कोटीर</w:t>
            </w:r>
            <w:r>
              <w:rPr>
                <w:rFonts w:ascii="Cambria" w:cs="Nirmala UI" w:eastAsia="Cambria" w:hAnsi="Cambria"/>
              </w:rPr>
              <w:br/>
              <w:t xml:space="preserve"/>
            </w:r>
            <w:r>
              <w:rPr>
                <w:rFonts w:ascii="Cambria" w:cs="Nirmala UI" w:eastAsia="Cambria" w:hAnsi="Cambria"/>
                <w:i/>
                <w:iCs/>
                <w:color w:val="6A5242"/>
                <w:sz w:val="21"/>
                <w:szCs w:val="21"/>
              </w:rPr>
              <w:t xml:space="preserve">koṭīra</w:t>
            </w:r>
          </w:p>
        </w:tc>
        <w:tc>
          <w:tcPr>
            <w:tcW w:type="pct" w:w="64%"/>
          </w:tcPr>
          <w:p>
            <w:pPr>
              <w:spacing w:after="40"/>
            </w:pPr>
            <w:r>
              <w:rPr>
                <w:rFonts w:ascii="Cambria" w:cs="Nirmala UI" w:eastAsia="Cambria" w:hAnsi="Cambria"/>
                <w:sz w:val="23"/>
                <w:szCs w:val="23"/>
              </w:rPr>
              <w:t xml:space="preserve">crown, diadem</w:t>
            </w:r>
          </w:p>
        </w:tc>
      </w:tr>
      <w:tr>
        <w:trPr>
          <w:cantSplit/>
        </w:trPr>
        <w:tc>
          <w:tcPr>
            <w:tcW w:type="pct" w:w="36%"/>
          </w:tcPr>
          <w:p>
            <w:pPr>
              <w:spacing w:after="40"/>
            </w:pPr>
            <w:r>
              <w:rPr>
                <w:rFonts w:ascii="Cambria" w:cs="Nirmala UI" w:eastAsia="Cambria" w:hAnsi="Cambria"/>
                <w:sz w:val="30"/>
                <w:szCs w:val="30"/>
              </w:rPr>
              <w:t xml:space="preserve">मण्डिता</w:t>
            </w:r>
            <w:r>
              <w:rPr>
                <w:rFonts w:ascii="Cambria" w:cs="Nirmala UI" w:eastAsia="Cambria" w:hAnsi="Cambria"/>
              </w:rPr>
              <w:br/>
              <w:t xml:space="preserve"/>
            </w:r>
            <w:r>
              <w:rPr>
                <w:rFonts w:ascii="Cambria" w:cs="Nirmala UI" w:eastAsia="Cambria" w:hAnsi="Cambria"/>
                <w:i/>
                <w:iCs/>
                <w:color w:val="6A5242"/>
                <w:sz w:val="21"/>
                <w:szCs w:val="21"/>
              </w:rPr>
              <w:t xml:space="preserve">maṇḍitā</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√maṇḍ 'to adorn',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  </w:t>
      </w:r>
      <w:r>
        <w:rPr>
          <w:rFonts w:ascii="Cambria" w:cs="Nirmala UI" w:eastAsia="Cambria" w:hAnsi="Cambria"/>
        </w:rPr>
        <w:t xml:space="preserve">  </w:t>
      </w:r>
      <w:r>
        <w:rPr>
          <w:rFonts w:ascii="Cambria" w:cs="Nirmala UI" w:eastAsia="Cambria" w:hAnsi="Cambria"/>
          <w:color w:val="7B1E1E"/>
          <w:sz w:val="32"/>
          <w:szCs w:val="32"/>
        </w:rPr>
        <w:t xml:space="preserve">चम्पकाशोकपुन्नागसौगन्धिकलसत्कचा</w:t>
      </w:r>
      <w:r>
        <w:rPr>
          <w:rFonts w:ascii="Cambria" w:cs="Nirmala UI" w:eastAsia="Cambria" w:hAnsi="Cambria"/>
        </w:rPr>
        <w:t xml:space="preserve">   </w:t>
      </w:r>
      <w:r>
        <w:rPr>
          <w:rFonts w:ascii="Cambria" w:cs="Nirmala UI" w:eastAsia="Cambria" w:hAnsi="Cambria"/>
          <w:i/>
          <w:iCs/>
          <w:color w:val="6A5242"/>
          <w:sz w:val="25"/>
          <w:szCs w:val="25"/>
        </w:rPr>
        <w:t xml:space="preserve">campakāśoka-punnāga-saugandhika-lasat-kacā</w:t>
      </w:r>
    </w:p>
    <w:p>
      <w:pPr>
        <w:keepNext/>
        <w:spacing w:after="80"/>
      </w:pPr>
      <w:r>
        <w:rPr>
          <w:rFonts w:ascii="Cambria" w:cs="Nirmala UI" w:eastAsia="Cambria" w:hAnsi="Cambria"/>
          <w:b/>
          <w:bCs/>
          <w:sz w:val="24"/>
          <w:szCs w:val="24"/>
        </w:rPr>
        <w:t xml:space="preserve">She whose tresses shine with campaka, aśoka, punnāga and saugandhika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चम्पकाशोक = चम्पक + अशोक (campaka + aśoka)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itaretara-dvandva, tṛtīyā-tatpuruṣa and karmadhāraya). </w:t>
      </w:r>
      <w:r>
        <w:rPr>
          <w:rFonts w:ascii="Cambria" w:cs="Nirmala UI" w:eastAsia="Cambria" w:hAnsi="Cambria"/>
          <w:sz w:val="22"/>
          <w:szCs w:val="22"/>
        </w:rPr>
        <w:t xml:space="preserve">(1) The four flower names form an itaretara-dvandva, 'campaka, aśoka, punnāga and saugandhika (blossoms)'. (2) They stand in the instrumental to the participle lasat 'shining, playing' (tṛtīyā-tatpuruṣa). (3) lasat qualifies kaca 'hair, tresses' (karmadhāraya). (4) The whole is a bahuvrīhi describing Her: 'She whose tresses shine with …'; kaca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चम्पकः च अशोकः च पुन्नागः च सौगन्धिकम् च चम्पकाशोकपुन्नागसौगन्धिकानि; चम्पकाशोकपुन्नागसौगन्धिकैः लसन्तः कचाः यस्याः सा चम्पकाशोकपुन्नागसौगन्धिकलसत्कचा</w:t>
      </w:r>
      <w:r>
        <w:rPr>
          <w:rFonts w:ascii="Cambria" w:cs="Nirmala UI" w:eastAsia="Cambria" w:hAnsi="Cambria"/>
        </w:rPr>
        <w:br/>
        <w:t xml:space="preserve"/>
      </w:r>
      <w:r>
        <w:rPr>
          <w:rFonts w:ascii="Cambria" w:cs="Nirmala UI" w:eastAsia="Cambria" w:hAnsi="Cambria"/>
          <w:i/>
          <w:iCs/>
          <w:color w:val="6A5242"/>
          <w:sz w:val="21"/>
          <w:szCs w:val="21"/>
        </w:rPr>
        <w:t xml:space="preserve">campakaḥ ca aśokaḥ ca punnāgaḥ ca saugandhikam ca campakāśokapunnāgasaugandhikāni; campakāśokapunnāgasaugandhikaiḥ lasantaḥ kacāḥ yasyāḥ sā campakāśokapunnāgasaugandhikalasatkacā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begins the traditional description of Her form from the hair downward. It is traditionally said that the flowers do not perfume Her hair but take their fragrance from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  </w:t>
      </w:r>
      <w:r>
        <w:rPr>
          <w:rFonts w:ascii="Cambria" w:cs="Nirmala UI" w:eastAsia="Cambria" w:hAnsi="Cambria"/>
        </w:rPr>
        <w:t xml:space="preserve">  </w:t>
      </w:r>
      <w:r>
        <w:rPr>
          <w:rFonts w:ascii="Cambria" w:cs="Nirmala UI" w:eastAsia="Cambria" w:hAnsi="Cambria"/>
          <w:color w:val="7B1E1E"/>
          <w:sz w:val="32"/>
          <w:szCs w:val="32"/>
        </w:rPr>
        <w:t xml:space="preserve">कुरुविन्दमणिश्रेणीकनत्कोटीरमण्डिता</w:t>
      </w:r>
      <w:r>
        <w:rPr>
          <w:rFonts w:ascii="Cambria" w:cs="Nirmala UI" w:eastAsia="Cambria" w:hAnsi="Cambria"/>
        </w:rPr>
        <w:t xml:space="preserve">   </w:t>
      </w:r>
      <w:r>
        <w:rPr>
          <w:rFonts w:ascii="Cambria" w:cs="Nirmala UI" w:eastAsia="Cambria" w:hAnsi="Cambria"/>
          <w:i/>
          <w:iCs/>
          <w:color w:val="6A5242"/>
          <w:sz w:val="25"/>
          <w:szCs w:val="25"/>
        </w:rPr>
        <w:t xml:space="preserve">kuruvinda-maṇi-śreṇī-kanat-koṭīra-maṇḍitā</w:t>
      </w:r>
    </w:p>
    <w:p>
      <w:pPr>
        <w:keepNext/>
        <w:spacing w:after="80"/>
      </w:pPr>
      <w:r>
        <w:rPr>
          <w:rFonts w:ascii="Cambria" w:cs="Nirmala UI" w:eastAsia="Cambria" w:hAnsi="Cambria"/>
          <w:b/>
          <w:bCs/>
          <w:sz w:val="24"/>
          <w:szCs w:val="24"/>
        </w:rPr>
        <w:t xml:space="preserve">She who is adorned with a crown sparkling with rows of kuruvinda rubies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 ṣaṣṭhī-tatpuruṣa and tṛtīyā-tatpuruṣa layers). </w:t>
      </w:r>
      <w:r>
        <w:rPr>
          <w:rFonts w:ascii="Cambria" w:cs="Nirmala UI" w:eastAsia="Cambria" w:hAnsi="Cambria"/>
          <w:sz w:val="22"/>
          <w:szCs w:val="22"/>
        </w:rPr>
        <w:t xml:space="preserve">(1) kuruvinda-maṇi 'kuruvinda gems', i.e. rubies (karmadhāraya). (2) …maṇi-śreṇī 'a row of them' (ṣaṣṭhī-tatpuruṣa). (3) …śreṇī-kanat 'sparkling with that row' (tṛtīyā-tatpuruṣa with the participle kanat), which qualifies koṭīra 'crown' (karmadhāraya). (4) The past participle maṇḍitā 'adorned' is the head of the whole and takes the crown in the instrumental.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कुरुविन्दाः मणयः कुरुविन्दमणयः; कुरुविन्दमणीनाम् श्रेणी कुरुविन्दमणिश्रेणी; कुरुविन्दमणिश्रेण्या कनत् कोटीरम् कुरुविन्दमणिश्रेणीकनत्कोटीरम्; तेन मण्डिता कुरुविन्दमणिश्रेणीकनत्कोटीरमण्डिता</w:t>
      </w:r>
      <w:r>
        <w:rPr>
          <w:rFonts w:ascii="Cambria" w:cs="Nirmala UI" w:eastAsia="Cambria" w:hAnsi="Cambria"/>
        </w:rPr>
        <w:br/>
        <w:t xml:space="preserve"/>
      </w:r>
      <w:r>
        <w:rPr>
          <w:rFonts w:ascii="Cambria" w:cs="Nirmala UI" w:eastAsia="Cambria" w:hAnsi="Cambria"/>
          <w:i/>
          <w:iCs/>
          <w:color w:val="6A5242"/>
          <w:sz w:val="21"/>
          <w:szCs w:val="21"/>
        </w:rPr>
        <w:t xml:space="preserve">kuruvindāḥ maṇayaḥ kuruvindamaṇayaḥ; kuruvindamaṇīnām śreṇī kuruvindamaṇiśreṇī; kuruvindamaṇiśreṇyā kanat koṭīram kuruvindamaṇiśreṇīkanatkoṭīram; tena maṇḍitā kuruvindamaṇiśreṇīkanatkoṭīramaṇḍitā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 of the rubies continues the crimson of Her radiance (names 6 and 12); the crown is the sign of the sovereignty named in names 2 and 3.</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w:t>
      </w:r>
      <w:r>
        <w:rPr>
          <w:rFonts w:ascii="Cambria" w:cs="Nirmala UI" w:eastAsia="Cambria" w:hAnsi="Cambria"/>
          <w:color w:val="6A5242"/>
          <w:sz w:val="18"/>
          <w:szCs w:val="18"/>
        </w:rPr>
        <w:t xml:space="preserve">    names 15–16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अष्टमीचन्द्रविभ्राजदलिकस्थलशोभिता ।</w:t>
      </w:r>
      <w:r>
        <w:rPr>
          <w:rFonts w:ascii="Cambria" w:cs="Nirmala UI" w:eastAsia="Cambria" w:hAnsi="Cambria"/>
        </w:rPr>
        <w:br/>
        <w:t xml:space="preserve"/>
      </w:r>
      <w:r>
        <w:rPr>
          <w:rFonts w:ascii="Cambria" w:cs="Nirmala UI" w:eastAsia="Cambria" w:hAnsi="Cambria"/>
          <w:sz w:val="38"/>
          <w:szCs w:val="38"/>
        </w:rPr>
        <w:t xml:space="preserve">मुखचन्द्रकलङ्काभमृगनाभिविशेषका ॥ 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aṣṭamīcandravibhrājadalikasthalaśobhitā |</w:t>
      </w:r>
      <w:r>
        <w:rPr>
          <w:rFonts w:ascii="Cambria" w:cs="Nirmala UI" w:eastAsia="Cambria" w:hAnsi="Cambria"/>
        </w:rPr>
        <w:br/>
        <w:t xml:space="preserve"/>
      </w:r>
      <w:r>
        <w:rPr>
          <w:rFonts w:ascii="Cambria" w:cs="Nirmala UI" w:eastAsia="Cambria" w:hAnsi="Cambria"/>
          <w:i/>
          <w:iCs/>
          <w:color w:val="6A5242"/>
          <w:sz w:val="25"/>
          <w:szCs w:val="25"/>
        </w:rPr>
        <w:t xml:space="preserve">mukhacandrakalaṅkābhamṛganābhiviśeṣakā || 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15 </w:t>
      </w:r>
      <w:r>
        <w:rPr>
          <w:rFonts w:ascii="Cambria" w:cs="Nirmala UI" w:eastAsia="Cambria" w:hAnsi="Cambria"/>
          <w:sz w:val="34"/>
          <w:szCs w:val="34"/>
        </w:rPr>
        <w:t xml:space="preserve">अष्टमी-चन्द्र-विभ्राजद्-अलिक-स्थल-शोभिता</w:t>
      </w:r>
    </w:p>
    <w:p>
      <w:pPr>
        <w:spacing w:after="120"/>
      </w:pPr>
      <w:r>
        <w:rPr>
          <w:rFonts w:ascii="Cambria" w:cs="Nirmala UI" w:eastAsia="Cambria" w:hAnsi="Cambria"/>
          <w:color w:val="6A5242"/>
          <w:sz w:val="16"/>
          <w:szCs w:val="16"/>
        </w:rPr>
        <w:t xml:space="preserve">15 </w:t>
      </w:r>
      <w:r>
        <w:rPr>
          <w:rFonts w:ascii="Cambria" w:cs="Nirmala UI" w:eastAsia="Cambria" w:hAnsi="Cambria"/>
          <w:i/>
          <w:iCs/>
          <w:color w:val="6A5242"/>
          <w:sz w:val="25"/>
          <w:szCs w:val="25"/>
        </w:rPr>
        <w:t xml:space="preserve">aṣṭamī-candra-vibhrājad-alika-sthala-śobhitā</w:t>
      </w:r>
    </w:p>
    <w:p>
      <w:pPr>
        <w:keepNext/>
        <w:spacing w:after="20" w:line="340"/>
      </w:pPr>
      <w:r>
        <w:rPr>
          <w:rFonts w:ascii="Cambria" w:cs="Nirmala UI" w:eastAsia="Cambria" w:hAnsi="Cambria"/>
          <w:b/>
          <w:bCs/>
          <w:color w:val="7B1E1E"/>
          <w:sz w:val="18"/>
          <w:szCs w:val="18"/>
        </w:rPr>
        <w:t xml:space="preserve">16 </w:t>
      </w:r>
      <w:r>
        <w:rPr>
          <w:rFonts w:ascii="Cambria" w:cs="Nirmala UI" w:eastAsia="Cambria" w:hAnsi="Cambria"/>
          <w:sz w:val="34"/>
          <w:szCs w:val="34"/>
        </w:rPr>
        <w:t xml:space="preserve">मुख-चन्द्र-कलङ्काभ-मृग-नाभि-विशेषका</w:t>
      </w:r>
    </w:p>
    <w:p>
      <w:pPr>
        <w:spacing w:after="120"/>
      </w:pPr>
      <w:r>
        <w:rPr>
          <w:rFonts w:ascii="Cambria" w:cs="Nirmala UI" w:eastAsia="Cambria" w:hAnsi="Cambria"/>
          <w:color w:val="6A5242"/>
          <w:sz w:val="16"/>
          <w:szCs w:val="16"/>
        </w:rPr>
        <w:t xml:space="preserve">16 </w:t>
      </w:r>
      <w:r>
        <w:rPr>
          <w:rFonts w:ascii="Cambria" w:cs="Nirmala UI" w:eastAsia="Cambria" w:hAnsi="Cambria"/>
          <w:i/>
          <w:iCs/>
          <w:color w:val="6A5242"/>
          <w:sz w:val="25"/>
          <w:szCs w:val="25"/>
        </w:rPr>
        <w:t xml:space="preserve">mukha-candra-kalaṅkābha-mṛga-nābhi-viśeṣakā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15</w:t>
      </w:r>
      <w:r>
        <w:rPr>
          <w:rFonts w:ascii="Cambria" w:cs="Nirmala UI" w:eastAsia="Cambria" w:hAnsi="Cambria"/>
          <w:sz w:val="23"/>
          <w:szCs w:val="23"/>
        </w:rPr>
        <w:t xml:space="preserve">She whose forehead shines like the half-moon of the eighth lunar day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16</w:t>
      </w:r>
      <w:r>
        <w:rPr>
          <w:rFonts w:ascii="Cambria" w:cs="Nirmala UI" w:eastAsia="Cambria" w:hAnsi="Cambria"/>
          <w:sz w:val="23"/>
          <w:szCs w:val="23"/>
        </w:rPr>
        <w:t xml:space="preserve">She whose musk tilaka looks like the dark mark on the moon of Her face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15  </w:t>
            </w:r>
            <w:r>
              <w:rPr>
                <w:rFonts w:ascii="Cambria" w:cs="Nirmala UI" w:eastAsia="Cambria" w:hAnsi="Cambria"/>
                <w:color w:val="7B1E1E"/>
                <w:sz w:val="30"/>
                <w:szCs w:val="30"/>
              </w:rPr>
              <w:t xml:space="preserve">अष्टमीचन्द्रविभ्राजदलिकस्थलशोभिता</w:t>
            </w:r>
            <w:r>
              <w:rPr>
                <w:rFonts w:ascii="Cambria" w:cs="Nirmala UI" w:eastAsia="Cambria" w:hAnsi="Cambria"/>
              </w:rPr>
              <w:t xml:space="preserve">  </w:t>
            </w:r>
            <w:r>
              <w:rPr>
                <w:rFonts w:ascii="Cambria" w:cs="Nirmala UI" w:eastAsia="Cambria" w:hAnsi="Cambria"/>
                <w:i/>
                <w:iCs/>
                <w:color w:val="6A5242"/>
                <w:sz w:val="21"/>
                <w:szCs w:val="21"/>
              </w:rPr>
              <w:t xml:space="preserve">aṣṭamī-candra-vibhrājad-alika-sthala-śobhitā</w:t>
            </w:r>
          </w:p>
        </w:tc>
      </w:tr>
      <w:tr>
        <w:trPr>
          <w:cantSplit/>
        </w:trPr>
        <w:tc>
          <w:tcPr>
            <w:tcW w:type="pct" w:w="36%"/>
          </w:tcPr>
          <w:p>
            <w:pPr>
              <w:spacing w:after="40"/>
            </w:pPr>
            <w:r>
              <w:rPr>
                <w:rFonts w:ascii="Cambria" w:cs="Nirmala UI" w:eastAsia="Cambria" w:hAnsi="Cambria"/>
                <w:sz w:val="30"/>
                <w:szCs w:val="30"/>
              </w:rPr>
              <w:t xml:space="preserve">अष्टमी</w:t>
            </w:r>
            <w:r>
              <w:rPr>
                <w:rFonts w:ascii="Cambria" w:cs="Nirmala UI" w:eastAsia="Cambria" w:hAnsi="Cambria"/>
              </w:rPr>
              <w:br/>
              <w:t xml:space="preserve"/>
            </w:r>
            <w:r>
              <w:rPr>
                <w:rFonts w:ascii="Cambria" w:cs="Nirmala UI" w:eastAsia="Cambria" w:hAnsi="Cambria"/>
                <w:i/>
                <w:iCs/>
                <w:color w:val="6A5242"/>
                <w:sz w:val="21"/>
                <w:szCs w:val="21"/>
              </w:rPr>
              <w:t xml:space="preserve">aṣṭamī</w:t>
            </w:r>
          </w:p>
        </w:tc>
        <w:tc>
          <w:tcPr>
            <w:tcW w:type="pct" w:w="64%"/>
          </w:tcPr>
          <w:p>
            <w:pPr>
              <w:spacing w:after="40"/>
            </w:pPr>
            <w:r>
              <w:rPr>
                <w:rFonts w:ascii="Cambria" w:cs="Nirmala UI" w:eastAsia="Cambria" w:hAnsi="Cambria"/>
                <w:sz w:val="23"/>
                <w:szCs w:val="23"/>
              </w:rPr>
              <w:t xml:space="preserve">the eighth day of the lunar fortnight</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विभ्राजत्</w:t>
            </w:r>
            <w:r>
              <w:rPr>
                <w:rFonts w:ascii="Cambria" w:cs="Nirmala UI" w:eastAsia="Cambria" w:hAnsi="Cambria"/>
              </w:rPr>
              <w:br/>
              <w:t xml:space="preserve"/>
            </w:r>
            <w:r>
              <w:rPr>
                <w:rFonts w:ascii="Cambria" w:cs="Nirmala UI" w:eastAsia="Cambria" w:hAnsi="Cambria"/>
                <w:i/>
                <w:iCs/>
                <w:color w:val="6A5242"/>
                <w:sz w:val="21"/>
                <w:szCs w:val="21"/>
              </w:rPr>
              <w:t xml:space="preserve">vibhrājat</w:t>
            </w:r>
          </w:p>
        </w:tc>
        <w:tc>
          <w:tcPr>
            <w:tcW w:type="pct" w:w="64%"/>
          </w:tcPr>
          <w:p>
            <w:pPr>
              <w:spacing w:after="40"/>
            </w:pPr>
            <w:r>
              <w:rPr>
                <w:rFonts w:ascii="Cambria" w:cs="Nirmala UI" w:eastAsia="Cambria" w:hAnsi="Cambria"/>
                <w:sz w:val="23"/>
                <w:szCs w:val="23"/>
              </w:rPr>
              <w:t xml:space="preserve">shining brightly</w:t>
            </w:r>
            <w:r>
              <w:rPr>
                <w:rFonts w:ascii="Cambria" w:cs="Nirmala UI" w:eastAsia="Cambria" w:hAnsi="Cambria"/>
              </w:rPr>
              <w:br/>
              <w:t xml:space="preserve"/>
            </w:r>
            <w:r>
              <w:rPr>
                <w:rFonts w:ascii="Cambria" w:cs="Nirmala UI" w:eastAsia="Cambria" w:hAnsi="Cambria"/>
                <w:color w:val="6A5242"/>
                <w:sz w:val="19"/>
                <w:szCs w:val="19"/>
              </w:rPr>
              <w:t xml:space="preserve">vi + √bhrāj 'to shine', present participle</w:t>
            </w:r>
          </w:p>
        </w:tc>
      </w:tr>
      <w:tr>
        <w:trPr>
          <w:cantSplit/>
        </w:trPr>
        <w:tc>
          <w:tcPr>
            <w:tcW w:type="pct" w:w="36%"/>
          </w:tcPr>
          <w:p>
            <w:pPr>
              <w:spacing w:after="40"/>
            </w:pPr>
            <w:r>
              <w:rPr>
                <w:rFonts w:ascii="Cambria" w:cs="Nirmala UI" w:eastAsia="Cambria" w:hAnsi="Cambria"/>
                <w:sz w:val="30"/>
                <w:szCs w:val="30"/>
              </w:rPr>
              <w:t xml:space="preserve">अलिक</w:t>
            </w:r>
            <w:r>
              <w:rPr>
                <w:rFonts w:ascii="Cambria" w:cs="Nirmala UI" w:eastAsia="Cambria" w:hAnsi="Cambria"/>
              </w:rPr>
              <w:br/>
              <w:t xml:space="preserve"/>
            </w:r>
            <w:r>
              <w:rPr>
                <w:rFonts w:ascii="Cambria" w:cs="Nirmala UI" w:eastAsia="Cambria" w:hAnsi="Cambria"/>
                <w:i/>
                <w:iCs/>
                <w:color w:val="6A5242"/>
                <w:sz w:val="21"/>
                <w:szCs w:val="21"/>
              </w:rPr>
              <w:t xml:space="preserve">alika</w:t>
            </w:r>
          </w:p>
        </w:tc>
        <w:tc>
          <w:tcPr>
            <w:tcW w:type="pct" w:w="64%"/>
          </w:tcPr>
          <w:p>
            <w:pPr>
              <w:spacing w:after="40"/>
            </w:pPr>
            <w:r>
              <w:rPr>
                <w:rFonts w:ascii="Cambria" w:cs="Nirmala UI" w:eastAsia="Cambria" w:hAnsi="Cambria"/>
                <w:sz w:val="23"/>
                <w:szCs w:val="23"/>
              </w:rPr>
              <w:t xml:space="preserve">forehead</w:t>
            </w:r>
          </w:p>
        </w:tc>
      </w:tr>
      <w:tr>
        <w:trPr>
          <w:cantSplit/>
        </w:trPr>
        <w:tc>
          <w:tcPr>
            <w:tcW w:type="pct" w:w="36%"/>
          </w:tcPr>
          <w:p>
            <w:pPr>
              <w:spacing w:after="40"/>
            </w:pPr>
            <w:r>
              <w:rPr>
                <w:rFonts w:ascii="Cambria" w:cs="Nirmala UI" w:eastAsia="Cambria" w:hAnsi="Cambria"/>
                <w:sz w:val="30"/>
                <w:szCs w:val="30"/>
              </w:rPr>
              <w:t xml:space="preserve">स्थल</w:t>
            </w:r>
            <w:r>
              <w:rPr>
                <w:rFonts w:ascii="Cambria" w:cs="Nirmala UI" w:eastAsia="Cambria" w:hAnsi="Cambria"/>
              </w:rPr>
              <w:br/>
              <w:t xml:space="preserve"/>
            </w:r>
            <w:r>
              <w:rPr>
                <w:rFonts w:ascii="Cambria" w:cs="Nirmala UI" w:eastAsia="Cambria" w:hAnsi="Cambria"/>
                <w:i/>
                <w:iCs/>
                <w:color w:val="6A5242"/>
                <w:sz w:val="21"/>
                <w:szCs w:val="21"/>
              </w:rPr>
              <w:t xml:space="preserve">sthala</w:t>
            </w:r>
          </w:p>
        </w:tc>
        <w:tc>
          <w:tcPr>
            <w:tcW w:type="pct" w:w="64%"/>
          </w:tcPr>
          <w:p>
            <w:pPr>
              <w:spacing w:after="40"/>
            </w:pPr>
            <w:r>
              <w:rPr>
                <w:rFonts w:ascii="Cambria" w:cs="Nirmala UI" w:eastAsia="Cambria" w:hAnsi="Cambria"/>
                <w:sz w:val="23"/>
                <w:szCs w:val="23"/>
              </w:rPr>
              <w:t xml:space="preserve">expanse, surface</w:t>
            </w:r>
          </w:p>
        </w:tc>
      </w:tr>
      <w:tr>
        <w:trPr>
          <w:cantSplit/>
        </w:trPr>
        <w:tc>
          <w:tcPr>
            <w:tcW w:type="pct" w:w="36%"/>
          </w:tcPr>
          <w:p>
            <w:pPr>
              <w:spacing w:after="40"/>
            </w:pPr>
            <w:r>
              <w:rPr>
                <w:rFonts w:ascii="Cambria" w:cs="Nirmala UI" w:eastAsia="Cambria" w:hAnsi="Cambria"/>
                <w:sz w:val="30"/>
                <w:szCs w:val="30"/>
              </w:rPr>
              <w:t xml:space="preserve">शोभिता</w:t>
            </w:r>
            <w:r>
              <w:rPr>
                <w:rFonts w:ascii="Cambria" w:cs="Nirmala UI" w:eastAsia="Cambria" w:hAnsi="Cambria"/>
              </w:rPr>
              <w:br/>
              <w:t xml:space="preserve"/>
            </w:r>
            <w:r>
              <w:rPr>
                <w:rFonts w:ascii="Cambria" w:cs="Nirmala UI" w:eastAsia="Cambria" w:hAnsi="Cambria"/>
                <w:i/>
                <w:iCs/>
                <w:color w:val="6A5242"/>
                <w:sz w:val="21"/>
                <w:szCs w:val="21"/>
              </w:rPr>
              <w:t xml:space="preserve">śobhitā</w:t>
            </w:r>
          </w:p>
        </w:tc>
        <w:tc>
          <w:tcPr>
            <w:tcW w:type="pct" w:w="64%"/>
          </w:tcPr>
          <w:p>
            <w:pPr>
              <w:spacing w:after="40"/>
            </w:pPr>
            <w:r>
              <w:rPr>
                <w:rFonts w:ascii="Cambria" w:cs="Nirmala UI" w:eastAsia="Cambria" w:hAnsi="Cambria"/>
                <w:sz w:val="23"/>
                <w:szCs w:val="23"/>
              </w:rPr>
              <w:t xml:space="preserve">beautified, made splendid</w:t>
            </w:r>
            <w:r>
              <w:rPr>
                <w:rFonts w:ascii="Cambria" w:cs="Nirmala UI" w:eastAsia="Cambria" w:hAnsi="Cambria"/>
              </w:rPr>
              <w:br/>
              <w:t xml:space="preserve"/>
            </w:r>
            <w:r>
              <w:rPr>
                <w:rFonts w:ascii="Cambria" w:cs="Nirmala UI" w:eastAsia="Cambria" w:hAnsi="Cambria"/>
                <w:color w:val="6A5242"/>
                <w:sz w:val="19"/>
                <w:szCs w:val="19"/>
              </w:rPr>
              <w:t xml:space="preserve">causative of √śubh 'to shine',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16  </w:t>
            </w:r>
            <w:r>
              <w:rPr>
                <w:rFonts w:ascii="Cambria" w:cs="Nirmala UI" w:eastAsia="Cambria" w:hAnsi="Cambria"/>
                <w:color w:val="7B1E1E"/>
                <w:sz w:val="30"/>
                <w:szCs w:val="30"/>
              </w:rPr>
              <w:t xml:space="preserve">मुखचन्द्रकलङ्काभमृगनाभिविशेषका</w:t>
            </w:r>
            <w:r>
              <w:rPr>
                <w:rFonts w:ascii="Cambria" w:cs="Nirmala UI" w:eastAsia="Cambria" w:hAnsi="Cambria"/>
              </w:rPr>
              <w:t xml:space="preserve">  </w:t>
            </w:r>
            <w:r>
              <w:rPr>
                <w:rFonts w:ascii="Cambria" w:cs="Nirmala UI" w:eastAsia="Cambria" w:hAnsi="Cambria"/>
                <w:i/>
                <w:iCs/>
                <w:color w:val="6A5242"/>
                <w:sz w:val="21"/>
                <w:szCs w:val="21"/>
              </w:rPr>
              <w:t xml:space="preserve">mukha-candra-kalaṅkābha-mṛga-nābhi-viśeṣakā</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कलङ्क</w:t>
            </w:r>
            <w:r>
              <w:rPr>
                <w:rFonts w:ascii="Cambria" w:cs="Nirmala UI" w:eastAsia="Cambria" w:hAnsi="Cambria"/>
              </w:rPr>
              <w:br/>
              <w:t xml:space="preserve"/>
            </w:r>
            <w:r>
              <w:rPr>
                <w:rFonts w:ascii="Cambria" w:cs="Nirmala UI" w:eastAsia="Cambria" w:hAnsi="Cambria"/>
                <w:i/>
                <w:iCs/>
                <w:color w:val="6A5242"/>
                <w:sz w:val="21"/>
                <w:szCs w:val="21"/>
              </w:rPr>
              <w:t xml:space="preserve">kalaṅka</w:t>
            </w:r>
          </w:p>
        </w:tc>
        <w:tc>
          <w:tcPr>
            <w:tcW w:type="pct" w:w="64%"/>
          </w:tcPr>
          <w:p>
            <w:pPr>
              <w:spacing w:after="40"/>
            </w:pPr>
            <w:r>
              <w:rPr>
                <w:rFonts w:ascii="Cambria" w:cs="Nirmala UI" w:eastAsia="Cambria" w:hAnsi="Cambria"/>
                <w:sz w:val="23"/>
                <w:szCs w:val="23"/>
              </w:rPr>
              <w:t xml:space="preserve">mark, spot (the dark mark on the moon)</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resembling, looking like</w:t>
            </w:r>
            <w:r>
              <w:rPr>
                <w:rFonts w:ascii="Cambria" w:cs="Nirmala UI" w:eastAsia="Cambria" w:hAnsi="Cambria"/>
              </w:rPr>
              <w:br/>
              <w:t xml:space="preserve"/>
            </w:r>
            <w:r>
              <w:rPr>
                <w:rFonts w:ascii="Cambria" w:cs="Nirmala UI" w:eastAsia="Cambria" w:hAnsi="Cambria"/>
                <w:color w:val="6A5242"/>
                <w:sz w:val="19"/>
                <w:szCs w:val="19"/>
              </w:rPr>
              <w:t xml:space="preserve">at the end of a compound: 'having the appearance of'</w:t>
            </w:r>
          </w:p>
        </w:tc>
      </w:tr>
      <w:tr>
        <w:trPr>
          <w:cantSplit/>
        </w:trPr>
        <w:tc>
          <w:tcPr>
            <w:tcW w:type="pct" w:w="36%"/>
          </w:tcPr>
          <w:p>
            <w:pPr>
              <w:spacing w:after="40"/>
            </w:pPr>
            <w:r>
              <w:rPr>
                <w:rFonts w:ascii="Cambria" w:cs="Nirmala UI" w:eastAsia="Cambria" w:hAnsi="Cambria"/>
                <w:sz w:val="30"/>
                <w:szCs w:val="30"/>
              </w:rPr>
              <w:t xml:space="preserve">मृग</w:t>
            </w:r>
            <w:r>
              <w:rPr>
                <w:rFonts w:ascii="Cambria" w:cs="Nirmala UI" w:eastAsia="Cambria" w:hAnsi="Cambria"/>
              </w:rPr>
              <w:br/>
              <w:t xml:space="preserve"/>
            </w:r>
            <w:r>
              <w:rPr>
                <w:rFonts w:ascii="Cambria" w:cs="Nirmala UI" w:eastAsia="Cambria" w:hAnsi="Cambria"/>
                <w:i/>
                <w:iCs/>
                <w:color w:val="6A5242"/>
                <w:sz w:val="21"/>
                <w:szCs w:val="21"/>
              </w:rPr>
              <w:t xml:space="preserve">mṛga</w:t>
            </w:r>
          </w:p>
        </w:tc>
        <w:tc>
          <w:tcPr>
            <w:tcW w:type="pct" w:w="64%"/>
          </w:tcPr>
          <w:p>
            <w:pPr>
              <w:spacing w:after="40"/>
            </w:pPr>
            <w:r>
              <w:rPr>
                <w:rFonts w:ascii="Cambria" w:cs="Nirmala UI" w:eastAsia="Cambria" w:hAnsi="Cambria"/>
                <w:sz w:val="23"/>
                <w:szCs w:val="23"/>
              </w:rPr>
              <w:t xml:space="preserve">deer; here the musk-deer</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nābhi</w:t>
            </w:r>
          </w:p>
        </w:tc>
        <w:tc>
          <w:tcPr>
            <w:tcW w:type="pct" w:w="64%"/>
          </w:tcPr>
          <w:p>
            <w:pPr>
              <w:spacing w:after="40"/>
            </w:pPr>
            <w:r>
              <w:rPr>
                <w:rFonts w:ascii="Cambria" w:cs="Nirmala UI" w:eastAsia="Cambria" w:hAnsi="Cambria"/>
                <w:sz w:val="23"/>
                <w:szCs w:val="23"/>
              </w:rPr>
              <w:t xml:space="preserve">navel; here the musk-pod</w:t>
            </w:r>
            <w:r>
              <w:rPr>
                <w:rFonts w:ascii="Cambria" w:cs="Nirmala UI" w:eastAsia="Cambria" w:hAnsi="Cambria"/>
              </w:rPr>
              <w:br/>
              <w:t xml:space="preserve"/>
            </w:r>
            <w:r>
              <w:rPr>
                <w:rFonts w:ascii="Cambria" w:cs="Nirmala UI" w:eastAsia="Cambria" w:hAnsi="Cambria"/>
                <w:color w:val="6A5242"/>
                <w:sz w:val="19"/>
                <w:szCs w:val="19"/>
              </w:rPr>
              <w:t xml:space="preserve">mṛganābhi 'deer's navel' is the usual word for musk</w:t>
            </w:r>
          </w:p>
        </w:tc>
      </w:tr>
      <w:tr>
        <w:trPr>
          <w:cantSplit/>
        </w:trPr>
        <w:tc>
          <w:tcPr>
            <w:tcW w:type="pct" w:w="36%"/>
          </w:tcPr>
          <w:p>
            <w:pPr>
              <w:spacing w:after="40"/>
            </w:pPr>
            <w:r>
              <w:rPr>
                <w:rFonts w:ascii="Cambria" w:cs="Nirmala UI" w:eastAsia="Cambria" w:hAnsi="Cambria"/>
                <w:sz w:val="30"/>
                <w:szCs w:val="30"/>
              </w:rPr>
              <w:t xml:space="preserve">विशेषका</w:t>
            </w:r>
            <w:r>
              <w:rPr>
                <w:rFonts w:ascii="Cambria" w:cs="Nirmala UI" w:eastAsia="Cambria" w:hAnsi="Cambria"/>
              </w:rPr>
              <w:br/>
              <w:t xml:space="preserve"/>
            </w:r>
            <w:r>
              <w:rPr>
                <w:rFonts w:ascii="Cambria" w:cs="Nirmala UI" w:eastAsia="Cambria" w:hAnsi="Cambria"/>
                <w:i/>
                <w:iCs/>
                <w:color w:val="6A5242"/>
                <w:sz w:val="21"/>
                <w:szCs w:val="21"/>
              </w:rPr>
              <w:t xml:space="preserve">viśeṣakā</w:t>
            </w:r>
          </w:p>
        </w:tc>
        <w:tc>
          <w:tcPr>
            <w:tcW w:type="pct" w:w="64%"/>
          </w:tcPr>
          <w:p>
            <w:pPr>
              <w:spacing w:after="40"/>
            </w:pPr>
            <w:r>
              <w:rPr>
                <w:rFonts w:ascii="Cambria" w:cs="Nirmala UI" w:eastAsia="Cambria" w:hAnsi="Cambria"/>
                <w:sz w:val="23"/>
                <w:szCs w:val="23"/>
              </w:rPr>
              <w:t xml:space="preserve">forehead-mark, tilaka</w:t>
            </w:r>
            <w:r>
              <w:rPr>
                <w:rFonts w:ascii="Cambria" w:cs="Nirmala UI" w:eastAsia="Cambria" w:hAnsi="Cambria"/>
              </w:rPr>
              <w:br/>
              <w:t xml:space="preserve"/>
            </w:r>
            <w:r>
              <w:rPr>
                <w:rFonts w:ascii="Cambria" w:cs="Nirmala UI" w:eastAsia="Cambria" w:hAnsi="Cambria"/>
                <w:color w:val="6A5242"/>
                <w:sz w:val="19"/>
                <w:szCs w:val="19"/>
              </w:rPr>
              <w:t xml:space="preserve">viśeṣaka,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  </w:t>
      </w:r>
      <w:r>
        <w:rPr>
          <w:rFonts w:ascii="Cambria" w:cs="Nirmala UI" w:eastAsia="Cambria" w:hAnsi="Cambria"/>
        </w:rPr>
        <w:t xml:space="preserve">  </w:t>
      </w:r>
      <w:r>
        <w:rPr>
          <w:rFonts w:ascii="Cambria" w:cs="Nirmala UI" w:eastAsia="Cambria" w:hAnsi="Cambria"/>
          <w:color w:val="7B1E1E"/>
          <w:sz w:val="32"/>
          <w:szCs w:val="32"/>
        </w:rPr>
        <w:t xml:space="preserve">अष्टमीचन्द्रविभ्राजदलिकस्थलशोभिता</w:t>
      </w:r>
      <w:r>
        <w:rPr>
          <w:rFonts w:ascii="Cambria" w:cs="Nirmala UI" w:eastAsia="Cambria" w:hAnsi="Cambria"/>
        </w:rPr>
        <w:t xml:space="preserve">   </w:t>
      </w:r>
      <w:r>
        <w:rPr>
          <w:rFonts w:ascii="Cambria" w:cs="Nirmala UI" w:eastAsia="Cambria" w:hAnsi="Cambria"/>
          <w:i/>
          <w:iCs/>
          <w:color w:val="6A5242"/>
          <w:sz w:val="25"/>
          <w:szCs w:val="25"/>
        </w:rPr>
        <w:t xml:space="preserve">aṣṭamī-candra-vibhrājad-alika-sthala-śobhitā</w:t>
      </w:r>
    </w:p>
    <w:p>
      <w:pPr>
        <w:keepNext/>
        <w:spacing w:after="80"/>
      </w:pPr>
      <w:r>
        <w:rPr>
          <w:rFonts w:ascii="Cambria" w:cs="Nirmala UI" w:eastAsia="Cambria" w:hAnsi="Cambria"/>
          <w:b/>
          <w:bCs/>
          <w:sz w:val="24"/>
          <w:szCs w:val="24"/>
        </w:rPr>
        <w:t xml:space="preserve">She whose forehead shines like the half-moon of the eighth lunar day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विभ्राजदलिक = विभ्राजत् + अलिक (vibhrājat + alika) — jaśtva: a final t becomes d at the end of a member, here before a vowel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upamāna-karmadhāraya, a karmadhāraya and ṣaṣṭhī-tatpuruṣas). </w:t>
      </w:r>
      <w:r>
        <w:rPr>
          <w:rFonts w:ascii="Cambria" w:cs="Nirmala UI" w:eastAsia="Cambria" w:hAnsi="Cambria"/>
          <w:sz w:val="22"/>
          <w:szCs w:val="22"/>
        </w:rPr>
        <w:t xml:space="preserve">(1) aṣṭamī-candra 'the moon of the eighth lunar day', the half-moon (ṣaṣṭhī-tatpuruṣa). (2) aṣṭamīcandra-vibhrājat 'shining like that moon': the standard of comparison compounded with the word for the shared quality (upamāna-karmadhāraya, Pāṇini 2.1.55 upamānāni sāmānyavacanaiḥ, as in ghana-śyāma 'dark as a cloud'). (3) alika-sthala 'the expanse of the forehead' (ṣaṣṭhī-tatpuruṣa), qualified by (2) (karmadhāraya). (4) The participle śobhitā 'beautified' is the head and takes the forehead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अष्टम्याः चन्द्रः अष्टमीचन्द्रः; अष्टमीचन्द्रः इव विभ्राजत् अष्टमीचन्द्रविभ्राजत्; अलिकस्य स्थलम् अलिकस्थलम्; अष्टमीचन्द्रविभ्राजत् अलिकस्थलम् अष्टमीचन्द्रविभ्राजदलिकस्थलम्; तेन शोभिता अष्टमीचन्द्रविभ्राजदलिकस्थलशोभिता</w:t>
      </w:r>
      <w:r>
        <w:rPr>
          <w:rFonts w:ascii="Cambria" w:cs="Nirmala UI" w:eastAsia="Cambria" w:hAnsi="Cambria"/>
        </w:rPr>
        <w:br/>
        <w:t xml:space="preserve"/>
      </w:r>
      <w:r>
        <w:rPr>
          <w:rFonts w:ascii="Cambria" w:cs="Nirmala UI" w:eastAsia="Cambria" w:hAnsi="Cambria"/>
          <w:i/>
          <w:iCs/>
          <w:color w:val="6A5242"/>
          <w:sz w:val="21"/>
          <w:szCs w:val="21"/>
        </w:rPr>
        <w:t xml:space="preserve">aṣṭamyāḥ candraḥ aṣṭamīcandraḥ; aṣṭamīcandraḥ iva vibhrājat aṣṭamīcandravibhrājat; alikasya sthalam alikasthalam; aṣṭamīcandravibhrājat alikasthalam aṣṭamīcandravibhrājadalikasthalam; tena śobhitā aṣṭamīcandravibhrājadalikasthalaśobhitā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eighth-day moon is an exact half-disc, the classical poets' image for a broad, curved, luminous forehead.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  </w:t>
      </w:r>
      <w:r>
        <w:rPr>
          <w:rFonts w:ascii="Cambria" w:cs="Nirmala UI" w:eastAsia="Cambria" w:hAnsi="Cambria"/>
        </w:rPr>
        <w:t xml:space="preserve">  </w:t>
      </w:r>
      <w:r>
        <w:rPr>
          <w:rFonts w:ascii="Cambria" w:cs="Nirmala UI" w:eastAsia="Cambria" w:hAnsi="Cambria"/>
          <w:color w:val="7B1E1E"/>
          <w:sz w:val="32"/>
          <w:szCs w:val="32"/>
        </w:rPr>
        <w:t xml:space="preserve">मुखचन्द्रकलङ्काभमृगनाभिविशेषका</w:t>
      </w:r>
      <w:r>
        <w:rPr>
          <w:rFonts w:ascii="Cambria" w:cs="Nirmala UI" w:eastAsia="Cambria" w:hAnsi="Cambria"/>
        </w:rPr>
        <w:t xml:space="preserve">   </w:t>
      </w:r>
      <w:r>
        <w:rPr>
          <w:rFonts w:ascii="Cambria" w:cs="Nirmala UI" w:eastAsia="Cambria" w:hAnsi="Cambria"/>
          <w:i/>
          <w:iCs/>
          <w:color w:val="6A5242"/>
          <w:sz w:val="25"/>
          <w:szCs w:val="25"/>
        </w:rPr>
        <w:t xml:space="preserve">mukha-candra-kalaṅkābha-mṛga-nābhi-viśeṣakā</w:t>
      </w:r>
    </w:p>
    <w:p>
      <w:pPr>
        <w:keepNext/>
        <w:spacing w:after="80"/>
      </w:pPr>
      <w:r>
        <w:rPr>
          <w:rFonts w:ascii="Cambria" w:cs="Nirmala UI" w:eastAsia="Cambria" w:hAnsi="Cambria"/>
          <w:b/>
          <w:bCs/>
          <w:sz w:val="24"/>
          <w:szCs w:val="24"/>
        </w:rPr>
        <w:t xml:space="preserve">She whose musk tilaka looks like the dark mark on the moon of Her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कलङ्काभ = कलङ्क + आभ (kalaṅka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 bahuvrīhi of resemblance, a rūpaka-karmadhāraya and ṣaṣṭhī-/tṛtīyā-tatpuruṣas). </w:t>
      </w:r>
      <w:r>
        <w:rPr>
          <w:rFonts w:ascii="Cambria" w:cs="Nirmala UI" w:eastAsia="Cambria" w:hAnsi="Cambria"/>
          <w:sz w:val="22"/>
          <w:szCs w:val="22"/>
        </w:rPr>
        <w:t xml:space="preserve">(1) mukha-candra 'the moon that is (Her) face' (rūpaka-karmadhāraya: the face is identified with the moon). (2) …candra-kalaṅka 'the dark mark on that moon' (ṣaṣṭhī-tatpuruṣa). (3) …kalaṅka-ābha 'looking like that mark' (bahuvrīhi of resemblance), qualifying (4) mṛganābhi-viśeṣaka 'a forehead-mark (tilaka) of musk' (mṛga-nābhi 'deer's navel' = musk, then a tṛtīyā-tatpuruṣa of material). (3) and (4) form a karmadhāraya. (5) The whole is a bahuvrīhi: 'She whose musk tilaka looks like the mark on the moon of Her face'.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मुखम् एव चन्द्रः मुखचन्द्रः; मुखचन्द्रस्य कलङ्कः मुखचन्द्रकलङ्कः; मुखचन्द्रकलङ्कस्य आभा इव आभा यस्य सः मुखचन्द्रकलङ्काभः; मृगस्य नाभिः मृगनाभिः; मृगनाभिना कृतः विशेषकः मृगनाभिविशेषकः; मुखचन्द्रकलङ्काभः मृगनाभिविशेषकः यस्याः सा मुखचन्द्रकलङ्काभमृगनाभिविशेषका</w:t>
      </w:r>
      <w:r>
        <w:rPr>
          <w:rFonts w:ascii="Cambria" w:cs="Nirmala UI" w:eastAsia="Cambria" w:hAnsi="Cambria"/>
        </w:rPr>
        <w:br/>
        <w:t xml:space="preserve"/>
      </w:r>
      <w:r>
        <w:rPr>
          <w:rFonts w:ascii="Cambria" w:cs="Nirmala UI" w:eastAsia="Cambria" w:hAnsi="Cambria"/>
          <w:i/>
          <w:iCs/>
          <w:color w:val="6A5242"/>
          <w:sz w:val="21"/>
          <w:szCs w:val="21"/>
        </w:rPr>
        <w:t xml:space="preserve">mukham eva candraḥ mukhacandraḥ; mukhacandrasya kalaṅkaḥ mukhacandrakalaṅkaḥ; mukhacandrakalaṅkasya ābhā iva ābhā yasya saḥ mukhacandrakalaṅkābhaḥ; mṛgasya nābhiḥ mṛganābhiḥ; mṛganābhinā kṛtaḥ viśeṣakaḥ mṛganābhiviśeṣakaḥ; mukhacandrakalaṅkābhaḥ mṛganābhiviśeṣakaḥ yasyāḥ sā mukhacandrakalaṅkābhamṛganābhiviśeṣakā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face is the full moon and the dark musk mark on the forehead is its 'spot': the blemish of the real moon becomes an ornament on 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w:t>
      </w:r>
      <w:r>
        <w:rPr>
          <w:rFonts w:ascii="Cambria" w:cs="Nirmala UI" w:eastAsia="Cambria" w:hAnsi="Cambria"/>
          <w:color w:val="6A5242"/>
          <w:sz w:val="18"/>
          <w:szCs w:val="18"/>
        </w:rPr>
        <w:t xml:space="preserve">    names 17–18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वदनस्मरमाङ्गल्यगृहतोरणचिल्लिका ।</w:t>
      </w:r>
      <w:r>
        <w:rPr>
          <w:rFonts w:ascii="Cambria" w:cs="Nirmala UI" w:eastAsia="Cambria" w:hAnsi="Cambria"/>
        </w:rPr>
        <w:br/>
        <w:t xml:space="preserve"/>
      </w:r>
      <w:r>
        <w:rPr>
          <w:rFonts w:ascii="Cambria" w:cs="Nirmala UI" w:eastAsia="Cambria" w:hAnsi="Cambria"/>
          <w:sz w:val="38"/>
          <w:szCs w:val="38"/>
        </w:rPr>
        <w:t xml:space="preserve">वक्त्रलक्ष्मीपरीवाहचलन्मीनाभलोचना ॥ 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vadanasmaramāṅgalyagṛhatoraṇacillikā |</w:t>
      </w:r>
      <w:r>
        <w:rPr>
          <w:rFonts w:ascii="Cambria" w:cs="Nirmala UI" w:eastAsia="Cambria" w:hAnsi="Cambria"/>
        </w:rPr>
        <w:br/>
        <w:t xml:space="preserve"/>
      </w:r>
      <w:r>
        <w:rPr>
          <w:rFonts w:ascii="Cambria" w:cs="Nirmala UI" w:eastAsia="Cambria" w:hAnsi="Cambria"/>
          <w:i/>
          <w:iCs/>
          <w:color w:val="6A5242"/>
          <w:sz w:val="25"/>
          <w:szCs w:val="25"/>
        </w:rPr>
        <w:t xml:space="preserve">vaktralakṣmīparīvāhacalanmīnābhalocanā || 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17 </w:t>
      </w:r>
      <w:r>
        <w:rPr>
          <w:rFonts w:ascii="Cambria" w:cs="Nirmala UI" w:eastAsia="Cambria" w:hAnsi="Cambria"/>
          <w:sz w:val="34"/>
          <w:szCs w:val="34"/>
        </w:rPr>
        <w:t xml:space="preserve">वदन-स्मर-माङ्गल्य-गृह-तोरण-चिल्लिका</w:t>
      </w:r>
    </w:p>
    <w:p>
      <w:pPr>
        <w:spacing w:after="120"/>
      </w:pPr>
      <w:r>
        <w:rPr>
          <w:rFonts w:ascii="Cambria" w:cs="Nirmala UI" w:eastAsia="Cambria" w:hAnsi="Cambria"/>
          <w:color w:val="6A5242"/>
          <w:sz w:val="16"/>
          <w:szCs w:val="16"/>
        </w:rPr>
        <w:t xml:space="preserve">17 </w:t>
      </w:r>
      <w:r>
        <w:rPr>
          <w:rFonts w:ascii="Cambria" w:cs="Nirmala UI" w:eastAsia="Cambria" w:hAnsi="Cambria"/>
          <w:i/>
          <w:iCs/>
          <w:color w:val="6A5242"/>
          <w:sz w:val="25"/>
          <w:szCs w:val="25"/>
        </w:rPr>
        <w:t xml:space="preserve">vadana-smara-māṅgalya-gṛha-toraṇa-cillikā</w:t>
      </w:r>
    </w:p>
    <w:p>
      <w:pPr>
        <w:keepNext/>
        <w:spacing w:after="20" w:line="340"/>
      </w:pPr>
      <w:r>
        <w:rPr>
          <w:rFonts w:ascii="Cambria" w:cs="Nirmala UI" w:eastAsia="Cambria" w:hAnsi="Cambria"/>
          <w:b/>
          <w:bCs/>
          <w:color w:val="7B1E1E"/>
          <w:sz w:val="18"/>
          <w:szCs w:val="18"/>
        </w:rPr>
        <w:t xml:space="preserve">18 </w:t>
      </w:r>
      <w:r>
        <w:rPr>
          <w:rFonts w:ascii="Cambria" w:cs="Nirmala UI" w:eastAsia="Cambria" w:hAnsi="Cambria"/>
          <w:sz w:val="34"/>
          <w:szCs w:val="34"/>
        </w:rPr>
        <w:t xml:space="preserve">वक्त्र-लक्ष्मी-परीवाह-चलन्-मीनाभ-लोचना</w:t>
      </w:r>
    </w:p>
    <w:p>
      <w:pPr>
        <w:spacing w:after="120"/>
      </w:pPr>
      <w:r>
        <w:rPr>
          <w:rFonts w:ascii="Cambria" w:cs="Nirmala UI" w:eastAsia="Cambria" w:hAnsi="Cambria"/>
          <w:color w:val="6A5242"/>
          <w:sz w:val="16"/>
          <w:szCs w:val="16"/>
        </w:rPr>
        <w:t xml:space="preserve">18 </w:t>
      </w:r>
      <w:r>
        <w:rPr>
          <w:rFonts w:ascii="Cambria" w:cs="Nirmala UI" w:eastAsia="Cambria" w:hAnsi="Cambria"/>
          <w:i/>
          <w:iCs/>
          <w:color w:val="6A5242"/>
          <w:sz w:val="25"/>
          <w:szCs w:val="25"/>
        </w:rPr>
        <w:t xml:space="preserve">vaktra-lakṣmī-parīvāha-calan-mīnābha-locanā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17</w:t>
      </w:r>
      <w:r>
        <w:rPr>
          <w:rFonts w:ascii="Cambria" w:cs="Nirmala UI" w:eastAsia="Cambria" w:hAnsi="Cambria"/>
          <w:sz w:val="23"/>
          <w:szCs w:val="23"/>
        </w:rPr>
        <w:t xml:space="preserve">She whose eyebrows are like the arched gateway of Her face, the festive mansion of Kāma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18</w:t>
      </w:r>
      <w:r>
        <w:rPr>
          <w:rFonts w:ascii="Cambria" w:cs="Nirmala UI" w:eastAsia="Cambria" w:hAnsi="Cambria"/>
          <w:sz w:val="23"/>
          <w:szCs w:val="23"/>
        </w:rPr>
        <w:t xml:space="preserve">She whose eyes are like fish darting in the overflowing stream of the beauty of Her face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17  </w:t>
            </w:r>
            <w:r>
              <w:rPr>
                <w:rFonts w:ascii="Cambria" w:cs="Nirmala UI" w:eastAsia="Cambria" w:hAnsi="Cambria"/>
                <w:color w:val="7B1E1E"/>
                <w:sz w:val="30"/>
                <w:szCs w:val="30"/>
              </w:rPr>
              <w:t xml:space="preserve">वदनस्मरमाङ्गल्यगृहतोरणचिल्लिका</w:t>
            </w:r>
            <w:r>
              <w:rPr>
                <w:rFonts w:ascii="Cambria" w:cs="Nirmala UI" w:eastAsia="Cambria" w:hAnsi="Cambria"/>
              </w:rPr>
              <w:t xml:space="preserve">  </w:t>
            </w:r>
            <w:r>
              <w:rPr>
                <w:rFonts w:ascii="Cambria" w:cs="Nirmala UI" w:eastAsia="Cambria" w:hAnsi="Cambria"/>
                <w:i/>
                <w:iCs/>
                <w:color w:val="6A5242"/>
                <w:sz w:val="21"/>
                <w:szCs w:val="21"/>
              </w:rPr>
              <w:t xml:space="preserve">vadana-smara-māṅgalya-gṛha-toraṇa-cillikā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smara</w:t>
            </w:r>
          </w:p>
        </w:tc>
        <w:tc>
          <w:tcPr>
            <w:tcW w:type="pct" w:w="64%"/>
          </w:tcPr>
          <w:p>
            <w:pPr>
              <w:spacing w:after="40"/>
            </w:pPr>
            <w:r>
              <w:rPr>
                <w:rFonts w:ascii="Cambria" w:cs="Nirmala UI" w:eastAsia="Cambria" w:hAnsi="Cambria"/>
                <w:sz w:val="23"/>
                <w:szCs w:val="23"/>
              </w:rPr>
              <w:t xml:space="preserve">Smara, Kāma, the god of love (lit. 'remembering, longing')</w:t>
            </w:r>
          </w:p>
        </w:tc>
      </w:tr>
      <w:tr>
        <w:trPr>
          <w:cantSplit/>
        </w:trPr>
        <w:tc>
          <w:tcPr>
            <w:tcW w:type="pct" w:w="36%"/>
          </w:tcPr>
          <w:p>
            <w:pPr>
              <w:spacing w:after="40"/>
            </w:pPr>
            <w:r>
              <w:rPr>
                <w:rFonts w:ascii="Cambria" w:cs="Nirmala UI" w:eastAsia="Cambria" w:hAnsi="Cambria"/>
                <w:sz w:val="30"/>
                <w:szCs w:val="30"/>
              </w:rPr>
              <w:t xml:space="preserve">माङ्गल्य</w:t>
            </w:r>
            <w:r>
              <w:rPr>
                <w:rFonts w:ascii="Cambria" w:cs="Nirmala UI" w:eastAsia="Cambria" w:hAnsi="Cambria"/>
              </w:rPr>
              <w:br/>
              <w:t xml:space="preserve"/>
            </w:r>
            <w:r>
              <w:rPr>
                <w:rFonts w:ascii="Cambria" w:cs="Nirmala UI" w:eastAsia="Cambria" w:hAnsi="Cambria"/>
                <w:i/>
                <w:iCs/>
                <w:color w:val="6A5242"/>
                <w:sz w:val="21"/>
                <w:szCs w:val="21"/>
              </w:rPr>
              <w:t xml:space="preserve">māṅgalya</w:t>
            </w:r>
          </w:p>
        </w:tc>
        <w:tc>
          <w:tcPr>
            <w:tcW w:type="pct" w:w="64%"/>
          </w:tcPr>
          <w:p>
            <w:pPr>
              <w:spacing w:after="40"/>
            </w:pPr>
            <w:r>
              <w:rPr>
                <w:rFonts w:ascii="Cambria" w:cs="Nirmala UI" w:eastAsia="Cambria" w:hAnsi="Cambria"/>
                <w:sz w:val="23"/>
                <w:szCs w:val="23"/>
              </w:rPr>
              <w:t xml:space="preserve">auspicious, festive</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gṛha</w:t>
            </w:r>
          </w:p>
        </w:tc>
        <w:tc>
          <w:tcPr>
            <w:tcW w:type="pct" w:w="64%"/>
          </w:tcPr>
          <w:p>
            <w:pPr>
              <w:spacing w:after="40"/>
            </w:pPr>
            <w:r>
              <w:rPr>
                <w:rFonts w:ascii="Cambria" w:cs="Nirmala UI" w:eastAsia="Cambria" w:hAnsi="Cambria"/>
                <w:sz w:val="23"/>
                <w:szCs w:val="23"/>
              </w:rPr>
              <w:t xml:space="preserve">house, mansion</w:t>
            </w:r>
          </w:p>
        </w:tc>
      </w:tr>
      <w:tr>
        <w:trPr>
          <w:cantSplit/>
        </w:trPr>
        <w:tc>
          <w:tcPr>
            <w:tcW w:type="pct" w:w="36%"/>
          </w:tcPr>
          <w:p>
            <w:pPr>
              <w:spacing w:after="40"/>
            </w:pPr>
            <w:r>
              <w:rPr>
                <w:rFonts w:ascii="Cambria" w:cs="Nirmala UI" w:eastAsia="Cambria" w:hAnsi="Cambria"/>
                <w:sz w:val="30"/>
                <w:szCs w:val="30"/>
              </w:rPr>
              <w:t xml:space="preserve">तोरण</w:t>
            </w:r>
            <w:r>
              <w:rPr>
                <w:rFonts w:ascii="Cambria" w:cs="Nirmala UI" w:eastAsia="Cambria" w:hAnsi="Cambria"/>
              </w:rPr>
              <w:br/>
              <w:t xml:space="preserve"/>
            </w:r>
            <w:r>
              <w:rPr>
                <w:rFonts w:ascii="Cambria" w:cs="Nirmala UI" w:eastAsia="Cambria" w:hAnsi="Cambria"/>
                <w:i/>
                <w:iCs/>
                <w:color w:val="6A5242"/>
                <w:sz w:val="21"/>
                <w:szCs w:val="21"/>
              </w:rPr>
              <w:t xml:space="preserve">toraṇa</w:t>
            </w:r>
          </w:p>
        </w:tc>
        <w:tc>
          <w:tcPr>
            <w:tcW w:type="pct" w:w="64%"/>
          </w:tcPr>
          <w:p>
            <w:pPr>
              <w:spacing w:after="40"/>
            </w:pPr>
            <w:r>
              <w:rPr>
                <w:rFonts w:ascii="Cambria" w:cs="Nirmala UI" w:eastAsia="Cambria" w:hAnsi="Cambria"/>
                <w:sz w:val="23"/>
                <w:szCs w:val="23"/>
              </w:rPr>
              <w:t xml:space="preserve">arched gateway, festive archway</w:t>
            </w:r>
          </w:p>
        </w:tc>
      </w:tr>
      <w:tr>
        <w:trPr>
          <w:cantSplit/>
        </w:trPr>
        <w:tc>
          <w:tcPr>
            <w:tcW w:type="pct" w:w="36%"/>
          </w:tcPr>
          <w:p>
            <w:pPr>
              <w:spacing w:after="40"/>
            </w:pPr>
            <w:r>
              <w:rPr>
                <w:rFonts w:ascii="Cambria" w:cs="Nirmala UI" w:eastAsia="Cambria" w:hAnsi="Cambria"/>
                <w:sz w:val="30"/>
                <w:szCs w:val="30"/>
              </w:rPr>
              <w:t xml:space="preserve">चिल्लिका</w:t>
            </w:r>
            <w:r>
              <w:rPr>
                <w:rFonts w:ascii="Cambria" w:cs="Nirmala UI" w:eastAsia="Cambria" w:hAnsi="Cambria"/>
              </w:rPr>
              <w:br/>
              <w:t xml:space="preserve"/>
            </w:r>
            <w:r>
              <w:rPr>
                <w:rFonts w:ascii="Cambria" w:cs="Nirmala UI" w:eastAsia="Cambria" w:hAnsi="Cambria"/>
                <w:i/>
                <w:iCs/>
                <w:color w:val="6A5242"/>
                <w:sz w:val="21"/>
                <w:szCs w:val="21"/>
              </w:rPr>
              <w:t xml:space="preserve">cillikā</w:t>
            </w:r>
          </w:p>
        </w:tc>
        <w:tc>
          <w:tcPr>
            <w:tcW w:type="pct" w:w="64%"/>
          </w:tcPr>
          <w:p>
            <w:pPr>
              <w:spacing w:after="40"/>
            </w:pPr>
            <w:r>
              <w:rPr>
                <w:rFonts w:ascii="Cambria" w:cs="Nirmala UI" w:eastAsia="Cambria" w:hAnsi="Cambria"/>
                <w:sz w:val="23"/>
                <w:szCs w:val="23"/>
              </w:rPr>
              <w:t xml:space="preserve">eyebrow</w:t>
            </w:r>
          </w:p>
        </w:tc>
      </w:tr>
      <w:tr>
        <w:trPr>
          <w:cantSplit/>
        </w:trPr>
        <w:tc>
          <w:tcPr>
            <w:gridSpan w:val="2"/>
          </w:tcPr>
          <w:p>
            <w:pPr>
              <w:spacing w:after="40" w:before="120"/>
            </w:pPr>
            <w:r>
              <w:rPr>
                <w:rFonts w:ascii="Cambria" w:cs="Nirmala UI" w:eastAsia="Cambria" w:hAnsi="Cambria"/>
                <w:b/>
                <w:bCs/>
                <w:color w:val="7B1E1E"/>
                <w:sz w:val="20"/>
                <w:szCs w:val="20"/>
              </w:rPr>
              <w:t xml:space="preserve">18  </w:t>
            </w:r>
            <w:r>
              <w:rPr>
                <w:rFonts w:ascii="Cambria" w:cs="Nirmala UI" w:eastAsia="Cambria" w:hAnsi="Cambria"/>
                <w:color w:val="7B1E1E"/>
                <w:sz w:val="30"/>
                <w:szCs w:val="30"/>
              </w:rPr>
              <w:t xml:space="preserve">वक्त्रलक्ष्मीपरीवाहचलन्मीनाभलोचना</w:t>
            </w:r>
            <w:r>
              <w:rPr>
                <w:rFonts w:ascii="Cambria" w:cs="Nirmala UI" w:eastAsia="Cambria" w:hAnsi="Cambria"/>
              </w:rPr>
              <w:t xml:space="preserve">  </w:t>
            </w:r>
            <w:r>
              <w:rPr>
                <w:rFonts w:ascii="Cambria" w:cs="Nirmala UI" w:eastAsia="Cambria" w:hAnsi="Cambria"/>
                <w:i/>
                <w:iCs/>
                <w:color w:val="6A5242"/>
                <w:sz w:val="21"/>
                <w:szCs w:val="21"/>
              </w:rPr>
              <w:t xml:space="preserve">vaktra-lakṣmī-parīvāha-calan-mīnābha-locanā</w:t>
            </w:r>
          </w:p>
        </w:tc>
      </w:tr>
      <w:tr>
        <w:trPr>
          <w:cantSplit/>
        </w:trPr>
        <w:tc>
          <w:tcPr>
            <w:tcW w:type="pct" w:w="36%"/>
          </w:tcPr>
          <w:p>
            <w:pPr>
              <w:spacing w:after="40"/>
            </w:pPr>
            <w:r>
              <w:rPr>
                <w:rFonts w:ascii="Cambria" w:cs="Nirmala UI" w:eastAsia="Cambria" w:hAnsi="Cambria"/>
                <w:sz w:val="30"/>
                <w:szCs w:val="30"/>
              </w:rPr>
              <w:t xml:space="preserve">वक्त्र</w:t>
            </w:r>
            <w:r>
              <w:rPr>
                <w:rFonts w:ascii="Cambria" w:cs="Nirmala UI" w:eastAsia="Cambria" w:hAnsi="Cambria"/>
              </w:rPr>
              <w:br/>
              <w:t xml:space="preserve"/>
            </w:r>
            <w:r>
              <w:rPr>
                <w:rFonts w:ascii="Cambria" w:cs="Nirmala UI" w:eastAsia="Cambria" w:hAnsi="Cambria"/>
                <w:i/>
                <w:iCs/>
                <w:color w:val="6A5242"/>
                <w:sz w:val="21"/>
                <w:szCs w:val="21"/>
              </w:rPr>
              <w:t xml:space="preserve">vaktra</w:t>
            </w:r>
          </w:p>
        </w:tc>
        <w:tc>
          <w:tcPr>
            <w:tcW w:type="pct" w:w="64%"/>
          </w:tcPr>
          <w:p>
            <w:pPr>
              <w:spacing w:after="40"/>
            </w:pPr>
            <w:r>
              <w:rPr>
                <w:rFonts w:ascii="Cambria" w:cs="Nirmala UI" w:eastAsia="Cambria" w:hAnsi="Cambria"/>
                <w:sz w:val="23"/>
                <w:szCs w:val="23"/>
              </w:rPr>
              <w:t xml:space="preserve">face (lit. 'mouth')</w:t>
            </w:r>
          </w:p>
        </w:tc>
      </w:tr>
      <w:tr>
        <w:trPr>
          <w:cantSplit/>
        </w:trPr>
        <w:tc>
          <w:tcPr>
            <w:tcW w:type="pct" w:w="36%"/>
          </w:tcPr>
          <w:p>
            <w:pPr>
              <w:spacing w:after="40"/>
            </w:pPr>
            <w:r>
              <w:rPr>
                <w:rFonts w:ascii="Cambria" w:cs="Nirmala UI" w:eastAsia="Cambria" w:hAnsi="Cambria"/>
                <w:sz w:val="30"/>
                <w:szCs w:val="30"/>
              </w:rPr>
              <w:t xml:space="preserve">लक्ष्मी</w:t>
            </w:r>
            <w:r>
              <w:rPr>
                <w:rFonts w:ascii="Cambria" w:cs="Nirmala UI" w:eastAsia="Cambria" w:hAnsi="Cambria"/>
              </w:rPr>
              <w:br/>
              <w:t xml:space="preserve"/>
            </w:r>
            <w:r>
              <w:rPr>
                <w:rFonts w:ascii="Cambria" w:cs="Nirmala UI" w:eastAsia="Cambria" w:hAnsi="Cambria"/>
                <w:i/>
                <w:iCs/>
                <w:color w:val="6A5242"/>
                <w:sz w:val="21"/>
                <w:szCs w:val="21"/>
              </w:rPr>
              <w:t xml:space="preserve">lakṣmī</w:t>
            </w:r>
          </w:p>
        </w:tc>
        <w:tc>
          <w:tcPr>
            <w:tcW w:type="pct" w:w="64%"/>
          </w:tcPr>
          <w:p>
            <w:pPr>
              <w:spacing w:after="40"/>
            </w:pPr>
            <w:r>
              <w:rPr>
                <w:rFonts w:ascii="Cambria" w:cs="Nirmala UI" w:eastAsia="Cambria" w:hAnsi="Cambria"/>
                <w:sz w:val="23"/>
                <w:szCs w:val="23"/>
              </w:rPr>
              <w:t xml:space="preserve">beauty, loveliness</w:t>
            </w:r>
          </w:p>
        </w:tc>
      </w:tr>
      <w:tr>
        <w:trPr>
          <w:cantSplit/>
        </w:trPr>
        <w:tc>
          <w:tcPr>
            <w:tcW w:type="pct" w:w="36%"/>
          </w:tcPr>
          <w:p>
            <w:pPr>
              <w:spacing w:after="40"/>
            </w:pPr>
            <w:r>
              <w:rPr>
                <w:rFonts w:ascii="Cambria" w:cs="Nirmala UI" w:eastAsia="Cambria" w:hAnsi="Cambria"/>
                <w:sz w:val="30"/>
                <w:szCs w:val="30"/>
              </w:rPr>
              <w:t xml:space="preserve">परीवाह</w:t>
            </w:r>
            <w:r>
              <w:rPr>
                <w:rFonts w:ascii="Cambria" w:cs="Nirmala UI" w:eastAsia="Cambria" w:hAnsi="Cambria"/>
              </w:rPr>
              <w:br/>
              <w:t xml:space="preserve"/>
            </w:r>
            <w:r>
              <w:rPr>
                <w:rFonts w:ascii="Cambria" w:cs="Nirmala UI" w:eastAsia="Cambria" w:hAnsi="Cambria"/>
                <w:i/>
                <w:iCs/>
                <w:color w:val="6A5242"/>
                <w:sz w:val="21"/>
                <w:szCs w:val="21"/>
              </w:rPr>
              <w:t xml:space="preserve">parīvāha</w:t>
            </w:r>
          </w:p>
        </w:tc>
        <w:tc>
          <w:tcPr>
            <w:tcW w:type="pct" w:w="64%"/>
          </w:tcPr>
          <w:p>
            <w:pPr>
              <w:spacing w:after="40"/>
            </w:pPr>
            <w:r>
              <w:rPr>
                <w:rFonts w:ascii="Cambria" w:cs="Nirmala UI" w:eastAsia="Cambria" w:hAnsi="Cambria"/>
                <w:sz w:val="23"/>
                <w:szCs w:val="23"/>
              </w:rPr>
              <w:t xml:space="preserve">overflow, a stream running over</w:t>
            </w:r>
            <w:r>
              <w:rPr>
                <w:rFonts w:ascii="Cambria" w:cs="Nirmala UI" w:eastAsia="Cambria" w:hAnsi="Cambria"/>
              </w:rPr>
              <w:br/>
              <w:t xml:space="preserve"/>
            </w:r>
            <w:r>
              <w:rPr>
                <w:rFonts w:ascii="Cambria" w:cs="Nirmala UI" w:eastAsia="Cambria" w:hAnsi="Cambria"/>
                <w:color w:val="6A5242"/>
                <w:sz w:val="19"/>
                <w:szCs w:val="19"/>
              </w:rPr>
              <w:t xml:space="preserve">pari + √vah 'to carry'; the prefix's i is lengthened before the -a (ghañ) noun (Pāṇini 6.3.122)</w:t>
            </w:r>
          </w:p>
        </w:tc>
      </w:tr>
      <w:tr>
        <w:trPr>
          <w:cantSplit/>
        </w:trPr>
        <w:tc>
          <w:tcPr>
            <w:tcW w:type="pct" w:w="36%"/>
          </w:tcPr>
          <w:p>
            <w:pPr>
              <w:spacing w:after="40"/>
            </w:pPr>
            <w:r>
              <w:rPr>
                <w:rFonts w:ascii="Cambria" w:cs="Nirmala UI" w:eastAsia="Cambria" w:hAnsi="Cambria"/>
                <w:sz w:val="30"/>
                <w:szCs w:val="30"/>
              </w:rPr>
              <w:t xml:space="preserve">चलत्</w:t>
            </w:r>
            <w:r>
              <w:rPr>
                <w:rFonts w:ascii="Cambria" w:cs="Nirmala UI" w:eastAsia="Cambria" w:hAnsi="Cambria"/>
              </w:rPr>
              <w:br/>
              <w:t xml:space="preserve"/>
            </w:r>
            <w:r>
              <w:rPr>
                <w:rFonts w:ascii="Cambria" w:cs="Nirmala UI" w:eastAsia="Cambria" w:hAnsi="Cambria"/>
                <w:i/>
                <w:iCs/>
                <w:color w:val="6A5242"/>
                <w:sz w:val="21"/>
                <w:szCs w:val="21"/>
              </w:rPr>
              <w:t xml:space="preserve">calat</w:t>
            </w:r>
          </w:p>
        </w:tc>
        <w:tc>
          <w:tcPr>
            <w:tcW w:type="pct" w:w="64%"/>
          </w:tcPr>
          <w:p>
            <w:pPr>
              <w:spacing w:after="40"/>
            </w:pPr>
            <w:r>
              <w:rPr>
                <w:rFonts w:ascii="Cambria" w:cs="Nirmala UI" w:eastAsia="Cambria" w:hAnsi="Cambria"/>
                <w:sz w:val="23"/>
                <w:szCs w:val="23"/>
              </w:rPr>
              <w:t xml:space="preserve">moving, darting</w:t>
            </w:r>
            <w:r>
              <w:rPr>
                <w:rFonts w:ascii="Cambria" w:cs="Nirmala UI" w:eastAsia="Cambria" w:hAnsi="Cambria"/>
              </w:rPr>
              <w:br/>
              <w:t xml:space="preserve"/>
            </w:r>
            <w:r>
              <w:rPr>
                <w:rFonts w:ascii="Cambria" w:cs="Nirmala UI" w:eastAsia="Cambria" w:hAnsi="Cambria"/>
                <w:color w:val="6A5242"/>
                <w:sz w:val="19"/>
                <w:szCs w:val="19"/>
              </w:rPr>
              <w:t xml:space="preserve">√cal 'to move', present participle</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mīna</w:t>
            </w:r>
          </w:p>
        </w:tc>
        <w:tc>
          <w:tcPr>
            <w:tcW w:type="pct" w:w="64%"/>
          </w:tcPr>
          <w:p>
            <w:pPr>
              <w:spacing w:after="40"/>
            </w:pPr>
            <w:r>
              <w:rPr>
                <w:rFonts w:ascii="Cambria" w:cs="Nirmala UI" w:eastAsia="Cambria" w:hAnsi="Cambria"/>
                <w:sz w:val="23"/>
                <w:szCs w:val="23"/>
              </w:rPr>
              <w:t xml:space="preserve">fish</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resembling, looking like</w:t>
            </w:r>
          </w:p>
        </w:tc>
      </w:tr>
      <w:tr>
        <w:trPr>
          <w:cantSplit/>
        </w:trPr>
        <w:tc>
          <w:tcPr>
            <w:tcW w:type="pct" w:w="36%"/>
          </w:tcPr>
          <w:p>
            <w:pPr>
              <w:spacing w:after="40"/>
            </w:pPr>
            <w:r>
              <w:rPr>
                <w:rFonts w:ascii="Cambria" w:cs="Nirmala UI" w:eastAsia="Cambria" w:hAnsi="Cambria"/>
                <w:sz w:val="30"/>
                <w:szCs w:val="30"/>
              </w:rPr>
              <w:t xml:space="preserve">लोचना</w:t>
            </w:r>
            <w:r>
              <w:rPr>
                <w:rFonts w:ascii="Cambria" w:cs="Nirmala UI" w:eastAsia="Cambria" w:hAnsi="Cambria"/>
              </w:rPr>
              <w:br/>
              <w:t xml:space="preserve"/>
            </w:r>
            <w:r>
              <w:rPr>
                <w:rFonts w:ascii="Cambria" w:cs="Nirmala UI" w:eastAsia="Cambria" w:hAnsi="Cambria"/>
                <w:i/>
                <w:iCs/>
                <w:color w:val="6A5242"/>
                <w:sz w:val="21"/>
                <w:szCs w:val="21"/>
              </w:rPr>
              <w:t xml:space="preserve">locanā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locana (neuter),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  </w:t>
      </w:r>
      <w:r>
        <w:rPr>
          <w:rFonts w:ascii="Cambria" w:cs="Nirmala UI" w:eastAsia="Cambria" w:hAnsi="Cambria"/>
        </w:rPr>
        <w:t xml:space="preserve">  </w:t>
      </w:r>
      <w:r>
        <w:rPr>
          <w:rFonts w:ascii="Cambria" w:cs="Nirmala UI" w:eastAsia="Cambria" w:hAnsi="Cambria"/>
          <w:color w:val="7B1E1E"/>
          <w:sz w:val="32"/>
          <w:szCs w:val="32"/>
        </w:rPr>
        <w:t xml:space="preserve">वदनस्मरमाङ्गल्यगृहतोरणचिल्लिका</w:t>
      </w:r>
      <w:r>
        <w:rPr>
          <w:rFonts w:ascii="Cambria" w:cs="Nirmala UI" w:eastAsia="Cambria" w:hAnsi="Cambria"/>
        </w:rPr>
        <w:t xml:space="preserve">   </w:t>
      </w:r>
      <w:r>
        <w:rPr>
          <w:rFonts w:ascii="Cambria" w:cs="Nirmala UI" w:eastAsia="Cambria" w:hAnsi="Cambria"/>
          <w:i/>
          <w:iCs/>
          <w:color w:val="6A5242"/>
          <w:sz w:val="25"/>
          <w:szCs w:val="25"/>
        </w:rPr>
        <w:t xml:space="preserve">vadana-smara-māṅgalya-gṛha-toraṇa-cillikā</w:t>
      </w:r>
    </w:p>
    <w:p>
      <w:pPr>
        <w:keepNext/>
        <w:spacing w:after="80"/>
      </w:pPr>
      <w:r>
        <w:rPr>
          <w:rFonts w:ascii="Cambria" w:cs="Nirmala UI" w:eastAsia="Cambria" w:hAnsi="Cambria"/>
          <w:b/>
          <w:bCs/>
          <w:sz w:val="24"/>
          <w:szCs w:val="24"/>
        </w:rPr>
        <w:t xml:space="preserve">She whose eyebrows are like the arched gateway of Her face, the festive mansion of Kāma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(over a rūpaka-karmadhāraya, a karmadhāraya and ṣaṣṭhī-tatpuruṣas). </w:t>
      </w:r>
      <w:r>
        <w:rPr>
          <w:rFonts w:ascii="Cambria" w:cs="Nirmala UI" w:eastAsia="Cambria" w:hAnsi="Cambria"/>
          <w:sz w:val="22"/>
          <w:szCs w:val="22"/>
        </w:rPr>
        <w:t xml:space="preserve">(1) māṅgalya-gṛha 'festive, auspicious house' (karmadhāraya). (2) smara-… 'Kāma's festive house' (ṣaṣṭhī-tatpuruṣa). (3) vadana-… 'the face, which is Kāma's festive house' (rūpaka-karmadhāraya). (4) …gṛha-toraṇa 'the arched gateway of that house' (ṣaṣṭhī-tatpuruṣa). (5) A bahuvrīhi of comparison: 'She whose eyebrows are (like) that gateway'. The feminine cillikā, as a subordinate final member, is shortened (Pāṇini 1.2.48 gostriyor upasarjanasya) and then takes -ā again to agree with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माङ्गल्यम् गृहम् माङ्गल्यगृहम्; स्मरस्य माङ्गल्यगृहम् स्मरमाङ्गल्यगृहम्; वदनम् एव स्मरमाङ्गल्यगृहम् वदनस्मरमाङ्गल्यगृहम्; वदनस्मरमाङ्गल्यगृहस्य तोरणम् वदनस्मरमाङ्गल्यगृहतोरणम्; तत् इव चिल्लिके यस्याः सा वदनस्मरमाङ्गल्यगृहतोरणचिल्लिका</w:t>
      </w:r>
      <w:r>
        <w:rPr>
          <w:rFonts w:ascii="Cambria" w:cs="Nirmala UI" w:eastAsia="Cambria" w:hAnsi="Cambria"/>
        </w:rPr>
        <w:br/>
        <w:t xml:space="preserve"/>
      </w:r>
      <w:r>
        <w:rPr>
          <w:rFonts w:ascii="Cambria" w:cs="Nirmala UI" w:eastAsia="Cambria" w:hAnsi="Cambria"/>
          <w:i/>
          <w:iCs/>
          <w:color w:val="6A5242"/>
          <w:sz w:val="21"/>
          <w:szCs w:val="21"/>
        </w:rPr>
        <w:t xml:space="preserve">māṅgalyam gṛham māṅgalyagṛham; smarasya māṅgalyagṛham smaramāṅgalyagṛham; vadanam eva smaramāṅgalyagṛham vadanasmaramāṅgalyagṛham; vadanasmaramāṅgalyagṛhasya toraṇam vadanasmaramāṅgalyagṛhatoraṇam; tat iva cillike yasyāḥ sā vadanasmaramāṅgalyagṛhatoraṇacillikā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curve of Her brows is the toraṇa hung over the door of a house on a festive day. In Śrīvidyā Kāma is counted among Her foremost worshippers, so Her face is fittingly his house of celebration.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  </w:t>
      </w:r>
      <w:r>
        <w:rPr>
          <w:rFonts w:ascii="Cambria" w:cs="Nirmala UI" w:eastAsia="Cambria" w:hAnsi="Cambria"/>
        </w:rPr>
        <w:t xml:space="preserve">  </w:t>
      </w:r>
      <w:r>
        <w:rPr>
          <w:rFonts w:ascii="Cambria" w:cs="Nirmala UI" w:eastAsia="Cambria" w:hAnsi="Cambria"/>
          <w:color w:val="7B1E1E"/>
          <w:sz w:val="32"/>
          <w:szCs w:val="32"/>
        </w:rPr>
        <w:t xml:space="preserve">वक्त्रलक्ष्मीपरीवाहचलन्मीनाभलोचना</w:t>
      </w:r>
      <w:r>
        <w:rPr>
          <w:rFonts w:ascii="Cambria" w:cs="Nirmala UI" w:eastAsia="Cambria" w:hAnsi="Cambria"/>
        </w:rPr>
        <w:t xml:space="preserve">   </w:t>
      </w:r>
      <w:r>
        <w:rPr>
          <w:rFonts w:ascii="Cambria" w:cs="Nirmala UI" w:eastAsia="Cambria" w:hAnsi="Cambria"/>
          <w:i/>
          <w:iCs/>
          <w:color w:val="6A5242"/>
          <w:sz w:val="25"/>
          <w:szCs w:val="25"/>
        </w:rPr>
        <w:t xml:space="preserve">vaktra-lakṣmī-parīvāha-calan-mīnābha-locanā</w:t>
      </w:r>
    </w:p>
    <w:p>
      <w:pPr>
        <w:keepNext/>
        <w:spacing w:after="80"/>
      </w:pPr>
      <w:r>
        <w:rPr>
          <w:rFonts w:ascii="Cambria" w:cs="Nirmala UI" w:eastAsia="Cambria" w:hAnsi="Cambria"/>
          <w:b/>
          <w:bCs/>
          <w:sz w:val="24"/>
          <w:szCs w:val="24"/>
        </w:rPr>
        <w:t xml:space="preserve">She whose eyes are like fish darting in the overflowing stream of the beauty of Her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चलन्मीन = चलत् + मीन (calat + mīna) — a stop becomes the nasal of its class before a nasal: t → n before m (Pāṇini 8.4.45 yaro 'nunāsike 'nunāsiko vā); मीनाभ = मीन + आभ (mīna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of resemblance, a karmadhāraya, a saptamī-tatpuruṣa and ṣaṣṭhī-tatpuruṣas). </w:t>
      </w:r>
      <w:r>
        <w:rPr>
          <w:rFonts w:ascii="Cambria" w:cs="Nirmala UI" w:eastAsia="Cambria" w:hAnsi="Cambria"/>
          <w:sz w:val="22"/>
          <w:szCs w:val="22"/>
        </w:rPr>
        <w:t xml:space="preserve">(1) vaktra-lakṣmī 'the beauty of the face' (ṣaṣṭhī-tatpuruṣa; lakṣmī here means beauty, not the goddess). (2) …lakṣmī-parīvāha 'the overflowing stream of that beauty' (ṣaṣṭhī-tatpuruṣa). (3) …parīvāha-calat 'darting in that stream' (saptamī-tatpuruṣa with the participle), qualifying mīna 'fish' (karmadhāraya). (4) …mīna-ābha 'looking like those fish' (bahuvrīhi of resemblance), qualifying locana 'eye'. (5) The whole is a bahuvrīhi: 'She whose eyes are like fish darting in the stream of Her face's beauty'.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वक्त्रस्य लक्ष्मीः वक्त्रलक्ष्मीः; वक्त्रलक्ष्म्याः परीवाहः वक्त्रलक्ष्मीपरीवाहः; वक्त्रलक्ष्मीपरीवाहे चलन्तौ मीनौ; तयोः आभा इव आभा ययोः ते वक्त्रलक्ष्मीपरीवाहचलन्मीनाभे लोचने; ते लोचने यस्याः सा वक्त्रलक्ष्मीपरीवाहचलन्मीनाभलोचना</w:t>
      </w:r>
      <w:r>
        <w:rPr>
          <w:rFonts w:ascii="Cambria" w:cs="Nirmala UI" w:eastAsia="Cambria" w:hAnsi="Cambria"/>
        </w:rPr>
        <w:br/>
        <w:t xml:space="preserve"/>
      </w:r>
      <w:r>
        <w:rPr>
          <w:rFonts w:ascii="Cambria" w:cs="Nirmala UI" w:eastAsia="Cambria" w:hAnsi="Cambria"/>
          <w:i/>
          <w:iCs/>
          <w:color w:val="6A5242"/>
          <w:sz w:val="21"/>
          <w:szCs w:val="21"/>
        </w:rPr>
        <w:t xml:space="preserve">vaktrasya lakṣmīḥ vaktralakṣmīḥ; vaktralakṣmyāḥ parīvāhaḥ vaktralakṣmīparīvāhaḥ; vaktralakṣmīparīvāhe calantau mīnau; tayoḥ ābhā iva ābhā yayoḥ te vaktralakṣmīparīvāhacalanmīnābhe locane; te locane yasyāḥ sā vaktralakṣmīparīvāhacalanmīnābhalocanā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fish-eyed Goddess (compare the name Mīnākṣī): traditionally fish are said to nourish their young by their gaze alone, and so Her glance alone sustains Her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w:t>
      </w:r>
      <w:r>
        <w:rPr>
          <w:rFonts w:ascii="Cambria" w:cs="Nirmala UI" w:eastAsia="Cambria" w:hAnsi="Cambria"/>
          <w:color w:val="6A5242"/>
          <w:sz w:val="18"/>
          <w:szCs w:val="18"/>
        </w:rPr>
        <w:t xml:space="preserve">    names 19–20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नवचम्पकपुष्पाभनासादण्डविराजिता ।</w:t>
      </w:r>
      <w:r>
        <w:rPr>
          <w:rFonts w:ascii="Cambria" w:cs="Nirmala UI" w:eastAsia="Cambria" w:hAnsi="Cambria"/>
        </w:rPr>
        <w:br/>
        <w:t xml:space="preserve"/>
      </w:r>
      <w:r>
        <w:rPr>
          <w:rFonts w:ascii="Cambria" w:cs="Nirmala UI" w:eastAsia="Cambria" w:hAnsi="Cambria"/>
          <w:sz w:val="38"/>
          <w:szCs w:val="38"/>
        </w:rPr>
        <w:t xml:space="preserve">ताराकान्तितिरस्कारिनासाभरणभासुरा ॥ 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navacampakapuṣpābhanāsādaṇḍavirājitā |</w:t>
      </w:r>
      <w:r>
        <w:rPr>
          <w:rFonts w:ascii="Cambria" w:cs="Nirmala UI" w:eastAsia="Cambria" w:hAnsi="Cambria"/>
        </w:rPr>
        <w:br/>
        <w:t xml:space="preserve"/>
      </w:r>
      <w:r>
        <w:rPr>
          <w:rFonts w:ascii="Cambria" w:cs="Nirmala UI" w:eastAsia="Cambria" w:hAnsi="Cambria"/>
          <w:i/>
          <w:iCs/>
          <w:color w:val="6A5242"/>
          <w:sz w:val="25"/>
          <w:szCs w:val="25"/>
        </w:rPr>
        <w:t xml:space="preserve">tārākāntitiraskārināsābharaṇabhāsurā || 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19 </w:t>
      </w:r>
      <w:r>
        <w:rPr>
          <w:rFonts w:ascii="Cambria" w:cs="Nirmala UI" w:eastAsia="Cambria" w:hAnsi="Cambria"/>
          <w:sz w:val="34"/>
          <w:szCs w:val="34"/>
        </w:rPr>
        <w:t xml:space="preserve">नव-चम्पक-पुष्पाभ-नासा-दण्ड-विराजिता</w:t>
      </w:r>
    </w:p>
    <w:p>
      <w:pPr>
        <w:spacing w:after="120"/>
      </w:pPr>
      <w:r>
        <w:rPr>
          <w:rFonts w:ascii="Cambria" w:cs="Nirmala UI" w:eastAsia="Cambria" w:hAnsi="Cambria"/>
          <w:color w:val="6A5242"/>
          <w:sz w:val="16"/>
          <w:szCs w:val="16"/>
        </w:rPr>
        <w:t xml:space="preserve">19 </w:t>
      </w:r>
      <w:r>
        <w:rPr>
          <w:rFonts w:ascii="Cambria" w:cs="Nirmala UI" w:eastAsia="Cambria" w:hAnsi="Cambria"/>
          <w:i/>
          <w:iCs/>
          <w:color w:val="6A5242"/>
          <w:sz w:val="25"/>
          <w:szCs w:val="25"/>
        </w:rPr>
        <w:t xml:space="preserve">nava-campaka-puṣpābha-nāsā-daṇḍa-virājitā</w:t>
      </w:r>
    </w:p>
    <w:p>
      <w:pPr>
        <w:keepNext/>
        <w:spacing w:after="20" w:line="340"/>
      </w:pPr>
      <w:r>
        <w:rPr>
          <w:rFonts w:ascii="Cambria" w:cs="Nirmala UI" w:eastAsia="Cambria" w:hAnsi="Cambria"/>
          <w:b/>
          <w:bCs/>
          <w:color w:val="7B1E1E"/>
          <w:sz w:val="18"/>
          <w:szCs w:val="18"/>
        </w:rPr>
        <w:t xml:space="preserve">20 </w:t>
      </w:r>
      <w:r>
        <w:rPr>
          <w:rFonts w:ascii="Cambria" w:cs="Nirmala UI" w:eastAsia="Cambria" w:hAnsi="Cambria"/>
          <w:sz w:val="34"/>
          <w:szCs w:val="34"/>
        </w:rPr>
        <w:t xml:space="preserve">तारा-कान्ति-तिरस्कारि-नासाभरण-भासुरा</w:t>
      </w:r>
    </w:p>
    <w:p>
      <w:pPr>
        <w:spacing w:after="120"/>
      </w:pPr>
      <w:r>
        <w:rPr>
          <w:rFonts w:ascii="Cambria" w:cs="Nirmala UI" w:eastAsia="Cambria" w:hAnsi="Cambria"/>
          <w:color w:val="6A5242"/>
          <w:sz w:val="16"/>
          <w:szCs w:val="16"/>
        </w:rPr>
        <w:t xml:space="preserve">20 </w:t>
      </w:r>
      <w:r>
        <w:rPr>
          <w:rFonts w:ascii="Cambria" w:cs="Nirmala UI" w:eastAsia="Cambria" w:hAnsi="Cambria"/>
          <w:i/>
          <w:iCs/>
          <w:color w:val="6A5242"/>
          <w:sz w:val="25"/>
          <w:szCs w:val="25"/>
        </w:rPr>
        <w:t xml:space="preserve">tārā-kānti-tiraskāri-nāsābharaṇa-bhāsurā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19</w:t>
      </w:r>
      <w:r>
        <w:rPr>
          <w:rFonts w:ascii="Cambria" w:cs="Nirmala UI" w:eastAsia="Cambria" w:hAnsi="Cambria"/>
          <w:sz w:val="23"/>
          <w:szCs w:val="23"/>
        </w:rPr>
        <w:t xml:space="preserve">She who is resplendent with a nose that has the beauty of a newly blossoming campaka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20</w:t>
      </w:r>
      <w:r>
        <w:rPr>
          <w:rFonts w:ascii="Cambria" w:cs="Nirmala UI" w:eastAsia="Cambria" w:hAnsi="Cambria"/>
          <w:sz w:val="23"/>
          <w:szCs w:val="23"/>
        </w:rPr>
        <w:t xml:space="preserve">She who shines with a nose-ornament that excels the luster of a star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19  </w:t>
            </w:r>
            <w:r>
              <w:rPr>
                <w:rFonts w:ascii="Cambria" w:cs="Nirmala UI" w:eastAsia="Cambria" w:hAnsi="Cambria"/>
                <w:color w:val="7B1E1E"/>
                <w:sz w:val="30"/>
                <w:szCs w:val="30"/>
              </w:rPr>
              <w:t xml:space="preserve">नवचम्पकपुष्पाभनासादण्डविराजिता</w:t>
            </w:r>
            <w:r>
              <w:rPr>
                <w:rFonts w:ascii="Cambria" w:cs="Nirmala UI" w:eastAsia="Cambria" w:hAnsi="Cambria"/>
              </w:rPr>
              <w:t xml:space="preserve">  </w:t>
            </w:r>
            <w:r>
              <w:rPr>
                <w:rFonts w:ascii="Cambria" w:cs="Nirmala UI" w:eastAsia="Cambria" w:hAnsi="Cambria"/>
                <w:i/>
                <w:iCs/>
                <w:color w:val="6A5242"/>
                <w:sz w:val="21"/>
                <w:szCs w:val="21"/>
              </w:rPr>
              <w:t xml:space="preserve">nava-campaka-puṣpābha-nāsā-daṇḍa-virājitā</w:t>
            </w:r>
          </w:p>
        </w:tc>
      </w:tr>
      <w:tr>
        <w:trPr>
          <w:cantSplit/>
        </w:trPr>
        <w:tc>
          <w:tcPr>
            <w:tcW w:type="pct" w:w="36%"/>
          </w:tcPr>
          <w:p>
            <w:pPr>
              <w:spacing w:after="40"/>
            </w:pPr>
            <w:r>
              <w:rPr>
                <w:rFonts w:ascii="Cambria" w:cs="Nirmala UI" w:eastAsia="Cambria" w:hAnsi="Cambria"/>
                <w:sz w:val="30"/>
                <w:szCs w:val="30"/>
              </w:rPr>
              <w:t xml:space="preserve">नव</w:t>
            </w:r>
            <w:r>
              <w:rPr>
                <w:rFonts w:ascii="Cambria" w:cs="Nirmala UI" w:eastAsia="Cambria" w:hAnsi="Cambria"/>
              </w:rPr>
              <w:br/>
              <w:t xml:space="preserve"/>
            </w:r>
            <w:r>
              <w:rPr>
                <w:rFonts w:ascii="Cambria" w:cs="Nirmala UI" w:eastAsia="Cambria" w:hAnsi="Cambria"/>
                <w:i/>
                <w:iCs/>
                <w:color w:val="6A5242"/>
                <w:sz w:val="21"/>
                <w:szCs w:val="21"/>
              </w:rPr>
              <w:t xml:space="preserve">nava</w:t>
            </w:r>
          </w:p>
        </w:tc>
        <w:tc>
          <w:tcPr>
            <w:tcW w:type="pct" w:w="64%"/>
          </w:tcPr>
          <w:p>
            <w:pPr>
              <w:spacing w:after="40"/>
            </w:pPr>
            <w:r>
              <w:rPr>
                <w:rFonts w:ascii="Cambria" w:cs="Nirmala UI" w:eastAsia="Cambria" w:hAnsi="Cambria"/>
                <w:sz w:val="23"/>
                <w:szCs w:val="23"/>
              </w:rPr>
              <w:t xml:space="preserve">new, fresh</w:t>
            </w:r>
          </w:p>
        </w:tc>
      </w:tr>
      <w:tr>
        <w:trPr>
          <w:cantSplit/>
        </w:trPr>
        <w:tc>
          <w:tcPr>
            <w:tcW w:type="pct" w:w="36%"/>
          </w:tcPr>
          <w:p>
            <w:pPr>
              <w:spacing w:after="40"/>
            </w:pPr>
            <w:r>
              <w:rPr>
                <w:rFonts w:ascii="Cambria" w:cs="Nirmala UI" w:eastAsia="Cambria" w:hAnsi="Cambria"/>
                <w:sz w:val="30"/>
                <w:szCs w:val="30"/>
              </w:rPr>
              <w:t xml:space="preserve">चम्पक</w:t>
            </w:r>
            <w:r>
              <w:rPr>
                <w:rFonts w:ascii="Cambria" w:cs="Nirmala UI" w:eastAsia="Cambria" w:hAnsi="Cambria"/>
              </w:rPr>
              <w:br/>
              <w:t xml:space="preserve"/>
            </w:r>
            <w:r>
              <w:rPr>
                <w:rFonts w:ascii="Cambria" w:cs="Nirmala UI" w:eastAsia="Cambria" w:hAnsi="Cambria"/>
                <w:i/>
                <w:iCs/>
                <w:color w:val="6A5242"/>
                <w:sz w:val="21"/>
                <w:szCs w:val="21"/>
              </w:rPr>
              <w:t xml:space="preserve">campaka</w:t>
            </w:r>
          </w:p>
        </w:tc>
        <w:tc>
          <w:tcPr>
            <w:tcW w:type="pct" w:w="64%"/>
          </w:tcPr>
          <w:p>
            <w:pPr>
              <w:spacing w:after="40"/>
            </w:pPr>
            <w:r>
              <w:rPr>
                <w:rFonts w:ascii="Cambria" w:cs="Nirmala UI" w:eastAsia="Cambria" w:hAnsi="Cambria"/>
                <w:sz w:val="23"/>
                <w:szCs w:val="23"/>
              </w:rPr>
              <w:t xml:space="preserve">campaka (Michelia champaca)</w:t>
            </w:r>
          </w:p>
        </w:tc>
      </w:tr>
      <w:tr>
        <w:trPr>
          <w:cantSplit/>
        </w:trPr>
        <w:tc>
          <w:tcPr>
            <w:tcW w:type="pct" w:w="36%"/>
          </w:tcPr>
          <w:p>
            <w:pPr>
              <w:spacing w:after="40"/>
            </w:pPr>
            <w:r>
              <w:rPr>
                <w:rFonts w:ascii="Cambria" w:cs="Nirmala UI" w:eastAsia="Cambria" w:hAnsi="Cambria"/>
                <w:sz w:val="30"/>
                <w:szCs w:val="30"/>
              </w:rPr>
              <w:t xml:space="preserve">पुष्प</w:t>
            </w:r>
            <w:r>
              <w:rPr>
                <w:rFonts w:ascii="Cambria" w:cs="Nirmala UI" w:eastAsia="Cambria" w:hAnsi="Cambria"/>
              </w:rPr>
              <w:br/>
              <w:t xml:space="preserve"/>
            </w:r>
            <w:r>
              <w:rPr>
                <w:rFonts w:ascii="Cambria" w:cs="Nirmala UI" w:eastAsia="Cambria" w:hAnsi="Cambria"/>
                <w:i/>
                <w:iCs/>
                <w:color w:val="6A5242"/>
                <w:sz w:val="21"/>
                <w:szCs w:val="21"/>
              </w:rPr>
              <w:t xml:space="preserve">puṣpa</w:t>
            </w:r>
          </w:p>
        </w:tc>
        <w:tc>
          <w:tcPr>
            <w:tcW w:type="pct" w:w="64%"/>
          </w:tcPr>
          <w:p>
            <w:pPr>
              <w:spacing w:after="40"/>
            </w:pPr>
            <w:r>
              <w:rPr>
                <w:rFonts w:ascii="Cambria" w:cs="Nirmala UI" w:eastAsia="Cambria" w:hAnsi="Cambria"/>
                <w:sz w:val="23"/>
                <w:szCs w:val="23"/>
              </w:rPr>
              <w:t xml:space="preserve">flower, blossom</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resembling</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nāsā</w:t>
            </w:r>
          </w:p>
        </w:tc>
        <w:tc>
          <w:tcPr>
            <w:tcW w:type="pct" w:w="64%"/>
          </w:tcPr>
          <w:p>
            <w:pPr>
              <w:spacing w:after="40"/>
            </w:pPr>
            <w:r>
              <w:rPr>
                <w:rFonts w:ascii="Cambria" w:cs="Nirmala UI" w:eastAsia="Cambria" w:hAnsi="Cambria"/>
                <w:sz w:val="23"/>
                <w:szCs w:val="23"/>
              </w:rPr>
              <w:t xml:space="preserve">nose</w:t>
            </w:r>
          </w:p>
        </w:tc>
      </w:tr>
      <w:tr>
        <w:trPr>
          <w:cantSplit/>
        </w:trPr>
        <w:tc>
          <w:tcPr>
            <w:tcW w:type="pct" w:w="36%"/>
          </w:tcPr>
          <w:p>
            <w:pPr>
              <w:spacing w:after="40"/>
            </w:pPr>
            <w:r>
              <w:rPr>
                <w:rFonts w:ascii="Cambria" w:cs="Nirmala UI" w:eastAsia="Cambria" w:hAnsi="Cambria"/>
                <w:sz w:val="30"/>
                <w:szCs w:val="30"/>
              </w:rPr>
              <w:t xml:space="preserve">दण्ड</w:t>
            </w:r>
            <w:r>
              <w:rPr>
                <w:rFonts w:ascii="Cambria" w:cs="Nirmala UI" w:eastAsia="Cambria" w:hAnsi="Cambria"/>
              </w:rPr>
              <w:br/>
              <w:t xml:space="preserve"/>
            </w:r>
            <w:r>
              <w:rPr>
                <w:rFonts w:ascii="Cambria" w:cs="Nirmala UI" w:eastAsia="Cambria" w:hAnsi="Cambria"/>
                <w:i/>
                <w:iCs/>
                <w:color w:val="6A5242"/>
                <w:sz w:val="21"/>
                <w:szCs w:val="21"/>
              </w:rPr>
              <w:t xml:space="preserve">daṇḍa</w:t>
            </w:r>
          </w:p>
        </w:tc>
        <w:tc>
          <w:tcPr>
            <w:tcW w:type="pct" w:w="64%"/>
          </w:tcPr>
          <w:p>
            <w:pPr>
              <w:spacing w:after="40"/>
            </w:pPr>
            <w:r>
              <w:rPr>
                <w:rFonts w:ascii="Cambria" w:cs="Nirmala UI" w:eastAsia="Cambria" w:hAnsi="Cambria"/>
                <w:sz w:val="23"/>
                <w:szCs w:val="23"/>
              </w:rPr>
              <w:t xml:space="preserve">staff; here the ridge of the nose</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virājitā</w:t>
            </w:r>
          </w:p>
        </w:tc>
        <w:tc>
          <w:tcPr>
            <w:tcW w:type="pct" w:w="64%"/>
          </w:tcPr>
          <w:p>
            <w:pPr>
              <w:spacing w:after="40"/>
            </w:pPr>
            <w:r>
              <w:rPr>
                <w:rFonts w:ascii="Cambria" w:cs="Nirmala UI" w:eastAsia="Cambria" w:hAnsi="Cambria"/>
                <w:sz w:val="23"/>
                <w:szCs w:val="23"/>
              </w:rPr>
              <w:t xml:space="preserve">shining, resplendent</w:t>
            </w:r>
            <w:r>
              <w:rPr>
                <w:rFonts w:ascii="Cambria" w:cs="Nirmala UI" w:eastAsia="Cambria" w:hAnsi="Cambria"/>
              </w:rPr>
              <w:br/>
              <w:t xml:space="preserve"/>
            </w:r>
            <w:r>
              <w:rPr>
                <w:rFonts w:ascii="Cambria" w:cs="Nirmala UI" w:eastAsia="Cambria" w:hAnsi="Cambria"/>
                <w:color w:val="6A5242"/>
                <w:sz w:val="19"/>
                <w:szCs w:val="19"/>
              </w:rPr>
              <w:t xml:space="preserve">vi + √rāj 'to shine',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20  </w:t>
            </w:r>
            <w:r>
              <w:rPr>
                <w:rFonts w:ascii="Cambria" w:cs="Nirmala UI" w:eastAsia="Cambria" w:hAnsi="Cambria"/>
                <w:color w:val="7B1E1E"/>
                <w:sz w:val="30"/>
                <w:szCs w:val="30"/>
              </w:rPr>
              <w:t xml:space="preserve">ताराकान्तितिरस्कारिनासाभरणभासुरा</w:t>
            </w:r>
            <w:r>
              <w:rPr>
                <w:rFonts w:ascii="Cambria" w:cs="Nirmala UI" w:eastAsia="Cambria" w:hAnsi="Cambria"/>
              </w:rPr>
              <w:t xml:space="preserve">  </w:t>
            </w:r>
            <w:r>
              <w:rPr>
                <w:rFonts w:ascii="Cambria" w:cs="Nirmala UI" w:eastAsia="Cambria" w:hAnsi="Cambria"/>
                <w:i/>
                <w:iCs/>
                <w:color w:val="6A5242"/>
                <w:sz w:val="21"/>
                <w:szCs w:val="21"/>
              </w:rPr>
              <w:t xml:space="preserve">tārā-kānti-tiraskāri-nāsābharaṇa-bhāsurā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tārā</w:t>
            </w:r>
          </w:p>
        </w:tc>
        <w:tc>
          <w:tcPr>
            <w:tcW w:type="pct" w:w="64%"/>
          </w:tcPr>
          <w:p>
            <w:pPr>
              <w:spacing w:after="40"/>
            </w:pPr>
            <w:r>
              <w:rPr>
                <w:rFonts w:ascii="Cambria" w:cs="Nirmala UI" w:eastAsia="Cambria" w:hAnsi="Cambria"/>
                <w:sz w:val="23"/>
                <w:szCs w:val="23"/>
              </w:rPr>
              <w:t xml:space="preserve">star</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kānti</w:t>
            </w:r>
          </w:p>
        </w:tc>
        <w:tc>
          <w:tcPr>
            <w:tcW w:type="pct" w:w="64%"/>
          </w:tcPr>
          <w:p>
            <w:pPr>
              <w:spacing w:after="40"/>
            </w:pPr>
            <w:r>
              <w:rPr>
                <w:rFonts w:ascii="Cambria" w:cs="Nirmala UI" w:eastAsia="Cambria" w:hAnsi="Cambria"/>
                <w:sz w:val="23"/>
                <w:szCs w:val="23"/>
              </w:rPr>
              <w:t xml:space="preserve">brilliance, luster</w:t>
            </w:r>
          </w:p>
        </w:tc>
      </w:tr>
      <w:tr>
        <w:trPr>
          <w:cantSplit/>
        </w:trPr>
        <w:tc>
          <w:tcPr>
            <w:tcW w:type="pct" w:w="36%"/>
          </w:tcPr>
          <w:p>
            <w:pPr>
              <w:spacing w:after="40"/>
            </w:pPr>
            <w:r>
              <w:rPr>
                <w:rFonts w:ascii="Cambria" w:cs="Nirmala UI" w:eastAsia="Cambria" w:hAnsi="Cambria"/>
                <w:sz w:val="30"/>
                <w:szCs w:val="30"/>
              </w:rPr>
              <w:t xml:space="preserve">तिरस्कारिन्</w:t>
            </w:r>
            <w:r>
              <w:rPr>
                <w:rFonts w:ascii="Cambria" w:cs="Nirmala UI" w:eastAsia="Cambria" w:hAnsi="Cambria"/>
              </w:rPr>
              <w:br/>
              <w:t xml:space="preserve"/>
            </w:r>
            <w:r>
              <w:rPr>
                <w:rFonts w:ascii="Cambria" w:cs="Nirmala UI" w:eastAsia="Cambria" w:hAnsi="Cambria"/>
                <w:i/>
                <w:iCs/>
                <w:color w:val="6A5242"/>
                <w:sz w:val="21"/>
                <w:szCs w:val="21"/>
              </w:rPr>
              <w:t xml:space="preserve">tiraskārin</w:t>
            </w:r>
          </w:p>
        </w:tc>
        <w:tc>
          <w:tcPr>
            <w:tcW w:type="pct" w:w="64%"/>
          </w:tcPr>
          <w:p>
            <w:pPr>
              <w:spacing w:after="40"/>
            </w:pPr>
            <w:r>
              <w:rPr>
                <w:rFonts w:ascii="Cambria" w:cs="Nirmala UI" w:eastAsia="Cambria" w:hAnsi="Cambria"/>
                <w:sz w:val="23"/>
                <w:szCs w:val="23"/>
              </w:rPr>
              <w:t xml:space="preserve">eclipsing, putting to shame</w:t>
            </w:r>
            <w:r>
              <w:rPr>
                <w:rFonts w:ascii="Cambria" w:cs="Nirmala UI" w:eastAsia="Cambria" w:hAnsi="Cambria"/>
              </w:rPr>
              <w:br/>
              <w:t xml:space="preserve"/>
            </w:r>
            <w:r>
              <w:rPr>
                <w:rFonts w:ascii="Cambria" w:cs="Nirmala UI" w:eastAsia="Cambria" w:hAnsi="Cambria"/>
                <w:color w:val="6A5242"/>
                <w:sz w:val="19"/>
                <w:szCs w:val="19"/>
              </w:rPr>
              <w:t xml:space="preserve">tiras 'aside' + √kṛ + -in; appears as tiraskāri- in the compound</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nāsā</w:t>
            </w:r>
          </w:p>
        </w:tc>
        <w:tc>
          <w:tcPr>
            <w:tcW w:type="pct" w:w="64%"/>
          </w:tcPr>
          <w:p>
            <w:pPr>
              <w:spacing w:after="40"/>
            </w:pPr>
            <w:r>
              <w:rPr>
                <w:rFonts w:ascii="Cambria" w:cs="Nirmala UI" w:eastAsia="Cambria" w:hAnsi="Cambria"/>
                <w:sz w:val="23"/>
                <w:szCs w:val="23"/>
              </w:rPr>
              <w:t xml:space="preserve">nose</w:t>
            </w:r>
          </w:p>
        </w:tc>
      </w:tr>
      <w:tr>
        <w:trPr>
          <w:cantSplit/>
        </w:trPr>
        <w:tc>
          <w:tcPr>
            <w:tcW w:type="pct" w:w="36%"/>
          </w:tcPr>
          <w:p>
            <w:pPr>
              <w:spacing w:after="40"/>
            </w:pPr>
            <w:r>
              <w:rPr>
                <w:rFonts w:ascii="Cambria" w:cs="Nirmala UI" w:eastAsia="Cambria" w:hAnsi="Cambria"/>
                <w:sz w:val="30"/>
                <w:szCs w:val="30"/>
              </w:rPr>
              <w:t xml:space="preserve">आभरण</w:t>
            </w:r>
            <w:r>
              <w:rPr>
                <w:rFonts w:ascii="Cambria" w:cs="Nirmala UI" w:eastAsia="Cambria" w:hAnsi="Cambria"/>
              </w:rPr>
              <w:br/>
              <w:t xml:space="preserve"/>
            </w:r>
            <w:r>
              <w:rPr>
                <w:rFonts w:ascii="Cambria" w:cs="Nirmala UI" w:eastAsia="Cambria" w:hAnsi="Cambria"/>
                <w:i/>
                <w:iCs/>
                <w:color w:val="6A5242"/>
                <w:sz w:val="21"/>
                <w:szCs w:val="21"/>
              </w:rPr>
              <w:t xml:space="preserve">ābharaṇa</w:t>
            </w:r>
          </w:p>
        </w:tc>
        <w:tc>
          <w:tcPr>
            <w:tcW w:type="pct" w:w="64%"/>
          </w:tcPr>
          <w:p>
            <w:pPr>
              <w:spacing w:after="40"/>
            </w:pPr>
            <w:r>
              <w:rPr>
                <w:rFonts w:ascii="Cambria" w:cs="Nirmala UI" w:eastAsia="Cambria" w:hAnsi="Cambria"/>
                <w:sz w:val="23"/>
                <w:szCs w:val="23"/>
              </w:rPr>
              <w:t xml:space="preserve">ornament</w:t>
            </w:r>
          </w:p>
        </w:tc>
      </w:tr>
      <w:tr>
        <w:trPr>
          <w:cantSplit/>
        </w:trPr>
        <w:tc>
          <w:tcPr>
            <w:tcW w:type="pct" w:w="36%"/>
          </w:tcPr>
          <w:p>
            <w:pPr>
              <w:spacing w:after="40"/>
            </w:pPr>
            <w:r>
              <w:rPr>
                <w:rFonts w:ascii="Cambria" w:cs="Nirmala UI" w:eastAsia="Cambria" w:hAnsi="Cambria"/>
                <w:sz w:val="30"/>
                <w:szCs w:val="30"/>
              </w:rPr>
              <w:t xml:space="preserve">भासुरा</w:t>
            </w:r>
            <w:r>
              <w:rPr>
                <w:rFonts w:ascii="Cambria" w:cs="Nirmala UI" w:eastAsia="Cambria" w:hAnsi="Cambria"/>
              </w:rPr>
              <w:br/>
              <w:t xml:space="preserve"/>
            </w:r>
            <w:r>
              <w:rPr>
                <w:rFonts w:ascii="Cambria" w:cs="Nirmala UI" w:eastAsia="Cambria" w:hAnsi="Cambria"/>
                <w:i/>
                <w:iCs/>
                <w:color w:val="6A5242"/>
                <w:sz w:val="21"/>
                <w:szCs w:val="21"/>
              </w:rPr>
              <w:t xml:space="preserve">bhāsurā</w:t>
            </w:r>
          </w:p>
        </w:tc>
        <w:tc>
          <w:tcPr>
            <w:tcW w:type="pct" w:w="64%"/>
          </w:tcPr>
          <w:p>
            <w:pPr>
              <w:spacing w:after="40"/>
            </w:pPr>
            <w:r>
              <w:rPr>
                <w:rFonts w:ascii="Cambria" w:cs="Nirmala UI" w:eastAsia="Cambria" w:hAnsi="Cambria"/>
                <w:sz w:val="23"/>
                <w:szCs w:val="23"/>
              </w:rPr>
              <w:t xml:space="preserve">radiant, shining</w:t>
            </w:r>
            <w:r>
              <w:rPr>
                <w:rFonts w:ascii="Cambria" w:cs="Nirmala UI" w:eastAsia="Cambria" w:hAnsi="Cambria"/>
              </w:rPr>
              <w:br/>
              <w:t xml:space="preserve"/>
            </w:r>
            <w:r>
              <w:rPr>
                <w:rFonts w:ascii="Cambria" w:cs="Nirmala UI" w:eastAsia="Cambria" w:hAnsi="Cambria"/>
                <w:color w:val="6A5242"/>
                <w:sz w:val="19"/>
                <w:szCs w:val="19"/>
              </w:rPr>
              <w:t xml:space="preserve">from √bhās 'to shine'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  </w:t>
      </w:r>
      <w:r>
        <w:rPr>
          <w:rFonts w:ascii="Cambria" w:cs="Nirmala UI" w:eastAsia="Cambria" w:hAnsi="Cambria"/>
        </w:rPr>
        <w:t xml:space="preserve">  </w:t>
      </w:r>
      <w:r>
        <w:rPr>
          <w:rFonts w:ascii="Cambria" w:cs="Nirmala UI" w:eastAsia="Cambria" w:hAnsi="Cambria"/>
          <w:color w:val="7B1E1E"/>
          <w:sz w:val="32"/>
          <w:szCs w:val="32"/>
        </w:rPr>
        <w:t xml:space="preserve">नवचम्पकपुष्पाभनासादण्डविराजिता</w:t>
      </w:r>
      <w:r>
        <w:rPr>
          <w:rFonts w:ascii="Cambria" w:cs="Nirmala UI" w:eastAsia="Cambria" w:hAnsi="Cambria"/>
        </w:rPr>
        <w:t xml:space="preserve">   </w:t>
      </w:r>
      <w:r>
        <w:rPr>
          <w:rFonts w:ascii="Cambria" w:cs="Nirmala UI" w:eastAsia="Cambria" w:hAnsi="Cambria"/>
          <w:i/>
          <w:iCs/>
          <w:color w:val="6A5242"/>
          <w:sz w:val="25"/>
          <w:szCs w:val="25"/>
        </w:rPr>
        <w:t xml:space="preserve">nava-campaka-puṣpābha-nāsā-daṇḍa-virājitā</w:t>
      </w:r>
    </w:p>
    <w:p>
      <w:pPr>
        <w:keepNext/>
        <w:spacing w:after="80"/>
      </w:pPr>
      <w:r>
        <w:rPr>
          <w:rFonts w:ascii="Cambria" w:cs="Nirmala UI" w:eastAsia="Cambria" w:hAnsi="Cambria"/>
          <w:b/>
          <w:bCs/>
          <w:sz w:val="24"/>
          <w:szCs w:val="24"/>
        </w:rPr>
        <w:t xml:space="preserve">She who is resplendent with a nose that has the beauty of a newly blossoming campaka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पुष्पाभ = पुष्प + आभ (puṣpa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bahuvrīhi of resemblance and ṣaṣṭhī-tatpuruṣas). </w:t>
      </w:r>
      <w:r>
        <w:rPr>
          <w:rFonts w:ascii="Cambria" w:cs="Nirmala UI" w:eastAsia="Cambria" w:hAnsi="Cambria"/>
          <w:sz w:val="22"/>
          <w:szCs w:val="22"/>
        </w:rPr>
        <w:t xml:space="preserve">(1) nava-campakapuṣpa 'a fresh campaka blossom' (karmadhāraya over the ṣaṣṭhī-tatpuruṣa campaka-puṣpa). (2) …puṣpa-ābha 'resembling that blossom' (bahuvrīhi of resemblance), qualifying (3) nāsā-daṇḍa 'the staff of the nose', i.e. its straight ridge (ṣaṣṭhī-tatpuruṣa). (4) The participle virājitā 'shining, made resplendent' is the head and takes the nose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चम्पकस्य पुष्पम् चम्पकपुष्पम्; नवम् चम्पकपुष्पम् नवचम्पकपुष्पम्; नवचम्पकपुष्पस्य आभा इव आभा यस्य सः नवचम्पकपुष्पाभः; नासायाः दण्डः नासादण्डः; नवचम्पकपुष्पाभः नासादण्डः नवचम्पकपुष्पाभनासादण्डः; तेन विराजिता नवचम्पकपुष्पाभनासादण्डविराजिता</w:t>
      </w:r>
      <w:r>
        <w:rPr>
          <w:rFonts w:ascii="Cambria" w:cs="Nirmala UI" w:eastAsia="Cambria" w:hAnsi="Cambria"/>
        </w:rPr>
        <w:br/>
        <w:t xml:space="preserve"/>
      </w:r>
      <w:r>
        <w:rPr>
          <w:rFonts w:ascii="Cambria" w:cs="Nirmala UI" w:eastAsia="Cambria" w:hAnsi="Cambria"/>
          <w:i/>
          <w:iCs/>
          <w:color w:val="6A5242"/>
          <w:sz w:val="21"/>
          <w:szCs w:val="21"/>
        </w:rPr>
        <w:t xml:space="preserve">campakasya puṣpam campakapuṣpam; navam campakapuṣpam navacampakapuṣpam; navacampakapuṣpasya ābhā iva ābhā yasya saḥ navacampakapuṣpābhaḥ; nāsāyāḥ daṇḍaḥ nāsādaṇḍaḥ; navacampakapuṣpābhaḥ nāsādaṇḍaḥ navacampakapuṣpābhanāsādaṇḍaḥ; tena virājitā navacampakapuṣpābhanāsādaṇḍavirājitā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classical comparison: the slender, straight nose is likened to a fresh campaka bud, long and delicately colored.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  </w:t>
      </w:r>
      <w:r>
        <w:rPr>
          <w:rFonts w:ascii="Cambria" w:cs="Nirmala UI" w:eastAsia="Cambria" w:hAnsi="Cambria"/>
        </w:rPr>
        <w:t xml:space="preserve">  </w:t>
      </w:r>
      <w:r>
        <w:rPr>
          <w:rFonts w:ascii="Cambria" w:cs="Nirmala UI" w:eastAsia="Cambria" w:hAnsi="Cambria"/>
          <w:color w:val="7B1E1E"/>
          <w:sz w:val="32"/>
          <w:szCs w:val="32"/>
        </w:rPr>
        <w:t xml:space="preserve">ताराकान्तितिरस्कारिनासाभरणभासुरा</w:t>
      </w:r>
      <w:r>
        <w:rPr>
          <w:rFonts w:ascii="Cambria" w:cs="Nirmala UI" w:eastAsia="Cambria" w:hAnsi="Cambria"/>
        </w:rPr>
        <w:t xml:space="preserve">   </w:t>
      </w:r>
      <w:r>
        <w:rPr>
          <w:rFonts w:ascii="Cambria" w:cs="Nirmala UI" w:eastAsia="Cambria" w:hAnsi="Cambria"/>
          <w:i/>
          <w:iCs/>
          <w:color w:val="6A5242"/>
          <w:sz w:val="25"/>
          <w:szCs w:val="25"/>
        </w:rPr>
        <w:t xml:space="preserve">tārā-kānti-tiraskāri-nāsābharaṇa-bhāsurā</w:t>
      </w:r>
    </w:p>
    <w:p>
      <w:pPr>
        <w:keepNext/>
        <w:spacing w:after="80"/>
      </w:pPr>
      <w:r>
        <w:rPr>
          <w:rFonts w:ascii="Cambria" w:cs="Nirmala UI" w:eastAsia="Cambria" w:hAnsi="Cambria"/>
          <w:b/>
          <w:bCs/>
          <w:sz w:val="24"/>
          <w:szCs w:val="24"/>
        </w:rPr>
        <w:t xml:space="preserve">She who shines with a nose-ornament that excels the luster of a star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तिरस्कारि = तिरस् + कारि (tiras + kāri) — the final s of tiras is kept as s before k instead of becoming visarga (optional, Pāṇini 8.3.42 tiraso 'nyatarasyām); नासाभरण = नासा + आभरण (nāsā + ābharaṇa)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 upapada-tatpuruṣa and ṣaṣṭhī-tatpuruṣas). </w:t>
      </w:r>
      <w:r>
        <w:rPr>
          <w:rFonts w:ascii="Cambria" w:cs="Nirmala UI" w:eastAsia="Cambria" w:hAnsi="Cambria"/>
          <w:sz w:val="22"/>
          <w:szCs w:val="22"/>
        </w:rPr>
        <w:t xml:space="preserve">(1) tārā-kānti 'the brilliance of the stars' (ṣaṣṭhī-tatpuruṣa). (2) …kānti-tiraskārin 'putting that brilliance to shame': an agent noun in -in from tiras + √kṛ, compounded with its object (upapada-tatpuruṣa); it loses its final n in composition (8.2.7). (3) It qualifies nāsā-ābharaṇa 'nose-ornament' (ṣaṣṭhī-tatpuruṣa) as a karmadhāraya. (4) bhāsurā 'radiant' is the head and takes the ornament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ताराणाम् कान्तिः ताराकान्तिः; ताराकान्तिम् तिरस्करोति इति ताराकान्तितिरस्कारि; नासायाः आभरणम् नासाभरणम्; ताराकान्तितिरस्कारि नासाभरणम् ताराकान्तितिरस्कारिनासाभरणम्; तेन भासुरा ताराकान्तितिरस्कारिनासाभरणभासुरा</w:t>
      </w:r>
      <w:r>
        <w:rPr>
          <w:rFonts w:ascii="Cambria" w:cs="Nirmala UI" w:eastAsia="Cambria" w:hAnsi="Cambria"/>
        </w:rPr>
        <w:br/>
        <w:t xml:space="preserve"/>
      </w:r>
      <w:r>
        <w:rPr>
          <w:rFonts w:ascii="Cambria" w:cs="Nirmala UI" w:eastAsia="Cambria" w:hAnsi="Cambria"/>
          <w:i/>
          <w:iCs/>
          <w:color w:val="6A5242"/>
          <w:sz w:val="21"/>
          <w:szCs w:val="21"/>
        </w:rPr>
        <w:t xml:space="preserve">tārāṇām kāntiḥ tārākāntiḥ; tārākāntim tiraskaroti iti tārākāntitiraskāri; nāsāyāḥ ābharaṇam nāsābharaṇam; tārākāntitiraskāri nāsābharaṇam tārākāntitiraskārināsābharaṇam; tena bhāsurā tārākāntitiraskārināsābharaṇabhāsurā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jewel of Her nose-ornament outshines the stars; traditionally the ornament is pictured as set with a pearl or gem.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w:t>
      </w:r>
      <w:r>
        <w:rPr>
          <w:rFonts w:ascii="Cambria" w:cs="Nirmala UI" w:eastAsia="Cambria" w:hAnsi="Cambria"/>
          <w:color w:val="6A5242"/>
          <w:sz w:val="18"/>
          <w:szCs w:val="18"/>
        </w:rPr>
        <w:t xml:space="preserve">    names 21–22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कदम्बमञ्जरीकॢप्तकर्णपूरमनोहरा ।</w:t>
      </w:r>
      <w:r>
        <w:rPr>
          <w:rFonts w:ascii="Cambria" w:cs="Nirmala UI" w:eastAsia="Cambria" w:hAnsi="Cambria"/>
        </w:rPr>
        <w:br/>
        <w:t xml:space="preserve"/>
      </w:r>
      <w:r>
        <w:rPr>
          <w:rFonts w:ascii="Cambria" w:cs="Nirmala UI" w:eastAsia="Cambria" w:hAnsi="Cambria"/>
          <w:sz w:val="38"/>
          <w:szCs w:val="38"/>
        </w:rPr>
        <w:t xml:space="preserve">ताटङ्कयुगलीभूततपनोडुपमण्डला ॥ 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kadambamañjarīkḷptakarṇapūramanoharā |</w:t>
      </w:r>
      <w:r>
        <w:rPr>
          <w:rFonts w:ascii="Cambria" w:cs="Nirmala UI" w:eastAsia="Cambria" w:hAnsi="Cambria"/>
        </w:rPr>
        <w:br/>
        <w:t xml:space="preserve"/>
      </w:r>
      <w:r>
        <w:rPr>
          <w:rFonts w:ascii="Cambria" w:cs="Nirmala UI" w:eastAsia="Cambria" w:hAnsi="Cambria"/>
          <w:i/>
          <w:iCs/>
          <w:color w:val="6A5242"/>
          <w:sz w:val="25"/>
          <w:szCs w:val="25"/>
        </w:rPr>
        <w:t xml:space="preserve">tāṭaṅkayugalībhūtatapanoḍupamaṇḍalā || 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21 </w:t>
      </w:r>
      <w:r>
        <w:rPr>
          <w:rFonts w:ascii="Cambria" w:cs="Nirmala UI" w:eastAsia="Cambria" w:hAnsi="Cambria"/>
          <w:sz w:val="34"/>
          <w:szCs w:val="34"/>
        </w:rPr>
        <w:t xml:space="preserve">कदम्ब-मञ्जरी-कॢप्त-कर्णपूर-मनोहरा</w:t>
      </w:r>
    </w:p>
    <w:p>
      <w:pPr>
        <w:spacing w:after="120"/>
      </w:pPr>
      <w:r>
        <w:rPr>
          <w:rFonts w:ascii="Cambria" w:cs="Nirmala UI" w:eastAsia="Cambria" w:hAnsi="Cambria"/>
          <w:color w:val="6A5242"/>
          <w:sz w:val="16"/>
          <w:szCs w:val="16"/>
        </w:rPr>
        <w:t xml:space="preserve">21 </w:t>
      </w:r>
      <w:r>
        <w:rPr>
          <w:rFonts w:ascii="Cambria" w:cs="Nirmala UI" w:eastAsia="Cambria" w:hAnsi="Cambria"/>
          <w:i/>
          <w:iCs/>
          <w:color w:val="6A5242"/>
          <w:sz w:val="25"/>
          <w:szCs w:val="25"/>
        </w:rPr>
        <w:t xml:space="preserve">kadamba-mañjarī-kḷpta-karṇapūra-manoharā</w:t>
      </w:r>
    </w:p>
    <w:p>
      <w:pPr>
        <w:keepNext/>
        <w:spacing w:after="20" w:line="340"/>
      </w:pPr>
      <w:r>
        <w:rPr>
          <w:rFonts w:ascii="Cambria" w:cs="Nirmala UI" w:eastAsia="Cambria" w:hAnsi="Cambria"/>
          <w:b/>
          <w:bCs/>
          <w:color w:val="7B1E1E"/>
          <w:sz w:val="18"/>
          <w:szCs w:val="18"/>
        </w:rPr>
        <w:t xml:space="preserve">22 </w:t>
      </w:r>
      <w:r>
        <w:rPr>
          <w:rFonts w:ascii="Cambria" w:cs="Nirmala UI" w:eastAsia="Cambria" w:hAnsi="Cambria"/>
          <w:sz w:val="34"/>
          <w:szCs w:val="34"/>
        </w:rPr>
        <w:t xml:space="preserve">ताटङ्क-युगली-भूत-तपनोडुप-मण्डला</w:t>
      </w:r>
    </w:p>
    <w:p>
      <w:pPr>
        <w:spacing w:after="120"/>
      </w:pPr>
      <w:r>
        <w:rPr>
          <w:rFonts w:ascii="Cambria" w:cs="Nirmala UI" w:eastAsia="Cambria" w:hAnsi="Cambria"/>
          <w:color w:val="6A5242"/>
          <w:sz w:val="16"/>
          <w:szCs w:val="16"/>
        </w:rPr>
        <w:t xml:space="preserve">22 </w:t>
      </w:r>
      <w:r>
        <w:rPr>
          <w:rFonts w:ascii="Cambria" w:cs="Nirmala UI" w:eastAsia="Cambria" w:hAnsi="Cambria"/>
          <w:i/>
          <w:iCs/>
          <w:color w:val="6A5242"/>
          <w:sz w:val="25"/>
          <w:szCs w:val="25"/>
        </w:rPr>
        <w:t xml:space="preserve">tāṭaṅka-yugalī-bhūta-tapanoḍupa-maṇḍalā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21</w:t>
      </w:r>
      <w:r>
        <w:rPr>
          <w:rFonts w:ascii="Cambria" w:cs="Nirmala UI" w:eastAsia="Cambria" w:hAnsi="Cambria"/>
          <w:sz w:val="23"/>
          <w:szCs w:val="23"/>
        </w:rPr>
        <w:t xml:space="preserve">She who is captivating with ear-ornaments fashioned from clusters of kadamba blossoms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22</w:t>
      </w:r>
      <w:r>
        <w:rPr>
          <w:rFonts w:ascii="Cambria" w:cs="Nirmala UI" w:eastAsia="Cambria" w:hAnsi="Cambria"/>
          <w:sz w:val="23"/>
          <w:szCs w:val="23"/>
        </w:rPr>
        <w:t xml:space="preserve">She for whom the discs of the sun and the moon have become a pair of earrings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21  </w:t>
            </w:r>
            <w:r>
              <w:rPr>
                <w:rFonts w:ascii="Cambria" w:cs="Nirmala UI" w:eastAsia="Cambria" w:hAnsi="Cambria"/>
                <w:color w:val="7B1E1E"/>
                <w:sz w:val="30"/>
                <w:szCs w:val="30"/>
              </w:rPr>
              <w:t xml:space="preserve">कदम्बमञ्जरीकॢप्तकर्णपूरमनोहरा</w:t>
            </w:r>
            <w:r>
              <w:rPr>
                <w:rFonts w:ascii="Cambria" w:cs="Nirmala UI" w:eastAsia="Cambria" w:hAnsi="Cambria"/>
              </w:rPr>
              <w:t xml:space="preserve">  </w:t>
            </w:r>
            <w:r>
              <w:rPr>
                <w:rFonts w:ascii="Cambria" w:cs="Nirmala UI" w:eastAsia="Cambria" w:hAnsi="Cambria"/>
                <w:i/>
                <w:iCs/>
                <w:color w:val="6A5242"/>
                <w:sz w:val="21"/>
                <w:szCs w:val="21"/>
              </w:rPr>
              <w:t xml:space="preserve">kadamba-mañjarī-kḷpta-karṇapūra-manoharā</w:t>
            </w:r>
          </w:p>
        </w:tc>
      </w:tr>
      <w:tr>
        <w:trPr>
          <w:cantSplit/>
        </w:trPr>
        <w:tc>
          <w:tcPr>
            <w:tcW w:type="pct" w:w="36%"/>
          </w:tcPr>
          <w:p>
            <w:pPr>
              <w:spacing w:after="40"/>
            </w:pPr>
            <w:r>
              <w:rPr>
                <w:rFonts w:ascii="Cambria" w:cs="Nirmala UI" w:eastAsia="Cambria" w:hAnsi="Cambria"/>
                <w:sz w:val="30"/>
                <w:szCs w:val="30"/>
              </w:rPr>
              <w:t xml:space="preserve">कदम्ब</w:t>
            </w:r>
            <w:r>
              <w:rPr>
                <w:rFonts w:ascii="Cambria" w:cs="Nirmala UI" w:eastAsia="Cambria" w:hAnsi="Cambria"/>
              </w:rPr>
              <w:br/>
              <w:t xml:space="preserve"/>
            </w:r>
            <w:r>
              <w:rPr>
                <w:rFonts w:ascii="Cambria" w:cs="Nirmala UI" w:eastAsia="Cambria" w:hAnsi="Cambria"/>
                <w:i/>
                <w:iCs/>
                <w:color w:val="6A5242"/>
                <w:sz w:val="21"/>
                <w:szCs w:val="21"/>
              </w:rPr>
              <w:t xml:space="preserve">kadamba</w:t>
            </w:r>
          </w:p>
        </w:tc>
        <w:tc>
          <w:tcPr>
            <w:tcW w:type="pct" w:w="64%"/>
          </w:tcPr>
          <w:p>
            <w:pPr>
              <w:spacing w:after="40"/>
            </w:pPr>
            <w:r>
              <w:rPr>
                <w:rFonts w:ascii="Cambria" w:cs="Nirmala UI" w:eastAsia="Cambria" w:hAnsi="Cambria"/>
                <w:sz w:val="23"/>
                <w:szCs w:val="23"/>
              </w:rPr>
              <w:t xml:space="preserve">the kadamba tree (Neolamarckia cadamba) and its ball-shaped blossom</w:t>
            </w:r>
          </w:p>
        </w:tc>
      </w:tr>
      <w:tr>
        <w:trPr>
          <w:cantSplit/>
        </w:trPr>
        <w:tc>
          <w:tcPr>
            <w:tcW w:type="pct" w:w="36%"/>
          </w:tcPr>
          <w:p>
            <w:pPr>
              <w:spacing w:after="40"/>
            </w:pPr>
            <w:r>
              <w:rPr>
                <w:rFonts w:ascii="Cambria" w:cs="Nirmala UI" w:eastAsia="Cambria" w:hAnsi="Cambria"/>
                <w:sz w:val="30"/>
                <w:szCs w:val="30"/>
              </w:rPr>
              <w:t xml:space="preserve">मञ्जरी</w:t>
            </w:r>
            <w:r>
              <w:rPr>
                <w:rFonts w:ascii="Cambria" w:cs="Nirmala UI" w:eastAsia="Cambria" w:hAnsi="Cambria"/>
              </w:rPr>
              <w:br/>
              <w:t xml:space="preserve"/>
            </w:r>
            <w:r>
              <w:rPr>
                <w:rFonts w:ascii="Cambria" w:cs="Nirmala UI" w:eastAsia="Cambria" w:hAnsi="Cambria"/>
                <w:i/>
                <w:iCs/>
                <w:color w:val="6A5242"/>
                <w:sz w:val="21"/>
                <w:szCs w:val="21"/>
              </w:rPr>
              <w:t xml:space="preserve">mañjarī</w:t>
            </w:r>
          </w:p>
        </w:tc>
        <w:tc>
          <w:tcPr>
            <w:tcW w:type="pct" w:w="64%"/>
          </w:tcPr>
          <w:p>
            <w:pPr>
              <w:spacing w:after="40"/>
            </w:pPr>
            <w:r>
              <w:rPr>
                <w:rFonts w:ascii="Cambria" w:cs="Nirmala UI" w:eastAsia="Cambria" w:hAnsi="Cambria"/>
                <w:sz w:val="23"/>
                <w:szCs w:val="23"/>
              </w:rPr>
              <w:t xml:space="preserve">cluster of blossoms, flower-spray</w:t>
            </w:r>
          </w:p>
        </w:tc>
      </w:tr>
      <w:tr>
        <w:trPr>
          <w:cantSplit/>
        </w:trPr>
        <w:tc>
          <w:tcPr>
            <w:tcW w:type="pct" w:w="36%"/>
          </w:tcPr>
          <w:p>
            <w:pPr>
              <w:spacing w:after="40"/>
            </w:pPr>
            <w:r>
              <w:rPr>
                <w:rFonts w:ascii="Cambria" w:cs="Nirmala UI" w:eastAsia="Cambria" w:hAnsi="Cambria"/>
                <w:sz w:val="30"/>
                <w:szCs w:val="30"/>
              </w:rPr>
              <w:t xml:space="preserve">कॢप्त</w:t>
            </w:r>
            <w:r>
              <w:rPr>
                <w:rFonts w:ascii="Cambria" w:cs="Nirmala UI" w:eastAsia="Cambria" w:hAnsi="Cambria"/>
              </w:rPr>
              <w:br/>
              <w:t xml:space="preserve"/>
            </w:r>
            <w:r>
              <w:rPr>
                <w:rFonts w:ascii="Cambria" w:cs="Nirmala UI" w:eastAsia="Cambria" w:hAnsi="Cambria"/>
                <w:i/>
                <w:iCs/>
                <w:color w:val="6A5242"/>
                <w:sz w:val="21"/>
                <w:szCs w:val="21"/>
              </w:rPr>
              <w:t xml:space="preserve">kḷpta</w:t>
            </w:r>
          </w:p>
        </w:tc>
        <w:tc>
          <w:tcPr>
            <w:tcW w:type="pct" w:w="64%"/>
          </w:tcPr>
          <w:p>
            <w:pPr>
              <w:spacing w:after="40"/>
            </w:pPr>
            <w:r>
              <w:rPr>
                <w:rFonts w:ascii="Cambria" w:cs="Nirmala UI" w:eastAsia="Cambria" w:hAnsi="Cambria"/>
                <w:sz w:val="23"/>
                <w:szCs w:val="23"/>
              </w:rPr>
              <w:t xml:space="preserve">fashioned, arranged</w:t>
            </w:r>
            <w:r>
              <w:rPr>
                <w:rFonts w:ascii="Cambria" w:cs="Nirmala UI" w:eastAsia="Cambria" w:hAnsi="Cambria"/>
              </w:rPr>
              <w:br/>
              <w:t xml:space="preserve"/>
            </w:r>
            <w:r>
              <w:rPr>
                <w:rFonts w:ascii="Cambria" w:cs="Nirmala UI" w:eastAsia="Cambria" w:hAnsi="Cambria"/>
                <w:color w:val="6A5242"/>
                <w:sz w:val="19"/>
                <w:szCs w:val="19"/>
              </w:rPr>
              <w:t xml:space="preserve">√kḷp 'to be fit, arrange', past participle</w:t>
            </w:r>
          </w:p>
        </w:tc>
      </w:tr>
      <w:tr>
        <w:trPr>
          <w:cantSplit/>
        </w:trPr>
        <w:tc>
          <w:tcPr>
            <w:tcW w:type="pct" w:w="36%"/>
          </w:tcPr>
          <w:p>
            <w:pPr>
              <w:spacing w:after="40"/>
            </w:pPr>
            <w:r>
              <w:rPr>
                <w:rFonts w:ascii="Cambria" w:cs="Nirmala UI" w:eastAsia="Cambria" w:hAnsi="Cambria"/>
                <w:sz w:val="30"/>
                <w:szCs w:val="30"/>
              </w:rPr>
              <w:t xml:space="preserve">कर्णपूर</w:t>
            </w:r>
            <w:r>
              <w:rPr>
                <w:rFonts w:ascii="Cambria" w:cs="Nirmala UI" w:eastAsia="Cambria" w:hAnsi="Cambria"/>
              </w:rPr>
              <w:br/>
              <w:t xml:space="preserve"/>
            </w:r>
            <w:r>
              <w:rPr>
                <w:rFonts w:ascii="Cambria" w:cs="Nirmala UI" w:eastAsia="Cambria" w:hAnsi="Cambria"/>
                <w:i/>
                <w:iCs/>
                <w:color w:val="6A5242"/>
                <w:sz w:val="21"/>
                <w:szCs w:val="21"/>
              </w:rPr>
              <w:t xml:space="preserve">karṇapūra</w:t>
            </w:r>
          </w:p>
        </w:tc>
        <w:tc>
          <w:tcPr>
            <w:tcW w:type="pct" w:w="64%"/>
          </w:tcPr>
          <w:p>
            <w:pPr>
              <w:spacing w:after="40"/>
            </w:pPr>
            <w:r>
              <w:rPr>
                <w:rFonts w:ascii="Cambria" w:cs="Nirmala UI" w:eastAsia="Cambria" w:hAnsi="Cambria"/>
                <w:sz w:val="23"/>
                <w:szCs w:val="23"/>
              </w:rPr>
              <w:t xml:space="preserve">ear-ornament (lit. 'ear-filler'), a flower or jewel worn over the ear</w:t>
            </w:r>
          </w:p>
        </w:tc>
      </w:tr>
      <w:tr>
        <w:trPr>
          <w:cantSplit/>
        </w:trPr>
        <w:tc>
          <w:tcPr>
            <w:tcW w:type="pct" w:w="36%"/>
          </w:tcPr>
          <w:p>
            <w:pPr>
              <w:spacing w:after="40"/>
            </w:pPr>
            <w:r>
              <w:rPr>
                <w:rFonts w:ascii="Cambria" w:cs="Nirmala UI" w:eastAsia="Cambria" w:hAnsi="Cambria"/>
                <w:sz w:val="30"/>
                <w:szCs w:val="30"/>
              </w:rPr>
              <w:t xml:space="preserve">मनोहरा</w:t>
            </w:r>
            <w:r>
              <w:rPr>
                <w:rFonts w:ascii="Cambria" w:cs="Nirmala UI" w:eastAsia="Cambria" w:hAnsi="Cambria"/>
              </w:rPr>
              <w:br/>
              <w:t xml:space="preserve"/>
            </w:r>
            <w:r>
              <w:rPr>
                <w:rFonts w:ascii="Cambria" w:cs="Nirmala UI" w:eastAsia="Cambria" w:hAnsi="Cambria"/>
                <w:i/>
                <w:iCs/>
                <w:color w:val="6A5242"/>
                <w:sz w:val="21"/>
                <w:szCs w:val="21"/>
              </w:rPr>
              <w:t xml:space="preserve">manoharā</w:t>
            </w:r>
          </w:p>
        </w:tc>
        <w:tc>
          <w:tcPr>
            <w:tcW w:type="pct" w:w="64%"/>
          </w:tcPr>
          <w:p>
            <w:pPr>
              <w:spacing w:after="40"/>
            </w:pPr>
            <w:r>
              <w:rPr>
                <w:rFonts w:ascii="Cambria" w:cs="Nirmala UI" w:eastAsia="Cambria" w:hAnsi="Cambria"/>
                <w:sz w:val="23"/>
                <w:szCs w:val="23"/>
              </w:rPr>
              <w:t xml:space="preserve">captivating (lit. 'mind-stealing')</w:t>
            </w:r>
            <w:r>
              <w:rPr>
                <w:rFonts w:ascii="Cambria" w:cs="Nirmala UI" w:eastAsia="Cambria" w:hAnsi="Cambria"/>
              </w:rPr>
              <w:br/>
              <w:t xml:space="preserve"/>
            </w:r>
            <w:r>
              <w:rPr>
                <w:rFonts w:ascii="Cambria" w:cs="Nirmala UI" w:eastAsia="Cambria" w:hAnsi="Cambria"/>
                <w:color w:val="6A5242"/>
                <w:sz w:val="19"/>
                <w:szCs w:val="19"/>
              </w:rPr>
              <w:t xml:space="preserve">manas 'mind' + √hṛ 'to take away', feminine</w:t>
            </w:r>
          </w:p>
        </w:tc>
      </w:tr>
      <w:tr>
        <w:trPr>
          <w:cantSplit/>
        </w:trPr>
        <w:tc>
          <w:tcPr>
            <w:gridSpan w:val="2"/>
          </w:tcPr>
          <w:p>
            <w:pPr>
              <w:spacing w:after="40" w:before="120"/>
            </w:pPr>
            <w:r>
              <w:rPr>
                <w:rFonts w:ascii="Cambria" w:cs="Nirmala UI" w:eastAsia="Cambria" w:hAnsi="Cambria"/>
                <w:b/>
                <w:bCs/>
                <w:color w:val="7B1E1E"/>
                <w:sz w:val="20"/>
                <w:szCs w:val="20"/>
              </w:rPr>
              <w:t xml:space="preserve">22  </w:t>
            </w:r>
            <w:r>
              <w:rPr>
                <w:rFonts w:ascii="Cambria" w:cs="Nirmala UI" w:eastAsia="Cambria" w:hAnsi="Cambria"/>
                <w:color w:val="7B1E1E"/>
                <w:sz w:val="30"/>
                <w:szCs w:val="30"/>
              </w:rPr>
              <w:t xml:space="preserve">ताटङ्कयुगलीभूततपनोडुपमण्डला</w:t>
            </w:r>
            <w:r>
              <w:rPr>
                <w:rFonts w:ascii="Cambria" w:cs="Nirmala UI" w:eastAsia="Cambria" w:hAnsi="Cambria"/>
              </w:rPr>
              <w:t xml:space="preserve">  </w:t>
            </w:r>
            <w:r>
              <w:rPr>
                <w:rFonts w:ascii="Cambria" w:cs="Nirmala UI" w:eastAsia="Cambria" w:hAnsi="Cambria"/>
                <w:i/>
                <w:iCs/>
                <w:color w:val="6A5242"/>
                <w:sz w:val="21"/>
                <w:szCs w:val="21"/>
              </w:rPr>
              <w:t xml:space="preserve">tāṭaṅka-yugalī-bhūta-tapanoḍupa-maṇḍalā</w:t>
            </w:r>
          </w:p>
        </w:tc>
      </w:tr>
      <w:tr>
        <w:trPr>
          <w:cantSplit/>
        </w:trPr>
        <w:tc>
          <w:tcPr>
            <w:tcW w:type="pct" w:w="36%"/>
          </w:tcPr>
          <w:p>
            <w:pPr>
              <w:spacing w:after="40"/>
            </w:pPr>
            <w:r>
              <w:rPr>
                <w:rFonts w:ascii="Cambria" w:cs="Nirmala UI" w:eastAsia="Cambria" w:hAnsi="Cambria"/>
                <w:sz w:val="30"/>
                <w:szCs w:val="30"/>
              </w:rPr>
              <w:t xml:space="preserve">ताटङ्क</w:t>
            </w:r>
            <w:r>
              <w:rPr>
                <w:rFonts w:ascii="Cambria" w:cs="Nirmala UI" w:eastAsia="Cambria" w:hAnsi="Cambria"/>
              </w:rPr>
              <w:br/>
              <w:t xml:space="preserve"/>
            </w:r>
            <w:r>
              <w:rPr>
                <w:rFonts w:ascii="Cambria" w:cs="Nirmala UI" w:eastAsia="Cambria" w:hAnsi="Cambria"/>
                <w:i/>
                <w:iCs/>
                <w:color w:val="6A5242"/>
                <w:sz w:val="21"/>
                <w:szCs w:val="21"/>
              </w:rPr>
              <w:t xml:space="preserve">tāṭaṅka</w:t>
            </w:r>
          </w:p>
        </w:tc>
        <w:tc>
          <w:tcPr>
            <w:tcW w:type="pct" w:w="64%"/>
          </w:tcPr>
          <w:p>
            <w:pPr>
              <w:spacing w:after="40"/>
            </w:pPr>
            <w:r>
              <w:rPr>
                <w:rFonts w:ascii="Cambria" w:cs="Nirmala UI" w:eastAsia="Cambria" w:hAnsi="Cambria"/>
                <w:sz w:val="23"/>
                <w:szCs w:val="23"/>
              </w:rPr>
              <w:t xml:space="preserve">large round earring</w:t>
            </w:r>
          </w:p>
        </w:tc>
      </w:tr>
      <w:tr>
        <w:trPr>
          <w:cantSplit/>
        </w:trPr>
        <w:tc>
          <w:tcPr>
            <w:tcW w:type="pct" w:w="36%"/>
          </w:tcPr>
          <w:p>
            <w:pPr>
              <w:spacing w:after="40"/>
            </w:pPr>
            <w:r>
              <w:rPr>
                <w:rFonts w:ascii="Cambria" w:cs="Nirmala UI" w:eastAsia="Cambria" w:hAnsi="Cambria"/>
                <w:sz w:val="30"/>
                <w:szCs w:val="30"/>
              </w:rPr>
              <w:t xml:space="preserve">युगली</w:t>
            </w:r>
            <w:r>
              <w:rPr>
                <w:rFonts w:ascii="Cambria" w:cs="Nirmala UI" w:eastAsia="Cambria" w:hAnsi="Cambria"/>
              </w:rPr>
              <w:br/>
              <w:t xml:space="preserve"/>
            </w:r>
            <w:r>
              <w:rPr>
                <w:rFonts w:ascii="Cambria" w:cs="Nirmala UI" w:eastAsia="Cambria" w:hAnsi="Cambria"/>
                <w:i/>
                <w:iCs/>
                <w:color w:val="6A5242"/>
                <w:sz w:val="21"/>
                <w:szCs w:val="21"/>
              </w:rPr>
              <w:t xml:space="preserve">yugalī</w:t>
            </w:r>
          </w:p>
        </w:tc>
        <w:tc>
          <w:tcPr>
            <w:tcW w:type="pct" w:w="64%"/>
          </w:tcPr>
          <w:p>
            <w:pPr>
              <w:spacing w:after="40"/>
            </w:pPr>
            <w:r>
              <w:rPr>
                <w:rFonts w:ascii="Cambria" w:cs="Nirmala UI" w:eastAsia="Cambria" w:hAnsi="Cambria"/>
                <w:sz w:val="23"/>
                <w:szCs w:val="23"/>
              </w:rPr>
              <w:t xml:space="preserve">(made into) a pair</w:t>
            </w:r>
            <w:r>
              <w:rPr>
                <w:rFonts w:ascii="Cambria" w:cs="Nirmala UI" w:eastAsia="Cambria" w:hAnsi="Cambria"/>
              </w:rPr>
              <w:br/>
              <w:t xml:space="preserve"/>
            </w:r>
            <w:r>
              <w:rPr>
                <w:rFonts w:ascii="Cambria" w:cs="Nirmala UI" w:eastAsia="Cambria" w:hAnsi="Cambria"/>
                <w:color w:val="6A5242"/>
                <w:sz w:val="19"/>
                <w:szCs w:val="19"/>
              </w:rPr>
              <w:t xml:space="preserve">yugala 'pair' + cvi: a → ī (Pāṇini 7.4.32)</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become</w:t>
            </w:r>
            <w:r>
              <w:rPr>
                <w:rFonts w:ascii="Cambria" w:cs="Nirmala UI" w:eastAsia="Cambria" w:hAnsi="Cambria"/>
              </w:rPr>
              <w:br/>
              <w:t xml:space="preserve"/>
            </w:r>
            <w:r>
              <w:rPr>
                <w:rFonts w:ascii="Cambria" w:cs="Nirmala UI" w:eastAsia="Cambria" w:hAnsi="Cambria"/>
                <w:color w:val="6A5242"/>
                <w:sz w:val="19"/>
                <w:szCs w:val="19"/>
              </w:rPr>
              <w:t xml:space="preserve">√bhū 'to be, become', past participle</w:t>
            </w:r>
          </w:p>
        </w:tc>
      </w:tr>
      <w:tr>
        <w:trPr>
          <w:cantSplit/>
        </w:trPr>
        <w:tc>
          <w:tcPr>
            <w:tcW w:type="pct" w:w="36%"/>
          </w:tcPr>
          <w:p>
            <w:pPr>
              <w:spacing w:after="40"/>
            </w:pPr>
            <w:r>
              <w:rPr>
                <w:rFonts w:ascii="Cambria" w:cs="Nirmala UI" w:eastAsia="Cambria" w:hAnsi="Cambria"/>
                <w:sz w:val="30"/>
                <w:szCs w:val="30"/>
              </w:rPr>
              <w:t xml:space="preserve">तपन</w:t>
            </w:r>
            <w:r>
              <w:rPr>
                <w:rFonts w:ascii="Cambria" w:cs="Nirmala UI" w:eastAsia="Cambria" w:hAnsi="Cambria"/>
              </w:rPr>
              <w:br/>
              <w:t xml:space="preserve"/>
            </w:r>
            <w:r>
              <w:rPr>
                <w:rFonts w:ascii="Cambria" w:cs="Nirmala UI" w:eastAsia="Cambria" w:hAnsi="Cambria"/>
                <w:i/>
                <w:iCs/>
                <w:color w:val="6A5242"/>
                <w:sz w:val="21"/>
                <w:szCs w:val="21"/>
              </w:rPr>
              <w:t xml:space="preserve">tapana</w:t>
            </w:r>
          </w:p>
        </w:tc>
        <w:tc>
          <w:tcPr>
            <w:tcW w:type="pct" w:w="64%"/>
          </w:tcPr>
          <w:p>
            <w:pPr>
              <w:spacing w:after="40"/>
            </w:pPr>
            <w:r>
              <w:rPr>
                <w:rFonts w:ascii="Cambria" w:cs="Nirmala UI" w:eastAsia="Cambria" w:hAnsi="Cambria"/>
                <w:sz w:val="23"/>
                <w:szCs w:val="23"/>
              </w:rPr>
              <w:t xml:space="preserve">the sun (lit. 'the heater')</w:t>
            </w:r>
          </w:p>
        </w:tc>
      </w:tr>
      <w:tr>
        <w:trPr>
          <w:cantSplit/>
        </w:trPr>
        <w:tc>
          <w:tcPr>
            <w:tcW w:type="pct" w:w="36%"/>
          </w:tcPr>
          <w:p>
            <w:pPr>
              <w:spacing w:after="40"/>
            </w:pPr>
            <w:r>
              <w:rPr>
                <w:rFonts w:ascii="Cambria" w:cs="Nirmala UI" w:eastAsia="Cambria" w:hAnsi="Cambria"/>
                <w:sz w:val="30"/>
                <w:szCs w:val="30"/>
              </w:rPr>
              <w:t xml:space="preserve">उडुप</w:t>
            </w:r>
            <w:r>
              <w:rPr>
                <w:rFonts w:ascii="Cambria" w:cs="Nirmala UI" w:eastAsia="Cambria" w:hAnsi="Cambria"/>
              </w:rPr>
              <w:br/>
              <w:t xml:space="preserve"/>
            </w:r>
            <w:r>
              <w:rPr>
                <w:rFonts w:ascii="Cambria" w:cs="Nirmala UI" w:eastAsia="Cambria" w:hAnsi="Cambria"/>
                <w:i/>
                <w:iCs/>
                <w:color w:val="6A5242"/>
                <w:sz w:val="21"/>
                <w:szCs w:val="21"/>
              </w:rPr>
              <w:t xml:space="preserve">uḍupa</w:t>
            </w:r>
          </w:p>
        </w:tc>
        <w:tc>
          <w:tcPr>
            <w:tcW w:type="pct" w:w="64%"/>
          </w:tcPr>
          <w:p>
            <w:pPr>
              <w:spacing w:after="40"/>
            </w:pPr>
            <w:r>
              <w:rPr>
                <w:rFonts w:ascii="Cambria" w:cs="Nirmala UI" w:eastAsia="Cambria" w:hAnsi="Cambria"/>
                <w:sz w:val="23"/>
                <w:szCs w:val="23"/>
              </w:rPr>
              <w:t xml:space="preserve">the moon (lit. 'lord of the stars')</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maṇḍalā</w:t>
            </w:r>
          </w:p>
        </w:tc>
        <w:tc>
          <w:tcPr>
            <w:tcW w:type="pct" w:w="64%"/>
          </w:tcPr>
          <w:p>
            <w:pPr>
              <w:spacing w:after="40"/>
            </w:pPr>
            <w:r>
              <w:rPr>
                <w:rFonts w:ascii="Cambria" w:cs="Nirmala UI" w:eastAsia="Cambria" w:hAnsi="Cambria"/>
                <w:sz w:val="23"/>
                <w:szCs w:val="23"/>
              </w:rPr>
              <w:t xml:space="preserve">disc, orb</w:t>
            </w:r>
            <w:r>
              <w:rPr>
                <w:rFonts w:ascii="Cambria" w:cs="Nirmala UI" w:eastAsia="Cambria" w:hAnsi="Cambria"/>
              </w:rPr>
              <w:br/>
              <w:t xml:space="preserve"/>
            </w:r>
            <w:r>
              <w:rPr>
                <w:rFonts w:ascii="Cambria" w:cs="Nirmala UI" w:eastAsia="Cambria" w:hAnsi="Cambria"/>
                <w:color w:val="6A5242"/>
                <w:sz w:val="19"/>
                <w:szCs w:val="19"/>
              </w:rPr>
              <w:t xml:space="preserve">maṇḍala,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  </w:t>
      </w:r>
      <w:r>
        <w:rPr>
          <w:rFonts w:ascii="Cambria" w:cs="Nirmala UI" w:eastAsia="Cambria" w:hAnsi="Cambria"/>
        </w:rPr>
        <w:t xml:space="preserve">  </w:t>
      </w:r>
      <w:r>
        <w:rPr>
          <w:rFonts w:ascii="Cambria" w:cs="Nirmala UI" w:eastAsia="Cambria" w:hAnsi="Cambria"/>
          <w:color w:val="7B1E1E"/>
          <w:sz w:val="32"/>
          <w:szCs w:val="32"/>
        </w:rPr>
        <w:t xml:space="preserve">कदम्बमञ्जरीकॢप्तकर्णपूरमनोहरा</w:t>
      </w:r>
      <w:r>
        <w:rPr>
          <w:rFonts w:ascii="Cambria" w:cs="Nirmala UI" w:eastAsia="Cambria" w:hAnsi="Cambria"/>
        </w:rPr>
        <w:t xml:space="preserve">   </w:t>
      </w:r>
      <w:r>
        <w:rPr>
          <w:rFonts w:ascii="Cambria" w:cs="Nirmala UI" w:eastAsia="Cambria" w:hAnsi="Cambria"/>
          <w:i/>
          <w:iCs/>
          <w:color w:val="6A5242"/>
          <w:sz w:val="25"/>
          <w:szCs w:val="25"/>
        </w:rPr>
        <w:t xml:space="preserve">kadamba-mañjarī-kḷpta-karṇapūra-manoharā</w:t>
      </w:r>
    </w:p>
    <w:p>
      <w:pPr>
        <w:keepNext/>
        <w:spacing w:after="80"/>
      </w:pPr>
      <w:r>
        <w:rPr>
          <w:rFonts w:ascii="Cambria" w:cs="Nirmala UI" w:eastAsia="Cambria" w:hAnsi="Cambria"/>
          <w:b/>
          <w:bCs/>
          <w:sz w:val="24"/>
          <w:szCs w:val="24"/>
        </w:rPr>
        <w:t xml:space="preserve">She who is captivating with ear-ornaments fashioned from clusters of kadamba blossoms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मनोहरा = मनस् + हरा (manas + harā) — visarga sandhi: final s becomes ru (Pāṇini 8.2.66), which after a and before a voiced consonant becomes u (6.1.114 haśi ca); a + u then gives o (6.1.87) — inside the lexicalised compound manohara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tṛtīyā-tatpuruṣa and a ṣaṣṭhī-tatpuruṣa). </w:t>
      </w:r>
      <w:r>
        <w:rPr>
          <w:rFonts w:ascii="Cambria" w:cs="Nirmala UI" w:eastAsia="Cambria" w:hAnsi="Cambria"/>
          <w:sz w:val="22"/>
          <w:szCs w:val="22"/>
        </w:rPr>
        <w:t xml:space="preserve">(1) kadamba-mañjarī 'clusters of kadamba blossom' (ṣaṣṭhī-tatpuruṣa). (2) …mañjarī-kḷpta 'fashioned from those clusters': an instrument compounded with a past participle (tṛtīyā-tatpuruṣa, Pāṇini 2.1.32 kartṛkaraṇe kṛtā bahulam). (3) It qualifies karṇapūra 'ear-ornament' (karmadhāraya). (4) manoharā 'captivating' is the head and takes the ornament in the instrumental: 'captivating with …'.</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कदम्बस्य मञ्जर्यः कदम्बमञ्जर्यः; कदम्बमञ्जरीभिः कॢप्तः कदम्बमञ्जरीकॢप्तः; कदम्बमञ्जरीकॢप्तः कर्णपूरः कदम्बमञ्जरीकॢप्तकर्णपूरः; तेन मनोहरा कदम्बमञ्जरीकॢप्तकर्णपूरमनोहरा</w:t>
      </w:r>
      <w:r>
        <w:rPr>
          <w:rFonts w:ascii="Cambria" w:cs="Nirmala UI" w:eastAsia="Cambria" w:hAnsi="Cambria"/>
        </w:rPr>
        <w:br/>
        <w:t xml:space="preserve"/>
      </w:r>
      <w:r>
        <w:rPr>
          <w:rFonts w:ascii="Cambria" w:cs="Nirmala UI" w:eastAsia="Cambria" w:hAnsi="Cambria"/>
          <w:i/>
          <w:iCs/>
          <w:color w:val="6A5242"/>
          <w:sz w:val="21"/>
          <w:szCs w:val="21"/>
        </w:rPr>
        <w:t xml:space="preserve">kadambasya mañjaryaḥ kadambamañjaryaḥ; kadambamañjarībhiḥ kḷptaḥ kadambamañjarīkḷptaḥ; kadambamañjarīkḷptaḥ karṇapūraḥ kadambamañjarīkḷptakarṇapūraḥ; tena manoharā kadambamañjarīkḷptakarṇapūramanoharā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kadamba is Her tree: She dwells in the kadamba forest (kadambavana) of Her island-city, and its blossoms adorn Her ears.</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Many printed editions spell the participle क्लृप्त (klṛpta); कॢप्त (kḷpta) is the correct form, as in name 648.</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कदम्बमञ्जरीक्लृप्तकर्णपूरमनोहरा → कदम्बमञ्जरीकॢप्तकर्णपूरमनोहरा. klṛpta → kḷpta: the participle of √kḷp is kḷpta (vocalic ḷ); the verse text already reads कॢप्त, as does name 648.</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  </w:t>
      </w:r>
      <w:r>
        <w:rPr>
          <w:rFonts w:ascii="Cambria" w:cs="Nirmala UI" w:eastAsia="Cambria" w:hAnsi="Cambria"/>
        </w:rPr>
        <w:t xml:space="preserve">  </w:t>
      </w:r>
      <w:r>
        <w:rPr>
          <w:rFonts w:ascii="Cambria" w:cs="Nirmala UI" w:eastAsia="Cambria" w:hAnsi="Cambria"/>
          <w:color w:val="7B1E1E"/>
          <w:sz w:val="32"/>
          <w:szCs w:val="32"/>
        </w:rPr>
        <w:t xml:space="preserve">ताटङ्कयुगलीभूततपनोडुपमण्डला</w:t>
      </w:r>
      <w:r>
        <w:rPr>
          <w:rFonts w:ascii="Cambria" w:cs="Nirmala UI" w:eastAsia="Cambria" w:hAnsi="Cambria"/>
        </w:rPr>
        <w:t xml:space="preserve">   </w:t>
      </w:r>
      <w:r>
        <w:rPr>
          <w:rFonts w:ascii="Cambria" w:cs="Nirmala UI" w:eastAsia="Cambria" w:hAnsi="Cambria"/>
          <w:i/>
          <w:iCs/>
          <w:color w:val="6A5242"/>
          <w:sz w:val="25"/>
          <w:szCs w:val="25"/>
        </w:rPr>
        <w:t xml:space="preserve">tāṭaṅka-yugalī-bhūta-tapanoḍupa-maṇḍalā</w:t>
      </w:r>
    </w:p>
    <w:p>
      <w:pPr>
        <w:keepNext/>
        <w:spacing w:after="80"/>
      </w:pPr>
      <w:r>
        <w:rPr>
          <w:rFonts w:ascii="Cambria" w:cs="Nirmala UI" w:eastAsia="Cambria" w:hAnsi="Cambria"/>
          <w:b/>
          <w:bCs/>
          <w:sz w:val="24"/>
          <w:szCs w:val="24"/>
        </w:rPr>
        <w:t xml:space="preserve">She for whom the discs of the sun and the moon have become a pair of earrings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तपनोडुप = तपन + उडुप (tapana + uḍupa)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 gati-samāsa with a cvi form, an itaretara-dvandva and ṣaṣṭhī-tatpuruṣas). </w:t>
      </w:r>
      <w:r>
        <w:rPr>
          <w:rFonts w:ascii="Cambria" w:cs="Nirmala UI" w:eastAsia="Cambria" w:hAnsi="Cambria"/>
          <w:sz w:val="22"/>
          <w:szCs w:val="22"/>
        </w:rPr>
        <w:t xml:space="preserve">(1) tāṭaṅka-yugala 'a pair of earrings' (ṣaṣṭhī-tatpuruṣa). (2) With the suffix cvi ('becoming what it was not') its final a becomes ī (Pāṇini 7.4.32 asya cvau), and the cvi form, a gati (1.4.61), compounds with bhūta 'become' (2.2.18 kugatiprādayaḥ): tāṭaṅkayugalī-bhūta 'turned into a pair of earrings'. (3) tapana-uḍupa 'sun and moon' (itaretara-dvandva) + maṇḍala 'disc' (ṣaṣṭhī-tatpuruṣa). (4) (2) qualifies (3) (karmadhāraya). (5) The whole is a bahuvrīhi: 'She for whom the discs of sun and moon have become a pair of earrings'.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ताटङ्कयोः युगलम् ताटङ्कयुगलम्; अताटङ्कयुगलम् ताटङ्कयुगलम् भूते ताटङ्कयुगलीभूते; तपनः च उडुपः च तपनोडुपौ; तपनोडुपयोः मण्डले तपनोडुपमण्डले; ताटङ्कयुगलीभूते तपनोडुपमण्डले यस्याः सा ताटङ्कयुगलीभूततपनोडुपमण्डला</w:t>
      </w:r>
      <w:r>
        <w:rPr>
          <w:rFonts w:ascii="Cambria" w:cs="Nirmala UI" w:eastAsia="Cambria" w:hAnsi="Cambria"/>
        </w:rPr>
        <w:br/>
        <w:t xml:space="preserve"/>
      </w:r>
      <w:r>
        <w:rPr>
          <w:rFonts w:ascii="Cambria" w:cs="Nirmala UI" w:eastAsia="Cambria" w:hAnsi="Cambria"/>
          <w:i/>
          <w:iCs/>
          <w:color w:val="6A5242"/>
          <w:sz w:val="21"/>
          <w:szCs w:val="21"/>
        </w:rPr>
        <w:t xml:space="preserve">tāṭaṅkayoḥ yugalam tāṭaṅkayugalam; atāṭaṅkayugalam tāṭaṅkayugalam bhūte tāṭaṅkayugalībhūte; tapanaḥ ca uḍupaḥ ca tapanoḍupau; tapanoḍupayoḥ maṇḍale tapanoḍupamaṇḍale; tāṭaṅkayugalībhūte tapanoḍupamaṇḍale yasyāḥ sā tāṭaṅkayugalībhūtatapanoḍupamaṇḍalā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Sun and moon are mere ornaments of Her cosmic form. The earrings are also the sign of auspicious wedded life: Saundaryalaharī 28 says Śiva survived the poison he swallowed by the power of Her tāṭaṅka.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w:t>
      </w:r>
      <w:r>
        <w:rPr>
          <w:rFonts w:ascii="Cambria" w:cs="Nirmala UI" w:eastAsia="Cambria" w:hAnsi="Cambria"/>
          <w:color w:val="6A5242"/>
          <w:sz w:val="18"/>
          <w:szCs w:val="18"/>
        </w:rPr>
        <w:t xml:space="preserve">    names 23–24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पद्मरागशिलादर्शपरिभाविकपोलभूः ।</w:t>
      </w:r>
      <w:r>
        <w:rPr>
          <w:rFonts w:ascii="Cambria" w:cs="Nirmala UI" w:eastAsia="Cambria" w:hAnsi="Cambria"/>
        </w:rPr>
        <w:br/>
        <w:t xml:space="preserve"/>
      </w:r>
      <w:r>
        <w:rPr>
          <w:rFonts w:ascii="Cambria" w:cs="Nirmala UI" w:eastAsia="Cambria" w:hAnsi="Cambria"/>
          <w:sz w:val="38"/>
          <w:szCs w:val="38"/>
        </w:rPr>
        <w:t xml:space="preserve">नवविद्रुमबिम्बश्रीन्यक्कारिरदनच्छदा ॥ 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padmarāgaśilādarśaparibhāvikapolabhūḥ |</w:t>
      </w:r>
      <w:r>
        <w:rPr>
          <w:rFonts w:ascii="Cambria" w:cs="Nirmala UI" w:eastAsia="Cambria" w:hAnsi="Cambria"/>
        </w:rPr>
        <w:br/>
        <w:t xml:space="preserve"/>
      </w:r>
      <w:r>
        <w:rPr>
          <w:rFonts w:ascii="Cambria" w:cs="Nirmala UI" w:eastAsia="Cambria" w:hAnsi="Cambria"/>
          <w:i/>
          <w:iCs/>
          <w:color w:val="6A5242"/>
          <w:sz w:val="25"/>
          <w:szCs w:val="25"/>
        </w:rPr>
        <w:t xml:space="preserve">navavidrumabimbaśrīnyakkāriradanacchadā || 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 </w:t>
      </w:r>
      <w:r>
        <w:rPr>
          <w:rFonts w:ascii="Cambria" w:cs="Nirmala UI" w:eastAsia="Cambria" w:hAnsi="Cambria"/>
          <w:sz w:val="34"/>
          <w:szCs w:val="34"/>
        </w:rPr>
        <w:t xml:space="preserve">पद्मराग-शिलादर्श-परिभावि-कपोल-भूः</w:t>
      </w:r>
    </w:p>
    <w:p>
      <w:pPr>
        <w:spacing w:after="120"/>
      </w:pPr>
      <w:r>
        <w:rPr>
          <w:rFonts w:ascii="Cambria" w:cs="Nirmala UI" w:eastAsia="Cambria" w:hAnsi="Cambria"/>
          <w:color w:val="6A5242"/>
          <w:sz w:val="16"/>
          <w:szCs w:val="16"/>
        </w:rPr>
        <w:t xml:space="preserve">23 </w:t>
      </w:r>
      <w:r>
        <w:rPr>
          <w:rFonts w:ascii="Cambria" w:cs="Nirmala UI" w:eastAsia="Cambria" w:hAnsi="Cambria"/>
          <w:i/>
          <w:iCs/>
          <w:color w:val="6A5242"/>
          <w:sz w:val="25"/>
          <w:szCs w:val="25"/>
        </w:rPr>
        <w:t xml:space="preserve">padmarāga-śilādarśa-paribhāvi-kapola-bhūḥ</w:t>
      </w:r>
    </w:p>
    <w:p>
      <w:pPr>
        <w:keepNext/>
        <w:spacing w:after="20" w:line="340"/>
      </w:pPr>
      <w:r>
        <w:rPr>
          <w:rFonts w:ascii="Cambria" w:cs="Nirmala UI" w:eastAsia="Cambria" w:hAnsi="Cambria"/>
          <w:b/>
          <w:bCs/>
          <w:color w:val="7B1E1E"/>
          <w:sz w:val="18"/>
          <w:szCs w:val="18"/>
        </w:rPr>
        <w:t xml:space="preserve">24 </w:t>
      </w:r>
      <w:r>
        <w:rPr>
          <w:rFonts w:ascii="Cambria" w:cs="Nirmala UI" w:eastAsia="Cambria" w:hAnsi="Cambria"/>
          <w:sz w:val="34"/>
          <w:szCs w:val="34"/>
        </w:rPr>
        <w:t xml:space="preserve">नव-विद्रुम-बिम्ब-श्री-न्यक्कारि-रदनच्छदा</w:t>
      </w:r>
    </w:p>
    <w:p>
      <w:pPr>
        <w:spacing w:after="120"/>
      </w:pPr>
      <w:r>
        <w:rPr>
          <w:rFonts w:ascii="Cambria" w:cs="Nirmala UI" w:eastAsia="Cambria" w:hAnsi="Cambria"/>
          <w:color w:val="6A5242"/>
          <w:sz w:val="16"/>
          <w:szCs w:val="16"/>
        </w:rPr>
        <w:t xml:space="preserve">24 </w:t>
      </w:r>
      <w:r>
        <w:rPr>
          <w:rFonts w:ascii="Cambria" w:cs="Nirmala UI" w:eastAsia="Cambria" w:hAnsi="Cambria"/>
          <w:i/>
          <w:iCs/>
          <w:color w:val="6A5242"/>
          <w:sz w:val="25"/>
          <w:szCs w:val="25"/>
        </w:rPr>
        <w:t xml:space="preserve">nava-vidruma-bimba-śrī-nyakkāri-radanacchadā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w:t>
      </w:r>
      <w:r>
        <w:rPr>
          <w:rFonts w:ascii="Cambria" w:cs="Nirmala UI" w:eastAsia="Cambria" w:hAnsi="Cambria"/>
          <w:sz w:val="23"/>
          <w:szCs w:val="23"/>
        </w:rPr>
        <w:t xml:space="preserve">She whose cheeks outshine mirrors made of ruby (padmarāga)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24</w:t>
      </w:r>
      <w:r>
        <w:rPr>
          <w:rFonts w:ascii="Cambria" w:cs="Nirmala UI" w:eastAsia="Cambria" w:hAnsi="Cambria"/>
          <w:sz w:val="23"/>
          <w:szCs w:val="23"/>
        </w:rPr>
        <w:t xml:space="preserve">She whose lips put to shame the beauty of fresh coral and of the bimba fruit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  </w:t>
            </w:r>
            <w:r>
              <w:rPr>
                <w:rFonts w:ascii="Cambria" w:cs="Nirmala UI" w:eastAsia="Cambria" w:hAnsi="Cambria"/>
                <w:color w:val="7B1E1E"/>
                <w:sz w:val="30"/>
                <w:szCs w:val="30"/>
              </w:rPr>
              <w:t xml:space="preserve">पद्मरागशिलादर्शपरिभाविकपोलभूः</w:t>
            </w:r>
            <w:r>
              <w:rPr>
                <w:rFonts w:ascii="Cambria" w:cs="Nirmala UI" w:eastAsia="Cambria" w:hAnsi="Cambria"/>
              </w:rPr>
              <w:t xml:space="preserve">  </w:t>
            </w:r>
            <w:r>
              <w:rPr>
                <w:rFonts w:ascii="Cambria" w:cs="Nirmala UI" w:eastAsia="Cambria" w:hAnsi="Cambria"/>
                <w:i/>
                <w:iCs/>
                <w:color w:val="6A5242"/>
                <w:sz w:val="21"/>
                <w:szCs w:val="21"/>
              </w:rPr>
              <w:t xml:space="preserve">padmarāga-śilādarśa-paribhāvi-kapola-bhūḥ</w:t>
            </w:r>
          </w:p>
        </w:tc>
      </w:tr>
      <w:tr>
        <w:trPr>
          <w:cantSplit/>
        </w:trPr>
        <w:tc>
          <w:tcPr>
            <w:tcW w:type="pct" w:w="36%"/>
          </w:tcPr>
          <w:p>
            <w:pPr>
              <w:spacing w:after="40"/>
            </w:pPr>
            <w:r>
              <w:rPr>
                <w:rFonts w:ascii="Cambria" w:cs="Nirmala UI" w:eastAsia="Cambria" w:hAnsi="Cambria"/>
                <w:sz w:val="30"/>
                <w:szCs w:val="30"/>
              </w:rPr>
              <w:t xml:space="preserve">पद्मराग</w:t>
            </w:r>
            <w:r>
              <w:rPr>
                <w:rFonts w:ascii="Cambria" w:cs="Nirmala UI" w:eastAsia="Cambria" w:hAnsi="Cambria"/>
              </w:rPr>
              <w:br/>
              <w:t xml:space="preserve"/>
            </w:r>
            <w:r>
              <w:rPr>
                <w:rFonts w:ascii="Cambria" w:cs="Nirmala UI" w:eastAsia="Cambria" w:hAnsi="Cambria"/>
                <w:i/>
                <w:iCs/>
                <w:color w:val="6A5242"/>
                <w:sz w:val="21"/>
                <w:szCs w:val="21"/>
              </w:rPr>
              <w:t xml:space="preserve">padmarāga</w:t>
            </w:r>
          </w:p>
        </w:tc>
        <w:tc>
          <w:tcPr>
            <w:tcW w:type="pct" w:w="64%"/>
          </w:tcPr>
          <w:p>
            <w:pPr>
              <w:spacing w:after="40"/>
            </w:pPr>
            <w:r>
              <w:rPr>
                <w:rFonts w:ascii="Cambria" w:cs="Nirmala UI" w:eastAsia="Cambria" w:hAnsi="Cambria"/>
                <w:sz w:val="23"/>
                <w:szCs w:val="23"/>
              </w:rPr>
              <w:t xml:space="preserve">ruby (lit. 'lotus-red')</w:t>
            </w:r>
          </w:p>
        </w:tc>
      </w:tr>
      <w:tr>
        <w:trPr>
          <w:cantSplit/>
        </w:trPr>
        <w:tc>
          <w:tcPr>
            <w:tcW w:type="pct" w:w="36%"/>
          </w:tcPr>
          <w:p>
            <w:pPr>
              <w:spacing w:after="40"/>
            </w:pPr>
            <w:r>
              <w:rPr>
                <w:rFonts w:ascii="Cambria" w:cs="Nirmala UI" w:eastAsia="Cambria" w:hAnsi="Cambria"/>
                <w:sz w:val="30"/>
                <w:szCs w:val="30"/>
              </w:rPr>
              <w:t xml:space="preserve">शिला</w:t>
            </w:r>
            <w:r>
              <w:rPr>
                <w:rFonts w:ascii="Cambria" w:cs="Nirmala UI" w:eastAsia="Cambria" w:hAnsi="Cambria"/>
              </w:rPr>
              <w:br/>
              <w:t xml:space="preserve"/>
            </w:r>
            <w:r>
              <w:rPr>
                <w:rFonts w:ascii="Cambria" w:cs="Nirmala UI" w:eastAsia="Cambria" w:hAnsi="Cambria"/>
                <w:i/>
                <w:iCs/>
                <w:color w:val="6A5242"/>
                <w:sz w:val="21"/>
                <w:szCs w:val="21"/>
              </w:rPr>
              <w:t xml:space="preserve">śilā</w:t>
            </w:r>
          </w:p>
        </w:tc>
        <w:tc>
          <w:tcPr>
            <w:tcW w:type="pct" w:w="64%"/>
          </w:tcPr>
          <w:p>
            <w:pPr>
              <w:spacing w:after="40"/>
            </w:pPr>
            <w:r>
              <w:rPr>
                <w:rFonts w:ascii="Cambria" w:cs="Nirmala UI" w:eastAsia="Cambria" w:hAnsi="Cambria"/>
                <w:sz w:val="23"/>
                <w:szCs w:val="23"/>
              </w:rPr>
              <w:t xml:space="preserve">slab, stone</w:t>
            </w:r>
          </w:p>
        </w:tc>
      </w:tr>
      <w:tr>
        <w:trPr>
          <w:cantSplit/>
        </w:trPr>
        <w:tc>
          <w:tcPr>
            <w:tcW w:type="pct" w:w="36%"/>
          </w:tcPr>
          <w:p>
            <w:pPr>
              <w:spacing w:after="40"/>
            </w:pPr>
            <w:r>
              <w:rPr>
                <w:rFonts w:ascii="Cambria" w:cs="Nirmala UI" w:eastAsia="Cambria" w:hAnsi="Cambria"/>
                <w:sz w:val="30"/>
                <w:szCs w:val="30"/>
              </w:rPr>
              <w:t xml:space="preserve">आदर्श</w:t>
            </w:r>
            <w:r>
              <w:rPr>
                <w:rFonts w:ascii="Cambria" w:cs="Nirmala UI" w:eastAsia="Cambria" w:hAnsi="Cambria"/>
              </w:rPr>
              <w:br/>
              <w:t xml:space="preserve"/>
            </w:r>
            <w:r>
              <w:rPr>
                <w:rFonts w:ascii="Cambria" w:cs="Nirmala UI" w:eastAsia="Cambria" w:hAnsi="Cambria"/>
                <w:i/>
                <w:iCs/>
                <w:color w:val="6A5242"/>
                <w:sz w:val="21"/>
                <w:szCs w:val="21"/>
              </w:rPr>
              <w:t xml:space="preserve">ādarśa</w:t>
            </w:r>
          </w:p>
        </w:tc>
        <w:tc>
          <w:tcPr>
            <w:tcW w:type="pct" w:w="64%"/>
          </w:tcPr>
          <w:p>
            <w:pPr>
              <w:spacing w:after="40"/>
            </w:pPr>
            <w:r>
              <w:rPr>
                <w:rFonts w:ascii="Cambria" w:cs="Nirmala UI" w:eastAsia="Cambria" w:hAnsi="Cambria"/>
                <w:sz w:val="23"/>
                <w:szCs w:val="23"/>
              </w:rPr>
              <w:t xml:space="preserve">mirror</w:t>
            </w:r>
          </w:p>
        </w:tc>
      </w:tr>
      <w:tr>
        <w:trPr>
          <w:cantSplit/>
        </w:trPr>
        <w:tc>
          <w:tcPr>
            <w:tcW w:type="pct" w:w="36%"/>
          </w:tcPr>
          <w:p>
            <w:pPr>
              <w:spacing w:after="40"/>
            </w:pPr>
            <w:r>
              <w:rPr>
                <w:rFonts w:ascii="Cambria" w:cs="Nirmala UI" w:eastAsia="Cambria" w:hAnsi="Cambria"/>
                <w:sz w:val="30"/>
                <w:szCs w:val="30"/>
              </w:rPr>
              <w:t xml:space="preserve">परिभाविन्</w:t>
            </w:r>
            <w:r>
              <w:rPr>
                <w:rFonts w:ascii="Cambria" w:cs="Nirmala UI" w:eastAsia="Cambria" w:hAnsi="Cambria"/>
              </w:rPr>
              <w:br/>
              <w:t xml:space="preserve"/>
            </w:r>
            <w:r>
              <w:rPr>
                <w:rFonts w:ascii="Cambria" w:cs="Nirmala UI" w:eastAsia="Cambria" w:hAnsi="Cambria"/>
                <w:i/>
                <w:iCs/>
                <w:color w:val="6A5242"/>
                <w:sz w:val="21"/>
                <w:szCs w:val="21"/>
              </w:rPr>
              <w:t xml:space="preserve">paribhāvin</w:t>
            </w:r>
          </w:p>
        </w:tc>
        <w:tc>
          <w:tcPr>
            <w:tcW w:type="pct" w:w="64%"/>
          </w:tcPr>
          <w:p>
            <w:pPr>
              <w:spacing w:after="40"/>
            </w:pPr>
            <w:r>
              <w:rPr>
                <w:rFonts w:ascii="Cambria" w:cs="Nirmala UI" w:eastAsia="Cambria" w:hAnsi="Cambria"/>
                <w:sz w:val="23"/>
                <w:szCs w:val="23"/>
              </w:rPr>
              <w:t xml:space="preserve">surpassing, putting to shame</w:t>
            </w:r>
            <w:r>
              <w:rPr>
                <w:rFonts w:ascii="Cambria" w:cs="Nirmala UI" w:eastAsia="Cambria" w:hAnsi="Cambria"/>
              </w:rPr>
              <w:br/>
              <w:t xml:space="preserve"/>
            </w:r>
            <w:r>
              <w:rPr>
                <w:rFonts w:ascii="Cambria" w:cs="Nirmala UI" w:eastAsia="Cambria" w:hAnsi="Cambria"/>
                <w:color w:val="6A5242"/>
                <w:sz w:val="19"/>
                <w:szCs w:val="19"/>
              </w:rPr>
              <w:t xml:space="preserve">pari + √bhū 'to overcome' + -in; appears as paribhāvi- in the compound</w:t>
            </w:r>
          </w:p>
        </w:tc>
      </w:tr>
      <w:tr>
        <w:trPr>
          <w:cantSplit/>
        </w:trPr>
        <w:tc>
          <w:tcPr>
            <w:tcW w:type="pct" w:w="36%"/>
          </w:tcPr>
          <w:p>
            <w:pPr>
              <w:spacing w:after="40"/>
            </w:pPr>
            <w:r>
              <w:rPr>
                <w:rFonts w:ascii="Cambria" w:cs="Nirmala UI" w:eastAsia="Cambria" w:hAnsi="Cambria"/>
                <w:sz w:val="30"/>
                <w:szCs w:val="30"/>
              </w:rPr>
              <w:t xml:space="preserve">कपोल</w:t>
            </w:r>
            <w:r>
              <w:rPr>
                <w:rFonts w:ascii="Cambria" w:cs="Nirmala UI" w:eastAsia="Cambria" w:hAnsi="Cambria"/>
              </w:rPr>
              <w:br/>
              <w:t xml:space="preserve"/>
            </w:r>
            <w:r>
              <w:rPr>
                <w:rFonts w:ascii="Cambria" w:cs="Nirmala UI" w:eastAsia="Cambria" w:hAnsi="Cambria"/>
                <w:i/>
                <w:iCs/>
                <w:color w:val="6A5242"/>
                <w:sz w:val="21"/>
                <w:szCs w:val="21"/>
              </w:rPr>
              <w:t xml:space="preserve">kapola</w:t>
            </w:r>
          </w:p>
        </w:tc>
        <w:tc>
          <w:tcPr>
            <w:tcW w:type="pct" w:w="64%"/>
          </w:tcPr>
          <w:p>
            <w:pPr>
              <w:spacing w:after="40"/>
            </w:pPr>
            <w:r>
              <w:rPr>
                <w:rFonts w:ascii="Cambria" w:cs="Nirmala UI" w:eastAsia="Cambria" w:hAnsi="Cambria"/>
                <w:sz w:val="23"/>
                <w:szCs w:val="23"/>
              </w:rPr>
              <w:t xml:space="preserve">cheek</w:t>
            </w:r>
          </w:p>
        </w:tc>
      </w:tr>
      <w:tr>
        <w:trPr>
          <w:cantSplit/>
        </w:trPr>
        <w:tc>
          <w:tcPr>
            <w:tcW w:type="pct" w:w="36%"/>
          </w:tcPr>
          <w:p>
            <w:pPr>
              <w:spacing w:after="40"/>
            </w:pPr>
            <w:r>
              <w:rPr>
                <w:rFonts w:ascii="Cambria" w:cs="Nirmala UI" w:eastAsia="Cambria" w:hAnsi="Cambria"/>
                <w:sz w:val="30"/>
                <w:szCs w:val="30"/>
              </w:rPr>
              <w:t xml:space="preserve">भूः</w:t>
            </w:r>
            <w:r>
              <w:rPr>
                <w:rFonts w:ascii="Cambria" w:cs="Nirmala UI" w:eastAsia="Cambria" w:hAnsi="Cambria"/>
              </w:rPr>
              <w:br/>
              <w:t xml:space="preserve"/>
            </w:r>
            <w:r>
              <w:rPr>
                <w:rFonts w:ascii="Cambria" w:cs="Nirmala UI" w:eastAsia="Cambria" w:hAnsi="Cambria"/>
                <w:i/>
                <w:iCs/>
                <w:color w:val="6A5242"/>
                <w:sz w:val="21"/>
                <w:szCs w:val="21"/>
              </w:rPr>
              <w:t xml:space="preserve">bhūḥ</w:t>
            </w:r>
          </w:p>
        </w:tc>
        <w:tc>
          <w:tcPr>
            <w:tcW w:type="pct" w:w="64%"/>
          </w:tcPr>
          <w:p>
            <w:pPr>
              <w:spacing w:after="40"/>
            </w:pPr>
            <w:r>
              <w:rPr>
                <w:rFonts w:ascii="Cambria" w:cs="Nirmala UI" w:eastAsia="Cambria" w:hAnsi="Cambria"/>
                <w:sz w:val="23"/>
                <w:szCs w:val="23"/>
              </w:rPr>
              <w:t xml:space="preserve">ground, expanse, region</w:t>
            </w:r>
            <w:r>
              <w:rPr>
                <w:rFonts w:ascii="Cambria" w:cs="Nirmala UI" w:eastAsia="Cambria" w:hAnsi="Cambria"/>
              </w:rPr>
              <w:br/>
              <w:t xml:space="preserve"/>
            </w:r>
            <w:r>
              <w:rPr>
                <w:rFonts w:ascii="Cambria" w:cs="Nirmala UI" w:eastAsia="Cambria" w:hAnsi="Cambria"/>
                <w:color w:val="6A5242"/>
                <w:sz w:val="19"/>
                <w:szCs w:val="19"/>
              </w:rPr>
              <w:t xml:space="preserve">nominative of bhū; here 'the surface of the cheeks'</w:t>
            </w:r>
          </w:p>
        </w:tc>
      </w:tr>
      <w:tr>
        <w:trPr>
          <w:cantSplit/>
        </w:trPr>
        <w:tc>
          <w:tcPr>
            <w:gridSpan w:val="2"/>
          </w:tcPr>
          <w:p>
            <w:pPr>
              <w:spacing w:after="40" w:before="120"/>
            </w:pPr>
            <w:r>
              <w:rPr>
                <w:rFonts w:ascii="Cambria" w:cs="Nirmala UI" w:eastAsia="Cambria" w:hAnsi="Cambria"/>
                <w:b/>
                <w:bCs/>
                <w:color w:val="7B1E1E"/>
                <w:sz w:val="20"/>
                <w:szCs w:val="20"/>
              </w:rPr>
              <w:t xml:space="preserve">24  </w:t>
            </w:r>
            <w:r>
              <w:rPr>
                <w:rFonts w:ascii="Cambria" w:cs="Nirmala UI" w:eastAsia="Cambria" w:hAnsi="Cambria"/>
                <w:color w:val="7B1E1E"/>
                <w:sz w:val="30"/>
                <w:szCs w:val="30"/>
              </w:rPr>
              <w:t xml:space="preserve">नवविद्रुमबिम्बश्रीन्यक्कारिरदनच्छदा</w:t>
            </w:r>
            <w:r>
              <w:rPr>
                <w:rFonts w:ascii="Cambria" w:cs="Nirmala UI" w:eastAsia="Cambria" w:hAnsi="Cambria"/>
              </w:rPr>
              <w:t xml:space="preserve">  </w:t>
            </w:r>
            <w:r>
              <w:rPr>
                <w:rFonts w:ascii="Cambria" w:cs="Nirmala UI" w:eastAsia="Cambria" w:hAnsi="Cambria"/>
                <w:i/>
                <w:iCs/>
                <w:color w:val="6A5242"/>
                <w:sz w:val="21"/>
                <w:szCs w:val="21"/>
              </w:rPr>
              <w:t xml:space="preserve">nava-vidruma-bimba-śrī-nyakkāri-radanacchadā</w:t>
            </w:r>
          </w:p>
        </w:tc>
      </w:tr>
      <w:tr>
        <w:trPr>
          <w:cantSplit/>
        </w:trPr>
        <w:tc>
          <w:tcPr>
            <w:tcW w:type="pct" w:w="36%"/>
          </w:tcPr>
          <w:p>
            <w:pPr>
              <w:spacing w:after="40"/>
            </w:pPr>
            <w:r>
              <w:rPr>
                <w:rFonts w:ascii="Cambria" w:cs="Nirmala UI" w:eastAsia="Cambria" w:hAnsi="Cambria"/>
                <w:sz w:val="30"/>
                <w:szCs w:val="30"/>
              </w:rPr>
              <w:t xml:space="preserve">नव</w:t>
            </w:r>
            <w:r>
              <w:rPr>
                <w:rFonts w:ascii="Cambria" w:cs="Nirmala UI" w:eastAsia="Cambria" w:hAnsi="Cambria"/>
              </w:rPr>
              <w:br/>
              <w:t xml:space="preserve"/>
            </w:r>
            <w:r>
              <w:rPr>
                <w:rFonts w:ascii="Cambria" w:cs="Nirmala UI" w:eastAsia="Cambria" w:hAnsi="Cambria"/>
                <w:i/>
                <w:iCs/>
                <w:color w:val="6A5242"/>
                <w:sz w:val="21"/>
                <w:szCs w:val="21"/>
              </w:rPr>
              <w:t xml:space="preserve">nava</w:t>
            </w:r>
          </w:p>
        </w:tc>
        <w:tc>
          <w:tcPr>
            <w:tcW w:type="pct" w:w="64%"/>
          </w:tcPr>
          <w:p>
            <w:pPr>
              <w:spacing w:after="40"/>
            </w:pPr>
            <w:r>
              <w:rPr>
                <w:rFonts w:ascii="Cambria" w:cs="Nirmala UI" w:eastAsia="Cambria" w:hAnsi="Cambria"/>
                <w:sz w:val="23"/>
                <w:szCs w:val="23"/>
              </w:rPr>
              <w:t xml:space="preserve">fresh, new</w:t>
            </w:r>
          </w:p>
        </w:tc>
      </w:tr>
      <w:tr>
        <w:trPr>
          <w:cantSplit/>
        </w:trPr>
        <w:tc>
          <w:tcPr>
            <w:tcW w:type="pct" w:w="36%"/>
          </w:tcPr>
          <w:p>
            <w:pPr>
              <w:spacing w:after="40"/>
            </w:pPr>
            <w:r>
              <w:rPr>
                <w:rFonts w:ascii="Cambria" w:cs="Nirmala UI" w:eastAsia="Cambria" w:hAnsi="Cambria"/>
                <w:sz w:val="30"/>
                <w:szCs w:val="30"/>
              </w:rPr>
              <w:t xml:space="preserve">विद्रुम</w:t>
            </w:r>
            <w:r>
              <w:rPr>
                <w:rFonts w:ascii="Cambria" w:cs="Nirmala UI" w:eastAsia="Cambria" w:hAnsi="Cambria"/>
              </w:rPr>
              <w:br/>
              <w:t xml:space="preserve"/>
            </w:r>
            <w:r>
              <w:rPr>
                <w:rFonts w:ascii="Cambria" w:cs="Nirmala UI" w:eastAsia="Cambria" w:hAnsi="Cambria"/>
                <w:i/>
                <w:iCs/>
                <w:color w:val="6A5242"/>
                <w:sz w:val="21"/>
                <w:szCs w:val="21"/>
              </w:rPr>
              <w:t xml:space="preserve">vidruma</w:t>
            </w:r>
          </w:p>
        </w:tc>
        <w:tc>
          <w:tcPr>
            <w:tcW w:type="pct" w:w="64%"/>
          </w:tcPr>
          <w:p>
            <w:pPr>
              <w:spacing w:after="40"/>
            </w:pPr>
            <w:r>
              <w:rPr>
                <w:rFonts w:ascii="Cambria" w:cs="Nirmala UI" w:eastAsia="Cambria" w:hAnsi="Cambria"/>
                <w:sz w:val="23"/>
                <w:szCs w:val="23"/>
              </w:rPr>
              <w:t xml:space="preserve">coral</w:t>
            </w:r>
          </w:p>
        </w:tc>
      </w:tr>
      <w:tr>
        <w:trPr>
          <w:cantSplit/>
        </w:trPr>
        <w:tc>
          <w:tcPr>
            <w:tcW w:type="pct" w:w="36%"/>
          </w:tcPr>
          <w:p>
            <w:pPr>
              <w:spacing w:after="40"/>
            </w:pPr>
            <w:r>
              <w:rPr>
                <w:rFonts w:ascii="Cambria" w:cs="Nirmala UI" w:eastAsia="Cambria" w:hAnsi="Cambria"/>
                <w:sz w:val="30"/>
                <w:szCs w:val="30"/>
              </w:rPr>
              <w:t xml:space="preserve">बिम्ब</w:t>
            </w:r>
            <w:r>
              <w:rPr>
                <w:rFonts w:ascii="Cambria" w:cs="Nirmala UI" w:eastAsia="Cambria" w:hAnsi="Cambria"/>
              </w:rPr>
              <w:br/>
              <w:t xml:space="preserve"/>
            </w:r>
            <w:r>
              <w:rPr>
                <w:rFonts w:ascii="Cambria" w:cs="Nirmala UI" w:eastAsia="Cambria" w:hAnsi="Cambria"/>
                <w:i/>
                <w:iCs/>
                <w:color w:val="6A5242"/>
                <w:sz w:val="21"/>
                <w:szCs w:val="21"/>
              </w:rPr>
              <w:t xml:space="preserve">bimba</w:t>
            </w:r>
          </w:p>
        </w:tc>
        <w:tc>
          <w:tcPr>
            <w:tcW w:type="pct" w:w="64%"/>
          </w:tcPr>
          <w:p>
            <w:pPr>
              <w:spacing w:after="40"/>
            </w:pPr>
            <w:r>
              <w:rPr>
                <w:rFonts w:ascii="Cambria" w:cs="Nirmala UI" w:eastAsia="Cambria" w:hAnsi="Cambria"/>
                <w:sz w:val="23"/>
                <w:szCs w:val="23"/>
              </w:rPr>
              <w:t xml:space="preserve">the bimba fruit (ivy gourd), bright red when ripe</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beauty, splendor</w:t>
            </w:r>
          </w:p>
        </w:tc>
      </w:tr>
      <w:tr>
        <w:trPr>
          <w:cantSplit/>
        </w:trPr>
        <w:tc>
          <w:tcPr>
            <w:tcW w:type="pct" w:w="36%"/>
          </w:tcPr>
          <w:p>
            <w:pPr>
              <w:spacing w:after="40"/>
            </w:pPr>
            <w:r>
              <w:rPr>
                <w:rFonts w:ascii="Cambria" w:cs="Nirmala UI" w:eastAsia="Cambria" w:hAnsi="Cambria"/>
                <w:sz w:val="30"/>
                <w:szCs w:val="30"/>
              </w:rPr>
              <w:t xml:space="preserve">न्यक्कारिन्</w:t>
            </w:r>
            <w:r>
              <w:rPr>
                <w:rFonts w:ascii="Cambria" w:cs="Nirmala UI" w:eastAsia="Cambria" w:hAnsi="Cambria"/>
              </w:rPr>
              <w:br/>
              <w:t xml:space="preserve"/>
            </w:r>
            <w:r>
              <w:rPr>
                <w:rFonts w:ascii="Cambria" w:cs="Nirmala UI" w:eastAsia="Cambria" w:hAnsi="Cambria"/>
                <w:i/>
                <w:iCs/>
                <w:color w:val="6A5242"/>
                <w:sz w:val="21"/>
                <w:szCs w:val="21"/>
              </w:rPr>
              <w:t xml:space="preserve">nyakkārin</w:t>
            </w:r>
          </w:p>
        </w:tc>
        <w:tc>
          <w:tcPr>
            <w:tcW w:type="pct" w:w="64%"/>
          </w:tcPr>
          <w:p>
            <w:pPr>
              <w:spacing w:after="40"/>
            </w:pPr>
            <w:r>
              <w:rPr>
                <w:rFonts w:ascii="Cambria" w:cs="Nirmala UI" w:eastAsia="Cambria" w:hAnsi="Cambria"/>
                <w:sz w:val="23"/>
                <w:szCs w:val="23"/>
              </w:rPr>
              <w:t xml:space="preserve">humbling, putting down</w:t>
            </w:r>
            <w:r>
              <w:rPr>
                <w:rFonts w:ascii="Cambria" w:cs="Nirmala UI" w:eastAsia="Cambria" w:hAnsi="Cambria"/>
              </w:rPr>
              <w:br/>
              <w:t xml:space="preserve"/>
            </w:r>
            <w:r>
              <w:rPr>
                <w:rFonts w:ascii="Cambria" w:cs="Nirmala UI" w:eastAsia="Cambria" w:hAnsi="Cambria"/>
                <w:color w:val="6A5242"/>
                <w:sz w:val="19"/>
                <w:szCs w:val="19"/>
              </w:rPr>
              <w:t xml:space="preserve">nyak 'down' + √kṛ + -in; appears as nyakkāri- in the compound</w:t>
            </w:r>
          </w:p>
        </w:tc>
      </w:tr>
      <w:tr>
        <w:trPr>
          <w:cantSplit/>
        </w:trPr>
        <w:tc>
          <w:tcPr>
            <w:tcW w:type="pct" w:w="36%"/>
          </w:tcPr>
          <w:p>
            <w:pPr>
              <w:spacing w:after="40"/>
            </w:pPr>
            <w:r>
              <w:rPr>
                <w:rFonts w:ascii="Cambria" w:cs="Nirmala UI" w:eastAsia="Cambria" w:hAnsi="Cambria"/>
                <w:sz w:val="30"/>
                <w:szCs w:val="30"/>
              </w:rPr>
              <w:t xml:space="preserve">रदन</w:t>
            </w:r>
            <w:r>
              <w:rPr>
                <w:rFonts w:ascii="Cambria" w:cs="Nirmala UI" w:eastAsia="Cambria" w:hAnsi="Cambria"/>
              </w:rPr>
              <w:br/>
              <w:t xml:space="preserve"/>
            </w:r>
            <w:r>
              <w:rPr>
                <w:rFonts w:ascii="Cambria" w:cs="Nirmala UI" w:eastAsia="Cambria" w:hAnsi="Cambria"/>
                <w:i/>
                <w:iCs/>
                <w:color w:val="6A5242"/>
                <w:sz w:val="21"/>
                <w:szCs w:val="21"/>
              </w:rPr>
              <w:t xml:space="preserve">radana</w:t>
            </w:r>
          </w:p>
        </w:tc>
        <w:tc>
          <w:tcPr>
            <w:tcW w:type="pct" w:w="64%"/>
          </w:tcPr>
          <w:p>
            <w:pPr>
              <w:spacing w:after="40"/>
            </w:pPr>
            <w:r>
              <w:rPr>
                <w:rFonts w:ascii="Cambria" w:cs="Nirmala UI" w:eastAsia="Cambria" w:hAnsi="Cambria"/>
                <w:sz w:val="23"/>
                <w:szCs w:val="23"/>
              </w:rPr>
              <w:t xml:space="preserve">tooth</w:t>
            </w:r>
          </w:p>
        </w:tc>
      </w:tr>
      <w:tr>
        <w:trPr>
          <w:cantSplit/>
        </w:trPr>
        <w:tc>
          <w:tcPr>
            <w:tcW w:type="pct" w:w="36%"/>
          </w:tcPr>
          <w:p>
            <w:pPr>
              <w:spacing w:after="40"/>
            </w:pPr>
            <w:r>
              <w:rPr>
                <w:rFonts w:ascii="Cambria" w:cs="Nirmala UI" w:eastAsia="Cambria" w:hAnsi="Cambria"/>
                <w:sz w:val="30"/>
                <w:szCs w:val="30"/>
              </w:rPr>
              <w:t xml:space="preserve">छदा</w:t>
            </w:r>
            <w:r>
              <w:rPr>
                <w:rFonts w:ascii="Cambria" w:cs="Nirmala UI" w:eastAsia="Cambria" w:hAnsi="Cambria"/>
              </w:rPr>
              <w:br/>
              <w:t xml:space="preserve"/>
            </w:r>
            <w:r>
              <w:rPr>
                <w:rFonts w:ascii="Cambria" w:cs="Nirmala UI" w:eastAsia="Cambria" w:hAnsi="Cambria"/>
                <w:i/>
                <w:iCs/>
                <w:color w:val="6A5242"/>
                <w:sz w:val="21"/>
                <w:szCs w:val="21"/>
              </w:rPr>
              <w:t xml:space="preserve">chadā</w:t>
            </w:r>
          </w:p>
        </w:tc>
        <w:tc>
          <w:tcPr>
            <w:tcW w:type="pct" w:w="64%"/>
          </w:tcPr>
          <w:p>
            <w:pPr>
              <w:spacing w:after="40"/>
            </w:pPr>
            <w:r>
              <w:rPr>
                <w:rFonts w:ascii="Cambria" w:cs="Nirmala UI" w:eastAsia="Cambria" w:hAnsi="Cambria"/>
                <w:sz w:val="23"/>
                <w:szCs w:val="23"/>
              </w:rPr>
              <w:t xml:space="preserve">covering; with radana, the lip</w:t>
            </w:r>
            <w:r>
              <w:rPr>
                <w:rFonts w:ascii="Cambria" w:cs="Nirmala UI" w:eastAsia="Cambria" w:hAnsi="Cambria"/>
              </w:rPr>
              <w:br/>
              <w:t xml:space="preserve"/>
            </w:r>
            <w:r>
              <w:rPr>
                <w:rFonts w:ascii="Cambria" w:cs="Nirmala UI" w:eastAsia="Cambria" w:hAnsi="Cambria"/>
                <w:color w:val="6A5242"/>
                <w:sz w:val="19"/>
                <w:szCs w:val="19"/>
              </w:rPr>
              <w:t xml:space="preserve">chada,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  </w:t>
      </w:r>
      <w:r>
        <w:rPr>
          <w:rFonts w:ascii="Cambria" w:cs="Nirmala UI" w:eastAsia="Cambria" w:hAnsi="Cambria"/>
        </w:rPr>
        <w:t xml:space="preserve">  </w:t>
      </w:r>
      <w:r>
        <w:rPr>
          <w:rFonts w:ascii="Cambria" w:cs="Nirmala UI" w:eastAsia="Cambria" w:hAnsi="Cambria"/>
          <w:color w:val="7B1E1E"/>
          <w:sz w:val="32"/>
          <w:szCs w:val="32"/>
        </w:rPr>
        <w:t xml:space="preserve">पद्मरागशिलादर्शपरिभाविकपोलभूः</w:t>
      </w:r>
      <w:r>
        <w:rPr>
          <w:rFonts w:ascii="Cambria" w:cs="Nirmala UI" w:eastAsia="Cambria" w:hAnsi="Cambria"/>
        </w:rPr>
        <w:t xml:space="preserve">   </w:t>
      </w:r>
      <w:r>
        <w:rPr>
          <w:rFonts w:ascii="Cambria" w:cs="Nirmala UI" w:eastAsia="Cambria" w:hAnsi="Cambria"/>
          <w:i/>
          <w:iCs/>
          <w:color w:val="6A5242"/>
          <w:sz w:val="25"/>
          <w:szCs w:val="25"/>
        </w:rPr>
        <w:t xml:space="preserve">padmarāga-śilādarśa-paribhāvi-kapola-bhūḥ</w:t>
      </w:r>
    </w:p>
    <w:p>
      <w:pPr>
        <w:keepNext/>
        <w:spacing w:after="80"/>
      </w:pPr>
      <w:r>
        <w:rPr>
          <w:rFonts w:ascii="Cambria" w:cs="Nirmala UI" w:eastAsia="Cambria" w:hAnsi="Cambria"/>
          <w:b/>
          <w:bCs/>
          <w:sz w:val="24"/>
          <w:szCs w:val="24"/>
        </w:rPr>
        <w:t xml:space="preserve">She whose cheeks outshine mirrors made of ruby (padmarāga)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शिलादर्श = शिला + आदर्श (śilā + ādarśa)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upapada-tatpuruṣa and ṣaṣṭhī-tatpuruṣas). </w:t>
      </w:r>
      <w:r>
        <w:rPr>
          <w:rFonts w:ascii="Cambria" w:cs="Nirmala UI" w:eastAsia="Cambria" w:hAnsi="Cambria"/>
          <w:sz w:val="22"/>
          <w:szCs w:val="22"/>
        </w:rPr>
        <w:t xml:space="preserve">(1) padmarāga-śilā 'a slab of ruby' (ṣaṣṭhī-tatpuruṣa). (2) …śilā-ādarśa 'a mirror made of such a slab' (karmadhāraya with the middle word -maya dropped). (3) …ādarśa-paribhāvin 'surpassing that mirror' (upapada-tatpuruṣa; agent noun in -in from pari + √bhū). (4) kapola-bhū 'the expanse of the cheeks' (ṣaṣṭhī-tatpuruṣa). (5) The whole is a bahuvrīhi: 'She whose cheeks surpass …'. The feminine paribhāvinī takes the masculine stem in the bahuvrīhi (Pāṇini 6.3.34) and drops its n (8.2.7); bhū is not a feminine-suffix stem, so it is not shortened and keeps its nominative -bhūḥ.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पद्मरागस्य शिला पद्मरागशिला; पद्मरागशिलामयः आदर्शः पद्मरागशिलादर्शः; पद्मरागशिलादर्शम् परिभवति इति पद्मरागशिलादर्शपरिभाविनी; कपोलयोः भूः कपोलभूः; पद्मरागशिलादर्शपरिभाविनी कपोलभूः यस्याः सा पद्मरागशिलादर्शपरिभाविकपोलभूः</w:t>
      </w:r>
      <w:r>
        <w:rPr>
          <w:rFonts w:ascii="Cambria" w:cs="Nirmala UI" w:eastAsia="Cambria" w:hAnsi="Cambria"/>
        </w:rPr>
        <w:br/>
        <w:t xml:space="preserve"/>
      </w:r>
      <w:r>
        <w:rPr>
          <w:rFonts w:ascii="Cambria" w:cs="Nirmala UI" w:eastAsia="Cambria" w:hAnsi="Cambria"/>
          <w:i/>
          <w:iCs/>
          <w:color w:val="6A5242"/>
          <w:sz w:val="21"/>
          <w:szCs w:val="21"/>
        </w:rPr>
        <w:t xml:space="preserve">padmarāgasya śilā padmarāgaśilā; padmarāgaśilāmayaḥ ādarśaḥ padmarāgaśilādarśaḥ; padmarāgaśilādarśam paribhavati iti padmarāgaśilādarśaparibhāvinī; kapolayoḥ bhūḥ kapolabhūḥ; padmarāgaśilādarśaparibhāvinī kapolabhūḥ yasyāḥ sā padmarāgaśilādarśaparibhāvikapolabhūḥ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cheeks are so clear and rosy that they put to shame mirrors of polished ruby — the red of Her form once more, now as a reflecting surface.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  </w:t>
      </w:r>
      <w:r>
        <w:rPr>
          <w:rFonts w:ascii="Cambria" w:cs="Nirmala UI" w:eastAsia="Cambria" w:hAnsi="Cambria"/>
        </w:rPr>
        <w:t xml:space="preserve">  </w:t>
      </w:r>
      <w:r>
        <w:rPr>
          <w:rFonts w:ascii="Cambria" w:cs="Nirmala UI" w:eastAsia="Cambria" w:hAnsi="Cambria"/>
          <w:color w:val="7B1E1E"/>
          <w:sz w:val="32"/>
          <w:szCs w:val="32"/>
        </w:rPr>
        <w:t xml:space="preserve">नवविद्रुमबिम्बश्रीन्यक्कारिरदनच्छदा</w:t>
      </w:r>
      <w:r>
        <w:rPr>
          <w:rFonts w:ascii="Cambria" w:cs="Nirmala UI" w:eastAsia="Cambria" w:hAnsi="Cambria"/>
        </w:rPr>
        <w:t xml:space="preserve">   </w:t>
      </w:r>
      <w:r>
        <w:rPr>
          <w:rFonts w:ascii="Cambria" w:cs="Nirmala UI" w:eastAsia="Cambria" w:hAnsi="Cambria"/>
          <w:i/>
          <w:iCs/>
          <w:color w:val="6A5242"/>
          <w:sz w:val="25"/>
          <w:szCs w:val="25"/>
        </w:rPr>
        <w:t xml:space="preserve">nava-vidruma-bimba-śrī-nyakkāri-radanacchadā</w:t>
      </w:r>
    </w:p>
    <w:p>
      <w:pPr>
        <w:keepNext/>
        <w:spacing w:after="80"/>
      </w:pPr>
      <w:r>
        <w:rPr>
          <w:rFonts w:ascii="Cambria" w:cs="Nirmala UI" w:eastAsia="Cambria" w:hAnsi="Cambria"/>
          <w:b/>
          <w:bCs/>
          <w:sz w:val="24"/>
          <w:szCs w:val="24"/>
        </w:rPr>
        <w:t xml:space="preserve">She whose lips put to shame the beauty of fresh coral and of the bimba fruit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रदनच्छदा = रदन + छदा (radana + chadā) — after a short vowel, ch is preceded by the augment t (Pāṇini 6.1.73 che ca), which becomes c before ch (8.4.40 stoḥ ścunā ścuḥ): -acch-</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itaretara-dvandva, an upapada-tatpuruṣa and ṣaṣṭhī-tatpuruṣas). </w:t>
      </w:r>
      <w:r>
        <w:rPr>
          <w:rFonts w:ascii="Cambria" w:cs="Nirmala UI" w:eastAsia="Cambria" w:hAnsi="Cambria"/>
          <w:sz w:val="22"/>
          <w:szCs w:val="22"/>
        </w:rPr>
        <w:t xml:space="preserve">(1) nava-vidruma 'fresh coral' (karmadhāraya). (2) …vidruma-bimba 'fresh coral and the bimba fruit' (itaretara-dvandva). (3) …bimba-śrī 'their beauty' (ṣaṣṭhī-tatpuruṣa). (4) …śrī-nyakkārin 'humbling that beauty' (upapada-tatpuruṣa; agent noun in -in from nyak + √kṛ, final n dropped). (5) radana-chada 'the covering of the teeth', i.e. the lip (ṣaṣṭhī-tatpuruṣa), qualified by (4). (6) The whole is a bahuvrīhi: 'She whose lips humble the beauty of fresh coral and the bimba fruit'.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नवः विद्रुमः नवविद्रुमः; नवविद्रुमः च बिम्बम् च नवविद्रुमबिम्बे; नवविद्रुमबिम्बयोः श्रीः नवविद्रुमबिम्बश्रीः; नवविद्रुमबिम्बश्रियम् न्यक्करोति इति नवविद्रुमबिम्बश्रीन्यक्कारी; रदनानाम् छदः रदनच्छदः; नवविद्रुमबिम्बश्रीन्यक्कारिणौ रदनच्छदौ यस्याः सा नवविद्रुमबिम्बश्रीन्यक्कारिरदनच्छदा</w:t>
      </w:r>
      <w:r>
        <w:rPr>
          <w:rFonts w:ascii="Cambria" w:cs="Nirmala UI" w:eastAsia="Cambria" w:hAnsi="Cambria"/>
        </w:rPr>
        <w:br/>
        <w:t xml:space="preserve"/>
      </w:r>
      <w:r>
        <w:rPr>
          <w:rFonts w:ascii="Cambria" w:cs="Nirmala UI" w:eastAsia="Cambria" w:hAnsi="Cambria"/>
          <w:i/>
          <w:iCs/>
          <w:color w:val="6A5242"/>
          <w:sz w:val="21"/>
          <w:szCs w:val="21"/>
        </w:rPr>
        <w:t xml:space="preserve">navaḥ vidrumaḥ navavidrumaḥ; navavidrumaḥ ca bimbam ca navavidrumabimbe; navavidrumabimbayoḥ śrīḥ navavidrumabimbaśrīḥ; navavidrumabimbaśriyam nyakkaroti iti navavidrumabimbaśrīnyakkārī; radanānām chadaḥ radanacchadaḥ; navavidrumabimbaśrīnyakkāriṇau radanacchadau yasyāḥ sā navavidrumabimbaśrīnyakkāriradanacchadā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Coral and the ripe bimba are the poets' standard images for red lips; Hers surpass both.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w:t>
      </w:r>
      <w:r>
        <w:rPr>
          <w:rFonts w:ascii="Cambria" w:cs="Nirmala UI" w:eastAsia="Cambria" w:hAnsi="Cambria"/>
          <w:color w:val="6A5242"/>
          <w:sz w:val="18"/>
          <w:szCs w:val="18"/>
        </w:rPr>
        <w:t xml:space="preserve">    names 25–26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शुद्धविद्याङ्कुराकारद्विजपङ्क्तिद्वयोज्ज्वला ।</w:t>
      </w:r>
      <w:r>
        <w:rPr>
          <w:rFonts w:ascii="Cambria" w:cs="Nirmala UI" w:eastAsia="Cambria" w:hAnsi="Cambria"/>
        </w:rPr>
        <w:br/>
        <w:t xml:space="preserve"/>
      </w:r>
      <w:r>
        <w:rPr>
          <w:rFonts w:ascii="Cambria" w:cs="Nirmala UI" w:eastAsia="Cambria" w:hAnsi="Cambria"/>
          <w:sz w:val="38"/>
          <w:szCs w:val="38"/>
        </w:rPr>
        <w:t xml:space="preserve">कर्पूरवीटिकामोदसमाकर्षिदिगन्तरा ॥ १०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śuddhavidyāṅkurākāradvijapaṅktidvayojjvalā |</w:t>
      </w:r>
      <w:r>
        <w:rPr>
          <w:rFonts w:ascii="Cambria" w:cs="Nirmala UI" w:eastAsia="Cambria" w:hAnsi="Cambria"/>
        </w:rPr>
        <w:br/>
        <w:t xml:space="preserve"/>
      </w:r>
      <w:r>
        <w:rPr>
          <w:rFonts w:ascii="Cambria" w:cs="Nirmala UI" w:eastAsia="Cambria" w:hAnsi="Cambria"/>
          <w:i/>
          <w:iCs/>
          <w:color w:val="6A5242"/>
          <w:sz w:val="25"/>
          <w:szCs w:val="25"/>
        </w:rPr>
        <w:t xml:space="preserve">karpūravīṭikāmodasamākarṣidigantarā || 10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25 </w:t>
      </w:r>
      <w:r>
        <w:rPr>
          <w:rFonts w:ascii="Cambria" w:cs="Nirmala UI" w:eastAsia="Cambria" w:hAnsi="Cambria"/>
          <w:sz w:val="34"/>
          <w:szCs w:val="34"/>
        </w:rPr>
        <w:t xml:space="preserve">शुद्ध-विद्याङ्कुराकार-द्विज-पङ्क्ति-द्वयोज्ज्वला</w:t>
      </w:r>
    </w:p>
    <w:p>
      <w:pPr>
        <w:spacing w:after="120"/>
      </w:pPr>
      <w:r>
        <w:rPr>
          <w:rFonts w:ascii="Cambria" w:cs="Nirmala UI" w:eastAsia="Cambria" w:hAnsi="Cambria"/>
          <w:color w:val="6A5242"/>
          <w:sz w:val="16"/>
          <w:szCs w:val="16"/>
        </w:rPr>
        <w:t xml:space="preserve">25 </w:t>
      </w:r>
      <w:r>
        <w:rPr>
          <w:rFonts w:ascii="Cambria" w:cs="Nirmala UI" w:eastAsia="Cambria" w:hAnsi="Cambria"/>
          <w:i/>
          <w:iCs/>
          <w:color w:val="6A5242"/>
          <w:sz w:val="25"/>
          <w:szCs w:val="25"/>
        </w:rPr>
        <w:t xml:space="preserve">śuddha-vidyāṅkurākāra-dvija-paṅkti-dvayojjvalā</w:t>
      </w:r>
    </w:p>
    <w:p>
      <w:pPr>
        <w:keepNext/>
        <w:spacing w:after="20" w:line="340"/>
      </w:pPr>
      <w:r>
        <w:rPr>
          <w:rFonts w:ascii="Cambria" w:cs="Nirmala UI" w:eastAsia="Cambria" w:hAnsi="Cambria"/>
          <w:b/>
          <w:bCs/>
          <w:color w:val="7B1E1E"/>
          <w:sz w:val="18"/>
          <w:szCs w:val="18"/>
        </w:rPr>
        <w:t xml:space="preserve">26 </w:t>
      </w:r>
      <w:r>
        <w:rPr>
          <w:rFonts w:ascii="Cambria" w:cs="Nirmala UI" w:eastAsia="Cambria" w:hAnsi="Cambria"/>
          <w:sz w:val="34"/>
          <w:szCs w:val="34"/>
        </w:rPr>
        <w:t xml:space="preserve">कर्पूर-वीटिकामोद-समाकर्षि-दिग्-अन्तरा</w:t>
      </w:r>
    </w:p>
    <w:p>
      <w:pPr>
        <w:spacing w:after="120"/>
      </w:pPr>
      <w:r>
        <w:rPr>
          <w:rFonts w:ascii="Cambria" w:cs="Nirmala UI" w:eastAsia="Cambria" w:hAnsi="Cambria"/>
          <w:color w:val="6A5242"/>
          <w:sz w:val="16"/>
          <w:szCs w:val="16"/>
        </w:rPr>
        <w:t xml:space="preserve">26 </w:t>
      </w:r>
      <w:r>
        <w:rPr>
          <w:rFonts w:ascii="Cambria" w:cs="Nirmala UI" w:eastAsia="Cambria" w:hAnsi="Cambria"/>
          <w:i/>
          <w:iCs/>
          <w:color w:val="6A5242"/>
          <w:sz w:val="25"/>
          <w:szCs w:val="25"/>
        </w:rPr>
        <w:t xml:space="preserve">karpūra-vīṭikāmoda-samākarṣi-dig-antarā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25</w:t>
      </w:r>
      <w:r>
        <w:rPr>
          <w:rFonts w:ascii="Cambria" w:cs="Nirmala UI" w:eastAsia="Cambria" w:hAnsi="Cambria"/>
          <w:sz w:val="23"/>
          <w:szCs w:val="23"/>
        </w:rPr>
        <w:t xml:space="preserve">She who is resplendent with two rows of teeth shaped like the sprouts of pure knowledge (śuddhavidyā)</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26</w:t>
      </w:r>
      <w:r>
        <w:rPr>
          <w:rFonts w:ascii="Cambria" w:cs="Nirmala UI" w:eastAsia="Cambria" w:hAnsi="Cambria"/>
          <w:sz w:val="23"/>
          <w:szCs w:val="23"/>
        </w:rPr>
        <w:t xml:space="preserve">She whose fragrance of camphor-scented betel draws in all the quarters of space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25  </w:t>
            </w:r>
            <w:r>
              <w:rPr>
                <w:rFonts w:ascii="Cambria" w:cs="Nirmala UI" w:eastAsia="Cambria" w:hAnsi="Cambria"/>
                <w:color w:val="7B1E1E"/>
                <w:sz w:val="30"/>
                <w:szCs w:val="30"/>
              </w:rPr>
              <w:t xml:space="preserve">शुद्धविद्याङ्कुराकारद्विजपङ्क्तिद्वयोज्ज्वला</w:t>
            </w:r>
            <w:r>
              <w:rPr>
                <w:rFonts w:ascii="Cambria" w:cs="Nirmala UI" w:eastAsia="Cambria" w:hAnsi="Cambria"/>
              </w:rPr>
              <w:t xml:space="preserve">  </w:t>
            </w:r>
            <w:r>
              <w:rPr>
                <w:rFonts w:ascii="Cambria" w:cs="Nirmala UI" w:eastAsia="Cambria" w:hAnsi="Cambria"/>
                <w:i/>
                <w:iCs/>
                <w:color w:val="6A5242"/>
                <w:sz w:val="21"/>
                <w:szCs w:val="21"/>
              </w:rPr>
              <w:t xml:space="preserve">śuddha-vidyāṅkurākāra-dvija-paṅkti-dvayojjvalā</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śuddha</w:t>
            </w:r>
          </w:p>
        </w:tc>
        <w:tc>
          <w:tcPr>
            <w:tcW w:type="pct" w:w="64%"/>
          </w:tcPr>
          <w:p>
            <w:pPr>
              <w:spacing w:after="40"/>
            </w:pPr>
            <w:r>
              <w:rPr>
                <w:rFonts w:ascii="Cambria" w:cs="Nirmala UI" w:eastAsia="Cambria" w:hAnsi="Cambria"/>
                <w:sz w:val="23"/>
                <w:szCs w:val="23"/>
              </w:rPr>
              <w:t xml:space="preserve">pure</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also a mantra</w:t>
            </w:r>
          </w:p>
        </w:tc>
      </w:tr>
      <w:tr>
        <w:trPr>
          <w:cantSplit/>
        </w:trPr>
        <w:tc>
          <w:tcPr>
            <w:tcW w:type="pct" w:w="36%"/>
          </w:tcPr>
          <w:p>
            <w:pPr>
              <w:spacing w:after="40"/>
            </w:pPr>
            <w:r>
              <w:rPr>
                <w:rFonts w:ascii="Cambria" w:cs="Nirmala UI" w:eastAsia="Cambria" w:hAnsi="Cambria"/>
                <w:sz w:val="30"/>
                <w:szCs w:val="30"/>
              </w:rPr>
              <w:t xml:space="preserve">अङ्कुर</w:t>
            </w:r>
            <w:r>
              <w:rPr>
                <w:rFonts w:ascii="Cambria" w:cs="Nirmala UI" w:eastAsia="Cambria" w:hAnsi="Cambria"/>
              </w:rPr>
              <w:br/>
              <w:t xml:space="preserve"/>
            </w:r>
            <w:r>
              <w:rPr>
                <w:rFonts w:ascii="Cambria" w:cs="Nirmala UI" w:eastAsia="Cambria" w:hAnsi="Cambria"/>
                <w:i/>
                <w:iCs/>
                <w:color w:val="6A5242"/>
                <w:sz w:val="21"/>
                <w:szCs w:val="21"/>
              </w:rPr>
              <w:t xml:space="preserve">aṅkura</w:t>
            </w:r>
          </w:p>
        </w:tc>
        <w:tc>
          <w:tcPr>
            <w:tcW w:type="pct" w:w="64%"/>
          </w:tcPr>
          <w:p>
            <w:pPr>
              <w:spacing w:after="40"/>
            </w:pPr>
            <w:r>
              <w:rPr>
                <w:rFonts w:ascii="Cambria" w:cs="Nirmala UI" w:eastAsia="Cambria" w:hAnsi="Cambria"/>
                <w:sz w:val="23"/>
                <w:szCs w:val="23"/>
              </w:rPr>
              <w:t xml:space="preserve">sprout, shoot</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ākāra</w:t>
            </w:r>
          </w:p>
        </w:tc>
        <w:tc>
          <w:tcPr>
            <w:tcW w:type="pct" w:w="64%"/>
          </w:tcPr>
          <w:p>
            <w:pPr>
              <w:spacing w:after="40"/>
            </w:pPr>
            <w:r>
              <w:rPr>
                <w:rFonts w:ascii="Cambria" w:cs="Nirmala UI" w:eastAsia="Cambria" w:hAnsi="Cambria"/>
                <w:sz w:val="23"/>
                <w:szCs w:val="23"/>
              </w:rPr>
              <w:t xml:space="preserve">shape, form</w:t>
            </w:r>
          </w:p>
        </w:tc>
      </w:tr>
      <w:tr>
        <w:trPr>
          <w:cantSplit/>
        </w:trPr>
        <w:tc>
          <w:tcPr>
            <w:tcW w:type="pct" w:w="36%"/>
          </w:tcPr>
          <w:p>
            <w:pPr>
              <w:spacing w:after="40"/>
            </w:pPr>
            <w:r>
              <w:rPr>
                <w:rFonts w:ascii="Cambria" w:cs="Nirmala UI" w:eastAsia="Cambria" w:hAnsi="Cambria"/>
                <w:sz w:val="30"/>
                <w:szCs w:val="30"/>
              </w:rPr>
              <w:t xml:space="preserve">द्विज</w:t>
            </w:r>
            <w:r>
              <w:rPr>
                <w:rFonts w:ascii="Cambria" w:cs="Nirmala UI" w:eastAsia="Cambria" w:hAnsi="Cambria"/>
              </w:rPr>
              <w:br/>
              <w:t xml:space="preserve"/>
            </w:r>
            <w:r>
              <w:rPr>
                <w:rFonts w:ascii="Cambria" w:cs="Nirmala UI" w:eastAsia="Cambria" w:hAnsi="Cambria"/>
                <w:i/>
                <w:iCs/>
                <w:color w:val="6A5242"/>
                <w:sz w:val="21"/>
                <w:szCs w:val="21"/>
              </w:rPr>
              <w:t xml:space="preserve">dvija</w:t>
            </w:r>
          </w:p>
        </w:tc>
        <w:tc>
          <w:tcPr>
            <w:tcW w:type="pct" w:w="64%"/>
          </w:tcPr>
          <w:p>
            <w:pPr>
              <w:spacing w:after="40"/>
            </w:pPr>
            <w:r>
              <w:rPr>
                <w:rFonts w:ascii="Cambria" w:cs="Nirmala UI" w:eastAsia="Cambria" w:hAnsi="Cambria"/>
                <w:sz w:val="23"/>
                <w:szCs w:val="23"/>
              </w:rPr>
              <w:t xml:space="preserve">tooth (lit. 'twice-born', since teeth grow twice)</w:t>
            </w:r>
          </w:p>
        </w:tc>
      </w:tr>
      <w:tr>
        <w:trPr>
          <w:cantSplit/>
        </w:trPr>
        <w:tc>
          <w:tcPr>
            <w:tcW w:type="pct" w:w="36%"/>
          </w:tcPr>
          <w:p>
            <w:pPr>
              <w:spacing w:after="40"/>
            </w:pPr>
            <w:r>
              <w:rPr>
                <w:rFonts w:ascii="Cambria" w:cs="Nirmala UI" w:eastAsia="Cambria" w:hAnsi="Cambria"/>
                <w:sz w:val="30"/>
                <w:szCs w:val="30"/>
              </w:rPr>
              <w:t xml:space="preserve">पङ्क्ति</w:t>
            </w:r>
            <w:r>
              <w:rPr>
                <w:rFonts w:ascii="Cambria" w:cs="Nirmala UI" w:eastAsia="Cambria" w:hAnsi="Cambria"/>
              </w:rPr>
              <w:br/>
              <w:t xml:space="preserve"/>
            </w:r>
            <w:r>
              <w:rPr>
                <w:rFonts w:ascii="Cambria" w:cs="Nirmala UI" w:eastAsia="Cambria" w:hAnsi="Cambria"/>
                <w:i/>
                <w:iCs/>
                <w:color w:val="6A5242"/>
                <w:sz w:val="21"/>
                <w:szCs w:val="21"/>
              </w:rPr>
              <w:t xml:space="preserve">paṅkti</w:t>
            </w:r>
          </w:p>
        </w:tc>
        <w:tc>
          <w:tcPr>
            <w:tcW w:type="pct" w:w="64%"/>
          </w:tcPr>
          <w:p>
            <w:pPr>
              <w:spacing w:after="40"/>
            </w:pPr>
            <w:r>
              <w:rPr>
                <w:rFonts w:ascii="Cambria" w:cs="Nirmala UI" w:eastAsia="Cambria" w:hAnsi="Cambria"/>
                <w:sz w:val="23"/>
                <w:szCs w:val="23"/>
              </w:rPr>
              <w:t xml:space="preserve">row, line</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 the two</w:t>
            </w:r>
          </w:p>
        </w:tc>
      </w:tr>
      <w:tr>
        <w:trPr>
          <w:cantSplit/>
        </w:trPr>
        <w:tc>
          <w:tcPr>
            <w:tcW w:type="pct" w:w="36%"/>
          </w:tcPr>
          <w:p>
            <w:pPr>
              <w:spacing w:after="40"/>
            </w:pPr>
            <w:r>
              <w:rPr>
                <w:rFonts w:ascii="Cambria" w:cs="Nirmala UI" w:eastAsia="Cambria" w:hAnsi="Cambria"/>
                <w:sz w:val="30"/>
                <w:szCs w:val="30"/>
              </w:rPr>
              <w:t xml:space="preserve">उज्ज्वला</w:t>
            </w:r>
            <w:r>
              <w:rPr>
                <w:rFonts w:ascii="Cambria" w:cs="Nirmala UI" w:eastAsia="Cambria" w:hAnsi="Cambria"/>
              </w:rPr>
              <w:br/>
              <w:t xml:space="preserve"/>
            </w:r>
            <w:r>
              <w:rPr>
                <w:rFonts w:ascii="Cambria" w:cs="Nirmala UI" w:eastAsia="Cambria" w:hAnsi="Cambria"/>
                <w:i/>
                <w:iCs/>
                <w:color w:val="6A5242"/>
                <w:sz w:val="21"/>
                <w:szCs w:val="21"/>
              </w:rPr>
              <w:t xml:space="preserve">ujjvalā</w:t>
            </w:r>
          </w:p>
        </w:tc>
        <w:tc>
          <w:tcPr>
            <w:tcW w:type="pct" w:w="64%"/>
          </w:tcPr>
          <w:p>
            <w:pPr>
              <w:spacing w:after="40"/>
            </w:pPr>
            <w:r>
              <w:rPr>
                <w:rFonts w:ascii="Cambria" w:cs="Nirmala UI" w:eastAsia="Cambria" w:hAnsi="Cambria"/>
                <w:sz w:val="23"/>
                <w:szCs w:val="23"/>
              </w:rPr>
              <w:t xml:space="preserve">resplendent, gleaming</w:t>
            </w:r>
            <w:r>
              <w:rPr>
                <w:rFonts w:ascii="Cambria" w:cs="Nirmala UI" w:eastAsia="Cambria" w:hAnsi="Cambria"/>
              </w:rPr>
              <w:br/>
              <w:t xml:space="preserve"/>
            </w:r>
            <w:r>
              <w:rPr>
                <w:rFonts w:ascii="Cambria" w:cs="Nirmala UI" w:eastAsia="Cambria" w:hAnsi="Cambria"/>
                <w:color w:val="6A5242"/>
                <w:sz w:val="19"/>
                <w:szCs w:val="19"/>
              </w:rPr>
              <w:t xml:space="preserve">ud + √jval 'to blaze', feminine</w:t>
            </w:r>
          </w:p>
        </w:tc>
      </w:tr>
      <w:tr>
        <w:trPr>
          <w:cantSplit/>
        </w:trPr>
        <w:tc>
          <w:tcPr>
            <w:gridSpan w:val="2"/>
          </w:tcPr>
          <w:p>
            <w:pPr>
              <w:spacing w:after="40" w:before="120"/>
            </w:pPr>
            <w:r>
              <w:rPr>
                <w:rFonts w:ascii="Cambria" w:cs="Nirmala UI" w:eastAsia="Cambria" w:hAnsi="Cambria"/>
                <w:b/>
                <w:bCs/>
                <w:color w:val="7B1E1E"/>
                <w:sz w:val="20"/>
                <w:szCs w:val="20"/>
              </w:rPr>
              <w:t xml:space="preserve">26  </w:t>
            </w:r>
            <w:r>
              <w:rPr>
                <w:rFonts w:ascii="Cambria" w:cs="Nirmala UI" w:eastAsia="Cambria" w:hAnsi="Cambria"/>
                <w:color w:val="7B1E1E"/>
                <w:sz w:val="30"/>
                <w:szCs w:val="30"/>
              </w:rPr>
              <w:t xml:space="preserve">कर्पूरवीटिकामोदसमाकर्षिदिगन्तरा</w:t>
            </w:r>
            <w:r>
              <w:rPr>
                <w:rFonts w:ascii="Cambria" w:cs="Nirmala UI" w:eastAsia="Cambria" w:hAnsi="Cambria"/>
              </w:rPr>
              <w:t xml:space="preserve">  </w:t>
            </w:r>
            <w:r>
              <w:rPr>
                <w:rFonts w:ascii="Cambria" w:cs="Nirmala UI" w:eastAsia="Cambria" w:hAnsi="Cambria"/>
                <w:i/>
                <w:iCs/>
                <w:color w:val="6A5242"/>
                <w:sz w:val="21"/>
                <w:szCs w:val="21"/>
              </w:rPr>
              <w:t xml:space="preserve">karpūra-vīṭikāmoda-samākarṣi-dig-antarā</w:t>
            </w:r>
          </w:p>
        </w:tc>
      </w:tr>
      <w:tr>
        <w:trPr>
          <w:cantSplit/>
        </w:trPr>
        <w:tc>
          <w:tcPr>
            <w:tcW w:type="pct" w:w="36%"/>
          </w:tcPr>
          <w:p>
            <w:pPr>
              <w:spacing w:after="40"/>
            </w:pPr>
            <w:r>
              <w:rPr>
                <w:rFonts w:ascii="Cambria" w:cs="Nirmala UI" w:eastAsia="Cambria" w:hAnsi="Cambria"/>
                <w:sz w:val="30"/>
                <w:szCs w:val="30"/>
              </w:rPr>
              <w:t xml:space="preserve">कर्पूर</w:t>
            </w:r>
            <w:r>
              <w:rPr>
                <w:rFonts w:ascii="Cambria" w:cs="Nirmala UI" w:eastAsia="Cambria" w:hAnsi="Cambria"/>
              </w:rPr>
              <w:br/>
              <w:t xml:space="preserve"/>
            </w:r>
            <w:r>
              <w:rPr>
                <w:rFonts w:ascii="Cambria" w:cs="Nirmala UI" w:eastAsia="Cambria" w:hAnsi="Cambria"/>
                <w:i/>
                <w:iCs/>
                <w:color w:val="6A5242"/>
                <w:sz w:val="21"/>
                <w:szCs w:val="21"/>
              </w:rPr>
              <w:t xml:space="preserve">karpūra</w:t>
            </w:r>
          </w:p>
        </w:tc>
        <w:tc>
          <w:tcPr>
            <w:tcW w:type="pct" w:w="64%"/>
          </w:tcPr>
          <w:p>
            <w:pPr>
              <w:spacing w:after="40"/>
            </w:pPr>
            <w:r>
              <w:rPr>
                <w:rFonts w:ascii="Cambria" w:cs="Nirmala UI" w:eastAsia="Cambria" w:hAnsi="Cambria"/>
                <w:sz w:val="23"/>
                <w:szCs w:val="23"/>
              </w:rPr>
              <w:t xml:space="preserve">camphor</w:t>
            </w:r>
          </w:p>
        </w:tc>
      </w:tr>
      <w:tr>
        <w:trPr>
          <w:cantSplit/>
        </w:trPr>
        <w:tc>
          <w:tcPr>
            <w:tcW w:type="pct" w:w="36%"/>
          </w:tcPr>
          <w:p>
            <w:pPr>
              <w:spacing w:after="40"/>
            </w:pPr>
            <w:r>
              <w:rPr>
                <w:rFonts w:ascii="Cambria" w:cs="Nirmala UI" w:eastAsia="Cambria" w:hAnsi="Cambria"/>
                <w:sz w:val="30"/>
                <w:szCs w:val="30"/>
              </w:rPr>
              <w:t xml:space="preserve">वीटिका</w:t>
            </w:r>
            <w:r>
              <w:rPr>
                <w:rFonts w:ascii="Cambria" w:cs="Nirmala UI" w:eastAsia="Cambria" w:hAnsi="Cambria"/>
              </w:rPr>
              <w:br/>
              <w:t xml:space="preserve"/>
            </w:r>
            <w:r>
              <w:rPr>
                <w:rFonts w:ascii="Cambria" w:cs="Nirmala UI" w:eastAsia="Cambria" w:hAnsi="Cambria"/>
                <w:i/>
                <w:iCs/>
                <w:color w:val="6A5242"/>
                <w:sz w:val="21"/>
                <w:szCs w:val="21"/>
              </w:rPr>
              <w:t xml:space="preserve">vīṭikā</w:t>
            </w:r>
          </w:p>
        </w:tc>
        <w:tc>
          <w:tcPr>
            <w:tcW w:type="pct" w:w="64%"/>
          </w:tcPr>
          <w:p>
            <w:pPr>
              <w:spacing w:after="40"/>
            </w:pPr>
            <w:r>
              <w:rPr>
                <w:rFonts w:ascii="Cambria" w:cs="Nirmala UI" w:eastAsia="Cambria" w:hAnsi="Cambria"/>
                <w:sz w:val="23"/>
                <w:szCs w:val="23"/>
              </w:rPr>
              <w:t xml:space="preserve">betel roll (tāmbūla), folded betel leaf with areca and spices</w:t>
            </w:r>
          </w:p>
        </w:tc>
      </w:tr>
      <w:tr>
        <w:trPr>
          <w:cantSplit/>
        </w:trPr>
        <w:tc>
          <w:tcPr>
            <w:tcW w:type="pct" w:w="36%"/>
          </w:tcPr>
          <w:p>
            <w:pPr>
              <w:spacing w:after="40"/>
            </w:pPr>
            <w:r>
              <w:rPr>
                <w:rFonts w:ascii="Cambria" w:cs="Nirmala UI" w:eastAsia="Cambria" w:hAnsi="Cambria"/>
                <w:sz w:val="30"/>
                <w:szCs w:val="30"/>
              </w:rPr>
              <w:t xml:space="preserve">आमोद</w:t>
            </w:r>
            <w:r>
              <w:rPr>
                <w:rFonts w:ascii="Cambria" w:cs="Nirmala UI" w:eastAsia="Cambria" w:hAnsi="Cambria"/>
              </w:rPr>
              <w:br/>
              <w:t xml:space="preserve"/>
            </w:r>
            <w:r>
              <w:rPr>
                <w:rFonts w:ascii="Cambria" w:cs="Nirmala UI" w:eastAsia="Cambria" w:hAnsi="Cambria"/>
                <w:i/>
                <w:iCs/>
                <w:color w:val="6A5242"/>
                <w:sz w:val="21"/>
                <w:szCs w:val="21"/>
              </w:rPr>
              <w:t xml:space="preserve">āmoda</w:t>
            </w:r>
          </w:p>
        </w:tc>
        <w:tc>
          <w:tcPr>
            <w:tcW w:type="pct" w:w="64%"/>
          </w:tcPr>
          <w:p>
            <w:pPr>
              <w:spacing w:after="40"/>
            </w:pPr>
            <w:r>
              <w:rPr>
                <w:rFonts w:ascii="Cambria" w:cs="Nirmala UI" w:eastAsia="Cambria" w:hAnsi="Cambria"/>
                <w:sz w:val="23"/>
                <w:szCs w:val="23"/>
              </w:rPr>
              <w:t xml:space="preserve">fragrance</w:t>
            </w:r>
          </w:p>
        </w:tc>
      </w:tr>
      <w:tr>
        <w:trPr>
          <w:cantSplit/>
        </w:trPr>
        <w:tc>
          <w:tcPr>
            <w:tcW w:type="pct" w:w="36%"/>
          </w:tcPr>
          <w:p>
            <w:pPr>
              <w:spacing w:after="40"/>
            </w:pPr>
            <w:r>
              <w:rPr>
                <w:rFonts w:ascii="Cambria" w:cs="Nirmala UI" w:eastAsia="Cambria" w:hAnsi="Cambria"/>
                <w:sz w:val="30"/>
                <w:szCs w:val="30"/>
              </w:rPr>
              <w:t xml:space="preserve">समाकर्षिन्</w:t>
            </w:r>
            <w:r>
              <w:rPr>
                <w:rFonts w:ascii="Cambria" w:cs="Nirmala UI" w:eastAsia="Cambria" w:hAnsi="Cambria"/>
              </w:rPr>
              <w:br/>
              <w:t xml:space="preserve"/>
            </w:r>
            <w:r>
              <w:rPr>
                <w:rFonts w:ascii="Cambria" w:cs="Nirmala UI" w:eastAsia="Cambria" w:hAnsi="Cambria"/>
                <w:i/>
                <w:iCs/>
                <w:color w:val="6A5242"/>
                <w:sz w:val="21"/>
                <w:szCs w:val="21"/>
              </w:rPr>
              <w:t xml:space="preserve">samākarṣin</w:t>
            </w:r>
          </w:p>
        </w:tc>
        <w:tc>
          <w:tcPr>
            <w:tcW w:type="pct" w:w="64%"/>
          </w:tcPr>
          <w:p>
            <w:pPr>
              <w:spacing w:after="40"/>
            </w:pPr>
            <w:r>
              <w:rPr>
                <w:rFonts w:ascii="Cambria" w:cs="Nirmala UI" w:eastAsia="Cambria" w:hAnsi="Cambria"/>
                <w:sz w:val="23"/>
                <w:szCs w:val="23"/>
              </w:rPr>
              <w:t xml:space="preserve">drawing in, attracting</w:t>
            </w:r>
            <w:r>
              <w:rPr>
                <w:rFonts w:ascii="Cambria" w:cs="Nirmala UI" w:eastAsia="Cambria" w:hAnsi="Cambria"/>
              </w:rPr>
              <w:br/>
              <w:t xml:space="preserve"/>
            </w:r>
            <w:r>
              <w:rPr>
                <w:rFonts w:ascii="Cambria" w:cs="Nirmala UI" w:eastAsia="Cambria" w:hAnsi="Cambria"/>
                <w:color w:val="6A5242"/>
                <w:sz w:val="19"/>
                <w:szCs w:val="19"/>
              </w:rPr>
              <w:t xml:space="preserve">sam + ā + √kṛṣ 'to draw' + -in; appears as samākarṣi- in the compound</w:t>
            </w:r>
          </w:p>
        </w:tc>
      </w:tr>
      <w:tr>
        <w:trPr>
          <w:cantSplit/>
        </w:trPr>
        <w:tc>
          <w:tcPr>
            <w:tcW w:type="pct" w:w="36%"/>
          </w:tcPr>
          <w:p>
            <w:pPr>
              <w:spacing w:after="40"/>
            </w:pPr>
            <w:r>
              <w:rPr>
                <w:rFonts w:ascii="Cambria" w:cs="Nirmala UI" w:eastAsia="Cambria" w:hAnsi="Cambria"/>
                <w:sz w:val="30"/>
                <w:szCs w:val="30"/>
              </w:rPr>
              <w:t xml:space="preserve">दिश्</w:t>
            </w:r>
            <w:r>
              <w:rPr>
                <w:rFonts w:ascii="Cambria" w:cs="Nirmala UI" w:eastAsia="Cambria" w:hAnsi="Cambria"/>
              </w:rPr>
              <w:br/>
              <w:t xml:space="preserve"/>
            </w:r>
            <w:r>
              <w:rPr>
                <w:rFonts w:ascii="Cambria" w:cs="Nirmala UI" w:eastAsia="Cambria" w:hAnsi="Cambria"/>
                <w:i/>
                <w:iCs/>
                <w:color w:val="6A5242"/>
                <w:sz w:val="21"/>
                <w:szCs w:val="21"/>
              </w:rPr>
              <w:t xml:space="preserve">diś</w:t>
            </w:r>
          </w:p>
        </w:tc>
        <w:tc>
          <w:tcPr>
            <w:tcW w:type="pct" w:w="64%"/>
          </w:tcPr>
          <w:p>
            <w:pPr>
              <w:spacing w:after="40"/>
            </w:pPr>
            <w:r>
              <w:rPr>
                <w:rFonts w:ascii="Cambria" w:cs="Nirmala UI" w:eastAsia="Cambria" w:hAnsi="Cambria"/>
                <w:sz w:val="23"/>
                <w:szCs w:val="23"/>
              </w:rPr>
              <w:t xml:space="preserve">direction, quarter of space</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antarā</w:t>
            </w:r>
          </w:p>
        </w:tc>
        <w:tc>
          <w:tcPr>
            <w:tcW w:type="pct" w:w="64%"/>
          </w:tcPr>
          <w:p>
            <w:pPr>
              <w:spacing w:after="40"/>
            </w:pPr>
            <w:r>
              <w:rPr>
                <w:rFonts w:ascii="Cambria" w:cs="Nirmala UI" w:eastAsia="Cambria" w:hAnsi="Cambria"/>
                <w:sz w:val="23"/>
                <w:szCs w:val="23"/>
              </w:rPr>
              <w:t xml:space="preserve">interval, reach, region</w:t>
            </w:r>
            <w:r>
              <w:rPr>
                <w:rFonts w:ascii="Cambria" w:cs="Nirmala UI" w:eastAsia="Cambria" w:hAnsi="Cambria"/>
              </w:rPr>
              <w:br/>
              <w:t xml:space="preserve"/>
            </w:r>
            <w:r>
              <w:rPr>
                <w:rFonts w:ascii="Cambria" w:cs="Nirmala UI" w:eastAsia="Cambria" w:hAnsi="Cambria"/>
                <w:color w:val="6A5242"/>
                <w:sz w:val="19"/>
                <w:szCs w:val="19"/>
              </w:rPr>
              <w:t xml:space="preserve">antara,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  </w:t>
      </w:r>
      <w:r>
        <w:rPr>
          <w:rFonts w:ascii="Cambria" w:cs="Nirmala UI" w:eastAsia="Cambria" w:hAnsi="Cambria"/>
        </w:rPr>
        <w:t xml:space="preserve">  </w:t>
      </w:r>
      <w:r>
        <w:rPr>
          <w:rFonts w:ascii="Cambria" w:cs="Nirmala UI" w:eastAsia="Cambria" w:hAnsi="Cambria"/>
          <w:color w:val="7B1E1E"/>
          <w:sz w:val="32"/>
          <w:szCs w:val="32"/>
        </w:rPr>
        <w:t xml:space="preserve">शुद्धविद्याङ्कुराकारद्विजपङ्क्तिद्वयोज्ज्वला</w:t>
      </w:r>
      <w:r>
        <w:rPr>
          <w:rFonts w:ascii="Cambria" w:cs="Nirmala UI" w:eastAsia="Cambria" w:hAnsi="Cambria"/>
        </w:rPr>
        <w:t xml:space="preserve">   </w:t>
      </w:r>
      <w:r>
        <w:rPr>
          <w:rFonts w:ascii="Cambria" w:cs="Nirmala UI" w:eastAsia="Cambria" w:hAnsi="Cambria"/>
          <w:i/>
          <w:iCs/>
          <w:color w:val="6A5242"/>
          <w:sz w:val="25"/>
          <w:szCs w:val="25"/>
        </w:rPr>
        <w:t xml:space="preserve">śuddha-vidyāṅkurākāra-dvija-paṅkti-dvayojjvalā</w:t>
      </w:r>
    </w:p>
    <w:p>
      <w:pPr>
        <w:keepNext/>
        <w:spacing w:after="80"/>
      </w:pPr>
      <w:r>
        <w:rPr>
          <w:rFonts w:ascii="Cambria" w:cs="Nirmala UI" w:eastAsia="Cambria" w:hAnsi="Cambria"/>
          <w:b/>
          <w:bCs/>
          <w:sz w:val="24"/>
          <w:szCs w:val="24"/>
        </w:rPr>
        <w:t xml:space="preserve">She who is resplendent with two rows of teeth shaped like the sprouts of pure knowledge (śuddhavidyā)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विद्याङ्कुर = विद्या + अङ्कुर (vidyā + aṅkura) — savarṇa-dīrgha: ā + a → ā (Pāṇini 6.1.101 akaḥ savarṇe dīrghaḥ); अङ्कुराकार = अङ्कुर + आकार (aṅkura + ākāra) — savarṇa-dīrgha: a + ā → ā (Pāṇini 6.1.101 akaḥ savarṇe dīrghaḥ); द्वयोज्ज्वला = द्वय + उज्ज्वला (dvaya + ujjvalā) — guṇa: a + u → o (Pāṇini 6.1.87 ād guṇaḥ); उज्ज्वला = उद् + ज्वला (ud + jvalā) — the prefix ud assimilates to the following palatal: d becomes j before j (ścutva, Pāṇini 8.4.40 stoḥ ścunā ścuḥ)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bahuvrīhi of resemblance and ṣaṣṭhī-tatpuruṣas). </w:t>
      </w:r>
      <w:r>
        <w:rPr>
          <w:rFonts w:ascii="Cambria" w:cs="Nirmala UI" w:eastAsia="Cambria" w:hAnsi="Cambria"/>
          <w:sz w:val="22"/>
          <w:szCs w:val="22"/>
        </w:rPr>
        <w:t xml:space="preserve">(1) śuddha-vidyā 'pure knowledge' (karmadhāraya; śuddhā takes its masculine stem, Pāṇini 6.3.42). (2) …vidyā-aṅkura 'the sprouts of pure knowledge' (ṣaṣṭhī-tatpuruṣa). (3) …aṅkura-ākāra 'shaped like those sprouts' (bahuvrīhi of resemblance), qualifying dvija 'tooth' (karmadhāraya). (4) …dvija-paṅkti-dvaya 'the two rows of those teeth' (ṣaṣṭhī-tatpuruṣas). (5) ujjvalā 'resplendent' is the head and takes the two rows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शुद्धा विद्या शुद्धविद्या; शुद्धविद्यायाः अङ्कुराः शुद्धविद्याङ्कुराः; शुद्धविद्याङ्कुराणाम् आकारः इव आकारः येषाम् ते शुद्धविद्याङ्कुराकाराः; शुद्धविद्याङ्कुराकाराः द्विजाः शुद्धविद्याङ्कुराकारद्विजाः; तेषाम् पङ्क्त्योः द्वयम् शुद्धविद्याङ्कुराकारद्विजपङ्क्तिद्वयम्; तेन उज्ज्वला शुद्धविद्याङ्कुराकारद्विजपङ्क्तिद्वयोज्ज्वला</w:t>
      </w:r>
      <w:r>
        <w:rPr>
          <w:rFonts w:ascii="Cambria" w:cs="Nirmala UI" w:eastAsia="Cambria" w:hAnsi="Cambria"/>
        </w:rPr>
        <w:br/>
        <w:t xml:space="preserve"/>
      </w:r>
      <w:r>
        <w:rPr>
          <w:rFonts w:ascii="Cambria" w:cs="Nirmala UI" w:eastAsia="Cambria" w:hAnsi="Cambria"/>
          <w:i/>
          <w:iCs/>
          <w:color w:val="6A5242"/>
          <w:sz w:val="21"/>
          <w:szCs w:val="21"/>
        </w:rPr>
        <w:t xml:space="preserve">śuddhā vidyā śuddhavidyā; śuddhavidyāyāḥ aṅkurāḥ śuddhavidyāṅkurāḥ; śuddhavidyāṅkurāṇām ākāraḥ iva ākāraḥ yeṣām te śuddhavidyāṅkurākārāḥ; śuddhavidyāṅkurākārāḥ dvijāḥ śuddhavidyāṅkurākāradvijāḥ; teṣām paṅktyoḥ dvayam śuddhavidyāṅkurākāradvijapaṅktidvayam; tena ujjvalā śuddhavidyāṅkurākāradvijapaṅktidvayojjvalā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śuddhavidyā is taken here as the sixteen-syllabled Śrīvidyā mantra (ṣoḍaśī), the two rows of sixteen teeth answering to it; Her very smile shows the white, budding seeds of liberating knowledge.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identification of śuddhavidyā with the sixteen-syllabled mantra (and of the 32 teeth with it) is widely reported from the commentarial tradition; its exact source wording was not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  </w:t>
      </w:r>
      <w:r>
        <w:rPr>
          <w:rFonts w:ascii="Cambria" w:cs="Nirmala UI" w:eastAsia="Cambria" w:hAnsi="Cambria"/>
        </w:rPr>
        <w:t xml:space="preserve">  </w:t>
      </w:r>
      <w:r>
        <w:rPr>
          <w:rFonts w:ascii="Cambria" w:cs="Nirmala UI" w:eastAsia="Cambria" w:hAnsi="Cambria"/>
          <w:color w:val="7B1E1E"/>
          <w:sz w:val="32"/>
          <w:szCs w:val="32"/>
        </w:rPr>
        <w:t xml:space="preserve">कर्पूरवीटिकामोदसमाकर्षिदिगन्तरा</w:t>
      </w:r>
      <w:r>
        <w:rPr>
          <w:rFonts w:ascii="Cambria" w:cs="Nirmala UI" w:eastAsia="Cambria" w:hAnsi="Cambria"/>
        </w:rPr>
        <w:t xml:space="preserve">   </w:t>
      </w:r>
      <w:r>
        <w:rPr>
          <w:rFonts w:ascii="Cambria" w:cs="Nirmala UI" w:eastAsia="Cambria" w:hAnsi="Cambria"/>
          <w:i/>
          <w:iCs/>
          <w:color w:val="6A5242"/>
          <w:sz w:val="25"/>
          <w:szCs w:val="25"/>
        </w:rPr>
        <w:t xml:space="preserve">karpūra-vīṭikāmoda-samākarṣi-dig-antarā</w:t>
      </w:r>
    </w:p>
    <w:p>
      <w:pPr>
        <w:keepNext/>
        <w:spacing w:after="80"/>
      </w:pPr>
      <w:r>
        <w:rPr>
          <w:rFonts w:ascii="Cambria" w:cs="Nirmala UI" w:eastAsia="Cambria" w:hAnsi="Cambria"/>
          <w:b/>
          <w:bCs/>
          <w:sz w:val="24"/>
          <w:szCs w:val="24"/>
        </w:rPr>
        <w:t xml:space="preserve">She whose fragrance of camphor-scented betel draws in all the quarters of space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वीटिकामोद = वीटिका + आमोद (vīṭikā + āmoda) — savarṇa-dīrgha: ā + ā → ā (Pāṇini 6.1.101 akaḥ savarṇe dīrghaḥ); the second member is āmoda 'fragrance', not moda 'joy' — the fused ā hides the difference; दिगन्तरा = दिश् + अन्तरा (diś + antarā) — the final of diś becomes a velar at the end of a member (Pāṇini 8.2.62 kvinpratyayasya kuḥ), voiced to g by jaśtva (8.2.39): dig-</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upapada-tatpuruṣa and ṣaṣṭhī-tatpuruṣas). </w:t>
      </w:r>
      <w:r>
        <w:rPr>
          <w:rFonts w:ascii="Cambria" w:cs="Nirmala UI" w:eastAsia="Cambria" w:hAnsi="Cambria"/>
          <w:sz w:val="22"/>
          <w:szCs w:val="22"/>
        </w:rPr>
        <w:t xml:space="preserve">(1) karpūra-vīṭikā 'a betel roll with camphor' (karmadhāraya with the middle word 'yukta, containing' dropped). (2) …vīṭikā-āmoda 'its fragrance' (ṣaṣṭhī-tatpuruṣa). (3) …āmoda-samākarṣin 'drawing in that fragrance' (upapada-tatpuruṣa; agent noun in -in from sam + ā + √kṛṣ, final n dropped). (4) dig-antara 'the reaches of the quarters' (ṣaṣṭhī-tatpuruṣa), qualified by (3). (5) The whole is a bahuvrīhi: 'She whose quarters of space draw in the fragrance of Her camphor-betel', i.e. the fragrance pervades every direction.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कर्पूरयुक्ता वीटिका कर्पूरवीटिका; कर्पूरवीटिकायाः आमोदः कर्पूरवीटिकामोदः; कर्पूरवीटिकामोदम् समाकर्षन्ति इति कर्पूरवीटिकामोदसमाकर्षीणि; दिशाम् अन्तराणि दिगन्तराणि; कर्पूरवीटिकामोदसमाकर्षीणि दिगन्तराणि यस्याः सा कर्पूरवीटिकामोदसमाकर्षिदिगन्तरा</w:t>
      </w:r>
      <w:r>
        <w:rPr>
          <w:rFonts w:ascii="Cambria" w:cs="Nirmala UI" w:eastAsia="Cambria" w:hAnsi="Cambria"/>
        </w:rPr>
        <w:br/>
        <w:t xml:space="preserve"/>
      </w:r>
      <w:r>
        <w:rPr>
          <w:rFonts w:ascii="Cambria" w:cs="Nirmala UI" w:eastAsia="Cambria" w:hAnsi="Cambria"/>
          <w:i/>
          <w:iCs/>
          <w:color w:val="6A5242"/>
          <w:sz w:val="21"/>
          <w:szCs w:val="21"/>
        </w:rPr>
        <w:t xml:space="preserve">karpūrayuktā vīṭikā karpūravīṭikā; karpūravīṭikāyāḥ āmodaḥ karpūravīṭikāmodaḥ; karpūravīṭikāmodam samākarṣanti iti karpūravīṭikāmodasamākarṣīṇi; diśām antarāṇi digantarāṇi; karpūravīṭikāmodasamākarṣīṇi digantarāṇi yasyāḥ sā karpūravīṭikāmodasamākarṣidigantarā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the fragrance of Her betel pervading every direction and drawing beings from all quarters to Her. Betel with camphor is among the offerings (upacāra) of Her worship.</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relation of samākarṣin to digantara admits two readings: the quarters draw in (are pervaded by) the fragrance, as analysed here, or the fragrance draws the beings of every quarter to Her, the usual paraphrase, which takes digantara by metonymy for those who dwell there.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w:t>
      </w:r>
      <w:r>
        <w:rPr>
          <w:rFonts w:ascii="Cambria" w:cs="Nirmala UI" w:eastAsia="Cambria" w:hAnsi="Cambria"/>
          <w:color w:val="6A5242"/>
          <w:sz w:val="18"/>
          <w:szCs w:val="18"/>
        </w:rPr>
        <w:t xml:space="preserve">    names 27–28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निजसल्लापमाधुर्यविनिर्भर्त्सितकच्छपी ।</w:t>
      </w:r>
      <w:r>
        <w:rPr>
          <w:rFonts w:ascii="Cambria" w:cs="Nirmala UI" w:eastAsia="Cambria" w:hAnsi="Cambria"/>
        </w:rPr>
        <w:br/>
        <w:t xml:space="preserve"/>
      </w:r>
      <w:r>
        <w:rPr>
          <w:rFonts w:ascii="Cambria" w:cs="Nirmala UI" w:eastAsia="Cambria" w:hAnsi="Cambria"/>
          <w:sz w:val="38"/>
          <w:szCs w:val="38"/>
        </w:rPr>
        <w:t xml:space="preserve">मन्दस्मितप्रभापूरमज्जत्कामेशमानसा ॥ ११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nijasallāpamādhuryavinirbhartsitakacchapī |</w:t>
      </w:r>
      <w:r>
        <w:rPr>
          <w:rFonts w:ascii="Cambria" w:cs="Nirmala UI" w:eastAsia="Cambria" w:hAnsi="Cambria"/>
        </w:rPr>
        <w:br/>
        <w:t xml:space="preserve"/>
      </w:r>
      <w:r>
        <w:rPr>
          <w:rFonts w:ascii="Cambria" w:cs="Nirmala UI" w:eastAsia="Cambria" w:hAnsi="Cambria"/>
          <w:i/>
          <w:iCs/>
          <w:color w:val="6A5242"/>
          <w:sz w:val="25"/>
          <w:szCs w:val="25"/>
        </w:rPr>
        <w:t xml:space="preserve">mandasmitaprabhāpūramajjatkāmeśamānasā || 11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27 </w:t>
      </w:r>
      <w:r>
        <w:rPr>
          <w:rFonts w:ascii="Cambria" w:cs="Nirmala UI" w:eastAsia="Cambria" w:hAnsi="Cambria"/>
          <w:sz w:val="34"/>
          <w:szCs w:val="34"/>
        </w:rPr>
        <w:t xml:space="preserve">निज-सल्लाप-माधुर्य-विनिर्भर्त्सित-कच्छपी</w:t>
      </w:r>
    </w:p>
    <w:p>
      <w:pPr>
        <w:spacing w:after="120"/>
      </w:pPr>
      <w:r>
        <w:rPr>
          <w:rFonts w:ascii="Cambria" w:cs="Nirmala UI" w:eastAsia="Cambria" w:hAnsi="Cambria"/>
          <w:color w:val="6A5242"/>
          <w:sz w:val="16"/>
          <w:szCs w:val="16"/>
        </w:rPr>
        <w:t xml:space="preserve">27 </w:t>
      </w:r>
      <w:r>
        <w:rPr>
          <w:rFonts w:ascii="Cambria" w:cs="Nirmala UI" w:eastAsia="Cambria" w:hAnsi="Cambria"/>
          <w:i/>
          <w:iCs/>
          <w:color w:val="6A5242"/>
          <w:sz w:val="25"/>
          <w:szCs w:val="25"/>
        </w:rPr>
        <w:t xml:space="preserve">nija-sallāpa-mādhurya-vinirbhartsita-kacchapī</w:t>
      </w:r>
    </w:p>
    <w:p>
      <w:pPr>
        <w:keepNext/>
        <w:spacing w:after="20" w:line="340"/>
      </w:pPr>
      <w:r>
        <w:rPr>
          <w:rFonts w:ascii="Cambria" w:cs="Nirmala UI" w:eastAsia="Cambria" w:hAnsi="Cambria"/>
          <w:b/>
          <w:bCs/>
          <w:color w:val="7B1E1E"/>
          <w:sz w:val="18"/>
          <w:szCs w:val="18"/>
        </w:rPr>
        <w:t xml:space="preserve">28 </w:t>
      </w:r>
      <w:r>
        <w:rPr>
          <w:rFonts w:ascii="Cambria" w:cs="Nirmala UI" w:eastAsia="Cambria" w:hAnsi="Cambria"/>
          <w:sz w:val="34"/>
          <w:szCs w:val="34"/>
        </w:rPr>
        <w:t xml:space="preserve">मन्द-स्मित-प्रभा-पूर-मज्जत्-कामेश-मानसा</w:t>
      </w:r>
    </w:p>
    <w:p>
      <w:pPr>
        <w:spacing w:after="120"/>
      </w:pPr>
      <w:r>
        <w:rPr>
          <w:rFonts w:ascii="Cambria" w:cs="Nirmala UI" w:eastAsia="Cambria" w:hAnsi="Cambria"/>
          <w:color w:val="6A5242"/>
          <w:sz w:val="16"/>
          <w:szCs w:val="16"/>
        </w:rPr>
        <w:t xml:space="preserve">28 </w:t>
      </w:r>
      <w:r>
        <w:rPr>
          <w:rFonts w:ascii="Cambria" w:cs="Nirmala UI" w:eastAsia="Cambria" w:hAnsi="Cambria"/>
          <w:i/>
          <w:iCs/>
          <w:color w:val="6A5242"/>
          <w:sz w:val="25"/>
          <w:szCs w:val="25"/>
        </w:rPr>
        <w:t xml:space="preserve">manda-smita-prabhā-pūra-majjat-kāmeśa-mānasā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27</w:t>
      </w:r>
      <w:r>
        <w:rPr>
          <w:rFonts w:ascii="Cambria" w:cs="Nirmala UI" w:eastAsia="Cambria" w:hAnsi="Cambria"/>
          <w:sz w:val="23"/>
          <w:szCs w:val="23"/>
        </w:rPr>
        <w:t xml:space="preserve">She who puts to shame even Sarasvatī's vīṇā, the Kacchapī, by the sweetness of Her own speech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28</w:t>
      </w:r>
      <w:r>
        <w:rPr>
          <w:rFonts w:ascii="Cambria" w:cs="Nirmala UI" w:eastAsia="Cambria" w:hAnsi="Cambria"/>
          <w:sz w:val="23"/>
          <w:szCs w:val="23"/>
        </w:rPr>
        <w:t xml:space="preserve">She in the flood of whose gentle smile's radiance the mind of Kāmeśa is immersed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27  </w:t>
            </w:r>
            <w:r>
              <w:rPr>
                <w:rFonts w:ascii="Cambria" w:cs="Nirmala UI" w:eastAsia="Cambria" w:hAnsi="Cambria"/>
                <w:color w:val="7B1E1E"/>
                <w:sz w:val="30"/>
                <w:szCs w:val="30"/>
              </w:rPr>
              <w:t xml:space="preserve">निजसल्लापमाधुर्यविनिर्भर्त्सितकच्छपी</w:t>
            </w:r>
            <w:r>
              <w:rPr>
                <w:rFonts w:ascii="Cambria" w:cs="Nirmala UI" w:eastAsia="Cambria" w:hAnsi="Cambria"/>
              </w:rPr>
              <w:t xml:space="preserve">  </w:t>
            </w:r>
            <w:r>
              <w:rPr>
                <w:rFonts w:ascii="Cambria" w:cs="Nirmala UI" w:eastAsia="Cambria" w:hAnsi="Cambria"/>
                <w:i/>
                <w:iCs/>
                <w:color w:val="6A5242"/>
                <w:sz w:val="21"/>
                <w:szCs w:val="21"/>
              </w:rPr>
              <w:t xml:space="preserve">nija-sallāpa-mādhurya-vinirbhartsita-kacchapī</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सल्लाप</w:t>
            </w:r>
            <w:r>
              <w:rPr>
                <w:rFonts w:ascii="Cambria" w:cs="Nirmala UI" w:eastAsia="Cambria" w:hAnsi="Cambria"/>
              </w:rPr>
              <w:br/>
              <w:t xml:space="preserve"/>
            </w:r>
            <w:r>
              <w:rPr>
                <w:rFonts w:ascii="Cambria" w:cs="Nirmala UI" w:eastAsia="Cambria" w:hAnsi="Cambria"/>
                <w:i/>
                <w:iCs/>
                <w:color w:val="6A5242"/>
                <w:sz w:val="21"/>
                <w:szCs w:val="21"/>
              </w:rPr>
              <w:t xml:space="preserve">sallāpa</w:t>
            </w:r>
          </w:p>
        </w:tc>
        <w:tc>
          <w:tcPr>
            <w:tcW w:type="pct" w:w="64%"/>
          </w:tcPr>
          <w:p>
            <w:pPr>
              <w:spacing w:after="40"/>
            </w:pPr>
            <w:r>
              <w:rPr>
                <w:rFonts w:ascii="Cambria" w:cs="Nirmala UI" w:eastAsia="Cambria" w:hAnsi="Cambria"/>
                <w:sz w:val="23"/>
                <w:szCs w:val="23"/>
              </w:rPr>
              <w:t xml:space="preserve">conversation, talk</w:t>
            </w:r>
            <w:r>
              <w:rPr>
                <w:rFonts w:ascii="Cambria" w:cs="Nirmala UI" w:eastAsia="Cambria" w:hAnsi="Cambria"/>
              </w:rPr>
              <w:br/>
              <w:t xml:space="preserve"/>
            </w:r>
            <w:r>
              <w:rPr>
                <w:rFonts w:ascii="Cambria" w:cs="Nirmala UI" w:eastAsia="Cambria" w:hAnsi="Cambria"/>
                <w:color w:val="6A5242"/>
                <w:sz w:val="19"/>
                <w:szCs w:val="19"/>
              </w:rPr>
              <w:t xml:space="preserve">sam + √lap 'to speak'; the same word as saṃlāpa</w:t>
            </w:r>
          </w:p>
        </w:tc>
      </w:tr>
      <w:tr>
        <w:trPr>
          <w:cantSplit/>
        </w:trPr>
        <w:tc>
          <w:tcPr>
            <w:tcW w:type="pct" w:w="36%"/>
          </w:tcPr>
          <w:p>
            <w:pPr>
              <w:spacing w:after="40"/>
            </w:pPr>
            <w:r>
              <w:rPr>
                <w:rFonts w:ascii="Cambria" w:cs="Nirmala UI" w:eastAsia="Cambria" w:hAnsi="Cambria"/>
                <w:sz w:val="30"/>
                <w:szCs w:val="30"/>
              </w:rPr>
              <w:t xml:space="preserve">माधुर्य</w:t>
            </w:r>
            <w:r>
              <w:rPr>
                <w:rFonts w:ascii="Cambria" w:cs="Nirmala UI" w:eastAsia="Cambria" w:hAnsi="Cambria"/>
              </w:rPr>
              <w:br/>
              <w:t xml:space="preserve"/>
            </w:r>
            <w:r>
              <w:rPr>
                <w:rFonts w:ascii="Cambria" w:cs="Nirmala UI" w:eastAsia="Cambria" w:hAnsi="Cambria"/>
                <w:i/>
                <w:iCs/>
                <w:color w:val="6A5242"/>
                <w:sz w:val="21"/>
                <w:szCs w:val="21"/>
              </w:rPr>
              <w:t xml:space="preserve">mādhurya</w:t>
            </w:r>
          </w:p>
        </w:tc>
        <w:tc>
          <w:tcPr>
            <w:tcW w:type="pct" w:w="64%"/>
          </w:tcPr>
          <w:p>
            <w:pPr>
              <w:spacing w:after="40"/>
            </w:pPr>
            <w:r>
              <w:rPr>
                <w:rFonts w:ascii="Cambria" w:cs="Nirmala UI" w:eastAsia="Cambria" w:hAnsi="Cambria"/>
                <w:sz w:val="23"/>
                <w:szCs w:val="23"/>
              </w:rPr>
              <w:t xml:space="preserve">sweetness</w:t>
            </w:r>
            <w:r>
              <w:rPr>
                <w:rFonts w:ascii="Cambria" w:cs="Nirmala UI" w:eastAsia="Cambria" w:hAnsi="Cambria"/>
              </w:rPr>
              <w:br/>
              <w:t xml:space="preserve"/>
            </w:r>
            <w:r>
              <w:rPr>
                <w:rFonts w:ascii="Cambria" w:cs="Nirmala UI" w:eastAsia="Cambria" w:hAnsi="Cambria"/>
                <w:color w:val="6A5242"/>
                <w:sz w:val="19"/>
                <w:szCs w:val="19"/>
              </w:rPr>
              <w:t xml:space="preserve">abstract noun from madhura 'sweet'</w:t>
            </w:r>
          </w:p>
        </w:tc>
      </w:tr>
      <w:tr>
        <w:trPr>
          <w:cantSplit/>
        </w:trPr>
        <w:tc>
          <w:tcPr>
            <w:tcW w:type="pct" w:w="36%"/>
          </w:tcPr>
          <w:p>
            <w:pPr>
              <w:spacing w:after="40"/>
            </w:pPr>
            <w:r>
              <w:rPr>
                <w:rFonts w:ascii="Cambria" w:cs="Nirmala UI" w:eastAsia="Cambria" w:hAnsi="Cambria"/>
                <w:sz w:val="30"/>
                <w:szCs w:val="30"/>
              </w:rPr>
              <w:t xml:space="preserve">विनिर्भर्त्सित</w:t>
            </w:r>
            <w:r>
              <w:rPr>
                <w:rFonts w:ascii="Cambria" w:cs="Nirmala UI" w:eastAsia="Cambria" w:hAnsi="Cambria"/>
              </w:rPr>
              <w:br/>
              <w:t xml:space="preserve"/>
            </w:r>
            <w:r>
              <w:rPr>
                <w:rFonts w:ascii="Cambria" w:cs="Nirmala UI" w:eastAsia="Cambria" w:hAnsi="Cambria"/>
                <w:i/>
                <w:iCs/>
                <w:color w:val="6A5242"/>
                <w:sz w:val="21"/>
                <w:szCs w:val="21"/>
              </w:rPr>
              <w:t xml:space="preserve">vinirbhartsita</w:t>
            </w:r>
          </w:p>
        </w:tc>
        <w:tc>
          <w:tcPr>
            <w:tcW w:type="pct" w:w="64%"/>
          </w:tcPr>
          <w:p>
            <w:pPr>
              <w:spacing w:after="40"/>
            </w:pPr>
            <w:r>
              <w:rPr>
                <w:rFonts w:ascii="Cambria" w:cs="Nirmala UI" w:eastAsia="Cambria" w:hAnsi="Cambria"/>
                <w:sz w:val="23"/>
                <w:szCs w:val="23"/>
              </w:rPr>
              <w:t xml:space="preserve">rebuked, put to shame</w:t>
            </w:r>
            <w:r>
              <w:rPr>
                <w:rFonts w:ascii="Cambria" w:cs="Nirmala UI" w:eastAsia="Cambria" w:hAnsi="Cambria"/>
              </w:rPr>
              <w:br/>
              <w:t xml:space="preserve"/>
            </w:r>
            <w:r>
              <w:rPr>
                <w:rFonts w:ascii="Cambria" w:cs="Nirmala UI" w:eastAsia="Cambria" w:hAnsi="Cambria"/>
                <w:color w:val="6A5242"/>
                <w:sz w:val="19"/>
                <w:szCs w:val="19"/>
              </w:rPr>
              <w:t xml:space="preserve">vi + nir + √bharts 'to threaten, scold', past participle</w:t>
            </w:r>
          </w:p>
        </w:tc>
      </w:tr>
      <w:tr>
        <w:trPr>
          <w:cantSplit/>
        </w:trPr>
        <w:tc>
          <w:tcPr>
            <w:tcW w:type="pct" w:w="36%"/>
          </w:tcPr>
          <w:p>
            <w:pPr>
              <w:spacing w:after="40"/>
            </w:pPr>
            <w:r>
              <w:rPr>
                <w:rFonts w:ascii="Cambria" w:cs="Nirmala UI" w:eastAsia="Cambria" w:hAnsi="Cambria"/>
                <w:sz w:val="30"/>
                <w:szCs w:val="30"/>
              </w:rPr>
              <w:t xml:space="preserve">कच्छपी</w:t>
            </w:r>
            <w:r>
              <w:rPr>
                <w:rFonts w:ascii="Cambria" w:cs="Nirmala UI" w:eastAsia="Cambria" w:hAnsi="Cambria"/>
              </w:rPr>
              <w:br/>
              <w:t xml:space="preserve"/>
            </w:r>
            <w:r>
              <w:rPr>
                <w:rFonts w:ascii="Cambria" w:cs="Nirmala UI" w:eastAsia="Cambria" w:hAnsi="Cambria"/>
                <w:i/>
                <w:iCs/>
                <w:color w:val="6A5242"/>
                <w:sz w:val="21"/>
                <w:szCs w:val="21"/>
              </w:rPr>
              <w:t xml:space="preserve">kacchapī</w:t>
            </w:r>
          </w:p>
        </w:tc>
        <w:tc>
          <w:tcPr>
            <w:tcW w:type="pct" w:w="64%"/>
          </w:tcPr>
          <w:p>
            <w:pPr>
              <w:spacing w:after="40"/>
            </w:pPr>
            <w:r>
              <w:rPr>
                <w:rFonts w:ascii="Cambria" w:cs="Nirmala UI" w:eastAsia="Cambria" w:hAnsi="Cambria"/>
                <w:sz w:val="23"/>
                <w:szCs w:val="23"/>
              </w:rPr>
              <w:t xml:space="preserve">the Kacchapī, the vīṇā of Sarasvatī</w:t>
            </w:r>
            <w:r>
              <w:rPr>
                <w:rFonts w:ascii="Cambria" w:cs="Nirmala UI" w:eastAsia="Cambria" w:hAnsi="Cambria"/>
              </w:rPr>
              <w:br/>
              <w:t xml:space="preserve"/>
            </w:r>
            <w:r>
              <w:rPr>
                <w:rFonts w:ascii="Cambria" w:cs="Nirmala UI" w:eastAsia="Cambria" w:hAnsi="Cambria"/>
                <w:color w:val="6A5242"/>
                <w:sz w:val="19"/>
                <w:szCs w:val="19"/>
              </w:rPr>
              <w:t xml:space="preserve">named from kacchapa 'tortoise', after the tortoise-shaped body of the instrument</w:t>
            </w:r>
          </w:p>
        </w:tc>
      </w:tr>
      <w:tr>
        <w:trPr>
          <w:cantSplit/>
        </w:trPr>
        <w:tc>
          <w:tcPr>
            <w:gridSpan w:val="2"/>
          </w:tcPr>
          <w:p>
            <w:pPr>
              <w:spacing w:after="40" w:before="120"/>
            </w:pPr>
            <w:r>
              <w:rPr>
                <w:rFonts w:ascii="Cambria" w:cs="Nirmala UI" w:eastAsia="Cambria" w:hAnsi="Cambria"/>
                <w:b/>
                <w:bCs/>
                <w:color w:val="7B1E1E"/>
                <w:sz w:val="20"/>
                <w:szCs w:val="20"/>
              </w:rPr>
              <w:t xml:space="preserve">28  </w:t>
            </w:r>
            <w:r>
              <w:rPr>
                <w:rFonts w:ascii="Cambria" w:cs="Nirmala UI" w:eastAsia="Cambria" w:hAnsi="Cambria"/>
                <w:color w:val="7B1E1E"/>
                <w:sz w:val="30"/>
                <w:szCs w:val="30"/>
              </w:rPr>
              <w:t xml:space="preserve">मन्दस्मितप्रभापूरमज्जत्कामेशमानसा</w:t>
            </w:r>
            <w:r>
              <w:rPr>
                <w:rFonts w:ascii="Cambria" w:cs="Nirmala UI" w:eastAsia="Cambria" w:hAnsi="Cambria"/>
              </w:rPr>
              <w:t xml:space="preserve">  </w:t>
            </w:r>
            <w:r>
              <w:rPr>
                <w:rFonts w:ascii="Cambria" w:cs="Nirmala UI" w:eastAsia="Cambria" w:hAnsi="Cambria"/>
                <w:i/>
                <w:iCs/>
                <w:color w:val="6A5242"/>
                <w:sz w:val="21"/>
                <w:szCs w:val="21"/>
              </w:rPr>
              <w:t xml:space="preserve">manda-smita-prabhā-pūra-majjat-kāmeśa-mānasā</w:t>
            </w:r>
          </w:p>
        </w:tc>
      </w:tr>
      <w:tr>
        <w:trPr>
          <w:cantSplit/>
        </w:trPr>
        <w:tc>
          <w:tcPr>
            <w:tcW w:type="pct" w:w="36%"/>
          </w:tcPr>
          <w:p>
            <w:pPr>
              <w:spacing w:after="40"/>
            </w:pPr>
            <w:r>
              <w:rPr>
                <w:rFonts w:ascii="Cambria" w:cs="Nirmala UI" w:eastAsia="Cambria" w:hAnsi="Cambria"/>
                <w:sz w:val="30"/>
                <w:szCs w:val="30"/>
              </w:rPr>
              <w:t xml:space="preserve">मन्द</w:t>
            </w:r>
            <w:r>
              <w:rPr>
                <w:rFonts w:ascii="Cambria" w:cs="Nirmala UI" w:eastAsia="Cambria" w:hAnsi="Cambria"/>
              </w:rPr>
              <w:br/>
              <w:t xml:space="preserve"/>
            </w:r>
            <w:r>
              <w:rPr>
                <w:rFonts w:ascii="Cambria" w:cs="Nirmala UI" w:eastAsia="Cambria" w:hAnsi="Cambria"/>
                <w:i/>
                <w:iCs/>
                <w:color w:val="6A5242"/>
                <w:sz w:val="21"/>
                <w:szCs w:val="21"/>
              </w:rPr>
              <w:t xml:space="preserve">manda</w:t>
            </w:r>
          </w:p>
        </w:tc>
        <w:tc>
          <w:tcPr>
            <w:tcW w:type="pct" w:w="64%"/>
          </w:tcPr>
          <w:p>
            <w:pPr>
              <w:spacing w:after="40"/>
            </w:pPr>
            <w:r>
              <w:rPr>
                <w:rFonts w:ascii="Cambria" w:cs="Nirmala UI" w:eastAsia="Cambria" w:hAnsi="Cambria"/>
                <w:sz w:val="23"/>
                <w:szCs w:val="23"/>
              </w:rPr>
              <w:t xml:space="preserve">gentle, soft, slight</w:t>
            </w:r>
          </w:p>
        </w:tc>
      </w:tr>
      <w:tr>
        <w:trPr>
          <w:cantSplit/>
        </w:trPr>
        <w:tc>
          <w:tcPr>
            <w:tcW w:type="pct" w:w="36%"/>
          </w:tcPr>
          <w:p>
            <w:pPr>
              <w:spacing w:after="40"/>
            </w:pPr>
            <w:r>
              <w:rPr>
                <w:rFonts w:ascii="Cambria" w:cs="Nirmala UI" w:eastAsia="Cambria" w:hAnsi="Cambria"/>
                <w:sz w:val="30"/>
                <w:szCs w:val="30"/>
              </w:rPr>
              <w:t xml:space="preserve">स्मित</w:t>
            </w:r>
            <w:r>
              <w:rPr>
                <w:rFonts w:ascii="Cambria" w:cs="Nirmala UI" w:eastAsia="Cambria" w:hAnsi="Cambria"/>
              </w:rPr>
              <w:br/>
              <w:t xml:space="preserve"/>
            </w:r>
            <w:r>
              <w:rPr>
                <w:rFonts w:ascii="Cambria" w:cs="Nirmala UI" w:eastAsia="Cambria" w:hAnsi="Cambria"/>
                <w:i/>
                <w:iCs/>
                <w:color w:val="6A5242"/>
                <w:sz w:val="21"/>
                <w:szCs w:val="21"/>
              </w:rPr>
              <w:t xml:space="preserve">smita</w:t>
            </w:r>
          </w:p>
        </w:tc>
        <w:tc>
          <w:tcPr>
            <w:tcW w:type="pct" w:w="64%"/>
          </w:tcPr>
          <w:p>
            <w:pPr>
              <w:spacing w:after="40"/>
            </w:pPr>
            <w:r>
              <w:rPr>
                <w:rFonts w:ascii="Cambria" w:cs="Nirmala UI" w:eastAsia="Cambria" w:hAnsi="Cambria"/>
                <w:sz w:val="23"/>
                <w:szCs w:val="23"/>
              </w:rPr>
              <w:t xml:space="preserve">smile</w:t>
            </w:r>
            <w:r>
              <w:rPr>
                <w:rFonts w:ascii="Cambria" w:cs="Nirmala UI" w:eastAsia="Cambria" w:hAnsi="Cambria"/>
              </w:rPr>
              <w:br/>
              <w:t xml:space="preserve"/>
            </w:r>
            <w:r>
              <w:rPr>
                <w:rFonts w:ascii="Cambria" w:cs="Nirmala UI" w:eastAsia="Cambria" w:hAnsi="Cambria"/>
                <w:color w:val="6A5242"/>
                <w:sz w:val="19"/>
                <w:szCs w:val="19"/>
              </w:rPr>
              <w:t xml:space="preserve">√smi 'to smile', past participle used as a noun</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light</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pūra</w:t>
            </w:r>
          </w:p>
        </w:tc>
        <w:tc>
          <w:tcPr>
            <w:tcW w:type="pct" w:w="64%"/>
          </w:tcPr>
          <w:p>
            <w:pPr>
              <w:spacing w:after="40"/>
            </w:pPr>
            <w:r>
              <w:rPr>
                <w:rFonts w:ascii="Cambria" w:cs="Nirmala UI" w:eastAsia="Cambria" w:hAnsi="Cambria"/>
                <w:sz w:val="23"/>
                <w:szCs w:val="23"/>
              </w:rPr>
              <w:t xml:space="preserve">flood, stream</w:t>
            </w:r>
            <w:r>
              <w:rPr>
                <w:rFonts w:ascii="Cambria" w:cs="Nirmala UI" w:eastAsia="Cambria" w:hAnsi="Cambria"/>
              </w:rPr>
              <w:br/>
              <w:t xml:space="preserve"/>
            </w:r>
            <w:r>
              <w:rPr>
                <w:rFonts w:ascii="Cambria" w:cs="Nirmala UI" w:eastAsia="Cambria" w:hAnsi="Cambria"/>
                <w:color w:val="6A5242"/>
                <w:sz w:val="19"/>
                <w:szCs w:val="19"/>
              </w:rPr>
              <w:t xml:space="preserve">√pṝ 'to fill'</w:t>
            </w:r>
          </w:p>
        </w:tc>
      </w:tr>
      <w:tr>
        <w:trPr>
          <w:cantSplit/>
        </w:trPr>
        <w:tc>
          <w:tcPr>
            <w:tcW w:type="pct" w:w="36%"/>
          </w:tcPr>
          <w:p>
            <w:pPr>
              <w:spacing w:after="40"/>
            </w:pPr>
            <w:r>
              <w:rPr>
                <w:rFonts w:ascii="Cambria" w:cs="Nirmala UI" w:eastAsia="Cambria" w:hAnsi="Cambria"/>
                <w:sz w:val="30"/>
                <w:szCs w:val="30"/>
              </w:rPr>
              <w:t xml:space="preserve">मज्जत्</w:t>
            </w:r>
            <w:r>
              <w:rPr>
                <w:rFonts w:ascii="Cambria" w:cs="Nirmala UI" w:eastAsia="Cambria" w:hAnsi="Cambria"/>
              </w:rPr>
              <w:br/>
              <w:t xml:space="preserve"/>
            </w:r>
            <w:r>
              <w:rPr>
                <w:rFonts w:ascii="Cambria" w:cs="Nirmala UI" w:eastAsia="Cambria" w:hAnsi="Cambria"/>
                <w:i/>
                <w:iCs/>
                <w:color w:val="6A5242"/>
                <w:sz w:val="21"/>
                <w:szCs w:val="21"/>
              </w:rPr>
              <w:t xml:space="preserve">majjat</w:t>
            </w:r>
          </w:p>
        </w:tc>
        <w:tc>
          <w:tcPr>
            <w:tcW w:type="pct" w:w="64%"/>
          </w:tcPr>
          <w:p>
            <w:pPr>
              <w:spacing w:after="40"/>
            </w:pPr>
            <w:r>
              <w:rPr>
                <w:rFonts w:ascii="Cambria" w:cs="Nirmala UI" w:eastAsia="Cambria" w:hAnsi="Cambria"/>
                <w:sz w:val="23"/>
                <w:szCs w:val="23"/>
              </w:rPr>
              <w:t xml:space="preserve">sinking, being immersed</w:t>
            </w:r>
            <w:r>
              <w:rPr>
                <w:rFonts w:ascii="Cambria" w:cs="Nirmala UI" w:eastAsia="Cambria" w:hAnsi="Cambria"/>
              </w:rPr>
              <w:br/>
              <w:t xml:space="preserve"/>
            </w:r>
            <w:r>
              <w:rPr>
                <w:rFonts w:ascii="Cambria" w:cs="Nirmala UI" w:eastAsia="Cambria" w:hAnsi="Cambria"/>
                <w:color w:val="6A5242"/>
                <w:sz w:val="19"/>
                <w:szCs w:val="19"/>
              </w:rPr>
              <w:t xml:space="preserve">√masj 'to sink, dive', present participle</w:t>
            </w:r>
          </w:p>
        </w:tc>
      </w:tr>
      <w:tr>
        <w:trPr>
          <w:cantSplit/>
        </w:trPr>
        <w:tc>
          <w:tcPr>
            <w:tcW w:type="pct" w:w="36%"/>
          </w:tcPr>
          <w:p>
            <w:pPr>
              <w:spacing w:after="40"/>
            </w:pPr>
            <w:r>
              <w:rPr>
                <w:rFonts w:ascii="Cambria" w:cs="Nirmala UI" w:eastAsia="Cambria" w:hAnsi="Cambria"/>
                <w:sz w:val="30"/>
                <w:szCs w:val="30"/>
              </w:rPr>
              <w:t xml:space="preserve">कामेश</w:t>
            </w:r>
            <w:r>
              <w:rPr>
                <w:rFonts w:ascii="Cambria" w:cs="Nirmala UI" w:eastAsia="Cambria" w:hAnsi="Cambria"/>
              </w:rPr>
              <w:br/>
              <w:t xml:space="preserve"/>
            </w:r>
            <w:r>
              <w:rPr>
                <w:rFonts w:ascii="Cambria" w:cs="Nirmala UI" w:eastAsia="Cambria" w:hAnsi="Cambria"/>
                <w:i/>
                <w:iCs/>
                <w:color w:val="6A5242"/>
                <w:sz w:val="21"/>
                <w:szCs w:val="21"/>
              </w:rPr>
              <w:t xml:space="preserve">kāmeśa</w:t>
            </w:r>
          </w:p>
        </w:tc>
        <w:tc>
          <w:tcPr>
            <w:tcW w:type="pct" w:w="64%"/>
          </w:tcPr>
          <w:p>
            <w:pPr>
              <w:spacing w:after="40"/>
            </w:pPr>
            <w:r>
              <w:rPr>
                <w:rFonts w:ascii="Cambria" w:cs="Nirmala UI" w:eastAsia="Cambria" w:hAnsi="Cambria"/>
                <w:sz w:val="23"/>
                <w:szCs w:val="23"/>
              </w:rPr>
              <w:t xml:space="preserve">Kāmeśa, Lord of desire: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īśa</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mānasā</w:t>
            </w:r>
          </w:p>
        </w:tc>
        <w:tc>
          <w:tcPr>
            <w:tcW w:type="pct" w:w="64%"/>
          </w:tcPr>
          <w:p>
            <w:pPr>
              <w:spacing w:after="40"/>
            </w:pPr>
            <w:r>
              <w:rPr>
                <w:rFonts w:ascii="Cambria" w:cs="Nirmala UI" w:eastAsia="Cambria" w:hAnsi="Cambria"/>
                <w:sz w:val="23"/>
                <w:szCs w:val="23"/>
              </w:rPr>
              <w:t xml:space="preserve">mind, heart</w:t>
            </w:r>
            <w:r>
              <w:rPr>
                <w:rFonts w:ascii="Cambria" w:cs="Nirmala UI" w:eastAsia="Cambria" w:hAnsi="Cambria"/>
              </w:rPr>
              <w:br/>
              <w:t xml:space="preserve"/>
            </w:r>
            <w:r>
              <w:rPr>
                <w:rFonts w:ascii="Cambria" w:cs="Nirmala UI" w:eastAsia="Cambria" w:hAnsi="Cambria"/>
                <w:color w:val="6A5242"/>
                <w:sz w:val="19"/>
                <w:szCs w:val="19"/>
              </w:rPr>
              <w:t xml:space="preserve">mānasa,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  </w:t>
      </w:r>
      <w:r>
        <w:rPr>
          <w:rFonts w:ascii="Cambria" w:cs="Nirmala UI" w:eastAsia="Cambria" w:hAnsi="Cambria"/>
        </w:rPr>
        <w:t xml:space="preserve">  </w:t>
      </w:r>
      <w:r>
        <w:rPr>
          <w:rFonts w:ascii="Cambria" w:cs="Nirmala UI" w:eastAsia="Cambria" w:hAnsi="Cambria"/>
          <w:color w:val="7B1E1E"/>
          <w:sz w:val="32"/>
          <w:szCs w:val="32"/>
        </w:rPr>
        <w:t xml:space="preserve">निजसल्लापमाधुर्यविनिर्भर्त्सितकच्छपी</w:t>
      </w:r>
      <w:r>
        <w:rPr>
          <w:rFonts w:ascii="Cambria" w:cs="Nirmala UI" w:eastAsia="Cambria" w:hAnsi="Cambria"/>
        </w:rPr>
        <w:t xml:space="preserve">   </w:t>
      </w:r>
      <w:r>
        <w:rPr>
          <w:rFonts w:ascii="Cambria" w:cs="Nirmala UI" w:eastAsia="Cambria" w:hAnsi="Cambria"/>
          <w:i/>
          <w:iCs/>
          <w:color w:val="6A5242"/>
          <w:sz w:val="25"/>
          <w:szCs w:val="25"/>
        </w:rPr>
        <w:t xml:space="preserve">nija-sallāpa-mādhurya-vinirbhartsita-kacchapī</w:t>
      </w:r>
    </w:p>
    <w:p>
      <w:pPr>
        <w:keepNext/>
        <w:spacing w:after="80"/>
      </w:pPr>
      <w:r>
        <w:rPr>
          <w:rFonts w:ascii="Cambria" w:cs="Nirmala UI" w:eastAsia="Cambria" w:hAnsi="Cambria"/>
          <w:b/>
          <w:bCs/>
          <w:sz w:val="24"/>
          <w:szCs w:val="24"/>
        </w:rPr>
        <w:t xml:space="preserve">She who puts to shame even Sarasvatī's vīṇā, the Kacchapī, by the sweetness of Her own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सल्लाप = सम् + लाप (sam + lāpa) — the m of the prefix sam becomes anusvāra and then the nasalised l homorganic with the following l (Pāṇini 8.3.23 mo 'nusvāraḥ; 8.4.58 anusvārasya yayi parasavarṇaḥ); the nasalised ll is ordinarily written plain ll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 ṣaṣṭhī-tatpuruṣa and a karmadhāraya). </w:t>
      </w:r>
      <w:r>
        <w:rPr>
          <w:rFonts w:ascii="Cambria" w:cs="Nirmala UI" w:eastAsia="Cambria" w:hAnsi="Cambria"/>
          <w:sz w:val="22"/>
          <w:szCs w:val="22"/>
        </w:rPr>
        <w:t xml:space="preserve">(1) nija-sallāpa 'Her own speech' (karmadhāraya). (2) …sallāpa-mādhurya 'the sweetness of that speech' (ṣaṣṭhī-tatpuruṣa). (3) The passive participle vinirbhartsitā 'rebuked, put to shame' takes the sweetness as its instrument (tṛtīyā-tatpuruṣa). (4) The whole is a bahuvrīhi in the instrumental relation: 'She by whom the Kacchapī has been put to shame by the sweetness of Her own speech'. The participle takes its masculine stem inside the bahuvrīhi (puṃvadbhāva); kacchapī is the last member and keeps its feminine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निजः सल्लापः निजसल्लापः; निजसल्लापस्य माधुर्यम् निजसल्लापमाधुर्यम्; निजसल्लापमाधुर्येण विनिर्भर्त्सिता निजसल्लापमाधुर्यविनिर्भर्त्सिता; निजसल्लापमाधुर्यविनिर्भर्त्सिता कच्छपी यया सा निजसल्लापमाधुर्यविनिर्भर्त्सितकच्छपी</w:t>
      </w:r>
      <w:r>
        <w:rPr>
          <w:rFonts w:ascii="Cambria" w:cs="Nirmala UI" w:eastAsia="Cambria" w:hAnsi="Cambria"/>
        </w:rPr>
        <w:br/>
        <w:t xml:space="preserve"/>
      </w:r>
      <w:r>
        <w:rPr>
          <w:rFonts w:ascii="Cambria" w:cs="Nirmala UI" w:eastAsia="Cambria" w:hAnsi="Cambria"/>
          <w:i/>
          <w:iCs/>
          <w:color w:val="6A5242"/>
          <w:sz w:val="21"/>
          <w:szCs w:val="21"/>
        </w:rPr>
        <w:t xml:space="preserve">nijaḥ sallāpaḥ nijasallāpaḥ; nijasallāpasya mādhuryam nijasallāpamādhuryam; nijasallāpamādhuryeṇa vinirbhartsitā nijasallāpamādhuryavinirbhartsitā; nijasallāpamādhuryavinirbhartsitā kacchapī yayā sā nijasallāpamādhuryavinirbhartsitakacchapī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Saundaryalaharī 66 Sarasvatī, singing Śiva's deeds on her vīṇā, quietly wraps the instrument in its cover when the Goddess answers her, ashamed of its tone beside Her voice. Traditionally Her speech is the source of all speech, of which Sarasvatī's music is a part.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  </w:t>
      </w:r>
      <w:r>
        <w:rPr>
          <w:rFonts w:ascii="Cambria" w:cs="Nirmala UI" w:eastAsia="Cambria" w:hAnsi="Cambria"/>
        </w:rPr>
        <w:t xml:space="preserve">  </w:t>
      </w:r>
      <w:r>
        <w:rPr>
          <w:rFonts w:ascii="Cambria" w:cs="Nirmala UI" w:eastAsia="Cambria" w:hAnsi="Cambria"/>
          <w:color w:val="7B1E1E"/>
          <w:sz w:val="32"/>
          <w:szCs w:val="32"/>
        </w:rPr>
        <w:t xml:space="preserve">मन्दस्मितप्रभापूरमज्जत्कामेशमानसा</w:t>
      </w:r>
      <w:r>
        <w:rPr>
          <w:rFonts w:ascii="Cambria" w:cs="Nirmala UI" w:eastAsia="Cambria" w:hAnsi="Cambria"/>
        </w:rPr>
        <w:t xml:space="preserve">   </w:t>
      </w:r>
      <w:r>
        <w:rPr>
          <w:rFonts w:ascii="Cambria" w:cs="Nirmala UI" w:eastAsia="Cambria" w:hAnsi="Cambria"/>
          <w:i/>
          <w:iCs/>
          <w:color w:val="6A5242"/>
          <w:sz w:val="25"/>
          <w:szCs w:val="25"/>
        </w:rPr>
        <w:t xml:space="preserve">manda-smita-prabhā-pūra-majjat-kāmeśa-mānasā</w:t>
      </w:r>
    </w:p>
    <w:p>
      <w:pPr>
        <w:keepNext/>
        <w:spacing w:after="80"/>
      </w:pPr>
      <w:r>
        <w:rPr>
          <w:rFonts w:ascii="Cambria" w:cs="Nirmala UI" w:eastAsia="Cambria" w:hAnsi="Cambria"/>
          <w:b/>
          <w:bCs/>
          <w:sz w:val="24"/>
          <w:szCs w:val="24"/>
        </w:rPr>
        <w:t xml:space="preserve">She in the flood of whose gentle smile's radiance the mind of Kāmeśa is immersed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inside the lexicalised name Kāmeśa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saptamī-tatpuruṣa and ṣaṣṭhī-tatpuruṣas). </w:t>
      </w:r>
      <w:r>
        <w:rPr>
          <w:rFonts w:ascii="Cambria" w:cs="Nirmala UI" w:eastAsia="Cambria" w:hAnsi="Cambria"/>
          <w:sz w:val="22"/>
          <w:szCs w:val="22"/>
        </w:rPr>
        <w:t xml:space="preserve">(1) manda-smita 'a gentle smile' (karmadhāraya). (2) …smita-prabhā 'its radiance' and …prabhā-pūra 'the flood of that radiance' (ṣaṣṭhī-tatpuruṣas). (3) The present participle majjat 'sinking, being immersed' is intransitive and takes the flood in the locative (saptamī-tatpuruṣa): 'sinking in that flood'. (4) It qualifies kāmeśa-mānasa 'the mind of Kāmeśa' (ṣaṣṭhī-tatpuruṣa inside, karmadhāraya with the participle). (5) The whole is a bahuvrīhi: 'She in the flood of whose gentle smile's radiance Kāmeśa's mind is immersed'; mānasa takes the feminine -ā. She does not plunge His mind; it sinks of itself.</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मन्दम् स्मितम् मन्दस्मितम्; मन्दस्मितस्य प्रभा मन्दस्मितप्रभा; मन्दस्मितप्रभायाः पूरः मन्दस्मितप्रभापूरः; मन्दस्मितप्रभापूरे मज्जत् मन्दस्मितप्रभापूरमज्जत्; कामेशस्य मानसम् कामेशमानसम्; मन्दस्मितप्रभापूरमज्जत् कामेशमानसम् यस्याः सा मन्दस्मितप्रभापूरमज्जत्कामेशमानसा</w:t>
      </w:r>
      <w:r>
        <w:rPr>
          <w:rFonts w:ascii="Cambria" w:cs="Nirmala UI" w:eastAsia="Cambria" w:hAnsi="Cambria"/>
        </w:rPr>
        <w:br/>
        <w:t xml:space="preserve"/>
      </w:r>
      <w:r>
        <w:rPr>
          <w:rFonts w:ascii="Cambria" w:cs="Nirmala UI" w:eastAsia="Cambria" w:hAnsi="Cambria"/>
          <w:i/>
          <w:iCs/>
          <w:color w:val="6A5242"/>
          <w:sz w:val="21"/>
          <w:szCs w:val="21"/>
        </w:rPr>
        <w:t xml:space="preserve">mandam smitam mandasmitam; mandasmitasya prabhā mandasmitaprabhā; mandasmitaprabhāyāḥ pūraḥ mandasmitaprabhāpūraḥ; mandasmitaprabhāpūre majjat mandasmitaprabhāpūramajjat; kāmeśasya mānasam kāmeśamānasam; mandasmitaprabhāpūramajjat kāmeśamānasam yasyāḥ sā mandasmitaprabhāpūramajjatkāmeśamānasā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even Kāmeśvara, Śiva who is ever self-possessed, is absorbed in Her smile; the smile is read as the bliss in which consciousness delights in itself.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w:t>
      </w:r>
      <w:r>
        <w:rPr>
          <w:rFonts w:ascii="Cambria" w:cs="Nirmala UI" w:eastAsia="Cambria" w:hAnsi="Cambria"/>
          <w:color w:val="6A5242"/>
          <w:sz w:val="18"/>
          <w:szCs w:val="18"/>
        </w:rPr>
        <w:t xml:space="preserve">    names 29–30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अनाकलितसादृश्यचिबुकश्रीविराजिता ।</w:t>
      </w:r>
      <w:r>
        <w:rPr>
          <w:rFonts w:ascii="Cambria" w:cs="Nirmala UI" w:eastAsia="Cambria" w:hAnsi="Cambria"/>
        </w:rPr>
        <w:br/>
        <w:t xml:space="preserve"/>
      </w:r>
      <w:r>
        <w:rPr>
          <w:rFonts w:ascii="Cambria" w:cs="Nirmala UI" w:eastAsia="Cambria" w:hAnsi="Cambria"/>
          <w:sz w:val="38"/>
          <w:szCs w:val="38"/>
        </w:rPr>
        <w:t xml:space="preserve">कामेशबद्धमाङ्गल्यसूत्रशोभितकन्धरा ॥ १२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anākalitasādṛśyacibukaśrīvirājitā |</w:t>
      </w:r>
      <w:r>
        <w:rPr>
          <w:rFonts w:ascii="Cambria" w:cs="Nirmala UI" w:eastAsia="Cambria" w:hAnsi="Cambria"/>
        </w:rPr>
        <w:br/>
        <w:t xml:space="preserve"/>
      </w:r>
      <w:r>
        <w:rPr>
          <w:rFonts w:ascii="Cambria" w:cs="Nirmala UI" w:eastAsia="Cambria" w:hAnsi="Cambria"/>
          <w:i/>
          <w:iCs/>
          <w:color w:val="6A5242"/>
          <w:sz w:val="25"/>
          <w:szCs w:val="25"/>
        </w:rPr>
        <w:t xml:space="preserve">kāmeśabaddhamāṅgalyasūtraśobhitakandharā || 12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29 </w:t>
      </w:r>
      <w:r>
        <w:rPr>
          <w:rFonts w:ascii="Cambria" w:cs="Nirmala UI" w:eastAsia="Cambria" w:hAnsi="Cambria"/>
          <w:sz w:val="34"/>
          <w:szCs w:val="34"/>
        </w:rPr>
        <w:t xml:space="preserve">अन्-आकलित-सादृश्य-चिबुक-श्री-विराजिता</w:t>
      </w:r>
    </w:p>
    <w:p>
      <w:pPr>
        <w:spacing w:after="120"/>
      </w:pPr>
      <w:r>
        <w:rPr>
          <w:rFonts w:ascii="Cambria" w:cs="Nirmala UI" w:eastAsia="Cambria" w:hAnsi="Cambria"/>
          <w:color w:val="6A5242"/>
          <w:sz w:val="16"/>
          <w:szCs w:val="16"/>
        </w:rPr>
        <w:t xml:space="preserve">29 </w:t>
      </w:r>
      <w:r>
        <w:rPr>
          <w:rFonts w:ascii="Cambria" w:cs="Nirmala UI" w:eastAsia="Cambria" w:hAnsi="Cambria"/>
          <w:i/>
          <w:iCs/>
          <w:color w:val="6A5242"/>
          <w:sz w:val="25"/>
          <w:szCs w:val="25"/>
        </w:rPr>
        <w:t xml:space="preserve">an-ākalita-sādṛśya-cibuka-śrī-virājitā</w:t>
      </w:r>
    </w:p>
    <w:p>
      <w:pPr>
        <w:keepNext/>
        <w:spacing w:after="20" w:line="340"/>
      </w:pPr>
      <w:r>
        <w:rPr>
          <w:rFonts w:ascii="Cambria" w:cs="Nirmala UI" w:eastAsia="Cambria" w:hAnsi="Cambria"/>
          <w:b/>
          <w:bCs/>
          <w:color w:val="7B1E1E"/>
          <w:sz w:val="18"/>
          <w:szCs w:val="18"/>
        </w:rPr>
        <w:t xml:space="preserve">30 </w:t>
      </w:r>
      <w:r>
        <w:rPr>
          <w:rFonts w:ascii="Cambria" w:cs="Nirmala UI" w:eastAsia="Cambria" w:hAnsi="Cambria"/>
          <w:sz w:val="34"/>
          <w:szCs w:val="34"/>
        </w:rPr>
        <w:t xml:space="preserve">कामेश-बद्ध-माङ्गल्य-सूत्र-शोभित-कन्धरा</w:t>
      </w:r>
    </w:p>
    <w:p>
      <w:pPr>
        <w:spacing w:after="120"/>
      </w:pPr>
      <w:r>
        <w:rPr>
          <w:rFonts w:ascii="Cambria" w:cs="Nirmala UI" w:eastAsia="Cambria" w:hAnsi="Cambria"/>
          <w:color w:val="6A5242"/>
          <w:sz w:val="16"/>
          <w:szCs w:val="16"/>
        </w:rPr>
        <w:t xml:space="preserve">30 </w:t>
      </w:r>
      <w:r>
        <w:rPr>
          <w:rFonts w:ascii="Cambria" w:cs="Nirmala UI" w:eastAsia="Cambria" w:hAnsi="Cambria"/>
          <w:i/>
          <w:iCs/>
          <w:color w:val="6A5242"/>
          <w:sz w:val="25"/>
          <w:szCs w:val="25"/>
        </w:rPr>
        <w:t xml:space="preserve">kāmeśa-baddha-māṅgalya-sūtra-śobhita-kandharā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29</w:t>
      </w:r>
      <w:r>
        <w:rPr>
          <w:rFonts w:ascii="Cambria" w:cs="Nirmala UI" w:eastAsia="Cambria" w:hAnsi="Cambria"/>
          <w:sz w:val="23"/>
          <w:szCs w:val="23"/>
        </w:rPr>
        <w:t xml:space="preserve">She who shines with the beauty of a chin for which no likeness can be conceived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30</w:t>
      </w:r>
      <w:r>
        <w:rPr>
          <w:rFonts w:ascii="Cambria" w:cs="Nirmala UI" w:eastAsia="Cambria" w:hAnsi="Cambria"/>
          <w:sz w:val="23"/>
          <w:szCs w:val="23"/>
        </w:rPr>
        <w:t xml:space="preserve">She whose neck is adorned with the marriage thread tied by Kāmeśa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29  </w:t>
            </w:r>
            <w:r>
              <w:rPr>
                <w:rFonts w:ascii="Cambria" w:cs="Nirmala UI" w:eastAsia="Cambria" w:hAnsi="Cambria"/>
                <w:color w:val="7B1E1E"/>
                <w:sz w:val="30"/>
                <w:szCs w:val="30"/>
              </w:rPr>
              <w:t xml:space="preserve">अनाकलितसादृश्यचिबुकश्रीविराजिता</w:t>
            </w:r>
            <w:r>
              <w:rPr>
                <w:rFonts w:ascii="Cambria" w:cs="Nirmala UI" w:eastAsia="Cambria" w:hAnsi="Cambria"/>
              </w:rPr>
              <w:t xml:space="preserve">  </w:t>
            </w:r>
            <w:r>
              <w:rPr>
                <w:rFonts w:ascii="Cambria" w:cs="Nirmala UI" w:eastAsia="Cambria" w:hAnsi="Cambria"/>
                <w:i/>
                <w:iCs/>
                <w:color w:val="6A5242"/>
                <w:sz w:val="21"/>
                <w:szCs w:val="21"/>
              </w:rPr>
              <w:t xml:space="preserve">an-ākalita-sādṛśya-cibuka-śrī-virājitā</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 as an- before a vowel</w:t>
            </w:r>
          </w:p>
        </w:tc>
      </w:tr>
      <w:tr>
        <w:trPr>
          <w:cantSplit/>
        </w:trPr>
        <w:tc>
          <w:tcPr>
            <w:tcW w:type="pct" w:w="36%"/>
          </w:tcPr>
          <w:p>
            <w:pPr>
              <w:spacing w:after="40"/>
            </w:pPr>
            <w:r>
              <w:rPr>
                <w:rFonts w:ascii="Cambria" w:cs="Nirmala UI" w:eastAsia="Cambria" w:hAnsi="Cambria"/>
                <w:sz w:val="30"/>
                <w:szCs w:val="30"/>
              </w:rPr>
              <w:t xml:space="preserve">आकलित</w:t>
            </w:r>
            <w:r>
              <w:rPr>
                <w:rFonts w:ascii="Cambria" w:cs="Nirmala UI" w:eastAsia="Cambria" w:hAnsi="Cambria"/>
              </w:rPr>
              <w:br/>
              <w:t xml:space="preserve"/>
            </w:r>
            <w:r>
              <w:rPr>
                <w:rFonts w:ascii="Cambria" w:cs="Nirmala UI" w:eastAsia="Cambria" w:hAnsi="Cambria"/>
                <w:i/>
                <w:iCs/>
                <w:color w:val="6A5242"/>
                <w:sz w:val="21"/>
                <w:szCs w:val="21"/>
              </w:rPr>
              <w:t xml:space="preserve">ākalita</w:t>
            </w:r>
          </w:p>
        </w:tc>
        <w:tc>
          <w:tcPr>
            <w:tcW w:type="pct" w:w="64%"/>
          </w:tcPr>
          <w:p>
            <w:pPr>
              <w:spacing w:after="40"/>
            </w:pPr>
            <w:r>
              <w:rPr>
                <w:rFonts w:ascii="Cambria" w:cs="Nirmala UI" w:eastAsia="Cambria" w:hAnsi="Cambria"/>
                <w:sz w:val="23"/>
                <w:szCs w:val="23"/>
              </w:rPr>
              <w:t xml:space="preserve">conceived, apprehended, found</w:t>
            </w:r>
            <w:r>
              <w:rPr>
                <w:rFonts w:ascii="Cambria" w:cs="Nirmala UI" w:eastAsia="Cambria" w:hAnsi="Cambria"/>
              </w:rPr>
              <w:br/>
              <w:t xml:space="preserve"/>
            </w:r>
            <w:r>
              <w:rPr>
                <w:rFonts w:ascii="Cambria" w:cs="Nirmala UI" w:eastAsia="Cambria" w:hAnsi="Cambria"/>
                <w:color w:val="6A5242"/>
                <w:sz w:val="19"/>
                <w:szCs w:val="19"/>
              </w:rPr>
              <w:t xml:space="preserve">ā + √kal 'to grasp, reckon', past participle</w:t>
            </w:r>
          </w:p>
        </w:tc>
      </w:tr>
      <w:tr>
        <w:trPr>
          <w:cantSplit/>
        </w:trPr>
        <w:tc>
          <w:tcPr>
            <w:tcW w:type="pct" w:w="36%"/>
          </w:tcPr>
          <w:p>
            <w:pPr>
              <w:spacing w:after="40"/>
            </w:pPr>
            <w:r>
              <w:rPr>
                <w:rFonts w:ascii="Cambria" w:cs="Nirmala UI" w:eastAsia="Cambria" w:hAnsi="Cambria"/>
                <w:sz w:val="30"/>
                <w:szCs w:val="30"/>
              </w:rPr>
              <w:t xml:space="preserve">सादृश्य</w:t>
            </w:r>
            <w:r>
              <w:rPr>
                <w:rFonts w:ascii="Cambria" w:cs="Nirmala UI" w:eastAsia="Cambria" w:hAnsi="Cambria"/>
              </w:rPr>
              <w:br/>
              <w:t xml:space="preserve"/>
            </w:r>
            <w:r>
              <w:rPr>
                <w:rFonts w:ascii="Cambria" w:cs="Nirmala UI" w:eastAsia="Cambria" w:hAnsi="Cambria"/>
                <w:i/>
                <w:iCs/>
                <w:color w:val="6A5242"/>
                <w:sz w:val="21"/>
                <w:szCs w:val="21"/>
              </w:rPr>
              <w:t xml:space="preserve">sādṛśya</w:t>
            </w:r>
          </w:p>
        </w:tc>
        <w:tc>
          <w:tcPr>
            <w:tcW w:type="pct" w:w="64%"/>
          </w:tcPr>
          <w:p>
            <w:pPr>
              <w:spacing w:after="40"/>
            </w:pPr>
            <w:r>
              <w:rPr>
                <w:rFonts w:ascii="Cambria" w:cs="Nirmala UI" w:eastAsia="Cambria" w:hAnsi="Cambria"/>
                <w:sz w:val="23"/>
                <w:szCs w:val="23"/>
              </w:rPr>
              <w:t xml:space="preserve">likeness, resemblance</w:t>
            </w:r>
            <w:r>
              <w:rPr>
                <w:rFonts w:ascii="Cambria" w:cs="Nirmala UI" w:eastAsia="Cambria" w:hAnsi="Cambria"/>
              </w:rPr>
              <w:br/>
              <w:t xml:space="preserve"/>
            </w:r>
            <w:r>
              <w:rPr>
                <w:rFonts w:ascii="Cambria" w:cs="Nirmala UI" w:eastAsia="Cambria" w:hAnsi="Cambria"/>
                <w:color w:val="6A5242"/>
                <w:sz w:val="19"/>
                <w:szCs w:val="19"/>
              </w:rPr>
              <w:t xml:space="preserve">abstract noun from sadṛśa 'like'</w:t>
            </w:r>
          </w:p>
        </w:tc>
      </w:tr>
      <w:tr>
        <w:trPr>
          <w:cantSplit/>
        </w:trPr>
        <w:tc>
          <w:tcPr>
            <w:tcW w:type="pct" w:w="36%"/>
          </w:tcPr>
          <w:p>
            <w:pPr>
              <w:spacing w:after="40"/>
            </w:pPr>
            <w:r>
              <w:rPr>
                <w:rFonts w:ascii="Cambria" w:cs="Nirmala UI" w:eastAsia="Cambria" w:hAnsi="Cambria"/>
                <w:sz w:val="30"/>
                <w:szCs w:val="30"/>
              </w:rPr>
              <w:t xml:space="preserve">चिबुक</w:t>
            </w:r>
            <w:r>
              <w:rPr>
                <w:rFonts w:ascii="Cambria" w:cs="Nirmala UI" w:eastAsia="Cambria" w:hAnsi="Cambria"/>
              </w:rPr>
              <w:br/>
              <w:t xml:space="preserve"/>
            </w:r>
            <w:r>
              <w:rPr>
                <w:rFonts w:ascii="Cambria" w:cs="Nirmala UI" w:eastAsia="Cambria" w:hAnsi="Cambria"/>
                <w:i/>
                <w:iCs/>
                <w:color w:val="6A5242"/>
                <w:sz w:val="21"/>
                <w:szCs w:val="21"/>
              </w:rPr>
              <w:t xml:space="preserve">cibuka</w:t>
            </w:r>
          </w:p>
        </w:tc>
        <w:tc>
          <w:tcPr>
            <w:tcW w:type="pct" w:w="64%"/>
          </w:tcPr>
          <w:p>
            <w:pPr>
              <w:spacing w:after="40"/>
            </w:pPr>
            <w:r>
              <w:rPr>
                <w:rFonts w:ascii="Cambria" w:cs="Nirmala UI" w:eastAsia="Cambria" w:hAnsi="Cambria"/>
                <w:sz w:val="23"/>
                <w:szCs w:val="23"/>
              </w:rPr>
              <w:t xml:space="preserve">chin</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beauty, splendor</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virājitā</w:t>
            </w:r>
          </w:p>
        </w:tc>
        <w:tc>
          <w:tcPr>
            <w:tcW w:type="pct" w:w="64%"/>
          </w:tcPr>
          <w:p>
            <w:pPr>
              <w:spacing w:after="40"/>
            </w:pPr>
            <w:r>
              <w:rPr>
                <w:rFonts w:ascii="Cambria" w:cs="Nirmala UI" w:eastAsia="Cambria" w:hAnsi="Cambria"/>
                <w:sz w:val="23"/>
                <w:szCs w:val="23"/>
              </w:rPr>
              <w:t xml:space="preserve">shining, made splendid</w:t>
            </w:r>
            <w:r>
              <w:rPr>
                <w:rFonts w:ascii="Cambria" w:cs="Nirmala UI" w:eastAsia="Cambria" w:hAnsi="Cambria"/>
              </w:rPr>
              <w:br/>
              <w:t xml:space="preserve"/>
            </w:r>
            <w:r>
              <w:rPr>
                <w:rFonts w:ascii="Cambria" w:cs="Nirmala UI" w:eastAsia="Cambria" w:hAnsi="Cambria"/>
                <w:color w:val="6A5242"/>
                <w:sz w:val="19"/>
                <w:szCs w:val="19"/>
              </w:rPr>
              <w:t xml:space="preserve">vi + √rāj 'to shine', past participle (causative), feminine</w:t>
            </w:r>
          </w:p>
        </w:tc>
      </w:tr>
      <w:tr>
        <w:trPr>
          <w:cantSplit/>
        </w:trPr>
        <w:tc>
          <w:tcPr>
            <w:gridSpan w:val="2"/>
          </w:tcPr>
          <w:p>
            <w:pPr>
              <w:spacing w:after="40" w:before="120"/>
            </w:pPr>
            <w:r>
              <w:rPr>
                <w:rFonts w:ascii="Cambria" w:cs="Nirmala UI" w:eastAsia="Cambria" w:hAnsi="Cambria"/>
                <w:b/>
                <w:bCs/>
                <w:color w:val="7B1E1E"/>
                <w:sz w:val="20"/>
                <w:szCs w:val="20"/>
              </w:rPr>
              <w:t xml:space="preserve">30  </w:t>
            </w:r>
            <w:r>
              <w:rPr>
                <w:rFonts w:ascii="Cambria" w:cs="Nirmala UI" w:eastAsia="Cambria" w:hAnsi="Cambria"/>
                <w:color w:val="7B1E1E"/>
                <w:sz w:val="30"/>
                <w:szCs w:val="30"/>
              </w:rPr>
              <w:t xml:space="preserve">कामेशबद्धमाङ्गल्यसूत्रशोभितकन्धरा</w:t>
            </w:r>
            <w:r>
              <w:rPr>
                <w:rFonts w:ascii="Cambria" w:cs="Nirmala UI" w:eastAsia="Cambria" w:hAnsi="Cambria"/>
              </w:rPr>
              <w:t xml:space="preserve">  </w:t>
            </w:r>
            <w:r>
              <w:rPr>
                <w:rFonts w:ascii="Cambria" w:cs="Nirmala UI" w:eastAsia="Cambria" w:hAnsi="Cambria"/>
                <w:i/>
                <w:iCs/>
                <w:color w:val="6A5242"/>
                <w:sz w:val="21"/>
                <w:szCs w:val="21"/>
              </w:rPr>
              <w:t xml:space="preserve">kāmeśa-baddha-māṅgalya-sūtra-śobhita-kandharā</w:t>
            </w:r>
          </w:p>
        </w:tc>
      </w:tr>
      <w:tr>
        <w:trPr>
          <w:cantSplit/>
        </w:trPr>
        <w:tc>
          <w:tcPr>
            <w:tcW w:type="pct" w:w="36%"/>
          </w:tcPr>
          <w:p>
            <w:pPr>
              <w:spacing w:after="40"/>
            </w:pPr>
            <w:r>
              <w:rPr>
                <w:rFonts w:ascii="Cambria" w:cs="Nirmala UI" w:eastAsia="Cambria" w:hAnsi="Cambria"/>
                <w:sz w:val="30"/>
                <w:szCs w:val="30"/>
              </w:rPr>
              <w:t xml:space="preserve">कामेश</w:t>
            </w:r>
            <w:r>
              <w:rPr>
                <w:rFonts w:ascii="Cambria" w:cs="Nirmala UI" w:eastAsia="Cambria" w:hAnsi="Cambria"/>
              </w:rPr>
              <w:br/>
              <w:t xml:space="preserve"/>
            </w:r>
            <w:r>
              <w:rPr>
                <w:rFonts w:ascii="Cambria" w:cs="Nirmala UI" w:eastAsia="Cambria" w:hAnsi="Cambria"/>
                <w:i/>
                <w:iCs/>
                <w:color w:val="6A5242"/>
                <w:sz w:val="21"/>
                <w:szCs w:val="21"/>
              </w:rPr>
              <w:t xml:space="preserve">kāmeśa</w:t>
            </w:r>
          </w:p>
        </w:tc>
        <w:tc>
          <w:tcPr>
            <w:tcW w:type="pct" w:w="64%"/>
          </w:tcPr>
          <w:p>
            <w:pPr>
              <w:spacing w:after="40"/>
            </w:pPr>
            <w:r>
              <w:rPr>
                <w:rFonts w:ascii="Cambria" w:cs="Nirmala UI" w:eastAsia="Cambria" w:hAnsi="Cambria"/>
                <w:sz w:val="23"/>
                <w:szCs w:val="23"/>
              </w:rPr>
              <w:t xml:space="preserve">Kāmeśa,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īśa</w:t>
            </w:r>
          </w:p>
        </w:tc>
      </w:tr>
      <w:tr>
        <w:trPr>
          <w:cantSplit/>
        </w:trPr>
        <w:tc>
          <w:tcPr>
            <w:tcW w:type="pct" w:w="36%"/>
          </w:tcPr>
          <w:p>
            <w:pPr>
              <w:spacing w:after="40"/>
            </w:pPr>
            <w:r>
              <w:rPr>
                <w:rFonts w:ascii="Cambria" w:cs="Nirmala UI" w:eastAsia="Cambria" w:hAnsi="Cambria"/>
                <w:sz w:val="30"/>
                <w:szCs w:val="30"/>
              </w:rPr>
              <w:t xml:space="preserve">बद्ध</w:t>
            </w:r>
            <w:r>
              <w:rPr>
                <w:rFonts w:ascii="Cambria" w:cs="Nirmala UI" w:eastAsia="Cambria" w:hAnsi="Cambria"/>
              </w:rPr>
              <w:br/>
              <w:t xml:space="preserve"/>
            </w:r>
            <w:r>
              <w:rPr>
                <w:rFonts w:ascii="Cambria" w:cs="Nirmala UI" w:eastAsia="Cambria" w:hAnsi="Cambria"/>
                <w:i/>
                <w:iCs/>
                <w:color w:val="6A5242"/>
                <w:sz w:val="21"/>
                <w:szCs w:val="21"/>
              </w:rPr>
              <w:t xml:space="preserve">baddha</w:t>
            </w:r>
          </w:p>
        </w:tc>
        <w:tc>
          <w:tcPr>
            <w:tcW w:type="pct" w:w="64%"/>
          </w:tcPr>
          <w:p>
            <w:pPr>
              <w:spacing w:after="40"/>
            </w:pPr>
            <w:r>
              <w:rPr>
                <w:rFonts w:ascii="Cambria" w:cs="Nirmala UI" w:eastAsia="Cambria" w:hAnsi="Cambria"/>
                <w:sz w:val="23"/>
                <w:szCs w:val="23"/>
              </w:rPr>
              <w:t xml:space="preserve">tied, bound</w:t>
            </w:r>
            <w:r>
              <w:rPr>
                <w:rFonts w:ascii="Cambria" w:cs="Nirmala UI" w:eastAsia="Cambria" w:hAnsi="Cambria"/>
              </w:rPr>
              <w:br/>
              <w:t xml:space="preserve"/>
            </w:r>
            <w:r>
              <w:rPr>
                <w:rFonts w:ascii="Cambria" w:cs="Nirmala UI" w:eastAsia="Cambria" w:hAnsi="Cambria"/>
                <w:color w:val="6A5242"/>
                <w:sz w:val="19"/>
                <w:szCs w:val="19"/>
              </w:rPr>
              <w:t xml:space="preserve">√bandh 'to bind', past participle</w:t>
            </w:r>
          </w:p>
        </w:tc>
      </w:tr>
      <w:tr>
        <w:trPr>
          <w:cantSplit/>
        </w:trPr>
        <w:tc>
          <w:tcPr>
            <w:tcW w:type="pct" w:w="36%"/>
          </w:tcPr>
          <w:p>
            <w:pPr>
              <w:spacing w:after="40"/>
            </w:pPr>
            <w:r>
              <w:rPr>
                <w:rFonts w:ascii="Cambria" w:cs="Nirmala UI" w:eastAsia="Cambria" w:hAnsi="Cambria"/>
                <w:sz w:val="30"/>
                <w:szCs w:val="30"/>
              </w:rPr>
              <w:t xml:space="preserve">माङ्गल्य</w:t>
            </w:r>
            <w:r>
              <w:rPr>
                <w:rFonts w:ascii="Cambria" w:cs="Nirmala UI" w:eastAsia="Cambria" w:hAnsi="Cambria"/>
              </w:rPr>
              <w:br/>
              <w:t xml:space="preserve"/>
            </w:r>
            <w:r>
              <w:rPr>
                <w:rFonts w:ascii="Cambria" w:cs="Nirmala UI" w:eastAsia="Cambria" w:hAnsi="Cambria"/>
                <w:i/>
                <w:iCs/>
                <w:color w:val="6A5242"/>
                <w:sz w:val="21"/>
                <w:szCs w:val="21"/>
              </w:rPr>
              <w:t xml:space="preserve">māṅgalya</w:t>
            </w:r>
          </w:p>
        </w:tc>
        <w:tc>
          <w:tcPr>
            <w:tcW w:type="pct" w:w="64%"/>
          </w:tcPr>
          <w:p>
            <w:pPr>
              <w:spacing w:after="40"/>
            </w:pPr>
            <w:r>
              <w:rPr>
                <w:rFonts w:ascii="Cambria" w:cs="Nirmala UI" w:eastAsia="Cambria" w:hAnsi="Cambria"/>
                <w:sz w:val="23"/>
                <w:szCs w:val="23"/>
              </w:rPr>
              <w:t xml:space="preserve">auspicious; the auspicious (wedding) emblem</w:t>
            </w:r>
            <w:r>
              <w:rPr>
                <w:rFonts w:ascii="Cambria" w:cs="Nirmala UI" w:eastAsia="Cambria" w:hAnsi="Cambria"/>
              </w:rPr>
              <w:br/>
              <w:t xml:space="preserve"/>
            </w:r>
            <w:r>
              <w:rPr>
                <w:rFonts w:ascii="Cambria" w:cs="Nirmala UI" w:eastAsia="Cambria" w:hAnsi="Cambria"/>
                <w:color w:val="6A5242"/>
                <w:sz w:val="19"/>
                <w:szCs w:val="19"/>
              </w:rPr>
              <w:t xml:space="preserve">from maṅgala 'auspiciousness'</w:t>
            </w:r>
          </w:p>
        </w:tc>
      </w:tr>
      <w:tr>
        <w:trPr>
          <w:cantSplit/>
        </w:trPr>
        <w:tc>
          <w:tcPr>
            <w:tcW w:type="pct" w:w="36%"/>
          </w:tcPr>
          <w:p>
            <w:pPr>
              <w:spacing w:after="40"/>
            </w:pPr>
            <w:r>
              <w:rPr>
                <w:rFonts w:ascii="Cambria" w:cs="Nirmala UI" w:eastAsia="Cambria" w:hAnsi="Cambria"/>
                <w:sz w:val="30"/>
                <w:szCs w:val="30"/>
              </w:rPr>
              <w:t xml:space="preserve">सूत्र</w:t>
            </w:r>
            <w:r>
              <w:rPr>
                <w:rFonts w:ascii="Cambria" w:cs="Nirmala UI" w:eastAsia="Cambria" w:hAnsi="Cambria"/>
              </w:rPr>
              <w:br/>
              <w:t xml:space="preserve"/>
            </w:r>
            <w:r>
              <w:rPr>
                <w:rFonts w:ascii="Cambria" w:cs="Nirmala UI" w:eastAsia="Cambria" w:hAnsi="Cambria"/>
                <w:i/>
                <w:iCs/>
                <w:color w:val="6A5242"/>
                <w:sz w:val="21"/>
                <w:szCs w:val="21"/>
              </w:rPr>
              <w:t xml:space="preserve">sūtra</w:t>
            </w:r>
          </w:p>
        </w:tc>
        <w:tc>
          <w:tcPr>
            <w:tcW w:type="pct" w:w="64%"/>
          </w:tcPr>
          <w:p>
            <w:pPr>
              <w:spacing w:after="40"/>
            </w:pPr>
            <w:r>
              <w:rPr>
                <w:rFonts w:ascii="Cambria" w:cs="Nirmala UI" w:eastAsia="Cambria" w:hAnsi="Cambria"/>
                <w:sz w:val="23"/>
                <w:szCs w:val="23"/>
              </w:rPr>
              <w:t xml:space="preserve">thread, cord</w:t>
            </w:r>
          </w:p>
        </w:tc>
      </w:tr>
      <w:tr>
        <w:trPr>
          <w:cantSplit/>
        </w:trPr>
        <w:tc>
          <w:tcPr>
            <w:tcW w:type="pct" w:w="36%"/>
          </w:tcPr>
          <w:p>
            <w:pPr>
              <w:spacing w:after="40"/>
            </w:pPr>
            <w:r>
              <w:rPr>
                <w:rFonts w:ascii="Cambria" w:cs="Nirmala UI" w:eastAsia="Cambria" w:hAnsi="Cambria"/>
                <w:sz w:val="30"/>
                <w:szCs w:val="30"/>
              </w:rPr>
              <w:t xml:space="preserve">शोभित</w:t>
            </w:r>
            <w:r>
              <w:rPr>
                <w:rFonts w:ascii="Cambria" w:cs="Nirmala UI" w:eastAsia="Cambria" w:hAnsi="Cambria"/>
              </w:rPr>
              <w:br/>
              <w:t xml:space="preserve"/>
            </w:r>
            <w:r>
              <w:rPr>
                <w:rFonts w:ascii="Cambria" w:cs="Nirmala UI" w:eastAsia="Cambria" w:hAnsi="Cambria"/>
                <w:i/>
                <w:iCs/>
                <w:color w:val="6A5242"/>
                <w:sz w:val="21"/>
                <w:szCs w:val="21"/>
              </w:rPr>
              <w:t xml:space="preserve">śobhita</w:t>
            </w:r>
          </w:p>
        </w:tc>
        <w:tc>
          <w:tcPr>
            <w:tcW w:type="pct" w:w="64%"/>
          </w:tcPr>
          <w:p>
            <w:pPr>
              <w:spacing w:after="40"/>
            </w:pPr>
            <w:r>
              <w:rPr>
                <w:rFonts w:ascii="Cambria" w:cs="Nirmala UI" w:eastAsia="Cambria" w:hAnsi="Cambria"/>
                <w:sz w:val="23"/>
                <w:szCs w:val="23"/>
              </w:rPr>
              <w:t xml:space="preserve">adorned, beautified</w:t>
            </w:r>
            <w:r>
              <w:rPr>
                <w:rFonts w:ascii="Cambria" w:cs="Nirmala UI" w:eastAsia="Cambria" w:hAnsi="Cambria"/>
              </w:rPr>
              <w:br/>
              <w:t xml:space="preserve"/>
            </w:r>
            <w:r>
              <w:rPr>
                <w:rFonts w:ascii="Cambria" w:cs="Nirmala UI" w:eastAsia="Cambria" w:hAnsi="Cambria"/>
                <w:color w:val="6A5242"/>
                <w:sz w:val="19"/>
                <w:szCs w:val="19"/>
              </w:rPr>
              <w:t xml:space="preserve">causative of √śubh 'to shine', past participle</w:t>
            </w:r>
          </w:p>
        </w:tc>
      </w:tr>
      <w:tr>
        <w:trPr>
          <w:cantSplit/>
        </w:trPr>
        <w:tc>
          <w:tcPr>
            <w:tcW w:type="pct" w:w="36%"/>
          </w:tcPr>
          <w:p>
            <w:pPr>
              <w:spacing w:after="40"/>
            </w:pPr>
            <w:r>
              <w:rPr>
                <w:rFonts w:ascii="Cambria" w:cs="Nirmala UI" w:eastAsia="Cambria" w:hAnsi="Cambria"/>
                <w:sz w:val="30"/>
                <w:szCs w:val="30"/>
              </w:rPr>
              <w:t xml:space="preserve">कन्धरा</w:t>
            </w:r>
            <w:r>
              <w:rPr>
                <w:rFonts w:ascii="Cambria" w:cs="Nirmala UI" w:eastAsia="Cambria" w:hAnsi="Cambria"/>
              </w:rPr>
              <w:br/>
              <w:t xml:space="preserve"/>
            </w:r>
            <w:r>
              <w:rPr>
                <w:rFonts w:ascii="Cambria" w:cs="Nirmala UI" w:eastAsia="Cambria" w:hAnsi="Cambria"/>
                <w:i/>
                <w:iCs/>
                <w:color w:val="6A5242"/>
                <w:sz w:val="21"/>
                <w:szCs w:val="21"/>
              </w:rPr>
              <w:t xml:space="preserve">kandharā</w:t>
            </w:r>
          </w:p>
        </w:tc>
        <w:tc>
          <w:tcPr>
            <w:tcW w:type="pct" w:w="64%"/>
          </w:tcPr>
          <w:p>
            <w:pPr>
              <w:spacing w:after="40"/>
            </w:pPr>
            <w:r>
              <w:rPr>
                <w:rFonts w:ascii="Cambria" w:cs="Nirmala UI" w:eastAsia="Cambria" w:hAnsi="Cambria"/>
                <w:sz w:val="23"/>
                <w:szCs w:val="23"/>
              </w:rPr>
              <w:t xml:space="preserve">neck</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  </w:t>
      </w:r>
      <w:r>
        <w:rPr>
          <w:rFonts w:ascii="Cambria" w:cs="Nirmala UI" w:eastAsia="Cambria" w:hAnsi="Cambria"/>
        </w:rPr>
        <w:t xml:space="preserve">  </w:t>
      </w:r>
      <w:r>
        <w:rPr>
          <w:rFonts w:ascii="Cambria" w:cs="Nirmala UI" w:eastAsia="Cambria" w:hAnsi="Cambria"/>
          <w:color w:val="7B1E1E"/>
          <w:sz w:val="32"/>
          <w:szCs w:val="32"/>
        </w:rPr>
        <w:t xml:space="preserve">अनाकलितसादृश्यचिबुकश्रीविराजिता</w:t>
      </w:r>
      <w:r>
        <w:rPr>
          <w:rFonts w:ascii="Cambria" w:cs="Nirmala UI" w:eastAsia="Cambria" w:hAnsi="Cambria"/>
        </w:rPr>
        <w:t xml:space="preserve">   </w:t>
      </w:r>
      <w:r>
        <w:rPr>
          <w:rFonts w:ascii="Cambria" w:cs="Nirmala UI" w:eastAsia="Cambria" w:hAnsi="Cambria"/>
          <w:i/>
          <w:iCs/>
          <w:color w:val="6A5242"/>
          <w:sz w:val="25"/>
          <w:szCs w:val="25"/>
        </w:rPr>
        <w:t xml:space="preserve">an-ākalita-sādṛśya-cibuka-śrī-virājitā</w:t>
      </w:r>
    </w:p>
    <w:p>
      <w:pPr>
        <w:keepNext/>
        <w:spacing w:after="80"/>
      </w:pPr>
      <w:r>
        <w:rPr>
          <w:rFonts w:ascii="Cambria" w:cs="Nirmala UI" w:eastAsia="Cambria" w:hAnsi="Cambria"/>
          <w:b/>
          <w:bCs/>
          <w:sz w:val="24"/>
          <w:szCs w:val="24"/>
        </w:rPr>
        <w:t xml:space="preserve">She who shines with the beauty of a chin for which no likeness can be conceived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ṣaṣṭhī-tatpuruṣa, karmadhāraya, bahuvrīhi and nañ-tatpuruṣa). </w:t>
      </w:r>
      <w:r>
        <w:rPr>
          <w:rFonts w:ascii="Cambria" w:cs="Nirmala UI" w:eastAsia="Cambria" w:hAnsi="Cambria"/>
          <w:sz w:val="22"/>
          <w:szCs w:val="22"/>
        </w:rPr>
        <w:t xml:space="preserve">(1) an-ākalita 'not conceived, never found' (nañ-tatpuruṣa; the negative na appears as an- before a vowel, a morphological replacement, Pāṇini 6.3.73–74). (2) anākalita-sādṛśya 'whose likeness has never been conceived' (bahuvrīhi), qualifying cibuka 'chin' (karmadhāraya). (3) …cibuka-śrī 'the beauty of that chin' (ṣaṣṭhī-tatpuruṣa). (4) The participle virājitā 'shining, made splendid' is the head and takes the beauty in the instrumental. Incomparability is not a separate word: it comes from 'whose likeness was never conceived'.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आकलितम् अनाकलितम्; अनाकलितम् सादृश्यम् यस्य तत् अनाकलितसादृश्यम्; अनाकलितसादृश्यम् चिबुकम् अनाकलितसादृश्यचिबुकम्; अनाकलितसादृश्यचिबुकस्य श्रीः अनाकलितसादृश्यचिबुकश्रीः; तया विराजिता अनाकलितसादृश्यचिबुकश्रीविराजिता</w:t>
      </w:r>
      <w:r>
        <w:rPr>
          <w:rFonts w:ascii="Cambria" w:cs="Nirmala UI" w:eastAsia="Cambria" w:hAnsi="Cambria"/>
        </w:rPr>
        <w:br/>
        <w:t xml:space="preserve"/>
      </w:r>
      <w:r>
        <w:rPr>
          <w:rFonts w:ascii="Cambria" w:cs="Nirmala UI" w:eastAsia="Cambria" w:hAnsi="Cambria"/>
          <w:i/>
          <w:iCs/>
          <w:color w:val="6A5242"/>
          <w:sz w:val="21"/>
          <w:szCs w:val="21"/>
        </w:rPr>
        <w:t xml:space="preserve">na ākalitam anākalitam; anākalitam sādṛśyam yasya tat anākalitasādṛśyam; anākalitasādṛśyam cibukam anākalitasādṛśyacibukam; anākalitasādṛśyacibukasya śrīḥ anākalitasādṛśyacibukaśrīḥ; tayā virājitā anākalitasādṛśyacibukaśrīvirājitā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Saundaryalaharī 67 ends its verse on the chin by asking how it can be described, since it has no comparison (aupamya-rahita); here too the poet finds nothing to set beside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  </w:t>
      </w:r>
      <w:r>
        <w:rPr>
          <w:rFonts w:ascii="Cambria" w:cs="Nirmala UI" w:eastAsia="Cambria" w:hAnsi="Cambria"/>
        </w:rPr>
        <w:t xml:space="preserve">  </w:t>
      </w:r>
      <w:r>
        <w:rPr>
          <w:rFonts w:ascii="Cambria" w:cs="Nirmala UI" w:eastAsia="Cambria" w:hAnsi="Cambria"/>
          <w:color w:val="7B1E1E"/>
          <w:sz w:val="32"/>
          <w:szCs w:val="32"/>
        </w:rPr>
        <w:t xml:space="preserve">कामेशबद्धमाङ्गल्यसूत्रशोभितकन्धरा</w:t>
      </w:r>
      <w:r>
        <w:rPr>
          <w:rFonts w:ascii="Cambria" w:cs="Nirmala UI" w:eastAsia="Cambria" w:hAnsi="Cambria"/>
        </w:rPr>
        <w:t xml:space="preserve">   </w:t>
      </w:r>
      <w:r>
        <w:rPr>
          <w:rFonts w:ascii="Cambria" w:cs="Nirmala UI" w:eastAsia="Cambria" w:hAnsi="Cambria"/>
          <w:i/>
          <w:iCs/>
          <w:color w:val="6A5242"/>
          <w:sz w:val="25"/>
          <w:szCs w:val="25"/>
        </w:rPr>
        <w:t xml:space="preserve">kāmeśa-baddha-māṅgalya-sūtra-śobhita-kandharā</w:t>
      </w:r>
    </w:p>
    <w:p>
      <w:pPr>
        <w:keepNext/>
        <w:spacing w:after="80"/>
      </w:pPr>
      <w:r>
        <w:rPr>
          <w:rFonts w:ascii="Cambria" w:cs="Nirmala UI" w:eastAsia="Cambria" w:hAnsi="Cambria"/>
          <w:b/>
          <w:bCs/>
          <w:sz w:val="24"/>
          <w:szCs w:val="24"/>
        </w:rPr>
        <w:t xml:space="preserve">She whose neck is adorned with the marriage thread tied by Kāmeśa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inside the lexicalised name Kāmeśa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tṛtīyā-tatpuruṣas and karmadhārayas). </w:t>
      </w:r>
      <w:r>
        <w:rPr>
          <w:rFonts w:ascii="Cambria" w:cs="Nirmala UI" w:eastAsia="Cambria" w:hAnsi="Cambria"/>
          <w:sz w:val="22"/>
          <w:szCs w:val="22"/>
        </w:rPr>
        <w:t xml:space="preserve">(1) kāmeśa-baddha 'tied by Kāmeśa' (tṛtīyā-tatpuruṣa: agent in the instrumental with a past participle). (2) māṅgalya-sūtra 'the auspicious thread', the marriage thread (karmadhāraya), qualified by (1). (3) śobhitā 'adorned' takes that thread in the instrumental (tṛtīyā-tatpuruṣa). (4) The whole is a bahuvrīhi: 'She whose neck is adorned with …'; śobhitā takes its masculine stem inside the bahuvrīhi (puṃvadbhāva), and kandharā 'neck' ends the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कामेशेन बद्धम् कामेशबद्धम्; माङ्गल्यम् सूत्रम् माङ्गल्यसूत्रम्; कामेशबद्धम् माङ्गल्यसूत्रम् कामेशबद्धमाङ्गल्यसूत्रम्; कामेशबद्धमाङ्गल्यसूत्रेण शोभिता कामेशबद्धमाङ्गल्यसूत्रशोभिता; कामेशबद्धमाङ्गल्यसूत्रशोभिता कन्धरा यस्याः सा कामेशबद्धमाङ्गल्यसूत्रशोभितकन्धरा</w:t>
      </w:r>
      <w:r>
        <w:rPr>
          <w:rFonts w:ascii="Cambria" w:cs="Nirmala UI" w:eastAsia="Cambria" w:hAnsi="Cambria"/>
        </w:rPr>
        <w:br/>
        <w:t xml:space="preserve"/>
      </w:r>
      <w:r>
        <w:rPr>
          <w:rFonts w:ascii="Cambria" w:cs="Nirmala UI" w:eastAsia="Cambria" w:hAnsi="Cambria"/>
          <w:i/>
          <w:iCs/>
          <w:color w:val="6A5242"/>
          <w:sz w:val="21"/>
          <w:szCs w:val="21"/>
        </w:rPr>
        <w:t xml:space="preserve">kāmeśena baddham kāmeśabaddham; māṅgalyam sūtram māṅgalyasūtram; kāmeśabaddham māṅgalyasūtram kāmeśabaddhamāṅgalyasūtram; kāmeśabaddhamāṅgalyasūtreṇa śobhitā kāmeśabaddhamāṅgalyasūtraśobhitā; kāmeśabaddhamāṅgalyasūtraśobhitā kandharā yasyāḥ sā kāmeśabaddhamāṅgalyasūtraśobhitakandharā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māṅgalyasūtra is the emblem of the wedded wife. Traditionally it marks the eternal union of Kāmeśvara and Kāmeśvarī, Śiva and Śakti, who are never apart.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w:t>
      </w:r>
      <w:r>
        <w:rPr>
          <w:rFonts w:ascii="Cambria" w:cs="Nirmala UI" w:eastAsia="Cambria" w:hAnsi="Cambria"/>
          <w:color w:val="6A5242"/>
          <w:sz w:val="18"/>
          <w:szCs w:val="18"/>
        </w:rPr>
        <w:t xml:space="preserve">    names 31–32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कनकाङ्गदकेयूरकमनीयभुजान्विता ।</w:t>
      </w:r>
      <w:r>
        <w:rPr>
          <w:rFonts w:ascii="Cambria" w:cs="Nirmala UI" w:eastAsia="Cambria" w:hAnsi="Cambria"/>
        </w:rPr>
        <w:br/>
        <w:t xml:space="preserve"/>
      </w:r>
      <w:r>
        <w:rPr>
          <w:rFonts w:ascii="Cambria" w:cs="Nirmala UI" w:eastAsia="Cambria" w:hAnsi="Cambria"/>
          <w:sz w:val="38"/>
          <w:szCs w:val="38"/>
        </w:rPr>
        <w:t xml:space="preserve">रत्नग्रैवेयचिन्ताकलोलमुक्ताफलान्विता ॥ १३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kanakāṅgadakeyūrakamanīyabhujānvitā |</w:t>
      </w:r>
      <w:r>
        <w:rPr>
          <w:rFonts w:ascii="Cambria" w:cs="Nirmala UI" w:eastAsia="Cambria" w:hAnsi="Cambria"/>
        </w:rPr>
        <w:br/>
        <w:t xml:space="preserve"/>
      </w:r>
      <w:r>
        <w:rPr>
          <w:rFonts w:ascii="Cambria" w:cs="Nirmala UI" w:eastAsia="Cambria" w:hAnsi="Cambria"/>
          <w:i/>
          <w:iCs/>
          <w:color w:val="6A5242"/>
          <w:sz w:val="25"/>
          <w:szCs w:val="25"/>
        </w:rPr>
        <w:t xml:space="preserve">ratnagraiveyacintākalolamuktāphalānvitā || 13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31 </w:t>
      </w:r>
      <w:r>
        <w:rPr>
          <w:rFonts w:ascii="Cambria" w:cs="Nirmala UI" w:eastAsia="Cambria" w:hAnsi="Cambria"/>
          <w:sz w:val="34"/>
          <w:szCs w:val="34"/>
        </w:rPr>
        <w:t xml:space="preserve">कनकाङ्गद-केयूर-कमनीय-भुजान्विता</w:t>
      </w:r>
    </w:p>
    <w:p>
      <w:pPr>
        <w:spacing w:after="120"/>
      </w:pPr>
      <w:r>
        <w:rPr>
          <w:rFonts w:ascii="Cambria" w:cs="Nirmala UI" w:eastAsia="Cambria" w:hAnsi="Cambria"/>
          <w:color w:val="6A5242"/>
          <w:sz w:val="16"/>
          <w:szCs w:val="16"/>
        </w:rPr>
        <w:t xml:space="preserve">31 </w:t>
      </w:r>
      <w:r>
        <w:rPr>
          <w:rFonts w:ascii="Cambria" w:cs="Nirmala UI" w:eastAsia="Cambria" w:hAnsi="Cambria"/>
          <w:i/>
          <w:iCs/>
          <w:color w:val="6A5242"/>
          <w:sz w:val="25"/>
          <w:szCs w:val="25"/>
        </w:rPr>
        <w:t xml:space="preserve">kanakāṅgada-keyūra-kamanīya-bhujānvitā</w:t>
      </w:r>
    </w:p>
    <w:p>
      <w:pPr>
        <w:keepNext/>
        <w:spacing w:after="20" w:line="340"/>
      </w:pPr>
      <w:r>
        <w:rPr>
          <w:rFonts w:ascii="Cambria" w:cs="Nirmala UI" w:eastAsia="Cambria" w:hAnsi="Cambria"/>
          <w:b/>
          <w:bCs/>
          <w:color w:val="7B1E1E"/>
          <w:sz w:val="18"/>
          <w:szCs w:val="18"/>
        </w:rPr>
        <w:t xml:space="preserve">32 </w:t>
      </w:r>
      <w:r>
        <w:rPr>
          <w:rFonts w:ascii="Cambria" w:cs="Nirmala UI" w:eastAsia="Cambria" w:hAnsi="Cambria"/>
          <w:sz w:val="34"/>
          <w:szCs w:val="34"/>
        </w:rPr>
        <w:t xml:space="preserve">रत्न-ग्रैवेय-चिन्ताक-लोल-मुक्ताफलान्विता</w:t>
      </w:r>
    </w:p>
    <w:p>
      <w:pPr>
        <w:spacing w:after="120"/>
      </w:pPr>
      <w:r>
        <w:rPr>
          <w:rFonts w:ascii="Cambria" w:cs="Nirmala UI" w:eastAsia="Cambria" w:hAnsi="Cambria"/>
          <w:color w:val="6A5242"/>
          <w:sz w:val="16"/>
          <w:szCs w:val="16"/>
        </w:rPr>
        <w:t xml:space="preserve">32 </w:t>
      </w:r>
      <w:r>
        <w:rPr>
          <w:rFonts w:ascii="Cambria" w:cs="Nirmala UI" w:eastAsia="Cambria" w:hAnsi="Cambria"/>
          <w:i/>
          <w:iCs/>
          <w:color w:val="6A5242"/>
          <w:sz w:val="25"/>
          <w:szCs w:val="25"/>
        </w:rPr>
        <w:t xml:space="preserve">ratna-graiveya-cintāka-lola-muktāphalānvitā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31</w:t>
      </w:r>
      <w:r>
        <w:rPr>
          <w:rFonts w:ascii="Cambria" w:cs="Nirmala UI" w:eastAsia="Cambria" w:hAnsi="Cambria"/>
          <w:sz w:val="23"/>
          <w:szCs w:val="23"/>
        </w:rPr>
        <w:t xml:space="preserve">She who is endowed with arms made lovely by golden armlets (aṅgada and keyūra)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32</w:t>
      </w:r>
      <w:r>
        <w:rPr>
          <w:rFonts w:ascii="Cambria" w:cs="Nirmala UI" w:eastAsia="Cambria" w:hAnsi="Cambria"/>
          <w:sz w:val="23"/>
          <w:szCs w:val="23"/>
        </w:rPr>
        <w:t xml:space="preserve">She who is adorned with a jewelled necklace, a cintāka and swaying pearls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31  </w:t>
            </w:r>
            <w:r>
              <w:rPr>
                <w:rFonts w:ascii="Cambria" w:cs="Nirmala UI" w:eastAsia="Cambria" w:hAnsi="Cambria"/>
                <w:color w:val="7B1E1E"/>
                <w:sz w:val="30"/>
                <w:szCs w:val="30"/>
              </w:rPr>
              <w:t xml:space="preserve">कनकाङ्गदकेयूरकमनीयभुजान्विता</w:t>
            </w:r>
            <w:r>
              <w:rPr>
                <w:rFonts w:ascii="Cambria" w:cs="Nirmala UI" w:eastAsia="Cambria" w:hAnsi="Cambria"/>
              </w:rPr>
              <w:t xml:space="preserve">  </w:t>
            </w:r>
            <w:r>
              <w:rPr>
                <w:rFonts w:ascii="Cambria" w:cs="Nirmala UI" w:eastAsia="Cambria" w:hAnsi="Cambria"/>
                <w:i/>
                <w:iCs/>
                <w:color w:val="6A5242"/>
                <w:sz w:val="21"/>
                <w:szCs w:val="21"/>
              </w:rPr>
              <w:t xml:space="preserve">kanakāṅgada-keyūra-kamanīya-bhujānvitā</w:t>
            </w:r>
          </w:p>
        </w:tc>
      </w:tr>
      <w:tr>
        <w:trPr>
          <w:cantSplit/>
        </w:trPr>
        <w:tc>
          <w:tcPr>
            <w:tcW w:type="pct" w:w="36%"/>
          </w:tcPr>
          <w:p>
            <w:pPr>
              <w:spacing w:after="40"/>
            </w:pPr>
            <w:r>
              <w:rPr>
                <w:rFonts w:ascii="Cambria" w:cs="Nirmala UI" w:eastAsia="Cambria" w:hAnsi="Cambria"/>
                <w:sz w:val="30"/>
                <w:szCs w:val="30"/>
              </w:rPr>
              <w:t xml:space="preserve">कनक</w:t>
            </w:r>
            <w:r>
              <w:rPr>
                <w:rFonts w:ascii="Cambria" w:cs="Nirmala UI" w:eastAsia="Cambria" w:hAnsi="Cambria"/>
              </w:rPr>
              <w:br/>
              <w:t xml:space="preserve"/>
            </w:r>
            <w:r>
              <w:rPr>
                <w:rFonts w:ascii="Cambria" w:cs="Nirmala UI" w:eastAsia="Cambria" w:hAnsi="Cambria"/>
                <w:i/>
                <w:iCs/>
                <w:color w:val="6A5242"/>
                <w:sz w:val="21"/>
                <w:szCs w:val="21"/>
              </w:rPr>
              <w:t xml:space="preserve">kanaka</w:t>
            </w:r>
          </w:p>
        </w:tc>
        <w:tc>
          <w:tcPr>
            <w:tcW w:type="pct" w:w="64%"/>
          </w:tcPr>
          <w:p>
            <w:pPr>
              <w:spacing w:after="40"/>
            </w:pPr>
            <w:r>
              <w:rPr>
                <w:rFonts w:ascii="Cambria" w:cs="Nirmala UI" w:eastAsia="Cambria" w:hAnsi="Cambria"/>
                <w:sz w:val="23"/>
                <w:szCs w:val="23"/>
              </w:rPr>
              <w:t xml:space="preserve">gold</w:t>
            </w:r>
          </w:p>
        </w:tc>
      </w:tr>
      <w:tr>
        <w:trPr>
          <w:cantSplit/>
        </w:trPr>
        <w:tc>
          <w:tcPr>
            <w:tcW w:type="pct" w:w="36%"/>
          </w:tcPr>
          <w:p>
            <w:pPr>
              <w:spacing w:after="40"/>
            </w:pPr>
            <w:r>
              <w:rPr>
                <w:rFonts w:ascii="Cambria" w:cs="Nirmala UI" w:eastAsia="Cambria" w:hAnsi="Cambria"/>
                <w:sz w:val="30"/>
                <w:szCs w:val="30"/>
              </w:rPr>
              <w:t xml:space="preserve">अङ्गद</w:t>
            </w:r>
            <w:r>
              <w:rPr>
                <w:rFonts w:ascii="Cambria" w:cs="Nirmala UI" w:eastAsia="Cambria" w:hAnsi="Cambria"/>
              </w:rPr>
              <w:br/>
              <w:t xml:space="preserve"/>
            </w:r>
            <w:r>
              <w:rPr>
                <w:rFonts w:ascii="Cambria" w:cs="Nirmala UI" w:eastAsia="Cambria" w:hAnsi="Cambria"/>
                <w:i/>
                <w:iCs/>
                <w:color w:val="6A5242"/>
                <w:sz w:val="21"/>
                <w:szCs w:val="21"/>
              </w:rPr>
              <w:t xml:space="preserve">aṅgada</w:t>
            </w:r>
          </w:p>
        </w:tc>
        <w:tc>
          <w:tcPr>
            <w:tcW w:type="pct" w:w="64%"/>
          </w:tcPr>
          <w:p>
            <w:pPr>
              <w:spacing w:after="40"/>
            </w:pPr>
            <w:r>
              <w:rPr>
                <w:rFonts w:ascii="Cambria" w:cs="Nirmala UI" w:eastAsia="Cambria" w:hAnsi="Cambria"/>
                <w:sz w:val="23"/>
                <w:szCs w:val="23"/>
              </w:rPr>
              <w:t xml:space="preserve">aṅgada, an armlet worn on the upper arm</w:t>
            </w:r>
          </w:p>
        </w:tc>
      </w:tr>
      <w:tr>
        <w:trPr>
          <w:cantSplit/>
        </w:trPr>
        <w:tc>
          <w:tcPr>
            <w:tcW w:type="pct" w:w="36%"/>
          </w:tcPr>
          <w:p>
            <w:pPr>
              <w:spacing w:after="40"/>
            </w:pPr>
            <w:r>
              <w:rPr>
                <w:rFonts w:ascii="Cambria" w:cs="Nirmala UI" w:eastAsia="Cambria" w:hAnsi="Cambria"/>
                <w:sz w:val="30"/>
                <w:szCs w:val="30"/>
              </w:rPr>
              <w:t xml:space="preserve">केयूर</w:t>
            </w:r>
            <w:r>
              <w:rPr>
                <w:rFonts w:ascii="Cambria" w:cs="Nirmala UI" w:eastAsia="Cambria" w:hAnsi="Cambria"/>
              </w:rPr>
              <w:br/>
              <w:t xml:space="preserve"/>
            </w:r>
            <w:r>
              <w:rPr>
                <w:rFonts w:ascii="Cambria" w:cs="Nirmala UI" w:eastAsia="Cambria" w:hAnsi="Cambria"/>
                <w:i/>
                <w:iCs/>
                <w:color w:val="6A5242"/>
                <w:sz w:val="21"/>
                <w:szCs w:val="21"/>
              </w:rPr>
              <w:t xml:space="preserve">keyūra</w:t>
            </w:r>
          </w:p>
        </w:tc>
        <w:tc>
          <w:tcPr>
            <w:tcW w:type="pct" w:w="64%"/>
          </w:tcPr>
          <w:p>
            <w:pPr>
              <w:spacing w:after="40"/>
            </w:pPr>
            <w:r>
              <w:rPr>
                <w:rFonts w:ascii="Cambria" w:cs="Nirmala UI" w:eastAsia="Cambria" w:hAnsi="Cambria"/>
                <w:sz w:val="23"/>
                <w:szCs w:val="23"/>
              </w:rPr>
              <w:t xml:space="preserve">keyūra, an upper-arm bracelet</w:t>
            </w:r>
          </w:p>
        </w:tc>
      </w:tr>
      <w:tr>
        <w:trPr>
          <w:cantSplit/>
        </w:trPr>
        <w:tc>
          <w:tcPr>
            <w:tcW w:type="pct" w:w="36%"/>
          </w:tcPr>
          <w:p>
            <w:pPr>
              <w:spacing w:after="40"/>
            </w:pPr>
            <w:r>
              <w:rPr>
                <w:rFonts w:ascii="Cambria" w:cs="Nirmala UI" w:eastAsia="Cambria" w:hAnsi="Cambria"/>
                <w:sz w:val="30"/>
                <w:szCs w:val="30"/>
              </w:rPr>
              <w:t xml:space="preserve">कमनीय</w:t>
            </w:r>
            <w:r>
              <w:rPr>
                <w:rFonts w:ascii="Cambria" w:cs="Nirmala UI" w:eastAsia="Cambria" w:hAnsi="Cambria"/>
              </w:rPr>
              <w:br/>
              <w:t xml:space="preserve"/>
            </w:r>
            <w:r>
              <w:rPr>
                <w:rFonts w:ascii="Cambria" w:cs="Nirmala UI" w:eastAsia="Cambria" w:hAnsi="Cambria"/>
                <w:i/>
                <w:iCs/>
                <w:color w:val="6A5242"/>
                <w:sz w:val="21"/>
                <w:szCs w:val="21"/>
              </w:rPr>
              <w:t xml:space="preserve">kamanīya</w:t>
            </w:r>
          </w:p>
        </w:tc>
        <w:tc>
          <w:tcPr>
            <w:tcW w:type="pct" w:w="64%"/>
          </w:tcPr>
          <w:p>
            <w:pPr>
              <w:spacing w:after="40"/>
            </w:pPr>
            <w:r>
              <w:rPr>
                <w:rFonts w:ascii="Cambria" w:cs="Nirmala UI" w:eastAsia="Cambria" w:hAnsi="Cambria"/>
                <w:sz w:val="23"/>
                <w:szCs w:val="23"/>
              </w:rPr>
              <w:t xml:space="preserve">lovely, desirable</w:t>
            </w:r>
            <w:r>
              <w:rPr>
                <w:rFonts w:ascii="Cambria" w:cs="Nirmala UI" w:eastAsia="Cambria" w:hAnsi="Cambria"/>
              </w:rPr>
              <w:br/>
              <w:t xml:space="preserve"/>
            </w:r>
            <w:r>
              <w:rPr>
                <w:rFonts w:ascii="Cambria" w:cs="Nirmala UI" w:eastAsia="Cambria" w:hAnsi="Cambria"/>
                <w:color w:val="6A5242"/>
                <w:sz w:val="19"/>
                <w:szCs w:val="19"/>
              </w:rPr>
              <w:t xml:space="preserve">√kam 'to love' + the gerundive suffix -anīya</w:t>
            </w:r>
          </w:p>
        </w:tc>
      </w:tr>
      <w:tr>
        <w:trPr>
          <w:cantSplit/>
        </w:trPr>
        <w:tc>
          <w:tcPr>
            <w:tcW w:type="pct" w:w="36%"/>
          </w:tcPr>
          <w:p>
            <w:pPr>
              <w:spacing w:after="40"/>
            </w:pPr>
            <w:r>
              <w:rPr>
                <w:rFonts w:ascii="Cambria" w:cs="Nirmala UI" w:eastAsia="Cambria" w:hAnsi="Cambria"/>
                <w:sz w:val="30"/>
                <w:szCs w:val="30"/>
              </w:rPr>
              <w:t xml:space="preserve">भुज</w:t>
            </w:r>
            <w:r>
              <w:rPr>
                <w:rFonts w:ascii="Cambria" w:cs="Nirmala UI" w:eastAsia="Cambria" w:hAnsi="Cambria"/>
              </w:rPr>
              <w:br/>
              <w:t xml:space="preserve"/>
            </w:r>
            <w:r>
              <w:rPr>
                <w:rFonts w:ascii="Cambria" w:cs="Nirmala UI" w:eastAsia="Cambria" w:hAnsi="Cambria"/>
                <w:i/>
                <w:iCs/>
                <w:color w:val="6A5242"/>
                <w:sz w:val="21"/>
                <w:szCs w:val="21"/>
              </w:rPr>
              <w:t xml:space="preserve">bhuja</w:t>
            </w:r>
          </w:p>
        </w:tc>
        <w:tc>
          <w:tcPr>
            <w:tcW w:type="pct" w:w="64%"/>
          </w:tcPr>
          <w:p>
            <w:pPr>
              <w:spacing w:after="40"/>
            </w:pPr>
            <w:r>
              <w:rPr>
                <w:rFonts w:ascii="Cambria" w:cs="Nirmala UI" w:eastAsia="Cambria" w:hAnsi="Cambria"/>
                <w:sz w:val="23"/>
                <w:szCs w:val="23"/>
              </w:rPr>
              <w:t xml:space="preserve">arm</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 possessed of</w:t>
            </w:r>
            <w:r>
              <w:rPr>
                <w:rFonts w:ascii="Cambria" w:cs="Nirmala UI" w:eastAsia="Cambria" w:hAnsi="Cambria"/>
              </w:rPr>
              <w:br/>
              <w:t xml:space="preserve"/>
            </w:r>
            <w:r>
              <w:rPr>
                <w:rFonts w:ascii="Cambria" w:cs="Nirmala UI" w:eastAsia="Cambria" w:hAnsi="Cambria"/>
                <w:color w:val="6A5242"/>
                <w:sz w:val="19"/>
                <w:szCs w:val="19"/>
              </w:rPr>
              <w:t xml:space="preserve">anu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32  </w:t>
            </w:r>
            <w:r>
              <w:rPr>
                <w:rFonts w:ascii="Cambria" w:cs="Nirmala UI" w:eastAsia="Cambria" w:hAnsi="Cambria"/>
                <w:color w:val="7B1E1E"/>
                <w:sz w:val="30"/>
                <w:szCs w:val="30"/>
              </w:rPr>
              <w:t xml:space="preserve">रत्नग्रैवेयचिन्ताकलोलमुक्ताफलान्विता</w:t>
            </w:r>
            <w:r>
              <w:rPr>
                <w:rFonts w:ascii="Cambria" w:cs="Nirmala UI" w:eastAsia="Cambria" w:hAnsi="Cambria"/>
              </w:rPr>
              <w:t xml:space="preserve">  </w:t>
            </w:r>
            <w:r>
              <w:rPr>
                <w:rFonts w:ascii="Cambria" w:cs="Nirmala UI" w:eastAsia="Cambria" w:hAnsi="Cambria"/>
                <w:i/>
                <w:iCs/>
                <w:color w:val="6A5242"/>
                <w:sz w:val="21"/>
                <w:szCs w:val="21"/>
              </w:rPr>
              <w:t xml:space="preserve">ratna-graiveya-cintāka-lola-muktāphalānvitā</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ग्रैवेय</w:t>
            </w:r>
            <w:r>
              <w:rPr>
                <w:rFonts w:ascii="Cambria" w:cs="Nirmala UI" w:eastAsia="Cambria" w:hAnsi="Cambria"/>
              </w:rPr>
              <w:br/>
              <w:t xml:space="preserve"/>
            </w:r>
            <w:r>
              <w:rPr>
                <w:rFonts w:ascii="Cambria" w:cs="Nirmala UI" w:eastAsia="Cambria" w:hAnsi="Cambria"/>
                <w:i/>
                <w:iCs/>
                <w:color w:val="6A5242"/>
                <w:sz w:val="21"/>
                <w:szCs w:val="21"/>
              </w:rPr>
              <w:t xml:space="preserve">graiveya</w:t>
            </w:r>
          </w:p>
        </w:tc>
        <w:tc>
          <w:tcPr>
            <w:tcW w:type="pct" w:w="64%"/>
          </w:tcPr>
          <w:p>
            <w:pPr>
              <w:spacing w:after="40"/>
            </w:pPr>
            <w:r>
              <w:rPr>
                <w:rFonts w:ascii="Cambria" w:cs="Nirmala UI" w:eastAsia="Cambria" w:hAnsi="Cambria"/>
                <w:sz w:val="23"/>
                <w:szCs w:val="23"/>
              </w:rPr>
              <w:t xml:space="preserve">necklace</w:t>
            </w:r>
            <w:r>
              <w:rPr>
                <w:rFonts w:ascii="Cambria" w:cs="Nirmala UI" w:eastAsia="Cambria" w:hAnsi="Cambria"/>
              </w:rPr>
              <w:br/>
              <w:t xml:space="preserve"/>
            </w:r>
            <w:r>
              <w:rPr>
                <w:rFonts w:ascii="Cambria" w:cs="Nirmala UI" w:eastAsia="Cambria" w:hAnsi="Cambria"/>
                <w:color w:val="6A5242"/>
                <w:sz w:val="19"/>
                <w:szCs w:val="19"/>
              </w:rPr>
              <w:t xml:space="preserve">from grīvā 'neck'</w:t>
            </w:r>
          </w:p>
        </w:tc>
      </w:tr>
      <w:tr>
        <w:trPr>
          <w:cantSplit/>
        </w:trPr>
        <w:tc>
          <w:tcPr>
            <w:tcW w:type="pct" w:w="36%"/>
          </w:tcPr>
          <w:p>
            <w:pPr>
              <w:spacing w:after="40"/>
            </w:pPr>
            <w:r>
              <w:rPr>
                <w:rFonts w:ascii="Cambria" w:cs="Nirmala UI" w:eastAsia="Cambria" w:hAnsi="Cambria"/>
                <w:sz w:val="30"/>
                <w:szCs w:val="30"/>
              </w:rPr>
              <w:t xml:space="preserve">चिन्ताक</w:t>
            </w:r>
            <w:r>
              <w:rPr>
                <w:rFonts w:ascii="Cambria" w:cs="Nirmala UI" w:eastAsia="Cambria" w:hAnsi="Cambria"/>
              </w:rPr>
              <w:br/>
              <w:t xml:space="preserve"/>
            </w:r>
            <w:r>
              <w:rPr>
                <w:rFonts w:ascii="Cambria" w:cs="Nirmala UI" w:eastAsia="Cambria" w:hAnsi="Cambria"/>
                <w:i/>
                <w:iCs/>
                <w:color w:val="6A5242"/>
                <w:sz w:val="21"/>
                <w:szCs w:val="21"/>
              </w:rPr>
              <w:t xml:space="preserve">cintāka</w:t>
            </w:r>
          </w:p>
        </w:tc>
        <w:tc>
          <w:tcPr>
            <w:tcW w:type="pct" w:w="64%"/>
          </w:tcPr>
          <w:p>
            <w:pPr>
              <w:spacing w:after="40"/>
            </w:pPr>
            <w:r>
              <w:rPr>
                <w:rFonts w:ascii="Cambria" w:cs="Nirmala UI" w:eastAsia="Cambria" w:hAnsi="Cambria"/>
                <w:sz w:val="23"/>
                <w:szCs w:val="23"/>
              </w:rPr>
              <w:t xml:space="preserve">cintāka, a neck ornament (collar or pendant)</w:t>
            </w:r>
            <w:r>
              <w:rPr>
                <w:rFonts w:ascii="Cambria" w:cs="Nirmala UI" w:eastAsia="Cambria" w:hAnsi="Cambria"/>
              </w:rPr>
              <w:br/>
              <w:t xml:space="preserve"/>
            </w:r>
            <w:r>
              <w:rPr>
                <w:rFonts w:ascii="Cambria" w:cs="Nirmala UI" w:eastAsia="Cambria" w:hAnsi="Cambria"/>
                <w:color w:val="6A5242"/>
                <w:sz w:val="19"/>
                <w:szCs w:val="19"/>
              </w:rPr>
              <w:t xml:space="preserve">a rare word known from this name and its commentators; a close-fitting necklace of this name is still worn in western and southern India</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lola</w:t>
            </w:r>
          </w:p>
        </w:tc>
        <w:tc>
          <w:tcPr>
            <w:tcW w:type="pct" w:w="64%"/>
          </w:tcPr>
          <w:p>
            <w:pPr>
              <w:spacing w:after="40"/>
            </w:pPr>
            <w:r>
              <w:rPr>
                <w:rFonts w:ascii="Cambria" w:cs="Nirmala UI" w:eastAsia="Cambria" w:hAnsi="Cambria"/>
                <w:sz w:val="23"/>
                <w:szCs w:val="23"/>
              </w:rPr>
              <w:t xml:space="preserve">swaying, moving to and fro</w:t>
            </w:r>
          </w:p>
        </w:tc>
      </w:tr>
      <w:tr>
        <w:trPr>
          <w:cantSplit/>
        </w:trPr>
        <w:tc>
          <w:tcPr>
            <w:tcW w:type="pct" w:w="36%"/>
          </w:tcPr>
          <w:p>
            <w:pPr>
              <w:spacing w:after="40"/>
            </w:pPr>
            <w:r>
              <w:rPr>
                <w:rFonts w:ascii="Cambria" w:cs="Nirmala UI" w:eastAsia="Cambria" w:hAnsi="Cambria"/>
                <w:sz w:val="30"/>
                <w:szCs w:val="30"/>
              </w:rPr>
              <w:t xml:space="preserve">मुक्ताफल</w:t>
            </w:r>
            <w:r>
              <w:rPr>
                <w:rFonts w:ascii="Cambria" w:cs="Nirmala UI" w:eastAsia="Cambria" w:hAnsi="Cambria"/>
              </w:rPr>
              <w:br/>
              <w:t xml:space="preserve"/>
            </w:r>
            <w:r>
              <w:rPr>
                <w:rFonts w:ascii="Cambria" w:cs="Nirmala UI" w:eastAsia="Cambria" w:hAnsi="Cambria"/>
                <w:i/>
                <w:iCs/>
                <w:color w:val="6A5242"/>
                <w:sz w:val="21"/>
                <w:szCs w:val="21"/>
              </w:rPr>
              <w:t xml:space="preserve">muktāphala</w:t>
            </w:r>
          </w:p>
        </w:tc>
        <w:tc>
          <w:tcPr>
            <w:tcW w:type="pct" w:w="64%"/>
          </w:tcPr>
          <w:p>
            <w:pPr>
              <w:spacing w:after="40"/>
            </w:pPr>
            <w:r>
              <w:rPr>
                <w:rFonts w:ascii="Cambria" w:cs="Nirmala UI" w:eastAsia="Cambria" w:hAnsi="Cambria"/>
                <w:sz w:val="23"/>
                <w:szCs w:val="23"/>
              </w:rPr>
              <w:t xml:space="preserve">pearl</w:t>
            </w:r>
            <w:r>
              <w:rPr>
                <w:rFonts w:ascii="Cambria" w:cs="Nirmala UI" w:eastAsia="Cambria" w:hAnsi="Cambria"/>
              </w:rPr>
              <w:br/>
              <w:t xml:space="preserve"/>
            </w:r>
            <w:r>
              <w:rPr>
                <w:rFonts w:ascii="Cambria" w:cs="Nirmala UI" w:eastAsia="Cambria" w:hAnsi="Cambria"/>
                <w:color w:val="6A5242"/>
                <w:sz w:val="19"/>
                <w:szCs w:val="19"/>
              </w:rPr>
              <w:t xml:space="preserve">muktā 'pearl' + phala 'fruit'</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 wearing</w:t>
            </w:r>
            <w:r>
              <w:rPr>
                <w:rFonts w:ascii="Cambria" w:cs="Nirmala UI" w:eastAsia="Cambria" w:hAnsi="Cambria"/>
              </w:rPr>
              <w:br/>
              <w:t xml:space="preserve"/>
            </w:r>
            <w:r>
              <w:rPr>
                <w:rFonts w:ascii="Cambria" w:cs="Nirmala UI" w:eastAsia="Cambria" w:hAnsi="Cambria"/>
                <w:color w:val="6A5242"/>
                <w:sz w:val="19"/>
                <w:szCs w:val="19"/>
              </w:rPr>
              <w:t xml:space="preserve">anu + √i,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  </w:t>
      </w:r>
      <w:r>
        <w:rPr>
          <w:rFonts w:ascii="Cambria" w:cs="Nirmala UI" w:eastAsia="Cambria" w:hAnsi="Cambria"/>
        </w:rPr>
        <w:t xml:space="preserve">  </w:t>
      </w:r>
      <w:r>
        <w:rPr>
          <w:rFonts w:ascii="Cambria" w:cs="Nirmala UI" w:eastAsia="Cambria" w:hAnsi="Cambria"/>
          <w:color w:val="7B1E1E"/>
          <w:sz w:val="32"/>
          <w:szCs w:val="32"/>
        </w:rPr>
        <w:t xml:space="preserve">कनकाङ्गदकेयूरकमनीयभुजान्विता</w:t>
      </w:r>
      <w:r>
        <w:rPr>
          <w:rFonts w:ascii="Cambria" w:cs="Nirmala UI" w:eastAsia="Cambria" w:hAnsi="Cambria"/>
        </w:rPr>
        <w:t xml:space="preserve">   </w:t>
      </w:r>
      <w:r>
        <w:rPr>
          <w:rFonts w:ascii="Cambria" w:cs="Nirmala UI" w:eastAsia="Cambria" w:hAnsi="Cambria"/>
          <w:i/>
          <w:iCs/>
          <w:color w:val="6A5242"/>
          <w:sz w:val="25"/>
          <w:szCs w:val="25"/>
        </w:rPr>
        <w:t xml:space="preserve">kanakāṅgada-keyūra-kamanīya-bhujānvitā</w:t>
      </w:r>
    </w:p>
    <w:p>
      <w:pPr>
        <w:keepNext/>
        <w:spacing w:after="80"/>
      </w:pPr>
      <w:r>
        <w:rPr>
          <w:rFonts w:ascii="Cambria" w:cs="Nirmala UI" w:eastAsia="Cambria" w:hAnsi="Cambria"/>
          <w:b/>
          <w:bCs/>
          <w:sz w:val="24"/>
          <w:szCs w:val="24"/>
        </w:rPr>
        <w:t xml:space="preserve">She who is endowed with arms made lovely by golden armlets (aṅgada and keyūra)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कनकाङ्गद = कनक + अङ्गद (kanaka + aṅgada) — savarṇa-dīrgha: a + a → ā (Pāṇini 6.1.101 akaḥ savarṇe dīrghaḥ); भुजान्विता = भुज + अन्विता (bhuja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tṛtīyā-tatpuruṣa and a dvandva). </w:t>
      </w:r>
      <w:r>
        <w:rPr>
          <w:rFonts w:ascii="Cambria" w:cs="Nirmala UI" w:eastAsia="Cambria" w:hAnsi="Cambria"/>
          <w:sz w:val="22"/>
          <w:szCs w:val="22"/>
        </w:rPr>
        <w:t xml:space="preserve">(1) aṅgada and keyūra, two kinds of upper-arm ornament, form a dvandva. (2) kanaka 'gold' qualifies them with the middle word 'made of' understood (karmadhāraya). Since aṅgada stands next to kanaka, one may also take kanaka with aṅgada alone ('golden aṅgadas and keyūras'); the sense is the same. (3) kamanīya 'lovely' takes the ornaments in the instrumental (tṛtīyā-tatpuruṣa) and (4) qualifies bhuja 'arm' (karmadhāraya). (5) The participle anvitā 'endowed with' is the head and takes the arms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अङ्गदानि च केयूराणि च अङ्गदकेयूराणि; कनकमयानि अङ्गदकेयूराणि कनकाङ्गदकेयूराणि; कनकाङ्गदकेयूरैः कमनीयाः कनकाङ्गदकेयूरकमनीयाः; कनकाङ्गदकेयूरकमनीयाः भुजाः कनकाङ्गदकेयूरकमनीयभुजाः; तैः अन्विता कनकाङ्गदकेयूरकमनीयभुजान्विता</w:t>
      </w:r>
      <w:r>
        <w:rPr>
          <w:rFonts w:ascii="Cambria" w:cs="Nirmala UI" w:eastAsia="Cambria" w:hAnsi="Cambria"/>
        </w:rPr>
        <w:br/>
        <w:t xml:space="preserve"/>
      </w:r>
      <w:r>
        <w:rPr>
          <w:rFonts w:ascii="Cambria" w:cs="Nirmala UI" w:eastAsia="Cambria" w:hAnsi="Cambria"/>
          <w:i/>
          <w:iCs/>
          <w:color w:val="6A5242"/>
          <w:sz w:val="21"/>
          <w:szCs w:val="21"/>
        </w:rPr>
        <w:t xml:space="preserve">aṅgadāni ca keyūrāṇi ca aṅgadakeyūrāṇi; kanakamayāni aṅgadakeyūrāṇi kanakāṅgadakeyūrāṇi; kanakāṅgadakeyūraiḥ kamanīyāḥ kanakāṅgadakeyūrakamanīyāḥ; kanakāṅgadakeyūrakamanīyāḥ bhujāḥ kanakāṅgadakeyūrakamanīyabhujāḥ; taiḥ anvitā kanakāṅgadakeyūrakamanīyabhujānvitā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Part of the head-to-foot description of Her form; the arms that hold the four emblems (names 8–11) are adorned with gold.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  </w:t>
      </w:r>
      <w:r>
        <w:rPr>
          <w:rFonts w:ascii="Cambria" w:cs="Nirmala UI" w:eastAsia="Cambria" w:hAnsi="Cambria"/>
        </w:rPr>
        <w:t xml:space="preserve">  </w:t>
      </w:r>
      <w:r>
        <w:rPr>
          <w:rFonts w:ascii="Cambria" w:cs="Nirmala UI" w:eastAsia="Cambria" w:hAnsi="Cambria"/>
          <w:color w:val="7B1E1E"/>
          <w:sz w:val="32"/>
          <w:szCs w:val="32"/>
        </w:rPr>
        <w:t xml:space="preserve">रत्नग्रैवेयचिन्ताकलोलमुक्ताफलान्विता</w:t>
      </w:r>
      <w:r>
        <w:rPr>
          <w:rFonts w:ascii="Cambria" w:cs="Nirmala UI" w:eastAsia="Cambria" w:hAnsi="Cambria"/>
        </w:rPr>
        <w:t xml:space="preserve">   </w:t>
      </w:r>
      <w:r>
        <w:rPr>
          <w:rFonts w:ascii="Cambria" w:cs="Nirmala UI" w:eastAsia="Cambria" w:hAnsi="Cambria"/>
          <w:i/>
          <w:iCs/>
          <w:color w:val="6A5242"/>
          <w:sz w:val="25"/>
          <w:szCs w:val="25"/>
        </w:rPr>
        <w:t xml:space="preserve">ratna-graiveya-cintāka-lola-muktāphalānvitā</w:t>
      </w:r>
    </w:p>
    <w:p>
      <w:pPr>
        <w:keepNext/>
        <w:spacing w:after="80"/>
      </w:pPr>
      <w:r>
        <w:rPr>
          <w:rFonts w:ascii="Cambria" w:cs="Nirmala UI" w:eastAsia="Cambria" w:hAnsi="Cambria"/>
          <w:b/>
          <w:bCs/>
          <w:sz w:val="24"/>
          <w:szCs w:val="24"/>
        </w:rPr>
        <w:t xml:space="preserve">She who is adorned with a jewelled necklace, a cintāka and swaying pearls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मुक्ताफलान्विता = मुक्ताफल + अन्विता (muktāphala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itaretara-dvandva of three members, with inner karmadhārayas). </w:t>
      </w:r>
      <w:r>
        <w:rPr>
          <w:rFonts w:ascii="Cambria" w:cs="Nirmala UI" w:eastAsia="Cambria" w:hAnsi="Cambria"/>
          <w:sz w:val="22"/>
          <w:szCs w:val="22"/>
        </w:rPr>
        <w:t xml:space="preserve">(1) ratna-graiveya 'a necklace set with gems' (karmadhāraya with the middle word 'set with' dropped). (2) lola-muktāphala 'swaying pearls' (karmadhāraya). (3) These and cintāka, a neck ornament, are joined as an itaretara-dvandva: 'the jewelled necklace, the cintāka and the swaying pearls'. (4) The participle anvitā 'endowed with, wearing' is the head and takes them in the instrumental. muktāphala 'pearl' is one word (lit. 'pearl-fruit'); its phala belongs to it, not to anvitā.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रत्नखचितम् ग्रैवेयम् रत्नग्रैवेयम्; लोलानि मुक्ताफलानि लोलमुक्ताफलानि; रत्नग्रैवेयम् च चिन्ताकम् च लोलमुक्ताफलानि च रत्नग्रैवेयचिन्ताकलोलमुक्ताफलानि; तैः अन्विता रत्नग्रैवेयचिन्ताकलोलमुक्ताफलान्विता</w:t>
      </w:r>
      <w:r>
        <w:rPr>
          <w:rFonts w:ascii="Cambria" w:cs="Nirmala UI" w:eastAsia="Cambria" w:hAnsi="Cambria"/>
        </w:rPr>
        <w:br/>
        <w:t xml:space="preserve"/>
      </w:r>
      <w:r>
        <w:rPr>
          <w:rFonts w:ascii="Cambria" w:cs="Nirmala UI" w:eastAsia="Cambria" w:hAnsi="Cambria"/>
          <w:i/>
          <w:iCs/>
          <w:color w:val="6A5242"/>
          <w:sz w:val="21"/>
          <w:szCs w:val="21"/>
        </w:rPr>
        <w:t xml:space="preserve">ratnakhacitam graiveyam ratnagraiveyam; lolāni muktāphalāni lolamuktāphalāni; ratnagraiveyam ca cintākam ca lolamuktāphalāni ca ratnagraiveyacintākalolamuktāphalāni; taiḥ anvitā ratnagraiveyacintākalolamuktāphalānvitā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Another stage of the description of Her form, at the neck and breast; the ornaments of the Goddess are part of Her worship (bhūṣaṇa), offered to Her in pūjā.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exact form of the cintāka is not certain: it is taken as a gold collar-necklace or as the pendant (locket) of the jewelled necklace. On the second reading the analysis is 'the jewelled necklace with its pendant, and swaying pearls'.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w:t>
      </w:r>
      <w:r>
        <w:rPr>
          <w:rFonts w:ascii="Cambria" w:cs="Nirmala UI" w:eastAsia="Cambria" w:hAnsi="Cambria"/>
          <w:color w:val="6A5242"/>
          <w:sz w:val="18"/>
          <w:szCs w:val="18"/>
        </w:rPr>
        <w:t xml:space="preserve">    names 33–34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कामेश्वरप्रेमरत्नमणिप्रतिपणस्तनी ।</w:t>
      </w:r>
      <w:r>
        <w:rPr>
          <w:rFonts w:ascii="Cambria" w:cs="Nirmala UI" w:eastAsia="Cambria" w:hAnsi="Cambria"/>
        </w:rPr>
        <w:br/>
        <w:t xml:space="preserve"/>
      </w:r>
      <w:r>
        <w:rPr>
          <w:rFonts w:ascii="Cambria" w:cs="Nirmala UI" w:eastAsia="Cambria" w:hAnsi="Cambria"/>
          <w:sz w:val="38"/>
          <w:szCs w:val="38"/>
        </w:rPr>
        <w:t xml:space="preserve">नाभ्यालवालरोमालिलताफलकुचद्वयी ॥ १४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kāmeśvarapremaratnamaṇipratipaṇastanī |</w:t>
      </w:r>
      <w:r>
        <w:rPr>
          <w:rFonts w:ascii="Cambria" w:cs="Nirmala UI" w:eastAsia="Cambria" w:hAnsi="Cambria"/>
        </w:rPr>
        <w:br/>
        <w:t xml:space="preserve"/>
      </w:r>
      <w:r>
        <w:rPr>
          <w:rFonts w:ascii="Cambria" w:cs="Nirmala UI" w:eastAsia="Cambria" w:hAnsi="Cambria"/>
          <w:i/>
          <w:iCs/>
          <w:color w:val="6A5242"/>
          <w:sz w:val="25"/>
          <w:szCs w:val="25"/>
        </w:rPr>
        <w:t xml:space="preserve">nābhyālavālaromālilatāphalakucadvayī || 14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33 </w:t>
      </w:r>
      <w:r>
        <w:rPr>
          <w:rFonts w:ascii="Cambria" w:cs="Nirmala UI" w:eastAsia="Cambria" w:hAnsi="Cambria"/>
          <w:sz w:val="34"/>
          <w:szCs w:val="34"/>
        </w:rPr>
        <w:t xml:space="preserve">कामेश्वर-प्रेम-रत्न-मणि-प्रतिपण-स्तनी</w:t>
      </w:r>
    </w:p>
    <w:p>
      <w:pPr>
        <w:spacing w:after="120"/>
      </w:pPr>
      <w:r>
        <w:rPr>
          <w:rFonts w:ascii="Cambria" w:cs="Nirmala UI" w:eastAsia="Cambria" w:hAnsi="Cambria"/>
          <w:color w:val="6A5242"/>
          <w:sz w:val="16"/>
          <w:szCs w:val="16"/>
        </w:rPr>
        <w:t xml:space="preserve">33 </w:t>
      </w:r>
      <w:r>
        <w:rPr>
          <w:rFonts w:ascii="Cambria" w:cs="Nirmala UI" w:eastAsia="Cambria" w:hAnsi="Cambria"/>
          <w:i/>
          <w:iCs/>
          <w:color w:val="6A5242"/>
          <w:sz w:val="25"/>
          <w:szCs w:val="25"/>
        </w:rPr>
        <w:t xml:space="preserve">kāmeśvara-prema-ratna-maṇi-pratipaṇa-stanī</w:t>
      </w:r>
    </w:p>
    <w:p>
      <w:pPr>
        <w:keepNext/>
        <w:spacing w:after="20" w:line="340"/>
      </w:pPr>
      <w:r>
        <w:rPr>
          <w:rFonts w:ascii="Cambria" w:cs="Nirmala UI" w:eastAsia="Cambria" w:hAnsi="Cambria"/>
          <w:b/>
          <w:bCs/>
          <w:color w:val="7B1E1E"/>
          <w:sz w:val="18"/>
          <w:szCs w:val="18"/>
        </w:rPr>
        <w:t xml:space="preserve">34 </w:t>
      </w:r>
      <w:r>
        <w:rPr>
          <w:rFonts w:ascii="Cambria" w:cs="Nirmala UI" w:eastAsia="Cambria" w:hAnsi="Cambria"/>
          <w:sz w:val="34"/>
          <w:szCs w:val="34"/>
        </w:rPr>
        <w:t xml:space="preserve">नाभ्यालवाल-रोमालि-लता-फल-कुच-द्वयी</w:t>
      </w:r>
    </w:p>
    <w:p>
      <w:pPr>
        <w:spacing w:after="120"/>
      </w:pPr>
      <w:r>
        <w:rPr>
          <w:rFonts w:ascii="Cambria" w:cs="Nirmala UI" w:eastAsia="Cambria" w:hAnsi="Cambria"/>
          <w:color w:val="6A5242"/>
          <w:sz w:val="16"/>
          <w:szCs w:val="16"/>
        </w:rPr>
        <w:t xml:space="preserve">34 </w:t>
      </w:r>
      <w:r>
        <w:rPr>
          <w:rFonts w:ascii="Cambria" w:cs="Nirmala UI" w:eastAsia="Cambria" w:hAnsi="Cambria"/>
          <w:i/>
          <w:iCs/>
          <w:color w:val="6A5242"/>
          <w:sz w:val="25"/>
          <w:szCs w:val="25"/>
        </w:rPr>
        <w:t xml:space="preserve">nābhyālavāla-romāli-latā-phala-kuca-dvayī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33</w:t>
      </w:r>
      <w:r>
        <w:rPr>
          <w:rFonts w:ascii="Cambria" w:cs="Nirmala UI" w:eastAsia="Cambria" w:hAnsi="Cambria"/>
          <w:sz w:val="23"/>
          <w:szCs w:val="23"/>
        </w:rPr>
        <w:t xml:space="preserve">She whose breasts are what She gives in return for the precious gem of Kāmeśvara's love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34</w:t>
      </w:r>
      <w:r>
        <w:rPr>
          <w:rFonts w:ascii="Cambria" w:cs="Nirmala UI" w:eastAsia="Cambria" w:hAnsi="Cambria"/>
          <w:sz w:val="23"/>
          <w:szCs w:val="23"/>
        </w:rPr>
        <w:t xml:space="preserve">She whose two breasts are the fruits of the creeper of fine hair that rises from the basin of Her navel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33  </w:t>
            </w:r>
            <w:r>
              <w:rPr>
                <w:rFonts w:ascii="Cambria" w:cs="Nirmala UI" w:eastAsia="Cambria" w:hAnsi="Cambria"/>
                <w:color w:val="7B1E1E"/>
                <w:sz w:val="30"/>
                <w:szCs w:val="30"/>
              </w:rPr>
              <w:t xml:space="preserve">कामेश्वरप्रेमरत्नमणिप्रतिपणस्तनी</w:t>
            </w:r>
            <w:r>
              <w:rPr>
                <w:rFonts w:ascii="Cambria" w:cs="Nirmala UI" w:eastAsia="Cambria" w:hAnsi="Cambria"/>
              </w:rPr>
              <w:t xml:space="preserve">  </w:t>
            </w:r>
            <w:r>
              <w:rPr>
                <w:rFonts w:ascii="Cambria" w:cs="Nirmala UI" w:eastAsia="Cambria" w:hAnsi="Cambria"/>
                <w:i/>
                <w:iCs/>
                <w:color w:val="6A5242"/>
                <w:sz w:val="21"/>
                <w:szCs w:val="21"/>
              </w:rPr>
              <w:t xml:space="preserve">kāmeśvara-prema-ratna-maṇi-pratipaṇa-stanī</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प्रेमन्</w:t>
            </w:r>
            <w:r>
              <w:rPr>
                <w:rFonts w:ascii="Cambria" w:cs="Nirmala UI" w:eastAsia="Cambria" w:hAnsi="Cambria"/>
              </w:rPr>
              <w:br/>
              <w:t xml:space="preserve"/>
            </w:r>
            <w:r>
              <w:rPr>
                <w:rFonts w:ascii="Cambria" w:cs="Nirmala UI" w:eastAsia="Cambria" w:hAnsi="Cambria"/>
                <w:i/>
                <w:iCs/>
                <w:color w:val="6A5242"/>
                <w:sz w:val="21"/>
                <w:szCs w:val="21"/>
              </w:rPr>
              <w:t xml:space="preserve">preman</w:t>
            </w:r>
          </w:p>
        </w:tc>
        <w:tc>
          <w:tcPr>
            <w:tcW w:type="pct" w:w="64%"/>
          </w:tcPr>
          <w:p>
            <w:pPr>
              <w:spacing w:after="40"/>
            </w:pPr>
            <w:r>
              <w:rPr>
                <w:rFonts w:ascii="Cambria" w:cs="Nirmala UI" w:eastAsia="Cambria" w:hAnsi="Cambria"/>
                <w:sz w:val="23"/>
                <w:szCs w:val="23"/>
              </w:rPr>
              <w:t xml:space="preserve">love</w:t>
            </w:r>
            <w:r>
              <w:rPr>
                <w:rFonts w:ascii="Cambria" w:cs="Nirmala UI" w:eastAsia="Cambria" w:hAnsi="Cambria"/>
              </w:rPr>
              <w:br/>
              <w:t xml:space="preserve"/>
            </w:r>
            <w:r>
              <w:rPr>
                <w:rFonts w:ascii="Cambria" w:cs="Nirmala UI" w:eastAsia="Cambria" w:hAnsi="Cambria"/>
                <w:color w:val="6A5242"/>
                <w:sz w:val="19"/>
                <w:szCs w:val="19"/>
              </w:rPr>
              <w:t xml:space="preserve">appears as prema- in the compound (final n dropped)</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jewel, precious thing</w:t>
            </w:r>
          </w:p>
        </w:tc>
      </w:tr>
      <w:tr>
        <w:trPr>
          <w:cantSplit/>
        </w:trPr>
        <w:tc>
          <w:tcPr>
            <w:tcW w:type="pct" w:w="36%"/>
          </w:tcPr>
          <w:p>
            <w:pPr>
              <w:spacing w:after="40"/>
            </w:pPr>
            <w:r>
              <w:rPr>
                <w:rFonts w:ascii="Cambria" w:cs="Nirmala UI" w:eastAsia="Cambria" w:hAnsi="Cambria"/>
                <w:sz w:val="30"/>
                <w:szCs w:val="30"/>
              </w:rPr>
              <w:t xml:space="preserve">मणि</w:t>
            </w:r>
            <w:r>
              <w:rPr>
                <w:rFonts w:ascii="Cambria" w:cs="Nirmala UI" w:eastAsia="Cambria" w:hAnsi="Cambria"/>
              </w:rPr>
              <w:br/>
              <w:t xml:space="preserve"/>
            </w:r>
            <w:r>
              <w:rPr>
                <w:rFonts w:ascii="Cambria" w:cs="Nirmala UI" w:eastAsia="Cambria" w:hAnsi="Cambria"/>
                <w:i/>
                <w:iCs/>
                <w:color w:val="6A5242"/>
                <w:sz w:val="21"/>
                <w:szCs w:val="21"/>
              </w:rPr>
              <w:t xml:space="preserve">maṇi</w:t>
            </w:r>
          </w:p>
        </w:tc>
        <w:tc>
          <w:tcPr>
            <w:tcW w:type="pct" w:w="64%"/>
          </w:tcPr>
          <w:p>
            <w:pPr>
              <w:spacing w:after="40"/>
            </w:pPr>
            <w:r>
              <w:rPr>
                <w:rFonts w:ascii="Cambria" w:cs="Nirmala UI" w:eastAsia="Cambria" w:hAnsi="Cambria"/>
                <w:sz w:val="23"/>
                <w:szCs w:val="23"/>
              </w:rPr>
              <w:t xml:space="preserve">gem</w:t>
            </w:r>
          </w:p>
        </w:tc>
      </w:tr>
      <w:tr>
        <w:trPr>
          <w:cantSplit/>
        </w:trPr>
        <w:tc>
          <w:tcPr>
            <w:tcW w:type="pct" w:w="36%"/>
          </w:tcPr>
          <w:p>
            <w:pPr>
              <w:spacing w:after="40"/>
            </w:pPr>
            <w:r>
              <w:rPr>
                <w:rFonts w:ascii="Cambria" w:cs="Nirmala UI" w:eastAsia="Cambria" w:hAnsi="Cambria"/>
                <w:sz w:val="30"/>
                <w:szCs w:val="30"/>
              </w:rPr>
              <w:t xml:space="preserve">प्रतिपण</w:t>
            </w:r>
            <w:r>
              <w:rPr>
                <w:rFonts w:ascii="Cambria" w:cs="Nirmala UI" w:eastAsia="Cambria" w:hAnsi="Cambria"/>
              </w:rPr>
              <w:br/>
              <w:t xml:space="preserve"/>
            </w:r>
            <w:r>
              <w:rPr>
                <w:rFonts w:ascii="Cambria" w:cs="Nirmala UI" w:eastAsia="Cambria" w:hAnsi="Cambria"/>
                <w:i/>
                <w:iCs/>
                <w:color w:val="6A5242"/>
                <w:sz w:val="21"/>
                <w:szCs w:val="21"/>
              </w:rPr>
              <w:t xml:space="preserve">pratipaṇa</w:t>
            </w:r>
          </w:p>
        </w:tc>
        <w:tc>
          <w:tcPr>
            <w:tcW w:type="pct" w:w="64%"/>
          </w:tcPr>
          <w:p>
            <w:pPr>
              <w:spacing w:after="40"/>
            </w:pPr>
            <w:r>
              <w:rPr>
                <w:rFonts w:ascii="Cambria" w:cs="Nirmala UI" w:eastAsia="Cambria" w:hAnsi="Cambria"/>
                <w:sz w:val="23"/>
                <w:szCs w:val="23"/>
              </w:rPr>
              <w:t xml:space="preserve">counter-price, what is given in exchange</w:t>
            </w:r>
            <w:r>
              <w:rPr>
                <w:rFonts w:ascii="Cambria" w:cs="Nirmala UI" w:eastAsia="Cambria" w:hAnsi="Cambria"/>
              </w:rPr>
              <w:br/>
              <w:t xml:space="preserve"/>
            </w:r>
            <w:r>
              <w:rPr>
                <w:rFonts w:ascii="Cambria" w:cs="Nirmala UI" w:eastAsia="Cambria" w:hAnsi="Cambria"/>
                <w:color w:val="6A5242"/>
                <w:sz w:val="19"/>
                <w:szCs w:val="19"/>
              </w:rPr>
              <w:t xml:space="preserve">prati 'in return' + paṇa 'price, stake'</w:t>
            </w:r>
          </w:p>
        </w:tc>
      </w:tr>
      <w:tr>
        <w:trPr>
          <w:cantSplit/>
        </w:trPr>
        <w:tc>
          <w:tcPr>
            <w:tcW w:type="pct" w:w="36%"/>
          </w:tcPr>
          <w:p>
            <w:pPr>
              <w:spacing w:after="40"/>
            </w:pPr>
            <w:r>
              <w:rPr>
                <w:rFonts w:ascii="Cambria" w:cs="Nirmala UI" w:eastAsia="Cambria" w:hAnsi="Cambria"/>
                <w:sz w:val="30"/>
                <w:szCs w:val="30"/>
              </w:rPr>
              <w:t xml:space="preserve">स्तनी</w:t>
            </w:r>
            <w:r>
              <w:rPr>
                <w:rFonts w:ascii="Cambria" w:cs="Nirmala UI" w:eastAsia="Cambria" w:hAnsi="Cambria"/>
              </w:rPr>
              <w:br/>
              <w:t xml:space="preserve"/>
            </w:r>
            <w:r>
              <w:rPr>
                <w:rFonts w:ascii="Cambria" w:cs="Nirmala UI" w:eastAsia="Cambria" w:hAnsi="Cambria"/>
                <w:i/>
                <w:iCs/>
                <w:color w:val="6A5242"/>
                <w:sz w:val="21"/>
                <w:szCs w:val="21"/>
              </w:rPr>
              <w:t xml:space="preserve">stanī</w:t>
            </w:r>
          </w:p>
        </w:tc>
        <w:tc>
          <w:tcPr>
            <w:tcW w:type="pct" w:w="64%"/>
          </w:tcPr>
          <w:p>
            <w:pPr>
              <w:spacing w:after="40"/>
            </w:pPr>
            <w:r>
              <w:rPr>
                <w:rFonts w:ascii="Cambria" w:cs="Nirmala UI" w:eastAsia="Cambria" w:hAnsi="Cambria"/>
                <w:sz w:val="23"/>
                <w:szCs w:val="23"/>
              </w:rPr>
              <w:t xml:space="preserve">breast</w:t>
            </w:r>
            <w:r>
              <w:rPr>
                <w:rFonts w:ascii="Cambria" w:cs="Nirmala UI" w:eastAsia="Cambria" w:hAnsi="Cambria"/>
              </w:rPr>
              <w:br/>
              <w:t xml:space="preserve"/>
            </w:r>
            <w:r>
              <w:rPr>
                <w:rFonts w:ascii="Cambria" w:cs="Nirmala UI" w:eastAsia="Cambria" w:hAnsi="Cambria"/>
                <w:color w:val="6A5242"/>
                <w:sz w:val="19"/>
                <w:szCs w:val="19"/>
              </w:rPr>
              <w:t xml:space="preserve">stana,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34  </w:t>
            </w:r>
            <w:r>
              <w:rPr>
                <w:rFonts w:ascii="Cambria" w:cs="Nirmala UI" w:eastAsia="Cambria" w:hAnsi="Cambria"/>
                <w:color w:val="7B1E1E"/>
                <w:sz w:val="30"/>
                <w:szCs w:val="30"/>
              </w:rPr>
              <w:t xml:space="preserve">नाभ्यालवालरोमालिलताफलकुचद्वयी</w:t>
            </w:r>
            <w:r>
              <w:rPr>
                <w:rFonts w:ascii="Cambria" w:cs="Nirmala UI" w:eastAsia="Cambria" w:hAnsi="Cambria"/>
              </w:rPr>
              <w:t xml:space="preserve">  </w:t>
            </w:r>
            <w:r>
              <w:rPr>
                <w:rFonts w:ascii="Cambria" w:cs="Nirmala UI" w:eastAsia="Cambria" w:hAnsi="Cambria"/>
                <w:i/>
                <w:iCs/>
                <w:color w:val="6A5242"/>
                <w:sz w:val="21"/>
                <w:szCs w:val="21"/>
              </w:rPr>
              <w:t xml:space="preserve">nābhyālavāla-romāli-latā-phala-kuca-dvayī</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nābhi</w:t>
            </w:r>
          </w:p>
        </w:tc>
        <w:tc>
          <w:tcPr>
            <w:tcW w:type="pct" w:w="64%"/>
          </w:tcPr>
          <w:p>
            <w:pPr>
              <w:spacing w:after="40"/>
            </w:pPr>
            <w:r>
              <w:rPr>
                <w:rFonts w:ascii="Cambria" w:cs="Nirmala UI" w:eastAsia="Cambria" w:hAnsi="Cambria"/>
                <w:sz w:val="23"/>
                <w:szCs w:val="23"/>
              </w:rPr>
              <w:t xml:space="preserve">navel</w:t>
            </w:r>
          </w:p>
        </w:tc>
      </w:tr>
      <w:tr>
        <w:trPr>
          <w:cantSplit/>
        </w:trPr>
        <w:tc>
          <w:tcPr>
            <w:tcW w:type="pct" w:w="36%"/>
          </w:tcPr>
          <w:p>
            <w:pPr>
              <w:spacing w:after="40"/>
            </w:pPr>
            <w:r>
              <w:rPr>
                <w:rFonts w:ascii="Cambria" w:cs="Nirmala UI" w:eastAsia="Cambria" w:hAnsi="Cambria"/>
                <w:sz w:val="30"/>
                <w:szCs w:val="30"/>
              </w:rPr>
              <w:t xml:space="preserve">आलवाल</w:t>
            </w:r>
            <w:r>
              <w:rPr>
                <w:rFonts w:ascii="Cambria" w:cs="Nirmala UI" w:eastAsia="Cambria" w:hAnsi="Cambria"/>
              </w:rPr>
              <w:br/>
              <w:t xml:space="preserve"/>
            </w:r>
            <w:r>
              <w:rPr>
                <w:rFonts w:ascii="Cambria" w:cs="Nirmala UI" w:eastAsia="Cambria" w:hAnsi="Cambria"/>
                <w:i/>
                <w:iCs/>
                <w:color w:val="6A5242"/>
                <w:sz w:val="21"/>
                <w:szCs w:val="21"/>
              </w:rPr>
              <w:t xml:space="preserve">ālavāla</w:t>
            </w:r>
          </w:p>
        </w:tc>
        <w:tc>
          <w:tcPr>
            <w:tcW w:type="pct" w:w="64%"/>
          </w:tcPr>
          <w:p>
            <w:pPr>
              <w:spacing w:after="40"/>
            </w:pPr>
            <w:r>
              <w:rPr>
                <w:rFonts w:ascii="Cambria" w:cs="Nirmala UI" w:eastAsia="Cambria" w:hAnsi="Cambria"/>
                <w:sz w:val="23"/>
                <w:szCs w:val="23"/>
              </w:rPr>
              <w:t xml:space="preserve">basin of water at the foot of a tree or plant</w:t>
            </w:r>
          </w:p>
        </w:tc>
      </w:tr>
      <w:tr>
        <w:trPr>
          <w:cantSplit/>
        </w:trPr>
        <w:tc>
          <w:tcPr>
            <w:tcW w:type="pct" w:w="36%"/>
          </w:tcPr>
          <w:p>
            <w:pPr>
              <w:spacing w:after="40"/>
            </w:pPr>
            <w:r>
              <w:rPr>
                <w:rFonts w:ascii="Cambria" w:cs="Nirmala UI" w:eastAsia="Cambria" w:hAnsi="Cambria"/>
                <w:sz w:val="30"/>
                <w:szCs w:val="30"/>
              </w:rPr>
              <w:t xml:space="preserve">रोमन्</w:t>
            </w:r>
            <w:r>
              <w:rPr>
                <w:rFonts w:ascii="Cambria" w:cs="Nirmala UI" w:eastAsia="Cambria" w:hAnsi="Cambria"/>
              </w:rPr>
              <w:br/>
              <w:t xml:space="preserve"/>
            </w:r>
            <w:r>
              <w:rPr>
                <w:rFonts w:ascii="Cambria" w:cs="Nirmala UI" w:eastAsia="Cambria" w:hAnsi="Cambria"/>
                <w:i/>
                <w:iCs/>
                <w:color w:val="6A5242"/>
                <w:sz w:val="21"/>
                <w:szCs w:val="21"/>
              </w:rPr>
              <w:t xml:space="preserve">roman</w:t>
            </w:r>
          </w:p>
        </w:tc>
        <w:tc>
          <w:tcPr>
            <w:tcW w:type="pct" w:w="64%"/>
          </w:tcPr>
          <w:p>
            <w:pPr>
              <w:spacing w:after="40"/>
            </w:pPr>
            <w:r>
              <w:rPr>
                <w:rFonts w:ascii="Cambria" w:cs="Nirmala UI" w:eastAsia="Cambria" w:hAnsi="Cambria"/>
                <w:sz w:val="23"/>
                <w:szCs w:val="23"/>
              </w:rPr>
              <w:t xml:space="preserve">fine body hair</w:t>
            </w:r>
            <w:r>
              <w:rPr>
                <w:rFonts w:ascii="Cambria" w:cs="Nirmala UI" w:eastAsia="Cambria" w:hAnsi="Cambria"/>
              </w:rPr>
              <w:br/>
              <w:t xml:space="preserve"/>
            </w:r>
            <w:r>
              <w:rPr>
                <w:rFonts w:ascii="Cambria" w:cs="Nirmala UI" w:eastAsia="Cambria" w:hAnsi="Cambria"/>
                <w:color w:val="6A5242"/>
                <w:sz w:val="19"/>
                <w:szCs w:val="19"/>
              </w:rPr>
              <w:t xml:space="preserve">appears as roma- in the compound (final n dropped)</w:t>
            </w:r>
          </w:p>
        </w:tc>
      </w:tr>
      <w:tr>
        <w:trPr>
          <w:cantSplit/>
        </w:trPr>
        <w:tc>
          <w:tcPr>
            <w:tcW w:type="pct" w:w="36%"/>
          </w:tcPr>
          <w:p>
            <w:pPr>
              <w:spacing w:after="40"/>
            </w:pPr>
            <w:r>
              <w:rPr>
                <w:rFonts w:ascii="Cambria" w:cs="Nirmala UI" w:eastAsia="Cambria" w:hAnsi="Cambria"/>
                <w:sz w:val="30"/>
                <w:szCs w:val="30"/>
              </w:rPr>
              <w:t xml:space="preserve">आलि</w:t>
            </w:r>
            <w:r>
              <w:rPr>
                <w:rFonts w:ascii="Cambria" w:cs="Nirmala UI" w:eastAsia="Cambria" w:hAnsi="Cambria"/>
              </w:rPr>
              <w:br/>
              <w:t xml:space="preserve"/>
            </w:r>
            <w:r>
              <w:rPr>
                <w:rFonts w:ascii="Cambria" w:cs="Nirmala UI" w:eastAsia="Cambria" w:hAnsi="Cambria"/>
                <w:i/>
                <w:iCs/>
                <w:color w:val="6A5242"/>
                <w:sz w:val="21"/>
                <w:szCs w:val="21"/>
              </w:rPr>
              <w:t xml:space="preserve">āli</w:t>
            </w:r>
          </w:p>
        </w:tc>
        <w:tc>
          <w:tcPr>
            <w:tcW w:type="pct" w:w="64%"/>
          </w:tcPr>
          <w:p>
            <w:pPr>
              <w:spacing w:after="40"/>
            </w:pPr>
            <w:r>
              <w:rPr>
                <w:rFonts w:ascii="Cambria" w:cs="Nirmala UI" w:eastAsia="Cambria" w:hAnsi="Cambria"/>
                <w:sz w:val="23"/>
                <w:szCs w:val="23"/>
              </w:rPr>
              <w:t xml:space="preserve">line, row</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 vine</w:t>
            </w:r>
          </w:p>
        </w:tc>
      </w:tr>
      <w:tr>
        <w:trPr>
          <w:cantSplit/>
        </w:trPr>
        <w:tc>
          <w:tcPr>
            <w:tcW w:type="pct" w:w="36%"/>
          </w:tcPr>
          <w:p>
            <w:pPr>
              <w:spacing w:after="40"/>
            </w:pPr>
            <w:r>
              <w:rPr>
                <w:rFonts w:ascii="Cambria" w:cs="Nirmala UI" w:eastAsia="Cambria" w:hAnsi="Cambria"/>
                <w:sz w:val="30"/>
                <w:szCs w:val="30"/>
              </w:rPr>
              <w:t xml:space="preserve">फल</w:t>
            </w:r>
            <w:r>
              <w:rPr>
                <w:rFonts w:ascii="Cambria" w:cs="Nirmala UI" w:eastAsia="Cambria" w:hAnsi="Cambria"/>
              </w:rPr>
              <w:br/>
              <w:t xml:space="preserve"/>
            </w:r>
            <w:r>
              <w:rPr>
                <w:rFonts w:ascii="Cambria" w:cs="Nirmala UI" w:eastAsia="Cambria" w:hAnsi="Cambria"/>
                <w:i/>
                <w:iCs/>
                <w:color w:val="6A5242"/>
                <w:sz w:val="21"/>
                <w:szCs w:val="21"/>
              </w:rPr>
              <w:t xml:space="preserve">phala</w:t>
            </w:r>
          </w:p>
        </w:tc>
        <w:tc>
          <w:tcPr>
            <w:tcW w:type="pct" w:w="64%"/>
          </w:tcPr>
          <w:p>
            <w:pPr>
              <w:spacing w:after="40"/>
            </w:pPr>
            <w:r>
              <w:rPr>
                <w:rFonts w:ascii="Cambria" w:cs="Nirmala UI" w:eastAsia="Cambria" w:hAnsi="Cambria"/>
                <w:sz w:val="23"/>
                <w:szCs w:val="23"/>
              </w:rPr>
              <w:t xml:space="preserve">fruit</w:t>
            </w:r>
          </w:p>
        </w:tc>
      </w:tr>
      <w:tr>
        <w:trPr>
          <w:cantSplit/>
        </w:trPr>
        <w:tc>
          <w:tcPr>
            <w:tcW w:type="pct" w:w="36%"/>
          </w:tcPr>
          <w:p>
            <w:pPr>
              <w:spacing w:after="40"/>
            </w:pPr>
            <w:r>
              <w:rPr>
                <w:rFonts w:ascii="Cambria" w:cs="Nirmala UI" w:eastAsia="Cambria" w:hAnsi="Cambria"/>
                <w:sz w:val="30"/>
                <w:szCs w:val="30"/>
              </w:rPr>
              <w:t xml:space="preserve">कुच</w:t>
            </w:r>
            <w:r>
              <w:rPr>
                <w:rFonts w:ascii="Cambria" w:cs="Nirmala UI" w:eastAsia="Cambria" w:hAnsi="Cambria"/>
              </w:rPr>
              <w:br/>
              <w:t xml:space="preserve"/>
            </w:r>
            <w:r>
              <w:rPr>
                <w:rFonts w:ascii="Cambria" w:cs="Nirmala UI" w:eastAsia="Cambria" w:hAnsi="Cambria"/>
                <w:i/>
                <w:iCs/>
                <w:color w:val="6A5242"/>
                <w:sz w:val="21"/>
                <w:szCs w:val="21"/>
              </w:rPr>
              <w:t xml:space="preserve">kuca</w:t>
            </w:r>
          </w:p>
        </w:tc>
        <w:tc>
          <w:tcPr>
            <w:tcW w:type="pct" w:w="64%"/>
          </w:tcPr>
          <w:p>
            <w:pPr>
              <w:spacing w:after="40"/>
            </w:pPr>
            <w:r>
              <w:rPr>
                <w:rFonts w:ascii="Cambria" w:cs="Nirmala UI" w:eastAsia="Cambria" w:hAnsi="Cambria"/>
                <w:sz w:val="23"/>
                <w:szCs w:val="23"/>
              </w:rPr>
              <w:t xml:space="preserve">breast</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dvayī</w:t>
            </w:r>
          </w:p>
        </w:tc>
        <w:tc>
          <w:tcPr>
            <w:tcW w:type="pct" w:w="64%"/>
          </w:tcPr>
          <w:p>
            <w:pPr>
              <w:spacing w:after="40"/>
            </w:pPr>
            <w:r>
              <w:rPr>
                <w:rFonts w:ascii="Cambria" w:cs="Nirmala UI" w:eastAsia="Cambria" w:hAnsi="Cambria"/>
                <w:sz w:val="23"/>
                <w:szCs w:val="23"/>
              </w:rPr>
              <w:t xml:space="preserve">pair</w:t>
            </w:r>
            <w:r>
              <w:rPr>
                <w:rFonts w:ascii="Cambria" w:cs="Nirmala UI" w:eastAsia="Cambria" w:hAnsi="Cambria"/>
              </w:rPr>
              <w:br/>
              <w:t xml:space="preserve"/>
            </w:r>
            <w:r>
              <w:rPr>
                <w:rFonts w:ascii="Cambria" w:cs="Nirmala UI" w:eastAsia="Cambria" w:hAnsi="Cambria"/>
                <w:color w:val="6A5242"/>
                <w:sz w:val="19"/>
                <w:szCs w:val="19"/>
              </w:rPr>
              <w:t xml:space="preserve">feminine of dvaya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  </w:t>
      </w:r>
      <w:r>
        <w:rPr>
          <w:rFonts w:ascii="Cambria" w:cs="Nirmala UI" w:eastAsia="Cambria" w:hAnsi="Cambria"/>
        </w:rPr>
        <w:t xml:space="preserve">  </w:t>
      </w:r>
      <w:r>
        <w:rPr>
          <w:rFonts w:ascii="Cambria" w:cs="Nirmala UI" w:eastAsia="Cambria" w:hAnsi="Cambria"/>
          <w:color w:val="7B1E1E"/>
          <w:sz w:val="32"/>
          <w:szCs w:val="32"/>
        </w:rPr>
        <w:t xml:space="preserve">कामेश्वरप्रेमरत्नमणिप्रतिपणस्तनी</w:t>
      </w:r>
      <w:r>
        <w:rPr>
          <w:rFonts w:ascii="Cambria" w:cs="Nirmala UI" w:eastAsia="Cambria" w:hAnsi="Cambria"/>
        </w:rPr>
        <w:t xml:space="preserve">   </w:t>
      </w:r>
      <w:r>
        <w:rPr>
          <w:rFonts w:ascii="Cambria" w:cs="Nirmala UI" w:eastAsia="Cambria" w:hAnsi="Cambria"/>
          <w:i/>
          <w:iCs/>
          <w:color w:val="6A5242"/>
          <w:sz w:val="25"/>
          <w:szCs w:val="25"/>
        </w:rPr>
        <w:t xml:space="preserve">kāmeśvara-prema-ratna-maṇi-pratipaṇa-stanī</w:t>
      </w:r>
    </w:p>
    <w:p>
      <w:pPr>
        <w:keepNext/>
        <w:spacing w:after="80"/>
      </w:pPr>
      <w:r>
        <w:rPr>
          <w:rFonts w:ascii="Cambria" w:cs="Nirmala UI" w:eastAsia="Cambria" w:hAnsi="Cambria"/>
          <w:b/>
          <w:bCs/>
          <w:sz w:val="24"/>
          <w:szCs w:val="24"/>
        </w:rPr>
        <w:t xml:space="preserve">She whose breasts are what She gives in return for the precious gem of Kāmeśvara's love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inside the lexicalised name Kāmeśvara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ṣaṣṭhī-tatpuruṣas and karmadhārayas). </w:t>
      </w:r>
      <w:r>
        <w:rPr>
          <w:rFonts w:ascii="Cambria" w:cs="Nirmala UI" w:eastAsia="Cambria" w:hAnsi="Cambria"/>
          <w:sz w:val="22"/>
          <w:szCs w:val="22"/>
        </w:rPr>
        <w:t xml:space="preserve">(1) kāmeśvara-prema 'Kāmeśvara's love' (ṣaṣṭhī-tatpuruṣa). (2) ratna-maṇi 'a precious gem' (karmadhāraya of two words for jewel), and (1) is identified with it: 'the precious gem that is Kāmeśvara's love' (rūpaka karmadhāraya). (3) …maṇi-pratipaṇa 'the counter-price for that gem', what is given in exchange for it (ṣaṣṭhī-tatpuruṣa). (4) The whole is a bahuvrīhi: 'She whose breasts are the counter-price …'. stana 'breast', a body-part word ending the bahuvrīhi, takes the feminine ī (Pāṇini 4.1.54): -stanī.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कामेश्वरस्य प्रेम कामेश्वरप्रेम; रत्नम् मणिः रत्नमणिः; कामेश्वरप्रेम एव रत्नमणिः कामेश्वरप्रेमरत्नमणिः; कामेश्वरप्रेमरत्नमणेः प्रतिपणौ कामेश्वरप्रेमरत्नमणिप्रतिपणौ; कामेश्वरप्रेमरत्नमणिप्रतिपणौ स्तनौ यस्याः सा कामेश्वरप्रेमरत्नमणिप्रतिपणस्तनी</w:t>
      </w:r>
      <w:r>
        <w:rPr>
          <w:rFonts w:ascii="Cambria" w:cs="Nirmala UI" w:eastAsia="Cambria" w:hAnsi="Cambria"/>
        </w:rPr>
        <w:br/>
        <w:t xml:space="preserve"/>
      </w:r>
      <w:r>
        <w:rPr>
          <w:rFonts w:ascii="Cambria" w:cs="Nirmala UI" w:eastAsia="Cambria" w:hAnsi="Cambria"/>
          <w:i/>
          <w:iCs/>
          <w:color w:val="6A5242"/>
          <w:sz w:val="21"/>
          <w:szCs w:val="21"/>
        </w:rPr>
        <w:t xml:space="preserve">kāmeśvarasya prema kāmeśvaraprema; ratnam maṇiḥ ratnamaṇiḥ; kāmeśvaraprema eva ratnamaṇiḥ kāmeśvarapremaratnamaṇiḥ; kāmeśvarapremaratnamaṇeḥ pratipaṇau kāmeśvarapremaratnamaṇipratipaṇau; kāmeśvarapremaratnamaṇipratipaṇau stanau yasyāḥ sā kāmeśvarapremaratnamaṇipratipaṇastanī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the perfect reciprocity of Śiva and Śakti: He gives His love, and She gives in return the nourishing fullness from which the worlds are sustained.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  </w:t>
      </w:r>
      <w:r>
        <w:rPr>
          <w:rFonts w:ascii="Cambria" w:cs="Nirmala UI" w:eastAsia="Cambria" w:hAnsi="Cambria"/>
        </w:rPr>
        <w:t xml:space="preserve">  </w:t>
      </w:r>
      <w:r>
        <w:rPr>
          <w:rFonts w:ascii="Cambria" w:cs="Nirmala UI" w:eastAsia="Cambria" w:hAnsi="Cambria"/>
          <w:color w:val="7B1E1E"/>
          <w:sz w:val="32"/>
          <w:szCs w:val="32"/>
        </w:rPr>
        <w:t xml:space="preserve">नाभ्यालवालरोमालिलताफलकुचद्वयी</w:t>
      </w:r>
      <w:r>
        <w:rPr>
          <w:rFonts w:ascii="Cambria" w:cs="Nirmala UI" w:eastAsia="Cambria" w:hAnsi="Cambria"/>
        </w:rPr>
        <w:t xml:space="preserve">   </w:t>
      </w:r>
      <w:r>
        <w:rPr>
          <w:rFonts w:ascii="Cambria" w:cs="Nirmala UI" w:eastAsia="Cambria" w:hAnsi="Cambria"/>
          <w:i/>
          <w:iCs/>
          <w:color w:val="6A5242"/>
          <w:sz w:val="25"/>
          <w:szCs w:val="25"/>
        </w:rPr>
        <w:t xml:space="preserve">nābhyālavāla-romāli-latā-phala-kuca-dvayī</w:t>
      </w:r>
    </w:p>
    <w:p>
      <w:pPr>
        <w:keepNext/>
        <w:spacing w:after="80"/>
      </w:pPr>
      <w:r>
        <w:rPr>
          <w:rFonts w:ascii="Cambria" w:cs="Nirmala UI" w:eastAsia="Cambria" w:hAnsi="Cambria"/>
          <w:b/>
          <w:bCs/>
          <w:sz w:val="24"/>
          <w:szCs w:val="24"/>
        </w:rPr>
        <w:t xml:space="preserve">She whose two breasts are the fruits of the creeper of fine hair that rises from the basin of Her navel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नाभ्यालवाल = नाभि + आलवाल (nābhi + ālavāla) — yaṇ: i becomes y before a dissimilar vowel (Pāṇini 6.1.77 iko yaṇ aci); रोमालि = रोम + आलि (roma + āli)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rūpaka-karmadhārayas, a saptamī-tatpuruṣa and ṣaṣṭhī-tatpuruṣas). </w:t>
      </w:r>
      <w:r>
        <w:rPr>
          <w:rFonts w:ascii="Cambria" w:cs="Nirmala UI" w:eastAsia="Cambria" w:hAnsi="Cambria"/>
          <w:sz w:val="22"/>
          <w:szCs w:val="22"/>
        </w:rPr>
        <w:t xml:space="preserve">A sustained metaphor. (1) nābhi-ālavāla 'the navel as the water-basin at the foot of a plant' (rūpaka karmadhāraya). (2) roma-āli 'the line of fine hair' (ṣaṣṭhī-tatpuruṣa), itself (3) the creeper, latā (rūpaka). (4) The creeper is rooted in the navel-basin (saptamī-tatpuruṣa). (5) …latā-phala 'its fruit' (ṣaṣṭhī-tatpuruṣa). (6) kuca-dvayī 'the pair of breasts' (ṣaṣṭhī-tatpuruṣa). (7) The whole is a bahuvrīhi: 'She whose pair of breasts is the fruit of the hair-line creeper that grows from the navel-basin'.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नाभिः एव आलवालम् नाभ्यालवालम्; रोम्णाम् आलिः रोमालिः; रोमालिः एव लता रोमालिलता; नाभ्यालवाले रोमालिलता नाभ्यालवालरोमालिलता; नाभ्यालवालरोमालिलतायाः फलम् नाभ्यालवालरोमालिलताफलम्; कुचयोः द्वयी कुचद्वयी; नाभ्यालवालरोमालिलताफलम् कुचद्वयी यस्याः सा नाभ्यालवालरोमालिलताफलकुचद्वयी</w:t>
      </w:r>
      <w:r>
        <w:rPr>
          <w:rFonts w:ascii="Cambria" w:cs="Nirmala UI" w:eastAsia="Cambria" w:hAnsi="Cambria"/>
        </w:rPr>
        <w:br/>
        <w:t xml:space="preserve"/>
      </w:r>
      <w:r>
        <w:rPr>
          <w:rFonts w:ascii="Cambria" w:cs="Nirmala UI" w:eastAsia="Cambria" w:hAnsi="Cambria"/>
          <w:i/>
          <w:iCs/>
          <w:color w:val="6A5242"/>
          <w:sz w:val="21"/>
          <w:szCs w:val="21"/>
        </w:rPr>
        <w:t xml:space="preserve">nābhiḥ eva ālavālam nābhyālavālam; romṇām āliḥ romāliḥ; romāliḥ eva latā romālilatā; nābhyālavāle romālilatā nābhyālavālaromālilatā; nābhyālavālaromālilatāyāḥ phalam nābhyālavālaromālilatāphalam; kucayoḥ dvayī kucadvayī; nābhyālavālaromālilatāphalam kucadvayī yasyāḥ sā nābhyālavālaromālilatāphalakucadvayī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classical figure of Sanskrit poetry, carried through every member: the navel is the basin that waters the plant, the fine line of hair the creeper rising from it, and the breasts its fruit.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w:t>
      </w:r>
      <w:r>
        <w:rPr>
          <w:rFonts w:ascii="Cambria" w:cs="Nirmala UI" w:eastAsia="Cambria" w:hAnsi="Cambria"/>
          <w:color w:val="6A5242"/>
          <w:sz w:val="18"/>
          <w:szCs w:val="18"/>
        </w:rPr>
        <w:t xml:space="preserve">    names 35–36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लक्ष्यरोमलताधारतासमुन्नेयमध्यमा ।</w:t>
      </w:r>
      <w:r>
        <w:rPr>
          <w:rFonts w:ascii="Cambria" w:cs="Nirmala UI" w:eastAsia="Cambria" w:hAnsi="Cambria"/>
        </w:rPr>
        <w:br/>
        <w:t xml:space="preserve"/>
      </w:r>
      <w:r>
        <w:rPr>
          <w:rFonts w:ascii="Cambria" w:cs="Nirmala UI" w:eastAsia="Cambria" w:hAnsi="Cambria"/>
          <w:sz w:val="38"/>
          <w:szCs w:val="38"/>
        </w:rPr>
        <w:t xml:space="preserve">स्तनभारदलन्मध्यपट्टबन्धवलित्रया ॥ १५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lakṣyaromalatādhāratāsamunneyamadhyamā |</w:t>
      </w:r>
      <w:r>
        <w:rPr>
          <w:rFonts w:ascii="Cambria" w:cs="Nirmala UI" w:eastAsia="Cambria" w:hAnsi="Cambria"/>
        </w:rPr>
        <w:br/>
        <w:t xml:space="preserve"/>
      </w:r>
      <w:r>
        <w:rPr>
          <w:rFonts w:ascii="Cambria" w:cs="Nirmala UI" w:eastAsia="Cambria" w:hAnsi="Cambria"/>
          <w:i/>
          <w:iCs/>
          <w:color w:val="6A5242"/>
          <w:sz w:val="25"/>
          <w:szCs w:val="25"/>
        </w:rPr>
        <w:t xml:space="preserve">stanabhāradalanmadhyapaṭṭabandhavalitrayā || 15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35 </w:t>
      </w:r>
      <w:r>
        <w:rPr>
          <w:rFonts w:ascii="Cambria" w:cs="Nirmala UI" w:eastAsia="Cambria" w:hAnsi="Cambria"/>
          <w:sz w:val="34"/>
          <w:szCs w:val="34"/>
        </w:rPr>
        <w:t xml:space="preserve">लक्ष्य-रोम-लताधारता-समुन्नेय-मध्यमा</w:t>
      </w:r>
    </w:p>
    <w:p>
      <w:pPr>
        <w:spacing w:after="120"/>
      </w:pPr>
      <w:r>
        <w:rPr>
          <w:rFonts w:ascii="Cambria" w:cs="Nirmala UI" w:eastAsia="Cambria" w:hAnsi="Cambria"/>
          <w:color w:val="6A5242"/>
          <w:sz w:val="16"/>
          <w:szCs w:val="16"/>
        </w:rPr>
        <w:t xml:space="preserve">35 </w:t>
      </w:r>
      <w:r>
        <w:rPr>
          <w:rFonts w:ascii="Cambria" w:cs="Nirmala UI" w:eastAsia="Cambria" w:hAnsi="Cambria"/>
          <w:i/>
          <w:iCs/>
          <w:color w:val="6A5242"/>
          <w:sz w:val="25"/>
          <w:szCs w:val="25"/>
        </w:rPr>
        <w:t xml:space="preserve">lakṣya-roma-latādhāratā-samunneya-madhyamā</w:t>
      </w:r>
    </w:p>
    <w:p>
      <w:pPr>
        <w:keepNext/>
        <w:spacing w:after="20" w:line="340"/>
      </w:pPr>
      <w:r>
        <w:rPr>
          <w:rFonts w:ascii="Cambria" w:cs="Nirmala UI" w:eastAsia="Cambria" w:hAnsi="Cambria"/>
          <w:b/>
          <w:bCs/>
          <w:color w:val="7B1E1E"/>
          <w:sz w:val="18"/>
          <w:szCs w:val="18"/>
        </w:rPr>
        <w:t xml:space="preserve">36 </w:t>
      </w:r>
      <w:r>
        <w:rPr>
          <w:rFonts w:ascii="Cambria" w:cs="Nirmala UI" w:eastAsia="Cambria" w:hAnsi="Cambria"/>
          <w:sz w:val="34"/>
          <w:szCs w:val="34"/>
        </w:rPr>
        <w:t xml:space="preserve">स्तन-भार-दलन्-मध्य-पट्ट-बन्ध-वलि-त्रया</w:t>
      </w:r>
    </w:p>
    <w:p>
      <w:pPr>
        <w:spacing w:after="120"/>
      </w:pPr>
      <w:r>
        <w:rPr>
          <w:rFonts w:ascii="Cambria" w:cs="Nirmala UI" w:eastAsia="Cambria" w:hAnsi="Cambria"/>
          <w:color w:val="6A5242"/>
          <w:sz w:val="16"/>
          <w:szCs w:val="16"/>
        </w:rPr>
        <w:t xml:space="preserve">36 </w:t>
      </w:r>
      <w:r>
        <w:rPr>
          <w:rFonts w:ascii="Cambria" w:cs="Nirmala UI" w:eastAsia="Cambria" w:hAnsi="Cambria"/>
          <w:i/>
          <w:iCs/>
          <w:color w:val="6A5242"/>
          <w:sz w:val="25"/>
          <w:szCs w:val="25"/>
        </w:rPr>
        <w:t xml:space="preserve">stana-bhāra-dalan-madhya-paṭṭa-bandha-vali-trayā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35</w:t>
      </w:r>
      <w:r>
        <w:rPr>
          <w:rFonts w:ascii="Cambria" w:cs="Nirmala UI" w:eastAsia="Cambria" w:hAnsi="Cambria"/>
          <w:sz w:val="23"/>
          <w:szCs w:val="23"/>
        </w:rPr>
        <w:t xml:space="preserve">She whose waist can be known only by inference, from its being the support of the visible creeper of fine hair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36</w:t>
      </w:r>
      <w:r>
        <w:rPr>
          <w:rFonts w:ascii="Cambria" w:cs="Nirmala UI" w:eastAsia="Cambria" w:hAnsi="Cambria"/>
          <w:sz w:val="23"/>
          <w:szCs w:val="23"/>
        </w:rPr>
        <w:t xml:space="preserve">She whose three folds of skin form a band that binds Her waist, as though it would break under the weight of Her breasts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35  </w:t>
            </w:r>
            <w:r>
              <w:rPr>
                <w:rFonts w:ascii="Cambria" w:cs="Nirmala UI" w:eastAsia="Cambria" w:hAnsi="Cambria"/>
                <w:color w:val="7B1E1E"/>
                <w:sz w:val="30"/>
                <w:szCs w:val="30"/>
              </w:rPr>
              <w:t xml:space="preserve">लक्ष्यरोमलताधारतासमुन्नेयमध्यमा</w:t>
            </w:r>
            <w:r>
              <w:rPr>
                <w:rFonts w:ascii="Cambria" w:cs="Nirmala UI" w:eastAsia="Cambria" w:hAnsi="Cambria"/>
              </w:rPr>
              <w:t xml:space="preserve">  </w:t>
            </w:r>
            <w:r>
              <w:rPr>
                <w:rFonts w:ascii="Cambria" w:cs="Nirmala UI" w:eastAsia="Cambria" w:hAnsi="Cambria"/>
                <w:i/>
                <w:iCs/>
                <w:color w:val="6A5242"/>
                <w:sz w:val="21"/>
                <w:szCs w:val="21"/>
              </w:rPr>
              <w:t xml:space="preserve">lakṣya-roma-latādhāratā-samunneya-madhyamā</w:t>
            </w:r>
          </w:p>
        </w:tc>
      </w:tr>
      <w:tr>
        <w:trPr>
          <w:cantSplit/>
        </w:trPr>
        <w:tc>
          <w:tcPr>
            <w:tcW w:type="pct" w:w="36%"/>
          </w:tcPr>
          <w:p>
            <w:pPr>
              <w:spacing w:after="40"/>
            </w:pPr>
            <w:r>
              <w:rPr>
                <w:rFonts w:ascii="Cambria" w:cs="Nirmala UI" w:eastAsia="Cambria" w:hAnsi="Cambria"/>
                <w:sz w:val="30"/>
                <w:szCs w:val="30"/>
              </w:rPr>
              <w:t xml:space="preserve">लक्ष्य</w:t>
            </w:r>
            <w:r>
              <w:rPr>
                <w:rFonts w:ascii="Cambria" w:cs="Nirmala UI" w:eastAsia="Cambria" w:hAnsi="Cambria"/>
              </w:rPr>
              <w:br/>
              <w:t xml:space="preserve"/>
            </w:r>
            <w:r>
              <w:rPr>
                <w:rFonts w:ascii="Cambria" w:cs="Nirmala UI" w:eastAsia="Cambria" w:hAnsi="Cambria"/>
                <w:i/>
                <w:iCs/>
                <w:color w:val="6A5242"/>
                <w:sz w:val="21"/>
                <w:szCs w:val="21"/>
              </w:rPr>
              <w:t xml:space="preserve">lakṣya</w:t>
            </w:r>
          </w:p>
        </w:tc>
        <w:tc>
          <w:tcPr>
            <w:tcW w:type="pct" w:w="64%"/>
          </w:tcPr>
          <w:p>
            <w:pPr>
              <w:spacing w:after="40"/>
            </w:pPr>
            <w:r>
              <w:rPr>
                <w:rFonts w:ascii="Cambria" w:cs="Nirmala UI" w:eastAsia="Cambria" w:hAnsi="Cambria"/>
                <w:sz w:val="23"/>
                <w:szCs w:val="23"/>
              </w:rPr>
              <w:t xml:space="preserve">visible, perceptible</w:t>
            </w:r>
            <w:r>
              <w:rPr>
                <w:rFonts w:ascii="Cambria" w:cs="Nirmala UI" w:eastAsia="Cambria" w:hAnsi="Cambria"/>
              </w:rPr>
              <w:br/>
              <w:t xml:space="preserve"/>
            </w:r>
            <w:r>
              <w:rPr>
                <w:rFonts w:ascii="Cambria" w:cs="Nirmala UI" w:eastAsia="Cambria" w:hAnsi="Cambria"/>
                <w:color w:val="6A5242"/>
                <w:sz w:val="19"/>
                <w:szCs w:val="19"/>
              </w:rPr>
              <w:t xml:space="preserve">√lakṣ 'to mark, perceive', gerundive</w:t>
            </w:r>
          </w:p>
        </w:tc>
      </w:tr>
      <w:tr>
        <w:trPr>
          <w:cantSplit/>
        </w:trPr>
        <w:tc>
          <w:tcPr>
            <w:tcW w:type="pct" w:w="36%"/>
          </w:tcPr>
          <w:p>
            <w:pPr>
              <w:spacing w:after="40"/>
            </w:pPr>
            <w:r>
              <w:rPr>
                <w:rFonts w:ascii="Cambria" w:cs="Nirmala UI" w:eastAsia="Cambria" w:hAnsi="Cambria"/>
                <w:sz w:val="30"/>
                <w:szCs w:val="30"/>
              </w:rPr>
              <w:t xml:space="preserve">रोमन्</w:t>
            </w:r>
            <w:r>
              <w:rPr>
                <w:rFonts w:ascii="Cambria" w:cs="Nirmala UI" w:eastAsia="Cambria" w:hAnsi="Cambria"/>
              </w:rPr>
              <w:br/>
              <w:t xml:space="preserve"/>
            </w:r>
            <w:r>
              <w:rPr>
                <w:rFonts w:ascii="Cambria" w:cs="Nirmala UI" w:eastAsia="Cambria" w:hAnsi="Cambria"/>
                <w:i/>
                <w:iCs/>
                <w:color w:val="6A5242"/>
                <w:sz w:val="21"/>
                <w:szCs w:val="21"/>
              </w:rPr>
              <w:t xml:space="preserve">roman</w:t>
            </w:r>
          </w:p>
        </w:tc>
        <w:tc>
          <w:tcPr>
            <w:tcW w:type="pct" w:w="64%"/>
          </w:tcPr>
          <w:p>
            <w:pPr>
              <w:spacing w:after="40"/>
            </w:pPr>
            <w:r>
              <w:rPr>
                <w:rFonts w:ascii="Cambria" w:cs="Nirmala UI" w:eastAsia="Cambria" w:hAnsi="Cambria"/>
                <w:sz w:val="23"/>
                <w:szCs w:val="23"/>
              </w:rPr>
              <w:t xml:space="preserve">fine body hair</w:t>
            </w:r>
            <w:r>
              <w:rPr>
                <w:rFonts w:ascii="Cambria" w:cs="Nirmala UI" w:eastAsia="Cambria" w:hAnsi="Cambria"/>
              </w:rPr>
              <w:br/>
              <w:t xml:space="preserve"/>
            </w:r>
            <w:r>
              <w:rPr>
                <w:rFonts w:ascii="Cambria" w:cs="Nirmala UI" w:eastAsia="Cambria" w:hAnsi="Cambria"/>
                <w:color w:val="6A5242"/>
                <w:sz w:val="19"/>
                <w:szCs w:val="19"/>
              </w:rPr>
              <w:t xml:space="preserve">appears as roma- in the compound</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w:t>
            </w:r>
          </w:p>
        </w:tc>
      </w:tr>
      <w:tr>
        <w:trPr>
          <w:cantSplit/>
        </w:trPr>
        <w:tc>
          <w:tcPr>
            <w:tcW w:type="pct" w:w="36%"/>
          </w:tcPr>
          <w:p>
            <w:pPr>
              <w:spacing w:after="40"/>
            </w:pPr>
            <w:r>
              <w:rPr>
                <w:rFonts w:ascii="Cambria" w:cs="Nirmala UI" w:eastAsia="Cambria" w:hAnsi="Cambria"/>
                <w:sz w:val="30"/>
                <w:szCs w:val="30"/>
              </w:rPr>
              <w:t xml:space="preserve">आधारता</w:t>
            </w:r>
            <w:r>
              <w:rPr>
                <w:rFonts w:ascii="Cambria" w:cs="Nirmala UI" w:eastAsia="Cambria" w:hAnsi="Cambria"/>
              </w:rPr>
              <w:br/>
              <w:t xml:space="preserve"/>
            </w:r>
            <w:r>
              <w:rPr>
                <w:rFonts w:ascii="Cambria" w:cs="Nirmala UI" w:eastAsia="Cambria" w:hAnsi="Cambria"/>
                <w:i/>
                <w:iCs/>
                <w:color w:val="6A5242"/>
                <w:sz w:val="21"/>
                <w:szCs w:val="21"/>
              </w:rPr>
              <w:t xml:space="preserve">ādhāratā</w:t>
            </w:r>
          </w:p>
        </w:tc>
        <w:tc>
          <w:tcPr>
            <w:tcW w:type="pct" w:w="64%"/>
          </w:tcPr>
          <w:p>
            <w:pPr>
              <w:spacing w:after="40"/>
            </w:pPr>
            <w:r>
              <w:rPr>
                <w:rFonts w:ascii="Cambria" w:cs="Nirmala UI" w:eastAsia="Cambria" w:hAnsi="Cambria"/>
                <w:sz w:val="23"/>
                <w:szCs w:val="23"/>
              </w:rPr>
              <w:t xml:space="preserve">the being a support, the fact of bearing</w:t>
            </w:r>
            <w:r>
              <w:rPr>
                <w:rFonts w:ascii="Cambria" w:cs="Nirmala UI" w:eastAsia="Cambria" w:hAnsi="Cambria"/>
              </w:rPr>
              <w:br/>
              <w:t xml:space="preserve"/>
            </w:r>
            <w:r>
              <w:rPr>
                <w:rFonts w:ascii="Cambria" w:cs="Nirmala UI" w:eastAsia="Cambria" w:hAnsi="Cambria"/>
                <w:color w:val="6A5242"/>
                <w:sz w:val="19"/>
                <w:szCs w:val="19"/>
              </w:rPr>
              <w:t xml:space="preserve">ādhāra 'support, base' + -tā</w:t>
            </w:r>
          </w:p>
        </w:tc>
      </w:tr>
      <w:tr>
        <w:trPr>
          <w:cantSplit/>
        </w:trPr>
        <w:tc>
          <w:tcPr>
            <w:tcW w:type="pct" w:w="36%"/>
          </w:tcPr>
          <w:p>
            <w:pPr>
              <w:spacing w:after="40"/>
            </w:pPr>
            <w:r>
              <w:rPr>
                <w:rFonts w:ascii="Cambria" w:cs="Nirmala UI" w:eastAsia="Cambria" w:hAnsi="Cambria"/>
                <w:sz w:val="30"/>
                <w:szCs w:val="30"/>
              </w:rPr>
              <w:t xml:space="preserve">समुन्नेय</w:t>
            </w:r>
            <w:r>
              <w:rPr>
                <w:rFonts w:ascii="Cambria" w:cs="Nirmala UI" w:eastAsia="Cambria" w:hAnsi="Cambria"/>
              </w:rPr>
              <w:br/>
              <w:t xml:space="preserve"/>
            </w:r>
            <w:r>
              <w:rPr>
                <w:rFonts w:ascii="Cambria" w:cs="Nirmala UI" w:eastAsia="Cambria" w:hAnsi="Cambria"/>
                <w:i/>
                <w:iCs/>
                <w:color w:val="6A5242"/>
                <w:sz w:val="21"/>
                <w:szCs w:val="21"/>
              </w:rPr>
              <w:t xml:space="preserve">samunneya</w:t>
            </w:r>
          </w:p>
        </w:tc>
        <w:tc>
          <w:tcPr>
            <w:tcW w:type="pct" w:w="64%"/>
          </w:tcPr>
          <w:p>
            <w:pPr>
              <w:spacing w:after="40"/>
            </w:pPr>
            <w:r>
              <w:rPr>
                <w:rFonts w:ascii="Cambria" w:cs="Nirmala UI" w:eastAsia="Cambria" w:hAnsi="Cambria"/>
                <w:sz w:val="23"/>
                <w:szCs w:val="23"/>
              </w:rPr>
              <w:t xml:space="preserve">to be inferred</w:t>
            </w:r>
            <w:r>
              <w:rPr>
                <w:rFonts w:ascii="Cambria" w:cs="Nirmala UI" w:eastAsia="Cambria" w:hAnsi="Cambria"/>
              </w:rPr>
              <w:br/>
              <w:t xml:space="preserve"/>
            </w:r>
            <w:r>
              <w:rPr>
                <w:rFonts w:ascii="Cambria" w:cs="Nirmala UI" w:eastAsia="Cambria" w:hAnsi="Cambria"/>
                <w:color w:val="6A5242"/>
                <w:sz w:val="19"/>
                <w:szCs w:val="19"/>
              </w:rPr>
              <w:t xml:space="preserve">sam + ud + √nī 'to lead', gerundive: lit. 'to be brought up (to the mind)'</w:t>
            </w:r>
          </w:p>
        </w:tc>
      </w:tr>
      <w:tr>
        <w:trPr>
          <w:cantSplit/>
        </w:trPr>
        <w:tc>
          <w:tcPr>
            <w:tcW w:type="pct" w:w="36%"/>
          </w:tcPr>
          <w:p>
            <w:pPr>
              <w:spacing w:after="40"/>
            </w:pPr>
            <w:r>
              <w:rPr>
                <w:rFonts w:ascii="Cambria" w:cs="Nirmala UI" w:eastAsia="Cambria" w:hAnsi="Cambria"/>
                <w:sz w:val="30"/>
                <w:szCs w:val="30"/>
              </w:rPr>
              <w:t xml:space="preserve">मध्यमा</w:t>
            </w:r>
            <w:r>
              <w:rPr>
                <w:rFonts w:ascii="Cambria" w:cs="Nirmala UI" w:eastAsia="Cambria" w:hAnsi="Cambria"/>
              </w:rPr>
              <w:br/>
              <w:t xml:space="preserve"/>
            </w:r>
            <w:r>
              <w:rPr>
                <w:rFonts w:ascii="Cambria" w:cs="Nirmala UI" w:eastAsia="Cambria" w:hAnsi="Cambria"/>
                <w:i/>
                <w:iCs/>
                <w:color w:val="6A5242"/>
                <w:sz w:val="21"/>
                <w:szCs w:val="21"/>
              </w:rPr>
              <w:t xml:space="preserve">madhyamā</w:t>
            </w:r>
          </w:p>
        </w:tc>
        <w:tc>
          <w:tcPr>
            <w:tcW w:type="pct" w:w="64%"/>
          </w:tcPr>
          <w:p>
            <w:pPr>
              <w:spacing w:after="40"/>
            </w:pPr>
            <w:r>
              <w:rPr>
                <w:rFonts w:ascii="Cambria" w:cs="Nirmala UI" w:eastAsia="Cambria" w:hAnsi="Cambria"/>
                <w:sz w:val="23"/>
                <w:szCs w:val="23"/>
              </w:rPr>
              <w:t xml:space="preserve">waist, middle of the body</w:t>
            </w:r>
            <w:r>
              <w:rPr>
                <w:rFonts w:ascii="Cambria" w:cs="Nirmala UI" w:eastAsia="Cambria" w:hAnsi="Cambria"/>
              </w:rPr>
              <w:br/>
              <w:t xml:space="preserve"/>
            </w:r>
            <w:r>
              <w:rPr>
                <w:rFonts w:ascii="Cambria" w:cs="Nirmala UI" w:eastAsia="Cambria" w:hAnsi="Cambria"/>
                <w:color w:val="6A5242"/>
                <w:sz w:val="19"/>
                <w:szCs w:val="19"/>
              </w:rPr>
              <w:t xml:space="preserve">madhyama,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36  </w:t>
            </w:r>
            <w:r>
              <w:rPr>
                <w:rFonts w:ascii="Cambria" w:cs="Nirmala UI" w:eastAsia="Cambria" w:hAnsi="Cambria"/>
                <w:color w:val="7B1E1E"/>
                <w:sz w:val="30"/>
                <w:szCs w:val="30"/>
              </w:rPr>
              <w:t xml:space="preserve">स्तनभारदलन्मध्यपट्टबन्धवलित्रया</w:t>
            </w:r>
            <w:r>
              <w:rPr>
                <w:rFonts w:ascii="Cambria" w:cs="Nirmala UI" w:eastAsia="Cambria" w:hAnsi="Cambria"/>
              </w:rPr>
              <w:t xml:space="preserve">  </w:t>
            </w:r>
            <w:r>
              <w:rPr>
                <w:rFonts w:ascii="Cambria" w:cs="Nirmala UI" w:eastAsia="Cambria" w:hAnsi="Cambria"/>
                <w:i/>
                <w:iCs/>
                <w:color w:val="6A5242"/>
                <w:sz w:val="21"/>
                <w:szCs w:val="21"/>
              </w:rPr>
              <w:t xml:space="preserve">stana-bhāra-dalan-madhya-paṭṭa-bandha-vali-trayā</w:t>
            </w:r>
          </w:p>
        </w:tc>
      </w:tr>
      <w:tr>
        <w:trPr>
          <w:cantSplit/>
        </w:trPr>
        <w:tc>
          <w:tcPr>
            <w:tcW w:type="pct" w:w="36%"/>
          </w:tcPr>
          <w:p>
            <w:pPr>
              <w:spacing w:after="40"/>
            </w:pPr>
            <w:r>
              <w:rPr>
                <w:rFonts w:ascii="Cambria" w:cs="Nirmala UI" w:eastAsia="Cambria" w:hAnsi="Cambria"/>
                <w:sz w:val="30"/>
                <w:szCs w:val="30"/>
              </w:rPr>
              <w:t xml:space="preserve">स्तन</w:t>
            </w:r>
            <w:r>
              <w:rPr>
                <w:rFonts w:ascii="Cambria" w:cs="Nirmala UI" w:eastAsia="Cambria" w:hAnsi="Cambria"/>
              </w:rPr>
              <w:br/>
              <w:t xml:space="preserve"/>
            </w:r>
            <w:r>
              <w:rPr>
                <w:rFonts w:ascii="Cambria" w:cs="Nirmala UI" w:eastAsia="Cambria" w:hAnsi="Cambria"/>
                <w:i/>
                <w:iCs/>
                <w:color w:val="6A5242"/>
                <w:sz w:val="21"/>
                <w:szCs w:val="21"/>
              </w:rPr>
              <w:t xml:space="preserve">stana</w:t>
            </w:r>
          </w:p>
        </w:tc>
        <w:tc>
          <w:tcPr>
            <w:tcW w:type="pct" w:w="64%"/>
          </w:tcPr>
          <w:p>
            <w:pPr>
              <w:spacing w:after="40"/>
            </w:pPr>
            <w:r>
              <w:rPr>
                <w:rFonts w:ascii="Cambria" w:cs="Nirmala UI" w:eastAsia="Cambria" w:hAnsi="Cambria"/>
                <w:sz w:val="23"/>
                <w:szCs w:val="23"/>
              </w:rPr>
              <w:t xml:space="preserve">breast</w:t>
            </w:r>
          </w:p>
        </w:tc>
      </w:tr>
      <w:tr>
        <w:trPr>
          <w:cantSplit/>
        </w:trPr>
        <w:tc>
          <w:tcPr>
            <w:tcW w:type="pct" w:w="36%"/>
          </w:tcPr>
          <w:p>
            <w:pPr>
              <w:spacing w:after="40"/>
            </w:pPr>
            <w:r>
              <w:rPr>
                <w:rFonts w:ascii="Cambria" w:cs="Nirmala UI" w:eastAsia="Cambria" w:hAnsi="Cambria"/>
                <w:sz w:val="30"/>
                <w:szCs w:val="30"/>
              </w:rPr>
              <w:t xml:space="preserve">भार</w:t>
            </w:r>
            <w:r>
              <w:rPr>
                <w:rFonts w:ascii="Cambria" w:cs="Nirmala UI" w:eastAsia="Cambria" w:hAnsi="Cambria"/>
              </w:rPr>
              <w:br/>
              <w:t xml:space="preserve"/>
            </w:r>
            <w:r>
              <w:rPr>
                <w:rFonts w:ascii="Cambria" w:cs="Nirmala UI" w:eastAsia="Cambria" w:hAnsi="Cambria"/>
                <w:i/>
                <w:iCs/>
                <w:color w:val="6A5242"/>
                <w:sz w:val="21"/>
                <w:szCs w:val="21"/>
              </w:rPr>
              <w:t xml:space="preserve">bhāra</w:t>
            </w:r>
          </w:p>
        </w:tc>
        <w:tc>
          <w:tcPr>
            <w:tcW w:type="pct" w:w="64%"/>
          </w:tcPr>
          <w:p>
            <w:pPr>
              <w:spacing w:after="40"/>
            </w:pPr>
            <w:r>
              <w:rPr>
                <w:rFonts w:ascii="Cambria" w:cs="Nirmala UI" w:eastAsia="Cambria" w:hAnsi="Cambria"/>
                <w:sz w:val="23"/>
                <w:szCs w:val="23"/>
              </w:rPr>
              <w:t xml:space="preserve">weight, burden</w:t>
            </w:r>
          </w:p>
        </w:tc>
      </w:tr>
      <w:tr>
        <w:trPr>
          <w:cantSplit/>
        </w:trPr>
        <w:tc>
          <w:tcPr>
            <w:tcW w:type="pct" w:w="36%"/>
          </w:tcPr>
          <w:p>
            <w:pPr>
              <w:spacing w:after="40"/>
            </w:pPr>
            <w:r>
              <w:rPr>
                <w:rFonts w:ascii="Cambria" w:cs="Nirmala UI" w:eastAsia="Cambria" w:hAnsi="Cambria"/>
                <w:sz w:val="30"/>
                <w:szCs w:val="30"/>
              </w:rPr>
              <w:t xml:space="preserve">दलत्</w:t>
            </w:r>
            <w:r>
              <w:rPr>
                <w:rFonts w:ascii="Cambria" w:cs="Nirmala UI" w:eastAsia="Cambria" w:hAnsi="Cambria"/>
              </w:rPr>
              <w:br/>
              <w:t xml:space="preserve"/>
            </w:r>
            <w:r>
              <w:rPr>
                <w:rFonts w:ascii="Cambria" w:cs="Nirmala UI" w:eastAsia="Cambria" w:hAnsi="Cambria"/>
                <w:i/>
                <w:iCs/>
                <w:color w:val="6A5242"/>
                <w:sz w:val="21"/>
                <w:szCs w:val="21"/>
              </w:rPr>
              <w:t xml:space="preserve">dalat</w:t>
            </w:r>
          </w:p>
        </w:tc>
        <w:tc>
          <w:tcPr>
            <w:tcW w:type="pct" w:w="64%"/>
          </w:tcPr>
          <w:p>
            <w:pPr>
              <w:spacing w:after="40"/>
            </w:pPr>
            <w:r>
              <w:rPr>
                <w:rFonts w:ascii="Cambria" w:cs="Nirmala UI" w:eastAsia="Cambria" w:hAnsi="Cambria"/>
                <w:sz w:val="23"/>
                <w:szCs w:val="23"/>
              </w:rPr>
              <w:t xml:space="preserve">splitting, cracking</w:t>
            </w:r>
            <w:r>
              <w:rPr>
                <w:rFonts w:ascii="Cambria" w:cs="Nirmala UI" w:eastAsia="Cambria" w:hAnsi="Cambria"/>
              </w:rPr>
              <w:br/>
              <w:t xml:space="preserve"/>
            </w:r>
            <w:r>
              <w:rPr>
                <w:rFonts w:ascii="Cambria" w:cs="Nirmala UI" w:eastAsia="Cambria" w:hAnsi="Cambria"/>
                <w:color w:val="6A5242"/>
                <w:sz w:val="19"/>
                <w:szCs w:val="19"/>
              </w:rPr>
              <w:t xml:space="preserve">√dal 'to split', present participle</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waist, middle of the body</w:t>
            </w:r>
          </w:p>
        </w:tc>
      </w:tr>
      <w:tr>
        <w:trPr>
          <w:cantSplit/>
        </w:trPr>
        <w:tc>
          <w:tcPr>
            <w:tcW w:type="pct" w:w="36%"/>
          </w:tcPr>
          <w:p>
            <w:pPr>
              <w:spacing w:after="40"/>
            </w:pPr>
            <w:r>
              <w:rPr>
                <w:rFonts w:ascii="Cambria" w:cs="Nirmala UI" w:eastAsia="Cambria" w:hAnsi="Cambria"/>
                <w:sz w:val="30"/>
                <w:szCs w:val="30"/>
              </w:rPr>
              <w:t xml:space="preserve">पट्ट</w:t>
            </w:r>
            <w:r>
              <w:rPr>
                <w:rFonts w:ascii="Cambria" w:cs="Nirmala UI" w:eastAsia="Cambria" w:hAnsi="Cambria"/>
              </w:rPr>
              <w:br/>
              <w:t xml:space="preserve"/>
            </w:r>
            <w:r>
              <w:rPr>
                <w:rFonts w:ascii="Cambria" w:cs="Nirmala UI" w:eastAsia="Cambria" w:hAnsi="Cambria"/>
                <w:i/>
                <w:iCs/>
                <w:color w:val="6A5242"/>
                <w:sz w:val="21"/>
                <w:szCs w:val="21"/>
              </w:rPr>
              <w:t xml:space="preserve">paṭṭa</w:t>
            </w:r>
          </w:p>
        </w:tc>
        <w:tc>
          <w:tcPr>
            <w:tcW w:type="pct" w:w="64%"/>
          </w:tcPr>
          <w:p>
            <w:pPr>
              <w:spacing w:after="40"/>
            </w:pPr>
            <w:r>
              <w:rPr>
                <w:rFonts w:ascii="Cambria" w:cs="Nirmala UI" w:eastAsia="Cambria" w:hAnsi="Cambria"/>
                <w:sz w:val="23"/>
                <w:szCs w:val="23"/>
              </w:rPr>
              <w:t xml:space="preserve">band, strip of cloth</w:t>
            </w:r>
          </w:p>
        </w:tc>
      </w:tr>
      <w:tr>
        <w:trPr>
          <w:cantSplit/>
        </w:trPr>
        <w:tc>
          <w:tcPr>
            <w:tcW w:type="pct" w:w="36%"/>
          </w:tcPr>
          <w:p>
            <w:pPr>
              <w:spacing w:after="40"/>
            </w:pPr>
            <w:r>
              <w:rPr>
                <w:rFonts w:ascii="Cambria" w:cs="Nirmala UI" w:eastAsia="Cambria" w:hAnsi="Cambria"/>
                <w:sz w:val="30"/>
                <w:szCs w:val="30"/>
              </w:rPr>
              <w:t xml:space="preserve">बन्ध</w:t>
            </w:r>
            <w:r>
              <w:rPr>
                <w:rFonts w:ascii="Cambria" w:cs="Nirmala UI" w:eastAsia="Cambria" w:hAnsi="Cambria"/>
              </w:rPr>
              <w:br/>
              <w:t xml:space="preserve"/>
            </w:r>
            <w:r>
              <w:rPr>
                <w:rFonts w:ascii="Cambria" w:cs="Nirmala UI" w:eastAsia="Cambria" w:hAnsi="Cambria"/>
                <w:i/>
                <w:iCs/>
                <w:color w:val="6A5242"/>
                <w:sz w:val="21"/>
                <w:szCs w:val="21"/>
              </w:rPr>
              <w:t xml:space="preserve">bandha</w:t>
            </w:r>
          </w:p>
        </w:tc>
        <w:tc>
          <w:tcPr>
            <w:tcW w:type="pct" w:w="64%"/>
          </w:tcPr>
          <w:p>
            <w:pPr>
              <w:spacing w:after="40"/>
            </w:pPr>
            <w:r>
              <w:rPr>
                <w:rFonts w:ascii="Cambria" w:cs="Nirmala UI" w:eastAsia="Cambria" w:hAnsi="Cambria"/>
                <w:sz w:val="23"/>
                <w:szCs w:val="23"/>
              </w:rPr>
              <w:t xml:space="preserve">binding, tie</w:t>
            </w:r>
          </w:p>
        </w:tc>
      </w:tr>
      <w:tr>
        <w:trPr>
          <w:cantSplit/>
        </w:trPr>
        <w:tc>
          <w:tcPr>
            <w:tcW w:type="pct" w:w="36%"/>
          </w:tcPr>
          <w:p>
            <w:pPr>
              <w:spacing w:after="40"/>
            </w:pPr>
            <w:r>
              <w:rPr>
                <w:rFonts w:ascii="Cambria" w:cs="Nirmala UI" w:eastAsia="Cambria" w:hAnsi="Cambria"/>
                <w:sz w:val="30"/>
                <w:szCs w:val="30"/>
              </w:rPr>
              <w:t xml:space="preserve">वलि</w:t>
            </w:r>
            <w:r>
              <w:rPr>
                <w:rFonts w:ascii="Cambria" w:cs="Nirmala UI" w:eastAsia="Cambria" w:hAnsi="Cambria"/>
              </w:rPr>
              <w:br/>
              <w:t xml:space="preserve"/>
            </w:r>
            <w:r>
              <w:rPr>
                <w:rFonts w:ascii="Cambria" w:cs="Nirmala UI" w:eastAsia="Cambria" w:hAnsi="Cambria"/>
                <w:i/>
                <w:iCs/>
                <w:color w:val="6A5242"/>
                <w:sz w:val="21"/>
                <w:szCs w:val="21"/>
              </w:rPr>
              <w:t xml:space="preserve">vali</w:t>
            </w:r>
          </w:p>
        </w:tc>
        <w:tc>
          <w:tcPr>
            <w:tcW w:type="pct" w:w="64%"/>
          </w:tcPr>
          <w:p>
            <w:pPr>
              <w:spacing w:after="40"/>
            </w:pPr>
            <w:r>
              <w:rPr>
                <w:rFonts w:ascii="Cambria" w:cs="Nirmala UI" w:eastAsia="Cambria" w:hAnsi="Cambria"/>
                <w:sz w:val="23"/>
                <w:szCs w:val="23"/>
              </w:rPr>
              <w:t xml:space="preserve">fold of skin</w:t>
            </w:r>
            <w:r>
              <w:rPr>
                <w:rFonts w:ascii="Cambria" w:cs="Nirmala UI" w:eastAsia="Cambria" w:hAnsi="Cambria"/>
              </w:rPr>
              <w:br/>
              <w:t xml:space="preserve"/>
            </w:r>
            <w:r>
              <w:rPr>
                <w:rFonts w:ascii="Cambria" w:cs="Nirmala UI" w:eastAsia="Cambria" w:hAnsi="Cambria"/>
                <w:color w:val="6A5242"/>
                <w:sz w:val="19"/>
                <w:szCs w:val="19"/>
              </w:rPr>
              <w:t xml:space="preserve">also valī</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trayā</w:t>
            </w:r>
          </w:p>
        </w:tc>
        <w:tc>
          <w:tcPr>
            <w:tcW w:type="pct" w:w="64%"/>
          </w:tcPr>
          <w:p>
            <w:pPr>
              <w:spacing w:after="40"/>
            </w:pPr>
            <w:r>
              <w:rPr>
                <w:rFonts w:ascii="Cambria" w:cs="Nirmala UI" w:eastAsia="Cambria" w:hAnsi="Cambria"/>
                <w:sz w:val="23"/>
                <w:szCs w:val="23"/>
              </w:rPr>
              <w:t xml:space="preserve">three, a triad</w:t>
            </w:r>
            <w:r>
              <w:rPr>
                <w:rFonts w:ascii="Cambria" w:cs="Nirmala UI" w:eastAsia="Cambria" w:hAnsi="Cambria"/>
              </w:rPr>
              <w:br/>
              <w:t xml:space="preserve"/>
            </w:r>
            <w:r>
              <w:rPr>
                <w:rFonts w:ascii="Cambria" w:cs="Nirmala UI" w:eastAsia="Cambria" w:hAnsi="Cambria"/>
                <w:color w:val="6A5242"/>
                <w:sz w:val="19"/>
                <w:szCs w:val="19"/>
              </w:rPr>
              <w:t xml:space="preserve">traya,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  </w:t>
      </w:r>
      <w:r>
        <w:rPr>
          <w:rFonts w:ascii="Cambria" w:cs="Nirmala UI" w:eastAsia="Cambria" w:hAnsi="Cambria"/>
        </w:rPr>
        <w:t xml:space="preserve">  </w:t>
      </w:r>
      <w:r>
        <w:rPr>
          <w:rFonts w:ascii="Cambria" w:cs="Nirmala UI" w:eastAsia="Cambria" w:hAnsi="Cambria"/>
          <w:color w:val="7B1E1E"/>
          <w:sz w:val="32"/>
          <w:szCs w:val="32"/>
        </w:rPr>
        <w:t xml:space="preserve">लक्ष्यरोमलताधारतासमुन्नेयमध्यमा</w:t>
      </w:r>
      <w:r>
        <w:rPr>
          <w:rFonts w:ascii="Cambria" w:cs="Nirmala UI" w:eastAsia="Cambria" w:hAnsi="Cambria"/>
        </w:rPr>
        <w:t xml:space="preserve">   </w:t>
      </w:r>
      <w:r>
        <w:rPr>
          <w:rFonts w:ascii="Cambria" w:cs="Nirmala UI" w:eastAsia="Cambria" w:hAnsi="Cambria"/>
          <w:i/>
          <w:iCs/>
          <w:color w:val="6A5242"/>
          <w:sz w:val="25"/>
          <w:szCs w:val="25"/>
        </w:rPr>
        <w:t xml:space="preserve">lakṣya-roma-latādhāratā-samunneya-madhyamā</w:t>
      </w:r>
    </w:p>
    <w:p>
      <w:pPr>
        <w:keepNext/>
        <w:spacing w:after="80"/>
      </w:pPr>
      <w:r>
        <w:rPr>
          <w:rFonts w:ascii="Cambria" w:cs="Nirmala UI" w:eastAsia="Cambria" w:hAnsi="Cambria"/>
          <w:b/>
          <w:bCs/>
          <w:sz w:val="24"/>
          <w:szCs w:val="24"/>
        </w:rPr>
        <w:t xml:space="preserve">She whose waist can be known only by inference, from its being the support of the visible creeper of fine hair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लताधारता = लता + आधारता (latā + ādhāratā) — savarṇa-dīrgha: ā + ā → ā (Pāṇini 6.1.101 akaḥ savarṇe dīrghaḥ); the second member is ādhāratā 'being the support', not dhāratā — the fused ā hides the boundary; उन्नेय = उद् + नेय (ud + neya) — nasal assimilation: the d of the prefix ud becomes n before the nasal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ṣaṣṭhī-tatpuruṣas and a karmadhāraya). </w:t>
      </w:r>
      <w:r>
        <w:rPr>
          <w:rFonts w:ascii="Cambria" w:cs="Nirmala UI" w:eastAsia="Cambria" w:hAnsi="Cambria"/>
          <w:sz w:val="22"/>
          <w:szCs w:val="22"/>
        </w:rPr>
        <w:t xml:space="preserve">(1) roma-latā 'the creeper of fine hair' (ṣaṣṭhī-tatpuruṣa, with the creeper metaphor of name 34), qualified by lakṣya 'visible' (karmadhāraya; lakṣyā takes its masculine stem, Pāṇini 6.3.42). (2) …latā-ādhāratā 'the fact of being the support of that creeper' (ṣaṣṭhī-tatpuruṣa; ādhāra + the abstract suffix -tā). (3) samunneya 'to be inferred' takes that fact in the instrumental, as the ground of the inference (tṛtīyā-tatpuruṣa). (4) The whole is a bahuvrīhi: 'She whose waist (madhyama) is to be inferred from its being the support of the visible hair-creeper'.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रोम्णाम् लता रोमलता; लक्ष्या रोमलता लक्ष्यरोमलता; लक्ष्यरोमलतायाः आधारता लक्ष्यरोमलताधारता; लक्ष्यरोमलताधारतया समुन्नेयम् लक्ष्यरोमलताधारतासमुन्नेयम्; लक्ष्यरोमलताधारतासमुन्नेयम् मध्यमम् यस्याः सा लक्ष्यरोमलताधारतासमुन्नेयमध्यमा</w:t>
      </w:r>
      <w:r>
        <w:rPr>
          <w:rFonts w:ascii="Cambria" w:cs="Nirmala UI" w:eastAsia="Cambria" w:hAnsi="Cambria"/>
        </w:rPr>
        <w:br/>
        <w:t xml:space="preserve"/>
      </w:r>
      <w:r>
        <w:rPr>
          <w:rFonts w:ascii="Cambria" w:cs="Nirmala UI" w:eastAsia="Cambria" w:hAnsi="Cambria"/>
          <w:i/>
          <w:iCs/>
          <w:color w:val="6A5242"/>
          <w:sz w:val="21"/>
          <w:szCs w:val="21"/>
        </w:rPr>
        <w:t xml:space="preserve">romṇām latā romalatā; lakṣyā romalatā lakṣyaromalatā; lakṣyaromalatāyāḥ ādhāratā lakṣyaromalatādhāratā; lakṣyaromalatādhāratayā samunneyam lakṣyaromalatādhāratāsamunneyam; lakṣyaromalatādhāratāsamunneyam madhyamam yasyāḥ sā lakṣyaromalatādhāratāsamunneyamadhyamā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waist is so slender that it is not seen; it is inferred because the visible line of hair must rest on something. Traditionally this is compared to the Supreme, which is not perceived directly but known from the world it upholds.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  </w:t>
      </w:r>
      <w:r>
        <w:rPr>
          <w:rFonts w:ascii="Cambria" w:cs="Nirmala UI" w:eastAsia="Cambria" w:hAnsi="Cambria"/>
        </w:rPr>
        <w:t xml:space="preserve">  </w:t>
      </w:r>
      <w:r>
        <w:rPr>
          <w:rFonts w:ascii="Cambria" w:cs="Nirmala UI" w:eastAsia="Cambria" w:hAnsi="Cambria"/>
          <w:color w:val="7B1E1E"/>
          <w:sz w:val="32"/>
          <w:szCs w:val="32"/>
        </w:rPr>
        <w:t xml:space="preserve">स्तनभारदलन्मध्यपट्टबन्धवलित्रया</w:t>
      </w:r>
      <w:r>
        <w:rPr>
          <w:rFonts w:ascii="Cambria" w:cs="Nirmala UI" w:eastAsia="Cambria" w:hAnsi="Cambria"/>
        </w:rPr>
        <w:t xml:space="preserve">   </w:t>
      </w:r>
      <w:r>
        <w:rPr>
          <w:rFonts w:ascii="Cambria" w:cs="Nirmala UI" w:eastAsia="Cambria" w:hAnsi="Cambria"/>
          <w:i/>
          <w:iCs/>
          <w:color w:val="6A5242"/>
          <w:sz w:val="25"/>
          <w:szCs w:val="25"/>
        </w:rPr>
        <w:t xml:space="preserve">stana-bhāra-dalan-madhya-paṭṭa-bandha-vali-trayā</w:t>
      </w:r>
    </w:p>
    <w:p>
      <w:pPr>
        <w:keepNext/>
        <w:spacing w:after="80"/>
      </w:pPr>
      <w:r>
        <w:rPr>
          <w:rFonts w:ascii="Cambria" w:cs="Nirmala UI" w:eastAsia="Cambria" w:hAnsi="Cambria"/>
          <w:b/>
          <w:bCs/>
          <w:sz w:val="24"/>
          <w:szCs w:val="24"/>
        </w:rPr>
        <w:t xml:space="preserve">She whose three folds of skin form a band that binds Her waist, as though it would break under the weight of Her breasts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दलन्मध्य = दलत् + मध्य (dalat + madhya) — nasal assimilation: the final t of the participle dalat becomes n before the nasal m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karmadhārayas and ṣaṣṭhī-tatpuruṣas). </w:t>
      </w:r>
      <w:r>
        <w:rPr>
          <w:rFonts w:ascii="Cambria" w:cs="Nirmala UI" w:eastAsia="Cambria" w:hAnsi="Cambria"/>
          <w:sz w:val="22"/>
          <w:szCs w:val="22"/>
        </w:rPr>
        <w:t xml:space="preserve">(1) stana-bhāra 'the weight of the breasts' (ṣaṣṭhī-tatpuruṣa). (2) The present participle dalat 'splitting, cracking' takes that weight in the instrumental (tṛtīyā-tatpuruṣa), and (3) qualifies madhya 'waist' (karmadhāraya): 'the waist that seems to crack under the weight'. (4) paṭṭa-bandha 'a binding band' for that waist (ṣaṣṭhī-tatpuruṣas). (5) vali-traya 'the three folds' is identified with that band, the word 'in the form of' (rūpa) understood. (6) The whole is a bahuvrīhi: 'She whose three folds are a binding band for Her waist …'; traya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स्तनयोः भारः स्तनभारः; स्तनभारेण दलत् स्तनभारदलत्; स्तनभारदलत् मध्यम् स्तनभारदलन्मध्यम्; पट्टस्य बन्धः पट्टबन्धः; स्तनभारदलन्मध्यस्य पट्टबन्धः स्तनभारदलन्मध्यपट्टबन्धः; वलीनाम् त्रयम् वलित्रयम्; स्तनभारदलन्मध्यपट्टबन्धरूपम् वलित्रयम् यस्याः सा स्तनभारदलन्मध्यपट्टबन्धवलित्रया</w:t>
      </w:r>
      <w:r>
        <w:rPr>
          <w:rFonts w:ascii="Cambria" w:cs="Nirmala UI" w:eastAsia="Cambria" w:hAnsi="Cambria"/>
        </w:rPr>
        <w:br/>
        <w:t xml:space="preserve"/>
      </w:r>
      <w:r>
        <w:rPr>
          <w:rFonts w:ascii="Cambria" w:cs="Nirmala UI" w:eastAsia="Cambria" w:hAnsi="Cambria"/>
          <w:i/>
          <w:iCs/>
          <w:color w:val="6A5242"/>
          <w:sz w:val="21"/>
          <w:szCs w:val="21"/>
        </w:rPr>
        <w:t xml:space="preserve">stanayoḥ bhāraḥ stanabhāraḥ; stanabhāreṇa dalat stanabhāradalat; stanabhāradalat madhyam stanabhāradalanmadhyam; paṭṭasya bandhaḥ paṭṭabandhaḥ; stanabhāradalanmadhyasya paṭṭabandhaḥ stanabhāradalanmadhyapaṭṭabandhaḥ; valīnām trayam valitrayam; stanabhāradalanmadhyapaṭṭabandharūpam valitrayam yasyāḥ sā stanabhāradalanmadhyapaṭṭabandhavalitrayā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trivalī, three folds across the midriff, is a classical mark of beauty; the poet imagines them as a band tied by nature round a waist too slender for its burden.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w:t>
      </w:r>
      <w:r>
        <w:rPr>
          <w:rFonts w:ascii="Cambria" w:cs="Nirmala UI" w:eastAsia="Cambria" w:hAnsi="Cambria"/>
          <w:color w:val="6A5242"/>
          <w:sz w:val="18"/>
          <w:szCs w:val="18"/>
        </w:rPr>
        <w:t xml:space="preserve">    names 37–38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अरुणारुणकौसुम्भवस्त्रभास्वत्कटीतटी ।</w:t>
      </w:r>
      <w:r>
        <w:rPr>
          <w:rFonts w:ascii="Cambria" w:cs="Nirmala UI" w:eastAsia="Cambria" w:hAnsi="Cambria"/>
        </w:rPr>
        <w:br/>
        <w:t xml:space="preserve"/>
      </w:r>
      <w:r>
        <w:rPr>
          <w:rFonts w:ascii="Cambria" w:cs="Nirmala UI" w:eastAsia="Cambria" w:hAnsi="Cambria"/>
          <w:sz w:val="38"/>
          <w:szCs w:val="38"/>
        </w:rPr>
        <w:t xml:space="preserve">रत्नकिङ्किणिकारम्यरशनादामभूषिता ॥ १६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aruṇāruṇakausumbhavastrabhāsvatkaṭītaṭī |</w:t>
      </w:r>
      <w:r>
        <w:rPr>
          <w:rFonts w:ascii="Cambria" w:cs="Nirmala UI" w:eastAsia="Cambria" w:hAnsi="Cambria"/>
        </w:rPr>
        <w:br/>
        <w:t xml:space="preserve"/>
      </w:r>
      <w:r>
        <w:rPr>
          <w:rFonts w:ascii="Cambria" w:cs="Nirmala UI" w:eastAsia="Cambria" w:hAnsi="Cambria"/>
          <w:i/>
          <w:iCs/>
          <w:color w:val="6A5242"/>
          <w:sz w:val="25"/>
          <w:szCs w:val="25"/>
        </w:rPr>
        <w:t xml:space="preserve">ratnakiṅkiṇikāramyaraśanādāmabhūṣitā || 16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37 </w:t>
      </w:r>
      <w:r>
        <w:rPr>
          <w:rFonts w:ascii="Cambria" w:cs="Nirmala UI" w:eastAsia="Cambria" w:hAnsi="Cambria"/>
          <w:sz w:val="34"/>
          <w:szCs w:val="34"/>
        </w:rPr>
        <w:t xml:space="preserve">अरुणारुण-कौसुम्भ-वस्त्र-भास्वत्-कटी-तटी</w:t>
      </w:r>
    </w:p>
    <w:p>
      <w:pPr>
        <w:spacing w:after="120"/>
      </w:pPr>
      <w:r>
        <w:rPr>
          <w:rFonts w:ascii="Cambria" w:cs="Nirmala UI" w:eastAsia="Cambria" w:hAnsi="Cambria"/>
          <w:color w:val="6A5242"/>
          <w:sz w:val="16"/>
          <w:szCs w:val="16"/>
        </w:rPr>
        <w:t xml:space="preserve">37 </w:t>
      </w:r>
      <w:r>
        <w:rPr>
          <w:rFonts w:ascii="Cambria" w:cs="Nirmala UI" w:eastAsia="Cambria" w:hAnsi="Cambria"/>
          <w:i/>
          <w:iCs/>
          <w:color w:val="6A5242"/>
          <w:sz w:val="25"/>
          <w:szCs w:val="25"/>
        </w:rPr>
        <w:t xml:space="preserve">aruṇāruṇa-kausumbha-vastra-bhāsvat-kaṭī-taṭī</w:t>
      </w:r>
    </w:p>
    <w:p>
      <w:pPr>
        <w:keepNext/>
        <w:spacing w:after="20" w:line="340"/>
      </w:pPr>
      <w:r>
        <w:rPr>
          <w:rFonts w:ascii="Cambria" w:cs="Nirmala UI" w:eastAsia="Cambria" w:hAnsi="Cambria"/>
          <w:b/>
          <w:bCs/>
          <w:color w:val="7B1E1E"/>
          <w:sz w:val="18"/>
          <w:szCs w:val="18"/>
        </w:rPr>
        <w:t xml:space="preserve">38 </w:t>
      </w:r>
      <w:r>
        <w:rPr>
          <w:rFonts w:ascii="Cambria" w:cs="Nirmala UI" w:eastAsia="Cambria" w:hAnsi="Cambria"/>
          <w:sz w:val="34"/>
          <w:szCs w:val="34"/>
        </w:rPr>
        <w:t xml:space="preserve">रत्न-किङ्किणिका-रम्य-रशना-दाम-भूषिता</w:t>
      </w:r>
    </w:p>
    <w:p>
      <w:pPr>
        <w:spacing w:after="120"/>
      </w:pPr>
      <w:r>
        <w:rPr>
          <w:rFonts w:ascii="Cambria" w:cs="Nirmala UI" w:eastAsia="Cambria" w:hAnsi="Cambria"/>
          <w:color w:val="6A5242"/>
          <w:sz w:val="16"/>
          <w:szCs w:val="16"/>
        </w:rPr>
        <w:t xml:space="preserve">38 </w:t>
      </w:r>
      <w:r>
        <w:rPr>
          <w:rFonts w:ascii="Cambria" w:cs="Nirmala UI" w:eastAsia="Cambria" w:hAnsi="Cambria"/>
          <w:i/>
          <w:iCs/>
          <w:color w:val="6A5242"/>
          <w:sz w:val="25"/>
          <w:szCs w:val="25"/>
        </w:rPr>
        <w:t xml:space="preserve">ratna-kiṅkiṇikā-ramya-raśanā-dāma-bhūṣitā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37</w:t>
      </w:r>
      <w:r>
        <w:rPr>
          <w:rFonts w:ascii="Cambria" w:cs="Nirmala UI" w:eastAsia="Cambria" w:hAnsi="Cambria"/>
          <w:sz w:val="23"/>
          <w:szCs w:val="23"/>
        </w:rPr>
        <w:t xml:space="preserve">She whose hips shine with a safflower-dyed garment as red as the dawn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38</w:t>
      </w:r>
      <w:r>
        <w:rPr>
          <w:rFonts w:ascii="Cambria" w:cs="Nirmala UI" w:eastAsia="Cambria" w:hAnsi="Cambria"/>
          <w:sz w:val="23"/>
          <w:szCs w:val="23"/>
        </w:rPr>
        <w:t xml:space="preserve">She who is adorned with a girdle-chain made lovely by little jewelled bells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37  </w:t>
            </w:r>
            <w:r>
              <w:rPr>
                <w:rFonts w:ascii="Cambria" w:cs="Nirmala UI" w:eastAsia="Cambria" w:hAnsi="Cambria"/>
                <w:color w:val="7B1E1E"/>
                <w:sz w:val="30"/>
                <w:szCs w:val="30"/>
              </w:rPr>
              <w:t xml:space="preserve">अरुणारुणकौसुम्भवस्त्रभास्वत्कटीतटी</w:t>
            </w:r>
            <w:r>
              <w:rPr>
                <w:rFonts w:ascii="Cambria" w:cs="Nirmala UI" w:eastAsia="Cambria" w:hAnsi="Cambria"/>
              </w:rPr>
              <w:t xml:space="preserve">  </w:t>
            </w:r>
            <w:r>
              <w:rPr>
                <w:rFonts w:ascii="Cambria" w:cs="Nirmala UI" w:eastAsia="Cambria" w:hAnsi="Cambria"/>
                <w:i/>
                <w:iCs/>
                <w:color w:val="6A5242"/>
                <w:sz w:val="21"/>
                <w:szCs w:val="21"/>
              </w:rPr>
              <w:t xml:space="preserve">aruṇāruṇa-kausumbha-vastra-bhāsvat-kaṭī-taṭī</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Aruṇa, the dawn (the sun's charioteer)</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red, ruddy</w:t>
            </w:r>
          </w:p>
        </w:tc>
      </w:tr>
      <w:tr>
        <w:trPr>
          <w:cantSplit/>
        </w:trPr>
        <w:tc>
          <w:tcPr>
            <w:tcW w:type="pct" w:w="36%"/>
          </w:tcPr>
          <w:p>
            <w:pPr>
              <w:spacing w:after="40"/>
            </w:pPr>
            <w:r>
              <w:rPr>
                <w:rFonts w:ascii="Cambria" w:cs="Nirmala UI" w:eastAsia="Cambria" w:hAnsi="Cambria"/>
                <w:sz w:val="30"/>
                <w:szCs w:val="30"/>
              </w:rPr>
              <w:t xml:space="preserve">कौसुम्भ</w:t>
            </w:r>
            <w:r>
              <w:rPr>
                <w:rFonts w:ascii="Cambria" w:cs="Nirmala UI" w:eastAsia="Cambria" w:hAnsi="Cambria"/>
              </w:rPr>
              <w:br/>
              <w:t xml:space="preserve"/>
            </w:r>
            <w:r>
              <w:rPr>
                <w:rFonts w:ascii="Cambria" w:cs="Nirmala UI" w:eastAsia="Cambria" w:hAnsi="Cambria"/>
                <w:i/>
                <w:iCs/>
                <w:color w:val="6A5242"/>
                <w:sz w:val="21"/>
                <w:szCs w:val="21"/>
              </w:rPr>
              <w:t xml:space="preserve">kausumbha</w:t>
            </w:r>
          </w:p>
        </w:tc>
        <w:tc>
          <w:tcPr>
            <w:tcW w:type="pct" w:w="64%"/>
          </w:tcPr>
          <w:p>
            <w:pPr>
              <w:spacing w:after="40"/>
            </w:pPr>
            <w:r>
              <w:rPr>
                <w:rFonts w:ascii="Cambria" w:cs="Nirmala UI" w:eastAsia="Cambria" w:hAnsi="Cambria"/>
                <w:sz w:val="23"/>
                <w:szCs w:val="23"/>
              </w:rPr>
              <w:t xml:space="preserve">dyed with safflower (kusumbha)</w:t>
            </w:r>
            <w:r>
              <w:rPr>
                <w:rFonts w:ascii="Cambria" w:cs="Nirmala UI" w:eastAsia="Cambria" w:hAnsi="Cambria"/>
              </w:rPr>
              <w:br/>
              <w:t xml:space="preserve"/>
            </w:r>
            <w:r>
              <w:rPr>
                <w:rFonts w:ascii="Cambria" w:cs="Nirmala UI" w:eastAsia="Cambria" w:hAnsi="Cambria"/>
                <w:color w:val="6A5242"/>
                <w:sz w:val="19"/>
                <w:szCs w:val="19"/>
              </w:rPr>
              <w:t xml:space="preserve">taddhita from kusumbha 'safflower' with vṛddhi</w:t>
            </w:r>
          </w:p>
        </w:tc>
      </w:tr>
      <w:tr>
        <w:trPr>
          <w:cantSplit/>
        </w:trPr>
        <w:tc>
          <w:tcPr>
            <w:tcW w:type="pct" w:w="36%"/>
          </w:tcPr>
          <w:p>
            <w:pPr>
              <w:spacing w:after="40"/>
            </w:pPr>
            <w:r>
              <w:rPr>
                <w:rFonts w:ascii="Cambria" w:cs="Nirmala UI" w:eastAsia="Cambria" w:hAnsi="Cambria"/>
                <w:sz w:val="30"/>
                <w:szCs w:val="30"/>
              </w:rPr>
              <w:t xml:space="preserve">वस्त्र</w:t>
            </w:r>
            <w:r>
              <w:rPr>
                <w:rFonts w:ascii="Cambria" w:cs="Nirmala UI" w:eastAsia="Cambria" w:hAnsi="Cambria"/>
              </w:rPr>
              <w:br/>
              <w:t xml:space="preserve"/>
            </w:r>
            <w:r>
              <w:rPr>
                <w:rFonts w:ascii="Cambria" w:cs="Nirmala UI" w:eastAsia="Cambria" w:hAnsi="Cambria"/>
                <w:i/>
                <w:iCs/>
                <w:color w:val="6A5242"/>
                <w:sz w:val="21"/>
                <w:szCs w:val="21"/>
              </w:rPr>
              <w:t xml:space="preserve">vastra</w:t>
            </w:r>
          </w:p>
        </w:tc>
        <w:tc>
          <w:tcPr>
            <w:tcW w:type="pct" w:w="64%"/>
          </w:tcPr>
          <w:p>
            <w:pPr>
              <w:spacing w:after="40"/>
            </w:pPr>
            <w:r>
              <w:rPr>
                <w:rFonts w:ascii="Cambria" w:cs="Nirmala UI" w:eastAsia="Cambria" w:hAnsi="Cambria"/>
                <w:sz w:val="23"/>
                <w:szCs w:val="23"/>
              </w:rPr>
              <w:t xml:space="preserve">garment, cloth</w:t>
            </w:r>
          </w:p>
        </w:tc>
      </w:tr>
      <w:tr>
        <w:trPr>
          <w:cantSplit/>
        </w:trPr>
        <w:tc>
          <w:tcPr>
            <w:tcW w:type="pct" w:w="36%"/>
          </w:tcPr>
          <w:p>
            <w:pPr>
              <w:spacing w:after="40"/>
            </w:pPr>
            <w:r>
              <w:rPr>
                <w:rFonts w:ascii="Cambria" w:cs="Nirmala UI" w:eastAsia="Cambria" w:hAnsi="Cambria"/>
                <w:sz w:val="30"/>
                <w:szCs w:val="30"/>
              </w:rPr>
              <w:t xml:space="preserve">भास्वत्</w:t>
            </w:r>
            <w:r>
              <w:rPr>
                <w:rFonts w:ascii="Cambria" w:cs="Nirmala UI" w:eastAsia="Cambria" w:hAnsi="Cambria"/>
              </w:rPr>
              <w:br/>
              <w:t xml:space="preserve"/>
            </w:r>
            <w:r>
              <w:rPr>
                <w:rFonts w:ascii="Cambria" w:cs="Nirmala UI" w:eastAsia="Cambria" w:hAnsi="Cambria"/>
                <w:i/>
                <w:iCs/>
                <w:color w:val="6A5242"/>
                <w:sz w:val="21"/>
                <w:szCs w:val="21"/>
              </w:rPr>
              <w:t xml:space="preserve">bhāsvat</w:t>
            </w:r>
          </w:p>
        </w:tc>
        <w:tc>
          <w:tcPr>
            <w:tcW w:type="pct" w:w="64%"/>
          </w:tcPr>
          <w:p>
            <w:pPr>
              <w:spacing w:after="40"/>
            </w:pPr>
            <w:r>
              <w:rPr>
                <w:rFonts w:ascii="Cambria" w:cs="Nirmala UI" w:eastAsia="Cambria" w:hAnsi="Cambria"/>
                <w:sz w:val="23"/>
                <w:szCs w:val="23"/>
              </w:rPr>
              <w:t xml:space="preserve">shining, bright</w:t>
            </w:r>
            <w:r>
              <w:rPr>
                <w:rFonts w:ascii="Cambria" w:cs="Nirmala UI" w:eastAsia="Cambria" w:hAnsi="Cambria"/>
              </w:rPr>
              <w:br/>
              <w:t xml:space="preserve"/>
            </w:r>
            <w:r>
              <w:rPr>
                <w:rFonts w:ascii="Cambria" w:cs="Nirmala UI" w:eastAsia="Cambria" w:hAnsi="Cambria"/>
                <w:color w:val="6A5242"/>
                <w:sz w:val="19"/>
                <w:szCs w:val="19"/>
              </w:rPr>
              <w:t xml:space="preserve">bhās 'light' + -vat</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kaṭī</w:t>
            </w:r>
          </w:p>
        </w:tc>
        <w:tc>
          <w:tcPr>
            <w:tcW w:type="pct" w:w="64%"/>
          </w:tcPr>
          <w:p>
            <w:pPr>
              <w:spacing w:after="40"/>
            </w:pPr>
            <w:r>
              <w:rPr>
                <w:rFonts w:ascii="Cambria" w:cs="Nirmala UI" w:eastAsia="Cambria" w:hAnsi="Cambria"/>
                <w:sz w:val="23"/>
                <w:szCs w:val="23"/>
              </w:rPr>
              <w:t xml:space="preserve">hip, waist</w:t>
            </w:r>
          </w:p>
        </w:tc>
      </w:tr>
      <w:tr>
        <w:trPr>
          <w:cantSplit/>
        </w:trPr>
        <w:tc>
          <w:tcPr>
            <w:tcW w:type="pct" w:w="36%"/>
          </w:tcPr>
          <w:p>
            <w:pPr>
              <w:spacing w:after="40"/>
            </w:pPr>
            <w:r>
              <w:rPr>
                <w:rFonts w:ascii="Cambria" w:cs="Nirmala UI" w:eastAsia="Cambria" w:hAnsi="Cambria"/>
                <w:sz w:val="30"/>
                <w:szCs w:val="30"/>
              </w:rPr>
              <w:t xml:space="preserve">तटी</w:t>
            </w:r>
            <w:r>
              <w:rPr>
                <w:rFonts w:ascii="Cambria" w:cs="Nirmala UI" w:eastAsia="Cambria" w:hAnsi="Cambria"/>
              </w:rPr>
              <w:br/>
              <w:t xml:space="preserve"/>
            </w:r>
            <w:r>
              <w:rPr>
                <w:rFonts w:ascii="Cambria" w:cs="Nirmala UI" w:eastAsia="Cambria" w:hAnsi="Cambria"/>
                <w:i/>
                <w:iCs/>
                <w:color w:val="6A5242"/>
                <w:sz w:val="21"/>
                <w:szCs w:val="21"/>
              </w:rPr>
              <w:t xml:space="preserve">taṭī</w:t>
            </w:r>
          </w:p>
        </w:tc>
        <w:tc>
          <w:tcPr>
            <w:tcW w:type="pct" w:w="64%"/>
          </w:tcPr>
          <w:p>
            <w:pPr>
              <w:spacing w:after="40"/>
            </w:pPr>
            <w:r>
              <w:rPr>
                <w:rFonts w:ascii="Cambria" w:cs="Nirmala UI" w:eastAsia="Cambria" w:hAnsi="Cambria"/>
                <w:sz w:val="23"/>
                <w:szCs w:val="23"/>
              </w:rPr>
              <w:t xml:space="preserve">slope, bank, expanse</w:t>
            </w:r>
          </w:p>
        </w:tc>
      </w:tr>
      <w:tr>
        <w:trPr>
          <w:cantSplit/>
        </w:trPr>
        <w:tc>
          <w:tcPr>
            <w:gridSpan w:val="2"/>
          </w:tcPr>
          <w:p>
            <w:pPr>
              <w:spacing w:after="40" w:before="120"/>
            </w:pPr>
            <w:r>
              <w:rPr>
                <w:rFonts w:ascii="Cambria" w:cs="Nirmala UI" w:eastAsia="Cambria" w:hAnsi="Cambria"/>
                <w:b/>
                <w:bCs/>
                <w:color w:val="7B1E1E"/>
                <w:sz w:val="20"/>
                <w:szCs w:val="20"/>
              </w:rPr>
              <w:t xml:space="preserve">38  </w:t>
            </w:r>
            <w:r>
              <w:rPr>
                <w:rFonts w:ascii="Cambria" w:cs="Nirmala UI" w:eastAsia="Cambria" w:hAnsi="Cambria"/>
                <w:color w:val="7B1E1E"/>
                <w:sz w:val="30"/>
                <w:szCs w:val="30"/>
              </w:rPr>
              <w:t xml:space="preserve">रत्नकिङ्किणिकारम्यरशनादामभूषिता</w:t>
            </w:r>
            <w:r>
              <w:rPr>
                <w:rFonts w:ascii="Cambria" w:cs="Nirmala UI" w:eastAsia="Cambria" w:hAnsi="Cambria"/>
              </w:rPr>
              <w:t xml:space="preserve">  </w:t>
            </w:r>
            <w:r>
              <w:rPr>
                <w:rFonts w:ascii="Cambria" w:cs="Nirmala UI" w:eastAsia="Cambria" w:hAnsi="Cambria"/>
                <w:i/>
                <w:iCs/>
                <w:color w:val="6A5242"/>
                <w:sz w:val="21"/>
                <w:szCs w:val="21"/>
              </w:rPr>
              <w:t xml:space="preserve">ratna-kiṅkiṇikā-ramya-raśanā-dāma-bhūṣitā</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किङ्किणिका</w:t>
            </w:r>
            <w:r>
              <w:rPr>
                <w:rFonts w:ascii="Cambria" w:cs="Nirmala UI" w:eastAsia="Cambria" w:hAnsi="Cambria"/>
              </w:rPr>
              <w:br/>
              <w:t xml:space="preserve"/>
            </w:r>
            <w:r>
              <w:rPr>
                <w:rFonts w:ascii="Cambria" w:cs="Nirmala UI" w:eastAsia="Cambria" w:hAnsi="Cambria"/>
                <w:i/>
                <w:iCs/>
                <w:color w:val="6A5242"/>
                <w:sz w:val="21"/>
                <w:szCs w:val="21"/>
              </w:rPr>
              <w:t xml:space="preserve">kiṅkiṇikā</w:t>
            </w:r>
          </w:p>
        </w:tc>
        <w:tc>
          <w:tcPr>
            <w:tcW w:type="pct" w:w="64%"/>
          </w:tcPr>
          <w:p>
            <w:pPr>
              <w:spacing w:after="40"/>
            </w:pPr>
            <w:r>
              <w:rPr>
                <w:rFonts w:ascii="Cambria" w:cs="Nirmala UI" w:eastAsia="Cambria" w:hAnsi="Cambria"/>
                <w:sz w:val="23"/>
                <w:szCs w:val="23"/>
              </w:rPr>
              <w:t xml:space="preserve">small bell</w:t>
            </w:r>
            <w:r>
              <w:rPr>
                <w:rFonts w:ascii="Cambria" w:cs="Nirmala UI" w:eastAsia="Cambria" w:hAnsi="Cambria"/>
              </w:rPr>
              <w:br/>
              <w:t xml:space="preserve"/>
            </w:r>
            <w:r>
              <w:rPr>
                <w:rFonts w:ascii="Cambria" w:cs="Nirmala UI" w:eastAsia="Cambria" w:hAnsi="Cambria"/>
                <w:color w:val="6A5242"/>
                <w:sz w:val="19"/>
                <w:szCs w:val="19"/>
              </w:rPr>
              <w:t xml:space="preserve">kiṅkiṇī 'small bell' + the diminutive -kā</w:t>
            </w:r>
          </w:p>
        </w:tc>
      </w:tr>
      <w:tr>
        <w:trPr>
          <w:cantSplit/>
        </w:trPr>
        <w:tc>
          <w:tcPr>
            <w:tcW w:type="pct" w:w="36%"/>
          </w:tcPr>
          <w:p>
            <w:pPr>
              <w:spacing w:after="40"/>
            </w:pPr>
            <w:r>
              <w:rPr>
                <w:rFonts w:ascii="Cambria" w:cs="Nirmala UI" w:eastAsia="Cambria" w:hAnsi="Cambria"/>
                <w:sz w:val="30"/>
                <w:szCs w:val="30"/>
              </w:rPr>
              <w:t xml:space="preserve">रम्य</w:t>
            </w:r>
            <w:r>
              <w:rPr>
                <w:rFonts w:ascii="Cambria" w:cs="Nirmala UI" w:eastAsia="Cambria" w:hAnsi="Cambria"/>
              </w:rPr>
              <w:br/>
              <w:t xml:space="preserve"/>
            </w:r>
            <w:r>
              <w:rPr>
                <w:rFonts w:ascii="Cambria" w:cs="Nirmala UI" w:eastAsia="Cambria" w:hAnsi="Cambria"/>
                <w:i/>
                <w:iCs/>
                <w:color w:val="6A5242"/>
                <w:sz w:val="21"/>
                <w:szCs w:val="21"/>
              </w:rPr>
              <w:t xml:space="preserve">ramya</w:t>
            </w:r>
          </w:p>
        </w:tc>
        <w:tc>
          <w:tcPr>
            <w:tcW w:type="pct" w:w="64%"/>
          </w:tcPr>
          <w:p>
            <w:pPr>
              <w:spacing w:after="40"/>
            </w:pPr>
            <w:r>
              <w:rPr>
                <w:rFonts w:ascii="Cambria" w:cs="Nirmala UI" w:eastAsia="Cambria" w:hAnsi="Cambria"/>
                <w:sz w:val="23"/>
                <w:szCs w:val="23"/>
              </w:rPr>
              <w:t xml:space="preserve">lovely, delightful</w:t>
            </w:r>
            <w:r>
              <w:rPr>
                <w:rFonts w:ascii="Cambria" w:cs="Nirmala UI" w:eastAsia="Cambria" w:hAnsi="Cambria"/>
              </w:rPr>
              <w:br/>
              <w:t xml:space="preserve"/>
            </w:r>
            <w:r>
              <w:rPr>
                <w:rFonts w:ascii="Cambria" w:cs="Nirmala UI" w:eastAsia="Cambria" w:hAnsi="Cambria"/>
                <w:color w:val="6A5242"/>
                <w:sz w:val="19"/>
                <w:szCs w:val="19"/>
              </w:rPr>
              <w:t xml:space="preserve">√ram 'to delight', gerundive</w:t>
            </w:r>
          </w:p>
        </w:tc>
      </w:tr>
      <w:tr>
        <w:trPr>
          <w:cantSplit/>
        </w:trPr>
        <w:tc>
          <w:tcPr>
            <w:tcW w:type="pct" w:w="36%"/>
          </w:tcPr>
          <w:p>
            <w:pPr>
              <w:spacing w:after="40"/>
            </w:pPr>
            <w:r>
              <w:rPr>
                <w:rFonts w:ascii="Cambria" w:cs="Nirmala UI" w:eastAsia="Cambria" w:hAnsi="Cambria"/>
                <w:sz w:val="30"/>
                <w:szCs w:val="30"/>
              </w:rPr>
              <w:t xml:space="preserve">रशना</w:t>
            </w:r>
            <w:r>
              <w:rPr>
                <w:rFonts w:ascii="Cambria" w:cs="Nirmala UI" w:eastAsia="Cambria" w:hAnsi="Cambria"/>
              </w:rPr>
              <w:br/>
              <w:t xml:space="preserve"/>
            </w:r>
            <w:r>
              <w:rPr>
                <w:rFonts w:ascii="Cambria" w:cs="Nirmala UI" w:eastAsia="Cambria" w:hAnsi="Cambria"/>
                <w:i/>
                <w:iCs/>
                <w:color w:val="6A5242"/>
                <w:sz w:val="21"/>
                <w:szCs w:val="21"/>
              </w:rPr>
              <w:t xml:space="preserve">raśanā</w:t>
            </w:r>
          </w:p>
        </w:tc>
        <w:tc>
          <w:tcPr>
            <w:tcW w:type="pct" w:w="64%"/>
          </w:tcPr>
          <w:p>
            <w:pPr>
              <w:spacing w:after="40"/>
            </w:pPr>
            <w:r>
              <w:rPr>
                <w:rFonts w:ascii="Cambria" w:cs="Nirmala UI" w:eastAsia="Cambria" w:hAnsi="Cambria"/>
                <w:sz w:val="23"/>
                <w:szCs w:val="23"/>
              </w:rPr>
              <w:t xml:space="preserve">girdle, waistband</w:t>
            </w:r>
          </w:p>
        </w:tc>
      </w:tr>
      <w:tr>
        <w:trPr>
          <w:cantSplit/>
        </w:trPr>
        <w:tc>
          <w:tcPr>
            <w:tcW w:type="pct" w:w="36%"/>
          </w:tcPr>
          <w:p>
            <w:pPr>
              <w:spacing w:after="40"/>
            </w:pPr>
            <w:r>
              <w:rPr>
                <w:rFonts w:ascii="Cambria" w:cs="Nirmala UI" w:eastAsia="Cambria" w:hAnsi="Cambria"/>
                <w:sz w:val="30"/>
                <w:szCs w:val="30"/>
              </w:rPr>
              <w:t xml:space="preserve">दामन्</w:t>
            </w:r>
            <w:r>
              <w:rPr>
                <w:rFonts w:ascii="Cambria" w:cs="Nirmala UI" w:eastAsia="Cambria" w:hAnsi="Cambria"/>
              </w:rPr>
              <w:br/>
              <w:t xml:space="preserve"/>
            </w:r>
            <w:r>
              <w:rPr>
                <w:rFonts w:ascii="Cambria" w:cs="Nirmala UI" w:eastAsia="Cambria" w:hAnsi="Cambria"/>
                <w:i/>
                <w:iCs/>
                <w:color w:val="6A5242"/>
                <w:sz w:val="21"/>
                <w:szCs w:val="21"/>
              </w:rPr>
              <w:t xml:space="preserve">dāman</w:t>
            </w:r>
          </w:p>
        </w:tc>
        <w:tc>
          <w:tcPr>
            <w:tcW w:type="pct" w:w="64%"/>
          </w:tcPr>
          <w:p>
            <w:pPr>
              <w:spacing w:after="40"/>
            </w:pPr>
            <w:r>
              <w:rPr>
                <w:rFonts w:ascii="Cambria" w:cs="Nirmala UI" w:eastAsia="Cambria" w:hAnsi="Cambria"/>
                <w:sz w:val="23"/>
                <w:szCs w:val="23"/>
              </w:rPr>
              <w:t xml:space="preserve">string, chain, band</w:t>
            </w:r>
            <w:r>
              <w:rPr>
                <w:rFonts w:ascii="Cambria" w:cs="Nirmala UI" w:eastAsia="Cambria" w:hAnsi="Cambria"/>
              </w:rPr>
              <w:br/>
              <w:t xml:space="preserve"/>
            </w:r>
            <w:r>
              <w:rPr>
                <w:rFonts w:ascii="Cambria" w:cs="Nirmala UI" w:eastAsia="Cambria" w:hAnsi="Cambria"/>
                <w:color w:val="6A5242"/>
                <w:sz w:val="19"/>
                <w:szCs w:val="19"/>
              </w:rPr>
              <w:t xml:space="preserve">appears as dāma- in the compound (final n dropped)</w:t>
            </w:r>
          </w:p>
        </w:tc>
      </w:tr>
      <w:tr>
        <w:trPr>
          <w:cantSplit/>
        </w:trPr>
        <w:tc>
          <w:tcPr>
            <w:tcW w:type="pct" w:w="36%"/>
          </w:tcPr>
          <w:p>
            <w:pPr>
              <w:spacing w:after="40"/>
            </w:pPr>
            <w:r>
              <w:rPr>
                <w:rFonts w:ascii="Cambria" w:cs="Nirmala UI" w:eastAsia="Cambria" w:hAnsi="Cambria"/>
                <w:sz w:val="30"/>
                <w:szCs w:val="30"/>
              </w:rPr>
              <w:t xml:space="preserve">भूषिता</w:t>
            </w:r>
            <w:r>
              <w:rPr>
                <w:rFonts w:ascii="Cambria" w:cs="Nirmala UI" w:eastAsia="Cambria" w:hAnsi="Cambria"/>
              </w:rPr>
              <w:br/>
              <w:t xml:space="preserve"/>
            </w:r>
            <w:r>
              <w:rPr>
                <w:rFonts w:ascii="Cambria" w:cs="Nirmala UI" w:eastAsia="Cambria" w:hAnsi="Cambria"/>
                <w:i/>
                <w:iCs/>
                <w:color w:val="6A5242"/>
                <w:sz w:val="21"/>
                <w:szCs w:val="21"/>
              </w:rPr>
              <w:t xml:space="preserve">bhūṣitā</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√bhūṣ 'to adorn',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  </w:t>
      </w:r>
      <w:r>
        <w:rPr>
          <w:rFonts w:ascii="Cambria" w:cs="Nirmala UI" w:eastAsia="Cambria" w:hAnsi="Cambria"/>
        </w:rPr>
        <w:t xml:space="preserve">  </w:t>
      </w:r>
      <w:r>
        <w:rPr>
          <w:rFonts w:ascii="Cambria" w:cs="Nirmala UI" w:eastAsia="Cambria" w:hAnsi="Cambria"/>
          <w:color w:val="7B1E1E"/>
          <w:sz w:val="32"/>
          <w:szCs w:val="32"/>
        </w:rPr>
        <w:t xml:space="preserve">अरुणारुणकौसुम्भवस्त्रभास्वत्कटीतटी</w:t>
      </w:r>
      <w:r>
        <w:rPr>
          <w:rFonts w:ascii="Cambria" w:cs="Nirmala UI" w:eastAsia="Cambria" w:hAnsi="Cambria"/>
        </w:rPr>
        <w:t xml:space="preserve">   </w:t>
      </w:r>
      <w:r>
        <w:rPr>
          <w:rFonts w:ascii="Cambria" w:cs="Nirmala UI" w:eastAsia="Cambria" w:hAnsi="Cambria"/>
          <w:i/>
          <w:iCs/>
          <w:color w:val="6A5242"/>
          <w:sz w:val="25"/>
          <w:szCs w:val="25"/>
        </w:rPr>
        <w:t xml:space="preserve">aruṇāruṇa-kausumbha-vastra-bhāsvat-kaṭī-taṭī</w:t>
      </w:r>
    </w:p>
    <w:p>
      <w:pPr>
        <w:keepNext/>
        <w:spacing w:after="80"/>
      </w:pPr>
      <w:r>
        <w:rPr>
          <w:rFonts w:ascii="Cambria" w:cs="Nirmala UI" w:eastAsia="Cambria" w:hAnsi="Cambria"/>
          <w:b/>
          <w:bCs/>
          <w:sz w:val="24"/>
          <w:szCs w:val="24"/>
        </w:rPr>
        <w:t xml:space="preserve">She whose hips shine with a safflower-dyed garment as red as the dawn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अरुणारुण = अरुण + अरुण (aruṇa + aruṇa)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karmadhārayas and a ṣaṣṭhī-tatpuruṣa). </w:t>
      </w:r>
      <w:r>
        <w:rPr>
          <w:rFonts w:ascii="Cambria" w:cs="Nirmala UI" w:eastAsia="Cambria" w:hAnsi="Cambria"/>
          <w:sz w:val="22"/>
          <w:szCs w:val="22"/>
        </w:rPr>
        <w:t xml:space="preserve">(1) aruṇa-aruṇa: 'red like Aruṇa, the dawn' (upamāna-karmadhāraya, the standard of comparison compounded with the shared quality). (2) It qualifies kausumbha-vastra 'a safflower-dyed garment' (karmadhāraya). (3) bhāsvat 'shining' takes the garment in the instrumental (tṛtīyā-tatpuruṣa). (4) kaṭī-taṭī 'the slope of the hips' (ṣaṣṭhī-tatpuruṣa). (5) The whole is a bahuvrīhi: 'She whose hips shine with a safflower-dyed garment red as the dawn'; bhāsvatī takes its masculine stem bhāsvat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अरुणः इव अरुणम् अरुणारुणम्; कौसुम्भम् वस्त्रम् कौसुम्भवस्त्रम्; अरुणारुणम् कौसुम्भवस्त्रम् अरुणारुणकौसुम्भवस्त्रम्; अरुणारुणकौसुम्भवस्त्रेण भास्वती अरुणारुणकौसुम्भवस्त्रभास्वती; कट्याः तटी कटीतटी; अरुणारुणकौसुम्भवस्त्रभास्वती कटीतटी यस्याः सा अरुणारुणकौसुम्भवस्त्रभास्वत्कटीतटी</w:t>
      </w:r>
      <w:r>
        <w:rPr>
          <w:rFonts w:ascii="Cambria" w:cs="Nirmala UI" w:eastAsia="Cambria" w:hAnsi="Cambria"/>
        </w:rPr>
        <w:br/>
        <w:t xml:space="preserve"/>
      </w:r>
      <w:r>
        <w:rPr>
          <w:rFonts w:ascii="Cambria" w:cs="Nirmala UI" w:eastAsia="Cambria" w:hAnsi="Cambria"/>
          <w:i/>
          <w:iCs/>
          <w:color w:val="6A5242"/>
          <w:sz w:val="21"/>
          <w:szCs w:val="21"/>
        </w:rPr>
        <w:t xml:space="preserve">aruṇaḥ iva aruṇam aruṇāruṇam; kausumbham vastram kausumbhavastram; aruṇāruṇam kausumbhavastram aruṇāruṇakausumbhavastram; aruṇāruṇakausumbhavastreṇa bhāsvatī aruṇāruṇakausumbhavastrabhāsvatī; kaṭyāḥ taṭī kaṭītaṭī; aruṇāruṇakausumbhavastrabhāsvatī kaṭītaṭī yasyāḥ sā aruṇāruṇakausumbhavastrabhāsvatkaṭītaṭī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Red is Her color throughout the hymn; its dhyāna verses picture Her as aruṇā, red, and in red garlands, ornaments and garments (aruṇa-mālya-bhūṣāmbarām). Traditionally the red is read as compassion and the passion (rāga) of creative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aruṇāruṇa may be read as 'red as the dawn' (upamāna, as analysed) or as the color word doubled for emphasis, 'deep red, red upon red'.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  </w:t>
      </w:r>
      <w:r>
        <w:rPr>
          <w:rFonts w:ascii="Cambria" w:cs="Nirmala UI" w:eastAsia="Cambria" w:hAnsi="Cambria"/>
        </w:rPr>
        <w:t xml:space="preserve">  </w:t>
      </w:r>
      <w:r>
        <w:rPr>
          <w:rFonts w:ascii="Cambria" w:cs="Nirmala UI" w:eastAsia="Cambria" w:hAnsi="Cambria"/>
          <w:color w:val="7B1E1E"/>
          <w:sz w:val="32"/>
          <w:szCs w:val="32"/>
        </w:rPr>
        <w:t xml:space="preserve">रत्नकिङ्किणिकारम्यरशनादामभूषिता</w:t>
      </w:r>
      <w:r>
        <w:rPr>
          <w:rFonts w:ascii="Cambria" w:cs="Nirmala UI" w:eastAsia="Cambria" w:hAnsi="Cambria"/>
        </w:rPr>
        <w:t xml:space="preserve">   </w:t>
      </w:r>
      <w:r>
        <w:rPr>
          <w:rFonts w:ascii="Cambria" w:cs="Nirmala UI" w:eastAsia="Cambria" w:hAnsi="Cambria"/>
          <w:i/>
          <w:iCs/>
          <w:color w:val="6A5242"/>
          <w:sz w:val="25"/>
          <w:szCs w:val="25"/>
        </w:rPr>
        <w:t xml:space="preserve">ratna-kiṅkiṇikā-ramya-raśanā-dāma-bhūṣitā</w:t>
      </w:r>
    </w:p>
    <w:p>
      <w:pPr>
        <w:keepNext/>
        <w:spacing w:after="80"/>
      </w:pPr>
      <w:r>
        <w:rPr>
          <w:rFonts w:ascii="Cambria" w:cs="Nirmala UI" w:eastAsia="Cambria" w:hAnsi="Cambria"/>
          <w:b/>
          <w:bCs/>
          <w:sz w:val="24"/>
          <w:szCs w:val="24"/>
        </w:rPr>
        <w:t xml:space="preserve">She who is adorned with a girdle-chain made lovely by little jewelled bells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tṛtīyā-tatpuruṣa and a ṣaṣṭhī-tatpuruṣa). </w:t>
      </w:r>
      <w:r>
        <w:rPr>
          <w:rFonts w:ascii="Cambria" w:cs="Nirmala UI" w:eastAsia="Cambria" w:hAnsi="Cambria"/>
          <w:sz w:val="22"/>
          <w:szCs w:val="22"/>
        </w:rPr>
        <w:t xml:space="preserve">(1) ratna-kiṅkiṇikā 'little bells made of gems' (karmadhāraya with 'made of' understood). (2) ramya 'lovely' takes them in the instrumental (tṛtīyā-tatpuruṣa). (3) raśanā-dāma 'the chain or string of the girdle' (ṣaṣṭhī-tatpuruṣa), qualified by (2) (karmadhāraya). (4) The participle bhūṣitā 'adorned' is the head and takes the girdle-chain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रत्नमय्यः किङ्किणिकाः रत्नकिङ्किणिकाः; रत्नकिङ्किणिकाभिः रम्यम् रत्नकिङ्किणिकारम्यम्; रशनायाः दाम रशनादाम; रत्नकिङ्किणिकारम्यम् रशनादाम रत्नकिङ्किणिकारम्यरशनादाम; तेन भूषिता रत्नकिङ्किणिकारम्यरशनादामभूषिता</w:t>
      </w:r>
      <w:r>
        <w:rPr>
          <w:rFonts w:ascii="Cambria" w:cs="Nirmala UI" w:eastAsia="Cambria" w:hAnsi="Cambria"/>
        </w:rPr>
        <w:br/>
        <w:t xml:space="preserve"/>
      </w:r>
      <w:r>
        <w:rPr>
          <w:rFonts w:ascii="Cambria" w:cs="Nirmala UI" w:eastAsia="Cambria" w:hAnsi="Cambria"/>
          <w:i/>
          <w:iCs/>
          <w:color w:val="6A5242"/>
          <w:sz w:val="21"/>
          <w:szCs w:val="21"/>
        </w:rPr>
        <w:t xml:space="preserve">ratnamayyaḥ kiṅkiṇikāḥ ratnakiṅkiṇikāḥ; ratnakiṅkiṇikābhiḥ ramyam ratnakiṅkiṇikāramyam; raśanāyāḥ dāma raśanādāma; ratnakiṅkiṇikāramyam raśanādāma ratnakiṅkiṇikāramyaraśanādāma; tena bhūṣitā ratnakiṅkiṇikāramyaraśanādāmabhūṣitā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girdle with small bells (kiṅkiṇī) is a classical ornament of the hips; its sound is part of the poetic picture of Her presence.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w:t>
      </w:r>
      <w:r>
        <w:rPr>
          <w:rFonts w:ascii="Cambria" w:cs="Nirmala UI" w:eastAsia="Cambria" w:hAnsi="Cambria"/>
          <w:color w:val="6A5242"/>
          <w:sz w:val="18"/>
          <w:szCs w:val="18"/>
        </w:rPr>
        <w:t xml:space="preserve">    names 39–40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कामेशज्ञातसौभाग्यमार्दवोरुद्वयान्विता ।</w:t>
      </w:r>
      <w:r>
        <w:rPr>
          <w:rFonts w:ascii="Cambria" w:cs="Nirmala UI" w:eastAsia="Cambria" w:hAnsi="Cambria"/>
        </w:rPr>
        <w:br/>
        <w:t xml:space="preserve"/>
      </w:r>
      <w:r>
        <w:rPr>
          <w:rFonts w:ascii="Cambria" w:cs="Nirmala UI" w:eastAsia="Cambria" w:hAnsi="Cambria"/>
          <w:sz w:val="38"/>
          <w:szCs w:val="38"/>
        </w:rPr>
        <w:t xml:space="preserve">माणिक्यमुकुटाकारजानुद्वयविराजिता ॥ १७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kāmeśajñātasaubhāgyamārdavorudvayānvitā |</w:t>
      </w:r>
      <w:r>
        <w:rPr>
          <w:rFonts w:ascii="Cambria" w:cs="Nirmala UI" w:eastAsia="Cambria" w:hAnsi="Cambria"/>
        </w:rPr>
        <w:br/>
        <w:t xml:space="preserve"/>
      </w:r>
      <w:r>
        <w:rPr>
          <w:rFonts w:ascii="Cambria" w:cs="Nirmala UI" w:eastAsia="Cambria" w:hAnsi="Cambria"/>
          <w:i/>
          <w:iCs/>
          <w:color w:val="6A5242"/>
          <w:sz w:val="25"/>
          <w:szCs w:val="25"/>
        </w:rPr>
        <w:t xml:space="preserve">māṇikyamukuṭākārajānudvayavirājitā || 17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39 </w:t>
      </w:r>
      <w:r>
        <w:rPr>
          <w:rFonts w:ascii="Cambria" w:cs="Nirmala UI" w:eastAsia="Cambria" w:hAnsi="Cambria"/>
          <w:sz w:val="34"/>
          <w:szCs w:val="34"/>
        </w:rPr>
        <w:t xml:space="preserve">कामेश-ज्ञात-सौभाग्य-मार्दवोरु-द्वयान्विता</w:t>
      </w:r>
    </w:p>
    <w:p>
      <w:pPr>
        <w:spacing w:after="120"/>
      </w:pPr>
      <w:r>
        <w:rPr>
          <w:rFonts w:ascii="Cambria" w:cs="Nirmala UI" w:eastAsia="Cambria" w:hAnsi="Cambria"/>
          <w:color w:val="6A5242"/>
          <w:sz w:val="16"/>
          <w:szCs w:val="16"/>
        </w:rPr>
        <w:t xml:space="preserve">39 </w:t>
      </w:r>
      <w:r>
        <w:rPr>
          <w:rFonts w:ascii="Cambria" w:cs="Nirmala UI" w:eastAsia="Cambria" w:hAnsi="Cambria"/>
          <w:i/>
          <w:iCs/>
          <w:color w:val="6A5242"/>
          <w:sz w:val="25"/>
          <w:szCs w:val="25"/>
        </w:rPr>
        <w:t xml:space="preserve">kāmeśa-jñāta-saubhāgya-mārdavoru-dvayānvitā</w:t>
      </w:r>
    </w:p>
    <w:p>
      <w:pPr>
        <w:keepNext/>
        <w:spacing w:after="20" w:line="340"/>
      </w:pPr>
      <w:r>
        <w:rPr>
          <w:rFonts w:ascii="Cambria" w:cs="Nirmala UI" w:eastAsia="Cambria" w:hAnsi="Cambria"/>
          <w:b/>
          <w:bCs/>
          <w:color w:val="7B1E1E"/>
          <w:sz w:val="18"/>
          <w:szCs w:val="18"/>
        </w:rPr>
        <w:t xml:space="preserve">40 </w:t>
      </w:r>
      <w:r>
        <w:rPr>
          <w:rFonts w:ascii="Cambria" w:cs="Nirmala UI" w:eastAsia="Cambria" w:hAnsi="Cambria"/>
          <w:sz w:val="34"/>
          <w:szCs w:val="34"/>
        </w:rPr>
        <w:t xml:space="preserve">माणिक्य-मुकुटाकार-जानु-द्वय-विराजिता</w:t>
      </w:r>
    </w:p>
    <w:p>
      <w:pPr>
        <w:spacing w:after="120"/>
      </w:pPr>
      <w:r>
        <w:rPr>
          <w:rFonts w:ascii="Cambria" w:cs="Nirmala UI" w:eastAsia="Cambria" w:hAnsi="Cambria"/>
          <w:color w:val="6A5242"/>
          <w:sz w:val="16"/>
          <w:szCs w:val="16"/>
        </w:rPr>
        <w:t xml:space="preserve">40 </w:t>
      </w:r>
      <w:r>
        <w:rPr>
          <w:rFonts w:ascii="Cambria" w:cs="Nirmala UI" w:eastAsia="Cambria" w:hAnsi="Cambria"/>
          <w:i/>
          <w:iCs/>
          <w:color w:val="6A5242"/>
          <w:sz w:val="25"/>
          <w:szCs w:val="25"/>
        </w:rPr>
        <w:t xml:space="preserve">māṇikya-mukuṭākāra-jānu-dvaya-virājitā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39</w:t>
      </w:r>
      <w:r>
        <w:rPr>
          <w:rFonts w:ascii="Cambria" w:cs="Nirmala UI" w:eastAsia="Cambria" w:hAnsi="Cambria"/>
          <w:sz w:val="23"/>
          <w:szCs w:val="23"/>
        </w:rPr>
        <w:t xml:space="preserve">She whose two thighs, in their beauty and softness, are known to Kāmeśa alone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40</w:t>
      </w:r>
      <w:r>
        <w:rPr>
          <w:rFonts w:ascii="Cambria" w:cs="Nirmala UI" w:eastAsia="Cambria" w:hAnsi="Cambria"/>
          <w:sz w:val="23"/>
          <w:szCs w:val="23"/>
        </w:rPr>
        <w:t xml:space="preserve">She who shines with two knees shaped like crowns of ruby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39  </w:t>
            </w:r>
            <w:r>
              <w:rPr>
                <w:rFonts w:ascii="Cambria" w:cs="Nirmala UI" w:eastAsia="Cambria" w:hAnsi="Cambria"/>
                <w:color w:val="7B1E1E"/>
                <w:sz w:val="30"/>
                <w:szCs w:val="30"/>
              </w:rPr>
              <w:t xml:space="preserve">कामेशज्ञातसौभाग्यमार्दवोरुद्वयान्विता</w:t>
            </w:r>
            <w:r>
              <w:rPr>
                <w:rFonts w:ascii="Cambria" w:cs="Nirmala UI" w:eastAsia="Cambria" w:hAnsi="Cambria"/>
              </w:rPr>
              <w:t xml:space="preserve">  </w:t>
            </w:r>
            <w:r>
              <w:rPr>
                <w:rFonts w:ascii="Cambria" w:cs="Nirmala UI" w:eastAsia="Cambria" w:hAnsi="Cambria"/>
                <w:i/>
                <w:iCs/>
                <w:color w:val="6A5242"/>
                <w:sz w:val="21"/>
                <w:szCs w:val="21"/>
              </w:rPr>
              <w:t xml:space="preserve">kāmeśa-jñāta-saubhāgya-mārdavoru-dvayānvitā</w:t>
            </w:r>
          </w:p>
        </w:tc>
      </w:tr>
      <w:tr>
        <w:trPr>
          <w:cantSplit/>
        </w:trPr>
        <w:tc>
          <w:tcPr>
            <w:tcW w:type="pct" w:w="36%"/>
          </w:tcPr>
          <w:p>
            <w:pPr>
              <w:spacing w:after="40"/>
            </w:pPr>
            <w:r>
              <w:rPr>
                <w:rFonts w:ascii="Cambria" w:cs="Nirmala UI" w:eastAsia="Cambria" w:hAnsi="Cambria"/>
                <w:sz w:val="30"/>
                <w:szCs w:val="30"/>
              </w:rPr>
              <w:t xml:space="preserve">कामेश</w:t>
            </w:r>
            <w:r>
              <w:rPr>
                <w:rFonts w:ascii="Cambria" w:cs="Nirmala UI" w:eastAsia="Cambria" w:hAnsi="Cambria"/>
              </w:rPr>
              <w:br/>
              <w:t xml:space="preserve"/>
            </w:r>
            <w:r>
              <w:rPr>
                <w:rFonts w:ascii="Cambria" w:cs="Nirmala UI" w:eastAsia="Cambria" w:hAnsi="Cambria"/>
                <w:i/>
                <w:iCs/>
                <w:color w:val="6A5242"/>
                <w:sz w:val="21"/>
                <w:szCs w:val="21"/>
              </w:rPr>
              <w:t xml:space="preserve">kāmeśa</w:t>
            </w:r>
          </w:p>
        </w:tc>
        <w:tc>
          <w:tcPr>
            <w:tcW w:type="pct" w:w="64%"/>
          </w:tcPr>
          <w:p>
            <w:pPr>
              <w:spacing w:after="40"/>
            </w:pPr>
            <w:r>
              <w:rPr>
                <w:rFonts w:ascii="Cambria" w:cs="Nirmala UI" w:eastAsia="Cambria" w:hAnsi="Cambria"/>
                <w:sz w:val="23"/>
                <w:szCs w:val="23"/>
              </w:rPr>
              <w:t xml:space="preserve">Kāmeśa,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īśa</w:t>
            </w:r>
          </w:p>
        </w:tc>
      </w:tr>
      <w:tr>
        <w:trPr>
          <w:cantSplit/>
        </w:trPr>
        <w:tc>
          <w:tcPr>
            <w:tcW w:type="pct" w:w="36%"/>
          </w:tcPr>
          <w:p>
            <w:pPr>
              <w:spacing w:after="40"/>
            </w:pPr>
            <w:r>
              <w:rPr>
                <w:rFonts w:ascii="Cambria" w:cs="Nirmala UI" w:eastAsia="Cambria" w:hAnsi="Cambria"/>
                <w:sz w:val="30"/>
                <w:szCs w:val="30"/>
              </w:rPr>
              <w:t xml:space="preserve">ज्ञात</w:t>
            </w:r>
            <w:r>
              <w:rPr>
                <w:rFonts w:ascii="Cambria" w:cs="Nirmala UI" w:eastAsia="Cambria" w:hAnsi="Cambria"/>
              </w:rPr>
              <w:br/>
              <w:t xml:space="preserve"/>
            </w:r>
            <w:r>
              <w:rPr>
                <w:rFonts w:ascii="Cambria" w:cs="Nirmala UI" w:eastAsia="Cambria" w:hAnsi="Cambria"/>
                <w:i/>
                <w:iCs/>
                <w:color w:val="6A5242"/>
                <w:sz w:val="21"/>
                <w:szCs w:val="21"/>
              </w:rPr>
              <w:t xml:space="preserve">jñāta</w:t>
            </w:r>
          </w:p>
        </w:tc>
        <w:tc>
          <w:tcPr>
            <w:tcW w:type="pct" w:w="64%"/>
          </w:tcPr>
          <w:p>
            <w:pPr>
              <w:spacing w:after="40"/>
            </w:pPr>
            <w:r>
              <w:rPr>
                <w:rFonts w:ascii="Cambria" w:cs="Nirmala UI" w:eastAsia="Cambria" w:hAnsi="Cambria"/>
                <w:sz w:val="23"/>
                <w:szCs w:val="23"/>
              </w:rPr>
              <w:t xml:space="preserve">known</w:t>
            </w:r>
            <w:r>
              <w:rPr>
                <w:rFonts w:ascii="Cambria" w:cs="Nirmala UI" w:eastAsia="Cambria" w:hAnsi="Cambria"/>
              </w:rPr>
              <w:br/>
              <w:t xml:space="preserve"/>
            </w:r>
            <w:r>
              <w:rPr>
                <w:rFonts w:ascii="Cambria" w:cs="Nirmala UI" w:eastAsia="Cambria" w:hAnsi="Cambria"/>
                <w:color w:val="6A5242"/>
                <w:sz w:val="19"/>
                <w:szCs w:val="19"/>
              </w:rPr>
              <w:t xml:space="preserve">√jñā 'to know', past participle</w:t>
            </w:r>
          </w:p>
        </w:tc>
      </w:tr>
      <w:tr>
        <w:trPr>
          <w:cantSplit/>
        </w:trPr>
        <w:tc>
          <w:tcPr>
            <w:tcW w:type="pct" w:w="36%"/>
          </w:tcPr>
          <w:p>
            <w:pPr>
              <w:spacing w:after="40"/>
            </w:pPr>
            <w:r>
              <w:rPr>
                <w:rFonts w:ascii="Cambria" w:cs="Nirmala UI" w:eastAsia="Cambria" w:hAnsi="Cambria"/>
                <w:sz w:val="30"/>
                <w:szCs w:val="30"/>
              </w:rPr>
              <w:t xml:space="preserve">सौभाग्य</w:t>
            </w:r>
            <w:r>
              <w:rPr>
                <w:rFonts w:ascii="Cambria" w:cs="Nirmala UI" w:eastAsia="Cambria" w:hAnsi="Cambria"/>
              </w:rPr>
              <w:br/>
              <w:t xml:space="preserve"/>
            </w:r>
            <w:r>
              <w:rPr>
                <w:rFonts w:ascii="Cambria" w:cs="Nirmala UI" w:eastAsia="Cambria" w:hAnsi="Cambria"/>
                <w:i/>
                <w:iCs/>
                <w:color w:val="6A5242"/>
                <w:sz w:val="21"/>
                <w:szCs w:val="21"/>
              </w:rPr>
              <w:t xml:space="preserve">saubhāgya</w:t>
            </w:r>
          </w:p>
        </w:tc>
        <w:tc>
          <w:tcPr>
            <w:tcW w:type="pct" w:w="64%"/>
          </w:tcPr>
          <w:p>
            <w:pPr>
              <w:spacing w:after="40"/>
            </w:pPr>
            <w:r>
              <w:rPr>
                <w:rFonts w:ascii="Cambria" w:cs="Nirmala UI" w:eastAsia="Cambria" w:hAnsi="Cambria"/>
                <w:sz w:val="23"/>
                <w:szCs w:val="23"/>
              </w:rPr>
              <w:t xml:space="preserve">beauty, charm; good fortune</w:t>
            </w:r>
            <w:r>
              <w:rPr>
                <w:rFonts w:ascii="Cambria" w:cs="Nirmala UI" w:eastAsia="Cambria" w:hAnsi="Cambria"/>
              </w:rPr>
              <w:br/>
              <w:t xml:space="preserve"/>
            </w:r>
            <w:r>
              <w:rPr>
                <w:rFonts w:ascii="Cambria" w:cs="Nirmala UI" w:eastAsia="Cambria" w:hAnsi="Cambria"/>
                <w:color w:val="6A5242"/>
                <w:sz w:val="19"/>
                <w:szCs w:val="19"/>
              </w:rPr>
              <w:t xml:space="preserve">abstract noun from subhaga 'lovely, fortunate'</w:t>
            </w:r>
          </w:p>
        </w:tc>
      </w:tr>
      <w:tr>
        <w:trPr>
          <w:cantSplit/>
        </w:trPr>
        <w:tc>
          <w:tcPr>
            <w:tcW w:type="pct" w:w="36%"/>
          </w:tcPr>
          <w:p>
            <w:pPr>
              <w:spacing w:after="40"/>
            </w:pPr>
            <w:r>
              <w:rPr>
                <w:rFonts w:ascii="Cambria" w:cs="Nirmala UI" w:eastAsia="Cambria" w:hAnsi="Cambria"/>
                <w:sz w:val="30"/>
                <w:szCs w:val="30"/>
              </w:rPr>
              <w:t xml:space="preserve">मार्दव</w:t>
            </w:r>
            <w:r>
              <w:rPr>
                <w:rFonts w:ascii="Cambria" w:cs="Nirmala UI" w:eastAsia="Cambria" w:hAnsi="Cambria"/>
              </w:rPr>
              <w:br/>
              <w:t xml:space="preserve"/>
            </w:r>
            <w:r>
              <w:rPr>
                <w:rFonts w:ascii="Cambria" w:cs="Nirmala UI" w:eastAsia="Cambria" w:hAnsi="Cambria"/>
                <w:i/>
                <w:iCs/>
                <w:color w:val="6A5242"/>
                <w:sz w:val="21"/>
                <w:szCs w:val="21"/>
              </w:rPr>
              <w:t xml:space="preserve">mārdava</w:t>
            </w:r>
          </w:p>
        </w:tc>
        <w:tc>
          <w:tcPr>
            <w:tcW w:type="pct" w:w="64%"/>
          </w:tcPr>
          <w:p>
            <w:pPr>
              <w:spacing w:after="40"/>
            </w:pPr>
            <w:r>
              <w:rPr>
                <w:rFonts w:ascii="Cambria" w:cs="Nirmala UI" w:eastAsia="Cambria" w:hAnsi="Cambria"/>
                <w:sz w:val="23"/>
                <w:szCs w:val="23"/>
              </w:rPr>
              <w:t xml:space="preserve">softness</w:t>
            </w:r>
            <w:r>
              <w:rPr>
                <w:rFonts w:ascii="Cambria" w:cs="Nirmala UI" w:eastAsia="Cambria" w:hAnsi="Cambria"/>
              </w:rPr>
              <w:br/>
              <w:t xml:space="preserve"/>
            </w:r>
            <w:r>
              <w:rPr>
                <w:rFonts w:ascii="Cambria" w:cs="Nirmala UI" w:eastAsia="Cambria" w:hAnsi="Cambria"/>
                <w:color w:val="6A5242"/>
                <w:sz w:val="19"/>
                <w:szCs w:val="19"/>
              </w:rPr>
              <w:t xml:space="preserve">abstract noun from mṛdu 'soft'</w:t>
            </w:r>
          </w:p>
        </w:tc>
      </w:tr>
      <w:tr>
        <w:trPr>
          <w:cantSplit/>
        </w:trPr>
        <w:tc>
          <w:tcPr>
            <w:tcW w:type="pct" w:w="36%"/>
          </w:tcPr>
          <w:p>
            <w:pPr>
              <w:spacing w:after="40"/>
            </w:pPr>
            <w:r>
              <w:rPr>
                <w:rFonts w:ascii="Cambria" w:cs="Nirmala UI" w:eastAsia="Cambria" w:hAnsi="Cambria"/>
                <w:sz w:val="30"/>
                <w:szCs w:val="30"/>
              </w:rPr>
              <w:t xml:space="preserve">ऊरु</w:t>
            </w:r>
            <w:r>
              <w:rPr>
                <w:rFonts w:ascii="Cambria" w:cs="Nirmala UI" w:eastAsia="Cambria" w:hAnsi="Cambria"/>
              </w:rPr>
              <w:br/>
              <w:t xml:space="preserve"/>
            </w:r>
            <w:r>
              <w:rPr>
                <w:rFonts w:ascii="Cambria" w:cs="Nirmala UI" w:eastAsia="Cambria" w:hAnsi="Cambria"/>
                <w:i/>
                <w:iCs/>
                <w:color w:val="6A5242"/>
                <w:sz w:val="21"/>
                <w:szCs w:val="21"/>
              </w:rPr>
              <w:t xml:space="preserve">ūru</w:t>
            </w:r>
          </w:p>
        </w:tc>
        <w:tc>
          <w:tcPr>
            <w:tcW w:type="pct" w:w="64%"/>
          </w:tcPr>
          <w:p>
            <w:pPr>
              <w:spacing w:after="40"/>
            </w:pPr>
            <w:r>
              <w:rPr>
                <w:rFonts w:ascii="Cambria" w:cs="Nirmala UI" w:eastAsia="Cambria" w:hAnsi="Cambria"/>
                <w:sz w:val="23"/>
                <w:szCs w:val="23"/>
              </w:rPr>
              <w:t xml:space="preserve">thigh</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w:t>
            </w:r>
            <w:r>
              <w:rPr>
                <w:rFonts w:ascii="Cambria" w:cs="Nirmala UI" w:eastAsia="Cambria" w:hAnsi="Cambria"/>
              </w:rPr>
              <w:br/>
              <w:t xml:space="preserve"/>
            </w:r>
            <w:r>
              <w:rPr>
                <w:rFonts w:ascii="Cambria" w:cs="Nirmala UI" w:eastAsia="Cambria" w:hAnsi="Cambria"/>
                <w:color w:val="6A5242"/>
                <w:sz w:val="19"/>
                <w:szCs w:val="19"/>
              </w:rPr>
              <w:t xml:space="preserve">anu +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40  </w:t>
            </w:r>
            <w:r>
              <w:rPr>
                <w:rFonts w:ascii="Cambria" w:cs="Nirmala UI" w:eastAsia="Cambria" w:hAnsi="Cambria"/>
                <w:color w:val="7B1E1E"/>
                <w:sz w:val="30"/>
                <w:szCs w:val="30"/>
              </w:rPr>
              <w:t xml:space="preserve">माणिक्यमुकुटाकारजानुद्वयविराजिता</w:t>
            </w:r>
            <w:r>
              <w:rPr>
                <w:rFonts w:ascii="Cambria" w:cs="Nirmala UI" w:eastAsia="Cambria" w:hAnsi="Cambria"/>
              </w:rPr>
              <w:t xml:space="preserve">  </w:t>
            </w:r>
            <w:r>
              <w:rPr>
                <w:rFonts w:ascii="Cambria" w:cs="Nirmala UI" w:eastAsia="Cambria" w:hAnsi="Cambria"/>
                <w:i/>
                <w:iCs/>
                <w:color w:val="6A5242"/>
                <w:sz w:val="21"/>
                <w:szCs w:val="21"/>
              </w:rPr>
              <w:t xml:space="preserve">māṇikya-mukuṭākāra-jānu-dvaya-virājitā</w:t>
            </w:r>
          </w:p>
        </w:tc>
      </w:tr>
      <w:tr>
        <w:trPr>
          <w:cantSplit/>
        </w:trPr>
        <w:tc>
          <w:tcPr>
            <w:tcW w:type="pct" w:w="36%"/>
          </w:tcPr>
          <w:p>
            <w:pPr>
              <w:spacing w:after="40"/>
            </w:pPr>
            <w:r>
              <w:rPr>
                <w:rFonts w:ascii="Cambria" w:cs="Nirmala UI" w:eastAsia="Cambria" w:hAnsi="Cambria"/>
                <w:sz w:val="30"/>
                <w:szCs w:val="30"/>
              </w:rPr>
              <w:t xml:space="preserve">माणिक्य</w:t>
            </w:r>
            <w:r>
              <w:rPr>
                <w:rFonts w:ascii="Cambria" w:cs="Nirmala UI" w:eastAsia="Cambria" w:hAnsi="Cambria"/>
              </w:rPr>
              <w:br/>
              <w:t xml:space="preserve"/>
            </w:r>
            <w:r>
              <w:rPr>
                <w:rFonts w:ascii="Cambria" w:cs="Nirmala UI" w:eastAsia="Cambria" w:hAnsi="Cambria"/>
                <w:i/>
                <w:iCs/>
                <w:color w:val="6A5242"/>
                <w:sz w:val="21"/>
                <w:szCs w:val="21"/>
              </w:rPr>
              <w:t xml:space="preserve">māṇikya</w:t>
            </w:r>
          </w:p>
        </w:tc>
        <w:tc>
          <w:tcPr>
            <w:tcW w:type="pct" w:w="64%"/>
          </w:tcPr>
          <w:p>
            <w:pPr>
              <w:spacing w:after="40"/>
            </w:pPr>
            <w:r>
              <w:rPr>
                <w:rFonts w:ascii="Cambria" w:cs="Nirmala UI" w:eastAsia="Cambria" w:hAnsi="Cambria"/>
                <w:sz w:val="23"/>
                <w:szCs w:val="23"/>
              </w:rPr>
              <w:t xml:space="preserve">ruby</w:t>
            </w:r>
          </w:p>
        </w:tc>
      </w:tr>
      <w:tr>
        <w:trPr>
          <w:cantSplit/>
        </w:trPr>
        <w:tc>
          <w:tcPr>
            <w:tcW w:type="pct" w:w="36%"/>
          </w:tcPr>
          <w:p>
            <w:pPr>
              <w:spacing w:after="40"/>
            </w:pPr>
            <w:r>
              <w:rPr>
                <w:rFonts w:ascii="Cambria" w:cs="Nirmala UI" w:eastAsia="Cambria" w:hAnsi="Cambria"/>
                <w:sz w:val="30"/>
                <w:szCs w:val="30"/>
              </w:rPr>
              <w:t xml:space="preserve">मुकुट</w:t>
            </w:r>
            <w:r>
              <w:rPr>
                <w:rFonts w:ascii="Cambria" w:cs="Nirmala UI" w:eastAsia="Cambria" w:hAnsi="Cambria"/>
              </w:rPr>
              <w:br/>
              <w:t xml:space="preserve"/>
            </w:r>
            <w:r>
              <w:rPr>
                <w:rFonts w:ascii="Cambria" w:cs="Nirmala UI" w:eastAsia="Cambria" w:hAnsi="Cambria"/>
                <w:i/>
                <w:iCs/>
                <w:color w:val="6A5242"/>
                <w:sz w:val="21"/>
                <w:szCs w:val="21"/>
              </w:rPr>
              <w:t xml:space="preserve">mukuṭa</w:t>
            </w:r>
          </w:p>
        </w:tc>
        <w:tc>
          <w:tcPr>
            <w:tcW w:type="pct" w:w="64%"/>
          </w:tcPr>
          <w:p>
            <w:pPr>
              <w:spacing w:after="40"/>
            </w:pPr>
            <w:r>
              <w:rPr>
                <w:rFonts w:ascii="Cambria" w:cs="Nirmala UI" w:eastAsia="Cambria" w:hAnsi="Cambria"/>
                <w:sz w:val="23"/>
                <w:szCs w:val="23"/>
              </w:rPr>
              <w:t xml:space="preserve">crown, diadem</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ākāra</w:t>
            </w:r>
          </w:p>
        </w:tc>
        <w:tc>
          <w:tcPr>
            <w:tcW w:type="pct" w:w="64%"/>
          </w:tcPr>
          <w:p>
            <w:pPr>
              <w:spacing w:after="40"/>
            </w:pPr>
            <w:r>
              <w:rPr>
                <w:rFonts w:ascii="Cambria" w:cs="Nirmala UI" w:eastAsia="Cambria" w:hAnsi="Cambria"/>
                <w:sz w:val="23"/>
                <w:szCs w:val="23"/>
              </w:rPr>
              <w:t xml:space="preserve">shape, form</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jānu</w:t>
            </w:r>
          </w:p>
        </w:tc>
        <w:tc>
          <w:tcPr>
            <w:tcW w:type="pct" w:w="64%"/>
          </w:tcPr>
          <w:p>
            <w:pPr>
              <w:spacing w:after="40"/>
            </w:pPr>
            <w:r>
              <w:rPr>
                <w:rFonts w:ascii="Cambria" w:cs="Nirmala UI" w:eastAsia="Cambria" w:hAnsi="Cambria"/>
                <w:sz w:val="23"/>
                <w:szCs w:val="23"/>
              </w:rPr>
              <w:t xml:space="preserve">knee</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virājitā</w:t>
            </w:r>
          </w:p>
        </w:tc>
        <w:tc>
          <w:tcPr>
            <w:tcW w:type="pct" w:w="64%"/>
          </w:tcPr>
          <w:p>
            <w:pPr>
              <w:spacing w:after="40"/>
            </w:pPr>
            <w:r>
              <w:rPr>
                <w:rFonts w:ascii="Cambria" w:cs="Nirmala UI" w:eastAsia="Cambria" w:hAnsi="Cambria"/>
                <w:sz w:val="23"/>
                <w:szCs w:val="23"/>
              </w:rPr>
              <w:t xml:space="preserve">shining, made splendid</w:t>
            </w:r>
            <w:r>
              <w:rPr>
                <w:rFonts w:ascii="Cambria" w:cs="Nirmala UI" w:eastAsia="Cambria" w:hAnsi="Cambria"/>
              </w:rPr>
              <w:br/>
              <w:t xml:space="preserve"/>
            </w:r>
            <w:r>
              <w:rPr>
                <w:rFonts w:ascii="Cambria" w:cs="Nirmala UI" w:eastAsia="Cambria" w:hAnsi="Cambria"/>
                <w:color w:val="6A5242"/>
                <w:sz w:val="19"/>
                <w:szCs w:val="19"/>
              </w:rPr>
              <w:t xml:space="preserve">vi + √rāj,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  </w:t>
      </w:r>
      <w:r>
        <w:rPr>
          <w:rFonts w:ascii="Cambria" w:cs="Nirmala UI" w:eastAsia="Cambria" w:hAnsi="Cambria"/>
        </w:rPr>
        <w:t xml:space="preserve">  </w:t>
      </w:r>
      <w:r>
        <w:rPr>
          <w:rFonts w:ascii="Cambria" w:cs="Nirmala UI" w:eastAsia="Cambria" w:hAnsi="Cambria"/>
          <w:color w:val="7B1E1E"/>
          <w:sz w:val="32"/>
          <w:szCs w:val="32"/>
        </w:rPr>
        <w:t xml:space="preserve">कामेशज्ञातसौभाग्यमार्दवोरुद्वयान्विता</w:t>
      </w:r>
      <w:r>
        <w:rPr>
          <w:rFonts w:ascii="Cambria" w:cs="Nirmala UI" w:eastAsia="Cambria" w:hAnsi="Cambria"/>
        </w:rPr>
        <w:t xml:space="preserve">   </w:t>
      </w:r>
      <w:r>
        <w:rPr>
          <w:rFonts w:ascii="Cambria" w:cs="Nirmala UI" w:eastAsia="Cambria" w:hAnsi="Cambria"/>
          <w:i/>
          <w:iCs/>
          <w:color w:val="6A5242"/>
          <w:sz w:val="25"/>
          <w:szCs w:val="25"/>
        </w:rPr>
        <w:t xml:space="preserve">kāmeśa-jñāta-saubhāgya-mārdavoru-dvayānvitā</w:t>
      </w:r>
    </w:p>
    <w:p>
      <w:pPr>
        <w:keepNext/>
        <w:spacing w:after="80"/>
      </w:pPr>
      <w:r>
        <w:rPr>
          <w:rFonts w:ascii="Cambria" w:cs="Nirmala UI" w:eastAsia="Cambria" w:hAnsi="Cambria"/>
          <w:b/>
          <w:bCs/>
          <w:sz w:val="24"/>
          <w:szCs w:val="24"/>
        </w:rPr>
        <w:t xml:space="preserve">She whose two thighs, in their beauty and softness, are known to Kāmeśa alone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inside the lexicalised name Kāmeśa; मार्दवोरु = मार्दव + ऊरु (mārdava + ūru) — guṇa: a + ū → o (Pāṇini 6.1.87 ād guṇaḥ); द्वयान्विता = द्वय + अन्विता (dvaya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bahuvrīhi, dvandva, tṛtīyā-tatpuruṣa, karmadhāraya and ṣaṣṭhī-tatpuruṣa). </w:t>
      </w:r>
      <w:r>
        <w:rPr>
          <w:rFonts w:ascii="Cambria" w:cs="Nirmala UI" w:eastAsia="Cambria" w:hAnsi="Cambria"/>
          <w:sz w:val="22"/>
          <w:szCs w:val="22"/>
        </w:rPr>
        <w:t xml:space="preserve">(1) saubhāgya-mārdava 'beauty and softness' (dvandva). (2) kāmeśa-jñāta 'known by Kāmeśa' (tṛtīyā-tatpuruṣa) qualifies them. (3) Together they form a bahuvrīhi describing the thighs: 'whose beauty and softness are known to Kāmeśa', qualifying ūru 'thigh' (karmadhāraya). (4) …ūru-dvaya 'the pair of such thighs' (ṣaṣṭhī-tatpuruṣa). (5) anvitā 'endowed with' is the head and takes the pair in the instrumental. 'Only' is not a word in the name; it is the traditional sense of 'known by Kāmeśa'.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सौभाग्यम् च मार्दवम् च सौभाग्यमार्दवे; कामेशेन ज्ञाते कामेशज्ञाते; कामेशज्ञाते सौभाग्यमार्दवे ययोः तौ कामेशज्ञातसौभाग्यमार्दवौ; कामेशज्ञातसौभाग्यमार्दवौ ऊरू कामेशज्ञातसौभाग्यमार्दवोरू; तयोः द्वयम् कामेशज्ञातसौभाग्यमार्दवोरुद्वयम्; तेन अन्विता कामेशज्ञातसौभाग्यमार्दवोरुद्वयान्विता</w:t>
      </w:r>
      <w:r>
        <w:rPr>
          <w:rFonts w:ascii="Cambria" w:cs="Nirmala UI" w:eastAsia="Cambria" w:hAnsi="Cambria"/>
        </w:rPr>
        <w:br/>
        <w:t xml:space="preserve"/>
      </w:r>
      <w:r>
        <w:rPr>
          <w:rFonts w:ascii="Cambria" w:cs="Nirmala UI" w:eastAsia="Cambria" w:hAnsi="Cambria"/>
          <w:i/>
          <w:iCs/>
          <w:color w:val="6A5242"/>
          <w:sz w:val="21"/>
          <w:szCs w:val="21"/>
        </w:rPr>
        <w:t xml:space="preserve">saubhāgyam ca mārdavam ca saubhāgyamārdave; kāmeśena jñāte kāmeśajñāte; kāmeśajñāte saubhāgyamārdave yayoḥ tau kāmeśajñātasaubhāgyamārdavau; kāmeśajñātasaubhāgyamārdavau ūrū kāmeśajñātasaubhāgyamārdavorū; tayoḥ dvayam kāmeśajñātasaubhāgyamārdavorudvayam; tena anvitā kāmeśajñātasaubhāgyamārdavorudvayānvitā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the intimacy of Śiva and Śakti: what She is in full is known only to Kāmeśvara, who is Her own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  </w:t>
      </w:r>
      <w:r>
        <w:rPr>
          <w:rFonts w:ascii="Cambria" w:cs="Nirmala UI" w:eastAsia="Cambria" w:hAnsi="Cambria"/>
        </w:rPr>
        <w:t xml:space="preserve">  </w:t>
      </w:r>
      <w:r>
        <w:rPr>
          <w:rFonts w:ascii="Cambria" w:cs="Nirmala UI" w:eastAsia="Cambria" w:hAnsi="Cambria"/>
          <w:color w:val="7B1E1E"/>
          <w:sz w:val="32"/>
          <w:szCs w:val="32"/>
        </w:rPr>
        <w:t xml:space="preserve">माणिक्यमुकुटाकारजानुद्वयविराजिता</w:t>
      </w:r>
      <w:r>
        <w:rPr>
          <w:rFonts w:ascii="Cambria" w:cs="Nirmala UI" w:eastAsia="Cambria" w:hAnsi="Cambria"/>
        </w:rPr>
        <w:t xml:space="preserve">   </w:t>
      </w:r>
      <w:r>
        <w:rPr>
          <w:rFonts w:ascii="Cambria" w:cs="Nirmala UI" w:eastAsia="Cambria" w:hAnsi="Cambria"/>
          <w:i/>
          <w:iCs/>
          <w:color w:val="6A5242"/>
          <w:sz w:val="25"/>
          <w:szCs w:val="25"/>
        </w:rPr>
        <w:t xml:space="preserve">māṇikya-mukuṭākāra-jānu-dvaya-virājitā</w:t>
      </w:r>
    </w:p>
    <w:p>
      <w:pPr>
        <w:keepNext/>
        <w:spacing w:after="80"/>
      </w:pPr>
      <w:r>
        <w:rPr>
          <w:rFonts w:ascii="Cambria" w:cs="Nirmala UI" w:eastAsia="Cambria" w:hAnsi="Cambria"/>
          <w:b/>
          <w:bCs/>
          <w:sz w:val="24"/>
          <w:szCs w:val="24"/>
        </w:rPr>
        <w:t xml:space="preserve">She who shines with two knees shaped like crowns of ruby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मुकुटाकार = मुकुट + आकार (mukuṭa + ākāra)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bahuvrīhi of resemblance and a ṣaṣṭhī-tatpuruṣa). </w:t>
      </w:r>
      <w:r>
        <w:rPr>
          <w:rFonts w:ascii="Cambria" w:cs="Nirmala UI" w:eastAsia="Cambria" w:hAnsi="Cambria"/>
          <w:sz w:val="22"/>
          <w:szCs w:val="22"/>
        </w:rPr>
        <w:t xml:space="preserve">(1) māṇikya-mukuṭa 'a crown of ruby' (karmadhāraya with 'made of' understood). (2) …mukuṭa-ākāra 'having the shape of such a crown' (bahuvrīhi of resemblance, as in name 25). (3) It qualifies jānu-dvaya 'the pair of knees' (ṣaṣṭhī-tatpuruṣa inside; karmadhāraya). (4) virājitā 'shining' is the head and takes the knees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माणिक्यमयः मुकुटः माणिक्यमुकुटः; माणिक्यमुकुटस्य आकारः इव आकारः यस्य तत् माणिक्यमुकुटाकारम्; जान्वोः द्वयम् जानुद्वयम्; माणिक्यमुकुटाकारम् जानुद्वयम् माणिक्यमुकुटाकारजानुद्वयम्; तेन विराजिता माणिक्यमुकुटाकारजानुद्वयविराजिता</w:t>
      </w:r>
      <w:r>
        <w:rPr>
          <w:rFonts w:ascii="Cambria" w:cs="Nirmala UI" w:eastAsia="Cambria" w:hAnsi="Cambria"/>
        </w:rPr>
        <w:br/>
        <w:t xml:space="preserve"/>
      </w:r>
      <w:r>
        <w:rPr>
          <w:rFonts w:ascii="Cambria" w:cs="Nirmala UI" w:eastAsia="Cambria" w:hAnsi="Cambria"/>
          <w:i/>
          <w:iCs/>
          <w:color w:val="6A5242"/>
          <w:sz w:val="21"/>
          <w:szCs w:val="21"/>
        </w:rPr>
        <w:t xml:space="preserve">māṇikyamayaḥ mukuṭaḥ māṇikyamukuṭaḥ; māṇikyamukuṭasya ākāraḥ iva ākāraḥ yasya tat māṇikyamukuṭākāram; jānvoḥ dvayam jānudvayam; māṇikyamukuṭākāram jānudvayam māṇikyamukuṭākārajānudvayam; tena virājitā māṇikyamukuṭākārajānudvayavirājitā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rounded, glowing kneecaps are likened to small domed crowns of ruby; the red of the ruby again answers to Her color.</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Many printed editions read माणिक्यमकुटाकार (makuṭa). makuṭa is a recognized by-form of mukuṭa 'crown' in the lexicons, so that reading is a variant spelling rather than a misprint; the sense is the same.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माणिक्यमकुटाकारजानुद्वयविराजिता → माणिक्यमुकुटाकारजानुद्वयविराजिता. Name list read मकुट (makuṭa), the śloka text मुकुट (mukuṭa). Both are recognised spellings of the word for crown; the śloka text's reading is adopted so name and śloka agree.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w:t>
      </w:r>
      <w:r>
        <w:rPr>
          <w:rFonts w:ascii="Cambria" w:cs="Nirmala UI" w:eastAsia="Cambria" w:hAnsi="Cambria"/>
          <w:color w:val="6A5242"/>
          <w:sz w:val="18"/>
          <w:szCs w:val="18"/>
        </w:rPr>
        <w:t xml:space="preserve">    names 41–43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इन्द्रगोपपरिक्षिप्तस्मरतूणाभजङ्घिका ।</w:t>
      </w:r>
      <w:r>
        <w:rPr>
          <w:rFonts w:ascii="Cambria" w:cs="Nirmala UI" w:eastAsia="Cambria" w:hAnsi="Cambria"/>
        </w:rPr>
        <w:br/>
        <w:t xml:space="preserve"/>
      </w:r>
      <w:r>
        <w:rPr>
          <w:rFonts w:ascii="Cambria" w:cs="Nirmala UI" w:eastAsia="Cambria" w:hAnsi="Cambria"/>
          <w:sz w:val="38"/>
          <w:szCs w:val="38"/>
        </w:rPr>
        <w:t xml:space="preserve">गूढगुल्फा कूर्मपृष्ठजयिष्णुप्रपदान्विता ॥ १८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indragopaparikṣiptasmaratūṇābhajaṅghikā |</w:t>
      </w:r>
      <w:r>
        <w:rPr>
          <w:rFonts w:ascii="Cambria" w:cs="Nirmala UI" w:eastAsia="Cambria" w:hAnsi="Cambria"/>
        </w:rPr>
        <w:br/>
        <w:t xml:space="preserve"/>
      </w:r>
      <w:r>
        <w:rPr>
          <w:rFonts w:ascii="Cambria" w:cs="Nirmala UI" w:eastAsia="Cambria" w:hAnsi="Cambria"/>
          <w:i/>
          <w:iCs/>
          <w:color w:val="6A5242"/>
          <w:sz w:val="25"/>
          <w:szCs w:val="25"/>
        </w:rPr>
        <w:t xml:space="preserve">gūḍhagulphā kūrmapṛṣṭhajayiṣṇuprapadānvitā || 18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41 </w:t>
      </w:r>
      <w:r>
        <w:rPr>
          <w:rFonts w:ascii="Cambria" w:cs="Nirmala UI" w:eastAsia="Cambria" w:hAnsi="Cambria"/>
          <w:sz w:val="34"/>
          <w:szCs w:val="34"/>
        </w:rPr>
        <w:t xml:space="preserve">इन्द्रगोप-परिक्षिप्त-स्मर-तूणाभ-जङ्घिका</w:t>
      </w:r>
    </w:p>
    <w:p>
      <w:pPr>
        <w:spacing w:after="120"/>
      </w:pPr>
      <w:r>
        <w:rPr>
          <w:rFonts w:ascii="Cambria" w:cs="Nirmala UI" w:eastAsia="Cambria" w:hAnsi="Cambria"/>
          <w:color w:val="6A5242"/>
          <w:sz w:val="16"/>
          <w:szCs w:val="16"/>
        </w:rPr>
        <w:t xml:space="preserve">41 </w:t>
      </w:r>
      <w:r>
        <w:rPr>
          <w:rFonts w:ascii="Cambria" w:cs="Nirmala UI" w:eastAsia="Cambria" w:hAnsi="Cambria"/>
          <w:i/>
          <w:iCs/>
          <w:color w:val="6A5242"/>
          <w:sz w:val="25"/>
          <w:szCs w:val="25"/>
        </w:rPr>
        <w:t xml:space="preserve">indragopa-parikṣipta-smara-tūṇābha-jaṅghikā</w:t>
      </w:r>
    </w:p>
    <w:p>
      <w:pPr>
        <w:keepNext/>
        <w:spacing w:after="20" w:line="340"/>
      </w:pPr>
      <w:r>
        <w:rPr>
          <w:rFonts w:ascii="Cambria" w:cs="Nirmala UI" w:eastAsia="Cambria" w:hAnsi="Cambria"/>
          <w:b/>
          <w:bCs/>
          <w:color w:val="7B1E1E"/>
          <w:sz w:val="18"/>
          <w:szCs w:val="18"/>
        </w:rPr>
        <w:t xml:space="preserve">42 </w:t>
      </w:r>
      <w:r>
        <w:rPr>
          <w:rFonts w:ascii="Cambria" w:cs="Nirmala UI" w:eastAsia="Cambria" w:hAnsi="Cambria"/>
          <w:sz w:val="34"/>
          <w:szCs w:val="34"/>
        </w:rPr>
        <w:t xml:space="preserve">गूढ-गुल्फा</w:t>
      </w:r>
      <w:r>
        <w:rPr>
          <w:rFonts w:ascii="Cambria" w:cs="Nirmala UI" w:eastAsia="Cambria" w:hAnsi="Cambria"/>
        </w:rPr>
        <w:t xml:space="preserve">     </w:t>
      </w:r>
      <w:r>
        <w:rPr>
          <w:rFonts w:ascii="Cambria" w:cs="Nirmala UI" w:eastAsia="Cambria" w:hAnsi="Cambria"/>
          <w:b/>
          <w:bCs/>
          <w:color w:val="7B1E1E"/>
          <w:sz w:val="18"/>
          <w:szCs w:val="18"/>
        </w:rPr>
        <w:t xml:space="preserve">43 </w:t>
      </w:r>
      <w:r>
        <w:rPr>
          <w:rFonts w:ascii="Cambria" w:cs="Nirmala UI" w:eastAsia="Cambria" w:hAnsi="Cambria"/>
          <w:sz w:val="34"/>
          <w:szCs w:val="34"/>
        </w:rPr>
        <w:t xml:space="preserve">कूर्म-पृष्ठ-जयिष्णु-प्रपदान्विता</w:t>
      </w:r>
    </w:p>
    <w:p>
      <w:pPr>
        <w:spacing w:after="120"/>
      </w:pPr>
      <w:r>
        <w:rPr>
          <w:rFonts w:ascii="Cambria" w:cs="Nirmala UI" w:eastAsia="Cambria" w:hAnsi="Cambria"/>
          <w:color w:val="6A5242"/>
          <w:sz w:val="16"/>
          <w:szCs w:val="16"/>
        </w:rPr>
        <w:t xml:space="preserve">42 </w:t>
      </w:r>
      <w:r>
        <w:rPr>
          <w:rFonts w:ascii="Cambria" w:cs="Nirmala UI" w:eastAsia="Cambria" w:hAnsi="Cambria"/>
          <w:i/>
          <w:iCs/>
          <w:color w:val="6A5242"/>
          <w:sz w:val="25"/>
          <w:szCs w:val="25"/>
        </w:rPr>
        <w:t xml:space="preserve">gūḍha-gulphā</w:t>
      </w:r>
      <w:r>
        <w:rPr>
          <w:rFonts w:ascii="Cambria" w:cs="Nirmala UI" w:eastAsia="Cambria" w:hAnsi="Cambria"/>
        </w:rPr>
        <w:t xml:space="preserve">     </w:t>
      </w:r>
      <w:r>
        <w:rPr>
          <w:rFonts w:ascii="Cambria" w:cs="Nirmala UI" w:eastAsia="Cambria" w:hAnsi="Cambria"/>
          <w:color w:val="6A5242"/>
          <w:sz w:val="16"/>
          <w:szCs w:val="16"/>
        </w:rPr>
        <w:t xml:space="preserve">43 </w:t>
      </w:r>
      <w:r>
        <w:rPr>
          <w:rFonts w:ascii="Cambria" w:cs="Nirmala UI" w:eastAsia="Cambria" w:hAnsi="Cambria"/>
          <w:i/>
          <w:iCs/>
          <w:color w:val="6A5242"/>
          <w:sz w:val="25"/>
          <w:szCs w:val="25"/>
        </w:rPr>
        <w:t xml:space="preserve">kūrma-pṛṣṭha-jayiṣṇu-prapadānvitā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41</w:t>
      </w:r>
      <w:r>
        <w:rPr>
          <w:rFonts w:ascii="Cambria" w:cs="Nirmala UI" w:eastAsia="Cambria" w:hAnsi="Cambria"/>
          <w:sz w:val="23"/>
          <w:szCs w:val="23"/>
        </w:rPr>
        <w:t xml:space="preserve">She whose calves resemble the quiver of Kāma, studded all around with scarlet indragopas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42</w:t>
      </w:r>
      <w:r>
        <w:rPr>
          <w:rFonts w:ascii="Cambria" w:cs="Nirmala UI" w:eastAsia="Cambria" w:hAnsi="Cambria"/>
          <w:sz w:val="23"/>
          <w:szCs w:val="23"/>
        </w:rPr>
        <w:t xml:space="preserve">She whose ankles are hidden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w:t>
      </w:r>
      <w:r>
        <w:rPr>
          <w:rFonts w:ascii="Cambria" w:cs="Nirmala UI" w:eastAsia="Cambria" w:hAnsi="Cambria"/>
          <w:sz w:val="23"/>
          <w:szCs w:val="23"/>
        </w:rPr>
        <w:t xml:space="preserve">She whose insteps surpass the back of a tortoise in their smooth curve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41  </w:t>
            </w:r>
            <w:r>
              <w:rPr>
                <w:rFonts w:ascii="Cambria" w:cs="Nirmala UI" w:eastAsia="Cambria" w:hAnsi="Cambria"/>
                <w:color w:val="7B1E1E"/>
                <w:sz w:val="30"/>
                <w:szCs w:val="30"/>
              </w:rPr>
              <w:t xml:space="preserve">इन्द्रगोपपरिक्षिप्तस्मरतूणाभजङ्घिका</w:t>
            </w:r>
            <w:r>
              <w:rPr>
                <w:rFonts w:ascii="Cambria" w:cs="Nirmala UI" w:eastAsia="Cambria" w:hAnsi="Cambria"/>
              </w:rPr>
              <w:t xml:space="preserve">  </w:t>
            </w:r>
            <w:r>
              <w:rPr>
                <w:rFonts w:ascii="Cambria" w:cs="Nirmala UI" w:eastAsia="Cambria" w:hAnsi="Cambria"/>
                <w:i/>
                <w:iCs/>
                <w:color w:val="6A5242"/>
                <w:sz w:val="21"/>
                <w:szCs w:val="21"/>
              </w:rPr>
              <w:t xml:space="preserve">indragopa-parikṣipta-smara-tūṇābha-jaṅghikā</w:t>
            </w:r>
          </w:p>
        </w:tc>
      </w:tr>
      <w:tr>
        <w:trPr>
          <w:cantSplit/>
        </w:trPr>
        <w:tc>
          <w:tcPr>
            <w:tcW w:type="pct" w:w="36%"/>
          </w:tcPr>
          <w:p>
            <w:pPr>
              <w:spacing w:after="40"/>
            </w:pPr>
            <w:r>
              <w:rPr>
                <w:rFonts w:ascii="Cambria" w:cs="Nirmala UI" w:eastAsia="Cambria" w:hAnsi="Cambria"/>
                <w:sz w:val="30"/>
                <w:szCs w:val="30"/>
              </w:rPr>
              <w:t xml:space="preserve">इन्द्रगोप</w:t>
            </w:r>
            <w:r>
              <w:rPr>
                <w:rFonts w:ascii="Cambria" w:cs="Nirmala UI" w:eastAsia="Cambria" w:hAnsi="Cambria"/>
              </w:rPr>
              <w:br/>
              <w:t xml:space="preserve"/>
            </w:r>
            <w:r>
              <w:rPr>
                <w:rFonts w:ascii="Cambria" w:cs="Nirmala UI" w:eastAsia="Cambria" w:hAnsi="Cambria"/>
                <w:i/>
                <w:iCs/>
                <w:color w:val="6A5242"/>
                <w:sz w:val="21"/>
                <w:szCs w:val="21"/>
              </w:rPr>
              <w:t xml:space="preserve">indragopa</w:t>
            </w:r>
          </w:p>
        </w:tc>
        <w:tc>
          <w:tcPr>
            <w:tcW w:type="pct" w:w="64%"/>
          </w:tcPr>
          <w:p>
            <w:pPr>
              <w:spacing w:after="40"/>
            </w:pPr>
            <w:r>
              <w:rPr>
                <w:rFonts w:ascii="Cambria" w:cs="Nirmala UI" w:eastAsia="Cambria" w:hAnsi="Cambria"/>
                <w:sz w:val="23"/>
                <w:szCs w:val="23"/>
              </w:rPr>
              <w:t xml:space="preserve">indragopa, a small scarlet velvet insect that appears in the rains</w:t>
            </w:r>
            <w:r>
              <w:rPr>
                <w:rFonts w:ascii="Cambria" w:cs="Nirmala UI" w:eastAsia="Cambria" w:hAnsi="Cambria"/>
              </w:rPr>
              <w:br/>
              <w:t xml:space="preserve"/>
            </w:r>
            <w:r>
              <w:rPr>
                <w:rFonts w:ascii="Cambria" w:cs="Nirmala UI" w:eastAsia="Cambria" w:hAnsi="Cambria"/>
                <w:color w:val="6A5242"/>
                <w:sz w:val="19"/>
                <w:szCs w:val="19"/>
              </w:rPr>
              <w:t xml:space="preserve">lit. 'Indra's cowherd'; one word, not Indra + 'beetle'</w:t>
            </w:r>
          </w:p>
        </w:tc>
      </w:tr>
      <w:tr>
        <w:trPr>
          <w:cantSplit/>
        </w:trPr>
        <w:tc>
          <w:tcPr>
            <w:tcW w:type="pct" w:w="36%"/>
          </w:tcPr>
          <w:p>
            <w:pPr>
              <w:spacing w:after="40"/>
            </w:pPr>
            <w:r>
              <w:rPr>
                <w:rFonts w:ascii="Cambria" w:cs="Nirmala UI" w:eastAsia="Cambria" w:hAnsi="Cambria"/>
                <w:sz w:val="30"/>
                <w:szCs w:val="30"/>
              </w:rPr>
              <w:t xml:space="preserve">परिक्षिप्त</w:t>
            </w:r>
            <w:r>
              <w:rPr>
                <w:rFonts w:ascii="Cambria" w:cs="Nirmala UI" w:eastAsia="Cambria" w:hAnsi="Cambria"/>
              </w:rPr>
              <w:br/>
              <w:t xml:space="preserve"/>
            </w:r>
            <w:r>
              <w:rPr>
                <w:rFonts w:ascii="Cambria" w:cs="Nirmala UI" w:eastAsia="Cambria" w:hAnsi="Cambria"/>
                <w:i/>
                <w:iCs/>
                <w:color w:val="6A5242"/>
                <w:sz w:val="21"/>
                <w:szCs w:val="21"/>
              </w:rPr>
              <w:t xml:space="preserve">parikṣipta</w:t>
            </w:r>
          </w:p>
        </w:tc>
        <w:tc>
          <w:tcPr>
            <w:tcW w:type="pct" w:w="64%"/>
          </w:tcPr>
          <w:p>
            <w:pPr>
              <w:spacing w:after="40"/>
            </w:pPr>
            <w:r>
              <w:rPr>
                <w:rFonts w:ascii="Cambria" w:cs="Nirmala UI" w:eastAsia="Cambria" w:hAnsi="Cambria"/>
                <w:sz w:val="23"/>
                <w:szCs w:val="23"/>
              </w:rPr>
              <w:t xml:space="preserve">set around, encircled</w:t>
            </w:r>
            <w:r>
              <w:rPr>
                <w:rFonts w:ascii="Cambria" w:cs="Nirmala UI" w:eastAsia="Cambria" w:hAnsi="Cambria"/>
              </w:rPr>
              <w:br/>
              <w:t xml:space="preserve"/>
            </w:r>
            <w:r>
              <w:rPr>
                <w:rFonts w:ascii="Cambria" w:cs="Nirmala UI" w:eastAsia="Cambria" w:hAnsi="Cambria"/>
                <w:color w:val="6A5242"/>
                <w:sz w:val="19"/>
                <w:szCs w:val="19"/>
              </w:rPr>
              <w:t xml:space="preserve">pari + √kṣip 'to throw', past participle</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smara</w:t>
            </w:r>
          </w:p>
        </w:tc>
        <w:tc>
          <w:tcPr>
            <w:tcW w:type="pct" w:w="64%"/>
          </w:tcPr>
          <w:p>
            <w:pPr>
              <w:spacing w:after="40"/>
            </w:pPr>
            <w:r>
              <w:rPr>
                <w:rFonts w:ascii="Cambria" w:cs="Nirmala UI" w:eastAsia="Cambria" w:hAnsi="Cambria"/>
                <w:sz w:val="23"/>
                <w:szCs w:val="23"/>
              </w:rPr>
              <w:t xml:space="preserve">Smara, Kāma, the god of love</w:t>
            </w:r>
            <w:r>
              <w:rPr>
                <w:rFonts w:ascii="Cambria" w:cs="Nirmala UI" w:eastAsia="Cambria" w:hAnsi="Cambria"/>
              </w:rPr>
              <w:br/>
              <w:t xml:space="preserve"/>
            </w:r>
            <w:r>
              <w:rPr>
                <w:rFonts w:ascii="Cambria" w:cs="Nirmala UI" w:eastAsia="Cambria" w:hAnsi="Cambria"/>
                <w:color w:val="6A5242"/>
                <w:sz w:val="19"/>
                <w:szCs w:val="19"/>
              </w:rPr>
              <w:t xml:space="preserve">lit. 'remembrance, longing'</w:t>
            </w:r>
          </w:p>
        </w:tc>
      </w:tr>
      <w:tr>
        <w:trPr>
          <w:cantSplit/>
        </w:trPr>
        <w:tc>
          <w:tcPr>
            <w:tcW w:type="pct" w:w="36%"/>
          </w:tcPr>
          <w:p>
            <w:pPr>
              <w:spacing w:after="40"/>
            </w:pPr>
            <w:r>
              <w:rPr>
                <w:rFonts w:ascii="Cambria" w:cs="Nirmala UI" w:eastAsia="Cambria" w:hAnsi="Cambria"/>
                <w:sz w:val="30"/>
                <w:szCs w:val="30"/>
              </w:rPr>
              <w:t xml:space="preserve">तूण</w:t>
            </w:r>
            <w:r>
              <w:rPr>
                <w:rFonts w:ascii="Cambria" w:cs="Nirmala UI" w:eastAsia="Cambria" w:hAnsi="Cambria"/>
              </w:rPr>
              <w:br/>
              <w:t xml:space="preserve"/>
            </w:r>
            <w:r>
              <w:rPr>
                <w:rFonts w:ascii="Cambria" w:cs="Nirmala UI" w:eastAsia="Cambria" w:hAnsi="Cambria"/>
                <w:i/>
                <w:iCs/>
                <w:color w:val="6A5242"/>
                <w:sz w:val="21"/>
                <w:szCs w:val="21"/>
              </w:rPr>
              <w:t xml:space="preserve">tūṇa</w:t>
            </w:r>
          </w:p>
        </w:tc>
        <w:tc>
          <w:tcPr>
            <w:tcW w:type="pct" w:w="64%"/>
          </w:tcPr>
          <w:p>
            <w:pPr>
              <w:spacing w:after="40"/>
            </w:pPr>
            <w:r>
              <w:rPr>
                <w:rFonts w:ascii="Cambria" w:cs="Nirmala UI" w:eastAsia="Cambria" w:hAnsi="Cambria"/>
                <w:sz w:val="23"/>
                <w:szCs w:val="23"/>
              </w:rPr>
              <w:t xml:space="preserve">quiver</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appearance; looking like</w:t>
            </w:r>
            <w:r>
              <w:rPr>
                <w:rFonts w:ascii="Cambria" w:cs="Nirmala UI" w:eastAsia="Cambria" w:hAnsi="Cambria"/>
              </w:rPr>
              <w:br/>
              <w:t xml:space="preserve"/>
            </w:r>
            <w:r>
              <w:rPr>
                <w:rFonts w:ascii="Cambria" w:cs="Nirmala UI" w:eastAsia="Cambria" w:hAnsi="Cambria"/>
                <w:color w:val="6A5242"/>
                <w:sz w:val="19"/>
                <w:szCs w:val="19"/>
              </w:rPr>
              <w:t xml:space="preserve">ābhā 'light, look', at the end of a compound</w:t>
            </w:r>
          </w:p>
        </w:tc>
      </w:tr>
      <w:tr>
        <w:trPr>
          <w:cantSplit/>
        </w:trPr>
        <w:tc>
          <w:tcPr>
            <w:tcW w:type="pct" w:w="36%"/>
          </w:tcPr>
          <w:p>
            <w:pPr>
              <w:spacing w:after="40"/>
            </w:pPr>
            <w:r>
              <w:rPr>
                <w:rFonts w:ascii="Cambria" w:cs="Nirmala UI" w:eastAsia="Cambria" w:hAnsi="Cambria"/>
                <w:sz w:val="30"/>
                <w:szCs w:val="30"/>
              </w:rPr>
              <w:t xml:space="preserve">जङ्घिका</w:t>
            </w:r>
            <w:r>
              <w:rPr>
                <w:rFonts w:ascii="Cambria" w:cs="Nirmala UI" w:eastAsia="Cambria" w:hAnsi="Cambria"/>
              </w:rPr>
              <w:br/>
              <w:t xml:space="preserve"/>
            </w:r>
            <w:r>
              <w:rPr>
                <w:rFonts w:ascii="Cambria" w:cs="Nirmala UI" w:eastAsia="Cambria" w:hAnsi="Cambria"/>
                <w:i/>
                <w:iCs/>
                <w:color w:val="6A5242"/>
                <w:sz w:val="21"/>
                <w:szCs w:val="21"/>
              </w:rPr>
              <w:t xml:space="preserve">jaṅghikā</w:t>
            </w:r>
          </w:p>
        </w:tc>
        <w:tc>
          <w:tcPr>
            <w:tcW w:type="pct" w:w="64%"/>
          </w:tcPr>
          <w:p>
            <w:pPr>
              <w:spacing w:after="40"/>
            </w:pPr>
            <w:r>
              <w:rPr>
                <w:rFonts w:ascii="Cambria" w:cs="Nirmala UI" w:eastAsia="Cambria" w:hAnsi="Cambria"/>
                <w:sz w:val="23"/>
                <w:szCs w:val="23"/>
              </w:rPr>
              <w:t xml:space="preserve">calf, shank</w:t>
            </w:r>
            <w:r>
              <w:rPr>
                <w:rFonts w:ascii="Cambria" w:cs="Nirmala UI" w:eastAsia="Cambria" w:hAnsi="Cambria"/>
              </w:rPr>
              <w:br/>
              <w:t xml:space="preserve"/>
            </w:r>
            <w:r>
              <w:rPr>
                <w:rFonts w:ascii="Cambria" w:cs="Nirmala UI" w:eastAsia="Cambria" w:hAnsi="Cambria"/>
                <w:color w:val="6A5242"/>
                <w:sz w:val="19"/>
                <w:szCs w:val="19"/>
              </w:rPr>
              <w:t xml:space="preserve">jaṅghā 'calf' with the suffix -ka, feminine</w:t>
            </w:r>
          </w:p>
        </w:tc>
      </w:tr>
      <w:tr>
        <w:trPr>
          <w:cantSplit/>
        </w:trPr>
        <w:tc>
          <w:tcPr>
            <w:gridSpan w:val="2"/>
          </w:tcPr>
          <w:p>
            <w:pPr>
              <w:spacing w:after="40" w:before="120"/>
            </w:pPr>
            <w:r>
              <w:rPr>
                <w:rFonts w:ascii="Cambria" w:cs="Nirmala UI" w:eastAsia="Cambria" w:hAnsi="Cambria"/>
                <w:b/>
                <w:bCs/>
                <w:color w:val="7B1E1E"/>
                <w:sz w:val="20"/>
                <w:szCs w:val="20"/>
              </w:rPr>
              <w:t xml:space="preserve">42  </w:t>
            </w:r>
            <w:r>
              <w:rPr>
                <w:rFonts w:ascii="Cambria" w:cs="Nirmala UI" w:eastAsia="Cambria" w:hAnsi="Cambria"/>
                <w:color w:val="7B1E1E"/>
                <w:sz w:val="30"/>
                <w:szCs w:val="30"/>
              </w:rPr>
              <w:t xml:space="preserve">गूढगुल्फा</w:t>
            </w:r>
            <w:r>
              <w:rPr>
                <w:rFonts w:ascii="Cambria" w:cs="Nirmala UI" w:eastAsia="Cambria" w:hAnsi="Cambria"/>
              </w:rPr>
              <w:t xml:space="preserve">  </w:t>
            </w:r>
            <w:r>
              <w:rPr>
                <w:rFonts w:ascii="Cambria" w:cs="Nirmala UI" w:eastAsia="Cambria" w:hAnsi="Cambria"/>
                <w:i/>
                <w:iCs/>
                <w:color w:val="6A5242"/>
                <w:sz w:val="21"/>
                <w:szCs w:val="21"/>
              </w:rPr>
              <w:t xml:space="preserve">gūḍha-gulphā</w:t>
            </w:r>
          </w:p>
        </w:tc>
      </w:tr>
      <w:tr>
        <w:trPr>
          <w:cantSplit/>
        </w:trPr>
        <w:tc>
          <w:tcPr>
            <w:tcW w:type="pct" w:w="36%"/>
          </w:tcPr>
          <w:p>
            <w:pPr>
              <w:spacing w:after="40"/>
            </w:pPr>
            <w:r>
              <w:rPr>
                <w:rFonts w:ascii="Cambria" w:cs="Nirmala UI" w:eastAsia="Cambria" w:hAnsi="Cambria"/>
                <w:sz w:val="30"/>
                <w:szCs w:val="30"/>
              </w:rPr>
              <w:t xml:space="preserve">गूढ</w:t>
            </w:r>
            <w:r>
              <w:rPr>
                <w:rFonts w:ascii="Cambria" w:cs="Nirmala UI" w:eastAsia="Cambria" w:hAnsi="Cambria"/>
              </w:rPr>
              <w:br/>
              <w:t xml:space="preserve"/>
            </w:r>
            <w:r>
              <w:rPr>
                <w:rFonts w:ascii="Cambria" w:cs="Nirmala UI" w:eastAsia="Cambria" w:hAnsi="Cambria"/>
                <w:i/>
                <w:iCs/>
                <w:color w:val="6A5242"/>
                <w:sz w:val="21"/>
                <w:szCs w:val="21"/>
              </w:rPr>
              <w:t xml:space="preserve">gūḍha</w:t>
            </w:r>
          </w:p>
        </w:tc>
        <w:tc>
          <w:tcPr>
            <w:tcW w:type="pct" w:w="64%"/>
          </w:tcPr>
          <w:p>
            <w:pPr>
              <w:spacing w:after="40"/>
            </w:pPr>
            <w:r>
              <w:rPr>
                <w:rFonts w:ascii="Cambria" w:cs="Nirmala UI" w:eastAsia="Cambria" w:hAnsi="Cambria"/>
                <w:sz w:val="23"/>
                <w:szCs w:val="23"/>
              </w:rPr>
              <w:t xml:space="preserve">hidden, concealed</w:t>
            </w:r>
            <w:r>
              <w:rPr>
                <w:rFonts w:ascii="Cambria" w:cs="Nirmala UI" w:eastAsia="Cambria" w:hAnsi="Cambria"/>
              </w:rPr>
              <w:br/>
              <w:t xml:space="preserve"/>
            </w:r>
            <w:r>
              <w:rPr>
                <w:rFonts w:ascii="Cambria" w:cs="Nirmala UI" w:eastAsia="Cambria" w:hAnsi="Cambria"/>
                <w:color w:val="6A5242"/>
                <w:sz w:val="19"/>
                <w:szCs w:val="19"/>
              </w:rPr>
              <w:t xml:space="preserve">√guh 'to hide', past participle</w:t>
            </w:r>
          </w:p>
        </w:tc>
      </w:tr>
      <w:tr>
        <w:trPr>
          <w:cantSplit/>
        </w:trPr>
        <w:tc>
          <w:tcPr>
            <w:tcW w:type="pct" w:w="36%"/>
          </w:tcPr>
          <w:p>
            <w:pPr>
              <w:spacing w:after="40"/>
            </w:pPr>
            <w:r>
              <w:rPr>
                <w:rFonts w:ascii="Cambria" w:cs="Nirmala UI" w:eastAsia="Cambria" w:hAnsi="Cambria"/>
                <w:sz w:val="30"/>
                <w:szCs w:val="30"/>
              </w:rPr>
              <w:t xml:space="preserve">गुल्फा</w:t>
            </w:r>
            <w:r>
              <w:rPr>
                <w:rFonts w:ascii="Cambria" w:cs="Nirmala UI" w:eastAsia="Cambria" w:hAnsi="Cambria"/>
              </w:rPr>
              <w:br/>
              <w:t xml:space="preserve"/>
            </w:r>
            <w:r>
              <w:rPr>
                <w:rFonts w:ascii="Cambria" w:cs="Nirmala UI" w:eastAsia="Cambria" w:hAnsi="Cambria"/>
                <w:i/>
                <w:iCs/>
                <w:color w:val="6A5242"/>
                <w:sz w:val="21"/>
                <w:szCs w:val="21"/>
              </w:rPr>
              <w:t xml:space="preserve">gulphā</w:t>
            </w:r>
          </w:p>
        </w:tc>
        <w:tc>
          <w:tcPr>
            <w:tcW w:type="pct" w:w="64%"/>
          </w:tcPr>
          <w:p>
            <w:pPr>
              <w:spacing w:after="40"/>
            </w:pPr>
            <w:r>
              <w:rPr>
                <w:rFonts w:ascii="Cambria" w:cs="Nirmala UI" w:eastAsia="Cambria" w:hAnsi="Cambria"/>
                <w:sz w:val="23"/>
                <w:szCs w:val="23"/>
              </w:rPr>
              <w:t xml:space="preserve">ankle</w:t>
            </w:r>
            <w:r>
              <w:rPr>
                <w:rFonts w:ascii="Cambria" w:cs="Nirmala UI" w:eastAsia="Cambria" w:hAnsi="Cambria"/>
              </w:rPr>
              <w:br/>
              <w:t xml:space="preserve"/>
            </w:r>
            <w:r>
              <w:rPr>
                <w:rFonts w:ascii="Cambria" w:cs="Nirmala UI" w:eastAsia="Cambria" w:hAnsi="Cambria"/>
                <w:color w:val="6A5242"/>
                <w:sz w:val="19"/>
                <w:szCs w:val="19"/>
              </w:rPr>
              <w:t xml:space="preserve">gulpha,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  </w:t>
            </w:r>
            <w:r>
              <w:rPr>
                <w:rFonts w:ascii="Cambria" w:cs="Nirmala UI" w:eastAsia="Cambria" w:hAnsi="Cambria"/>
                <w:color w:val="7B1E1E"/>
                <w:sz w:val="30"/>
                <w:szCs w:val="30"/>
              </w:rPr>
              <w:t xml:space="preserve">कूर्मपृष्ठजयिष्णुप्रपदान्विता</w:t>
            </w:r>
            <w:r>
              <w:rPr>
                <w:rFonts w:ascii="Cambria" w:cs="Nirmala UI" w:eastAsia="Cambria" w:hAnsi="Cambria"/>
              </w:rPr>
              <w:t xml:space="preserve">  </w:t>
            </w:r>
            <w:r>
              <w:rPr>
                <w:rFonts w:ascii="Cambria" w:cs="Nirmala UI" w:eastAsia="Cambria" w:hAnsi="Cambria"/>
                <w:i/>
                <w:iCs/>
                <w:color w:val="6A5242"/>
                <w:sz w:val="21"/>
                <w:szCs w:val="21"/>
              </w:rPr>
              <w:t xml:space="preserve">kūrma-pṛṣṭha-jayiṣṇu-prapadānvitā</w:t>
            </w:r>
          </w:p>
        </w:tc>
      </w:tr>
      <w:tr>
        <w:trPr>
          <w:cantSplit/>
        </w:trPr>
        <w:tc>
          <w:tcPr>
            <w:tcW w:type="pct" w:w="36%"/>
          </w:tcPr>
          <w:p>
            <w:pPr>
              <w:spacing w:after="40"/>
            </w:pPr>
            <w:r>
              <w:rPr>
                <w:rFonts w:ascii="Cambria" w:cs="Nirmala UI" w:eastAsia="Cambria" w:hAnsi="Cambria"/>
                <w:sz w:val="30"/>
                <w:szCs w:val="30"/>
              </w:rPr>
              <w:t xml:space="preserve">कूर्म</w:t>
            </w:r>
            <w:r>
              <w:rPr>
                <w:rFonts w:ascii="Cambria" w:cs="Nirmala UI" w:eastAsia="Cambria" w:hAnsi="Cambria"/>
              </w:rPr>
              <w:br/>
              <w:t xml:space="preserve"/>
            </w:r>
            <w:r>
              <w:rPr>
                <w:rFonts w:ascii="Cambria" w:cs="Nirmala UI" w:eastAsia="Cambria" w:hAnsi="Cambria"/>
                <w:i/>
                <w:iCs/>
                <w:color w:val="6A5242"/>
                <w:sz w:val="21"/>
                <w:szCs w:val="21"/>
              </w:rPr>
              <w:t xml:space="preserve">kūrma</w:t>
            </w:r>
          </w:p>
        </w:tc>
        <w:tc>
          <w:tcPr>
            <w:tcW w:type="pct" w:w="64%"/>
          </w:tcPr>
          <w:p>
            <w:pPr>
              <w:spacing w:after="40"/>
            </w:pPr>
            <w:r>
              <w:rPr>
                <w:rFonts w:ascii="Cambria" w:cs="Nirmala UI" w:eastAsia="Cambria" w:hAnsi="Cambria"/>
                <w:sz w:val="23"/>
                <w:szCs w:val="23"/>
              </w:rPr>
              <w:t xml:space="preserve">tortoise</w:t>
            </w:r>
          </w:p>
        </w:tc>
      </w:tr>
      <w:tr>
        <w:trPr>
          <w:cantSplit/>
        </w:trPr>
        <w:tc>
          <w:tcPr>
            <w:tcW w:type="pct" w:w="36%"/>
          </w:tcPr>
          <w:p>
            <w:pPr>
              <w:spacing w:after="40"/>
            </w:pPr>
            <w:r>
              <w:rPr>
                <w:rFonts w:ascii="Cambria" w:cs="Nirmala UI" w:eastAsia="Cambria" w:hAnsi="Cambria"/>
                <w:sz w:val="30"/>
                <w:szCs w:val="30"/>
              </w:rPr>
              <w:t xml:space="preserve">पृष्ठ</w:t>
            </w:r>
            <w:r>
              <w:rPr>
                <w:rFonts w:ascii="Cambria" w:cs="Nirmala UI" w:eastAsia="Cambria" w:hAnsi="Cambria"/>
              </w:rPr>
              <w:br/>
              <w:t xml:space="preserve"/>
            </w:r>
            <w:r>
              <w:rPr>
                <w:rFonts w:ascii="Cambria" w:cs="Nirmala UI" w:eastAsia="Cambria" w:hAnsi="Cambria"/>
                <w:i/>
                <w:iCs/>
                <w:color w:val="6A5242"/>
                <w:sz w:val="21"/>
                <w:szCs w:val="21"/>
              </w:rPr>
              <w:t xml:space="preserve">pṛṣṭha</w:t>
            </w:r>
          </w:p>
        </w:tc>
        <w:tc>
          <w:tcPr>
            <w:tcW w:type="pct" w:w="64%"/>
          </w:tcPr>
          <w:p>
            <w:pPr>
              <w:spacing w:after="40"/>
            </w:pPr>
            <w:r>
              <w:rPr>
                <w:rFonts w:ascii="Cambria" w:cs="Nirmala UI" w:eastAsia="Cambria" w:hAnsi="Cambria"/>
                <w:sz w:val="23"/>
                <w:szCs w:val="23"/>
              </w:rPr>
              <w:t xml:space="preserve">back</w:t>
            </w:r>
          </w:p>
        </w:tc>
      </w:tr>
      <w:tr>
        <w:trPr>
          <w:cantSplit/>
        </w:trPr>
        <w:tc>
          <w:tcPr>
            <w:tcW w:type="pct" w:w="36%"/>
          </w:tcPr>
          <w:p>
            <w:pPr>
              <w:spacing w:after="40"/>
            </w:pPr>
            <w:r>
              <w:rPr>
                <w:rFonts w:ascii="Cambria" w:cs="Nirmala UI" w:eastAsia="Cambria" w:hAnsi="Cambria"/>
                <w:sz w:val="30"/>
                <w:szCs w:val="30"/>
              </w:rPr>
              <w:t xml:space="preserve">जयिष्णु</w:t>
            </w:r>
            <w:r>
              <w:rPr>
                <w:rFonts w:ascii="Cambria" w:cs="Nirmala UI" w:eastAsia="Cambria" w:hAnsi="Cambria"/>
              </w:rPr>
              <w:br/>
              <w:t xml:space="preserve"/>
            </w:r>
            <w:r>
              <w:rPr>
                <w:rFonts w:ascii="Cambria" w:cs="Nirmala UI" w:eastAsia="Cambria" w:hAnsi="Cambria"/>
                <w:i/>
                <w:iCs/>
                <w:color w:val="6A5242"/>
                <w:sz w:val="21"/>
                <w:szCs w:val="21"/>
              </w:rPr>
              <w:t xml:space="preserve">jayiṣṇu</w:t>
            </w:r>
          </w:p>
        </w:tc>
        <w:tc>
          <w:tcPr>
            <w:tcW w:type="pct" w:w="64%"/>
          </w:tcPr>
          <w:p>
            <w:pPr>
              <w:spacing w:after="40"/>
            </w:pPr>
            <w:r>
              <w:rPr>
                <w:rFonts w:ascii="Cambria" w:cs="Nirmala UI" w:eastAsia="Cambria" w:hAnsi="Cambria"/>
                <w:sz w:val="23"/>
                <w:szCs w:val="23"/>
              </w:rPr>
              <w:t xml:space="preserve">surpassing, victorious</w:t>
            </w:r>
            <w:r>
              <w:rPr>
                <w:rFonts w:ascii="Cambria" w:cs="Nirmala UI" w:eastAsia="Cambria" w:hAnsi="Cambria"/>
              </w:rPr>
              <w:br/>
              <w:t xml:space="preserve"/>
            </w:r>
            <w:r>
              <w:rPr>
                <w:rFonts w:ascii="Cambria" w:cs="Nirmala UI" w:eastAsia="Cambria" w:hAnsi="Cambria"/>
                <w:color w:val="6A5242"/>
                <w:sz w:val="19"/>
                <w:szCs w:val="19"/>
              </w:rPr>
              <w:t xml:space="preserve">√ji 'to conquer' + -iṣṇu 'given to'</w:t>
            </w:r>
          </w:p>
        </w:tc>
      </w:tr>
      <w:tr>
        <w:trPr>
          <w:cantSplit/>
        </w:trPr>
        <w:tc>
          <w:tcPr>
            <w:tcW w:type="pct" w:w="36%"/>
          </w:tcPr>
          <w:p>
            <w:pPr>
              <w:spacing w:after="40"/>
            </w:pPr>
            <w:r>
              <w:rPr>
                <w:rFonts w:ascii="Cambria" w:cs="Nirmala UI" w:eastAsia="Cambria" w:hAnsi="Cambria"/>
                <w:sz w:val="30"/>
                <w:szCs w:val="30"/>
              </w:rPr>
              <w:t xml:space="preserve">प्रपद</w:t>
            </w:r>
            <w:r>
              <w:rPr>
                <w:rFonts w:ascii="Cambria" w:cs="Nirmala UI" w:eastAsia="Cambria" w:hAnsi="Cambria"/>
              </w:rPr>
              <w:br/>
              <w:t xml:space="preserve"/>
            </w:r>
            <w:r>
              <w:rPr>
                <w:rFonts w:ascii="Cambria" w:cs="Nirmala UI" w:eastAsia="Cambria" w:hAnsi="Cambria"/>
                <w:i/>
                <w:iCs/>
                <w:color w:val="6A5242"/>
                <w:sz w:val="21"/>
                <w:szCs w:val="21"/>
              </w:rPr>
              <w:t xml:space="preserve">prapada</w:t>
            </w:r>
          </w:p>
        </w:tc>
        <w:tc>
          <w:tcPr>
            <w:tcW w:type="pct" w:w="64%"/>
          </w:tcPr>
          <w:p>
            <w:pPr>
              <w:spacing w:after="40"/>
            </w:pPr>
            <w:r>
              <w:rPr>
                <w:rFonts w:ascii="Cambria" w:cs="Nirmala UI" w:eastAsia="Cambria" w:hAnsi="Cambria"/>
                <w:sz w:val="23"/>
                <w:szCs w:val="23"/>
              </w:rPr>
              <w:t xml:space="preserve">instep, the forepart of the foot</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w:t>
            </w:r>
            <w:r>
              <w:rPr>
                <w:rFonts w:ascii="Cambria" w:cs="Nirmala UI" w:eastAsia="Cambria" w:hAnsi="Cambria"/>
              </w:rPr>
              <w:br/>
              <w:t xml:space="preserve"/>
            </w:r>
            <w:r>
              <w:rPr>
                <w:rFonts w:ascii="Cambria" w:cs="Nirmala UI" w:eastAsia="Cambria" w:hAnsi="Cambria"/>
                <w:color w:val="6A5242"/>
                <w:sz w:val="19"/>
                <w:szCs w:val="19"/>
              </w:rPr>
              <w:t xml:space="preserve">anu + √i,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  </w:t>
      </w:r>
      <w:r>
        <w:rPr>
          <w:rFonts w:ascii="Cambria" w:cs="Nirmala UI" w:eastAsia="Cambria" w:hAnsi="Cambria"/>
        </w:rPr>
        <w:t xml:space="preserve">  </w:t>
      </w:r>
      <w:r>
        <w:rPr>
          <w:rFonts w:ascii="Cambria" w:cs="Nirmala UI" w:eastAsia="Cambria" w:hAnsi="Cambria"/>
          <w:color w:val="7B1E1E"/>
          <w:sz w:val="32"/>
          <w:szCs w:val="32"/>
        </w:rPr>
        <w:t xml:space="preserve">इन्द्रगोपपरिक्षिप्तस्मरतूणाभजङ्घिका</w:t>
      </w:r>
      <w:r>
        <w:rPr>
          <w:rFonts w:ascii="Cambria" w:cs="Nirmala UI" w:eastAsia="Cambria" w:hAnsi="Cambria"/>
        </w:rPr>
        <w:t xml:space="preserve">   </w:t>
      </w:r>
      <w:r>
        <w:rPr>
          <w:rFonts w:ascii="Cambria" w:cs="Nirmala UI" w:eastAsia="Cambria" w:hAnsi="Cambria"/>
          <w:i/>
          <w:iCs/>
          <w:color w:val="6A5242"/>
          <w:sz w:val="25"/>
          <w:szCs w:val="25"/>
        </w:rPr>
        <w:t xml:space="preserve">indragopa-parikṣipta-smara-tūṇābha-jaṅghikā</w:t>
      </w:r>
    </w:p>
    <w:p>
      <w:pPr>
        <w:keepNext/>
        <w:spacing w:after="80"/>
      </w:pPr>
      <w:r>
        <w:rPr>
          <w:rFonts w:ascii="Cambria" w:cs="Nirmala UI" w:eastAsia="Cambria" w:hAnsi="Cambria"/>
          <w:b/>
          <w:bCs/>
          <w:sz w:val="24"/>
          <w:szCs w:val="24"/>
        </w:rPr>
        <w:t xml:space="preserve">She whose calves resemble the quiver of Kāma, studded all around with scarlet indragopas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तूणाभ = तूण + आभ (tūṇa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of resemblance, a karmadhāraya, a tṛtīyā-tatpuruṣa and a ṣaṣṭhī-tatpuruṣa). </w:t>
      </w:r>
      <w:r>
        <w:rPr>
          <w:rFonts w:ascii="Cambria" w:cs="Nirmala UI" w:eastAsia="Cambria" w:hAnsi="Cambria"/>
          <w:sz w:val="22"/>
          <w:szCs w:val="22"/>
        </w:rPr>
        <w:t xml:space="preserve">(1) indragopa-parikṣipta 'set all around with indragopas' (tṛtīyā-tatpuruṣa). (2) smara-tūṇa 'the quiver of Smara (Kāma)' (ṣaṣṭhī-tatpuruṣa), qualified by (1) (karmadhāraya). (3) …tūṇa-ābha 'having the look of that quiver' (bahuvrīhi of resemblance). (4) The whole is a bahuvrīhi: 'She whose calves (jaṅghikā) look like Kāma's quiver set around with indragopas'. The tapering, rounded calf is the quiver.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इन्द्रगोपैः परिक्षिप्तः इन्द्रगोपपरिक्षिप्तः; स्मरस्य तूणः स्मरतूणः; इन्द्रगोपपरिक्षिप्तः स्मरतूणः इन्द्रगोपपरिक्षिप्तस्मरतूणः; इन्द्रगोपपरिक्षिप्तस्मरतूणस्य आभा इव आभा ययोः ते इन्द्रगोपपरिक्षिप्तस्मरतूणाभे; इन्द्रगोपपरिक्षिप्तस्मरतूणाभे जङ्घिके यस्याः सा इन्द्रगोपपरिक्षिप्तस्मरतूणाभजङ्घिका</w:t>
      </w:r>
      <w:r>
        <w:rPr>
          <w:rFonts w:ascii="Cambria" w:cs="Nirmala UI" w:eastAsia="Cambria" w:hAnsi="Cambria"/>
        </w:rPr>
        <w:br/>
        <w:t xml:space="preserve"/>
      </w:r>
      <w:r>
        <w:rPr>
          <w:rFonts w:ascii="Cambria" w:cs="Nirmala UI" w:eastAsia="Cambria" w:hAnsi="Cambria"/>
          <w:i/>
          <w:iCs/>
          <w:color w:val="6A5242"/>
          <w:sz w:val="21"/>
          <w:szCs w:val="21"/>
        </w:rPr>
        <w:t xml:space="preserve">indragopaiḥ parikṣiptaḥ indragopaparikṣiptaḥ; smarasya tūṇaḥ smaratūṇaḥ; indragopaparikṣiptaḥ smaratūṇaḥ indragopaparikṣiptasmaratūṇaḥ; indragopaparikṣiptasmaratūṇasya ābhā iva ābhā yayoḥ te indragopaparikṣiptasmaratūṇābhe; indragopaparikṣiptasmaratūṇābhe jaṅghike yasyāḥ sā indragopaparikṣiptasmaratūṇābhajaṅghikā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comparison is to Kāma's quiver, which holds the flower-arrows; in this hymn those arrows are Her own (name 11). The scarlet indragopas, like the ruby knees of name 40, keep the description in Her color, red.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Translators take indragopa here either as the scarlet insects themselves, scattered over the quiver, or as red gems of their color set around it; the comparison of the calves to Kāma's quiver is not in doubt.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  </w:t>
      </w:r>
      <w:r>
        <w:rPr>
          <w:rFonts w:ascii="Cambria" w:cs="Nirmala UI" w:eastAsia="Cambria" w:hAnsi="Cambria"/>
        </w:rPr>
        <w:t xml:space="preserve">  </w:t>
      </w:r>
      <w:r>
        <w:rPr>
          <w:rFonts w:ascii="Cambria" w:cs="Nirmala UI" w:eastAsia="Cambria" w:hAnsi="Cambria"/>
          <w:color w:val="7B1E1E"/>
          <w:sz w:val="32"/>
          <w:szCs w:val="32"/>
        </w:rPr>
        <w:t xml:space="preserve">गूढगुल्फा</w:t>
      </w:r>
      <w:r>
        <w:rPr>
          <w:rFonts w:ascii="Cambria" w:cs="Nirmala UI" w:eastAsia="Cambria" w:hAnsi="Cambria"/>
        </w:rPr>
        <w:t xml:space="preserve">   </w:t>
      </w:r>
      <w:r>
        <w:rPr>
          <w:rFonts w:ascii="Cambria" w:cs="Nirmala UI" w:eastAsia="Cambria" w:hAnsi="Cambria"/>
          <w:i/>
          <w:iCs/>
          <w:color w:val="6A5242"/>
          <w:sz w:val="25"/>
          <w:szCs w:val="25"/>
        </w:rPr>
        <w:t xml:space="preserve">gūḍha-gulphā</w:t>
      </w:r>
    </w:p>
    <w:p>
      <w:pPr>
        <w:keepNext/>
        <w:spacing w:after="80"/>
      </w:pPr>
      <w:r>
        <w:rPr>
          <w:rFonts w:ascii="Cambria" w:cs="Nirmala UI" w:eastAsia="Cambria" w:hAnsi="Cambria"/>
          <w:b/>
          <w:bCs/>
          <w:sz w:val="24"/>
          <w:szCs w:val="24"/>
        </w:rPr>
        <w:t xml:space="preserve">She whose ankles are hidden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gūḍha 'hidden' qualifies gulpha 'ankle'; the compound describes Her: 'She whose ankles are hidden'. gulpha takes the feminine -ā.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गूढौ गुल्फौ यस्याः सा गूढगुल्फा</w:t>
      </w:r>
      <w:r>
        <w:rPr>
          <w:rFonts w:ascii="Cambria" w:cs="Nirmala UI" w:eastAsia="Cambria" w:hAnsi="Cambria"/>
        </w:rPr>
        <w:br/>
        <w:t xml:space="preserve"/>
      </w:r>
      <w:r>
        <w:rPr>
          <w:rFonts w:ascii="Cambria" w:cs="Nirmala UI" w:eastAsia="Cambria" w:hAnsi="Cambria"/>
          <w:i/>
          <w:iCs/>
          <w:color w:val="6A5242"/>
          <w:sz w:val="21"/>
          <w:szCs w:val="21"/>
        </w:rPr>
        <w:t xml:space="preserve">gūḍhau gulphau yasyāḥ sā gūḍhagulphā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Ankles that are full and rounded, with the bone not standing out, are a classical mark of beauty in the description of the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  </w:t>
      </w:r>
      <w:r>
        <w:rPr>
          <w:rFonts w:ascii="Cambria" w:cs="Nirmala UI" w:eastAsia="Cambria" w:hAnsi="Cambria"/>
        </w:rPr>
        <w:t xml:space="preserve">  </w:t>
      </w:r>
      <w:r>
        <w:rPr>
          <w:rFonts w:ascii="Cambria" w:cs="Nirmala UI" w:eastAsia="Cambria" w:hAnsi="Cambria"/>
          <w:color w:val="7B1E1E"/>
          <w:sz w:val="32"/>
          <w:szCs w:val="32"/>
        </w:rPr>
        <w:t xml:space="preserve">कूर्मपृष्ठजयिष्णुप्रपदान्विता</w:t>
      </w:r>
      <w:r>
        <w:rPr>
          <w:rFonts w:ascii="Cambria" w:cs="Nirmala UI" w:eastAsia="Cambria" w:hAnsi="Cambria"/>
        </w:rPr>
        <w:t xml:space="preserve">   </w:t>
      </w:r>
      <w:r>
        <w:rPr>
          <w:rFonts w:ascii="Cambria" w:cs="Nirmala UI" w:eastAsia="Cambria" w:hAnsi="Cambria"/>
          <w:i/>
          <w:iCs/>
          <w:color w:val="6A5242"/>
          <w:sz w:val="25"/>
          <w:szCs w:val="25"/>
        </w:rPr>
        <w:t xml:space="preserve">kūrma-pṛṣṭha-jayiṣṇu-prapadānvitā</w:t>
      </w:r>
    </w:p>
    <w:p>
      <w:pPr>
        <w:keepNext/>
        <w:spacing w:after="80"/>
      </w:pPr>
      <w:r>
        <w:rPr>
          <w:rFonts w:ascii="Cambria" w:cs="Nirmala UI" w:eastAsia="Cambria" w:hAnsi="Cambria"/>
          <w:b/>
          <w:bCs/>
          <w:sz w:val="24"/>
          <w:szCs w:val="24"/>
        </w:rPr>
        <w:t xml:space="preserve">She whose insteps surpass the back of a tortoise in their smooth curve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प्रपदान्विता = प्रपद + अन्विता (prapada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tatpuruṣa of object and agent-adjective, and a ṣaṣṭhī-tatpuruṣa). </w:t>
      </w:r>
      <w:r>
        <w:rPr>
          <w:rFonts w:ascii="Cambria" w:cs="Nirmala UI" w:eastAsia="Cambria" w:hAnsi="Cambria"/>
          <w:sz w:val="22"/>
          <w:szCs w:val="22"/>
        </w:rPr>
        <w:t xml:space="preserve">(1) kūrma-pṛṣṭha 'the back of a tortoise' (ṣaṣṭhī-tatpuruṣa). (2) jayiṣṇu 'surpassing, victorious over' takes it as its object (a tatpuruṣa of object and agent-adjective). (3) It qualifies prapada 'instep, forefoot' (karmadhāraya). (4) The participle anvitā 'endowed with' is the head and takes the insteps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कूर्मस्य पृष्ठम् कूर्मपृष्ठम्; कूर्मपृष्ठम् जयिष्णुनी कूर्मपृष्ठजयिष्णुनी; कूर्मपृष्ठजयिष्णुनी प्रपदे कूर्मपृष्ठजयिष्णुप्रपदे; ताभ्याम् अन्विता कूर्मपृष्ठजयिष्णुप्रपदान्विता</w:t>
      </w:r>
      <w:r>
        <w:rPr>
          <w:rFonts w:ascii="Cambria" w:cs="Nirmala UI" w:eastAsia="Cambria" w:hAnsi="Cambria"/>
        </w:rPr>
        <w:br/>
        <w:t xml:space="preserve"/>
      </w:r>
      <w:r>
        <w:rPr>
          <w:rFonts w:ascii="Cambria" w:cs="Nirmala UI" w:eastAsia="Cambria" w:hAnsi="Cambria"/>
          <w:i/>
          <w:iCs/>
          <w:color w:val="6A5242"/>
          <w:sz w:val="21"/>
          <w:szCs w:val="21"/>
        </w:rPr>
        <w:t xml:space="preserve">kūrmasya pṛṣṭham kūrmapṛṣṭham; kūrmapṛṣṭham jayiṣṇunī kūrmapṛṣṭhajayiṣṇunī; kūrmapṛṣṭhajayiṣṇunī prapade kūrmapṛṣṭhajayiṣṇuprapade; tābhyām anvitā kūrmapṛṣṭhajayiṣṇuprapadānvitā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high, smoothly arched instep, like a tortoise's shell, is a classical mark of beauty in the description of the feet.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19</w:t>
      </w:r>
      <w:r>
        <w:rPr>
          <w:rFonts w:ascii="Cambria" w:cs="Nirmala UI" w:eastAsia="Cambria" w:hAnsi="Cambria"/>
          <w:color w:val="6A5242"/>
          <w:sz w:val="18"/>
          <w:szCs w:val="18"/>
        </w:rPr>
        <w:t xml:space="preserve">    names 44–45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नखदीधितिसञ्छन्ननमज्जनतमोगुणा ।</w:t>
      </w:r>
      <w:r>
        <w:rPr>
          <w:rFonts w:ascii="Cambria" w:cs="Nirmala UI" w:eastAsia="Cambria" w:hAnsi="Cambria"/>
        </w:rPr>
        <w:br/>
        <w:t xml:space="preserve"/>
      </w:r>
      <w:r>
        <w:rPr>
          <w:rFonts w:ascii="Cambria" w:cs="Nirmala UI" w:eastAsia="Cambria" w:hAnsi="Cambria"/>
          <w:sz w:val="38"/>
          <w:szCs w:val="38"/>
        </w:rPr>
        <w:t xml:space="preserve">पदद्वयप्रभाजालपराकृतसरोरुहा ॥ १९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nakhadīdhitisañchannanamajjanatamoguṇā |</w:t>
      </w:r>
      <w:r>
        <w:rPr>
          <w:rFonts w:ascii="Cambria" w:cs="Nirmala UI" w:eastAsia="Cambria" w:hAnsi="Cambria"/>
        </w:rPr>
        <w:br/>
        <w:t xml:space="preserve"/>
      </w:r>
      <w:r>
        <w:rPr>
          <w:rFonts w:ascii="Cambria" w:cs="Nirmala UI" w:eastAsia="Cambria" w:hAnsi="Cambria"/>
          <w:i/>
          <w:iCs/>
          <w:color w:val="6A5242"/>
          <w:sz w:val="25"/>
          <w:szCs w:val="25"/>
        </w:rPr>
        <w:t xml:space="preserve">padadvayaprabhājālaparākṛtasaroruhā || 19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44 </w:t>
      </w:r>
      <w:r>
        <w:rPr>
          <w:rFonts w:ascii="Cambria" w:cs="Nirmala UI" w:eastAsia="Cambria" w:hAnsi="Cambria"/>
          <w:sz w:val="34"/>
          <w:szCs w:val="34"/>
        </w:rPr>
        <w:t xml:space="preserve">नख-दीधिति-सञ्छन्न-नमज्-जन-तमो-गुणा</w:t>
      </w:r>
    </w:p>
    <w:p>
      <w:pPr>
        <w:spacing w:after="120"/>
      </w:pPr>
      <w:r>
        <w:rPr>
          <w:rFonts w:ascii="Cambria" w:cs="Nirmala UI" w:eastAsia="Cambria" w:hAnsi="Cambria"/>
          <w:color w:val="6A5242"/>
          <w:sz w:val="16"/>
          <w:szCs w:val="16"/>
        </w:rPr>
        <w:t xml:space="preserve">44 </w:t>
      </w:r>
      <w:r>
        <w:rPr>
          <w:rFonts w:ascii="Cambria" w:cs="Nirmala UI" w:eastAsia="Cambria" w:hAnsi="Cambria"/>
          <w:i/>
          <w:iCs/>
          <w:color w:val="6A5242"/>
          <w:sz w:val="25"/>
          <w:szCs w:val="25"/>
        </w:rPr>
        <w:t xml:space="preserve">nakha-dīdhiti-sañchanna-namaj-jana-tamo-guṇā</w:t>
      </w:r>
    </w:p>
    <w:p>
      <w:pPr>
        <w:keepNext/>
        <w:spacing w:after="20" w:line="340"/>
      </w:pPr>
      <w:r>
        <w:rPr>
          <w:rFonts w:ascii="Cambria" w:cs="Nirmala UI" w:eastAsia="Cambria" w:hAnsi="Cambria"/>
          <w:b/>
          <w:bCs/>
          <w:color w:val="7B1E1E"/>
          <w:sz w:val="18"/>
          <w:szCs w:val="18"/>
        </w:rPr>
        <w:t xml:space="preserve">45 </w:t>
      </w:r>
      <w:r>
        <w:rPr>
          <w:rFonts w:ascii="Cambria" w:cs="Nirmala UI" w:eastAsia="Cambria" w:hAnsi="Cambria"/>
          <w:sz w:val="34"/>
          <w:szCs w:val="34"/>
        </w:rPr>
        <w:t xml:space="preserve">पद-द्वय-प्रभा-जाल-पराकृत-सरोरुहा</w:t>
      </w:r>
    </w:p>
    <w:p>
      <w:pPr>
        <w:spacing w:after="120"/>
      </w:pPr>
      <w:r>
        <w:rPr>
          <w:rFonts w:ascii="Cambria" w:cs="Nirmala UI" w:eastAsia="Cambria" w:hAnsi="Cambria"/>
          <w:color w:val="6A5242"/>
          <w:sz w:val="16"/>
          <w:szCs w:val="16"/>
        </w:rPr>
        <w:t xml:space="preserve">45 </w:t>
      </w:r>
      <w:r>
        <w:rPr>
          <w:rFonts w:ascii="Cambria" w:cs="Nirmala UI" w:eastAsia="Cambria" w:hAnsi="Cambria"/>
          <w:i/>
          <w:iCs/>
          <w:color w:val="6A5242"/>
          <w:sz w:val="25"/>
          <w:szCs w:val="25"/>
        </w:rPr>
        <w:t xml:space="preserve">pada-dvaya-prabhā-jāla-parākṛta-saroruhā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44</w:t>
      </w:r>
      <w:r>
        <w:rPr>
          <w:rFonts w:ascii="Cambria" w:cs="Nirmala UI" w:eastAsia="Cambria" w:hAnsi="Cambria"/>
          <w:sz w:val="23"/>
          <w:szCs w:val="23"/>
        </w:rPr>
        <w:t xml:space="preserve">She the radiance of whose toenails overwhelms the darkness (tamoguṇa) of those who bow to Her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45</w:t>
      </w:r>
      <w:r>
        <w:rPr>
          <w:rFonts w:ascii="Cambria" w:cs="Nirmala UI" w:eastAsia="Cambria" w:hAnsi="Cambria"/>
          <w:sz w:val="23"/>
          <w:szCs w:val="23"/>
        </w:rPr>
        <w:t xml:space="preserve">She whose two feet, by their mass of radiance, put the lotuses to shame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44  </w:t>
            </w:r>
            <w:r>
              <w:rPr>
                <w:rFonts w:ascii="Cambria" w:cs="Nirmala UI" w:eastAsia="Cambria" w:hAnsi="Cambria"/>
                <w:color w:val="7B1E1E"/>
                <w:sz w:val="30"/>
                <w:szCs w:val="30"/>
              </w:rPr>
              <w:t xml:space="preserve">नखदीधितिसञ्छन्ननमज्जनतमोगुणा</w:t>
            </w:r>
            <w:r>
              <w:rPr>
                <w:rFonts w:ascii="Cambria" w:cs="Nirmala UI" w:eastAsia="Cambria" w:hAnsi="Cambria"/>
              </w:rPr>
              <w:t xml:space="preserve">  </w:t>
            </w:r>
            <w:r>
              <w:rPr>
                <w:rFonts w:ascii="Cambria" w:cs="Nirmala UI" w:eastAsia="Cambria" w:hAnsi="Cambria"/>
                <w:i/>
                <w:iCs/>
                <w:color w:val="6A5242"/>
                <w:sz w:val="21"/>
                <w:szCs w:val="21"/>
              </w:rPr>
              <w:t xml:space="preserve">nakha-dīdhiti-sañchanna-namaj-jana-tamo-guṇā</w:t>
            </w:r>
          </w:p>
        </w:tc>
      </w:tr>
      <w:tr>
        <w:trPr>
          <w:cantSplit/>
        </w:trPr>
        <w:tc>
          <w:tcPr>
            <w:tcW w:type="pct" w:w="36%"/>
          </w:tcPr>
          <w:p>
            <w:pPr>
              <w:spacing w:after="40"/>
            </w:pPr>
            <w:r>
              <w:rPr>
                <w:rFonts w:ascii="Cambria" w:cs="Nirmala UI" w:eastAsia="Cambria" w:hAnsi="Cambria"/>
                <w:sz w:val="30"/>
                <w:szCs w:val="30"/>
              </w:rPr>
              <w:t xml:space="preserve">नख</w:t>
            </w:r>
            <w:r>
              <w:rPr>
                <w:rFonts w:ascii="Cambria" w:cs="Nirmala UI" w:eastAsia="Cambria" w:hAnsi="Cambria"/>
              </w:rPr>
              <w:br/>
              <w:t xml:space="preserve"/>
            </w:r>
            <w:r>
              <w:rPr>
                <w:rFonts w:ascii="Cambria" w:cs="Nirmala UI" w:eastAsia="Cambria" w:hAnsi="Cambria"/>
                <w:i/>
                <w:iCs/>
                <w:color w:val="6A5242"/>
                <w:sz w:val="21"/>
                <w:szCs w:val="21"/>
              </w:rPr>
              <w:t xml:space="preserve">nakha</w:t>
            </w:r>
          </w:p>
        </w:tc>
        <w:tc>
          <w:tcPr>
            <w:tcW w:type="pct" w:w="64%"/>
          </w:tcPr>
          <w:p>
            <w:pPr>
              <w:spacing w:after="40"/>
            </w:pPr>
            <w:r>
              <w:rPr>
                <w:rFonts w:ascii="Cambria" w:cs="Nirmala UI" w:eastAsia="Cambria" w:hAnsi="Cambria"/>
                <w:sz w:val="23"/>
                <w:szCs w:val="23"/>
              </w:rPr>
              <w:t xml:space="preserve">nail (here, toenail)</w:t>
            </w:r>
          </w:p>
        </w:tc>
      </w:tr>
      <w:tr>
        <w:trPr>
          <w:cantSplit/>
        </w:trPr>
        <w:tc>
          <w:tcPr>
            <w:tcW w:type="pct" w:w="36%"/>
          </w:tcPr>
          <w:p>
            <w:pPr>
              <w:spacing w:after="40"/>
            </w:pPr>
            <w:r>
              <w:rPr>
                <w:rFonts w:ascii="Cambria" w:cs="Nirmala UI" w:eastAsia="Cambria" w:hAnsi="Cambria"/>
                <w:sz w:val="30"/>
                <w:szCs w:val="30"/>
              </w:rPr>
              <w:t xml:space="preserve">दीधिति</w:t>
            </w:r>
            <w:r>
              <w:rPr>
                <w:rFonts w:ascii="Cambria" w:cs="Nirmala UI" w:eastAsia="Cambria" w:hAnsi="Cambria"/>
              </w:rPr>
              <w:br/>
              <w:t xml:space="preserve"/>
            </w:r>
            <w:r>
              <w:rPr>
                <w:rFonts w:ascii="Cambria" w:cs="Nirmala UI" w:eastAsia="Cambria" w:hAnsi="Cambria"/>
                <w:i/>
                <w:iCs/>
                <w:color w:val="6A5242"/>
                <w:sz w:val="21"/>
                <w:szCs w:val="21"/>
              </w:rPr>
              <w:t xml:space="preserve">dīdhiti</w:t>
            </w:r>
          </w:p>
        </w:tc>
        <w:tc>
          <w:tcPr>
            <w:tcW w:type="pct" w:w="64%"/>
          </w:tcPr>
          <w:p>
            <w:pPr>
              <w:spacing w:after="40"/>
            </w:pPr>
            <w:r>
              <w:rPr>
                <w:rFonts w:ascii="Cambria" w:cs="Nirmala UI" w:eastAsia="Cambria" w:hAnsi="Cambria"/>
                <w:sz w:val="23"/>
                <w:szCs w:val="23"/>
              </w:rPr>
              <w:t xml:space="preserve">ray of light, radiance</w:t>
            </w:r>
          </w:p>
        </w:tc>
      </w:tr>
      <w:tr>
        <w:trPr>
          <w:cantSplit/>
        </w:trPr>
        <w:tc>
          <w:tcPr>
            <w:tcW w:type="pct" w:w="36%"/>
          </w:tcPr>
          <w:p>
            <w:pPr>
              <w:spacing w:after="40"/>
            </w:pPr>
            <w:r>
              <w:rPr>
                <w:rFonts w:ascii="Cambria" w:cs="Nirmala UI" w:eastAsia="Cambria" w:hAnsi="Cambria"/>
                <w:sz w:val="30"/>
                <w:szCs w:val="30"/>
              </w:rPr>
              <w:t xml:space="preserve">सञ्छन्न</w:t>
            </w:r>
            <w:r>
              <w:rPr>
                <w:rFonts w:ascii="Cambria" w:cs="Nirmala UI" w:eastAsia="Cambria" w:hAnsi="Cambria"/>
              </w:rPr>
              <w:br/>
              <w:t xml:space="preserve"/>
            </w:r>
            <w:r>
              <w:rPr>
                <w:rFonts w:ascii="Cambria" w:cs="Nirmala UI" w:eastAsia="Cambria" w:hAnsi="Cambria"/>
                <w:i/>
                <w:iCs/>
                <w:color w:val="6A5242"/>
                <w:sz w:val="21"/>
                <w:szCs w:val="21"/>
              </w:rPr>
              <w:t xml:space="preserve">sañchanna</w:t>
            </w:r>
          </w:p>
        </w:tc>
        <w:tc>
          <w:tcPr>
            <w:tcW w:type="pct" w:w="64%"/>
          </w:tcPr>
          <w:p>
            <w:pPr>
              <w:spacing w:after="40"/>
            </w:pPr>
            <w:r>
              <w:rPr>
                <w:rFonts w:ascii="Cambria" w:cs="Nirmala UI" w:eastAsia="Cambria" w:hAnsi="Cambria"/>
                <w:sz w:val="23"/>
                <w:szCs w:val="23"/>
              </w:rPr>
              <w:t xml:space="preserve">covered over, overwhelmed</w:t>
            </w:r>
            <w:r>
              <w:rPr>
                <w:rFonts w:ascii="Cambria" w:cs="Nirmala UI" w:eastAsia="Cambria" w:hAnsi="Cambria"/>
              </w:rPr>
              <w:br/>
              <w:t xml:space="preserve"/>
            </w:r>
            <w:r>
              <w:rPr>
                <w:rFonts w:ascii="Cambria" w:cs="Nirmala UI" w:eastAsia="Cambria" w:hAnsi="Cambria"/>
                <w:color w:val="6A5242"/>
                <w:sz w:val="19"/>
                <w:szCs w:val="19"/>
              </w:rPr>
              <w:t xml:space="preserve">sam + √chad 'to cover', past participle</w:t>
            </w:r>
          </w:p>
        </w:tc>
      </w:tr>
      <w:tr>
        <w:trPr>
          <w:cantSplit/>
        </w:trPr>
        <w:tc>
          <w:tcPr>
            <w:tcW w:type="pct" w:w="36%"/>
          </w:tcPr>
          <w:p>
            <w:pPr>
              <w:spacing w:after="40"/>
            </w:pPr>
            <w:r>
              <w:rPr>
                <w:rFonts w:ascii="Cambria" w:cs="Nirmala UI" w:eastAsia="Cambria" w:hAnsi="Cambria"/>
                <w:sz w:val="30"/>
                <w:szCs w:val="30"/>
              </w:rPr>
              <w:t xml:space="preserve">नमत्</w:t>
            </w:r>
            <w:r>
              <w:rPr>
                <w:rFonts w:ascii="Cambria" w:cs="Nirmala UI" w:eastAsia="Cambria" w:hAnsi="Cambria"/>
              </w:rPr>
              <w:br/>
              <w:t xml:space="preserve"/>
            </w:r>
            <w:r>
              <w:rPr>
                <w:rFonts w:ascii="Cambria" w:cs="Nirmala UI" w:eastAsia="Cambria" w:hAnsi="Cambria"/>
                <w:i/>
                <w:iCs/>
                <w:color w:val="6A5242"/>
                <w:sz w:val="21"/>
                <w:szCs w:val="21"/>
              </w:rPr>
              <w:t xml:space="preserve">namat</w:t>
            </w:r>
          </w:p>
        </w:tc>
        <w:tc>
          <w:tcPr>
            <w:tcW w:type="pct" w:w="64%"/>
          </w:tcPr>
          <w:p>
            <w:pPr>
              <w:spacing w:after="40"/>
            </w:pPr>
            <w:r>
              <w:rPr>
                <w:rFonts w:ascii="Cambria" w:cs="Nirmala UI" w:eastAsia="Cambria" w:hAnsi="Cambria"/>
                <w:sz w:val="23"/>
                <w:szCs w:val="23"/>
              </w:rPr>
              <w:t xml:space="preserve">bowing</w:t>
            </w:r>
            <w:r>
              <w:rPr>
                <w:rFonts w:ascii="Cambria" w:cs="Nirmala UI" w:eastAsia="Cambria" w:hAnsi="Cambria"/>
              </w:rPr>
              <w:br/>
              <w:t xml:space="preserve"/>
            </w:r>
            <w:r>
              <w:rPr>
                <w:rFonts w:ascii="Cambria" w:cs="Nirmala UI" w:eastAsia="Cambria" w:hAnsi="Cambria"/>
                <w:color w:val="6A5242"/>
                <w:sz w:val="19"/>
                <w:szCs w:val="19"/>
              </w:rPr>
              <w:t xml:space="preserve">√nam 'to bow', present participle</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person, people</w:t>
            </w:r>
          </w:p>
        </w:tc>
      </w:tr>
      <w:tr>
        <w:trPr>
          <w:cantSplit/>
        </w:trPr>
        <w:tc>
          <w:tcPr>
            <w:tcW w:type="pct" w:w="36%"/>
          </w:tcPr>
          <w:p>
            <w:pPr>
              <w:spacing w:after="40"/>
            </w:pPr>
            <w:r>
              <w:rPr>
                <w:rFonts w:ascii="Cambria" w:cs="Nirmala UI" w:eastAsia="Cambria" w:hAnsi="Cambria"/>
                <w:sz w:val="30"/>
                <w:szCs w:val="30"/>
              </w:rPr>
              <w:t xml:space="preserve">तमस्</w:t>
            </w:r>
            <w:r>
              <w:rPr>
                <w:rFonts w:ascii="Cambria" w:cs="Nirmala UI" w:eastAsia="Cambria" w:hAnsi="Cambria"/>
              </w:rPr>
              <w:br/>
              <w:t xml:space="preserve"/>
            </w:r>
            <w:r>
              <w:rPr>
                <w:rFonts w:ascii="Cambria" w:cs="Nirmala UI" w:eastAsia="Cambria" w:hAnsi="Cambria"/>
                <w:i/>
                <w:iCs/>
                <w:color w:val="6A5242"/>
                <w:sz w:val="21"/>
                <w:szCs w:val="21"/>
              </w:rPr>
              <w:t xml:space="preserve">tamas</w:t>
            </w:r>
          </w:p>
        </w:tc>
        <w:tc>
          <w:tcPr>
            <w:tcW w:type="pct" w:w="64%"/>
          </w:tcPr>
          <w:p>
            <w:pPr>
              <w:spacing w:after="40"/>
            </w:pPr>
            <w:r>
              <w:rPr>
                <w:rFonts w:ascii="Cambria" w:cs="Nirmala UI" w:eastAsia="Cambria" w:hAnsi="Cambria"/>
                <w:sz w:val="23"/>
                <w:szCs w:val="23"/>
              </w:rPr>
              <w:t xml:space="preserve">darkness; tamas, the guṇa of inertia and ignorance</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guṇā</w:t>
            </w:r>
          </w:p>
        </w:tc>
        <w:tc>
          <w:tcPr>
            <w:tcW w:type="pct" w:w="64%"/>
          </w:tcPr>
          <w:p>
            <w:pPr>
              <w:spacing w:after="40"/>
            </w:pPr>
            <w:r>
              <w:rPr>
                <w:rFonts w:ascii="Cambria" w:cs="Nirmala UI" w:eastAsia="Cambria" w:hAnsi="Cambria"/>
                <w:sz w:val="23"/>
                <w:szCs w:val="23"/>
              </w:rPr>
              <w:t xml:space="preserve">quality, guṇa</w:t>
            </w:r>
            <w:r>
              <w:rPr>
                <w:rFonts w:ascii="Cambria" w:cs="Nirmala UI" w:eastAsia="Cambria" w:hAnsi="Cambria"/>
              </w:rPr>
              <w:br/>
              <w:t xml:space="preserve"/>
            </w:r>
            <w:r>
              <w:rPr>
                <w:rFonts w:ascii="Cambria" w:cs="Nirmala UI" w:eastAsia="Cambria" w:hAnsi="Cambria"/>
                <w:color w:val="6A5242"/>
                <w:sz w:val="19"/>
                <w:szCs w:val="19"/>
              </w:rPr>
              <w:t xml:space="preserve">guṇa,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45  </w:t>
            </w:r>
            <w:r>
              <w:rPr>
                <w:rFonts w:ascii="Cambria" w:cs="Nirmala UI" w:eastAsia="Cambria" w:hAnsi="Cambria"/>
                <w:color w:val="7B1E1E"/>
                <w:sz w:val="30"/>
                <w:szCs w:val="30"/>
              </w:rPr>
              <w:t xml:space="preserve">पदद्वयप्रभाजालपराकृतसरोरुहा</w:t>
            </w:r>
            <w:r>
              <w:rPr>
                <w:rFonts w:ascii="Cambria" w:cs="Nirmala UI" w:eastAsia="Cambria" w:hAnsi="Cambria"/>
              </w:rPr>
              <w:t xml:space="preserve">  </w:t>
            </w:r>
            <w:r>
              <w:rPr>
                <w:rFonts w:ascii="Cambria" w:cs="Nirmala UI" w:eastAsia="Cambria" w:hAnsi="Cambria"/>
                <w:i/>
                <w:iCs/>
                <w:color w:val="6A5242"/>
                <w:sz w:val="21"/>
                <w:szCs w:val="21"/>
              </w:rPr>
              <w:t xml:space="preserve">pada-dvaya-prabhā-jāla-parākṛta-saroruhā</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foot</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w:t>
            </w:r>
          </w:p>
        </w:tc>
      </w:tr>
      <w:tr>
        <w:trPr>
          <w:cantSplit/>
        </w:trPr>
        <w:tc>
          <w:tcPr>
            <w:tcW w:type="pct" w:w="36%"/>
          </w:tcPr>
          <w:p>
            <w:pPr>
              <w:spacing w:after="40"/>
            </w:pPr>
            <w:r>
              <w:rPr>
                <w:rFonts w:ascii="Cambria" w:cs="Nirmala UI" w:eastAsia="Cambria" w:hAnsi="Cambria"/>
                <w:sz w:val="30"/>
                <w:szCs w:val="30"/>
              </w:rPr>
              <w:t xml:space="preserve">जाल</w:t>
            </w:r>
            <w:r>
              <w:rPr>
                <w:rFonts w:ascii="Cambria" w:cs="Nirmala UI" w:eastAsia="Cambria" w:hAnsi="Cambria"/>
              </w:rPr>
              <w:br/>
              <w:t xml:space="preserve"/>
            </w:r>
            <w:r>
              <w:rPr>
                <w:rFonts w:ascii="Cambria" w:cs="Nirmala UI" w:eastAsia="Cambria" w:hAnsi="Cambria"/>
                <w:i/>
                <w:iCs/>
                <w:color w:val="6A5242"/>
                <w:sz w:val="21"/>
                <w:szCs w:val="21"/>
              </w:rPr>
              <w:t xml:space="preserve">jāla</w:t>
            </w:r>
          </w:p>
        </w:tc>
        <w:tc>
          <w:tcPr>
            <w:tcW w:type="pct" w:w="64%"/>
          </w:tcPr>
          <w:p>
            <w:pPr>
              <w:spacing w:after="40"/>
            </w:pPr>
            <w:r>
              <w:rPr>
                <w:rFonts w:ascii="Cambria" w:cs="Nirmala UI" w:eastAsia="Cambria" w:hAnsi="Cambria"/>
                <w:sz w:val="23"/>
                <w:szCs w:val="23"/>
              </w:rPr>
              <w:t xml:space="preserve">net; mass, cluster (of rays)</w:t>
            </w:r>
          </w:p>
        </w:tc>
      </w:tr>
      <w:tr>
        <w:trPr>
          <w:cantSplit/>
        </w:trPr>
        <w:tc>
          <w:tcPr>
            <w:tcW w:type="pct" w:w="36%"/>
          </w:tcPr>
          <w:p>
            <w:pPr>
              <w:spacing w:after="40"/>
            </w:pPr>
            <w:r>
              <w:rPr>
                <w:rFonts w:ascii="Cambria" w:cs="Nirmala UI" w:eastAsia="Cambria" w:hAnsi="Cambria"/>
                <w:sz w:val="30"/>
                <w:szCs w:val="30"/>
              </w:rPr>
              <w:t xml:space="preserve">पराकृत</w:t>
            </w:r>
            <w:r>
              <w:rPr>
                <w:rFonts w:ascii="Cambria" w:cs="Nirmala UI" w:eastAsia="Cambria" w:hAnsi="Cambria"/>
              </w:rPr>
              <w:br/>
              <w:t xml:space="preserve"/>
            </w:r>
            <w:r>
              <w:rPr>
                <w:rFonts w:ascii="Cambria" w:cs="Nirmala UI" w:eastAsia="Cambria" w:hAnsi="Cambria"/>
                <w:i/>
                <w:iCs/>
                <w:color w:val="6A5242"/>
                <w:sz w:val="21"/>
                <w:szCs w:val="21"/>
              </w:rPr>
              <w:t xml:space="preserve">parākṛta</w:t>
            </w:r>
          </w:p>
        </w:tc>
        <w:tc>
          <w:tcPr>
            <w:tcW w:type="pct" w:w="64%"/>
          </w:tcPr>
          <w:p>
            <w:pPr>
              <w:spacing w:after="40"/>
            </w:pPr>
            <w:r>
              <w:rPr>
                <w:rFonts w:ascii="Cambria" w:cs="Nirmala UI" w:eastAsia="Cambria" w:hAnsi="Cambria"/>
                <w:sz w:val="23"/>
                <w:szCs w:val="23"/>
              </w:rPr>
              <w:t xml:space="preserve">defeated, set aside, put to shame</w:t>
            </w:r>
            <w:r>
              <w:rPr>
                <w:rFonts w:ascii="Cambria" w:cs="Nirmala UI" w:eastAsia="Cambria" w:hAnsi="Cambria"/>
              </w:rPr>
              <w:br/>
              <w:t xml:space="preserve"/>
            </w:r>
            <w:r>
              <w:rPr>
                <w:rFonts w:ascii="Cambria" w:cs="Nirmala UI" w:eastAsia="Cambria" w:hAnsi="Cambria"/>
                <w:color w:val="6A5242"/>
                <w:sz w:val="19"/>
                <w:szCs w:val="19"/>
              </w:rPr>
              <w:t xml:space="preserve">parā + √kṛ, past participle</w:t>
            </w:r>
          </w:p>
        </w:tc>
      </w:tr>
      <w:tr>
        <w:trPr>
          <w:cantSplit/>
        </w:trPr>
        <w:tc>
          <w:tcPr>
            <w:tcW w:type="pct" w:w="36%"/>
          </w:tcPr>
          <w:p>
            <w:pPr>
              <w:spacing w:after="40"/>
            </w:pPr>
            <w:r>
              <w:rPr>
                <w:rFonts w:ascii="Cambria" w:cs="Nirmala UI" w:eastAsia="Cambria" w:hAnsi="Cambria"/>
                <w:sz w:val="30"/>
                <w:szCs w:val="30"/>
              </w:rPr>
              <w:t xml:space="preserve">सरोरुहा</w:t>
            </w:r>
            <w:r>
              <w:rPr>
                <w:rFonts w:ascii="Cambria" w:cs="Nirmala UI" w:eastAsia="Cambria" w:hAnsi="Cambria"/>
              </w:rPr>
              <w:br/>
              <w:t xml:space="preserve"/>
            </w:r>
            <w:r>
              <w:rPr>
                <w:rFonts w:ascii="Cambria" w:cs="Nirmala UI" w:eastAsia="Cambria" w:hAnsi="Cambria"/>
                <w:i/>
                <w:iCs/>
                <w:color w:val="6A5242"/>
                <w:sz w:val="21"/>
                <w:szCs w:val="21"/>
              </w:rPr>
              <w:t xml:space="preserve">saroruhā</w:t>
            </w:r>
          </w:p>
        </w:tc>
        <w:tc>
          <w:tcPr>
            <w:tcW w:type="pct" w:w="64%"/>
          </w:tcPr>
          <w:p>
            <w:pPr>
              <w:spacing w:after="40"/>
            </w:pPr>
            <w:r>
              <w:rPr>
                <w:rFonts w:ascii="Cambria" w:cs="Nirmala UI" w:eastAsia="Cambria" w:hAnsi="Cambria"/>
                <w:sz w:val="23"/>
                <w:szCs w:val="23"/>
              </w:rPr>
              <w:t xml:space="preserve">lotus</w:t>
            </w:r>
            <w:r>
              <w:rPr>
                <w:rFonts w:ascii="Cambria" w:cs="Nirmala UI" w:eastAsia="Cambria" w:hAnsi="Cambria"/>
              </w:rPr>
              <w:br/>
              <w:t xml:space="preserve"/>
            </w:r>
            <w:r>
              <w:rPr>
                <w:rFonts w:ascii="Cambria" w:cs="Nirmala UI" w:eastAsia="Cambria" w:hAnsi="Cambria"/>
                <w:color w:val="6A5242"/>
                <w:sz w:val="19"/>
                <w:szCs w:val="19"/>
              </w:rPr>
              <w:t xml:space="preserve">saroruha 'growing in a lake' (saras 'lake' + ruha 'growing'),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  </w:t>
      </w:r>
      <w:r>
        <w:rPr>
          <w:rFonts w:ascii="Cambria" w:cs="Nirmala UI" w:eastAsia="Cambria" w:hAnsi="Cambria"/>
        </w:rPr>
        <w:t xml:space="preserve">  </w:t>
      </w:r>
      <w:r>
        <w:rPr>
          <w:rFonts w:ascii="Cambria" w:cs="Nirmala UI" w:eastAsia="Cambria" w:hAnsi="Cambria"/>
          <w:color w:val="7B1E1E"/>
          <w:sz w:val="32"/>
          <w:szCs w:val="32"/>
        </w:rPr>
        <w:t xml:space="preserve">नखदीधितिसञ्छन्ननमज्जनतमोगुणा</w:t>
      </w:r>
      <w:r>
        <w:rPr>
          <w:rFonts w:ascii="Cambria" w:cs="Nirmala UI" w:eastAsia="Cambria" w:hAnsi="Cambria"/>
        </w:rPr>
        <w:t xml:space="preserve">   </w:t>
      </w:r>
      <w:r>
        <w:rPr>
          <w:rFonts w:ascii="Cambria" w:cs="Nirmala UI" w:eastAsia="Cambria" w:hAnsi="Cambria"/>
          <w:i/>
          <w:iCs/>
          <w:color w:val="6A5242"/>
          <w:sz w:val="25"/>
          <w:szCs w:val="25"/>
        </w:rPr>
        <w:t xml:space="preserve">nakha-dīdhiti-sañchanna-namaj-jana-tamo-guṇā</w:t>
      </w:r>
    </w:p>
    <w:p>
      <w:pPr>
        <w:keepNext/>
        <w:spacing w:after="80"/>
      </w:pPr>
      <w:r>
        <w:rPr>
          <w:rFonts w:ascii="Cambria" w:cs="Nirmala UI" w:eastAsia="Cambria" w:hAnsi="Cambria"/>
          <w:b/>
          <w:bCs/>
          <w:sz w:val="24"/>
          <w:szCs w:val="24"/>
        </w:rPr>
        <w:t xml:space="preserve">She the radiance of whose toenails overwhelms the darkness (tamoguṇa) of those who bow to 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सञ्छन्न = सम् + छन्न (sam + channa) — the m of the prefix sam becomes anusvāra and then the palatal nasal ñ before ch (Pāṇini 8.3.23 mo 'nusvāraḥ; 8.4.58 anusvārasya yayi parasavarṇaḥ); written here with ñ, elsewhere as saṃchanna; नमज्जन = नमत् + जन (namat + jana) — the final t of the participle namat is voiced to d (jaśtva, Pāṇini 8.2.39) and assimilated to the following palatal j (ścutva, Pāṇini 8.4.40 stoḥ ścunā ścuḥ); तमोगुण = तमस् + गुण (tamas + guṇa) — the final s becomes ru (Pāṇini 8.2.66 sasajuṣo ruḥ), which turns to u after a before a voiced consonant (6.1.114 haśi ca); a + u then gives o by guṇa (6.1.87)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karmadhārayas and ṣaṣṭhī-tatpuruṣas). </w:t>
      </w:r>
      <w:r>
        <w:rPr>
          <w:rFonts w:ascii="Cambria" w:cs="Nirmala UI" w:eastAsia="Cambria" w:hAnsi="Cambria"/>
          <w:sz w:val="22"/>
          <w:szCs w:val="22"/>
        </w:rPr>
        <w:t xml:space="preserve">(1) nakha-dīdhiti 'the rays of the (toe)nails' (ṣaṣṭhī-tatpuruṣa). (2) sañchanna 'covered over, overwhelmed' takes the rays in the instrumental (tṛtīyā-tatpuruṣa). (3) namaj-jana 'people who bow' (karmadhāraya of participle and noun). (4) tamo-guṇa 'the guṇa tamas', darkness, inertia, ignorance (karmadhāraya), and …jana-tamoguṇa 'the tamas of those who bow' (ṣaṣṭhī-tatpuruṣa). (5) The whole is a bahuvrīhi: 'She by the rays of whose toenails the tamas of those who bow is covered over', i.e. overwhelmed and dispelled by light; guṇa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नखानाम् दीधितयः नखदीधितयः; नखदीधितिभिः सञ्छन्नः नखदीधितिसञ्छन्नः; नमन्तः जनाः नमज्जनाः; तमः गुणः तमोगुणः; नमज्जनानाम् तमोगुणः नमज्जनतमोगुणः; नखदीधितिसञ्छन्नः नमज्जनतमोगुणः यस्याः सा नखदीधितिसञ्छन्ननमज्जनतमोगुणा</w:t>
      </w:r>
      <w:r>
        <w:rPr>
          <w:rFonts w:ascii="Cambria" w:cs="Nirmala UI" w:eastAsia="Cambria" w:hAnsi="Cambria"/>
        </w:rPr>
        <w:br/>
        <w:t xml:space="preserve"/>
      </w:r>
      <w:r>
        <w:rPr>
          <w:rFonts w:ascii="Cambria" w:cs="Nirmala UI" w:eastAsia="Cambria" w:hAnsi="Cambria"/>
          <w:i/>
          <w:iCs/>
          <w:color w:val="6A5242"/>
          <w:sz w:val="21"/>
          <w:szCs w:val="21"/>
        </w:rPr>
        <w:t xml:space="preserve">nakhānām dīdhitayaḥ nakhadīdhitayaḥ; nakhadīdhitibhiḥ sañchannaḥ nakhadīdhitisañchannaḥ; namantaḥ janāḥ namajjanāḥ; tamaḥ guṇaḥ tamoguṇaḥ; namajjanānām tamoguṇaḥ namajjanatamoguṇaḥ; nakhadīdhitisañchannaḥ namajjanatamoguṇaḥ yasyāḥ sā nakhadīdhitisañchannanamajjanatamoguṇā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Those who bow touch Her feet with their heads, and the light of Her toenails falls on them. Traditionally this is the removal of ignorance through surrender at Her feet.</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नखदीधितिसंछन्ननमज्जनतमोगुणा → नखदीधितिसञ्छन्ननमज्जनतमोगुणा. संछन्न → सञ्छन्न: anusvāra written as the homorganic nasal before छ, matching the verse text (both spellings are permitted; one form is used throughout).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  </w:t>
      </w:r>
      <w:r>
        <w:rPr>
          <w:rFonts w:ascii="Cambria" w:cs="Nirmala UI" w:eastAsia="Cambria" w:hAnsi="Cambria"/>
        </w:rPr>
        <w:t xml:space="preserve">  </w:t>
      </w:r>
      <w:r>
        <w:rPr>
          <w:rFonts w:ascii="Cambria" w:cs="Nirmala UI" w:eastAsia="Cambria" w:hAnsi="Cambria"/>
          <w:color w:val="7B1E1E"/>
          <w:sz w:val="32"/>
          <w:szCs w:val="32"/>
        </w:rPr>
        <w:t xml:space="preserve">पदद्वयप्रभाजालपराकृतसरोरुहा</w:t>
      </w:r>
      <w:r>
        <w:rPr>
          <w:rFonts w:ascii="Cambria" w:cs="Nirmala UI" w:eastAsia="Cambria" w:hAnsi="Cambria"/>
        </w:rPr>
        <w:t xml:space="preserve">   </w:t>
      </w:r>
      <w:r>
        <w:rPr>
          <w:rFonts w:ascii="Cambria" w:cs="Nirmala UI" w:eastAsia="Cambria" w:hAnsi="Cambria"/>
          <w:i/>
          <w:iCs/>
          <w:color w:val="6A5242"/>
          <w:sz w:val="25"/>
          <w:szCs w:val="25"/>
        </w:rPr>
        <w:t xml:space="preserve">pada-dvaya-prabhā-jāla-parākṛta-saroruhā</w:t>
      </w:r>
    </w:p>
    <w:p>
      <w:pPr>
        <w:keepNext/>
        <w:spacing w:after="80"/>
      </w:pPr>
      <w:r>
        <w:rPr>
          <w:rFonts w:ascii="Cambria" w:cs="Nirmala UI" w:eastAsia="Cambria" w:hAnsi="Cambria"/>
          <w:b/>
          <w:bCs/>
          <w:sz w:val="24"/>
          <w:szCs w:val="24"/>
        </w:rPr>
        <w:t xml:space="preserve">She whose two feet, by their mass of radiance, put the lotuses to shame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सरोरुह = सरस् + रुह (saras + ruha) — the final s becomes ru (Pāṇini 8.2.66), which turns to u after a before the voiced r (6.1.114 haśi ca); a + u gives o by guṇa (6.1.87), inside the lexicalised word saroruha 'lotus'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ṣaṣṭhī-tatpuruṣas). </w:t>
      </w:r>
      <w:r>
        <w:rPr>
          <w:rFonts w:ascii="Cambria" w:cs="Nirmala UI" w:eastAsia="Cambria" w:hAnsi="Cambria"/>
          <w:sz w:val="22"/>
          <w:szCs w:val="22"/>
        </w:rPr>
        <w:t xml:space="preserve">(1) pada-dvaya 'the two feet', …dvaya-prabhā 'their radiance', …prabhā-jāla 'the mass (lit. net) of that radiance' (ṣaṣṭhī-tatpuruṣas). (2) The passive participle parākṛta 'defeated, set aside' takes it in the instrumental (tṛtīyā-tatpuruṣa). (3) It qualifies saroruha 'lotus' and the whole is a bahuvrīhi: 'She by the radiance of whose two feet the lotuses are put to shame'; saroruha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पदयोः द्वयम् पदद्वयम्; पदद्वयस्य प्रभा पदद्वयप्रभा; पदद्वयप्रभायाः जालम् पदद्वयप्रभाजालम्; पदद्वयप्रभाजालेन पराकृतानि पदद्वयप्रभाजालपराकृतानि; पदद्वयप्रभाजालपराकृतानि सरोरुहाणि यस्याः सा पदद्वयप्रभाजालपराकृतसरोरुहा</w:t>
      </w:r>
      <w:r>
        <w:rPr>
          <w:rFonts w:ascii="Cambria" w:cs="Nirmala UI" w:eastAsia="Cambria" w:hAnsi="Cambria"/>
        </w:rPr>
        <w:br/>
        <w:t xml:space="preserve"/>
      </w:r>
      <w:r>
        <w:rPr>
          <w:rFonts w:ascii="Cambria" w:cs="Nirmala UI" w:eastAsia="Cambria" w:hAnsi="Cambria"/>
          <w:i/>
          <w:iCs/>
          <w:color w:val="6A5242"/>
          <w:sz w:val="21"/>
          <w:szCs w:val="21"/>
        </w:rPr>
        <w:t xml:space="preserve">padayoḥ dvayam padadvayam; padadvayasya prabhā padadvayaprabhā; padadvayaprabhāyāḥ jālam padadvayaprabhājālam; padadvayaprabhājālena parākṛtāni padadvayaprabhājālaparākṛtāni; padadvayaprabhājālaparākṛtāni saroruhāṇi yasyāḥ sā padadvayaprabhājālaparākṛtasaroruhā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lotus is the usual image for the feet of the deity; here the feet outshine the very flower they are compared to.</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20</w:t>
      </w:r>
      <w:r>
        <w:rPr>
          <w:rFonts w:ascii="Cambria" w:cs="Nirmala UI" w:eastAsia="Cambria" w:hAnsi="Cambria"/>
          <w:color w:val="6A5242"/>
          <w:sz w:val="18"/>
          <w:szCs w:val="18"/>
        </w:rPr>
        <w:t xml:space="preserve">    names 46–48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शिञ्जानमणिमञ्जीरमण्डितश्रीपदाम्बुजा ।</w:t>
      </w:r>
      <w:r>
        <w:rPr>
          <w:rFonts w:ascii="Cambria" w:cs="Nirmala UI" w:eastAsia="Cambria" w:hAnsi="Cambria"/>
        </w:rPr>
        <w:br/>
        <w:t xml:space="preserve"/>
      </w:r>
      <w:r>
        <w:rPr>
          <w:rFonts w:ascii="Cambria" w:cs="Nirmala UI" w:eastAsia="Cambria" w:hAnsi="Cambria"/>
          <w:sz w:val="38"/>
          <w:szCs w:val="38"/>
        </w:rPr>
        <w:t xml:space="preserve">मरालीमन्दगमना महालावण्यशेवधिः ॥ २०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śiñjānamaṇimañjīramaṇḍitaśrīpadāmbujā |</w:t>
      </w:r>
      <w:r>
        <w:rPr>
          <w:rFonts w:ascii="Cambria" w:cs="Nirmala UI" w:eastAsia="Cambria" w:hAnsi="Cambria"/>
        </w:rPr>
        <w:br/>
        <w:t xml:space="preserve"/>
      </w:r>
      <w:r>
        <w:rPr>
          <w:rFonts w:ascii="Cambria" w:cs="Nirmala UI" w:eastAsia="Cambria" w:hAnsi="Cambria"/>
          <w:i/>
          <w:iCs/>
          <w:color w:val="6A5242"/>
          <w:sz w:val="25"/>
          <w:szCs w:val="25"/>
        </w:rPr>
        <w:t xml:space="preserve">marālīmandagamanā mahālāvaṇyaśevadhiḥ || 20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46 </w:t>
      </w:r>
      <w:r>
        <w:rPr>
          <w:rFonts w:ascii="Cambria" w:cs="Nirmala UI" w:eastAsia="Cambria" w:hAnsi="Cambria"/>
          <w:sz w:val="34"/>
          <w:szCs w:val="34"/>
        </w:rPr>
        <w:t xml:space="preserve">शिञ्जान-मणि-मञ्जीर-मण्डित-श्री-पदाम्बुजा</w:t>
      </w:r>
    </w:p>
    <w:p>
      <w:pPr>
        <w:spacing w:after="120"/>
      </w:pPr>
      <w:r>
        <w:rPr>
          <w:rFonts w:ascii="Cambria" w:cs="Nirmala UI" w:eastAsia="Cambria" w:hAnsi="Cambria"/>
          <w:color w:val="6A5242"/>
          <w:sz w:val="16"/>
          <w:szCs w:val="16"/>
        </w:rPr>
        <w:t xml:space="preserve">46 </w:t>
      </w:r>
      <w:r>
        <w:rPr>
          <w:rFonts w:ascii="Cambria" w:cs="Nirmala UI" w:eastAsia="Cambria" w:hAnsi="Cambria"/>
          <w:i/>
          <w:iCs/>
          <w:color w:val="6A5242"/>
          <w:sz w:val="25"/>
          <w:szCs w:val="25"/>
        </w:rPr>
        <w:t xml:space="preserve">śiñjāna-maṇi-mañjīra-maṇḍita-śrī-padāmbujā</w:t>
      </w:r>
    </w:p>
    <w:p>
      <w:pPr>
        <w:keepNext/>
        <w:spacing w:after="20" w:line="340"/>
      </w:pPr>
      <w:r>
        <w:rPr>
          <w:rFonts w:ascii="Cambria" w:cs="Nirmala UI" w:eastAsia="Cambria" w:hAnsi="Cambria"/>
          <w:b/>
          <w:bCs/>
          <w:color w:val="7B1E1E"/>
          <w:sz w:val="18"/>
          <w:szCs w:val="18"/>
        </w:rPr>
        <w:t xml:space="preserve">47 </w:t>
      </w:r>
      <w:r>
        <w:rPr>
          <w:rFonts w:ascii="Cambria" w:cs="Nirmala UI" w:eastAsia="Cambria" w:hAnsi="Cambria"/>
          <w:sz w:val="34"/>
          <w:szCs w:val="34"/>
        </w:rPr>
        <w:t xml:space="preserve">मराली-मन्द-गमना</w:t>
      </w:r>
      <w:r>
        <w:rPr>
          <w:rFonts w:ascii="Cambria" w:cs="Nirmala UI" w:eastAsia="Cambria" w:hAnsi="Cambria"/>
        </w:rPr>
        <w:t xml:space="preserve">     </w:t>
      </w:r>
      <w:r>
        <w:rPr>
          <w:rFonts w:ascii="Cambria" w:cs="Nirmala UI" w:eastAsia="Cambria" w:hAnsi="Cambria"/>
          <w:b/>
          <w:bCs/>
          <w:color w:val="7B1E1E"/>
          <w:sz w:val="18"/>
          <w:szCs w:val="18"/>
        </w:rPr>
        <w:t xml:space="preserve">48 </w:t>
      </w:r>
      <w:r>
        <w:rPr>
          <w:rFonts w:ascii="Cambria" w:cs="Nirmala UI" w:eastAsia="Cambria" w:hAnsi="Cambria"/>
          <w:sz w:val="34"/>
          <w:szCs w:val="34"/>
        </w:rPr>
        <w:t xml:space="preserve">महा-लावण्य-शेवधिः</w:t>
      </w:r>
    </w:p>
    <w:p>
      <w:pPr>
        <w:spacing w:after="120"/>
      </w:pPr>
      <w:r>
        <w:rPr>
          <w:rFonts w:ascii="Cambria" w:cs="Nirmala UI" w:eastAsia="Cambria" w:hAnsi="Cambria"/>
          <w:color w:val="6A5242"/>
          <w:sz w:val="16"/>
          <w:szCs w:val="16"/>
        </w:rPr>
        <w:t xml:space="preserve">47 </w:t>
      </w:r>
      <w:r>
        <w:rPr>
          <w:rFonts w:ascii="Cambria" w:cs="Nirmala UI" w:eastAsia="Cambria" w:hAnsi="Cambria"/>
          <w:i/>
          <w:iCs/>
          <w:color w:val="6A5242"/>
          <w:sz w:val="25"/>
          <w:szCs w:val="25"/>
        </w:rPr>
        <w:t xml:space="preserve">marālī-manda-gamanā</w:t>
      </w:r>
      <w:r>
        <w:rPr>
          <w:rFonts w:ascii="Cambria" w:cs="Nirmala UI" w:eastAsia="Cambria" w:hAnsi="Cambria"/>
        </w:rPr>
        <w:t xml:space="preserve">     </w:t>
      </w:r>
      <w:r>
        <w:rPr>
          <w:rFonts w:ascii="Cambria" w:cs="Nirmala UI" w:eastAsia="Cambria" w:hAnsi="Cambria"/>
          <w:color w:val="6A5242"/>
          <w:sz w:val="16"/>
          <w:szCs w:val="16"/>
        </w:rPr>
        <w:t xml:space="preserve">48 </w:t>
      </w:r>
      <w:r>
        <w:rPr>
          <w:rFonts w:ascii="Cambria" w:cs="Nirmala UI" w:eastAsia="Cambria" w:hAnsi="Cambria"/>
          <w:i/>
          <w:iCs/>
          <w:color w:val="6A5242"/>
          <w:sz w:val="25"/>
          <w:szCs w:val="25"/>
        </w:rPr>
        <w:t xml:space="preserve">mahā-lāvaṇya-śevadhiḥ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46</w:t>
      </w:r>
      <w:r>
        <w:rPr>
          <w:rFonts w:ascii="Cambria" w:cs="Nirmala UI" w:eastAsia="Cambria" w:hAnsi="Cambria"/>
          <w:sz w:val="23"/>
          <w:szCs w:val="23"/>
        </w:rPr>
        <w:t xml:space="preserve">She whose auspicious lotus feet are adorned with tinkling jewelled anklets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47</w:t>
      </w:r>
      <w:r>
        <w:rPr>
          <w:rFonts w:ascii="Cambria" w:cs="Nirmala UI" w:eastAsia="Cambria" w:hAnsi="Cambria"/>
          <w:sz w:val="23"/>
          <w:szCs w:val="23"/>
        </w:rPr>
        <w:t xml:space="preserve">She whose gait is as slow and gentle as that of a swan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w:t>
      </w:r>
      <w:r>
        <w:rPr>
          <w:rFonts w:ascii="Cambria" w:cs="Nirmala UI" w:eastAsia="Cambria" w:hAnsi="Cambria"/>
          <w:sz w:val="23"/>
          <w:szCs w:val="23"/>
        </w:rPr>
        <w:t xml:space="preserve">She who is the treasure-house of supreme beauty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46  </w:t>
            </w:r>
            <w:r>
              <w:rPr>
                <w:rFonts w:ascii="Cambria" w:cs="Nirmala UI" w:eastAsia="Cambria" w:hAnsi="Cambria"/>
                <w:color w:val="7B1E1E"/>
                <w:sz w:val="30"/>
                <w:szCs w:val="30"/>
              </w:rPr>
              <w:t xml:space="preserve">शिञ्जानमणिमञ्जीरमण्डितश्रीपदाम्बुजा</w:t>
            </w:r>
            <w:r>
              <w:rPr>
                <w:rFonts w:ascii="Cambria" w:cs="Nirmala UI" w:eastAsia="Cambria" w:hAnsi="Cambria"/>
              </w:rPr>
              <w:t xml:space="preserve">  </w:t>
            </w:r>
            <w:r>
              <w:rPr>
                <w:rFonts w:ascii="Cambria" w:cs="Nirmala UI" w:eastAsia="Cambria" w:hAnsi="Cambria"/>
                <w:i/>
                <w:iCs/>
                <w:color w:val="6A5242"/>
                <w:sz w:val="21"/>
                <w:szCs w:val="21"/>
              </w:rPr>
              <w:t xml:space="preserve">śiñjāna-maṇi-mañjīra-maṇḍita-śrī-padāmbujā</w:t>
            </w:r>
          </w:p>
        </w:tc>
      </w:tr>
      <w:tr>
        <w:trPr>
          <w:cantSplit/>
        </w:trPr>
        <w:tc>
          <w:tcPr>
            <w:tcW w:type="pct" w:w="36%"/>
          </w:tcPr>
          <w:p>
            <w:pPr>
              <w:spacing w:after="40"/>
            </w:pPr>
            <w:r>
              <w:rPr>
                <w:rFonts w:ascii="Cambria" w:cs="Nirmala UI" w:eastAsia="Cambria" w:hAnsi="Cambria"/>
                <w:sz w:val="30"/>
                <w:szCs w:val="30"/>
              </w:rPr>
              <w:t xml:space="preserve">शिञ्जान</w:t>
            </w:r>
            <w:r>
              <w:rPr>
                <w:rFonts w:ascii="Cambria" w:cs="Nirmala UI" w:eastAsia="Cambria" w:hAnsi="Cambria"/>
              </w:rPr>
              <w:br/>
              <w:t xml:space="preserve"/>
            </w:r>
            <w:r>
              <w:rPr>
                <w:rFonts w:ascii="Cambria" w:cs="Nirmala UI" w:eastAsia="Cambria" w:hAnsi="Cambria"/>
                <w:i/>
                <w:iCs/>
                <w:color w:val="6A5242"/>
                <w:sz w:val="21"/>
                <w:szCs w:val="21"/>
              </w:rPr>
              <w:t xml:space="preserve">śiñjāna</w:t>
            </w:r>
          </w:p>
        </w:tc>
        <w:tc>
          <w:tcPr>
            <w:tcW w:type="pct" w:w="64%"/>
          </w:tcPr>
          <w:p>
            <w:pPr>
              <w:spacing w:after="40"/>
            </w:pPr>
            <w:r>
              <w:rPr>
                <w:rFonts w:ascii="Cambria" w:cs="Nirmala UI" w:eastAsia="Cambria" w:hAnsi="Cambria"/>
                <w:sz w:val="23"/>
                <w:szCs w:val="23"/>
              </w:rPr>
              <w:t xml:space="preserve">tinkling, jingling</w:t>
            </w:r>
            <w:r>
              <w:rPr>
                <w:rFonts w:ascii="Cambria" w:cs="Nirmala UI" w:eastAsia="Cambria" w:hAnsi="Cambria"/>
              </w:rPr>
              <w:br/>
              <w:t xml:space="preserve"/>
            </w:r>
            <w:r>
              <w:rPr>
                <w:rFonts w:ascii="Cambria" w:cs="Nirmala UI" w:eastAsia="Cambria" w:hAnsi="Cambria"/>
                <w:color w:val="6A5242"/>
                <w:sz w:val="19"/>
                <w:szCs w:val="19"/>
              </w:rPr>
              <w:t xml:space="preserve">√śiñj 'to tinkle' (Dhātupāṭha śiji avyakte śabde), present participle (middle)</w:t>
            </w:r>
          </w:p>
        </w:tc>
      </w:tr>
      <w:tr>
        <w:trPr>
          <w:cantSplit/>
        </w:trPr>
        <w:tc>
          <w:tcPr>
            <w:tcW w:type="pct" w:w="36%"/>
          </w:tcPr>
          <w:p>
            <w:pPr>
              <w:spacing w:after="40"/>
            </w:pPr>
            <w:r>
              <w:rPr>
                <w:rFonts w:ascii="Cambria" w:cs="Nirmala UI" w:eastAsia="Cambria" w:hAnsi="Cambria"/>
                <w:sz w:val="30"/>
                <w:szCs w:val="30"/>
              </w:rPr>
              <w:t xml:space="preserve">मणि</w:t>
            </w:r>
            <w:r>
              <w:rPr>
                <w:rFonts w:ascii="Cambria" w:cs="Nirmala UI" w:eastAsia="Cambria" w:hAnsi="Cambria"/>
              </w:rPr>
              <w:br/>
              <w:t xml:space="preserve"/>
            </w:r>
            <w:r>
              <w:rPr>
                <w:rFonts w:ascii="Cambria" w:cs="Nirmala UI" w:eastAsia="Cambria" w:hAnsi="Cambria"/>
                <w:i/>
                <w:iCs/>
                <w:color w:val="6A5242"/>
                <w:sz w:val="21"/>
                <w:szCs w:val="21"/>
              </w:rPr>
              <w:t xml:space="preserve">maṇi</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मञ्जीर</w:t>
            </w:r>
            <w:r>
              <w:rPr>
                <w:rFonts w:ascii="Cambria" w:cs="Nirmala UI" w:eastAsia="Cambria" w:hAnsi="Cambria"/>
              </w:rPr>
              <w:br/>
              <w:t xml:space="preserve"/>
            </w:r>
            <w:r>
              <w:rPr>
                <w:rFonts w:ascii="Cambria" w:cs="Nirmala UI" w:eastAsia="Cambria" w:hAnsi="Cambria"/>
                <w:i/>
                <w:iCs/>
                <w:color w:val="6A5242"/>
                <w:sz w:val="21"/>
                <w:szCs w:val="21"/>
              </w:rPr>
              <w:t xml:space="preserve">mañjīra</w:t>
            </w:r>
          </w:p>
        </w:tc>
        <w:tc>
          <w:tcPr>
            <w:tcW w:type="pct" w:w="64%"/>
          </w:tcPr>
          <w:p>
            <w:pPr>
              <w:spacing w:after="40"/>
            </w:pPr>
            <w:r>
              <w:rPr>
                <w:rFonts w:ascii="Cambria" w:cs="Nirmala UI" w:eastAsia="Cambria" w:hAnsi="Cambria"/>
                <w:sz w:val="23"/>
                <w:szCs w:val="23"/>
              </w:rPr>
              <w:t xml:space="preserve">anklet</w:t>
            </w:r>
          </w:p>
        </w:tc>
      </w:tr>
      <w:tr>
        <w:trPr>
          <w:cantSplit/>
        </w:trPr>
        <w:tc>
          <w:tcPr>
            <w:tcW w:type="pct" w:w="36%"/>
          </w:tcPr>
          <w:p>
            <w:pPr>
              <w:spacing w:after="40"/>
            </w:pPr>
            <w:r>
              <w:rPr>
                <w:rFonts w:ascii="Cambria" w:cs="Nirmala UI" w:eastAsia="Cambria" w:hAnsi="Cambria"/>
                <w:sz w:val="30"/>
                <w:szCs w:val="30"/>
              </w:rPr>
              <w:t xml:space="preserve">मण्डित</w:t>
            </w:r>
            <w:r>
              <w:rPr>
                <w:rFonts w:ascii="Cambria" w:cs="Nirmala UI" w:eastAsia="Cambria" w:hAnsi="Cambria"/>
              </w:rPr>
              <w:br/>
              <w:t xml:space="preserve"/>
            </w:r>
            <w:r>
              <w:rPr>
                <w:rFonts w:ascii="Cambria" w:cs="Nirmala UI" w:eastAsia="Cambria" w:hAnsi="Cambria"/>
                <w:i/>
                <w:iCs/>
                <w:color w:val="6A5242"/>
                <w:sz w:val="21"/>
                <w:szCs w:val="21"/>
              </w:rPr>
              <w:t xml:space="preserve">maṇḍita</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√maṇḍ 'to adorn', past participle</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(honorific)</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foot</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ambujā</w:t>
            </w:r>
          </w:p>
        </w:tc>
        <w:tc>
          <w:tcPr>
            <w:tcW w:type="pct" w:w="64%"/>
          </w:tcPr>
          <w:p>
            <w:pPr>
              <w:spacing w:after="40"/>
            </w:pPr>
            <w:r>
              <w:rPr>
                <w:rFonts w:ascii="Cambria" w:cs="Nirmala UI" w:eastAsia="Cambria" w:hAnsi="Cambria"/>
                <w:sz w:val="23"/>
                <w:szCs w:val="23"/>
              </w:rPr>
              <w:t xml:space="preserve">lotus</w:t>
            </w:r>
            <w:r>
              <w:rPr>
                <w:rFonts w:ascii="Cambria" w:cs="Nirmala UI" w:eastAsia="Cambria" w:hAnsi="Cambria"/>
              </w:rPr>
              <w:br/>
              <w:t xml:space="preserve"/>
            </w:r>
            <w:r>
              <w:rPr>
                <w:rFonts w:ascii="Cambria" w:cs="Nirmala UI" w:eastAsia="Cambria" w:hAnsi="Cambria"/>
                <w:color w:val="6A5242"/>
                <w:sz w:val="19"/>
                <w:szCs w:val="19"/>
              </w:rPr>
              <w:t xml:space="preserve">ambuja 'water-born' (ambu + ja),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  </w:t>
            </w:r>
            <w:r>
              <w:rPr>
                <w:rFonts w:ascii="Cambria" w:cs="Nirmala UI" w:eastAsia="Cambria" w:hAnsi="Cambria"/>
                <w:color w:val="7B1E1E"/>
                <w:sz w:val="30"/>
                <w:szCs w:val="30"/>
              </w:rPr>
              <w:t xml:space="preserve">मरालीमन्दगमना</w:t>
            </w:r>
            <w:r>
              <w:rPr>
                <w:rFonts w:ascii="Cambria" w:cs="Nirmala UI" w:eastAsia="Cambria" w:hAnsi="Cambria"/>
              </w:rPr>
              <w:t xml:space="preserve">  </w:t>
            </w:r>
            <w:r>
              <w:rPr>
                <w:rFonts w:ascii="Cambria" w:cs="Nirmala UI" w:eastAsia="Cambria" w:hAnsi="Cambria"/>
                <w:i/>
                <w:iCs/>
                <w:color w:val="6A5242"/>
                <w:sz w:val="21"/>
                <w:szCs w:val="21"/>
              </w:rPr>
              <w:t xml:space="preserve">marālī-manda-gamanā</w:t>
            </w:r>
          </w:p>
        </w:tc>
      </w:tr>
      <w:tr>
        <w:trPr>
          <w:cantSplit/>
        </w:trPr>
        <w:tc>
          <w:tcPr>
            <w:tcW w:type="pct" w:w="36%"/>
          </w:tcPr>
          <w:p>
            <w:pPr>
              <w:spacing w:after="40"/>
            </w:pPr>
            <w:r>
              <w:rPr>
                <w:rFonts w:ascii="Cambria" w:cs="Nirmala UI" w:eastAsia="Cambria" w:hAnsi="Cambria"/>
                <w:sz w:val="30"/>
                <w:szCs w:val="30"/>
              </w:rPr>
              <w:t xml:space="preserve">मराली</w:t>
            </w:r>
            <w:r>
              <w:rPr>
                <w:rFonts w:ascii="Cambria" w:cs="Nirmala UI" w:eastAsia="Cambria" w:hAnsi="Cambria"/>
              </w:rPr>
              <w:br/>
              <w:t xml:space="preserve"/>
            </w:r>
            <w:r>
              <w:rPr>
                <w:rFonts w:ascii="Cambria" w:cs="Nirmala UI" w:eastAsia="Cambria" w:hAnsi="Cambria"/>
                <w:i/>
                <w:iCs/>
                <w:color w:val="6A5242"/>
                <w:sz w:val="21"/>
                <w:szCs w:val="21"/>
              </w:rPr>
              <w:t xml:space="preserve">marālī</w:t>
            </w:r>
          </w:p>
        </w:tc>
        <w:tc>
          <w:tcPr>
            <w:tcW w:type="pct" w:w="64%"/>
          </w:tcPr>
          <w:p>
            <w:pPr>
              <w:spacing w:after="40"/>
            </w:pPr>
            <w:r>
              <w:rPr>
                <w:rFonts w:ascii="Cambria" w:cs="Nirmala UI" w:eastAsia="Cambria" w:hAnsi="Cambria"/>
                <w:sz w:val="23"/>
                <w:szCs w:val="23"/>
              </w:rPr>
              <w:t xml:space="preserve">female swan</w:t>
            </w:r>
          </w:p>
        </w:tc>
      </w:tr>
      <w:tr>
        <w:trPr>
          <w:cantSplit/>
        </w:trPr>
        <w:tc>
          <w:tcPr>
            <w:tcW w:type="pct" w:w="36%"/>
          </w:tcPr>
          <w:p>
            <w:pPr>
              <w:spacing w:after="40"/>
            </w:pPr>
            <w:r>
              <w:rPr>
                <w:rFonts w:ascii="Cambria" w:cs="Nirmala UI" w:eastAsia="Cambria" w:hAnsi="Cambria"/>
                <w:sz w:val="30"/>
                <w:szCs w:val="30"/>
              </w:rPr>
              <w:t xml:space="preserve">मन्द</w:t>
            </w:r>
            <w:r>
              <w:rPr>
                <w:rFonts w:ascii="Cambria" w:cs="Nirmala UI" w:eastAsia="Cambria" w:hAnsi="Cambria"/>
              </w:rPr>
              <w:br/>
              <w:t xml:space="preserve"/>
            </w:r>
            <w:r>
              <w:rPr>
                <w:rFonts w:ascii="Cambria" w:cs="Nirmala UI" w:eastAsia="Cambria" w:hAnsi="Cambria"/>
                <w:i/>
                <w:iCs/>
                <w:color w:val="6A5242"/>
                <w:sz w:val="21"/>
                <w:szCs w:val="21"/>
              </w:rPr>
              <w:t xml:space="preserve">manda</w:t>
            </w:r>
          </w:p>
        </w:tc>
        <w:tc>
          <w:tcPr>
            <w:tcW w:type="pct" w:w="64%"/>
          </w:tcPr>
          <w:p>
            <w:pPr>
              <w:spacing w:after="40"/>
            </w:pPr>
            <w:r>
              <w:rPr>
                <w:rFonts w:ascii="Cambria" w:cs="Nirmala UI" w:eastAsia="Cambria" w:hAnsi="Cambria"/>
                <w:sz w:val="23"/>
                <w:szCs w:val="23"/>
              </w:rPr>
              <w:t xml:space="preserve">slow, gentle</w:t>
            </w:r>
          </w:p>
        </w:tc>
      </w:tr>
      <w:tr>
        <w:trPr>
          <w:cantSplit/>
        </w:trPr>
        <w:tc>
          <w:tcPr>
            <w:tcW w:type="pct" w:w="36%"/>
          </w:tcPr>
          <w:p>
            <w:pPr>
              <w:spacing w:after="40"/>
            </w:pPr>
            <w:r>
              <w:rPr>
                <w:rFonts w:ascii="Cambria" w:cs="Nirmala UI" w:eastAsia="Cambria" w:hAnsi="Cambria"/>
                <w:sz w:val="30"/>
                <w:szCs w:val="30"/>
              </w:rPr>
              <w:t xml:space="preserve">गमना</w:t>
            </w:r>
            <w:r>
              <w:rPr>
                <w:rFonts w:ascii="Cambria" w:cs="Nirmala UI" w:eastAsia="Cambria" w:hAnsi="Cambria"/>
              </w:rPr>
              <w:br/>
              <w:t xml:space="preserve"/>
            </w:r>
            <w:r>
              <w:rPr>
                <w:rFonts w:ascii="Cambria" w:cs="Nirmala UI" w:eastAsia="Cambria" w:hAnsi="Cambria"/>
                <w:i/>
                <w:iCs/>
                <w:color w:val="6A5242"/>
                <w:sz w:val="21"/>
                <w:szCs w:val="21"/>
              </w:rPr>
              <w:t xml:space="preserve">gamanā</w:t>
            </w:r>
          </w:p>
        </w:tc>
        <w:tc>
          <w:tcPr>
            <w:tcW w:type="pct" w:w="64%"/>
          </w:tcPr>
          <w:p>
            <w:pPr>
              <w:spacing w:after="40"/>
            </w:pPr>
            <w:r>
              <w:rPr>
                <w:rFonts w:ascii="Cambria" w:cs="Nirmala UI" w:eastAsia="Cambria" w:hAnsi="Cambria"/>
                <w:sz w:val="23"/>
                <w:szCs w:val="23"/>
              </w:rPr>
              <w:t xml:space="preserve">gait, going</w:t>
            </w:r>
            <w:r>
              <w:rPr>
                <w:rFonts w:ascii="Cambria" w:cs="Nirmala UI" w:eastAsia="Cambria" w:hAnsi="Cambria"/>
              </w:rPr>
              <w:br/>
              <w:t xml:space="preserve"/>
            </w:r>
            <w:r>
              <w:rPr>
                <w:rFonts w:ascii="Cambria" w:cs="Nirmala UI" w:eastAsia="Cambria" w:hAnsi="Cambria"/>
                <w:color w:val="6A5242"/>
                <w:sz w:val="19"/>
                <w:szCs w:val="19"/>
              </w:rPr>
              <w:t xml:space="preserve">gamana from √gam 'to go',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  </w:t>
            </w:r>
            <w:r>
              <w:rPr>
                <w:rFonts w:ascii="Cambria" w:cs="Nirmala UI" w:eastAsia="Cambria" w:hAnsi="Cambria"/>
                <w:color w:val="7B1E1E"/>
                <w:sz w:val="30"/>
                <w:szCs w:val="30"/>
              </w:rPr>
              <w:t xml:space="preserve">महालावण्यशेवधिः</w:t>
            </w:r>
            <w:r>
              <w:rPr>
                <w:rFonts w:ascii="Cambria" w:cs="Nirmala UI" w:eastAsia="Cambria" w:hAnsi="Cambria"/>
              </w:rPr>
              <w:t xml:space="preserve">  </w:t>
            </w:r>
            <w:r>
              <w:rPr>
                <w:rFonts w:ascii="Cambria" w:cs="Nirmala UI" w:eastAsia="Cambria" w:hAnsi="Cambria"/>
                <w:i/>
                <w:iCs/>
                <w:color w:val="6A5242"/>
                <w:sz w:val="21"/>
                <w:szCs w:val="21"/>
              </w:rPr>
              <w:t xml:space="preserve">mahā-lāvaṇya-śevadhiḥ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(Pāṇini 6.3.46)</w:t>
            </w:r>
          </w:p>
        </w:tc>
      </w:tr>
      <w:tr>
        <w:trPr>
          <w:cantSplit/>
        </w:trPr>
        <w:tc>
          <w:tcPr>
            <w:tcW w:type="pct" w:w="36%"/>
          </w:tcPr>
          <w:p>
            <w:pPr>
              <w:spacing w:after="40"/>
            </w:pPr>
            <w:r>
              <w:rPr>
                <w:rFonts w:ascii="Cambria" w:cs="Nirmala UI" w:eastAsia="Cambria" w:hAnsi="Cambria"/>
                <w:sz w:val="30"/>
                <w:szCs w:val="30"/>
              </w:rPr>
              <w:t xml:space="preserve">लावण्य</w:t>
            </w:r>
            <w:r>
              <w:rPr>
                <w:rFonts w:ascii="Cambria" w:cs="Nirmala UI" w:eastAsia="Cambria" w:hAnsi="Cambria"/>
              </w:rPr>
              <w:br/>
              <w:t xml:space="preserve"/>
            </w:r>
            <w:r>
              <w:rPr>
                <w:rFonts w:ascii="Cambria" w:cs="Nirmala UI" w:eastAsia="Cambria" w:hAnsi="Cambria"/>
                <w:i/>
                <w:iCs/>
                <w:color w:val="6A5242"/>
                <w:sz w:val="21"/>
                <w:szCs w:val="21"/>
              </w:rPr>
              <w:t xml:space="preserve">lāvaṇya</w:t>
            </w:r>
          </w:p>
        </w:tc>
        <w:tc>
          <w:tcPr>
            <w:tcW w:type="pct" w:w="64%"/>
          </w:tcPr>
          <w:p>
            <w:pPr>
              <w:spacing w:after="40"/>
            </w:pPr>
            <w:r>
              <w:rPr>
                <w:rFonts w:ascii="Cambria" w:cs="Nirmala UI" w:eastAsia="Cambria" w:hAnsi="Cambria"/>
                <w:sz w:val="23"/>
                <w:szCs w:val="23"/>
              </w:rPr>
              <w:t xml:space="preserve">beauty, loveliness</w:t>
            </w:r>
            <w:r>
              <w:rPr>
                <w:rFonts w:ascii="Cambria" w:cs="Nirmala UI" w:eastAsia="Cambria" w:hAnsi="Cambria"/>
              </w:rPr>
              <w:br/>
              <w:t xml:space="preserve"/>
            </w:r>
            <w:r>
              <w:rPr>
                <w:rFonts w:ascii="Cambria" w:cs="Nirmala UI" w:eastAsia="Cambria" w:hAnsi="Cambria"/>
                <w:color w:val="6A5242"/>
                <w:sz w:val="19"/>
                <w:szCs w:val="19"/>
              </w:rPr>
              <w:t xml:space="preserve">abstract noun from lavaṇa, lit. 'saltiness', hence piquancy, charm</w:t>
            </w:r>
          </w:p>
        </w:tc>
      </w:tr>
      <w:tr>
        <w:trPr>
          <w:cantSplit/>
        </w:trPr>
        <w:tc>
          <w:tcPr>
            <w:tcW w:type="pct" w:w="36%"/>
          </w:tcPr>
          <w:p>
            <w:pPr>
              <w:spacing w:after="40"/>
            </w:pPr>
            <w:r>
              <w:rPr>
                <w:rFonts w:ascii="Cambria" w:cs="Nirmala UI" w:eastAsia="Cambria" w:hAnsi="Cambria"/>
                <w:sz w:val="30"/>
                <w:szCs w:val="30"/>
              </w:rPr>
              <w:t xml:space="preserve">शेवधिः</w:t>
            </w:r>
            <w:r>
              <w:rPr>
                <w:rFonts w:ascii="Cambria" w:cs="Nirmala UI" w:eastAsia="Cambria" w:hAnsi="Cambria"/>
              </w:rPr>
              <w:br/>
              <w:t xml:space="preserve"/>
            </w:r>
            <w:r>
              <w:rPr>
                <w:rFonts w:ascii="Cambria" w:cs="Nirmala UI" w:eastAsia="Cambria" w:hAnsi="Cambria"/>
                <w:i/>
                <w:iCs/>
                <w:color w:val="6A5242"/>
                <w:sz w:val="21"/>
                <w:szCs w:val="21"/>
              </w:rPr>
              <w:t xml:space="preserve">śevadhiḥ</w:t>
            </w:r>
          </w:p>
        </w:tc>
        <w:tc>
          <w:tcPr>
            <w:tcW w:type="pct" w:w="64%"/>
          </w:tcPr>
          <w:p>
            <w:pPr>
              <w:spacing w:after="40"/>
            </w:pPr>
            <w:r>
              <w:rPr>
                <w:rFonts w:ascii="Cambria" w:cs="Nirmala UI" w:eastAsia="Cambria" w:hAnsi="Cambria"/>
                <w:sz w:val="23"/>
                <w:szCs w:val="23"/>
              </w:rPr>
              <w:t xml:space="preserve">treasure, treasure-house</w:t>
            </w:r>
            <w:r>
              <w:rPr>
                <w:rFonts w:ascii="Cambria" w:cs="Nirmala UI" w:eastAsia="Cambria" w:hAnsi="Cambria"/>
              </w:rPr>
              <w:br/>
              <w:t xml:space="preserve"/>
            </w:r>
            <w:r>
              <w:rPr>
                <w:rFonts w:ascii="Cambria" w:cs="Nirmala UI" w:eastAsia="Cambria" w:hAnsi="Cambria"/>
                <w:color w:val="6A5242"/>
                <w:sz w:val="19"/>
                <w:szCs w:val="19"/>
              </w:rPr>
              <w:t xml:space="preserve">masculine i-stem śevadhi, nominative singular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  </w:t>
      </w:r>
      <w:r>
        <w:rPr>
          <w:rFonts w:ascii="Cambria" w:cs="Nirmala UI" w:eastAsia="Cambria" w:hAnsi="Cambria"/>
        </w:rPr>
        <w:t xml:space="preserve">  </w:t>
      </w:r>
      <w:r>
        <w:rPr>
          <w:rFonts w:ascii="Cambria" w:cs="Nirmala UI" w:eastAsia="Cambria" w:hAnsi="Cambria"/>
          <w:color w:val="7B1E1E"/>
          <w:sz w:val="32"/>
          <w:szCs w:val="32"/>
        </w:rPr>
        <w:t xml:space="preserve">शिञ्जानमणिमञ्जीरमण्डितश्रीपदाम्बुजा</w:t>
      </w:r>
      <w:r>
        <w:rPr>
          <w:rFonts w:ascii="Cambria" w:cs="Nirmala UI" w:eastAsia="Cambria" w:hAnsi="Cambria"/>
        </w:rPr>
        <w:t xml:space="preserve">   </w:t>
      </w:r>
      <w:r>
        <w:rPr>
          <w:rFonts w:ascii="Cambria" w:cs="Nirmala UI" w:eastAsia="Cambria" w:hAnsi="Cambria"/>
          <w:i/>
          <w:iCs/>
          <w:color w:val="6A5242"/>
          <w:sz w:val="25"/>
          <w:szCs w:val="25"/>
        </w:rPr>
        <w:t xml:space="preserve">śiñjāna-maṇi-mañjīra-maṇḍita-śrī-padāmbujā</w:t>
      </w:r>
    </w:p>
    <w:p>
      <w:pPr>
        <w:keepNext/>
        <w:spacing w:after="80"/>
      </w:pPr>
      <w:r>
        <w:rPr>
          <w:rFonts w:ascii="Cambria" w:cs="Nirmala UI" w:eastAsia="Cambria" w:hAnsi="Cambria"/>
          <w:b/>
          <w:bCs/>
          <w:sz w:val="24"/>
          <w:szCs w:val="24"/>
        </w:rPr>
        <w:t xml:space="preserve">She whose auspicious lotus feet are adorned with tinkling jewelled anklets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पदाम्बुज = पद + अम्बुज (pada + ambuja)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karmadhārayas, a rūpaka and a tṛtīyā-tatpuruṣa). </w:t>
      </w:r>
      <w:r>
        <w:rPr>
          <w:rFonts w:ascii="Cambria" w:cs="Nirmala UI" w:eastAsia="Cambria" w:hAnsi="Cambria"/>
          <w:sz w:val="22"/>
          <w:szCs w:val="22"/>
        </w:rPr>
        <w:t xml:space="preserve">(1) maṇi-mañjīra 'jewelled anklets' (karmadhāraya with 'made of' understood), qualified by the participle śiñjāna 'tinkling' (karmadhāraya). (2) maṇḍita 'adorned' takes the anklets in the instrumental (tṛtīyā-tatpuruṣa). (3) pada-ambuja 'the feet that are lotuses' (rūpaka karmadhāraya), with the honorific śrī 'auspicious, glorious'. (4) The whole is a bahuvrīhi: 'She whose auspicious lotus-feet are adorned with tinkling jewelled anklets'; ambuja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मणिमयाः मञ्जीराः मणिमञ्जीराः; शिञ्जानाः मणिमञ्जीराः शिञ्जानमणिमञ्जीराः; शिञ्जानमणिमञ्जीरैः मण्डिते शिञ्जानमणिमञ्जीरमण्डिते; पदे एव अम्बुजे पदाम्बुजे; श्रीमती पदाम्बुजे श्रीपदाम्बुजे; शिञ्जानमणिमञ्जीरमण्डिते श्रीपदाम्बुजे यस्याः सा शिञ्जानमणिमञ्जीरमण्डितश्रीपदाम्बुजा</w:t>
      </w:r>
      <w:r>
        <w:rPr>
          <w:rFonts w:ascii="Cambria" w:cs="Nirmala UI" w:eastAsia="Cambria" w:hAnsi="Cambria"/>
        </w:rPr>
        <w:br/>
        <w:t xml:space="preserve"/>
      </w:r>
      <w:r>
        <w:rPr>
          <w:rFonts w:ascii="Cambria" w:cs="Nirmala UI" w:eastAsia="Cambria" w:hAnsi="Cambria"/>
          <w:i/>
          <w:iCs/>
          <w:color w:val="6A5242"/>
          <w:sz w:val="21"/>
          <w:szCs w:val="21"/>
        </w:rPr>
        <w:t xml:space="preserve">maṇimayāḥ mañjīrāḥ maṇimañjīrāḥ; śiñjānāḥ maṇimañjīrāḥ śiñjānamaṇimañjīrāḥ; śiñjānamaṇimañjīraiḥ maṇḍite śiñjānamaṇimañjīramaṇḍite; pade eva ambuje padāmbuje; śrīmatī padāmbuje śrīpadāmbuje; śiñjānamaṇimañjīramaṇḍite śrīpadāmbuje yasyāḥ sā śiñjānamaṇimañjīramaṇḍitaśrīpadāmbujā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the feet the description of Her form, begun with the hair at name 13, is complete. In Śrīvidyā Her feet (pādukā) are the highest object of worship and the refuge of the devotee.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printings spell the participle with dental s: सिञ्जान (siñjāna). √śiñj is the Dhātupāṭha form; siñj is recorded in the lexicons as a by-spelling.</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शिञ्जानमणिमञ्जिरमण्डितश्रीपदाम्बुजा → शिञ्जानमणिमञ्जीरमण्डितश्रीपदाम्बुजा. मञ्जिर → मञ्जीर (mañjīra, anklet: long ī). The verse text printed सिञ्जान; the name list's शिञ्जान is kept and now used in the verse too (√śiji, Dhātupāṭha "śiji avyakte śabde"). Flagged for review.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  </w:t>
      </w:r>
      <w:r>
        <w:rPr>
          <w:rFonts w:ascii="Cambria" w:cs="Nirmala UI" w:eastAsia="Cambria" w:hAnsi="Cambria"/>
        </w:rPr>
        <w:t xml:space="preserve">  </w:t>
      </w:r>
      <w:r>
        <w:rPr>
          <w:rFonts w:ascii="Cambria" w:cs="Nirmala UI" w:eastAsia="Cambria" w:hAnsi="Cambria"/>
          <w:color w:val="7B1E1E"/>
          <w:sz w:val="32"/>
          <w:szCs w:val="32"/>
        </w:rPr>
        <w:t xml:space="preserve">मरालीमन्दगमना</w:t>
      </w:r>
      <w:r>
        <w:rPr>
          <w:rFonts w:ascii="Cambria" w:cs="Nirmala UI" w:eastAsia="Cambria" w:hAnsi="Cambria"/>
        </w:rPr>
        <w:t xml:space="preserve">   </w:t>
      </w:r>
      <w:r>
        <w:rPr>
          <w:rFonts w:ascii="Cambria" w:cs="Nirmala UI" w:eastAsia="Cambria" w:hAnsi="Cambria"/>
          <w:i/>
          <w:iCs/>
          <w:color w:val="6A5242"/>
          <w:sz w:val="25"/>
          <w:szCs w:val="25"/>
        </w:rPr>
        <w:t xml:space="preserve">marālī-manda-gamanā</w:t>
      </w:r>
    </w:p>
    <w:p>
      <w:pPr>
        <w:keepNext/>
        <w:spacing w:after="80"/>
      </w:pPr>
      <w:r>
        <w:rPr>
          <w:rFonts w:ascii="Cambria" w:cs="Nirmala UI" w:eastAsia="Cambria" w:hAnsi="Cambria"/>
          <w:b/>
          <w:bCs/>
          <w:sz w:val="24"/>
          <w:szCs w:val="24"/>
        </w:rPr>
        <w:t xml:space="preserve">She whose gait is as slow and gentle as that of a swan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upamāna-karmadhāraya). </w:t>
      </w:r>
      <w:r>
        <w:rPr>
          <w:rFonts w:ascii="Cambria" w:cs="Nirmala UI" w:eastAsia="Cambria" w:hAnsi="Cambria"/>
          <w:sz w:val="22"/>
          <w:szCs w:val="22"/>
        </w:rPr>
        <w:t xml:space="preserve">(1) marālī-manda 'slow like a female swan': the standard of comparison compounded with the shared quality (upamāna-karmadhāraya, as in name 15). (2) It qualifies gamana 'gait', and the whole is a bahuvrīhi describing Her; gamana takes the feminine -ā.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मराली इव मन्दम् मरालीमन्दम्; मरालीमन्दम् गमनम् यस्याः सा मरालीमन्दगमना</w:t>
      </w:r>
      <w:r>
        <w:rPr>
          <w:rFonts w:ascii="Cambria" w:cs="Nirmala UI" w:eastAsia="Cambria" w:hAnsi="Cambria"/>
        </w:rPr>
        <w:br/>
        <w:t xml:space="preserve"/>
      </w:r>
      <w:r>
        <w:rPr>
          <w:rFonts w:ascii="Cambria" w:cs="Nirmala UI" w:eastAsia="Cambria" w:hAnsi="Cambria"/>
          <w:i/>
          <w:iCs/>
          <w:color w:val="6A5242"/>
          <w:sz w:val="21"/>
          <w:szCs w:val="21"/>
        </w:rPr>
        <w:t xml:space="preserve">marālī iva mandam marālīmandam; marālīmandam gamanam yasyāḥ sā marālīmandagamanā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unhurried, gliding gait of the swan is the classical image of graceful, stately movement.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  </w:t>
      </w:r>
      <w:r>
        <w:rPr>
          <w:rFonts w:ascii="Cambria" w:cs="Nirmala UI" w:eastAsia="Cambria" w:hAnsi="Cambria"/>
        </w:rPr>
        <w:t xml:space="preserve">  </w:t>
      </w:r>
      <w:r>
        <w:rPr>
          <w:rFonts w:ascii="Cambria" w:cs="Nirmala UI" w:eastAsia="Cambria" w:hAnsi="Cambria"/>
          <w:color w:val="7B1E1E"/>
          <w:sz w:val="32"/>
          <w:szCs w:val="32"/>
        </w:rPr>
        <w:t xml:space="preserve">महालावण्यशेवधिः</w:t>
      </w:r>
      <w:r>
        <w:rPr>
          <w:rFonts w:ascii="Cambria" w:cs="Nirmala UI" w:eastAsia="Cambria" w:hAnsi="Cambria"/>
        </w:rPr>
        <w:t xml:space="preserve">   </w:t>
      </w:r>
      <w:r>
        <w:rPr>
          <w:rFonts w:ascii="Cambria" w:cs="Nirmala UI" w:eastAsia="Cambria" w:hAnsi="Cambria"/>
          <w:i/>
          <w:iCs/>
          <w:color w:val="6A5242"/>
          <w:sz w:val="25"/>
          <w:szCs w:val="25"/>
        </w:rPr>
        <w:t xml:space="preserve">mahā-lāvaṇya-śevadhiḥ</w:t>
      </w:r>
    </w:p>
    <w:p>
      <w:pPr>
        <w:keepNext/>
        <w:spacing w:after="80"/>
      </w:pPr>
      <w:r>
        <w:rPr>
          <w:rFonts w:ascii="Cambria" w:cs="Nirmala UI" w:eastAsia="Cambria" w:hAnsi="Cambria"/>
          <w:b/>
          <w:bCs/>
          <w:sz w:val="24"/>
          <w:szCs w:val="24"/>
        </w:rPr>
        <w:t xml:space="preserve">She who is the treasure-house of supreme beauty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mahā-lāvaṇya 'great beauty' (karmadhāraya; mahat becomes mahā- before a co-referential member, Pāṇini 6.3.46). (2) śevadhi 'treasure, treasury' is the head and the beauty stands to it in the genitive. As a tatpuruṣa it keeps the head's masculine gender (2.4.26), so the name ends -śevadhiḥ, not with a feminine ending, though it names the Goddess.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लावण्यम् महालावण्यम्; महालावण्यस्य शेवधिः महालावण्यशेवधिः</w:t>
      </w:r>
      <w:r>
        <w:rPr>
          <w:rFonts w:ascii="Cambria" w:cs="Nirmala UI" w:eastAsia="Cambria" w:hAnsi="Cambria"/>
        </w:rPr>
        <w:br/>
        <w:t xml:space="preserve"/>
      </w:r>
      <w:r>
        <w:rPr>
          <w:rFonts w:ascii="Cambria" w:cs="Nirmala UI" w:eastAsia="Cambria" w:hAnsi="Cambria"/>
          <w:i/>
          <w:iCs/>
          <w:color w:val="6A5242"/>
          <w:sz w:val="21"/>
          <w:szCs w:val="21"/>
        </w:rPr>
        <w:t xml:space="preserve">mahat lāvaṇyam mahālāvaṇyam; mahālāvaṇyasya śevadhiḥ mahālāvaṇyaśevadhiḥ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sums up the description of Her form that ends here: all beauty is stored in Her, and every lesser loveliness is drawn from that treasury.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21</w:t>
      </w:r>
      <w:r>
        <w:rPr>
          <w:rFonts w:ascii="Cambria" w:cs="Nirmala UI" w:eastAsia="Cambria" w:hAnsi="Cambria"/>
          <w:color w:val="6A5242"/>
          <w:sz w:val="18"/>
          <w:szCs w:val="18"/>
        </w:rPr>
        <w:t xml:space="preserve">    names 49–54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सर्वारुणा ऽनवद्याङ्गी सर्वाभरणभूषिता ।</w:t>
      </w:r>
      <w:r>
        <w:rPr>
          <w:rFonts w:ascii="Cambria" w:cs="Nirmala UI" w:eastAsia="Cambria" w:hAnsi="Cambria"/>
        </w:rPr>
        <w:br/>
        <w:t xml:space="preserve"/>
      </w:r>
      <w:r>
        <w:rPr>
          <w:rFonts w:ascii="Cambria" w:cs="Nirmala UI" w:eastAsia="Cambria" w:hAnsi="Cambria"/>
          <w:sz w:val="38"/>
          <w:szCs w:val="38"/>
        </w:rPr>
        <w:t xml:space="preserve">शिवकामेश्वराङ्कस्था शिवा स्वाधीनवल्लभा ॥ २१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sarvāruṇā 'navadyāṅgī sarvābharaṇabhūṣitā |</w:t>
      </w:r>
      <w:r>
        <w:rPr>
          <w:rFonts w:ascii="Cambria" w:cs="Nirmala UI" w:eastAsia="Cambria" w:hAnsi="Cambria"/>
        </w:rPr>
        <w:br/>
        <w:t xml:space="preserve"/>
      </w:r>
      <w:r>
        <w:rPr>
          <w:rFonts w:ascii="Cambria" w:cs="Nirmala UI" w:eastAsia="Cambria" w:hAnsi="Cambria"/>
          <w:i/>
          <w:iCs/>
          <w:color w:val="6A5242"/>
          <w:sz w:val="25"/>
          <w:szCs w:val="25"/>
        </w:rPr>
        <w:t xml:space="preserve">śivakāmeśvarāṅkasthā śivā svādhīnavallabhā || 21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49 </w:t>
      </w:r>
      <w:r>
        <w:rPr>
          <w:rFonts w:ascii="Cambria" w:cs="Nirmala UI" w:eastAsia="Cambria" w:hAnsi="Cambria"/>
          <w:sz w:val="34"/>
          <w:szCs w:val="34"/>
        </w:rPr>
        <w:t xml:space="preserve">सर्वारुणा</w:t>
      </w:r>
      <w:r>
        <w:rPr>
          <w:rFonts w:ascii="Cambria" w:cs="Nirmala UI" w:eastAsia="Cambria" w:hAnsi="Cambria"/>
        </w:rPr>
        <w:t xml:space="preserve">     </w:t>
      </w:r>
      <w:r>
        <w:rPr>
          <w:rFonts w:ascii="Cambria" w:cs="Nirmala UI" w:eastAsia="Cambria" w:hAnsi="Cambria"/>
          <w:b/>
          <w:bCs/>
          <w:color w:val="7B1E1E"/>
          <w:sz w:val="18"/>
          <w:szCs w:val="18"/>
        </w:rPr>
        <w:t xml:space="preserve">50 </w:t>
      </w:r>
      <w:r>
        <w:rPr>
          <w:rFonts w:ascii="Cambria" w:cs="Nirmala UI" w:eastAsia="Cambria" w:hAnsi="Cambria"/>
          <w:sz w:val="34"/>
          <w:szCs w:val="34"/>
        </w:rPr>
        <w:t xml:space="preserve">अन्-अवद्याङ्गी°</w:t>
      </w:r>
      <w:r>
        <w:rPr>
          <w:rFonts w:ascii="Cambria" w:cs="Nirmala UI" w:eastAsia="Cambria" w:hAnsi="Cambria"/>
        </w:rPr>
        <w:t xml:space="preserve">     </w:t>
      </w:r>
      <w:r>
        <w:rPr>
          <w:rFonts w:ascii="Cambria" w:cs="Nirmala UI" w:eastAsia="Cambria" w:hAnsi="Cambria"/>
          <w:b/>
          <w:bCs/>
          <w:color w:val="7B1E1E"/>
          <w:sz w:val="18"/>
          <w:szCs w:val="18"/>
        </w:rPr>
        <w:t xml:space="preserve">51 </w:t>
      </w:r>
      <w:r>
        <w:rPr>
          <w:rFonts w:ascii="Cambria" w:cs="Nirmala UI" w:eastAsia="Cambria" w:hAnsi="Cambria"/>
          <w:sz w:val="34"/>
          <w:szCs w:val="34"/>
        </w:rPr>
        <w:t xml:space="preserve">सर्वाभरण-भूषिता</w:t>
      </w:r>
    </w:p>
    <w:p>
      <w:pPr>
        <w:spacing w:after="120"/>
      </w:pPr>
      <w:r>
        <w:rPr>
          <w:rFonts w:ascii="Cambria" w:cs="Nirmala UI" w:eastAsia="Cambria" w:hAnsi="Cambria"/>
          <w:color w:val="6A5242"/>
          <w:sz w:val="16"/>
          <w:szCs w:val="16"/>
        </w:rPr>
        <w:t xml:space="preserve">49 </w:t>
      </w:r>
      <w:r>
        <w:rPr>
          <w:rFonts w:ascii="Cambria" w:cs="Nirmala UI" w:eastAsia="Cambria" w:hAnsi="Cambria"/>
          <w:i/>
          <w:iCs/>
          <w:color w:val="6A5242"/>
          <w:sz w:val="25"/>
          <w:szCs w:val="25"/>
        </w:rPr>
        <w:t xml:space="preserve">sarvāruṇā</w:t>
      </w:r>
      <w:r>
        <w:rPr>
          <w:rFonts w:ascii="Cambria" w:cs="Nirmala UI" w:eastAsia="Cambria" w:hAnsi="Cambria"/>
        </w:rPr>
        <w:t xml:space="preserve">     </w:t>
      </w:r>
      <w:r>
        <w:rPr>
          <w:rFonts w:ascii="Cambria" w:cs="Nirmala UI" w:eastAsia="Cambria" w:hAnsi="Cambria"/>
          <w:color w:val="6A5242"/>
          <w:sz w:val="16"/>
          <w:szCs w:val="16"/>
        </w:rPr>
        <w:t xml:space="preserve">50 </w:t>
      </w:r>
      <w:r>
        <w:rPr>
          <w:rFonts w:ascii="Cambria" w:cs="Nirmala UI" w:eastAsia="Cambria" w:hAnsi="Cambria"/>
          <w:i/>
          <w:iCs/>
          <w:color w:val="6A5242"/>
          <w:sz w:val="25"/>
          <w:szCs w:val="25"/>
        </w:rPr>
        <w:t xml:space="preserve">an-avadyāṅgī</w:t>
      </w:r>
      <w:r>
        <w:rPr>
          <w:rFonts w:ascii="Cambria" w:cs="Nirmala UI" w:eastAsia="Cambria" w:hAnsi="Cambria"/>
        </w:rPr>
        <w:t xml:space="preserve">     </w:t>
      </w:r>
      <w:r>
        <w:rPr>
          <w:rFonts w:ascii="Cambria" w:cs="Nirmala UI" w:eastAsia="Cambria" w:hAnsi="Cambria"/>
          <w:color w:val="6A5242"/>
          <w:sz w:val="16"/>
          <w:szCs w:val="16"/>
        </w:rPr>
        <w:t xml:space="preserve">51 </w:t>
      </w:r>
      <w:r>
        <w:rPr>
          <w:rFonts w:ascii="Cambria" w:cs="Nirmala UI" w:eastAsia="Cambria" w:hAnsi="Cambria"/>
          <w:i/>
          <w:iCs/>
          <w:color w:val="6A5242"/>
          <w:sz w:val="25"/>
          <w:szCs w:val="25"/>
        </w:rPr>
        <w:t xml:space="preserve">sarvābharaṇa-bhūṣitā</w:t>
      </w:r>
    </w:p>
    <w:p>
      <w:pPr>
        <w:keepNext/>
        <w:spacing w:after="20" w:line="340"/>
      </w:pPr>
      <w:r>
        <w:rPr>
          <w:rFonts w:ascii="Cambria" w:cs="Nirmala UI" w:eastAsia="Cambria" w:hAnsi="Cambria"/>
          <w:b/>
          <w:bCs/>
          <w:color w:val="7B1E1E"/>
          <w:sz w:val="18"/>
          <w:szCs w:val="18"/>
        </w:rPr>
        <w:t xml:space="preserve">52 </w:t>
      </w:r>
      <w:r>
        <w:rPr>
          <w:rFonts w:ascii="Cambria" w:cs="Nirmala UI" w:eastAsia="Cambria" w:hAnsi="Cambria"/>
          <w:sz w:val="34"/>
          <w:szCs w:val="34"/>
        </w:rPr>
        <w:t xml:space="preserve">शिव-कामेश्वराङ्क-स्था</w:t>
      </w:r>
      <w:r>
        <w:rPr>
          <w:rFonts w:ascii="Cambria" w:cs="Nirmala UI" w:eastAsia="Cambria" w:hAnsi="Cambria"/>
        </w:rPr>
        <w:t xml:space="preserve">     </w:t>
      </w:r>
      <w:r>
        <w:rPr>
          <w:rFonts w:ascii="Cambria" w:cs="Nirmala UI" w:eastAsia="Cambria" w:hAnsi="Cambria"/>
          <w:b/>
          <w:bCs/>
          <w:color w:val="7B1E1E"/>
          <w:sz w:val="18"/>
          <w:szCs w:val="18"/>
        </w:rPr>
        <w:t xml:space="preserve">53 </w:t>
      </w:r>
      <w:r>
        <w:rPr>
          <w:rFonts w:ascii="Cambria" w:cs="Nirmala UI" w:eastAsia="Cambria" w:hAnsi="Cambria"/>
          <w:sz w:val="34"/>
          <w:szCs w:val="34"/>
        </w:rPr>
        <w:t xml:space="preserve">शिवा</w:t>
      </w:r>
      <w:r>
        <w:rPr>
          <w:rFonts w:ascii="Cambria" w:cs="Nirmala UI" w:eastAsia="Cambria" w:hAnsi="Cambria"/>
        </w:rPr>
        <w:t xml:space="preserve">     </w:t>
      </w:r>
      <w:r>
        <w:rPr>
          <w:rFonts w:ascii="Cambria" w:cs="Nirmala UI" w:eastAsia="Cambria" w:hAnsi="Cambria"/>
          <w:b/>
          <w:bCs/>
          <w:color w:val="7B1E1E"/>
          <w:sz w:val="18"/>
          <w:szCs w:val="18"/>
        </w:rPr>
        <w:t xml:space="preserve">54 </w:t>
      </w:r>
      <w:r>
        <w:rPr>
          <w:rFonts w:ascii="Cambria" w:cs="Nirmala UI" w:eastAsia="Cambria" w:hAnsi="Cambria"/>
          <w:sz w:val="34"/>
          <w:szCs w:val="34"/>
        </w:rPr>
        <w:t xml:space="preserve">स्वाधीन-वल्लभा</w:t>
      </w:r>
    </w:p>
    <w:p>
      <w:pPr>
        <w:spacing w:after="120"/>
      </w:pPr>
      <w:r>
        <w:rPr>
          <w:rFonts w:ascii="Cambria" w:cs="Nirmala UI" w:eastAsia="Cambria" w:hAnsi="Cambria"/>
          <w:color w:val="6A5242"/>
          <w:sz w:val="16"/>
          <w:szCs w:val="16"/>
        </w:rPr>
        <w:t xml:space="preserve">52 </w:t>
      </w:r>
      <w:r>
        <w:rPr>
          <w:rFonts w:ascii="Cambria" w:cs="Nirmala UI" w:eastAsia="Cambria" w:hAnsi="Cambria"/>
          <w:i/>
          <w:iCs/>
          <w:color w:val="6A5242"/>
          <w:sz w:val="25"/>
          <w:szCs w:val="25"/>
        </w:rPr>
        <w:t xml:space="preserve">śiva-kāmeśvarāṅka-sthā</w:t>
      </w:r>
      <w:r>
        <w:rPr>
          <w:rFonts w:ascii="Cambria" w:cs="Nirmala UI" w:eastAsia="Cambria" w:hAnsi="Cambria"/>
        </w:rPr>
        <w:t xml:space="preserve">     </w:t>
      </w:r>
      <w:r>
        <w:rPr>
          <w:rFonts w:ascii="Cambria" w:cs="Nirmala UI" w:eastAsia="Cambria" w:hAnsi="Cambria"/>
          <w:color w:val="6A5242"/>
          <w:sz w:val="16"/>
          <w:szCs w:val="16"/>
        </w:rPr>
        <w:t xml:space="preserve">53 </w:t>
      </w:r>
      <w:r>
        <w:rPr>
          <w:rFonts w:ascii="Cambria" w:cs="Nirmala UI" w:eastAsia="Cambria" w:hAnsi="Cambria"/>
          <w:i/>
          <w:iCs/>
          <w:color w:val="6A5242"/>
          <w:sz w:val="25"/>
          <w:szCs w:val="25"/>
        </w:rPr>
        <w:t xml:space="preserve">śivā</w:t>
      </w:r>
      <w:r>
        <w:rPr>
          <w:rFonts w:ascii="Cambria" w:cs="Nirmala UI" w:eastAsia="Cambria" w:hAnsi="Cambria"/>
        </w:rPr>
        <w:t xml:space="preserve">     </w:t>
      </w:r>
      <w:r>
        <w:rPr>
          <w:rFonts w:ascii="Cambria" w:cs="Nirmala UI" w:eastAsia="Cambria" w:hAnsi="Cambria"/>
          <w:color w:val="6A5242"/>
          <w:sz w:val="16"/>
          <w:szCs w:val="16"/>
        </w:rPr>
        <w:t xml:space="preserve">54 </w:t>
      </w:r>
      <w:r>
        <w:rPr>
          <w:rFonts w:ascii="Cambria" w:cs="Nirmala UI" w:eastAsia="Cambria" w:hAnsi="Cambria"/>
          <w:i/>
          <w:iCs/>
          <w:color w:val="6A5242"/>
          <w:sz w:val="25"/>
          <w:szCs w:val="25"/>
        </w:rPr>
        <w:t xml:space="preserve">svādhīna-vallabhā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w:t>
      </w:r>
      <w:r>
        <w:rPr>
          <w:rFonts w:ascii="Cambria" w:cs="Nirmala UI" w:eastAsia="Cambria" w:hAnsi="Cambria"/>
          <w:sz w:val="23"/>
          <w:szCs w:val="23"/>
        </w:rPr>
        <w:t xml:space="preserve">She who is red in every part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w:t>
      </w:r>
      <w:r>
        <w:rPr>
          <w:rFonts w:ascii="Cambria" w:cs="Nirmala UI" w:eastAsia="Cambria" w:hAnsi="Cambria"/>
          <w:sz w:val="23"/>
          <w:szCs w:val="23"/>
        </w:rPr>
        <w:t xml:space="preserve">She whose every limb is faultless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w:t>
      </w:r>
      <w:r>
        <w:rPr>
          <w:rFonts w:ascii="Cambria" w:cs="Nirmala UI" w:eastAsia="Cambria" w:hAnsi="Cambria"/>
          <w:sz w:val="23"/>
          <w:szCs w:val="23"/>
        </w:rPr>
        <w:t xml:space="preserve">She who is adorned with all ornaments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52</w:t>
      </w:r>
      <w:r>
        <w:rPr>
          <w:rFonts w:ascii="Cambria" w:cs="Nirmala UI" w:eastAsia="Cambria" w:hAnsi="Cambria"/>
          <w:sz w:val="23"/>
          <w:szCs w:val="23"/>
        </w:rPr>
        <w:t xml:space="preserve">She who sits on the lap of Śiva, who is Kāmeśvara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w:t>
      </w:r>
      <w:r>
        <w:rPr>
          <w:rFonts w:ascii="Cambria" w:cs="Nirmala UI" w:eastAsia="Cambria" w:hAnsi="Cambria"/>
          <w:sz w:val="23"/>
          <w:szCs w:val="23"/>
        </w:rPr>
        <w:t xml:space="preserve">She who is Śivā, auspiciousness itself, the power of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w:t>
      </w:r>
      <w:r>
        <w:rPr>
          <w:rFonts w:ascii="Cambria" w:cs="Nirmala UI" w:eastAsia="Cambria" w:hAnsi="Cambria"/>
          <w:sz w:val="23"/>
          <w:szCs w:val="23"/>
        </w:rPr>
        <w:t xml:space="preserve">She who keeps Her husband always under Her control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  </w:t>
            </w:r>
            <w:r>
              <w:rPr>
                <w:rFonts w:ascii="Cambria" w:cs="Nirmala UI" w:eastAsia="Cambria" w:hAnsi="Cambria"/>
                <w:color w:val="7B1E1E"/>
                <w:sz w:val="30"/>
                <w:szCs w:val="30"/>
              </w:rPr>
              <w:t xml:space="preserve">सर्वारुणा</w:t>
            </w:r>
            <w:r>
              <w:rPr>
                <w:rFonts w:ascii="Cambria" w:cs="Nirmala UI" w:eastAsia="Cambria" w:hAnsi="Cambria"/>
              </w:rPr>
              <w:t xml:space="preserve">  </w:t>
            </w:r>
            <w:r>
              <w:rPr>
                <w:rFonts w:ascii="Cambria" w:cs="Nirmala UI" w:eastAsia="Cambria" w:hAnsi="Cambria"/>
                <w:i/>
                <w:iCs/>
                <w:color w:val="6A5242"/>
                <w:sz w:val="21"/>
                <w:szCs w:val="21"/>
              </w:rPr>
              <w:t xml:space="preserve">sarvāruṇā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whole, in every part</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aruṇā</w:t>
            </w:r>
          </w:p>
        </w:tc>
        <w:tc>
          <w:tcPr>
            <w:tcW w:type="pct" w:w="64%"/>
          </w:tcPr>
          <w:p>
            <w:pPr>
              <w:spacing w:after="40"/>
            </w:pPr>
            <w:r>
              <w:rPr>
                <w:rFonts w:ascii="Cambria" w:cs="Nirmala UI" w:eastAsia="Cambria" w:hAnsi="Cambria"/>
                <w:sz w:val="23"/>
                <w:szCs w:val="23"/>
              </w:rPr>
              <w:t xml:space="preserve">red, ruddy as the dawn</w:t>
            </w:r>
            <w:r>
              <w:rPr>
                <w:rFonts w:ascii="Cambria" w:cs="Nirmala UI" w:eastAsia="Cambria" w:hAnsi="Cambria"/>
              </w:rPr>
              <w:br/>
              <w:t xml:space="preserve"/>
            </w:r>
            <w:r>
              <w:rPr>
                <w:rFonts w:ascii="Cambria" w:cs="Nirmala UI" w:eastAsia="Cambria" w:hAnsi="Cambria"/>
                <w:color w:val="6A5242"/>
                <w:sz w:val="19"/>
                <w:szCs w:val="19"/>
              </w:rPr>
              <w:t xml:space="preserve">feminine of aruṇa</w:t>
            </w:r>
          </w:p>
        </w:tc>
      </w:tr>
      <w:tr>
        <w:trPr>
          <w:cantSplit/>
        </w:trPr>
        <w:tc>
          <w:tcPr>
            <w:gridSpan w:val="2"/>
          </w:tcPr>
          <w:p>
            <w:pPr>
              <w:spacing w:after="40" w:before="120"/>
            </w:pPr>
            <w:r>
              <w:rPr>
                <w:rFonts w:ascii="Cambria" w:cs="Nirmala UI" w:eastAsia="Cambria" w:hAnsi="Cambria"/>
                <w:b/>
                <w:bCs/>
                <w:color w:val="7B1E1E"/>
                <w:sz w:val="20"/>
                <w:szCs w:val="20"/>
              </w:rPr>
              <w:t xml:space="preserve">50  </w:t>
            </w:r>
            <w:r>
              <w:rPr>
                <w:rFonts w:ascii="Cambria" w:cs="Nirmala UI" w:eastAsia="Cambria" w:hAnsi="Cambria"/>
                <w:color w:val="7B1E1E"/>
                <w:sz w:val="30"/>
                <w:szCs w:val="30"/>
              </w:rPr>
              <w:t xml:space="preserve">अनवद्याङ्गी</w:t>
            </w:r>
            <w:r>
              <w:rPr>
                <w:rFonts w:ascii="Cambria" w:cs="Nirmala UI" w:eastAsia="Cambria" w:hAnsi="Cambria"/>
              </w:rPr>
              <w:t xml:space="preserve">  </w:t>
            </w:r>
            <w:r>
              <w:rPr>
                <w:rFonts w:ascii="Cambria" w:cs="Nirmala UI" w:eastAsia="Cambria" w:hAnsi="Cambria"/>
                <w:i/>
                <w:iCs/>
                <w:color w:val="6A5242"/>
                <w:sz w:val="21"/>
                <w:szCs w:val="21"/>
              </w:rPr>
              <w:t xml:space="preserve">an-avadyāṅgī</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 as an- before a vowel</w:t>
            </w:r>
          </w:p>
        </w:tc>
      </w:tr>
      <w:tr>
        <w:trPr>
          <w:cantSplit/>
        </w:trPr>
        <w:tc>
          <w:tcPr>
            <w:tcW w:type="pct" w:w="36%"/>
          </w:tcPr>
          <w:p>
            <w:pPr>
              <w:spacing w:after="40"/>
            </w:pPr>
            <w:r>
              <w:rPr>
                <w:rFonts w:ascii="Cambria" w:cs="Nirmala UI" w:eastAsia="Cambria" w:hAnsi="Cambria"/>
                <w:sz w:val="30"/>
                <w:szCs w:val="30"/>
              </w:rPr>
              <w:t xml:space="preserve">अवद्य</w:t>
            </w:r>
            <w:r>
              <w:rPr>
                <w:rFonts w:ascii="Cambria" w:cs="Nirmala UI" w:eastAsia="Cambria" w:hAnsi="Cambria"/>
              </w:rPr>
              <w:br/>
              <w:t xml:space="preserve"/>
            </w:r>
            <w:r>
              <w:rPr>
                <w:rFonts w:ascii="Cambria" w:cs="Nirmala UI" w:eastAsia="Cambria" w:hAnsi="Cambria"/>
                <w:i/>
                <w:iCs/>
                <w:color w:val="6A5242"/>
                <w:sz w:val="21"/>
                <w:szCs w:val="21"/>
              </w:rPr>
              <w:t xml:space="preserve">avadya</w:t>
            </w:r>
          </w:p>
        </w:tc>
        <w:tc>
          <w:tcPr>
            <w:tcW w:type="pct" w:w="64%"/>
          </w:tcPr>
          <w:p>
            <w:pPr>
              <w:spacing w:after="40"/>
            </w:pPr>
            <w:r>
              <w:rPr>
                <w:rFonts w:ascii="Cambria" w:cs="Nirmala UI" w:eastAsia="Cambria" w:hAnsi="Cambria"/>
                <w:sz w:val="23"/>
                <w:szCs w:val="23"/>
              </w:rPr>
              <w:t xml:space="preserve">blameworthy, faulty</w:t>
            </w:r>
            <w:r>
              <w:rPr>
                <w:rFonts w:ascii="Cambria" w:cs="Nirmala UI" w:eastAsia="Cambria" w:hAnsi="Cambria"/>
              </w:rPr>
              <w:br/>
              <w:t xml:space="preserve"/>
            </w:r>
            <w:r>
              <w:rPr>
                <w:rFonts w:ascii="Cambria" w:cs="Nirmala UI" w:eastAsia="Cambria" w:hAnsi="Cambria"/>
                <w:color w:val="6A5242"/>
                <w:sz w:val="19"/>
                <w:szCs w:val="19"/>
              </w:rPr>
              <w:t xml:space="preserve">lit. 'not to be spoken (of)'; Pāṇini 3.1.101 gives avadya in the sense 'to be censured'</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aṅgī</w:t>
            </w:r>
          </w:p>
        </w:tc>
        <w:tc>
          <w:tcPr>
            <w:tcW w:type="pct" w:w="64%"/>
          </w:tcPr>
          <w:p>
            <w:pPr>
              <w:spacing w:after="40"/>
            </w:pPr>
            <w:r>
              <w:rPr>
                <w:rFonts w:ascii="Cambria" w:cs="Nirmala UI" w:eastAsia="Cambria" w:hAnsi="Cambria"/>
                <w:sz w:val="23"/>
                <w:szCs w:val="23"/>
              </w:rPr>
              <w:t xml:space="preserve">limb, body</w:t>
            </w:r>
            <w:r>
              <w:rPr>
                <w:rFonts w:ascii="Cambria" w:cs="Nirmala UI" w:eastAsia="Cambria" w:hAnsi="Cambria"/>
              </w:rPr>
              <w:br/>
              <w:t xml:space="preserve"/>
            </w:r>
            <w:r>
              <w:rPr>
                <w:rFonts w:ascii="Cambria" w:cs="Nirmala UI" w:eastAsia="Cambria" w:hAnsi="Cambria"/>
                <w:color w:val="6A5242"/>
                <w:sz w:val="19"/>
                <w:szCs w:val="19"/>
              </w:rPr>
              <w:t xml:space="preserve">aṅga,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  </w:t>
            </w:r>
            <w:r>
              <w:rPr>
                <w:rFonts w:ascii="Cambria" w:cs="Nirmala UI" w:eastAsia="Cambria" w:hAnsi="Cambria"/>
                <w:color w:val="7B1E1E"/>
                <w:sz w:val="30"/>
                <w:szCs w:val="30"/>
              </w:rPr>
              <w:t xml:space="preserve">सर्वाभरणभूषिता</w:t>
            </w:r>
            <w:r>
              <w:rPr>
                <w:rFonts w:ascii="Cambria" w:cs="Nirmala UI" w:eastAsia="Cambria" w:hAnsi="Cambria"/>
              </w:rPr>
              <w:t xml:space="preserve">  </w:t>
            </w:r>
            <w:r>
              <w:rPr>
                <w:rFonts w:ascii="Cambria" w:cs="Nirmala UI" w:eastAsia="Cambria" w:hAnsi="Cambria"/>
                <w:i/>
                <w:iCs/>
                <w:color w:val="6A5242"/>
                <w:sz w:val="21"/>
                <w:szCs w:val="21"/>
              </w:rPr>
              <w:t xml:space="preserve">sarvābharaṇa-bhūṣitā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आभरण</w:t>
            </w:r>
            <w:r>
              <w:rPr>
                <w:rFonts w:ascii="Cambria" w:cs="Nirmala UI" w:eastAsia="Cambria" w:hAnsi="Cambria"/>
              </w:rPr>
              <w:br/>
              <w:t xml:space="preserve"/>
            </w:r>
            <w:r>
              <w:rPr>
                <w:rFonts w:ascii="Cambria" w:cs="Nirmala UI" w:eastAsia="Cambria" w:hAnsi="Cambria"/>
                <w:i/>
                <w:iCs/>
                <w:color w:val="6A5242"/>
                <w:sz w:val="21"/>
                <w:szCs w:val="21"/>
              </w:rPr>
              <w:t xml:space="preserve">ābharaṇa</w:t>
            </w:r>
          </w:p>
        </w:tc>
        <w:tc>
          <w:tcPr>
            <w:tcW w:type="pct" w:w="64%"/>
          </w:tcPr>
          <w:p>
            <w:pPr>
              <w:spacing w:after="40"/>
            </w:pPr>
            <w:r>
              <w:rPr>
                <w:rFonts w:ascii="Cambria" w:cs="Nirmala UI" w:eastAsia="Cambria" w:hAnsi="Cambria"/>
                <w:sz w:val="23"/>
                <w:szCs w:val="23"/>
              </w:rPr>
              <w:t xml:space="preserve">ornament</w:t>
            </w:r>
            <w:r>
              <w:rPr>
                <w:rFonts w:ascii="Cambria" w:cs="Nirmala UI" w:eastAsia="Cambria" w:hAnsi="Cambria"/>
              </w:rPr>
              <w:br/>
              <w:t xml:space="preserve"/>
            </w:r>
            <w:r>
              <w:rPr>
                <w:rFonts w:ascii="Cambria" w:cs="Nirmala UI" w:eastAsia="Cambria" w:hAnsi="Cambria"/>
                <w:color w:val="6A5242"/>
                <w:sz w:val="19"/>
                <w:szCs w:val="19"/>
              </w:rPr>
              <w:t xml:space="preserve">ā + √bhṛ 'to bear'</w:t>
            </w:r>
          </w:p>
        </w:tc>
      </w:tr>
      <w:tr>
        <w:trPr>
          <w:cantSplit/>
        </w:trPr>
        <w:tc>
          <w:tcPr>
            <w:tcW w:type="pct" w:w="36%"/>
          </w:tcPr>
          <w:p>
            <w:pPr>
              <w:spacing w:after="40"/>
            </w:pPr>
            <w:r>
              <w:rPr>
                <w:rFonts w:ascii="Cambria" w:cs="Nirmala UI" w:eastAsia="Cambria" w:hAnsi="Cambria"/>
                <w:sz w:val="30"/>
                <w:szCs w:val="30"/>
              </w:rPr>
              <w:t xml:space="preserve">भूषिता</w:t>
            </w:r>
            <w:r>
              <w:rPr>
                <w:rFonts w:ascii="Cambria" w:cs="Nirmala UI" w:eastAsia="Cambria" w:hAnsi="Cambria"/>
              </w:rPr>
              <w:br/>
              <w:t xml:space="preserve"/>
            </w:r>
            <w:r>
              <w:rPr>
                <w:rFonts w:ascii="Cambria" w:cs="Nirmala UI" w:eastAsia="Cambria" w:hAnsi="Cambria"/>
                <w:i/>
                <w:iCs/>
                <w:color w:val="6A5242"/>
                <w:sz w:val="21"/>
                <w:szCs w:val="21"/>
              </w:rPr>
              <w:t xml:space="preserve">bhūṣitā</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√bhūṣ 'to adorn',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52  </w:t>
            </w:r>
            <w:r>
              <w:rPr>
                <w:rFonts w:ascii="Cambria" w:cs="Nirmala UI" w:eastAsia="Cambria" w:hAnsi="Cambria"/>
                <w:color w:val="7B1E1E"/>
                <w:sz w:val="30"/>
                <w:szCs w:val="30"/>
              </w:rPr>
              <w:t xml:space="preserve">शिवकामेश्वराङ्कस्था</w:t>
            </w:r>
            <w:r>
              <w:rPr>
                <w:rFonts w:ascii="Cambria" w:cs="Nirmala UI" w:eastAsia="Cambria" w:hAnsi="Cambria"/>
              </w:rPr>
              <w:t xml:space="preserve">  </w:t>
            </w:r>
            <w:r>
              <w:rPr>
                <w:rFonts w:ascii="Cambria" w:cs="Nirmala UI" w:eastAsia="Cambria" w:hAnsi="Cambria"/>
                <w:i/>
                <w:iCs/>
                <w:color w:val="6A5242"/>
                <w:sz w:val="21"/>
                <w:szCs w:val="21"/>
              </w:rPr>
              <w:t xml:space="preserve">śiva-kāmeśvarāṅka-sthā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 the auspicious</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Lord of desire</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अङ्क</w:t>
            </w:r>
            <w:r>
              <w:rPr>
                <w:rFonts w:ascii="Cambria" w:cs="Nirmala UI" w:eastAsia="Cambria" w:hAnsi="Cambria"/>
              </w:rPr>
              <w:br/>
              <w:t xml:space="preserve"/>
            </w:r>
            <w:r>
              <w:rPr>
                <w:rFonts w:ascii="Cambria" w:cs="Nirmala UI" w:eastAsia="Cambria" w:hAnsi="Cambria"/>
                <w:i/>
                <w:iCs/>
                <w:color w:val="6A5242"/>
                <w:sz w:val="21"/>
                <w:szCs w:val="21"/>
              </w:rPr>
              <w:t xml:space="preserve">aṅka</w:t>
            </w:r>
          </w:p>
        </w:tc>
        <w:tc>
          <w:tcPr>
            <w:tcW w:type="pct" w:w="64%"/>
          </w:tcPr>
          <w:p>
            <w:pPr>
              <w:spacing w:after="40"/>
            </w:pPr>
            <w:r>
              <w:rPr>
                <w:rFonts w:ascii="Cambria" w:cs="Nirmala UI" w:eastAsia="Cambria" w:hAnsi="Cambria"/>
                <w:sz w:val="23"/>
                <w:szCs w:val="23"/>
              </w:rPr>
              <w:t xml:space="preserve">lap</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seated, abiding</w:t>
            </w:r>
            <w:r>
              <w:rPr>
                <w:rFonts w:ascii="Cambria" w:cs="Nirmala UI" w:eastAsia="Cambria" w:hAnsi="Cambria"/>
              </w:rPr>
              <w:br/>
              <w:t xml:space="preserve"/>
            </w:r>
            <w:r>
              <w:rPr>
                <w:rFonts w:ascii="Cambria" w:cs="Nirmala UI" w:eastAsia="Cambria" w:hAnsi="Cambria"/>
                <w:color w:val="6A5242"/>
                <w:sz w:val="19"/>
                <w:szCs w:val="19"/>
              </w:rPr>
              <w:t xml:space="preserve">√sthā 'to stand, stay'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53  </w:t>
            </w:r>
            <w:r>
              <w:rPr>
                <w:rFonts w:ascii="Cambria" w:cs="Nirmala UI" w:eastAsia="Cambria" w:hAnsi="Cambria"/>
                <w:color w:val="7B1E1E"/>
                <w:sz w:val="30"/>
                <w:szCs w:val="30"/>
              </w:rPr>
              <w:t xml:space="preserve">शिवा</w:t>
            </w:r>
            <w:r>
              <w:rPr>
                <w:rFonts w:ascii="Cambria" w:cs="Nirmala UI" w:eastAsia="Cambria" w:hAnsi="Cambria"/>
              </w:rPr>
              <w:t xml:space="preserve">  </w:t>
            </w:r>
            <w:r>
              <w:rPr>
                <w:rFonts w:ascii="Cambria" w:cs="Nirmala UI" w:eastAsia="Cambria" w:hAnsi="Cambria"/>
                <w:i/>
                <w:iCs/>
                <w:color w:val="6A5242"/>
                <w:sz w:val="21"/>
                <w:szCs w:val="21"/>
              </w:rPr>
              <w:t xml:space="preserve">śivā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śivā</w:t>
            </w:r>
          </w:p>
        </w:tc>
        <w:tc>
          <w:tcPr>
            <w:tcW w:type="pct" w:w="64%"/>
          </w:tcPr>
          <w:p>
            <w:pPr>
              <w:spacing w:after="40"/>
            </w:pPr>
            <w:r>
              <w:rPr>
                <w:rFonts w:ascii="Cambria" w:cs="Nirmala UI" w:eastAsia="Cambria" w:hAnsi="Cambria"/>
                <w:sz w:val="23"/>
                <w:szCs w:val="23"/>
              </w:rPr>
              <w:t xml:space="preserve">the auspicious one; the consort of Śiva</w:t>
            </w:r>
            <w:r>
              <w:rPr>
                <w:rFonts w:ascii="Cambria" w:cs="Nirmala UI" w:eastAsia="Cambria" w:hAnsi="Cambria"/>
              </w:rPr>
              <w:br/>
              <w:t xml:space="preserve"/>
            </w:r>
            <w:r>
              <w:rPr>
                <w:rFonts w:ascii="Cambria" w:cs="Nirmala UI" w:eastAsia="Cambria" w:hAnsi="Cambria"/>
                <w:color w:val="6A5242"/>
                <w:sz w:val="19"/>
                <w:szCs w:val="19"/>
              </w:rPr>
              <w:t xml:space="preserve">feminine of śiva 'auspicious, benign'</w:t>
            </w:r>
          </w:p>
        </w:tc>
      </w:tr>
      <w:tr>
        <w:trPr>
          <w:cantSplit/>
        </w:trPr>
        <w:tc>
          <w:tcPr>
            <w:gridSpan w:val="2"/>
          </w:tcPr>
          <w:p>
            <w:pPr>
              <w:spacing w:after="40" w:before="120"/>
            </w:pPr>
            <w:r>
              <w:rPr>
                <w:rFonts w:ascii="Cambria" w:cs="Nirmala UI" w:eastAsia="Cambria" w:hAnsi="Cambria"/>
                <w:b/>
                <w:bCs/>
                <w:color w:val="7B1E1E"/>
                <w:sz w:val="20"/>
                <w:szCs w:val="20"/>
              </w:rPr>
              <w:t xml:space="preserve">54  </w:t>
            </w:r>
            <w:r>
              <w:rPr>
                <w:rFonts w:ascii="Cambria" w:cs="Nirmala UI" w:eastAsia="Cambria" w:hAnsi="Cambria"/>
                <w:color w:val="7B1E1E"/>
                <w:sz w:val="30"/>
                <w:szCs w:val="30"/>
              </w:rPr>
              <w:t xml:space="preserve">स्वाधीनवल्लभा</w:t>
            </w:r>
            <w:r>
              <w:rPr>
                <w:rFonts w:ascii="Cambria" w:cs="Nirmala UI" w:eastAsia="Cambria" w:hAnsi="Cambria"/>
              </w:rPr>
              <w:t xml:space="preserve">  </w:t>
            </w:r>
            <w:r>
              <w:rPr>
                <w:rFonts w:ascii="Cambria" w:cs="Nirmala UI" w:eastAsia="Cambria" w:hAnsi="Cambria"/>
                <w:i/>
                <w:iCs/>
                <w:color w:val="6A5242"/>
                <w:sz w:val="21"/>
                <w:szCs w:val="21"/>
              </w:rPr>
              <w:t xml:space="preserve">svādhīna-vallabhā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oneself, one's own (here: Herself)</w:t>
            </w:r>
          </w:p>
        </w:tc>
      </w:tr>
      <w:tr>
        <w:trPr>
          <w:cantSplit/>
        </w:trPr>
        <w:tc>
          <w:tcPr>
            <w:tcW w:type="pct" w:w="36%"/>
          </w:tcPr>
          <w:p>
            <w:pPr>
              <w:spacing w:after="40"/>
            </w:pPr>
            <w:r>
              <w:rPr>
                <w:rFonts w:ascii="Cambria" w:cs="Nirmala UI" w:eastAsia="Cambria" w:hAnsi="Cambria"/>
                <w:sz w:val="30"/>
                <w:szCs w:val="30"/>
              </w:rPr>
              <w:t xml:space="preserve">अधीन</w:t>
            </w:r>
            <w:r>
              <w:rPr>
                <w:rFonts w:ascii="Cambria" w:cs="Nirmala UI" w:eastAsia="Cambria" w:hAnsi="Cambria"/>
              </w:rPr>
              <w:br/>
              <w:t xml:space="preserve"/>
            </w:r>
            <w:r>
              <w:rPr>
                <w:rFonts w:ascii="Cambria" w:cs="Nirmala UI" w:eastAsia="Cambria" w:hAnsi="Cambria"/>
                <w:i/>
                <w:iCs/>
                <w:color w:val="6A5242"/>
                <w:sz w:val="21"/>
                <w:szCs w:val="21"/>
              </w:rPr>
              <w:t xml:space="preserve">adhīna</w:t>
            </w:r>
          </w:p>
        </w:tc>
        <w:tc>
          <w:tcPr>
            <w:tcW w:type="pct" w:w="64%"/>
          </w:tcPr>
          <w:p>
            <w:pPr>
              <w:spacing w:after="40"/>
            </w:pPr>
            <w:r>
              <w:rPr>
                <w:rFonts w:ascii="Cambria" w:cs="Nirmala UI" w:eastAsia="Cambria" w:hAnsi="Cambria"/>
                <w:sz w:val="23"/>
                <w:szCs w:val="23"/>
              </w:rPr>
              <w:t xml:space="preserve">dependent on, subject to</w:t>
            </w:r>
          </w:p>
        </w:tc>
      </w:tr>
      <w:tr>
        <w:trPr>
          <w:cantSplit/>
        </w:trPr>
        <w:tc>
          <w:tcPr>
            <w:tcW w:type="pct" w:w="36%"/>
          </w:tcPr>
          <w:p>
            <w:pPr>
              <w:spacing w:after="40"/>
            </w:pPr>
            <w:r>
              <w:rPr>
                <w:rFonts w:ascii="Cambria" w:cs="Nirmala UI" w:eastAsia="Cambria" w:hAnsi="Cambria"/>
                <w:sz w:val="30"/>
                <w:szCs w:val="30"/>
              </w:rPr>
              <w:t xml:space="preserve">वल्लभा</w:t>
            </w:r>
            <w:r>
              <w:rPr>
                <w:rFonts w:ascii="Cambria" w:cs="Nirmala UI" w:eastAsia="Cambria" w:hAnsi="Cambria"/>
              </w:rPr>
              <w:br/>
              <w:t xml:space="preserve"/>
            </w:r>
            <w:r>
              <w:rPr>
                <w:rFonts w:ascii="Cambria" w:cs="Nirmala UI" w:eastAsia="Cambria" w:hAnsi="Cambria"/>
                <w:i/>
                <w:iCs/>
                <w:color w:val="6A5242"/>
                <w:sz w:val="21"/>
                <w:szCs w:val="21"/>
              </w:rPr>
              <w:t xml:space="preserve">vallabhā</w:t>
            </w:r>
          </w:p>
        </w:tc>
        <w:tc>
          <w:tcPr>
            <w:tcW w:type="pct" w:w="64%"/>
          </w:tcPr>
          <w:p>
            <w:pPr>
              <w:spacing w:after="40"/>
            </w:pPr>
            <w:r>
              <w:rPr>
                <w:rFonts w:ascii="Cambria" w:cs="Nirmala UI" w:eastAsia="Cambria" w:hAnsi="Cambria"/>
                <w:sz w:val="23"/>
                <w:szCs w:val="23"/>
              </w:rPr>
              <w:t xml:space="preserve">beloved, husband</w:t>
            </w:r>
            <w:r>
              <w:rPr>
                <w:rFonts w:ascii="Cambria" w:cs="Nirmala UI" w:eastAsia="Cambria" w:hAnsi="Cambria"/>
              </w:rPr>
              <w:br/>
              <w:t xml:space="preserve"/>
            </w:r>
            <w:r>
              <w:rPr>
                <w:rFonts w:ascii="Cambria" w:cs="Nirmala UI" w:eastAsia="Cambria" w:hAnsi="Cambria"/>
                <w:color w:val="6A5242"/>
                <w:sz w:val="19"/>
                <w:szCs w:val="19"/>
              </w:rPr>
              <w:t xml:space="preserve">vallabha,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  </w:t>
      </w:r>
      <w:r>
        <w:rPr>
          <w:rFonts w:ascii="Cambria" w:cs="Nirmala UI" w:eastAsia="Cambria" w:hAnsi="Cambria"/>
        </w:rPr>
        <w:t xml:space="preserve">  </w:t>
      </w:r>
      <w:r>
        <w:rPr>
          <w:rFonts w:ascii="Cambria" w:cs="Nirmala UI" w:eastAsia="Cambria" w:hAnsi="Cambria"/>
          <w:color w:val="7B1E1E"/>
          <w:sz w:val="32"/>
          <w:szCs w:val="32"/>
        </w:rPr>
        <w:t xml:space="preserve">सर्वारुणा</w:t>
      </w:r>
      <w:r>
        <w:rPr>
          <w:rFonts w:ascii="Cambria" w:cs="Nirmala UI" w:eastAsia="Cambria" w:hAnsi="Cambria"/>
        </w:rPr>
        <w:t xml:space="preserve">   </w:t>
      </w:r>
      <w:r>
        <w:rPr>
          <w:rFonts w:ascii="Cambria" w:cs="Nirmala UI" w:eastAsia="Cambria" w:hAnsi="Cambria"/>
          <w:i/>
          <w:iCs/>
          <w:color w:val="6A5242"/>
          <w:sz w:val="25"/>
          <w:szCs w:val="25"/>
        </w:rPr>
        <w:t xml:space="preserve">sarvāruṇā</w:t>
      </w:r>
    </w:p>
    <w:p>
      <w:pPr>
        <w:keepNext/>
        <w:spacing w:after="80"/>
      </w:pPr>
      <w:r>
        <w:rPr>
          <w:rFonts w:ascii="Cambria" w:cs="Nirmala UI" w:eastAsia="Cambria" w:hAnsi="Cambria"/>
          <w:b/>
          <w:bCs/>
          <w:sz w:val="24"/>
          <w:szCs w:val="24"/>
        </w:rPr>
        <w:t xml:space="preserve">She who is red in every part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सर्वारुणा = सर्व + अरुणा (sarva + aruṇā)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(sarva 'whole, entire' qualifying aruṇā). </w:t>
      </w:r>
      <w:r>
        <w:rPr>
          <w:rFonts w:ascii="Cambria" w:cs="Nirmala UI" w:eastAsia="Cambria" w:hAnsi="Cambria"/>
          <w:sz w:val="22"/>
          <w:szCs w:val="22"/>
        </w:rPr>
        <w:t xml:space="preserve">sarva in the sense 'whole, in every part' qualifies aruṇā 'red'; aruṇā is the head and the compound describes Her: red throughout. sarvā takes its masculine stem sarva inside the karmadhāraya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अरुणा सर्वारुणा</w:t>
      </w:r>
      <w:r>
        <w:rPr>
          <w:rFonts w:ascii="Cambria" w:cs="Nirmala UI" w:eastAsia="Cambria" w:hAnsi="Cambria"/>
        </w:rPr>
        <w:br/>
        <w:t xml:space="preserve"/>
      </w:r>
      <w:r>
        <w:rPr>
          <w:rFonts w:ascii="Cambria" w:cs="Nirmala UI" w:eastAsia="Cambria" w:hAnsi="Cambria"/>
          <w:i/>
          <w:iCs/>
          <w:color w:val="6A5242"/>
          <w:sz w:val="21"/>
          <w:szCs w:val="21"/>
        </w:rPr>
        <w:t xml:space="preserve">sarvā aruṇā sarvāruṇā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body, garments, garlands and ornaments are all red, as the dhyāna verses picture Her (aruṇāṃ …; aruṇa-mālya-bhūṣāmbarām). In Śrīvidyā this red is read as vimarśa, the self-reflective power of consciousness, and as the color of compassion.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  </w:t>
      </w:r>
      <w:r>
        <w:rPr>
          <w:rFonts w:ascii="Cambria" w:cs="Nirmala UI" w:eastAsia="Cambria" w:hAnsi="Cambria"/>
        </w:rPr>
        <w:t xml:space="preserve">  </w:t>
      </w:r>
      <w:r>
        <w:rPr>
          <w:rFonts w:ascii="Cambria" w:cs="Nirmala UI" w:eastAsia="Cambria" w:hAnsi="Cambria"/>
          <w:color w:val="7B1E1E"/>
          <w:sz w:val="32"/>
          <w:szCs w:val="32"/>
        </w:rPr>
        <w:t xml:space="preserve">अनवद्याङ्गी</w:t>
      </w:r>
      <w:r>
        <w:rPr>
          <w:rFonts w:ascii="Cambria" w:cs="Nirmala UI" w:eastAsia="Cambria" w:hAnsi="Cambria"/>
        </w:rPr>
        <w:t xml:space="preserve">   </w:t>
      </w:r>
      <w:r>
        <w:rPr>
          <w:rFonts w:ascii="Cambria" w:cs="Nirmala UI" w:eastAsia="Cambria" w:hAnsi="Cambria"/>
          <w:i/>
          <w:iCs/>
          <w:color w:val="6A5242"/>
          <w:sz w:val="25"/>
          <w:szCs w:val="25"/>
        </w:rPr>
        <w:t xml:space="preserve">an-avadyāṅgī</w:t>
      </w:r>
    </w:p>
    <w:p>
      <w:pPr>
        <w:keepNext/>
        <w:spacing w:after="80"/>
      </w:pPr>
      <w:r>
        <w:rPr>
          <w:rFonts w:ascii="Cambria" w:cs="Nirmala UI" w:eastAsia="Cambria" w:hAnsi="Cambria"/>
          <w:b/>
          <w:bCs/>
          <w:sz w:val="24"/>
          <w:szCs w:val="24"/>
        </w:rPr>
        <w:t xml:space="preserve">She whose every limb is faultless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अवद्याङ्गी = अवद्य + अङ्गी (avadya + aṅgī)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nañ-tatpuruṣa). </w:t>
      </w:r>
      <w:r>
        <w:rPr>
          <w:rFonts w:ascii="Cambria" w:cs="Nirmala UI" w:eastAsia="Cambria" w:hAnsi="Cambria"/>
          <w:sz w:val="22"/>
          <w:szCs w:val="22"/>
        </w:rPr>
        <w:t xml:space="preserve">(1) an-avadya 'not blameworthy, faultless' (nañ-tatpuruṣa; na appears as an- before a vowel, Pāṇini 6.3.73–74). (2) It qualifies aṅga 'limb', and the whole is a bahuvrīhi describing Her: 'She whose limbs are faultless'. aṅga, a body-part word ending the bahuvrīhi, takes the feminine ī (Pāṇini 4.1.54): -aṅgī.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अवद्यम् अनवद्यम्; अनवद्यानि अङ्गानि यस्याः सा अनवद्याङ्गी</w:t>
      </w:r>
      <w:r>
        <w:rPr>
          <w:rFonts w:ascii="Cambria" w:cs="Nirmala UI" w:eastAsia="Cambria" w:hAnsi="Cambria"/>
        </w:rPr>
        <w:br/>
        <w:t xml:space="preserve"/>
      </w:r>
      <w:r>
        <w:rPr>
          <w:rFonts w:ascii="Cambria" w:cs="Nirmala UI" w:eastAsia="Cambria" w:hAnsi="Cambria"/>
          <w:i/>
          <w:iCs/>
          <w:color w:val="6A5242"/>
          <w:sz w:val="21"/>
          <w:szCs w:val="21"/>
        </w:rPr>
        <w:t xml:space="preserve">na avadyam anavadyam; anavadyāni aṅgāni yasyāḥ sā anavadyāṅgī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flaw can be found in any part of Her form; traditionally this is read also as freedom from every impurity, since Her body is pure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  </w:t>
      </w:r>
      <w:r>
        <w:rPr>
          <w:rFonts w:ascii="Cambria" w:cs="Nirmala UI" w:eastAsia="Cambria" w:hAnsi="Cambria"/>
        </w:rPr>
        <w:t xml:space="preserve">  </w:t>
      </w:r>
      <w:r>
        <w:rPr>
          <w:rFonts w:ascii="Cambria" w:cs="Nirmala UI" w:eastAsia="Cambria" w:hAnsi="Cambria"/>
          <w:color w:val="7B1E1E"/>
          <w:sz w:val="32"/>
          <w:szCs w:val="32"/>
        </w:rPr>
        <w:t xml:space="preserve">सर्वाभरणभूषिता</w:t>
      </w:r>
      <w:r>
        <w:rPr>
          <w:rFonts w:ascii="Cambria" w:cs="Nirmala UI" w:eastAsia="Cambria" w:hAnsi="Cambria"/>
        </w:rPr>
        <w:t xml:space="preserve">   </w:t>
      </w:r>
      <w:r>
        <w:rPr>
          <w:rFonts w:ascii="Cambria" w:cs="Nirmala UI" w:eastAsia="Cambria" w:hAnsi="Cambria"/>
          <w:i/>
          <w:iCs/>
          <w:color w:val="6A5242"/>
          <w:sz w:val="25"/>
          <w:szCs w:val="25"/>
        </w:rPr>
        <w:t xml:space="preserve">sarvābharaṇa-bhūṣitā</w:t>
      </w:r>
    </w:p>
    <w:p>
      <w:pPr>
        <w:keepNext/>
        <w:spacing w:after="80"/>
      </w:pPr>
      <w:r>
        <w:rPr>
          <w:rFonts w:ascii="Cambria" w:cs="Nirmala UI" w:eastAsia="Cambria" w:hAnsi="Cambria"/>
          <w:b/>
          <w:bCs/>
          <w:sz w:val="24"/>
          <w:szCs w:val="24"/>
        </w:rPr>
        <w:t xml:space="preserve">She who is adorned with all ornaments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सर्वाभरण = सर्व + आभरण (sarva + ābharaṇa)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sarva-ābharaṇa 'all ornaments' (karmadhāraya). (2) The participle bhūṣitā 'adorned' is the head and takes the ornaments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आभरणानि सर्वाभरणानि; सर्वाभरणैः भूषिता सर्वाभरणभूषिता</w:t>
      </w:r>
      <w:r>
        <w:rPr>
          <w:rFonts w:ascii="Cambria" w:cs="Nirmala UI" w:eastAsia="Cambria" w:hAnsi="Cambria"/>
        </w:rPr>
        <w:br/>
        <w:t xml:space="preserve"/>
      </w:r>
      <w:r>
        <w:rPr>
          <w:rFonts w:ascii="Cambria" w:cs="Nirmala UI" w:eastAsia="Cambria" w:hAnsi="Cambria"/>
          <w:i/>
          <w:iCs/>
          <w:color w:val="6A5242"/>
          <w:sz w:val="21"/>
          <w:szCs w:val="21"/>
        </w:rPr>
        <w:t xml:space="preserve">sarvāṇi ābharaṇāni sarvābharaṇāni; sarvābharaṇaiḥ bhūṣitā sarvābharaṇabhūṣitā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description of Her form closes by gathering every ornament into one; in worship the ornaments (ābharaṇa) are offered to Her as one of the services of pūjā.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  </w:t>
      </w:r>
      <w:r>
        <w:rPr>
          <w:rFonts w:ascii="Cambria" w:cs="Nirmala UI" w:eastAsia="Cambria" w:hAnsi="Cambria"/>
        </w:rPr>
        <w:t xml:space="preserve">  </w:t>
      </w:r>
      <w:r>
        <w:rPr>
          <w:rFonts w:ascii="Cambria" w:cs="Nirmala UI" w:eastAsia="Cambria" w:hAnsi="Cambria"/>
          <w:color w:val="7B1E1E"/>
          <w:sz w:val="32"/>
          <w:szCs w:val="32"/>
        </w:rPr>
        <w:t xml:space="preserve">शिवकामेश्वराङ्कस्था</w:t>
      </w:r>
      <w:r>
        <w:rPr>
          <w:rFonts w:ascii="Cambria" w:cs="Nirmala UI" w:eastAsia="Cambria" w:hAnsi="Cambria"/>
        </w:rPr>
        <w:t xml:space="preserve">   </w:t>
      </w:r>
      <w:r>
        <w:rPr>
          <w:rFonts w:ascii="Cambria" w:cs="Nirmala UI" w:eastAsia="Cambria" w:hAnsi="Cambria"/>
          <w:i/>
          <w:iCs/>
          <w:color w:val="6A5242"/>
          <w:sz w:val="25"/>
          <w:szCs w:val="25"/>
        </w:rPr>
        <w:t xml:space="preserve">śiva-kāmeśvarāṅka-sthā</w:t>
      </w:r>
    </w:p>
    <w:p>
      <w:pPr>
        <w:keepNext/>
        <w:spacing w:after="80"/>
      </w:pPr>
      <w:r>
        <w:rPr>
          <w:rFonts w:ascii="Cambria" w:cs="Nirmala UI" w:eastAsia="Cambria" w:hAnsi="Cambria"/>
          <w:b/>
          <w:bCs/>
          <w:sz w:val="24"/>
          <w:szCs w:val="24"/>
        </w:rPr>
        <w:t xml:space="preserve">She who sits on the lap of Śiva, who is Kāmeśvara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कामेश्वराङ्क = कामेश्वर + अङ्क (kāmeśvara + aṅka)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a karmadhāraya). </w:t>
      </w:r>
      <w:r>
        <w:rPr>
          <w:rFonts w:ascii="Cambria" w:cs="Nirmala UI" w:eastAsia="Cambria" w:hAnsi="Cambria"/>
          <w:sz w:val="22"/>
          <w:szCs w:val="22"/>
        </w:rPr>
        <w:t xml:space="preserve">(1) śiva-kāmeśvara 'Śiva who is Kāmeśvara' (karmadhāraya of apposition). (2) …kāmeśvara-aṅka 'His lap' (ṣaṣṭhī-tatpuruṣa). (3) -stha 'staying, seated' is √sthā with the suffix -a after a word in the locative (Pāṇini 3.2.4 supi sthaḥ), an upapada-tatpuruṣa; it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कामेश्वरः शिवकामेश्वरः; शिवकामेश्वरस्य अङ्कः शिवकामेश्वराङ्कः; शिवकामेश्वराङ्के तिष्ठति इति शिवकामेश्वराङ्कस्था</w:t>
      </w:r>
      <w:r>
        <w:rPr>
          <w:rFonts w:ascii="Cambria" w:cs="Nirmala UI" w:eastAsia="Cambria" w:hAnsi="Cambria"/>
        </w:rPr>
        <w:br/>
        <w:t xml:space="preserve"/>
      </w:r>
      <w:r>
        <w:rPr>
          <w:rFonts w:ascii="Cambria" w:cs="Nirmala UI" w:eastAsia="Cambria" w:hAnsi="Cambria"/>
          <w:i/>
          <w:iCs/>
          <w:color w:val="6A5242"/>
          <w:sz w:val="21"/>
          <w:szCs w:val="21"/>
        </w:rPr>
        <w:t xml:space="preserve">śivaḥ kāmeśvaraḥ śivakāmeśvaraḥ; śivakāmeśvarasya aṅkaḥ śivakāmeśvarāṅkaḥ; śivakāmeśvarāṅke tiṣṭhati iti śivakāmeśvarāṅkasthā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iconic form is seated on the left lap of Kāmeśvara: Śiva and Śakti as one, never apart. Traditionally the name is read as that inseparability, the stillness of Śiva holding the dynamism of Śakti.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  </w:t>
      </w:r>
      <w:r>
        <w:rPr>
          <w:rFonts w:ascii="Cambria" w:cs="Nirmala UI" w:eastAsia="Cambria" w:hAnsi="Cambria"/>
        </w:rPr>
        <w:t xml:space="preserve">  </w:t>
      </w:r>
      <w:r>
        <w:rPr>
          <w:rFonts w:ascii="Cambria" w:cs="Nirmala UI" w:eastAsia="Cambria" w:hAnsi="Cambria"/>
          <w:color w:val="7B1E1E"/>
          <w:sz w:val="32"/>
          <w:szCs w:val="32"/>
        </w:rPr>
        <w:t xml:space="preserve">शिवा</w:t>
      </w:r>
      <w:r>
        <w:rPr>
          <w:rFonts w:ascii="Cambria" w:cs="Nirmala UI" w:eastAsia="Cambria" w:hAnsi="Cambria"/>
        </w:rPr>
        <w:t xml:space="preserve">   </w:t>
      </w:r>
      <w:r>
        <w:rPr>
          <w:rFonts w:ascii="Cambria" w:cs="Nirmala UI" w:eastAsia="Cambria" w:hAnsi="Cambria"/>
          <w:i/>
          <w:iCs/>
          <w:color w:val="6A5242"/>
          <w:sz w:val="25"/>
          <w:szCs w:val="25"/>
        </w:rPr>
        <w:t xml:space="preserve">śivā</w:t>
      </w:r>
    </w:p>
    <w:p>
      <w:pPr>
        <w:keepNext/>
        <w:spacing w:after="80"/>
      </w:pPr>
      <w:r>
        <w:rPr>
          <w:rFonts w:ascii="Cambria" w:cs="Nirmala UI" w:eastAsia="Cambria" w:hAnsi="Cambria"/>
          <w:b/>
          <w:bCs/>
          <w:sz w:val="24"/>
          <w:szCs w:val="24"/>
        </w:rPr>
        <w:t xml:space="preserve">She who is Śivā, auspiciousness itself, the power of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there is no difference between Śiva and Śivā: She is Śiva's own nature, and as the auspicious one She bestows auspiciousness and liberation on those who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  </w:t>
      </w:r>
      <w:r>
        <w:rPr>
          <w:rFonts w:ascii="Cambria" w:cs="Nirmala UI" w:eastAsia="Cambria" w:hAnsi="Cambria"/>
        </w:rPr>
        <w:t xml:space="preserve">  </w:t>
      </w:r>
      <w:r>
        <w:rPr>
          <w:rFonts w:ascii="Cambria" w:cs="Nirmala UI" w:eastAsia="Cambria" w:hAnsi="Cambria"/>
          <w:color w:val="7B1E1E"/>
          <w:sz w:val="32"/>
          <w:szCs w:val="32"/>
        </w:rPr>
        <w:t xml:space="preserve">स्वाधीनवल्लभा</w:t>
      </w:r>
      <w:r>
        <w:rPr>
          <w:rFonts w:ascii="Cambria" w:cs="Nirmala UI" w:eastAsia="Cambria" w:hAnsi="Cambria"/>
        </w:rPr>
        <w:t xml:space="preserve">   </w:t>
      </w:r>
      <w:r>
        <w:rPr>
          <w:rFonts w:ascii="Cambria" w:cs="Nirmala UI" w:eastAsia="Cambria" w:hAnsi="Cambria"/>
          <w:i/>
          <w:iCs/>
          <w:color w:val="6A5242"/>
          <w:sz w:val="25"/>
          <w:szCs w:val="25"/>
        </w:rPr>
        <w:t xml:space="preserve">svādhīna-vallabhā</w:t>
      </w:r>
    </w:p>
    <w:p>
      <w:pPr>
        <w:keepNext/>
        <w:spacing w:after="80"/>
      </w:pPr>
      <w:r>
        <w:rPr>
          <w:rFonts w:ascii="Cambria" w:cs="Nirmala UI" w:eastAsia="Cambria" w:hAnsi="Cambria"/>
          <w:b/>
          <w:bCs/>
          <w:sz w:val="24"/>
          <w:szCs w:val="24"/>
        </w:rPr>
        <w:t xml:space="preserve">She who keeps Her husband always under Her control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स्वाधीन = स्व + अधीन (sva + adhīna)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saptamī-tatpuruṣa). </w:t>
      </w:r>
      <w:r>
        <w:rPr>
          <w:rFonts w:ascii="Cambria" w:cs="Nirmala UI" w:eastAsia="Cambria" w:hAnsi="Cambria"/>
          <w:sz w:val="22"/>
          <w:szCs w:val="22"/>
        </w:rPr>
        <w:t xml:space="preserve">(1) sva-adhīna 'dependent on oneself, subject to oneself' (saptamī-tatpuruṣa: adhīna 'dependent' governs the locative). Here sva refers to Her. (2) It qualifies vallabha 'beloved, husband', and the whole is a bahuvrīhi: 'She whose beloved is subject to Her'; vallabha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स्वस्मिन् अधीनः स्वाधीनः; स्वाधीनः वल्लभः यस्याः सा स्वाधीनवल्लभा</w:t>
      </w:r>
      <w:r>
        <w:rPr>
          <w:rFonts w:ascii="Cambria" w:cs="Nirmala UI" w:eastAsia="Cambria" w:hAnsi="Cambria"/>
        </w:rPr>
        <w:br/>
        <w:t xml:space="preserve"/>
      </w:r>
      <w:r>
        <w:rPr>
          <w:rFonts w:ascii="Cambria" w:cs="Nirmala UI" w:eastAsia="Cambria" w:hAnsi="Cambria"/>
          <w:i/>
          <w:iCs/>
          <w:color w:val="6A5242"/>
          <w:sz w:val="21"/>
          <w:szCs w:val="21"/>
        </w:rPr>
        <w:t xml:space="preserve">svasmin adhīnaḥ svādhīnaḥ; svādhīnaḥ vallabhaḥ yasyāḥ sā svādhīnavallabhā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poetics the svādhīnabhartṛkā is the heroine whose husband is under her sway. Saundaryalaharī 1 gives the reason: Śiva joined to Śakti is able to act; without Her He cannot even stir.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22</w:t>
      </w:r>
      <w:r>
        <w:rPr>
          <w:rFonts w:ascii="Cambria" w:cs="Nirmala UI" w:eastAsia="Cambria" w:hAnsi="Cambria"/>
          <w:color w:val="6A5242"/>
          <w:sz w:val="18"/>
          <w:szCs w:val="18"/>
        </w:rPr>
        <w:t xml:space="preserve">    names 55–58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सुमेरुमध्यशृङ्गस्था श्रीमन्नगरनायिका ।</w:t>
      </w:r>
      <w:r>
        <w:rPr>
          <w:rFonts w:ascii="Cambria" w:cs="Nirmala UI" w:eastAsia="Cambria" w:hAnsi="Cambria"/>
        </w:rPr>
        <w:br/>
        <w:t xml:space="preserve"/>
      </w:r>
      <w:r>
        <w:rPr>
          <w:rFonts w:ascii="Cambria" w:cs="Nirmala UI" w:eastAsia="Cambria" w:hAnsi="Cambria"/>
          <w:sz w:val="38"/>
          <w:szCs w:val="38"/>
        </w:rPr>
        <w:t xml:space="preserve">चिन्तामणिगृहान्तस्था पञ्चब्रह्मासनस्थिता ॥ २२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sumerumadhyaśṛṅgasthā śrīmannagaranāyikā |</w:t>
      </w:r>
      <w:r>
        <w:rPr>
          <w:rFonts w:ascii="Cambria" w:cs="Nirmala UI" w:eastAsia="Cambria" w:hAnsi="Cambria"/>
        </w:rPr>
        <w:br/>
        <w:t xml:space="preserve"/>
      </w:r>
      <w:r>
        <w:rPr>
          <w:rFonts w:ascii="Cambria" w:cs="Nirmala UI" w:eastAsia="Cambria" w:hAnsi="Cambria"/>
          <w:i/>
          <w:iCs/>
          <w:color w:val="6A5242"/>
          <w:sz w:val="25"/>
          <w:szCs w:val="25"/>
        </w:rPr>
        <w:t xml:space="preserve">cintāmaṇigṛhāntasthā pañcabrahmāsanasthitā || 22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55 </w:t>
      </w:r>
      <w:r>
        <w:rPr>
          <w:rFonts w:ascii="Cambria" w:cs="Nirmala UI" w:eastAsia="Cambria" w:hAnsi="Cambria"/>
          <w:sz w:val="34"/>
          <w:szCs w:val="34"/>
        </w:rPr>
        <w:t xml:space="preserve">सुमेरु-मध्य-शृङ्ग-स्था</w:t>
      </w:r>
      <w:r>
        <w:rPr>
          <w:rFonts w:ascii="Cambria" w:cs="Nirmala UI" w:eastAsia="Cambria" w:hAnsi="Cambria"/>
        </w:rPr>
        <w:t xml:space="preserve">     </w:t>
      </w:r>
      <w:r>
        <w:rPr>
          <w:rFonts w:ascii="Cambria" w:cs="Nirmala UI" w:eastAsia="Cambria" w:hAnsi="Cambria"/>
          <w:b/>
          <w:bCs/>
          <w:color w:val="7B1E1E"/>
          <w:sz w:val="18"/>
          <w:szCs w:val="18"/>
        </w:rPr>
        <w:t xml:space="preserve">56 </w:t>
      </w:r>
      <w:r>
        <w:rPr>
          <w:rFonts w:ascii="Cambria" w:cs="Nirmala UI" w:eastAsia="Cambria" w:hAnsi="Cambria"/>
          <w:sz w:val="34"/>
          <w:szCs w:val="34"/>
        </w:rPr>
        <w:t xml:space="preserve">श्रीमन्-नगर-नायिका</w:t>
      </w:r>
    </w:p>
    <w:p>
      <w:pPr>
        <w:spacing w:after="120"/>
      </w:pPr>
      <w:r>
        <w:rPr>
          <w:rFonts w:ascii="Cambria" w:cs="Nirmala UI" w:eastAsia="Cambria" w:hAnsi="Cambria"/>
          <w:color w:val="6A5242"/>
          <w:sz w:val="16"/>
          <w:szCs w:val="16"/>
        </w:rPr>
        <w:t xml:space="preserve">55 </w:t>
      </w:r>
      <w:r>
        <w:rPr>
          <w:rFonts w:ascii="Cambria" w:cs="Nirmala UI" w:eastAsia="Cambria" w:hAnsi="Cambria"/>
          <w:i/>
          <w:iCs/>
          <w:color w:val="6A5242"/>
          <w:sz w:val="25"/>
          <w:szCs w:val="25"/>
        </w:rPr>
        <w:t xml:space="preserve">sumeru-madhya-śṛṅga-sthā</w:t>
      </w:r>
      <w:r>
        <w:rPr>
          <w:rFonts w:ascii="Cambria" w:cs="Nirmala UI" w:eastAsia="Cambria" w:hAnsi="Cambria"/>
        </w:rPr>
        <w:t xml:space="preserve">     </w:t>
      </w:r>
      <w:r>
        <w:rPr>
          <w:rFonts w:ascii="Cambria" w:cs="Nirmala UI" w:eastAsia="Cambria" w:hAnsi="Cambria"/>
          <w:color w:val="6A5242"/>
          <w:sz w:val="16"/>
          <w:szCs w:val="16"/>
        </w:rPr>
        <w:t xml:space="preserve">56 </w:t>
      </w:r>
      <w:r>
        <w:rPr>
          <w:rFonts w:ascii="Cambria" w:cs="Nirmala UI" w:eastAsia="Cambria" w:hAnsi="Cambria"/>
          <w:i/>
          <w:iCs/>
          <w:color w:val="6A5242"/>
          <w:sz w:val="25"/>
          <w:szCs w:val="25"/>
        </w:rPr>
        <w:t xml:space="preserve">śrīman-nagara-nāyikā</w:t>
      </w:r>
    </w:p>
    <w:p>
      <w:pPr>
        <w:keepNext/>
        <w:spacing w:after="20" w:line="340"/>
      </w:pPr>
      <w:r>
        <w:rPr>
          <w:rFonts w:ascii="Cambria" w:cs="Nirmala UI" w:eastAsia="Cambria" w:hAnsi="Cambria"/>
          <w:b/>
          <w:bCs/>
          <w:color w:val="7B1E1E"/>
          <w:sz w:val="18"/>
          <w:szCs w:val="18"/>
        </w:rPr>
        <w:t xml:space="preserve">57 </w:t>
      </w:r>
      <w:r>
        <w:rPr>
          <w:rFonts w:ascii="Cambria" w:cs="Nirmala UI" w:eastAsia="Cambria" w:hAnsi="Cambria"/>
          <w:sz w:val="34"/>
          <w:szCs w:val="34"/>
        </w:rPr>
        <w:t xml:space="preserve">चिन्तामणि-गृहान्त-स्था</w:t>
      </w:r>
      <w:r>
        <w:rPr>
          <w:rFonts w:ascii="Cambria" w:cs="Nirmala UI" w:eastAsia="Cambria" w:hAnsi="Cambria"/>
        </w:rPr>
        <w:t xml:space="preserve">     </w:t>
      </w:r>
      <w:r>
        <w:rPr>
          <w:rFonts w:ascii="Cambria" w:cs="Nirmala UI" w:eastAsia="Cambria" w:hAnsi="Cambria"/>
          <w:b/>
          <w:bCs/>
          <w:color w:val="7B1E1E"/>
          <w:sz w:val="18"/>
          <w:szCs w:val="18"/>
        </w:rPr>
        <w:t xml:space="preserve">58 </w:t>
      </w:r>
      <w:r>
        <w:rPr>
          <w:rFonts w:ascii="Cambria" w:cs="Nirmala UI" w:eastAsia="Cambria" w:hAnsi="Cambria"/>
          <w:sz w:val="34"/>
          <w:szCs w:val="34"/>
        </w:rPr>
        <w:t xml:space="preserve">पञ्च-ब्रह्मासन-स्थिता</w:t>
      </w:r>
    </w:p>
    <w:p>
      <w:pPr>
        <w:spacing w:after="120"/>
      </w:pPr>
      <w:r>
        <w:rPr>
          <w:rFonts w:ascii="Cambria" w:cs="Nirmala UI" w:eastAsia="Cambria" w:hAnsi="Cambria"/>
          <w:color w:val="6A5242"/>
          <w:sz w:val="16"/>
          <w:szCs w:val="16"/>
        </w:rPr>
        <w:t xml:space="preserve">57 </w:t>
      </w:r>
      <w:r>
        <w:rPr>
          <w:rFonts w:ascii="Cambria" w:cs="Nirmala UI" w:eastAsia="Cambria" w:hAnsi="Cambria"/>
          <w:i/>
          <w:iCs/>
          <w:color w:val="6A5242"/>
          <w:sz w:val="25"/>
          <w:szCs w:val="25"/>
        </w:rPr>
        <w:t xml:space="preserve">cintāmaṇi-gṛhānta-sthā</w:t>
      </w:r>
      <w:r>
        <w:rPr>
          <w:rFonts w:ascii="Cambria" w:cs="Nirmala UI" w:eastAsia="Cambria" w:hAnsi="Cambria"/>
        </w:rPr>
        <w:t xml:space="preserve">     </w:t>
      </w:r>
      <w:r>
        <w:rPr>
          <w:rFonts w:ascii="Cambria" w:cs="Nirmala UI" w:eastAsia="Cambria" w:hAnsi="Cambria"/>
          <w:color w:val="6A5242"/>
          <w:sz w:val="16"/>
          <w:szCs w:val="16"/>
        </w:rPr>
        <w:t xml:space="preserve">58 </w:t>
      </w:r>
      <w:r>
        <w:rPr>
          <w:rFonts w:ascii="Cambria" w:cs="Nirmala UI" w:eastAsia="Cambria" w:hAnsi="Cambria"/>
          <w:i/>
          <w:iCs/>
          <w:color w:val="6A5242"/>
          <w:sz w:val="25"/>
          <w:szCs w:val="25"/>
        </w:rPr>
        <w:t xml:space="preserve">pañca-brahmāsana-sthitā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55</w:t>
      </w:r>
      <w:r>
        <w:rPr>
          <w:rFonts w:ascii="Cambria" w:cs="Nirmala UI" w:eastAsia="Cambria" w:hAnsi="Cambria"/>
          <w:sz w:val="23"/>
          <w:szCs w:val="23"/>
        </w:rPr>
        <w:t xml:space="preserve">She who sits on the middle peak of Mount Sumeru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w:t>
      </w:r>
      <w:r>
        <w:rPr>
          <w:rFonts w:ascii="Cambria" w:cs="Nirmala UI" w:eastAsia="Cambria" w:hAnsi="Cambria"/>
          <w:sz w:val="23"/>
          <w:szCs w:val="23"/>
        </w:rPr>
        <w:t xml:space="preserve">She who is the sovereign of the glorious city (Śrīpura)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57</w:t>
      </w:r>
      <w:r>
        <w:rPr>
          <w:rFonts w:ascii="Cambria" w:cs="Nirmala UI" w:eastAsia="Cambria" w:hAnsi="Cambria"/>
          <w:sz w:val="23"/>
          <w:szCs w:val="23"/>
        </w:rPr>
        <w:t xml:space="preserve">She who dwells within the palace built of cintāmaṇi, the wish-fulfilling gems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w:t>
      </w:r>
      <w:r>
        <w:rPr>
          <w:rFonts w:ascii="Cambria" w:cs="Nirmala UI" w:eastAsia="Cambria" w:hAnsi="Cambria"/>
          <w:sz w:val="23"/>
          <w:szCs w:val="23"/>
        </w:rPr>
        <w:t xml:space="preserve">She who is seated on the throne formed of the five Brahmas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55  </w:t>
            </w:r>
            <w:r>
              <w:rPr>
                <w:rFonts w:ascii="Cambria" w:cs="Nirmala UI" w:eastAsia="Cambria" w:hAnsi="Cambria"/>
                <w:color w:val="7B1E1E"/>
                <w:sz w:val="30"/>
                <w:szCs w:val="30"/>
              </w:rPr>
              <w:t xml:space="preserve">सुमेरुमध्यशृङ्गस्था</w:t>
            </w:r>
            <w:r>
              <w:rPr>
                <w:rFonts w:ascii="Cambria" w:cs="Nirmala UI" w:eastAsia="Cambria" w:hAnsi="Cambria"/>
              </w:rPr>
              <w:t xml:space="preserve">  </w:t>
            </w:r>
            <w:r>
              <w:rPr>
                <w:rFonts w:ascii="Cambria" w:cs="Nirmala UI" w:eastAsia="Cambria" w:hAnsi="Cambria"/>
                <w:i/>
                <w:iCs/>
                <w:color w:val="6A5242"/>
                <w:sz w:val="21"/>
                <w:szCs w:val="21"/>
              </w:rPr>
              <w:t xml:space="preserve">sumeru-madhya-śṛṅga-sthā</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sumeru</w:t>
            </w:r>
          </w:p>
        </w:tc>
        <w:tc>
          <w:tcPr>
            <w:tcW w:type="pct" w:w="64%"/>
          </w:tcPr>
          <w:p>
            <w:pPr>
              <w:spacing w:after="40"/>
            </w:pPr>
            <w:r>
              <w:rPr>
                <w:rFonts w:ascii="Cambria" w:cs="Nirmala UI" w:eastAsia="Cambria" w:hAnsi="Cambria"/>
                <w:sz w:val="23"/>
                <w:szCs w:val="23"/>
              </w:rPr>
              <w:t xml:space="preserve">Mount Meru (Sumeru)</w:t>
            </w:r>
            <w:r>
              <w:rPr>
                <w:rFonts w:ascii="Cambria" w:cs="Nirmala UI" w:eastAsia="Cambria" w:hAnsi="Cambria"/>
              </w:rPr>
              <w:br/>
              <w:t xml:space="preserve"/>
            </w:r>
            <w:r>
              <w:rPr>
                <w:rFonts w:ascii="Cambria" w:cs="Nirmala UI" w:eastAsia="Cambria" w:hAnsi="Cambria"/>
                <w:color w:val="6A5242"/>
                <w:sz w:val="19"/>
                <w:szCs w:val="19"/>
              </w:rPr>
              <w:t xml:space="preserve">su 'excellent' + meru</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central</w:t>
            </w:r>
          </w:p>
        </w:tc>
      </w:tr>
      <w:tr>
        <w:trPr>
          <w:cantSplit/>
        </w:trPr>
        <w:tc>
          <w:tcPr>
            <w:tcW w:type="pct" w:w="36%"/>
          </w:tcPr>
          <w:p>
            <w:pPr>
              <w:spacing w:after="40"/>
            </w:pPr>
            <w:r>
              <w:rPr>
                <w:rFonts w:ascii="Cambria" w:cs="Nirmala UI" w:eastAsia="Cambria" w:hAnsi="Cambria"/>
                <w:sz w:val="30"/>
                <w:szCs w:val="30"/>
              </w:rPr>
              <w:t xml:space="preserve">शृङ्ग</w:t>
            </w:r>
            <w:r>
              <w:rPr>
                <w:rFonts w:ascii="Cambria" w:cs="Nirmala UI" w:eastAsia="Cambria" w:hAnsi="Cambria"/>
              </w:rPr>
              <w:br/>
              <w:t xml:space="preserve"/>
            </w:r>
            <w:r>
              <w:rPr>
                <w:rFonts w:ascii="Cambria" w:cs="Nirmala UI" w:eastAsia="Cambria" w:hAnsi="Cambria"/>
                <w:i/>
                <w:iCs/>
                <w:color w:val="6A5242"/>
                <w:sz w:val="21"/>
                <w:szCs w:val="21"/>
              </w:rPr>
              <w:t xml:space="preserve">śṛṅga</w:t>
            </w:r>
          </w:p>
        </w:tc>
        <w:tc>
          <w:tcPr>
            <w:tcW w:type="pct" w:w="64%"/>
          </w:tcPr>
          <w:p>
            <w:pPr>
              <w:spacing w:after="40"/>
            </w:pPr>
            <w:r>
              <w:rPr>
                <w:rFonts w:ascii="Cambria" w:cs="Nirmala UI" w:eastAsia="Cambria" w:hAnsi="Cambria"/>
                <w:sz w:val="23"/>
                <w:szCs w:val="23"/>
              </w:rPr>
              <w:t xml:space="preserve">peak, summit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seated</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56  </w:t>
            </w:r>
            <w:r>
              <w:rPr>
                <w:rFonts w:ascii="Cambria" w:cs="Nirmala UI" w:eastAsia="Cambria" w:hAnsi="Cambria"/>
                <w:color w:val="7B1E1E"/>
                <w:sz w:val="30"/>
                <w:szCs w:val="30"/>
              </w:rPr>
              <w:t xml:space="preserve">श्रीमन्नगरनायिका</w:t>
            </w:r>
            <w:r>
              <w:rPr>
                <w:rFonts w:ascii="Cambria" w:cs="Nirmala UI" w:eastAsia="Cambria" w:hAnsi="Cambria"/>
              </w:rPr>
              <w:t xml:space="preserve">  </w:t>
            </w:r>
            <w:r>
              <w:rPr>
                <w:rFonts w:ascii="Cambria" w:cs="Nirmala UI" w:eastAsia="Cambria" w:hAnsi="Cambria"/>
                <w:i/>
                <w:iCs/>
                <w:color w:val="6A5242"/>
                <w:sz w:val="21"/>
                <w:szCs w:val="21"/>
              </w:rPr>
              <w:t xml:space="preserve">śrīman-nagara-nāyikā</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splendid</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नगर</w:t>
            </w:r>
            <w:r>
              <w:rPr>
                <w:rFonts w:ascii="Cambria" w:cs="Nirmala UI" w:eastAsia="Cambria" w:hAnsi="Cambria"/>
              </w:rPr>
              <w:br/>
              <w:t xml:space="preserve"/>
            </w:r>
            <w:r>
              <w:rPr>
                <w:rFonts w:ascii="Cambria" w:cs="Nirmala UI" w:eastAsia="Cambria" w:hAnsi="Cambria"/>
                <w:i/>
                <w:iCs/>
                <w:color w:val="6A5242"/>
                <w:sz w:val="21"/>
                <w:szCs w:val="21"/>
              </w:rPr>
              <w:t xml:space="preserve">nagara</w:t>
            </w:r>
          </w:p>
        </w:tc>
        <w:tc>
          <w:tcPr>
            <w:tcW w:type="pct" w:w="64%"/>
          </w:tcPr>
          <w:p>
            <w:pPr>
              <w:spacing w:after="40"/>
            </w:pPr>
            <w:r>
              <w:rPr>
                <w:rFonts w:ascii="Cambria" w:cs="Nirmala UI" w:eastAsia="Cambria" w:hAnsi="Cambria"/>
                <w:sz w:val="23"/>
                <w:szCs w:val="23"/>
              </w:rPr>
              <w:t xml:space="preserve">city</w:t>
            </w:r>
          </w:p>
        </w:tc>
      </w:tr>
      <w:tr>
        <w:trPr>
          <w:cantSplit/>
        </w:trPr>
        <w:tc>
          <w:tcPr>
            <w:tcW w:type="pct" w:w="36%"/>
          </w:tcPr>
          <w:p>
            <w:pPr>
              <w:spacing w:after="40"/>
            </w:pPr>
            <w:r>
              <w:rPr>
                <w:rFonts w:ascii="Cambria" w:cs="Nirmala UI" w:eastAsia="Cambria" w:hAnsi="Cambria"/>
                <w:sz w:val="30"/>
                <w:szCs w:val="30"/>
              </w:rPr>
              <w:t xml:space="preserve">नायिका</w:t>
            </w:r>
            <w:r>
              <w:rPr>
                <w:rFonts w:ascii="Cambria" w:cs="Nirmala UI" w:eastAsia="Cambria" w:hAnsi="Cambria"/>
              </w:rPr>
              <w:br/>
              <w:t xml:space="preserve"/>
            </w:r>
            <w:r>
              <w:rPr>
                <w:rFonts w:ascii="Cambria" w:cs="Nirmala UI" w:eastAsia="Cambria" w:hAnsi="Cambria"/>
                <w:i/>
                <w:iCs/>
                <w:color w:val="6A5242"/>
                <w:sz w:val="21"/>
                <w:szCs w:val="21"/>
              </w:rPr>
              <w:t xml:space="preserve">nāyikā</w:t>
            </w:r>
          </w:p>
        </w:tc>
        <w:tc>
          <w:tcPr>
            <w:tcW w:type="pct" w:w="64%"/>
          </w:tcPr>
          <w:p>
            <w:pPr>
              <w:spacing w:after="40"/>
            </w:pPr>
            <w:r>
              <w:rPr>
                <w:rFonts w:ascii="Cambria" w:cs="Nirmala UI" w:eastAsia="Cambria" w:hAnsi="Cambria"/>
                <w:sz w:val="23"/>
                <w:szCs w:val="23"/>
              </w:rPr>
              <w:t xml:space="preserve">mistress, sovereign lady</w:t>
            </w:r>
            <w:r>
              <w:rPr>
                <w:rFonts w:ascii="Cambria" w:cs="Nirmala UI" w:eastAsia="Cambria" w:hAnsi="Cambria"/>
              </w:rPr>
              <w:br/>
              <w:t xml:space="preserve"/>
            </w:r>
            <w:r>
              <w:rPr>
                <w:rFonts w:ascii="Cambria" w:cs="Nirmala UI" w:eastAsia="Cambria" w:hAnsi="Cambria"/>
                <w:color w:val="6A5242"/>
                <w:sz w:val="19"/>
                <w:szCs w:val="19"/>
              </w:rPr>
              <w:t xml:space="preserve">√nī 'to lead' + -aka, feminine</w:t>
            </w:r>
          </w:p>
        </w:tc>
      </w:tr>
      <w:tr>
        <w:trPr>
          <w:cantSplit/>
        </w:trPr>
        <w:tc>
          <w:tcPr>
            <w:gridSpan w:val="2"/>
          </w:tcPr>
          <w:p>
            <w:pPr>
              <w:spacing w:after="40" w:before="120"/>
            </w:pPr>
            <w:r>
              <w:rPr>
                <w:rFonts w:ascii="Cambria" w:cs="Nirmala UI" w:eastAsia="Cambria" w:hAnsi="Cambria"/>
                <w:b/>
                <w:bCs/>
                <w:color w:val="7B1E1E"/>
                <w:sz w:val="20"/>
                <w:szCs w:val="20"/>
              </w:rPr>
              <w:t xml:space="preserve">57  </w:t>
            </w:r>
            <w:r>
              <w:rPr>
                <w:rFonts w:ascii="Cambria" w:cs="Nirmala UI" w:eastAsia="Cambria" w:hAnsi="Cambria"/>
                <w:color w:val="7B1E1E"/>
                <w:sz w:val="30"/>
                <w:szCs w:val="30"/>
              </w:rPr>
              <w:t xml:space="preserve">चिन्तामणिगृहान्तस्था</w:t>
            </w:r>
            <w:r>
              <w:rPr>
                <w:rFonts w:ascii="Cambria" w:cs="Nirmala UI" w:eastAsia="Cambria" w:hAnsi="Cambria"/>
              </w:rPr>
              <w:t xml:space="preserve">  </w:t>
            </w:r>
            <w:r>
              <w:rPr>
                <w:rFonts w:ascii="Cambria" w:cs="Nirmala UI" w:eastAsia="Cambria" w:hAnsi="Cambria"/>
                <w:i/>
                <w:iCs/>
                <w:color w:val="6A5242"/>
                <w:sz w:val="21"/>
                <w:szCs w:val="21"/>
              </w:rPr>
              <w:t xml:space="preserve">cintāmaṇi-gṛhānta-sthā</w:t>
            </w:r>
          </w:p>
        </w:tc>
      </w:tr>
      <w:tr>
        <w:trPr>
          <w:cantSplit/>
        </w:trPr>
        <w:tc>
          <w:tcPr>
            <w:tcW w:type="pct" w:w="36%"/>
          </w:tcPr>
          <w:p>
            <w:pPr>
              <w:spacing w:after="40"/>
            </w:pPr>
            <w:r>
              <w:rPr>
                <w:rFonts w:ascii="Cambria" w:cs="Nirmala UI" w:eastAsia="Cambria" w:hAnsi="Cambria"/>
                <w:sz w:val="30"/>
                <w:szCs w:val="30"/>
              </w:rPr>
              <w:t xml:space="preserve">चिन्तामणि</w:t>
            </w:r>
            <w:r>
              <w:rPr>
                <w:rFonts w:ascii="Cambria" w:cs="Nirmala UI" w:eastAsia="Cambria" w:hAnsi="Cambria"/>
              </w:rPr>
              <w:br/>
              <w:t xml:space="preserve"/>
            </w:r>
            <w:r>
              <w:rPr>
                <w:rFonts w:ascii="Cambria" w:cs="Nirmala UI" w:eastAsia="Cambria" w:hAnsi="Cambria"/>
                <w:i/>
                <w:iCs/>
                <w:color w:val="6A5242"/>
                <w:sz w:val="21"/>
                <w:szCs w:val="21"/>
              </w:rPr>
              <w:t xml:space="preserve">cintāmaṇi</w:t>
            </w:r>
          </w:p>
        </w:tc>
        <w:tc>
          <w:tcPr>
            <w:tcW w:type="pct" w:w="64%"/>
          </w:tcPr>
          <w:p>
            <w:pPr>
              <w:spacing w:after="40"/>
            </w:pPr>
            <w:r>
              <w:rPr>
                <w:rFonts w:ascii="Cambria" w:cs="Nirmala UI" w:eastAsia="Cambria" w:hAnsi="Cambria"/>
                <w:sz w:val="23"/>
                <w:szCs w:val="23"/>
              </w:rPr>
              <w:t xml:space="preserve">cintāmaṇi, the wish-fulfilling gem</w:t>
            </w:r>
            <w:r>
              <w:rPr>
                <w:rFonts w:ascii="Cambria" w:cs="Nirmala UI" w:eastAsia="Cambria" w:hAnsi="Cambria"/>
              </w:rPr>
              <w:br/>
              <w:t xml:space="preserve"/>
            </w:r>
            <w:r>
              <w:rPr>
                <w:rFonts w:ascii="Cambria" w:cs="Nirmala UI" w:eastAsia="Cambria" w:hAnsi="Cambria"/>
                <w:color w:val="6A5242"/>
                <w:sz w:val="19"/>
                <w:szCs w:val="19"/>
              </w:rPr>
              <w:t xml:space="preserve">cintā 'thought' + maṇi 'gem': the gem that grants what is thought of</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gṛha</w:t>
            </w:r>
          </w:p>
        </w:tc>
        <w:tc>
          <w:tcPr>
            <w:tcW w:type="pct" w:w="64%"/>
          </w:tcPr>
          <w:p>
            <w:pPr>
              <w:spacing w:after="40"/>
            </w:pPr>
            <w:r>
              <w:rPr>
                <w:rFonts w:ascii="Cambria" w:cs="Nirmala UI" w:eastAsia="Cambria" w:hAnsi="Cambria"/>
                <w:sz w:val="23"/>
                <w:szCs w:val="23"/>
              </w:rPr>
              <w:t xml:space="preserve">house, palace</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anta</w:t>
            </w:r>
          </w:p>
        </w:tc>
        <w:tc>
          <w:tcPr>
            <w:tcW w:type="pct" w:w="64%"/>
          </w:tcPr>
          <w:p>
            <w:pPr>
              <w:spacing w:after="40"/>
            </w:pPr>
            <w:r>
              <w:rPr>
                <w:rFonts w:ascii="Cambria" w:cs="Nirmala UI" w:eastAsia="Cambria" w:hAnsi="Cambria"/>
                <w:sz w:val="23"/>
                <w:szCs w:val="23"/>
              </w:rPr>
              <w:t xml:space="preserve">interior, inner part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58  </w:t>
            </w:r>
            <w:r>
              <w:rPr>
                <w:rFonts w:ascii="Cambria" w:cs="Nirmala UI" w:eastAsia="Cambria" w:hAnsi="Cambria"/>
                <w:color w:val="7B1E1E"/>
                <w:sz w:val="30"/>
                <w:szCs w:val="30"/>
              </w:rPr>
              <w:t xml:space="preserve">पञ्चब्रह्मासनस्थिता</w:t>
            </w:r>
            <w:r>
              <w:rPr>
                <w:rFonts w:ascii="Cambria" w:cs="Nirmala UI" w:eastAsia="Cambria" w:hAnsi="Cambria"/>
              </w:rPr>
              <w:t xml:space="preserve">  </w:t>
            </w:r>
            <w:r>
              <w:rPr>
                <w:rFonts w:ascii="Cambria" w:cs="Nirmala UI" w:eastAsia="Cambria" w:hAnsi="Cambria"/>
                <w:i/>
                <w:iCs/>
                <w:color w:val="6A5242"/>
                <w:sz w:val="21"/>
                <w:szCs w:val="21"/>
              </w:rPr>
              <w:t xml:space="preserve">pañca-brahmāsana-sthitā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in the compound</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Brahman; here the five 'Brahmas', the five lords of the cosmic functions</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āsana</w:t>
            </w:r>
          </w:p>
        </w:tc>
        <w:tc>
          <w:tcPr>
            <w:tcW w:type="pct" w:w="64%"/>
          </w:tcPr>
          <w:p>
            <w:pPr>
              <w:spacing w:after="40"/>
            </w:pPr>
            <w:r>
              <w:rPr>
                <w:rFonts w:ascii="Cambria" w:cs="Nirmala UI" w:eastAsia="Cambria" w:hAnsi="Cambria"/>
                <w:sz w:val="23"/>
                <w:szCs w:val="23"/>
              </w:rPr>
              <w:t xml:space="preserve">seat, throne</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seated, established</w:t>
            </w:r>
            <w:r>
              <w:rPr>
                <w:rFonts w:ascii="Cambria" w:cs="Nirmala UI" w:eastAsia="Cambria" w:hAnsi="Cambria"/>
              </w:rPr>
              <w:br/>
              <w:t xml:space="preserve"/>
            </w:r>
            <w:r>
              <w:rPr>
                <w:rFonts w:ascii="Cambria" w:cs="Nirmala UI" w:eastAsia="Cambria" w:hAnsi="Cambria"/>
                <w:color w:val="6A5242"/>
                <w:sz w:val="19"/>
                <w:szCs w:val="19"/>
              </w:rPr>
              <w:t xml:space="preserve">√sthā,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  </w:t>
      </w:r>
      <w:r>
        <w:rPr>
          <w:rFonts w:ascii="Cambria" w:cs="Nirmala UI" w:eastAsia="Cambria" w:hAnsi="Cambria"/>
        </w:rPr>
        <w:t xml:space="preserve">  </w:t>
      </w:r>
      <w:r>
        <w:rPr>
          <w:rFonts w:ascii="Cambria" w:cs="Nirmala UI" w:eastAsia="Cambria" w:hAnsi="Cambria"/>
          <w:color w:val="7B1E1E"/>
          <w:sz w:val="32"/>
          <w:szCs w:val="32"/>
        </w:rPr>
        <w:t xml:space="preserve">सुमेरुमध्यशृङ्गस्था</w:t>
      </w:r>
      <w:r>
        <w:rPr>
          <w:rFonts w:ascii="Cambria" w:cs="Nirmala UI" w:eastAsia="Cambria" w:hAnsi="Cambria"/>
        </w:rPr>
        <w:t xml:space="preserve">   </w:t>
      </w:r>
      <w:r>
        <w:rPr>
          <w:rFonts w:ascii="Cambria" w:cs="Nirmala UI" w:eastAsia="Cambria" w:hAnsi="Cambria"/>
          <w:i/>
          <w:iCs/>
          <w:color w:val="6A5242"/>
          <w:sz w:val="25"/>
          <w:szCs w:val="25"/>
        </w:rPr>
        <w:t xml:space="preserve">sumeru-madhya-śṛṅga-sthā</w:t>
      </w:r>
    </w:p>
    <w:p>
      <w:pPr>
        <w:keepNext/>
        <w:spacing w:after="80"/>
      </w:pPr>
      <w:r>
        <w:rPr>
          <w:rFonts w:ascii="Cambria" w:cs="Nirmala UI" w:eastAsia="Cambria" w:hAnsi="Cambria"/>
          <w:b/>
          <w:bCs/>
          <w:sz w:val="24"/>
          <w:szCs w:val="24"/>
        </w:rPr>
        <w:t xml:space="preserve">She who sits on the middle peak of Mount Sumeru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a karmadhāraya). </w:t>
      </w:r>
      <w:r>
        <w:rPr>
          <w:rFonts w:ascii="Cambria" w:cs="Nirmala UI" w:eastAsia="Cambria" w:hAnsi="Cambria"/>
          <w:sz w:val="22"/>
          <w:szCs w:val="22"/>
        </w:rPr>
        <w:t xml:space="preserve">(1) madhya-śṛṅga 'the middle peak' (karmadhāraya). (2) sumeru-madhyaśṛṅga 'the middle peak of Sumeru' (ṣaṣṭhī-tatpuruṣa). (3) -sthā 'abiding' (√sthā after a word in the locative, Pāṇini 3.2.4) is the head: 'She who abides on the middle peak of Sumeru'.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मध्यम् शृङ्गम् मध्यशृङ्गम्; सुमेरोः मध्यशृङ्गम् सुमेरुमध्यशृङ्गम्; सुमेरुमध्यशृङ्गे तिष्ठति इति सुमेरुमध्यशृङ्गस्था</w:t>
      </w:r>
      <w:r>
        <w:rPr>
          <w:rFonts w:ascii="Cambria" w:cs="Nirmala UI" w:eastAsia="Cambria" w:hAnsi="Cambria"/>
        </w:rPr>
        <w:br/>
        <w:t xml:space="preserve"/>
      </w:r>
      <w:r>
        <w:rPr>
          <w:rFonts w:ascii="Cambria" w:cs="Nirmala UI" w:eastAsia="Cambria" w:hAnsi="Cambria"/>
          <w:i/>
          <w:iCs/>
          <w:color w:val="6A5242"/>
          <w:sz w:val="21"/>
          <w:szCs w:val="21"/>
        </w:rPr>
        <w:t xml:space="preserve">madhyam śṛṅgam madhyaśṛṅgam; sumeroḥ madhyaśṛṅgam sumerumadhyaśṛṅgam; sumerumadhyaśṛṅge tiṣṭhati iti sumerumadhyaśṛṅgasthā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Meru has three peaks at its corners, the seats of Brahmā, Viṣṇu and Śiva, and a higher middle peak where Her city stands. With this name begins the account of Her abode.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सुमेरुमध्यश‍ृङ्गस्था → सुमेरुमध्यशृङ्गस्था. Removed a zero-width joiner inside शृ (rendering workaround) that also corrupted the IAST.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  </w:t>
      </w:r>
      <w:r>
        <w:rPr>
          <w:rFonts w:ascii="Cambria" w:cs="Nirmala UI" w:eastAsia="Cambria" w:hAnsi="Cambria"/>
        </w:rPr>
        <w:t xml:space="preserve">  </w:t>
      </w:r>
      <w:r>
        <w:rPr>
          <w:rFonts w:ascii="Cambria" w:cs="Nirmala UI" w:eastAsia="Cambria" w:hAnsi="Cambria"/>
          <w:color w:val="7B1E1E"/>
          <w:sz w:val="32"/>
          <w:szCs w:val="32"/>
        </w:rPr>
        <w:t xml:space="preserve">श्रीमन्नगरनायिका</w:t>
      </w:r>
      <w:r>
        <w:rPr>
          <w:rFonts w:ascii="Cambria" w:cs="Nirmala UI" w:eastAsia="Cambria" w:hAnsi="Cambria"/>
        </w:rPr>
        <w:t xml:space="preserve">   </w:t>
      </w:r>
      <w:r>
        <w:rPr>
          <w:rFonts w:ascii="Cambria" w:cs="Nirmala UI" w:eastAsia="Cambria" w:hAnsi="Cambria"/>
          <w:i/>
          <w:iCs/>
          <w:color w:val="6A5242"/>
          <w:sz w:val="25"/>
          <w:szCs w:val="25"/>
        </w:rPr>
        <w:t xml:space="preserve">śrīman-nagara-nāyikā</w:t>
      </w:r>
    </w:p>
    <w:p>
      <w:pPr>
        <w:keepNext/>
        <w:spacing w:after="80"/>
      </w:pPr>
      <w:r>
        <w:rPr>
          <w:rFonts w:ascii="Cambria" w:cs="Nirmala UI" w:eastAsia="Cambria" w:hAnsi="Cambria"/>
          <w:b/>
          <w:bCs/>
          <w:sz w:val="24"/>
          <w:szCs w:val="24"/>
        </w:rPr>
        <w:t xml:space="preserve">She who is the sovereign of the glorious city (Śrīpura)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श्रीमन्नगर = श्रीमत् + नगर (śrīmat + nagara) — nasal assimilation: the final t of śrīmat becomes n before the nasal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śrīmat-nagara 'the glorious city' (karmadhāraya), i.e. Śrīnagara or Śrīpura, Her city. (2) nāyikā 'mistress, sovereign' is the head and the city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श्रीमत् नगरम् श्रीमन्नगरम्; श्रीमन्नगरस्य नायिका श्रीमन्नगरनायिका</w:t>
      </w:r>
      <w:r>
        <w:rPr>
          <w:rFonts w:ascii="Cambria" w:cs="Nirmala UI" w:eastAsia="Cambria" w:hAnsi="Cambria"/>
        </w:rPr>
        <w:br/>
        <w:t xml:space="preserve"/>
      </w:r>
      <w:r>
        <w:rPr>
          <w:rFonts w:ascii="Cambria" w:cs="Nirmala UI" w:eastAsia="Cambria" w:hAnsi="Cambria"/>
          <w:i/>
          <w:iCs/>
          <w:color w:val="6A5242"/>
          <w:sz w:val="21"/>
          <w:szCs w:val="21"/>
        </w:rPr>
        <w:t xml:space="preserve">śrīmat nagaram śrīmannagaram; śrīmannagarasya nāyikā śrīmannagaranāyikā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Śrīpura, the city on Meru's central peak, is described in the Lalitopākhyāna with its many concentric enclosures; in Śrīvidyā the city is also the Śrīcakra, with Her at its center.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  </w:t>
      </w:r>
      <w:r>
        <w:rPr>
          <w:rFonts w:ascii="Cambria" w:cs="Nirmala UI" w:eastAsia="Cambria" w:hAnsi="Cambria"/>
        </w:rPr>
        <w:t xml:space="preserve">  </w:t>
      </w:r>
      <w:r>
        <w:rPr>
          <w:rFonts w:ascii="Cambria" w:cs="Nirmala UI" w:eastAsia="Cambria" w:hAnsi="Cambria"/>
          <w:color w:val="7B1E1E"/>
          <w:sz w:val="32"/>
          <w:szCs w:val="32"/>
        </w:rPr>
        <w:t xml:space="preserve">चिन्तामणिगृहान्तस्था</w:t>
      </w:r>
      <w:r>
        <w:rPr>
          <w:rFonts w:ascii="Cambria" w:cs="Nirmala UI" w:eastAsia="Cambria" w:hAnsi="Cambria"/>
        </w:rPr>
        <w:t xml:space="preserve">   </w:t>
      </w:r>
      <w:r>
        <w:rPr>
          <w:rFonts w:ascii="Cambria" w:cs="Nirmala UI" w:eastAsia="Cambria" w:hAnsi="Cambria"/>
          <w:i/>
          <w:iCs/>
          <w:color w:val="6A5242"/>
          <w:sz w:val="25"/>
          <w:szCs w:val="25"/>
        </w:rPr>
        <w:t xml:space="preserve">cintāmaṇi-gṛhānta-sthā</w:t>
      </w:r>
    </w:p>
    <w:p>
      <w:pPr>
        <w:keepNext/>
        <w:spacing w:after="80"/>
      </w:pPr>
      <w:r>
        <w:rPr>
          <w:rFonts w:ascii="Cambria" w:cs="Nirmala UI" w:eastAsia="Cambria" w:hAnsi="Cambria"/>
          <w:b/>
          <w:bCs/>
          <w:sz w:val="24"/>
          <w:szCs w:val="24"/>
        </w:rPr>
        <w:t xml:space="preserve">She who dwells within the palace built of cintāmaṇi, the wish-fulfilling gems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गृहान्त = गृह + अन्त (gṛha + anta)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a karmadhāraya). </w:t>
      </w:r>
      <w:r>
        <w:rPr>
          <w:rFonts w:ascii="Cambria" w:cs="Nirmala UI" w:eastAsia="Cambria" w:hAnsi="Cambria"/>
          <w:sz w:val="22"/>
          <w:szCs w:val="22"/>
        </w:rPr>
        <w:t xml:space="preserve">(1) cintāmaṇi-gṛha 'the house made of cintāmaṇi gems' (karmadhāraya with 'made of' understood). (2) …gṛha-anta 'its interior' (ṣaṣṭhī-tatpuruṣa). (3) -sthā 'abiding' (√sthā after a word in the locative)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चिन्तामणिमयम् गृहम् चिन्तामणिगृहम्; चिन्तामणिगृहस्य अन्तः चिन्तामणिगृहान्तः; चिन्तामणिगृहान्ते तिष्ठति इति चिन्तामणिगृहान्तस्था</w:t>
      </w:r>
      <w:r>
        <w:rPr>
          <w:rFonts w:ascii="Cambria" w:cs="Nirmala UI" w:eastAsia="Cambria" w:hAnsi="Cambria"/>
        </w:rPr>
        <w:br/>
        <w:t xml:space="preserve"/>
      </w:r>
      <w:r>
        <w:rPr>
          <w:rFonts w:ascii="Cambria" w:cs="Nirmala UI" w:eastAsia="Cambria" w:hAnsi="Cambria"/>
          <w:i/>
          <w:iCs/>
          <w:color w:val="6A5242"/>
          <w:sz w:val="21"/>
          <w:szCs w:val="21"/>
        </w:rPr>
        <w:t xml:space="preserve">cintāmaṇimayam gṛham cintāmaṇigṛham; cintāmaṇigṛhasya antaḥ cintāmaṇigṛhāntaḥ; cintāmaṇigṛhānte tiṣṭhati iti cintāmaṇigṛhāntasthā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cintāmaṇi palace is the innermost dwelling within Śrīpura. In Śrīvidyā the city and its palace correspond to the Śrīcakra, the palace to its innermost region.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  </w:t>
      </w:r>
      <w:r>
        <w:rPr>
          <w:rFonts w:ascii="Cambria" w:cs="Nirmala UI" w:eastAsia="Cambria" w:hAnsi="Cambria"/>
        </w:rPr>
        <w:t xml:space="preserve">  </w:t>
      </w:r>
      <w:r>
        <w:rPr>
          <w:rFonts w:ascii="Cambria" w:cs="Nirmala UI" w:eastAsia="Cambria" w:hAnsi="Cambria"/>
          <w:color w:val="7B1E1E"/>
          <w:sz w:val="32"/>
          <w:szCs w:val="32"/>
        </w:rPr>
        <w:t xml:space="preserve">पञ्चब्रह्मासनस्थिता</w:t>
      </w:r>
      <w:r>
        <w:rPr>
          <w:rFonts w:ascii="Cambria" w:cs="Nirmala UI" w:eastAsia="Cambria" w:hAnsi="Cambria"/>
        </w:rPr>
        <w:t xml:space="preserve">   </w:t>
      </w:r>
      <w:r>
        <w:rPr>
          <w:rFonts w:ascii="Cambria" w:cs="Nirmala UI" w:eastAsia="Cambria" w:hAnsi="Cambria"/>
          <w:i/>
          <w:iCs/>
          <w:color w:val="6A5242"/>
          <w:sz w:val="25"/>
          <w:szCs w:val="25"/>
        </w:rPr>
        <w:t xml:space="preserve">pañca-brahmāsana-sthitā</w:t>
      </w:r>
    </w:p>
    <w:p>
      <w:pPr>
        <w:keepNext/>
        <w:spacing w:after="80"/>
      </w:pPr>
      <w:r>
        <w:rPr>
          <w:rFonts w:ascii="Cambria" w:cs="Nirmala UI" w:eastAsia="Cambria" w:hAnsi="Cambria"/>
          <w:b/>
          <w:bCs/>
          <w:sz w:val="24"/>
          <w:szCs w:val="24"/>
        </w:rPr>
        <w:t xml:space="preserve">She who is seated on the throne formed of the five Brahmas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ब्रह्मासन = ब्रह्म + आसन (brahma + āsana)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and a dvigu). </w:t>
      </w:r>
      <w:r>
        <w:rPr>
          <w:rFonts w:ascii="Cambria" w:cs="Nirmala UI" w:eastAsia="Cambria" w:hAnsi="Cambria"/>
          <w:sz w:val="22"/>
          <w:szCs w:val="22"/>
        </w:rPr>
        <w:t xml:space="preserve">(1) pañca-brahman 'the five Brahmas', a numeral compound used as a fixed designation (dvigu). (2) …brahma-āsana 'the seat formed of the five Brahmas' (karmadhāraya with 'consisting of' understood). (3) The participle sthitā 'seated' is the head and takes the seat in the locative. pañcan and brahman lose their final n in composition; these are morphological,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ब्रह्माणः पञ्चब्रह्माणः; पञ्चब्रह्मात्मकम् आसनम् पञ्चब्रह्मासनम्; पञ्चब्रह्मासने स्थिता पञ्चब्रह्मासनस्थिता</w:t>
      </w:r>
      <w:r>
        <w:rPr>
          <w:rFonts w:ascii="Cambria" w:cs="Nirmala UI" w:eastAsia="Cambria" w:hAnsi="Cambria"/>
        </w:rPr>
        <w:br/>
        <w:t xml:space="preserve"/>
      </w:r>
      <w:r>
        <w:rPr>
          <w:rFonts w:ascii="Cambria" w:cs="Nirmala UI" w:eastAsia="Cambria" w:hAnsi="Cambria"/>
          <w:i/>
          <w:iCs/>
          <w:color w:val="6A5242"/>
          <w:sz w:val="21"/>
          <w:szCs w:val="21"/>
        </w:rPr>
        <w:t xml:space="preserve">pañca brahmāṇaḥ pañcabrahmāṇaḥ; pañcabrahmātmakam āsanam pañcabrahmāsanam; pañcabrahmāsane sthitā pañcabrahmāsanasthitā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throne's four legs are Brahmā, Viṣṇu, Rudra and Īśvara, and Sadāśiva is its seat: the lords of creation, maintenance, dissolution, concealment and grace all serve as Her throne.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23</w:t>
      </w:r>
      <w:r>
        <w:rPr>
          <w:rFonts w:ascii="Cambria" w:cs="Nirmala UI" w:eastAsia="Cambria" w:hAnsi="Cambria"/>
          <w:color w:val="6A5242"/>
          <w:sz w:val="18"/>
          <w:szCs w:val="18"/>
        </w:rPr>
        <w:t xml:space="preserve">    names 59–63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महापद्माटवीसंस्था कदम्बवनवासिनी ।</w:t>
      </w:r>
      <w:r>
        <w:rPr>
          <w:rFonts w:ascii="Cambria" w:cs="Nirmala UI" w:eastAsia="Cambria" w:hAnsi="Cambria"/>
        </w:rPr>
        <w:br/>
        <w:t xml:space="preserve"/>
      </w:r>
      <w:r>
        <w:rPr>
          <w:rFonts w:ascii="Cambria" w:cs="Nirmala UI" w:eastAsia="Cambria" w:hAnsi="Cambria"/>
          <w:sz w:val="38"/>
          <w:szCs w:val="38"/>
        </w:rPr>
        <w:t xml:space="preserve">सुधासागरमध्यस्था कामाक्षी कामदायिनी ॥ २३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mahāpadmāṭavīsaṃsthā kadambavanavāsinī |</w:t>
      </w:r>
      <w:r>
        <w:rPr>
          <w:rFonts w:ascii="Cambria" w:cs="Nirmala UI" w:eastAsia="Cambria" w:hAnsi="Cambria"/>
        </w:rPr>
        <w:br/>
        <w:t xml:space="preserve"/>
      </w:r>
      <w:r>
        <w:rPr>
          <w:rFonts w:ascii="Cambria" w:cs="Nirmala UI" w:eastAsia="Cambria" w:hAnsi="Cambria"/>
          <w:i/>
          <w:iCs/>
          <w:color w:val="6A5242"/>
          <w:sz w:val="25"/>
          <w:szCs w:val="25"/>
        </w:rPr>
        <w:t xml:space="preserve">sudhāsāgaramadhyasthā kāmākṣī kāmadāyinī || 23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59 </w:t>
      </w:r>
      <w:r>
        <w:rPr>
          <w:rFonts w:ascii="Cambria" w:cs="Nirmala UI" w:eastAsia="Cambria" w:hAnsi="Cambria"/>
          <w:sz w:val="34"/>
          <w:szCs w:val="34"/>
        </w:rPr>
        <w:t xml:space="preserve">महा-पद्माटवी-संस्था</w:t>
      </w:r>
      <w:r>
        <w:rPr>
          <w:rFonts w:ascii="Cambria" w:cs="Nirmala UI" w:eastAsia="Cambria" w:hAnsi="Cambria"/>
        </w:rPr>
        <w:t xml:space="preserve">     </w:t>
      </w:r>
      <w:r>
        <w:rPr>
          <w:rFonts w:ascii="Cambria" w:cs="Nirmala UI" w:eastAsia="Cambria" w:hAnsi="Cambria"/>
          <w:b/>
          <w:bCs/>
          <w:color w:val="7B1E1E"/>
          <w:sz w:val="18"/>
          <w:szCs w:val="18"/>
        </w:rPr>
        <w:t xml:space="preserve">60 </w:t>
      </w:r>
      <w:r>
        <w:rPr>
          <w:rFonts w:ascii="Cambria" w:cs="Nirmala UI" w:eastAsia="Cambria" w:hAnsi="Cambria"/>
          <w:sz w:val="34"/>
          <w:szCs w:val="34"/>
        </w:rPr>
        <w:t xml:space="preserve">कदम्ब-वन-वासिनी</w:t>
      </w:r>
    </w:p>
    <w:p>
      <w:pPr>
        <w:spacing w:after="120"/>
      </w:pPr>
      <w:r>
        <w:rPr>
          <w:rFonts w:ascii="Cambria" w:cs="Nirmala UI" w:eastAsia="Cambria" w:hAnsi="Cambria"/>
          <w:color w:val="6A5242"/>
          <w:sz w:val="16"/>
          <w:szCs w:val="16"/>
        </w:rPr>
        <w:t xml:space="preserve">59 </w:t>
      </w:r>
      <w:r>
        <w:rPr>
          <w:rFonts w:ascii="Cambria" w:cs="Nirmala UI" w:eastAsia="Cambria" w:hAnsi="Cambria"/>
          <w:i/>
          <w:iCs/>
          <w:color w:val="6A5242"/>
          <w:sz w:val="25"/>
          <w:szCs w:val="25"/>
        </w:rPr>
        <w:t xml:space="preserve">mahā-padmāṭavī-saṃsthā</w:t>
      </w:r>
      <w:r>
        <w:rPr>
          <w:rFonts w:ascii="Cambria" w:cs="Nirmala UI" w:eastAsia="Cambria" w:hAnsi="Cambria"/>
        </w:rPr>
        <w:t xml:space="preserve">     </w:t>
      </w:r>
      <w:r>
        <w:rPr>
          <w:rFonts w:ascii="Cambria" w:cs="Nirmala UI" w:eastAsia="Cambria" w:hAnsi="Cambria"/>
          <w:color w:val="6A5242"/>
          <w:sz w:val="16"/>
          <w:szCs w:val="16"/>
        </w:rPr>
        <w:t xml:space="preserve">60 </w:t>
      </w:r>
      <w:r>
        <w:rPr>
          <w:rFonts w:ascii="Cambria" w:cs="Nirmala UI" w:eastAsia="Cambria" w:hAnsi="Cambria"/>
          <w:i/>
          <w:iCs/>
          <w:color w:val="6A5242"/>
          <w:sz w:val="25"/>
          <w:szCs w:val="25"/>
        </w:rPr>
        <w:t xml:space="preserve">kadamba-vana-vāsinī</w:t>
      </w:r>
    </w:p>
    <w:p>
      <w:pPr>
        <w:keepNext/>
        <w:spacing w:after="20" w:line="340"/>
      </w:pPr>
      <w:r>
        <w:rPr>
          <w:rFonts w:ascii="Cambria" w:cs="Nirmala UI" w:eastAsia="Cambria" w:hAnsi="Cambria"/>
          <w:b/>
          <w:bCs/>
          <w:color w:val="7B1E1E"/>
          <w:sz w:val="18"/>
          <w:szCs w:val="18"/>
        </w:rPr>
        <w:t xml:space="preserve">61 </w:t>
      </w:r>
      <w:r>
        <w:rPr>
          <w:rFonts w:ascii="Cambria" w:cs="Nirmala UI" w:eastAsia="Cambria" w:hAnsi="Cambria"/>
          <w:sz w:val="34"/>
          <w:szCs w:val="34"/>
        </w:rPr>
        <w:t xml:space="preserve">सुधा-सागर-मध्य-स्था</w:t>
      </w:r>
      <w:r>
        <w:rPr>
          <w:rFonts w:ascii="Cambria" w:cs="Nirmala UI" w:eastAsia="Cambria" w:hAnsi="Cambria"/>
        </w:rPr>
        <w:t xml:space="preserve">     </w:t>
      </w:r>
      <w:r>
        <w:rPr>
          <w:rFonts w:ascii="Cambria" w:cs="Nirmala UI" w:eastAsia="Cambria" w:hAnsi="Cambria"/>
          <w:b/>
          <w:bCs/>
          <w:color w:val="7B1E1E"/>
          <w:sz w:val="18"/>
          <w:szCs w:val="18"/>
        </w:rPr>
        <w:t xml:space="preserve">62 </w:t>
      </w:r>
      <w:r>
        <w:rPr>
          <w:rFonts w:ascii="Cambria" w:cs="Nirmala UI" w:eastAsia="Cambria" w:hAnsi="Cambria"/>
          <w:sz w:val="34"/>
          <w:szCs w:val="34"/>
        </w:rPr>
        <w:t xml:space="preserve">कामाक्षी</w:t>
      </w:r>
      <w:r>
        <w:rPr>
          <w:rFonts w:ascii="Cambria" w:cs="Nirmala UI" w:eastAsia="Cambria" w:hAnsi="Cambria"/>
        </w:rPr>
        <w:t xml:space="preserve">     </w:t>
      </w:r>
      <w:r>
        <w:rPr>
          <w:rFonts w:ascii="Cambria" w:cs="Nirmala UI" w:eastAsia="Cambria" w:hAnsi="Cambria"/>
          <w:b/>
          <w:bCs/>
          <w:color w:val="7B1E1E"/>
          <w:sz w:val="18"/>
          <w:szCs w:val="18"/>
        </w:rPr>
        <w:t xml:space="preserve">63 </w:t>
      </w:r>
      <w:r>
        <w:rPr>
          <w:rFonts w:ascii="Cambria" w:cs="Nirmala UI" w:eastAsia="Cambria" w:hAnsi="Cambria"/>
          <w:sz w:val="34"/>
          <w:szCs w:val="34"/>
        </w:rPr>
        <w:t xml:space="preserve">काम-दायिनी</w:t>
      </w:r>
    </w:p>
    <w:p>
      <w:pPr>
        <w:spacing w:after="120"/>
      </w:pPr>
      <w:r>
        <w:rPr>
          <w:rFonts w:ascii="Cambria" w:cs="Nirmala UI" w:eastAsia="Cambria" w:hAnsi="Cambria"/>
          <w:color w:val="6A5242"/>
          <w:sz w:val="16"/>
          <w:szCs w:val="16"/>
        </w:rPr>
        <w:t xml:space="preserve">61 </w:t>
      </w:r>
      <w:r>
        <w:rPr>
          <w:rFonts w:ascii="Cambria" w:cs="Nirmala UI" w:eastAsia="Cambria" w:hAnsi="Cambria"/>
          <w:i/>
          <w:iCs/>
          <w:color w:val="6A5242"/>
          <w:sz w:val="25"/>
          <w:szCs w:val="25"/>
        </w:rPr>
        <w:t xml:space="preserve">sudhā-sāgara-madhya-sthā</w:t>
      </w:r>
      <w:r>
        <w:rPr>
          <w:rFonts w:ascii="Cambria" w:cs="Nirmala UI" w:eastAsia="Cambria" w:hAnsi="Cambria"/>
        </w:rPr>
        <w:t xml:space="preserve">     </w:t>
      </w:r>
      <w:r>
        <w:rPr>
          <w:rFonts w:ascii="Cambria" w:cs="Nirmala UI" w:eastAsia="Cambria" w:hAnsi="Cambria"/>
          <w:color w:val="6A5242"/>
          <w:sz w:val="16"/>
          <w:szCs w:val="16"/>
        </w:rPr>
        <w:t xml:space="preserve">62 </w:t>
      </w:r>
      <w:r>
        <w:rPr>
          <w:rFonts w:ascii="Cambria" w:cs="Nirmala UI" w:eastAsia="Cambria" w:hAnsi="Cambria"/>
          <w:i/>
          <w:iCs/>
          <w:color w:val="6A5242"/>
          <w:sz w:val="25"/>
          <w:szCs w:val="25"/>
        </w:rPr>
        <w:t xml:space="preserve">kāmākṣī</w:t>
      </w:r>
      <w:r>
        <w:rPr>
          <w:rFonts w:ascii="Cambria" w:cs="Nirmala UI" w:eastAsia="Cambria" w:hAnsi="Cambria"/>
        </w:rPr>
        <w:t xml:space="preserve">     </w:t>
      </w:r>
      <w:r>
        <w:rPr>
          <w:rFonts w:ascii="Cambria" w:cs="Nirmala UI" w:eastAsia="Cambria" w:hAnsi="Cambria"/>
          <w:color w:val="6A5242"/>
          <w:sz w:val="16"/>
          <w:szCs w:val="16"/>
        </w:rPr>
        <w:t xml:space="preserve">63 </w:t>
      </w:r>
      <w:r>
        <w:rPr>
          <w:rFonts w:ascii="Cambria" w:cs="Nirmala UI" w:eastAsia="Cambria" w:hAnsi="Cambria"/>
          <w:i/>
          <w:iCs/>
          <w:color w:val="6A5242"/>
          <w:sz w:val="25"/>
          <w:szCs w:val="25"/>
        </w:rPr>
        <w:t xml:space="preserve">kāma-dāyinī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59</w:t>
      </w:r>
      <w:r>
        <w:rPr>
          <w:rFonts w:ascii="Cambria" w:cs="Nirmala UI" w:eastAsia="Cambria" w:hAnsi="Cambria"/>
          <w:sz w:val="23"/>
          <w:szCs w:val="23"/>
        </w:rPr>
        <w:t xml:space="preserve">She who resides in the great lotus forest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w:t>
      </w:r>
      <w:r>
        <w:rPr>
          <w:rFonts w:ascii="Cambria" w:cs="Nirmala UI" w:eastAsia="Cambria" w:hAnsi="Cambria"/>
          <w:sz w:val="23"/>
          <w:szCs w:val="23"/>
        </w:rPr>
        <w:t xml:space="preserve">She who resides in the kadamba forest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61</w:t>
      </w:r>
      <w:r>
        <w:rPr>
          <w:rFonts w:ascii="Cambria" w:cs="Nirmala UI" w:eastAsia="Cambria" w:hAnsi="Cambria"/>
          <w:sz w:val="23"/>
          <w:szCs w:val="23"/>
        </w:rPr>
        <w:t xml:space="preserve">She who resides in the center of the ocean of nectar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w:t>
      </w:r>
      <w:r>
        <w:rPr>
          <w:rFonts w:ascii="Cambria" w:cs="Nirmala UI" w:eastAsia="Cambria" w:hAnsi="Cambria"/>
          <w:sz w:val="23"/>
          <w:szCs w:val="23"/>
        </w:rPr>
        <w:t xml:space="preserve">She whose eyes are lovely, eyes in which love dwells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w:t>
      </w:r>
      <w:r>
        <w:rPr>
          <w:rFonts w:ascii="Cambria" w:cs="Nirmala UI" w:eastAsia="Cambria" w:hAnsi="Cambria"/>
          <w:sz w:val="23"/>
          <w:szCs w:val="23"/>
        </w:rPr>
        <w:t xml:space="preserve">She who grants all wishes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59  </w:t>
            </w:r>
            <w:r>
              <w:rPr>
                <w:rFonts w:ascii="Cambria" w:cs="Nirmala UI" w:eastAsia="Cambria" w:hAnsi="Cambria"/>
                <w:color w:val="7B1E1E"/>
                <w:sz w:val="30"/>
                <w:szCs w:val="30"/>
              </w:rPr>
              <w:t xml:space="preserve">महापद्माटवीसंस्था</w:t>
            </w:r>
            <w:r>
              <w:rPr>
                <w:rFonts w:ascii="Cambria" w:cs="Nirmala UI" w:eastAsia="Cambria" w:hAnsi="Cambria"/>
              </w:rPr>
              <w:t xml:space="preserve">  </w:t>
            </w:r>
            <w:r>
              <w:rPr>
                <w:rFonts w:ascii="Cambria" w:cs="Nirmala UI" w:eastAsia="Cambria" w:hAnsi="Cambria"/>
                <w:i/>
                <w:iCs/>
                <w:color w:val="6A5242"/>
                <w:sz w:val="21"/>
                <w:szCs w:val="21"/>
              </w:rPr>
              <w:t xml:space="preserve">mahā-padmāṭavī-saṃsthā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अटवी</w:t>
            </w:r>
            <w:r>
              <w:rPr>
                <w:rFonts w:ascii="Cambria" w:cs="Nirmala UI" w:eastAsia="Cambria" w:hAnsi="Cambria"/>
              </w:rPr>
              <w:br/>
              <w:t xml:space="preserve"/>
            </w:r>
            <w:r>
              <w:rPr>
                <w:rFonts w:ascii="Cambria" w:cs="Nirmala UI" w:eastAsia="Cambria" w:hAnsi="Cambria"/>
                <w:i/>
                <w:iCs/>
                <w:color w:val="6A5242"/>
                <w:sz w:val="21"/>
                <w:szCs w:val="21"/>
              </w:rPr>
              <w:t xml:space="preserve">aṭavī</w:t>
            </w:r>
          </w:p>
        </w:tc>
        <w:tc>
          <w:tcPr>
            <w:tcW w:type="pct" w:w="64%"/>
          </w:tcPr>
          <w:p>
            <w:pPr>
              <w:spacing w:after="40"/>
            </w:pPr>
            <w:r>
              <w:rPr>
                <w:rFonts w:ascii="Cambria" w:cs="Nirmala UI" w:eastAsia="Cambria" w:hAnsi="Cambria"/>
                <w:sz w:val="23"/>
                <w:szCs w:val="23"/>
              </w:rPr>
              <w:t xml:space="preserve">forest</w:t>
            </w:r>
          </w:p>
        </w:tc>
      </w:tr>
      <w:tr>
        <w:trPr>
          <w:cantSplit/>
        </w:trPr>
        <w:tc>
          <w:tcPr>
            <w:tcW w:type="pct" w:w="36%"/>
          </w:tcPr>
          <w:p>
            <w:pPr>
              <w:spacing w:after="40"/>
            </w:pPr>
            <w:r>
              <w:rPr>
                <w:rFonts w:ascii="Cambria" w:cs="Nirmala UI" w:eastAsia="Cambria" w:hAnsi="Cambria"/>
                <w:sz w:val="30"/>
                <w:szCs w:val="30"/>
              </w:rPr>
              <w:t xml:space="preserve">संस्था</w:t>
            </w:r>
            <w:r>
              <w:rPr>
                <w:rFonts w:ascii="Cambria" w:cs="Nirmala UI" w:eastAsia="Cambria" w:hAnsi="Cambria"/>
              </w:rPr>
              <w:br/>
              <w:t xml:space="preserve"/>
            </w:r>
            <w:r>
              <w:rPr>
                <w:rFonts w:ascii="Cambria" w:cs="Nirmala UI" w:eastAsia="Cambria" w:hAnsi="Cambria"/>
                <w:i/>
                <w:iCs/>
                <w:color w:val="6A5242"/>
                <w:sz w:val="21"/>
                <w:szCs w:val="21"/>
              </w:rPr>
              <w:t xml:space="preserve">saṃsthā</w:t>
            </w:r>
          </w:p>
        </w:tc>
        <w:tc>
          <w:tcPr>
            <w:tcW w:type="pct" w:w="64%"/>
          </w:tcPr>
          <w:p>
            <w:pPr>
              <w:spacing w:after="40"/>
            </w:pPr>
            <w:r>
              <w:rPr>
                <w:rFonts w:ascii="Cambria" w:cs="Nirmala UI" w:eastAsia="Cambria" w:hAnsi="Cambria"/>
                <w:sz w:val="23"/>
                <w:szCs w:val="23"/>
              </w:rPr>
              <w:t xml:space="preserve">abiding, residing</w:t>
            </w:r>
            <w:r>
              <w:rPr>
                <w:rFonts w:ascii="Cambria" w:cs="Nirmala UI" w:eastAsia="Cambria" w:hAnsi="Cambria"/>
              </w:rPr>
              <w:br/>
              <w:t xml:space="preserve"/>
            </w:r>
            <w:r>
              <w:rPr>
                <w:rFonts w:ascii="Cambria" w:cs="Nirmala UI" w:eastAsia="Cambria" w:hAnsi="Cambria"/>
                <w:color w:val="6A5242"/>
                <w:sz w:val="19"/>
                <w:szCs w:val="19"/>
              </w:rPr>
              <w:t xml:space="preserve">sam + √sthā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60  </w:t>
            </w:r>
            <w:r>
              <w:rPr>
                <w:rFonts w:ascii="Cambria" w:cs="Nirmala UI" w:eastAsia="Cambria" w:hAnsi="Cambria"/>
                <w:color w:val="7B1E1E"/>
                <w:sz w:val="30"/>
                <w:szCs w:val="30"/>
              </w:rPr>
              <w:t xml:space="preserve">कदम्बवनवासिनी</w:t>
            </w:r>
            <w:r>
              <w:rPr>
                <w:rFonts w:ascii="Cambria" w:cs="Nirmala UI" w:eastAsia="Cambria" w:hAnsi="Cambria"/>
              </w:rPr>
              <w:t xml:space="preserve">  </w:t>
            </w:r>
            <w:r>
              <w:rPr>
                <w:rFonts w:ascii="Cambria" w:cs="Nirmala UI" w:eastAsia="Cambria" w:hAnsi="Cambria"/>
                <w:i/>
                <w:iCs/>
                <w:color w:val="6A5242"/>
                <w:sz w:val="21"/>
                <w:szCs w:val="21"/>
              </w:rPr>
              <w:t xml:space="preserve">kadamba-vana-vāsinī</w:t>
            </w:r>
          </w:p>
        </w:tc>
      </w:tr>
      <w:tr>
        <w:trPr>
          <w:cantSplit/>
        </w:trPr>
        <w:tc>
          <w:tcPr>
            <w:tcW w:type="pct" w:w="36%"/>
          </w:tcPr>
          <w:p>
            <w:pPr>
              <w:spacing w:after="40"/>
            </w:pPr>
            <w:r>
              <w:rPr>
                <w:rFonts w:ascii="Cambria" w:cs="Nirmala UI" w:eastAsia="Cambria" w:hAnsi="Cambria"/>
                <w:sz w:val="30"/>
                <w:szCs w:val="30"/>
              </w:rPr>
              <w:t xml:space="preserve">कदम्ब</w:t>
            </w:r>
            <w:r>
              <w:rPr>
                <w:rFonts w:ascii="Cambria" w:cs="Nirmala UI" w:eastAsia="Cambria" w:hAnsi="Cambria"/>
              </w:rPr>
              <w:br/>
              <w:t xml:space="preserve"/>
            </w:r>
            <w:r>
              <w:rPr>
                <w:rFonts w:ascii="Cambria" w:cs="Nirmala UI" w:eastAsia="Cambria" w:hAnsi="Cambria"/>
                <w:i/>
                <w:iCs/>
                <w:color w:val="6A5242"/>
                <w:sz w:val="21"/>
                <w:szCs w:val="21"/>
              </w:rPr>
              <w:t xml:space="preserve">kadamba</w:t>
            </w:r>
          </w:p>
        </w:tc>
        <w:tc>
          <w:tcPr>
            <w:tcW w:type="pct" w:w="64%"/>
          </w:tcPr>
          <w:p>
            <w:pPr>
              <w:spacing w:after="40"/>
            </w:pPr>
            <w:r>
              <w:rPr>
                <w:rFonts w:ascii="Cambria" w:cs="Nirmala UI" w:eastAsia="Cambria" w:hAnsi="Cambria"/>
                <w:sz w:val="23"/>
                <w:szCs w:val="23"/>
              </w:rPr>
              <w:t xml:space="preserve">the kadamba tree (Neolamarckia cadamba), with fragrant ball-shaped orange flowers</w:t>
            </w:r>
          </w:p>
        </w:tc>
      </w:tr>
      <w:tr>
        <w:trPr>
          <w:cantSplit/>
        </w:trPr>
        <w:tc>
          <w:tcPr>
            <w:tcW w:type="pct" w:w="36%"/>
          </w:tcPr>
          <w:p>
            <w:pPr>
              <w:spacing w:after="40"/>
            </w:pPr>
            <w:r>
              <w:rPr>
                <w:rFonts w:ascii="Cambria" w:cs="Nirmala UI" w:eastAsia="Cambria" w:hAnsi="Cambria"/>
                <w:sz w:val="30"/>
                <w:szCs w:val="30"/>
              </w:rPr>
              <w:t xml:space="preserve">वन</w:t>
            </w:r>
            <w:r>
              <w:rPr>
                <w:rFonts w:ascii="Cambria" w:cs="Nirmala UI" w:eastAsia="Cambria" w:hAnsi="Cambria"/>
              </w:rPr>
              <w:br/>
              <w:t xml:space="preserve"/>
            </w:r>
            <w:r>
              <w:rPr>
                <w:rFonts w:ascii="Cambria" w:cs="Nirmala UI" w:eastAsia="Cambria" w:hAnsi="Cambria"/>
                <w:i/>
                <w:iCs/>
                <w:color w:val="6A5242"/>
                <w:sz w:val="21"/>
                <w:szCs w:val="21"/>
              </w:rPr>
              <w:t xml:space="preserve">vana</w:t>
            </w:r>
          </w:p>
        </w:tc>
        <w:tc>
          <w:tcPr>
            <w:tcW w:type="pct" w:w="64%"/>
          </w:tcPr>
          <w:p>
            <w:pPr>
              <w:spacing w:after="40"/>
            </w:pPr>
            <w:r>
              <w:rPr>
                <w:rFonts w:ascii="Cambria" w:cs="Nirmala UI" w:eastAsia="Cambria" w:hAnsi="Cambria"/>
                <w:sz w:val="23"/>
                <w:szCs w:val="23"/>
              </w:rPr>
              <w:t xml:space="preserve">forest, grove</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 she who dwells</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61  </w:t>
            </w:r>
            <w:r>
              <w:rPr>
                <w:rFonts w:ascii="Cambria" w:cs="Nirmala UI" w:eastAsia="Cambria" w:hAnsi="Cambria"/>
                <w:color w:val="7B1E1E"/>
                <w:sz w:val="30"/>
                <w:szCs w:val="30"/>
              </w:rPr>
              <w:t xml:space="preserve">सुधासागरमध्यस्था</w:t>
            </w:r>
            <w:r>
              <w:rPr>
                <w:rFonts w:ascii="Cambria" w:cs="Nirmala UI" w:eastAsia="Cambria" w:hAnsi="Cambria"/>
              </w:rPr>
              <w:t xml:space="preserve">  </w:t>
            </w:r>
            <w:r>
              <w:rPr>
                <w:rFonts w:ascii="Cambria" w:cs="Nirmala UI" w:eastAsia="Cambria" w:hAnsi="Cambria"/>
                <w:i/>
                <w:iCs/>
                <w:color w:val="6A5242"/>
                <w:sz w:val="21"/>
                <w:szCs w:val="21"/>
              </w:rPr>
              <w:t xml:space="preserve">sudhā-sāgara-madhya-sthā</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सागर</w:t>
            </w:r>
            <w:r>
              <w:rPr>
                <w:rFonts w:ascii="Cambria" w:cs="Nirmala UI" w:eastAsia="Cambria" w:hAnsi="Cambria"/>
              </w:rPr>
              <w:br/>
              <w:t xml:space="preserve"/>
            </w:r>
            <w:r>
              <w:rPr>
                <w:rFonts w:ascii="Cambria" w:cs="Nirmala UI" w:eastAsia="Cambria" w:hAnsi="Cambria"/>
                <w:i/>
                <w:iCs/>
                <w:color w:val="6A5242"/>
                <w:sz w:val="21"/>
                <w:szCs w:val="21"/>
              </w:rPr>
              <w:t xml:space="preserve">sāgara</w:t>
            </w:r>
          </w:p>
        </w:tc>
        <w:tc>
          <w:tcPr>
            <w:tcW w:type="pct" w:w="64%"/>
          </w:tcPr>
          <w:p>
            <w:pPr>
              <w:spacing w:after="40"/>
            </w:pPr>
            <w:r>
              <w:rPr>
                <w:rFonts w:ascii="Cambria" w:cs="Nirmala UI" w:eastAsia="Cambria" w:hAnsi="Cambria"/>
                <w:sz w:val="23"/>
                <w:szCs w:val="23"/>
              </w:rPr>
              <w:t xml:space="preserve">ocean</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center</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62  </w:t>
            </w:r>
            <w:r>
              <w:rPr>
                <w:rFonts w:ascii="Cambria" w:cs="Nirmala UI" w:eastAsia="Cambria" w:hAnsi="Cambria"/>
                <w:color w:val="7B1E1E"/>
                <w:sz w:val="30"/>
                <w:szCs w:val="30"/>
              </w:rPr>
              <w:t xml:space="preserve">कामाक्षी</w:t>
            </w:r>
            <w:r>
              <w:rPr>
                <w:rFonts w:ascii="Cambria" w:cs="Nirmala UI" w:eastAsia="Cambria" w:hAnsi="Cambria"/>
              </w:rPr>
              <w:t xml:space="preserve">  </w:t>
            </w:r>
            <w:r>
              <w:rPr>
                <w:rFonts w:ascii="Cambria" w:cs="Nirmala UI" w:eastAsia="Cambria" w:hAnsi="Cambria"/>
                <w:i/>
                <w:iCs/>
                <w:color w:val="6A5242"/>
                <w:sz w:val="21"/>
                <w:szCs w:val="21"/>
              </w:rPr>
              <w:t xml:space="preserve">kāmākṣī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love; lovely, desirable</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as akṣa at the end of the bahuvrīhi,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63  </w:t>
            </w:r>
            <w:r>
              <w:rPr>
                <w:rFonts w:ascii="Cambria" w:cs="Nirmala UI" w:eastAsia="Cambria" w:hAnsi="Cambria"/>
                <w:color w:val="7B1E1E"/>
                <w:sz w:val="30"/>
                <w:szCs w:val="30"/>
              </w:rPr>
              <w:t xml:space="preserve">कामदायिनी</w:t>
            </w:r>
            <w:r>
              <w:rPr>
                <w:rFonts w:ascii="Cambria" w:cs="Nirmala UI" w:eastAsia="Cambria" w:hAnsi="Cambria"/>
              </w:rPr>
              <w:t xml:space="preserve">  </w:t>
            </w:r>
            <w:r>
              <w:rPr>
                <w:rFonts w:ascii="Cambria" w:cs="Nirmala UI" w:eastAsia="Cambria" w:hAnsi="Cambria"/>
                <w:i/>
                <w:iCs/>
                <w:color w:val="6A5242"/>
                <w:sz w:val="21"/>
                <w:szCs w:val="21"/>
              </w:rPr>
              <w:t xml:space="preserve">kāma-dāyinī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wish; also Kāma, the god of love</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giver, bestower</w:t>
            </w:r>
            <w:r>
              <w:rPr>
                <w:rFonts w:ascii="Cambria" w:cs="Nirmala UI" w:eastAsia="Cambria" w:hAnsi="Cambria"/>
              </w:rPr>
              <w:br/>
              <w:t xml:space="preserve"/>
            </w:r>
            <w:r>
              <w:rPr>
                <w:rFonts w:ascii="Cambria" w:cs="Nirmala UI" w:eastAsia="Cambria" w:hAnsi="Cambria"/>
                <w:color w:val="6A5242"/>
                <w:sz w:val="19"/>
                <w:szCs w:val="19"/>
              </w:rPr>
              <w:t xml:space="preserve">√dā 'to give'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  </w:t>
      </w:r>
      <w:r>
        <w:rPr>
          <w:rFonts w:ascii="Cambria" w:cs="Nirmala UI" w:eastAsia="Cambria" w:hAnsi="Cambria"/>
        </w:rPr>
        <w:t xml:space="preserve">  </w:t>
      </w:r>
      <w:r>
        <w:rPr>
          <w:rFonts w:ascii="Cambria" w:cs="Nirmala UI" w:eastAsia="Cambria" w:hAnsi="Cambria"/>
          <w:color w:val="7B1E1E"/>
          <w:sz w:val="32"/>
          <w:szCs w:val="32"/>
        </w:rPr>
        <w:t xml:space="preserve">महापद्माटवीसंस्था</w:t>
      </w:r>
      <w:r>
        <w:rPr>
          <w:rFonts w:ascii="Cambria" w:cs="Nirmala UI" w:eastAsia="Cambria" w:hAnsi="Cambria"/>
        </w:rPr>
        <w:t xml:space="preserve">   </w:t>
      </w:r>
      <w:r>
        <w:rPr>
          <w:rFonts w:ascii="Cambria" w:cs="Nirmala UI" w:eastAsia="Cambria" w:hAnsi="Cambria"/>
          <w:i/>
          <w:iCs/>
          <w:color w:val="6A5242"/>
          <w:sz w:val="25"/>
          <w:szCs w:val="25"/>
        </w:rPr>
        <w:t xml:space="preserve">mahā-padmāṭavī-saṃsthā</w:t>
      </w:r>
    </w:p>
    <w:p>
      <w:pPr>
        <w:keepNext/>
        <w:spacing w:after="80"/>
      </w:pPr>
      <w:r>
        <w:rPr>
          <w:rFonts w:ascii="Cambria" w:cs="Nirmala UI" w:eastAsia="Cambria" w:hAnsi="Cambria"/>
          <w:b/>
          <w:bCs/>
          <w:sz w:val="24"/>
          <w:szCs w:val="24"/>
        </w:rPr>
        <w:t xml:space="preserve">She who resides in the great lotus forest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पद्माटवी = पद्म + अटवी (padma + aṭavī) — savarṇa-dīrgha: a + a → ā (Pāṇini 6.1.101 akaḥ savarṇe dīrghaḥ); संस्था = सम् + स्था (sam + sthā) — the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a ṣaṣṭhī-tatpuruṣa). </w:t>
      </w:r>
      <w:r>
        <w:rPr>
          <w:rFonts w:ascii="Cambria" w:cs="Nirmala UI" w:eastAsia="Cambria" w:hAnsi="Cambria"/>
          <w:sz w:val="22"/>
          <w:szCs w:val="22"/>
        </w:rPr>
        <w:t xml:space="preserve">(1) padma-aṭavī 'a forest of lotuses' (ṣaṣṭhī-tatpuruṣa). (2) mahā qualifies it, 'the great lotus forest' (karmadhāraya; mahatī → mahā-, Pāṇini 6.3.42 and 6.3.46). It can equally be read as mahāpadma-aṭavī 'the forest of great lotuses'. (3) saṃsthā 'abiding' (sam + √sthā + -a, after a word in the locative)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पद्मानाम् अटवी पद्माटवी; महती पद्माटवी महापद्माटवी; महापद्माटव्याम् संतिष्ठते इति महापद्माटवीसंस्था</w:t>
      </w:r>
      <w:r>
        <w:rPr>
          <w:rFonts w:ascii="Cambria" w:cs="Nirmala UI" w:eastAsia="Cambria" w:hAnsi="Cambria"/>
        </w:rPr>
        <w:br/>
        <w:t xml:space="preserve"/>
      </w:r>
      <w:r>
        <w:rPr>
          <w:rFonts w:ascii="Cambria" w:cs="Nirmala UI" w:eastAsia="Cambria" w:hAnsi="Cambria"/>
          <w:i/>
          <w:iCs/>
          <w:color w:val="6A5242"/>
          <w:sz w:val="21"/>
          <w:szCs w:val="21"/>
        </w:rPr>
        <w:t xml:space="preserve">padmānām aṭavī padmāṭavī; mahatī padmāṭavī mahāpadmāṭavī; mahāpadmāṭavyām saṃtiṣṭhate iti mahāpadmāṭavīsaṃsthā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great lotus forest is part of the setting of Her city. Traditionally it is also read inwardly, as the lotuses of the yogic body and above all the thousand-petalled lotus at the crown.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mahā may qualify the forest ('the great lotus forest') or the lotuses ('the forest of great lotuses'); both readings are current and the sense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  </w:t>
      </w:r>
      <w:r>
        <w:rPr>
          <w:rFonts w:ascii="Cambria" w:cs="Nirmala UI" w:eastAsia="Cambria" w:hAnsi="Cambria"/>
        </w:rPr>
        <w:t xml:space="preserve">  </w:t>
      </w:r>
      <w:r>
        <w:rPr>
          <w:rFonts w:ascii="Cambria" w:cs="Nirmala UI" w:eastAsia="Cambria" w:hAnsi="Cambria"/>
          <w:color w:val="7B1E1E"/>
          <w:sz w:val="32"/>
          <w:szCs w:val="32"/>
        </w:rPr>
        <w:t xml:space="preserve">कदम्बवनवासिनी</w:t>
      </w:r>
      <w:r>
        <w:rPr>
          <w:rFonts w:ascii="Cambria" w:cs="Nirmala UI" w:eastAsia="Cambria" w:hAnsi="Cambria"/>
        </w:rPr>
        <w:t xml:space="preserve">   </w:t>
      </w:r>
      <w:r>
        <w:rPr>
          <w:rFonts w:ascii="Cambria" w:cs="Nirmala UI" w:eastAsia="Cambria" w:hAnsi="Cambria"/>
          <w:i/>
          <w:iCs/>
          <w:color w:val="6A5242"/>
          <w:sz w:val="25"/>
          <w:szCs w:val="25"/>
        </w:rPr>
        <w:t xml:space="preserve">kadamba-vana-vāsinī</w:t>
      </w:r>
    </w:p>
    <w:p>
      <w:pPr>
        <w:keepNext/>
        <w:spacing w:after="80"/>
      </w:pPr>
      <w:r>
        <w:rPr>
          <w:rFonts w:ascii="Cambria" w:cs="Nirmala UI" w:eastAsia="Cambria" w:hAnsi="Cambria"/>
          <w:b/>
          <w:bCs/>
          <w:sz w:val="24"/>
          <w:szCs w:val="24"/>
        </w:rPr>
        <w:t xml:space="preserve">She who resides in the kadamba forest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kadamba-vana 'the forest of kadamba trees' (ṣaṣṭhī-tatpuruṣa). (2) vāsin 'dwelling', √vas with the suffix -in after a word in the locative (Pāṇini 3.2.78 supy ajātau ṇinis tācchīlye: one whose nature it is to dwell there), is the head; it takes the feminine ī.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कदम्बानाम् वनम् कदम्बवनम्; कदम्बवने वसति इति कदम्बवनवासिनी</w:t>
      </w:r>
      <w:r>
        <w:rPr>
          <w:rFonts w:ascii="Cambria" w:cs="Nirmala UI" w:eastAsia="Cambria" w:hAnsi="Cambria"/>
        </w:rPr>
        <w:br/>
        <w:t xml:space="preserve"/>
      </w:r>
      <w:r>
        <w:rPr>
          <w:rFonts w:ascii="Cambria" w:cs="Nirmala UI" w:eastAsia="Cambria" w:hAnsi="Cambria"/>
          <w:i/>
          <w:iCs/>
          <w:color w:val="6A5242"/>
          <w:sz w:val="21"/>
          <w:szCs w:val="21"/>
        </w:rPr>
        <w:t xml:space="preserve">kadambānām vanam kadambavanam; kadambavane vasati iti kadambavanavāsinī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grove of kadamba trees surrounds Her palace in Śrīpura. On earth, Madurai, the seat of Mīnākṣī, was anciently a kadamba forest, and the Goddess there is traditionally praised by this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  </w:t>
      </w:r>
      <w:r>
        <w:rPr>
          <w:rFonts w:ascii="Cambria" w:cs="Nirmala UI" w:eastAsia="Cambria" w:hAnsi="Cambria"/>
        </w:rPr>
        <w:t xml:space="preserve">  </w:t>
      </w:r>
      <w:r>
        <w:rPr>
          <w:rFonts w:ascii="Cambria" w:cs="Nirmala UI" w:eastAsia="Cambria" w:hAnsi="Cambria"/>
          <w:color w:val="7B1E1E"/>
          <w:sz w:val="32"/>
          <w:szCs w:val="32"/>
        </w:rPr>
        <w:t xml:space="preserve">सुधासागरमध्यस्था</w:t>
      </w:r>
      <w:r>
        <w:rPr>
          <w:rFonts w:ascii="Cambria" w:cs="Nirmala UI" w:eastAsia="Cambria" w:hAnsi="Cambria"/>
        </w:rPr>
        <w:t xml:space="preserve">   </w:t>
      </w:r>
      <w:r>
        <w:rPr>
          <w:rFonts w:ascii="Cambria" w:cs="Nirmala UI" w:eastAsia="Cambria" w:hAnsi="Cambria"/>
          <w:i/>
          <w:iCs/>
          <w:color w:val="6A5242"/>
          <w:sz w:val="25"/>
          <w:szCs w:val="25"/>
        </w:rPr>
        <w:t xml:space="preserve">sudhā-sāgara-madhya-sthā</w:t>
      </w:r>
    </w:p>
    <w:p>
      <w:pPr>
        <w:keepNext/>
        <w:spacing w:after="80"/>
      </w:pPr>
      <w:r>
        <w:rPr>
          <w:rFonts w:ascii="Cambria" w:cs="Nirmala UI" w:eastAsia="Cambria" w:hAnsi="Cambria"/>
          <w:b/>
          <w:bCs/>
          <w:sz w:val="24"/>
          <w:szCs w:val="24"/>
        </w:rPr>
        <w:t xml:space="preserve">She who resides in the center of the ocean of nectar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ṣaṣṭhī-tatpuruṣas). </w:t>
      </w:r>
      <w:r>
        <w:rPr>
          <w:rFonts w:ascii="Cambria" w:cs="Nirmala UI" w:eastAsia="Cambria" w:hAnsi="Cambria"/>
          <w:sz w:val="22"/>
          <w:szCs w:val="22"/>
        </w:rPr>
        <w:t xml:space="preserve">(1) sudhā-sāgara 'the ocean of nectar' and …sāgara-madhya 'its middle' (ṣaṣṭhī-tatpuruṣas). (2) -sthā 'abiding' (√sthā after a word in the locative) is the head.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सुधायाः सागरः सुधासागरः; सुधासागरस्य मध्यम् सुधासागरमध्यम्; सुधासागरमध्ये तिष्ठति इति सुधासागरमध्यस्था</w:t>
      </w:r>
      <w:r>
        <w:rPr>
          <w:rFonts w:ascii="Cambria" w:cs="Nirmala UI" w:eastAsia="Cambria" w:hAnsi="Cambria"/>
        </w:rPr>
        <w:br/>
        <w:t xml:space="preserve"/>
      </w:r>
      <w:r>
        <w:rPr>
          <w:rFonts w:ascii="Cambria" w:cs="Nirmala UI" w:eastAsia="Cambria" w:hAnsi="Cambria"/>
          <w:i/>
          <w:iCs/>
          <w:color w:val="6A5242"/>
          <w:sz w:val="21"/>
          <w:szCs w:val="21"/>
        </w:rPr>
        <w:t xml:space="preserve">sudhāyāḥ sāgaraḥ sudhāsāgaraḥ; sudhāsāgarasya madhyam sudhāsāgaramadhyam; sudhāsāgaramadhye tiṣṭhati iti sudhāsāgaramadhyasthā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city is also placed on an island of gems (maṇidvīpa) in the midst of an ocean of nectar. Inwardly the nectar is read as the amṛta that flows from the thousand-petalled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  </w:t>
      </w:r>
      <w:r>
        <w:rPr>
          <w:rFonts w:ascii="Cambria" w:cs="Nirmala UI" w:eastAsia="Cambria" w:hAnsi="Cambria"/>
        </w:rPr>
        <w:t xml:space="preserve">  </w:t>
      </w:r>
      <w:r>
        <w:rPr>
          <w:rFonts w:ascii="Cambria" w:cs="Nirmala UI" w:eastAsia="Cambria" w:hAnsi="Cambria"/>
          <w:color w:val="7B1E1E"/>
          <w:sz w:val="32"/>
          <w:szCs w:val="32"/>
        </w:rPr>
        <w:t xml:space="preserve">कामाक्षी</w:t>
      </w:r>
      <w:r>
        <w:rPr>
          <w:rFonts w:ascii="Cambria" w:cs="Nirmala UI" w:eastAsia="Cambria" w:hAnsi="Cambria"/>
        </w:rPr>
        <w:t xml:space="preserve">   </w:t>
      </w:r>
      <w:r>
        <w:rPr>
          <w:rFonts w:ascii="Cambria" w:cs="Nirmala UI" w:eastAsia="Cambria" w:hAnsi="Cambria"/>
          <w:i/>
          <w:iCs/>
          <w:color w:val="6A5242"/>
          <w:sz w:val="25"/>
          <w:szCs w:val="25"/>
        </w:rPr>
        <w:t xml:space="preserve">kāmākṣī</w:t>
      </w:r>
    </w:p>
    <w:p>
      <w:pPr>
        <w:keepNext/>
        <w:spacing w:after="80"/>
      </w:pPr>
      <w:r>
        <w:rPr>
          <w:rFonts w:ascii="Cambria" w:cs="Nirmala UI" w:eastAsia="Cambria" w:hAnsi="Cambria"/>
          <w:b/>
          <w:bCs/>
          <w:sz w:val="24"/>
          <w:szCs w:val="24"/>
        </w:rPr>
        <w:t xml:space="preserve">She whose eyes are lovely, eyes in which love dwells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कामाक्षी = काम + अक्षी (kāma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the compound-final suffix ṣac). </w:t>
      </w:r>
      <w:r>
        <w:rPr>
          <w:rFonts w:ascii="Cambria" w:cs="Nirmala UI" w:eastAsia="Cambria" w:hAnsi="Cambria"/>
          <w:sz w:val="22"/>
          <w:szCs w:val="22"/>
        </w:rPr>
        <w:t xml:space="preserve">A bahuvrīhi describing Her. akṣi 'eye' at the end of a bahuvrīhi becomes akṣa (the samāsānta suffix ṣac, Pāṇini 5.4.113 bahuvrīhau sakthyakṣṇoḥ svāṅgāt ṣac) and takes the feminine ī: -ākṣī. kāma may be the adjective 'lovely, desirable' ('whose eyes are lovely') or the noun 'love, desire' ('in whose eyes love dwells').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 कमनीये अक्षिणी यस्याः सा कामाक्षी; अथवा कामः अक्ष्णोः यस्याः सा कामाक्षी</w:t>
      </w:r>
      <w:r>
        <w:rPr>
          <w:rFonts w:ascii="Cambria" w:cs="Nirmala UI" w:eastAsia="Cambria" w:hAnsi="Cambria"/>
        </w:rPr>
        <w:br/>
        <w:t xml:space="preserve"/>
      </w:r>
      <w:r>
        <w:rPr>
          <w:rFonts w:ascii="Cambria" w:cs="Nirmala UI" w:eastAsia="Cambria" w:hAnsi="Cambria"/>
          <w:i/>
          <w:iCs/>
          <w:color w:val="6A5242"/>
          <w:sz w:val="21"/>
          <w:szCs w:val="21"/>
        </w:rPr>
        <w:t xml:space="preserve">kāme kamanīye akṣiṇī yasyāḥ sā kāmākṣī; athavā kāmaḥ akṣṇoḥ yasyāḥ sā kāmākṣī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Kāmākṣī is the Goddess of Kāñcīpuram, traditionally identified with Lalitā. A traditional reading divides kā (Sarasvatī) + mā (Lakṣmī) + akṣī: She whose two eyes are Sarasvatī and Lakṣmī.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Several analyses are current: kāma as 'lovely' (the meaning given), as 'love, desire' dwelling in Her eyes, and the traditional kā + mā + akṣī (Sarasvatī and Lakṣmī as Her eyes).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  </w:t>
      </w:r>
      <w:r>
        <w:rPr>
          <w:rFonts w:ascii="Cambria" w:cs="Nirmala UI" w:eastAsia="Cambria" w:hAnsi="Cambria"/>
        </w:rPr>
        <w:t xml:space="preserve">  </w:t>
      </w:r>
      <w:r>
        <w:rPr>
          <w:rFonts w:ascii="Cambria" w:cs="Nirmala UI" w:eastAsia="Cambria" w:hAnsi="Cambria"/>
          <w:color w:val="7B1E1E"/>
          <w:sz w:val="32"/>
          <w:szCs w:val="32"/>
        </w:rPr>
        <w:t xml:space="preserve">कामदायिनी</w:t>
      </w:r>
      <w:r>
        <w:rPr>
          <w:rFonts w:ascii="Cambria" w:cs="Nirmala UI" w:eastAsia="Cambria" w:hAnsi="Cambria"/>
        </w:rPr>
        <w:t xml:space="preserve">   </w:t>
      </w:r>
      <w:r>
        <w:rPr>
          <w:rFonts w:ascii="Cambria" w:cs="Nirmala UI" w:eastAsia="Cambria" w:hAnsi="Cambria"/>
          <w:i/>
          <w:iCs/>
          <w:color w:val="6A5242"/>
          <w:sz w:val="25"/>
          <w:szCs w:val="25"/>
        </w:rPr>
        <w:t xml:space="preserve">kāma-dāyinī</w:t>
      </w:r>
    </w:p>
    <w:p>
      <w:pPr>
        <w:keepNext/>
        <w:spacing w:after="80"/>
      </w:pPr>
      <w:r>
        <w:rPr>
          <w:rFonts w:ascii="Cambria" w:cs="Nirmala UI" w:eastAsia="Cambria" w:hAnsi="Cambria"/>
          <w:b/>
          <w:bCs/>
          <w:sz w:val="24"/>
          <w:szCs w:val="24"/>
        </w:rPr>
        <w:t xml:space="preserve">She who grants all wishes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dāyin 'giving', √dā with the agent suffix -in (a y is inserted after the root's ā), takes kāma 'desire, wish' as its object; it is the head and takes the feminine ī.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ददाति इति कामदायिनी</w:t>
      </w:r>
      <w:r>
        <w:rPr>
          <w:rFonts w:ascii="Cambria" w:cs="Nirmala UI" w:eastAsia="Cambria" w:hAnsi="Cambria"/>
        </w:rPr>
        <w:br/>
        <w:t xml:space="preserve"/>
      </w:r>
      <w:r>
        <w:rPr>
          <w:rFonts w:ascii="Cambria" w:cs="Nirmala UI" w:eastAsia="Cambria" w:hAnsi="Cambria"/>
          <w:i/>
          <w:iCs/>
          <w:color w:val="6A5242"/>
          <w:sz w:val="21"/>
          <w:szCs w:val="21"/>
        </w:rPr>
        <w:t xml:space="preserve">kāmān dadāti iti kāmadāyinī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fulfills the desires of Her devotees, and traditionally the highest of them, the desire for liberation. kāma can also be the god Kāma: She gave back Kāma, burnt by Śiva's eye, a deed named in name 84.</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24</w:t>
      </w:r>
      <w:r>
        <w:rPr>
          <w:rFonts w:ascii="Cambria" w:cs="Nirmala UI" w:eastAsia="Cambria" w:hAnsi="Cambria"/>
          <w:color w:val="6A5242"/>
          <w:sz w:val="18"/>
          <w:szCs w:val="18"/>
        </w:rPr>
        <w:t xml:space="preserve">    names 64–65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देवर्षिगणसङ्घातस्तूयमानात्मवैभवा ।</w:t>
      </w:r>
      <w:r>
        <w:rPr>
          <w:rFonts w:ascii="Cambria" w:cs="Nirmala UI" w:eastAsia="Cambria" w:hAnsi="Cambria"/>
        </w:rPr>
        <w:br/>
        <w:t xml:space="preserve"/>
      </w:r>
      <w:r>
        <w:rPr>
          <w:rFonts w:ascii="Cambria" w:cs="Nirmala UI" w:eastAsia="Cambria" w:hAnsi="Cambria"/>
          <w:sz w:val="38"/>
          <w:szCs w:val="38"/>
        </w:rPr>
        <w:t xml:space="preserve">भण्डासुरवधोद्युक्तशक्तिसेनासमन्विता ॥ २४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devarṣigaṇasaṅghātastūyamānātmavaibhavā |</w:t>
      </w:r>
      <w:r>
        <w:rPr>
          <w:rFonts w:ascii="Cambria" w:cs="Nirmala UI" w:eastAsia="Cambria" w:hAnsi="Cambria"/>
        </w:rPr>
        <w:br/>
        <w:t xml:space="preserve"/>
      </w:r>
      <w:r>
        <w:rPr>
          <w:rFonts w:ascii="Cambria" w:cs="Nirmala UI" w:eastAsia="Cambria" w:hAnsi="Cambria"/>
          <w:i/>
          <w:iCs/>
          <w:color w:val="6A5242"/>
          <w:sz w:val="25"/>
          <w:szCs w:val="25"/>
        </w:rPr>
        <w:t xml:space="preserve">bhaṇḍāsuravadhodyuktaśaktisenāsamanvitā || 24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64 </w:t>
      </w:r>
      <w:r>
        <w:rPr>
          <w:rFonts w:ascii="Cambria" w:cs="Nirmala UI" w:eastAsia="Cambria" w:hAnsi="Cambria"/>
          <w:sz w:val="34"/>
          <w:szCs w:val="34"/>
        </w:rPr>
        <w:t xml:space="preserve">देवर्षि-गण-सङ्घात-स्तूयमानात्म-वैभवा</w:t>
      </w:r>
    </w:p>
    <w:p>
      <w:pPr>
        <w:spacing w:after="120"/>
      </w:pPr>
      <w:r>
        <w:rPr>
          <w:rFonts w:ascii="Cambria" w:cs="Nirmala UI" w:eastAsia="Cambria" w:hAnsi="Cambria"/>
          <w:color w:val="6A5242"/>
          <w:sz w:val="16"/>
          <w:szCs w:val="16"/>
        </w:rPr>
        <w:t xml:space="preserve">64 </w:t>
      </w:r>
      <w:r>
        <w:rPr>
          <w:rFonts w:ascii="Cambria" w:cs="Nirmala UI" w:eastAsia="Cambria" w:hAnsi="Cambria"/>
          <w:i/>
          <w:iCs/>
          <w:color w:val="6A5242"/>
          <w:sz w:val="25"/>
          <w:szCs w:val="25"/>
        </w:rPr>
        <w:t xml:space="preserve">devarṣi-gaṇa-saṅghāta-stūyamānātma-vaibhavā</w:t>
      </w:r>
    </w:p>
    <w:p>
      <w:pPr>
        <w:keepNext/>
        <w:spacing w:after="20" w:line="340"/>
      </w:pPr>
      <w:r>
        <w:rPr>
          <w:rFonts w:ascii="Cambria" w:cs="Nirmala UI" w:eastAsia="Cambria" w:hAnsi="Cambria"/>
          <w:b/>
          <w:bCs/>
          <w:color w:val="7B1E1E"/>
          <w:sz w:val="18"/>
          <w:szCs w:val="18"/>
        </w:rPr>
        <w:t xml:space="preserve">65 </w:t>
      </w:r>
      <w:r>
        <w:rPr>
          <w:rFonts w:ascii="Cambria" w:cs="Nirmala UI" w:eastAsia="Cambria" w:hAnsi="Cambria"/>
          <w:sz w:val="34"/>
          <w:szCs w:val="34"/>
        </w:rPr>
        <w:t xml:space="preserve">भण्डासुर-वधोद्युक्त-शक्ति-सेना-समन्विता</w:t>
      </w:r>
    </w:p>
    <w:p>
      <w:pPr>
        <w:spacing w:after="120"/>
      </w:pPr>
      <w:r>
        <w:rPr>
          <w:rFonts w:ascii="Cambria" w:cs="Nirmala UI" w:eastAsia="Cambria" w:hAnsi="Cambria"/>
          <w:color w:val="6A5242"/>
          <w:sz w:val="16"/>
          <w:szCs w:val="16"/>
        </w:rPr>
        <w:t xml:space="preserve">65 </w:t>
      </w:r>
      <w:r>
        <w:rPr>
          <w:rFonts w:ascii="Cambria" w:cs="Nirmala UI" w:eastAsia="Cambria" w:hAnsi="Cambria"/>
          <w:i/>
          <w:iCs/>
          <w:color w:val="6A5242"/>
          <w:sz w:val="25"/>
          <w:szCs w:val="25"/>
        </w:rPr>
        <w:t xml:space="preserve">bhaṇḍāsura-vadhodyukta-śakti-senā-samanvitā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64</w:t>
      </w:r>
      <w:r>
        <w:rPr>
          <w:rFonts w:ascii="Cambria" w:cs="Nirmala UI" w:eastAsia="Cambria" w:hAnsi="Cambria"/>
          <w:sz w:val="23"/>
          <w:szCs w:val="23"/>
        </w:rPr>
        <w:t xml:space="preserve">She whose own glory is being praised by the assembled hosts of gods and sages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65</w:t>
      </w:r>
      <w:r>
        <w:rPr>
          <w:rFonts w:ascii="Cambria" w:cs="Nirmala UI" w:eastAsia="Cambria" w:hAnsi="Cambria"/>
          <w:sz w:val="23"/>
          <w:szCs w:val="23"/>
        </w:rPr>
        <w:t xml:space="preserve">She who is accompanied by an army of śaktis intent on slaying Bhaṇḍāsura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64  </w:t>
            </w:r>
            <w:r>
              <w:rPr>
                <w:rFonts w:ascii="Cambria" w:cs="Nirmala UI" w:eastAsia="Cambria" w:hAnsi="Cambria"/>
                <w:color w:val="7B1E1E"/>
                <w:sz w:val="30"/>
                <w:szCs w:val="30"/>
              </w:rPr>
              <w:t xml:space="preserve">देवर्षिगणसङ्घातस्तूयमानात्मवैभवा</w:t>
            </w:r>
            <w:r>
              <w:rPr>
                <w:rFonts w:ascii="Cambria" w:cs="Nirmala UI" w:eastAsia="Cambria" w:hAnsi="Cambria"/>
              </w:rPr>
              <w:t xml:space="preserve">  </w:t>
            </w:r>
            <w:r>
              <w:rPr>
                <w:rFonts w:ascii="Cambria" w:cs="Nirmala UI" w:eastAsia="Cambria" w:hAnsi="Cambria"/>
                <w:i/>
                <w:iCs/>
                <w:color w:val="6A5242"/>
                <w:sz w:val="21"/>
                <w:szCs w:val="21"/>
              </w:rPr>
              <w:t xml:space="preserve">devarṣi-gaṇa-saṅghāta-stūyamānātma-vaibhavā</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ऋषि</w:t>
            </w:r>
            <w:r>
              <w:rPr>
                <w:rFonts w:ascii="Cambria" w:cs="Nirmala UI" w:eastAsia="Cambria" w:hAnsi="Cambria"/>
              </w:rPr>
              <w:br/>
              <w:t xml:space="preserve"/>
            </w:r>
            <w:r>
              <w:rPr>
                <w:rFonts w:ascii="Cambria" w:cs="Nirmala UI" w:eastAsia="Cambria" w:hAnsi="Cambria"/>
                <w:i/>
                <w:iCs/>
                <w:color w:val="6A5242"/>
                <w:sz w:val="21"/>
                <w:szCs w:val="21"/>
              </w:rPr>
              <w:t xml:space="preserve">ṛṣi</w:t>
            </w:r>
          </w:p>
        </w:tc>
        <w:tc>
          <w:tcPr>
            <w:tcW w:type="pct" w:w="64%"/>
          </w:tcPr>
          <w:p>
            <w:pPr>
              <w:spacing w:after="40"/>
            </w:pPr>
            <w:r>
              <w:rPr>
                <w:rFonts w:ascii="Cambria" w:cs="Nirmala UI" w:eastAsia="Cambria" w:hAnsi="Cambria"/>
                <w:sz w:val="23"/>
                <w:szCs w:val="23"/>
              </w:rPr>
              <w:t xml:space="preserve">sage, seer</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host, group</w:t>
            </w:r>
          </w:p>
        </w:tc>
      </w:tr>
      <w:tr>
        <w:trPr>
          <w:cantSplit/>
        </w:trPr>
        <w:tc>
          <w:tcPr>
            <w:tcW w:type="pct" w:w="36%"/>
          </w:tcPr>
          <w:p>
            <w:pPr>
              <w:spacing w:after="40"/>
            </w:pPr>
            <w:r>
              <w:rPr>
                <w:rFonts w:ascii="Cambria" w:cs="Nirmala UI" w:eastAsia="Cambria" w:hAnsi="Cambria"/>
                <w:sz w:val="30"/>
                <w:szCs w:val="30"/>
              </w:rPr>
              <w:t xml:space="preserve">सङ्घात</w:t>
            </w:r>
            <w:r>
              <w:rPr>
                <w:rFonts w:ascii="Cambria" w:cs="Nirmala UI" w:eastAsia="Cambria" w:hAnsi="Cambria"/>
              </w:rPr>
              <w:br/>
              <w:t xml:space="preserve"/>
            </w:r>
            <w:r>
              <w:rPr>
                <w:rFonts w:ascii="Cambria" w:cs="Nirmala UI" w:eastAsia="Cambria" w:hAnsi="Cambria"/>
                <w:i/>
                <w:iCs/>
                <w:color w:val="6A5242"/>
                <w:sz w:val="21"/>
                <w:szCs w:val="21"/>
              </w:rPr>
              <w:t xml:space="preserve">saṅghāta</w:t>
            </w:r>
          </w:p>
        </w:tc>
        <w:tc>
          <w:tcPr>
            <w:tcW w:type="pct" w:w="64%"/>
          </w:tcPr>
          <w:p>
            <w:pPr>
              <w:spacing w:after="40"/>
            </w:pPr>
            <w:r>
              <w:rPr>
                <w:rFonts w:ascii="Cambria" w:cs="Nirmala UI" w:eastAsia="Cambria" w:hAnsi="Cambria"/>
                <w:sz w:val="23"/>
                <w:szCs w:val="23"/>
              </w:rPr>
              <w:t xml:space="preserve">assembled multitude, throng</w:t>
            </w:r>
            <w:r>
              <w:rPr>
                <w:rFonts w:ascii="Cambria" w:cs="Nirmala UI" w:eastAsia="Cambria" w:hAnsi="Cambria"/>
              </w:rPr>
              <w:br/>
              <w:t xml:space="preserve"/>
            </w:r>
            <w:r>
              <w:rPr>
                <w:rFonts w:ascii="Cambria" w:cs="Nirmala UI" w:eastAsia="Cambria" w:hAnsi="Cambria"/>
                <w:color w:val="6A5242"/>
                <w:sz w:val="19"/>
                <w:szCs w:val="19"/>
              </w:rPr>
              <w:t xml:space="preserve">sam + √han, 'striking together'</w:t>
            </w:r>
          </w:p>
        </w:tc>
      </w:tr>
      <w:tr>
        <w:trPr>
          <w:cantSplit/>
        </w:trPr>
        <w:tc>
          <w:tcPr>
            <w:tcW w:type="pct" w:w="36%"/>
          </w:tcPr>
          <w:p>
            <w:pPr>
              <w:spacing w:after="40"/>
            </w:pPr>
            <w:r>
              <w:rPr>
                <w:rFonts w:ascii="Cambria" w:cs="Nirmala UI" w:eastAsia="Cambria" w:hAnsi="Cambria"/>
                <w:sz w:val="30"/>
                <w:szCs w:val="30"/>
              </w:rPr>
              <w:t xml:space="preserve">स्तूयमान</w:t>
            </w:r>
            <w:r>
              <w:rPr>
                <w:rFonts w:ascii="Cambria" w:cs="Nirmala UI" w:eastAsia="Cambria" w:hAnsi="Cambria"/>
              </w:rPr>
              <w:br/>
              <w:t xml:space="preserve"/>
            </w:r>
            <w:r>
              <w:rPr>
                <w:rFonts w:ascii="Cambria" w:cs="Nirmala UI" w:eastAsia="Cambria" w:hAnsi="Cambria"/>
                <w:i/>
                <w:iCs/>
                <w:color w:val="6A5242"/>
                <w:sz w:val="21"/>
                <w:szCs w:val="21"/>
              </w:rPr>
              <w:t xml:space="preserve">stūyamāna</w:t>
            </w:r>
          </w:p>
        </w:tc>
        <w:tc>
          <w:tcPr>
            <w:tcW w:type="pct" w:w="64%"/>
          </w:tcPr>
          <w:p>
            <w:pPr>
              <w:spacing w:after="40"/>
            </w:pPr>
            <w:r>
              <w:rPr>
                <w:rFonts w:ascii="Cambria" w:cs="Nirmala UI" w:eastAsia="Cambria" w:hAnsi="Cambria"/>
                <w:sz w:val="23"/>
                <w:szCs w:val="23"/>
              </w:rPr>
              <w:t xml:space="preserve">being praised</w:t>
            </w:r>
            <w:r>
              <w:rPr>
                <w:rFonts w:ascii="Cambria" w:cs="Nirmala UI" w:eastAsia="Cambria" w:hAnsi="Cambria"/>
              </w:rPr>
              <w:br/>
              <w:t xml:space="preserve"/>
            </w:r>
            <w:r>
              <w:rPr>
                <w:rFonts w:ascii="Cambria" w:cs="Nirmala UI" w:eastAsia="Cambria" w:hAnsi="Cambria"/>
                <w:color w:val="6A5242"/>
                <w:sz w:val="19"/>
                <w:szCs w:val="19"/>
              </w:rPr>
              <w:t xml:space="preserve">√stu 'to praise', present passive participle</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self; one's own</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glory, majesty, might</w:t>
            </w:r>
            <w:r>
              <w:rPr>
                <w:rFonts w:ascii="Cambria" w:cs="Nirmala UI" w:eastAsia="Cambria" w:hAnsi="Cambria"/>
              </w:rPr>
              <w:br/>
              <w:t xml:space="preserve"/>
            </w:r>
            <w:r>
              <w:rPr>
                <w:rFonts w:ascii="Cambria" w:cs="Nirmala UI" w:eastAsia="Cambria" w:hAnsi="Cambria"/>
                <w:color w:val="6A5242"/>
                <w:sz w:val="19"/>
                <w:szCs w:val="19"/>
              </w:rPr>
              <w:t xml:space="preserve">vaibhava (from vibhu 'mighty, all-pervading'),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65  </w:t>
            </w:r>
            <w:r>
              <w:rPr>
                <w:rFonts w:ascii="Cambria" w:cs="Nirmala UI" w:eastAsia="Cambria" w:hAnsi="Cambria"/>
                <w:color w:val="7B1E1E"/>
                <w:sz w:val="30"/>
                <w:szCs w:val="30"/>
              </w:rPr>
              <w:t xml:space="preserve">भण्डासुरवधोद्युक्तशक्तिसेनासमन्विता</w:t>
            </w:r>
            <w:r>
              <w:rPr>
                <w:rFonts w:ascii="Cambria" w:cs="Nirmala UI" w:eastAsia="Cambria" w:hAnsi="Cambria"/>
              </w:rPr>
              <w:t xml:space="preserve">  </w:t>
            </w:r>
            <w:r>
              <w:rPr>
                <w:rFonts w:ascii="Cambria" w:cs="Nirmala UI" w:eastAsia="Cambria" w:hAnsi="Cambria"/>
                <w:i/>
                <w:iCs/>
                <w:color w:val="6A5242"/>
                <w:sz w:val="21"/>
                <w:szCs w:val="21"/>
              </w:rPr>
              <w:t xml:space="preserve">bhaṇḍāsura-vadhodyukta-śakti-senā-samanvitā</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demon of the Lalitopākhyāna</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demon, asura</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w:t>
            </w:r>
          </w:p>
        </w:tc>
      </w:tr>
      <w:tr>
        <w:trPr>
          <w:cantSplit/>
        </w:trPr>
        <w:tc>
          <w:tcPr>
            <w:tcW w:type="pct" w:w="36%"/>
          </w:tcPr>
          <w:p>
            <w:pPr>
              <w:spacing w:after="40"/>
            </w:pPr>
            <w:r>
              <w:rPr>
                <w:rFonts w:ascii="Cambria" w:cs="Nirmala UI" w:eastAsia="Cambria" w:hAnsi="Cambria"/>
                <w:sz w:val="30"/>
                <w:szCs w:val="30"/>
              </w:rPr>
              <w:t xml:space="preserve">उद्युक्त</w:t>
            </w:r>
            <w:r>
              <w:rPr>
                <w:rFonts w:ascii="Cambria" w:cs="Nirmala UI" w:eastAsia="Cambria" w:hAnsi="Cambria"/>
              </w:rPr>
              <w:br/>
              <w:t xml:space="preserve"/>
            </w:r>
            <w:r>
              <w:rPr>
                <w:rFonts w:ascii="Cambria" w:cs="Nirmala UI" w:eastAsia="Cambria" w:hAnsi="Cambria"/>
                <w:i/>
                <w:iCs/>
                <w:color w:val="6A5242"/>
                <w:sz w:val="21"/>
                <w:szCs w:val="21"/>
              </w:rPr>
              <w:t xml:space="preserve">udyukta</w:t>
            </w:r>
          </w:p>
        </w:tc>
        <w:tc>
          <w:tcPr>
            <w:tcW w:type="pct" w:w="64%"/>
          </w:tcPr>
          <w:p>
            <w:pPr>
              <w:spacing w:after="40"/>
            </w:pPr>
            <w:r>
              <w:rPr>
                <w:rFonts w:ascii="Cambria" w:cs="Nirmala UI" w:eastAsia="Cambria" w:hAnsi="Cambria"/>
                <w:sz w:val="23"/>
                <w:szCs w:val="23"/>
              </w:rPr>
              <w:t xml:space="preserve">intent upon, ready for</w:t>
            </w:r>
            <w:r>
              <w:rPr>
                <w:rFonts w:ascii="Cambria" w:cs="Nirmala UI" w:eastAsia="Cambria" w:hAnsi="Cambria"/>
              </w:rPr>
              <w:br/>
              <w:t xml:space="preserve"/>
            </w:r>
            <w:r>
              <w:rPr>
                <w:rFonts w:ascii="Cambria" w:cs="Nirmala UI" w:eastAsia="Cambria" w:hAnsi="Cambria"/>
                <w:color w:val="6A5242"/>
                <w:sz w:val="19"/>
                <w:szCs w:val="19"/>
              </w:rPr>
              <w:t xml:space="preserve">ud + √yuj, past participle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a goddess of Her retinue; power</w:t>
            </w:r>
          </w:p>
        </w:tc>
      </w:tr>
      <w:tr>
        <w:trPr>
          <w:cantSplit/>
        </w:trPr>
        <w:tc>
          <w:tcPr>
            <w:tcW w:type="pct" w:w="36%"/>
          </w:tcPr>
          <w:p>
            <w:pPr>
              <w:spacing w:after="40"/>
            </w:pPr>
            <w:r>
              <w:rPr>
                <w:rFonts w:ascii="Cambria" w:cs="Nirmala UI" w:eastAsia="Cambria" w:hAnsi="Cambria"/>
                <w:sz w:val="30"/>
                <w:szCs w:val="30"/>
              </w:rPr>
              <w:t xml:space="preserve">सेना</w:t>
            </w:r>
            <w:r>
              <w:rPr>
                <w:rFonts w:ascii="Cambria" w:cs="Nirmala UI" w:eastAsia="Cambria" w:hAnsi="Cambria"/>
              </w:rPr>
              <w:br/>
              <w:t xml:space="preserve"/>
            </w:r>
            <w:r>
              <w:rPr>
                <w:rFonts w:ascii="Cambria" w:cs="Nirmala UI" w:eastAsia="Cambria" w:hAnsi="Cambria"/>
                <w:i/>
                <w:iCs/>
                <w:color w:val="6A5242"/>
                <w:sz w:val="21"/>
                <w:szCs w:val="21"/>
              </w:rPr>
              <w:t xml:space="preserve">senā</w:t>
            </w:r>
          </w:p>
        </w:tc>
        <w:tc>
          <w:tcPr>
            <w:tcW w:type="pct" w:w="64%"/>
          </w:tcPr>
          <w:p>
            <w:pPr>
              <w:spacing w:after="40"/>
            </w:pPr>
            <w:r>
              <w:rPr>
                <w:rFonts w:ascii="Cambria" w:cs="Nirmala UI" w:eastAsia="Cambria" w:hAnsi="Cambria"/>
                <w:sz w:val="23"/>
                <w:szCs w:val="23"/>
              </w:rPr>
              <w:t xml:space="preserve">army</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accompanied by, endowed with</w:t>
            </w:r>
            <w:r>
              <w:rPr>
                <w:rFonts w:ascii="Cambria" w:cs="Nirmala UI" w:eastAsia="Cambria" w:hAnsi="Cambria"/>
              </w:rPr>
              <w:br/>
              <w:t xml:space="preserve"/>
            </w:r>
            <w:r>
              <w:rPr>
                <w:rFonts w:ascii="Cambria" w:cs="Nirmala UI" w:eastAsia="Cambria" w:hAnsi="Cambria"/>
                <w:color w:val="6A5242"/>
                <w:sz w:val="19"/>
                <w:szCs w:val="19"/>
              </w:rPr>
              <w:t xml:space="preserve">sam + anu + √i,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  </w:t>
      </w:r>
      <w:r>
        <w:rPr>
          <w:rFonts w:ascii="Cambria" w:cs="Nirmala UI" w:eastAsia="Cambria" w:hAnsi="Cambria"/>
        </w:rPr>
        <w:t xml:space="preserve">  </w:t>
      </w:r>
      <w:r>
        <w:rPr>
          <w:rFonts w:ascii="Cambria" w:cs="Nirmala UI" w:eastAsia="Cambria" w:hAnsi="Cambria"/>
          <w:color w:val="7B1E1E"/>
          <w:sz w:val="32"/>
          <w:szCs w:val="32"/>
        </w:rPr>
        <w:t xml:space="preserve">देवर्षिगणसङ्घातस्तूयमानात्मवैभवा</w:t>
      </w:r>
      <w:r>
        <w:rPr>
          <w:rFonts w:ascii="Cambria" w:cs="Nirmala UI" w:eastAsia="Cambria" w:hAnsi="Cambria"/>
        </w:rPr>
        <w:t xml:space="preserve">   </w:t>
      </w:r>
      <w:r>
        <w:rPr>
          <w:rFonts w:ascii="Cambria" w:cs="Nirmala UI" w:eastAsia="Cambria" w:hAnsi="Cambria"/>
          <w:i/>
          <w:iCs/>
          <w:color w:val="6A5242"/>
          <w:sz w:val="25"/>
          <w:szCs w:val="25"/>
        </w:rPr>
        <w:t xml:space="preserve">devarṣi-gaṇa-saṅghāta-stūyamānātma-vaibhavā</w:t>
      </w:r>
    </w:p>
    <w:p>
      <w:pPr>
        <w:keepNext/>
        <w:spacing w:after="80"/>
      </w:pPr>
      <w:r>
        <w:rPr>
          <w:rFonts w:ascii="Cambria" w:cs="Nirmala UI" w:eastAsia="Cambria" w:hAnsi="Cambria"/>
          <w:b/>
          <w:bCs/>
          <w:sz w:val="24"/>
          <w:szCs w:val="24"/>
        </w:rPr>
        <w:t xml:space="preserve">She whose own glory is being praised by the assembled hosts of gods and sages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देवर्षि = देव + ऋषि (deva + ṛṣi) — guṇa: a + ṛ → ar (Pāṇini 6.1.87 ād guṇaḥ); स्तूयमानात्म = स्तूयमान + आत्म (stūyamāna + ātma)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ṣaṣṭhī-tatpuruṣas and a dvandva). </w:t>
      </w:r>
      <w:r>
        <w:rPr>
          <w:rFonts w:ascii="Cambria" w:cs="Nirmala UI" w:eastAsia="Cambria" w:hAnsi="Cambria"/>
          <w:sz w:val="22"/>
          <w:szCs w:val="22"/>
        </w:rPr>
        <w:t xml:space="preserve">(1) deva-ṛṣi 'gods and sages' (dvandva; it can also be read as a karmadhāraya, 'the divine sages'). (2) …ṛṣi-gaṇa 'their hosts' and …gaṇa-saṅghāta 'the assembled multitude of those hosts' (ṣaṣṭhī-tatpuruṣas). (3) stūyamāna 'being praised', the present passive participle of √stu, takes that multitude as agent in the instrumental (tṛtīyā-tatpuruṣa). (4) ātma-vaibhava 'Her own glory' (ṣaṣṭhī-tatpuruṣa), qualified by (3). (5) The whole is a bahuvrīhi: 'She whose own glory is being praised by …'; vaibhava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 च ऋषयः च देवर्षयः; देवर्षीणाम् गणाः देवर्षिगणाः; देवर्षिगणानाम् सङ्घातः देवर्षिगणसङ्घातः; देवर्षिगणसङ्घातेन स्तूयमानम् देवर्षिगणसङ्घातस्तूयमानम्; आत्मनः वैभवम् आत्मवैभवम्; देवर्षिगणसङ्घातस्तूयमानम् आत्मवैभवम् यस्याः सा देवर्षिगणसङ्घातस्तूयमानात्मवैभवा</w:t>
      </w:r>
      <w:r>
        <w:rPr>
          <w:rFonts w:ascii="Cambria" w:cs="Nirmala UI" w:eastAsia="Cambria" w:hAnsi="Cambria"/>
        </w:rPr>
        <w:br/>
        <w:t xml:space="preserve"/>
      </w:r>
      <w:r>
        <w:rPr>
          <w:rFonts w:ascii="Cambria" w:cs="Nirmala UI" w:eastAsia="Cambria" w:hAnsi="Cambria"/>
          <w:i/>
          <w:iCs/>
          <w:color w:val="6A5242"/>
          <w:sz w:val="21"/>
          <w:szCs w:val="21"/>
        </w:rPr>
        <w:t xml:space="preserve">devāḥ ca ṛṣayaḥ ca devarṣayaḥ; devarṣīṇām gaṇāḥ devarṣigaṇāḥ; devarṣigaṇānām saṅghātaḥ devarṣigaṇasaṅghātaḥ; devarṣigaṇasaṅghātena stūyamānam devarṣigaṇasaṅghātastūyamānam; ātmanaḥ vaibhavam ātmavaibhavam; devarṣigaṇasaṅghātastūyamānam ātmavaibhavam yasyāḥ sā devarṣigaṇasaṅghātastūyamānātmavaibhavā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begins the account of the war with Bhaṇḍāsura, told in the Lalitopākhyāna: as She sets out, the gods and sages praise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  </w:t>
      </w:r>
      <w:r>
        <w:rPr>
          <w:rFonts w:ascii="Cambria" w:cs="Nirmala UI" w:eastAsia="Cambria" w:hAnsi="Cambria"/>
        </w:rPr>
        <w:t xml:space="preserve">  </w:t>
      </w:r>
      <w:r>
        <w:rPr>
          <w:rFonts w:ascii="Cambria" w:cs="Nirmala UI" w:eastAsia="Cambria" w:hAnsi="Cambria"/>
          <w:color w:val="7B1E1E"/>
          <w:sz w:val="32"/>
          <w:szCs w:val="32"/>
        </w:rPr>
        <w:t xml:space="preserve">भण्डासुरवधोद्युक्तशक्तिसेनासमन्विता</w:t>
      </w:r>
      <w:r>
        <w:rPr>
          <w:rFonts w:ascii="Cambria" w:cs="Nirmala UI" w:eastAsia="Cambria" w:hAnsi="Cambria"/>
        </w:rPr>
        <w:t xml:space="preserve">   </w:t>
      </w:r>
      <w:r>
        <w:rPr>
          <w:rFonts w:ascii="Cambria" w:cs="Nirmala UI" w:eastAsia="Cambria" w:hAnsi="Cambria"/>
          <w:i/>
          <w:iCs/>
          <w:color w:val="6A5242"/>
          <w:sz w:val="25"/>
          <w:szCs w:val="25"/>
        </w:rPr>
        <w:t xml:space="preserve">bhaṇḍāsura-vadhodyukta-śakti-senā-samanvitā</w:t>
      </w:r>
    </w:p>
    <w:p>
      <w:pPr>
        <w:keepNext/>
        <w:spacing w:after="80"/>
      </w:pPr>
      <w:r>
        <w:rPr>
          <w:rFonts w:ascii="Cambria" w:cs="Nirmala UI" w:eastAsia="Cambria" w:hAnsi="Cambria"/>
          <w:b/>
          <w:bCs/>
          <w:sz w:val="24"/>
          <w:szCs w:val="24"/>
        </w:rPr>
        <w:t xml:space="preserve">She who is accompanied by an army of śaktis intent on slaying Bhaṇḍāsura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भण्डासुर = भण्ड + असुर (bhaṇḍa + asura) — savarṇa-dīrgha: a + a → ā (Pāṇini 6.1.101 akaḥ savarṇe dīrghaḥ); वधोद्युक्त = वध + उद्युक्त (vadha + udyukta) — guṇa: a + u → o (Pāṇini 6.1.87 ād guṇaḥ);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saptamī-tatpuruṣa and ṣaṣṭhī-tatpuruṣas). </w:t>
      </w:r>
      <w:r>
        <w:rPr>
          <w:rFonts w:ascii="Cambria" w:cs="Nirmala UI" w:eastAsia="Cambria" w:hAnsi="Cambria"/>
          <w:sz w:val="22"/>
          <w:szCs w:val="22"/>
        </w:rPr>
        <w:t xml:space="preserve">(1) bhaṇḍa-asura 'the demon Bhaṇḍa' (karmadhāraya of apposition) and …asura-vadha 'his slaying' (ṣaṣṭhī-tatpuruṣa). (2) udyukta 'intent, set upon' takes the slaying in the locative (saptamī-tatpuruṣa). (3) śakti-senā 'the army of śaktis' (ṣaṣṭhī-tatpuruṣa), qualified by (2) (karmadhāraya; udyuktā takes its masculine stem). (4) samanvitā 'accompanied by' is the head and takes the army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भण्डः असुरः भण्डासुरः; भण्डासुरस्य वधः भण्डासुरवधः; भण्डासुरवधे उद्युक्ता भण्डासुरवधोद्युक्ता; शक्तीनाम् सेना शक्तिसेना; भण्डासुरवधोद्युक्ता शक्तिसेना भण्डासुरवधोद्युक्तशक्तिसेना; तया समन्विता भण्डासुरवधोद्युक्तशक्तिसेनासमन्विता</w:t>
      </w:r>
      <w:r>
        <w:rPr>
          <w:rFonts w:ascii="Cambria" w:cs="Nirmala UI" w:eastAsia="Cambria" w:hAnsi="Cambria"/>
        </w:rPr>
        <w:br/>
        <w:t xml:space="preserve"/>
      </w:r>
      <w:r>
        <w:rPr>
          <w:rFonts w:ascii="Cambria" w:cs="Nirmala UI" w:eastAsia="Cambria" w:hAnsi="Cambria"/>
          <w:i/>
          <w:iCs/>
          <w:color w:val="6A5242"/>
          <w:sz w:val="21"/>
          <w:szCs w:val="21"/>
        </w:rPr>
        <w:t xml:space="preserve">bhaṇḍaḥ asuraḥ bhaṇḍāsuraḥ; bhaṇḍāsurasya vadhaḥ bhaṇḍāsuravadhaḥ; bhaṇḍāsuravadhe udyuktā bhaṇḍāsuravadhodyuktā; śaktīnām senā śaktisenā; bhaṇḍāsuravadhodyuktā śaktisenā bhaṇḍāsuravadhodyuktaśaktisenā; tayā samanvitā bhaṇḍāsuravadhodyuktaśaktisenāsamanvitā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Bhaṇḍa arises from the ashes of Kāma, burnt by Śiva's eye. Traditionally he is read as the ignorance that binds the soul, and Her army as the powers that overcome 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25</w:t>
      </w:r>
      <w:r>
        <w:rPr>
          <w:rFonts w:ascii="Cambria" w:cs="Nirmala UI" w:eastAsia="Cambria" w:hAnsi="Cambria"/>
          <w:color w:val="6A5242"/>
          <w:sz w:val="18"/>
          <w:szCs w:val="18"/>
        </w:rPr>
        <w:t xml:space="preserve">    names 66–67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सम्पत्करीसमारूढसिन्धुरव्रजसेविता ।</w:t>
      </w:r>
      <w:r>
        <w:rPr>
          <w:rFonts w:ascii="Cambria" w:cs="Nirmala UI" w:eastAsia="Cambria" w:hAnsi="Cambria"/>
        </w:rPr>
        <w:br/>
        <w:t xml:space="preserve"/>
      </w:r>
      <w:r>
        <w:rPr>
          <w:rFonts w:ascii="Cambria" w:cs="Nirmala UI" w:eastAsia="Cambria" w:hAnsi="Cambria"/>
          <w:sz w:val="38"/>
          <w:szCs w:val="38"/>
        </w:rPr>
        <w:t xml:space="preserve">अश्वारूढाधिष्ठिताश्वकोटिकोटिभिरावृता ॥ २५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sampatkarīsamārūḍhasindhuravrajasevitā |</w:t>
      </w:r>
      <w:r>
        <w:rPr>
          <w:rFonts w:ascii="Cambria" w:cs="Nirmala UI" w:eastAsia="Cambria" w:hAnsi="Cambria"/>
        </w:rPr>
        <w:br/>
        <w:t xml:space="preserve"/>
      </w:r>
      <w:r>
        <w:rPr>
          <w:rFonts w:ascii="Cambria" w:cs="Nirmala UI" w:eastAsia="Cambria" w:hAnsi="Cambria"/>
          <w:i/>
          <w:iCs/>
          <w:color w:val="6A5242"/>
          <w:sz w:val="25"/>
          <w:szCs w:val="25"/>
        </w:rPr>
        <w:t xml:space="preserve">aśvārūḍhādhiṣṭhitāśvakoṭikoṭibhirāvṛtā || 25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66 </w:t>
      </w:r>
      <w:r>
        <w:rPr>
          <w:rFonts w:ascii="Cambria" w:cs="Nirmala UI" w:eastAsia="Cambria" w:hAnsi="Cambria"/>
          <w:sz w:val="34"/>
          <w:szCs w:val="34"/>
        </w:rPr>
        <w:t xml:space="preserve">सम्पत्करी-समारूढ-सिन्धुर-व्रज-सेविता</w:t>
      </w:r>
    </w:p>
    <w:p>
      <w:pPr>
        <w:spacing w:after="120"/>
      </w:pPr>
      <w:r>
        <w:rPr>
          <w:rFonts w:ascii="Cambria" w:cs="Nirmala UI" w:eastAsia="Cambria" w:hAnsi="Cambria"/>
          <w:color w:val="6A5242"/>
          <w:sz w:val="16"/>
          <w:szCs w:val="16"/>
        </w:rPr>
        <w:t xml:space="preserve">66 </w:t>
      </w:r>
      <w:r>
        <w:rPr>
          <w:rFonts w:ascii="Cambria" w:cs="Nirmala UI" w:eastAsia="Cambria" w:hAnsi="Cambria"/>
          <w:i/>
          <w:iCs/>
          <w:color w:val="6A5242"/>
          <w:sz w:val="25"/>
          <w:szCs w:val="25"/>
        </w:rPr>
        <w:t xml:space="preserve">sampatkarī-samārūḍha-sindhura-vraja-sevitā</w:t>
      </w:r>
    </w:p>
    <w:p>
      <w:pPr>
        <w:keepNext/>
        <w:spacing w:after="20" w:line="340"/>
      </w:pPr>
      <w:r>
        <w:rPr>
          <w:rFonts w:ascii="Cambria" w:cs="Nirmala UI" w:eastAsia="Cambria" w:hAnsi="Cambria"/>
          <w:b/>
          <w:bCs/>
          <w:color w:val="7B1E1E"/>
          <w:sz w:val="18"/>
          <w:szCs w:val="18"/>
        </w:rPr>
        <w:t xml:space="preserve">67 </w:t>
      </w:r>
      <w:r>
        <w:rPr>
          <w:rFonts w:ascii="Cambria" w:cs="Nirmala UI" w:eastAsia="Cambria" w:hAnsi="Cambria"/>
          <w:sz w:val="34"/>
          <w:szCs w:val="34"/>
        </w:rPr>
        <w:t xml:space="preserve">अश्वारूढाधिष्ठिताश्व-कोटि-कोटिभिर्-आवृता</w:t>
      </w:r>
    </w:p>
    <w:p>
      <w:pPr>
        <w:spacing w:after="120"/>
      </w:pPr>
      <w:r>
        <w:rPr>
          <w:rFonts w:ascii="Cambria" w:cs="Nirmala UI" w:eastAsia="Cambria" w:hAnsi="Cambria"/>
          <w:color w:val="6A5242"/>
          <w:sz w:val="16"/>
          <w:szCs w:val="16"/>
        </w:rPr>
        <w:t xml:space="preserve">67 </w:t>
      </w:r>
      <w:r>
        <w:rPr>
          <w:rFonts w:ascii="Cambria" w:cs="Nirmala UI" w:eastAsia="Cambria" w:hAnsi="Cambria"/>
          <w:i/>
          <w:iCs/>
          <w:color w:val="6A5242"/>
          <w:sz w:val="25"/>
          <w:szCs w:val="25"/>
        </w:rPr>
        <w:t xml:space="preserve">aśvārūḍhādhiṣṭhitāśva-koṭi-koṭibhir-āvṛtā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66</w:t>
      </w:r>
      <w:r>
        <w:rPr>
          <w:rFonts w:ascii="Cambria" w:cs="Nirmala UI" w:eastAsia="Cambria" w:hAnsi="Cambria"/>
          <w:sz w:val="23"/>
          <w:szCs w:val="23"/>
        </w:rPr>
        <w:t xml:space="preserve">She who is attended by a herd of elephants ridden by Sampatkarī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67</w:t>
      </w:r>
      <w:r>
        <w:rPr>
          <w:rFonts w:ascii="Cambria" w:cs="Nirmala UI" w:eastAsia="Cambria" w:hAnsi="Cambria"/>
          <w:sz w:val="23"/>
          <w:szCs w:val="23"/>
        </w:rPr>
        <w:t xml:space="preserve">She who is surrounded by countless millions of horses commanded by Aśvārūḍhā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66  </w:t>
            </w:r>
            <w:r>
              <w:rPr>
                <w:rFonts w:ascii="Cambria" w:cs="Nirmala UI" w:eastAsia="Cambria" w:hAnsi="Cambria"/>
                <w:color w:val="7B1E1E"/>
                <w:sz w:val="30"/>
                <w:szCs w:val="30"/>
              </w:rPr>
              <w:t xml:space="preserve">सम्पत्करीसमारूढसिन्धुरव्रजसेविता</w:t>
            </w:r>
            <w:r>
              <w:rPr>
                <w:rFonts w:ascii="Cambria" w:cs="Nirmala UI" w:eastAsia="Cambria" w:hAnsi="Cambria"/>
              </w:rPr>
              <w:t xml:space="preserve">  </w:t>
            </w:r>
            <w:r>
              <w:rPr>
                <w:rFonts w:ascii="Cambria" w:cs="Nirmala UI" w:eastAsia="Cambria" w:hAnsi="Cambria"/>
                <w:i/>
                <w:iCs/>
                <w:color w:val="6A5242"/>
                <w:sz w:val="21"/>
                <w:szCs w:val="21"/>
              </w:rPr>
              <w:t xml:space="preserve">sampatkarī-samārūḍha-sindhura-vraja-sevitā</w:t>
            </w:r>
          </w:p>
        </w:tc>
      </w:tr>
      <w:tr>
        <w:trPr>
          <w:cantSplit/>
        </w:trPr>
        <w:tc>
          <w:tcPr>
            <w:tcW w:type="pct" w:w="36%"/>
          </w:tcPr>
          <w:p>
            <w:pPr>
              <w:spacing w:after="40"/>
            </w:pPr>
            <w:r>
              <w:rPr>
                <w:rFonts w:ascii="Cambria" w:cs="Nirmala UI" w:eastAsia="Cambria" w:hAnsi="Cambria"/>
                <w:sz w:val="30"/>
                <w:szCs w:val="30"/>
              </w:rPr>
              <w:t xml:space="preserve">सम्पत्करी</w:t>
            </w:r>
            <w:r>
              <w:rPr>
                <w:rFonts w:ascii="Cambria" w:cs="Nirmala UI" w:eastAsia="Cambria" w:hAnsi="Cambria"/>
              </w:rPr>
              <w:br/>
              <w:t xml:space="preserve"/>
            </w:r>
            <w:r>
              <w:rPr>
                <w:rFonts w:ascii="Cambria" w:cs="Nirmala UI" w:eastAsia="Cambria" w:hAnsi="Cambria"/>
                <w:i/>
                <w:iCs/>
                <w:color w:val="6A5242"/>
                <w:sz w:val="21"/>
                <w:szCs w:val="21"/>
              </w:rPr>
              <w:t xml:space="preserve">sampatkarī</w:t>
            </w:r>
          </w:p>
        </w:tc>
        <w:tc>
          <w:tcPr>
            <w:tcW w:type="pct" w:w="64%"/>
          </w:tcPr>
          <w:p>
            <w:pPr>
              <w:spacing w:after="40"/>
            </w:pPr>
            <w:r>
              <w:rPr>
                <w:rFonts w:ascii="Cambria" w:cs="Nirmala UI" w:eastAsia="Cambria" w:hAnsi="Cambria"/>
                <w:sz w:val="23"/>
                <w:szCs w:val="23"/>
              </w:rPr>
              <w:t xml:space="preserve">Sampatkarī, the śakti who commands the elephant corps</w:t>
            </w:r>
            <w:r>
              <w:rPr>
                <w:rFonts w:ascii="Cambria" w:cs="Nirmala UI" w:eastAsia="Cambria" w:hAnsi="Cambria"/>
              </w:rPr>
              <w:br/>
              <w:t xml:space="preserve"/>
            </w:r>
            <w:r>
              <w:rPr>
                <w:rFonts w:ascii="Cambria" w:cs="Nirmala UI" w:eastAsia="Cambria" w:hAnsi="Cambria"/>
                <w:color w:val="6A5242"/>
                <w:sz w:val="19"/>
                <w:szCs w:val="19"/>
              </w:rPr>
              <w:t xml:space="preserve">lit. 'maker of prosperity': sampad + √kṛ + -a, feminine</w:t>
            </w:r>
          </w:p>
        </w:tc>
      </w:tr>
      <w:tr>
        <w:trPr>
          <w:cantSplit/>
        </w:trPr>
        <w:tc>
          <w:tcPr>
            <w:tcW w:type="pct" w:w="36%"/>
          </w:tcPr>
          <w:p>
            <w:pPr>
              <w:spacing w:after="40"/>
            </w:pPr>
            <w:r>
              <w:rPr>
                <w:rFonts w:ascii="Cambria" w:cs="Nirmala UI" w:eastAsia="Cambria" w:hAnsi="Cambria"/>
                <w:sz w:val="30"/>
                <w:szCs w:val="30"/>
              </w:rPr>
              <w:t xml:space="preserve">समारूढ</w:t>
            </w:r>
            <w:r>
              <w:rPr>
                <w:rFonts w:ascii="Cambria" w:cs="Nirmala UI" w:eastAsia="Cambria" w:hAnsi="Cambria"/>
              </w:rPr>
              <w:br/>
              <w:t xml:space="preserve"/>
            </w:r>
            <w:r>
              <w:rPr>
                <w:rFonts w:ascii="Cambria" w:cs="Nirmala UI" w:eastAsia="Cambria" w:hAnsi="Cambria"/>
                <w:i/>
                <w:iCs/>
                <w:color w:val="6A5242"/>
                <w:sz w:val="21"/>
                <w:szCs w:val="21"/>
              </w:rPr>
              <w:t xml:space="preserve">samārūḍha</w:t>
            </w:r>
          </w:p>
        </w:tc>
        <w:tc>
          <w:tcPr>
            <w:tcW w:type="pct" w:w="64%"/>
          </w:tcPr>
          <w:p>
            <w:pPr>
              <w:spacing w:after="40"/>
            </w:pPr>
            <w:r>
              <w:rPr>
                <w:rFonts w:ascii="Cambria" w:cs="Nirmala UI" w:eastAsia="Cambria" w:hAnsi="Cambria"/>
                <w:sz w:val="23"/>
                <w:szCs w:val="23"/>
              </w:rPr>
              <w:t xml:space="preserve">mounted, ridden</w:t>
            </w:r>
            <w:r>
              <w:rPr>
                <w:rFonts w:ascii="Cambria" w:cs="Nirmala UI" w:eastAsia="Cambria" w:hAnsi="Cambria"/>
              </w:rPr>
              <w:br/>
              <w:t xml:space="preserve"/>
            </w:r>
            <w:r>
              <w:rPr>
                <w:rFonts w:ascii="Cambria" w:cs="Nirmala UI" w:eastAsia="Cambria" w:hAnsi="Cambria"/>
                <w:color w:val="6A5242"/>
                <w:sz w:val="19"/>
                <w:szCs w:val="19"/>
              </w:rPr>
              <w:t xml:space="preserve">sam + ā + √ruh 'to climb', past participle</w:t>
            </w:r>
          </w:p>
        </w:tc>
      </w:tr>
      <w:tr>
        <w:trPr>
          <w:cantSplit/>
        </w:trPr>
        <w:tc>
          <w:tcPr>
            <w:tcW w:type="pct" w:w="36%"/>
          </w:tcPr>
          <w:p>
            <w:pPr>
              <w:spacing w:after="40"/>
            </w:pPr>
            <w:r>
              <w:rPr>
                <w:rFonts w:ascii="Cambria" w:cs="Nirmala UI" w:eastAsia="Cambria" w:hAnsi="Cambria"/>
                <w:sz w:val="30"/>
                <w:szCs w:val="30"/>
              </w:rPr>
              <w:t xml:space="preserve">सिन्धुर</w:t>
            </w:r>
            <w:r>
              <w:rPr>
                <w:rFonts w:ascii="Cambria" w:cs="Nirmala UI" w:eastAsia="Cambria" w:hAnsi="Cambria"/>
              </w:rPr>
              <w:br/>
              <w:t xml:space="preserve"/>
            </w:r>
            <w:r>
              <w:rPr>
                <w:rFonts w:ascii="Cambria" w:cs="Nirmala UI" w:eastAsia="Cambria" w:hAnsi="Cambria"/>
                <w:i/>
                <w:iCs/>
                <w:color w:val="6A5242"/>
                <w:sz w:val="21"/>
                <w:szCs w:val="21"/>
              </w:rPr>
              <w:t xml:space="preserve">sindhura</w:t>
            </w:r>
          </w:p>
        </w:tc>
        <w:tc>
          <w:tcPr>
            <w:tcW w:type="pct" w:w="64%"/>
          </w:tcPr>
          <w:p>
            <w:pPr>
              <w:spacing w:after="40"/>
            </w:pPr>
            <w:r>
              <w:rPr>
                <w:rFonts w:ascii="Cambria" w:cs="Nirmala UI" w:eastAsia="Cambria" w:hAnsi="Cambria"/>
                <w:sz w:val="23"/>
                <w:szCs w:val="23"/>
              </w:rPr>
              <w:t xml:space="preserve">elephant</w:t>
            </w:r>
          </w:p>
        </w:tc>
      </w:tr>
      <w:tr>
        <w:trPr>
          <w:cantSplit/>
        </w:trPr>
        <w:tc>
          <w:tcPr>
            <w:tcW w:type="pct" w:w="36%"/>
          </w:tcPr>
          <w:p>
            <w:pPr>
              <w:spacing w:after="40"/>
            </w:pPr>
            <w:r>
              <w:rPr>
                <w:rFonts w:ascii="Cambria" w:cs="Nirmala UI" w:eastAsia="Cambria" w:hAnsi="Cambria"/>
                <w:sz w:val="30"/>
                <w:szCs w:val="30"/>
              </w:rPr>
              <w:t xml:space="preserve">व्रज</w:t>
            </w:r>
            <w:r>
              <w:rPr>
                <w:rFonts w:ascii="Cambria" w:cs="Nirmala UI" w:eastAsia="Cambria" w:hAnsi="Cambria"/>
              </w:rPr>
              <w:br/>
              <w:t xml:space="preserve"/>
            </w:r>
            <w:r>
              <w:rPr>
                <w:rFonts w:ascii="Cambria" w:cs="Nirmala UI" w:eastAsia="Cambria" w:hAnsi="Cambria"/>
                <w:i/>
                <w:iCs/>
                <w:color w:val="6A5242"/>
                <w:sz w:val="21"/>
                <w:szCs w:val="21"/>
              </w:rPr>
              <w:t xml:space="preserve">vraja</w:t>
            </w:r>
          </w:p>
        </w:tc>
        <w:tc>
          <w:tcPr>
            <w:tcW w:type="pct" w:w="64%"/>
          </w:tcPr>
          <w:p>
            <w:pPr>
              <w:spacing w:after="40"/>
            </w:pPr>
            <w:r>
              <w:rPr>
                <w:rFonts w:ascii="Cambria" w:cs="Nirmala UI" w:eastAsia="Cambria" w:hAnsi="Cambria"/>
                <w:sz w:val="23"/>
                <w:szCs w:val="23"/>
              </w:rPr>
              <w:t xml:space="preserve">herd, troop</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attended, served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67  </w:t>
            </w:r>
            <w:r>
              <w:rPr>
                <w:rFonts w:ascii="Cambria" w:cs="Nirmala UI" w:eastAsia="Cambria" w:hAnsi="Cambria"/>
                <w:color w:val="7B1E1E"/>
                <w:sz w:val="30"/>
                <w:szCs w:val="30"/>
              </w:rPr>
              <w:t xml:space="preserve">अश्वारूढाधिष्ठिताश्वकोटिकोटिभिरावृता</w:t>
            </w:r>
            <w:r>
              <w:rPr>
                <w:rFonts w:ascii="Cambria" w:cs="Nirmala UI" w:eastAsia="Cambria" w:hAnsi="Cambria"/>
              </w:rPr>
              <w:t xml:space="preserve">  </w:t>
            </w:r>
            <w:r>
              <w:rPr>
                <w:rFonts w:ascii="Cambria" w:cs="Nirmala UI" w:eastAsia="Cambria" w:hAnsi="Cambria"/>
                <w:i/>
                <w:iCs/>
                <w:color w:val="6A5242"/>
                <w:sz w:val="21"/>
                <w:szCs w:val="21"/>
              </w:rPr>
              <w:t xml:space="preserve">aśvārūḍhādhiṣṭhitāśva-koṭi-koṭibhir-āvṛtā</w:t>
            </w:r>
          </w:p>
        </w:tc>
      </w:tr>
      <w:tr>
        <w:trPr>
          <w:cantSplit/>
        </w:trPr>
        <w:tc>
          <w:tcPr>
            <w:tcW w:type="pct" w:w="36%"/>
          </w:tcPr>
          <w:p>
            <w:pPr>
              <w:spacing w:after="40"/>
            </w:pPr>
            <w:r>
              <w:rPr>
                <w:rFonts w:ascii="Cambria" w:cs="Nirmala UI" w:eastAsia="Cambria" w:hAnsi="Cambria"/>
                <w:sz w:val="30"/>
                <w:szCs w:val="30"/>
              </w:rPr>
              <w:t xml:space="preserve">अश्व</w:t>
            </w:r>
            <w:r>
              <w:rPr>
                <w:rFonts w:ascii="Cambria" w:cs="Nirmala UI" w:eastAsia="Cambria" w:hAnsi="Cambria"/>
              </w:rPr>
              <w:br/>
              <w:t xml:space="preserve"/>
            </w:r>
            <w:r>
              <w:rPr>
                <w:rFonts w:ascii="Cambria" w:cs="Nirmala UI" w:eastAsia="Cambria" w:hAnsi="Cambria"/>
                <w:i/>
                <w:iCs/>
                <w:color w:val="6A5242"/>
                <w:sz w:val="21"/>
                <w:szCs w:val="21"/>
              </w:rPr>
              <w:t xml:space="preserve">aśva</w:t>
            </w:r>
          </w:p>
        </w:tc>
        <w:tc>
          <w:tcPr>
            <w:tcW w:type="pct" w:w="64%"/>
          </w:tcPr>
          <w:p>
            <w:pPr>
              <w:spacing w:after="40"/>
            </w:pPr>
            <w:r>
              <w:rPr>
                <w:rFonts w:ascii="Cambria" w:cs="Nirmala UI" w:eastAsia="Cambria" w:hAnsi="Cambria"/>
                <w:sz w:val="23"/>
                <w:szCs w:val="23"/>
              </w:rPr>
              <w:t xml:space="preserve">horse</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ārūḍhā</w:t>
            </w:r>
          </w:p>
        </w:tc>
        <w:tc>
          <w:tcPr>
            <w:tcW w:type="pct" w:w="64%"/>
          </w:tcPr>
          <w:p>
            <w:pPr>
              <w:spacing w:after="40"/>
            </w:pPr>
            <w:r>
              <w:rPr>
                <w:rFonts w:ascii="Cambria" w:cs="Nirmala UI" w:eastAsia="Cambria" w:hAnsi="Cambria"/>
                <w:sz w:val="23"/>
                <w:szCs w:val="23"/>
              </w:rPr>
              <w:t xml:space="preserve">mounted; here the śakti Aśvārūḍhā, 'she who rides a horse'</w:t>
            </w:r>
            <w:r>
              <w:rPr>
                <w:rFonts w:ascii="Cambria" w:cs="Nirmala UI" w:eastAsia="Cambria" w:hAnsi="Cambria"/>
              </w:rPr>
              <w:br/>
              <w:t xml:space="preserve"/>
            </w:r>
            <w:r>
              <w:rPr>
                <w:rFonts w:ascii="Cambria" w:cs="Nirmala UI" w:eastAsia="Cambria" w:hAnsi="Cambria"/>
                <w:color w:val="6A5242"/>
                <w:sz w:val="19"/>
                <w:szCs w:val="19"/>
              </w:rPr>
              <w:t xml:space="preserve">ā + √ruh, past participle, feminine</w:t>
            </w:r>
          </w:p>
        </w:tc>
      </w:tr>
      <w:tr>
        <w:trPr>
          <w:cantSplit/>
        </w:trPr>
        <w:tc>
          <w:tcPr>
            <w:tcW w:type="pct" w:w="36%"/>
          </w:tcPr>
          <w:p>
            <w:pPr>
              <w:spacing w:after="40"/>
            </w:pPr>
            <w:r>
              <w:rPr>
                <w:rFonts w:ascii="Cambria" w:cs="Nirmala UI" w:eastAsia="Cambria" w:hAnsi="Cambria"/>
                <w:sz w:val="30"/>
                <w:szCs w:val="30"/>
              </w:rPr>
              <w:t xml:space="preserve">अधिष्ठित</w:t>
            </w:r>
            <w:r>
              <w:rPr>
                <w:rFonts w:ascii="Cambria" w:cs="Nirmala UI" w:eastAsia="Cambria" w:hAnsi="Cambria"/>
              </w:rPr>
              <w:br/>
              <w:t xml:space="preserve"/>
            </w:r>
            <w:r>
              <w:rPr>
                <w:rFonts w:ascii="Cambria" w:cs="Nirmala UI" w:eastAsia="Cambria" w:hAnsi="Cambria"/>
                <w:i/>
                <w:iCs/>
                <w:color w:val="6A5242"/>
                <w:sz w:val="21"/>
                <w:szCs w:val="21"/>
              </w:rPr>
              <w:t xml:space="preserve">adhiṣṭhita</w:t>
            </w:r>
          </w:p>
        </w:tc>
        <w:tc>
          <w:tcPr>
            <w:tcW w:type="pct" w:w="64%"/>
          </w:tcPr>
          <w:p>
            <w:pPr>
              <w:spacing w:after="40"/>
            </w:pPr>
            <w:r>
              <w:rPr>
                <w:rFonts w:ascii="Cambria" w:cs="Nirmala UI" w:eastAsia="Cambria" w:hAnsi="Cambria"/>
                <w:sz w:val="23"/>
                <w:szCs w:val="23"/>
              </w:rPr>
              <w:t xml:space="preserve">commanded, presided over</w:t>
            </w:r>
            <w:r>
              <w:rPr>
                <w:rFonts w:ascii="Cambria" w:cs="Nirmala UI" w:eastAsia="Cambria" w:hAnsi="Cambria"/>
              </w:rPr>
              <w:br/>
              <w:t xml:space="preserve"/>
            </w:r>
            <w:r>
              <w:rPr>
                <w:rFonts w:ascii="Cambria" w:cs="Nirmala UI" w:eastAsia="Cambria" w:hAnsi="Cambria"/>
                <w:color w:val="6A5242"/>
                <w:sz w:val="19"/>
                <w:szCs w:val="19"/>
              </w:rPr>
              <w:t xml:space="preserve">adhi + √sthā, past participle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a crore, ten million</w:t>
            </w:r>
          </w:p>
        </w:tc>
      </w:tr>
      <w:tr>
        <w:trPr>
          <w:cantSplit/>
        </w:trPr>
        <w:tc>
          <w:tcPr>
            <w:tcW w:type="pct" w:w="36%"/>
          </w:tcPr>
          <w:p>
            <w:pPr>
              <w:spacing w:after="40"/>
            </w:pPr>
            <w:r>
              <w:rPr>
                <w:rFonts w:ascii="Cambria" w:cs="Nirmala UI" w:eastAsia="Cambria" w:hAnsi="Cambria"/>
                <w:sz w:val="30"/>
                <w:szCs w:val="30"/>
              </w:rPr>
              <w:t xml:space="preserve">कोटिभिः</w:t>
            </w:r>
            <w:r>
              <w:rPr>
                <w:rFonts w:ascii="Cambria" w:cs="Nirmala UI" w:eastAsia="Cambria" w:hAnsi="Cambria"/>
              </w:rPr>
              <w:br/>
              <w:t xml:space="preserve"/>
            </w:r>
            <w:r>
              <w:rPr>
                <w:rFonts w:ascii="Cambria" w:cs="Nirmala UI" w:eastAsia="Cambria" w:hAnsi="Cambria"/>
                <w:i/>
                <w:iCs/>
                <w:color w:val="6A5242"/>
                <w:sz w:val="21"/>
                <w:szCs w:val="21"/>
              </w:rPr>
              <w:t xml:space="preserve">koṭibhiḥ</w:t>
            </w:r>
          </w:p>
        </w:tc>
        <w:tc>
          <w:tcPr>
            <w:tcW w:type="pct" w:w="64%"/>
          </w:tcPr>
          <w:p>
            <w:pPr>
              <w:spacing w:after="40"/>
            </w:pPr>
            <w:r>
              <w:rPr>
                <w:rFonts w:ascii="Cambria" w:cs="Nirmala UI" w:eastAsia="Cambria" w:hAnsi="Cambria"/>
                <w:sz w:val="23"/>
                <w:szCs w:val="23"/>
              </w:rPr>
              <w:t xml:space="preserve">by crores</w:t>
            </w:r>
            <w:r>
              <w:rPr>
                <w:rFonts w:ascii="Cambria" w:cs="Nirmala UI" w:eastAsia="Cambria" w:hAnsi="Cambria"/>
              </w:rPr>
              <w:br/>
              <w:t xml:space="preserve"/>
            </w:r>
            <w:r>
              <w:rPr>
                <w:rFonts w:ascii="Cambria" w:cs="Nirmala UI" w:eastAsia="Cambria" w:hAnsi="Cambria"/>
                <w:color w:val="6A5242"/>
                <w:sz w:val="19"/>
                <w:szCs w:val="19"/>
              </w:rPr>
              <w:t xml:space="preserve">instrumental plural of koṭi</w:t>
            </w:r>
          </w:p>
        </w:tc>
      </w:tr>
      <w:tr>
        <w:trPr>
          <w:cantSplit/>
        </w:trPr>
        <w:tc>
          <w:tcPr>
            <w:tcW w:type="pct" w:w="36%"/>
          </w:tcPr>
          <w:p>
            <w:pPr>
              <w:spacing w:after="40"/>
            </w:pPr>
            <w:r>
              <w:rPr>
                <w:rFonts w:ascii="Cambria" w:cs="Nirmala UI" w:eastAsia="Cambria" w:hAnsi="Cambria"/>
                <w:sz w:val="30"/>
                <w:szCs w:val="30"/>
              </w:rPr>
              <w:t xml:space="preserve">आवृता</w:t>
            </w:r>
            <w:r>
              <w:rPr>
                <w:rFonts w:ascii="Cambria" w:cs="Nirmala UI" w:eastAsia="Cambria" w:hAnsi="Cambria"/>
              </w:rPr>
              <w:br/>
              <w:t xml:space="preserve"/>
            </w:r>
            <w:r>
              <w:rPr>
                <w:rFonts w:ascii="Cambria" w:cs="Nirmala UI" w:eastAsia="Cambria" w:hAnsi="Cambria"/>
                <w:i/>
                <w:iCs/>
                <w:color w:val="6A5242"/>
                <w:sz w:val="21"/>
                <w:szCs w:val="21"/>
              </w:rPr>
              <w:t xml:space="preserve">āvṛtā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ā + √vṛ 'to cover',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  </w:t>
      </w:r>
      <w:r>
        <w:rPr>
          <w:rFonts w:ascii="Cambria" w:cs="Nirmala UI" w:eastAsia="Cambria" w:hAnsi="Cambria"/>
        </w:rPr>
        <w:t xml:space="preserve">  </w:t>
      </w:r>
      <w:r>
        <w:rPr>
          <w:rFonts w:ascii="Cambria" w:cs="Nirmala UI" w:eastAsia="Cambria" w:hAnsi="Cambria"/>
          <w:color w:val="7B1E1E"/>
          <w:sz w:val="32"/>
          <w:szCs w:val="32"/>
        </w:rPr>
        <w:t xml:space="preserve">सम्पत्करीसमारूढसिन्धुरव्रजसेविता</w:t>
      </w:r>
      <w:r>
        <w:rPr>
          <w:rFonts w:ascii="Cambria" w:cs="Nirmala UI" w:eastAsia="Cambria" w:hAnsi="Cambria"/>
        </w:rPr>
        <w:t xml:space="preserve">   </w:t>
      </w:r>
      <w:r>
        <w:rPr>
          <w:rFonts w:ascii="Cambria" w:cs="Nirmala UI" w:eastAsia="Cambria" w:hAnsi="Cambria"/>
          <w:i/>
          <w:iCs/>
          <w:color w:val="6A5242"/>
          <w:sz w:val="25"/>
          <w:szCs w:val="25"/>
        </w:rPr>
        <w:t xml:space="preserve">sampatkarī-samārūḍha-sindhura-vraja-sevitā</w:t>
      </w:r>
    </w:p>
    <w:p>
      <w:pPr>
        <w:keepNext/>
        <w:spacing w:after="80"/>
      </w:pPr>
      <w:r>
        <w:rPr>
          <w:rFonts w:ascii="Cambria" w:cs="Nirmala UI" w:eastAsia="Cambria" w:hAnsi="Cambria"/>
          <w:b/>
          <w:bCs/>
          <w:sz w:val="24"/>
          <w:szCs w:val="24"/>
        </w:rPr>
        <w:t xml:space="preserve">She who is attended by a herd of elephants ridden by Sampatkarī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सम्पत्करी = सम्पद् + करी (sampad + karī) — cartva: the final d of sampad becomes t before the voiceless k (Pāṇini 8.4.55 khari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 karmadhāraya and a tṛtīyā-tatpuruṣa). </w:t>
      </w:r>
      <w:r>
        <w:rPr>
          <w:rFonts w:ascii="Cambria" w:cs="Nirmala UI" w:eastAsia="Cambria" w:hAnsi="Cambria"/>
          <w:sz w:val="22"/>
          <w:szCs w:val="22"/>
        </w:rPr>
        <w:t xml:space="preserve">(1) sampatkarī-samārūḍha 'mounted by Sampatkarī' (tṛtīyā-tatpuruṣa: agent with a past participle). (2) It qualifies sindhura 'elephant' (karmadhāraya). (3) …sindhura-vraja 'the herd of those elephants' (ṣaṣṭhī-tatpuruṣa). (4) The participle sevitā 'attended, served' is the head and takes the herd in the instrumental. Sampatkarī rides at the head of the elephants, and the herd is hers.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सम्पत्कर्या समारूढाः सम्पत्करीसमारूढाः; सम्पत्करीसमारूढाः सिन्धुराः सम्पत्करीसमारूढसिन्धुराः; सम्पत्करीसमारूढसिन्धुराणाम् व्रजः सम्पत्करीसमारूढसिन्धुरव्रजः; तेन सेविता सम्पत्करीसमारूढसिन्धुरव्रजसेविता</w:t>
      </w:r>
      <w:r>
        <w:rPr>
          <w:rFonts w:ascii="Cambria" w:cs="Nirmala UI" w:eastAsia="Cambria" w:hAnsi="Cambria"/>
        </w:rPr>
        <w:br/>
        <w:t xml:space="preserve"/>
      </w:r>
      <w:r>
        <w:rPr>
          <w:rFonts w:ascii="Cambria" w:cs="Nirmala UI" w:eastAsia="Cambria" w:hAnsi="Cambria"/>
          <w:i/>
          <w:iCs/>
          <w:color w:val="6A5242"/>
          <w:sz w:val="21"/>
          <w:szCs w:val="21"/>
        </w:rPr>
        <w:t xml:space="preserve">sampatkaryā samārūḍhāḥ sampatkarīsamārūḍhāḥ; sampatkarīsamārūḍhāḥ sindhurāḥ sampatkarīsamārūḍhasindhurāḥ; sampatkarīsamārūḍhasindhurāṇām vrajaḥ sampatkarīsamārūḍhasindhuravrajaḥ; tena sevitā sampatkarīsamārūḍhasindhuravrajasevitā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Sampatkarī leads Her elephant corps in the war with Bhaṇḍa. Traditionally she is said to arise from Her goad (aṅkuśa), as Aśvārūḍhā (name 67) from Her noose (pāśa).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  </w:t>
      </w:r>
      <w:r>
        <w:rPr>
          <w:rFonts w:ascii="Cambria" w:cs="Nirmala UI" w:eastAsia="Cambria" w:hAnsi="Cambria"/>
        </w:rPr>
        <w:t xml:space="preserve">  </w:t>
      </w:r>
      <w:r>
        <w:rPr>
          <w:rFonts w:ascii="Cambria" w:cs="Nirmala UI" w:eastAsia="Cambria" w:hAnsi="Cambria"/>
          <w:color w:val="7B1E1E"/>
          <w:sz w:val="32"/>
          <w:szCs w:val="32"/>
        </w:rPr>
        <w:t xml:space="preserve">अश्वारूढाधिष्ठिताश्वकोटिकोटिभिरावृता</w:t>
      </w:r>
      <w:r>
        <w:rPr>
          <w:rFonts w:ascii="Cambria" w:cs="Nirmala UI" w:eastAsia="Cambria" w:hAnsi="Cambria"/>
        </w:rPr>
        <w:t xml:space="preserve">   </w:t>
      </w:r>
      <w:r>
        <w:rPr>
          <w:rFonts w:ascii="Cambria" w:cs="Nirmala UI" w:eastAsia="Cambria" w:hAnsi="Cambria"/>
          <w:i/>
          <w:iCs/>
          <w:color w:val="6A5242"/>
          <w:sz w:val="25"/>
          <w:szCs w:val="25"/>
        </w:rPr>
        <w:t xml:space="preserve">aśvārūḍhādhiṣṭhitāśva-koṭi-koṭibhir-āvṛtā</w:t>
      </w:r>
    </w:p>
    <w:p>
      <w:pPr>
        <w:keepNext/>
        <w:spacing w:after="80"/>
      </w:pPr>
      <w:r>
        <w:rPr>
          <w:rFonts w:ascii="Cambria" w:cs="Nirmala UI" w:eastAsia="Cambria" w:hAnsi="Cambria"/>
          <w:b/>
          <w:bCs/>
          <w:sz w:val="24"/>
          <w:szCs w:val="24"/>
        </w:rPr>
        <w:t xml:space="preserve">She who is surrounded by countless millions of horses commanded by Aśvārūḍhā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अश्वारूढा = अश्व + आरूढा (aśva + ārūḍhā) — savarṇa-dīrgha: a + ā → ā (Pāṇini 6.1.101 akaḥ savarṇe dīrghaḥ); आरूढाधिष्ठित = आरूढा + अधिष्ठित (ārūḍhā + adhiṣṭhita) — savarṇa-dīrgha: ā + a → ā (Pāṇini 6.1.101 akaḥ savarṇe dīrghaḥ); अधिष्ठित = अधि + स्थित (adhi + sthita) — after the prefix adhi the s of √sthā becomes ṣ (Pāṇini 8.3.65), and the following t becomes ṭ after ṣ (ṣṭutva, 8.4.41 ṣṭunā ṣṭuḥ); अधिष्ठिताश्व = अधिष्ठित + अश्व (adhiṣṭhita + aśva) — savarṇa-dīrgha: a + a → ā (Pāṇini 6.1.101 akaḥ savarṇe dīrghaḥ); कोटिभिरावृता = कोटिभिः + आवृता (koṭibhiḥ + āvṛtā) — visarga becomes r before a vowel (the s of the ending -bhis becomes ru, Pāṇini 8.2.66, pronounced r before a vowel); this joins two separate words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 phrase of two words: a compound in the instrumental plural (ṣaṣṭhī-tatpuruṣa over a karmadhāraya, a tṛtīyā-tatpuruṣa and a dvitīyā-tatpuruṣa), governed by the participle āvṛtā. </w:t>
      </w:r>
      <w:r>
        <w:rPr>
          <w:rFonts w:ascii="Cambria" w:cs="Nirmala UI" w:eastAsia="Cambria" w:hAnsi="Cambria"/>
          <w:sz w:val="22"/>
          <w:szCs w:val="22"/>
        </w:rPr>
        <w:t xml:space="preserve">(1) aśva-ārūḍhā 'she who has mounted a horse', the name of the śakti Aśvārūḍhā (dvitīyā-tatpuruṣa). (2) adhiṣṭhita 'commanded, presided over' takes her as agent in the instrumental (tṛtīyā-tatpuruṣa), and (3) qualifies aśva 'horse' (karmadhāraya). (4) koṭi-koṭi 'crores of crores', i.e. countless millions (ṣaṣṭhī-tatpuruṣa), of those horses. This long compound is declined in the instrumental plural (…koṭibhiḥ) and is a separate word from āvṛtā 'surrounded', which governs it; the visarga becomes r before ā. The name is therefore a two-word phrase, not a single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अश्वम् आरूढा अश्वारूढा; अश्वारूढया अधिष्ठिताः अश्वारूढाधिष्ठिताः; अश्वारूढाधिष्ठिताः अश्वाः अश्वारूढाधिष्ठिताश्वाः; कोटीनाम् कोटयः कोटिकोटयः; अश्वारूढाधिष्ठिताश्वानाम् कोटिकोटयः अश्वारूढाधिष्ठिताश्वकोटिकोटयः; अश्वारूढाधिष्ठिताश्वकोटिकोटिभिः आवृता</w:t>
      </w:r>
      <w:r>
        <w:rPr>
          <w:rFonts w:ascii="Cambria" w:cs="Nirmala UI" w:eastAsia="Cambria" w:hAnsi="Cambria"/>
        </w:rPr>
        <w:br/>
        <w:t xml:space="preserve"/>
      </w:r>
      <w:r>
        <w:rPr>
          <w:rFonts w:ascii="Cambria" w:cs="Nirmala UI" w:eastAsia="Cambria" w:hAnsi="Cambria"/>
          <w:i/>
          <w:iCs/>
          <w:color w:val="6A5242"/>
          <w:sz w:val="21"/>
          <w:szCs w:val="21"/>
        </w:rPr>
        <w:t xml:space="preserve">aśvam ārūḍhā aśvārūḍhā; aśvārūḍhayā adhiṣṭhitāḥ aśvārūḍhādhiṣṭhitāḥ; aśvārūḍhādhiṣṭhitāḥ aśvāḥ aśvārūḍhādhiṣṭhitāśvāḥ; koṭīnām koṭayaḥ koṭikoṭayaḥ; aśvārūḍhādhiṣṭhitāśvānām koṭikoṭayaḥ aśvārūḍhādhiṣṭhitāśvakoṭikoṭayaḥ; aśvārūḍhādhiṣṭhitāśvakoṭikoṭibhiḥ āvṛtā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Aśvārūḍhā leads Her cavalry; traditionally she arises from Her noose (pāśa). The horses are often read as the senses, as in the Kaṭha Upaniṣad (indriyāṇi hayān āhuḥ), held in check by the power that rides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26</w:t>
      </w:r>
      <w:r>
        <w:rPr>
          <w:rFonts w:ascii="Cambria" w:cs="Nirmala UI" w:eastAsia="Cambria" w:hAnsi="Cambria"/>
          <w:color w:val="6A5242"/>
          <w:sz w:val="18"/>
          <w:szCs w:val="18"/>
        </w:rPr>
        <w:t xml:space="preserve">    names 68–69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चक्रराजरथारूढसर्वायुधपरिष्कृता ।</w:t>
      </w:r>
      <w:r>
        <w:rPr>
          <w:rFonts w:ascii="Cambria" w:cs="Nirmala UI" w:eastAsia="Cambria" w:hAnsi="Cambria"/>
        </w:rPr>
        <w:br/>
        <w:t xml:space="preserve"/>
      </w:r>
      <w:r>
        <w:rPr>
          <w:rFonts w:ascii="Cambria" w:cs="Nirmala UI" w:eastAsia="Cambria" w:hAnsi="Cambria"/>
          <w:sz w:val="38"/>
          <w:szCs w:val="38"/>
        </w:rPr>
        <w:t xml:space="preserve">गेयचक्ररथारूढमन्त्रिणीपरिसेविता ॥ २६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cakrarājarathārūḍhasarvāyudhapariṣkṛtā |</w:t>
      </w:r>
      <w:r>
        <w:rPr>
          <w:rFonts w:ascii="Cambria" w:cs="Nirmala UI" w:eastAsia="Cambria" w:hAnsi="Cambria"/>
        </w:rPr>
        <w:br/>
        <w:t xml:space="preserve"/>
      </w:r>
      <w:r>
        <w:rPr>
          <w:rFonts w:ascii="Cambria" w:cs="Nirmala UI" w:eastAsia="Cambria" w:hAnsi="Cambria"/>
          <w:i/>
          <w:iCs/>
          <w:color w:val="6A5242"/>
          <w:sz w:val="25"/>
          <w:szCs w:val="25"/>
        </w:rPr>
        <w:t xml:space="preserve">geyacakrarathārūḍhamantriṇīparisevitā || 26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68 </w:t>
      </w:r>
      <w:r>
        <w:rPr>
          <w:rFonts w:ascii="Cambria" w:cs="Nirmala UI" w:eastAsia="Cambria" w:hAnsi="Cambria"/>
          <w:sz w:val="34"/>
          <w:szCs w:val="34"/>
        </w:rPr>
        <w:t xml:space="preserve">चक्र-राज-रथारूढ-सर्वायुध-परिष्कृता</w:t>
      </w:r>
    </w:p>
    <w:p>
      <w:pPr>
        <w:spacing w:after="120"/>
      </w:pPr>
      <w:r>
        <w:rPr>
          <w:rFonts w:ascii="Cambria" w:cs="Nirmala UI" w:eastAsia="Cambria" w:hAnsi="Cambria"/>
          <w:color w:val="6A5242"/>
          <w:sz w:val="16"/>
          <w:szCs w:val="16"/>
        </w:rPr>
        <w:t xml:space="preserve">68 </w:t>
      </w:r>
      <w:r>
        <w:rPr>
          <w:rFonts w:ascii="Cambria" w:cs="Nirmala UI" w:eastAsia="Cambria" w:hAnsi="Cambria"/>
          <w:i/>
          <w:iCs/>
          <w:color w:val="6A5242"/>
          <w:sz w:val="25"/>
          <w:szCs w:val="25"/>
        </w:rPr>
        <w:t xml:space="preserve">cakra-rāja-rathārūḍha-sarvāyudha-pariṣkṛtā</w:t>
      </w:r>
    </w:p>
    <w:p>
      <w:pPr>
        <w:keepNext/>
        <w:spacing w:after="20" w:line="340"/>
      </w:pPr>
      <w:r>
        <w:rPr>
          <w:rFonts w:ascii="Cambria" w:cs="Nirmala UI" w:eastAsia="Cambria" w:hAnsi="Cambria"/>
          <w:b/>
          <w:bCs/>
          <w:color w:val="7B1E1E"/>
          <w:sz w:val="18"/>
          <w:szCs w:val="18"/>
        </w:rPr>
        <w:t xml:space="preserve">69 </w:t>
      </w:r>
      <w:r>
        <w:rPr>
          <w:rFonts w:ascii="Cambria" w:cs="Nirmala UI" w:eastAsia="Cambria" w:hAnsi="Cambria"/>
          <w:sz w:val="34"/>
          <w:szCs w:val="34"/>
        </w:rPr>
        <w:t xml:space="preserve">गेय-चक्र-रथारूढ-मन्त्रिणी-परिसेविता</w:t>
      </w:r>
    </w:p>
    <w:p>
      <w:pPr>
        <w:spacing w:after="120"/>
      </w:pPr>
      <w:r>
        <w:rPr>
          <w:rFonts w:ascii="Cambria" w:cs="Nirmala UI" w:eastAsia="Cambria" w:hAnsi="Cambria"/>
          <w:color w:val="6A5242"/>
          <w:sz w:val="16"/>
          <w:szCs w:val="16"/>
        </w:rPr>
        <w:t xml:space="preserve">69 </w:t>
      </w:r>
      <w:r>
        <w:rPr>
          <w:rFonts w:ascii="Cambria" w:cs="Nirmala UI" w:eastAsia="Cambria" w:hAnsi="Cambria"/>
          <w:i/>
          <w:iCs/>
          <w:color w:val="6A5242"/>
          <w:sz w:val="25"/>
          <w:szCs w:val="25"/>
        </w:rPr>
        <w:t xml:space="preserve">geya-cakra-rathārūḍha-mantriṇī-parisevitā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68</w:t>
      </w:r>
      <w:r>
        <w:rPr>
          <w:rFonts w:ascii="Cambria" w:cs="Nirmala UI" w:eastAsia="Cambria" w:hAnsi="Cambria"/>
          <w:sz w:val="23"/>
          <w:szCs w:val="23"/>
        </w:rPr>
        <w:t xml:space="preserve">She who, mounted on the chariot Cakrarāja, is equipped with all weapons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69</w:t>
      </w:r>
      <w:r>
        <w:rPr>
          <w:rFonts w:ascii="Cambria" w:cs="Nirmala UI" w:eastAsia="Cambria" w:hAnsi="Cambria"/>
          <w:sz w:val="23"/>
          <w:szCs w:val="23"/>
        </w:rPr>
        <w:t xml:space="preserve">She who is attended by Mantriṇī, mounted on the chariot Geyacakra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68  </w:t>
            </w:r>
            <w:r>
              <w:rPr>
                <w:rFonts w:ascii="Cambria" w:cs="Nirmala UI" w:eastAsia="Cambria" w:hAnsi="Cambria"/>
                <w:color w:val="7B1E1E"/>
                <w:sz w:val="30"/>
                <w:szCs w:val="30"/>
              </w:rPr>
              <w:t xml:space="preserve">चक्रराजरथारूढसर्वायुधपरिष्कृता</w:t>
            </w:r>
            <w:r>
              <w:rPr>
                <w:rFonts w:ascii="Cambria" w:cs="Nirmala UI" w:eastAsia="Cambria" w:hAnsi="Cambria"/>
              </w:rPr>
              <w:t xml:space="preserve">  </w:t>
            </w:r>
            <w:r>
              <w:rPr>
                <w:rFonts w:ascii="Cambria" w:cs="Nirmala UI" w:eastAsia="Cambria" w:hAnsi="Cambria"/>
                <w:i/>
                <w:iCs/>
                <w:color w:val="6A5242"/>
                <w:sz w:val="21"/>
                <w:szCs w:val="21"/>
              </w:rPr>
              <w:t xml:space="preserve">cakra-rāja-rathārūḍha-sarvāyudha-pariṣkṛtā</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a yantra (here the Śrīcakra)</w:t>
            </w:r>
          </w:p>
        </w:tc>
      </w:tr>
      <w:tr>
        <w:trPr>
          <w:cantSplit/>
        </w:trPr>
        <w:tc>
          <w:tcPr>
            <w:tcW w:type="pct" w:w="36%"/>
          </w:tcPr>
          <w:p>
            <w:pPr>
              <w:spacing w:after="40"/>
            </w:pPr>
            <w:r>
              <w:rPr>
                <w:rFonts w:ascii="Cambria" w:cs="Nirmala UI" w:eastAsia="Cambria" w:hAnsi="Cambria"/>
                <w:sz w:val="30"/>
                <w:szCs w:val="30"/>
              </w:rPr>
              <w:t xml:space="preserve">राज</w:t>
            </w:r>
            <w:r>
              <w:rPr>
                <w:rFonts w:ascii="Cambria" w:cs="Nirmala UI" w:eastAsia="Cambria" w:hAnsi="Cambria"/>
              </w:rPr>
              <w:br/>
              <w:t xml:space="preserve"/>
            </w:r>
            <w:r>
              <w:rPr>
                <w:rFonts w:ascii="Cambria" w:cs="Nirmala UI" w:eastAsia="Cambria" w:hAnsi="Cambria"/>
                <w:i/>
                <w:iCs/>
                <w:color w:val="6A5242"/>
                <w:sz w:val="21"/>
                <w:szCs w:val="21"/>
              </w:rPr>
              <w:t xml:space="preserve">rāja</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rājan, as rāja at the end of a tatpuruṣa</w:t>
            </w:r>
          </w:p>
        </w:tc>
      </w:tr>
      <w:tr>
        <w:trPr>
          <w:cantSplit/>
        </w:trPr>
        <w:tc>
          <w:tcPr>
            <w:tcW w:type="pct" w:w="36%"/>
          </w:tcPr>
          <w:p>
            <w:pPr>
              <w:spacing w:after="40"/>
            </w:pPr>
            <w:r>
              <w:rPr>
                <w:rFonts w:ascii="Cambria" w:cs="Nirmala UI" w:eastAsia="Cambria" w:hAnsi="Cambria"/>
                <w:sz w:val="30"/>
                <w:szCs w:val="30"/>
              </w:rPr>
              <w:t xml:space="preserve">रथ</w:t>
            </w:r>
            <w:r>
              <w:rPr>
                <w:rFonts w:ascii="Cambria" w:cs="Nirmala UI" w:eastAsia="Cambria" w:hAnsi="Cambria"/>
              </w:rPr>
              <w:br/>
              <w:t xml:space="preserve"/>
            </w:r>
            <w:r>
              <w:rPr>
                <w:rFonts w:ascii="Cambria" w:cs="Nirmala UI" w:eastAsia="Cambria" w:hAnsi="Cambria"/>
                <w:i/>
                <w:iCs/>
                <w:color w:val="6A5242"/>
                <w:sz w:val="21"/>
                <w:szCs w:val="21"/>
              </w:rPr>
              <w:t xml:space="preserve">ratha</w:t>
            </w:r>
          </w:p>
        </w:tc>
        <w:tc>
          <w:tcPr>
            <w:tcW w:type="pct" w:w="64%"/>
          </w:tcPr>
          <w:p>
            <w:pPr>
              <w:spacing w:after="40"/>
            </w:pPr>
            <w:r>
              <w:rPr>
                <w:rFonts w:ascii="Cambria" w:cs="Nirmala UI" w:eastAsia="Cambria" w:hAnsi="Cambria"/>
                <w:sz w:val="23"/>
                <w:szCs w:val="23"/>
              </w:rPr>
              <w:t xml:space="preserve">chariot</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ārūḍha</w:t>
            </w:r>
          </w:p>
        </w:tc>
        <w:tc>
          <w:tcPr>
            <w:tcW w:type="pct" w:w="64%"/>
          </w:tcPr>
          <w:p>
            <w:pPr>
              <w:spacing w:after="40"/>
            </w:pPr>
            <w:r>
              <w:rPr>
                <w:rFonts w:ascii="Cambria" w:cs="Nirmala UI" w:eastAsia="Cambria" w:hAnsi="Cambria"/>
                <w:sz w:val="23"/>
                <w:szCs w:val="23"/>
              </w:rPr>
              <w:t xml:space="preserve">mounted</w:t>
            </w:r>
            <w:r>
              <w:rPr>
                <w:rFonts w:ascii="Cambria" w:cs="Nirmala UI" w:eastAsia="Cambria" w:hAnsi="Cambria"/>
              </w:rPr>
              <w:br/>
              <w:t xml:space="preserve"/>
            </w:r>
            <w:r>
              <w:rPr>
                <w:rFonts w:ascii="Cambria" w:cs="Nirmala UI" w:eastAsia="Cambria" w:hAnsi="Cambria"/>
                <w:color w:val="6A5242"/>
                <w:sz w:val="19"/>
                <w:szCs w:val="19"/>
              </w:rPr>
              <w:t xml:space="preserve">ā + √ruh, past participle</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परिष्कृता</w:t>
            </w:r>
            <w:r>
              <w:rPr>
                <w:rFonts w:ascii="Cambria" w:cs="Nirmala UI" w:eastAsia="Cambria" w:hAnsi="Cambria"/>
              </w:rPr>
              <w:br/>
              <w:t xml:space="preserve"/>
            </w:r>
            <w:r>
              <w:rPr>
                <w:rFonts w:ascii="Cambria" w:cs="Nirmala UI" w:eastAsia="Cambria" w:hAnsi="Cambria"/>
                <w:i/>
                <w:iCs/>
                <w:color w:val="6A5242"/>
                <w:sz w:val="21"/>
                <w:szCs w:val="21"/>
              </w:rPr>
              <w:t xml:space="preserve">pariṣkṛtā</w:t>
            </w:r>
          </w:p>
        </w:tc>
        <w:tc>
          <w:tcPr>
            <w:tcW w:type="pct" w:w="64%"/>
          </w:tcPr>
          <w:p>
            <w:pPr>
              <w:spacing w:after="40"/>
            </w:pPr>
            <w:r>
              <w:rPr>
                <w:rFonts w:ascii="Cambria" w:cs="Nirmala UI" w:eastAsia="Cambria" w:hAnsi="Cambria"/>
                <w:sz w:val="23"/>
                <w:szCs w:val="23"/>
              </w:rPr>
              <w:t xml:space="preserve">equipped, adorned</w:t>
            </w:r>
            <w:r>
              <w:rPr>
                <w:rFonts w:ascii="Cambria" w:cs="Nirmala UI" w:eastAsia="Cambria" w:hAnsi="Cambria"/>
              </w:rPr>
              <w:br/>
              <w:t xml:space="preserve"/>
            </w:r>
            <w:r>
              <w:rPr>
                <w:rFonts w:ascii="Cambria" w:cs="Nirmala UI" w:eastAsia="Cambria" w:hAnsi="Cambria"/>
                <w:color w:val="6A5242"/>
                <w:sz w:val="19"/>
                <w:szCs w:val="19"/>
              </w:rPr>
              <w:t xml:space="preserve">pari + √kṛ with the inserted s (suṭ) of the sense 'adorn' (Pāṇini 6.1.137), s → ṣ after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69  </w:t>
            </w:r>
            <w:r>
              <w:rPr>
                <w:rFonts w:ascii="Cambria" w:cs="Nirmala UI" w:eastAsia="Cambria" w:hAnsi="Cambria"/>
                <w:color w:val="7B1E1E"/>
                <w:sz w:val="30"/>
                <w:szCs w:val="30"/>
              </w:rPr>
              <w:t xml:space="preserve">गेयचक्ररथारूढमन्त्रिणीपरिसेविता</w:t>
            </w:r>
            <w:r>
              <w:rPr>
                <w:rFonts w:ascii="Cambria" w:cs="Nirmala UI" w:eastAsia="Cambria" w:hAnsi="Cambria"/>
              </w:rPr>
              <w:t xml:space="preserve">  </w:t>
            </w:r>
            <w:r>
              <w:rPr>
                <w:rFonts w:ascii="Cambria" w:cs="Nirmala UI" w:eastAsia="Cambria" w:hAnsi="Cambria"/>
                <w:i/>
                <w:iCs/>
                <w:color w:val="6A5242"/>
                <w:sz w:val="21"/>
                <w:szCs w:val="21"/>
              </w:rPr>
              <w:t xml:space="preserve">geya-cakra-rathārūḍha-mantriṇī-parisevitā</w:t>
            </w:r>
          </w:p>
        </w:tc>
      </w:tr>
      <w:tr>
        <w:trPr>
          <w:cantSplit/>
        </w:trPr>
        <w:tc>
          <w:tcPr>
            <w:tcW w:type="pct" w:w="36%"/>
          </w:tcPr>
          <w:p>
            <w:pPr>
              <w:spacing w:after="40"/>
            </w:pPr>
            <w:r>
              <w:rPr>
                <w:rFonts w:ascii="Cambria" w:cs="Nirmala UI" w:eastAsia="Cambria" w:hAnsi="Cambria"/>
                <w:sz w:val="30"/>
                <w:szCs w:val="30"/>
              </w:rPr>
              <w:t xml:space="preserve">गेय</w:t>
            </w:r>
            <w:r>
              <w:rPr>
                <w:rFonts w:ascii="Cambria" w:cs="Nirmala UI" w:eastAsia="Cambria" w:hAnsi="Cambria"/>
              </w:rPr>
              <w:br/>
              <w:t xml:space="preserve"/>
            </w:r>
            <w:r>
              <w:rPr>
                <w:rFonts w:ascii="Cambria" w:cs="Nirmala UI" w:eastAsia="Cambria" w:hAnsi="Cambria"/>
                <w:i/>
                <w:iCs/>
                <w:color w:val="6A5242"/>
                <w:sz w:val="21"/>
                <w:szCs w:val="21"/>
              </w:rPr>
              <w:t xml:space="preserve">geya</w:t>
            </w:r>
          </w:p>
        </w:tc>
        <w:tc>
          <w:tcPr>
            <w:tcW w:type="pct" w:w="64%"/>
          </w:tcPr>
          <w:p>
            <w:pPr>
              <w:spacing w:after="40"/>
            </w:pPr>
            <w:r>
              <w:rPr>
                <w:rFonts w:ascii="Cambria" w:cs="Nirmala UI" w:eastAsia="Cambria" w:hAnsi="Cambria"/>
                <w:sz w:val="23"/>
                <w:szCs w:val="23"/>
              </w:rPr>
              <w:t xml:space="preserve">song; to be sung</w:t>
            </w:r>
            <w:r>
              <w:rPr>
                <w:rFonts w:ascii="Cambria" w:cs="Nirmala UI" w:eastAsia="Cambria" w:hAnsi="Cambria"/>
              </w:rPr>
              <w:br/>
              <w:t xml:space="preserve"/>
            </w:r>
            <w:r>
              <w:rPr>
                <w:rFonts w:ascii="Cambria" w:cs="Nirmala UI" w:eastAsia="Cambria" w:hAnsi="Cambria"/>
                <w:color w:val="6A5242"/>
                <w:sz w:val="19"/>
                <w:szCs w:val="19"/>
              </w:rPr>
              <w:t xml:space="preserve">√gai 'to sing', gerundive</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yantra</w:t>
            </w:r>
          </w:p>
        </w:tc>
      </w:tr>
      <w:tr>
        <w:trPr>
          <w:cantSplit/>
        </w:trPr>
        <w:tc>
          <w:tcPr>
            <w:tcW w:type="pct" w:w="36%"/>
          </w:tcPr>
          <w:p>
            <w:pPr>
              <w:spacing w:after="40"/>
            </w:pPr>
            <w:r>
              <w:rPr>
                <w:rFonts w:ascii="Cambria" w:cs="Nirmala UI" w:eastAsia="Cambria" w:hAnsi="Cambria"/>
                <w:sz w:val="30"/>
                <w:szCs w:val="30"/>
              </w:rPr>
              <w:t xml:space="preserve">रथ</w:t>
            </w:r>
            <w:r>
              <w:rPr>
                <w:rFonts w:ascii="Cambria" w:cs="Nirmala UI" w:eastAsia="Cambria" w:hAnsi="Cambria"/>
              </w:rPr>
              <w:br/>
              <w:t xml:space="preserve"/>
            </w:r>
            <w:r>
              <w:rPr>
                <w:rFonts w:ascii="Cambria" w:cs="Nirmala UI" w:eastAsia="Cambria" w:hAnsi="Cambria"/>
                <w:i/>
                <w:iCs/>
                <w:color w:val="6A5242"/>
                <w:sz w:val="21"/>
                <w:szCs w:val="21"/>
              </w:rPr>
              <w:t xml:space="preserve">ratha</w:t>
            </w:r>
          </w:p>
        </w:tc>
        <w:tc>
          <w:tcPr>
            <w:tcW w:type="pct" w:w="64%"/>
          </w:tcPr>
          <w:p>
            <w:pPr>
              <w:spacing w:after="40"/>
            </w:pPr>
            <w:r>
              <w:rPr>
                <w:rFonts w:ascii="Cambria" w:cs="Nirmala UI" w:eastAsia="Cambria" w:hAnsi="Cambria"/>
                <w:sz w:val="23"/>
                <w:szCs w:val="23"/>
              </w:rPr>
              <w:t xml:space="preserve">chariot</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ārūḍha</w:t>
            </w:r>
          </w:p>
        </w:tc>
        <w:tc>
          <w:tcPr>
            <w:tcW w:type="pct" w:w="64%"/>
          </w:tcPr>
          <w:p>
            <w:pPr>
              <w:spacing w:after="40"/>
            </w:pPr>
            <w:r>
              <w:rPr>
                <w:rFonts w:ascii="Cambria" w:cs="Nirmala UI" w:eastAsia="Cambria" w:hAnsi="Cambria"/>
                <w:sz w:val="23"/>
                <w:szCs w:val="23"/>
              </w:rPr>
              <w:t xml:space="preserve">mounted</w:t>
            </w:r>
            <w:r>
              <w:rPr>
                <w:rFonts w:ascii="Cambria" w:cs="Nirmala UI" w:eastAsia="Cambria" w:hAnsi="Cambria"/>
              </w:rPr>
              <w:br/>
              <w:t xml:space="preserve"/>
            </w:r>
            <w:r>
              <w:rPr>
                <w:rFonts w:ascii="Cambria" w:cs="Nirmala UI" w:eastAsia="Cambria" w:hAnsi="Cambria"/>
                <w:color w:val="6A5242"/>
                <w:sz w:val="19"/>
                <w:szCs w:val="19"/>
              </w:rPr>
              <w:t xml:space="preserve">ā + √ruh, past participle</w:t>
            </w:r>
          </w:p>
        </w:tc>
      </w:tr>
      <w:tr>
        <w:trPr>
          <w:cantSplit/>
        </w:trPr>
        <w:tc>
          <w:tcPr>
            <w:tcW w:type="pct" w:w="36%"/>
          </w:tcPr>
          <w:p>
            <w:pPr>
              <w:spacing w:after="40"/>
            </w:pPr>
            <w:r>
              <w:rPr>
                <w:rFonts w:ascii="Cambria" w:cs="Nirmala UI" w:eastAsia="Cambria" w:hAnsi="Cambria"/>
                <w:sz w:val="30"/>
                <w:szCs w:val="30"/>
              </w:rPr>
              <w:t xml:space="preserve">मन्त्रिणी</w:t>
            </w:r>
            <w:r>
              <w:rPr>
                <w:rFonts w:ascii="Cambria" w:cs="Nirmala UI" w:eastAsia="Cambria" w:hAnsi="Cambria"/>
              </w:rPr>
              <w:br/>
              <w:t xml:space="preserve"/>
            </w:r>
            <w:r>
              <w:rPr>
                <w:rFonts w:ascii="Cambria" w:cs="Nirmala UI" w:eastAsia="Cambria" w:hAnsi="Cambria"/>
                <w:i/>
                <w:iCs/>
                <w:color w:val="6A5242"/>
                <w:sz w:val="21"/>
                <w:szCs w:val="21"/>
              </w:rPr>
              <w:t xml:space="preserve">mantriṇī</w:t>
            </w:r>
          </w:p>
        </w:tc>
        <w:tc>
          <w:tcPr>
            <w:tcW w:type="pct" w:w="64%"/>
          </w:tcPr>
          <w:p>
            <w:pPr>
              <w:spacing w:after="40"/>
            </w:pPr>
            <w:r>
              <w:rPr>
                <w:rFonts w:ascii="Cambria" w:cs="Nirmala UI" w:eastAsia="Cambria" w:hAnsi="Cambria"/>
                <w:sz w:val="23"/>
                <w:szCs w:val="23"/>
              </w:rPr>
              <w:t xml:space="preserve">Mantriṇī, 'the minister': Śyāmalā, Her counselor</w:t>
            </w:r>
            <w:r>
              <w:rPr>
                <w:rFonts w:ascii="Cambria" w:cs="Nirmala UI" w:eastAsia="Cambria" w:hAnsi="Cambria"/>
              </w:rPr>
              <w:br/>
              <w:t xml:space="preserve"/>
            </w:r>
            <w:r>
              <w:rPr>
                <w:rFonts w:ascii="Cambria" w:cs="Nirmala UI" w:eastAsia="Cambria" w:hAnsi="Cambria"/>
                <w:color w:val="6A5242"/>
                <w:sz w:val="19"/>
                <w:szCs w:val="19"/>
              </w:rPr>
              <w:t xml:space="preserve">feminine of mantrin 'counselor'</w:t>
            </w:r>
          </w:p>
        </w:tc>
      </w:tr>
      <w:tr>
        <w:trPr>
          <w:cantSplit/>
        </w:trPr>
        <w:tc>
          <w:tcPr>
            <w:tcW w:type="pct" w:w="36%"/>
          </w:tcPr>
          <w:p>
            <w:pPr>
              <w:spacing w:after="40"/>
            </w:pPr>
            <w:r>
              <w:rPr>
                <w:rFonts w:ascii="Cambria" w:cs="Nirmala UI" w:eastAsia="Cambria" w:hAnsi="Cambria"/>
                <w:sz w:val="30"/>
                <w:szCs w:val="30"/>
              </w:rPr>
              <w:t xml:space="preserve">परिसेविता</w:t>
            </w:r>
            <w:r>
              <w:rPr>
                <w:rFonts w:ascii="Cambria" w:cs="Nirmala UI" w:eastAsia="Cambria" w:hAnsi="Cambria"/>
              </w:rPr>
              <w:br/>
              <w:t xml:space="preserve"/>
            </w:r>
            <w:r>
              <w:rPr>
                <w:rFonts w:ascii="Cambria" w:cs="Nirmala UI" w:eastAsia="Cambria" w:hAnsi="Cambria"/>
                <w:i/>
                <w:iCs/>
                <w:color w:val="6A5242"/>
                <w:sz w:val="21"/>
                <w:szCs w:val="21"/>
              </w:rPr>
              <w:t xml:space="preserve">parisevitā</w:t>
            </w:r>
          </w:p>
        </w:tc>
        <w:tc>
          <w:tcPr>
            <w:tcW w:type="pct" w:w="64%"/>
          </w:tcPr>
          <w:p>
            <w:pPr>
              <w:spacing w:after="40"/>
            </w:pPr>
            <w:r>
              <w:rPr>
                <w:rFonts w:ascii="Cambria" w:cs="Nirmala UI" w:eastAsia="Cambria" w:hAnsi="Cambria"/>
                <w:sz w:val="23"/>
                <w:szCs w:val="23"/>
              </w:rPr>
              <w:t xml:space="preserve">attended, served</w:t>
            </w:r>
            <w:r>
              <w:rPr>
                <w:rFonts w:ascii="Cambria" w:cs="Nirmala UI" w:eastAsia="Cambria" w:hAnsi="Cambria"/>
              </w:rPr>
              <w:br/>
              <w:t xml:space="preserve"/>
            </w:r>
            <w:r>
              <w:rPr>
                <w:rFonts w:ascii="Cambria" w:cs="Nirmala UI" w:eastAsia="Cambria" w:hAnsi="Cambria"/>
                <w:color w:val="6A5242"/>
                <w:sz w:val="19"/>
                <w:szCs w:val="19"/>
              </w:rPr>
              <w:t xml:space="preserve">pari + √sev,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  </w:t>
      </w:r>
      <w:r>
        <w:rPr>
          <w:rFonts w:ascii="Cambria" w:cs="Nirmala UI" w:eastAsia="Cambria" w:hAnsi="Cambria"/>
        </w:rPr>
        <w:t xml:space="preserve">  </w:t>
      </w:r>
      <w:r>
        <w:rPr>
          <w:rFonts w:ascii="Cambria" w:cs="Nirmala UI" w:eastAsia="Cambria" w:hAnsi="Cambria"/>
          <w:color w:val="7B1E1E"/>
          <w:sz w:val="32"/>
          <w:szCs w:val="32"/>
        </w:rPr>
        <w:t xml:space="preserve">चक्रराजरथारूढसर्वायुधपरिष्कृता</w:t>
      </w:r>
      <w:r>
        <w:rPr>
          <w:rFonts w:ascii="Cambria" w:cs="Nirmala UI" w:eastAsia="Cambria" w:hAnsi="Cambria"/>
        </w:rPr>
        <w:t xml:space="preserve">   </w:t>
      </w:r>
      <w:r>
        <w:rPr>
          <w:rFonts w:ascii="Cambria" w:cs="Nirmala UI" w:eastAsia="Cambria" w:hAnsi="Cambria"/>
          <w:i/>
          <w:iCs/>
          <w:color w:val="6A5242"/>
          <w:sz w:val="25"/>
          <w:szCs w:val="25"/>
        </w:rPr>
        <w:t xml:space="preserve">cakra-rāja-rathārūḍha-sarvāyudha-pariṣkṛtā</w:t>
      </w:r>
    </w:p>
    <w:p>
      <w:pPr>
        <w:keepNext/>
        <w:spacing w:after="80"/>
      </w:pPr>
      <w:r>
        <w:rPr>
          <w:rFonts w:ascii="Cambria" w:cs="Nirmala UI" w:eastAsia="Cambria" w:hAnsi="Cambria"/>
          <w:b/>
          <w:bCs/>
          <w:sz w:val="24"/>
          <w:szCs w:val="24"/>
        </w:rPr>
        <w:t xml:space="preserve">She who, mounted on the chariot Cakrarāja, is equipped with all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रथारूढ = रथ + आरूढ (ratha + ārūḍha) — savarṇa-dīrgha: a + ā → ā (Pāṇini 6.1.101 akaḥ savarṇe dīrghaḥ); सर्वायुध = सर्व + आयुध (sarva + āyudha)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two qualifiers (each a dvitīyā- or tṛtīyā-tatpuruṣa over inner karmadhārayas and a ṣaṣṭhī-tatpuruṣa). </w:t>
      </w:r>
      <w:r>
        <w:rPr>
          <w:rFonts w:ascii="Cambria" w:cs="Nirmala UI" w:eastAsia="Cambria" w:hAnsi="Cambria"/>
          <w:sz w:val="22"/>
          <w:szCs w:val="22"/>
        </w:rPr>
        <w:t xml:space="preserve">(1) cakra-rāja 'king of cakras' (ṣaṣṭhī-tatpuruṣa; rājan becomes rāja at the end of a tatpuruṣa, Pāṇini 5.4.91), the name of Her chariot, in apposition with ratha (karmadhāraya). (2) ārūḍhā 'mounted on' takes the chariot as object (dvitīyā-tatpuruṣa). (3) sarva-āyudha 'all weapons' (karmadhāraya) in the instrumental with pariṣkṛtā 'equipped, adorned' (tṛtīyā-tatpuruṣa). (4) The two qualifiers, both describing Her, are joined as a karmadhāraya: 'mounted on Cakrarāja and equipped with all weapons'; the first takes its masculine stem (ārūḍha).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चक्राणाम् राजा चक्रराजः; चक्रराजः नाम रथः चक्रराजरथः; चक्रराजरथम् आरूढा चक्रराजरथारूढा; सर्वाणि आयुधानि सर्वायुधानि; सर्वायुधैः परिष्कृता सर्वायुधपरिष्कृता; चक्रराजरथारूढा च असौ सर्वायुधपरिष्कृता च चक्रराजरथारूढसर्वायुधपरिष्कृता</w:t>
      </w:r>
      <w:r>
        <w:rPr>
          <w:rFonts w:ascii="Cambria" w:cs="Nirmala UI" w:eastAsia="Cambria" w:hAnsi="Cambria"/>
        </w:rPr>
        <w:br/>
        <w:t xml:space="preserve"/>
      </w:r>
      <w:r>
        <w:rPr>
          <w:rFonts w:ascii="Cambria" w:cs="Nirmala UI" w:eastAsia="Cambria" w:hAnsi="Cambria"/>
          <w:i/>
          <w:iCs/>
          <w:color w:val="6A5242"/>
          <w:sz w:val="21"/>
          <w:szCs w:val="21"/>
        </w:rPr>
        <w:t xml:space="preserve">cakrāṇām rājā cakrarājaḥ; cakrarājaḥ nāma rathaḥ cakrarājarathaḥ; cakrarājaratham ārūḍhā cakrarājarathārūḍhā; sarvāṇi āyudhāni sarvāyudhāni; sarvāyudhaiḥ pariṣkṛtā sarvāyudhapariṣkṛtā; cakrarājarathārūḍhā ca asau sarvāyudhapariṣkṛtā ca cakrarājarathārūḍhasarvāyudhapariṣkṛtā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chariot Cakrarāja, 'king of cakras', is the Śrīcakra itself, its tiers occupied by the deities of the Śrīcakra's enclosures (āvaraṇa). Names 68–70 name the three chariots of the war.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compound can also be read with ārūḍha qualifying āyudha, 'equipped with all the weapons placed on the Cakrarāja chariot', parallel to names 69–70 where ārūḍha qualifies the following member. The meaning given follows the usual reading.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  </w:t>
      </w:r>
      <w:r>
        <w:rPr>
          <w:rFonts w:ascii="Cambria" w:cs="Nirmala UI" w:eastAsia="Cambria" w:hAnsi="Cambria"/>
        </w:rPr>
        <w:t xml:space="preserve">  </w:t>
      </w:r>
      <w:r>
        <w:rPr>
          <w:rFonts w:ascii="Cambria" w:cs="Nirmala UI" w:eastAsia="Cambria" w:hAnsi="Cambria"/>
          <w:color w:val="7B1E1E"/>
          <w:sz w:val="32"/>
          <w:szCs w:val="32"/>
        </w:rPr>
        <w:t xml:space="preserve">गेयचक्ररथारूढमन्त्रिणीपरिसेविता</w:t>
      </w:r>
      <w:r>
        <w:rPr>
          <w:rFonts w:ascii="Cambria" w:cs="Nirmala UI" w:eastAsia="Cambria" w:hAnsi="Cambria"/>
        </w:rPr>
        <w:t xml:space="preserve">   </w:t>
      </w:r>
      <w:r>
        <w:rPr>
          <w:rFonts w:ascii="Cambria" w:cs="Nirmala UI" w:eastAsia="Cambria" w:hAnsi="Cambria"/>
          <w:i/>
          <w:iCs/>
          <w:color w:val="6A5242"/>
          <w:sz w:val="25"/>
          <w:szCs w:val="25"/>
        </w:rPr>
        <w:t xml:space="preserve">geya-cakra-rathārūḍha-mantriṇī-parisevitā</w:t>
      </w:r>
    </w:p>
    <w:p>
      <w:pPr>
        <w:keepNext/>
        <w:spacing w:after="80"/>
      </w:pPr>
      <w:r>
        <w:rPr>
          <w:rFonts w:ascii="Cambria" w:cs="Nirmala UI" w:eastAsia="Cambria" w:hAnsi="Cambria"/>
          <w:b/>
          <w:bCs/>
          <w:sz w:val="24"/>
          <w:szCs w:val="24"/>
        </w:rPr>
        <w:t xml:space="preserve">She who is attended by Mantriṇī, mounted on the chariot Geyacakra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रथारूढ = रथ + आरूढ (ratha + ārūḍha)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and a dvitīyā-tatpuruṣa). </w:t>
      </w:r>
      <w:r>
        <w:rPr>
          <w:rFonts w:ascii="Cambria" w:cs="Nirmala UI" w:eastAsia="Cambria" w:hAnsi="Cambria"/>
          <w:sz w:val="22"/>
          <w:szCs w:val="22"/>
        </w:rPr>
        <w:t xml:space="preserve">(1) geya-cakra 'the cakra of song', the name of Mantriṇī's chariot, in apposition with ratha (karmadhāraya). (2) ārūḍhā 'mounted on' takes the chariot as object (dvitīyā-tatpuruṣa) and (3) qualifies mantriṇī (karmadhāraya; ārūḍhā takes its masculine stem). (4) The participle parisevitā 'attended, served' is the head and takes Mantriṇī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गेयचक्रम् नाम रथः गेयचक्ररथः; गेयचक्ररथम् आरूढा गेयचक्ररथारूढा; गेयचक्ररथारूढा मन्त्रिणी गेयचक्ररथारूढमन्त्रिणी; तया परिसेविता गेयचक्ररथारूढमन्त्रिणीपरिसेविता</w:t>
      </w:r>
      <w:r>
        <w:rPr>
          <w:rFonts w:ascii="Cambria" w:cs="Nirmala UI" w:eastAsia="Cambria" w:hAnsi="Cambria"/>
        </w:rPr>
        <w:br/>
        <w:t xml:space="preserve"/>
      </w:r>
      <w:r>
        <w:rPr>
          <w:rFonts w:ascii="Cambria" w:cs="Nirmala UI" w:eastAsia="Cambria" w:hAnsi="Cambria"/>
          <w:i/>
          <w:iCs/>
          <w:color w:val="6A5242"/>
          <w:sz w:val="21"/>
          <w:szCs w:val="21"/>
        </w:rPr>
        <w:t xml:space="preserve">geyacakram nāma rathaḥ geyacakrarathaḥ; geyacakraratham ārūḍhā geyacakrarathārūḍhā; geyacakrarathārūḍhā mantriṇī geyacakrarathārūḍhamantriṇī; tayā parisevitā geyacakrarathārūḍhamantriṇīparisevitā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Mantriṇī, also called Śyāmalā, is Her minister and counselor and presides over music and speech; hence her chariot is 'the cakra of song'.</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27</w:t>
      </w:r>
      <w:r>
        <w:rPr>
          <w:rFonts w:ascii="Cambria" w:cs="Nirmala UI" w:eastAsia="Cambria" w:hAnsi="Cambria"/>
          <w:color w:val="6A5242"/>
          <w:sz w:val="18"/>
          <w:szCs w:val="18"/>
        </w:rPr>
        <w:t xml:space="preserve">    names 70–71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किरिचक्ररथारूढदण्डनाथापुरस्कृता ।</w:t>
      </w:r>
      <w:r>
        <w:rPr>
          <w:rFonts w:ascii="Cambria" w:cs="Nirmala UI" w:eastAsia="Cambria" w:hAnsi="Cambria"/>
        </w:rPr>
        <w:br/>
        <w:t xml:space="preserve"/>
      </w:r>
      <w:r>
        <w:rPr>
          <w:rFonts w:ascii="Cambria" w:cs="Nirmala UI" w:eastAsia="Cambria" w:hAnsi="Cambria"/>
          <w:sz w:val="38"/>
          <w:szCs w:val="38"/>
        </w:rPr>
        <w:t xml:space="preserve">ज्वालामालिनिकाक्षिप्तवह्निप्राकारमध्यगा ॥ २७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kiricakrarathārūḍhadaṇḍanāthāpuraskṛtā |</w:t>
      </w:r>
      <w:r>
        <w:rPr>
          <w:rFonts w:ascii="Cambria" w:cs="Nirmala UI" w:eastAsia="Cambria" w:hAnsi="Cambria"/>
        </w:rPr>
        <w:br/>
        <w:t xml:space="preserve"/>
      </w:r>
      <w:r>
        <w:rPr>
          <w:rFonts w:ascii="Cambria" w:cs="Nirmala UI" w:eastAsia="Cambria" w:hAnsi="Cambria"/>
          <w:i/>
          <w:iCs/>
          <w:color w:val="6A5242"/>
          <w:sz w:val="25"/>
          <w:szCs w:val="25"/>
        </w:rPr>
        <w:t xml:space="preserve">jvālāmālinikākṣiptavahniprākāramadhyagā || 27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70 </w:t>
      </w:r>
      <w:r>
        <w:rPr>
          <w:rFonts w:ascii="Cambria" w:cs="Nirmala UI" w:eastAsia="Cambria" w:hAnsi="Cambria"/>
          <w:sz w:val="34"/>
          <w:szCs w:val="34"/>
        </w:rPr>
        <w:t xml:space="preserve">किरि-चक्र-रथारूढ-दण्ड-नाथा-पुरस्कृता</w:t>
      </w:r>
    </w:p>
    <w:p>
      <w:pPr>
        <w:spacing w:after="120"/>
      </w:pPr>
      <w:r>
        <w:rPr>
          <w:rFonts w:ascii="Cambria" w:cs="Nirmala UI" w:eastAsia="Cambria" w:hAnsi="Cambria"/>
          <w:color w:val="6A5242"/>
          <w:sz w:val="16"/>
          <w:szCs w:val="16"/>
        </w:rPr>
        <w:t xml:space="preserve">70 </w:t>
      </w:r>
      <w:r>
        <w:rPr>
          <w:rFonts w:ascii="Cambria" w:cs="Nirmala UI" w:eastAsia="Cambria" w:hAnsi="Cambria"/>
          <w:i/>
          <w:iCs/>
          <w:color w:val="6A5242"/>
          <w:sz w:val="25"/>
          <w:szCs w:val="25"/>
        </w:rPr>
        <w:t xml:space="preserve">kiri-cakra-rathārūḍha-daṇḍa-nāthā-puraskṛtā</w:t>
      </w:r>
    </w:p>
    <w:p>
      <w:pPr>
        <w:keepNext/>
        <w:spacing w:after="20" w:line="340"/>
      </w:pPr>
      <w:r>
        <w:rPr>
          <w:rFonts w:ascii="Cambria" w:cs="Nirmala UI" w:eastAsia="Cambria" w:hAnsi="Cambria"/>
          <w:b/>
          <w:bCs/>
          <w:color w:val="7B1E1E"/>
          <w:sz w:val="18"/>
          <w:szCs w:val="18"/>
        </w:rPr>
        <w:t xml:space="preserve">71 </w:t>
      </w:r>
      <w:r>
        <w:rPr>
          <w:rFonts w:ascii="Cambria" w:cs="Nirmala UI" w:eastAsia="Cambria" w:hAnsi="Cambria"/>
          <w:sz w:val="34"/>
          <w:szCs w:val="34"/>
        </w:rPr>
        <w:t xml:space="preserve">ज्वालामालिनिकाक्षिप्त-वह्नि-प्राकार-मध्य-गा</w:t>
      </w:r>
    </w:p>
    <w:p>
      <w:pPr>
        <w:spacing w:after="120"/>
      </w:pPr>
      <w:r>
        <w:rPr>
          <w:rFonts w:ascii="Cambria" w:cs="Nirmala UI" w:eastAsia="Cambria" w:hAnsi="Cambria"/>
          <w:color w:val="6A5242"/>
          <w:sz w:val="16"/>
          <w:szCs w:val="16"/>
        </w:rPr>
        <w:t xml:space="preserve">71 </w:t>
      </w:r>
      <w:r>
        <w:rPr>
          <w:rFonts w:ascii="Cambria" w:cs="Nirmala UI" w:eastAsia="Cambria" w:hAnsi="Cambria"/>
          <w:i/>
          <w:iCs/>
          <w:color w:val="6A5242"/>
          <w:sz w:val="25"/>
          <w:szCs w:val="25"/>
        </w:rPr>
        <w:t xml:space="preserve">jvālāmālinikākṣipta-vahni-prākāra-madhya-gā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70</w:t>
      </w:r>
      <w:r>
        <w:rPr>
          <w:rFonts w:ascii="Cambria" w:cs="Nirmala UI" w:eastAsia="Cambria" w:hAnsi="Cambria"/>
          <w:sz w:val="23"/>
          <w:szCs w:val="23"/>
        </w:rPr>
        <w:t xml:space="preserve">She who is escorted by Daṇḍanāthā, mounted on the chariot Kiricakra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71</w:t>
      </w:r>
      <w:r>
        <w:rPr>
          <w:rFonts w:ascii="Cambria" w:cs="Nirmala UI" w:eastAsia="Cambria" w:hAnsi="Cambria"/>
          <w:sz w:val="23"/>
          <w:szCs w:val="23"/>
        </w:rPr>
        <w:t xml:space="preserve">She who stands in the midst of the wall of fire raised by Jvālāmālinī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70  </w:t>
            </w:r>
            <w:r>
              <w:rPr>
                <w:rFonts w:ascii="Cambria" w:cs="Nirmala UI" w:eastAsia="Cambria" w:hAnsi="Cambria"/>
                <w:color w:val="7B1E1E"/>
                <w:sz w:val="30"/>
                <w:szCs w:val="30"/>
              </w:rPr>
              <w:t xml:space="preserve">किरिचक्ररथारूढदण्डनाथापुरस्कृता</w:t>
            </w:r>
            <w:r>
              <w:rPr>
                <w:rFonts w:ascii="Cambria" w:cs="Nirmala UI" w:eastAsia="Cambria" w:hAnsi="Cambria"/>
              </w:rPr>
              <w:t xml:space="preserve">  </w:t>
            </w:r>
            <w:r>
              <w:rPr>
                <w:rFonts w:ascii="Cambria" w:cs="Nirmala UI" w:eastAsia="Cambria" w:hAnsi="Cambria"/>
                <w:i/>
                <w:iCs/>
                <w:color w:val="6A5242"/>
                <w:sz w:val="21"/>
                <w:szCs w:val="21"/>
              </w:rPr>
              <w:t xml:space="preserve">kiri-cakra-rathārūḍha-daṇḍa-nāthā-puraskṛtā</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kiri</w:t>
            </w:r>
          </w:p>
        </w:tc>
        <w:tc>
          <w:tcPr>
            <w:tcW w:type="pct" w:w="64%"/>
          </w:tcPr>
          <w:p>
            <w:pPr>
              <w:spacing w:after="40"/>
            </w:pPr>
            <w:r>
              <w:rPr>
                <w:rFonts w:ascii="Cambria" w:cs="Nirmala UI" w:eastAsia="Cambria" w:hAnsi="Cambria"/>
                <w:sz w:val="23"/>
                <w:szCs w:val="23"/>
              </w:rPr>
              <w:t xml:space="preserve">boar</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yantra</w:t>
            </w:r>
          </w:p>
        </w:tc>
      </w:tr>
      <w:tr>
        <w:trPr>
          <w:cantSplit/>
        </w:trPr>
        <w:tc>
          <w:tcPr>
            <w:tcW w:type="pct" w:w="36%"/>
          </w:tcPr>
          <w:p>
            <w:pPr>
              <w:spacing w:after="40"/>
            </w:pPr>
            <w:r>
              <w:rPr>
                <w:rFonts w:ascii="Cambria" w:cs="Nirmala UI" w:eastAsia="Cambria" w:hAnsi="Cambria"/>
                <w:sz w:val="30"/>
                <w:szCs w:val="30"/>
              </w:rPr>
              <w:t xml:space="preserve">रथ</w:t>
            </w:r>
            <w:r>
              <w:rPr>
                <w:rFonts w:ascii="Cambria" w:cs="Nirmala UI" w:eastAsia="Cambria" w:hAnsi="Cambria"/>
              </w:rPr>
              <w:br/>
              <w:t xml:space="preserve"/>
            </w:r>
            <w:r>
              <w:rPr>
                <w:rFonts w:ascii="Cambria" w:cs="Nirmala UI" w:eastAsia="Cambria" w:hAnsi="Cambria"/>
                <w:i/>
                <w:iCs/>
                <w:color w:val="6A5242"/>
                <w:sz w:val="21"/>
                <w:szCs w:val="21"/>
              </w:rPr>
              <w:t xml:space="preserve">ratha</w:t>
            </w:r>
          </w:p>
        </w:tc>
        <w:tc>
          <w:tcPr>
            <w:tcW w:type="pct" w:w="64%"/>
          </w:tcPr>
          <w:p>
            <w:pPr>
              <w:spacing w:after="40"/>
            </w:pPr>
            <w:r>
              <w:rPr>
                <w:rFonts w:ascii="Cambria" w:cs="Nirmala UI" w:eastAsia="Cambria" w:hAnsi="Cambria"/>
                <w:sz w:val="23"/>
                <w:szCs w:val="23"/>
              </w:rPr>
              <w:t xml:space="preserve">chariot</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ārūḍha</w:t>
            </w:r>
          </w:p>
        </w:tc>
        <w:tc>
          <w:tcPr>
            <w:tcW w:type="pct" w:w="64%"/>
          </w:tcPr>
          <w:p>
            <w:pPr>
              <w:spacing w:after="40"/>
            </w:pPr>
            <w:r>
              <w:rPr>
                <w:rFonts w:ascii="Cambria" w:cs="Nirmala UI" w:eastAsia="Cambria" w:hAnsi="Cambria"/>
                <w:sz w:val="23"/>
                <w:szCs w:val="23"/>
              </w:rPr>
              <w:t xml:space="preserve">mounted</w:t>
            </w:r>
            <w:r>
              <w:rPr>
                <w:rFonts w:ascii="Cambria" w:cs="Nirmala UI" w:eastAsia="Cambria" w:hAnsi="Cambria"/>
              </w:rPr>
              <w:br/>
              <w:t xml:space="preserve"/>
            </w:r>
            <w:r>
              <w:rPr>
                <w:rFonts w:ascii="Cambria" w:cs="Nirmala UI" w:eastAsia="Cambria" w:hAnsi="Cambria"/>
                <w:color w:val="6A5242"/>
                <w:sz w:val="19"/>
                <w:szCs w:val="19"/>
              </w:rPr>
              <w:t xml:space="preserve">ā + √ruh, past participle</w:t>
            </w:r>
          </w:p>
        </w:tc>
      </w:tr>
      <w:tr>
        <w:trPr>
          <w:cantSplit/>
        </w:trPr>
        <w:tc>
          <w:tcPr>
            <w:tcW w:type="pct" w:w="36%"/>
          </w:tcPr>
          <w:p>
            <w:pPr>
              <w:spacing w:after="40"/>
            </w:pPr>
            <w:r>
              <w:rPr>
                <w:rFonts w:ascii="Cambria" w:cs="Nirmala UI" w:eastAsia="Cambria" w:hAnsi="Cambria"/>
                <w:sz w:val="30"/>
                <w:szCs w:val="30"/>
              </w:rPr>
              <w:t xml:space="preserve">दण्ड</w:t>
            </w:r>
            <w:r>
              <w:rPr>
                <w:rFonts w:ascii="Cambria" w:cs="Nirmala UI" w:eastAsia="Cambria" w:hAnsi="Cambria"/>
              </w:rPr>
              <w:br/>
              <w:t xml:space="preserve"/>
            </w:r>
            <w:r>
              <w:rPr>
                <w:rFonts w:ascii="Cambria" w:cs="Nirmala UI" w:eastAsia="Cambria" w:hAnsi="Cambria"/>
                <w:i/>
                <w:iCs/>
                <w:color w:val="6A5242"/>
                <w:sz w:val="21"/>
                <w:szCs w:val="21"/>
              </w:rPr>
              <w:t xml:space="preserve">daṇḍa</w:t>
            </w:r>
          </w:p>
        </w:tc>
        <w:tc>
          <w:tcPr>
            <w:tcW w:type="pct" w:w="64%"/>
          </w:tcPr>
          <w:p>
            <w:pPr>
              <w:spacing w:after="40"/>
            </w:pPr>
            <w:r>
              <w:rPr>
                <w:rFonts w:ascii="Cambria" w:cs="Nirmala UI" w:eastAsia="Cambria" w:hAnsi="Cambria"/>
                <w:sz w:val="23"/>
                <w:szCs w:val="23"/>
              </w:rPr>
              <w:t xml:space="preserve">rod, staff of command and punishment</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mistress, commander</w:t>
            </w:r>
            <w:r>
              <w:rPr>
                <w:rFonts w:ascii="Cambria" w:cs="Nirmala UI" w:eastAsia="Cambria" w:hAnsi="Cambria"/>
              </w:rPr>
              <w:br/>
              <w:t xml:space="preserve"/>
            </w:r>
            <w:r>
              <w:rPr>
                <w:rFonts w:ascii="Cambria" w:cs="Nirmala UI" w:eastAsia="Cambria" w:hAnsi="Cambria"/>
                <w:color w:val="6A5242"/>
                <w:sz w:val="19"/>
                <w:szCs w:val="19"/>
              </w:rPr>
              <w:t xml:space="preserve">feminine of nātha 'lord'</w:t>
            </w:r>
          </w:p>
        </w:tc>
      </w:tr>
      <w:tr>
        <w:trPr>
          <w:cantSplit/>
        </w:trPr>
        <w:tc>
          <w:tcPr>
            <w:tcW w:type="pct" w:w="36%"/>
          </w:tcPr>
          <w:p>
            <w:pPr>
              <w:spacing w:after="40"/>
            </w:pPr>
            <w:r>
              <w:rPr>
                <w:rFonts w:ascii="Cambria" w:cs="Nirmala UI" w:eastAsia="Cambria" w:hAnsi="Cambria"/>
                <w:sz w:val="30"/>
                <w:szCs w:val="30"/>
              </w:rPr>
              <w:t xml:space="preserve">पुरस्कृता</w:t>
            </w:r>
            <w:r>
              <w:rPr>
                <w:rFonts w:ascii="Cambria" w:cs="Nirmala UI" w:eastAsia="Cambria" w:hAnsi="Cambria"/>
              </w:rPr>
              <w:br/>
              <w:t xml:space="preserve"/>
            </w:r>
            <w:r>
              <w:rPr>
                <w:rFonts w:ascii="Cambria" w:cs="Nirmala UI" w:eastAsia="Cambria" w:hAnsi="Cambria"/>
                <w:i/>
                <w:iCs/>
                <w:color w:val="6A5242"/>
                <w:sz w:val="21"/>
                <w:szCs w:val="21"/>
              </w:rPr>
              <w:t xml:space="preserve">puraskṛtā</w:t>
            </w:r>
          </w:p>
        </w:tc>
        <w:tc>
          <w:tcPr>
            <w:tcW w:type="pct" w:w="64%"/>
          </w:tcPr>
          <w:p>
            <w:pPr>
              <w:spacing w:after="40"/>
            </w:pPr>
            <w:r>
              <w:rPr>
                <w:rFonts w:ascii="Cambria" w:cs="Nirmala UI" w:eastAsia="Cambria" w:hAnsi="Cambria"/>
                <w:sz w:val="23"/>
                <w:szCs w:val="23"/>
              </w:rPr>
              <w:t xml:space="preserve">escorted, preceded, honored</w:t>
            </w:r>
            <w:r>
              <w:rPr>
                <w:rFonts w:ascii="Cambria" w:cs="Nirmala UI" w:eastAsia="Cambria" w:hAnsi="Cambria"/>
              </w:rPr>
              <w:br/>
              <w:t xml:space="preserve"/>
            </w:r>
            <w:r>
              <w:rPr>
                <w:rFonts w:ascii="Cambria" w:cs="Nirmala UI" w:eastAsia="Cambria" w:hAnsi="Cambria"/>
                <w:color w:val="6A5242"/>
                <w:sz w:val="19"/>
                <w:szCs w:val="19"/>
              </w:rPr>
              <w:t xml:space="preserve">puras 'in front' + √kṛ,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71  </w:t>
            </w:r>
            <w:r>
              <w:rPr>
                <w:rFonts w:ascii="Cambria" w:cs="Nirmala UI" w:eastAsia="Cambria" w:hAnsi="Cambria"/>
                <w:color w:val="7B1E1E"/>
                <w:sz w:val="30"/>
                <w:szCs w:val="30"/>
              </w:rPr>
              <w:t xml:space="preserve">ज्वालामालिनिकाक्षिप्तवह्निप्राकारमध्यगा</w:t>
            </w:r>
            <w:r>
              <w:rPr>
                <w:rFonts w:ascii="Cambria" w:cs="Nirmala UI" w:eastAsia="Cambria" w:hAnsi="Cambria"/>
              </w:rPr>
              <w:t xml:space="preserve">  </w:t>
            </w:r>
            <w:r>
              <w:rPr>
                <w:rFonts w:ascii="Cambria" w:cs="Nirmala UI" w:eastAsia="Cambria" w:hAnsi="Cambria"/>
                <w:i/>
                <w:iCs/>
                <w:color w:val="6A5242"/>
                <w:sz w:val="21"/>
                <w:szCs w:val="21"/>
              </w:rPr>
              <w:t xml:space="preserve">jvālāmālinikākṣipta-vahni-prākāra-madhya-gā</w:t>
            </w:r>
          </w:p>
        </w:tc>
      </w:tr>
      <w:tr>
        <w:trPr>
          <w:cantSplit/>
        </w:trPr>
        <w:tc>
          <w:tcPr>
            <w:tcW w:type="pct" w:w="36%"/>
          </w:tcPr>
          <w:p>
            <w:pPr>
              <w:spacing w:after="40"/>
            </w:pPr>
            <w:r>
              <w:rPr>
                <w:rFonts w:ascii="Cambria" w:cs="Nirmala UI" w:eastAsia="Cambria" w:hAnsi="Cambria"/>
                <w:sz w:val="30"/>
                <w:szCs w:val="30"/>
              </w:rPr>
              <w:t xml:space="preserve">ज्वालामालिनिका</w:t>
            </w:r>
            <w:r>
              <w:rPr>
                <w:rFonts w:ascii="Cambria" w:cs="Nirmala UI" w:eastAsia="Cambria" w:hAnsi="Cambria"/>
              </w:rPr>
              <w:br/>
              <w:t xml:space="preserve"/>
            </w:r>
            <w:r>
              <w:rPr>
                <w:rFonts w:ascii="Cambria" w:cs="Nirmala UI" w:eastAsia="Cambria" w:hAnsi="Cambria"/>
                <w:i/>
                <w:iCs/>
                <w:color w:val="6A5242"/>
                <w:sz w:val="21"/>
                <w:szCs w:val="21"/>
              </w:rPr>
              <w:t xml:space="preserve">jvālāmālinikā</w:t>
            </w:r>
          </w:p>
        </w:tc>
        <w:tc>
          <w:tcPr>
            <w:tcW w:type="pct" w:w="64%"/>
          </w:tcPr>
          <w:p>
            <w:pPr>
              <w:spacing w:after="40"/>
            </w:pPr>
            <w:r>
              <w:rPr>
                <w:rFonts w:ascii="Cambria" w:cs="Nirmala UI" w:eastAsia="Cambria" w:hAnsi="Cambria"/>
                <w:sz w:val="23"/>
                <w:szCs w:val="23"/>
              </w:rPr>
              <w:t xml:space="preserve">Jvālāmālinikā, the goddess Jvālāmālinī, one of the Nityās</w:t>
            </w:r>
            <w:r>
              <w:rPr>
                <w:rFonts w:ascii="Cambria" w:cs="Nirmala UI" w:eastAsia="Cambria" w:hAnsi="Cambria"/>
              </w:rPr>
              <w:br/>
              <w:t xml:space="preserve"/>
            </w:r>
            <w:r>
              <w:rPr>
                <w:rFonts w:ascii="Cambria" w:cs="Nirmala UI" w:eastAsia="Cambria" w:hAnsi="Cambria"/>
                <w:color w:val="6A5242"/>
                <w:sz w:val="19"/>
                <w:szCs w:val="19"/>
              </w:rPr>
              <w:t xml:space="preserve">jvālā 'flame' + mālinī 'garlanded': 'garlanded with flames'; ī is shortened before the suffix -kā</w:t>
            </w:r>
          </w:p>
        </w:tc>
      </w:tr>
      <w:tr>
        <w:trPr>
          <w:cantSplit/>
        </w:trPr>
        <w:tc>
          <w:tcPr>
            <w:tcW w:type="pct" w:w="36%"/>
          </w:tcPr>
          <w:p>
            <w:pPr>
              <w:spacing w:after="40"/>
            </w:pPr>
            <w:r>
              <w:rPr>
                <w:rFonts w:ascii="Cambria" w:cs="Nirmala UI" w:eastAsia="Cambria" w:hAnsi="Cambria"/>
                <w:sz w:val="30"/>
                <w:szCs w:val="30"/>
              </w:rPr>
              <w:t xml:space="preserve">आक्षिप्त</w:t>
            </w:r>
            <w:r>
              <w:rPr>
                <w:rFonts w:ascii="Cambria" w:cs="Nirmala UI" w:eastAsia="Cambria" w:hAnsi="Cambria"/>
              </w:rPr>
              <w:br/>
              <w:t xml:space="preserve"/>
            </w:r>
            <w:r>
              <w:rPr>
                <w:rFonts w:ascii="Cambria" w:cs="Nirmala UI" w:eastAsia="Cambria" w:hAnsi="Cambria"/>
                <w:i/>
                <w:iCs/>
                <w:color w:val="6A5242"/>
                <w:sz w:val="21"/>
                <w:szCs w:val="21"/>
              </w:rPr>
              <w:t xml:space="preserve">ākṣipta</w:t>
            </w:r>
          </w:p>
        </w:tc>
        <w:tc>
          <w:tcPr>
            <w:tcW w:type="pct" w:w="64%"/>
          </w:tcPr>
          <w:p>
            <w:pPr>
              <w:spacing w:after="40"/>
            </w:pPr>
            <w:r>
              <w:rPr>
                <w:rFonts w:ascii="Cambria" w:cs="Nirmala UI" w:eastAsia="Cambria" w:hAnsi="Cambria"/>
                <w:sz w:val="23"/>
                <w:szCs w:val="23"/>
              </w:rPr>
              <w:t xml:space="preserve">thrown up, raised</w:t>
            </w:r>
            <w:r>
              <w:rPr>
                <w:rFonts w:ascii="Cambria" w:cs="Nirmala UI" w:eastAsia="Cambria" w:hAnsi="Cambria"/>
              </w:rPr>
              <w:br/>
              <w:t xml:space="preserve"/>
            </w:r>
            <w:r>
              <w:rPr>
                <w:rFonts w:ascii="Cambria" w:cs="Nirmala UI" w:eastAsia="Cambria" w:hAnsi="Cambria"/>
                <w:color w:val="6A5242"/>
                <w:sz w:val="19"/>
                <w:szCs w:val="19"/>
              </w:rPr>
              <w:t xml:space="preserve">ā + √kṣip 'to throw', past participle</w:t>
            </w:r>
          </w:p>
        </w:tc>
      </w:tr>
      <w:tr>
        <w:trPr>
          <w:cantSplit/>
        </w:trPr>
        <w:tc>
          <w:tcPr>
            <w:tcW w:type="pct" w:w="36%"/>
          </w:tcPr>
          <w:p>
            <w:pPr>
              <w:spacing w:after="40"/>
            </w:pPr>
            <w:r>
              <w:rPr>
                <w:rFonts w:ascii="Cambria" w:cs="Nirmala UI" w:eastAsia="Cambria" w:hAnsi="Cambria"/>
                <w:sz w:val="30"/>
                <w:szCs w:val="30"/>
              </w:rPr>
              <w:t xml:space="preserve">वह्नि</w:t>
            </w:r>
            <w:r>
              <w:rPr>
                <w:rFonts w:ascii="Cambria" w:cs="Nirmala UI" w:eastAsia="Cambria" w:hAnsi="Cambria"/>
              </w:rPr>
              <w:br/>
              <w:t xml:space="preserve"/>
            </w:r>
            <w:r>
              <w:rPr>
                <w:rFonts w:ascii="Cambria" w:cs="Nirmala UI" w:eastAsia="Cambria" w:hAnsi="Cambria"/>
                <w:i/>
                <w:iCs/>
                <w:color w:val="6A5242"/>
                <w:sz w:val="21"/>
                <w:szCs w:val="21"/>
              </w:rPr>
              <w:t xml:space="preserve">vahni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प्राकार</w:t>
            </w:r>
            <w:r>
              <w:rPr>
                <w:rFonts w:ascii="Cambria" w:cs="Nirmala UI" w:eastAsia="Cambria" w:hAnsi="Cambria"/>
              </w:rPr>
              <w:br/>
              <w:t xml:space="preserve"/>
            </w:r>
            <w:r>
              <w:rPr>
                <w:rFonts w:ascii="Cambria" w:cs="Nirmala UI" w:eastAsia="Cambria" w:hAnsi="Cambria"/>
                <w:i/>
                <w:iCs/>
                <w:color w:val="6A5242"/>
                <w:sz w:val="21"/>
                <w:szCs w:val="21"/>
              </w:rPr>
              <w:t xml:space="preserve">prākāra</w:t>
            </w:r>
          </w:p>
        </w:tc>
        <w:tc>
          <w:tcPr>
            <w:tcW w:type="pct" w:w="64%"/>
          </w:tcPr>
          <w:p>
            <w:pPr>
              <w:spacing w:after="40"/>
            </w:pPr>
            <w:r>
              <w:rPr>
                <w:rFonts w:ascii="Cambria" w:cs="Nirmala UI" w:eastAsia="Cambria" w:hAnsi="Cambria"/>
                <w:sz w:val="23"/>
                <w:szCs w:val="23"/>
              </w:rPr>
              <w:t xml:space="preserve">rampart, enclosing wall</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interior</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being in</w:t>
            </w:r>
            <w:r>
              <w:rPr>
                <w:rFonts w:ascii="Cambria" w:cs="Nirmala UI" w:eastAsia="Cambria" w:hAnsi="Cambria"/>
              </w:rPr>
              <w:br/>
              <w:t xml:space="preserve"/>
            </w:r>
            <w:r>
              <w:rPr>
                <w:rFonts w:ascii="Cambria" w:cs="Nirmala UI" w:eastAsia="Cambria" w:hAnsi="Cambria"/>
                <w:color w:val="6A5242"/>
                <w:sz w:val="19"/>
                <w:szCs w:val="19"/>
              </w:rPr>
              <w:t xml:space="preserve">√gam + -a,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  </w:t>
      </w:r>
      <w:r>
        <w:rPr>
          <w:rFonts w:ascii="Cambria" w:cs="Nirmala UI" w:eastAsia="Cambria" w:hAnsi="Cambria"/>
        </w:rPr>
        <w:t xml:space="preserve">  </w:t>
      </w:r>
      <w:r>
        <w:rPr>
          <w:rFonts w:ascii="Cambria" w:cs="Nirmala UI" w:eastAsia="Cambria" w:hAnsi="Cambria"/>
          <w:color w:val="7B1E1E"/>
          <w:sz w:val="32"/>
          <w:szCs w:val="32"/>
        </w:rPr>
        <w:t xml:space="preserve">किरिचक्ररथारूढदण्डनाथापुरस्कृता</w:t>
      </w:r>
      <w:r>
        <w:rPr>
          <w:rFonts w:ascii="Cambria" w:cs="Nirmala UI" w:eastAsia="Cambria" w:hAnsi="Cambria"/>
        </w:rPr>
        <w:t xml:space="preserve">   </w:t>
      </w:r>
      <w:r>
        <w:rPr>
          <w:rFonts w:ascii="Cambria" w:cs="Nirmala UI" w:eastAsia="Cambria" w:hAnsi="Cambria"/>
          <w:i/>
          <w:iCs/>
          <w:color w:val="6A5242"/>
          <w:sz w:val="25"/>
          <w:szCs w:val="25"/>
        </w:rPr>
        <w:t xml:space="preserve">kiri-cakra-rathārūḍha-daṇḍa-nāthā-puraskṛtā</w:t>
      </w:r>
    </w:p>
    <w:p>
      <w:pPr>
        <w:keepNext/>
        <w:spacing w:after="80"/>
      </w:pPr>
      <w:r>
        <w:rPr>
          <w:rFonts w:ascii="Cambria" w:cs="Nirmala UI" w:eastAsia="Cambria" w:hAnsi="Cambria"/>
          <w:b/>
          <w:bCs/>
          <w:sz w:val="24"/>
          <w:szCs w:val="24"/>
        </w:rPr>
        <w:t xml:space="preserve">She who is escorted by Daṇḍanāthā, mounted on the chariot Kiricakra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रथारूढ = रथ + आरूढ (ratha + ārūḍha) — savarṇa-dīrgha: a + ā → ā (Pāṇini 6.1.101 akaḥ savarṇe dīrghaḥ); पुरस्कृता = पुरस् + कृता (puras + kṛtā) — the s of puras, used as a prefix (gati), stays s before k instead of becoming visarga (Pāṇini 8.3.40 namaspurasor gatyoḥ)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dvitīyā-tatpuruṣa and a ṣaṣṭhī-tatpuruṣa). </w:t>
      </w:r>
      <w:r>
        <w:rPr>
          <w:rFonts w:ascii="Cambria" w:cs="Nirmala UI" w:eastAsia="Cambria" w:hAnsi="Cambria"/>
          <w:sz w:val="22"/>
          <w:szCs w:val="22"/>
        </w:rPr>
        <w:t xml:space="preserve">(1) kiri-cakra 'the boar-cakra', the name of the chariot drawn by boars, in apposition with ratha (karmadhāraya). (2) ārūḍhā takes it as object (dvitīyā-tatpuruṣa) and (3) qualifies daṇḍa-nāthā 'mistress of the rod', the commander (ṣaṣṭhī-tatpuruṣa inside; karmadhāraya). (4) puraskṛtā 'placed in front, escorted, honored' is the head and takes Daṇḍanāthā in the instrumental: Daṇḍanāthā goes before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किरिचक्रम् नाम रथः किरिचक्ररथः; किरिचक्ररथम् आरूढा किरिचक्ररथारूढा; दण्डस्य नाथा दण्डनाथा; किरिचक्ररथारूढा दण्डनाथा किरिचक्ररथारूढदण्डनाथा; तया पुरस्कृता किरिचक्ररथारूढदण्डनाथापुरस्कृता</w:t>
      </w:r>
      <w:r>
        <w:rPr>
          <w:rFonts w:ascii="Cambria" w:cs="Nirmala UI" w:eastAsia="Cambria" w:hAnsi="Cambria"/>
        </w:rPr>
        <w:br/>
        <w:t xml:space="preserve"/>
      </w:r>
      <w:r>
        <w:rPr>
          <w:rFonts w:ascii="Cambria" w:cs="Nirmala UI" w:eastAsia="Cambria" w:hAnsi="Cambria"/>
          <w:i/>
          <w:iCs/>
          <w:color w:val="6A5242"/>
          <w:sz w:val="21"/>
          <w:szCs w:val="21"/>
        </w:rPr>
        <w:t xml:space="preserve">kiricakram nāma rathaḥ kiricakrarathaḥ; kiricakraratham ārūḍhā kiricakrarathārūḍhā; daṇḍasya nāthā daṇḍanāthā; kiricakrarathārūḍhā daṇḍanāthā kiricakrarathārūḍhadaṇḍanāthā; tayā puraskṛtā kiricakrarathārūḍhadaṇḍanāthāpuraskṛtā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Daṇḍanāthā, also called Daṇḍinī, is Vārāhī, the boar-faced commander of Her army, hence her boar chariot. Mantriṇī (name 69) and Daṇḍanāthā are Her two chief ministers, of counsel and of command.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  </w:t>
      </w:r>
      <w:r>
        <w:rPr>
          <w:rFonts w:ascii="Cambria" w:cs="Nirmala UI" w:eastAsia="Cambria" w:hAnsi="Cambria"/>
        </w:rPr>
        <w:t xml:space="preserve">  </w:t>
      </w:r>
      <w:r>
        <w:rPr>
          <w:rFonts w:ascii="Cambria" w:cs="Nirmala UI" w:eastAsia="Cambria" w:hAnsi="Cambria"/>
          <w:color w:val="7B1E1E"/>
          <w:sz w:val="32"/>
          <w:szCs w:val="32"/>
        </w:rPr>
        <w:t xml:space="preserve">ज्वालामालिनिकाक्षिप्तवह्निप्राकारमध्यगा</w:t>
      </w:r>
      <w:r>
        <w:rPr>
          <w:rFonts w:ascii="Cambria" w:cs="Nirmala UI" w:eastAsia="Cambria" w:hAnsi="Cambria"/>
        </w:rPr>
        <w:t xml:space="preserve">   </w:t>
      </w:r>
      <w:r>
        <w:rPr>
          <w:rFonts w:ascii="Cambria" w:cs="Nirmala UI" w:eastAsia="Cambria" w:hAnsi="Cambria"/>
          <w:i/>
          <w:iCs/>
          <w:color w:val="6A5242"/>
          <w:sz w:val="25"/>
          <w:szCs w:val="25"/>
        </w:rPr>
        <w:t xml:space="preserve">jvālāmālinikākṣipta-vahni-prākāra-madhya-gā</w:t>
      </w:r>
    </w:p>
    <w:p>
      <w:pPr>
        <w:keepNext/>
        <w:spacing w:after="80"/>
      </w:pPr>
      <w:r>
        <w:rPr>
          <w:rFonts w:ascii="Cambria" w:cs="Nirmala UI" w:eastAsia="Cambria" w:hAnsi="Cambria"/>
          <w:b/>
          <w:bCs/>
          <w:sz w:val="24"/>
          <w:szCs w:val="24"/>
        </w:rPr>
        <w:t xml:space="preserve">She who stands in the midst of the wall of fire raised by Jvālāmālinī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मालिनिकाक्षिप्त = मालिनिका + आक्षिप्त (mālinikā + ākṣipta)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 karmadhārayas and a tṛtīyā-tatpuruṣa). </w:t>
      </w:r>
      <w:r>
        <w:rPr>
          <w:rFonts w:ascii="Cambria" w:cs="Nirmala UI" w:eastAsia="Cambria" w:hAnsi="Cambria"/>
          <w:sz w:val="22"/>
          <w:szCs w:val="22"/>
        </w:rPr>
        <w:t xml:space="preserve">(1) jvālāmālinikā-ākṣipta 'raised by Jvālāmālinikā' (tṛtīyā-tatpuruṣa). (2) vahni-prākāra 'a wall of fire' (karmadhāraya with 'made of' understood), qualified by (1). (3) …prākāra-madhya 'the inside of that wall' (ṣaṣṭhī-tatpuruṣa). (4) -gā 'going, being in' (√gam with the suffix -a after the place) is the head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ज्वालामालिनिकया आक्षिप्तः ज्वालामालिनिकाक्षिप्तः; वह्निमयः प्राकारः वह्निप्राकारः; ज्वालामालिनिकाक्षिप्तः वह्निप्राकारः ज्वालामालिनिकाक्षिप्तवह्निप्राकारः; ज्वालामालिनिकाक्षिप्तवह्निप्राकारस्य मध्यम् ज्वालामालिनिकाक्षिप्तवह्निप्राकारमध्यम्; तस्मिन् गच्छति इति ज्वालामालिनिकाक्षिप्तवह्निप्राकारमध्यगा</w:t>
      </w:r>
      <w:r>
        <w:rPr>
          <w:rFonts w:ascii="Cambria" w:cs="Nirmala UI" w:eastAsia="Cambria" w:hAnsi="Cambria"/>
        </w:rPr>
        <w:br/>
        <w:t xml:space="preserve"/>
      </w:r>
      <w:r>
        <w:rPr>
          <w:rFonts w:ascii="Cambria" w:cs="Nirmala UI" w:eastAsia="Cambria" w:hAnsi="Cambria"/>
          <w:i/>
          <w:iCs/>
          <w:color w:val="6A5242"/>
          <w:sz w:val="21"/>
          <w:szCs w:val="21"/>
        </w:rPr>
        <w:t xml:space="preserve">jvālāmālinikayā ākṣiptaḥ jvālāmālinikākṣiptaḥ; vahnimayaḥ prākāraḥ vahniprākāraḥ; jvālāmālinikākṣiptaḥ vahniprākāraḥ jvālāmālinikākṣiptavahniprākāraḥ; jvālāmālinikākṣiptavahniprākārasya madhyam jvālāmālinikākṣiptavahniprākāramadhyam; tasmin gacchati iti jvālāmālinikākṣiptavahniprākāramadhyagā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when Bhaṇḍa's forces attack by night, Jvālāmālinī, one of the Nityā goddesses, raises a ring of fire round Her camp. Traditionally this is read as the protection that surrounds those who take refuge in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28</w:t>
      </w:r>
      <w:r>
        <w:rPr>
          <w:rFonts w:ascii="Cambria" w:cs="Nirmala UI" w:eastAsia="Cambria" w:hAnsi="Cambria"/>
          <w:color w:val="6A5242"/>
          <w:sz w:val="18"/>
          <w:szCs w:val="18"/>
        </w:rPr>
        <w:t xml:space="preserve">    names 72–73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भण्डसैन्यवधोद्युक्तशक्तिविक्रमहर्षिता ।</w:t>
      </w:r>
      <w:r>
        <w:rPr>
          <w:rFonts w:ascii="Cambria" w:cs="Nirmala UI" w:eastAsia="Cambria" w:hAnsi="Cambria"/>
        </w:rPr>
        <w:br/>
        <w:t xml:space="preserve"/>
      </w:r>
      <w:r>
        <w:rPr>
          <w:rFonts w:ascii="Cambria" w:cs="Nirmala UI" w:eastAsia="Cambria" w:hAnsi="Cambria"/>
          <w:sz w:val="38"/>
          <w:szCs w:val="38"/>
        </w:rPr>
        <w:t xml:space="preserve">नित्यापराक्रमाटोपनिरीक्षणसमुत्सुका ॥ २८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bhaṇḍasainyavadhodyuktaśaktivikramaharṣitā |</w:t>
      </w:r>
      <w:r>
        <w:rPr>
          <w:rFonts w:ascii="Cambria" w:cs="Nirmala UI" w:eastAsia="Cambria" w:hAnsi="Cambria"/>
        </w:rPr>
        <w:br/>
        <w:t xml:space="preserve"/>
      </w:r>
      <w:r>
        <w:rPr>
          <w:rFonts w:ascii="Cambria" w:cs="Nirmala UI" w:eastAsia="Cambria" w:hAnsi="Cambria"/>
          <w:i/>
          <w:iCs/>
          <w:color w:val="6A5242"/>
          <w:sz w:val="25"/>
          <w:szCs w:val="25"/>
        </w:rPr>
        <w:t xml:space="preserve">nityāparākramāṭopanirīkṣaṇasamutsukā || 28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72 </w:t>
      </w:r>
      <w:r>
        <w:rPr>
          <w:rFonts w:ascii="Cambria" w:cs="Nirmala UI" w:eastAsia="Cambria" w:hAnsi="Cambria"/>
          <w:sz w:val="34"/>
          <w:szCs w:val="34"/>
        </w:rPr>
        <w:t xml:space="preserve">भण्ड-सैन्य-वधोद्युक्त-शक्ति-विक्रम-हर्षिता</w:t>
      </w:r>
    </w:p>
    <w:p>
      <w:pPr>
        <w:spacing w:after="120"/>
      </w:pPr>
      <w:r>
        <w:rPr>
          <w:rFonts w:ascii="Cambria" w:cs="Nirmala UI" w:eastAsia="Cambria" w:hAnsi="Cambria"/>
          <w:color w:val="6A5242"/>
          <w:sz w:val="16"/>
          <w:szCs w:val="16"/>
        </w:rPr>
        <w:t xml:space="preserve">72 </w:t>
      </w:r>
      <w:r>
        <w:rPr>
          <w:rFonts w:ascii="Cambria" w:cs="Nirmala UI" w:eastAsia="Cambria" w:hAnsi="Cambria"/>
          <w:i/>
          <w:iCs/>
          <w:color w:val="6A5242"/>
          <w:sz w:val="25"/>
          <w:szCs w:val="25"/>
        </w:rPr>
        <w:t xml:space="preserve">bhaṇḍa-sainya-vadhodyukta-śakti-vikrama-harṣitā</w:t>
      </w:r>
    </w:p>
    <w:p>
      <w:pPr>
        <w:keepNext/>
        <w:spacing w:after="20" w:line="340"/>
      </w:pPr>
      <w:r>
        <w:rPr>
          <w:rFonts w:ascii="Cambria" w:cs="Nirmala UI" w:eastAsia="Cambria" w:hAnsi="Cambria"/>
          <w:b/>
          <w:bCs/>
          <w:color w:val="7B1E1E"/>
          <w:sz w:val="18"/>
          <w:szCs w:val="18"/>
        </w:rPr>
        <w:t xml:space="preserve">73 </w:t>
      </w:r>
      <w:r>
        <w:rPr>
          <w:rFonts w:ascii="Cambria" w:cs="Nirmala UI" w:eastAsia="Cambria" w:hAnsi="Cambria"/>
          <w:sz w:val="34"/>
          <w:szCs w:val="34"/>
        </w:rPr>
        <w:t xml:space="preserve">नित्या-पराक्रमाटोप-निरीक्षण-समुत्सुका</w:t>
      </w:r>
    </w:p>
    <w:p>
      <w:pPr>
        <w:spacing w:after="120"/>
      </w:pPr>
      <w:r>
        <w:rPr>
          <w:rFonts w:ascii="Cambria" w:cs="Nirmala UI" w:eastAsia="Cambria" w:hAnsi="Cambria"/>
          <w:color w:val="6A5242"/>
          <w:sz w:val="16"/>
          <w:szCs w:val="16"/>
        </w:rPr>
        <w:t xml:space="preserve">73 </w:t>
      </w:r>
      <w:r>
        <w:rPr>
          <w:rFonts w:ascii="Cambria" w:cs="Nirmala UI" w:eastAsia="Cambria" w:hAnsi="Cambria"/>
          <w:i/>
          <w:iCs/>
          <w:color w:val="6A5242"/>
          <w:sz w:val="25"/>
          <w:szCs w:val="25"/>
        </w:rPr>
        <w:t xml:space="preserve">nityā-parākramāṭopa-nirīkṣaṇa-samutsukā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72</w:t>
      </w:r>
      <w:r>
        <w:rPr>
          <w:rFonts w:ascii="Cambria" w:cs="Nirmala UI" w:eastAsia="Cambria" w:hAnsi="Cambria"/>
          <w:sz w:val="23"/>
          <w:szCs w:val="23"/>
        </w:rPr>
        <w:t xml:space="preserve">She who rejoices at the valor of the śaktis intent on destroying the forces of Bhaṇḍa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73</w:t>
      </w:r>
      <w:r>
        <w:rPr>
          <w:rFonts w:ascii="Cambria" w:cs="Nirmala UI" w:eastAsia="Cambria" w:hAnsi="Cambria"/>
          <w:sz w:val="23"/>
          <w:szCs w:val="23"/>
        </w:rPr>
        <w:t xml:space="preserve">She who is eager to watch the full display of the Nityā goddesses' valor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72  </w:t>
            </w:r>
            <w:r>
              <w:rPr>
                <w:rFonts w:ascii="Cambria" w:cs="Nirmala UI" w:eastAsia="Cambria" w:hAnsi="Cambria"/>
                <w:color w:val="7B1E1E"/>
                <w:sz w:val="30"/>
                <w:szCs w:val="30"/>
              </w:rPr>
              <w:t xml:space="preserve">भण्डसैन्यवधोद्युक्तशक्तिविक्रमहर्षिता</w:t>
            </w:r>
            <w:r>
              <w:rPr>
                <w:rFonts w:ascii="Cambria" w:cs="Nirmala UI" w:eastAsia="Cambria" w:hAnsi="Cambria"/>
              </w:rPr>
              <w:t xml:space="preserve">  </w:t>
            </w:r>
            <w:r>
              <w:rPr>
                <w:rFonts w:ascii="Cambria" w:cs="Nirmala UI" w:eastAsia="Cambria" w:hAnsi="Cambria"/>
                <w:i/>
                <w:iCs/>
                <w:color w:val="6A5242"/>
                <w:sz w:val="21"/>
                <w:szCs w:val="21"/>
              </w:rPr>
              <w:t xml:space="preserve">bhaṇḍa-sainya-vadhodyukta-śakti-vikrama-harṣitā</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demon</w:t>
            </w:r>
          </w:p>
        </w:tc>
      </w:tr>
      <w:tr>
        <w:trPr>
          <w:cantSplit/>
        </w:trPr>
        <w:tc>
          <w:tcPr>
            <w:tcW w:type="pct" w:w="36%"/>
          </w:tcPr>
          <w:p>
            <w:pPr>
              <w:spacing w:after="40"/>
            </w:pPr>
            <w:r>
              <w:rPr>
                <w:rFonts w:ascii="Cambria" w:cs="Nirmala UI" w:eastAsia="Cambria" w:hAnsi="Cambria"/>
                <w:sz w:val="30"/>
                <w:szCs w:val="30"/>
              </w:rPr>
              <w:t xml:space="preserve">सैन्य</w:t>
            </w:r>
            <w:r>
              <w:rPr>
                <w:rFonts w:ascii="Cambria" w:cs="Nirmala UI" w:eastAsia="Cambria" w:hAnsi="Cambria"/>
              </w:rPr>
              <w:br/>
              <w:t xml:space="preserve"/>
            </w:r>
            <w:r>
              <w:rPr>
                <w:rFonts w:ascii="Cambria" w:cs="Nirmala UI" w:eastAsia="Cambria" w:hAnsi="Cambria"/>
                <w:i/>
                <w:iCs/>
                <w:color w:val="6A5242"/>
                <w:sz w:val="21"/>
                <w:szCs w:val="21"/>
              </w:rPr>
              <w:t xml:space="preserve">sainya</w:t>
            </w:r>
          </w:p>
        </w:tc>
        <w:tc>
          <w:tcPr>
            <w:tcW w:type="pct" w:w="64%"/>
          </w:tcPr>
          <w:p>
            <w:pPr>
              <w:spacing w:after="40"/>
            </w:pPr>
            <w:r>
              <w:rPr>
                <w:rFonts w:ascii="Cambria" w:cs="Nirmala UI" w:eastAsia="Cambria" w:hAnsi="Cambria"/>
                <w:sz w:val="23"/>
                <w:szCs w:val="23"/>
              </w:rPr>
              <w:t xml:space="preserve">army, forces</w:t>
            </w:r>
            <w:r>
              <w:rPr>
                <w:rFonts w:ascii="Cambria" w:cs="Nirmala UI" w:eastAsia="Cambria" w:hAnsi="Cambria"/>
              </w:rPr>
              <w:br/>
              <w:t xml:space="preserve"/>
            </w:r>
            <w:r>
              <w:rPr>
                <w:rFonts w:ascii="Cambria" w:cs="Nirmala UI" w:eastAsia="Cambria" w:hAnsi="Cambria"/>
                <w:color w:val="6A5242"/>
                <w:sz w:val="19"/>
                <w:szCs w:val="19"/>
              </w:rPr>
              <w:t xml:space="preserve">from senā 'army'</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 destruction</w:t>
            </w:r>
          </w:p>
        </w:tc>
      </w:tr>
      <w:tr>
        <w:trPr>
          <w:cantSplit/>
        </w:trPr>
        <w:tc>
          <w:tcPr>
            <w:tcW w:type="pct" w:w="36%"/>
          </w:tcPr>
          <w:p>
            <w:pPr>
              <w:spacing w:after="40"/>
            </w:pPr>
            <w:r>
              <w:rPr>
                <w:rFonts w:ascii="Cambria" w:cs="Nirmala UI" w:eastAsia="Cambria" w:hAnsi="Cambria"/>
                <w:sz w:val="30"/>
                <w:szCs w:val="30"/>
              </w:rPr>
              <w:t xml:space="preserve">उद्युक्त</w:t>
            </w:r>
            <w:r>
              <w:rPr>
                <w:rFonts w:ascii="Cambria" w:cs="Nirmala UI" w:eastAsia="Cambria" w:hAnsi="Cambria"/>
              </w:rPr>
              <w:br/>
              <w:t xml:space="preserve"/>
            </w:r>
            <w:r>
              <w:rPr>
                <w:rFonts w:ascii="Cambria" w:cs="Nirmala UI" w:eastAsia="Cambria" w:hAnsi="Cambria"/>
                <w:i/>
                <w:iCs/>
                <w:color w:val="6A5242"/>
                <w:sz w:val="21"/>
                <w:szCs w:val="21"/>
              </w:rPr>
              <w:t xml:space="preserve">udyukta</w:t>
            </w:r>
          </w:p>
        </w:tc>
        <w:tc>
          <w:tcPr>
            <w:tcW w:type="pct" w:w="64%"/>
          </w:tcPr>
          <w:p>
            <w:pPr>
              <w:spacing w:after="40"/>
            </w:pPr>
            <w:r>
              <w:rPr>
                <w:rFonts w:ascii="Cambria" w:cs="Nirmala UI" w:eastAsia="Cambria" w:hAnsi="Cambria"/>
                <w:sz w:val="23"/>
                <w:szCs w:val="23"/>
              </w:rPr>
              <w:t xml:space="preserve">intent upon</w:t>
            </w:r>
            <w:r>
              <w:rPr>
                <w:rFonts w:ascii="Cambria" w:cs="Nirmala UI" w:eastAsia="Cambria" w:hAnsi="Cambria"/>
              </w:rPr>
              <w:br/>
              <w:t xml:space="preserve"/>
            </w:r>
            <w:r>
              <w:rPr>
                <w:rFonts w:ascii="Cambria" w:cs="Nirmala UI" w:eastAsia="Cambria" w:hAnsi="Cambria"/>
                <w:color w:val="6A5242"/>
                <w:sz w:val="19"/>
                <w:szCs w:val="19"/>
              </w:rPr>
              <w:t xml:space="preserve">ud + √yuj, past participle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goddess of Her army</w:t>
            </w:r>
          </w:p>
        </w:tc>
      </w:tr>
      <w:tr>
        <w:trPr>
          <w:cantSplit/>
        </w:trPr>
        <w:tc>
          <w:tcPr>
            <w:tcW w:type="pct" w:w="36%"/>
          </w:tcPr>
          <w:p>
            <w:pPr>
              <w:spacing w:after="40"/>
            </w:pPr>
            <w:r>
              <w:rPr>
                <w:rFonts w:ascii="Cambria" w:cs="Nirmala UI" w:eastAsia="Cambria" w:hAnsi="Cambria"/>
                <w:sz w:val="30"/>
                <w:szCs w:val="30"/>
              </w:rPr>
              <w:t xml:space="preserve">विक्रम</w:t>
            </w:r>
            <w:r>
              <w:rPr>
                <w:rFonts w:ascii="Cambria" w:cs="Nirmala UI" w:eastAsia="Cambria" w:hAnsi="Cambria"/>
              </w:rPr>
              <w:br/>
              <w:t xml:space="preserve"/>
            </w:r>
            <w:r>
              <w:rPr>
                <w:rFonts w:ascii="Cambria" w:cs="Nirmala UI" w:eastAsia="Cambria" w:hAnsi="Cambria"/>
                <w:i/>
                <w:iCs/>
                <w:color w:val="6A5242"/>
                <w:sz w:val="21"/>
                <w:szCs w:val="21"/>
              </w:rPr>
              <w:t xml:space="preserve">vikrama</w:t>
            </w:r>
          </w:p>
        </w:tc>
        <w:tc>
          <w:tcPr>
            <w:tcW w:type="pct" w:w="64%"/>
          </w:tcPr>
          <w:p>
            <w:pPr>
              <w:spacing w:after="40"/>
            </w:pPr>
            <w:r>
              <w:rPr>
                <w:rFonts w:ascii="Cambria" w:cs="Nirmala UI" w:eastAsia="Cambria" w:hAnsi="Cambria"/>
                <w:sz w:val="23"/>
                <w:szCs w:val="23"/>
              </w:rPr>
              <w:t xml:space="preserve">valor, prowess</w:t>
            </w:r>
          </w:p>
        </w:tc>
      </w:tr>
      <w:tr>
        <w:trPr>
          <w:cantSplit/>
        </w:trPr>
        <w:tc>
          <w:tcPr>
            <w:tcW w:type="pct" w:w="36%"/>
          </w:tcPr>
          <w:p>
            <w:pPr>
              <w:spacing w:after="40"/>
            </w:pPr>
            <w:r>
              <w:rPr>
                <w:rFonts w:ascii="Cambria" w:cs="Nirmala UI" w:eastAsia="Cambria" w:hAnsi="Cambria"/>
                <w:sz w:val="30"/>
                <w:szCs w:val="30"/>
              </w:rPr>
              <w:t xml:space="preserve">हर्षिता</w:t>
            </w:r>
            <w:r>
              <w:rPr>
                <w:rFonts w:ascii="Cambria" w:cs="Nirmala UI" w:eastAsia="Cambria" w:hAnsi="Cambria"/>
              </w:rPr>
              <w:br/>
              <w:t xml:space="preserve"/>
            </w:r>
            <w:r>
              <w:rPr>
                <w:rFonts w:ascii="Cambria" w:cs="Nirmala UI" w:eastAsia="Cambria" w:hAnsi="Cambria"/>
                <w:i/>
                <w:iCs/>
                <w:color w:val="6A5242"/>
                <w:sz w:val="21"/>
                <w:szCs w:val="21"/>
              </w:rPr>
              <w:t xml:space="preserve">harṣitā</w:t>
            </w:r>
          </w:p>
        </w:tc>
        <w:tc>
          <w:tcPr>
            <w:tcW w:type="pct" w:w="64%"/>
          </w:tcPr>
          <w:p>
            <w:pPr>
              <w:spacing w:after="40"/>
            </w:pPr>
            <w:r>
              <w:rPr>
                <w:rFonts w:ascii="Cambria" w:cs="Nirmala UI" w:eastAsia="Cambria" w:hAnsi="Cambria"/>
                <w:sz w:val="23"/>
                <w:szCs w:val="23"/>
              </w:rPr>
              <w:t xml:space="preserve">gladdened, delighted</w:t>
            </w:r>
            <w:r>
              <w:rPr>
                <w:rFonts w:ascii="Cambria" w:cs="Nirmala UI" w:eastAsia="Cambria" w:hAnsi="Cambria"/>
              </w:rPr>
              <w:br/>
              <w:t xml:space="preserve"/>
            </w:r>
            <w:r>
              <w:rPr>
                <w:rFonts w:ascii="Cambria" w:cs="Nirmala UI" w:eastAsia="Cambria" w:hAnsi="Cambria"/>
                <w:color w:val="6A5242"/>
                <w:sz w:val="19"/>
                <w:szCs w:val="19"/>
              </w:rPr>
              <w:t xml:space="preserve">causative of √hṛṣ 'to rejoice',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73  </w:t>
            </w:r>
            <w:r>
              <w:rPr>
                <w:rFonts w:ascii="Cambria" w:cs="Nirmala UI" w:eastAsia="Cambria" w:hAnsi="Cambria"/>
                <w:color w:val="7B1E1E"/>
                <w:sz w:val="30"/>
                <w:szCs w:val="30"/>
              </w:rPr>
              <w:t xml:space="preserve">नित्यापराक्रमाटोपनिरीक्षणसमुत्सुका</w:t>
            </w:r>
            <w:r>
              <w:rPr>
                <w:rFonts w:ascii="Cambria" w:cs="Nirmala UI" w:eastAsia="Cambria" w:hAnsi="Cambria"/>
              </w:rPr>
              <w:t xml:space="preserve">  </w:t>
            </w:r>
            <w:r>
              <w:rPr>
                <w:rFonts w:ascii="Cambria" w:cs="Nirmala UI" w:eastAsia="Cambria" w:hAnsi="Cambria"/>
                <w:i/>
                <w:iCs/>
                <w:color w:val="6A5242"/>
                <w:sz w:val="21"/>
                <w:szCs w:val="21"/>
              </w:rPr>
              <w:t xml:space="preserve">nityā-parākramāṭopa-nirīkṣaṇa-samutsukā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nityā</w:t>
            </w:r>
          </w:p>
        </w:tc>
        <w:tc>
          <w:tcPr>
            <w:tcW w:type="pct" w:w="64%"/>
          </w:tcPr>
          <w:p>
            <w:pPr>
              <w:spacing w:after="40"/>
            </w:pPr>
            <w:r>
              <w:rPr>
                <w:rFonts w:ascii="Cambria" w:cs="Nirmala UI" w:eastAsia="Cambria" w:hAnsi="Cambria"/>
                <w:sz w:val="23"/>
                <w:szCs w:val="23"/>
              </w:rPr>
              <w:t xml:space="preserve">the Nityās, the goddesses of the lunar days</w:t>
            </w:r>
          </w:p>
        </w:tc>
      </w:tr>
      <w:tr>
        <w:trPr>
          <w:cantSplit/>
        </w:trPr>
        <w:tc>
          <w:tcPr>
            <w:tcW w:type="pct" w:w="36%"/>
          </w:tcPr>
          <w:p>
            <w:pPr>
              <w:spacing w:after="40"/>
            </w:pPr>
            <w:r>
              <w:rPr>
                <w:rFonts w:ascii="Cambria" w:cs="Nirmala UI" w:eastAsia="Cambria" w:hAnsi="Cambria"/>
                <w:sz w:val="30"/>
                <w:szCs w:val="30"/>
              </w:rPr>
              <w:t xml:space="preserve">पराक्रम</w:t>
            </w:r>
            <w:r>
              <w:rPr>
                <w:rFonts w:ascii="Cambria" w:cs="Nirmala UI" w:eastAsia="Cambria" w:hAnsi="Cambria"/>
              </w:rPr>
              <w:br/>
              <w:t xml:space="preserve"/>
            </w:r>
            <w:r>
              <w:rPr>
                <w:rFonts w:ascii="Cambria" w:cs="Nirmala UI" w:eastAsia="Cambria" w:hAnsi="Cambria"/>
                <w:i/>
                <w:iCs/>
                <w:color w:val="6A5242"/>
                <w:sz w:val="21"/>
                <w:szCs w:val="21"/>
              </w:rPr>
              <w:t xml:space="preserve">parākrama</w:t>
            </w:r>
          </w:p>
        </w:tc>
        <w:tc>
          <w:tcPr>
            <w:tcW w:type="pct" w:w="64%"/>
          </w:tcPr>
          <w:p>
            <w:pPr>
              <w:spacing w:after="40"/>
            </w:pPr>
            <w:r>
              <w:rPr>
                <w:rFonts w:ascii="Cambria" w:cs="Nirmala UI" w:eastAsia="Cambria" w:hAnsi="Cambria"/>
                <w:sz w:val="23"/>
                <w:szCs w:val="23"/>
              </w:rPr>
              <w:t xml:space="preserve">valor, might</w:t>
            </w:r>
          </w:p>
        </w:tc>
      </w:tr>
      <w:tr>
        <w:trPr>
          <w:cantSplit/>
        </w:trPr>
        <w:tc>
          <w:tcPr>
            <w:tcW w:type="pct" w:w="36%"/>
          </w:tcPr>
          <w:p>
            <w:pPr>
              <w:spacing w:after="40"/>
            </w:pPr>
            <w:r>
              <w:rPr>
                <w:rFonts w:ascii="Cambria" w:cs="Nirmala UI" w:eastAsia="Cambria" w:hAnsi="Cambria"/>
                <w:sz w:val="30"/>
                <w:szCs w:val="30"/>
              </w:rPr>
              <w:t xml:space="preserve">आटोप</w:t>
            </w:r>
            <w:r>
              <w:rPr>
                <w:rFonts w:ascii="Cambria" w:cs="Nirmala UI" w:eastAsia="Cambria" w:hAnsi="Cambria"/>
              </w:rPr>
              <w:br/>
              <w:t xml:space="preserve"/>
            </w:r>
            <w:r>
              <w:rPr>
                <w:rFonts w:ascii="Cambria" w:cs="Nirmala UI" w:eastAsia="Cambria" w:hAnsi="Cambria"/>
                <w:i/>
                <w:iCs/>
                <w:color w:val="6A5242"/>
                <w:sz w:val="21"/>
                <w:szCs w:val="21"/>
              </w:rPr>
              <w:t xml:space="preserve">āṭopa</w:t>
            </w:r>
          </w:p>
        </w:tc>
        <w:tc>
          <w:tcPr>
            <w:tcW w:type="pct" w:w="64%"/>
          </w:tcPr>
          <w:p>
            <w:pPr>
              <w:spacing w:after="40"/>
            </w:pPr>
            <w:r>
              <w:rPr>
                <w:rFonts w:ascii="Cambria" w:cs="Nirmala UI" w:eastAsia="Cambria" w:hAnsi="Cambria"/>
                <w:sz w:val="23"/>
                <w:szCs w:val="23"/>
              </w:rPr>
              <w:t xml:space="preserve">swelling display, pride, pomp</w:t>
            </w:r>
          </w:p>
        </w:tc>
      </w:tr>
      <w:tr>
        <w:trPr>
          <w:cantSplit/>
        </w:trPr>
        <w:tc>
          <w:tcPr>
            <w:tcW w:type="pct" w:w="36%"/>
          </w:tcPr>
          <w:p>
            <w:pPr>
              <w:spacing w:after="40"/>
            </w:pPr>
            <w:r>
              <w:rPr>
                <w:rFonts w:ascii="Cambria" w:cs="Nirmala UI" w:eastAsia="Cambria" w:hAnsi="Cambria"/>
                <w:sz w:val="30"/>
                <w:szCs w:val="30"/>
              </w:rPr>
              <w:t xml:space="preserve">निरीक्षण</w:t>
            </w:r>
            <w:r>
              <w:rPr>
                <w:rFonts w:ascii="Cambria" w:cs="Nirmala UI" w:eastAsia="Cambria" w:hAnsi="Cambria"/>
              </w:rPr>
              <w:br/>
              <w:t xml:space="preserve"/>
            </w:r>
            <w:r>
              <w:rPr>
                <w:rFonts w:ascii="Cambria" w:cs="Nirmala UI" w:eastAsia="Cambria" w:hAnsi="Cambria"/>
                <w:i/>
                <w:iCs/>
                <w:color w:val="6A5242"/>
                <w:sz w:val="21"/>
                <w:szCs w:val="21"/>
              </w:rPr>
              <w:t xml:space="preserve">nirīkṣaṇa</w:t>
            </w:r>
          </w:p>
        </w:tc>
        <w:tc>
          <w:tcPr>
            <w:tcW w:type="pct" w:w="64%"/>
          </w:tcPr>
          <w:p>
            <w:pPr>
              <w:spacing w:after="40"/>
            </w:pPr>
            <w:r>
              <w:rPr>
                <w:rFonts w:ascii="Cambria" w:cs="Nirmala UI" w:eastAsia="Cambria" w:hAnsi="Cambria"/>
                <w:sz w:val="23"/>
                <w:szCs w:val="23"/>
              </w:rPr>
              <w:t xml:space="preserve">watching, beholding</w:t>
            </w:r>
            <w:r>
              <w:rPr>
                <w:rFonts w:ascii="Cambria" w:cs="Nirmala UI" w:eastAsia="Cambria" w:hAnsi="Cambria"/>
              </w:rPr>
              <w:br/>
              <w:t xml:space="preserve"/>
            </w:r>
            <w:r>
              <w:rPr>
                <w:rFonts w:ascii="Cambria" w:cs="Nirmala UI" w:eastAsia="Cambria" w:hAnsi="Cambria"/>
                <w:color w:val="6A5242"/>
                <w:sz w:val="19"/>
                <w:szCs w:val="19"/>
              </w:rPr>
              <w:t xml:space="preserve">nir + √īkṣ 'to see'</w:t>
            </w:r>
          </w:p>
        </w:tc>
      </w:tr>
      <w:tr>
        <w:trPr>
          <w:cantSplit/>
        </w:trPr>
        <w:tc>
          <w:tcPr>
            <w:tcW w:type="pct" w:w="36%"/>
          </w:tcPr>
          <w:p>
            <w:pPr>
              <w:spacing w:after="40"/>
            </w:pPr>
            <w:r>
              <w:rPr>
                <w:rFonts w:ascii="Cambria" w:cs="Nirmala UI" w:eastAsia="Cambria" w:hAnsi="Cambria"/>
                <w:sz w:val="30"/>
                <w:szCs w:val="30"/>
              </w:rPr>
              <w:t xml:space="preserve">समुत्सुका</w:t>
            </w:r>
            <w:r>
              <w:rPr>
                <w:rFonts w:ascii="Cambria" w:cs="Nirmala UI" w:eastAsia="Cambria" w:hAnsi="Cambria"/>
              </w:rPr>
              <w:br/>
              <w:t xml:space="preserve"/>
            </w:r>
            <w:r>
              <w:rPr>
                <w:rFonts w:ascii="Cambria" w:cs="Nirmala UI" w:eastAsia="Cambria" w:hAnsi="Cambria"/>
                <w:i/>
                <w:iCs/>
                <w:color w:val="6A5242"/>
                <w:sz w:val="21"/>
                <w:szCs w:val="21"/>
              </w:rPr>
              <w:t xml:space="preserve">samutsukā</w:t>
            </w:r>
          </w:p>
        </w:tc>
        <w:tc>
          <w:tcPr>
            <w:tcW w:type="pct" w:w="64%"/>
          </w:tcPr>
          <w:p>
            <w:pPr>
              <w:spacing w:after="40"/>
            </w:pPr>
            <w:r>
              <w:rPr>
                <w:rFonts w:ascii="Cambria" w:cs="Nirmala UI" w:eastAsia="Cambria" w:hAnsi="Cambria"/>
                <w:sz w:val="23"/>
                <w:szCs w:val="23"/>
              </w:rPr>
              <w:t xml:space="preserve">eager, longing</w:t>
            </w:r>
            <w:r>
              <w:rPr>
                <w:rFonts w:ascii="Cambria" w:cs="Nirmala UI" w:eastAsia="Cambria" w:hAnsi="Cambria"/>
              </w:rPr>
              <w:br/>
              <w:t xml:space="preserve"/>
            </w:r>
            <w:r>
              <w:rPr>
                <w:rFonts w:ascii="Cambria" w:cs="Nirmala UI" w:eastAsia="Cambria" w:hAnsi="Cambria"/>
                <w:color w:val="6A5242"/>
                <w:sz w:val="19"/>
                <w:szCs w:val="19"/>
              </w:rPr>
              <w:t xml:space="preserve">sam + utsuka 'eager',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  </w:t>
      </w:r>
      <w:r>
        <w:rPr>
          <w:rFonts w:ascii="Cambria" w:cs="Nirmala UI" w:eastAsia="Cambria" w:hAnsi="Cambria"/>
        </w:rPr>
        <w:t xml:space="preserve">  </w:t>
      </w:r>
      <w:r>
        <w:rPr>
          <w:rFonts w:ascii="Cambria" w:cs="Nirmala UI" w:eastAsia="Cambria" w:hAnsi="Cambria"/>
          <w:color w:val="7B1E1E"/>
          <w:sz w:val="32"/>
          <w:szCs w:val="32"/>
        </w:rPr>
        <w:t xml:space="preserve">भण्डसैन्यवधोद्युक्तशक्तिविक्रमहर्षिता</w:t>
      </w:r>
      <w:r>
        <w:rPr>
          <w:rFonts w:ascii="Cambria" w:cs="Nirmala UI" w:eastAsia="Cambria" w:hAnsi="Cambria"/>
        </w:rPr>
        <w:t xml:space="preserve">   </w:t>
      </w:r>
      <w:r>
        <w:rPr>
          <w:rFonts w:ascii="Cambria" w:cs="Nirmala UI" w:eastAsia="Cambria" w:hAnsi="Cambria"/>
          <w:i/>
          <w:iCs/>
          <w:color w:val="6A5242"/>
          <w:sz w:val="25"/>
          <w:szCs w:val="25"/>
        </w:rPr>
        <w:t xml:space="preserve">bhaṇḍa-sainya-vadhodyukta-śakti-vikrama-harṣitā</w:t>
      </w:r>
    </w:p>
    <w:p>
      <w:pPr>
        <w:keepNext/>
        <w:spacing w:after="80"/>
      </w:pPr>
      <w:r>
        <w:rPr>
          <w:rFonts w:ascii="Cambria" w:cs="Nirmala UI" w:eastAsia="Cambria" w:hAnsi="Cambria"/>
          <w:b/>
          <w:bCs/>
          <w:sz w:val="24"/>
          <w:szCs w:val="24"/>
        </w:rPr>
        <w:t xml:space="preserve">She who rejoices at the valor of the śaktis intent on destroying the forces of Bhaṇḍa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वधोद्युक्त = वध + उद्युक्त (vadha + udyukta)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ṣaṣṭhī-tatpuruṣas, a saptamī-tatpuruṣa and a karmadhāraya). </w:t>
      </w:r>
      <w:r>
        <w:rPr>
          <w:rFonts w:ascii="Cambria" w:cs="Nirmala UI" w:eastAsia="Cambria" w:hAnsi="Cambria"/>
          <w:sz w:val="22"/>
          <w:szCs w:val="22"/>
        </w:rPr>
        <w:t xml:space="preserve">(1) bhaṇḍa-sainya 'Bhaṇḍa's army' and …sainya-vadha 'its destruction' (ṣaṣṭhī-tatpuruṣas). (2) udyukta 'intent upon' takes the destruction in the locative (saptamī-tatpuruṣa) and qualifies śakti (karmadhāraya). (3) …śakti-vikrama 'the valor of those śaktis' (ṣaṣṭhī-tatpuruṣa). (4) harṣitā 'gladdened' is the head and takes the valor in the instrumental, as its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भण्डस्य सैन्यम् भण्डसैन्यम्; भण्डसैन्यस्य वधः भण्डसैन्यवधः; भण्डसैन्यवधे उद्युक्ताः भण्डसैन्यवधोद्युक्ताः; भण्डसैन्यवधोद्युक्ताः शक्तयः भण्डसैन्यवधोद्युक्तशक्तयः; भण्डसैन्यवधोद्युक्तशक्तीनाम् विक्रमः भण्डसैन्यवधोद्युक्तशक्तिविक्रमः; तेन हर्षिता भण्डसैन्यवधोद्युक्तशक्तिविक्रमहर्षिता</w:t>
      </w:r>
      <w:r>
        <w:rPr>
          <w:rFonts w:ascii="Cambria" w:cs="Nirmala UI" w:eastAsia="Cambria" w:hAnsi="Cambria"/>
        </w:rPr>
        <w:br/>
        <w:t xml:space="preserve"/>
      </w:r>
      <w:r>
        <w:rPr>
          <w:rFonts w:ascii="Cambria" w:cs="Nirmala UI" w:eastAsia="Cambria" w:hAnsi="Cambria"/>
          <w:i/>
          <w:iCs/>
          <w:color w:val="6A5242"/>
          <w:sz w:val="21"/>
          <w:szCs w:val="21"/>
        </w:rPr>
        <w:t xml:space="preserve">bhaṇḍasya sainyam bhaṇḍasainyam; bhaṇḍasainyasya vadhaḥ bhaṇḍasainyavadhaḥ; bhaṇḍasainyavadhe udyuktāḥ bhaṇḍasainyavadhodyuktāḥ; bhaṇḍasainyavadhodyuktāḥ śaktayaḥ bhaṇḍasainyavadhodyuktaśaktayaḥ; bhaṇḍasainyavadhodyuktaśaktīnām vikramaḥ bhaṇḍasainyavadhodyuktaśaktivikramaḥ; tena harṣitā bhaṇḍasainyavadhodyuktaśaktivikramaharṣitā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delights in the courage of Her own powers; traditionally the battle is read as the inner struggle in which the soul's powers, turned toward Her, overcome ignorance and its offspring.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  </w:t>
      </w:r>
      <w:r>
        <w:rPr>
          <w:rFonts w:ascii="Cambria" w:cs="Nirmala UI" w:eastAsia="Cambria" w:hAnsi="Cambria"/>
        </w:rPr>
        <w:t xml:space="preserve">  </w:t>
      </w:r>
      <w:r>
        <w:rPr>
          <w:rFonts w:ascii="Cambria" w:cs="Nirmala UI" w:eastAsia="Cambria" w:hAnsi="Cambria"/>
          <w:color w:val="7B1E1E"/>
          <w:sz w:val="32"/>
          <w:szCs w:val="32"/>
        </w:rPr>
        <w:t xml:space="preserve">नित्यापराक्रमाटोपनिरीक्षणसमुत्सुका</w:t>
      </w:r>
      <w:r>
        <w:rPr>
          <w:rFonts w:ascii="Cambria" w:cs="Nirmala UI" w:eastAsia="Cambria" w:hAnsi="Cambria"/>
        </w:rPr>
        <w:t xml:space="preserve">   </w:t>
      </w:r>
      <w:r>
        <w:rPr>
          <w:rFonts w:ascii="Cambria" w:cs="Nirmala UI" w:eastAsia="Cambria" w:hAnsi="Cambria"/>
          <w:i/>
          <w:iCs/>
          <w:color w:val="6A5242"/>
          <w:sz w:val="25"/>
          <w:szCs w:val="25"/>
        </w:rPr>
        <w:t xml:space="preserve">nityā-parākramāṭopa-nirīkṣaṇa-samutsukā</w:t>
      </w:r>
    </w:p>
    <w:p>
      <w:pPr>
        <w:keepNext/>
        <w:spacing w:after="80"/>
      </w:pPr>
      <w:r>
        <w:rPr>
          <w:rFonts w:ascii="Cambria" w:cs="Nirmala UI" w:eastAsia="Cambria" w:hAnsi="Cambria"/>
          <w:b/>
          <w:bCs/>
          <w:sz w:val="24"/>
          <w:szCs w:val="24"/>
        </w:rPr>
        <w:t xml:space="preserve">She who is eager to watch the full display of the Nityā goddesses' valor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पराक्रमाटोप = पराक्रम + आटोप (parākrama + āṭopa)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inner ṣaṣṭhī-tatpuruṣas). </w:t>
      </w:r>
      <w:r>
        <w:rPr>
          <w:rFonts w:ascii="Cambria" w:cs="Nirmala UI" w:eastAsia="Cambria" w:hAnsi="Cambria"/>
          <w:sz w:val="22"/>
          <w:szCs w:val="22"/>
        </w:rPr>
        <w:t xml:space="preserve">(1) nityā-parākrama 'the valor of the Nityās', …parākrama-āṭopa 'the swelling display of that valor', and …āṭopa-nirīkṣaṇa 'watching it' (ṣaṣṭhī-tatpuruṣas). nityā keeps its feminine ā: it names the goddesses. (2) samutsukā 'eager' is the head and takes the watching in the locative (saptamī-tatpuruṣa).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नित्यानाम् पराक्रमः नित्यापराक्रमः; नित्यापराक्रमस्य आटोपः नित्यापराक्रमाटोपः; नित्यापराक्रमाटोपस्य निरीक्षणम् नित्यापराक्रमाटोपनिरीक्षणम्; नित्यापराक्रमाटोपनिरीक्षणे समुत्सुका नित्यापराक्रमाटोपनिरीक्षणसमुत्सुका</w:t>
      </w:r>
      <w:r>
        <w:rPr>
          <w:rFonts w:ascii="Cambria" w:cs="Nirmala UI" w:eastAsia="Cambria" w:hAnsi="Cambria"/>
        </w:rPr>
        <w:br/>
        <w:t xml:space="preserve"/>
      </w:r>
      <w:r>
        <w:rPr>
          <w:rFonts w:ascii="Cambria" w:cs="Nirmala UI" w:eastAsia="Cambria" w:hAnsi="Cambria"/>
          <w:i/>
          <w:iCs/>
          <w:color w:val="6A5242"/>
          <w:sz w:val="21"/>
          <w:szCs w:val="21"/>
        </w:rPr>
        <w:t xml:space="preserve">nityānām parākramaḥ nityāparākramaḥ; nityāparākramasya āṭopaḥ nityāparākramāṭopaḥ; nityāparākramāṭopasya nirīkṣaṇam nityāparākramāṭopanirīkṣaṇam; nityāparākramāṭopanirīkṣaṇe samutsukā nityāparākramāṭopanirīkṣaṇasamutsukā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Nityās, goddesses of the fifteen lunar days (with Lalitā Herself as the sixteenth), go into battle against Bhaṇḍa's forces, and She watches their prowess. In Śrīvidyā they are worshipped as the phases of the moon and of time itself.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29</w:t>
      </w:r>
      <w:r>
        <w:rPr>
          <w:rFonts w:ascii="Cambria" w:cs="Nirmala UI" w:eastAsia="Cambria" w:hAnsi="Cambria"/>
          <w:color w:val="6A5242"/>
          <w:sz w:val="18"/>
          <w:szCs w:val="18"/>
        </w:rPr>
        <w:t xml:space="preserve">    names 74–75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भण्डपुत्रवधोद्युक्तबालाविक्रमनन्दिता ।</w:t>
      </w:r>
      <w:r>
        <w:rPr>
          <w:rFonts w:ascii="Cambria" w:cs="Nirmala UI" w:eastAsia="Cambria" w:hAnsi="Cambria"/>
        </w:rPr>
        <w:br/>
        <w:t xml:space="preserve"/>
      </w:r>
      <w:r>
        <w:rPr>
          <w:rFonts w:ascii="Cambria" w:cs="Nirmala UI" w:eastAsia="Cambria" w:hAnsi="Cambria"/>
          <w:sz w:val="38"/>
          <w:szCs w:val="38"/>
        </w:rPr>
        <w:t xml:space="preserve">मन्त्रिण्यम्बाविरचितविषङ्गवधतोषिता ॥ २९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bhaṇḍaputravadhodyuktabālāvikramananditā |</w:t>
      </w:r>
      <w:r>
        <w:rPr>
          <w:rFonts w:ascii="Cambria" w:cs="Nirmala UI" w:eastAsia="Cambria" w:hAnsi="Cambria"/>
        </w:rPr>
        <w:br/>
        <w:t xml:space="preserve"/>
      </w:r>
      <w:r>
        <w:rPr>
          <w:rFonts w:ascii="Cambria" w:cs="Nirmala UI" w:eastAsia="Cambria" w:hAnsi="Cambria"/>
          <w:i/>
          <w:iCs/>
          <w:color w:val="6A5242"/>
          <w:sz w:val="25"/>
          <w:szCs w:val="25"/>
        </w:rPr>
        <w:t xml:space="preserve">mantriṇyambāviracitaviṣaṅgavadhatoṣitā || 29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74 </w:t>
      </w:r>
      <w:r>
        <w:rPr>
          <w:rFonts w:ascii="Cambria" w:cs="Nirmala UI" w:eastAsia="Cambria" w:hAnsi="Cambria"/>
          <w:sz w:val="34"/>
          <w:szCs w:val="34"/>
        </w:rPr>
        <w:t xml:space="preserve">भण्ड-पुत्र-वधोद्युक्त-बाला-विक्रम-नन्दिता</w:t>
      </w:r>
    </w:p>
    <w:p>
      <w:pPr>
        <w:spacing w:after="120"/>
      </w:pPr>
      <w:r>
        <w:rPr>
          <w:rFonts w:ascii="Cambria" w:cs="Nirmala UI" w:eastAsia="Cambria" w:hAnsi="Cambria"/>
          <w:color w:val="6A5242"/>
          <w:sz w:val="16"/>
          <w:szCs w:val="16"/>
        </w:rPr>
        <w:t xml:space="preserve">74 </w:t>
      </w:r>
      <w:r>
        <w:rPr>
          <w:rFonts w:ascii="Cambria" w:cs="Nirmala UI" w:eastAsia="Cambria" w:hAnsi="Cambria"/>
          <w:i/>
          <w:iCs/>
          <w:color w:val="6A5242"/>
          <w:sz w:val="25"/>
          <w:szCs w:val="25"/>
        </w:rPr>
        <w:t xml:space="preserve">bhaṇḍa-putra-vadhodyukta-bālā-vikrama-nanditā</w:t>
      </w:r>
    </w:p>
    <w:p>
      <w:pPr>
        <w:keepNext/>
        <w:spacing w:after="20" w:line="340"/>
      </w:pPr>
      <w:r>
        <w:rPr>
          <w:rFonts w:ascii="Cambria" w:cs="Nirmala UI" w:eastAsia="Cambria" w:hAnsi="Cambria"/>
          <w:b/>
          <w:bCs/>
          <w:color w:val="7B1E1E"/>
          <w:sz w:val="18"/>
          <w:szCs w:val="18"/>
        </w:rPr>
        <w:t xml:space="preserve">75 </w:t>
      </w:r>
      <w:r>
        <w:rPr>
          <w:rFonts w:ascii="Cambria" w:cs="Nirmala UI" w:eastAsia="Cambria" w:hAnsi="Cambria"/>
          <w:sz w:val="34"/>
          <w:szCs w:val="34"/>
        </w:rPr>
        <w:t xml:space="preserve">मन्त्रिण्यम्बा-विरचित-विषङ्ग-वध-तोषिता</w:t>
      </w:r>
    </w:p>
    <w:p>
      <w:pPr>
        <w:spacing w:after="120"/>
      </w:pPr>
      <w:r>
        <w:rPr>
          <w:rFonts w:ascii="Cambria" w:cs="Nirmala UI" w:eastAsia="Cambria" w:hAnsi="Cambria"/>
          <w:color w:val="6A5242"/>
          <w:sz w:val="16"/>
          <w:szCs w:val="16"/>
        </w:rPr>
        <w:t xml:space="preserve">75 </w:t>
      </w:r>
      <w:r>
        <w:rPr>
          <w:rFonts w:ascii="Cambria" w:cs="Nirmala UI" w:eastAsia="Cambria" w:hAnsi="Cambria"/>
          <w:i/>
          <w:iCs/>
          <w:color w:val="6A5242"/>
          <w:sz w:val="25"/>
          <w:szCs w:val="25"/>
        </w:rPr>
        <w:t xml:space="preserve">mantriṇyambā-viracita-viṣaṅga-vadha-toṣitā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74</w:t>
      </w:r>
      <w:r>
        <w:rPr>
          <w:rFonts w:ascii="Cambria" w:cs="Nirmala UI" w:eastAsia="Cambria" w:hAnsi="Cambria"/>
          <w:sz w:val="23"/>
          <w:szCs w:val="23"/>
        </w:rPr>
        <w:t xml:space="preserve">She who is delighted by the valor of Bālā, intent on slaying the sons of Bhaṇḍa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75</w:t>
      </w:r>
      <w:r>
        <w:rPr>
          <w:rFonts w:ascii="Cambria" w:cs="Nirmala UI" w:eastAsia="Cambria" w:hAnsi="Cambria"/>
          <w:sz w:val="23"/>
          <w:szCs w:val="23"/>
        </w:rPr>
        <w:t xml:space="preserve">She who is pleased by the slaying of Viṣaṅga accomplished by Mother Mantriṇī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74  </w:t>
            </w:r>
            <w:r>
              <w:rPr>
                <w:rFonts w:ascii="Cambria" w:cs="Nirmala UI" w:eastAsia="Cambria" w:hAnsi="Cambria"/>
                <w:color w:val="7B1E1E"/>
                <w:sz w:val="30"/>
                <w:szCs w:val="30"/>
              </w:rPr>
              <w:t xml:space="preserve">भण्डपुत्रवधोद्युक्तबालाविक्रमनन्दिता</w:t>
            </w:r>
            <w:r>
              <w:rPr>
                <w:rFonts w:ascii="Cambria" w:cs="Nirmala UI" w:eastAsia="Cambria" w:hAnsi="Cambria"/>
              </w:rPr>
              <w:t xml:space="preserve">  </w:t>
            </w:r>
            <w:r>
              <w:rPr>
                <w:rFonts w:ascii="Cambria" w:cs="Nirmala UI" w:eastAsia="Cambria" w:hAnsi="Cambria"/>
                <w:i/>
                <w:iCs/>
                <w:color w:val="6A5242"/>
                <w:sz w:val="21"/>
                <w:szCs w:val="21"/>
              </w:rPr>
              <w:t xml:space="preserve">bhaṇḍa-putra-vadhodyukta-bālā-vikrama-nanditā</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demon</w:t>
            </w:r>
          </w:p>
        </w:tc>
      </w:tr>
      <w:tr>
        <w:trPr>
          <w:cantSplit/>
        </w:trPr>
        <w:tc>
          <w:tcPr>
            <w:tcW w:type="pct" w:w="36%"/>
          </w:tcPr>
          <w:p>
            <w:pPr>
              <w:spacing w:after="40"/>
            </w:pPr>
            <w:r>
              <w:rPr>
                <w:rFonts w:ascii="Cambria" w:cs="Nirmala UI" w:eastAsia="Cambria" w:hAnsi="Cambria"/>
                <w:sz w:val="30"/>
                <w:szCs w:val="30"/>
              </w:rPr>
              <w:t xml:space="preserve">पुत्र</w:t>
            </w:r>
            <w:r>
              <w:rPr>
                <w:rFonts w:ascii="Cambria" w:cs="Nirmala UI" w:eastAsia="Cambria" w:hAnsi="Cambria"/>
              </w:rPr>
              <w:br/>
              <w:t xml:space="preserve"/>
            </w:r>
            <w:r>
              <w:rPr>
                <w:rFonts w:ascii="Cambria" w:cs="Nirmala UI" w:eastAsia="Cambria" w:hAnsi="Cambria"/>
                <w:i/>
                <w:iCs/>
                <w:color w:val="6A5242"/>
                <w:sz w:val="21"/>
                <w:szCs w:val="21"/>
              </w:rPr>
              <w:t xml:space="preserve">putra</w:t>
            </w:r>
          </w:p>
        </w:tc>
        <w:tc>
          <w:tcPr>
            <w:tcW w:type="pct" w:w="64%"/>
          </w:tcPr>
          <w:p>
            <w:pPr>
              <w:spacing w:after="40"/>
            </w:pPr>
            <w:r>
              <w:rPr>
                <w:rFonts w:ascii="Cambria" w:cs="Nirmala UI" w:eastAsia="Cambria" w:hAnsi="Cambria"/>
                <w:sz w:val="23"/>
                <w:szCs w:val="23"/>
              </w:rPr>
              <w:t xml:space="preserve">son</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w:t>
            </w:r>
          </w:p>
        </w:tc>
      </w:tr>
      <w:tr>
        <w:trPr>
          <w:cantSplit/>
        </w:trPr>
        <w:tc>
          <w:tcPr>
            <w:tcW w:type="pct" w:w="36%"/>
          </w:tcPr>
          <w:p>
            <w:pPr>
              <w:spacing w:after="40"/>
            </w:pPr>
            <w:r>
              <w:rPr>
                <w:rFonts w:ascii="Cambria" w:cs="Nirmala UI" w:eastAsia="Cambria" w:hAnsi="Cambria"/>
                <w:sz w:val="30"/>
                <w:szCs w:val="30"/>
              </w:rPr>
              <w:t xml:space="preserve">उद्युक्त</w:t>
            </w:r>
            <w:r>
              <w:rPr>
                <w:rFonts w:ascii="Cambria" w:cs="Nirmala UI" w:eastAsia="Cambria" w:hAnsi="Cambria"/>
              </w:rPr>
              <w:br/>
              <w:t xml:space="preserve"/>
            </w:r>
            <w:r>
              <w:rPr>
                <w:rFonts w:ascii="Cambria" w:cs="Nirmala UI" w:eastAsia="Cambria" w:hAnsi="Cambria"/>
                <w:i/>
                <w:iCs/>
                <w:color w:val="6A5242"/>
                <w:sz w:val="21"/>
                <w:szCs w:val="21"/>
              </w:rPr>
              <w:t xml:space="preserve">udyukta</w:t>
            </w:r>
          </w:p>
        </w:tc>
        <w:tc>
          <w:tcPr>
            <w:tcW w:type="pct" w:w="64%"/>
          </w:tcPr>
          <w:p>
            <w:pPr>
              <w:spacing w:after="40"/>
            </w:pPr>
            <w:r>
              <w:rPr>
                <w:rFonts w:ascii="Cambria" w:cs="Nirmala UI" w:eastAsia="Cambria" w:hAnsi="Cambria"/>
                <w:sz w:val="23"/>
                <w:szCs w:val="23"/>
              </w:rPr>
              <w:t xml:space="preserve">intent upon</w:t>
            </w:r>
            <w:r>
              <w:rPr>
                <w:rFonts w:ascii="Cambria" w:cs="Nirmala UI" w:eastAsia="Cambria" w:hAnsi="Cambria"/>
              </w:rPr>
              <w:br/>
              <w:t xml:space="preserve"/>
            </w:r>
            <w:r>
              <w:rPr>
                <w:rFonts w:ascii="Cambria" w:cs="Nirmala UI" w:eastAsia="Cambria" w:hAnsi="Cambria"/>
                <w:color w:val="6A5242"/>
                <w:sz w:val="19"/>
                <w:szCs w:val="19"/>
              </w:rPr>
              <w:t xml:space="preserve">ud + √yuj, past participle</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bālā</w:t>
            </w:r>
          </w:p>
        </w:tc>
        <w:tc>
          <w:tcPr>
            <w:tcW w:type="pct" w:w="64%"/>
          </w:tcPr>
          <w:p>
            <w:pPr>
              <w:spacing w:after="40"/>
            </w:pPr>
            <w:r>
              <w:rPr>
                <w:rFonts w:ascii="Cambria" w:cs="Nirmala UI" w:eastAsia="Cambria" w:hAnsi="Cambria"/>
                <w:sz w:val="23"/>
                <w:szCs w:val="23"/>
              </w:rPr>
              <w:t xml:space="preserve">Bālā, the girl-goddess, Her young daughter</w:t>
            </w:r>
          </w:p>
        </w:tc>
      </w:tr>
      <w:tr>
        <w:trPr>
          <w:cantSplit/>
        </w:trPr>
        <w:tc>
          <w:tcPr>
            <w:tcW w:type="pct" w:w="36%"/>
          </w:tcPr>
          <w:p>
            <w:pPr>
              <w:spacing w:after="40"/>
            </w:pPr>
            <w:r>
              <w:rPr>
                <w:rFonts w:ascii="Cambria" w:cs="Nirmala UI" w:eastAsia="Cambria" w:hAnsi="Cambria"/>
                <w:sz w:val="30"/>
                <w:szCs w:val="30"/>
              </w:rPr>
              <w:t xml:space="preserve">विक्रम</w:t>
            </w:r>
            <w:r>
              <w:rPr>
                <w:rFonts w:ascii="Cambria" w:cs="Nirmala UI" w:eastAsia="Cambria" w:hAnsi="Cambria"/>
              </w:rPr>
              <w:br/>
              <w:t xml:space="preserve"/>
            </w:r>
            <w:r>
              <w:rPr>
                <w:rFonts w:ascii="Cambria" w:cs="Nirmala UI" w:eastAsia="Cambria" w:hAnsi="Cambria"/>
                <w:i/>
                <w:iCs/>
                <w:color w:val="6A5242"/>
                <w:sz w:val="21"/>
                <w:szCs w:val="21"/>
              </w:rPr>
              <w:t xml:space="preserve">vikrama</w:t>
            </w:r>
          </w:p>
        </w:tc>
        <w:tc>
          <w:tcPr>
            <w:tcW w:type="pct" w:w="64%"/>
          </w:tcPr>
          <w:p>
            <w:pPr>
              <w:spacing w:after="40"/>
            </w:pPr>
            <w:r>
              <w:rPr>
                <w:rFonts w:ascii="Cambria" w:cs="Nirmala UI" w:eastAsia="Cambria" w:hAnsi="Cambria"/>
                <w:sz w:val="23"/>
                <w:szCs w:val="23"/>
              </w:rPr>
              <w:t xml:space="preserve">valor</w:t>
            </w:r>
          </w:p>
        </w:tc>
      </w:tr>
      <w:tr>
        <w:trPr>
          <w:cantSplit/>
        </w:trPr>
        <w:tc>
          <w:tcPr>
            <w:tcW w:type="pct" w:w="36%"/>
          </w:tcPr>
          <w:p>
            <w:pPr>
              <w:spacing w:after="40"/>
            </w:pPr>
            <w:r>
              <w:rPr>
                <w:rFonts w:ascii="Cambria" w:cs="Nirmala UI" w:eastAsia="Cambria" w:hAnsi="Cambria"/>
                <w:sz w:val="30"/>
                <w:szCs w:val="30"/>
              </w:rPr>
              <w:t xml:space="preserve">नन्दिता</w:t>
            </w:r>
            <w:r>
              <w:rPr>
                <w:rFonts w:ascii="Cambria" w:cs="Nirmala UI" w:eastAsia="Cambria" w:hAnsi="Cambria"/>
              </w:rPr>
              <w:br/>
              <w:t xml:space="preserve"/>
            </w:r>
            <w:r>
              <w:rPr>
                <w:rFonts w:ascii="Cambria" w:cs="Nirmala UI" w:eastAsia="Cambria" w:hAnsi="Cambria"/>
                <w:i/>
                <w:iCs/>
                <w:color w:val="6A5242"/>
                <w:sz w:val="21"/>
                <w:szCs w:val="21"/>
              </w:rPr>
              <w:t xml:space="preserve">nanditā</w:t>
            </w:r>
          </w:p>
        </w:tc>
        <w:tc>
          <w:tcPr>
            <w:tcW w:type="pct" w:w="64%"/>
          </w:tcPr>
          <w:p>
            <w:pPr>
              <w:spacing w:after="40"/>
            </w:pPr>
            <w:r>
              <w:rPr>
                <w:rFonts w:ascii="Cambria" w:cs="Nirmala UI" w:eastAsia="Cambria" w:hAnsi="Cambria"/>
                <w:sz w:val="23"/>
                <w:szCs w:val="23"/>
              </w:rPr>
              <w:t xml:space="preserve">delighted</w:t>
            </w:r>
            <w:r>
              <w:rPr>
                <w:rFonts w:ascii="Cambria" w:cs="Nirmala UI" w:eastAsia="Cambria" w:hAnsi="Cambria"/>
              </w:rPr>
              <w:br/>
              <w:t xml:space="preserve"/>
            </w:r>
            <w:r>
              <w:rPr>
                <w:rFonts w:ascii="Cambria" w:cs="Nirmala UI" w:eastAsia="Cambria" w:hAnsi="Cambria"/>
                <w:color w:val="6A5242"/>
                <w:sz w:val="19"/>
                <w:szCs w:val="19"/>
              </w:rPr>
              <w:t xml:space="preserve">√nand 'to rejoice',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75  </w:t>
            </w:r>
            <w:r>
              <w:rPr>
                <w:rFonts w:ascii="Cambria" w:cs="Nirmala UI" w:eastAsia="Cambria" w:hAnsi="Cambria"/>
                <w:color w:val="7B1E1E"/>
                <w:sz w:val="30"/>
                <w:szCs w:val="30"/>
              </w:rPr>
              <w:t xml:space="preserve">मन्त्रिण्यम्बाविरचितविषङ्गवधतोषिता</w:t>
            </w:r>
            <w:r>
              <w:rPr>
                <w:rFonts w:ascii="Cambria" w:cs="Nirmala UI" w:eastAsia="Cambria" w:hAnsi="Cambria"/>
              </w:rPr>
              <w:t xml:space="preserve">  </w:t>
            </w:r>
            <w:r>
              <w:rPr>
                <w:rFonts w:ascii="Cambria" w:cs="Nirmala UI" w:eastAsia="Cambria" w:hAnsi="Cambria"/>
                <w:i/>
                <w:iCs/>
                <w:color w:val="6A5242"/>
                <w:sz w:val="21"/>
                <w:szCs w:val="21"/>
              </w:rPr>
              <w:t xml:space="preserve">mantriṇyambā-viracita-viṣaṅga-vadha-toṣitā</w:t>
            </w:r>
          </w:p>
        </w:tc>
      </w:tr>
      <w:tr>
        <w:trPr>
          <w:cantSplit/>
        </w:trPr>
        <w:tc>
          <w:tcPr>
            <w:tcW w:type="pct" w:w="36%"/>
          </w:tcPr>
          <w:p>
            <w:pPr>
              <w:spacing w:after="40"/>
            </w:pPr>
            <w:r>
              <w:rPr>
                <w:rFonts w:ascii="Cambria" w:cs="Nirmala UI" w:eastAsia="Cambria" w:hAnsi="Cambria"/>
                <w:sz w:val="30"/>
                <w:szCs w:val="30"/>
              </w:rPr>
              <w:t xml:space="preserve">मन्त्रिणी</w:t>
            </w:r>
            <w:r>
              <w:rPr>
                <w:rFonts w:ascii="Cambria" w:cs="Nirmala UI" w:eastAsia="Cambria" w:hAnsi="Cambria"/>
              </w:rPr>
              <w:br/>
              <w:t xml:space="preserve"/>
            </w:r>
            <w:r>
              <w:rPr>
                <w:rFonts w:ascii="Cambria" w:cs="Nirmala UI" w:eastAsia="Cambria" w:hAnsi="Cambria"/>
                <w:i/>
                <w:iCs/>
                <w:color w:val="6A5242"/>
                <w:sz w:val="21"/>
                <w:szCs w:val="21"/>
              </w:rPr>
              <w:t xml:space="preserve">mantriṇī</w:t>
            </w:r>
          </w:p>
        </w:tc>
        <w:tc>
          <w:tcPr>
            <w:tcW w:type="pct" w:w="64%"/>
          </w:tcPr>
          <w:p>
            <w:pPr>
              <w:spacing w:after="40"/>
            </w:pPr>
            <w:r>
              <w:rPr>
                <w:rFonts w:ascii="Cambria" w:cs="Nirmala UI" w:eastAsia="Cambria" w:hAnsi="Cambria"/>
                <w:sz w:val="23"/>
                <w:szCs w:val="23"/>
              </w:rPr>
              <w:t xml:space="preserve">Mantriṇī, Her minister (Śyāmalā)</w:t>
            </w:r>
            <w:r>
              <w:rPr>
                <w:rFonts w:ascii="Cambria" w:cs="Nirmala UI" w:eastAsia="Cambria" w:hAnsi="Cambria"/>
              </w:rPr>
              <w:br/>
              <w:t xml:space="preserve"/>
            </w:r>
            <w:r>
              <w:rPr>
                <w:rFonts w:ascii="Cambria" w:cs="Nirmala UI" w:eastAsia="Cambria" w:hAnsi="Cambria"/>
                <w:color w:val="6A5242"/>
                <w:sz w:val="19"/>
                <w:szCs w:val="19"/>
              </w:rPr>
              <w:t xml:space="preserve">feminine of mantrin 'counselor'</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विरचित</w:t>
            </w:r>
            <w:r>
              <w:rPr>
                <w:rFonts w:ascii="Cambria" w:cs="Nirmala UI" w:eastAsia="Cambria" w:hAnsi="Cambria"/>
              </w:rPr>
              <w:br/>
              <w:t xml:space="preserve"/>
            </w:r>
            <w:r>
              <w:rPr>
                <w:rFonts w:ascii="Cambria" w:cs="Nirmala UI" w:eastAsia="Cambria" w:hAnsi="Cambria"/>
                <w:i/>
                <w:iCs/>
                <w:color w:val="6A5242"/>
                <w:sz w:val="21"/>
                <w:szCs w:val="21"/>
              </w:rPr>
              <w:t xml:space="preserve">viracita</w:t>
            </w:r>
          </w:p>
        </w:tc>
        <w:tc>
          <w:tcPr>
            <w:tcW w:type="pct" w:w="64%"/>
          </w:tcPr>
          <w:p>
            <w:pPr>
              <w:spacing w:after="40"/>
            </w:pPr>
            <w:r>
              <w:rPr>
                <w:rFonts w:ascii="Cambria" w:cs="Nirmala UI" w:eastAsia="Cambria" w:hAnsi="Cambria"/>
                <w:sz w:val="23"/>
                <w:szCs w:val="23"/>
              </w:rPr>
              <w:t xml:space="preserve">accomplished, wrought</w:t>
            </w:r>
            <w:r>
              <w:rPr>
                <w:rFonts w:ascii="Cambria" w:cs="Nirmala UI" w:eastAsia="Cambria" w:hAnsi="Cambria"/>
              </w:rPr>
              <w:br/>
              <w:t xml:space="preserve"/>
            </w:r>
            <w:r>
              <w:rPr>
                <w:rFonts w:ascii="Cambria" w:cs="Nirmala UI" w:eastAsia="Cambria" w:hAnsi="Cambria"/>
                <w:color w:val="6A5242"/>
                <w:sz w:val="19"/>
                <w:szCs w:val="19"/>
              </w:rPr>
              <w:t xml:space="preserve">vi + √rac 'to arrange, make', past participle</w:t>
            </w:r>
          </w:p>
        </w:tc>
      </w:tr>
      <w:tr>
        <w:trPr>
          <w:cantSplit/>
        </w:trPr>
        <w:tc>
          <w:tcPr>
            <w:tcW w:type="pct" w:w="36%"/>
          </w:tcPr>
          <w:p>
            <w:pPr>
              <w:spacing w:after="40"/>
            </w:pPr>
            <w:r>
              <w:rPr>
                <w:rFonts w:ascii="Cambria" w:cs="Nirmala UI" w:eastAsia="Cambria" w:hAnsi="Cambria"/>
                <w:sz w:val="30"/>
                <w:szCs w:val="30"/>
              </w:rPr>
              <w:t xml:space="preserve">विषङ्ग</w:t>
            </w:r>
            <w:r>
              <w:rPr>
                <w:rFonts w:ascii="Cambria" w:cs="Nirmala UI" w:eastAsia="Cambria" w:hAnsi="Cambria"/>
              </w:rPr>
              <w:br/>
              <w:t xml:space="preserve"/>
            </w:r>
            <w:r>
              <w:rPr>
                <w:rFonts w:ascii="Cambria" w:cs="Nirmala UI" w:eastAsia="Cambria" w:hAnsi="Cambria"/>
                <w:i/>
                <w:iCs/>
                <w:color w:val="6A5242"/>
                <w:sz w:val="21"/>
                <w:szCs w:val="21"/>
              </w:rPr>
              <w:t xml:space="preserve">viṣaṅga</w:t>
            </w:r>
          </w:p>
        </w:tc>
        <w:tc>
          <w:tcPr>
            <w:tcW w:type="pct" w:w="64%"/>
          </w:tcPr>
          <w:p>
            <w:pPr>
              <w:spacing w:after="40"/>
            </w:pPr>
            <w:r>
              <w:rPr>
                <w:rFonts w:ascii="Cambria" w:cs="Nirmala UI" w:eastAsia="Cambria" w:hAnsi="Cambria"/>
                <w:sz w:val="23"/>
                <w:szCs w:val="23"/>
              </w:rPr>
              <w:t xml:space="preserve">Viṣaṅga, a brother of Bhaṇḍa</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w:t>
            </w:r>
          </w:p>
        </w:tc>
      </w:tr>
      <w:tr>
        <w:trPr>
          <w:cantSplit/>
        </w:trPr>
        <w:tc>
          <w:tcPr>
            <w:tcW w:type="pct" w:w="36%"/>
          </w:tcPr>
          <w:p>
            <w:pPr>
              <w:spacing w:after="40"/>
            </w:pPr>
            <w:r>
              <w:rPr>
                <w:rFonts w:ascii="Cambria" w:cs="Nirmala UI" w:eastAsia="Cambria" w:hAnsi="Cambria"/>
                <w:sz w:val="30"/>
                <w:szCs w:val="30"/>
              </w:rPr>
              <w:t xml:space="preserve">तोषिता</w:t>
            </w:r>
            <w:r>
              <w:rPr>
                <w:rFonts w:ascii="Cambria" w:cs="Nirmala UI" w:eastAsia="Cambria" w:hAnsi="Cambria"/>
              </w:rPr>
              <w:br/>
              <w:t xml:space="preserve"/>
            </w:r>
            <w:r>
              <w:rPr>
                <w:rFonts w:ascii="Cambria" w:cs="Nirmala UI" w:eastAsia="Cambria" w:hAnsi="Cambria"/>
                <w:i/>
                <w:iCs/>
                <w:color w:val="6A5242"/>
                <w:sz w:val="21"/>
                <w:szCs w:val="21"/>
              </w:rPr>
              <w:t xml:space="preserve">toṣitā</w:t>
            </w:r>
          </w:p>
        </w:tc>
        <w:tc>
          <w:tcPr>
            <w:tcW w:type="pct" w:w="64%"/>
          </w:tcPr>
          <w:p>
            <w:pPr>
              <w:spacing w:after="40"/>
            </w:pPr>
            <w:r>
              <w:rPr>
                <w:rFonts w:ascii="Cambria" w:cs="Nirmala UI" w:eastAsia="Cambria" w:hAnsi="Cambria"/>
                <w:sz w:val="23"/>
                <w:szCs w:val="23"/>
              </w:rPr>
              <w:t xml:space="preserve">pleased, satisfied</w:t>
            </w:r>
            <w:r>
              <w:rPr>
                <w:rFonts w:ascii="Cambria" w:cs="Nirmala UI" w:eastAsia="Cambria" w:hAnsi="Cambria"/>
              </w:rPr>
              <w:br/>
              <w:t xml:space="preserve"/>
            </w:r>
            <w:r>
              <w:rPr>
                <w:rFonts w:ascii="Cambria" w:cs="Nirmala UI" w:eastAsia="Cambria" w:hAnsi="Cambria"/>
                <w:color w:val="6A5242"/>
                <w:sz w:val="19"/>
                <w:szCs w:val="19"/>
              </w:rPr>
              <w:t xml:space="preserve">causative of √tuṣ 'to be content',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  </w:t>
      </w:r>
      <w:r>
        <w:rPr>
          <w:rFonts w:ascii="Cambria" w:cs="Nirmala UI" w:eastAsia="Cambria" w:hAnsi="Cambria"/>
        </w:rPr>
        <w:t xml:space="preserve">  </w:t>
      </w:r>
      <w:r>
        <w:rPr>
          <w:rFonts w:ascii="Cambria" w:cs="Nirmala UI" w:eastAsia="Cambria" w:hAnsi="Cambria"/>
          <w:color w:val="7B1E1E"/>
          <w:sz w:val="32"/>
          <w:szCs w:val="32"/>
        </w:rPr>
        <w:t xml:space="preserve">भण्डपुत्रवधोद्युक्तबालाविक्रमनन्दिता</w:t>
      </w:r>
      <w:r>
        <w:rPr>
          <w:rFonts w:ascii="Cambria" w:cs="Nirmala UI" w:eastAsia="Cambria" w:hAnsi="Cambria"/>
        </w:rPr>
        <w:t xml:space="preserve">   </w:t>
      </w:r>
      <w:r>
        <w:rPr>
          <w:rFonts w:ascii="Cambria" w:cs="Nirmala UI" w:eastAsia="Cambria" w:hAnsi="Cambria"/>
          <w:i/>
          <w:iCs/>
          <w:color w:val="6A5242"/>
          <w:sz w:val="25"/>
          <w:szCs w:val="25"/>
        </w:rPr>
        <w:t xml:space="preserve">bhaṇḍa-putra-vadhodyukta-bālā-vikrama-nanditā</w:t>
      </w:r>
    </w:p>
    <w:p>
      <w:pPr>
        <w:keepNext/>
        <w:spacing w:after="80"/>
      </w:pPr>
      <w:r>
        <w:rPr>
          <w:rFonts w:ascii="Cambria" w:cs="Nirmala UI" w:eastAsia="Cambria" w:hAnsi="Cambria"/>
          <w:b/>
          <w:bCs/>
          <w:sz w:val="24"/>
          <w:szCs w:val="24"/>
        </w:rPr>
        <w:t xml:space="preserve">She who is delighted by the valor of Bālā, intent on slaying the sons of Bhaṇḍa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वधोद्युक्त = वध + उद्युक्त (vadha + udyukta)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ṣaṣṭhī-tatpuruṣas, a saptamī-tatpuruṣa and a karmadhāraya). </w:t>
      </w:r>
      <w:r>
        <w:rPr>
          <w:rFonts w:ascii="Cambria" w:cs="Nirmala UI" w:eastAsia="Cambria" w:hAnsi="Cambria"/>
          <w:sz w:val="22"/>
          <w:szCs w:val="22"/>
        </w:rPr>
        <w:t xml:space="preserve">(1) bhaṇḍa-putra 'the sons of Bhaṇḍa' and …putra-vadha 'their slaying' (ṣaṣṭhī-tatpuruṣas). (2) udyuktā 'intent upon' takes the slaying in the locative (saptamī-tatpuruṣa) and qualifies Bālā (karmadhāraya; udyuktā takes its masculine stem). (3) …bālā-vikrama 'Bālā's valor' (ṣaṣṭhī-tatpuruṣa). (4) nanditā 'delighted' is the head and takes the valor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भण्डस्य पुत्राः भण्डपुत्राः; भण्डपुत्राणाम् वधः भण्डपुत्रवधः; भण्डपुत्रवधे उद्युक्ता भण्डपुत्रवधोद्युक्ता; भण्डपुत्रवधोद्युक्ता बाला भण्डपुत्रवधोद्युक्तबाला; भण्डपुत्रवधोद्युक्तबालायाः विक्रमः भण्डपुत्रवधोद्युक्तबालाविक्रमः; तेन नन्दिता भण्डपुत्रवधोद्युक्तबालाविक्रमनन्दिता</w:t>
      </w:r>
      <w:r>
        <w:rPr>
          <w:rFonts w:ascii="Cambria" w:cs="Nirmala UI" w:eastAsia="Cambria" w:hAnsi="Cambria"/>
        </w:rPr>
        <w:br/>
        <w:t xml:space="preserve"/>
      </w:r>
      <w:r>
        <w:rPr>
          <w:rFonts w:ascii="Cambria" w:cs="Nirmala UI" w:eastAsia="Cambria" w:hAnsi="Cambria"/>
          <w:i/>
          <w:iCs/>
          <w:color w:val="6A5242"/>
          <w:sz w:val="21"/>
          <w:szCs w:val="21"/>
        </w:rPr>
        <w:t xml:space="preserve">bhaṇḍasya putrāḥ bhaṇḍaputrāḥ; bhaṇḍaputrāṇām vadhaḥ bhaṇḍaputravadhaḥ; bhaṇḍaputravadhe udyuktā bhaṇḍaputravadhodyuktā; bhaṇḍaputravadhodyuktā bālā bhaṇḍaputravadhodyuktabālā; bhaṇḍaputravadhodyuktabālāyāḥ vikramaḥ bhaṇḍaputravadhodyuktabālāvikramaḥ; tena nanditā bhaṇḍaputravadhodyuktabālāvikramananditā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Bālā, the Goddess's young daughter, begs to join the battle and slays the sons of Bhaṇḍa. In Śrīvidyā Bālā Tripurasundarī is worshipped as the girl-form of Lalitā.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  </w:t>
      </w:r>
      <w:r>
        <w:rPr>
          <w:rFonts w:ascii="Cambria" w:cs="Nirmala UI" w:eastAsia="Cambria" w:hAnsi="Cambria"/>
        </w:rPr>
        <w:t xml:space="preserve">  </w:t>
      </w:r>
      <w:r>
        <w:rPr>
          <w:rFonts w:ascii="Cambria" w:cs="Nirmala UI" w:eastAsia="Cambria" w:hAnsi="Cambria"/>
          <w:color w:val="7B1E1E"/>
          <w:sz w:val="32"/>
          <w:szCs w:val="32"/>
        </w:rPr>
        <w:t xml:space="preserve">मन्त्रिण्यम्बाविरचितविषङ्गवधतोषिता</w:t>
      </w:r>
      <w:r>
        <w:rPr>
          <w:rFonts w:ascii="Cambria" w:cs="Nirmala UI" w:eastAsia="Cambria" w:hAnsi="Cambria"/>
        </w:rPr>
        <w:t xml:space="preserve">   </w:t>
      </w:r>
      <w:r>
        <w:rPr>
          <w:rFonts w:ascii="Cambria" w:cs="Nirmala UI" w:eastAsia="Cambria" w:hAnsi="Cambria"/>
          <w:i/>
          <w:iCs/>
          <w:color w:val="6A5242"/>
          <w:sz w:val="25"/>
          <w:szCs w:val="25"/>
        </w:rPr>
        <w:t xml:space="preserve">mantriṇyambā-viracita-viṣaṅga-vadha-toṣitā</w:t>
      </w:r>
    </w:p>
    <w:p>
      <w:pPr>
        <w:keepNext/>
        <w:spacing w:after="80"/>
      </w:pPr>
      <w:r>
        <w:rPr>
          <w:rFonts w:ascii="Cambria" w:cs="Nirmala UI" w:eastAsia="Cambria" w:hAnsi="Cambria"/>
          <w:b/>
          <w:bCs/>
          <w:sz w:val="24"/>
          <w:szCs w:val="24"/>
        </w:rPr>
        <w:t xml:space="preserve">She who is pleased by the slaying of Viṣaṅga accomplished by Mother Mantriṇī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मन्त्रिण्यम्बा = मन्त्रिणी + अम्बा (mantriṇī + ambā) — yaṇ: ī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tṛtīyā-tatpuruṣa and a ṣaṣṭhī-tatpuruṣa). </w:t>
      </w:r>
      <w:r>
        <w:rPr>
          <w:rFonts w:ascii="Cambria" w:cs="Nirmala UI" w:eastAsia="Cambria" w:hAnsi="Cambria"/>
          <w:sz w:val="22"/>
          <w:szCs w:val="22"/>
        </w:rPr>
        <w:t xml:space="preserve">(1) mantriṇī-ambā 'Mother Mantriṇī' (karmadhāraya of apposition; as a proper name Mantriṇī keeps its feminine form). (2) viracita 'accomplished' takes her as agent in the instrumental (tṛtīyā-tatpuruṣa). (3) viṣaṅga-vadha 'the slaying of Viṣaṅga' (ṣaṣṭhī-tatpuruṣa), qualified by (2) (karmadhāraya). (4) toṣitā 'pleased' is the head and takes the slaying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मन्त्रिणी च असौ अम्बा च मन्त्रिण्यम्बा; मन्त्रिण्यम्बया विरचितः मन्त्रिण्यम्बाविरचितः; विषङ्गस्य वधः विषङ्गवधः; मन्त्रिण्यम्बाविरचितः विषङ्गवधः मन्त्रिण्यम्बाविरचितविषङ्गवधः; तेन तोषिता मन्त्रिण्यम्बाविरचितविषङ्गवधतोषिता</w:t>
      </w:r>
      <w:r>
        <w:rPr>
          <w:rFonts w:ascii="Cambria" w:cs="Nirmala UI" w:eastAsia="Cambria" w:hAnsi="Cambria"/>
        </w:rPr>
        <w:br/>
        <w:t xml:space="preserve"/>
      </w:r>
      <w:r>
        <w:rPr>
          <w:rFonts w:ascii="Cambria" w:cs="Nirmala UI" w:eastAsia="Cambria" w:hAnsi="Cambria"/>
          <w:i/>
          <w:iCs/>
          <w:color w:val="6A5242"/>
          <w:sz w:val="21"/>
          <w:szCs w:val="21"/>
        </w:rPr>
        <w:t xml:space="preserve">mantriṇī ca asau ambā ca mantriṇyambā; mantriṇyambayā viracitaḥ mantriṇyambāviracitaḥ; viṣaṅgasya vadhaḥ viṣaṅgavadhaḥ; mantriṇyambāviracitaḥ viṣaṅgavadhaḥ mantriṇyambāviracitaviṣaṅgavadhaḥ; tena toṣitā mantriṇyambāviracitaviṣaṅgavadhatoṣitā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Mantriṇī, the counselor of name 69, also takes the field: in this account she slays Viṣaṅga, one of Bhaṇḍa's two brothers.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30</w:t>
      </w:r>
      <w:r>
        <w:rPr>
          <w:rFonts w:ascii="Cambria" w:cs="Nirmala UI" w:eastAsia="Cambria" w:hAnsi="Cambria"/>
          <w:color w:val="6A5242"/>
          <w:sz w:val="18"/>
          <w:szCs w:val="18"/>
        </w:rPr>
        <w:t xml:space="preserve">    names 76–77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विशुक्रप्राणहरणवाराहीवीर्यनन्दिता ।</w:t>
      </w:r>
      <w:r>
        <w:rPr>
          <w:rFonts w:ascii="Cambria" w:cs="Nirmala UI" w:eastAsia="Cambria" w:hAnsi="Cambria"/>
        </w:rPr>
        <w:br/>
        <w:t xml:space="preserve"/>
      </w:r>
      <w:r>
        <w:rPr>
          <w:rFonts w:ascii="Cambria" w:cs="Nirmala UI" w:eastAsia="Cambria" w:hAnsi="Cambria"/>
          <w:sz w:val="38"/>
          <w:szCs w:val="38"/>
        </w:rPr>
        <w:t xml:space="preserve">कामेश्वरमुखालोककल्पितश्रीगणेश्वरा ॥ ३०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viśukraprāṇaharaṇavārāhīvīryananditā |</w:t>
      </w:r>
      <w:r>
        <w:rPr>
          <w:rFonts w:ascii="Cambria" w:cs="Nirmala UI" w:eastAsia="Cambria" w:hAnsi="Cambria"/>
        </w:rPr>
        <w:br/>
        <w:t xml:space="preserve"/>
      </w:r>
      <w:r>
        <w:rPr>
          <w:rFonts w:ascii="Cambria" w:cs="Nirmala UI" w:eastAsia="Cambria" w:hAnsi="Cambria"/>
          <w:i/>
          <w:iCs/>
          <w:color w:val="6A5242"/>
          <w:sz w:val="25"/>
          <w:szCs w:val="25"/>
        </w:rPr>
        <w:t xml:space="preserve">kāmeśvaramukhālokakalpitaśrīgaṇeśvarā || 30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76 </w:t>
      </w:r>
      <w:r>
        <w:rPr>
          <w:rFonts w:ascii="Cambria" w:cs="Nirmala UI" w:eastAsia="Cambria" w:hAnsi="Cambria"/>
          <w:sz w:val="34"/>
          <w:szCs w:val="34"/>
        </w:rPr>
        <w:t xml:space="preserve">विशुक्र-प्राण-हरण-वाराही-वीर्य-नन्दिता</w:t>
      </w:r>
    </w:p>
    <w:p>
      <w:pPr>
        <w:spacing w:after="120"/>
      </w:pPr>
      <w:r>
        <w:rPr>
          <w:rFonts w:ascii="Cambria" w:cs="Nirmala UI" w:eastAsia="Cambria" w:hAnsi="Cambria"/>
          <w:color w:val="6A5242"/>
          <w:sz w:val="16"/>
          <w:szCs w:val="16"/>
        </w:rPr>
        <w:t xml:space="preserve">76 </w:t>
      </w:r>
      <w:r>
        <w:rPr>
          <w:rFonts w:ascii="Cambria" w:cs="Nirmala UI" w:eastAsia="Cambria" w:hAnsi="Cambria"/>
          <w:i/>
          <w:iCs/>
          <w:color w:val="6A5242"/>
          <w:sz w:val="25"/>
          <w:szCs w:val="25"/>
        </w:rPr>
        <w:t xml:space="preserve">viśukra-prāṇa-haraṇa-vārāhī-vīrya-nanditā</w:t>
      </w:r>
    </w:p>
    <w:p>
      <w:pPr>
        <w:keepNext/>
        <w:spacing w:after="20" w:line="340"/>
      </w:pPr>
      <w:r>
        <w:rPr>
          <w:rFonts w:ascii="Cambria" w:cs="Nirmala UI" w:eastAsia="Cambria" w:hAnsi="Cambria"/>
          <w:b/>
          <w:bCs/>
          <w:color w:val="7B1E1E"/>
          <w:sz w:val="18"/>
          <w:szCs w:val="18"/>
        </w:rPr>
        <w:t xml:space="preserve">77 </w:t>
      </w:r>
      <w:r>
        <w:rPr>
          <w:rFonts w:ascii="Cambria" w:cs="Nirmala UI" w:eastAsia="Cambria" w:hAnsi="Cambria"/>
          <w:sz w:val="34"/>
          <w:szCs w:val="34"/>
        </w:rPr>
        <w:t xml:space="preserve">कामेश्वर-मुखालोक-कल्पित-श्री-गणेश्वरा</w:t>
      </w:r>
    </w:p>
    <w:p>
      <w:pPr>
        <w:spacing w:after="120"/>
      </w:pPr>
      <w:r>
        <w:rPr>
          <w:rFonts w:ascii="Cambria" w:cs="Nirmala UI" w:eastAsia="Cambria" w:hAnsi="Cambria"/>
          <w:color w:val="6A5242"/>
          <w:sz w:val="16"/>
          <w:szCs w:val="16"/>
        </w:rPr>
        <w:t xml:space="preserve">77 </w:t>
      </w:r>
      <w:r>
        <w:rPr>
          <w:rFonts w:ascii="Cambria" w:cs="Nirmala UI" w:eastAsia="Cambria" w:hAnsi="Cambria"/>
          <w:i/>
          <w:iCs/>
          <w:color w:val="6A5242"/>
          <w:sz w:val="25"/>
          <w:szCs w:val="25"/>
        </w:rPr>
        <w:t xml:space="preserve">kāmeśvara-mukhāloka-kalpita-śrī-gaṇeśvarā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76</w:t>
      </w:r>
      <w:r>
        <w:rPr>
          <w:rFonts w:ascii="Cambria" w:cs="Nirmala UI" w:eastAsia="Cambria" w:hAnsi="Cambria"/>
          <w:sz w:val="23"/>
          <w:szCs w:val="23"/>
        </w:rPr>
        <w:t xml:space="preserve">She who is delighted by the valor of Vārāhī, who took the life of Viśukra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77</w:t>
      </w:r>
      <w:r>
        <w:rPr>
          <w:rFonts w:ascii="Cambria" w:cs="Nirmala UI" w:eastAsia="Cambria" w:hAnsi="Cambria"/>
          <w:sz w:val="23"/>
          <w:szCs w:val="23"/>
        </w:rPr>
        <w:t xml:space="preserve">She who brought forth Śrī Gaṇeśa by a glance at the face of Kāmeśvara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76  </w:t>
            </w:r>
            <w:r>
              <w:rPr>
                <w:rFonts w:ascii="Cambria" w:cs="Nirmala UI" w:eastAsia="Cambria" w:hAnsi="Cambria"/>
                <w:color w:val="7B1E1E"/>
                <w:sz w:val="30"/>
                <w:szCs w:val="30"/>
              </w:rPr>
              <w:t xml:space="preserve">विशुक्रप्राणहरणवाराहीवीर्यनन्दिता</w:t>
            </w:r>
            <w:r>
              <w:rPr>
                <w:rFonts w:ascii="Cambria" w:cs="Nirmala UI" w:eastAsia="Cambria" w:hAnsi="Cambria"/>
              </w:rPr>
              <w:t xml:space="preserve">  </w:t>
            </w:r>
            <w:r>
              <w:rPr>
                <w:rFonts w:ascii="Cambria" w:cs="Nirmala UI" w:eastAsia="Cambria" w:hAnsi="Cambria"/>
                <w:i/>
                <w:iCs/>
                <w:color w:val="6A5242"/>
                <w:sz w:val="21"/>
                <w:szCs w:val="21"/>
              </w:rPr>
              <w:t xml:space="preserve">viśukra-prāṇa-haraṇa-vārāhī-vīrya-nanditā</w:t>
            </w:r>
          </w:p>
        </w:tc>
      </w:tr>
      <w:tr>
        <w:trPr>
          <w:cantSplit/>
        </w:trPr>
        <w:tc>
          <w:tcPr>
            <w:tcW w:type="pct" w:w="36%"/>
          </w:tcPr>
          <w:p>
            <w:pPr>
              <w:spacing w:after="40"/>
            </w:pPr>
            <w:r>
              <w:rPr>
                <w:rFonts w:ascii="Cambria" w:cs="Nirmala UI" w:eastAsia="Cambria" w:hAnsi="Cambria"/>
                <w:sz w:val="30"/>
                <w:szCs w:val="30"/>
              </w:rPr>
              <w:t xml:space="preserve">विशुक्र</w:t>
            </w:r>
            <w:r>
              <w:rPr>
                <w:rFonts w:ascii="Cambria" w:cs="Nirmala UI" w:eastAsia="Cambria" w:hAnsi="Cambria"/>
              </w:rPr>
              <w:br/>
              <w:t xml:space="preserve"/>
            </w:r>
            <w:r>
              <w:rPr>
                <w:rFonts w:ascii="Cambria" w:cs="Nirmala UI" w:eastAsia="Cambria" w:hAnsi="Cambria"/>
                <w:i/>
                <w:iCs/>
                <w:color w:val="6A5242"/>
                <w:sz w:val="21"/>
                <w:szCs w:val="21"/>
              </w:rPr>
              <w:t xml:space="preserve">viśukra</w:t>
            </w:r>
          </w:p>
        </w:tc>
        <w:tc>
          <w:tcPr>
            <w:tcW w:type="pct" w:w="64%"/>
          </w:tcPr>
          <w:p>
            <w:pPr>
              <w:spacing w:after="40"/>
            </w:pPr>
            <w:r>
              <w:rPr>
                <w:rFonts w:ascii="Cambria" w:cs="Nirmala UI" w:eastAsia="Cambria" w:hAnsi="Cambria"/>
                <w:sz w:val="23"/>
                <w:szCs w:val="23"/>
              </w:rPr>
              <w:t xml:space="preserve">Viśukra, a brother of Bhaṇḍa</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life</w:t>
            </w:r>
          </w:p>
        </w:tc>
      </w:tr>
      <w:tr>
        <w:trPr>
          <w:cantSplit/>
        </w:trPr>
        <w:tc>
          <w:tcPr>
            <w:tcW w:type="pct" w:w="36%"/>
          </w:tcPr>
          <w:p>
            <w:pPr>
              <w:spacing w:after="40"/>
            </w:pPr>
            <w:r>
              <w:rPr>
                <w:rFonts w:ascii="Cambria" w:cs="Nirmala UI" w:eastAsia="Cambria" w:hAnsi="Cambria"/>
                <w:sz w:val="30"/>
                <w:szCs w:val="30"/>
              </w:rPr>
              <w:t xml:space="preserve">हरण</w:t>
            </w:r>
            <w:r>
              <w:rPr>
                <w:rFonts w:ascii="Cambria" w:cs="Nirmala UI" w:eastAsia="Cambria" w:hAnsi="Cambria"/>
              </w:rPr>
              <w:br/>
              <w:t xml:space="preserve"/>
            </w:r>
            <w:r>
              <w:rPr>
                <w:rFonts w:ascii="Cambria" w:cs="Nirmala UI" w:eastAsia="Cambria" w:hAnsi="Cambria"/>
                <w:i/>
                <w:iCs/>
                <w:color w:val="6A5242"/>
                <w:sz w:val="21"/>
                <w:szCs w:val="21"/>
              </w:rPr>
              <w:t xml:space="preserve">haraṇa</w:t>
            </w:r>
          </w:p>
        </w:tc>
        <w:tc>
          <w:tcPr>
            <w:tcW w:type="pct" w:w="64%"/>
          </w:tcPr>
          <w:p>
            <w:pPr>
              <w:spacing w:after="40"/>
            </w:pPr>
            <w:r>
              <w:rPr>
                <w:rFonts w:ascii="Cambria" w:cs="Nirmala UI" w:eastAsia="Cambria" w:hAnsi="Cambria"/>
                <w:sz w:val="23"/>
                <w:szCs w:val="23"/>
              </w:rPr>
              <w:t xml:space="preserve">taking away</w:t>
            </w:r>
            <w:r>
              <w:rPr>
                <w:rFonts w:ascii="Cambria" w:cs="Nirmala UI" w:eastAsia="Cambria" w:hAnsi="Cambria"/>
              </w:rPr>
              <w:br/>
              <w:t xml:space="preserve"/>
            </w:r>
            <w:r>
              <w:rPr>
                <w:rFonts w:ascii="Cambria" w:cs="Nirmala UI" w:eastAsia="Cambria" w:hAnsi="Cambria"/>
                <w:color w:val="6A5242"/>
                <w:sz w:val="19"/>
                <w:szCs w:val="19"/>
              </w:rPr>
              <w:t xml:space="preserve">√hṛ 'to take' + -ana</w:t>
            </w:r>
          </w:p>
        </w:tc>
      </w:tr>
      <w:tr>
        <w:trPr>
          <w:cantSplit/>
        </w:trPr>
        <w:tc>
          <w:tcPr>
            <w:tcW w:type="pct" w:w="36%"/>
          </w:tcPr>
          <w:p>
            <w:pPr>
              <w:spacing w:after="40"/>
            </w:pPr>
            <w:r>
              <w:rPr>
                <w:rFonts w:ascii="Cambria" w:cs="Nirmala UI" w:eastAsia="Cambria" w:hAnsi="Cambria"/>
                <w:sz w:val="30"/>
                <w:szCs w:val="30"/>
              </w:rPr>
              <w:t xml:space="preserve">वाराही</w:t>
            </w:r>
            <w:r>
              <w:rPr>
                <w:rFonts w:ascii="Cambria" w:cs="Nirmala UI" w:eastAsia="Cambria" w:hAnsi="Cambria"/>
              </w:rPr>
              <w:br/>
              <w:t xml:space="preserve"/>
            </w:r>
            <w:r>
              <w:rPr>
                <w:rFonts w:ascii="Cambria" w:cs="Nirmala UI" w:eastAsia="Cambria" w:hAnsi="Cambria"/>
                <w:i/>
                <w:iCs/>
                <w:color w:val="6A5242"/>
                <w:sz w:val="21"/>
                <w:szCs w:val="21"/>
              </w:rPr>
              <w:t xml:space="preserve">vārāhī</w:t>
            </w:r>
          </w:p>
        </w:tc>
        <w:tc>
          <w:tcPr>
            <w:tcW w:type="pct" w:w="64%"/>
          </w:tcPr>
          <w:p>
            <w:pPr>
              <w:spacing w:after="40"/>
            </w:pPr>
            <w:r>
              <w:rPr>
                <w:rFonts w:ascii="Cambria" w:cs="Nirmala UI" w:eastAsia="Cambria" w:hAnsi="Cambria"/>
                <w:sz w:val="23"/>
                <w:szCs w:val="23"/>
              </w:rPr>
              <w:t xml:space="preserve">Vārāhī, the boar-faced goddess, Daṇḍanāthā</w:t>
            </w:r>
          </w:p>
        </w:tc>
      </w:tr>
      <w:tr>
        <w:trPr>
          <w:cantSplit/>
        </w:trPr>
        <w:tc>
          <w:tcPr>
            <w:tcW w:type="pct" w:w="36%"/>
          </w:tcPr>
          <w:p>
            <w:pPr>
              <w:spacing w:after="40"/>
            </w:pPr>
            <w:r>
              <w:rPr>
                <w:rFonts w:ascii="Cambria" w:cs="Nirmala UI" w:eastAsia="Cambria" w:hAnsi="Cambria"/>
                <w:sz w:val="30"/>
                <w:szCs w:val="30"/>
              </w:rPr>
              <w:t xml:space="preserve">वीर्य</w:t>
            </w:r>
            <w:r>
              <w:rPr>
                <w:rFonts w:ascii="Cambria" w:cs="Nirmala UI" w:eastAsia="Cambria" w:hAnsi="Cambria"/>
              </w:rPr>
              <w:br/>
              <w:t xml:space="preserve"/>
            </w:r>
            <w:r>
              <w:rPr>
                <w:rFonts w:ascii="Cambria" w:cs="Nirmala UI" w:eastAsia="Cambria" w:hAnsi="Cambria"/>
                <w:i/>
                <w:iCs/>
                <w:color w:val="6A5242"/>
                <w:sz w:val="21"/>
                <w:szCs w:val="21"/>
              </w:rPr>
              <w:t xml:space="preserve">vīrya</w:t>
            </w:r>
          </w:p>
        </w:tc>
        <w:tc>
          <w:tcPr>
            <w:tcW w:type="pct" w:w="64%"/>
          </w:tcPr>
          <w:p>
            <w:pPr>
              <w:spacing w:after="40"/>
            </w:pPr>
            <w:r>
              <w:rPr>
                <w:rFonts w:ascii="Cambria" w:cs="Nirmala UI" w:eastAsia="Cambria" w:hAnsi="Cambria"/>
                <w:sz w:val="23"/>
                <w:szCs w:val="23"/>
              </w:rPr>
              <w:t xml:space="preserve">valor, heroic power</w:t>
            </w:r>
          </w:p>
        </w:tc>
      </w:tr>
      <w:tr>
        <w:trPr>
          <w:cantSplit/>
        </w:trPr>
        <w:tc>
          <w:tcPr>
            <w:tcW w:type="pct" w:w="36%"/>
          </w:tcPr>
          <w:p>
            <w:pPr>
              <w:spacing w:after="40"/>
            </w:pPr>
            <w:r>
              <w:rPr>
                <w:rFonts w:ascii="Cambria" w:cs="Nirmala UI" w:eastAsia="Cambria" w:hAnsi="Cambria"/>
                <w:sz w:val="30"/>
                <w:szCs w:val="30"/>
              </w:rPr>
              <w:t xml:space="preserve">नन्दिता</w:t>
            </w:r>
            <w:r>
              <w:rPr>
                <w:rFonts w:ascii="Cambria" w:cs="Nirmala UI" w:eastAsia="Cambria" w:hAnsi="Cambria"/>
              </w:rPr>
              <w:br/>
              <w:t xml:space="preserve"/>
            </w:r>
            <w:r>
              <w:rPr>
                <w:rFonts w:ascii="Cambria" w:cs="Nirmala UI" w:eastAsia="Cambria" w:hAnsi="Cambria"/>
                <w:i/>
                <w:iCs/>
                <w:color w:val="6A5242"/>
                <w:sz w:val="21"/>
                <w:szCs w:val="21"/>
              </w:rPr>
              <w:t xml:space="preserve">nanditā</w:t>
            </w:r>
          </w:p>
        </w:tc>
        <w:tc>
          <w:tcPr>
            <w:tcW w:type="pct" w:w="64%"/>
          </w:tcPr>
          <w:p>
            <w:pPr>
              <w:spacing w:after="40"/>
            </w:pPr>
            <w:r>
              <w:rPr>
                <w:rFonts w:ascii="Cambria" w:cs="Nirmala UI" w:eastAsia="Cambria" w:hAnsi="Cambria"/>
                <w:sz w:val="23"/>
                <w:szCs w:val="23"/>
              </w:rPr>
              <w:t xml:space="preserve">delighted</w:t>
            </w:r>
            <w:r>
              <w:rPr>
                <w:rFonts w:ascii="Cambria" w:cs="Nirmala UI" w:eastAsia="Cambria" w:hAnsi="Cambria"/>
              </w:rPr>
              <w:br/>
              <w:t xml:space="preserve"/>
            </w:r>
            <w:r>
              <w:rPr>
                <w:rFonts w:ascii="Cambria" w:cs="Nirmala UI" w:eastAsia="Cambria" w:hAnsi="Cambria"/>
                <w:color w:val="6A5242"/>
                <w:sz w:val="19"/>
                <w:szCs w:val="19"/>
              </w:rPr>
              <w:t xml:space="preserve">√nand,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77  </w:t>
            </w:r>
            <w:r>
              <w:rPr>
                <w:rFonts w:ascii="Cambria" w:cs="Nirmala UI" w:eastAsia="Cambria" w:hAnsi="Cambria"/>
                <w:color w:val="7B1E1E"/>
                <w:sz w:val="30"/>
                <w:szCs w:val="30"/>
              </w:rPr>
              <w:t xml:space="preserve">कामेश्वरमुखालोककल्पितश्रीगणेश्वरा</w:t>
            </w:r>
            <w:r>
              <w:rPr>
                <w:rFonts w:ascii="Cambria" w:cs="Nirmala UI" w:eastAsia="Cambria" w:hAnsi="Cambria"/>
              </w:rPr>
              <w:t xml:space="preserve">  </w:t>
            </w:r>
            <w:r>
              <w:rPr>
                <w:rFonts w:ascii="Cambria" w:cs="Nirmala UI" w:eastAsia="Cambria" w:hAnsi="Cambria"/>
                <w:i/>
                <w:iCs/>
                <w:color w:val="6A5242"/>
                <w:sz w:val="21"/>
                <w:szCs w:val="21"/>
              </w:rPr>
              <w:t xml:space="preserve">kāmeśvara-mukhāloka-kalpita-śrī-gaṇeśvarā</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Her consort</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आलोक</w:t>
            </w:r>
            <w:r>
              <w:rPr>
                <w:rFonts w:ascii="Cambria" w:cs="Nirmala UI" w:eastAsia="Cambria" w:hAnsi="Cambria"/>
              </w:rPr>
              <w:br/>
              <w:t xml:space="preserve"/>
            </w:r>
            <w:r>
              <w:rPr>
                <w:rFonts w:ascii="Cambria" w:cs="Nirmala UI" w:eastAsia="Cambria" w:hAnsi="Cambria"/>
                <w:i/>
                <w:iCs/>
                <w:color w:val="6A5242"/>
                <w:sz w:val="21"/>
                <w:szCs w:val="21"/>
              </w:rPr>
              <w:t xml:space="preserve">āloka</w:t>
            </w:r>
          </w:p>
        </w:tc>
        <w:tc>
          <w:tcPr>
            <w:tcW w:type="pct" w:w="64%"/>
          </w:tcPr>
          <w:p>
            <w:pPr>
              <w:spacing w:after="40"/>
            </w:pPr>
            <w:r>
              <w:rPr>
                <w:rFonts w:ascii="Cambria" w:cs="Nirmala UI" w:eastAsia="Cambria" w:hAnsi="Cambria"/>
                <w:sz w:val="23"/>
                <w:szCs w:val="23"/>
              </w:rPr>
              <w:t xml:space="preserve">look, glance</w:t>
            </w:r>
            <w:r>
              <w:rPr>
                <w:rFonts w:ascii="Cambria" w:cs="Nirmala UI" w:eastAsia="Cambria" w:hAnsi="Cambria"/>
              </w:rPr>
              <w:br/>
              <w:t xml:space="preserve"/>
            </w:r>
            <w:r>
              <w:rPr>
                <w:rFonts w:ascii="Cambria" w:cs="Nirmala UI" w:eastAsia="Cambria" w:hAnsi="Cambria"/>
                <w:color w:val="6A5242"/>
                <w:sz w:val="19"/>
                <w:szCs w:val="19"/>
              </w:rPr>
              <w:t xml:space="preserve">ā + √lok 'to look'</w:t>
            </w:r>
          </w:p>
        </w:tc>
      </w:tr>
      <w:tr>
        <w:trPr>
          <w:cantSplit/>
        </w:trPr>
        <w:tc>
          <w:tcPr>
            <w:tcW w:type="pct" w:w="36%"/>
          </w:tcPr>
          <w:p>
            <w:pPr>
              <w:spacing w:after="40"/>
            </w:pPr>
            <w:r>
              <w:rPr>
                <w:rFonts w:ascii="Cambria" w:cs="Nirmala UI" w:eastAsia="Cambria" w:hAnsi="Cambria"/>
                <w:sz w:val="30"/>
                <w:szCs w:val="30"/>
              </w:rPr>
              <w:t xml:space="preserve">कल्पित</w:t>
            </w:r>
            <w:r>
              <w:rPr>
                <w:rFonts w:ascii="Cambria" w:cs="Nirmala UI" w:eastAsia="Cambria" w:hAnsi="Cambria"/>
              </w:rPr>
              <w:br/>
              <w:t xml:space="preserve"/>
            </w:r>
            <w:r>
              <w:rPr>
                <w:rFonts w:ascii="Cambria" w:cs="Nirmala UI" w:eastAsia="Cambria" w:hAnsi="Cambria"/>
                <w:i/>
                <w:iCs/>
                <w:color w:val="6A5242"/>
                <w:sz w:val="21"/>
                <w:szCs w:val="21"/>
              </w:rPr>
              <w:t xml:space="preserve">kalpita</w:t>
            </w:r>
          </w:p>
        </w:tc>
        <w:tc>
          <w:tcPr>
            <w:tcW w:type="pct" w:w="64%"/>
          </w:tcPr>
          <w:p>
            <w:pPr>
              <w:spacing w:after="40"/>
            </w:pPr>
            <w:r>
              <w:rPr>
                <w:rFonts w:ascii="Cambria" w:cs="Nirmala UI" w:eastAsia="Cambria" w:hAnsi="Cambria"/>
                <w:sz w:val="23"/>
                <w:szCs w:val="23"/>
              </w:rPr>
              <w:t xml:space="preserve">fashioned, brought forth</w:t>
            </w:r>
            <w:r>
              <w:rPr>
                <w:rFonts w:ascii="Cambria" w:cs="Nirmala UI" w:eastAsia="Cambria" w:hAnsi="Cambria"/>
              </w:rPr>
              <w:br/>
              <w:t xml:space="preserve"/>
            </w:r>
            <w:r>
              <w:rPr>
                <w:rFonts w:ascii="Cambria" w:cs="Nirmala UI" w:eastAsia="Cambria" w:hAnsi="Cambria"/>
                <w:color w:val="6A5242"/>
                <w:sz w:val="19"/>
                <w:szCs w:val="19"/>
              </w:rPr>
              <w:t xml:space="preserve">causative of √kḷp, past participle</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honorific: revered, glorious</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host, troop (of Śiva's attendants)</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īśvarā</w:t>
            </w:r>
          </w:p>
        </w:tc>
        <w:tc>
          <w:tcPr>
            <w:tcW w:type="pct" w:w="64%"/>
          </w:tcPr>
          <w:p>
            <w:pPr>
              <w:spacing w:after="40"/>
            </w:pPr>
            <w:r>
              <w:rPr>
                <w:rFonts w:ascii="Cambria" w:cs="Nirmala UI" w:eastAsia="Cambria" w:hAnsi="Cambria"/>
                <w:sz w:val="23"/>
                <w:szCs w:val="23"/>
              </w:rPr>
              <w:t xml:space="preserve">lord</w:t>
            </w:r>
            <w:r>
              <w:rPr>
                <w:rFonts w:ascii="Cambria" w:cs="Nirmala UI" w:eastAsia="Cambria" w:hAnsi="Cambria"/>
              </w:rPr>
              <w:br/>
              <w:t xml:space="preserve"/>
            </w:r>
            <w:r>
              <w:rPr>
                <w:rFonts w:ascii="Cambria" w:cs="Nirmala UI" w:eastAsia="Cambria" w:hAnsi="Cambria"/>
                <w:color w:val="6A5242"/>
                <w:sz w:val="19"/>
                <w:szCs w:val="19"/>
              </w:rPr>
              <w:t xml:space="preserve">īśvara,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  </w:t>
      </w:r>
      <w:r>
        <w:rPr>
          <w:rFonts w:ascii="Cambria" w:cs="Nirmala UI" w:eastAsia="Cambria" w:hAnsi="Cambria"/>
        </w:rPr>
        <w:t xml:space="preserve">  </w:t>
      </w:r>
      <w:r>
        <w:rPr>
          <w:rFonts w:ascii="Cambria" w:cs="Nirmala UI" w:eastAsia="Cambria" w:hAnsi="Cambria"/>
          <w:color w:val="7B1E1E"/>
          <w:sz w:val="32"/>
          <w:szCs w:val="32"/>
        </w:rPr>
        <w:t xml:space="preserve">विशुक्रप्राणहरणवाराहीवीर्यनन्दिता</w:t>
      </w:r>
      <w:r>
        <w:rPr>
          <w:rFonts w:ascii="Cambria" w:cs="Nirmala UI" w:eastAsia="Cambria" w:hAnsi="Cambria"/>
        </w:rPr>
        <w:t xml:space="preserve">   </w:t>
      </w:r>
      <w:r>
        <w:rPr>
          <w:rFonts w:ascii="Cambria" w:cs="Nirmala UI" w:eastAsia="Cambria" w:hAnsi="Cambria"/>
          <w:i/>
          <w:iCs/>
          <w:color w:val="6A5242"/>
          <w:sz w:val="25"/>
          <w:szCs w:val="25"/>
        </w:rPr>
        <w:t xml:space="preserve">viśukra-prāṇa-haraṇa-vārāhī-vīrya-nanditā</w:t>
      </w:r>
    </w:p>
    <w:p>
      <w:pPr>
        <w:keepNext/>
        <w:spacing w:after="80"/>
      </w:pPr>
      <w:r>
        <w:rPr>
          <w:rFonts w:ascii="Cambria" w:cs="Nirmala UI" w:eastAsia="Cambria" w:hAnsi="Cambria"/>
          <w:b/>
          <w:bCs/>
          <w:sz w:val="24"/>
          <w:szCs w:val="24"/>
        </w:rPr>
        <w:t xml:space="preserve">She who is delighted by the valor of Vārāhī, who took the life of Viśukra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ṣaṣṭhī-tatpuruṣas). </w:t>
      </w:r>
      <w:r>
        <w:rPr>
          <w:rFonts w:ascii="Cambria" w:cs="Nirmala UI" w:eastAsia="Cambria" w:hAnsi="Cambria"/>
          <w:sz w:val="22"/>
          <w:szCs w:val="22"/>
        </w:rPr>
        <w:t xml:space="preserve">(1) viśukra-prāṇa 'Viśukra's life-breaths' and …prāṇa-haraṇa 'the taking of them' (ṣaṣṭhī-tatpuruṣas). (2) vārāhī-vīrya 'Vārāhī's valor' (ṣaṣṭhī-tatpuruṣa). (3) (1) and (2) stand in apposition: the valor that was the taking of Viśukra's life (karmadhāraya). (4) nanditā 'delighted' is the head and takes that valor in the instrumental. haraṇa can also be read as an agent noun, 'taking away', qualifying Vārāhī; the sense is the same.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विशुक्रस्य प्राणाः विशुक्रप्राणाः; विशुक्रप्राणानाम् हरणम् विशुक्रप्राणहरणम्; वाराह्याः वीर्यम् वाराहीवीर्यम्; विशुक्रप्राणहरणम् वाराहीवीर्यम् विशुक्रप्राणहरणवाराहीवीर्यम्; तेन नन्दिता विशुक्रप्राणहरणवाराहीवीर्यनन्दिता</w:t>
      </w:r>
      <w:r>
        <w:rPr>
          <w:rFonts w:ascii="Cambria" w:cs="Nirmala UI" w:eastAsia="Cambria" w:hAnsi="Cambria"/>
        </w:rPr>
        <w:br/>
        <w:t xml:space="preserve"/>
      </w:r>
      <w:r>
        <w:rPr>
          <w:rFonts w:ascii="Cambria" w:cs="Nirmala UI" w:eastAsia="Cambria" w:hAnsi="Cambria"/>
          <w:i/>
          <w:iCs/>
          <w:color w:val="6A5242"/>
          <w:sz w:val="21"/>
          <w:szCs w:val="21"/>
        </w:rPr>
        <w:t xml:space="preserve">viśukrasya prāṇāḥ viśukraprāṇāḥ; viśukraprāṇānām haraṇam viśukraprāṇaharaṇam; vārāhyāḥ vīryam vārāhīvīryam; viśukraprāṇaharaṇam vārāhīvīryam viśukraprāṇaharaṇavārāhīvīryam; tena nanditā viśukraprāṇaharaṇavārāhīvīryananditā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Vārāhī is Daṇḍanāthā of name 70, the commander of Her army; here she slays Bhaṇḍa's other brother, Viśukra.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  </w:t>
      </w:r>
      <w:r>
        <w:rPr>
          <w:rFonts w:ascii="Cambria" w:cs="Nirmala UI" w:eastAsia="Cambria" w:hAnsi="Cambria"/>
        </w:rPr>
        <w:t xml:space="preserve">  </w:t>
      </w:r>
      <w:r>
        <w:rPr>
          <w:rFonts w:ascii="Cambria" w:cs="Nirmala UI" w:eastAsia="Cambria" w:hAnsi="Cambria"/>
          <w:color w:val="7B1E1E"/>
          <w:sz w:val="32"/>
          <w:szCs w:val="32"/>
        </w:rPr>
        <w:t xml:space="preserve">कामेश्वरमुखालोककल्पितश्रीगणेश्वरा</w:t>
      </w:r>
      <w:r>
        <w:rPr>
          <w:rFonts w:ascii="Cambria" w:cs="Nirmala UI" w:eastAsia="Cambria" w:hAnsi="Cambria"/>
        </w:rPr>
        <w:t xml:space="preserve">   </w:t>
      </w:r>
      <w:r>
        <w:rPr>
          <w:rFonts w:ascii="Cambria" w:cs="Nirmala UI" w:eastAsia="Cambria" w:hAnsi="Cambria"/>
          <w:i/>
          <w:iCs/>
          <w:color w:val="6A5242"/>
          <w:sz w:val="25"/>
          <w:szCs w:val="25"/>
        </w:rPr>
        <w:t xml:space="preserve">kāmeśvara-mukhāloka-kalpita-śrī-gaṇeśvarā</w:t>
      </w:r>
    </w:p>
    <w:p>
      <w:pPr>
        <w:keepNext/>
        <w:spacing w:after="80"/>
      </w:pPr>
      <w:r>
        <w:rPr>
          <w:rFonts w:ascii="Cambria" w:cs="Nirmala UI" w:eastAsia="Cambria" w:hAnsi="Cambria"/>
          <w:b/>
          <w:bCs/>
          <w:sz w:val="24"/>
          <w:szCs w:val="24"/>
        </w:rPr>
        <w:t xml:space="preserve">She who brought forth Śrī Gaṇeśa by a glance at the face of Kāmeśvara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मुखालोक = मुख + आलोक (mukha + āloka) — savarṇa-dīrgha: a + ā → ā (Pāṇini 6.1.101 akaḥ savarṇe dīrghaḥ); गणेश्वरा = गण + ईश्वरा (gaṇa + īśvarā)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 and ṣaṣṭhī-tatpuruṣas). </w:t>
      </w:r>
      <w:r>
        <w:rPr>
          <w:rFonts w:ascii="Cambria" w:cs="Nirmala UI" w:eastAsia="Cambria" w:hAnsi="Cambria"/>
          <w:sz w:val="22"/>
          <w:szCs w:val="22"/>
        </w:rPr>
        <w:t xml:space="preserve">(1) kāmeśvara-mukha 'Kāmeśvara's face' and …mukha-āloka 'the look upon that face' (ṣaṣṭhī-tatpuruṣas; the genitive is that of the object looked at). (2) kalpita 'fashioned, brought forth' takes the look as its means in the instrumental (tṛtīyā-tatpuruṣa). (3) gaṇa-īśvara 'lord of the hosts', Gaṇeśa (ṣaṣṭhī-tatpuruṣa), with the honorific śrī (karmadhāraya). (4) The whole is a bahuvrīhi in the instrumental relation: 'She by whom Śrī Gaṇeśa was brought forth through a look at Kāmeśvara's face'; gaṇeśvara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कामेश्वरस्य मुखम् कामेश्वरमुखम्; कामेश्वरमुखस्य आलोकः कामेश्वरमुखालोकः; कामेश्वरमुखालोकेन कल्पितः कामेश्वरमुखालोककल्पितः; गणानाम् ईश्वरः गणेश्वरः; श्रीमान् गणेश्वरः श्रीगणेश्वरः; कामेश्वरमुखालोककल्पितः श्रीगणेश्वरः यया सा कामेश्वरमुखालोककल्पितश्रीगणेश्वरा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kāmeśvarasya mukham kāmeśvaramukham; kāmeśvaramukhasya ālokaḥ kāmeśvaramukhālokaḥ; kāmeśvaramukhālokena kalpitaḥ kāmeśvaramukhālokakalpitaḥ; gaṇānām īśvaraḥ gaṇeśvaraḥ; śrīmān gaṇeśvaraḥ śrīgaṇeśvaraḥ; kāmeśvaramukhālokakalpitaḥ śrīgaṇeśvaraḥ yayā sā kāmeśvaramukhālokakalpitaśrīgaṇeśvarā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Viśukra sets up an obstacle-yantra (jaya-vighna-yantra) that saps Her army's strength; She looks at Kāmeśvara's face, and from that look Mahāgaṇeśa arises to shatter it (the next name).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31</w:t>
      </w:r>
      <w:r>
        <w:rPr>
          <w:rFonts w:ascii="Cambria" w:cs="Nirmala UI" w:eastAsia="Cambria" w:hAnsi="Cambria"/>
          <w:color w:val="6A5242"/>
          <w:sz w:val="18"/>
          <w:szCs w:val="18"/>
        </w:rPr>
        <w:t xml:space="preserve">    names 78–79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महागणेशनिर्भिन्नविघ्नयन्त्रप्रहर्षिता ।</w:t>
      </w:r>
      <w:r>
        <w:rPr>
          <w:rFonts w:ascii="Cambria" w:cs="Nirmala UI" w:eastAsia="Cambria" w:hAnsi="Cambria"/>
        </w:rPr>
        <w:br/>
        <w:t xml:space="preserve"/>
      </w:r>
      <w:r>
        <w:rPr>
          <w:rFonts w:ascii="Cambria" w:cs="Nirmala UI" w:eastAsia="Cambria" w:hAnsi="Cambria"/>
          <w:sz w:val="38"/>
          <w:szCs w:val="38"/>
        </w:rPr>
        <w:t xml:space="preserve">भण्डासुरेन्द्रनिर्मुक्तशस्त्रप्रत्यस्त्रवर्षिणी ॥ ३१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mahāgaṇeśanirbhinnavighnayantrapraharṣitā |</w:t>
      </w:r>
      <w:r>
        <w:rPr>
          <w:rFonts w:ascii="Cambria" w:cs="Nirmala UI" w:eastAsia="Cambria" w:hAnsi="Cambria"/>
        </w:rPr>
        <w:br/>
        <w:t xml:space="preserve"/>
      </w:r>
      <w:r>
        <w:rPr>
          <w:rFonts w:ascii="Cambria" w:cs="Nirmala UI" w:eastAsia="Cambria" w:hAnsi="Cambria"/>
          <w:i/>
          <w:iCs/>
          <w:color w:val="6A5242"/>
          <w:sz w:val="25"/>
          <w:szCs w:val="25"/>
        </w:rPr>
        <w:t xml:space="preserve">bhaṇḍāsurendranirmuktaśastrapratyastravarṣiṇī || 31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78 </w:t>
      </w:r>
      <w:r>
        <w:rPr>
          <w:rFonts w:ascii="Cambria" w:cs="Nirmala UI" w:eastAsia="Cambria" w:hAnsi="Cambria"/>
          <w:sz w:val="34"/>
          <w:szCs w:val="34"/>
        </w:rPr>
        <w:t xml:space="preserve">महा-गणेश-निर्भिन्न-विघ्न-यन्त्र-प्रहर्षिता</w:t>
      </w:r>
    </w:p>
    <w:p>
      <w:pPr>
        <w:spacing w:after="120"/>
      </w:pPr>
      <w:r>
        <w:rPr>
          <w:rFonts w:ascii="Cambria" w:cs="Nirmala UI" w:eastAsia="Cambria" w:hAnsi="Cambria"/>
          <w:color w:val="6A5242"/>
          <w:sz w:val="16"/>
          <w:szCs w:val="16"/>
        </w:rPr>
        <w:t xml:space="preserve">78 </w:t>
      </w:r>
      <w:r>
        <w:rPr>
          <w:rFonts w:ascii="Cambria" w:cs="Nirmala UI" w:eastAsia="Cambria" w:hAnsi="Cambria"/>
          <w:i/>
          <w:iCs/>
          <w:color w:val="6A5242"/>
          <w:sz w:val="25"/>
          <w:szCs w:val="25"/>
        </w:rPr>
        <w:t xml:space="preserve">mahā-gaṇeśa-nirbhinna-vighna-yantra-praharṣitā</w:t>
      </w:r>
    </w:p>
    <w:p>
      <w:pPr>
        <w:keepNext/>
        <w:spacing w:after="20" w:line="340"/>
      </w:pPr>
      <w:r>
        <w:rPr>
          <w:rFonts w:ascii="Cambria" w:cs="Nirmala UI" w:eastAsia="Cambria" w:hAnsi="Cambria"/>
          <w:b/>
          <w:bCs/>
          <w:color w:val="7B1E1E"/>
          <w:sz w:val="18"/>
          <w:szCs w:val="18"/>
        </w:rPr>
        <w:t xml:space="preserve">79 </w:t>
      </w:r>
      <w:r>
        <w:rPr>
          <w:rFonts w:ascii="Cambria" w:cs="Nirmala UI" w:eastAsia="Cambria" w:hAnsi="Cambria"/>
          <w:sz w:val="34"/>
          <w:szCs w:val="34"/>
        </w:rPr>
        <w:t xml:space="preserve">भण्डासुरेन्द्र-निर्मुक्त-शस्त्र-प्रत्यस्त्र-वर्षिणी</w:t>
      </w:r>
    </w:p>
    <w:p>
      <w:pPr>
        <w:spacing w:after="120"/>
      </w:pPr>
      <w:r>
        <w:rPr>
          <w:rFonts w:ascii="Cambria" w:cs="Nirmala UI" w:eastAsia="Cambria" w:hAnsi="Cambria"/>
          <w:color w:val="6A5242"/>
          <w:sz w:val="16"/>
          <w:szCs w:val="16"/>
        </w:rPr>
        <w:t xml:space="preserve">79 </w:t>
      </w:r>
      <w:r>
        <w:rPr>
          <w:rFonts w:ascii="Cambria" w:cs="Nirmala UI" w:eastAsia="Cambria" w:hAnsi="Cambria"/>
          <w:i/>
          <w:iCs/>
          <w:color w:val="6A5242"/>
          <w:sz w:val="25"/>
          <w:szCs w:val="25"/>
        </w:rPr>
        <w:t xml:space="preserve">bhaṇḍāsurendra-nirmukta-śastra-pratyastra-varṣiṇī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78</w:t>
      </w:r>
      <w:r>
        <w:rPr>
          <w:rFonts w:ascii="Cambria" w:cs="Nirmala UI" w:eastAsia="Cambria" w:hAnsi="Cambria"/>
          <w:sz w:val="23"/>
          <w:szCs w:val="23"/>
        </w:rPr>
        <w:t xml:space="preserve">She who was delighted when Mahāgaṇeśa shattered the yantra of obstacles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79</w:t>
      </w:r>
      <w:r>
        <w:rPr>
          <w:rFonts w:ascii="Cambria" w:cs="Nirmala UI" w:eastAsia="Cambria" w:hAnsi="Cambria"/>
          <w:sz w:val="23"/>
          <w:szCs w:val="23"/>
        </w:rPr>
        <w:t xml:space="preserve">She who rained counter-missiles on the weapons released by Bhaṇḍāsura, lord of the demons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78  </w:t>
            </w:r>
            <w:r>
              <w:rPr>
                <w:rFonts w:ascii="Cambria" w:cs="Nirmala UI" w:eastAsia="Cambria" w:hAnsi="Cambria"/>
                <w:color w:val="7B1E1E"/>
                <w:sz w:val="30"/>
                <w:szCs w:val="30"/>
              </w:rPr>
              <w:t xml:space="preserve">महागणेशनिर्भिन्नविघ्नयन्त्रप्रहर्षिता</w:t>
            </w:r>
            <w:r>
              <w:rPr>
                <w:rFonts w:ascii="Cambria" w:cs="Nirmala UI" w:eastAsia="Cambria" w:hAnsi="Cambria"/>
              </w:rPr>
              <w:t xml:space="preserve">  </w:t>
            </w:r>
            <w:r>
              <w:rPr>
                <w:rFonts w:ascii="Cambria" w:cs="Nirmala UI" w:eastAsia="Cambria" w:hAnsi="Cambria"/>
                <w:i/>
                <w:iCs/>
                <w:color w:val="6A5242"/>
                <w:sz w:val="21"/>
                <w:szCs w:val="21"/>
              </w:rPr>
              <w:t xml:space="preserve">mahā-gaṇeśa-nirbhinna-vighna-yantra-praharṣitā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w:t>
            </w:r>
          </w:p>
        </w:tc>
      </w:tr>
      <w:tr>
        <w:trPr>
          <w:cantSplit/>
        </w:trPr>
        <w:tc>
          <w:tcPr>
            <w:tcW w:type="pct" w:w="36%"/>
          </w:tcPr>
          <w:p>
            <w:pPr>
              <w:spacing w:after="40"/>
            </w:pPr>
            <w:r>
              <w:rPr>
                <w:rFonts w:ascii="Cambria" w:cs="Nirmala UI" w:eastAsia="Cambria" w:hAnsi="Cambria"/>
                <w:sz w:val="30"/>
                <w:szCs w:val="30"/>
              </w:rPr>
              <w:t xml:space="preserve">गणेश</w:t>
            </w:r>
            <w:r>
              <w:rPr>
                <w:rFonts w:ascii="Cambria" w:cs="Nirmala UI" w:eastAsia="Cambria" w:hAnsi="Cambria"/>
              </w:rPr>
              <w:br/>
              <w:t xml:space="preserve"/>
            </w:r>
            <w:r>
              <w:rPr>
                <w:rFonts w:ascii="Cambria" w:cs="Nirmala UI" w:eastAsia="Cambria" w:hAnsi="Cambria"/>
                <w:i/>
                <w:iCs/>
                <w:color w:val="6A5242"/>
                <w:sz w:val="21"/>
                <w:szCs w:val="21"/>
              </w:rPr>
              <w:t xml:space="preserve">gaṇeśa</w:t>
            </w:r>
          </w:p>
        </w:tc>
        <w:tc>
          <w:tcPr>
            <w:tcW w:type="pct" w:w="64%"/>
          </w:tcPr>
          <w:p>
            <w:pPr>
              <w:spacing w:after="40"/>
            </w:pPr>
            <w:r>
              <w:rPr>
                <w:rFonts w:ascii="Cambria" w:cs="Nirmala UI" w:eastAsia="Cambria" w:hAnsi="Cambria"/>
                <w:sz w:val="23"/>
                <w:szCs w:val="23"/>
              </w:rPr>
              <w:t xml:space="preserve">Gaṇeśa, lord of the gaṇas</w:t>
            </w:r>
            <w:r>
              <w:rPr>
                <w:rFonts w:ascii="Cambria" w:cs="Nirmala UI" w:eastAsia="Cambria" w:hAnsi="Cambria"/>
              </w:rPr>
              <w:br/>
              <w:t xml:space="preserve"/>
            </w:r>
            <w:r>
              <w:rPr>
                <w:rFonts w:ascii="Cambria" w:cs="Nirmala UI" w:eastAsia="Cambria" w:hAnsi="Cambria"/>
                <w:color w:val="6A5242"/>
                <w:sz w:val="19"/>
                <w:szCs w:val="19"/>
              </w:rPr>
              <w:t xml:space="preserve">gaṇa + īśa</w:t>
            </w:r>
          </w:p>
        </w:tc>
      </w:tr>
      <w:tr>
        <w:trPr>
          <w:cantSplit/>
        </w:trPr>
        <w:tc>
          <w:tcPr>
            <w:tcW w:type="pct" w:w="36%"/>
          </w:tcPr>
          <w:p>
            <w:pPr>
              <w:spacing w:after="40"/>
            </w:pPr>
            <w:r>
              <w:rPr>
                <w:rFonts w:ascii="Cambria" w:cs="Nirmala UI" w:eastAsia="Cambria" w:hAnsi="Cambria"/>
                <w:sz w:val="30"/>
                <w:szCs w:val="30"/>
              </w:rPr>
              <w:t xml:space="preserve">निर्भिन्न</w:t>
            </w:r>
            <w:r>
              <w:rPr>
                <w:rFonts w:ascii="Cambria" w:cs="Nirmala UI" w:eastAsia="Cambria" w:hAnsi="Cambria"/>
              </w:rPr>
              <w:br/>
              <w:t xml:space="preserve"/>
            </w:r>
            <w:r>
              <w:rPr>
                <w:rFonts w:ascii="Cambria" w:cs="Nirmala UI" w:eastAsia="Cambria" w:hAnsi="Cambria"/>
                <w:i/>
                <w:iCs/>
                <w:color w:val="6A5242"/>
                <w:sz w:val="21"/>
                <w:szCs w:val="21"/>
              </w:rPr>
              <w:t xml:space="preserve">nirbhinna</w:t>
            </w:r>
          </w:p>
        </w:tc>
        <w:tc>
          <w:tcPr>
            <w:tcW w:type="pct" w:w="64%"/>
          </w:tcPr>
          <w:p>
            <w:pPr>
              <w:spacing w:after="40"/>
            </w:pPr>
            <w:r>
              <w:rPr>
                <w:rFonts w:ascii="Cambria" w:cs="Nirmala UI" w:eastAsia="Cambria" w:hAnsi="Cambria"/>
                <w:sz w:val="23"/>
                <w:szCs w:val="23"/>
              </w:rPr>
              <w:t xml:space="preserve">split open, shattered</w:t>
            </w:r>
            <w:r>
              <w:rPr>
                <w:rFonts w:ascii="Cambria" w:cs="Nirmala UI" w:eastAsia="Cambria" w:hAnsi="Cambria"/>
              </w:rPr>
              <w:br/>
              <w:t xml:space="preserve"/>
            </w:r>
            <w:r>
              <w:rPr>
                <w:rFonts w:ascii="Cambria" w:cs="Nirmala UI" w:eastAsia="Cambria" w:hAnsi="Cambria"/>
                <w:color w:val="6A5242"/>
                <w:sz w:val="19"/>
                <w:szCs w:val="19"/>
              </w:rPr>
              <w:t xml:space="preserve">nis + √bhid "to split", past participle</w:t>
            </w:r>
          </w:p>
        </w:tc>
      </w:tr>
      <w:tr>
        <w:trPr>
          <w:cantSplit/>
        </w:trPr>
        <w:tc>
          <w:tcPr>
            <w:tcW w:type="pct" w:w="36%"/>
          </w:tcPr>
          <w:p>
            <w:pPr>
              <w:spacing w:after="40"/>
            </w:pPr>
            <w:r>
              <w:rPr>
                <w:rFonts w:ascii="Cambria" w:cs="Nirmala UI" w:eastAsia="Cambria" w:hAnsi="Cambria"/>
                <w:sz w:val="30"/>
                <w:szCs w:val="30"/>
              </w:rPr>
              <w:t xml:space="preserve">विघ्न</w:t>
            </w:r>
            <w:r>
              <w:rPr>
                <w:rFonts w:ascii="Cambria" w:cs="Nirmala UI" w:eastAsia="Cambria" w:hAnsi="Cambria"/>
              </w:rPr>
              <w:br/>
              <w:t xml:space="preserve"/>
            </w:r>
            <w:r>
              <w:rPr>
                <w:rFonts w:ascii="Cambria" w:cs="Nirmala UI" w:eastAsia="Cambria" w:hAnsi="Cambria"/>
                <w:i/>
                <w:iCs/>
                <w:color w:val="6A5242"/>
                <w:sz w:val="21"/>
                <w:szCs w:val="21"/>
              </w:rPr>
              <w:t xml:space="preserve">vighna</w:t>
            </w:r>
          </w:p>
        </w:tc>
        <w:tc>
          <w:tcPr>
            <w:tcW w:type="pct" w:w="64%"/>
          </w:tcPr>
          <w:p>
            <w:pPr>
              <w:spacing w:after="40"/>
            </w:pPr>
            <w:r>
              <w:rPr>
                <w:rFonts w:ascii="Cambria" w:cs="Nirmala UI" w:eastAsia="Cambria" w:hAnsi="Cambria"/>
                <w:sz w:val="23"/>
                <w:szCs w:val="23"/>
              </w:rPr>
              <w:t xml:space="preserve">obstacle, hindrance</w:t>
            </w:r>
          </w:p>
        </w:tc>
      </w:tr>
      <w:tr>
        <w:trPr>
          <w:cantSplit/>
        </w:trPr>
        <w:tc>
          <w:tcPr>
            <w:tcW w:type="pct" w:w="36%"/>
          </w:tcPr>
          <w:p>
            <w:pPr>
              <w:spacing w:after="40"/>
            </w:pPr>
            <w:r>
              <w:rPr>
                <w:rFonts w:ascii="Cambria" w:cs="Nirmala UI" w:eastAsia="Cambria" w:hAnsi="Cambria"/>
                <w:sz w:val="30"/>
                <w:szCs w:val="30"/>
              </w:rPr>
              <w:t xml:space="preserve">यन्त्र</w:t>
            </w:r>
            <w:r>
              <w:rPr>
                <w:rFonts w:ascii="Cambria" w:cs="Nirmala UI" w:eastAsia="Cambria" w:hAnsi="Cambria"/>
              </w:rPr>
              <w:br/>
              <w:t xml:space="preserve"/>
            </w:r>
            <w:r>
              <w:rPr>
                <w:rFonts w:ascii="Cambria" w:cs="Nirmala UI" w:eastAsia="Cambria" w:hAnsi="Cambria"/>
                <w:i/>
                <w:iCs/>
                <w:color w:val="6A5242"/>
                <w:sz w:val="21"/>
                <w:szCs w:val="21"/>
              </w:rPr>
              <w:t xml:space="preserve">yantra</w:t>
            </w:r>
          </w:p>
        </w:tc>
        <w:tc>
          <w:tcPr>
            <w:tcW w:type="pct" w:w="64%"/>
          </w:tcPr>
          <w:p>
            <w:pPr>
              <w:spacing w:after="40"/>
            </w:pPr>
            <w:r>
              <w:rPr>
                <w:rFonts w:ascii="Cambria" w:cs="Nirmala UI" w:eastAsia="Cambria" w:hAnsi="Cambria"/>
                <w:sz w:val="23"/>
                <w:szCs w:val="23"/>
              </w:rPr>
              <w:t xml:space="preserve">yantra: a device; a diagram charged with power</w:t>
            </w:r>
          </w:p>
        </w:tc>
      </w:tr>
      <w:tr>
        <w:trPr>
          <w:cantSplit/>
        </w:trPr>
        <w:tc>
          <w:tcPr>
            <w:tcW w:type="pct" w:w="36%"/>
          </w:tcPr>
          <w:p>
            <w:pPr>
              <w:spacing w:after="40"/>
            </w:pPr>
            <w:r>
              <w:rPr>
                <w:rFonts w:ascii="Cambria" w:cs="Nirmala UI" w:eastAsia="Cambria" w:hAnsi="Cambria"/>
                <w:sz w:val="30"/>
                <w:szCs w:val="30"/>
              </w:rPr>
              <w:t xml:space="preserve">प्रहर्षिता</w:t>
            </w:r>
            <w:r>
              <w:rPr>
                <w:rFonts w:ascii="Cambria" w:cs="Nirmala UI" w:eastAsia="Cambria" w:hAnsi="Cambria"/>
              </w:rPr>
              <w:br/>
              <w:t xml:space="preserve"/>
            </w:r>
            <w:r>
              <w:rPr>
                <w:rFonts w:ascii="Cambria" w:cs="Nirmala UI" w:eastAsia="Cambria" w:hAnsi="Cambria"/>
                <w:i/>
                <w:iCs/>
                <w:color w:val="6A5242"/>
                <w:sz w:val="21"/>
                <w:szCs w:val="21"/>
              </w:rPr>
              <w:t xml:space="preserve">praharṣitā</w:t>
            </w:r>
          </w:p>
        </w:tc>
        <w:tc>
          <w:tcPr>
            <w:tcW w:type="pct" w:w="64%"/>
          </w:tcPr>
          <w:p>
            <w:pPr>
              <w:spacing w:after="40"/>
            </w:pPr>
            <w:r>
              <w:rPr>
                <w:rFonts w:ascii="Cambria" w:cs="Nirmala UI" w:eastAsia="Cambria" w:hAnsi="Cambria"/>
                <w:sz w:val="23"/>
                <w:szCs w:val="23"/>
              </w:rPr>
              <w:t xml:space="preserve">greatly delighted, made glad</w:t>
            </w:r>
            <w:r>
              <w:rPr>
                <w:rFonts w:ascii="Cambria" w:cs="Nirmala UI" w:eastAsia="Cambria" w:hAnsi="Cambria"/>
              </w:rPr>
              <w:br/>
              <w:t xml:space="preserve"/>
            </w:r>
            <w:r>
              <w:rPr>
                <w:rFonts w:ascii="Cambria" w:cs="Nirmala UI" w:eastAsia="Cambria" w:hAnsi="Cambria"/>
                <w:color w:val="6A5242"/>
                <w:sz w:val="19"/>
                <w:szCs w:val="19"/>
              </w:rPr>
              <w:t xml:space="preserve">pra + causative of √hṛṣ "to rejoice",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79  </w:t>
            </w:r>
            <w:r>
              <w:rPr>
                <w:rFonts w:ascii="Cambria" w:cs="Nirmala UI" w:eastAsia="Cambria" w:hAnsi="Cambria"/>
                <w:color w:val="7B1E1E"/>
                <w:sz w:val="30"/>
                <w:szCs w:val="30"/>
              </w:rPr>
              <w:t xml:space="preserve">भण्डासुरेन्द्रनिर्मुक्तशस्त्रप्रत्यस्त्रवर्षिणी</w:t>
            </w:r>
            <w:r>
              <w:rPr>
                <w:rFonts w:ascii="Cambria" w:cs="Nirmala UI" w:eastAsia="Cambria" w:hAnsi="Cambria"/>
              </w:rPr>
              <w:t xml:space="preserve">  </w:t>
            </w:r>
            <w:r>
              <w:rPr>
                <w:rFonts w:ascii="Cambria" w:cs="Nirmala UI" w:eastAsia="Cambria" w:hAnsi="Cambria"/>
                <w:i/>
                <w:iCs/>
                <w:color w:val="6A5242"/>
                <w:sz w:val="21"/>
                <w:szCs w:val="21"/>
              </w:rPr>
              <w:t xml:space="preserve">bhaṇḍāsurendra-nirmukta-śastra-pratyastra-varṣiṇī</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asura who rose from the ashes of Kāma</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asura, demon</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lord, chief (lit. Indra)</w:t>
            </w:r>
          </w:p>
        </w:tc>
      </w:tr>
      <w:tr>
        <w:trPr>
          <w:cantSplit/>
        </w:trPr>
        <w:tc>
          <w:tcPr>
            <w:tcW w:type="pct" w:w="36%"/>
          </w:tcPr>
          <w:p>
            <w:pPr>
              <w:spacing w:after="40"/>
            </w:pPr>
            <w:r>
              <w:rPr>
                <w:rFonts w:ascii="Cambria" w:cs="Nirmala UI" w:eastAsia="Cambria" w:hAnsi="Cambria"/>
                <w:sz w:val="30"/>
                <w:szCs w:val="30"/>
              </w:rPr>
              <w:t xml:space="preserve">निर्मुक्त</w:t>
            </w:r>
            <w:r>
              <w:rPr>
                <w:rFonts w:ascii="Cambria" w:cs="Nirmala UI" w:eastAsia="Cambria" w:hAnsi="Cambria"/>
              </w:rPr>
              <w:br/>
              <w:t xml:space="preserve"/>
            </w:r>
            <w:r>
              <w:rPr>
                <w:rFonts w:ascii="Cambria" w:cs="Nirmala UI" w:eastAsia="Cambria" w:hAnsi="Cambria"/>
                <w:i/>
                <w:iCs/>
                <w:color w:val="6A5242"/>
                <w:sz w:val="21"/>
                <w:szCs w:val="21"/>
              </w:rPr>
              <w:t xml:space="preserve">nirmukta</w:t>
            </w:r>
          </w:p>
        </w:tc>
        <w:tc>
          <w:tcPr>
            <w:tcW w:type="pct" w:w="64%"/>
          </w:tcPr>
          <w:p>
            <w:pPr>
              <w:spacing w:after="40"/>
            </w:pPr>
            <w:r>
              <w:rPr>
                <w:rFonts w:ascii="Cambria" w:cs="Nirmala UI" w:eastAsia="Cambria" w:hAnsi="Cambria"/>
                <w:sz w:val="23"/>
                <w:szCs w:val="23"/>
              </w:rPr>
              <w:t xml:space="preserve">released, hurled</w:t>
            </w:r>
            <w:r>
              <w:rPr>
                <w:rFonts w:ascii="Cambria" w:cs="Nirmala UI" w:eastAsia="Cambria" w:hAnsi="Cambria"/>
              </w:rPr>
              <w:br/>
              <w:t xml:space="preserve"/>
            </w:r>
            <w:r>
              <w:rPr>
                <w:rFonts w:ascii="Cambria" w:cs="Nirmala UI" w:eastAsia="Cambria" w:hAnsi="Cambria"/>
                <w:color w:val="6A5242"/>
                <w:sz w:val="19"/>
                <w:szCs w:val="19"/>
              </w:rPr>
              <w:t xml:space="preserve">nis + √muc "to release", past participle</w:t>
            </w:r>
          </w:p>
        </w:tc>
      </w:tr>
      <w:tr>
        <w:trPr>
          <w:cantSplit/>
        </w:trPr>
        <w:tc>
          <w:tcPr>
            <w:tcW w:type="pct" w:w="36%"/>
          </w:tcPr>
          <w:p>
            <w:pPr>
              <w:spacing w:after="40"/>
            </w:pPr>
            <w:r>
              <w:rPr>
                <w:rFonts w:ascii="Cambria" w:cs="Nirmala UI" w:eastAsia="Cambria" w:hAnsi="Cambria"/>
                <w:sz w:val="30"/>
                <w:szCs w:val="30"/>
              </w:rPr>
              <w:t xml:space="preserve">शस्त्र</w:t>
            </w:r>
            <w:r>
              <w:rPr>
                <w:rFonts w:ascii="Cambria" w:cs="Nirmala UI" w:eastAsia="Cambria" w:hAnsi="Cambria"/>
              </w:rPr>
              <w:br/>
              <w:t xml:space="preserve"/>
            </w:r>
            <w:r>
              <w:rPr>
                <w:rFonts w:ascii="Cambria" w:cs="Nirmala UI" w:eastAsia="Cambria" w:hAnsi="Cambria"/>
                <w:i/>
                <w:iCs/>
                <w:color w:val="6A5242"/>
                <w:sz w:val="21"/>
                <w:szCs w:val="21"/>
              </w:rPr>
              <w:t xml:space="preserve">śastra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प्रत्यस्त्र</w:t>
            </w:r>
            <w:r>
              <w:rPr>
                <w:rFonts w:ascii="Cambria" w:cs="Nirmala UI" w:eastAsia="Cambria" w:hAnsi="Cambria"/>
              </w:rPr>
              <w:br/>
              <w:t xml:space="preserve"/>
            </w:r>
            <w:r>
              <w:rPr>
                <w:rFonts w:ascii="Cambria" w:cs="Nirmala UI" w:eastAsia="Cambria" w:hAnsi="Cambria"/>
                <w:i/>
                <w:iCs/>
                <w:color w:val="6A5242"/>
                <w:sz w:val="21"/>
                <w:szCs w:val="21"/>
              </w:rPr>
              <w:t xml:space="preserve">pratyastra</w:t>
            </w:r>
          </w:p>
        </w:tc>
        <w:tc>
          <w:tcPr>
            <w:tcW w:type="pct" w:w="64%"/>
          </w:tcPr>
          <w:p>
            <w:pPr>
              <w:spacing w:after="40"/>
            </w:pPr>
            <w:r>
              <w:rPr>
                <w:rFonts w:ascii="Cambria" w:cs="Nirmala UI" w:eastAsia="Cambria" w:hAnsi="Cambria"/>
                <w:sz w:val="23"/>
                <w:szCs w:val="23"/>
              </w:rPr>
              <w:t xml:space="preserve">counter-missile, a weapon that answers another</w:t>
            </w:r>
            <w:r>
              <w:rPr>
                <w:rFonts w:ascii="Cambria" w:cs="Nirmala UI" w:eastAsia="Cambria" w:hAnsi="Cambria"/>
              </w:rPr>
              <w:br/>
              <w:t xml:space="preserve"/>
            </w:r>
            <w:r>
              <w:rPr>
                <w:rFonts w:ascii="Cambria" w:cs="Nirmala UI" w:eastAsia="Cambria" w:hAnsi="Cambria"/>
                <w:color w:val="6A5242"/>
                <w:sz w:val="19"/>
                <w:szCs w:val="19"/>
              </w:rPr>
              <w:t xml:space="preserve">prati "against" + astra "missile"</w:t>
            </w:r>
          </w:p>
        </w:tc>
      </w:tr>
      <w:tr>
        <w:trPr>
          <w:cantSplit/>
        </w:trPr>
        <w:tc>
          <w:tcPr>
            <w:tcW w:type="pct" w:w="36%"/>
          </w:tcPr>
          <w:p>
            <w:pPr>
              <w:spacing w:after="40"/>
            </w:pPr>
            <w:r>
              <w:rPr>
                <w:rFonts w:ascii="Cambria" w:cs="Nirmala UI" w:eastAsia="Cambria" w:hAnsi="Cambria"/>
                <w:sz w:val="30"/>
                <w:szCs w:val="30"/>
              </w:rPr>
              <w:t xml:space="preserve">वर्षिणी</w:t>
            </w:r>
            <w:r>
              <w:rPr>
                <w:rFonts w:ascii="Cambria" w:cs="Nirmala UI" w:eastAsia="Cambria" w:hAnsi="Cambria"/>
              </w:rPr>
              <w:br/>
              <w:t xml:space="preserve"/>
            </w:r>
            <w:r>
              <w:rPr>
                <w:rFonts w:ascii="Cambria" w:cs="Nirmala UI" w:eastAsia="Cambria" w:hAnsi="Cambria"/>
                <w:i/>
                <w:iCs/>
                <w:color w:val="6A5242"/>
                <w:sz w:val="21"/>
                <w:szCs w:val="21"/>
              </w:rPr>
              <w:t xml:space="preserve">varṣiṇī</w:t>
            </w:r>
          </w:p>
        </w:tc>
        <w:tc>
          <w:tcPr>
            <w:tcW w:type="pct" w:w="64%"/>
          </w:tcPr>
          <w:p>
            <w:pPr>
              <w:spacing w:after="40"/>
            </w:pPr>
            <w:r>
              <w:rPr>
                <w:rFonts w:ascii="Cambria" w:cs="Nirmala UI" w:eastAsia="Cambria" w:hAnsi="Cambria"/>
                <w:sz w:val="23"/>
                <w:szCs w:val="23"/>
              </w:rPr>
              <w:t xml:space="preserve">raining down, showering</w:t>
            </w:r>
            <w:r>
              <w:rPr>
                <w:rFonts w:ascii="Cambria" w:cs="Nirmala UI" w:eastAsia="Cambria" w:hAnsi="Cambria"/>
              </w:rPr>
              <w:br/>
              <w:t xml:space="preserve"/>
            </w:r>
            <w:r>
              <w:rPr>
                <w:rFonts w:ascii="Cambria" w:cs="Nirmala UI" w:eastAsia="Cambria" w:hAnsi="Cambria"/>
                <w:color w:val="6A5242"/>
                <w:sz w:val="19"/>
                <w:szCs w:val="19"/>
              </w:rPr>
              <w:t xml:space="preserve">√vṛṣ "to rain"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  </w:t>
      </w:r>
      <w:r>
        <w:rPr>
          <w:rFonts w:ascii="Cambria" w:cs="Nirmala UI" w:eastAsia="Cambria" w:hAnsi="Cambria"/>
        </w:rPr>
        <w:t xml:space="preserve">  </w:t>
      </w:r>
      <w:r>
        <w:rPr>
          <w:rFonts w:ascii="Cambria" w:cs="Nirmala UI" w:eastAsia="Cambria" w:hAnsi="Cambria"/>
          <w:color w:val="7B1E1E"/>
          <w:sz w:val="32"/>
          <w:szCs w:val="32"/>
        </w:rPr>
        <w:t xml:space="preserve">महागणेशनिर्भिन्नविघ्नयन्त्रप्रहर्षिता</w:t>
      </w:r>
      <w:r>
        <w:rPr>
          <w:rFonts w:ascii="Cambria" w:cs="Nirmala UI" w:eastAsia="Cambria" w:hAnsi="Cambria"/>
        </w:rPr>
        <w:t xml:space="preserve">   </w:t>
      </w:r>
      <w:r>
        <w:rPr>
          <w:rFonts w:ascii="Cambria" w:cs="Nirmala UI" w:eastAsia="Cambria" w:hAnsi="Cambria"/>
          <w:i/>
          <w:iCs/>
          <w:color w:val="6A5242"/>
          <w:sz w:val="25"/>
          <w:szCs w:val="25"/>
        </w:rPr>
        <w:t xml:space="preserve">mahā-gaṇeśa-nirbhinna-vighna-yantra-praharṣitā</w:t>
      </w:r>
    </w:p>
    <w:p>
      <w:pPr>
        <w:keepNext/>
        <w:spacing w:after="80"/>
      </w:pPr>
      <w:r>
        <w:rPr>
          <w:rFonts w:ascii="Cambria" w:cs="Nirmala UI" w:eastAsia="Cambria" w:hAnsi="Cambria"/>
          <w:b/>
          <w:bCs/>
          <w:sz w:val="24"/>
          <w:szCs w:val="24"/>
        </w:rPr>
        <w:t xml:space="preserve">She who was delighted when Mahāgaṇeśa shattered the yantra of obstacles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गणेश = गण + ईश (gaṇa + īśa) — guṇa: a + ī → e (Pāṇini 6.1.87 ād guṇaḥ), inside the lexicalised compound gaṇeśa; निर्भिन्न = निस् + भिन्न (nis + bhinna)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tṛtīyā-tatpuruṣa and a karmadhāraya). </w:t>
      </w:r>
      <w:r>
        <w:rPr>
          <w:rFonts w:ascii="Cambria" w:cs="Nirmala UI" w:eastAsia="Cambria" w:hAnsi="Cambria"/>
          <w:sz w:val="22"/>
          <w:szCs w:val="22"/>
        </w:rPr>
        <w:t xml:space="preserve">(1) mahā-gaṇeśa 'the great Gaṇeśa' (karmadhāraya; mahat becomes mahā- before a co-referential member). (2) vighna-yantra 'the yantra of obstacles', a device that causes obstacles (ṣaṣṭhī-tatpuruṣa). (3) mahāgaṇeśa-nirbhinna 'shattered by Mahāgaṇeśa': the agent in the instrumental with a past participle (tṛtīyā-tatpuruṣa). (4) That participle qualifies vighnayantra (karmadhāraya): 'the obstacle-yantra shattered by Mahāgaṇeśa'. (5) The head is praharṣitā 'made glad', and the whole event stands to it in the instrumental of cause: 'delighted by (the sight of)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गणेशः महागणेशः; विघ्नानाम् यन्त्रम् विघ्नयन्त्रम्; महागणेशेन निर्भिन्नम् महागणेशनिर्भिन्नम्; महागणेशनिर्भिन्नम् विघ्नयन्त्रम् महागणेशनिर्भिन्नविघ्नयन्त्रम्; तेन प्रहर्षिता महागणेशनिर्भिन्नविघ्नयन्त्रप्रहर्षिता</w:t>
      </w:r>
      <w:r>
        <w:rPr>
          <w:rFonts w:ascii="Cambria" w:cs="Nirmala UI" w:eastAsia="Cambria" w:hAnsi="Cambria"/>
        </w:rPr>
        <w:br/>
        <w:t xml:space="preserve"/>
      </w:r>
      <w:r>
        <w:rPr>
          <w:rFonts w:ascii="Cambria" w:cs="Nirmala UI" w:eastAsia="Cambria" w:hAnsi="Cambria"/>
          <w:i/>
          <w:iCs/>
          <w:color w:val="6A5242"/>
          <w:sz w:val="21"/>
          <w:szCs w:val="21"/>
        </w:rPr>
        <w:t xml:space="preserve">mahān gaṇeśaḥ mahāgaṇeśaḥ; vighnānām yantram vighnayantram; mahāgaṇeśena nirbhinnam mahāgaṇeśanirbhinnam; mahāgaṇeśanirbhinnam vighnayantram mahāgaṇeśanirbhinnavighnayantram; tena praharṣitā mahāgaṇeśanirbhinnavighnayantrapraharṣitā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a yantra that spreads obstacles is set up against Her army; from Her glance at Kāmeśvara Mahāgaṇapati arises and smashes it. Inwardly, Her grace removes the obstacles to sādhana, which is why Gaṇeśa is worshipped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  </w:t>
      </w:r>
      <w:r>
        <w:rPr>
          <w:rFonts w:ascii="Cambria" w:cs="Nirmala UI" w:eastAsia="Cambria" w:hAnsi="Cambria"/>
        </w:rPr>
        <w:t xml:space="preserve">  </w:t>
      </w:r>
      <w:r>
        <w:rPr>
          <w:rFonts w:ascii="Cambria" w:cs="Nirmala UI" w:eastAsia="Cambria" w:hAnsi="Cambria"/>
          <w:color w:val="7B1E1E"/>
          <w:sz w:val="32"/>
          <w:szCs w:val="32"/>
        </w:rPr>
        <w:t xml:space="preserve">भण्डासुरेन्द्रनिर्मुक्तशस्त्रप्रत्यस्त्रवर्षिणी</w:t>
      </w:r>
      <w:r>
        <w:rPr>
          <w:rFonts w:ascii="Cambria" w:cs="Nirmala UI" w:eastAsia="Cambria" w:hAnsi="Cambria"/>
        </w:rPr>
        <w:t xml:space="preserve">   </w:t>
      </w:r>
      <w:r>
        <w:rPr>
          <w:rFonts w:ascii="Cambria" w:cs="Nirmala UI" w:eastAsia="Cambria" w:hAnsi="Cambria"/>
          <w:i/>
          <w:iCs/>
          <w:color w:val="6A5242"/>
          <w:sz w:val="25"/>
          <w:szCs w:val="25"/>
        </w:rPr>
        <w:t xml:space="preserve">bhaṇḍāsurendra-nirmukta-śastra-pratyastra-varṣiṇī</w:t>
      </w:r>
    </w:p>
    <w:p>
      <w:pPr>
        <w:keepNext/>
        <w:spacing w:after="80"/>
      </w:pPr>
      <w:r>
        <w:rPr>
          <w:rFonts w:ascii="Cambria" w:cs="Nirmala UI" w:eastAsia="Cambria" w:hAnsi="Cambria"/>
          <w:b/>
          <w:bCs/>
          <w:sz w:val="24"/>
          <w:szCs w:val="24"/>
        </w:rPr>
        <w:t xml:space="preserve">She who rained counter-missiles on the weapons released by Bhaṇḍāsura, lord of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भण्डासुर = भण्ड + असुर (bhaṇḍa + asura) — savarṇa-dīrgha: a + a → ā (Pāṇini 6.1.101 akaḥ savarṇe dīrghaḥ); असुरेन्द्र = असुर + इन्द्र (asura + indra) — guṇa: a + i → e (Pāṇini 6.1.87 ād guṇaḥ); निर्मुक्त = निस् + मुक्त (nis + mukta) — the final s of the prefix nis becomes r before a vowel or a voiced consonant (s → ru, Pāṇini 8.2.66 sasajuṣo ruḥ; ru turns to visarga only before a voiceless sound or a pause, 8.3.15): nis → nir; प्रत्यस्त्र = प्रति + अस्त्र (prati + astra)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karmadhārayas and tṛtīyā- and ṣaṣṭhī-tatpuruṣas). </w:t>
      </w:r>
      <w:r>
        <w:rPr>
          <w:rFonts w:ascii="Cambria" w:cs="Nirmala UI" w:eastAsia="Cambria" w:hAnsi="Cambria"/>
          <w:sz w:val="22"/>
          <w:szCs w:val="22"/>
        </w:rPr>
        <w:t xml:space="preserve">(1) asura-indra 'lord of the asuras' (ṣaṣṭhī-tatpuruṣa), in apposition to Bhaṇḍa (karmadhāraya): 'Bhaṇḍa, lord of the asuras'. (2) …-nirmukta 'released by him' (tṛtīyā-tatpuruṣa), qualifying śastra 'weapons' (karmadhāraya). (3) prati-astra 'counter-missile' is itself a prādi compound; here the weapons stand to it in the genitive: 'the counter-missiles to those weapons'. (4) The head varṣiṇī 'raining down' (√vṛṣ + -in, feminine) takes all of this as its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असुराणाम् इन्द्रः असुरेन्द्रः; भण्डः च असौ असुरेन्द्रः च भण्डासुरेन्द्रः; भण्डासुरेन्द्रेण निर्मुक्तानि भण्डासुरेन्द्रनिर्मुक्तानि; भण्डासुरेन्द्रनिर्मुक्तानि शस्त्राणि भण्डासुरेन्द्रनिर्मुक्तशस्त्राणि; तेषाम् प्रत्यस्त्राणि भण्डासुरेन्द्रनिर्मुक्तशस्त्रप्रत्यस्त्राणि; तानि वर्षति इति भण्डासुरेन्द्रनिर्मुक्तशस्त्रप्रत्यस्त्रवर्षिणी</w:t>
      </w:r>
      <w:r>
        <w:rPr>
          <w:rFonts w:ascii="Cambria" w:cs="Nirmala UI" w:eastAsia="Cambria" w:hAnsi="Cambria"/>
        </w:rPr>
        <w:br/>
        <w:t xml:space="preserve"/>
      </w:r>
      <w:r>
        <w:rPr>
          <w:rFonts w:ascii="Cambria" w:cs="Nirmala UI" w:eastAsia="Cambria" w:hAnsi="Cambria"/>
          <w:i/>
          <w:iCs/>
          <w:color w:val="6A5242"/>
          <w:sz w:val="21"/>
          <w:szCs w:val="21"/>
        </w:rPr>
        <w:t xml:space="preserve">asurāṇām indraḥ asurendraḥ; bhaṇḍaḥ ca asau asurendraḥ ca bhaṇḍāsurendraḥ; bhaṇḍāsurendreṇa nirmuktāni bhaṇḍāsurendranirmuktāni; bhaṇḍāsurendranirmuktāni śastrāṇi bhaṇḍāsurendranirmuktaśastrāṇi; teṣām pratyastrāṇi bhaṇḍāsurendranirmuktaśastrapratyastrāṇi; tāni varṣati iti bhaṇḍāsurendranirmuktaśastrapratyastravarṣiṇī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Purāṇic battle every weapon Bhaṇḍa released was met by a counter-weapon from Her; the next names give examples. Traditionally each of ignorance's assaults is answered by a matching power of knowledge.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32</w:t>
      </w:r>
      <w:r>
        <w:rPr>
          <w:rFonts w:ascii="Cambria" w:cs="Nirmala UI" w:eastAsia="Cambria" w:hAnsi="Cambria"/>
          <w:color w:val="6A5242"/>
          <w:sz w:val="18"/>
          <w:szCs w:val="18"/>
        </w:rPr>
        <w:t xml:space="preserve">    names 80–81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कराङ्गुलिनखोत्पन्ननारायणदशाकृतिः ।</w:t>
      </w:r>
      <w:r>
        <w:rPr>
          <w:rFonts w:ascii="Cambria" w:cs="Nirmala UI" w:eastAsia="Cambria" w:hAnsi="Cambria"/>
        </w:rPr>
        <w:br/>
        <w:t xml:space="preserve"/>
      </w:r>
      <w:r>
        <w:rPr>
          <w:rFonts w:ascii="Cambria" w:cs="Nirmala UI" w:eastAsia="Cambria" w:hAnsi="Cambria"/>
          <w:sz w:val="38"/>
          <w:szCs w:val="38"/>
        </w:rPr>
        <w:t xml:space="preserve">महापाशुपतास्त्राग्निनिर्दग्धासुरसैनिका ॥ ३२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karāṅgulinakhotpannanārāyaṇadaśākṛtiḥ |</w:t>
      </w:r>
      <w:r>
        <w:rPr>
          <w:rFonts w:ascii="Cambria" w:cs="Nirmala UI" w:eastAsia="Cambria" w:hAnsi="Cambria"/>
        </w:rPr>
        <w:br/>
        <w:t xml:space="preserve"/>
      </w:r>
      <w:r>
        <w:rPr>
          <w:rFonts w:ascii="Cambria" w:cs="Nirmala UI" w:eastAsia="Cambria" w:hAnsi="Cambria"/>
          <w:i/>
          <w:iCs/>
          <w:color w:val="6A5242"/>
          <w:sz w:val="25"/>
          <w:szCs w:val="25"/>
        </w:rPr>
        <w:t xml:space="preserve">mahāpāśupatāstrāgninirdagdhāsurasainikā || 32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80 </w:t>
      </w:r>
      <w:r>
        <w:rPr>
          <w:rFonts w:ascii="Cambria" w:cs="Nirmala UI" w:eastAsia="Cambria" w:hAnsi="Cambria"/>
          <w:sz w:val="34"/>
          <w:szCs w:val="34"/>
        </w:rPr>
        <w:t xml:space="preserve">कराङ्गुलि-नखोत्पन्न-नारायण-दशाकृतिः</w:t>
      </w:r>
    </w:p>
    <w:p>
      <w:pPr>
        <w:spacing w:after="120"/>
      </w:pPr>
      <w:r>
        <w:rPr>
          <w:rFonts w:ascii="Cambria" w:cs="Nirmala UI" w:eastAsia="Cambria" w:hAnsi="Cambria"/>
          <w:color w:val="6A5242"/>
          <w:sz w:val="16"/>
          <w:szCs w:val="16"/>
        </w:rPr>
        <w:t xml:space="preserve">80 </w:t>
      </w:r>
      <w:r>
        <w:rPr>
          <w:rFonts w:ascii="Cambria" w:cs="Nirmala UI" w:eastAsia="Cambria" w:hAnsi="Cambria"/>
          <w:i/>
          <w:iCs/>
          <w:color w:val="6A5242"/>
          <w:sz w:val="25"/>
          <w:szCs w:val="25"/>
        </w:rPr>
        <w:t xml:space="preserve">karāṅguli-nakhotpanna-nārāyaṇa-daśākṛtiḥ</w:t>
      </w:r>
    </w:p>
    <w:p>
      <w:pPr>
        <w:keepNext/>
        <w:spacing w:after="20" w:line="340"/>
      </w:pPr>
      <w:r>
        <w:rPr>
          <w:rFonts w:ascii="Cambria" w:cs="Nirmala UI" w:eastAsia="Cambria" w:hAnsi="Cambria"/>
          <w:b/>
          <w:bCs/>
          <w:color w:val="7B1E1E"/>
          <w:sz w:val="18"/>
          <w:szCs w:val="18"/>
        </w:rPr>
        <w:t xml:space="preserve">81 </w:t>
      </w:r>
      <w:r>
        <w:rPr>
          <w:rFonts w:ascii="Cambria" w:cs="Nirmala UI" w:eastAsia="Cambria" w:hAnsi="Cambria"/>
          <w:sz w:val="34"/>
          <w:szCs w:val="34"/>
        </w:rPr>
        <w:t xml:space="preserve">महा-पाशुपतास्त्राग्नि-निर्दग्धासुर-सैनिका</w:t>
      </w:r>
    </w:p>
    <w:p>
      <w:pPr>
        <w:spacing w:after="120"/>
      </w:pPr>
      <w:r>
        <w:rPr>
          <w:rFonts w:ascii="Cambria" w:cs="Nirmala UI" w:eastAsia="Cambria" w:hAnsi="Cambria"/>
          <w:color w:val="6A5242"/>
          <w:sz w:val="16"/>
          <w:szCs w:val="16"/>
        </w:rPr>
        <w:t xml:space="preserve">81 </w:t>
      </w:r>
      <w:r>
        <w:rPr>
          <w:rFonts w:ascii="Cambria" w:cs="Nirmala UI" w:eastAsia="Cambria" w:hAnsi="Cambria"/>
          <w:i/>
          <w:iCs/>
          <w:color w:val="6A5242"/>
          <w:sz w:val="25"/>
          <w:szCs w:val="25"/>
        </w:rPr>
        <w:t xml:space="preserve">mahā-pāśupatāstrāgni-nirdagdhāsura-sainikā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80</w:t>
      </w:r>
      <w:r>
        <w:rPr>
          <w:rFonts w:ascii="Cambria" w:cs="Nirmala UI" w:eastAsia="Cambria" w:hAnsi="Cambria"/>
          <w:sz w:val="23"/>
          <w:szCs w:val="23"/>
        </w:rPr>
        <w:t xml:space="preserve">She from whose fingernails the ten forms of Nārāyaṇa arose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81</w:t>
      </w:r>
      <w:r>
        <w:rPr>
          <w:rFonts w:ascii="Cambria" w:cs="Nirmala UI" w:eastAsia="Cambria" w:hAnsi="Cambria"/>
          <w:sz w:val="23"/>
          <w:szCs w:val="23"/>
        </w:rPr>
        <w:t xml:space="preserve">She who burned up the demon soldiers in the fire of the great Pāśupata missile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80  </w:t>
            </w:r>
            <w:r>
              <w:rPr>
                <w:rFonts w:ascii="Cambria" w:cs="Nirmala UI" w:eastAsia="Cambria" w:hAnsi="Cambria"/>
                <w:color w:val="7B1E1E"/>
                <w:sz w:val="30"/>
                <w:szCs w:val="30"/>
              </w:rPr>
              <w:t xml:space="preserve">कराङ्गुलिनखोत्पन्ननारायणदशाकृतिः</w:t>
            </w:r>
            <w:r>
              <w:rPr>
                <w:rFonts w:ascii="Cambria" w:cs="Nirmala UI" w:eastAsia="Cambria" w:hAnsi="Cambria"/>
              </w:rPr>
              <w:t xml:space="preserve">  </w:t>
            </w:r>
            <w:r>
              <w:rPr>
                <w:rFonts w:ascii="Cambria" w:cs="Nirmala UI" w:eastAsia="Cambria" w:hAnsi="Cambria"/>
                <w:i/>
                <w:iCs/>
                <w:color w:val="6A5242"/>
                <w:sz w:val="21"/>
                <w:szCs w:val="21"/>
              </w:rPr>
              <w:t xml:space="preserve">karāṅguli-nakhotpanna-nārāyaṇa-daśākṛtiḥ</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kara</w:t>
            </w:r>
          </w:p>
        </w:tc>
        <w:tc>
          <w:tcPr>
            <w:tcW w:type="pct" w:w="64%"/>
          </w:tcPr>
          <w:p>
            <w:pPr>
              <w:spacing w:after="40"/>
            </w:pPr>
            <w:r>
              <w:rPr>
                <w:rFonts w:ascii="Cambria" w:cs="Nirmala UI" w:eastAsia="Cambria" w:hAnsi="Cambria"/>
                <w:sz w:val="23"/>
                <w:szCs w:val="23"/>
              </w:rPr>
              <w:t xml:space="preserve">hand</w:t>
            </w:r>
          </w:p>
        </w:tc>
      </w:tr>
      <w:tr>
        <w:trPr>
          <w:cantSplit/>
        </w:trPr>
        <w:tc>
          <w:tcPr>
            <w:tcW w:type="pct" w:w="36%"/>
          </w:tcPr>
          <w:p>
            <w:pPr>
              <w:spacing w:after="40"/>
            </w:pPr>
            <w:r>
              <w:rPr>
                <w:rFonts w:ascii="Cambria" w:cs="Nirmala UI" w:eastAsia="Cambria" w:hAnsi="Cambria"/>
                <w:sz w:val="30"/>
                <w:szCs w:val="30"/>
              </w:rPr>
              <w:t xml:space="preserve">अङ्गुलि</w:t>
            </w:r>
            <w:r>
              <w:rPr>
                <w:rFonts w:ascii="Cambria" w:cs="Nirmala UI" w:eastAsia="Cambria" w:hAnsi="Cambria"/>
              </w:rPr>
              <w:br/>
              <w:t xml:space="preserve"/>
            </w:r>
            <w:r>
              <w:rPr>
                <w:rFonts w:ascii="Cambria" w:cs="Nirmala UI" w:eastAsia="Cambria" w:hAnsi="Cambria"/>
                <w:i/>
                <w:iCs/>
                <w:color w:val="6A5242"/>
                <w:sz w:val="21"/>
                <w:szCs w:val="21"/>
              </w:rPr>
              <w:t xml:space="preserve">aṅguli</w:t>
            </w:r>
          </w:p>
        </w:tc>
        <w:tc>
          <w:tcPr>
            <w:tcW w:type="pct" w:w="64%"/>
          </w:tcPr>
          <w:p>
            <w:pPr>
              <w:spacing w:after="40"/>
            </w:pPr>
            <w:r>
              <w:rPr>
                <w:rFonts w:ascii="Cambria" w:cs="Nirmala UI" w:eastAsia="Cambria" w:hAnsi="Cambria"/>
                <w:sz w:val="23"/>
                <w:szCs w:val="23"/>
              </w:rPr>
              <w:t xml:space="preserve">finger</w:t>
            </w:r>
          </w:p>
        </w:tc>
      </w:tr>
      <w:tr>
        <w:trPr>
          <w:cantSplit/>
        </w:trPr>
        <w:tc>
          <w:tcPr>
            <w:tcW w:type="pct" w:w="36%"/>
          </w:tcPr>
          <w:p>
            <w:pPr>
              <w:spacing w:after="40"/>
            </w:pPr>
            <w:r>
              <w:rPr>
                <w:rFonts w:ascii="Cambria" w:cs="Nirmala UI" w:eastAsia="Cambria" w:hAnsi="Cambria"/>
                <w:sz w:val="30"/>
                <w:szCs w:val="30"/>
              </w:rPr>
              <w:t xml:space="preserve">नख</w:t>
            </w:r>
            <w:r>
              <w:rPr>
                <w:rFonts w:ascii="Cambria" w:cs="Nirmala UI" w:eastAsia="Cambria" w:hAnsi="Cambria"/>
              </w:rPr>
              <w:br/>
              <w:t xml:space="preserve"/>
            </w:r>
            <w:r>
              <w:rPr>
                <w:rFonts w:ascii="Cambria" w:cs="Nirmala UI" w:eastAsia="Cambria" w:hAnsi="Cambria"/>
                <w:i/>
                <w:iCs/>
                <w:color w:val="6A5242"/>
                <w:sz w:val="21"/>
                <w:szCs w:val="21"/>
              </w:rPr>
              <w:t xml:space="preserve">nakha</w:t>
            </w:r>
          </w:p>
        </w:tc>
        <w:tc>
          <w:tcPr>
            <w:tcW w:type="pct" w:w="64%"/>
          </w:tcPr>
          <w:p>
            <w:pPr>
              <w:spacing w:after="40"/>
            </w:pPr>
            <w:r>
              <w:rPr>
                <w:rFonts w:ascii="Cambria" w:cs="Nirmala UI" w:eastAsia="Cambria" w:hAnsi="Cambria"/>
                <w:sz w:val="23"/>
                <w:szCs w:val="23"/>
              </w:rPr>
              <w:t xml:space="preserve">nail</w:t>
            </w:r>
          </w:p>
        </w:tc>
      </w:tr>
      <w:tr>
        <w:trPr>
          <w:cantSplit/>
        </w:trPr>
        <w:tc>
          <w:tcPr>
            <w:tcW w:type="pct" w:w="36%"/>
          </w:tcPr>
          <w:p>
            <w:pPr>
              <w:spacing w:after="40"/>
            </w:pPr>
            <w:r>
              <w:rPr>
                <w:rFonts w:ascii="Cambria" w:cs="Nirmala UI" w:eastAsia="Cambria" w:hAnsi="Cambria"/>
                <w:sz w:val="30"/>
                <w:szCs w:val="30"/>
              </w:rPr>
              <w:t xml:space="preserve">उत्पन्न</w:t>
            </w:r>
            <w:r>
              <w:rPr>
                <w:rFonts w:ascii="Cambria" w:cs="Nirmala UI" w:eastAsia="Cambria" w:hAnsi="Cambria"/>
              </w:rPr>
              <w:br/>
              <w:t xml:space="preserve"/>
            </w:r>
            <w:r>
              <w:rPr>
                <w:rFonts w:ascii="Cambria" w:cs="Nirmala UI" w:eastAsia="Cambria" w:hAnsi="Cambria"/>
                <w:i/>
                <w:iCs/>
                <w:color w:val="6A5242"/>
                <w:sz w:val="21"/>
                <w:szCs w:val="21"/>
              </w:rPr>
              <w:t xml:space="preserve">utpanna</w:t>
            </w:r>
          </w:p>
        </w:tc>
        <w:tc>
          <w:tcPr>
            <w:tcW w:type="pct" w:w="64%"/>
          </w:tcPr>
          <w:p>
            <w:pPr>
              <w:spacing w:after="40"/>
            </w:pPr>
            <w:r>
              <w:rPr>
                <w:rFonts w:ascii="Cambria" w:cs="Nirmala UI" w:eastAsia="Cambria" w:hAnsi="Cambria"/>
                <w:sz w:val="23"/>
                <w:szCs w:val="23"/>
              </w:rPr>
              <w:t xml:space="preserve">arisen, born</w:t>
            </w:r>
            <w:r>
              <w:rPr>
                <w:rFonts w:ascii="Cambria" w:cs="Nirmala UI" w:eastAsia="Cambria" w:hAnsi="Cambria"/>
              </w:rPr>
              <w:br/>
              <w:t xml:space="preserve"/>
            </w:r>
            <w:r>
              <w:rPr>
                <w:rFonts w:ascii="Cambria" w:cs="Nirmala UI" w:eastAsia="Cambria" w:hAnsi="Cambria"/>
                <w:color w:val="6A5242"/>
                <w:sz w:val="19"/>
                <w:szCs w:val="19"/>
              </w:rPr>
              <w:t xml:space="preserve">ud + √pad "to go", past participle</w:t>
            </w:r>
          </w:p>
        </w:tc>
      </w:tr>
      <w:tr>
        <w:trPr>
          <w:cantSplit/>
        </w:trPr>
        <w:tc>
          <w:tcPr>
            <w:tcW w:type="pct" w:w="36%"/>
          </w:tcPr>
          <w:p>
            <w:pPr>
              <w:spacing w:after="40"/>
            </w:pPr>
            <w:r>
              <w:rPr>
                <w:rFonts w:ascii="Cambria" w:cs="Nirmala UI" w:eastAsia="Cambria" w:hAnsi="Cambria"/>
                <w:sz w:val="30"/>
                <w:szCs w:val="30"/>
              </w:rPr>
              <w:t xml:space="preserve">नारायण</w:t>
            </w:r>
            <w:r>
              <w:rPr>
                <w:rFonts w:ascii="Cambria" w:cs="Nirmala UI" w:eastAsia="Cambria" w:hAnsi="Cambria"/>
              </w:rPr>
              <w:br/>
              <w:t xml:space="preserve"/>
            </w:r>
            <w:r>
              <w:rPr>
                <w:rFonts w:ascii="Cambria" w:cs="Nirmala UI" w:eastAsia="Cambria" w:hAnsi="Cambria"/>
                <w:i/>
                <w:iCs/>
                <w:color w:val="6A5242"/>
                <w:sz w:val="21"/>
                <w:szCs w:val="21"/>
              </w:rPr>
              <w:t xml:space="preserve">nārāyaṇa</w:t>
            </w:r>
          </w:p>
        </w:tc>
        <w:tc>
          <w:tcPr>
            <w:tcW w:type="pct" w:w="64%"/>
          </w:tcPr>
          <w:p>
            <w:pPr>
              <w:spacing w:after="40"/>
            </w:pPr>
            <w:r>
              <w:rPr>
                <w:rFonts w:ascii="Cambria" w:cs="Nirmala UI" w:eastAsia="Cambria" w:hAnsi="Cambria"/>
                <w:sz w:val="23"/>
                <w:szCs w:val="23"/>
              </w:rPr>
              <w:t xml:space="preserve">Nārāyaṇa, Viṣṇu</w:t>
            </w:r>
          </w:p>
        </w:tc>
      </w:tr>
      <w:tr>
        <w:trPr>
          <w:cantSplit/>
        </w:trPr>
        <w:tc>
          <w:tcPr>
            <w:tcW w:type="pct" w:w="36%"/>
          </w:tcPr>
          <w:p>
            <w:pPr>
              <w:spacing w:after="40"/>
            </w:pPr>
            <w:r>
              <w:rPr>
                <w:rFonts w:ascii="Cambria" w:cs="Nirmala UI" w:eastAsia="Cambria" w:hAnsi="Cambria"/>
                <w:sz w:val="30"/>
                <w:szCs w:val="30"/>
              </w:rPr>
              <w:t xml:space="preserve">दशन्</w:t>
            </w:r>
            <w:r>
              <w:rPr>
                <w:rFonts w:ascii="Cambria" w:cs="Nirmala UI" w:eastAsia="Cambria" w:hAnsi="Cambria"/>
              </w:rPr>
              <w:br/>
              <w:t xml:space="preserve"/>
            </w:r>
            <w:r>
              <w:rPr>
                <w:rFonts w:ascii="Cambria" w:cs="Nirmala UI" w:eastAsia="Cambria" w:hAnsi="Cambria"/>
                <w:i/>
                <w:iCs/>
                <w:color w:val="6A5242"/>
                <w:sz w:val="21"/>
                <w:szCs w:val="21"/>
              </w:rPr>
              <w:t xml:space="preserve">daśan</w:t>
            </w:r>
          </w:p>
        </w:tc>
        <w:tc>
          <w:tcPr>
            <w:tcW w:type="pct" w:w="64%"/>
          </w:tcPr>
          <w:p>
            <w:pPr>
              <w:spacing w:after="40"/>
            </w:pPr>
            <w:r>
              <w:rPr>
                <w:rFonts w:ascii="Cambria" w:cs="Nirmala UI" w:eastAsia="Cambria" w:hAnsi="Cambria"/>
                <w:sz w:val="23"/>
                <w:szCs w:val="23"/>
              </w:rPr>
              <w:t xml:space="preserve">ten</w:t>
            </w:r>
            <w:r>
              <w:rPr>
                <w:rFonts w:ascii="Cambria" w:cs="Nirmala UI" w:eastAsia="Cambria" w:hAnsi="Cambria"/>
              </w:rPr>
              <w:br/>
              <w:t xml:space="preserve"/>
            </w:r>
            <w:r>
              <w:rPr>
                <w:rFonts w:ascii="Cambria" w:cs="Nirmala UI" w:eastAsia="Cambria" w:hAnsi="Cambria"/>
                <w:color w:val="6A5242"/>
                <w:sz w:val="19"/>
                <w:szCs w:val="19"/>
              </w:rPr>
              <w:t xml:space="preserve">appears as daśa- (final n dropped, Pāṇini 8.2.7)</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shape; here an incarnation</w:t>
            </w:r>
            <w:r>
              <w:rPr>
                <w:rFonts w:ascii="Cambria" w:cs="Nirmala UI" w:eastAsia="Cambria" w:hAnsi="Cambria"/>
              </w:rPr>
              <w:br/>
              <w:t xml:space="preserve"/>
            </w:r>
            <w:r>
              <w:rPr>
                <w:rFonts w:ascii="Cambria" w:cs="Nirmala UI" w:eastAsia="Cambria" w:hAnsi="Cambria"/>
                <w:color w:val="6A5242"/>
                <w:sz w:val="19"/>
                <w:szCs w:val="19"/>
              </w:rPr>
              <w:t xml:space="preserve">ā + √kṛ, 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81  </w:t>
            </w:r>
            <w:r>
              <w:rPr>
                <w:rFonts w:ascii="Cambria" w:cs="Nirmala UI" w:eastAsia="Cambria" w:hAnsi="Cambria"/>
                <w:color w:val="7B1E1E"/>
                <w:sz w:val="30"/>
                <w:szCs w:val="30"/>
              </w:rPr>
              <w:t xml:space="preserve">महापाशुपतास्त्राग्निनिर्दग्धासुरसैनिका</w:t>
            </w:r>
            <w:r>
              <w:rPr>
                <w:rFonts w:ascii="Cambria" w:cs="Nirmala UI" w:eastAsia="Cambria" w:hAnsi="Cambria"/>
              </w:rPr>
              <w:t xml:space="preserve">  </w:t>
            </w:r>
            <w:r>
              <w:rPr>
                <w:rFonts w:ascii="Cambria" w:cs="Nirmala UI" w:eastAsia="Cambria" w:hAnsi="Cambria"/>
                <w:i/>
                <w:iCs/>
                <w:color w:val="6A5242"/>
                <w:sz w:val="21"/>
                <w:szCs w:val="21"/>
              </w:rPr>
              <w:t xml:space="preserve">mahā-pāśupatāstrāgni-nirdagdhāsura-sainikā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w:t>
            </w:r>
          </w:p>
        </w:tc>
      </w:tr>
      <w:tr>
        <w:trPr>
          <w:cantSplit/>
        </w:trPr>
        <w:tc>
          <w:tcPr>
            <w:tcW w:type="pct" w:w="36%"/>
          </w:tcPr>
          <w:p>
            <w:pPr>
              <w:spacing w:after="40"/>
            </w:pPr>
            <w:r>
              <w:rPr>
                <w:rFonts w:ascii="Cambria" w:cs="Nirmala UI" w:eastAsia="Cambria" w:hAnsi="Cambria"/>
                <w:sz w:val="30"/>
                <w:szCs w:val="30"/>
              </w:rPr>
              <w:t xml:space="preserve">पाशुपत</w:t>
            </w:r>
            <w:r>
              <w:rPr>
                <w:rFonts w:ascii="Cambria" w:cs="Nirmala UI" w:eastAsia="Cambria" w:hAnsi="Cambria"/>
              </w:rPr>
              <w:br/>
              <w:t xml:space="preserve"/>
            </w:r>
            <w:r>
              <w:rPr>
                <w:rFonts w:ascii="Cambria" w:cs="Nirmala UI" w:eastAsia="Cambria" w:hAnsi="Cambria"/>
                <w:i/>
                <w:iCs/>
                <w:color w:val="6A5242"/>
                <w:sz w:val="21"/>
                <w:szCs w:val="21"/>
              </w:rPr>
              <w:t xml:space="preserve">pāśupata</w:t>
            </w:r>
          </w:p>
        </w:tc>
        <w:tc>
          <w:tcPr>
            <w:tcW w:type="pct" w:w="64%"/>
          </w:tcPr>
          <w:p>
            <w:pPr>
              <w:spacing w:after="40"/>
            </w:pPr>
            <w:r>
              <w:rPr>
                <w:rFonts w:ascii="Cambria" w:cs="Nirmala UI" w:eastAsia="Cambria" w:hAnsi="Cambria"/>
                <w:sz w:val="23"/>
                <w:szCs w:val="23"/>
              </w:rPr>
              <w:t xml:space="preserve">belonging to Paśupati (Śiva); the Pāśupata missile</w:t>
            </w:r>
          </w:p>
        </w:tc>
      </w:tr>
      <w:tr>
        <w:trPr>
          <w:cantSplit/>
        </w:trPr>
        <w:tc>
          <w:tcPr>
            <w:tcW w:type="pct" w:w="36%"/>
          </w:tcPr>
          <w:p>
            <w:pPr>
              <w:spacing w:after="40"/>
            </w:pPr>
            <w:r>
              <w:rPr>
                <w:rFonts w:ascii="Cambria" w:cs="Nirmala UI" w:eastAsia="Cambria" w:hAnsi="Cambria"/>
                <w:sz w:val="30"/>
                <w:szCs w:val="30"/>
              </w:rPr>
              <w:t xml:space="preserve">अस्त्र</w:t>
            </w:r>
            <w:r>
              <w:rPr>
                <w:rFonts w:ascii="Cambria" w:cs="Nirmala UI" w:eastAsia="Cambria" w:hAnsi="Cambria"/>
              </w:rPr>
              <w:br/>
              <w:t xml:space="preserve"/>
            </w:r>
            <w:r>
              <w:rPr>
                <w:rFonts w:ascii="Cambria" w:cs="Nirmala UI" w:eastAsia="Cambria" w:hAnsi="Cambria"/>
                <w:i/>
                <w:iCs/>
                <w:color w:val="6A5242"/>
                <w:sz w:val="21"/>
                <w:szCs w:val="21"/>
              </w:rPr>
              <w:t xml:space="preserve">astra</w:t>
            </w:r>
          </w:p>
        </w:tc>
        <w:tc>
          <w:tcPr>
            <w:tcW w:type="pct" w:w="64%"/>
          </w:tcPr>
          <w:p>
            <w:pPr>
              <w:spacing w:after="40"/>
            </w:pPr>
            <w:r>
              <w:rPr>
                <w:rFonts w:ascii="Cambria" w:cs="Nirmala UI" w:eastAsia="Cambria" w:hAnsi="Cambria"/>
                <w:sz w:val="23"/>
                <w:szCs w:val="23"/>
              </w:rPr>
              <w:t xml:space="preserve">missile, weapon hurled with a mantra</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निर्दग्ध</w:t>
            </w:r>
            <w:r>
              <w:rPr>
                <w:rFonts w:ascii="Cambria" w:cs="Nirmala UI" w:eastAsia="Cambria" w:hAnsi="Cambria"/>
              </w:rPr>
              <w:br/>
              <w:t xml:space="preserve"/>
            </w:r>
            <w:r>
              <w:rPr>
                <w:rFonts w:ascii="Cambria" w:cs="Nirmala UI" w:eastAsia="Cambria" w:hAnsi="Cambria"/>
                <w:i/>
                <w:iCs/>
                <w:color w:val="6A5242"/>
                <w:sz w:val="21"/>
                <w:szCs w:val="21"/>
              </w:rPr>
              <w:t xml:space="preserve">nirdagdha</w:t>
            </w:r>
          </w:p>
        </w:tc>
        <w:tc>
          <w:tcPr>
            <w:tcW w:type="pct" w:w="64%"/>
          </w:tcPr>
          <w:p>
            <w:pPr>
              <w:spacing w:after="40"/>
            </w:pPr>
            <w:r>
              <w:rPr>
                <w:rFonts w:ascii="Cambria" w:cs="Nirmala UI" w:eastAsia="Cambria" w:hAnsi="Cambria"/>
                <w:sz w:val="23"/>
                <w:szCs w:val="23"/>
              </w:rPr>
              <w:t xml:space="preserve">burnt up completely</w:t>
            </w:r>
            <w:r>
              <w:rPr>
                <w:rFonts w:ascii="Cambria" w:cs="Nirmala UI" w:eastAsia="Cambria" w:hAnsi="Cambria"/>
              </w:rPr>
              <w:br/>
              <w:t xml:space="preserve"/>
            </w:r>
            <w:r>
              <w:rPr>
                <w:rFonts w:ascii="Cambria" w:cs="Nirmala UI" w:eastAsia="Cambria" w:hAnsi="Cambria"/>
                <w:color w:val="6A5242"/>
                <w:sz w:val="19"/>
                <w:szCs w:val="19"/>
              </w:rPr>
              <w:t xml:space="preserve">nis + √dah "to burn", past participle</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asura, demon</w:t>
            </w:r>
          </w:p>
        </w:tc>
      </w:tr>
      <w:tr>
        <w:trPr>
          <w:cantSplit/>
        </w:trPr>
        <w:tc>
          <w:tcPr>
            <w:tcW w:type="pct" w:w="36%"/>
          </w:tcPr>
          <w:p>
            <w:pPr>
              <w:spacing w:after="40"/>
            </w:pPr>
            <w:r>
              <w:rPr>
                <w:rFonts w:ascii="Cambria" w:cs="Nirmala UI" w:eastAsia="Cambria" w:hAnsi="Cambria"/>
                <w:sz w:val="30"/>
                <w:szCs w:val="30"/>
              </w:rPr>
              <w:t xml:space="preserve">सैनिका</w:t>
            </w:r>
            <w:r>
              <w:rPr>
                <w:rFonts w:ascii="Cambria" w:cs="Nirmala UI" w:eastAsia="Cambria" w:hAnsi="Cambria"/>
              </w:rPr>
              <w:br/>
              <w:t xml:space="preserve"/>
            </w:r>
            <w:r>
              <w:rPr>
                <w:rFonts w:ascii="Cambria" w:cs="Nirmala UI" w:eastAsia="Cambria" w:hAnsi="Cambria"/>
                <w:i/>
                <w:iCs/>
                <w:color w:val="6A5242"/>
                <w:sz w:val="21"/>
                <w:szCs w:val="21"/>
              </w:rPr>
              <w:t xml:space="preserve">sainikā</w:t>
            </w:r>
          </w:p>
        </w:tc>
        <w:tc>
          <w:tcPr>
            <w:tcW w:type="pct" w:w="64%"/>
          </w:tcPr>
          <w:p>
            <w:pPr>
              <w:spacing w:after="40"/>
            </w:pPr>
            <w:r>
              <w:rPr>
                <w:rFonts w:ascii="Cambria" w:cs="Nirmala UI" w:eastAsia="Cambria" w:hAnsi="Cambria"/>
                <w:sz w:val="23"/>
                <w:szCs w:val="23"/>
              </w:rPr>
              <w:t xml:space="preserve">soldier</w:t>
            </w:r>
            <w:r>
              <w:rPr>
                <w:rFonts w:ascii="Cambria" w:cs="Nirmala UI" w:eastAsia="Cambria" w:hAnsi="Cambria"/>
              </w:rPr>
              <w:br/>
              <w:t xml:space="preserve"/>
            </w:r>
            <w:r>
              <w:rPr>
                <w:rFonts w:ascii="Cambria" w:cs="Nirmala UI" w:eastAsia="Cambria" w:hAnsi="Cambria"/>
                <w:color w:val="6A5242"/>
                <w:sz w:val="19"/>
                <w:szCs w:val="19"/>
              </w:rPr>
              <w:t xml:space="preserve">sainika (from senā "army"),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  </w:t>
      </w:r>
      <w:r>
        <w:rPr>
          <w:rFonts w:ascii="Cambria" w:cs="Nirmala UI" w:eastAsia="Cambria" w:hAnsi="Cambria"/>
        </w:rPr>
        <w:t xml:space="preserve">  </w:t>
      </w:r>
      <w:r>
        <w:rPr>
          <w:rFonts w:ascii="Cambria" w:cs="Nirmala UI" w:eastAsia="Cambria" w:hAnsi="Cambria"/>
          <w:color w:val="7B1E1E"/>
          <w:sz w:val="32"/>
          <w:szCs w:val="32"/>
        </w:rPr>
        <w:t xml:space="preserve">कराङ्गुलिनखोत्पन्ननारायणदशाकृतिः</w:t>
      </w:r>
      <w:r>
        <w:rPr>
          <w:rFonts w:ascii="Cambria" w:cs="Nirmala UI" w:eastAsia="Cambria" w:hAnsi="Cambria"/>
        </w:rPr>
        <w:t xml:space="preserve">   </w:t>
      </w:r>
      <w:r>
        <w:rPr>
          <w:rFonts w:ascii="Cambria" w:cs="Nirmala UI" w:eastAsia="Cambria" w:hAnsi="Cambria"/>
          <w:i/>
          <w:iCs/>
          <w:color w:val="6A5242"/>
          <w:sz w:val="25"/>
          <w:szCs w:val="25"/>
        </w:rPr>
        <w:t xml:space="preserve">karāṅguli-nakhotpanna-nārāyaṇa-daśākṛtiḥ</w:t>
      </w:r>
    </w:p>
    <w:p>
      <w:pPr>
        <w:keepNext/>
        <w:spacing w:after="80"/>
      </w:pPr>
      <w:r>
        <w:rPr>
          <w:rFonts w:ascii="Cambria" w:cs="Nirmala UI" w:eastAsia="Cambria" w:hAnsi="Cambria"/>
          <w:b/>
          <w:bCs/>
          <w:sz w:val="24"/>
          <w:szCs w:val="24"/>
        </w:rPr>
        <w:t xml:space="preserve">She from whose fingernails the ten forms of Nārāyaṇa arose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कराङ्गुलि = कर + अङ्गुलि (kara + aṅguli) — savarṇa-dīrgha: a + a → ā (Pāṇini 6.1.101 akaḥ savarṇe dīrghaḥ); उत्पन्न = उद् + पन्न (ud + panna) — cartva: a final d becomes t before a voiceless sound (Pāṇini 8.4.55 khari ca); नखोत्पन्न = नख + उत्पन्न (nakha + utpanna) — guṇa: a + u → o (Pāṇini 6.1.87 ād guṇaḥ); दशाकृति = दश + आकृति (daśa + ākṛti)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ṣaṣṭhī-tatpuruṣas, a pañcamī-tatpuruṣa and a numeral karmadhāraya). </w:t>
      </w:r>
      <w:r>
        <w:rPr>
          <w:rFonts w:ascii="Cambria" w:cs="Nirmala UI" w:eastAsia="Cambria" w:hAnsi="Cambria"/>
          <w:sz w:val="22"/>
          <w:szCs w:val="22"/>
        </w:rPr>
        <w:t xml:space="preserve">(1) kara-aṅguli 'fingers of the hand' and …-nakha 'their nails' (ṣaṣṭhī-tatpuruṣas). (2) …nakha-utpanna 'sprung from those nails' (pañcamī-tatpuruṣa with the participle utpanna). (3) nārāyaṇa-daśa-ākṛti 'the ten forms of Nārāyaṇa': the numeral daśa qualifies ākṛti, and Nārāyaṇa stands in the genitive. (4) The whole is a bahuvrīhi: 'She from the nails of whose fingers the ten forms of Nārāyaṇa arose'. ākṛti is already a feminine i-stem, so the name ends in -iḥ, not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करस्य अङ्गुलयः कराङ्गुलयः; कराङ्गुलीनाम् नखाः कराङ्गुलिनखाः; कराङ्गुलिनखेभ्यः उत्पन्नाः कराङ्गुलिनखोत्पन्नाः; नारायणस्य दश आकृतयः नारायणदशाकृतयः; कराङ्गुलिनखोत्पन्नाः नारायणदशाकृतयः यस्याः सा कराङ्गुलिनखोत्पन्ननारायणदशाकृतिः</w:t>
      </w:r>
      <w:r>
        <w:rPr>
          <w:rFonts w:ascii="Cambria" w:cs="Nirmala UI" w:eastAsia="Cambria" w:hAnsi="Cambria"/>
        </w:rPr>
        <w:br/>
        <w:t xml:space="preserve"/>
      </w:r>
      <w:r>
        <w:rPr>
          <w:rFonts w:ascii="Cambria" w:cs="Nirmala UI" w:eastAsia="Cambria" w:hAnsi="Cambria"/>
          <w:i/>
          <w:iCs/>
          <w:color w:val="6A5242"/>
          <w:sz w:val="21"/>
          <w:szCs w:val="21"/>
        </w:rPr>
        <w:t xml:space="preserve">karasya aṅgulayaḥ karāṅgulayaḥ; karāṅgulīnām nakhāḥ karāṅgulinakhāḥ; karāṅgulinakhebhyaḥ utpannāḥ karāṅgulinakhotpannāḥ; nārāyaṇasya daśa ākṛtayaḥ nārāyaṇadaśākṛtayaḥ; karāṅgulinakhotpannāḥ nārāyaṇadaśākṛtayaḥ yasyāḥ sā karāṅgulinakhotpannanārāyaṇadaśākṛtiḥ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when Bhaṇḍa loosed a missile that brought forth the great asuras of old, the ten avatāras of Viṣṇu sprang from Her ten fingernails to destroy them: the incarnations are a play of Her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  </w:t>
      </w:r>
      <w:r>
        <w:rPr>
          <w:rFonts w:ascii="Cambria" w:cs="Nirmala UI" w:eastAsia="Cambria" w:hAnsi="Cambria"/>
        </w:rPr>
        <w:t xml:space="preserve">  </w:t>
      </w:r>
      <w:r>
        <w:rPr>
          <w:rFonts w:ascii="Cambria" w:cs="Nirmala UI" w:eastAsia="Cambria" w:hAnsi="Cambria"/>
          <w:color w:val="7B1E1E"/>
          <w:sz w:val="32"/>
          <w:szCs w:val="32"/>
        </w:rPr>
        <w:t xml:space="preserve">महापाशुपतास्त्राग्निनिर्दग्धासुरसैनिका</w:t>
      </w:r>
      <w:r>
        <w:rPr>
          <w:rFonts w:ascii="Cambria" w:cs="Nirmala UI" w:eastAsia="Cambria" w:hAnsi="Cambria"/>
        </w:rPr>
        <w:t xml:space="preserve">   </w:t>
      </w:r>
      <w:r>
        <w:rPr>
          <w:rFonts w:ascii="Cambria" w:cs="Nirmala UI" w:eastAsia="Cambria" w:hAnsi="Cambria"/>
          <w:i/>
          <w:iCs/>
          <w:color w:val="6A5242"/>
          <w:sz w:val="25"/>
          <w:szCs w:val="25"/>
        </w:rPr>
        <w:t xml:space="preserve">mahā-pāśupatāstrāgni-nirdagdhāsura-sainikā</w:t>
      </w:r>
    </w:p>
    <w:p>
      <w:pPr>
        <w:keepNext/>
        <w:spacing w:after="80"/>
      </w:pPr>
      <w:r>
        <w:rPr>
          <w:rFonts w:ascii="Cambria" w:cs="Nirmala UI" w:eastAsia="Cambria" w:hAnsi="Cambria"/>
          <w:b/>
          <w:bCs/>
          <w:sz w:val="24"/>
          <w:szCs w:val="24"/>
        </w:rPr>
        <w:t xml:space="preserve">She who burned up the demon soldiers in the fire of the great Pāśupata missile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पाशुपतास्त्र = पाशुपत + अस्त्र (pāśupata + astra) — savarṇa-dīrgha: a + a → ā (Pāṇini 6.1.101 akaḥ savarṇe dīrghaḥ); अस्त्राग्नि = अस्त्र + अग्नि (astra + agni) — savarṇa-dīrgha: a + a → ā (Pāṇini 6.1.101 akaḥ savarṇe dīrghaḥ); निर्दग्ध = निस् + दग्ध (nis + dagdha) — the final s of the prefix nis becomes r before a vowel or a voiced consonant (s → ru, Pāṇini 8.2.66 sasajuṣo ruḥ; ru turns to visarga only before a voiceless sound or a pause, 8.3.15): nis → nir; दग्धासुर = दग्ध + असुर (dagdha + asura)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karmadhārayas, ṣaṣṭhī-tatpuruṣas and a tṛtīyā-tatpuruṣa). </w:t>
      </w:r>
      <w:r>
        <w:rPr>
          <w:rFonts w:ascii="Cambria" w:cs="Nirmala UI" w:eastAsia="Cambria" w:hAnsi="Cambria"/>
          <w:sz w:val="22"/>
          <w:szCs w:val="22"/>
        </w:rPr>
        <w:t xml:space="preserve">(1) mahā-pāśupata-astra 'the great Pāśupata missile' (karmadhārayas; mahat becomes mahā-). (2) …astra-agni 'the fire of that missile' (ṣaṣṭhī-tatpuruṣa). (3) …agni-nirdagdha 'burnt up by that fire' (tṛtīyā-tatpuruṣa). (4) asura-sainika 'the asura soldiers' (ṣaṣṭhī-tatpuruṣa). (5) The whole is a bahuvrīhi with the instrumental relation: 'She by whom the asura soldiers were burnt up …'; sainika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पाशुपतम् महापाशुपतम्; महापाशुपतम् अस्त्रम् महापाशुपतास्त्रम्; महापाशुपतास्त्रस्य अग्निः महापाशुपतास्त्राग्निः; असुराणाम् सैनिकाः असुरसैनिकाः; महापाशुपतास्त्राग्निना निर्दग्धाः असुरसैनिकाः यया सा महापाशुपतास्त्राग्निनिर्दग्धासुरसैनिका</w:t>
      </w:r>
      <w:r>
        <w:rPr>
          <w:rFonts w:ascii="Cambria" w:cs="Nirmala UI" w:eastAsia="Cambria" w:hAnsi="Cambria"/>
        </w:rPr>
        <w:br/>
        <w:t xml:space="preserve"/>
      </w:r>
      <w:r>
        <w:rPr>
          <w:rFonts w:ascii="Cambria" w:cs="Nirmala UI" w:eastAsia="Cambria" w:hAnsi="Cambria"/>
          <w:i/>
          <w:iCs/>
          <w:color w:val="6A5242"/>
          <w:sz w:val="21"/>
          <w:szCs w:val="21"/>
        </w:rPr>
        <w:t xml:space="preserve">mahat pāśupatam mahāpāśupatam; mahāpāśupatam astram mahāpāśupatāstram; mahāpāśupatāstrasya agniḥ mahāpāśupatāstrāgniḥ; asurāṇām sainikāḥ asurasainikāḥ; mahāpāśupatāstrāgninā nirdagdhāḥ asurasainikāḥ yayā sā mahāpāśupatāstrāgninirdagdhāsurasainikā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Purāṇic battle the Mahāpāśupata missile consumes Bhaṇḍa's remaining army; only Bhaṇḍa and his city remain for the next name.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33</w:t>
      </w:r>
      <w:r>
        <w:rPr>
          <w:rFonts w:ascii="Cambria" w:cs="Nirmala UI" w:eastAsia="Cambria" w:hAnsi="Cambria"/>
          <w:color w:val="6A5242"/>
          <w:sz w:val="18"/>
          <w:szCs w:val="18"/>
        </w:rPr>
        <w:t xml:space="preserve">    names 82–83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कामेश्वरास्त्रनिर्दग्धसभण्डासुरशून्यका ।</w:t>
      </w:r>
      <w:r>
        <w:rPr>
          <w:rFonts w:ascii="Cambria" w:cs="Nirmala UI" w:eastAsia="Cambria" w:hAnsi="Cambria"/>
        </w:rPr>
        <w:br/>
        <w:t xml:space="preserve"/>
      </w:r>
      <w:r>
        <w:rPr>
          <w:rFonts w:ascii="Cambria" w:cs="Nirmala UI" w:eastAsia="Cambria" w:hAnsi="Cambria"/>
          <w:sz w:val="38"/>
          <w:szCs w:val="38"/>
        </w:rPr>
        <w:t xml:space="preserve">ब्रह्मोपेन्द्रमहेन्द्रादिदेवसंस्तुतवैभवा ॥ ३३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kāmeśvarāstranirdagdhasabhaṇḍāsuraśūnyakā |</w:t>
      </w:r>
      <w:r>
        <w:rPr>
          <w:rFonts w:ascii="Cambria" w:cs="Nirmala UI" w:eastAsia="Cambria" w:hAnsi="Cambria"/>
        </w:rPr>
        <w:br/>
        <w:t xml:space="preserve"/>
      </w:r>
      <w:r>
        <w:rPr>
          <w:rFonts w:ascii="Cambria" w:cs="Nirmala UI" w:eastAsia="Cambria" w:hAnsi="Cambria"/>
          <w:i/>
          <w:iCs/>
          <w:color w:val="6A5242"/>
          <w:sz w:val="25"/>
          <w:szCs w:val="25"/>
        </w:rPr>
        <w:t xml:space="preserve">brahmopendramahendrādidevasaṃstutavaibhavā || 33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82 </w:t>
      </w:r>
      <w:r>
        <w:rPr>
          <w:rFonts w:ascii="Cambria" w:cs="Nirmala UI" w:eastAsia="Cambria" w:hAnsi="Cambria"/>
          <w:sz w:val="34"/>
          <w:szCs w:val="34"/>
        </w:rPr>
        <w:t xml:space="preserve">कामेश्वरास्त्र-निर्दग्ध-सभण्डासुर-शून्यका</w:t>
      </w:r>
    </w:p>
    <w:p>
      <w:pPr>
        <w:spacing w:after="120"/>
      </w:pPr>
      <w:r>
        <w:rPr>
          <w:rFonts w:ascii="Cambria" w:cs="Nirmala UI" w:eastAsia="Cambria" w:hAnsi="Cambria"/>
          <w:color w:val="6A5242"/>
          <w:sz w:val="16"/>
          <w:szCs w:val="16"/>
        </w:rPr>
        <w:t xml:space="preserve">82 </w:t>
      </w:r>
      <w:r>
        <w:rPr>
          <w:rFonts w:ascii="Cambria" w:cs="Nirmala UI" w:eastAsia="Cambria" w:hAnsi="Cambria"/>
          <w:i/>
          <w:iCs/>
          <w:color w:val="6A5242"/>
          <w:sz w:val="25"/>
          <w:szCs w:val="25"/>
        </w:rPr>
        <w:t xml:space="preserve">kāmeśvarāstra-nirdagdha-sabhaṇḍāsura-śūnyakā</w:t>
      </w:r>
    </w:p>
    <w:p>
      <w:pPr>
        <w:keepNext/>
        <w:spacing w:after="20" w:line="340"/>
      </w:pPr>
      <w:r>
        <w:rPr>
          <w:rFonts w:ascii="Cambria" w:cs="Nirmala UI" w:eastAsia="Cambria" w:hAnsi="Cambria"/>
          <w:b/>
          <w:bCs/>
          <w:color w:val="7B1E1E"/>
          <w:sz w:val="18"/>
          <w:szCs w:val="18"/>
        </w:rPr>
        <w:t xml:space="preserve">83 </w:t>
      </w:r>
      <w:r>
        <w:rPr>
          <w:rFonts w:ascii="Cambria" w:cs="Nirmala UI" w:eastAsia="Cambria" w:hAnsi="Cambria"/>
          <w:sz w:val="34"/>
          <w:szCs w:val="34"/>
        </w:rPr>
        <w:t xml:space="preserve">ब्रह्मोपेन्द्र-महेन्द्रादि-देव-संस्तुत-वैभवा</w:t>
      </w:r>
    </w:p>
    <w:p>
      <w:pPr>
        <w:spacing w:after="120"/>
      </w:pPr>
      <w:r>
        <w:rPr>
          <w:rFonts w:ascii="Cambria" w:cs="Nirmala UI" w:eastAsia="Cambria" w:hAnsi="Cambria"/>
          <w:color w:val="6A5242"/>
          <w:sz w:val="16"/>
          <w:szCs w:val="16"/>
        </w:rPr>
        <w:t xml:space="preserve">83 </w:t>
      </w:r>
      <w:r>
        <w:rPr>
          <w:rFonts w:ascii="Cambria" w:cs="Nirmala UI" w:eastAsia="Cambria" w:hAnsi="Cambria"/>
          <w:i/>
          <w:iCs/>
          <w:color w:val="6A5242"/>
          <w:sz w:val="25"/>
          <w:szCs w:val="25"/>
        </w:rPr>
        <w:t xml:space="preserve">brahmopendra-mahendrādi-deva-saṃstuta-vaibhavā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82</w:t>
      </w:r>
      <w:r>
        <w:rPr>
          <w:rFonts w:ascii="Cambria" w:cs="Nirmala UI" w:eastAsia="Cambria" w:hAnsi="Cambria"/>
          <w:sz w:val="23"/>
          <w:szCs w:val="23"/>
        </w:rPr>
        <w:t xml:space="preserve">She who with the Kāmeśvara missile burned up Bhaṇḍāsura together with his city Śūnyaka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83</w:t>
      </w:r>
      <w:r>
        <w:rPr>
          <w:rFonts w:ascii="Cambria" w:cs="Nirmala UI" w:eastAsia="Cambria" w:hAnsi="Cambria"/>
          <w:sz w:val="23"/>
          <w:szCs w:val="23"/>
        </w:rPr>
        <w:t xml:space="preserve">She whose glory is extolled by Brahmā, Upendra (Viṣṇu), Mahendra (Indra) and the other gods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82  </w:t>
            </w:r>
            <w:r>
              <w:rPr>
                <w:rFonts w:ascii="Cambria" w:cs="Nirmala UI" w:eastAsia="Cambria" w:hAnsi="Cambria"/>
                <w:color w:val="7B1E1E"/>
                <w:sz w:val="30"/>
                <w:szCs w:val="30"/>
              </w:rPr>
              <w:t xml:space="preserve">कामेश्वरास्त्रनिर्दग्धसभण्डासुरशून्यका</w:t>
            </w:r>
            <w:r>
              <w:rPr>
                <w:rFonts w:ascii="Cambria" w:cs="Nirmala UI" w:eastAsia="Cambria" w:hAnsi="Cambria"/>
              </w:rPr>
              <w:t xml:space="preserve">  </w:t>
            </w:r>
            <w:r>
              <w:rPr>
                <w:rFonts w:ascii="Cambria" w:cs="Nirmala UI" w:eastAsia="Cambria" w:hAnsi="Cambria"/>
                <w:i/>
                <w:iCs/>
                <w:color w:val="6A5242"/>
                <w:sz w:val="21"/>
                <w:szCs w:val="21"/>
              </w:rPr>
              <w:t xml:space="preserve">kāmeśvarāstra-nirdagdha-sabhaṇḍāsura-śūnyakā</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"lord of Kāma":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अस्त्र</w:t>
            </w:r>
            <w:r>
              <w:rPr>
                <w:rFonts w:ascii="Cambria" w:cs="Nirmala UI" w:eastAsia="Cambria" w:hAnsi="Cambria"/>
              </w:rPr>
              <w:br/>
              <w:t xml:space="preserve"/>
            </w:r>
            <w:r>
              <w:rPr>
                <w:rFonts w:ascii="Cambria" w:cs="Nirmala UI" w:eastAsia="Cambria" w:hAnsi="Cambria"/>
                <w:i/>
                <w:iCs/>
                <w:color w:val="6A5242"/>
                <w:sz w:val="21"/>
                <w:szCs w:val="21"/>
              </w:rPr>
              <w:t xml:space="preserve">astra</w:t>
            </w:r>
          </w:p>
        </w:tc>
        <w:tc>
          <w:tcPr>
            <w:tcW w:type="pct" w:w="64%"/>
          </w:tcPr>
          <w:p>
            <w:pPr>
              <w:spacing w:after="40"/>
            </w:pPr>
            <w:r>
              <w:rPr>
                <w:rFonts w:ascii="Cambria" w:cs="Nirmala UI" w:eastAsia="Cambria" w:hAnsi="Cambria"/>
                <w:sz w:val="23"/>
                <w:szCs w:val="23"/>
              </w:rPr>
              <w:t xml:space="preserve">missile</w:t>
            </w:r>
          </w:p>
        </w:tc>
      </w:tr>
      <w:tr>
        <w:trPr>
          <w:cantSplit/>
        </w:trPr>
        <w:tc>
          <w:tcPr>
            <w:tcW w:type="pct" w:w="36%"/>
          </w:tcPr>
          <w:p>
            <w:pPr>
              <w:spacing w:after="40"/>
            </w:pPr>
            <w:r>
              <w:rPr>
                <w:rFonts w:ascii="Cambria" w:cs="Nirmala UI" w:eastAsia="Cambria" w:hAnsi="Cambria"/>
                <w:sz w:val="30"/>
                <w:szCs w:val="30"/>
              </w:rPr>
              <w:t xml:space="preserve">निर्दग्ध</w:t>
            </w:r>
            <w:r>
              <w:rPr>
                <w:rFonts w:ascii="Cambria" w:cs="Nirmala UI" w:eastAsia="Cambria" w:hAnsi="Cambria"/>
              </w:rPr>
              <w:br/>
              <w:t xml:space="preserve"/>
            </w:r>
            <w:r>
              <w:rPr>
                <w:rFonts w:ascii="Cambria" w:cs="Nirmala UI" w:eastAsia="Cambria" w:hAnsi="Cambria"/>
                <w:i/>
                <w:iCs/>
                <w:color w:val="6A5242"/>
                <w:sz w:val="21"/>
                <w:szCs w:val="21"/>
              </w:rPr>
              <w:t xml:space="preserve">nirdagdha</w:t>
            </w:r>
          </w:p>
        </w:tc>
        <w:tc>
          <w:tcPr>
            <w:tcW w:type="pct" w:w="64%"/>
          </w:tcPr>
          <w:p>
            <w:pPr>
              <w:spacing w:after="40"/>
            </w:pPr>
            <w:r>
              <w:rPr>
                <w:rFonts w:ascii="Cambria" w:cs="Nirmala UI" w:eastAsia="Cambria" w:hAnsi="Cambria"/>
                <w:sz w:val="23"/>
                <w:szCs w:val="23"/>
              </w:rPr>
              <w:t xml:space="preserve">burnt up completely</w:t>
            </w:r>
            <w:r>
              <w:rPr>
                <w:rFonts w:ascii="Cambria" w:cs="Nirmala UI" w:eastAsia="Cambria" w:hAnsi="Cambria"/>
              </w:rPr>
              <w:br/>
              <w:t xml:space="preserve"/>
            </w:r>
            <w:r>
              <w:rPr>
                <w:rFonts w:ascii="Cambria" w:cs="Nirmala UI" w:eastAsia="Cambria" w:hAnsi="Cambria"/>
                <w:color w:val="6A5242"/>
                <w:sz w:val="19"/>
                <w:szCs w:val="19"/>
              </w:rPr>
              <w:t xml:space="preserve">nis + √dah, past participle</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together with</w:t>
            </w:r>
            <w:r>
              <w:rPr>
                <w:rFonts w:ascii="Cambria" w:cs="Nirmala UI" w:eastAsia="Cambria" w:hAnsi="Cambria"/>
              </w:rPr>
              <w:br/>
              <w:t xml:space="preserve"/>
            </w:r>
            <w:r>
              <w:rPr>
                <w:rFonts w:ascii="Cambria" w:cs="Nirmala UI" w:eastAsia="Cambria" w:hAnsi="Cambria"/>
                <w:color w:val="6A5242"/>
                <w:sz w:val="19"/>
                <w:szCs w:val="19"/>
              </w:rPr>
              <w:t xml:space="preserve">saha shortened to sa- in a bahuvrīhi</w:t>
            </w:r>
          </w:p>
        </w:tc>
      </w:tr>
      <w:tr>
        <w:trPr>
          <w:cantSplit/>
        </w:trPr>
        <w:tc>
          <w:tcPr>
            <w:tcW w:type="pct" w:w="36%"/>
          </w:tcPr>
          <w:p>
            <w:pPr>
              <w:spacing w:after="40"/>
            </w:pPr>
            <w:r>
              <w:rPr>
                <w:rFonts w:ascii="Cambria" w:cs="Nirmala UI" w:eastAsia="Cambria" w:hAnsi="Cambria"/>
                <w:sz w:val="30"/>
                <w:szCs w:val="30"/>
              </w:rPr>
              <w:t xml:space="preserve">भण्डासुर</w:t>
            </w:r>
            <w:r>
              <w:rPr>
                <w:rFonts w:ascii="Cambria" w:cs="Nirmala UI" w:eastAsia="Cambria" w:hAnsi="Cambria"/>
              </w:rPr>
              <w:br/>
              <w:t xml:space="preserve"/>
            </w:r>
            <w:r>
              <w:rPr>
                <w:rFonts w:ascii="Cambria" w:cs="Nirmala UI" w:eastAsia="Cambria" w:hAnsi="Cambria"/>
                <w:i/>
                <w:iCs/>
                <w:color w:val="6A5242"/>
                <w:sz w:val="21"/>
                <w:szCs w:val="21"/>
              </w:rPr>
              <w:t xml:space="preserve">bhaṇḍāsura</w:t>
            </w:r>
          </w:p>
        </w:tc>
        <w:tc>
          <w:tcPr>
            <w:tcW w:type="pct" w:w="64%"/>
          </w:tcPr>
          <w:p>
            <w:pPr>
              <w:spacing w:after="40"/>
            </w:pPr>
            <w:r>
              <w:rPr>
                <w:rFonts w:ascii="Cambria" w:cs="Nirmala UI" w:eastAsia="Cambria" w:hAnsi="Cambria"/>
                <w:sz w:val="23"/>
                <w:szCs w:val="23"/>
              </w:rPr>
              <w:t xml:space="preserve">the asura Bhaṇḍa</w:t>
            </w:r>
            <w:r>
              <w:rPr>
                <w:rFonts w:ascii="Cambria" w:cs="Nirmala UI" w:eastAsia="Cambria" w:hAnsi="Cambria"/>
              </w:rPr>
              <w:br/>
              <w:t xml:space="preserve"/>
            </w:r>
            <w:r>
              <w:rPr>
                <w:rFonts w:ascii="Cambria" w:cs="Nirmala UI" w:eastAsia="Cambria" w:hAnsi="Cambria"/>
                <w:color w:val="6A5242"/>
                <w:sz w:val="19"/>
                <w:szCs w:val="19"/>
              </w:rPr>
              <w:t xml:space="preserve">bhaṇḍa + asura</w:t>
            </w:r>
          </w:p>
        </w:tc>
      </w:tr>
      <w:tr>
        <w:trPr>
          <w:cantSplit/>
        </w:trPr>
        <w:tc>
          <w:tcPr>
            <w:tcW w:type="pct" w:w="36%"/>
          </w:tcPr>
          <w:p>
            <w:pPr>
              <w:spacing w:after="40"/>
            </w:pPr>
            <w:r>
              <w:rPr>
                <w:rFonts w:ascii="Cambria" w:cs="Nirmala UI" w:eastAsia="Cambria" w:hAnsi="Cambria"/>
                <w:sz w:val="30"/>
                <w:szCs w:val="30"/>
              </w:rPr>
              <w:t xml:space="preserve">शून्यका</w:t>
            </w:r>
            <w:r>
              <w:rPr>
                <w:rFonts w:ascii="Cambria" w:cs="Nirmala UI" w:eastAsia="Cambria" w:hAnsi="Cambria"/>
              </w:rPr>
              <w:br/>
              <w:t xml:space="preserve"/>
            </w:r>
            <w:r>
              <w:rPr>
                <w:rFonts w:ascii="Cambria" w:cs="Nirmala UI" w:eastAsia="Cambria" w:hAnsi="Cambria"/>
                <w:i/>
                <w:iCs/>
                <w:color w:val="6A5242"/>
                <w:sz w:val="21"/>
                <w:szCs w:val="21"/>
              </w:rPr>
              <w:t xml:space="preserve">śūnyakā</w:t>
            </w:r>
          </w:p>
        </w:tc>
        <w:tc>
          <w:tcPr>
            <w:tcW w:type="pct" w:w="64%"/>
          </w:tcPr>
          <w:p>
            <w:pPr>
              <w:spacing w:after="40"/>
            </w:pPr>
            <w:r>
              <w:rPr>
                <w:rFonts w:ascii="Cambria" w:cs="Nirmala UI" w:eastAsia="Cambria" w:hAnsi="Cambria"/>
                <w:sz w:val="23"/>
                <w:szCs w:val="23"/>
              </w:rPr>
              <w:t xml:space="preserve">Śūnyaka, Bhaṇḍa's capital</w:t>
            </w:r>
            <w:r>
              <w:rPr>
                <w:rFonts w:ascii="Cambria" w:cs="Nirmala UI" w:eastAsia="Cambria" w:hAnsi="Cambria"/>
              </w:rPr>
              <w:br/>
              <w:t xml:space="preserve"/>
            </w:r>
            <w:r>
              <w:rPr>
                <w:rFonts w:ascii="Cambria" w:cs="Nirmala UI" w:eastAsia="Cambria" w:hAnsi="Cambria"/>
                <w:color w:val="6A5242"/>
                <w:sz w:val="19"/>
                <w:szCs w:val="19"/>
              </w:rPr>
              <w:t xml:space="preserve">śūnyaka, with the feminine -ā of the bahuvrīhi; lit. "the empty one"</w:t>
            </w:r>
          </w:p>
        </w:tc>
      </w:tr>
      <w:tr>
        <w:trPr>
          <w:cantSplit/>
        </w:trPr>
        <w:tc>
          <w:tcPr>
            <w:gridSpan w:val="2"/>
          </w:tcPr>
          <w:p>
            <w:pPr>
              <w:spacing w:after="40" w:before="120"/>
            </w:pPr>
            <w:r>
              <w:rPr>
                <w:rFonts w:ascii="Cambria" w:cs="Nirmala UI" w:eastAsia="Cambria" w:hAnsi="Cambria"/>
                <w:b/>
                <w:bCs/>
                <w:color w:val="7B1E1E"/>
                <w:sz w:val="20"/>
                <w:szCs w:val="20"/>
              </w:rPr>
              <w:t xml:space="preserve">83  </w:t>
            </w:r>
            <w:r>
              <w:rPr>
                <w:rFonts w:ascii="Cambria" w:cs="Nirmala UI" w:eastAsia="Cambria" w:hAnsi="Cambria"/>
                <w:color w:val="7B1E1E"/>
                <w:sz w:val="30"/>
                <w:szCs w:val="30"/>
              </w:rPr>
              <w:t xml:space="preserve">ब्रह्मोपेन्द्रमहेन्द्रादिदेवसंस्तुतवैभवा</w:t>
            </w:r>
            <w:r>
              <w:rPr>
                <w:rFonts w:ascii="Cambria" w:cs="Nirmala UI" w:eastAsia="Cambria" w:hAnsi="Cambria"/>
              </w:rPr>
              <w:t xml:space="preserve">  </w:t>
            </w:r>
            <w:r>
              <w:rPr>
                <w:rFonts w:ascii="Cambria" w:cs="Nirmala UI" w:eastAsia="Cambria" w:hAnsi="Cambria"/>
                <w:i/>
                <w:iCs/>
                <w:color w:val="6A5242"/>
                <w:sz w:val="21"/>
                <w:szCs w:val="21"/>
              </w:rPr>
              <w:t xml:space="preserve">brahmopendra-mahendrādi-deva-saṃstuta-vaibhavā</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 Pāṇini 8.2.7)</w:t>
            </w:r>
          </w:p>
        </w:tc>
      </w:tr>
      <w:tr>
        <w:trPr>
          <w:cantSplit/>
        </w:trPr>
        <w:tc>
          <w:tcPr>
            <w:tcW w:type="pct" w:w="36%"/>
          </w:tcPr>
          <w:p>
            <w:pPr>
              <w:spacing w:after="40"/>
            </w:pPr>
            <w:r>
              <w:rPr>
                <w:rFonts w:ascii="Cambria" w:cs="Nirmala UI" w:eastAsia="Cambria" w:hAnsi="Cambria"/>
                <w:sz w:val="30"/>
                <w:szCs w:val="30"/>
              </w:rPr>
              <w:t xml:space="preserve">उपेन्द्र</w:t>
            </w:r>
            <w:r>
              <w:rPr>
                <w:rFonts w:ascii="Cambria" w:cs="Nirmala UI" w:eastAsia="Cambria" w:hAnsi="Cambria"/>
              </w:rPr>
              <w:br/>
              <w:t xml:space="preserve"/>
            </w:r>
            <w:r>
              <w:rPr>
                <w:rFonts w:ascii="Cambria" w:cs="Nirmala UI" w:eastAsia="Cambria" w:hAnsi="Cambria"/>
                <w:i/>
                <w:iCs/>
                <w:color w:val="6A5242"/>
                <w:sz w:val="21"/>
                <w:szCs w:val="21"/>
              </w:rPr>
              <w:t xml:space="preserve">upendra</w:t>
            </w:r>
          </w:p>
        </w:tc>
        <w:tc>
          <w:tcPr>
            <w:tcW w:type="pct" w:w="64%"/>
          </w:tcPr>
          <w:p>
            <w:pPr>
              <w:spacing w:after="40"/>
            </w:pPr>
            <w:r>
              <w:rPr>
                <w:rFonts w:ascii="Cambria" w:cs="Nirmala UI" w:eastAsia="Cambria" w:hAnsi="Cambria"/>
                <w:sz w:val="23"/>
                <w:szCs w:val="23"/>
              </w:rPr>
              <w:t xml:space="preserve">Upendra, Viṣṇu (as Vāmana, the younger brother of Indra)</w:t>
            </w:r>
            <w:r>
              <w:rPr>
                <w:rFonts w:ascii="Cambria" w:cs="Nirmala UI" w:eastAsia="Cambria" w:hAnsi="Cambria"/>
              </w:rPr>
              <w:br/>
              <w:t xml:space="preserve"/>
            </w:r>
            <w:r>
              <w:rPr>
                <w:rFonts w:ascii="Cambria" w:cs="Nirmala UI" w:eastAsia="Cambria" w:hAnsi="Cambria"/>
                <w:color w:val="6A5242"/>
                <w:sz w:val="19"/>
                <w:szCs w:val="19"/>
              </w:rPr>
              <w:t xml:space="preserve">upa + indra</w:t>
            </w:r>
          </w:p>
        </w:tc>
      </w:tr>
      <w:tr>
        <w:trPr>
          <w:cantSplit/>
        </w:trPr>
        <w:tc>
          <w:tcPr>
            <w:tcW w:type="pct" w:w="36%"/>
          </w:tcPr>
          <w:p>
            <w:pPr>
              <w:spacing w:after="40"/>
            </w:pPr>
            <w:r>
              <w:rPr>
                <w:rFonts w:ascii="Cambria" w:cs="Nirmala UI" w:eastAsia="Cambria" w:hAnsi="Cambria"/>
                <w:sz w:val="30"/>
                <w:szCs w:val="30"/>
              </w:rPr>
              <w:t xml:space="preserve">महेन्द्र</w:t>
            </w:r>
            <w:r>
              <w:rPr>
                <w:rFonts w:ascii="Cambria" w:cs="Nirmala UI" w:eastAsia="Cambria" w:hAnsi="Cambria"/>
              </w:rPr>
              <w:br/>
              <w:t xml:space="preserve"/>
            </w:r>
            <w:r>
              <w:rPr>
                <w:rFonts w:ascii="Cambria" w:cs="Nirmala UI" w:eastAsia="Cambria" w:hAnsi="Cambria"/>
                <w:i/>
                <w:iCs/>
                <w:color w:val="6A5242"/>
                <w:sz w:val="21"/>
                <w:szCs w:val="21"/>
              </w:rPr>
              <w:t xml:space="preserve">mahendra</w:t>
            </w:r>
          </w:p>
        </w:tc>
        <w:tc>
          <w:tcPr>
            <w:tcW w:type="pct" w:w="64%"/>
          </w:tcPr>
          <w:p>
            <w:pPr>
              <w:spacing w:after="40"/>
            </w:pPr>
            <w:r>
              <w:rPr>
                <w:rFonts w:ascii="Cambria" w:cs="Nirmala UI" w:eastAsia="Cambria" w:hAnsi="Cambria"/>
                <w:sz w:val="23"/>
                <w:szCs w:val="23"/>
              </w:rPr>
              <w:t xml:space="preserve">Mahendra, the great Indra</w:t>
            </w:r>
            <w:r>
              <w:rPr>
                <w:rFonts w:ascii="Cambria" w:cs="Nirmala UI" w:eastAsia="Cambria" w:hAnsi="Cambria"/>
              </w:rPr>
              <w:br/>
              <w:t xml:space="preserve"/>
            </w:r>
            <w:r>
              <w:rPr>
                <w:rFonts w:ascii="Cambria" w:cs="Nirmala UI" w:eastAsia="Cambria" w:hAnsi="Cambria"/>
                <w:color w:val="6A5242"/>
                <w:sz w:val="19"/>
                <w:szCs w:val="19"/>
              </w:rPr>
              <w:t xml:space="preserve">mahat (as mahā-) + indra</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with, and the rest</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संस्तुत</w:t>
            </w:r>
            <w:r>
              <w:rPr>
                <w:rFonts w:ascii="Cambria" w:cs="Nirmala UI" w:eastAsia="Cambria" w:hAnsi="Cambria"/>
              </w:rPr>
              <w:br/>
              <w:t xml:space="preserve"/>
            </w:r>
            <w:r>
              <w:rPr>
                <w:rFonts w:ascii="Cambria" w:cs="Nirmala UI" w:eastAsia="Cambria" w:hAnsi="Cambria"/>
                <w:i/>
                <w:iCs/>
                <w:color w:val="6A5242"/>
                <w:sz w:val="21"/>
                <w:szCs w:val="21"/>
              </w:rPr>
              <w:t xml:space="preserve">saṃstuta</w:t>
            </w:r>
          </w:p>
        </w:tc>
        <w:tc>
          <w:tcPr>
            <w:tcW w:type="pct" w:w="64%"/>
          </w:tcPr>
          <w:p>
            <w:pPr>
              <w:spacing w:after="40"/>
            </w:pPr>
            <w:r>
              <w:rPr>
                <w:rFonts w:ascii="Cambria" w:cs="Nirmala UI" w:eastAsia="Cambria" w:hAnsi="Cambria"/>
                <w:sz w:val="23"/>
                <w:szCs w:val="23"/>
              </w:rPr>
              <w:t xml:space="preserve">extolled, praised together</w:t>
            </w:r>
            <w:r>
              <w:rPr>
                <w:rFonts w:ascii="Cambria" w:cs="Nirmala UI" w:eastAsia="Cambria" w:hAnsi="Cambria"/>
              </w:rPr>
              <w:br/>
              <w:t xml:space="preserve"/>
            </w:r>
            <w:r>
              <w:rPr>
                <w:rFonts w:ascii="Cambria" w:cs="Nirmala UI" w:eastAsia="Cambria" w:hAnsi="Cambria"/>
                <w:color w:val="6A5242"/>
                <w:sz w:val="19"/>
                <w:szCs w:val="19"/>
              </w:rPr>
              <w:t xml:space="preserve">sam + √stu "to praise", past participle</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glory, majesty, power</w:t>
            </w:r>
            <w:r>
              <w:rPr>
                <w:rFonts w:ascii="Cambria" w:cs="Nirmala UI" w:eastAsia="Cambria" w:hAnsi="Cambria"/>
              </w:rPr>
              <w:br/>
              <w:t xml:space="preserve"/>
            </w:r>
            <w:r>
              <w:rPr>
                <w:rFonts w:ascii="Cambria" w:cs="Nirmala UI" w:eastAsia="Cambria" w:hAnsi="Cambria"/>
                <w:color w:val="6A5242"/>
                <w:sz w:val="19"/>
                <w:szCs w:val="19"/>
              </w:rPr>
              <w:t xml:space="preserve">vaibhava (from vibhu "mighty"),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  </w:t>
      </w:r>
      <w:r>
        <w:rPr>
          <w:rFonts w:ascii="Cambria" w:cs="Nirmala UI" w:eastAsia="Cambria" w:hAnsi="Cambria"/>
        </w:rPr>
        <w:t xml:space="preserve">  </w:t>
      </w:r>
      <w:r>
        <w:rPr>
          <w:rFonts w:ascii="Cambria" w:cs="Nirmala UI" w:eastAsia="Cambria" w:hAnsi="Cambria"/>
          <w:color w:val="7B1E1E"/>
          <w:sz w:val="32"/>
          <w:szCs w:val="32"/>
        </w:rPr>
        <w:t xml:space="preserve">कामेश्वरास्त्रनिर्दग्धसभण्डासुरशून्यका</w:t>
      </w:r>
      <w:r>
        <w:rPr>
          <w:rFonts w:ascii="Cambria" w:cs="Nirmala UI" w:eastAsia="Cambria" w:hAnsi="Cambria"/>
        </w:rPr>
        <w:t xml:space="preserve">   </w:t>
      </w:r>
      <w:r>
        <w:rPr>
          <w:rFonts w:ascii="Cambria" w:cs="Nirmala UI" w:eastAsia="Cambria" w:hAnsi="Cambria"/>
          <w:i/>
          <w:iCs/>
          <w:color w:val="6A5242"/>
          <w:sz w:val="25"/>
          <w:szCs w:val="25"/>
        </w:rPr>
        <w:t xml:space="preserve">kāmeśvarāstra-nirdagdha-sabhaṇḍāsura-śūnyakā</w:t>
      </w:r>
    </w:p>
    <w:p>
      <w:pPr>
        <w:keepNext/>
        <w:spacing w:after="80"/>
      </w:pPr>
      <w:r>
        <w:rPr>
          <w:rFonts w:ascii="Cambria" w:cs="Nirmala UI" w:eastAsia="Cambria" w:hAnsi="Cambria"/>
          <w:b/>
          <w:bCs/>
          <w:sz w:val="24"/>
          <w:szCs w:val="24"/>
        </w:rPr>
        <w:t xml:space="preserve">She who with the Kāmeśvara missile burned up Bhaṇḍāsura together with his city Śūnyaka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कामेश्वरास्त्र = कामेश्वर + अस्त्र (kāmeśvara + astra) — savarṇa-dīrgha: a + a → ā (Pāṇini 6.1.101 akaḥ savarṇe dīrghaḥ); निर्दग्ध = निस् + दग्ध (nis + dagdha) — the final s of the prefix nis becomes r before a vowel or a voiced consonant (s → ru, Pāṇini 8.2.66 sasajuṣo ruḥ; ru turns to visarga only before a voiceless sound or a pause, 8.3.15): nis → nir; भण्डासुर = भण्ड + असुर (bhaṇḍa + asura)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 and tṛtīyā-tatpuruṣas, a saha-bahuvrīhi and a karmadhāraya). </w:t>
      </w:r>
      <w:r>
        <w:rPr>
          <w:rFonts w:ascii="Cambria" w:cs="Nirmala UI" w:eastAsia="Cambria" w:hAnsi="Cambria"/>
          <w:sz w:val="22"/>
          <w:szCs w:val="22"/>
        </w:rPr>
        <w:t xml:space="preserve">(1) kāmeśvara-astra 'the missile of Kāmeśvara' (ṣaṣṭhī-tatpuruṣa), and …-nirdagdha 'burnt up by it' (tṛtīyā-tatpuruṣa). (2) sa-bhaṇḍāsura 'together with Bhaṇḍāsura': a saha-bahuvrīhi in which saha 'with' is shortened to sa- (Pāṇini 2.2.28, 6.3.82). (3) It qualifies Śūnyaka, the name of Bhaṇḍa's city (karmadhāraya). (4) The whole is a bahuvrīhi with the instrumental relation: 'She by whom Śūnyaka, together with Bhaṇḍāsura, was burnt up by the Kāmeśvara missile'; the last member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कामेश्वरस्य अस्त्रम् कामेश्वरास्त्रम्; कामेश्वरास्त्रेण निर्दग्धम् कामेश्वरास्त्रनिर्दग्धम्; भण्डासुरेण सह वर्तमानम् सभण्डासुरम्; सभण्डासुरम् शून्यकम् सभण्डासुरशून्यकम्; कामेश्वरास्त्रनिर्दग्धम् सभण्डासुरशून्यकम् यया सा कामेश्वरास्त्रनिर्दग्धसभण्डासुरशून्यका</w:t>
      </w:r>
      <w:r>
        <w:rPr>
          <w:rFonts w:ascii="Cambria" w:cs="Nirmala UI" w:eastAsia="Cambria" w:hAnsi="Cambria"/>
        </w:rPr>
        <w:br/>
        <w:t xml:space="preserve"/>
      </w:r>
      <w:r>
        <w:rPr>
          <w:rFonts w:ascii="Cambria" w:cs="Nirmala UI" w:eastAsia="Cambria" w:hAnsi="Cambria"/>
          <w:i/>
          <w:iCs/>
          <w:color w:val="6A5242"/>
          <w:sz w:val="21"/>
          <w:szCs w:val="21"/>
        </w:rPr>
        <w:t xml:space="preserve">kāmeśvarasya astram kāmeśvarāstram; kāmeśvarāstreṇa nirdagdham kāmeśvarāstranirdagdham; bhaṇḍāsureṇa saha vartamānam sabhaṇḍāsuram; sabhaṇḍāsuram śūnyakam sabhaṇḍāsuraśūnyakam; kāmeśvarāstranirdagdham sabhaṇḍāsuraśūnyakam yayā sā kāmeśvarāstranirdagdhasabhaṇḍāsuraśūnyakā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Lalitopākhyāna ends the war with the Kāmeśvara missile, which destroys Bhaṇḍa and Śūnyaka together. The city's name, 'the void', is traditionally read as the emptiness to which ignorance and its works are reduced.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  </w:t>
      </w:r>
      <w:r>
        <w:rPr>
          <w:rFonts w:ascii="Cambria" w:cs="Nirmala UI" w:eastAsia="Cambria" w:hAnsi="Cambria"/>
        </w:rPr>
        <w:t xml:space="preserve">  </w:t>
      </w:r>
      <w:r>
        <w:rPr>
          <w:rFonts w:ascii="Cambria" w:cs="Nirmala UI" w:eastAsia="Cambria" w:hAnsi="Cambria"/>
          <w:color w:val="7B1E1E"/>
          <w:sz w:val="32"/>
          <w:szCs w:val="32"/>
        </w:rPr>
        <w:t xml:space="preserve">ब्रह्मोपेन्द्रमहेन्द्रादिदेवसंस्तुतवैभवा</w:t>
      </w:r>
      <w:r>
        <w:rPr>
          <w:rFonts w:ascii="Cambria" w:cs="Nirmala UI" w:eastAsia="Cambria" w:hAnsi="Cambria"/>
        </w:rPr>
        <w:t xml:space="preserve">   </w:t>
      </w:r>
      <w:r>
        <w:rPr>
          <w:rFonts w:ascii="Cambria" w:cs="Nirmala UI" w:eastAsia="Cambria" w:hAnsi="Cambria"/>
          <w:i/>
          <w:iCs/>
          <w:color w:val="6A5242"/>
          <w:sz w:val="25"/>
          <w:szCs w:val="25"/>
        </w:rPr>
        <w:t xml:space="preserve">brahmopendra-mahendrādi-deva-saṃstuta-vaibhavā</w:t>
      </w:r>
    </w:p>
    <w:p>
      <w:pPr>
        <w:keepNext/>
        <w:spacing w:after="80"/>
      </w:pPr>
      <w:r>
        <w:rPr>
          <w:rFonts w:ascii="Cambria" w:cs="Nirmala UI" w:eastAsia="Cambria" w:hAnsi="Cambria"/>
          <w:b/>
          <w:bCs/>
          <w:sz w:val="24"/>
          <w:szCs w:val="24"/>
        </w:rPr>
        <w:t xml:space="preserve">She whose glory is extolled by Brahmā, Upendra (Viṣṇu), Mahendra (Indra) and the other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ब्रह्मोपेन्द्र = ब्रह्म + उपेन्द्र (brahma + upendra) — guṇa: a + u → o (Pāṇini 6.1.87 ād guṇaḥ); उपेन्द्र = उप + इन्द्र (upa + indra) — guṇa: a + i → e (Pāṇini 6.1.87 ād guṇaḥ), inside the lexicalised compound upendra; महेन्द्र = महा + इन्द्र (mahā + indra) — guṇa: ā + i → e (Pāṇini 6.1.87 ād guṇaḥ), inside the lexicalised compound mahendra; महेन्द्रादि = महेन्द्र + आदि (mahendra + ādi) — savarṇa-dīrgha: a + ā → ā (Pāṇini 6.1.101 akaḥ savarṇe dīrghaḥ); संस्तुत = सम् + स्तुत (sam + stuta) — m becomes anusvāra before a consonant (Pāṇini 8.3.23 mo 'nusvāraḥ); before a sibilant it stays anusvāra: sam → saṃ</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itaretara-dvandva, an inner bahuvrīhi with ādi, a karmadhāraya and a tṛtīyā-tatpuruṣa). </w:t>
      </w:r>
      <w:r>
        <w:rPr>
          <w:rFonts w:ascii="Cambria" w:cs="Nirmala UI" w:eastAsia="Cambria" w:hAnsi="Cambria"/>
          <w:sz w:val="22"/>
          <w:szCs w:val="22"/>
        </w:rPr>
        <w:t xml:space="preserve">(1) brahma-upendra-mahendra 'Brahmā, Upendra and Mahendra' (itaretara-dvandva). (2) …-ādi 'beginning with them' (a bahuvrīhi with ādi), qualifying deva 'the gods' (karmadhāraya): 'the gods headed by Brahmā, Upendra and Mahendra'. (3) …deva-saṃstuta 'extolled by those gods' (tṛtīyā-tatpuruṣa), qualifying vaibhava 'glory'. (4) The whole is a bahuvrīhi: 'She whose glory is extolled by …'; vaibhava takes the feminine -ā. brahman drops its final n in composition (8.2.7).</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 च उपेन्द्रः च महेन्द्रः च ब्रह्मोपेन्द्रमहेन्द्राः; ब्रह्मोपेन्द्रमहेन्द्राः आदयः येषाम् ते ब्रह्मोपेन्द्रमहेन्द्रादयः; ब्रह्मोपेन्द्रमहेन्द्रादयः च ते देवाः च ब्रह्मोपेन्द्रमहेन्द्रादिदेवाः; ब्रह्मोपेन्द्रमहेन्द्रादिदेवैः संस्तुतम् वैभवम् यस्याः सा ब्रह्मोपेन्द्रमहेन्द्रादिदेवसंस्तुतवैभवा</w:t>
      </w:r>
      <w:r>
        <w:rPr>
          <w:rFonts w:ascii="Cambria" w:cs="Nirmala UI" w:eastAsia="Cambria" w:hAnsi="Cambria"/>
        </w:rPr>
        <w:br/>
        <w:t xml:space="preserve"/>
      </w:r>
      <w:r>
        <w:rPr>
          <w:rFonts w:ascii="Cambria" w:cs="Nirmala UI" w:eastAsia="Cambria" w:hAnsi="Cambria"/>
          <w:i/>
          <w:iCs/>
          <w:color w:val="6A5242"/>
          <w:sz w:val="21"/>
          <w:szCs w:val="21"/>
        </w:rPr>
        <w:t xml:space="preserve">brahmā ca upendraḥ ca mahendraḥ ca brahmopendramahendrāḥ; brahmopendramahendrāḥ ādayaḥ yeṣām te brahmopendramahendrādayaḥ; brahmopendramahendrādayaḥ ca te devāḥ ca brahmopendramahendrādidevāḥ; brahmopendramahendrādidevaiḥ saṃstutam vaibhavam yasyāḥ sā brahmopendramahendrādidevasaṃstutavaibhavā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Bhaṇḍa's fall the gods gather and praise Her. Traditionally even the gods of creation, preservation and rule owe their offices to Her, so their praise is the praise of the source by its powers.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34</w:t>
      </w:r>
      <w:r>
        <w:rPr>
          <w:rFonts w:ascii="Cambria" w:cs="Nirmala UI" w:eastAsia="Cambria" w:hAnsi="Cambria"/>
          <w:color w:val="6A5242"/>
          <w:sz w:val="18"/>
          <w:szCs w:val="18"/>
        </w:rPr>
        <w:t xml:space="preserve">    names 84–85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हरनेत्राग्निसन्दग्धकामसञ्जीवनौषधिः ।</w:t>
      </w:r>
      <w:r>
        <w:rPr>
          <w:rFonts w:ascii="Cambria" w:cs="Nirmala UI" w:eastAsia="Cambria" w:hAnsi="Cambria"/>
        </w:rPr>
        <w:br/>
        <w:t xml:space="preserve"/>
      </w:r>
      <w:r>
        <w:rPr>
          <w:rFonts w:ascii="Cambria" w:cs="Nirmala UI" w:eastAsia="Cambria" w:hAnsi="Cambria"/>
          <w:sz w:val="38"/>
          <w:szCs w:val="38"/>
        </w:rPr>
        <w:t xml:space="preserve">श्रीमद्वाग्भवकूटैकस्वरूपमुखपङ्कजा ॥ ३४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haranetrāgnisandagdhakāmasañjīvanauṣadhiḥ |</w:t>
      </w:r>
      <w:r>
        <w:rPr>
          <w:rFonts w:ascii="Cambria" w:cs="Nirmala UI" w:eastAsia="Cambria" w:hAnsi="Cambria"/>
        </w:rPr>
        <w:br/>
        <w:t xml:space="preserve"/>
      </w:r>
      <w:r>
        <w:rPr>
          <w:rFonts w:ascii="Cambria" w:cs="Nirmala UI" w:eastAsia="Cambria" w:hAnsi="Cambria"/>
          <w:i/>
          <w:iCs/>
          <w:color w:val="6A5242"/>
          <w:sz w:val="25"/>
          <w:szCs w:val="25"/>
        </w:rPr>
        <w:t xml:space="preserve">śrīmadvāgbhavakūṭaikasvarūpamukhapaṅkajā || 34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84 </w:t>
      </w:r>
      <w:r>
        <w:rPr>
          <w:rFonts w:ascii="Cambria" w:cs="Nirmala UI" w:eastAsia="Cambria" w:hAnsi="Cambria"/>
          <w:sz w:val="34"/>
          <w:szCs w:val="34"/>
        </w:rPr>
        <w:t xml:space="preserve">हर-नेत्राग्नि-सन्दग्ध-काम-सञ्जीवनौषधिः</w:t>
      </w:r>
    </w:p>
    <w:p>
      <w:pPr>
        <w:spacing w:after="120"/>
      </w:pPr>
      <w:r>
        <w:rPr>
          <w:rFonts w:ascii="Cambria" w:cs="Nirmala UI" w:eastAsia="Cambria" w:hAnsi="Cambria"/>
          <w:color w:val="6A5242"/>
          <w:sz w:val="16"/>
          <w:szCs w:val="16"/>
        </w:rPr>
        <w:t xml:space="preserve">84 </w:t>
      </w:r>
      <w:r>
        <w:rPr>
          <w:rFonts w:ascii="Cambria" w:cs="Nirmala UI" w:eastAsia="Cambria" w:hAnsi="Cambria"/>
          <w:i/>
          <w:iCs/>
          <w:color w:val="6A5242"/>
          <w:sz w:val="25"/>
          <w:szCs w:val="25"/>
        </w:rPr>
        <w:t xml:space="preserve">hara-netrāgni-sandagdha-kāma-sañjīvanauṣadhiḥ</w:t>
      </w:r>
    </w:p>
    <w:p>
      <w:pPr>
        <w:keepNext/>
        <w:spacing w:after="20" w:line="340"/>
      </w:pPr>
      <w:r>
        <w:rPr>
          <w:rFonts w:ascii="Cambria" w:cs="Nirmala UI" w:eastAsia="Cambria" w:hAnsi="Cambria"/>
          <w:b/>
          <w:bCs/>
          <w:color w:val="7B1E1E"/>
          <w:sz w:val="18"/>
          <w:szCs w:val="18"/>
        </w:rPr>
        <w:t xml:space="preserve">85 </w:t>
      </w:r>
      <w:r>
        <w:rPr>
          <w:rFonts w:ascii="Cambria" w:cs="Nirmala UI" w:eastAsia="Cambria" w:hAnsi="Cambria"/>
          <w:sz w:val="34"/>
          <w:szCs w:val="34"/>
        </w:rPr>
        <w:t xml:space="preserve">श्रीमद्-वाग्भव-कूटैक-स्वरूप-मुख-पङ्कजा</w:t>
      </w:r>
    </w:p>
    <w:p>
      <w:pPr>
        <w:spacing w:after="120"/>
      </w:pPr>
      <w:r>
        <w:rPr>
          <w:rFonts w:ascii="Cambria" w:cs="Nirmala UI" w:eastAsia="Cambria" w:hAnsi="Cambria"/>
          <w:color w:val="6A5242"/>
          <w:sz w:val="16"/>
          <w:szCs w:val="16"/>
        </w:rPr>
        <w:t xml:space="preserve">85 </w:t>
      </w:r>
      <w:r>
        <w:rPr>
          <w:rFonts w:ascii="Cambria" w:cs="Nirmala UI" w:eastAsia="Cambria" w:hAnsi="Cambria"/>
          <w:i/>
          <w:iCs/>
          <w:color w:val="6A5242"/>
          <w:sz w:val="25"/>
          <w:szCs w:val="25"/>
        </w:rPr>
        <w:t xml:space="preserve">śrīmad-vāgbhava-kūṭaika-svarūpa-mukha-paṅkajā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84</w:t>
      </w:r>
      <w:r>
        <w:rPr>
          <w:rFonts w:ascii="Cambria" w:cs="Nirmala UI" w:eastAsia="Cambria" w:hAnsi="Cambria"/>
          <w:sz w:val="23"/>
          <w:szCs w:val="23"/>
        </w:rPr>
        <w:t xml:space="preserve">She who is the life-restoring herb for Kāma, who had been burned by the fire of Hara's (Śiva's) eye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85</w:t>
      </w:r>
      <w:r>
        <w:rPr>
          <w:rFonts w:ascii="Cambria" w:cs="Nirmala UI" w:eastAsia="Cambria" w:hAnsi="Cambria"/>
          <w:sz w:val="23"/>
          <w:szCs w:val="23"/>
        </w:rPr>
        <w:t xml:space="preserve">She whose lotus face is, in its very nature, the glorious vāgbhava-kūṭa (the first syllable-group of the Pañcadaśī mantra)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84  </w:t>
            </w:r>
            <w:r>
              <w:rPr>
                <w:rFonts w:ascii="Cambria" w:cs="Nirmala UI" w:eastAsia="Cambria" w:hAnsi="Cambria"/>
                <w:color w:val="7B1E1E"/>
                <w:sz w:val="30"/>
                <w:szCs w:val="30"/>
              </w:rPr>
              <w:t xml:space="preserve">हरनेत्राग्निसन्दग्धकामसञ्जीवनौषधिः</w:t>
            </w:r>
            <w:r>
              <w:rPr>
                <w:rFonts w:ascii="Cambria" w:cs="Nirmala UI" w:eastAsia="Cambria" w:hAnsi="Cambria"/>
              </w:rPr>
              <w:t xml:space="preserve">  </w:t>
            </w:r>
            <w:r>
              <w:rPr>
                <w:rFonts w:ascii="Cambria" w:cs="Nirmala UI" w:eastAsia="Cambria" w:hAnsi="Cambria"/>
                <w:i/>
                <w:iCs/>
                <w:color w:val="6A5242"/>
                <w:sz w:val="21"/>
                <w:szCs w:val="21"/>
              </w:rPr>
              <w:t xml:space="preserve">hara-netrāgni-sandagdha-kāma-sañjīvanauṣadhiḥ</w:t>
            </w:r>
          </w:p>
        </w:tc>
      </w:tr>
      <w:tr>
        <w:trPr>
          <w:cantSplit/>
        </w:trPr>
        <w:tc>
          <w:tcPr>
            <w:tcW w:type="pct" w:w="36%"/>
          </w:tcPr>
          <w:p>
            <w:pPr>
              <w:spacing w:after="40"/>
            </w:pPr>
            <w:r>
              <w:rPr>
                <w:rFonts w:ascii="Cambria" w:cs="Nirmala UI" w:eastAsia="Cambria" w:hAnsi="Cambria"/>
                <w:sz w:val="30"/>
                <w:szCs w:val="30"/>
              </w:rPr>
              <w:t xml:space="preserve">हर</w:t>
            </w:r>
            <w:r>
              <w:rPr>
                <w:rFonts w:ascii="Cambria" w:cs="Nirmala UI" w:eastAsia="Cambria" w:hAnsi="Cambria"/>
              </w:rPr>
              <w:br/>
              <w:t xml:space="preserve"/>
            </w:r>
            <w:r>
              <w:rPr>
                <w:rFonts w:ascii="Cambria" w:cs="Nirmala UI" w:eastAsia="Cambria" w:hAnsi="Cambria"/>
                <w:i/>
                <w:iCs/>
                <w:color w:val="6A5242"/>
                <w:sz w:val="21"/>
                <w:szCs w:val="21"/>
              </w:rPr>
              <w:t xml:space="preserve">hara</w:t>
            </w:r>
          </w:p>
        </w:tc>
        <w:tc>
          <w:tcPr>
            <w:tcW w:type="pct" w:w="64%"/>
          </w:tcPr>
          <w:p>
            <w:pPr>
              <w:spacing w:after="40"/>
            </w:pPr>
            <w:r>
              <w:rPr>
                <w:rFonts w:ascii="Cambria" w:cs="Nirmala UI" w:eastAsia="Cambria" w:hAnsi="Cambria"/>
                <w:sz w:val="23"/>
                <w:szCs w:val="23"/>
              </w:rPr>
              <w:t xml:space="preserve">Hara, Śiva</w:t>
            </w:r>
          </w:p>
        </w:tc>
      </w:tr>
      <w:tr>
        <w:trPr>
          <w:cantSplit/>
        </w:trPr>
        <w:tc>
          <w:tcPr>
            <w:tcW w:type="pct" w:w="36%"/>
          </w:tcPr>
          <w:p>
            <w:pPr>
              <w:spacing w:after="40"/>
            </w:pPr>
            <w:r>
              <w:rPr>
                <w:rFonts w:ascii="Cambria" w:cs="Nirmala UI" w:eastAsia="Cambria" w:hAnsi="Cambria"/>
                <w:sz w:val="30"/>
                <w:szCs w:val="30"/>
              </w:rPr>
              <w:t xml:space="preserve">नेत्र</w:t>
            </w:r>
            <w:r>
              <w:rPr>
                <w:rFonts w:ascii="Cambria" w:cs="Nirmala UI" w:eastAsia="Cambria" w:hAnsi="Cambria"/>
              </w:rPr>
              <w:br/>
              <w:t xml:space="preserve"/>
            </w:r>
            <w:r>
              <w:rPr>
                <w:rFonts w:ascii="Cambria" w:cs="Nirmala UI" w:eastAsia="Cambria" w:hAnsi="Cambria"/>
                <w:i/>
                <w:iCs/>
                <w:color w:val="6A5242"/>
                <w:sz w:val="21"/>
                <w:szCs w:val="21"/>
              </w:rPr>
              <w:t xml:space="preserve">netra</w:t>
            </w:r>
          </w:p>
        </w:tc>
        <w:tc>
          <w:tcPr>
            <w:tcW w:type="pct" w:w="64%"/>
          </w:tcPr>
          <w:p>
            <w:pPr>
              <w:spacing w:after="40"/>
            </w:pPr>
            <w:r>
              <w:rPr>
                <w:rFonts w:ascii="Cambria" w:cs="Nirmala UI" w:eastAsia="Cambria" w:hAnsi="Cambria"/>
                <w:sz w:val="23"/>
                <w:szCs w:val="23"/>
              </w:rPr>
              <w:t xml:space="preserve">eye</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सन्दग्ध</w:t>
            </w:r>
            <w:r>
              <w:rPr>
                <w:rFonts w:ascii="Cambria" w:cs="Nirmala UI" w:eastAsia="Cambria" w:hAnsi="Cambria"/>
              </w:rPr>
              <w:br/>
              <w:t xml:space="preserve"/>
            </w:r>
            <w:r>
              <w:rPr>
                <w:rFonts w:ascii="Cambria" w:cs="Nirmala UI" w:eastAsia="Cambria" w:hAnsi="Cambria"/>
                <w:i/>
                <w:iCs/>
                <w:color w:val="6A5242"/>
                <w:sz w:val="21"/>
                <w:szCs w:val="21"/>
              </w:rPr>
              <w:t xml:space="preserve">sandagdha</w:t>
            </w:r>
          </w:p>
        </w:tc>
        <w:tc>
          <w:tcPr>
            <w:tcW w:type="pct" w:w="64%"/>
          </w:tcPr>
          <w:p>
            <w:pPr>
              <w:spacing w:after="40"/>
            </w:pPr>
            <w:r>
              <w:rPr>
                <w:rFonts w:ascii="Cambria" w:cs="Nirmala UI" w:eastAsia="Cambria" w:hAnsi="Cambria"/>
                <w:sz w:val="23"/>
                <w:szCs w:val="23"/>
              </w:rPr>
              <w:t xml:space="preserve">burnt up</w:t>
            </w:r>
            <w:r>
              <w:rPr>
                <w:rFonts w:ascii="Cambria" w:cs="Nirmala UI" w:eastAsia="Cambria" w:hAnsi="Cambria"/>
              </w:rPr>
              <w:br/>
              <w:t xml:space="preserve"/>
            </w:r>
            <w:r>
              <w:rPr>
                <w:rFonts w:ascii="Cambria" w:cs="Nirmala UI" w:eastAsia="Cambria" w:hAnsi="Cambria"/>
                <w:color w:val="6A5242"/>
                <w:sz w:val="19"/>
                <w:szCs w:val="19"/>
              </w:rPr>
              <w:t xml:space="preserve">sam + √dah, past participle</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the god of love</w:t>
            </w:r>
          </w:p>
        </w:tc>
      </w:tr>
      <w:tr>
        <w:trPr>
          <w:cantSplit/>
        </w:trPr>
        <w:tc>
          <w:tcPr>
            <w:tcW w:type="pct" w:w="36%"/>
          </w:tcPr>
          <w:p>
            <w:pPr>
              <w:spacing w:after="40"/>
            </w:pPr>
            <w:r>
              <w:rPr>
                <w:rFonts w:ascii="Cambria" w:cs="Nirmala UI" w:eastAsia="Cambria" w:hAnsi="Cambria"/>
                <w:sz w:val="30"/>
                <w:szCs w:val="30"/>
              </w:rPr>
              <w:t xml:space="preserve">सञ्जीवन</w:t>
            </w:r>
            <w:r>
              <w:rPr>
                <w:rFonts w:ascii="Cambria" w:cs="Nirmala UI" w:eastAsia="Cambria" w:hAnsi="Cambria"/>
              </w:rPr>
              <w:br/>
              <w:t xml:space="preserve"/>
            </w:r>
            <w:r>
              <w:rPr>
                <w:rFonts w:ascii="Cambria" w:cs="Nirmala UI" w:eastAsia="Cambria" w:hAnsi="Cambria"/>
                <w:i/>
                <w:iCs/>
                <w:color w:val="6A5242"/>
                <w:sz w:val="21"/>
                <w:szCs w:val="21"/>
              </w:rPr>
              <w:t xml:space="preserve">sañjīvana</w:t>
            </w:r>
          </w:p>
        </w:tc>
        <w:tc>
          <w:tcPr>
            <w:tcW w:type="pct" w:w="64%"/>
          </w:tcPr>
          <w:p>
            <w:pPr>
              <w:spacing w:after="40"/>
            </w:pPr>
            <w:r>
              <w:rPr>
                <w:rFonts w:ascii="Cambria" w:cs="Nirmala UI" w:eastAsia="Cambria" w:hAnsi="Cambria"/>
                <w:sz w:val="23"/>
                <w:szCs w:val="23"/>
              </w:rPr>
              <w:t xml:space="preserve">bringing back to life, reviving</w:t>
            </w:r>
            <w:r>
              <w:rPr>
                <w:rFonts w:ascii="Cambria" w:cs="Nirmala UI" w:eastAsia="Cambria" w:hAnsi="Cambria"/>
              </w:rPr>
              <w:br/>
              <w:t xml:space="preserve"/>
            </w:r>
            <w:r>
              <w:rPr>
                <w:rFonts w:ascii="Cambria" w:cs="Nirmala UI" w:eastAsia="Cambria" w:hAnsi="Cambria"/>
                <w:color w:val="6A5242"/>
                <w:sz w:val="19"/>
                <w:szCs w:val="19"/>
              </w:rPr>
              <w:t xml:space="preserve">sam + √jīv "to live", causative noun</w:t>
            </w:r>
          </w:p>
        </w:tc>
      </w:tr>
      <w:tr>
        <w:trPr>
          <w:cantSplit/>
        </w:trPr>
        <w:tc>
          <w:tcPr>
            <w:tcW w:type="pct" w:w="36%"/>
          </w:tcPr>
          <w:p>
            <w:pPr>
              <w:spacing w:after="40"/>
            </w:pPr>
            <w:r>
              <w:rPr>
                <w:rFonts w:ascii="Cambria" w:cs="Nirmala UI" w:eastAsia="Cambria" w:hAnsi="Cambria"/>
                <w:sz w:val="30"/>
                <w:szCs w:val="30"/>
              </w:rPr>
              <w:t xml:space="preserve">ओषधिः</w:t>
            </w:r>
            <w:r>
              <w:rPr>
                <w:rFonts w:ascii="Cambria" w:cs="Nirmala UI" w:eastAsia="Cambria" w:hAnsi="Cambria"/>
              </w:rPr>
              <w:br/>
              <w:t xml:space="preserve"/>
            </w:r>
            <w:r>
              <w:rPr>
                <w:rFonts w:ascii="Cambria" w:cs="Nirmala UI" w:eastAsia="Cambria" w:hAnsi="Cambria"/>
                <w:i/>
                <w:iCs/>
                <w:color w:val="6A5242"/>
                <w:sz w:val="21"/>
                <w:szCs w:val="21"/>
              </w:rPr>
              <w:t xml:space="preserve">oṣadhiḥ</w:t>
            </w:r>
          </w:p>
        </w:tc>
        <w:tc>
          <w:tcPr>
            <w:tcW w:type="pct" w:w="64%"/>
          </w:tcPr>
          <w:p>
            <w:pPr>
              <w:spacing w:after="40"/>
            </w:pPr>
            <w:r>
              <w:rPr>
                <w:rFonts w:ascii="Cambria" w:cs="Nirmala UI" w:eastAsia="Cambria" w:hAnsi="Cambria"/>
                <w:sz w:val="23"/>
                <w:szCs w:val="23"/>
              </w:rPr>
              <w:t xml:space="preserve">healing herb, medicinal plant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85  </w:t>
            </w:r>
            <w:r>
              <w:rPr>
                <w:rFonts w:ascii="Cambria" w:cs="Nirmala UI" w:eastAsia="Cambria" w:hAnsi="Cambria"/>
                <w:color w:val="7B1E1E"/>
                <w:sz w:val="30"/>
                <w:szCs w:val="30"/>
              </w:rPr>
              <w:t xml:space="preserve">श्रीमद्वाग्भवकूटैकस्वरूपमुखपङ्कजा</w:t>
            </w:r>
            <w:r>
              <w:rPr>
                <w:rFonts w:ascii="Cambria" w:cs="Nirmala UI" w:eastAsia="Cambria" w:hAnsi="Cambria"/>
              </w:rPr>
              <w:t xml:space="preserve">  </w:t>
            </w:r>
            <w:r>
              <w:rPr>
                <w:rFonts w:ascii="Cambria" w:cs="Nirmala UI" w:eastAsia="Cambria" w:hAnsi="Cambria"/>
                <w:i/>
                <w:iCs/>
                <w:color w:val="6A5242"/>
                <w:sz w:val="21"/>
                <w:szCs w:val="21"/>
              </w:rPr>
              <w:t xml:space="preserve">śrīmad-vāgbhava-kūṭaika-svarūpa-mukha-paṅkajā</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auspicious</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वाग्भव</w:t>
            </w:r>
            <w:r>
              <w:rPr>
                <w:rFonts w:ascii="Cambria" w:cs="Nirmala UI" w:eastAsia="Cambria" w:hAnsi="Cambria"/>
              </w:rPr>
              <w:br/>
              <w:t xml:space="preserve"/>
            </w:r>
            <w:r>
              <w:rPr>
                <w:rFonts w:ascii="Cambria" w:cs="Nirmala UI" w:eastAsia="Cambria" w:hAnsi="Cambria"/>
                <w:i/>
                <w:iCs/>
                <w:color w:val="6A5242"/>
                <w:sz w:val="21"/>
                <w:szCs w:val="21"/>
              </w:rPr>
              <w:t xml:space="preserve">vāgbhava</w:t>
            </w:r>
          </w:p>
        </w:tc>
        <w:tc>
          <w:tcPr>
            <w:tcW w:type="pct" w:w="64%"/>
          </w:tcPr>
          <w:p>
            <w:pPr>
              <w:spacing w:after="40"/>
            </w:pPr>
            <w:r>
              <w:rPr>
                <w:rFonts w:ascii="Cambria" w:cs="Nirmala UI" w:eastAsia="Cambria" w:hAnsi="Cambria"/>
                <w:sz w:val="23"/>
                <w:szCs w:val="23"/>
              </w:rPr>
              <w:t xml:space="preserve">vāgbhava, "source of speech": the first kūṭa of the Pañcadaśī</w:t>
            </w:r>
            <w:r>
              <w:rPr>
                <w:rFonts w:ascii="Cambria" w:cs="Nirmala UI" w:eastAsia="Cambria" w:hAnsi="Cambria"/>
              </w:rPr>
              <w:br/>
              <w:t xml:space="preserve"/>
            </w:r>
            <w:r>
              <w:rPr>
                <w:rFonts w:ascii="Cambria" w:cs="Nirmala UI" w:eastAsia="Cambria" w:hAnsi="Cambria"/>
                <w:color w:val="6A5242"/>
                <w:sz w:val="19"/>
                <w:szCs w:val="19"/>
              </w:rPr>
              <w:t xml:space="preserve">vāc "speech" + bhava "origin"</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peak; here one of the three syllable-groups of the Pañcadaśī mantra</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sole, the very same</w:t>
            </w:r>
          </w:p>
        </w:tc>
      </w:tr>
      <w:tr>
        <w:trPr>
          <w:cantSplit/>
        </w:trPr>
        <w:tc>
          <w:tcPr>
            <w:tcW w:type="pct" w:w="36%"/>
          </w:tcPr>
          <w:p>
            <w:pPr>
              <w:spacing w:after="40"/>
            </w:pPr>
            <w:r>
              <w:rPr>
                <w:rFonts w:ascii="Cambria" w:cs="Nirmala UI" w:eastAsia="Cambria" w:hAnsi="Cambria"/>
                <w:sz w:val="30"/>
                <w:szCs w:val="30"/>
              </w:rPr>
              <w:t xml:space="preserve">स्वरूप</w:t>
            </w:r>
            <w:r>
              <w:rPr>
                <w:rFonts w:ascii="Cambria" w:cs="Nirmala UI" w:eastAsia="Cambria" w:hAnsi="Cambria"/>
              </w:rPr>
              <w:br/>
              <w:t xml:space="preserve"/>
            </w:r>
            <w:r>
              <w:rPr>
                <w:rFonts w:ascii="Cambria" w:cs="Nirmala UI" w:eastAsia="Cambria" w:hAnsi="Cambria"/>
                <w:i/>
                <w:iCs/>
                <w:color w:val="6A5242"/>
                <w:sz w:val="21"/>
                <w:szCs w:val="21"/>
              </w:rPr>
              <w:t xml:space="preserve">svarūpa</w:t>
            </w:r>
          </w:p>
        </w:tc>
        <w:tc>
          <w:tcPr>
            <w:tcW w:type="pct" w:w="64%"/>
          </w:tcPr>
          <w:p>
            <w:pPr>
              <w:spacing w:after="40"/>
            </w:pPr>
            <w:r>
              <w:rPr>
                <w:rFonts w:ascii="Cambria" w:cs="Nirmala UI" w:eastAsia="Cambria" w:hAnsi="Cambria"/>
                <w:sz w:val="23"/>
                <w:szCs w:val="23"/>
              </w:rPr>
              <w:t xml:space="preserve">own form, essential nature</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पङ्कजा</w:t>
            </w:r>
            <w:r>
              <w:rPr>
                <w:rFonts w:ascii="Cambria" w:cs="Nirmala UI" w:eastAsia="Cambria" w:hAnsi="Cambria"/>
              </w:rPr>
              <w:br/>
              <w:t xml:space="preserve"/>
            </w:r>
            <w:r>
              <w:rPr>
                <w:rFonts w:ascii="Cambria" w:cs="Nirmala UI" w:eastAsia="Cambria" w:hAnsi="Cambria"/>
                <w:i/>
                <w:iCs/>
                <w:color w:val="6A5242"/>
                <w:sz w:val="21"/>
                <w:szCs w:val="21"/>
              </w:rPr>
              <w:t xml:space="preserve">paṅkajā</w:t>
            </w:r>
          </w:p>
        </w:tc>
        <w:tc>
          <w:tcPr>
            <w:tcW w:type="pct" w:w="64%"/>
          </w:tcPr>
          <w:p>
            <w:pPr>
              <w:spacing w:after="40"/>
            </w:pPr>
            <w:r>
              <w:rPr>
                <w:rFonts w:ascii="Cambria" w:cs="Nirmala UI" w:eastAsia="Cambria" w:hAnsi="Cambria"/>
                <w:sz w:val="23"/>
                <w:szCs w:val="23"/>
              </w:rPr>
              <w:t xml:space="preserve">lotus (lit. "mud-born")</w:t>
            </w:r>
            <w:r>
              <w:rPr>
                <w:rFonts w:ascii="Cambria" w:cs="Nirmala UI" w:eastAsia="Cambria" w:hAnsi="Cambria"/>
              </w:rPr>
              <w:br/>
              <w:t xml:space="preserve"/>
            </w:r>
            <w:r>
              <w:rPr>
                <w:rFonts w:ascii="Cambria" w:cs="Nirmala UI" w:eastAsia="Cambria" w:hAnsi="Cambria"/>
                <w:color w:val="6A5242"/>
                <w:sz w:val="19"/>
                <w:szCs w:val="19"/>
              </w:rPr>
              <w:t xml:space="preserve">paṅka "mud" + ja "born",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  </w:t>
      </w:r>
      <w:r>
        <w:rPr>
          <w:rFonts w:ascii="Cambria" w:cs="Nirmala UI" w:eastAsia="Cambria" w:hAnsi="Cambria"/>
        </w:rPr>
        <w:t xml:space="preserve">  </w:t>
      </w:r>
      <w:r>
        <w:rPr>
          <w:rFonts w:ascii="Cambria" w:cs="Nirmala UI" w:eastAsia="Cambria" w:hAnsi="Cambria"/>
          <w:color w:val="7B1E1E"/>
          <w:sz w:val="32"/>
          <w:szCs w:val="32"/>
        </w:rPr>
        <w:t xml:space="preserve">हरनेत्राग्निसन्दग्धकामसञ्जीवनौषधिः</w:t>
      </w:r>
      <w:r>
        <w:rPr>
          <w:rFonts w:ascii="Cambria" w:cs="Nirmala UI" w:eastAsia="Cambria" w:hAnsi="Cambria"/>
        </w:rPr>
        <w:t xml:space="preserve">   </w:t>
      </w:r>
      <w:r>
        <w:rPr>
          <w:rFonts w:ascii="Cambria" w:cs="Nirmala UI" w:eastAsia="Cambria" w:hAnsi="Cambria"/>
          <w:i/>
          <w:iCs/>
          <w:color w:val="6A5242"/>
          <w:sz w:val="25"/>
          <w:szCs w:val="25"/>
        </w:rPr>
        <w:t xml:space="preserve">hara-netrāgni-sandagdha-kāma-sañjīvanauṣadhiḥ</w:t>
      </w:r>
    </w:p>
    <w:p>
      <w:pPr>
        <w:keepNext/>
        <w:spacing w:after="80"/>
      </w:pPr>
      <w:r>
        <w:rPr>
          <w:rFonts w:ascii="Cambria" w:cs="Nirmala UI" w:eastAsia="Cambria" w:hAnsi="Cambria"/>
          <w:b/>
          <w:bCs/>
          <w:sz w:val="24"/>
          <w:szCs w:val="24"/>
        </w:rPr>
        <w:t xml:space="preserve">She who is the life-restoring herb for Kāma, who had been burned by the fire of Hara's (Śiva's) eye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नेत्राग्नि = नेत्र + अग्नि (netra + agni) — savarṇa-dīrgha: a + a → ā (Pāṇini 6.1.101 akaḥ savarṇe dīrghaḥ); सन्दग्ध = सम् + दग्ध (sam + dagdha) — m becomes anusvāra before a consonant (Pāṇini 8.3.23 mo 'nusvāraḥ), and the anusvāra takes the nasal of the following stop's class (8.4.58 anusvārasya yayi parasavarṇaḥ): sam → san; सञ्जीवन = सम् + जीवन (sam + jīvana) — m becomes anusvāra before a consonant (Pāṇini 8.3.23 mo 'nusvāraḥ), and the anusvāra takes the nasal of the following stop's class (8.4.58 anusvārasya yayi parasavarṇaḥ): sam → sañ; सञ्जीवनौषधि = सञ्जीवन + ओषधि (sañjīvana + oṣadhi) — vṛddhi: a + o → au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ṣaṣṭhī- and tṛtīyā-tatpuruṣas and karmadhārayas). </w:t>
      </w:r>
      <w:r>
        <w:rPr>
          <w:rFonts w:ascii="Cambria" w:cs="Nirmala UI" w:eastAsia="Cambria" w:hAnsi="Cambria"/>
          <w:sz w:val="22"/>
          <w:szCs w:val="22"/>
        </w:rPr>
        <w:t xml:space="preserve">(1) hara-netra-agni 'the fire of Hara's (Śiva's) eye' (ṣaṣṭhī-tatpuruṣas). (2) …agni-sandagdha 'burnt up by that fire' (tṛtīyā-tatpuruṣa), qualifying kāma (karmadhāraya): 'Kāma, burnt by the fire of Hara's eye'. (3) sañjīvana-oṣadhi 'the reviving herb' (karmadhāraya; sañjīvanī takes its masculine stem before oṣadhi). (4) Kāma stands to it in the genitive (ṣaṣṭhī-tatpuruṣa), and the whole is identified with Her: She IS the herb. oṣadhi is a feminine i-stem,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हरस्य नेत्रम् हरनेत्रम्; हरनेत्रस्य अग्निः हरनेत्राग्निः; हरनेत्राग्निना सन्दग्धः हरनेत्राग्निसन्दग्धः; हरनेत्राग्निसन्दग्धः कामः हरनेत्राग्निसन्दग्धकामः; सञ्जीवनी ओषधिः सञ्जीवनौषधिः; हरनेत्राग्निसन्दग्धकामस्य सञ्जीवनौषधिः हरनेत्राग्निसन्दग्धकामसञ्जीवनौषधिः</w:t>
      </w:r>
      <w:r>
        <w:rPr>
          <w:rFonts w:ascii="Cambria" w:cs="Nirmala UI" w:eastAsia="Cambria" w:hAnsi="Cambria"/>
        </w:rPr>
        <w:br/>
        <w:t xml:space="preserve"/>
      </w:r>
      <w:r>
        <w:rPr>
          <w:rFonts w:ascii="Cambria" w:cs="Nirmala UI" w:eastAsia="Cambria" w:hAnsi="Cambria"/>
          <w:i/>
          <w:iCs/>
          <w:color w:val="6A5242"/>
          <w:sz w:val="21"/>
          <w:szCs w:val="21"/>
        </w:rPr>
        <w:t xml:space="preserve">harasya netram haranetram; haranetrasya agniḥ haranetrāgniḥ; haranetrāgninā sandagdhaḥ haranetrāgnisandagdhaḥ; haranetrāgnisandagdhaḥ kāmaḥ haranetrāgnisandagdhakāmaḥ; sañjīvanī oṣadhiḥ sañjīvanauṣadhiḥ; haranetrāgnisandagdhakāmasya sañjīvanauṣadhiḥ haranetrāgnisandagdhakāmasañjīvanauṣadhiḥ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Kāma, burnt to ashes by Śiva's third eye, is restored to life by Her at the gods' request once Bhaṇḍa, who had risen from those ashes, is destroyed. Traditionally desire purified by Her grace is given back as a power that serves the world.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  </w:t>
      </w:r>
      <w:r>
        <w:rPr>
          <w:rFonts w:ascii="Cambria" w:cs="Nirmala UI" w:eastAsia="Cambria" w:hAnsi="Cambria"/>
        </w:rPr>
        <w:t xml:space="preserve">  </w:t>
      </w:r>
      <w:r>
        <w:rPr>
          <w:rFonts w:ascii="Cambria" w:cs="Nirmala UI" w:eastAsia="Cambria" w:hAnsi="Cambria"/>
          <w:color w:val="7B1E1E"/>
          <w:sz w:val="32"/>
          <w:szCs w:val="32"/>
        </w:rPr>
        <w:t xml:space="preserve">श्रीमद्वाग्भवकूटैकस्वरूपमुखपङ्कजा</w:t>
      </w:r>
      <w:r>
        <w:rPr>
          <w:rFonts w:ascii="Cambria" w:cs="Nirmala UI" w:eastAsia="Cambria" w:hAnsi="Cambria"/>
        </w:rPr>
        <w:t xml:space="preserve">   </w:t>
      </w:r>
      <w:r>
        <w:rPr>
          <w:rFonts w:ascii="Cambria" w:cs="Nirmala UI" w:eastAsia="Cambria" w:hAnsi="Cambria"/>
          <w:i/>
          <w:iCs/>
          <w:color w:val="6A5242"/>
          <w:sz w:val="25"/>
          <w:szCs w:val="25"/>
        </w:rPr>
        <w:t xml:space="preserve">śrīmad-vāgbhava-kūṭaika-svarūpa-mukha-paṅkajā</w:t>
      </w:r>
    </w:p>
    <w:p>
      <w:pPr>
        <w:keepNext/>
        <w:spacing w:after="80"/>
      </w:pPr>
      <w:r>
        <w:rPr>
          <w:rFonts w:ascii="Cambria" w:cs="Nirmala UI" w:eastAsia="Cambria" w:hAnsi="Cambria"/>
          <w:b/>
          <w:bCs/>
          <w:sz w:val="24"/>
          <w:szCs w:val="24"/>
        </w:rPr>
        <w:t xml:space="preserve">She whose lotus face is, in its very nature, the glorious vāgbhava-kūṭa (the first syllable-group of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श्रीमद्वाग्भव = श्रीमत् + वाग्भव (śrīmat + vāgbhava) — jaśtva: a final t becomes d before a voiced sound (Pāṇini 8.2.39 jhalāṃ jaśo 'nte); वाग्भव = वाच् + भव (vāc + bhava) — the final c of vāc becomes k at the end of a member (Pāṇini 8.2.30 coḥ kuḥ) and is voiced to g before bh (jaśtva, 8.2.39), inside the lexicalised compound vāgbhava; कूटैक = कूट + एक (kūṭa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a rūpaka-karmadhāraya and karmadhārayas). </w:t>
      </w:r>
      <w:r>
        <w:rPr>
          <w:rFonts w:ascii="Cambria" w:cs="Nirmala UI" w:eastAsia="Cambria" w:hAnsi="Cambria"/>
          <w:sz w:val="22"/>
          <w:szCs w:val="22"/>
        </w:rPr>
        <w:t xml:space="preserve">(1) vāgbhava-kūṭa 'the kūṭa called vāgbhava' (karmadhāraya), qualified by śrīmat 'glorious'. (2) …kūṭa-eka-svarūpa 'having that kūṭa alone as its very nature' (an inner bahuvrīhi; eka 'one, sole'). (3) mukha-paṅkaja 'the lotus that is the face' (rūpaka-karmadhāraya), which that bahuvrīhi qualifies. (4) The whole is a bahuvrīhi: 'She whose lotus face is, in its very nature, the glorious vāgbhava-kūṭa'; paṅkaja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वाग्भवम् कूटम् वाग्भवकूटम्; श्रीमत् वाग्भवकूटम् श्रीमद्वाग्भवकूटम्; श्रीमद्वाग्भवकूटम् एव एकम् स्वरूपम् यस्य तत् श्रीमद्वाग्भवकूटैकस्वरूपम्; मुखम् एव पङ्कजम् मुखपङ्कजम्; श्रीमद्वाग्भवकूटैकस्वरूपम् मुखपङ्कजम् यस्याः सा श्रीमद्वाग्भवकूटैकस्वरूपमुखपङ्कजा</w:t>
      </w:r>
      <w:r>
        <w:rPr>
          <w:rFonts w:ascii="Cambria" w:cs="Nirmala UI" w:eastAsia="Cambria" w:hAnsi="Cambria"/>
        </w:rPr>
        <w:br/>
        <w:t xml:space="preserve"/>
      </w:r>
      <w:r>
        <w:rPr>
          <w:rFonts w:ascii="Cambria" w:cs="Nirmala UI" w:eastAsia="Cambria" w:hAnsi="Cambria"/>
          <w:i/>
          <w:iCs/>
          <w:color w:val="6A5242"/>
          <w:sz w:val="21"/>
          <w:szCs w:val="21"/>
        </w:rPr>
        <w:t xml:space="preserve">vāgbhavam kūṭam vāgbhavakūṭam; śrīmat vāgbhavakūṭam śrīmadvāgbhavakūṭam; śrīmadvāgbhavakūṭam eva ekam svarūpam yasya tat śrīmadvāgbhavakūṭaikasvarūpam; mukham eva paṅkajam mukhapaṅkajam; śrīmadvāgbhavakūṭaikasvarūpam mukhapaṅkajam yasyāḥ sā śrīmadvāgbhavakūṭaikasvarūpamukhapaṅkajā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names 85–89 describe Her subtle form (sūkṣma-rūpa) as the fifteen-syllabled Pañcadaśī: its three kūṭas are Her face, Her body from neck to waist, and the part below the waist. The vāgbhava, 'source of speech', is fittingly the face, the seat of speech.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35</w:t>
      </w:r>
      <w:r>
        <w:rPr>
          <w:rFonts w:ascii="Cambria" w:cs="Nirmala UI" w:eastAsia="Cambria" w:hAnsi="Cambria"/>
          <w:color w:val="6A5242"/>
          <w:sz w:val="18"/>
          <w:szCs w:val="18"/>
        </w:rPr>
        <w:t xml:space="preserve">    names 86–87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कण्ठाधःकटिपर्यन्तमध्यकूटस्वरूपिणी ।</w:t>
      </w:r>
      <w:r>
        <w:rPr>
          <w:rFonts w:ascii="Cambria" w:cs="Nirmala UI" w:eastAsia="Cambria" w:hAnsi="Cambria"/>
        </w:rPr>
        <w:br/>
        <w:t xml:space="preserve"/>
      </w:r>
      <w:r>
        <w:rPr>
          <w:rFonts w:ascii="Cambria" w:cs="Nirmala UI" w:eastAsia="Cambria" w:hAnsi="Cambria"/>
          <w:sz w:val="38"/>
          <w:szCs w:val="38"/>
        </w:rPr>
        <w:t xml:space="preserve">शक्तिकूटैकतापन्नकट्यधोभागधारिणी ॥ ३५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kaṇṭhādhaḥkaṭiparyantamadhyakūṭasvarūpiṇī |</w:t>
      </w:r>
      <w:r>
        <w:rPr>
          <w:rFonts w:ascii="Cambria" w:cs="Nirmala UI" w:eastAsia="Cambria" w:hAnsi="Cambria"/>
        </w:rPr>
        <w:br/>
        <w:t xml:space="preserve"/>
      </w:r>
      <w:r>
        <w:rPr>
          <w:rFonts w:ascii="Cambria" w:cs="Nirmala UI" w:eastAsia="Cambria" w:hAnsi="Cambria"/>
          <w:i/>
          <w:iCs/>
          <w:color w:val="6A5242"/>
          <w:sz w:val="25"/>
          <w:szCs w:val="25"/>
        </w:rPr>
        <w:t xml:space="preserve">śaktikūṭaikatāpannakaṭyadhobhāgadhāriṇī || 35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86 </w:t>
      </w:r>
      <w:r>
        <w:rPr>
          <w:rFonts w:ascii="Cambria" w:cs="Nirmala UI" w:eastAsia="Cambria" w:hAnsi="Cambria"/>
          <w:sz w:val="34"/>
          <w:szCs w:val="34"/>
        </w:rPr>
        <w:t xml:space="preserve">कण्ठाधः-कटि-पर्यन्त-मध्य-कूट-स्वरूपिणी</w:t>
      </w:r>
    </w:p>
    <w:p>
      <w:pPr>
        <w:spacing w:after="120"/>
      </w:pPr>
      <w:r>
        <w:rPr>
          <w:rFonts w:ascii="Cambria" w:cs="Nirmala UI" w:eastAsia="Cambria" w:hAnsi="Cambria"/>
          <w:color w:val="6A5242"/>
          <w:sz w:val="16"/>
          <w:szCs w:val="16"/>
        </w:rPr>
        <w:t xml:space="preserve">86 </w:t>
      </w:r>
      <w:r>
        <w:rPr>
          <w:rFonts w:ascii="Cambria" w:cs="Nirmala UI" w:eastAsia="Cambria" w:hAnsi="Cambria"/>
          <w:i/>
          <w:iCs/>
          <w:color w:val="6A5242"/>
          <w:sz w:val="25"/>
          <w:szCs w:val="25"/>
        </w:rPr>
        <w:t xml:space="preserve">kaṇṭhādhaḥ-kaṭi-paryanta-madhya-kūṭa-svarūpiṇī</w:t>
      </w:r>
    </w:p>
    <w:p>
      <w:pPr>
        <w:keepNext/>
        <w:spacing w:after="20" w:line="340"/>
      </w:pPr>
      <w:r>
        <w:rPr>
          <w:rFonts w:ascii="Cambria" w:cs="Nirmala UI" w:eastAsia="Cambria" w:hAnsi="Cambria"/>
          <w:b/>
          <w:bCs/>
          <w:color w:val="7B1E1E"/>
          <w:sz w:val="18"/>
          <w:szCs w:val="18"/>
        </w:rPr>
        <w:t xml:space="preserve">87 </w:t>
      </w:r>
      <w:r>
        <w:rPr>
          <w:rFonts w:ascii="Cambria" w:cs="Nirmala UI" w:eastAsia="Cambria" w:hAnsi="Cambria"/>
          <w:sz w:val="34"/>
          <w:szCs w:val="34"/>
        </w:rPr>
        <w:t xml:space="preserve">शक्ति-कूटैकतापन्न-कट्यधो-भाग-धारिणी</w:t>
      </w:r>
    </w:p>
    <w:p>
      <w:pPr>
        <w:spacing w:after="120"/>
      </w:pPr>
      <w:r>
        <w:rPr>
          <w:rFonts w:ascii="Cambria" w:cs="Nirmala UI" w:eastAsia="Cambria" w:hAnsi="Cambria"/>
          <w:color w:val="6A5242"/>
          <w:sz w:val="16"/>
          <w:szCs w:val="16"/>
        </w:rPr>
        <w:t xml:space="preserve">87 </w:t>
      </w:r>
      <w:r>
        <w:rPr>
          <w:rFonts w:ascii="Cambria" w:cs="Nirmala UI" w:eastAsia="Cambria" w:hAnsi="Cambria"/>
          <w:i/>
          <w:iCs/>
          <w:color w:val="6A5242"/>
          <w:sz w:val="25"/>
          <w:szCs w:val="25"/>
        </w:rPr>
        <w:t xml:space="preserve">śakti-kūṭaikatāpanna-kaṭyadho-bhāga-dhāriṇī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86</w:t>
      </w:r>
      <w:r>
        <w:rPr>
          <w:rFonts w:ascii="Cambria" w:cs="Nirmala UI" w:eastAsia="Cambria" w:hAnsi="Cambria"/>
          <w:sz w:val="23"/>
          <w:szCs w:val="23"/>
        </w:rPr>
        <w:t xml:space="preserve">She whose form from below the throat down to the waist is the middle kūṭa (the kāmarāja-kūṭa) of the Pañcadaśī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87</w:t>
      </w:r>
      <w:r>
        <w:rPr>
          <w:rFonts w:ascii="Cambria" w:cs="Nirmala UI" w:eastAsia="Cambria" w:hAnsi="Cambria"/>
          <w:sz w:val="23"/>
          <w:szCs w:val="23"/>
        </w:rPr>
        <w:t xml:space="preserve">She whose form below the waist has become one with the śakti-kūṭa (the last four syllables of the Pañcadaśī mantra)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86  </w:t>
            </w:r>
            <w:r>
              <w:rPr>
                <w:rFonts w:ascii="Cambria" w:cs="Nirmala UI" w:eastAsia="Cambria" w:hAnsi="Cambria"/>
                <w:color w:val="7B1E1E"/>
                <w:sz w:val="30"/>
                <w:szCs w:val="30"/>
              </w:rPr>
              <w:t xml:space="preserve">कण्ठाधःकटिपर्यन्तमध्यकूटस्वरूपिणी</w:t>
            </w:r>
            <w:r>
              <w:rPr>
                <w:rFonts w:ascii="Cambria" w:cs="Nirmala UI" w:eastAsia="Cambria" w:hAnsi="Cambria"/>
              </w:rPr>
              <w:t xml:space="preserve">  </w:t>
            </w:r>
            <w:r>
              <w:rPr>
                <w:rFonts w:ascii="Cambria" w:cs="Nirmala UI" w:eastAsia="Cambria" w:hAnsi="Cambria"/>
                <w:i/>
                <w:iCs/>
                <w:color w:val="6A5242"/>
                <w:sz w:val="21"/>
                <w:szCs w:val="21"/>
              </w:rPr>
              <w:t xml:space="preserve">kaṇṭhādhaḥ-kaṭi-paryanta-madhya-kūṭa-svarūpiṇī</w:t>
            </w:r>
          </w:p>
        </w:tc>
      </w:tr>
      <w:tr>
        <w:trPr>
          <w:cantSplit/>
        </w:trPr>
        <w:tc>
          <w:tcPr>
            <w:tcW w:type="pct" w:w="36%"/>
          </w:tcPr>
          <w:p>
            <w:pPr>
              <w:spacing w:after="40"/>
            </w:pPr>
            <w:r>
              <w:rPr>
                <w:rFonts w:ascii="Cambria" w:cs="Nirmala UI" w:eastAsia="Cambria" w:hAnsi="Cambria"/>
                <w:sz w:val="30"/>
                <w:szCs w:val="30"/>
              </w:rPr>
              <w:t xml:space="preserve">कण्ठ</w:t>
            </w:r>
            <w:r>
              <w:rPr>
                <w:rFonts w:ascii="Cambria" w:cs="Nirmala UI" w:eastAsia="Cambria" w:hAnsi="Cambria"/>
              </w:rPr>
              <w:br/>
              <w:t xml:space="preserve"/>
            </w:r>
            <w:r>
              <w:rPr>
                <w:rFonts w:ascii="Cambria" w:cs="Nirmala UI" w:eastAsia="Cambria" w:hAnsi="Cambria"/>
                <w:i/>
                <w:iCs/>
                <w:color w:val="6A5242"/>
                <w:sz w:val="21"/>
                <w:szCs w:val="21"/>
              </w:rPr>
              <w:t xml:space="preserve">kaṇṭha</w:t>
            </w:r>
          </w:p>
        </w:tc>
        <w:tc>
          <w:tcPr>
            <w:tcW w:type="pct" w:w="64%"/>
          </w:tcPr>
          <w:p>
            <w:pPr>
              <w:spacing w:after="40"/>
            </w:pPr>
            <w:r>
              <w:rPr>
                <w:rFonts w:ascii="Cambria" w:cs="Nirmala UI" w:eastAsia="Cambria" w:hAnsi="Cambria"/>
                <w:sz w:val="23"/>
                <w:szCs w:val="23"/>
              </w:rPr>
              <w:t xml:space="preserve">throat, neck</w:t>
            </w:r>
          </w:p>
        </w:tc>
      </w:tr>
      <w:tr>
        <w:trPr>
          <w:cantSplit/>
        </w:trPr>
        <w:tc>
          <w:tcPr>
            <w:tcW w:type="pct" w:w="36%"/>
          </w:tcPr>
          <w:p>
            <w:pPr>
              <w:spacing w:after="40"/>
            </w:pPr>
            <w:r>
              <w:rPr>
                <w:rFonts w:ascii="Cambria" w:cs="Nirmala UI" w:eastAsia="Cambria" w:hAnsi="Cambria"/>
                <w:sz w:val="30"/>
                <w:szCs w:val="30"/>
              </w:rPr>
              <w:t xml:space="preserve">अधस्</w:t>
            </w:r>
            <w:r>
              <w:rPr>
                <w:rFonts w:ascii="Cambria" w:cs="Nirmala UI" w:eastAsia="Cambria" w:hAnsi="Cambria"/>
              </w:rPr>
              <w:br/>
              <w:t xml:space="preserve"/>
            </w:r>
            <w:r>
              <w:rPr>
                <w:rFonts w:ascii="Cambria" w:cs="Nirmala UI" w:eastAsia="Cambria" w:hAnsi="Cambria"/>
                <w:i/>
                <w:iCs/>
                <w:color w:val="6A5242"/>
                <w:sz w:val="21"/>
                <w:szCs w:val="21"/>
              </w:rPr>
              <w:t xml:space="preserve">adhas</w:t>
            </w:r>
          </w:p>
        </w:tc>
        <w:tc>
          <w:tcPr>
            <w:tcW w:type="pct" w:w="64%"/>
          </w:tcPr>
          <w:p>
            <w:pPr>
              <w:spacing w:after="40"/>
            </w:pPr>
            <w:r>
              <w:rPr>
                <w:rFonts w:ascii="Cambria" w:cs="Nirmala UI" w:eastAsia="Cambria" w:hAnsi="Cambria"/>
                <w:sz w:val="23"/>
                <w:szCs w:val="23"/>
              </w:rPr>
              <w:t xml:space="preserve">below</w:t>
            </w:r>
            <w:r>
              <w:rPr>
                <w:rFonts w:ascii="Cambria" w:cs="Nirmala UI" w:eastAsia="Cambria" w:hAnsi="Cambria"/>
              </w:rPr>
              <w:br/>
              <w:t xml:space="preserve"/>
            </w:r>
            <w:r>
              <w:rPr>
                <w:rFonts w:ascii="Cambria" w:cs="Nirmala UI" w:eastAsia="Cambria" w:hAnsi="Cambria"/>
                <w:color w:val="6A5242"/>
                <w:sz w:val="19"/>
                <w:szCs w:val="19"/>
              </w:rPr>
              <w:t xml:space="preserve">indeclinable; appears as adhaḥ</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kaṭi</w:t>
            </w:r>
          </w:p>
        </w:tc>
        <w:tc>
          <w:tcPr>
            <w:tcW w:type="pct" w:w="64%"/>
          </w:tcPr>
          <w:p>
            <w:pPr>
              <w:spacing w:after="40"/>
            </w:pPr>
            <w:r>
              <w:rPr>
                <w:rFonts w:ascii="Cambria" w:cs="Nirmala UI" w:eastAsia="Cambria" w:hAnsi="Cambria"/>
                <w:sz w:val="23"/>
                <w:szCs w:val="23"/>
              </w:rPr>
              <w:t xml:space="preserve">waist, hips</w:t>
            </w:r>
          </w:p>
        </w:tc>
      </w:tr>
      <w:tr>
        <w:trPr>
          <w:cantSplit/>
        </w:trPr>
        <w:tc>
          <w:tcPr>
            <w:tcW w:type="pct" w:w="36%"/>
          </w:tcPr>
          <w:p>
            <w:pPr>
              <w:spacing w:after="40"/>
            </w:pPr>
            <w:r>
              <w:rPr>
                <w:rFonts w:ascii="Cambria" w:cs="Nirmala UI" w:eastAsia="Cambria" w:hAnsi="Cambria"/>
                <w:sz w:val="30"/>
                <w:szCs w:val="30"/>
              </w:rPr>
              <w:t xml:space="preserve">पर्यन्त</w:t>
            </w:r>
            <w:r>
              <w:rPr>
                <w:rFonts w:ascii="Cambria" w:cs="Nirmala UI" w:eastAsia="Cambria" w:hAnsi="Cambria"/>
              </w:rPr>
              <w:br/>
              <w:t xml:space="preserve"/>
            </w:r>
            <w:r>
              <w:rPr>
                <w:rFonts w:ascii="Cambria" w:cs="Nirmala UI" w:eastAsia="Cambria" w:hAnsi="Cambria"/>
                <w:i/>
                <w:iCs/>
                <w:color w:val="6A5242"/>
                <w:sz w:val="21"/>
                <w:szCs w:val="21"/>
              </w:rPr>
              <w:t xml:space="preserve">paryanta</w:t>
            </w:r>
          </w:p>
        </w:tc>
        <w:tc>
          <w:tcPr>
            <w:tcW w:type="pct" w:w="64%"/>
          </w:tcPr>
          <w:p>
            <w:pPr>
              <w:spacing w:after="40"/>
            </w:pPr>
            <w:r>
              <w:rPr>
                <w:rFonts w:ascii="Cambria" w:cs="Nirmala UI" w:eastAsia="Cambria" w:hAnsi="Cambria"/>
                <w:sz w:val="23"/>
                <w:szCs w:val="23"/>
              </w:rPr>
              <w:t xml:space="preserve">limit; extending as far as</w:t>
            </w:r>
            <w:r>
              <w:rPr>
                <w:rFonts w:ascii="Cambria" w:cs="Nirmala UI" w:eastAsia="Cambria" w:hAnsi="Cambria"/>
              </w:rPr>
              <w:br/>
              <w:t xml:space="preserve"/>
            </w:r>
            <w:r>
              <w:rPr>
                <w:rFonts w:ascii="Cambria" w:cs="Nirmala UI" w:eastAsia="Cambria" w:hAnsi="Cambria"/>
                <w:color w:val="6A5242"/>
                <w:sz w:val="19"/>
                <w:szCs w:val="19"/>
              </w:rPr>
              <w:t xml:space="preserve">pari + anta "end"</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syllable-group of the Pañcadaśī mantra</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svarūpa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87  </w:t>
            </w:r>
            <w:r>
              <w:rPr>
                <w:rFonts w:ascii="Cambria" w:cs="Nirmala UI" w:eastAsia="Cambria" w:hAnsi="Cambria"/>
                <w:color w:val="7B1E1E"/>
                <w:sz w:val="30"/>
                <w:szCs w:val="30"/>
              </w:rPr>
              <w:t xml:space="preserve">शक्तिकूटैकतापन्नकट्यधोभागधारिणी</w:t>
            </w:r>
            <w:r>
              <w:rPr>
                <w:rFonts w:ascii="Cambria" w:cs="Nirmala UI" w:eastAsia="Cambria" w:hAnsi="Cambria"/>
              </w:rPr>
              <w:t xml:space="preserve">  </w:t>
            </w:r>
            <w:r>
              <w:rPr>
                <w:rFonts w:ascii="Cambria" w:cs="Nirmala UI" w:eastAsia="Cambria" w:hAnsi="Cambria"/>
                <w:i/>
                <w:iCs/>
                <w:color w:val="6A5242"/>
                <w:sz w:val="21"/>
                <w:szCs w:val="21"/>
              </w:rPr>
              <w:t xml:space="preserve">śakti-kūṭaikatāpanna-kaṭyadho-bhāga-dhāriṇī</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power; here the name of the third kūṭa</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syllable-group of the Pañcadaśī mantra</w:t>
            </w:r>
          </w:p>
        </w:tc>
      </w:tr>
      <w:tr>
        <w:trPr>
          <w:cantSplit/>
        </w:trPr>
        <w:tc>
          <w:tcPr>
            <w:tcW w:type="pct" w:w="36%"/>
          </w:tcPr>
          <w:p>
            <w:pPr>
              <w:spacing w:after="40"/>
            </w:pPr>
            <w:r>
              <w:rPr>
                <w:rFonts w:ascii="Cambria" w:cs="Nirmala UI" w:eastAsia="Cambria" w:hAnsi="Cambria"/>
                <w:sz w:val="30"/>
                <w:szCs w:val="30"/>
              </w:rPr>
              <w:t xml:space="preserve">एकता</w:t>
            </w:r>
            <w:r>
              <w:rPr>
                <w:rFonts w:ascii="Cambria" w:cs="Nirmala UI" w:eastAsia="Cambria" w:hAnsi="Cambria"/>
              </w:rPr>
              <w:br/>
              <w:t xml:space="preserve"/>
            </w:r>
            <w:r>
              <w:rPr>
                <w:rFonts w:ascii="Cambria" w:cs="Nirmala UI" w:eastAsia="Cambria" w:hAnsi="Cambria"/>
                <w:i/>
                <w:iCs/>
                <w:color w:val="6A5242"/>
                <w:sz w:val="21"/>
                <w:szCs w:val="21"/>
              </w:rPr>
              <w:t xml:space="preserve">ekatā</w:t>
            </w:r>
          </w:p>
        </w:tc>
        <w:tc>
          <w:tcPr>
            <w:tcW w:type="pct" w:w="64%"/>
          </w:tcPr>
          <w:p>
            <w:pPr>
              <w:spacing w:after="40"/>
            </w:pPr>
            <w:r>
              <w:rPr>
                <w:rFonts w:ascii="Cambria" w:cs="Nirmala UI" w:eastAsia="Cambria" w:hAnsi="Cambria"/>
                <w:sz w:val="23"/>
                <w:szCs w:val="23"/>
              </w:rPr>
              <w:t xml:space="preserve">oneness, identity</w:t>
            </w:r>
            <w:r>
              <w:rPr>
                <w:rFonts w:ascii="Cambria" w:cs="Nirmala UI" w:eastAsia="Cambria" w:hAnsi="Cambria"/>
              </w:rPr>
              <w:br/>
              <w:t xml:space="preserve"/>
            </w:r>
            <w:r>
              <w:rPr>
                <w:rFonts w:ascii="Cambria" w:cs="Nirmala UI" w:eastAsia="Cambria" w:hAnsi="Cambria"/>
                <w:color w:val="6A5242"/>
                <w:sz w:val="19"/>
                <w:szCs w:val="19"/>
              </w:rPr>
              <w:t xml:space="preserve">eka "one" + the abstract suffix -tā</w:t>
            </w:r>
          </w:p>
        </w:tc>
      </w:tr>
      <w:tr>
        <w:trPr>
          <w:cantSplit/>
        </w:trPr>
        <w:tc>
          <w:tcPr>
            <w:tcW w:type="pct" w:w="36%"/>
          </w:tcPr>
          <w:p>
            <w:pPr>
              <w:spacing w:after="40"/>
            </w:pPr>
            <w:r>
              <w:rPr>
                <w:rFonts w:ascii="Cambria" w:cs="Nirmala UI" w:eastAsia="Cambria" w:hAnsi="Cambria"/>
                <w:sz w:val="30"/>
                <w:szCs w:val="30"/>
              </w:rPr>
              <w:t xml:space="preserve">आपन्न</w:t>
            </w:r>
            <w:r>
              <w:rPr>
                <w:rFonts w:ascii="Cambria" w:cs="Nirmala UI" w:eastAsia="Cambria" w:hAnsi="Cambria"/>
              </w:rPr>
              <w:br/>
              <w:t xml:space="preserve"/>
            </w:r>
            <w:r>
              <w:rPr>
                <w:rFonts w:ascii="Cambria" w:cs="Nirmala UI" w:eastAsia="Cambria" w:hAnsi="Cambria"/>
                <w:i/>
                <w:iCs/>
                <w:color w:val="6A5242"/>
                <w:sz w:val="21"/>
                <w:szCs w:val="21"/>
              </w:rPr>
              <w:t xml:space="preserve">āpanna</w:t>
            </w:r>
          </w:p>
        </w:tc>
        <w:tc>
          <w:tcPr>
            <w:tcW w:type="pct" w:w="64%"/>
          </w:tcPr>
          <w:p>
            <w:pPr>
              <w:spacing w:after="40"/>
            </w:pPr>
            <w:r>
              <w:rPr>
                <w:rFonts w:ascii="Cambria" w:cs="Nirmala UI" w:eastAsia="Cambria" w:hAnsi="Cambria"/>
                <w:sz w:val="23"/>
                <w:szCs w:val="23"/>
              </w:rPr>
              <w:t xml:space="preserve">arrived at, become</w:t>
            </w:r>
            <w:r>
              <w:rPr>
                <w:rFonts w:ascii="Cambria" w:cs="Nirmala UI" w:eastAsia="Cambria" w:hAnsi="Cambria"/>
              </w:rPr>
              <w:br/>
              <w:t xml:space="preserve"/>
            </w:r>
            <w:r>
              <w:rPr>
                <w:rFonts w:ascii="Cambria" w:cs="Nirmala UI" w:eastAsia="Cambria" w:hAnsi="Cambria"/>
                <w:color w:val="6A5242"/>
                <w:sz w:val="19"/>
                <w:szCs w:val="19"/>
              </w:rPr>
              <w:t xml:space="preserve">ā + √pad "to go", past participle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kaṭi</w:t>
            </w:r>
          </w:p>
        </w:tc>
        <w:tc>
          <w:tcPr>
            <w:tcW w:type="pct" w:w="64%"/>
          </w:tcPr>
          <w:p>
            <w:pPr>
              <w:spacing w:after="40"/>
            </w:pPr>
            <w:r>
              <w:rPr>
                <w:rFonts w:ascii="Cambria" w:cs="Nirmala UI" w:eastAsia="Cambria" w:hAnsi="Cambria"/>
                <w:sz w:val="23"/>
                <w:szCs w:val="23"/>
              </w:rPr>
              <w:t xml:space="preserve">waist, hips</w:t>
            </w:r>
          </w:p>
        </w:tc>
      </w:tr>
      <w:tr>
        <w:trPr>
          <w:cantSplit/>
        </w:trPr>
        <w:tc>
          <w:tcPr>
            <w:tcW w:type="pct" w:w="36%"/>
          </w:tcPr>
          <w:p>
            <w:pPr>
              <w:spacing w:after="40"/>
            </w:pPr>
            <w:r>
              <w:rPr>
                <w:rFonts w:ascii="Cambria" w:cs="Nirmala UI" w:eastAsia="Cambria" w:hAnsi="Cambria"/>
                <w:sz w:val="30"/>
                <w:szCs w:val="30"/>
              </w:rPr>
              <w:t xml:space="preserve">अधस्</w:t>
            </w:r>
            <w:r>
              <w:rPr>
                <w:rFonts w:ascii="Cambria" w:cs="Nirmala UI" w:eastAsia="Cambria" w:hAnsi="Cambria"/>
              </w:rPr>
              <w:br/>
              <w:t xml:space="preserve"/>
            </w:r>
            <w:r>
              <w:rPr>
                <w:rFonts w:ascii="Cambria" w:cs="Nirmala UI" w:eastAsia="Cambria" w:hAnsi="Cambria"/>
                <w:i/>
                <w:iCs/>
                <w:color w:val="6A5242"/>
                <w:sz w:val="21"/>
                <w:szCs w:val="21"/>
              </w:rPr>
              <w:t xml:space="preserve">adhas</w:t>
            </w:r>
          </w:p>
        </w:tc>
        <w:tc>
          <w:tcPr>
            <w:tcW w:type="pct" w:w="64%"/>
          </w:tcPr>
          <w:p>
            <w:pPr>
              <w:spacing w:after="40"/>
            </w:pPr>
            <w:r>
              <w:rPr>
                <w:rFonts w:ascii="Cambria" w:cs="Nirmala UI" w:eastAsia="Cambria" w:hAnsi="Cambria"/>
                <w:sz w:val="23"/>
                <w:szCs w:val="23"/>
              </w:rPr>
              <w:t xml:space="preserve">below</w:t>
            </w:r>
            <w:r>
              <w:rPr>
                <w:rFonts w:ascii="Cambria" w:cs="Nirmala UI" w:eastAsia="Cambria" w:hAnsi="Cambria"/>
              </w:rPr>
              <w:br/>
              <w:t xml:space="preserve"/>
            </w:r>
            <w:r>
              <w:rPr>
                <w:rFonts w:ascii="Cambria" w:cs="Nirmala UI" w:eastAsia="Cambria" w:hAnsi="Cambria"/>
                <w:color w:val="6A5242"/>
                <w:sz w:val="19"/>
                <w:szCs w:val="19"/>
              </w:rPr>
              <w:t xml:space="preserve">appears as adho- before bh</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bhāga</w:t>
            </w:r>
          </w:p>
        </w:tc>
        <w:tc>
          <w:tcPr>
            <w:tcW w:type="pct" w:w="64%"/>
          </w:tcPr>
          <w:p>
            <w:pPr>
              <w:spacing w:after="40"/>
            </w:pPr>
            <w:r>
              <w:rPr>
                <w:rFonts w:ascii="Cambria" w:cs="Nirmala UI" w:eastAsia="Cambria" w:hAnsi="Cambria"/>
                <w:sz w:val="23"/>
                <w:szCs w:val="23"/>
              </w:rPr>
              <w:t xml:space="preserve">part, portion</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having</w:t>
            </w:r>
            <w:r>
              <w:rPr>
                <w:rFonts w:ascii="Cambria" w:cs="Nirmala UI" w:eastAsia="Cambria" w:hAnsi="Cambria"/>
              </w:rPr>
              <w:br/>
              <w:t xml:space="preserve"/>
            </w:r>
            <w:r>
              <w:rPr>
                <w:rFonts w:ascii="Cambria" w:cs="Nirmala UI" w:eastAsia="Cambria" w:hAnsi="Cambria"/>
                <w:color w:val="6A5242"/>
                <w:sz w:val="19"/>
                <w:szCs w:val="19"/>
              </w:rPr>
              <w:t xml:space="preserve">√dhṛ "to hold"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  </w:t>
      </w:r>
      <w:r>
        <w:rPr>
          <w:rFonts w:ascii="Cambria" w:cs="Nirmala UI" w:eastAsia="Cambria" w:hAnsi="Cambria"/>
        </w:rPr>
        <w:t xml:space="preserve">  </w:t>
      </w:r>
      <w:r>
        <w:rPr>
          <w:rFonts w:ascii="Cambria" w:cs="Nirmala UI" w:eastAsia="Cambria" w:hAnsi="Cambria"/>
          <w:color w:val="7B1E1E"/>
          <w:sz w:val="32"/>
          <w:szCs w:val="32"/>
        </w:rPr>
        <w:t xml:space="preserve">कण्ठाधःकटिपर्यन्तमध्यकूटस्वरूपिणी</w:t>
      </w:r>
      <w:r>
        <w:rPr>
          <w:rFonts w:ascii="Cambria" w:cs="Nirmala UI" w:eastAsia="Cambria" w:hAnsi="Cambria"/>
        </w:rPr>
        <w:t xml:space="preserve">   </w:t>
      </w:r>
      <w:r>
        <w:rPr>
          <w:rFonts w:ascii="Cambria" w:cs="Nirmala UI" w:eastAsia="Cambria" w:hAnsi="Cambria"/>
          <w:i/>
          <w:iCs/>
          <w:color w:val="6A5242"/>
          <w:sz w:val="25"/>
          <w:szCs w:val="25"/>
        </w:rPr>
        <w:t xml:space="preserve">kaṇṭhādhaḥ-kaṭi-paryanta-madhya-kūṭa-svarūpiṇī</w:t>
      </w:r>
    </w:p>
    <w:p>
      <w:pPr>
        <w:keepNext/>
        <w:spacing w:after="80"/>
      </w:pPr>
      <w:r>
        <w:rPr>
          <w:rFonts w:ascii="Cambria" w:cs="Nirmala UI" w:eastAsia="Cambria" w:hAnsi="Cambria"/>
          <w:b/>
          <w:bCs/>
          <w:sz w:val="24"/>
          <w:szCs w:val="24"/>
        </w:rPr>
        <w:t xml:space="preserve">She whose form from below the throat down to the waist is the middle kūṭa (the kāmarāja-kūṭa) of the Pañcadaśī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कण्ठाधः = कण्ठ + अधः (kaṇṭha + adhaḥ) — savarṇa-dīrgha: a + a → ā (Pāṇini 6.1.101 akaḥ savarṇe dīrghaḥ); अधःकटि = अधस् + कटि (adhas + kaṭi) — visarga sandhi: the final s of adhas becomes ru (Pāṇini 8.2.66 sasajuṣo ruḥ) and then visarga before the voiceless k (8.3.15 kharavasānayor visarjanīyaḥ); पर्यन्त = परि + अन्त (pari + anta) — yaṇ: i becomes y before a dissimilar vowel (Pāṇini 6.1.77 iko yaṇ aci), inside the lexicalised compound paryanta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in sense (the body-region in the locative), over an inner bahuvrīhi, a karmadhāraya and the possessive -in. </w:t>
      </w:r>
      <w:r>
        <w:rPr>
          <w:rFonts w:ascii="Cambria" w:cs="Nirmala UI" w:eastAsia="Cambria" w:hAnsi="Cambria"/>
          <w:sz w:val="22"/>
          <w:szCs w:val="22"/>
        </w:rPr>
        <w:t xml:space="preserve">(1) kaṇṭha-adhas 'below the throat' (the indeclinable adhas with the throat as its point of reference). (2) kaṭi-paryanta 'having the waist as its limit' (bahuvrīhi), together with (1) naming the region of the body 'from below the throat down to the waist'. (3) madhya-kūṭa 'the middle kūṭa' (karmadhāraya). (4) svarūpiṇī 'having as Her own form' (svarūpa + the possessive -in, feminine -iṇī) is the head; madhyakūṭa is what She has as Her form, and the region is where: 'She who, from below the throat to the waist, has the middle kūṭa as Her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कण्ठात् अधः कण्ठाधः; कटिः पर्यन्तः यस्य तत् कटिपर्यन्तम्; कण्ठाधः कटिपर्यन्तम् (अङ्गम्) कण्ठाधःकटिपर्यन्तम्; मध्यम् कूटम् मध्यकूटम्; मध्यकूटम् स्वरूपम् अस्याः अस्ति इति मध्यकूटस्वरूपिणी; कण्ठाधःकटिपर्यन्ते मध्यकूटस्वरूपिणी कण्ठाधःकटिपर्यन्तमध्यकूटस्वरूपिणी</w:t>
      </w:r>
      <w:r>
        <w:rPr>
          <w:rFonts w:ascii="Cambria" w:cs="Nirmala UI" w:eastAsia="Cambria" w:hAnsi="Cambria"/>
        </w:rPr>
        <w:br/>
        <w:t xml:space="preserve"/>
      </w:r>
      <w:r>
        <w:rPr>
          <w:rFonts w:ascii="Cambria" w:cs="Nirmala UI" w:eastAsia="Cambria" w:hAnsi="Cambria"/>
          <w:i/>
          <w:iCs/>
          <w:color w:val="6A5242"/>
          <w:sz w:val="21"/>
          <w:szCs w:val="21"/>
        </w:rPr>
        <w:t xml:space="preserve">kaṇṭhāt adhaḥ kaṇṭhādhaḥ; kaṭiḥ paryantaḥ yasya tat kaṭiparyantam; kaṇṭhādhaḥ kaṭiparyantam (aṅgam) kaṇṭhādhaḥkaṭiparyantam; madhyam kūṭam madhyakūṭam; madhyakūṭam svarūpam asyāḥ asti iti madhyakūṭasvarūpiṇī; kaṇṭhādhaḥkaṭiparyante madhyakūṭasvarūpiṇī kaṇṭhādhaḥkaṭiparyantamadhyakūṭasvarūpiṇī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middle kūṭa of the Pañcadaśī, called kāmarāja, is traditionally Her body from the throat to the waist, the second of the three parts of Her subtle form.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first part, kaṇṭhādhaḥ-kaṭiparyanta, can be analysed adverbially or as a bahuvrīhi qualifying an understood 'part of the body'; the relation to the head is therefore stated in sense (locative) rather than as one fixed samāsa type.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  </w:t>
      </w:r>
      <w:r>
        <w:rPr>
          <w:rFonts w:ascii="Cambria" w:cs="Nirmala UI" w:eastAsia="Cambria" w:hAnsi="Cambria"/>
        </w:rPr>
        <w:t xml:space="preserve">  </w:t>
      </w:r>
      <w:r>
        <w:rPr>
          <w:rFonts w:ascii="Cambria" w:cs="Nirmala UI" w:eastAsia="Cambria" w:hAnsi="Cambria"/>
          <w:color w:val="7B1E1E"/>
          <w:sz w:val="32"/>
          <w:szCs w:val="32"/>
        </w:rPr>
        <w:t xml:space="preserve">शक्तिकूटैकतापन्नकट्यधोभागधारिणी</w:t>
      </w:r>
      <w:r>
        <w:rPr>
          <w:rFonts w:ascii="Cambria" w:cs="Nirmala UI" w:eastAsia="Cambria" w:hAnsi="Cambria"/>
        </w:rPr>
        <w:t xml:space="preserve">   </w:t>
      </w:r>
      <w:r>
        <w:rPr>
          <w:rFonts w:ascii="Cambria" w:cs="Nirmala UI" w:eastAsia="Cambria" w:hAnsi="Cambria"/>
          <w:i/>
          <w:iCs/>
          <w:color w:val="6A5242"/>
          <w:sz w:val="25"/>
          <w:szCs w:val="25"/>
        </w:rPr>
        <w:t xml:space="preserve">śakti-kūṭaikatāpanna-kaṭyadho-bhāga-dhāriṇī</w:t>
      </w:r>
    </w:p>
    <w:p>
      <w:pPr>
        <w:keepNext/>
        <w:spacing w:after="80"/>
      </w:pPr>
      <w:r>
        <w:rPr>
          <w:rFonts w:ascii="Cambria" w:cs="Nirmala UI" w:eastAsia="Cambria" w:hAnsi="Cambria"/>
          <w:b/>
          <w:bCs/>
          <w:sz w:val="24"/>
          <w:szCs w:val="24"/>
        </w:rPr>
        <w:t xml:space="preserve">She whose form below the waist has become one with the śakti-kūṭa (the last four syllables of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कूटैकता = कूट + एकता (kūṭa + ekatā) — vṛddhi: a + e → ai (Pāṇini 6.1.88 vṛddhir eci); एकतापन्न = एकता + आपन्न (ekatā + āpanna) — savarṇa-dīrgha: ā + ā → ā (Pāṇini 6.1.101 akaḥ savarṇe dīrghaḥ); कट्यधः = कटि + अधः (kaṭi + adhaḥ) — yaṇ: i becomes y before a dissimilar vowel (Pāṇini 6.1.77 iko yaṇ aci); अधोभाग = अधस् + भाग (adhas + bhāga) — visarga sandhi: final s becomes ru (Pāṇini 8.2.66), which after a and before a voiced consonant becomes u (6.1.114 haśi ca); a + u then gives o (6.1.87)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karmadhārayas, a tṛtīyā-tatpuruṣa and a dvitīyā-tatpuruṣa). </w:t>
      </w:r>
      <w:r>
        <w:rPr>
          <w:rFonts w:ascii="Cambria" w:cs="Nirmala UI" w:eastAsia="Cambria" w:hAnsi="Cambria"/>
          <w:sz w:val="22"/>
          <w:szCs w:val="22"/>
        </w:rPr>
        <w:t xml:space="preserve">(1) śakti-kūṭa 'the kūṭa called śakti' (karmadhāraya); …-ekatā 'oneness with it' (tṛtīyā-tatpuruṣa). (2) …ekatā-āpanna 'having attained that oneness': an accusative with āpanna (dvitīyā-tatpuruṣa, Pāṇini 2.1.24, which names āpanna). (3) kaṭi-adhas-bhāga 'the part below the waist', qualified by (2) (karmadhāraya). (4) The head dhāriṇī 'bearing' (√dhṛ + -in, feminine) takes it as object (upapada-tatpuruṣa): 'She who bears a lower body that has become one with the śakti-kūṭa'.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शक्तिः इति कूटम् शक्तिकूटम्; शक्तिकूटेन एकता शक्तिकूटैकता; शक्तिकूटैकताम् आपन्नः शक्तिकूटैकतापन्नः; कटेः अधः कट्यधः; कट्यधः भागः कट्यधोभागः; शक्तिकूटैकतापन्नः कट्यधोभागः शक्तिकूटैकतापन्नकट्यधोभागः; तम् धारयति इति शक्तिकूटैकतापन्नकट्यधोभागधारिणी</w:t>
      </w:r>
      <w:r>
        <w:rPr>
          <w:rFonts w:ascii="Cambria" w:cs="Nirmala UI" w:eastAsia="Cambria" w:hAnsi="Cambria"/>
        </w:rPr>
        <w:br/>
        <w:t xml:space="preserve"/>
      </w:r>
      <w:r>
        <w:rPr>
          <w:rFonts w:ascii="Cambria" w:cs="Nirmala UI" w:eastAsia="Cambria" w:hAnsi="Cambria"/>
          <w:i/>
          <w:iCs/>
          <w:color w:val="6A5242"/>
          <w:sz w:val="21"/>
          <w:szCs w:val="21"/>
        </w:rPr>
        <w:t xml:space="preserve">śaktiḥ iti kūṭam śaktikūṭam; śaktikūṭena ekatā śaktikūṭaikatā; śaktikūṭaikatām āpannaḥ śaktikūṭaikatāpannaḥ; kaṭeḥ adhaḥ kaṭyadhaḥ; kaṭyadhaḥ bhāgaḥ kaṭyadhobhāgaḥ; śaktikūṭaikatāpannaḥ kaṭyadhobhāgaḥ śaktikūṭaikatāpannakaṭyadhobhāgaḥ; tam dhārayati iti śaktikūṭaikatāpannakaṭyadhobhāgadhāriṇī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śakti-kūṭa, the last four syllables of the Pañcadaśī, completes Her subtle form as the part below the waist. Traditionally the three kūṭas are also read as Her three powers and as the three sections of the Śrīcakra.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36</w:t>
      </w:r>
      <w:r>
        <w:rPr>
          <w:rFonts w:ascii="Cambria" w:cs="Nirmala UI" w:eastAsia="Cambria" w:hAnsi="Cambria"/>
          <w:color w:val="6A5242"/>
          <w:sz w:val="18"/>
          <w:szCs w:val="18"/>
        </w:rPr>
        <w:t xml:space="preserve">    names 88–91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मूलमन्त्रात्मिका मूलकूटत्रयकलेवरा ।</w:t>
      </w:r>
      <w:r>
        <w:rPr>
          <w:rFonts w:ascii="Cambria" w:cs="Nirmala UI" w:eastAsia="Cambria" w:hAnsi="Cambria"/>
        </w:rPr>
        <w:br/>
        <w:t xml:space="preserve"/>
      </w:r>
      <w:r>
        <w:rPr>
          <w:rFonts w:ascii="Cambria" w:cs="Nirmala UI" w:eastAsia="Cambria" w:hAnsi="Cambria"/>
          <w:sz w:val="38"/>
          <w:szCs w:val="38"/>
        </w:rPr>
        <w:t xml:space="preserve">कुलामृतैकरसिका कुलसङ्केतपालिनी ॥ ३६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mūlamantrātmikā mūlakūṭatrayakalevarā |</w:t>
      </w:r>
      <w:r>
        <w:rPr>
          <w:rFonts w:ascii="Cambria" w:cs="Nirmala UI" w:eastAsia="Cambria" w:hAnsi="Cambria"/>
        </w:rPr>
        <w:br/>
        <w:t xml:space="preserve"/>
      </w:r>
      <w:r>
        <w:rPr>
          <w:rFonts w:ascii="Cambria" w:cs="Nirmala UI" w:eastAsia="Cambria" w:hAnsi="Cambria"/>
          <w:i/>
          <w:iCs/>
          <w:color w:val="6A5242"/>
          <w:sz w:val="25"/>
          <w:szCs w:val="25"/>
        </w:rPr>
        <w:t xml:space="preserve">kulāmṛtaikarasikā kulasaṅketapālinī || 36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88 </w:t>
      </w:r>
      <w:r>
        <w:rPr>
          <w:rFonts w:ascii="Cambria" w:cs="Nirmala UI" w:eastAsia="Cambria" w:hAnsi="Cambria"/>
          <w:sz w:val="34"/>
          <w:szCs w:val="34"/>
        </w:rPr>
        <w:t xml:space="preserve">मूल-मन्त्रात्मिका</w:t>
      </w:r>
      <w:r>
        <w:rPr>
          <w:rFonts w:ascii="Cambria" w:cs="Nirmala UI" w:eastAsia="Cambria" w:hAnsi="Cambria"/>
        </w:rPr>
        <w:t xml:space="preserve">     </w:t>
      </w:r>
      <w:r>
        <w:rPr>
          <w:rFonts w:ascii="Cambria" w:cs="Nirmala UI" w:eastAsia="Cambria" w:hAnsi="Cambria"/>
          <w:b/>
          <w:bCs/>
          <w:color w:val="7B1E1E"/>
          <w:sz w:val="18"/>
          <w:szCs w:val="18"/>
        </w:rPr>
        <w:t xml:space="preserve">89 </w:t>
      </w:r>
      <w:r>
        <w:rPr>
          <w:rFonts w:ascii="Cambria" w:cs="Nirmala UI" w:eastAsia="Cambria" w:hAnsi="Cambria"/>
          <w:sz w:val="34"/>
          <w:szCs w:val="34"/>
        </w:rPr>
        <w:t xml:space="preserve">मूल-कूट-त्रय-कलेवरा</w:t>
      </w:r>
    </w:p>
    <w:p>
      <w:pPr>
        <w:spacing w:after="120"/>
      </w:pPr>
      <w:r>
        <w:rPr>
          <w:rFonts w:ascii="Cambria" w:cs="Nirmala UI" w:eastAsia="Cambria" w:hAnsi="Cambria"/>
          <w:color w:val="6A5242"/>
          <w:sz w:val="16"/>
          <w:szCs w:val="16"/>
        </w:rPr>
        <w:t xml:space="preserve">88 </w:t>
      </w:r>
      <w:r>
        <w:rPr>
          <w:rFonts w:ascii="Cambria" w:cs="Nirmala UI" w:eastAsia="Cambria" w:hAnsi="Cambria"/>
          <w:i/>
          <w:iCs/>
          <w:color w:val="6A5242"/>
          <w:sz w:val="25"/>
          <w:szCs w:val="25"/>
        </w:rPr>
        <w:t xml:space="preserve">mūla-mantrātmikā</w:t>
      </w:r>
      <w:r>
        <w:rPr>
          <w:rFonts w:ascii="Cambria" w:cs="Nirmala UI" w:eastAsia="Cambria" w:hAnsi="Cambria"/>
        </w:rPr>
        <w:t xml:space="preserve">     </w:t>
      </w:r>
      <w:r>
        <w:rPr>
          <w:rFonts w:ascii="Cambria" w:cs="Nirmala UI" w:eastAsia="Cambria" w:hAnsi="Cambria"/>
          <w:color w:val="6A5242"/>
          <w:sz w:val="16"/>
          <w:szCs w:val="16"/>
        </w:rPr>
        <w:t xml:space="preserve">89 </w:t>
      </w:r>
      <w:r>
        <w:rPr>
          <w:rFonts w:ascii="Cambria" w:cs="Nirmala UI" w:eastAsia="Cambria" w:hAnsi="Cambria"/>
          <w:i/>
          <w:iCs/>
          <w:color w:val="6A5242"/>
          <w:sz w:val="25"/>
          <w:szCs w:val="25"/>
        </w:rPr>
        <w:t xml:space="preserve">mūla-kūṭa-traya-kalevarā</w:t>
      </w:r>
    </w:p>
    <w:p>
      <w:pPr>
        <w:keepNext/>
        <w:spacing w:after="20" w:line="340"/>
      </w:pPr>
      <w:r>
        <w:rPr>
          <w:rFonts w:ascii="Cambria" w:cs="Nirmala UI" w:eastAsia="Cambria" w:hAnsi="Cambria"/>
          <w:b/>
          <w:bCs/>
          <w:color w:val="7B1E1E"/>
          <w:sz w:val="18"/>
          <w:szCs w:val="18"/>
        </w:rPr>
        <w:t xml:space="preserve">90 </w:t>
      </w:r>
      <w:r>
        <w:rPr>
          <w:rFonts w:ascii="Cambria" w:cs="Nirmala UI" w:eastAsia="Cambria" w:hAnsi="Cambria"/>
          <w:sz w:val="34"/>
          <w:szCs w:val="34"/>
        </w:rPr>
        <w:t xml:space="preserve">कुलामृतैक-रसिका</w:t>
      </w:r>
      <w:r>
        <w:rPr>
          <w:rFonts w:ascii="Cambria" w:cs="Nirmala UI" w:eastAsia="Cambria" w:hAnsi="Cambria"/>
        </w:rPr>
        <w:t xml:space="preserve">     </w:t>
      </w:r>
      <w:r>
        <w:rPr>
          <w:rFonts w:ascii="Cambria" w:cs="Nirmala UI" w:eastAsia="Cambria" w:hAnsi="Cambria"/>
          <w:b/>
          <w:bCs/>
          <w:color w:val="7B1E1E"/>
          <w:sz w:val="18"/>
          <w:szCs w:val="18"/>
        </w:rPr>
        <w:t xml:space="preserve">91 </w:t>
      </w:r>
      <w:r>
        <w:rPr>
          <w:rFonts w:ascii="Cambria" w:cs="Nirmala UI" w:eastAsia="Cambria" w:hAnsi="Cambria"/>
          <w:sz w:val="34"/>
          <w:szCs w:val="34"/>
        </w:rPr>
        <w:t xml:space="preserve">कुल-सङ्केत-पालिनी</w:t>
      </w:r>
    </w:p>
    <w:p>
      <w:pPr>
        <w:spacing w:after="120"/>
      </w:pPr>
      <w:r>
        <w:rPr>
          <w:rFonts w:ascii="Cambria" w:cs="Nirmala UI" w:eastAsia="Cambria" w:hAnsi="Cambria"/>
          <w:color w:val="6A5242"/>
          <w:sz w:val="16"/>
          <w:szCs w:val="16"/>
        </w:rPr>
        <w:t xml:space="preserve">90 </w:t>
      </w:r>
      <w:r>
        <w:rPr>
          <w:rFonts w:ascii="Cambria" w:cs="Nirmala UI" w:eastAsia="Cambria" w:hAnsi="Cambria"/>
          <w:i/>
          <w:iCs/>
          <w:color w:val="6A5242"/>
          <w:sz w:val="25"/>
          <w:szCs w:val="25"/>
        </w:rPr>
        <w:t xml:space="preserve">kulāmṛtaika-rasikā</w:t>
      </w:r>
      <w:r>
        <w:rPr>
          <w:rFonts w:ascii="Cambria" w:cs="Nirmala UI" w:eastAsia="Cambria" w:hAnsi="Cambria"/>
        </w:rPr>
        <w:t xml:space="preserve">     </w:t>
      </w:r>
      <w:r>
        <w:rPr>
          <w:rFonts w:ascii="Cambria" w:cs="Nirmala UI" w:eastAsia="Cambria" w:hAnsi="Cambria"/>
          <w:color w:val="6A5242"/>
          <w:sz w:val="16"/>
          <w:szCs w:val="16"/>
        </w:rPr>
        <w:t xml:space="preserve">91 </w:t>
      </w:r>
      <w:r>
        <w:rPr>
          <w:rFonts w:ascii="Cambria" w:cs="Nirmala UI" w:eastAsia="Cambria" w:hAnsi="Cambria"/>
          <w:i/>
          <w:iCs/>
          <w:color w:val="6A5242"/>
          <w:sz w:val="25"/>
          <w:szCs w:val="25"/>
        </w:rPr>
        <w:t xml:space="preserve">kula-saṅketa-pālinī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88</w:t>
      </w:r>
      <w:r>
        <w:rPr>
          <w:rFonts w:ascii="Cambria" w:cs="Nirmala UI" w:eastAsia="Cambria" w:hAnsi="Cambria"/>
          <w:sz w:val="23"/>
          <w:szCs w:val="23"/>
        </w:rPr>
        <w:t xml:space="preserve">She whose very self is the root mantra (the fifteen-syllabled Pañcadaśī)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w:t>
      </w:r>
      <w:r>
        <w:rPr>
          <w:rFonts w:ascii="Cambria" w:cs="Nirmala UI" w:eastAsia="Cambria" w:hAnsi="Cambria"/>
          <w:sz w:val="23"/>
          <w:szCs w:val="23"/>
        </w:rPr>
        <w:t xml:space="preserve">She whose (subtle) body is the three kūṭas of the root mantra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90</w:t>
      </w:r>
      <w:r>
        <w:rPr>
          <w:rFonts w:ascii="Cambria" w:cs="Nirmala UI" w:eastAsia="Cambria" w:hAnsi="Cambria"/>
          <w:sz w:val="23"/>
          <w:szCs w:val="23"/>
        </w:rPr>
        <w:t xml:space="preserve">She who delights solely in the nectar of kula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w:t>
      </w:r>
      <w:r>
        <w:rPr>
          <w:rFonts w:ascii="Cambria" w:cs="Nirmala UI" w:eastAsia="Cambria" w:hAnsi="Cambria"/>
          <w:sz w:val="23"/>
          <w:szCs w:val="23"/>
        </w:rPr>
        <w:t xml:space="preserve">She who guards the secret conventions of the kula path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88  </w:t>
            </w:r>
            <w:r>
              <w:rPr>
                <w:rFonts w:ascii="Cambria" w:cs="Nirmala UI" w:eastAsia="Cambria" w:hAnsi="Cambria"/>
                <w:color w:val="7B1E1E"/>
                <w:sz w:val="30"/>
                <w:szCs w:val="30"/>
              </w:rPr>
              <w:t xml:space="preserve">मूलमन्त्रात्मिका</w:t>
            </w:r>
            <w:r>
              <w:rPr>
                <w:rFonts w:ascii="Cambria" w:cs="Nirmala UI" w:eastAsia="Cambria" w:hAnsi="Cambria"/>
              </w:rPr>
              <w:t xml:space="preserve">  </w:t>
            </w:r>
            <w:r>
              <w:rPr>
                <w:rFonts w:ascii="Cambria" w:cs="Nirmala UI" w:eastAsia="Cambria" w:hAnsi="Cambria"/>
                <w:i/>
                <w:iCs/>
                <w:color w:val="6A5242"/>
                <w:sz w:val="21"/>
                <w:szCs w:val="21"/>
              </w:rPr>
              <w:t xml:space="preserve">mūla-mantrātmikā</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foundation</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Her self, consisting of</w:t>
            </w:r>
            <w:r>
              <w:rPr>
                <w:rFonts w:ascii="Cambria" w:cs="Nirmala UI" w:eastAsia="Cambria" w:hAnsi="Cambria"/>
              </w:rPr>
              <w:br/>
              <w:t xml:space="preserve"/>
            </w:r>
            <w:r>
              <w:rPr>
                <w:rFonts w:ascii="Cambria" w:cs="Nirmala UI" w:eastAsia="Cambria" w:hAnsi="Cambria"/>
                <w:color w:val="6A5242"/>
                <w:sz w:val="19"/>
                <w:szCs w:val="19"/>
              </w:rPr>
              <w:t xml:space="preserve">ātman "self" + -ka; feminine ātmikā</w:t>
            </w:r>
          </w:p>
        </w:tc>
      </w:tr>
      <w:tr>
        <w:trPr>
          <w:cantSplit/>
        </w:trPr>
        <w:tc>
          <w:tcPr>
            <w:gridSpan w:val="2"/>
          </w:tcPr>
          <w:p>
            <w:pPr>
              <w:spacing w:after="40" w:before="120"/>
            </w:pPr>
            <w:r>
              <w:rPr>
                <w:rFonts w:ascii="Cambria" w:cs="Nirmala UI" w:eastAsia="Cambria" w:hAnsi="Cambria"/>
                <w:b/>
                <w:bCs/>
                <w:color w:val="7B1E1E"/>
                <w:sz w:val="20"/>
                <w:szCs w:val="20"/>
              </w:rPr>
              <w:t xml:space="preserve">89  </w:t>
            </w:r>
            <w:r>
              <w:rPr>
                <w:rFonts w:ascii="Cambria" w:cs="Nirmala UI" w:eastAsia="Cambria" w:hAnsi="Cambria"/>
                <w:color w:val="7B1E1E"/>
                <w:sz w:val="30"/>
                <w:szCs w:val="30"/>
              </w:rPr>
              <w:t xml:space="preserve">मूलकूटत्रयकलेवरा</w:t>
            </w:r>
            <w:r>
              <w:rPr>
                <w:rFonts w:ascii="Cambria" w:cs="Nirmala UI" w:eastAsia="Cambria" w:hAnsi="Cambria"/>
              </w:rPr>
              <w:t xml:space="preserve">  </w:t>
            </w:r>
            <w:r>
              <w:rPr>
                <w:rFonts w:ascii="Cambria" w:cs="Nirmala UI" w:eastAsia="Cambria" w:hAnsi="Cambria"/>
                <w:i/>
                <w:iCs/>
                <w:color w:val="6A5242"/>
                <w:sz w:val="21"/>
                <w:szCs w:val="21"/>
              </w:rPr>
              <w:t xml:space="preserve">mūla-kūṭa-traya-kalevarā</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here the root mantra</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syllable-group of the mantra</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traya</w:t>
            </w:r>
          </w:p>
        </w:tc>
        <w:tc>
          <w:tcPr>
            <w:tcW w:type="pct" w:w="64%"/>
          </w:tcPr>
          <w:p>
            <w:pPr>
              <w:spacing w:after="40"/>
            </w:pPr>
            <w:r>
              <w:rPr>
                <w:rFonts w:ascii="Cambria" w:cs="Nirmala UI" w:eastAsia="Cambria" w:hAnsi="Cambria"/>
                <w:sz w:val="23"/>
                <w:szCs w:val="23"/>
              </w:rPr>
              <w:t xml:space="preserve">triad, group of three</w:t>
            </w:r>
          </w:p>
        </w:tc>
      </w:tr>
      <w:tr>
        <w:trPr>
          <w:cantSplit/>
        </w:trPr>
        <w:tc>
          <w:tcPr>
            <w:tcW w:type="pct" w:w="36%"/>
          </w:tcPr>
          <w:p>
            <w:pPr>
              <w:spacing w:after="40"/>
            </w:pPr>
            <w:r>
              <w:rPr>
                <w:rFonts w:ascii="Cambria" w:cs="Nirmala UI" w:eastAsia="Cambria" w:hAnsi="Cambria"/>
                <w:sz w:val="30"/>
                <w:szCs w:val="30"/>
              </w:rPr>
              <w:t xml:space="preserve">कलेवरा</w:t>
            </w:r>
            <w:r>
              <w:rPr>
                <w:rFonts w:ascii="Cambria" w:cs="Nirmala UI" w:eastAsia="Cambria" w:hAnsi="Cambria"/>
              </w:rPr>
              <w:br/>
              <w:t xml:space="preserve"/>
            </w:r>
            <w:r>
              <w:rPr>
                <w:rFonts w:ascii="Cambria" w:cs="Nirmala UI" w:eastAsia="Cambria" w:hAnsi="Cambria"/>
                <w:i/>
                <w:iCs/>
                <w:color w:val="6A5242"/>
                <w:sz w:val="21"/>
                <w:szCs w:val="21"/>
              </w:rPr>
              <w:t xml:space="preserve">kalevarā</w:t>
            </w:r>
          </w:p>
        </w:tc>
        <w:tc>
          <w:tcPr>
            <w:tcW w:type="pct" w:w="64%"/>
          </w:tcPr>
          <w:p>
            <w:pPr>
              <w:spacing w:after="40"/>
            </w:pPr>
            <w:r>
              <w:rPr>
                <w:rFonts w:ascii="Cambria" w:cs="Nirmala UI" w:eastAsia="Cambria" w:hAnsi="Cambria"/>
                <w:sz w:val="23"/>
                <w:szCs w:val="23"/>
              </w:rPr>
              <w:t xml:space="preserve">body</w:t>
            </w:r>
            <w:r>
              <w:rPr>
                <w:rFonts w:ascii="Cambria" w:cs="Nirmala UI" w:eastAsia="Cambria" w:hAnsi="Cambria"/>
              </w:rPr>
              <w:br/>
              <w:t xml:space="preserve"/>
            </w:r>
            <w:r>
              <w:rPr>
                <w:rFonts w:ascii="Cambria" w:cs="Nirmala UI" w:eastAsia="Cambria" w:hAnsi="Cambria"/>
                <w:color w:val="6A5242"/>
                <w:sz w:val="19"/>
                <w:szCs w:val="19"/>
              </w:rPr>
              <w:t xml:space="preserve">kalevara,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90  </w:t>
            </w:r>
            <w:r>
              <w:rPr>
                <w:rFonts w:ascii="Cambria" w:cs="Nirmala UI" w:eastAsia="Cambria" w:hAnsi="Cambria"/>
                <w:color w:val="7B1E1E"/>
                <w:sz w:val="30"/>
                <w:szCs w:val="30"/>
              </w:rPr>
              <w:t xml:space="preserve">कुलामृतैकरसिका</w:t>
            </w:r>
            <w:r>
              <w:rPr>
                <w:rFonts w:ascii="Cambria" w:cs="Nirmala UI" w:eastAsia="Cambria" w:hAnsi="Cambria"/>
              </w:rPr>
              <w:t xml:space="preserve">  </w:t>
            </w:r>
            <w:r>
              <w:rPr>
                <w:rFonts w:ascii="Cambria" w:cs="Nirmala UI" w:eastAsia="Cambria" w:hAnsi="Cambria"/>
                <w:i/>
                <w:iCs/>
                <w:color w:val="6A5242"/>
                <w:sz w:val="21"/>
                <w:szCs w:val="21"/>
              </w:rPr>
              <w:t xml:space="preserve">kulāmṛtaika-rasikā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path; in Śrīvidyā also the suṣumnā and the triad of knower, knowing and known</w:t>
            </w:r>
          </w:p>
        </w:tc>
      </w:tr>
      <w:tr>
        <w:trPr>
          <w:cantSplit/>
        </w:trPr>
        <w:tc>
          <w:tcPr>
            <w:tcW w:type="pct" w:w="36%"/>
          </w:tcPr>
          <w:p>
            <w:pPr>
              <w:spacing w:after="40"/>
            </w:pPr>
            <w:r>
              <w:rPr>
                <w:rFonts w:ascii="Cambria" w:cs="Nirmala UI" w:eastAsia="Cambria" w:hAnsi="Cambria"/>
                <w:sz w:val="30"/>
                <w:szCs w:val="30"/>
              </w:rPr>
              <w:t xml:space="preserve">अमृत</w:t>
            </w:r>
            <w:r>
              <w:rPr>
                <w:rFonts w:ascii="Cambria" w:cs="Nirmala UI" w:eastAsia="Cambria" w:hAnsi="Cambria"/>
              </w:rPr>
              <w:br/>
              <w:t xml:space="preserve"/>
            </w:r>
            <w:r>
              <w:rPr>
                <w:rFonts w:ascii="Cambria" w:cs="Nirmala UI" w:eastAsia="Cambria" w:hAnsi="Cambria"/>
                <w:i/>
                <w:iCs/>
                <w:color w:val="6A5242"/>
                <w:sz w:val="21"/>
                <w:szCs w:val="21"/>
              </w:rPr>
              <w:t xml:space="preserve">amṛta</w:t>
            </w:r>
          </w:p>
        </w:tc>
        <w:tc>
          <w:tcPr>
            <w:tcW w:type="pct" w:w="64%"/>
          </w:tcPr>
          <w:p>
            <w:pPr>
              <w:spacing w:after="40"/>
            </w:pPr>
            <w:r>
              <w:rPr>
                <w:rFonts w:ascii="Cambria" w:cs="Nirmala UI" w:eastAsia="Cambria" w:hAnsi="Cambria"/>
                <w:sz w:val="23"/>
                <w:szCs w:val="23"/>
              </w:rPr>
              <w:t xml:space="preserve">nectar, ambrosia (lit. "deathless")</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sole</w:t>
            </w:r>
          </w:p>
        </w:tc>
      </w:tr>
      <w:tr>
        <w:trPr>
          <w:cantSplit/>
        </w:trPr>
        <w:tc>
          <w:tcPr>
            <w:tcW w:type="pct" w:w="36%"/>
          </w:tcPr>
          <w:p>
            <w:pPr>
              <w:spacing w:after="40"/>
            </w:pPr>
            <w:r>
              <w:rPr>
                <w:rFonts w:ascii="Cambria" w:cs="Nirmala UI" w:eastAsia="Cambria" w:hAnsi="Cambria"/>
                <w:sz w:val="30"/>
                <w:szCs w:val="30"/>
              </w:rPr>
              <w:t xml:space="preserve">रसिका</w:t>
            </w:r>
            <w:r>
              <w:rPr>
                <w:rFonts w:ascii="Cambria" w:cs="Nirmala UI" w:eastAsia="Cambria" w:hAnsi="Cambria"/>
              </w:rPr>
              <w:br/>
              <w:t xml:space="preserve"/>
            </w:r>
            <w:r>
              <w:rPr>
                <w:rFonts w:ascii="Cambria" w:cs="Nirmala UI" w:eastAsia="Cambria" w:hAnsi="Cambria"/>
                <w:i/>
                <w:iCs/>
                <w:color w:val="6A5242"/>
                <w:sz w:val="21"/>
                <w:szCs w:val="21"/>
              </w:rPr>
              <w:t xml:space="preserve">rasikā</w:t>
            </w:r>
          </w:p>
        </w:tc>
        <w:tc>
          <w:tcPr>
            <w:tcW w:type="pct" w:w="64%"/>
          </w:tcPr>
          <w:p>
            <w:pPr>
              <w:spacing w:after="40"/>
            </w:pPr>
            <w:r>
              <w:rPr>
                <w:rFonts w:ascii="Cambria" w:cs="Nirmala UI" w:eastAsia="Cambria" w:hAnsi="Cambria"/>
                <w:sz w:val="23"/>
                <w:szCs w:val="23"/>
              </w:rPr>
              <w:t xml:space="preserve">one who relishes, delighting in</w:t>
            </w:r>
            <w:r>
              <w:rPr>
                <w:rFonts w:ascii="Cambria" w:cs="Nirmala UI" w:eastAsia="Cambria" w:hAnsi="Cambria"/>
              </w:rPr>
              <w:br/>
              <w:t xml:space="preserve"/>
            </w:r>
            <w:r>
              <w:rPr>
                <w:rFonts w:ascii="Cambria" w:cs="Nirmala UI" w:eastAsia="Cambria" w:hAnsi="Cambria"/>
                <w:color w:val="6A5242"/>
                <w:sz w:val="19"/>
                <w:szCs w:val="19"/>
              </w:rPr>
              <w:t xml:space="preserve">rasa "taste, relish" + -ika, feminine</w:t>
            </w:r>
          </w:p>
        </w:tc>
      </w:tr>
      <w:tr>
        <w:trPr>
          <w:cantSplit/>
        </w:trPr>
        <w:tc>
          <w:tcPr>
            <w:gridSpan w:val="2"/>
          </w:tcPr>
          <w:p>
            <w:pPr>
              <w:spacing w:after="40" w:before="120"/>
            </w:pPr>
            <w:r>
              <w:rPr>
                <w:rFonts w:ascii="Cambria" w:cs="Nirmala UI" w:eastAsia="Cambria" w:hAnsi="Cambria"/>
                <w:b/>
                <w:bCs/>
                <w:color w:val="7B1E1E"/>
                <w:sz w:val="20"/>
                <w:szCs w:val="20"/>
              </w:rPr>
              <w:t xml:space="preserve">91  </w:t>
            </w:r>
            <w:r>
              <w:rPr>
                <w:rFonts w:ascii="Cambria" w:cs="Nirmala UI" w:eastAsia="Cambria" w:hAnsi="Cambria"/>
                <w:color w:val="7B1E1E"/>
                <w:sz w:val="30"/>
                <w:szCs w:val="30"/>
              </w:rPr>
              <w:t xml:space="preserve">कुलसङ्केतपालिनी</w:t>
            </w:r>
            <w:r>
              <w:rPr>
                <w:rFonts w:ascii="Cambria" w:cs="Nirmala UI" w:eastAsia="Cambria" w:hAnsi="Cambria"/>
              </w:rPr>
              <w:t xml:space="preserve">  </w:t>
            </w:r>
            <w:r>
              <w:rPr>
                <w:rFonts w:ascii="Cambria" w:cs="Nirmala UI" w:eastAsia="Cambria" w:hAnsi="Cambria"/>
                <w:i/>
                <w:iCs/>
                <w:color w:val="6A5242"/>
                <w:sz w:val="21"/>
                <w:szCs w:val="21"/>
              </w:rPr>
              <w:t xml:space="preserve">kula-saṅketa-pālinī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path and its tradition</w:t>
            </w:r>
          </w:p>
        </w:tc>
      </w:tr>
      <w:tr>
        <w:trPr>
          <w:cantSplit/>
        </w:trPr>
        <w:tc>
          <w:tcPr>
            <w:tcW w:type="pct" w:w="36%"/>
          </w:tcPr>
          <w:p>
            <w:pPr>
              <w:spacing w:after="40"/>
            </w:pPr>
            <w:r>
              <w:rPr>
                <w:rFonts w:ascii="Cambria" w:cs="Nirmala UI" w:eastAsia="Cambria" w:hAnsi="Cambria"/>
                <w:sz w:val="30"/>
                <w:szCs w:val="30"/>
              </w:rPr>
              <w:t xml:space="preserve">सङ्केत</w:t>
            </w:r>
            <w:r>
              <w:rPr>
                <w:rFonts w:ascii="Cambria" w:cs="Nirmala UI" w:eastAsia="Cambria" w:hAnsi="Cambria"/>
              </w:rPr>
              <w:br/>
              <w:t xml:space="preserve"/>
            </w:r>
            <w:r>
              <w:rPr>
                <w:rFonts w:ascii="Cambria" w:cs="Nirmala UI" w:eastAsia="Cambria" w:hAnsi="Cambria"/>
                <w:i/>
                <w:iCs/>
                <w:color w:val="6A5242"/>
                <w:sz w:val="21"/>
                <w:szCs w:val="21"/>
              </w:rPr>
              <w:t xml:space="preserve">saṅketa</w:t>
            </w:r>
          </w:p>
        </w:tc>
        <w:tc>
          <w:tcPr>
            <w:tcW w:type="pct" w:w="64%"/>
          </w:tcPr>
          <w:p>
            <w:pPr>
              <w:spacing w:after="40"/>
            </w:pPr>
            <w:r>
              <w:rPr>
                <w:rFonts w:ascii="Cambria" w:cs="Nirmala UI" w:eastAsia="Cambria" w:hAnsi="Cambria"/>
                <w:sz w:val="23"/>
                <w:szCs w:val="23"/>
              </w:rPr>
              <w:t xml:space="preserve">agreed sign, secret convention</w:t>
            </w:r>
            <w:r>
              <w:rPr>
                <w:rFonts w:ascii="Cambria" w:cs="Nirmala UI" w:eastAsia="Cambria" w:hAnsi="Cambria"/>
              </w:rPr>
              <w:br/>
              <w:t xml:space="preserve"/>
            </w:r>
            <w:r>
              <w:rPr>
                <w:rFonts w:ascii="Cambria" w:cs="Nirmala UI" w:eastAsia="Cambria" w:hAnsi="Cambria"/>
                <w:color w:val="6A5242"/>
                <w:sz w:val="19"/>
                <w:szCs w:val="19"/>
              </w:rPr>
              <w:t xml:space="preserve">sam + keta "sign"</w:t>
            </w:r>
          </w:p>
        </w:tc>
      </w:tr>
      <w:tr>
        <w:trPr>
          <w:cantSplit/>
        </w:trPr>
        <w:tc>
          <w:tcPr>
            <w:tcW w:type="pct" w:w="36%"/>
          </w:tcPr>
          <w:p>
            <w:pPr>
              <w:spacing w:after="40"/>
            </w:pPr>
            <w:r>
              <w:rPr>
                <w:rFonts w:ascii="Cambria" w:cs="Nirmala UI" w:eastAsia="Cambria" w:hAnsi="Cambria"/>
                <w:sz w:val="30"/>
                <w:szCs w:val="30"/>
              </w:rPr>
              <w:t xml:space="preserve">पालिनी</w:t>
            </w:r>
            <w:r>
              <w:rPr>
                <w:rFonts w:ascii="Cambria" w:cs="Nirmala UI" w:eastAsia="Cambria" w:hAnsi="Cambria"/>
              </w:rPr>
              <w:br/>
              <w:t xml:space="preserve"/>
            </w:r>
            <w:r>
              <w:rPr>
                <w:rFonts w:ascii="Cambria" w:cs="Nirmala UI" w:eastAsia="Cambria" w:hAnsi="Cambria"/>
                <w:i/>
                <w:iCs/>
                <w:color w:val="6A5242"/>
                <w:sz w:val="21"/>
                <w:szCs w:val="21"/>
              </w:rPr>
              <w:t xml:space="preserve">pālinī</w:t>
            </w:r>
          </w:p>
        </w:tc>
        <w:tc>
          <w:tcPr>
            <w:tcW w:type="pct" w:w="64%"/>
          </w:tcPr>
          <w:p>
            <w:pPr>
              <w:spacing w:after="40"/>
            </w:pPr>
            <w:r>
              <w:rPr>
                <w:rFonts w:ascii="Cambria" w:cs="Nirmala UI" w:eastAsia="Cambria" w:hAnsi="Cambria"/>
                <w:sz w:val="23"/>
                <w:szCs w:val="23"/>
              </w:rPr>
              <w:t xml:space="preserve">protecting, guarding</w:t>
            </w:r>
            <w:r>
              <w:rPr>
                <w:rFonts w:ascii="Cambria" w:cs="Nirmala UI" w:eastAsia="Cambria" w:hAnsi="Cambria"/>
              </w:rPr>
              <w:br/>
              <w:t xml:space="preserve"/>
            </w:r>
            <w:r>
              <w:rPr>
                <w:rFonts w:ascii="Cambria" w:cs="Nirmala UI" w:eastAsia="Cambria" w:hAnsi="Cambria"/>
                <w:color w:val="6A5242"/>
                <w:sz w:val="19"/>
                <w:szCs w:val="19"/>
              </w:rPr>
              <w:t xml:space="preserve">√pāl "to protect"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  </w:t>
      </w:r>
      <w:r>
        <w:rPr>
          <w:rFonts w:ascii="Cambria" w:cs="Nirmala UI" w:eastAsia="Cambria" w:hAnsi="Cambria"/>
        </w:rPr>
        <w:t xml:space="preserve">  </w:t>
      </w:r>
      <w:r>
        <w:rPr>
          <w:rFonts w:ascii="Cambria" w:cs="Nirmala UI" w:eastAsia="Cambria" w:hAnsi="Cambria"/>
          <w:color w:val="7B1E1E"/>
          <w:sz w:val="32"/>
          <w:szCs w:val="32"/>
        </w:rPr>
        <w:t xml:space="preserve">मूलमन्त्रात्मिका</w:t>
      </w:r>
      <w:r>
        <w:rPr>
          <w:rFonts w:ascii="Cambria" w:cs="Nirmala UI" w:eastAsia="Cambria" w:hAnsi="Cambria"/>
        </w:rPr>
        <w:t xml:space="preserve">   </w:t>
      </w:r>
      <w:r>
        <w:rPr>
          <w:rFonts w:ascii="Cambria" w:cs="Nirmala UI" w:eastAsia="Cambria" w:hAnsi="Cambria"/>
          <w:i/>
          <w:iCs/>
          <w:color w:val="6A5242"/>
          <w:sz w:val="25"/>
          <w:szCs w:val="25"/>
        </w:rPr>
        <w:t xml:space="preserve">mūla-mantrātmikā</w:t>
      </w:r>
    </w:p>
    <w:p>
      <w:pPr>
        <w:keepNext/>
        <w:spacing w:after="80"/>
      </w:pPr>
      <w:r>
        <w:rPr>
          <w:rFonts w:ascii="Cambria" w:cs="Nirmala UI" w:eastAsia="Cambria" w:hAnsi="Cambria"/>
          <w:b/>
          <w:bCs/>
          <w:sz w:val="24"/>
          <w:szCs w:val="24"/>
        </w:rPr>
        <w:t xml:space="preserve">She whose very self is the root mantra (the fifteen-syllabled Pañcadaśī)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मन्त्रात्मिका = मन्त्र + आत्मिका (mantra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mūla-mantra 'the root mantra' (karmadhāraya: mūla qualifies mantra), i.e. the Pañcadaśī. (2) The whole is a bahuvrīhi: 'She whose self (ātman) is the root mantra'. ātman takes the suffix -ka at the end of the bahuvrīhi (ātmaka), and its feminine is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मन्त्रः मूलमन्त्रः; मूलमन्त्रः आत्मा यस्याः सा मूलमन्त्रात्मिका</w:t>
      </w:r>
      <w:r>
        <w:rPr>
          <w:rFonts w:ascii="Cambria" w:cs="Nirmala UI" w:eastAsia="Cambria" w:hAnsi="Cambria"/>
        </w:rPr>
        <w:br/>
        <w:t xml:space="preserve"/>
      </w:r>
      <w:r>
        <w:rPr>
          <w:rFonts w:ascii="Cambria" w:cs="Nirmala UI" w:eastAsia="Cambria" w:hAnsi="Cambria"/>
          <w:i/>
          <w:iCs/>
          <w:color w:val="6A5242"/>
          <w:sz w:val="21"/>
          <w:szCs w:val="21"/>
        </w:rPr>
        <w:t xml:space="preserve">mūlam mantraḥ mūlamantraḥ; mūlamantraḥ ātmā yasyāḥ sā mūlamantrātmikā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mūla-mantra of Śrīvidyā is the Pañcadaśī; the deity and Her mantra are not two, so to repeat the mantra is to meet Her directly.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  </w:t>
      </w:r>
      <w:r>
        <w:rPr>
          <w:rFonts w:ascii="Cambria" w:cs="Nirmala UI" w:eastAsia="Cambria" w:hAnsi="Cambria"/>
        </w:rPr>
        <w:t xml:space="preserve">  </w:t>
      </w:r>
      <w:r>
        <w:rPr>
          <w:rFonts w:ascii="Cambria" w:cs="Nirmala UI" w:eastAsia="Cambria" w:hAnsi="Cambria"/>
          <w:color w:val="7B1E1E"/>
          <w:sz w:val="32"/>
          <w:szCs w:val="32"/>
        </w:rPr>
        <w:t xml:space="preserve">मूलकूटत्रयकलेवरा</w:t>
      </w:r>
      <w:r>
        <w:rPr>
          <w:rFonts w:ascii="Cambria" w:cs="Nirmala UI" w:eastAsia="Cambria" w:hAnsi="Cambria"/>
        </w:rPr>
        <w:t xml:space="preserve">   </w:t>
      </w:r>
      <w:r>
        <w:rPr>
          <w:rFonts w:ascii="Cambria" w:cs="Nirmala UI" w:eastAsia="Cambria" w:hAnsi="Cambria"/>
          <w:i/>
          <w:iCs/>
          <w:color w:val="6A5242"/>
          <w:sz w:val="25"/>
          <w:szCs w:val="25"/>
        </w:rPr>
        <w:t xml:space="preserve">mūla-kūṭa-traya-kalevarā</w:t>
      </w:r>
    </w:p>
    <w:p>
      <w:pPr>
        <w:keepNext/>
        <w:spacing w:after="80"/>
      </w:pPr>
      <w:r>
        <w:rPr>
          <w:rFonts w:ascii="Cambria" w:cs="Nirmala UI" w:eastAsia="Cambria" w:hAnsi="Cambria"/>
          <w:b/>
          <w:bCs/>
          <w:sz w:val="24"/>
          <w:szCs w:val="24"/>
        </w:rPr>
        <w:t xml:space="preserve">She whose (subtle) body is the three kūṭas of the root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ṣaṣṭhī-tatpuruṣas). </w:t>
      </w:r>
      <w:r>
        <w:rPr>
          <w:rFonts w:ascii="Cambria" w:cs="Nirmala UI" w:eastAsia="Cambria" w:hAnsi="Cambria"/>
          <w:sz w:val="22"/>
          <w:szCs w:val="22"/>
        </w:rPr>
        <w:t xml:space="preserve">(1) mūla-kūṭa 'the kūṭas of the root (mantra)' (ṣaṣṭhī-tatpuruṣa; mūla is short for mūlamantra, name 88). (2) …kūṭa-traya 'the triad of those kūṭas' (ṣaṣṭhī-tatpuruṣa). (3) The whole is a bahuvrīhi: 'She whose body is the triad of kūṭas of the root mantra'; kalevara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मूलस्य कूटानि मूलकूटानि; मूलकूटानाम् त्रयम् मूलकूटत्रयम्; मूलकूटत्रयम् कलेवरम् यस्याः सा मूलकूटत्रयकलेवरा</w:t>
      </w:r>
      <w:r>
        <w:rPr>
          <w:rFonts w:ascii="Cambria" w:cs="Nirmala UI" w:eastAsia="Cambria" w:hAnsi="Cambria"/>
        </w:rPr>
        <w:br/>
        <w:t xml:space="preserve"/>
      </w:r>
      <w:r>
        <w:rPr>
          <w:rFonts w:ascii="Cambria" w:cs="Nirmala UI" w:eastAsia="Cambria" w:hAnsi="Cambria"/>
          <w:i/>
          <w:iCs/>
          <w:color w:val="6A5242"/>
          <w:sz w:val="21"/>
          <w:szCs w:val="21"/>
        </w:rPr>
        <w:t xml:space="preserve">mūlasya kūṭāni mūlakūṭāni; mūlakūṭānām trayam mūlakūṭatrayam; mūlakūṭatrayam kalevaram yasyāḥ sā mūlakūṭatrayakalevarā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sums up names 85–87: the three kūṭas together are Her subtle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  </w:t>
      </w:r>
      <w:r>
        <w:rPr>
          <w:rFonts w:ascii="Cambria" w:cs="Nirmala UI" w:eastAsia="Cambria" w:hAnsi="Cambria"/>
        </w:rPr>
        <w:t xml:space="preserve">  </w:t>
      </w:r>
      <w:r>
        <w:rPr>
          <w:rFonts w:ascii="Cambria" w:cs="Nirmala UI" w:eastAsia="Cambria" w:hAnsi="Cambria"/>
          <w:color w:val="7B1E1E"/>
          <w:sz w:val="32"/>
          <w:szCs w:val="32"/>
        </w:rPr>
        <w:t xml:space="preserve">कुलामृतैकरसिका</w:t>
      </w:r>
      <w:r>
        <w:rPr>
          <w:rFonts w:ascii="Cambria" w:cs="Nirmala UI" w:eastAsia="Cambria" w:hAnsi="Cambria"/>
        </w:rPr>
        <w:t xml:space="preserve">   </w:t>
      </w:r>
      <w:r>
        <w:rPr>
          <w:rFonts w:ascii="Cambria" w:cs="Nirmala UI" w:eastAsia="Cambria" w:hAnsi="Cambria"/>
          <w:i/>
          <w:iCs/>
          <w:color w:val="6A5242"/>
          <w:sz w:val="25"/>
          <w:szCs w:val="25"/>
        </w:rPr>
        <w:t xml:space="preserve">kulāmṛtaika-rasikā</w:t>
      </w:r>
    </w:p>
    <w:p>
      <w:pPr>
        <w:keepNext/>
        <w:spacing w:after="80"/>
      </w:pPr>
      <w:r>
        <w:rPr>
          <w:rFonts w:ascii="Cambria" w:cs="Nirmala UI" w:eastAsia="Cambria" w:hAnsi="Cambria"/>
          <w:b/>
          <w:bCs/>
          <w:sz w:val="24"/>
          <w:szCs w:val="24"/>
        </w:rPr>
        <w:t xml:space="preserve">She who delights solely in the nectar of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कुलामृत = कुल + अमृत (kula + amṛta) — savarṇa-dīrgha: a + a → ā (Pāṇini 6.1.101 akaḥ savarṇe dīrghaḥ); अमृतैक = अमृत + एक (amṛta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and an inner bahuvrīhi). </w:t>
      </w:r>
      <w:r>
        <w:rPr>
          <w:rFonts w:ascii="Cambria" w:cs="Nirmala UI" w:eastAsia="Cambria" w:hAnsi="Cambria"/>
          <w:sz w:val="22"/>
          <w:szCs w:val="22"/>
        </w:rPr>
        <w:t xml:space="preserve">(1) kula-amṛta 'the nectar of kula' (ṣaṣṭhī-tatpuruṣa). (2) eka-rasikā 'having a single relish, devoted to one delight': eka-rasa 'one taste' with the possessive suffix -ika, feminine -ikā. (3) The nectar stands to it in the locative (saptamī-tatpuruṣa): 'She whose one delight is in the nectar of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अमृतम् कुलामृतम्; एकः रसः यस्याः सा एकरसिका; कुलामृते एकरसिका कुलामृतैकरसिका</w:t>
      </w:r>
      <w:r>
        <w:rPr>
          <w:rFonts w:ascii="Cambria" w:cs="Nirmala UI" w:eastAsia="Cambria" w:hAnsi="Cambria"/>
        </w:rPr>
        <w:br/>
        <w:t xml:space="preserve"/>
      </w:r>
      <w:r>
        <w:rPr>
          <w:rFonts w:ascii="Cambria" w:cs="Nirmala UI" w:eastAsia="Cambria" w:hAnsi="Cambria"/>
          <w:i/>
          <w:iCs/>
          <w:color w:val="6A5242"/>
          <w:sz w:val="21"/>
          <w:szCs w:val="21"/>
        </w:rPr>
        <w:t xml:space="preserve">kulasya amṛtam kulāmṛtam; ekaḥ rasaḥ yasyāḥ sā ekarasikā; kulāmṛte ekarasikā kulāmṛtaikarasikā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kula-nectar is the stream that flows when kuṇḍalinī, rising along the kula path, reaches the sahasrāra; it is also read as the bliss in which knower, knowing and known become one.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eka can be taken with kulāmṛta ('the kula-nectar alone') or with rasikā (eka-rasikā 'having one delight'); the sense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  </w:t>
      </w:r>
      <w:r>
        <w:rPr>
          <w:rFonts w:ascii="Cambria" w:cs="Nirmala UI" w:eastAsia="Cambria" w:hAnsi="Cambria"/>
        </w:rPr>
        <w:t xml:space="preserve">  </w:t>
      </w:r>
      <w:r>
        <w:rPr>
          <w:rFonts w:ascii="Cambria" w:cs="Nirmala UI" w:eastAsia="Cambria" w:hAnsi="Cambria"/>
          <w:color w:val="7B1E1E"/>
          <w:sz w:val="32"/>
          <w:szCs w:val="32"/>
        </w:rPr>
        <w:t xml:space="preserve">कुलसङ्केतपालिनी</w:t>
      </w:r>
      <w:r>
        <w:rPr>
          <w:rFonts w:ascii="Cambria" w:cs="Nirmala UI" w:eastAsia="Cambria" w:hAnsi="Cambria"/>
        </w:rPr>
        <w:t xml:space="preserve">   </w:t>
      </w:r>
      <w:r>
        <w:rPr>
          <w:rFonts w:ascii="Cambria" w:cs="Nirmala UI" w:eastAsia="Cambria" w:hAnsi="Cambria"/>
          <w:i/>
          <w:iCs/>
          <w:color w:val="6A5242"/>
          <w:sz w:val="25"/>
          <w:szCs w:val="25"/>
        </w:rPr>
        <w:t xml:space="preserve">kula-saṅketa-pālinī</w:t>
      </w:r>
    </w:p>
    <w:p>
      <w:pPr>
        <w:keepNext/>
        <w:spacing w:after="80"/>
      </w:pPr>
      <w:r>
        <w:rPr>
          <w:rFonts w:ascii="Cambria" w:cs="Nirmala UI" w:eastAsia="Cambria" w:hAnsi="Cambria"/>
          <w:b/>
          <w:bCs/>
          <w:sz w:val="24"/>
          <w:szCs w:val="24"/>
        </w:rPr>
        <w:t xml:space="preserve">She who guards the secret conventions of the kula path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सङ्केत = सम् + केत (sam + keta) — m becomes anusvāra before a consonant (Pāṇini 8.3.23 mo 'nusvāraḥ), and the anusvāra takes the nasal of the following stop's class (8.4.58 anusvārasya yayi parasavarṇaḥ): sam → saṅ, inside the lexicalised word saṅketa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kula-saṅketa 'the secret conventions of the kula' (ṣaṣṭhī-tatpuruṣa). (2) The head pālinī 'protecting' (√pāl + -in, feminine) takes them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सङ्केताः कुलसङ्केताः; कुलसङ्केतान् पालयति इति कुलसङ्केतपालिनी</w:t>
      </w:r>
      <w:r>
        <w:rPr>
          <w:rFonts w:ascii="Cambria" w:cs="Nirmala UI" w:eastAsia="Cambria" w:hAnsi="Cambria"/>
        </w:rPr>
        <w:br/>
        <w:t xml:space="preserve"/>
      </w:r>
      <w:r>
        <w:rPr>
          <w:rFonts w:ascii="Cambria" w:cs="Nirmala UI" w:eastAsia="Cambria" w:hAnsi="Cambria"/>
          <w:i/>
          <w:iCs/>
          <w:color w:val="6A5242"/>
          <w:sz w:val="21"/>
          <w:szCs w:val="21"/>
        </w:rPr>
        <w:t xml:space="preserve">kulasya saṅketāḥ kulasaṅketāḥ; kulasaṅketān pālayati iti kulasaṅketapālinī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kula teachings (mantras, signs and practices) are kept from the unprepared, and She herself guards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37</w:t>
      </w:r>
      <w:r>
        <w:rPr>
          <w:rFonts w:ascii="Cambria" w:cs="Nirmala UI" w:eastAsia="Cambria" w:hAnsi="Cambria"/>
          <w:color w:val="6A5242"/>
          <w:sz w:val="18"/>
          <w:szCs w:val="18"/>
        </w:rPr>
        <w:t xml:space="preserve">    names 92–98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कुलाङ्गना कुलान्तस्था कौलिनी कुलयोगिनी ।</w:t>
      </w:r>
      <w:r>
        <w:rPr>
          <w:rFonts w:ascii="Cambria" w:cs="Nirmala UI" w:eastAsia="Cambria" w:hAnsi="Cambria"/>
        </w:rPr>
        <w:br/>
        <w:t xml:space="preserve"/>
      </w:r>
      <w:r>
        <w:rPr>
          <w:rFonts w:ascii="Cambria" w:cs="Nirmala UI" w:eastAsia="Cambria" w:hAnsi="Cambria"/>
          <w:sz w:val="38"/>
          <w:szCs w:val="38"/>
        </w:rPr>
        <w:t xml:space="preserve">अकुला समयान्तस्था समयाचारतत्परा ॥ ३७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kulāṅganā kulāntasthā kaulinī kulayoginī |</w:t>
      </w:r>
      <w:r>
        <w:rPr>
          <w:rFonts w:ascii="Cambria" w:cs="Nirmala UI" w:eastAsia="Cambria" w:hAnsi="Cambria"/>
        </w:rPr>
        <w:br/>
        <w:t xml:space="preserve"/>
      </w:r>
      <w:r>
        <w:rPr>
          <w:rFonts w:ascii="Cambria" w:cs="Nirmala UI" w:eastAsia="Cambria" w:hAnsi="Cambria"/>
          <w:i/>
          <w:iCs/>
          <w:color w:val="6A5242"/>
          <w:sz w:val="25"/>
          <w:szCs w:val="25"/>
        </w:rPr>
        <w:t xml:space="preserve">akulā samayāntasthā samayācāratatparā || 37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92 </w:t>
      </w:r>
      <w:r>
        <w:rPr>
          <w:rFonts w:ascii="Cambria" w:cs="Nirmala UI" w:eastAsia="Cambria" w:hAnsi="Cambria"/>
          <w:sz w:val="34"/>
          <w:szCs w:val="34"/>
        </w:rPr>
        <w:t xml:space="preserve">कुलाङ्गना</w:t>
      </w:r>
      <w:r>
        <w:rPr>
          <w:rFonts w:ascii="Cambria" w:cs="Nirmala UI" w:eastAsia="Cambria" w:hAnsi="Cambria"/>
        </w:rPr>
        <w:t xml:space="preserve">     </w:t>
      </w:r>
      <w:r>
        <w:rPr>
          <w:rFonts w:ascii="Cambria" w:cs="Nirmala UI" w:eastAsia="Cambria" w:hAnsi="Cambria"/>
          <w:b/>
          <w:bCs/>
          <w:color w:val="7B1E1E"/>
          <w:sz w:val="18"/>
          <w:szCs w:val="18"/>
        </w:rPr>
        <w:t xml:space="preserve">93 </w:t>
      </w:r>
      <w:r>
        <w:rPr>
          <w:rFonts w:ascii="Cambria" w:cs="Nirmala UI" w:eastAsia="Cambria" w:hAnsi="Cambria"/>
          <w:sz w:val="34"/>
          <w:szCs w:val="34"/>
        </w:rPr>
        <w:t xml:space="preserve">कुलान्त-स्था</w:t>
      </w:r>
      <w:r>
        <w:rPr>
          <w:rFonts w:ascii="Cambria" w:cs="Nirmala UI" w:eastAsia="Cambria" w:hAnsi="Cambria"/>
        </w:rPr>
        <w:t xml:space="preserve">     </w:t>
      </w:r>
      <w:r>
        <w:rPr>
          <w:rFonts w:ascii="Cambria" w:cs="Nirmala UI" w:eastAsia="Cambria" w:hAnsi="Cambria"/>
          <w:b/>
          <w:bCs/>
          <w:color w:val="7B1E1E"/>
          <w:sz w:val="18"/>
          <w:szCs w:val="18"/>
        </w:rPr>
        <w:t xml:space="preserve">94 </w:t>
      </w:r>
      <w:r>
        <w:rPr>
          <w:rFonts w:ascii="Cambria" w:cs="Nirmala UI" w:eastAsia="Cambria" w:hAnsi="Cambria"/>
          <w:sz w:val="34"/>
          <w:szCs w:val="34"/>
        </w:rPr>
        <w:t xml:space="preserve">कौलिनी</w:t>
      </w:r>
      <w:r>
        <w:rPr>
          <w:rFonts w:ascii="Cambria" w:cs="Nirmala UI" w:eastAsia="Cambria" w:hAnsi="Cambria"/>
        </w:rPr>
        <w:t xml:space="preserve">     </w:t>
      </w:r>
      <w:r>
        <w:rPr>
          <w:rFonts w:ascii="Cambria" w:cs="Nirmala UI" w:eastAsia="Cambria" w:hAnsi="Cambria"/>
          <w:b/>
          <w:bCs/>
          <w:color w:val="7B1E1E"/>
          <w:sz w:val="18"/>
          <w:szCs w:val="18"/>
        </w:rPr>
        <w:t xml:space="preserve">95 </w:t>
      </w:r>
      <w:r>
        <w:rPr>
          <w:rFonts w:ascii="Cambria" w:cs="Nirmala UI" w:eastAsia="Cambria" w:hAnsi="Cambria"/>
          <w:sz w:val="34"/>
          <w:szCs w:val="34"/>
        </w:rPr>
        <w:t xml:space="preserve">कुल-योगिनी</w:t>
      </w:r>
    </w:p>
    <w:p>
      <w:pPr>
        <w:spacing w:after="120"/>
      </w:pPr>
      <w:r>
        <w:rPr>
          <w:rFonts w:ascii="Cambria" w:cs="Nirmala UI" w:eastAsia="Cambria" w:hAnsi="Cambria"/>
          <w:color w:val="6A5242"/>
          <w:sz w:val="16"/>
          <w:szCs w:val="16"/>
        </w:rPr>
        <w:t xml:space="preserve">92 </w:t>
      </w:r>
      <w:r>
        <w:rPr>
          <w:rFonts w:ascii="Cambria" w:cs="Nirmala UI" w:eastAsia="Cambria" w:hAnsi="Cambria"/>
          <w:i/>
          <w:iCs/>
          <w:color w:val="6A5242"/>
          <w:sz w:val="25"/>
          <w:szCs w:val="25"/>
        </w:rPr>
        <w:t xml:space="preserve">kulāṅganā</w:t>
      </w:r>
      <w:r>
        <w:rPr>
          <w:rFonts w:ascii="Cambria" w:cs="Nirmala UI" w:eastAsia="Cambria" w:hAnsi="Cambria"/>
        </w:rPr>
        <w:t xml:space="preserve">     </w:t>
      </w:r>
      <w:r>
        <w:rPr>
          <w:rFonts w:ascii="Cambria" w:cs="Nirmala UI" w:eastAsia="Cambria" w:hAnsi="Cambria"/>
          <w:color w:val="6A5242"/>
          <w:sz w:val="16"/>
          <w:szCs w:val="16"/>
        </w:rPr>
        <w:t xml:space="preserve">93 </w:t>
      </w:r>
      <w:r>
        <w:rPr>
          <w:rFonts w:ascii="Cambria" w:cs="Nirmala UI" w:eastAsia="Cambria" w:hAnsi="Cambria"/>
          <w:i/>
          <w:iCs/>
          <w:color w:val="6A5242"/>
          <w:sz w:val="25"/>
          <w:szCs w:val="25"/>
        </w:rPr>
        <w:t xml:space="preserve">kulānta-sthā</w:t>
      </w:r>
      <w:r>
        <w:rPr>
          <w:rFonts w:ascii="Cambria" w:cs="Nirmala UI" w:eastAsia="Cambria" w:hAnsi="Cambria"/>
        </w:rPr>
        <w:t xml:space="preserve">     </w:t>
      </w:r>
      <w:r>
        <w:rPr>
          <w:rFonts w:ascii="Cambria" w:cs="Nirmala UI" w:eastAsia="Cambria" w:hAnsi="Cambria"/>
          <w:color w:val="6A5242"/>
          <w:sz w:val="16"/>
          <w:szCs w:val="16"/>
        </w:rPr>
        <w:t xml:space="preserve">94 </w:t>
      </w:r>
      <w:r>
        <w:rPr>
          <w:rFonts w:ascii="Cambria" w:cs="Nirmala UI" w:eastAsia="Cambria" w:hAnsi="Cambria"/>
          <w:i/>
          <w:iCs/>
          <w:color w:val="6A5242"/>
          <w:sz w:val="25"/>
          <w:szCs w:val="25"/>
        </w:rPr>
        <w:t xml:space="preserve">kaulinī</w:t>
      </w:r>
      <w:r>
        <w:rPr>
          <w:rFonts w:ascii="Cambria" w:cs="Nirmala UI" w:eastAsia="Cambria" w:hAnsi="Cambria"/>
        </w:rPr>
        <w:t xml:space="preserve">     </w:t>
      </w:r>
      <w:r>
        <w:rPr>
          <w:rFonts w:ascii="Cambria" w:cs="Nirmala UI" w:eastAsia="Cambria" w:hAnsi="Cambria"/>
          <w:color w:val="6A5242"/>
          <w:sz w:val="16"/>
          <w:szCs w:val="16"/>
        </w:rPr>
        <w:t xml:space="preserve">95 </w:t>
      </w:r>
      <w:r>
        <w:rPr>
          <w:rFonts w:ascii="Cambria" w:cs="Nirmala UI" w:eastAsia="Cambria" w:hAnsi="Cambria"/>
          <w:i/>
          <w:iCs/>
          <w:color w:val="6A5242"/>
          <w:sz w:val="25"/>
          <w:szCs w:val="25"/>
        </w:rPr>
        <w:t xml:space="preserve">kula-yoginī</w:t>
      </w:r>
    </w:p>
    <w:p>
      <w:pPr>
        <w:keepNext/>
        <w:spacing w:after="20" w:line="340"/>
      </w:pPr>
      <w:r>
        <w:rPr>
          <w:rFonts w:ascii="Cambria" w:cs="Nirmala UI" w:eastAsia="Cambria" w:hAnsi="Cambria"/>
          <w:b/>
          <w:bCs/>
          <w:color w:val="7B1E1E"/>
          <w:sz w:val="18"/>
          <w:szCs w:val="18"/>
        </w:rPr>
        <w:t xml:space="preserve">96 </w:t>
      </w:r>
      <w:r>
        <w:rPr>
          <w:rFonts w:ascii="Cambria" w:cs="Nirmala UI" w:eastAsia="Cambria" w:hAnsi="Cambria"/>
          <w:sz w:val="34"/>
          <w:szCs w:val="34"/>
        </w:rPr>
        <w:t xml:space="preserve">अकुला</w:t>
      </w:r>
      <w:r>
        <w:rPr>
          <w:rFonts w:ascii="Cambria" w:cs="Nirmala UI" w:eastAsia="Cambria" w:hAnsi="Cambria"/>
        </w:rPr>
        <w:t xml:space="preserve">     </w:t>
      </w:r>
      <w:r>
        <w:rPr>
          <w:rFonts w:ascii="Cambria" w:cs="Nirmala UI" w:eastAsia="Cambria" w:hAnsi="Cambria"/>
          <w:b/>
          <w:bCs/>
          <w:color w:val="7B1E1E"/>
          <w:sz w:val="18"/>
          <w:szCs w:val="18"/>
        </w:rPr>
        <w:t xml:space="preserve">97 </w:t>
      </w:r>
      <w:r>
        <w:rPr>
          <w:rFonts w:ascii="Cambria" w:cs="Nirmala UI" w:eastAsia="Cambria" w:hAnsi="Cambria"/>
          <w:sz w:val="34"/>
          <w:szCs w:val="34"/>
        </w:rPr>
        <w:t xml:space="preserve">समयान्त-स्था</w:t>
      </w:r>
      <w:r>
        <w:rPr>
          <w:rFonts w:ascii="Cambria" w:cs="Nirmala UI" w:eastAsia="Cambria" w:hAnsi="Cambria"/>
        </w:rPr>
        <w:t xml:space="preserve">     </w:t>
      </w:r>
      <w:r>
        <w:rPr>
          <w:rFonts w:ascii="Cambria" w:cs="Nirmala UI" w:eastAsia="Cambria" w:hAnsi="Cambria"/>
          <w:b/>
          <w:bCs/>
          <w:color w:val="7B1E1E"/>
          <w:sz w:val="18"/>
          <w:szCs w:val="18"/>
        </w:rPr>
        <w:t xml:space="preserve">98 </w:t>
      </w:r>
      <w:r>
        <w:rPr>
          <w:rFonts w:ascii="Cambria" w:cs="Nirmala UI" w:eastAsia="Cambria" w:hAnsi="Cambria"/>
          <w:sz w:val="34"/>
          <w:szCs w:val="34"/>
        </w:rPr>
        <w:t xml:space="preserve">समयाचार-तत्परा</w:t>
      </w:r>
    </w:p>
    <w:p>
      <w:pPr>
        <w:spacing w:after="120"/>
      </w:pPr>
      <w:r>
        <w:rPr>
          <w:rFonts w:ascii="Cambria" w:cs="Nirmala UI" w:eastAsia="Cambria" w:hAnsi="Cambria"/>
          <w:color w:val="6A5242"/>
          <w:sz w:val="16"/>
          <w:szCs w:val="16"/>
        </w:rPr>
        <w:t xml:space="preserve">96 </w:t>
      </w:r>
      <w:r>
        <w:rPr>
          <w:rFonts w:ascii="Cambria" w:cs="Nirmala UI" w:eastAsia="Cambria" w:hAnsi="Cambria"/>
          <w:i/>
          <w:iCs/>
          <w:color w:val="6A5242"/>
          <w:sz w:val="25"/>
          <w:szCs w:val="25"/>
        </w:rPr>
        <w:t xml:space="preserve">akulā</w:t>
      </w:r>
      <w:r>
        <w:rPr>
          <w:rFonts w:ascii="Cambria" w:cs="Nirmala UI" w:eastAsia="Cambria" w:hAnsi="Cambria"/>
        </w:rPr>
        <w:t xml:space="preserve">     </w:t>
      </w:r>
      <w:r>
        <w:rPr>
          <w:rFonts w:ascii="Cambria" w:cs="Nirmala UI" w:eastAsia="Cambria" w:hAnsi="Cambria"/>
          <w:color w:val="6A5242"/>
          <w:sz w:val="16"/>
          <w:szCs w:val="16"/>
        </w:rPr>
        <w:t xml:space="preserve">97 </w:t>
      </w:r>
      <w:r>
        <w:rPr>
          <w:rFonts w:ascii="Cambria" w:cs="Nirmala UI" w:eastAsia="Cambria" w:hAnsi="Cambria"/>
          <w:i/>
          <w:iCs/>
          <w:color w:val="6A5242"/>
          <w:sz w:val="25"/>
          <w:szCs w:val="25"/>
        </w:rPr>
        <w:t xml:space="preserve">samayānta-sthā</w:t>
      </w:r>
      <w:r>
        <w:rPr>
          <w:rFonts w:ascii="Cambria" w:cs="Nirmala UI" w:eastAsia="Cambria" w:hAnsi="Cambria"/>
        </w:rPr>
        <w:t xml:space="preserve">     </w:t>
      </w:r>
      <w:r>
        <w:rPr>
          <w:rFonts w:ascii="Cambria" w:cs="Nirmala UI" w:eastAsia="Cambria" w:hAnsi="Cambria"/>
          <w:color w:val="6A5242"/>
          <w:sz w:val="16"/>
          <w:szCs w:val="16"/>
        </w:rPr>
        <w:t xml:space="preserve">98 </w:t>
      </w:r>
      <w:r>
        <w:rPr>
          <w:rFonts w:ascii="Cambria" w:cs="Nirmala UI" w:eastAsia="Cambria" w:hAnsi="Cambria"/>
          <w:i/>
          <w:iCs/>
          <w:color w:val="6A5242"/>
          <w:sz w:val="25"/>
          <w:szCs w:val="25"/>
        </w:rPr>
        <w:t xml:space="preserve">samayācāra-tatparā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92</w:t>
      </w:r>
      <w:r>
        <w:rPr>
          <w:rFonts w:ascii="Cambria" w:cs="Nirmala UI" w:eastAsia="Cambria" w:hAnsi="Cambria"/>
          <w:sz w:val="23"/>
          <w:szCs w:val="23"/>
        </w:rPr>
        <w:t xml:space="preserve">She who is well-born (a lady of noble family)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w:t>
      </w:r>
      <w:r>
        <w:rPr>
          <w:rFonts w:ascii="Cambria" w:cs="Nirmala UI" w:eastAsia="Cambria" w:hAnsi="Cambria"/>
          <w:sz w:val="23"/>
          <w:szCs w:val="23"/>
        </w:rPr>
        <w:t xml:space="preserve">She who abides within the kula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w:t>
      </w:r>
      <w:r>
        <w:rPr>
          <w:rFonts w:ascii="Cambria" w:cs="Nirmala UI" w:eastAsia="Cambria" w:hAnsi="Cambria"/>
          <w:sz w:val="23"/>
          <w:szCs w:val="23"/>
        </w:rPr>
        <w:t xml:space="preserve">She who belongs to the Kaula tradition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w:t>
      </w:r>
      <w:r>
        <w:rPr>
          <w:rFonts w:ascii="Cambria" w:cs="Nirmala UI" w:eastAsia="Cambria" w:hAnsi="Cambria"/>
          <w:sz w:val="23"/>
          <w:szCs w:val="23"/>
        </w:rPr>
        <w:t xml:space="preserve">She who is the yoginī (presiding deity) of the kula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96</w:t>
      </w:r>
      <w:r>
        <w:rPr>
          <w:rFonts w:ascii="Cambria" w:cs="Nirmala UI" w:eastAsia="Cambria" w:hAnsi="Cambria"/>
          <w:sz w:val="23"/>
          <w:szCs w:val="23"/>
        </w:rPr>
        <w:t xml:space="preserve">She who has no family (She who is beyond kula)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w:t>
      </w:r>
      <w:r>
        <w:rPr>
          <w:rFonts w:ascii="Cambria" w:cs="Nirmala UI" w:eastAsia="Cambria" w:hAnsi="Cambria"/>
          <w:sz w:val="23"/>
          <w:szCs w:val="23"/>
        </w:rPr>
        <w:t xml:space="preserve">She who abides within samaya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w:t>
      </w:r>
      <w:r>
        <w:rPr>
          <w:rFonts w:ascii="Cambria" w:cs="Nirmala UI" w:eastAsia="Cambria" w:hAnsi="Cambria"/>
          <w:sz w:val="23"/>
          <w:szCs w:val="23"/>
        </w:rPr>
        <w:t xml:space="preserve">She who is devoted to the Samaya mode of worship</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92  </w:t>
            </w:r>
            <w:r>
              <w:rPr>
                <w:rFonts w:ascii="Cambria" w:cs="Nirmala UI" w:eastAsia="Cambria" w:hAnsi="Cambria"/>
                <w:color w:val="7B1E1E"/>
                <w:sz w:val="30"/>
                <w:szCs w:val="30"/>
              </w:rPr>
              <w:t xml:space="preserve">कुलाङ्गना</w:t>
            </w:r>
            <w:r>
              <w:rPr>
                <w:rFonts w:ascii="Cambria" w:cs="Nirmala UI" w:eastAsia="Cambria" w:hAnsi="Cambria"/>
              </w:rPr>
              <w:t xml:space="preserve">  </w:t>
            </w:r>
            <w:r>
              <w:rPr>
                <w:rFonts w:ascii="Cambria" w:cs="Nirmala UI" w:eastAsia="Cambria" w:hAnsi="Cambria"/>
                <w:i/>
                <w:iCs/>
                <w:color w:val="6A5242"/>
                <w:sz w:val="21"/>
                <w:szCs w:val="21"/>
              </w:rPr>
              <w:t xml:space="preserve">kulāṅganā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family, noble house; also the Kaula path</w:t>
            </w:r>
          </w:p>
        </w:tc>
      </w:tr>
      <w:tr>
        <w:trPr>
          <w:cantSplit/>
        </w:trPr>
        <w:tc>
          <w:tcPr>
            <w:tcW w:type="pct" w:w="36%"/>
          </w:tcPr>
          <w:p>
            <w:pPr>
              <w:spacing w:after="40"/>
            </w:pPr>
            <w:r>
              <w:rPr>
                <w:rFonts w:ascii="Cambria" w:cs="Nirmala UI" w:eastAsia="Cambria" w:hAnsi="Cambria"/>
                <w:sz w:val="30"/>
                <w:szCs w:val="30"/>
              </w:rPr>
              <w:t xml:space="preserve">अङ्गना</w:t>
            </w:r>
            <w:r>
              <w:rPr>
                <w:rFonts w:ascii="Cambria" w:cs="Nirmala UI" w:eastAsia="Cambria" w:hAnsi="Cambria"/>
              </w:rPr>
              <w:br/>
              <w:t xml:space="preserve"/>
            </w:r>
            <w:r>
              <w:rPr>
                <w:rFonts w:ascii="Cambria" w:cs="Nirmala UI" w:eastAsia="Cambria" w:hAnsi="Cambria"/>
                <w:i/>
                <w:iCs/>
                <w:color w:val="6A5242"/>
                <w:sz w:val="21"/>
                <w:szCs w:val="21"/>
              </w:rPr>
              <w:t xml:space="preserve">aṅganā</w:t>
            </w:r>
          </w:p>
        </w:tc>
        <w:tc>
          <w:tcPr>
            <w:tcW w:type="pct" w:w="64%"/>
          </w:tcPr>
          <w:p>
            <w:pPr>
              <w:spacing w:after="40"/>
            </w:pPr>
            <w:r>
              <w:rPr>
                <w:rFonts w:ascii="Cambria" w:cs="Nirmala UI" w:eastAsia="Cambria" w:hAnsi="Cambria"/>
                <w:sz w:val="23"/>
                <w:szCs w:val="23"/>
              </w:rPr>
              <w:t xml:space="preserve">woman, lady</w:t>
            </w:r>
          </w:p>
        </w:tc>
      </w:tr>
      <w:tr>
        <w:trPr>
          <w:cantSplit/>
        </w:trPr>
        <w:tc>
          <w:tcPr>
            <w:gridSpan w:val="2"/>
          </w:tcPr>
          <w:p>
            <w:pPr>
              <w:spacing w:after="40" w:before="120"/>
            </w:pPr>
            <w:r>
              <w:rPr>
                <w:rFonts w:ascii="Cambria" w:cs="Nirmala UI" w:eastAsia="Cambria" w:hAnsi="Cambria"/>
                <w:b/>
                <w:bCs/>
                <w:color w:val="7B1E1E"/>
                <w:sz w:val="20"/>
                <w:szCs w:val="20"/>
              </w:rPr>
              <w:t xml:space="preserve">93  </w:t>
            </w:r>
            <w:r>
              <w:rPr>
                <w:rFonts w:ascii="Cambria" w:cs="Nirmala UI" w:eastAsia="Cambria" w:hAnsi="Cambria"/>
                <w:color w:val="7B1E1E"/>
                <w:sz w:val="30"/>
                <w:szCs w:val="30"/>
              </w:rPr>
              <w:t xml:space="preserve">कुलान्तस्था</w:t>
            </w:r>
            <w:r>
              <w:rPr>
                <w:rFonts w:ascii="Cambria" w:cs="Nirmala UI" w:eastAsia="Cambria" w:hAnsi="Cambria"/>
              </w:rPr>
              <w:t xml:space="preserve">  </w:t>
            </w:r>
            <w:r>
              <w:rPr>
                <w:rFonts w:ascii="Cambria" w:cs="Nirmala UI" w:eastAsia="Cambria" w:hAnsi="Cambria"/>
                <w:i/>
                <w:iCs/>
                <w:color w:val="6A5242"/>
                <w:sz w:val="21"/>
                <w:szCs w:val="21"/>
              </w:rPr>
              <w:t xml:space="preserve">kulānta-sthā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teaching; also the suṣumnā</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 inside</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dwelling</w:t>
            </w:r>
            <w:r>
              <w:rPr>
                <w:rFonts w:ascii="Cambria" w:cs="Nirmala UI" w:eastAsia="Cambria" w:hAnsi="Cambria"/>
              </w:rPr>
              <w:br/>
              <w:t xml:space="preserve"/>
            </w:r>
            <w:r>
              <w:rPr>
                <w:rFonts w:ascii="Cambria" w:cs="Nirmala UI" w:eastAsia="Cambria" w:hAnsi="Cambria"/>
                <w:color w:val="6A5242"/>
                <w:sz w:val="19"/>
                <w:szCs w:val="19"/>
              </w:rPr>
              <w:t xml:space="preserve">√sthā "to stand",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94  </w:t>
            </w:r>
            <w:r>
              <w:rPr>
                <w:rFonts w:ascii="Cambria" w:cs="Nirmala UI" w:eastAsia="Cambria" w:hAnsi="Cambria"/>
                <w:color w:val="7B1E1E"/>
                <w:sz w:val="30"/>
                <w:szCs w:val="30"/>
              </w:rPr>
              <w:t xml:space="preserve">कौलिनी</w:t>
            </w:r>
            <w:r>
              <w:rPr>
                <w:rFonts w:ascii="Cambria" w:cs="Nirmala UI" w:eastAsia="Cambria" w:hAnsi="Cambria"/>
              </w:rPr>
              <w:t xml:space="preserve">  </w:t>
            </w:r>
            <w:r>
              <w:rPr>
                <w:rFonts w:ascii="Cambria" w:cs="Nirmala UI" w:eastAsia="Cambria" w:hAnsi="Cambria"/>
                <w:i/>
                <w:iCs/>
                <w:color w:val="6A5242"/>
                <w:sz w:val="21"/>
                <w:szCs w:val="21"/>
              </w:rPr>
              <w:t xml:space="preserve">kaulinī</w:t>
            </w:r>
          </w:p>
        </w:tc>
      </w:tr>
      <w:tr>
        <w:trPr>
          <w:cantSplit/>
        </w:trPr>
        <w:tc>
          <w:tcPr>
            <w:tcW w:type="pct" w:w="36%"/>
          </w:tcPr>
          <w:p>
            <w:pPr>
              <w:spacing w:after="40"/>
            </w:pPr>
            <w:r>
              <w:rPr>
                <w:rFonts w:ascii="Cambria" w:cs="Nirmala UI" w:eastAsia="Cambria" w:hAnsi="Cambria"/>
                <w:sz w:val="30"/>
                <w:szCs w:val="30"/>
              </w:rPr>
              <w:t xml:space="preserve">कौलिनी</w:t>
            </w:r>
            <w:r>
              <w:rPr>
                <w:rFonts w:ascii="Cambria" w:cs="Nirmala UI" w:eastAsia="Cambria" w:hAnsi="Cambria"/>
              </w:rPr>
              <w:br/>
              <w:t xml:space="preserve"/>
            </w:r>
            <w:r>
              <w:rPr>
                <w:rFonts w:ascii="Cambria" w:cs="Nirmala UI" w:eastAsia="Cambria" w:hAnsi="Cambria"/>
                <w:i/>
                <w:iCs/>
                <w:color w:val="6A5242"/>
                <w:sz w:val="21"/>
                <w:szCs w:val="21"/>
              </w:rPr>
              <w:t xml:space="preserve">kaulinī</w:t>
            </w:r>
          </w:p>
        </w:tc>
        <w:tc>
          <w:tcPr>
            <w:tcW w:type="pct" w:w="64%"/>
          </w:tcPr>
          <w:p>
            <w:pPr>
              <w:spacing w:after="40"/>
            </w:pPr>
            <w:r>
              <w:rPr>
                <w:rFonts w:ascii="Cambria" w:cs="Nirmala UI" w:eastAsia="Cambria" w:hAnsi="Cambria"/>
                <w:sz w:val="23"/>
                <w:szCs w:val="23"/>
              </w:rPr>
              <w:t xml:space="preserve">She of the Kaula, belonging to the kula tradition</w:t>
            </w:r>
            <w:r>
              <w:rPr>
                <w:rFonts w:ascii="Cambria" w:cs="Nirmala UI" w:eastAsia="Cambria" w:hAnsi="Cambria"/>
              </w:rPr>
              <w:br/>
              <w:t xml:space="preserve"/>
            </w:r>
            <w:r>
              <w:rPr>
                <w:rFonts w:ascii="Cambria" w:cs="Nirmala UI" w:eastAsia="Cambria" w:hAnsi="Cambria"/>
                <w:color w:val="6A5242"/>
                <w:sz w:val="19"/>
                <w:szCs w:val="19"/>
              </w:rPr>
              <w:t xml:space="preserve">kaula (from kula, with vṛddhi) +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95  </w:t>
            </w:r>
            <w:r>
              <w:rPr>
                <w:rFonts w:ascii="Cambria" w:cs="Nirmala UI" w:eastAsia="Cambria" w:hAnsi="Cambria"/>
                <w:color w:val="7B1E1E"/>
                <w:sz w:val="30"/>
                <w:szCs w:val="30"/>
              </w:rPr>
              <w:t xml:space="preserve">कुलयोगिनी</w:t>
            </w:r>
            <w:r>
              <w:rPr>
                <w:rFonts w:ascii="Cambria" w:cs="Nirmala UI" w:eastAsia="Cambria" w:hAnsi="Cambria"/>
              </w:rPr>
              <w:t xml:space="preserve">  </w:t>
            </w:r>
            <w:r>
              <w:rPr>
                <w:rFonts w:ascii="Cambria" w:cs="Nirmala UI" w:eastAsia="Cambria" w:hAnsi="Cambria"/>
                <w:i/>
                <w:iCs/>
                <w:color w:val="6A5242"/>
                <w:sz w:val="21"/>
                <w:szCs w:val="21"/>
              </w:rPr>
              <w:t xml:space="preserve">kula-yoginī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path; also the cakras along the suṣumnā</w:t>
            </w:r>
          </w:p>
        </w:tc>
      </w:tr>
      <w:tr>
        <w:trPr>
          <w:cantSplit/>
        </w:trPr>
        <w:tc>
          <w:tcPr>
            <w:tcW w:type="pct" w:w="36%"/>
          </w:tcPr>
          <w:p>
            <w:pPr>
              <w:spacing w:after="40"/>
            </w:pPr>
            <w:r>
              <w:rPr>
                <w:rFonts w:ascii="Cambria" w:cs="Nirmala UI" w:eastAsia="Cambria" w:hAnsi="Cambria"/>
                <w:sz w:val="30"/>
                <w:szCs w:val="30"/>
              </w:rPr>
              <w:t xml:space="preserve">योगिनी</w:t>
            </w:r>
            <w:r>
              <w:rPr>
                <w:rFonts w:ascii="Cambria" w:cs="Nirmala UI" w:eastAsia="Cambria" w:hAnsi="Cambria"/>
              </w:rPr>
              <w:br/>
              <w:t xml:space="preserve"/>
            </w:r>
            <w:r>
              <w:rPr>
                <w:rFonts w:ascii="Cambria" w:cs="Nirmala UI" w:eastAsia="Cambria" w:hAnsi="Cambria"/>
                <w:i/>
                <w:iCs/>
                <w:color w:val="6A5242"/>
                <w:sz w:val="21"/>
                <w:szCs w:val="21"/>
              </w:rPr>
              <w:t xml:space="preserve">yoginī</w:t>
            </w:r>
          </w:p>
        </w:tc>
        <w:tc>
          <w:tcPr>
            <w:tcW w:type="pct" w:w="64%"/>
          </w:tcPr>
          <w:p>
            <w:pPr>
              <w:spacing w:after="40"/>
            </w:pPr>
            <w:r>
              <w:rPr>
                <w:rFonts w:ascii="Cambria" w:cs="Nirmala UI" w:eastAsia="Cambria" w:hAnsi="Cambria"/>
                <w:sz w:val="23"/>
                <w:szCs w:val="23"/>
              </w:rPr>
              <w:t xml:space="preserve">yoginī: one joined in yoga; a presiding goddess</w:t>
            </w:r>
            <w:r>
              <w:rPr>
                <w:rFonts w:ascii="Cambria" w:cs="Nirmala UI" w:eastAsia="Cambria" w:hAnsi="Cambria"/>
              </w:rPr>
              <w:br/>
              <w:t xml:space="preserve"/>
            </w:r>
            <w:r>
              <w:rPr>
                <w:rFonts w:ascii="Cambria" w:cs="Nirmala UI" w:eastAsia="Cambria" w:hAnsi="Cambria"/>
                <w:color w:val="6A5242"/>
                <w:sz w:val="19"/>
                <w:szCs w:val="19"/>
              </w:rPr>
              <w:t xml:space="preserve">√yuj "to join"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96  </w:t>
            </w:r>
            <w:r>
              <w:rPr>
                <w:rFonts w:ascii="Cambria" w:cs="Nirmala UI" w:eastAsia="Cambria" w:hAnsi="Cambria"/>
                <w:color w:val="7B1E1E"/>
                <w:sz w:val="30"/>
                <w:szCs w:val="30"/>
              </w:rPr>
              <w:t xml:space="preserve">अकुला</w:t>
            </w:r>
            <w:r>
              <w:rPr>
                <w:rFonts w:ascii="Cambria" w:cs="Nirmala UI" w:eastAsia="Cambria" w:hAnsi="Cambria"/>
              </w:rPr>
              <w:t xml:space="preserve">  </w:t>
            </w:r>
            <w:r>
              <w:rPr>
                <w:rFonts w:ascii="Cambria" w:cs="Nirmala UI" w:eastAsia="Cambria" w:hAnsi="Cambria"/>
                <w:i/>
                <w:iCs/>
                <w:color w:val="6A5242"/>
                <w:sz w:val="21"/>
                <w:szCs w:val="21"/>
              </w:rPr>
              <w:t xml:space="preserve">akulā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without</w:t>
            </w:r>
            <w:r>
              <w:rPr>
                <w:rFonts w:ascii="Cambria" w:cs="Nirmala UI" w:eastAsia="Cambria" w:hAnsi="Cambria"/>
              </w:rPr>
              <w:br/>
              <w:t xml:space="preserve"/>
            </w:r>
            <w:r>
              <w:rPr>
                <w:rFonts w:ascii="Cambria" w:cs="Nirmala UI" w:eastAsia="Cambria" w:hAnsi="Cambria"/>
                <w:color w:val="6A5242"/>
                <w:sz w:val="19"/>
                <w:szCs w:val="19"/>
              </w:rPr>
              <w:t xml:space="preserve">the negative prefix (nañ)</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kulā</w:t>
            </w:r>
          </w:p>
        </w:tc>
        <w:tc>
          <w:tcPr>
            <w:tcW w:type="pct" w:w="64%"/>
          </w:tcPr>
          <w:p>
            <w:pPr>
              <w:spacing w:after="40"/>
            </w:pPr>
            <w:r>
              <w:rPr>
                <w:rFonts w:ascii="Cambria" w:cs="Nirmala UI" w:eastAsia="Cambria" w:hAnsi="Cambria"/>
                <w:sz w:val="23"/>
                <w:szCs w:val="23"/>
              </w:rPr>
              <w:t xml:space="preserve">family, lineage; kula</w:t>
            </w:r>
            <w:r>
              <w:rPr>
                <w:rFonts w:ascii="Cambria" w:cs="Nirmala UI" w:eastAsia="Cambria" w:hAnsi="Cambria"/>
              </w:rPr>
              <w:br/>
              <w:t xml:space="preserve"/>
            </w:r>
            <w:r>
              <w:rPr>
                <w:rFonts w:ascii="Cambria" w:cs="Nirmala UI" w:eastAsia="Cambria" w:hAnsi="Cambria"/>
                <w:color w:val="6A5242"/>
                <w:sz w:val="19"/>
                <w:szCs w:val="19"/>
              </w:rPr>
              <w:t xml:space="preserve">kula,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97  </w:t>
            </w:r>
            <w:r>
              <w:rPr>
                <w:rFonts w:ascii="Cambria" w:cs="Nirmala UI" w:eastAsia="Cambria" w:hAnsi="Cambria"/>
                <w:color w:val="7B1E1E"/>
                <w:sz w:val="30"/>
                <w:szCs w:val="30"/>
              </w:rPr>
              <w:t xml:space="preserve">समयान्तस्था</w:t>
            </w:r>
            <w:r>
              <w:rPr>
                <w:rFonts w:ascii="Cambria" w:cs="Nirmala UI" w:eastAsia="Cambria" w:hAnsi="Cambria"/>
              </w:rPr>
              <w:t xml:space="preserve">  </w:t>
            </w:r>
            <w:r>
              <w:rPr>
                <w:rFonts w:ascii="Cambria" w:cs="Nirmala UI" w:eastAsia="Cambria" w:hAnsi="Cambria"/>
                <w:i/>
                <w:iCs/>
                <w:color w:val="6A5242"/>
                <w:sz w:val="21"/>
                <w:szCs w:val="21"/>
              </w:rPr>
              <w:t xml:space="preserve">samayānta-sthā</w:t>
            </w:r>
          </w:p>
        </w:tc>
      </w:tr>
      <w:tr>
        <w:trPr>
          <w:cantSplit/>
        </w:trPr>
        <w:tc>
          <w:tcPr>
            <w:tcW w:type="pct" w:w="36%"/>
          </w:tcPr>
          <w:p>
            <w:pPr>
              <w:spacing w:after="40"/>
            </w:pPr>
            <w:r>
              <w:rPr>
                <w:rFonts w:ascii="Cambria" w:cs="Nirmala UI" w:eastAsia="Cambria" w:hAnsi="Cambria"/>
                <w:sz w:val="30"/>
                <w:szCs w:val="30"/>
              </w:rPr>
              <w:t xml:space="preserve">समय</w:t>
            </w:r>
            <w:r>
              <w:rPr>
                <w:rFonts w:ascii="Cambria" w:cs="Nirmala UI" w:eastAsia="Cambria" w:hAnsi="Cambria"/>
              </w:rPr>
              <w:br/>
              <w:t xml:space="preserve"/>
            </w:r>
            <w:r>
              <w:rPr>
                <w:rFonts w:ascii="Cambria" w:cs="Nirmala UI" w:eastAsia="Cambria" w:hAnsi="Cambria"/>
                <w:i/>
                <w:iCs/>
                <w:color w:val="6A5242"/>
                <w:sz w:val="21"/>
                <w:szCs w:val="21"/>
              </w:rPr>
              <w:t xml:space="preserve">samaya</w:t>
            </w:r>
          </w:p>
        </w:tc>
        <w:tc>
          <w:tcPr>
            <w:tcW w:type="pct" w:w="64%"/>
          </w:tcPr>
          <w:p>
            <w:pPr>
              <w:spacing w:after="40"/>
            </w:pPr>
            <w:r>
              <w:rPr>
                <w:rFonts w:ascii="Cambria" w:cs="Nirmala UI" w:eastAsia="Cambria" w:hAnsi="Cambria"/>
                <w:sz w:val="23"/>
                <w:szCs w:val="23"/>
              </w:rPr>
              <w:t xml:space="preserve">samaya: the Samaya path of inner worship; also the union of Śiva and Śakti</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 inside</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dwelling</w:t>
            </w:r>
            <w:r>
              <w:rPr>
                <w:rFonts w:ascii="Cambria" w:cs="Nirmala UI" w:eastAsia="Cambria" w:hAnsi="Cambria"/>
              </w:rPr>
              <w:br/>
              <w:t xml:space="preserve"/>
            </w:r>
            <w:r>
              <w:rPr>
                <w:rFonts w:ascii="Cambria" w:cs="Nirmala UI" w:eastAsia="Cambria" w:hAnsi="Cambria"/>
                <w:color w:val="6A5242"/>
                <w:sz w:val="19"/>
                <w:szCs w:val="19"/>
              </w:rPr>
              <w:t xml:space="preserve">√sthā,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98  </w:t>
            </w:r>
            <w:r>
              <w:rPr>
                <w:rFonts w:ascii="Cambria" w:cs="Nirmala UI" w:eastAsia="Cambria" w:hAnsi="Cambria"/>
                <w:color w:val="7B1E1E"/>
                <w:sz w:val="30"/>
                <w:szCs w:val="30"/>
              </w:rPr>
              <w:t xml:space="preserve">समयाचारतत्परा</w:t>
            </w:r>
            <w:r>
              <w:rPr>
                <w:rFonts w:ascii="Cambria" w:cs="Nirmala UI" w:eastAsia="Cambria" w:hAnsi="Cambria"/>
              </w:rPr>
              <w:t xml:space="preserve">  </w:t>
            </w:r>
            <w:r>
              <w:rPr>
                <w:rFonts w:ascii="Cambria" w:cs="Nirmala UI" w:eastAsia="Cambria" w:hAnsi="Cambria"/>
                <w:i/>
                <w:iCs/>
                <w:color w:val="6A5242"/>
                <w:sz w:val="21"/>
                <w:szCs w:val="21"/>
              </w:rPr>
              <w:t xml:space="preserve">samayācāra-tatparā</w:t>
            </w:r>
          </w:p>
        </w:tc>
      </w:tr>
      <w:tr>
        <w:trPr>
          <w:cantSplit/>
        </w:trPr>
        <w:tc>
          <w:tcPr>
            <w:tcW w:type="pct" w:w="36%"/>
          </w:tcPr>
          <w:p>
            <w:pPr>
              <w:spacing w:after="40"/>
            </w:pPr>
            <w:r>
              <w:rPr>
                <w:rFonts w:ascii="Cambria" w:cs="Nirmala UI" w:eastAsia="Cambria" w:hAnsi="Cambria"/>
                <w:sz w:val="30"/>
                <w:szCs w:val="30"/>
              </w:rPr>
              <w:t xml:space="preserve">समय</w:t>
            </w:r>
            <w:r>
              <w:rPr>
                <w:rFonts w:ascii="Cambria" w:cs="Nirmala UI" w:eastAsia="Cambria" w:hAnsi="Cambria"/>
              </w:rPr>
              <w:br/>
              <w:t xml:space="preserve"/>
            </w:r>
            <w:r>
              <w:rPr>
                <w:rFonts w:ascii="Cambria" w:cs="Nirmala UI" w:eastAsia="Cambria" w:hAnsi="Cambria"/>
                <w:i/>
                <w:iCs/>
                <w:color w:val="6A5242"/>
                <w:sz w:val="21"/>
                <w:szCs w:val="21"/>
              </w:rPr>
              <w:t xml:space="preserve">samaya</w:t>
            </w:r>
          </w:p>
        </w:tc>
        <w:tc>
          <w:tcPr>
            <w:tcW w:type="pct" w:w="64%"/>
          </w:tcPr>
          <w:p>
            <w:pPr>
              <w:spacing w:after="40"/>
            </w:pPr>
            <w:r>
              <w:rPr>
                <w:rFonts w:ascii="Cambria" w:cs="Nirmala UI" w:eastAsia="Cambria" w:hAnsi="Cambria"/>
                <w:sz w:val="23"/>
                <w:szCs w:val="23"/>
              </w:rPr>
              <w:t xml:space="preserve">samaya: the Samaya path</w:t>
            </w:r>
          </w:p>
        </w:tc>
      </w:tr>
      <w:tr>
        <w:trPr>
          <w:cantSplit/>
        </w:trPr>
        <w:tc>
          <w:tcPr>
            <w:tcW w:type="pct" w:w="36%"/>
          </w:tcPr>
          <w:p>
            <w:pPr>
              <w:spacing w:after="40"/>
            </w:pPr>
            <w:r>
              <w:rPr>
                <w:rFonts w:ascii="Cambria" w:cs="Nirmala UI" w:eastAsia="Cambria" w:hAnsi="Cambria"/>
                <w:sz w:val="30"/>
                <w:szCs w:val="30"/>
              </w:rPr>
              <w:t xml:space="preserve">आचार</w:t>
            </w:r>
            <w:r>
              <w:rPr>
                <w:rFonts w:ascii="Cambria" w:cs="Nirmala UI" w:eastAsia="Cambria" w:hAnsi="Cambria"/>
              </w:rPr>
              <w:br/>
              <w:t xml:space="preserve"/>
            </w:r>
            <w:r>
              <w:rPr>
                <w:rFonts w:ascii="Cambria" w:cs="Nirmala UI" w:eastAsia="Cambria" w:hAnsi="Cambria"/>
                <w:i/>
                <w:iCs/>
                <w:color w:val="6A5242"/>
                <w:sz w:val="21"/>
                <w:szCs w:val="21"/>
              </w:rPr>
              <w:t xml:space="preserve">ācāra</w:t>
            </w:r>
          </w:p>
        </w:tc>
        <w:tc>
          <w:tcPr>
            <w:tcW w:type="pct" w:w="64%"/>
          </w:tcPr>
          <w:p>
            <w:pPr>
              <w:spacing w:after="40"/>
            </w:pPr>
            <w:r>
              <w:rPr>
                <w:rFonts w:ascii="Cambria" w:cs="Nirmala UI" w:eastAsia="Cambria" w:hAnsi="Cambria"/>
                <w:sz w:val="23"/>
                <w:szCs w:val="23"/>
              </w:rPr>
              <w:t xml:space="preserve">practice, mode of worship</w:t>
            </w:r>
          </w:p>
        </w:tc>
      </w:tr>
      <w:tr>
        <w:trPr>
          <w:cantSplit/>
        </w:trPr>
        <w:tc>
          <w:tcPr>
            <w:tcW w:type="pct" w:w="36%"/>
          </w:tcPr>
          <w:p>
            <w:pPr>
              <w:spacing w:after="40"/>
            </w:pPr>
            <w:r>
              <w:rPr>
                <w:rFonts w:ascii="Cambria" w:cs="Nirmala UI" w:eastAsia="Cambria" w:hAnsi="Cambria"/>
                <w:sz w:val="30"/>
                <w:szCs w:val="30"/>
              </w:rPr>
              <w:t xml:space="preserve">तत्परा</w:t>
            </w:r>
            <w:r>
              <w:rPr>
                <w:rFonts w:ascii="Cambria" w:cs="Nirmala UI" w:eastAsia="Cambria" w:hAnsi="Cambria"/>
              </w:rPr>
              <w:br/>
              <w:t xml:space="preserve"/>
            </w:r>
            <w:r>
              <w:rPr>
                <w:rFonts w:ascii="Cambria" w:cs="Nirmala UI" w:eastAsia="Cambria" w:hAnsi="Cambria"/>
                <w:i/>
                <w:iCs/>
                <w:color w:val="6A5242"/>
                <w:sz w:val="21"/>
                <w:szCs w:val="21"/>
              </w:rPr>
              <w:t xml:space="preserve">tatparā</w:t>
            </w:r>
          </w:p>
        </w:tc>
        <w:tc>
          <w:tcPr>
            <w:tcW w:type="pct" w:w="64%"/>
          </w:tcPr>
          <w:p>
            <w:pPr>
              <w:spacing w:after="40"/>
            </w:pPr>
            <w:r>
              <w:rPr>
                <w:rFonts w:ascii="Cambria" w:cs="Nirmala UI" w:eastAsia="Cambria" w:hAnsi="Cambria"/>
                <w:sz w:val="23"/>
                <w:szCs w:val="23"/>
              </w:rPr>
              <w:t xml:space="preserve">devoted to, intent upon</w:t>
            </w:r>
            <w:r>
              <w:rPr>
                <w:rFonts w:ascii="Cambria" w:cs="Nirmala UI" w:eastAsia="Cambria" w:hAnsi="Cambria"/>
              </w:rPr>
              <w:br/>
              <w:t xml:space="preserve"/>
            </w:r>
            <w:r>
              <w:rPr>
                <w:rFonts w:ascii="Cambria" w:cs="Nirmala UI" w:eastAsia="Cambria" w:hAnsi="Cambria"/>
                <w:color w:val="6A5242"/>
                <w:sz w:val="19"/>
                <w:szCs w:val="19"/>
              </w:rPr>
              <w:t xml:space="preserve">tat "that" + para "highest": "having that as the highest";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  </w:t>
      </w:r>
      <w:r>
        <w:rPr>
          <w:rFonts w:ascii="Cambria" w:cs="Nirmala UI" w:eastAsia="Cambria" w:hAnsi="Cambria"/>
        </w:rPr>
        <w:t xml:space="preserve">  </w:t>
      </w:r>
      <w:r>
        <w:rPr>
          <w:rFonts w:ascii="Cambria" w:cs="Nirmala UI" w:eastAsia="Cambria" w:hAnsi="Cambria"/>
          <w:color w:val="7B1E1E"/>
          <w:sz w:val="32"/>
          <w:szCs w:val="32"/>
        </w:rPr>
        <w:t xml:space="preserve">कुलाङ्गना</w:t>
      </w:r>
      <w:r>
        <w:rPr>
          <w:rFonts w:ascii="Cambria" w:cs="Nirmala UI" w:eastAsia="Cambria" w:hAnsi="Cambria"/>
        </w:rPr>
        <w:t xml:space="preserve">   </w:t>
      </w:r>
      <w:r>
        <w:rPr>
          <w:rFonts w:ascii="Cambria" w:cs="Nirmala UI" w:eastAsia="Cambria" w:hAnsi="Cambria"/>
          <w:i/>
          <w:iCs/>
          <w:color w:val="6A5242"/>
          <w:sz w:val="25"/>
          <w:szCs w:val="25"/>
        </w:rPr>
        <w:t xml:space="preserve">kulāṅganā</w:t>
      </w:r>
    </w:p>
    <w:p>
      <w:pPr>
        <w:keepNext/>
        <w:spacing w:after="80"/>
      </w:pPr>
      <w:r>
        <w:rPr>
          <w:rFonts w:ascii="Cambria" w:cs="Nirmala UI" w:eastAsia="Cambria" w:hAnsi="Cambria"/>
          <w:b/>
          <w:bCs/>
          <w:sz w:val="24"/>
          <w:szCs w:val="24"/>
        </w:rPr>
        <w:t xml:space="preserve">She who is well-born (a lady of noble family)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कुलाङ्गना = कुल + अङ्गना (kula + aṅganā)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aṅganā 'woman, lady' is the head and kula 'noble family' stands to it in the genitive: 'the lady of a noble house', i.e. a well-born lady. Read with the surrounding names, kula is also the Kaula path, and She is its lady.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अङ्गना कुलाङ्गना</w:t>
      </w:r>
      <w:r>
        <w:rPr>
          <w:rFonts w:ascii="Cambria" w:cs="Nirmala UI" w:eastAsia="Cambria" w:hAnsi="Cambria"/>
        </w:rPr>
        <w:br/>
        <w:t xml:space="preserve"/>
      </w:r>
      <w:r>
        <w:rPr>
          <w:rFonts w:ascii="Cambria" w:cs="Nirmala UI" w:eastAsia="Cambria" w:hAnsi="Cambria"/>
          <w:i/>
          <w:iCs/>
          <w:color w:val="6A5242"/>
          <w:sz w:val="21"/>
          <w:szCs w:val="21"/>
        </w:rPr>
        <w:t xml:space="preserve">kulasya aṅganā kulāṅganā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as a lady of a noble house is not seen in public, the Śrīvidyā is kept hidden and is not displayed to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  </w:t>
      </w:r>
      <w:r>
        <w:rPr>
          <w:rFonts w:ascii="Cambria" w:cs="Nirmala UI" w:eastAsia="Cambria" w:hAnsi="Cambria"/>
        </w:rPr>
        <w:t xml:space="preserve">  </w:t>
      </w:r>
      <w:r>
        <w:rPr>
          <w:rFonts w:ascii="Cambria" w:cs="Nirmala UI" w:eastAsia="Cambria" w:hAnsi="Cambria"/>
          <w:color w:val="7B1E1E"/>
          <w:sz w:val="32"/>
          <w:szCs w:val="32"/>
        </w:rPr>
        <w:t xml:space="preserve">कुलान्तस्था</w:t>
      </w:r>
      <w:r>
        <w:rPr>
          <w:rFonts w:ascii="Cambria" w:cs="Nirmala UI" w:eastAsia="Cambria" w:hAnsi="Cambria"/>
        </w:rPr>
        <w:t xml:space="preserve">   </w:t>
      </w:r>
      <w:r>
        <w:rPr>
          <w:rFonts w:ascii="Cambria" w:cs="Nirmala UI" w:eastAsia="Cambria" w:hAnsi="Cambria"/>
          <w:i/>
          <w:iCs/>
          <w:color w:val="6A5242"/>
          <w:sz w:val="25"/>
          <w:szCs w:val="25"/>
        </w:rPr>
        <w:t xml:space="preserve">kulānta-sthā</w:t>
      </w:r>
    </w:p>
    <w:p>
      <w:pPr>
        <w:keepNext/>
        <w:spacing w:after="80"/>
      </w:pPr>
      <w:r>
        <w:rPr>
          <w:rFonts w:ascii="Cambria" w:cs="Nirmala UI" w:eastAsia="Cambria" w:hAnsi="Cambria"/>
          <w:b/>
          <w:bCs/>
          <w:sz w:val="24"/>
          <w:szCs w:val="24"/>
        </w:rPr>
        <w:t xml:space="preserve">She who abides within the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कुलान्तः = कुल + अन्तः (kula + antaḥ) — savarṇa-dīrgha: a + a → ā (Pāṇini 6.1.101 akaḥ savarṇe dīrghaḥ); अन्तस्था = अन्तर् + स्था (antar + sthā) — the final r of antar becomes visarga before a voiceless sound (Pāṇini 8.3.15), and a visarga before a sibilant followed by a voiceless consonant may be dropped (a vārttika on 8.3.36): antaḥ-sthā → antasthā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kula dependent on the indeclinable antar). </w:t>
      </w:r>
      <w:r>
        <w:rPr>
          <w:rFonts w:ascii="Cambria" w:cs="Nirmala UI" w:eastAsia="Cambria" w:hAnsi="Cambria"/>
          <w:sz w:val="22"/>
          <w:szCs w:val="22"/>
        </w:rPr>
        <w:t xml:space="preserve">sthā 'standing, abiding' (√sthā with the suffix ka, used only at the end of a compound) is the head; antar 'within' says where, and kula stands to antar in the genitive: 'She who abides within the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अन्तः तिष्ठति इति कुलान्तस्था</w:t>
      </w:r>
      <w:r>
        <w:rPr>
          <w:rFonts w:ascii="Cambria" w:cs="Nirmala UI" w:eastAsia="Cambria" w:hAnsi="Cambria"/>
        </w:rPr>
        <w:br/>
        <w:t xml:space="preserve"/>
      </w:r>
      <w:r>
        <w:rPr>
          <w:rFonts w:ascii="Cambria" w:cs="Nirmala UI" w:eastAsia="Cambria" w:hAnsi="Cambria"/>
          <w:i/>
          <w:iCs/>
          <w:color w:val="6A5242"/>
          <w:sz w:val="21"/>
          <w:szCs w:val="21"/>
        </w:rPr>
        <w:t xml:space="preserve">kulasya antaḥ tiṣṭhati iti kulāntasthā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dwells within the kula both as the inner meaning of the Kaula teaching and as the presence within the suṣumnā through which kuṇḍalinī rises.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division kula-anta-sthā 'abiding at the end (or the inner part) of kula' is also possible; the reading antar + sthā is followed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  </w:t>
      </w:r>
      <w:r>
        <w:rPr>
          <w:rFonts w:ascii="Cambria" w:cs="Nirmala UI" w:eastAsia="Cambria" w:hAnsi="Cambria"/>
        </w:rPr>
        <w:t xml:space="preserve">  </w:t>
      </w:r>
      <w:r>
        <w:rPr>
          <w:rFonts w:ascii="Cambria" w:cs="Nirmala UI" w:eastAsia="Cambria" w:hAnsi="Cambria"/>
          <w:color w:val="7B1E1E"/>
          <w:sz w:val="32"/>
          <w:szCs w:val="32"/>
        </w:rPr>
        <w:t xml:space="preserve">कौलिनी</w:t>
      </w:r>
      <w:r>
        <w:rPr>
          <w:rFonts w:ascii="Cambria" w:cs="Nirmala UI" w:eastAsia="Cambria" w:hAnsi="Cambria"/>
        </w:rPr>
        <w:t xml:space="preserve">   </w:t>
      </w:r>
      <w:r>
        <w:rPr>
          <w:rFonts w:ascii="Cambria" w:cs="Nirmala UI" w:eastAsia="Cambria" w:hAnsi="Cambria"/>
          <w:i/>
          <w:iCs/>
          <w:color w:val="6A5242"/>
          <w:sz w:val="25"/>
          <w:szCs w:val="25"/>
        </w:rPr>
        <w:t xml:space="preserve">kaulinī</w:t>
      </w:r>
    </w:p>
    <w:p>
      <w:pPr>
        <w:keepNext/>
        <w:spacing w:after="80"/>
      </w:pPr>
      <w:r>
        <w:rPr>
          <w:rFonts w:ascii="Cambria" w:cs="Nirmala UI" w:eastAsia="Cambria" w:hAnsi="Cambria"/>
          <w:b/>
          <w:bCs/>
          <w:sz w:val="24"/>
          <w:szCs w:val="24"/>
        </w:rPr>
        <w:t xml:space="preserve">She who belongs to the Kaula tradition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kula is Śakti and akula is Śiva, and kaula is their union; She who belongs to it is that union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  </w:t>
      </w:r>
      <w:r>
        <w:rPr>
          <w:rFonts w:ascii="Cambria" w:cs="Nirmala UI" w:eastAsia="Cambria" w:hAnsi="Cambria"/>
        </w:rPr>
        <w:t xml:space="preserve">  </w:t>
      </w:r>
      <w:r>
        <w:rPr>
          <w:rFonts w:ascii="Cambria" w:cs="Nirmala UI" w:eastAsia="Cambria" w:hAnsi="Cambria"/>
          <w:color w:val="7B1E1E"/>
          <w:sz w:val="32"/>
          <w:szCs w:val="32"/>
        </w:rPr>
        <w:t xml:space="preserve">कुलयोगिनी</w:t>
      </w:r>
      <w:r>
        <w:rPr>
          <w:rFonts w:ascii="Cambria" w:cs="Nirmala UI" w:eastAsia="Cambria" w:hAnsi="Cambria"/>
        </w:rPr>
        <w:t xml:space="preserve">   </w:t>
      </w:r>
      <w:r>
        <w:rPr>
          <w:rFonts w:ascii="Cambria" w:cs="Nirmala UI" w:eastAsia="Cambria" w:hAnsi="Cambria"/>
          <w:i/>
          <w:iCs/>
          <w:color w:val="6A5242"/>
          <w:sz w:val="25"/>
          <w:szCs w:val="25"/>
        </w:rPr>
        <w:t xml:space="preserve">kula-yoginī</w:t>
      </w:r>
    </w:p>
    <w:p>
      <w:pPr>
        <w:keepNext/>
        <w:spacing w:after="80"/>
      </w:pPr>
      <w:r>
        <w:rPr>
          <w:rFonts w:ascii="Cambria" w:cs="Nirmala UI" w:eastAsia="Cambria" w:hAnsi="Cambria"/>
          <w:b/>
          <w:bCs/>
          <w:sz w:val="24"/>
          <w:szCs w:val="24"/>
        </w:rPr>
        <w:t xml:space="preserve">She who is the yoginī (presiding deity) of the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yoginī is the head and kula stands to it in the genitive: 'the yoginī of the kula', i.e. the one who presides over it and is joined (yoga) with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योगिनी कुलयोगिनी</w:t>
      </w:r>
      <w:r>
        <w:rPr>
          <w:rFonts w:ascii="Cambria" w:cs="Nirmala UI" w:eastAsia="Cambria" w:hAnsi="Cambria"/>
        </w:rPr>
        <w:br/>
        <w:t xml:space="preserve"/>
      </w:r>
      <w:r>
        <w:rPr>
          <w:rFonts w:ascii="Cambria" w:cs="Nirmala UI" w:eastAsia="Cambria" w:hAnsi="Cambria"/>
          <w:i/>
          <w:iCs/>
          <w:color w:val="6A5242"/>
          <w:sz w:val="21"/>
          <w:szCs w:val="21"/>
        </w:rPr>
        <w:t xml:space="preserve">kulasya yoginī kulayoginī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kula is read as the group of cakras along the suṣumnā, over which She presides as yoginī.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  </w:t>
      </w:r>
      <w:r>
        <w:rPr>
          <w:rFonts w:ascii="Cambria" w:cs="Nirmala UI" w:eastAsia="Cambria" w:hAnsi="Cambria"/>
        </w:rPr>
        <w:t xml:space="preserve">  </w:t>
      </w:r>
      <w:r>
        <w:rPr>
          <w:rFonts w:ascii="Cambria" w:cs="Nirmala UI" w:eastAsia="Cambria" w:hAnsi="Cambria"/>
          <w:color w:val="7B1E1E"/>
          <w:sz w:val="32"/>
          <w:szCs w:val="32"/>
        </w:rPr>
        <w:t xml:space="preserve">अकुला</w:t>
      </w:r>
      <w:r>
        <w:rPr>
          <w:rFonts w:ascii="Cambria" w:cs="Nirmala UI" w:eastAsia="Cambria" w:hAnsi="Cambria"/>
        </w:rPr>
        <w:t xml:space="preserve">   </w:t>
      </w:r>
      <w:r>
        <w:rPr>
          <w:rFonts w:ascii="Cambria" w:cs="Nirmala UI" w:eastAsia="Cambria" w:hAnsi="Cambria"/>
          <w:i/>
          <w:iCs/>
          <w:color w:val="6A5242"/>
          <w:sz w:val="25"/>
          <w:szCs w:val="25"/>
        </w:rPr>
        <w:t xml:space="preserve">akulā</w:t>
      </w:r>
    </w:p>
    <w:p>
      <w:pPr>
        <w:keepNext/>
        <w:spacing w:after="80"/>
      </w:pPr>
      <w:r>
        <w:rPr>
          <w:rFonts w:ascii="Cambria" w:cs="Nirmala UI" w:eastAsia="Cambria" w:hAnsi="Cambria"/>
          <w:b/>
          <w:bCs/>
          <w:sz w:val="24"/>
          <w:szCs w:val="24"/>
        </w:rPr>
        <w:t xml:space="preserve">She who has no family (She who is beyond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w:t>
      </w:r>
      <w:r>
        <w:rPr>
          <w:rFonts w:ascii="Cambria" w:cs="Nirmala UI" w:eastAsia="Cambria" w:hAnsi="Cambria"/>
          <w:sz w:val="22"/>
          <w:szCs w:val="22"/>
        </w:rPr>
        <w:t xml:space="preserve">The negative a- (from nañ) with kula: 'She who has no kula', i.e. no family or lineage and nothing that bounds Her as a group. The name describes Her, so kula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कुलम् यस्याः सा अकुला</w:t>
      </w:r>
      <w:r>
        <w:rPr>
          <w:rFonts w:ascii="Cambria" w:cs="Nirmala UI" w:eastAsia="Cambria" w:hAnsi="Cambria"/>
        </w:rPr>
        <w:br/>
        <w:t xml:space="preserve"/>
      </w:r>
      <w:r>
        <w:rPr>
          <w:rFonts w:ascii="Cambria" w:cs="Nirmala UI" w:eastAsia="Cambria" w:hAnsi="Cambria"/>
          <w:i/>
          <w:iCs/>
          <w:color w:val="6A5242"/>
          <w:sz w:val="21"/>
          <w:szCs w:val="21"/>
        </w:rPr>
        <w:t xml:space="preserve">na vidyate kulam yasyāḥ sā akulā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akula is the sahasrāra beyond the kula path of the suṣumnā, and also Śiva; She who is Kaulinī (94) is equally beyond all kula.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  </w:t>
      </w:r>
      <w:r>
        <w:rPr>
          <w:rFonts w:ascii="Cambria" w:cs="Nirmala UI" w:eastAsia="Cambria" w:hAnsi="Cambria"/>
        </w:rPr>
        <w:t xml:space="preserve">  </w:t>
      </w:r>
      <w:r>
        <w:rPr>
          <w:rFonts w:ascii="Cambria" w:cs="Nirmala UI" w:eastAsia="Cambria" w:hAnsi="Cambria"/>
          <w:color w:val="7B1E1E"/>
          <w:sz w:val="32"/>
          <w:szCs w:val="32"/>
        </w:rPr>
        <w:t xml:space="preserve">समयान्तस्था</w:t>
      </w:r>
      <w:r>
        <w:rPr>
          <w:rFonts w:ascii="Cambria" w:cs="Nirmala UI" w:eastAsia="Cambria" w:hAnsi="Cambria"/>
        </w:rPr>
        <w:t xml:space="preserve">   </w:t>
      </w:r>
      <w:r>
        <w:rPr>
          <w:rFonts w:ascii="Cambria" w:cs="Nirmala UI" w:eastAsia="Cambria" w:hAnsi="Cambria"/>
          <w:i/>
          <w:iCs/>
          <w:color w:val="6A5242"/>
          <w:sz w:val="25"/>
          <w:szCs w:val="25"/>
        </w:rPr>
        <w:t xml:space="preserve">samayānta-sthā</w:t>
      </w:r>
    </w:p>
    <w:p>
      <w:pPr>
        <w:keepNext/>
        <w:spacing w:after="80"/>
      </w:pPr>
      <w:r>
        <w:rPr>
          <w:rFonts w:ascii="Cambria" w:cs="Nirmala UI" w:eastAsia="Cambria" w:hAnsi="Cambria"/>
          <w:b/>
          <w:bCs/>
          <w:sz w:val="24"/>
          <w:szCs w:val="24"/>
        </w:rPr>
        <w:t xml:space="preserve">She who abides within samaya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समयान्तः = समय + अन्तः (samaya + antaḥ) — savarṇa-dīrgha: a + a → ā (Pāṇini 6.1.101 akaḥ savarṇe dīrghaḥ); अन्तस्था = अन्तर् + स्था (antar + sthā) — the final r of antar becomes visarga before a voiceless sound (Pāṇini 8.3.15), and a visarga before a sibilant followed by a voiceless consonant may be dropped (a vārttika on 8.3.36): antaḥ-sthā → antasthā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samaya dependent on the indeclinable antar). </w:t>
      </w:r>
      <w:r>
        <w:rPr>
          <w:rFonts w:ascii="Cambria" w:cs="Nirmala UI" w:eastAsia="Cambria" w:hAnsi="Cambria"/>
          <w:sz w:val="22"/>
          <w:szCs w:val="22"/>
        </w:rPr>
        <w:t xml:space="preserve">As in name 93: sthā 'abiding' is the head, antar 'within' says where, and samaya stands to antar in the genitive: 'She who abides within samaya'.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समयस्य अन्तः तिष्ठति इति समयान्तस्था</w:t>
      </w:r>
      <w:r>
        <w:rPr>
          <w:rFonts w:ascii="Cambria" w:cs="Nirmala UI" w:eastAsia="Cambria" w:hAnsi="Cambria"/>
        </w:rPr>
        <w:br/>
        <w:t xml:space="preserve"/>
      </w:r>
      <w:r>
        <w:rPr>
          <w:rFonts w:ascii="Cambria" w:cs="Nirmala UI" w:eastAsia="Cambria" w:hAnsi="Cambria"/>
          <w:i/>
          <w:iCs/>
          <w:color w:val="6A5242"/>
          <w:sz w:val="21"/>
          <w:szCs w:val="21"/>
        </w:rPr>
        <w:t xml:space="preserve">samayasya antaḥ tiṣṭhati iti samayāntasthā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samaya is the inward worship of the Goddess in the cakras of one's own body, and also the equality (sāmya) of Śiva and Śakti; She abides within both.</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As with name 93, the division samaya-anta-sthā ('abiding at the end of samaya') is also possible.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  </w:t>
      </w:r>
      <w:r>
        <w:rPr>
          <w:rFonts w:ascii="Cambria" w:cs="Nirmala UI" w:eastAsia="Cambria" w:hAnsi="Cambria"/>
        </w:rPr>
        <w:t xml:space="preserve">  </w:t>
      </w:r>
      <w:r>
        <w:rPr>
          <w:rFonts w:ascii="Cambria" w:cs="Nirmala UI" w:eastAsia="Cambria" w:hAnsi="Cambria"/>
          <w:color w:val="7B1E1E"/>
          <w:sz w:val="32"/>
          <w:szCs w:val="32"/>
        </w:rPr>
        <w:t xml:space="preserve">समयाचारतत्परा</w:t>
      </w:r>
      <w:r>
        <w:rPr>
          <w:rFonts w:ascii="Cambria" w:cs="Nirmala UI" w:eastAsia="Cambria" w:hAnsi="Cambria"/>
        </w:rPr>
        <w:t xml:space="preserve">   </w:t>
      </w:r>
      <w:r>
        <w:rPr>
          <w:rFonts w:ascii="Cambria" w:cs="Nirmala UI" w:eastAsia="Cambria" w:hAnsi="Cambria"/>
          <w:i/>
          <w:iCs/>
          <w:color w:val="6A5242"/>
          <w:sz w:val="25"/>
          <w:szCs w:val="25"/>
        </w:rPr>
        <w:t xml:space="preserve">samayācāra-tatparā</w:t>
      </w:r>
    </w:p>
    <w:p>
      <w:pPr>
        <w:keepNext/>
        <w:spacing w:after="80"/>
      </w:pPr>
      <w:r>
        <w:rPr>
          <w:rFonts w:ascii="Cambria" w:cs="Nirmala UI" w:eastAsia="Cambria" w:hAnsi="Cambria"/>
          <w:b/>
          <w:bCs/>
          <w:sz w:val="24"/>
          <w:szCs w:val="24"/>
        </w:rPr>
        <w:t xml:space="preserve">She who is devoted to the Samaya mode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समयाचार = समय + आचार (samaya + ācāra)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tatparā is itself a bahuvrīhi). </w:t>
      </w:r>
      <w:r>
        <w:rPr>
          <w:rFonts w:ascii="Cambria" w:cs="Nirmala UI" w:eastAsia="Cambria" w:hAnsi="Cambria"/>
          <w:sz w:val="22"/>
          <w:szCs w:val="22"/>
        </w:rPr>
        <w:t xml:space="preserve">(1) samaya-ācāra 'the Samaya mode of worship' (karmadhāraya). (2) tat-parā 'devoted, intent', literally 'having that as the highest' (a lexicalised bahuvrīhi). (3) The Samaya practice stands to tatparā in the locative (saptamī-tatpuruṣa): 'intent upon the Samaya practice'.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समयः आचारः समयाचारः; तत् परम् यस्याः सा तत्परा; समयाचारे तत्परा समयाचारतत्परा</w:t>
      </w:r>
      <w:r>
        <w:rPr>
          <w:rFonts w:ascii="Cambria" w:cs="Nirmala UI" w:eastAsia="Cambria" w:hAnsi="Cambria"/>
        </w:rPr>
        <w:br/>
        <w:t xml:space="preserve"/>
      </w:r>
      <w:r>
        <w:rPr>
          <w:rFonts w:ascii="Cambria" w:cs="Nirmala UI" w:eastAsia="Cambria" w:hAnsi="Cambria"/>
          <w:i/>
          <w:iCs/>
          <w:color w:val="6A5242"/>
          <w:sz w:val="21"/>
          <w:szCs w:val="21"/>
        </w:rPr>
        <w:t xml:space="preserve">samayaḥ ācāraḥ samayācāraḥ; tat param yasyāḥ sā tatparā; samayācāre tatparā samayācāratatparā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Samayācāra is the inward worship of the Goddess in the cakras, beginning at the mūlādhāra, which the next names describe; external ritual is not its means.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38</w:t>
      </w:r>
      <w:r>
        <w:rPr>
          <w:rFonts w:ascii="Cambria" w:cs="Nirmala UI" w:eastAsia="Cambria" w:hAnsi="Cambria"/>
          <w:color w:val="6A5242"/>
          <w:sz w:val="18"/>
          <w:szCs w:val="18"/>
        </w:rPr>
        <w:t xml:space="preserve">    names 99–102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मूलाधारैकनिलया ब्रह्मग्रन्थिविभेदिनी ।</w:t>
      </w:r>
      <w:r>
        <w:rPr>
          <w:rFonts w:ascii="Cambria" w:cs="Nirmala UI" w:eastAsia="Cambria" w:hAnsi="Cambria"/>
        </w:rPr>
        <w:br/>
        <w:t xml:space="preserve"/>
      </w:r>
      <w:r>
        <w:rPr>
          <w:rFonts w:ascii="Cambria" w:cs="Nirmala UI" w:eastAsia="Cambria" w:hAnsi="Cambria"/>
          <w:sz w:val="38"/>
          <w:szCs w:val="38"/>
        </w:rPr>
        <w:t xml:space="preserve">मणिपूरान्तरुदिता विष्णुग्रन्थिविभेदिनी ॥ ३८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mūlādhāraikanilayā brahmagranthivibhedinī |</w:t>
      </w:r>
      <w:r>
        <w:rPr>
          <w:rFonts w:ascii="Cambria" w:cs="Nirmala UI" w:eastAsia="Cambria" w:hAnsi="Cambria"/>
        </w:rPr>
        <w:br/>
        <w:t xml:space="preserve"/>
      </w:r>
      <w:r>
        <w:rPr>
          <w:rFonts w:ascii="Cambria" w:cs="Nirmala UI" w:eastAsia="Cambria" w:hAnsi="Cambria"/>
          <w:i/>
          <w:iCs/>
          <w:color w:val="6A5242"/>
          <w:sz w:val="25"/>
          <w:szCs w:val="25"/>
        </w:rPr>
        <w:t xml:space="preserve">maṇipūrāntaruditā viṣṇugranthivibhedinī || 38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99 </w:t>
      </w:r>
      <w:r>
        <w:rPr>
          <w:rFonts w:ascii="Cambria" w:cs="Nirmala UI" w:eastAsia="Cambria" w:hAnsi="Cambria"/>
          <w:sz w:val="34"/>
          <w:szCs w:val="34"/>
        </w:rPr>
        <w:t xml:space="preserve">मूलाधारैक-निलया</w:t>
      </w:r>
      <w:r>
        <w:rPr>
          <w:rFonts w:ascii="Cambria" w:cs="Nirmala UI" w:eastAsia="Cambria" w:hAnsi="Cambria"/>
        </w:rPr>
        <w:t xml:space="preserve">     </w:t>
      </w:r>
      <w:r>
        <w:rPr>
          <w:rFonts w:ascii="Cambria" w:cs="Nirmala UI" w:eastAsia="Cambria" w:hAnsi="Cambria"/>
          <w:b/>
          <w:bCs/>
          <w:color w:val="7B1E1E"/>
          <w:sz w:val="18"/>
          <w:szCs w:val="18"/>
        </w:rPr>
        <w:t xml:space="preserve">100 </w:t>
      </w:r>
      <w:r>
        <w:rPr>
          <w:rFonts w:ascii="Cambria" w:cs="Nirmala UI" w:eastAsia="Cambria" w:hAnsi="Cambria"/>
          <w:sz w:val="34"/>
          <w:szCs w:val="34"/>
        </w:rPr>
        <w:t xml:space="preserve">ब्रह्म-ग्रन्थि-विभेदिनी</w:t>
      </w:r>
    </w:p>
    <w:p>
      <w:pPr>
        <w:spacing w:after="120"/>
      </w:pPr>
      <w:r>
        <w:rPr>
          <w:rFonts w:ascii="Cambria" w:cs="Nirmala UI" w:eastAsia="Cambria" w:hAnsi="Cambria"/>
          <w:color w:val="6A5242"/>
          <w:sz w:val="16"/>
          <w:szCs w:val="16"/>
        </w:rPr>
        <w:t xml:space="preserve">99 </w:t>
      </w:r>
      <w:r>
        <w:rPr>
          <w:rFonts w:ascii="Cambria" w:cs="Nirmala UI" w:eastAsia="Cambria" w:hAnsi="Cambria"/>
          <w:i/>
          <w:iCs/>
          <w:color w:val="6A5242"/>
          <w:sz w:val="25"/>
          <w:szCs w:val="25"/>
        </w:rPr>
        <w:t xml:space="preserve">mūlādhāraika-nilayā</w:t>
      </w:r>
      <w:r>
        <w:rPr>
          <w:rFonts w:ascii="Cambria" w:cs="Nirmala UI" w:eastAsia="Cambria" w:hAnsi="Cambria"/>
        </w:rPr>
        <w:t xml:space="preserve">     </w:t>
      </w:r>
      <w:r>
        <w:rPr>
          <w:rFonts w:ascii="Cambria" w:cs="Nirmala UI" w:eastAsia="Cambria" w:hAnsi="Cambria"/>
          <w:color w:val="6A5242"/>
          <w:sz w:val="16"/>
          <w:szCs w:val="16"/>
        </w:rPr>
        <w:t xml:space="preserve">100 </w:t>
      </w:r>
      <w:r>
        <w:rPr>
          <w:rFonts w:ascii="Cambria" w:cs="Nirmala UI" w:eastAsia="Cambria" w:hAnsi="Cambria"/>
          <w:i/>
          <w:iCs/>
          <w:color w:val="6A5242"/>
          <w:sz w:val="25"/>
          <w:szCs w:val="25"/>
        </w:rPr>
        <w:t xml:space="preserve">brahma-granthi-vibhedinī</w:t>
      </w:r>
    </w:p>
    <w:p>
      <w:pPr>
        <w:keepNext/>
        <w:spacing w:after="20" w:line="340"/>
      </w:pPr>
      <w:r>
        <w:rPr>
          <w:rFonts w:ascii="Cambria" w:cs="Nirmala UI" w:eastAsia="Cambria" w:hAnsi="Cambria"/>
          <w:b/>
          <w:bCs/>
          <w:color w:val="7B1E1E"/>
          <w:sz w:val="18"/>
          <w:szCs w:val="18"/>
        </w:rPr>
        <w:t xml:space="preserve">101 </w:t>
      </w:r>
      <w:r>
        <w:rPr>
          <w:rFonts w:ascii="Cambria" w:cs="Nirmala UI" w:eastAsia="Cambria" w:hAnsi="Cambria"/>
          <w:sz w:val="34"/>
          <w:szCs w:val="34"/>
        </w:rPr>
        <w:t xml:space="preserve">मणिपूरान्तर्-उदिता</w:t>
      </w:r>
      <w:r>
        <w:rPr>
          <w:rFonts w:ascii="Cambria" w:cs="Nirmala UI" w:eastAsia="Cambria" w:hAnsi="Cambria"/>
        </w:rPr>
        <w:t xml:space="preserve">     </w:t>
      </w:r>
      <w:r>
        <w:rPr>
          <w:rFonts w:ascii="Cambria" w:cs="Nirmala UI" w:eastAsia="Cambria" w:hAnsi="Cambria"/>
          <w:b/>
          <w:bCs/>
          <w:color w:val="7B1E1E"/>
          <w:sz w:val="18"/>
          <w:szCs w:val="18"/>
        </w:rPr>
        <w:t xml:space="preserve">102 </w:t>
      </w:r>
      <w:r>
        <w:rPr>
          <w:rFonts w:ascii="Cambria" w:cs="Nirmala UI" w:eastAsia="Cambria" w:hAnsi="Cambria"/>
          <w:sz w:val="34"/>
          <w:szCs w:val="34"/>
        </w:rPr>
        <w:t xml:space="preserve">विष्णु-ग्रन्थि-विभेदिनी</w:t>
      </w:r>
    </w:p>
    <w:p>
      <w:pPr>
        <w:spacing w:after="120"/>
      </w:pPr>
      <w:r>
        <w:rPr>
          <w:rFonts w:ascii="Cambria" w:cs="Nirmala UI" w:eastAsia="Cambria" w:hAnsi="Cambria"/>
          <w:color w:val="6A5242"/>
          <w:sz w:val="16"/>
          <w:szCs w:val="16"/>
        </w:rPr>
        <w:t xml:space="preserve">101 </w:t>
      </w:r>
      <w:r>
        <w:rPr>
          <w:rFonts w:ascii="Cambria" w:cs="Nirmala UI" w:eastAsia="Cambria" w:hAnsi="Cambria"/>
          <w:i/>
          <w:iCs/>
          <w:color w:val="6A5242"/>
          <w:sz w:val="25"/>
          <w:szCs w:val="25"/>
        </w:rPr>
        <w:t xml:space="preserve">maṇipūrāntar-uditā</w:t>
      </w:r>
      <w:r>
        <w:rPr>
          <w:rFonts w:ascii="Cambria" w:cs="Nirmala UI" w:eastAsia="Cambria" w:hAnsi="Cambria"/>
        </w:rPr>
        <w:t xml:space="preserve">     </w:t>
      </w:r>
      <w:r>
        <w:rPr>
          <w:rFonts w:ascii="Cambria" w:cs="Nirmala UI" w:eastAsia="Cambria" w:hAnsi="Cambria"/>
          <w:color w:val="6A5242"/>
          <w:sz w:val="16"/>
          <w:szCs w:val="16"/>
        </w:rPr>
        <w:t xml:space="preserve">102 </w:t>
      </w:r>
      <w:r>
        <w:rPr>
          <w:rFonts w:ascii="Cambria" w:cs="Nirmala UI" w:eastAsia="Cambria" w:hAnsi="Cambria"/>
          <w:i/>
          <w:iCs/>
          <w:color w:val="6A5242"/>
          <w:sz w:val="25"/>
          <w:szCs w:val="25"/>
        </w:rPr>
        <w:t xml:space="preserve">viṣṇu-granthi-vibhedinī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w:t>
      </w:r>
      <w:r>
        <w:rPr>
          <w:rFonts w:ascii="Cambria" w:cs="Nirmala UI" w:eastAsia="Cambria" w:hAnsi="Cambria"/>
          <w:sz w:val="23"/>
          <w:szCs w:val="23"/>
        </w:rPr>
        <w:t xml:space="preserve">She whose principal abode is the mūlādhāra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100</w:t>
      </w:r>
      <w:r>
        <w:rPr>
          <w:rFonts w:ascii="Cambria" w:cs="Nirmala UI" w:eastAsia="Cambria" w:hAnsi="Cambria"/>
          <w:sz w:val="23"/>
          <w:szCs w:val="23"/>
        </w:rPr>
        <w:t xml:space="preserve">She who pierces the knot of Brahmā</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101</w:t>
      </w:r>
      <w:r>
        <w:rPr>
          <w:rFonts w:ascii="Cambria" w:cs="Nirmala UI" w:eastAsia="Cambria" w:hAnsi="Cambria"/>
          <w:sz w:val="23"/>
          <w:szCs w:val="23"/>
        </w:rPr>
        <w:t xml:space="preserve">She who rises within the maṇipūra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102</w:t>
      </w:r>
      <w:r>
        <w:rPr>
          <w:rFonts w:ascii="Cambria" w:cs="Nirmala UI" w:eastAsia="Cambria" w:hAnsi="Cambria"/>
          <w:sz w:val="23"/>
          <w:szCs w:val="23"/>
        </w:rPr>
        <w:t xml:space="preserve">She who pierces the knot of Viṣṇu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  </w:t>
            </w:r>
            <w:r>
              <w:rPr>
                <w:rFonts w:ascii="Cambria" w:cs="Nirmala UI" w:eastAsia="Cambria" w:hAnsi="Cambria"/>
                <w:color w:val="7B1E1E"/>
                <w:sz w:val="30"/>
                <w:szCs w:val="30"/>
              </w:rPr>
              <w:t xml:space="preserve">मूलाधारैकनिलया</w:t>
            </w:r>
            <w:r>
              <w:rPr>
                <w:rFonts w:ascii="Cambria" w:cs="Nirmala UI" w:eastAsia="Cambria" w:hAnsi="Cambria"/>
              </w:rPr>
              <w:t xml:space="preserve">  </w:t>
            </w:r>
            <w:r>
              <w:rPr>
                <w:rFonts w:ascii="Cambria" w:cs="Nirmala UI" w:eastAsia="Cambria" w:hAnsi="Cambria"/>
                <w:i/>
                <w:iCs/>
                <w:color w:val="6A5242"/>
                <w:sz w:val="21"/>
                <w:szCs w:val="21"/>
              </w:rPr>
              <w:t xml:space="preserve">mūlādhāraika-nilayā</w:t>
            </w:r>
          </w:p>
        </w:tc>
      </w:tr>
      <w:tr>
        <w:trPr>
          <w:cantSplit/>
        </w:trPr>
        <w:tc>
          <w:tcPr>
            <w:tcW w:type="pct" w:w="36%"/>
          </w:tcPr>
          <w:p>
            <w:pPr>
              <w:spacing w:after="40"/>
            </w:pPr>
            <w:r>
              <w:rPr>
                <w:rFonts w:ascii="Cambria" w:cs="Nirmala UI" w:eastAsia="Cambria" w:hAnsi="Cambria"/>
                <w:sz w:val="30"/>
                <w:szCs w:val="30"/>
              </w:rPr>
              <w:t xml:space="preserve">मूलाधार</w:t>
            </w:r>
            <w:r>
              <w:rPr>
                <w:rFonts w:ascii="Cambria" w:cs="Nirmala UI" w:eastAsia="Cambria" w:hAnsi="Cambria"/>
              </w:rPr>
              <w:br/>
              <w:t xml:space="preserve"/>
            </w:r>
            <w:r>
              <w:rPr>
                <w:rFonts w:ascii="Cambria" w:cs="Nirmala UI" w:eastAsia="Cambria" w:hAnsi="Cambria"/>
                <w:i/>
                <w:iCs/>
                <w:color w:val="6A5242"/>
                <w:sz w:val="21"/>
                <w:szCs w:val="21"/>
              </w:rPr>
              <w:t xml:space="preserve">mūlādhāra</w:t>
            </w:r>
          </w:p>
        </w:tc>
        <w:tc>
          <w:tcPr>
            <w:tcW w:type="pct" w:w="64%"/>
          </w:tcPr>
          <w:p>
            <w:pPr>
              <w:spacing w:after="40"/>
            </w:pPr>
            <w:r>
              <w:rPr>
                <w:rFonts w:ascii="Cambria" w:cs="Nirmala UI" w:eastAsia="Cambria" w:hAnsi="Cambria"/>
                <w:sz w:val="23"/>
                <w:szCs w:val="23"/>
              </w:rPr>
              <w:t xml:space="preserve">the mūlādhāra, the root cakra</w:t>
            </w:r>
            <w:r>
              <w:rPr>
                <w:rFonts w:ascii="Cambria" w:cs="Nirmala UI" w:eastAsia="Cambria" w:hAnsi="Cambria"/>
              </w:rPr>
              <w:br/>
              <w:t xml:space="preserve"/>
            </w:r>
            <w:r>
              <w:rPr>
                <w:rFonts w:ascii="Cambria" w:cs="Nirmala UI" w:eastAsia="Cambria" w:hAnsi="Cambria"/>
                <w:color w:val="6A5242"/>
                <w:sz w:val="19"/>
                <w:szCs w:val="19"/>
              </w:rPr>
              <w:t xml:space="preserve">mūla "root" + ādhāra "support"</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principal</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100  </w:t>
            </w:r>
            <w:r>
              <w:rPr>
                <w:rFonts w:ascii="Cambria" w:cs="Nirmala UI" w:eastAsia="Cambria" w:hAnsi="Cambria"/>
                <w:color w:val="7B1E1E"/>
                <w:sz w:val="30"/>
                <w:szCs w:val="30"/>
              </w:rPr>
              <w:t xml:space="preserve">ब्रह्मग्रन्थिविभेदिनी</w:t>
            </w:r>
            <w:r>
              <w:rPr>
                <w:rFonts w:ascii="Cambria" w:cs="Nirmala UI" w:eastAsia="Cambria" w:hAnsi="Cambria"/>
              </w:rPr>
              <w:t xml:space="preserve">  </w:t>
            </w:r>
            <w:r>
              <w:rPr>
                <w:rFonts w:ascii="Cambria" w:cs="Nirmala UI" w:eastAsia="Cambria" w:hAnsi="Cambria"/>
                <w:i/>
                <w:iCs/>
                <w:color w:val="6A5242"/>
                <w:sz w:val="21"/>
                <w:szCs w:val="21"/>
              </w:rPr>
              <w:t xml:space="preserve">brahma-granthi-vibhedinī</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 Pāṇini 8.2.7)</w:t>
            </w:r>
          </w:p>
        </w:tc>
      </w:tr>
      <w:tr>
        <w:trPr>
          <w:cantSplit/>
        </w:trPr>
        <w:tc>
          <w:tcPr>
            <w:tcW w:type="pct" w:w="36%"/>
          </w:tcPr>
          <w:p>
            <w:pPr>
              <w:spacing w:after="40"/>
            </w:pPr>
            <w:r>
              <w:rPr>
                <w:rFonts w:ascii="Cambria" w:cs="Nirmala UI" w:eastAsia="Cambria" w:hAnsi="Cambria"/>
                <w:sz w:val="30"/>
                <w:szCs w:val="30"/>
              </w:rPr>
              <w:t xml:space="preserve">ग्रन्थि</w:t>
            </w:r>
            <w:r>
              <w:rPr>
                <w:rFonts w:ascii="Cambria" w:cs="Nirmala UI" w:eastAsia="Cambria" w:hAnsi="Cambria"/>
              </w:rPr>
              <w:br/>
              <w:t xml:space="preserve"/>
            </w:r>
            <w:r>
              <w:rPr>
                <w:rFonts w:ascii="Cambria" w:cs="Nirmala UI" w:eastAsia="Cambria" w:hAnsi="Cambria"/>
                <w:i/>
                <w:iCs/>
                <w:color w:val="6A5242"/>
                <w:sz w:val="21"/>
                <w:szCs w:val="21"/>
              </w:rPr>
              <w:t xml:space="preserve">granthi</w:t>
            </w:r>
          </w:p>
        </w:tc>
        <w:tc>
          <w:tcPr>
            <w:tcW w:type="pct" w:w="64%"/>
          </w:tcPr>
          <w:p>
            <w:pPr>
              <w:spacing w:after="40"/>
            </w:pPr>
            <w:r>
              <w:rPr>
                <w:rFonts w:ascii="Cambria" w:cs="Nirmala UI" w:eastAsia="Cambria" w:hAnsi="Cambria"/>
                <w:sz w:val="23"/>
                <w:szCs w:val="23"/>
              </w:rPr>
              <w:t xml:space="preserve">knot</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piercing, breaking through</w:t>
            </w:r>
            <w:r>
              <w:rPr>
                <w:rFonts w:ascii="Cambria" w:cs="Nirmala UI" w:eastAsia="Cambria" w:hAnsi="Cambria"/>
              </w:rPr>
              <w:br/>
              <w:t xml:space="preserve"/>
            </w:r>
            <w:r>
              <w:rPr>
                <w:rFonts w:ascii="Cambria" w:cs="Nirmala UI" w:eastAsia="Cambria" w:hAnsi="Cambria"/>
                <w:color w:val="6A5242"/>
                <w:sz w:val="19"/>
                <w:szCs w:val="19"/>
              </w:rPr>
              <w:t xml:space="preserve">vi + √bhid "to split"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101  </w:t>
            </w:r>
            <w:r>
              <w:rPr>
                <w:rFonts w:ascii="Cambria" w:cs="Nirmala UI" w:eastAsia="Cambria" w:hAnsi="Cambria"/>
                <w:color w:val="7B1E1E"/>
                <w:sz w:val="30"/>
                <w:szCs w:val="30"/>
              </w:rPr>
              <w:t xml:space="preserve">मणिपूरान्तरुदिता</w:t>
            </w:r>
            <w:r>
              <w:rPr>
                <w:rFonts w:ascii="Cambria" w:cs="Nirmala UI" w:eastAsia="Cambria" w:hAnsi="Cambria"/>
              </w:rPr>
              <w:t xml:space="preserve">  </w:t>
            </w:r>
            <w:r>
              <w:rPr>
                <w:rFonts w:ascii="Cambria" w:cs="Nirmala UI" w:eastAsia="Cambria" w:hAnsi="Cambria"/>
                <w:i/>
                <w:iCs/>
                <w:color w:val="6A5242"/>
                <w:sz w:val="21"/>
                <w:szCs w:val="21"/>
              </w:rPr>
              <w:t xml:space="preserve">maṇipūrāntar-uditā</w:t>
            </w:r>
          </w:p>
        </w:tc>
      </w:tr>
      <w:tr>
        <w:trPr>
          <w:cantSplit/>
        </w:trPr>
        <w:tc>
          <w:tcPr>
            <w:tcW w:type="pct" w:w="36%"/>
          </w:tcPr>
          <w:p>
            <w:pPr>
              <w:spacing w:after="40"/>
            </w:pPr>
            <w:r>
              <w:rPr>
                <w:rFonts w:ascii="Cambria" w:cs="Nirmala UI" w:eastAsia="Cambria" w:hAnsi="Cambria"/>
                <w:sz w:val="30"/>
                <w:szCs w:val="30"/>
              </w:rPr>
              <w:t xml:space="preserve">मणिपूर</w:t>
            </w:r>
            <w:r>
              <w:rPr>
                <w:rFonts w:ascii="Cambria" w:cs="Nirmala UI" w:eastAsia="Cambria" w:hAnsi="Cambria"/>
              </w:rPr>
              <w:br/>
              <w:t xml:space="preserve"/>
            </w:r>
            <w:r>
              <w:rPr>
                <w:rFonts w:ascii="Cambria" w:cs="Nirmala UI" w:eastAsia="Cambria" w:hAnsi="Cambria"/>
                <w:i/>
                <w:iCs/>
                <w:color w:val="6A5242"/>
                <w:sz w:val="21"/>
                <w:szCs w:val="21"/>
              </w:rPr>
              <w:t xml:space="preserve">maṇipūra</w:t>
            </w:r>
          </w:p>
        </w:tc>
        <w:tc>
          <w:tcPr>
            <w:tcW w:type="pct" w:w="64%"/>
          </w:tcPr>
          <w:p>
            <w:pPr>
              <w:spacing w:after="40"/>
            </w:pPr>
            <w:r>
              <w:rPr>
                <w:rFonts w:ascii="Cambria" w:cs="Nirmala UI" w:eastAsia="Cambria" w:hAnsi="Cambria"/>
                <w:sz w:val="23"/>
                <w:szCs w:val="23"/>
              </w:rPr>
              <w:t xml:space="preserve">the maṇipūra cakra at the navel (lit. "city of jewels")</w:t>
            </w:r>
            <w:r>
              <w:rPr>
                <w:rFonts w:ascii="Cambria" w:cs="Nirmala UI" w:eastAsia="Cambria" w:hAnsi="Cambria"/>
              </w:rPr>
              <w:br/>
              <w:t xml:space="preserve"/>
            </w:r>
            <w:r>
              <w:rPr>
                <w:rFonts w:ascii="Cambria" w:cs="Nirmala UI" w:eastAsia="Cambria" w:hAnsi="Cambria"/>
                <w:color w:val="6A5242"/>
                <w:sz w:val="19"/>
                <w:szCs w:val="19"/>
              </w:rPr>
              <w:t xml:space="preserve">maṇi "jewel" + pūra</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उदिता</w:t>
            </w:r>
            <w:r>
              <w:rPr>
                <w:rFonts w:ascii="Cambria" w:cs="Nirmala UI" w:eastAsia="Cambria" w:hAnsi="Cambria"/>
              </w:rPr>
              <w:br/>
              <w:t xml:space="preserve"/>
            </w:r>
            <w:r>
              <w:rPr>
                <w:rFonts w:ascii="Cambria" w:cs="Nirmala UI" w:eastAsia="Cambria" w:hAnsi="Cambria"/>
                <w:i/>
                <w:iCs/>
                <w:color w:val="6A5242"/>
                <w:sz w:val="21"/>
                <w:szCs w:val="21"/>
              </w:rPr>
              <w:t xml:space="preserve">uditā</w:t>
            </w:r>
          </w:p>
        </w:tc>
        <w:tc>
          <w:tcPr>
            <w:tcW w:type="pct" w:w="64%"/>
          </w:tcPr>
          <w:p>
            <w:pPr>
              <w:spacing w:after="40"/>
            </w:pPr>
            <w:r>
              <w:rPr>
                <w:rFonts w:ascii="Cambria" w:cs="Nirmala UI" w:eastAsia="Cambria" w:hAnsi="Cambria"/>
                <w:sz w:val="23"/>
                <w:szCs w:val="23"/>
              </w:rPr>
              <w:t xml:space="preserve">risen, appeared</w:t>
            </w:r>
            <w:r>
              <w:rPr>
                <w:rFonts w:ascii="Cambria" w:cs="Nirmala UI" w:eastAsia="Cambria" w:hAnsi="Cambria"/>
              </w:rPr>
              <w:br/>
              <w:t xml:space="preserve"/>
            </w:r>
            <w:r>
              <w:rPr>
                <w:rFonts w:ascii="Cambria" w:cs="Nirmala UI" w:eastAsia="Cambria" w:hAnsi="Cambria"/>
                <w:color w:val="6A5242"/>
                <w:sz w:val="19"/>
                <w:szCs w:val="19"/>
              </w:rPr>
              <w:t xml:space="preserve">ud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102  </w:t>
            </w:r>
            <w:r>
              <w:rPr>
                <w:rFonts w:ascii="Cambria" w:cs="Nirmala UI" w:eastAsia="Cambria" w:hAnsi="Cambria"/>
                <w:color w:val="7B1E1E"/>
                <w:sz w:val="30"/>
                <w:szCs w:val="30"/>
              </w:rPr>
              <w:t xml:space="preserve">विष्णुग्रन्थिविभेदिनी</w:t>
            </w:r>
            <w:r>
              <w:rPr>
                <w:rFonts w:ascii="Cambria" w:cs="Nirmala UI" w:eastAsia="Cambria" w:hAnsi="Cambria"/>
              </w:rPr>
              <w:t xml:space="preserve">  </w:t>
            </w:r>
            <w:r>
              <w:rPr>
                <w:rFonts w:ascii="Cambria" w:cs="Nirmala UI" w:eastAsia="Cambria" w:hAnsi="Cambria"/>
                <w:i/>
                <w:iCs/>
                <w:color w:val="6A5242"/>
                <w:sz w:val="21"/>
                <w:szCs w:val="21"/>
              </w:rPr>
              <w:t xml:space="preserve">viṣṇu-granthi-vibhedinī</w:t>
            </w:r>
          </w:p>
        </w:tc>
      </w:tr>
      <w:tr>
        <w:trPr>
          <w:cantSplit/>
        </w:trPr>
        <w:tc>
          <w:tcPr>
            <w:tcW w:type="pct" w:w="36%"/>
          </w:tcPr>
          <w:p>
            <w:pPr>
              <w:spacing w:after="40"/>
            </w:pPr>
            <w:r>
              <w:rPr>
                <w:rFonts w:ascii="Cambria" w:cs="Nirmala UI" w:eastAsia="Cambria" w:hAnsi="Cambria"/>
                <w:sz w:val="30"/>
                <w:szCs w:val="30"/>
              </w:rPr>
              <w:t xml:space="preserve">विष्णु</w:t>
            </w:r>
            <w:r>
              <w:rPr>
                <w:rFonts w:ascii="Cambria" w:cs="Nirmala UI" w:eastAsia="Cambria" w:hAnsi="Cambria"/>
              </w:rPr>
              <w:br/>
              <w:t xml:space="preserve"/>
            </w:r>
            <w:r>
              <w:rPr>
                <w:rFonts w:ascii="Cambria" w:cs="Nirmala UI" w:eastAsia="Cambria" w:hAnsi="Cambria"/>
                <w:i/>
                <w:iCs/>
                <w:color w:val="6A5242"/>
                <w:sz w:val="21"/>
                <w:szCs w:val="21"/>
              </w:rPr>
              <w:t xml:space="preserve">viṣṇu</w:t>
            </w:r>
          </w:p>
        </w:tc>
        <w:tc>
          <w:tcPr>
            <w:tcW w:type="pct" w:w="64%"/>
          </w:tcPr>
          <w:p>
            <w:pPr>
              <w:spacing w:after="40"/>
            </w:pPr>
            <w:r>
              <w:rPr>
                <w:rFonts w:ascii="Cambria" w:cs="Nirmala UI" w:eastAsia="Cambria" w:hAnsi="Cambria"/>
                <w:sz w:val="23"/>
                <w:szCs w:val="23"/>
              </w:rPr>
              <w:t xml:space="preserve">Viṣṇu</w:t>
            </w:r>
          </w:p>
        </w:tc>
      </w:tr>
      <w:tr>
        <w:trPr>
          <w:cantSplit/>
        </w:trPr>
        <w:tc>
          <w:tcPr>
            <w:tcW w:type="pct" w:w="36%"/>
          </w:tcPr>
          <w:p>
            <w:pPr>
              <w:spacing w:after="40"/>
            </w:pPr>
            <w:r>
              <w:rPr>
                <w:rFonts w:ascii="Cambria" w:cs="Nirmala UI" w:eastAsia="Cambria" w:hAnsi="Cambria"/>
                <w:sz w:val="30"/>
                <w:szCs w:val="30"/>
              </w:rPr>
              <w:t xml:space="preserve">ग्रन्थि</w:t>
            </w:r>
            <w:r>
              <w:rPr>
                <w:rFonts w:ascii="Cambria" w:cs="Nirmala UI" w:eastAsia="Cambria" w:hAnsi="Cambria"/>
              </w:rPr>
              <w:br/>
              <w:t xml:space="preserve"/>
            </w:r>
            <w:r>
              <w:rPr>
                <w:rFonts w:ascii="Cambria" w:cs="Nirmala UI" w:eastAsia="Cambria" w:hAnsi="Cambria"/>
                <w:i/>
                <w:iCs/>
                <w:color w:val="6A5242"/>
                <w:sz w:val="21"/>
                <w:szCs w:val="21"/>
              </w:rPr>
              <w:t xml:space="preserve">granthi</w:t>
            </w:r>
          </w:p>
        </w:tc>
        <w:tc>
          <w:tcPr>
            <w:tcW w:type="pct" w:w="64%"/>
          </w:tcPr>
          <w:p>
            <w:pPr>
              <w:spacing w:after="40"/>
            </w:pPr>
            <w:r>
              <w:rPr>
                <w:rFonts w:ascii="Cambria" w:cs="Nirmala UI" w:eastAsia="Cambria" w:hAnsi="Cambria"/>
                <w:sz w:val="23"/>
                <w:szCs w:val="23"/>
              </w:rPr>
              <w:t xml:space="preserve">knot</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piercing, breaking through</w:t>
            </w:r>
            <w:r>
              <w:rPr>
                <w:rFonts w:ascii="Cambria" w:cs="Nirmala UI" w:eastAsia="Cambria" w:hAnsi="Cambria"/>
              </w:rPr>
              <w:br/>
              <w:t xml:space="preserve"/>
            </w:r>
            <w:r>
              <w:rPr>
                <w:rFonts w:ascii="Cambria" w:cs="Nirmala UI" w:eastAsia="Cambria" w:hAnsi="Cambria"/>
                <w:color w:val="6A5242"/>
                <w:sz w:val="19"/>
                <w:szCs w:val="19"/>
              </w:rPr>
              <w:t xml:space="preserve">vi + √bhid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  </w:t>
      </w:r>
      <w:r>
        <w:rPr>
          <w:rFonts w:ascii="Cambria" w:cs="Nirmala UI" w:eastAsia="Cambria" w:hAnsi="Cambria"/>
        </w:rPr>
        <w:t xml:space="preserve">  </w:t>
      </w:r>
      <w:r>
        <w:rPr>
          <w:rFonts w:ascii="Cambria" w:cs="Nirmala UI" w:eastAsia="Cambria" w:hAnsi="Cambria"/>
          <w:color w:val="7B1E1E"/>
          <w:sz w:val="32"/>
          <w:szCs w:val="32"/>
        </w:rPr>
        <w:t xml:space="preserve">मूलाधारैकनिलया</w:t>
      </w:r>
      <w:r>
        <w:rPr>
          <w:rFonts w:ascii="Cambria" w:cs="Nirmala UI" w:eastAsia="Cambria" w:hAnsi="Cambria"/>
        </w:rPr>
        <w:t xml:space="preserve">   </w:t>
      </w:r>
      <w:r>
        <w:rPr>
          <w:rFonts w:ascii="Cambria" w:cs="Nirmala UI" w:eastAsia="Cambria" w:hAnsi="Cambria"/>
          <w:i/>
          <w:iCs/>
          <w:color w:val="6A5242"/>
          <w:sz w:val="25"/>
          <w:szCs w:val="25"/>
        </w:rPr>
        <w:t xml:space="preserve">mūlādhāraika-nilayā</w:t>
      </w:r>
    </w:p>
    <w:p>
      <w:pPr>
        <w:keepNext/>
        <w:spacing w:after="80"/>
      </w:pPr>
      <w:r>
        <w:rPr>
          <w:rFonts w:ascii="Cambria" w:cs="Nirmala UI" w:eastAsia="Cambria" w:hAnsi="Cambria"/>
          <w:b/>
          <w:bCs/>
          <w:sz w:val="24"/>
          <w:szCs w:val="24"/>
        </w:rPr>
        <w:t xml:space="preserve">She whose principal abode is the mūlādhāra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मूलाधार = मूल + आधार (mūla + ādhāra) — savarṇa-dīrgha: a + ā → ā (Pāṇini 6.1.101 akaḥ savarṇe dīrghaḥ), inside the lexicalised compound mūlādhāra; आधारैक = आधार + एक (ādhāra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mūla-ādhāra 'the root support', the lowest cakra (karmadhāraya). (2) The whole is a bahuvrīhi: 'She whose one (principal) abode is the mūlādhāra'; eka qualifies nilaya and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आधारः मूलाधारः; मूलाधारः एव एकः निलयः यस्याः सा मूलाधारैकनिलया</w:t>
      </w:r>
      <w:r>
        <w:rPr>
          <w:rFonts w:ascii="Cambria" w:cs="Nirmala UI" w:eastAsia="Cambria" w:hAnsi="Cambria"/>
        </w:rPr>
        <w:br/>
        <w:t xml:space="preserve"/>
      </w:r>
      <w:r>
        <w:rPr>
          <w:rFonts w:ascii="Cambria" w:cs="Nirmala UI" w:eastAsia="Cambria" w:hAnsi="Cambria"/>
          <w:i/>
          <w:iCs/>
          <w:color w:val="6A5242"/>
          <w:sz w:val="21"/>
          <w:szCs w:val="21"/>
        </w:rPr>
        <w:t xml:space="preserve">mūlam ādhāraḥ mūlādhāraḥ; mūlādhāraḥ eva ekaḥ nilayaḥ yasyāḥ sā mūlādhāraikanilayā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kuṇḍalinī She lies coiled in the mūlādhāra; the following names trace Her ascent through the three knots (granthis) to the sahasrāra.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100  </w:t>
      </w:r>
      <w:r>
        <w:rPr>
          <w:rFonts w:ascii="Cambria" w:cs="Nirmala UI" w:eastAsia="Cambria" w:hAnsi="Cambria"/>
        </w:rPr>
        <w:t xml:space="preserve">  </w:t>
      </w:r>
      <w:r>
        <w:rPr>
          <w:rFonts w:ascii="Cambria" w:cs="Nirmala UI" w:eastAsia="Cambria" w:hAnsi="Cambria"/>
          <w:color w:val="7B1E1E"/>
          <w:sz w:val="32"/>
          <w:szCs w:val="32"/>
        </w:rPr>
        <w:t xml:space="preserve">ब्रह्मग्रन्थिविभेदिनी</w:t>
      </w:r>
      <w:r>
        <w:rPr>
          <w:rFonts w:ascii="Cambria" w:cs="Nirmala UI" w:eastAsia="Cambria" w:hAnsi="Cambria"/>
        </w:rPr>
        <w:t xml:space="preserve">   </w:t>
      </w:r>
      <w:r>
        <w:rPr>
          <w:rFonts w:ascii="Cambria" w:cs="Nirmala UI" w:eastAsia="Cambria" w:hAnsi="Cambria"/>
          <w:i/>
          <w:iCs/>
          <w:color w:val="6A5242"/>
          <w:sz w:val="25"/>
          <w:szCs w:val="25"/>
        </w:rPr>
        <w:t xml:space="preserve">brahma-granthi-vibhedinī</w:t>
      </w:r>
    </w:p>
    <w:p>
      <w:pPr>
        <w:keepNext/>
        <w:spacing w:after="80"/>
      </w:pPr>
      <w:r>
        <w:rPr>
          <w:rFonts w:ascii="Cambria" w:cs="Nirmala UI" w:eastAsia="Cambria" w:hAnsi="Cambria"/>
          <w:b/>
          <w:bCs/>
          <w:sz w:val="24"/>
          <w:szCs w:val="24"/>
        </w:rPr>
        <w:t xml:space="preserve">She who pierces the knot of Brahmā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brahma-granthi 'the knot of Brahmā' (ṣaṣṭhī-tatpuruṣa). (2) The head vibhedinī 'piercing, breaking through' (vi + √bhid + -in, feminine) takes it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ब्रह्मणः ग्रन्थिः ब्रह्मग्रन्थिः; ब्रह्मग्रन्थिम् विभिनत्ति इति ब्रह्मग्रन्थिविभेदिनी</w:t>
      </w:r>
      <w:r>
        <w:rPr>
          <w:rFonts w:ascii="Cambria" w:cs="Nirmala UI" w:eastAsia="Cambria" w:hAnsi="Cambria"/>
        </w:rPr>
        <w:br/>
        <w:t xml:space="preserve"/>
      </w:r>
      <w:r>
        <w:rPr>
          <w:rFonts w:ascii="Cambria" w:cs="Nirmala UI" w:eastAsia="Cambria" w:hAnsi="Cambria"/>
          <w:i/>
          <w:iCs/>
          <w:color w:val="6A5242"/>
          <w:sz w:val="21"/>
          <w:szCs w:val="21"/>
        </w:rPr>
        <w:t xml:space="preserve">brahmaṇaḥ granthiḥ brahmagranthiḥ; brahmagranthim vibhinatti iti brahmagranthivibhedinī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brahmagranthi is the first of the three knots that bar kuṇḍalinī's path; rising from the mūlādhāra She pierces it before appearing in the maṇipūra (101).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101  </w:t>
      </w:r>
      <w:r>
        <w:rPr>
          <w:rFonts w:ascii="Cambria" w:cs="Nirmala UI" w:eastAsia="Cambria" w:hAnsi="Cambria"/>
        </w:rPr>
        <w:t xml:space="preserve">  </w:t>
      </w:r>
      <w:r>
        <w:rPr>
          <w:rFonts w:ascii="Cambria" w:cs="Nirmala UI" w:eastAsia="Cambria" w:hAnsi="Cambria"/>
          <w:color w:val="7B1E1E"/>
          <w:sz w:val="32"/>
          <w:szCs w:val="32"/>
        </w:rPr>
        <w:t xml:space="preserve">मणिपूरान्तरुदिता</w:t>
      </w:r>
      <w:r>
        <w:rPr>
          <w:rFonts w:ascii="Cambria" w:cs="Nirmala UI" w:eastAsia="Cambria" w:hAnsi="Cambria"/>
        </w:rPr>
        <w:t xml:space="preserve">   </w:t>
      </w:r>
      <w:r>
        <w:rPr>
          <w:rFonts w:ascii="Cambria" w:cs="Nirmala UI" w:eastAsia="Cambria" w:hAnsi="Cambria"/>
          <w:i/>
          <w:iCs/>
          <w:color w:val="6A5242"/>
          <w:sz w:val="25"/>
          <w:szCs w:val="25"/>
        </w:rPr>
        <w:t xml:space="preserve">maṇipūrāntar-uditā</w:t>
      </w:r>
    </w:p>
    <w:p>
      <w:pPr>
        <w:keepNext/>
        <w:spacing w:after="80"/>
      </w:pPr>
      <w:r>
        <w:rPr>
          <w:rFonts w:ascii="Cambria" w:cs="Nirmala UI" w:eastAsia="Cambria" w:hAnsi="Cambria"/>
          <w:b/>
          <w:bCs/>
          <w:sz w:val="24"/>
          <w:szCs w:val="24"/>
        </w:rPr>
        <w:t xml:space="preserve">She who rises within the maṇipūra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पूरान्तर् = पूर + अन्तर् (pūra + antar)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tatpuruṣa (maṇipūra dependent on the indeclinable antar, which qualifies the participle). </w:t>
      </w:r>
      <w:r>
        <w:rPr>
          <w:rFonts w:ascii="Cambria" w:cs="Nirmala UI" w:eastAsia="Cambria" w:hAnsi="Cambria"/>
          <w:sz w:val="22"/>
          <w:szCs w:val="22"/>
        </w:rPr>
        <w:t xml:space="preserve">uditā 'risen, appeared' is the head; antar 'within' qualifies it, and maṇipūra stands to antar in the genitive: 'risen within the maṇipūra'. The r of antar simply runs into the vowel of uditā.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मणिपूरस्य अन्तः उदिता मणिपूरान्तरुदिता</w:t>
      </w:r>
      <w:r>
        <w:rPr>
          <w:rFonts w:ascii="Cambria" w:cs="Nirmala UI" w:eastAsia="Cambria" w:hAnsi="Cambria"/>
        </w:rPr>
        <w:br/>
        <w:t xml:space="preserve"/>
      </w:r>
      <w:r>
        <w:rPr>
          <w:rFonts w:ascii="Cambria" w:cs="Nirmala UI" w:eastAsia="Cambria" w:hAnsi="Cambria"/>
          <w:i/>
          <w:iCs/>
          <w:color w:val="6A5242"/>
          <w:sz w:val="21"/>
          <w:szCs w:val="21"/>
        </w:rPr>
        <w:t xml:space="preserve">maṇipūrasya antaḥ uditā maṇipūrāntaruditā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Having pierced the brahmagranthi, kuṇḍalinī becomes manifest in the maṇipūra at the navel, before the knot of Viṣṇu (102).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102  </w:t>
      </w:r>
      <w:r>
        <w:rPr>
          <w:rFonts w:ascii="Cambria" w:cs="Nirmala UI" w:eastAsia="Cambria" w:hAnsi="Cambria"/>
        </w:rPr>
        <w:t xml:space="preserve">  </w:t>
      </w:r>
      <w:r>
        <w:rPr>
          <w:rFonts w:ascii="Cambria" w:cs="Nirmala UI" w:eastAsia="Cambria" w:hAnsi="Cambria"/>
          <w:color w:val="7B1E1E"/>
          <w:sz w:val="32"/>
          <w:szCs w:val="32"/>
        </w:rPr>
        <w:t xml:space="preserve">विष्णुग्रन्थिविभेदिनी</w:t>
      </w:r>
      <w:r>
        <w:rPr>
          <w:rFonts w:ascii="Cambria" w:cs="Nirmala UI" w:eastAsia="Cambria" w:hAnsi="Cambria"/>
        </w:rPr>
        <w:t xml:space="preserve">   </w:t>
      </w:r>
      <w:r>
        <w:rPr>
          <w:rFonts w:ascii="Cambria" w:cs="Nirmala UI" w:eastAsia="Cambria" w:hAnsi="Cambria"/>
          <w:i/>
          <w:iCs/>
          <w:color w:val="6A5242"/>
          <w:sz w:val="25"/>
          <w:szCs w:val="25"/>
        </w:rPr>
        <w:t xml:space="preserve">viṣṇu-granthi-vibhedinī</w:t>
      </w:r>
    </w:p>
    <w:p>
      <w:pPr>
        <w:keepNext/>
        <w:spacing w:after="80"/>
      </w:pPr>
      <w:r>
        <w:rPr>
          <w:rFonts w:ascii="Cambria" w:cs="Nirmala UI" w:eastAsia="Cambria" w:hAnsi="Cambria"/>
          <w:b/>
          <w:bCs/>
          <w:sz w:val="24"/>
          <w:szCs w:val="24"/>
        </w:rPr>
        <w:t xml:space="preserve">She who pierces the knot of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As in name 100: viṣṇu-granthi 'the knot of Viṣṇu' (ṣaṣṭhī-tatpuruṣa) is the object of vibhedinī 'piercing'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विष्णोः ग्रन्थिः विष्णुग्रन्थिः; विष्णुग्रन्थिम् विभिनत्ति इति विष्णुग्रन्थिविभेदिनी</w:t>
      </w:r>
      <w:r>
        <w:rPr>
          <w:rFonts w:ascii="Cambria" w:cs="Nirmala UI" w:eastAsia="Cambria" w:hAnsi="Cambria"/>
        </w:rPr>
        <w:br/>
        <w:t xml:space="preserve"/>
      </w:r>
      <w:r>
        <w:rPr>
          <w:rFonts w:ascii="Cambria" w:cs="Nirmala UI" w:eastAsia="Cambria" w:hAnsi="Cambria"/>
          <w:i/>
          <w:iCs/>
          <w:color w:val="6A5242"/>
          <w:sz w:val="21"/>
          <w:szCs w:val="21"/>
        </w:rPr>
        <w:t xml:space="preserve">viṣṇoḥ granthiḥ viṣṇugranthiḥ; viṣṇugranthim vibhinatti iti viṣṇugranthivibhedinī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viṣṇugranthi, above the maṇipūra, is the second of the three knots on kuṇḍalinī's path.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39</w:t>
      </w:r>
      <w:r>
        <w:rPr>
          <w:rFonts w:ascii="Cambria" w:cs="Nirmala UI" w:eastAsia="Cambria" w:hAnsi="Cambria"/>
          <w:color w:val="6A5242"/>
          <w:sz w:val="18"/>
          <w:szCs w:val="18"/>
        </w:rPr>
        <w:t xml:space="preserve">    names 103–106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आज्ञाचक्रान्तरालस्था रुद्रग्रन्थिविभेदिनी ।</w:t>
      </w:r>
      <w:r>
        <w:rPr>
          <w:rFonts w:ascii="Cambria" w:cs="Nirmala UI" w:eastAsia="Cambria" w:hAnsi="Cambria"/>
        </w:rPr>
        <w:br/>
        <w:t xml:space="preserve"/>
      </w:r>
      <w:r>
        <w:rPr>
          <w:rFonts w:ascii="Cambria" w:cs="Nirmala UI" w:eastAsia="Cambria" w:hAnsi="Cambria"/>
          <w:sz w:val="38"/>
          <w:szCs w:val="38"/>
        </w:rPr>
        <w:t xml:space="preserve">सहस्राराम्बुजारूढा सुधासाराभिवर्षिणी ॥ ३९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ājñācakrāntarālasthā rudragranthivibhedinī |</w:t>
      </w:r>
      <w:r>
        <w:rPr>
          <w:rFonts w:ascii="Cambria" w:cs="Nirmala UI" w:eastAsia="Cambria" w:hAnsi="Cambria"/>
        </w:rPr>
        <w:br/>
        <w:t xml:space="preserve"/>
      </w:r>
      <w:r>
        <w:rPr>
          <w:rFonts w:ascii="Cambria" w:cs="Nirmala UI" w:eastAsia="Cambria" w:hAnsi="Cambria"/>
          <w:i/>
          <w:iCs/>
          <w:color w:val="6A5242"/>
          <w:sz w:val="25"/>
          <w:szCs w:val="25"/>
        </w:rPr>
        <w:t xml:space="preserve">sahasrārāmbujārūḍhā sudhāsārābhivarṣiṇī || 39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103 </w:t>
      </w:r>
      <w:r>
        <w:rPr>
          <w:rFonts w:ascii="Cambria" w:cs="Nirmala UI" w:eastAsia="Cambria" w:hAnsi="Cambria"/>
          <w:sz w:val="34"/>
          <w:szCs w:val="34"/>
        </w:rPr>
        <w:t xml:space="preserve">आज्ञा-चक्रान्तराल-स्था</w:t>
      </w:r>
      <w:r>
        <w:rPr>
          <w:rFonts w:ascii="Cambria" w:cs="Nirmala UI" w:eastAsia="Cambria" w:hAnsi="Cambria"/>
        </w:rPr>
        <w:t xml:space="preserve">     </w:t>
      </w:r>
      <w:r>
        <w:rPr>
          <w:rFonts w:ascii="Cambria" w:cs="Nirmala UI" w:eastAsia="Cambria" w:hAnsi="Cambria"/>
          <w:b/>
          <w:bCs/>
          <w:color w:val="7B1E1E"/>
          <w:sz w:val="18"/>
          <w:szCs w:val="18"/>
        </w:rPr>
        <w:t xml:space="preserve">104 </w:t>
      </w:r>
      <w:r>
        <w:rPr>
          <w:rFonts w:ascii="Cambria" w:cs="Nirmala UI" w:eastAsia="Cambria" w:hAnsi="Cambria"/>
          <w:sz w:val="34"/>
          <w:szCs w:val="34"/>
        </w:rPr>
        <w:t xml:space="preserve">रुद्र-ग्रन्थि-विभेदिनी</w:t>
      </w:r>
    </w:p>
    <w:p>
      <w:pPr>
        <w:spacing w:after="120"/>
      </w:pPr>
      <w:r>
        <w:rPr>
          <w:rFonts w:ascii="Cambria" w:cs="Nirmala UI" w:eastAsia="Cambria" w:hAnsi="Cambria"/>
          <w:color w:val="6A5242"/>
          <w:sz w:val="16"/>
          <w:szCs w:val="16"/>
        </w:rPr>
        <w:t xml:space="preserve">103 </w:t>
      </w:r>
      <w:r>
        <w:rPr>
          <w:rFonts w:ascii="Cambria" w:cs="Nirmala UI" w:eastAsia="Cambria" w:hAnsi="Cambria"/>
          <w:i/>
          <w:iCs/>
          <w:color w:val="6A5242"/>
          <w:sz w:val="25"/>
          <w:szCs w:val="25"/>
        </w:rPr>
        <w:t xml:space="preserve">ājñā-cakrāntarāla-sthā</w:t>
      </w:r>
      <w:r>
        <w:rPr>
          <w:rFonts w:ascii="Cambria" w:cs="Nirmala UI" w:eastAsia="Cambria" w:hAnsi="Cambria"/>
        </w:rPr>
        <w:t xml:space="preserve">     </w:t>
      </w:r>
      <w:r>
        <w:rPr>
          <w:rFonts w:ascii="Cambria" w:cs="Nirmala UI" w:eastAsia="Cambria" w:hAnsi="Cambria"/>
          <w:color w:val="6A5242"/>
          <w:sz w:val="16"/>
          <w:szCs w:val="16"/>
        </w:rPr>
        <w:t xml:space="preserve">104 </w:t>
      </w:r>
      <w:r>
        <w:rPr>
          <w:rFonts w:ascii="Cambria" w:cs="Nirmala UI" w:eastAsia="Cambria" w:hAnsi="Cambria"/>
          <w:i/>
          <w:iCs/>
          <w:color w:val="6A5242"/>
          <w:sz w:val="25"/>
          <w:szCs w:val="25"/>
        </w:rPr>
        <w:t xml:space="preserve">rudra-granthi-vibhedinī</w:t>
      </w:r>
    </w:p>
    <w:p>
      <w:pPr>
        <w:keepNext/>
        <w:spacing w:after="20" w:line="340"/>
      </w:pPr>
      <w:r>
        <w:rPr>
          <w:rFonts w:ascii="Cambria" w:cs="Nirmala UI" w:eastAsia="Cambria" w:hAnsi="Cambria"/>
          <w:b/>
          <w:bCs/>
          <w:color w:val="7B1E1E"/>
          <w:sz w:val="18"/>
          <w:szCs w:val="18"/>
        </w:rPr>
        <w:t xml:space="preserve">105 </w:t>
      </w:r>
      <w:r>
        <w:rPr>
          <w:rFonts w:ascii="Cambria" w:cs="Nirmala UI" w:eastAsia="Cambria" w:hAnsi="Cambria"/>
          <w:sz w:val="34"/>
          <w:szCs w:val="34"/>
        </w:rPr>
        <w:t xml:space="preserve">सहस्राराम्बुजारूढा</w:t>
      </w:r>
      <w:r>
        <w:rPr>
          <w:rFonts w:ascii="Cambria" w:cs="Nirmala UI" w:eastAsia="Cambria" w:hAnsi="Cambria"/>
        </w:rPr>
        <w:t xml:space="preserve">     </w:t>
      </w:r>
      <w:r>
        <w:rPr>
          <w:rFonts w:ascii="Cambria" w:cs="Nirmala UI" w:eastAsia="Cambria" w:hAnsi="Cambria"/>
          <w:b/>
          <w:bCs/>
          <w:color w:val="7B1E1E"/>
          <w:sz w:val="18"/>
          <w:szCs w:val="18"/>
        </w:rPr>
        <w:t xml:space="preserve">106 </w:t>
      </w:r>
      <w:r>
        <w:rPr>
          <w:rFonts w:ascii="Cambria" w:cs="Nirmala UI" w:eastAsia="Cambria" w:hAnsi="Cambria"/>
          <w:sz w:val="34"/>
          <w:szCs w:val="34"/>
        </w:rPr>
        <w:t xml:space="preserve">सुधासाराभिवर्षिणी</w:t>
      </w:r>
    </w:p>
    <w:p>
      <w:pPr>
        <w:spacing w:after="120"/>
      </w:pPr>
      <w:r>
        <w:rPr>
          <w:rFonts w:ascii="Cambria" w:cs="Nirmala UI" w:eastAsia="Cambria" w:hAnsi="Cambria"/>
          <w:color w:val="6A5242"/>
          <w:sz w:val="16"/>
          <w:szCs w:val="16"/>
        </w:rPr>
        <w:t xml:space="preserve">105 </w:t>
      </w:r>
      <w:r>
        <w:rPr>
          <w:rFonts w:ascii="Cambria" w:cs="Nirmala UI" w:eastAsia="Cambria" w:hAnsi="Cambria"/>
          <w:i/>
          <w:iCs/>
          <w:color w:val="6A5242"/>
          <w:sz w:val="25"/>
          <w:szCs w:val="25"/>
        </w:rPr>
        <w:t xml:space="preserve">sahasrārāmbujārūḍhā</w:t>
      </w:r>
      <w:r>
        <w:rPr>
          <w:rFonts w:ascii="Cambria" w:cs="Nirmala UI" w:eastAsia="Cambria" w:hAnsi="Cambria"/>
        </w:rPr>
        <w:t xml:space="preserve">     </w:t>
      </w:r>
      <w:r>
        <w:rPr>
          <w:rFonts w:ascii="Cambria" w:cs="Nirmala UI" w:eastAsia="Cambria" w:hAnsi="Cambria"/>
          <w:color w:val="6A5242"/>
          <w:sz w:val="16"/>
          <w:szCs w:val="16"/>
        </w:rPr>
        <w:t xml:space="preserve">106 </w:t>
      </w:r>
      <w:r>
        <w:rPr>
          <w:rFonts w:ascii="Cambria" w:cs="Nirmala UI" w:eastAsia="Cambria" w:hAnsi="Cambria"/>
          <w:i/>
          <w:iCs/>
          <w:color w:val="6A5242"/>
          <w:sz w:val="25"/>
          <w:szCs w:val="25"/>
        </w:rPr>
        <w:t xml:space="preserve">sudhāsārābhivarṣiṇī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103</w:t>
      </w:r>
      <w:r>
        <w:rPr>
          <w:rFonts w:ascii="Cambria" w:cs="Nirmala UI" w:eastAsia="Cambria" w:hAnsi="Cambria"/>
          <w:sz w:val="23"/>
          <w:szCs w:val="23"/>
        </w:rPr>
        <w:t xml:space="preserve">She who abides within the ājñā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104</w:t>
      </w:r>
      <w:r>
        <w:rPr>
          <w:rFonts w:ascii="Cambria" w:cs="Nirmala UI" w:eastAsia="Cambria" w:hAnsi="Cambria"/>
          <w:sz w:val="23"/>
          <w:szCs w:val="23"/>
        </w:rPr>
        <w:t xml:space="preserve">She who pierces the knot of Rudra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105</w:t>
      </w:r>
      <w:r>
        <w:rPr>
          <w:rFonts w:ascii="Cambria" w:cs="Nirmala UI" w:eastAsia="Cambria" w:hAnsi="Cambria"/>
          <w:sz w:val="23"/>
          <w:szCs w:val="23"/>
        </w:rPr>
        <w:t xml:space="preserve">She who ascends to the thousand-petaled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106</w:t>
      </w:r>
      <w:r>
        <w:rPr>
          <w:rFonts w:ascii="Cambria" w:cs="Nirmala UI" w:eastAsia="Cambria" w:hAnsi="Cambria"/>
          <w:sz w:val="23"/>
          <w:szCs w:val="23"/>
        </w:rPr>
        <w:t xml:space="preserve">She who pours down streams of nectar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103  </w:t>
            </w:r>
            <w:r>
              <w:rPr>
                <w:rFonts w:ascii="Cambria" w:cs="Nirmala UI" w:eastAsia="Cambria" w:hAnsi="Cambria"/>
                <w:color w:val="7B1E1E"/>
                <w:sz w:val="30"/>
                <w:szCs w:val="30"/>
              </w:rPr>
              <w:t xml:space="preserve">आज्ञाचक्रान्तरालस्था</w:t>
            </w:r>
            <w:r>
              <w:rPr>
                <w:rFonts w:ascii="Cambria" w:cs="Nirmala UI" w:eastAsia="Cambria" w:hAnsi="Cambria"/>
              </w:rPr>
              <w:t xml:space="preserve">  </w:t>
            </w:r>
            <w:r>
              <w:rPr>
                <w:rFonts w:ascii="Cambria" w:cs="Nirmala UI" w:eastAsia="Cambria" w:hAnsi="Cambria"/>
                <w:i/>
                <w:iCs/>
                <w:color w:val="6A5242"/>
                <w:sz w:val="21"/>
                <w:szCs w:val="21"/>
              </w:rPr>
              <w:t xml:space="preserve">ājñā-cakrāntarāla-sthā</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ājñā, "command": the cakra between the eyebrows</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wheel; a center of the subtle body</w:t>
            </w:r>
          </w:p>
        </w:tc>
      </w:tr>
      <w:tr>
        <w:trPr>
          <w:cantSplit/>
        </w:trPr>
        <w:tc>
          <w:tcPr>
            <w:tcW w:type="pct" w:w="36%"/>
          </w:tcPr>
          <w:p>
            <w:pPr>
              <w:spacing w:after="40"/>
            </w:pPr>
            <w:r>
              <w:rPr>
                <w:rFonts w:ascii="Cambria" w:cs="Nirmala UI" w:eastAsia="Cambria" w:hAnsi="Cambria"/>
                <w:sz w:val="30"/>
                <w:szCs w:val="30"/>
              </w:rPr>
              <w:t xml:space="preserve">अन्तराल</w:t>
            </w:r>
            <w:r>
              <w:rPr>
                <w:rFonts w:ascii="Cambria" w:cs="Nirmala UI" w:eastAsia="Cambria" w:hAnsi="Cambria"/>
              </w:rPr>
              <w:br/>
              <w:t xml:space="preserve"/>
            </w:r>
            <w:r>
              <w:rPr>
                <w:rFonts w:ascii="Cambria" w:cs="Nirmala UI" w:eastAsia="Cambria" w:hAnsi="Cambria"/>
                <w:i/>
                <w:iCs/>
                <w:color w:val="6A5242"/>
                <w:sz w:val="21"/>
                <w:szCs w:val="21"/>
              </w:rPr>
              <w:t xml:space="preserve">antarāla</w:t>
            </w:r>
          </w:p>
        </w:tc>
        <w:tc>
          <w:tcPr>
            <w:tcW w:type="pct" w:w="64%"/>
          </w:tcPr>
          <w:p>
            <w:pPr>
              <w:spacing w:after="40"/>
            </w:pPr>
            <w:r>
              <w:rPr>
                <w:rFonts w:ascii="Cambria" w:cs="Nirmala UI" w:eastAsia="Cambria" w:hAnsi="Cambria"/>
                <w:sz w:val="23"/>
                <w:szCs w:val="23"/>
              </w:rPr>
              <w:t xml:space="preserve">interior, inner space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dwelling</w:t>
            </w:r>
            <w:r>
              <w:rPr>
                <w:rFonts w:ascii="Cambria" w:cs="Nirmala UI" w:eastAsia="Cambria" w:hAnsi="Cambria"/>
              </w:rPr>
              <w:br/>
              <w:t xml:space="preserve"/>
            </w:r>
            <w:r>
              <w:rPr>
                <w:rFonts w:ascii="Cambria" w:cs="Nirmala UI" w:eastAsia="Cambria" w:hAnsi="Cambria"/>
                <w:color w:val="6A5242"/>
                <w:sz w:val="19"/>
                <w:szCs w:val="19"/>
              </w:rPr>
              <w:t xml:space="preserve">√sthā,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104  </w:t>
            </w:r>
            <w:r>
              <w:rPr>
                <w:rFonts w:ascii="Cambria" w:cs="Nirmala UI" w:eastAsia="Cambria" w:hAnsi="Cambria"/>
                <w:color w:val="7B1E1E"/>
                <w:sz w:val="30"/>
                <w:szCs w:val="30"/>
              </w:rPr>
              <w:t xml:space="preserve">रुद्रग्रन्थिविभेदिनी</w:t>
            </w:r>
            <w:r>
              <w:rPr>
                <w:rFonts w:ascii="Cambria" w:cs="Nirmala UI" w:eastAsia="Cambria" w:hAnsi="Cambria"/>
              </w:rPr>
              <w:t xml:space="preserve">  </w:t>
            </w:r>
            <w:r>
              <w:rPr>
                <w:rFonts w:ascii="Cambria" w:cs="Nirmala UI" w:eastAsia="Cambria" w:hAnsi="Cambria"/>
                <w:i/>
                <w:iCs/>
                <w:color w:val="6A5242"/>
                <w:sz w:val="21"/>
                <w:szCs w:val="21"/>
              </w:rPr>
              <w:t xml:space="preserve">rudra-granthi-vibhedinī</w:t>
            </w:r>
          </w:p>
        </w:tc>
      </w:tr>
      <w:tr>
        <w:trPr>
          <w:cantSplit/>
        </w:trPr>
        <w:tc>
          <w:tcPr>
            <w:tcW w:type="pct" w:w="36%"/>
          </w:tcPr>
          <w:p>
            <w:pPr>
              <w:spacing w:after="40"/>
            </w:pPr>
            <w:r>
              <w:rPr>
                <w:rFonts w:ascii="Cambria" w:cs="Nirmala UI" w:eastAsia="Cambria" w:hAnsi="Cambria"/>
                <w:sz w:val="30"/>
                <w:szCs w:val="30"/>
              </w:rPr>
              <w:t xml:space="preserve">रुद्र</w:t>
            </w:r>
            <w:r>
              <w:rPr>
                <w:rFonts w:ascii="Cambria" w:cs="Nirmala UI" w:eastAsia="Cambria" w:hAnsi="Cambria"/>
              </w:rPr>
              <w:br/>
              <w:t xml:space="preserve"/>
            </w:r>
            <w:r>
              <w:rPr>
                <w:rFonts w:ascii="Cambria" w:cs="Nirmala UI" w:eastAsia="Cambria" w:hAnsi="Cambria"/>
                <w:i/>
                <w:iCs/>
                <w:color w:val="6A5242"/>
                <w:sz w:val="21"/>
                <w:szCs w:val="21"/>
              </w:rPr>
              <w:t xml:space="preserve">rudra</w:t>
            </w:r>
          </w:p>
        </w:tc>
        <w:tc>
          <w:tcPr>
            <w:tcW w:type="pct" w:w="64%"/>
          </w:tcPr>
          <w:p>
            <w:pPr>
              <w:spacing w:after="40"/>
            </w:pPr>
            <w:r>
              <w:rPr>
                <w:rFonts w:ascii="Cambria" w:cs="Nirmala UI" w:eastAsia="Cambria" w:hAnsi="Cambria"/>
                <w:sz w:val="23"/>
                <w:szCs w:val="23"/>
              </w:rPr>
              <w:t xml:space="preserve">Rudra, Śiva</w:t>
            </w:r>
          </w:p>
        </w:tc>
      </w:tr>
      <w:tr>
        <w:trPr>
          <w:cantSplit/>
        </w:trPr>
        <w:tc>
          <w:tcPr>
            <w:tcW w:type="pct" w:w="36%"/>
          </w:tcPr>
          <w:p>
            <w:pPr>
              <w:spacing w:after="40"/>
            </w:pPr>
            <w:r>
              <w:rPr>
                <w:rFonts w:ascii="Cambria" w:cs="Nirmala UI" w:eastAsia="Cambria" w:hAnsi="Cambria"/>
                <w:sz w:val="30"/>
                <w:szCs w:val="30"/>
              </w:rPr>
              <w:t xml:space="preserve">ग्रन्थि</w:t>
            </w:r>
            <w:r>
              <w:rPr>
                <w:rFonts w:ascii="Cambria" w:cs="Nirmala UI" w:eastAsia="Cambria" w:hAnsi="Cambria"/>
              </w:rPr>
              <w:br/>
              <w:t xml:space="preserve"/>
            </w:r>
            <w:r>
              <w:rPr>
                <w:rFonts w:ascii="Cambria" w:cs="Nirmala UI" w:eastAsia="Cambria" w:hAnsi="Cambria"/>
                <w:i/>
                <w:iCs/>
                <w:color w:val="6A5242"/>
                <w:sz w:val="21"/>
                <w:szCs w:val="21"/>
              </w:rPr>
              <w:t xml:space="preserve">granthi</w:t>
            </w:r>
          </w:p>
        </w:tc>
        <w:tc>
          <w:tcPr>
            <w:tcW w:type="pct" w:w="64%"/>
          </w:tcPr>
          <w:p>
            <w:pPr>
              <w:spacing w:after="40"/>
            </w:pPr>
            <w:r>
              <w:rPr>
                <w:rFonts w:ascii="Cambria" w:cs="Nirmala UI" w:eastAsia="Cambria" w:hAnsi="Cambria"/>
                <w:sz w:val="23"/>
                <w:szCs w:val="23"/>
              </w:rPr>
              <w:t xml:space="preserve">knot</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piercing, breaking through</w:t>
            </w:r>
            <w:r>
              <w:rPr>
                <w:rFonts w:ascii="Cambria" w:cs="Nirmala UI" w:eastAsia="Cambria" w:hAnsi="Cambria"/>
              </w:rPr>
              <w:br/>
              <w:t xml:space="preserve"/>
            </w:r>
            <w:r>
              <w:rPr>
                <w:rFonts w:ascii="Cambria" w:cs="Nirmala UI" w:eastAsia="Cambria" w:hAnsi="Cambria"/>
                <w:color w:val="6A5242"/>
                <w:sz w:val="19"/>
                <w:szCs w:val="19"/>
              </w:rPr>
              <w:t xml:space="preserve">vi + √bhid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105  </w:t>
            </w:r>
            <w:r>
              <w:rPr>
                <w:rFonts w:ascii="Cambria" w:cs="Nirmala UI" w:eastAsia="Cambria" w:hAnsi="Cambria"/>
                <w:color w:val="7B1E1E"/>
                <w:sz w:val="30"/>
                <w:szCs w:val="30"/>
              </w:rPr>
              <w:t xml:space="preserve">सहस्राराम्बुजारूढा</w:t>
            </w:r>
            <w:r>
              <w:rPr>
                <w:rFonts w:ascii="Cambria" w:cs="Nirmala UI" w:eastAsia="Cambria" w:hAnsi="Cambria"/>
              </w:rPr>
              <w:t xml:space="preserve">  </w:t>
            </w:r>
            <w:r>
              <w:rPr>
                <w:rFonts w:ascii="Cambria" w:cs="Nirmala UI" w:eastAsia="Cambria" w:hAnsi="Cambria"/>
                <w:i/>
                <w:iCs/>
                <w:color w:val="6A5242"/>
                <w:sz w:val="21"/>
                <w:szCs w:val="21"/>
              </w:rPr>
              <w:t xml:space="preserve">sahasrārāmbujārūḍhā</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thousand</w:t>
            </w:r>
          </w:p>
        </w:tc>
      </w:tr>
      <w:tr>
        <w:trPr>
          <w:cantSplit/>
        </w:trPr>
        <w:tc>
          <w:tcPr>
            <w:tcW w:type="pct" w:w="36%"/>
          </w:tcPr>
          <w:p>
            <w:pPr>
              <w:spacing w:after="40"/>
            </w:pPr>
            <w:r>
              <w:rPr>
                <w:rFonts w:ascii="Cambria" w:cs="Nirmala UI" w:eastAsia="Cambria" w:hAnsi="Cambria"/>
                <w:sz w:val="30"/>
                <w:szCs w:val="30"/>
              </w:rPr>
              <w:t xml:space="preserve">अर</w:t>
            </w:r>
            <w:r>
              <w:rPr>
                <w:rFonts w:ascii="Cambria" w:cs="Nirmala UI" w:eastAsia="Cambria" w:hAnsi="Cambria"/>
              </w:rPr>
              <w:br/>
              <w:t xml:space="preserve"/>
            </w:r>
            <w:r>
              <w:rPr>
                <w:rFonts w:ascii="Cambria" w:cs="Nirmala UI" w:eastAsia="Cambria" w:hAnsi="Cambria"/>
                <w:i/>
                <w:iCs/>
                <w:color w:val="6A5242"/>
                <w:sz w:val="21"/>
                <w:szCs w:val="21"/>
              </w:rPr>
              <w:t xml:space="preserve">ara</w:t>
            </w:r>
          </w:p>
        </w:tc>
        <w:tc>
          <w:tcPr>
            <w:tcW w:type="pct" w:w="64%"/>
          </w:tcPr>
          <w:p>
            <w:pPr>
              <w:spacing w:after="40"/>
            </w:pPr>
            <w:r>
              <w:rPr>
                <w:rFonts w:ascii="Cambria" w:cs="Nirmala UI" w:eastAsia="Cambria" w:hAnsi="Cambria"/>
                <w:sz w:val="23"/>
                <w:szCs w:val="23"/>
              </w:rPr>
              <w:t xml:space="preserve">spoke; here petal</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ārūḍhā</w:t>
            </w:r>
          </w:p>
        </w:tc>
        <w:tc>
          <w:tcPr>
            <w:tcW w:type="pct" w:w="64%"/>
          </w:tcPr>
          <w:p>
            <w:pPr>
              <w:spacing w:after="40"/>
            </w:pPr>
            <w:r>
              <w:rPr>
                <w:rFonts w:ascii="Cambria" w:cs="Nirmala UI" w:eastAsia="Cambria" w:hAnsi="Cambria"/>
                <w:sz w:val="23"/>
                <w:szCs w:val="23"/>
              </w:rPr>
              <w:t xml:space="preserve">having ascended, mounted</w:t>
            </w:r>
            <w:r>
              <w:rPr>
                <w:rFonts w:ascii="Cambria" w:cs="Nirmala UI" w:eastAsia="Cambria" w:hAnsi="Cambria"/>
              </w:rPr>
              <w:br/>
              <w:t xml:space="preserve"/>
            </w:r>
            <w:r>
              <w:rPr>
                <w:rFonts w:ascii="Cambria" w:cs="Nirmala UI" w:eastAsia="Cambria" w:hAnsi="Cambria"/>
                <w:color w:val="6A5242"/>
                <w:sz w:val="19"/>
                <w:szCs w:val="19"/>
              </w:rPr>
              <w:t xml:space="preserve">ā + √ruh "to climb",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106  </w:t>
            </w:r>
            <w:r>
              <w:rPr>
                <w:rFonts w:ascii="Cambria" w:cs="Nirmala UI" w:eastAsia="Cambria" w:hAnsi="Cambria"/>
                <w:color w:val="7B1E1E"/>
                <w:sz w:val="30"/>
                <w:szCs w:val="30"/>
              </w:rPr>
              <w:t xml:space="preserve">सुधासाराभिवर्षिणी</w:t>
            </w:r>
            <w:r>
              <w:rPr>
                <w:rFonts w:ascii="Cambria" w:cs="Nirmala UI" w:eastAsia="Cambria" w:hAnsi="Cambria"/>
              </w:rPr>
              <w:t xml:space="preserve">  </w:t>
            </w:r>
            <w:r>
              <w:rPr>
                <w:rFonts w:ascii="Cambria" w:cs="Nirmala UI" w:eastAsia="Cambria" w:hAnsi="Cambria"/>
                <w:i/>
                <w:iCs/>
                <w:color w:val="6A5242"/>
                <w:sz w:val="21"/>
                <w:szCs w:val="21"/>
              </w:rPr>
              <w:t xml:space="preserve">sudhāsārābhivarṣiṇī</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आसार</w:t>
            </w:r>
            <w:r>
              <w:rPr>
                <w:rFonts w:ascii="Cambria" w:cs="Nirmala UI" w:eastAsia="Cambria" w:hAnsi="Cambria"/>
              </w:rPr>
              <w:br/>
              <w:t xml:space="preserve"/>
            </w:r>
            <w:r>
              <w:rPr>
                <w:rFonts w:ascii="Cambria" w:cs="Nirmala UI" w:eastAsia="Cambria" w:hAnsi="Cambria"/>
                <w:i/>
                <w:iCs/>
                <w:color w:val="6A5242"/>
                <w:sz w:val="21"/>
                <w:szCs w:val="21"/>
              </w:rPr>
              <w:t xml:space="preserve">āsāra</w:t>
            </w:r>
          </w:p>
        </w:tc>
        <w:tc>
          <w:tcPr>
            <w:tcW w:type="pct" w:w="64%"/>
          </w:tcPr>
          <w:p>
            <w:pPr>
              <w:spacing w:after="40"/>
            </w:pPr>
            <w:r>
              <w:rPr>
                <w:rFonts w:ascii="Cambria" w:cs="Nirmala UI" w:eastAsia="Cambria" w:hAnsi="Cambria"/>
                <w:sz w:val="23"/>
                <w:szCs w:val="23"/>
              </w:rPr>
              <w:t xml:space="preserve">downpour, heavy shower</w:t>
            </w:r>
            <w:r>
              <w:rPr>
                <w:rFonts w:ascii="Cambria" w:cs="Nirmala UI" w:eastAsia="Cambria" w:hAnsi="Cambria"/>
              </w:rPr>
              <w:br/>
              <w:t xml:space="preserve"/>
            </w:r>
            <w:r>
              <w:rPr>
                <w:rFonts w:ascii="Cambria" w:cs="Nirmala UI" w:eastAsia="Cambria" w:hAnsi="Cambria"/>
                <w:color w:val="6A5242"/>
                <w:sz w:val="19"/>
                <w:szCs w:val="19"/>
              </w:rPr>
              <w:t xml:space="preserve">ā + √sṛ "to flow"</w:t>
            </w:r>
          </w:p>
        </w:tc>
      </w:tr>
      <w:tr>
        <w:trPr>
          <w:cantSplit/>
        </w:trPr>
        <w:tc>
          <w:tcPr>
            <w:tcW w:type="pct" w:w="36%"/>
          </w:tcPr>
          <w:p>
            <w:pPr>
              <w:spacing w:after="40"/>
            </w:pPr>
            <w:r>
              <w:rPr>
                <w:rFonts w:ascii="Cambria" w:cs="Nirmala UI" w:eastAsia="Cambria" w:hAnsi="Cambria"/>
                <w:sz w:val="30"/>
                <w:szCs w:val="30"/>
              </w:rPr>
              <w:t xml:space="preserve">अभिवर्षिणी</w:t>
            </w:r>
            <w:r>
              <w:rPr>
                <w:rFonts w:ascii="Cambria" w:cs="Nirmala UI" w:eastAsia="Cambria" w:hAnsi="Cambria"/>
              </w:rPr>
              <w:br/>
              <w:t xml:space="preserve"/>
            </w:r>
            <w:r>
              <w:rPr>
                <w:rFonts w:ascii="Cambria" w:cs="Nirmala UI" w:eastAsia="Cambria" w:hAnsi="Cambria"/>
                <w:i/>
                <w:iCs/>
                <w:color w:val="6A5242"/>
                <w:sz w:val="21"/>
                <w:szCs w:val="21"/>
              </w:rPr>
              <w:t xml:space="preserve">abhivarṣiṇī</w:t>
            </w:r>
          </w:p>
        </w:tc>
        <w:tc>
          <w:tcPr>
            <w:tcW w:type="pct" w:w="64%"/>
          </w:tcPr>
          <w:p>
            <w:pPr>
              <w:spacing w:after="40"/>
            </w:pPr>
            <w:r>
              <w:rPr>
                <w:rFonts w:ascii="Cambria" w:cs="Nirmala UI" w:eastAsia="Cambria" w:hAnsi="Cambria"/>
                <w:sz w:val="23"/>
                <w:szCs w:val="23"/>
              </w:rPr>
              <w:t xml:space="preserve">raining down upon</w:t>
            </w:r>
            <w:r>
              <w:rPr>
                <w:rFonts w:ascii="Cambria" w:cs="Nirmala UI" w:eastAsia="Cambria" w:hAnsi="Cambria"/>
              </w:rPr>
              <w:br/>
              <w:t xml:space="preserve"/>
            </w:r>
            <w:r>
              <w:rPr>
                <w:rFonts w:ascii="Cambria" w:cs="Nirmala UI" w:eastAsia="Cambria" w:hAnsi="Cambria"/>
                <w:color w:val="6A5242"/>
                <w:sz w:val="19"/>
                <w:szCs w:val="19"/>
              </w:rPr>
              <w:t xml:space="preserve">abhi + √vṛṣ "to rain"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103  </w:t>
      </w:r>
      <w:r>
        <w:rPr>
          <w:rFonts w:ascii="Cambria" w:cs="Nirmala UI" w:eastAsia="Cambria" w:hAnsi="Cambria"/>
        </w:rPr>
        <w:t xml:space="preserve">  </w:t>
      </w:r>
      <w:r>
        <w:rPr>
          <w:rFonts w:ascii="Cambria" w:cs="Nirmala UI" w:eastAsia="Cambria" w:hAnsi="Cambria"/>
          <w:color w:val="7B1E1E"/>
          <w:sz w:val="32"/>
          <w:szCs w:val="32"/>
        </w:rPr>
        <w:t xml:space="preserve">आज्ञाचक्रान्तरालस्था</w:t>
      </w:r>
      <w:r>
        <w:rPr>
          <w:rFonts w:ascii="Cambria" w:cs="Nirmala UI" w:eastAsia="Cambria" w:hAnsi="Cambria"/>
        </w:rPr>
        <w:t xml:space="preserve">   </w:t>
      </w:r>
      <w:r>
        <w:rPr>
          <w:rFonts w:ascii="Cambria" w:cs="Nirmala UI" w:eastAsia="Cambria" w:hAnsi="Cambria"/>
          <w:i/>
          <w:iCs/>
          <w:color w:val="6A5242"/>
          <w:sz w:val="25"/>
          <w:szCs w:val="25"/>
        </w:rPr>
        <w:t xml:space="preserve">ājñā-cakrāntarāla-sthā</w:t>
      </w:r>
    </w:p>
    <w:p>
      <w:pPr>
        <w:keepNext/>
        <w:spacing w:after="80"/>
      </w:pPr>
      <w:r>
        <w:rPr>
          <w:rFonts w:ascii="Cambria" w:cs="Nirmala UI" w:eastAsia="Cambria" w:hAnsi="Cambria"/>
          <w:b/>
          <w:bCs/>
          <w:sz w:val="24"/>
          <w:szCs w:val="24"/>
        </w:rPr>
        <w:t xml:space="preserve">She who abides within the ājñā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चक्रान्तराल = चक्र + अन्तराल (cakra + antarāla)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ṣaṣṭhī-tatpuruṣa). </w:t>
      </w:r>
      <w:r>
        <w:rPr>
          <w:rFonts w:ascii="Cambria" w:cs="Nirmala UI" w:eastAsia="Cambria" w:hAnsi="Cambria"/>
          <w:sz w:val="22"/>
          <w:szCs w:val="22"/>
        </w:rPr>
        <w:t xml:space="preserve">(1) ājñā-cakra 'the cakra called ājñā' (karmadhāraya of name). (2) …cakra-antarāla 'the interior of that cakra' (ṣaṣṭhī-tatpuruṣa). (3) sthā 'abiding' is the head, with the interior in the locative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आज्ञा इति चक्रम् आज्ञाचक्रम्; आज्ञाचक्रस्य अन्तरालम् आज्ञाचक्रान्तरालम्; आज्ञाचक्रान्तराले तिष्ठति इति आज्ञाचक्रान्तरालस्था</w:t>
      </w:r>
      <w:r>
        <w:rPr>
          <w:rFonts w:ascii="Cambria" w:cs="Nirmala UI" w:eastAsia="Cambria" w:hAnsi="Cambria"/>
        </w:rPr>
        <w:br/>
        <w:t xml:space="preserve"/>
      </w:r>
      <w:r>
        <w:rPr>
          <w:rFonts w:ascii="Cambria" w:cs="Nirmala UI" w:eastAsia="Cambria" w:hAnsi="Cambria"/>
          <w:i/>
          <w:iCs/>
          <w:color w:val="6A5242"/>
          <w:sz w:val="21"/>
          <w:szCs w:val="21"/>
        </w:rPr>
        <w:t xml:space="preserve">ājñā iti cakram ājñācakram; ājñācakrasya antarālam ājñācakrāntarālam; ājñācakrāntarāle tiṣṭhati iti ājñācakrāntarālasthā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ājñā cakra between the eyebrows is the seat of the guru's command; there kuṇḍalinī meets the last knot, of Rudra (104).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104  </w:t>
      </w:r>
      <w:r>
        <w:rPr>
          <w:rFonts w:ascii="Cambria" w:cs="Nirmala UI" w:eastAsia="Cambria" w:hAnsi="Cambria"/>
        </w:rPr>
        <w:t xml:space="preserve">  </w:t>
      </w:r>
      <w:r>
        <w:rPr>
          <w:rFonts w:ascii="Cambria" w:cs="Nirmala UI" w:eastAsia="Cambria" w:hAnsi="Cambria"/>
          <w:color w:val="7B1E1E"/>
          <w:sz w:val="32"/>
          <w:szCs w:val="32"/>
        </w:rPr>
        <w:t xml:space="preserve">रुद्रग्रन्थिविभेदिनी</w:t>
      </w:r>
      <w:r>
        <w:rPr>
          <w:rFonts w:ascii="Cambria" w:cs="Nirmala UI" w:eastAsia="Cambria" w:hAnsi="Cambria"/>
        </w:rPr>
        <w:t xml:space="preserve">   </w:t>
      </w:r>
      <w:r>
        <w:rPr>
          <w:rFonts w:ascii="Cambria" w:cs="Nirmala UI" w:eastAsia="Cambria" w:hAnsi="Cambria"/>
          <w:i/>
          <w:iCs/>
          <w:color w:val="6A5242"/>
          <w:sz w:val="25"/>
          <w:szCs w:val="25"/>
        </w:rPr>
        <w:t xml:space="preserve">rudra-granthi-vibhedinī</w:t>
      </w:r>
    </w:p>
    <w:p>
      <w:pPr>
        <w:keepNext/>
        <w:spacing w:after="80"/>
      </w:pPr>
      <w:r>
        <w:rPr>
          <w:rFonts w:ascii="Cambria" w:cs="Nirmala UI" w:eastAsia="Cambria" w:hAnsi="Cambria"/>
          <w:b/>
          <w:bCs/>
          <w:sz w:val="24"/>
          <w:szCs w:val="24"/>
        </w:rPr>
        <w:t xml:space="preserve">She who pierces the knot of Rudra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As in names 100 and 102: rudra-granthi 'the knot of Rudra' (ṣaṣṭhī-tatpuruṣa) is the object of vibhedinī 'piercing'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रुद्रस्य ग्रन्थिः रुद्रग्रन्थिः; रुद्रग्रन्थिम् विभिनत्ति इति रुद्रग्रन्थिविभेदिनी</w:t>
      </w:r>
      <w:r>
        <w:rPr>
          <w:rFonts w:ascii="Cambria" w:cs="Nirmala UI" w:eastAsia="Cambria" w:hAnsi="Cambria"/>
        </w:rPr>
        <w:br/>
        <w:t xml:space="preserve"/>
      </w:r>
      <w:r>
        <w:rPr>
          <w:rFonts w:ascii="Cambria" w:cs="Nirmala UI" w:eastAsia="Cambria" w:hAnsi="Cambria"/>
          <w:i/>
          <w:iCs/>
          <w:color w:val="6A5242"/>
          <w:sz w:val="21"/>
          <w:szCs w:val="21"/>
        </w:rPr>
        <w:t xml:space="preserve">rudrasya granthiḥ rudragranthiḥ; rudragranthim vibhinatti iti rudragranthivibhedinī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rudragranthi at the ājñā is the last of the three knots; once it is pierced, the way to the sahasrāra (105) is open.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105  </w:t>
      </w:r>
      <w:r>
        <w:rPr>
          <w:rFonts w:ascii="Cambria" w:cs="Nirmala UI" w:eastAsia="Cambria" w:hAnsi="Cambria"/>
        </w:rPr>
        <w:t xml:space="preserve">  </w:t>
      </w:r>
      <w:r>
        <w:rPr>
          <w:rFonts w:ascii="Cambria" w:cs="Nirmala UI" w:eastAsia="Cambria" w:hAnsi="Cambria"/>
          <w:color w:val="7B1E1E"/>
          <w:sz w:val="32"/>
          <w:szCs w:val="32"/>
        </w:rPr>
        <w:t xml:space="preserve">सहस्राराम्बुजारूढा</w:t>
      </w:r>
      <w:r>
        <w:rPr>
          <w:rFonts w:ascii="Cambria" w:cs="Nirmala UI" w:eastAsia="Cambria" w:hAnsi="Cambria"/>
        </w:rPr>
        <w:t xml:space="preserve">   </w:t>
      </w:r>
      <w:r>
        <w:rPr>
          <w:rFonts w:ascii="Cambria" w:cs="Nirmala UI" w:eastAsia="Cambria" w:hAnsi="Cambria"/>
          <w:i/>
          <w:iCs/>
          <w:color w:val="6A5242"/>
          <w:sz w:val="25"/>
          <w:szCs w:val="25"/>
        </w:rPr>
        <w:t xml:space="preserve">sahasrārāmbujārūḍhā</w:t>
      </w:r>
    </w:p>
    <w:p>
      <w:pPr>
        <w:keepNext/>
        <w:spacing w:after="80"/>
      </w:pPr>
      <w:r>
        <w:rPr>
          <w:rFonts w:ascii="Cambria" w:cs="Nirmala UI" w:eastAsia="Cambria" w:hAnsi="Cambria"/>
          <w:b/>
          <w:bCs/>
          <w:sz w:val="24"/>
          <w:szCs w:val="24"/>
        </w:rPr>
        <w:t xml:space="preserve">She who ascends to the thousand-petaled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सहस्रार = सहस्र + अर (sahasra + ara) — savarṇa-dīrgha: a + a → ā (Pāṇini 6.1.101 akaḥ savarṇe dīrghaḥ), inside the lexicalised compound sahasrāra; सहस्राराम्बुज = सहस्रार + अम्बुज (sahasrāra + ambuja) — savarṇa-dīrgha: a + a → ā (Pāṇini 6.1.101 akaḥ savarṇe dīrghaḥ); अम्बुजारूढा = अम्बुज + आरूढा (ambuja + ārūḍhā)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(over an inner bahuvrīhi and karmadhāraya). </w:t>
      </w:r>
      <w:r>
        <w:rPr>
          <w:rFonts w:ascii="Cambria" w:cs="Nirmala UI" w:eastAsia="Cambria" w:hAnsi="Cambria"/>
          <w:sz w:val="22"/>
          <w:szCs w:val="22"/>
        </w:rPr>
        <w:t xml:space="preserve">(1) sahasra-ara 'thousand-spoked, thousand-petalled' (bahuvrīhi). (2) It qualifies ambuja 'lotus' (karmadhāraya). (3) The head ārūḍhā 'having mounted' takes the lotus as its object in the accusative (dvitīyā-tatpuruṣa).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अराः यस्य तत् सहस्रारम्; सहस्रारम् अम्बुजम् सहस्राराम्बुजम्; सहस्राराम्बुजम् आरूढा सहस्राराम्बुजारूढा</w:t>
      </w:r>
      <w:r>
        <w:rPr>
          <w:rFonts w:ascii="Cambria" w:cs="Nirmala UI" w:eastAsia="Cambria" w:hAnsi="Cambria"/>
        </w:rPr>
        <w:br/>
        <w:t xml:space="preserve"/>
      </w:r>
      <w:r>
        <w:rPr>
          <w:rFonts w:ascii="Cambria" w:cs="Nirmala UI" w:eastAsia="Cambria" w:hAnsi="Cambria"/>
          <w:i/>
          <w:iCs/>
          <w:color w:val="6A5242"/>
          <w:sz w:val="21"/>
          <w:szCs w:val="21"/>
        </w:rPr>
        <w:t xml:space="preserve">sahasram arāḥ yasya tat sahasrāram; sahasrāram ambujam sahasrārāmbujam; sahasrārāmbujam ārūḍhā sahasrārāmbujārūḍhā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sahasrāra at the crown is Śiva's abode; kuṇḍalinī's ascent ends there in their union.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106  </w:t>
      </w:r>
      <w:r>
        <w:rPr>
          <w:rFonts w:ascii="Cambria" w:cs="Nirmala UI" w:eastAsia="Cambria" w:hAnsi="Cambria"/>
        </w:rPr>
        <w:t xml:space="preserve">  </w:t>
      </w:r>
      <w:r>
        <w:rPr>
          <w:rFonts w:ascii="Cambria" w:cs="Nirmala UI" w:eastAsia="Cambria" w:hAnsi="Cambria"/>
          <w:color w:val="7B1E1E"/>
          <w:sz w:val="32"/>
          <w:szCs w:val="32"/>
        </w:rPr>
        <w:t xml:space="preserve">सुधासाराभिवर्षिणी</w:t>
      </w:r>
      <w:r>
        <w:rPr>
          <w:rFonts w:ascii="Cambria" w:cs="Nirmala UI" w:eastAsia="Cambria" w:hAnsi="Cambria"/>
        </w:rPr>
        <w:t xml:space="preserve">   </w:t>
      </w:r>
      <w:r>
        <w:rPr>
          <w:rFonts w:ascii="Cambria" w:cs="Nirmala UI" w:eastAsia="Cambria" w:hAnsi="Cambria"/>
          <w:i/>
          <w:iCs/>
          <w:color w:val="6A5242"/>
          <w:sz w:val="25"/>
          <w:szCs w:val="25"/>
        </w:rPr>
        <w:t xml:space="preserve">sudhāsārābhivarṣiṇī</w:t>
      </w:r>
    </w:p>
    <w:p>
      <w:pPr>
        <w:keepNext/>
        <w:spacing w:after="80"/>
      </w:pPr>
      <w:r>
        <w:rPr>
          <w:rFonts w:ascii="Cambria" w:cs="Nirmala UI" w:eastAsia="Cambria" w:hAnsi="Cambria"/>
          <w:b/>
          <w:bCs/>
          <w:sz w:val="24"/>
          <w:szCs w:val="24"/>
        </w:rPr>
        <w:t xml:space="preserve">She who pours down streams of nectar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सुधासार = सुधा + आसार (sudhā + āsāra) — savarṇa-dīrgha: ā + ā → ā (Pāṇini 6.1.101 akaḥ savarṇe dīrghaḥ); the second member is āsāra 'downpour', its ā absorbed into sudhā's; आसाराभि = आसार + अभि (āsāra + abhi)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sudhā-āsāra 'a downpour of nectar' (ṣaṣṭhī-tatpuruṣa). (2) The head abhivarṣiṇī 'raining down upon' (abhi + √vṛṣ + -in, feminine) takes it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सुधायाः आसारः सुधासारः; सुधासारम् अभिवर्षति इति सुधासाराभिवर्षिणी</w:t>
      </w:r>
      <w:r>
        <w:rPr>
          <w:rFonts w:ascii="Cambria" w:cs="Nirmala UI" w:eastAsia="Cambria" w:hAnsi="Cambria"/>
        </w:rPr>
        <w:br/>
        <w:t xml:space="preserve"/>
      </w:r>
      <w:r>
        <w:rPr>
          <w:rFonts w:ascii="Cambria" w:cs="Nirmala UI" w:eastAsia="Cambria" w:hAnsi="Cambria"/>
          <w:i/>
          <w:iCs/>
          <w:color w:val="6A5242"/>
          <w:sz w:val="21"/>
          <w:szCs w:val="21"/>
        </w:rPr>
        <w:t xml:space="preserve">sudhāyāḥ āsāraḥ sudhāsāraḥ; sudhāsāram abhivarṣati iti sudhāsārābhivarṣiṇī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when kuṇḍalinī unites with Śiva in the sahasrāra, nectar flows down from the moon there and drenches the whole subtle body.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sudhā-sāra 'the essence of nectar' is also a possible division; 'downpour' suits abhivarṣiṇī 'raining down' and is followed here.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40</w:t>
      </w:r>
      <w:r>
        <w:rPr>
          <w:rFonts w:ascii="Cambria" w:cs="Nirmala UI" w:eastAsia="Cambria" w:hAnsi="Cambria"/>
          <w:color w:val="6A5242"/>
          <w:sz w:val="18"/>
          <w:szCs w:val="18"/>
        </w:rPr>
        <w:t xml:space="preserve">    names 107–111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तडिल्लतासमरुचिः षट्चक्रोपरिसंस्थिता ।</w:t>
      </w:r>
      <w:r>
        <w:rPr>
          <w:rFonts w:ascii="Cambria" w:cs="Nirmala UI" w:eastAsia="Cambria" w:hAnsi="Cambria"/>
        </w:rPr>
        <w:br/>
        <w:t xml:space="preserve"/>
      </w:r>
      <w:r>
        <w:rPr>
          <w:rFonts w:ascii="Cambria" w:cs="Nirmala UI" w:eastAsia="Cambria" w:hAnsi="Cambria"/>
          <w:sz w:val="38"/>
          <w:szCs w:val="38"/>
        </w:rPr>
        <w:t xml:space="preserve">महासक्तिः कुण्डलिनी बिसतन्तुतनीयसी ॥ ४०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taḍillatāsamaruciḥ ṣaṭcakroparisaṃsthitā |</w:t>
      </w:r>
      <w:r>
        <w:rPr>
          <w:rFonts w:ascii="Cambria" w:cs="Nirmala UI" w:eastAsia="Cambria" w:hAnsi="Cambria"/>
        </w:rPr>
        <w:br/>
        <w:t xml:space="preserve"/>
      </w:r>
      <w:r>
        <w:rPr>
          <w:rFonts w:ascii="Cambria" w:cs="Nirmala UI" w:eastAsia="Cambria" w:hAnsi="Cambria"/>
          <w:i/>
          <w:iCs/>
          <w:color w:val="6A5242"/>
          <w:sz w:val="25"/>
          <w:szCs w:val="25"/>
        </w:rPr>
        <w:t xml:space="preserve">mahāsaktiḥ kuṇḍalinī bisatantutanīyasī || 40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107 </w:t>
      </w:r>
      <w:r>
        <w:rPr>
          <w:rFonts w:ascii="Cambria" w:cs="Nirmala UI" w:eastAsia="Cambria" w:hAnsi="Cambria"/>
          <w:sz w:val="34"/>
          <w:szCs w:val="34"/>
        </w:rPr>
        <w:t xml:space="preserve">तडिल्लता-सम-रुचिः</w:t>
      </w:r>
      <w:r>
        <w:rPr>
          <w:rFonts w:ascii="Cambria" w:cs="Nirmala UI" w:eastAsia="Cambria" w:hAnsi="Cambria"/>
        </w:rPr>
        <w:t xml:space="preserve">     </w:t>
      </w:r>
      <w:r>
        <w:rPr>
          <w:rFonts w:ascii="Cambria" w:cs="Nirmala UI" w:eastAsia="Cambria" w:hAnsi="Cambria"/>
          <w:b/>
          <w:bCs/>
          <w:color w:val="7B1E1E"/>
          <w:sz w:val="18"/>
          <w:szCs w:val="18"/>
        </w:rPr>
        <w:t xml:space="preserve">108 </w:t>
      </w:r>
      <w:r>
        <w:rPr>
          <w:rFonts w:ascii="Cambria" w:cs="Nirmala UI" w:eastAsia="Cambria" w:hAnsi="Cambria"/>
          <w:sz w:val="34"/>
          <w:szCs w:val="34"/>
        </w:rPr>
        <w:t xml:space="preserve">षट्-चक्रोपरि-संस्थिता</w:t>
      </w:r>
    </w:p>
    <w:p>
      <w:pPr>
        <w:spacing w:after="120"/>
      </w:pPr>
      <w:r>
        <w:rPr>
          <w:rFonts w:ascii="Cambria" w:cs="Nirmala UI" w:eastAsia="Cambria" w:hAnsi="Cambria"/>
          <w:color w:val="6A5242"/>
          <w:sz w:val="16"/>
          <w:szCs w:val="16"/>
        </w:rPr>
        <w:t xml:space="preserve">107 </w:t>
      </w:r>
      <w:r>
        <w:rPr>
          <w:rFonts w:ascii="Cambria" w:cs="Nirmala UI" w:eastAsia="Cambria" w:hAnsi="Cambria"/>
          <w:i/>
          <w:iCs/>
          <w:color w:val="6A5242"/>
          <w:sz w:val="25"/>
          <w:szCs w:val="25"/>
        </w:rPr>
        <w:t xml:space="preserve">taḍillatā-sama-ruciḥ</w:t>
      </w:r>
      <w:r>
        <w:rPr>
          <w:rFonts w:ascii="Cambria" w:cs="Nirmala UI" w:eastAsia="Cambria" w:hAnsi="Cambria"/>
        </w:rPr>
        <w:t xml:space="preserve">     </w:t>
      </w:r>
      <w:r>
        <w:rPr>
          <w:rFonts w:ascii="Cambria" w:cs="Nirmala UI" w:eastAsia="Cambria" w:hAnsi="Cambria"/>
          <w:color w:val="6A5242"/>
          <w:sz w:val="16"/>
          <w:szCs w:val="16"/>
        </w:rPr>
        <w:t xml:space="preserve">108 </w:t>
      </w:r>
      <w:r>
        <w:rPr>
          <w:rFonts w:ascii="Cambria" w:cs="Nirmala UI" w:eastAsia="Cambria" w:hAnsi="Cambria"/>
          <w:i/>
          <w:iCs/>
          <w:color w:val="6A5242"/>
          <w:sz w:val="25"/>
          <w:szCs w:val="25"/>
        </w:rPr>
        <w:t xml:space="preserve">ṣaṭ-cakropari-saṃsthitā</w:t>
      </w:r>
    </w:p>
    <w:p>
      <w:pPr>
        <w:keepNext/>
        <w:spacing w:after="20" w:line="340"/>
      </w:pPr>
      <w:r>
        <w:rPr>
          <w:rFonts w:ascii="Cambria" w:cs="Nirmala UI" w:eastAsia="Cambria" w:hAnsi="Cambria"/>
          <w:b/>
          <w:bCs/>
          <w:color w:val="7B1E1E"/>
          <w:sz w:val="18"/>
          <w:szCs w:val="18"/>
        </w:rPr>
        <w:t xml:space="preserve">109 </w:t>
      </w:r>
      <w:r>
        <w:rPr>
          <w:rFonts w:ascii="Cambria" w:cs="Nirmala UI" w:eastAsia="Cambria" w:hAnsi="Cambria"/>
          <w:sz w:val="34"/>
          <w:szCs w:val="34"/>
        </w:rPr>
        <w:t xml:space="preserve">महासक्तिः</w:t>
      </w:r>
      <w:r>
        <w:rPr>
          <w:rFonts w:ascii="Cambria" w:cs="Nirmala UI" w:eastAsia="Cambria" w:hAnsi="Cambria"/>
        </w:rPr>
        <w:t xml:space="preserve">     </w:t>
      </w:r>
      <w:r>
        <w:rPr>
          <w:rFonts w:ascii="Cambria" w:cs="Nirmala UI" w:eastAsia="Cambria" w:hAnsi="Cambria"/>
          <w:b/>
          <w:bCs/>
          <w:color w:val="7B1E1E"/>
          <w:sz w:val="18"/>
          <w:szCs w:val="18"/>
        </w:rPr>
        <w:t xml:space="preserve">110 </w:t>
      </w:r>
      <w:r>
        <w:rPr>
          <w:rFonts w:ascii="Cambria" w:cs="Nirmala UI" w:eastAsia="Cambria" w:hAnsi="Cambria"/>
          <w:sz w:val="34"/>
          <w:szCs w:val="34"/>
        </w:rPr>
        <w:t xml:space="preserve">कुण्डलिनी</w:t>
      </w:r>
      <w:r>
        <w:rPr>
          <w:rFonts w:ascii="Cambria" w:cs="Nirmala UI" w:eastAsia="Cambria" w:hAnsi="Cambria"/>
        </w:rPr>
        <w:t xml:space="preserve">     </w:t>
      </w:r>
      <w:r>
        <w:rPr>
          <w:rFonts w:ascii="Cambria" w:cs="Nirmala UI" w:eastAsia="Cambria" w:hAnsi="Cambria"/>
          <w:b/>
          <w:bCs/>
          <w:color w:val="7B1E1E"/>
          <w:sz w:val="18"/>
          <w:szCs w:val="18"/>
        </w:rPr>
        <w:t xml:space="preserve">111 </w:t>
      </w:r>
      <w:r>
        <w:rPr>
          <w:rFonts w:ascii="Cambria" w:cs="Nirmala UI" w:eastAsia="Cambria" w:hAnsi="Cambria"/>
          <w:sz w:val="34"/>
          <w:szCs w:val="34"/>
        </w:rPr>
        <w:t xml:space="preserve">बिस-तन्तु-तनीयसी</w:t>
      </w:r>
    </w:p>
    <w:p>
      <w:pPr>
        <w:spacing w:after="120"/>
      </w:pPr>
      <w:r>
        <w:rPr>
          <w:rFonts w:ascii="Cambria" w:cs="Nirmala UI" w:eastAsia="Cambria" w:hAnsi="Cambria"/>
          <w:color w:val="6A5242"/>
          <w:sz w:val="16"/>
          <w:szCs w:val="16"/>
        </w:rPr>
        <w:t xml:space="preserve">109 </w:t>
      </w:r>
      <w:r>
        <w:rPr>
          <w:rFonts w:ascii="Cambria" w:cs="Nirmala UI" w:eastAsia="Cambria" w:hAnsi="Cambria"/>
          <w:i/>
          <w:iCs/>
          <w:color w:val="6A5242"/>
          <w:sz w:val="25"/>
          <w:szCs w:val="25"/>
        </w:rPr>
        <w:t xml:space="preserve">mahāsaktiḥ</w:t>
      </w:r>
      <w:r>
        <w:rPr>
          <w:rFonts w:ascii="Cambria" w:cs="Nirmala UI" w:eastAsia="Cambria" w:hAnsi="Cambria"/>
        </w:rPr>
        <w:t xml:space="preserve">     </w:t>
      </w:r>
      <w:r>
        <w:rPr>
          <w:rFonts w:ascii="Cambria" w:cs="Nirmala UI" w:eastAsia="Cambria" w:hAnsi="Cambria"/>
          <w:color w:val="6A5242"/>
          <w:sz w:val="16"/>
          <w:szCs w:val="16"/>
        </w:rPr>
        <w:t xml:space="preserve">110 </w:t>
      </w:r>
      <w:r>
        <w:rPr>
          <w:rFonts w:ascii="Cambria" w:cs="Nirmala UI" w:eastAsia="Cambria" w:hAnsi="Cambria"/>
          <w:i/>
          <w:iCs/>
          <w:color w:val="6A5242"/>
          <w:sz w:val="25"/>
          <w:szCs w:val="25"/>
        </w:rPr>
        <w:t xml:space="preserve">kuṇḍalinī</w:t>
      </w:r>
      <w:r>
        <w:rPr>
          <w:rFonts w:ascii="Cambria" w:cs="Nirmala UI" w:eastAsia="Cambria" w:hAnsi="Cambria"/>
        </w:rPr>
        <w:t xml:space="preserve">     </w:t>
      </w:r>
      <w:r>
        <w:rPr>
          <w:rFonts w:ascii="Cambria" w:cs="Nirmala UI" w:eastAsia="Cambria" w:hAnsi="Cambria"/>
          <w:color w:val="6A5242"/>
          <w:sz w:val="16"/>
          <w:szCs w:val="16"/>
        </w:rPr>
        <w:t xml:space="preserve">111 </w:t>
      </w:r>
      <w:r>
        <w:rPr>
          <w:rFonts w:ascii="Cambria" w:cs="Nirmala UI" w:eastAsia="Cambria" w:hAnsi="Cambria"/>
          <w:i/>
          <w:iCs/>
          <w:color w:val="6A5242"/>
          <w:sz w:val="25"/>
          <w:szCs w:val="25"/>
        </w:rPr>
        <w:t xml:space="preserve">bisa-tantu-tanīyasī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107</w:t>
      </w:r>
      <w:r>
        <w:rPr>
          <w:rFonts w:ascii="Cambria" w:cs="Nirmala UI" w:eastAsia="Cambria" w:hAnsi="Cambria"/>
          <w:sz w:val="23"/>
          <w:szCs w:val="23"/>
        </w:rPr>
        <w:t xml:space="preserve">She whose radiance equals a streak of lightning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108</w:t>
      </w:r>
      <w:r>
        <w:rPr>
          <w:rFonts w:ascii="Cambria" w:cs="Nirmala UI" w:eastAsia="Cambria" w:hAnsi="Cambria"/>
          <w:sz w:val="23"/>
          <w:szCs w:val="23"/>
        </w:rPr>
        <w:t xml:space="preserve">She who abides above the six cakras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109</w:t>
      </w:r>
      <w:r>
        <w:rPr>
          <w:rFonts w:ascii="Cambria" w:cs="Nirmala UI" w:eastAsia="Cambria" w:hAnsi="Cambria"/>
          <w:sz w:val="23"/>
          <w:szCs w:val="23"/>
        </w:rPr>
        <w:t xml:space="preserve">She who is devoted to the festival (of the union of Śiva and Śakti)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110</w:t>
      </w:r>
      <w:r>
        <w:rPr>
          <w:rFonts w:ascii="Cambria" w:cs="Nirmala UI" w:eastAsia="Cambria" w:hAnsi="Cambria"/>
          <w:sz w:val="23"/>
          <w:szCs w:val="23"/>
        </w:rPr>
        <w:t xml:space="preserve">She who is coiled (the kuṇḍalinī)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111</w:t>
      </w:r>
      <w:r>
        <w:rPr>
          <w:rFonts w:ascii="Cambria" w:cs="Nirmala UI" w:eastAsia="Cambria" w:hAnsi="Cambria"/>
          <w:sz w:val="23"/>
          <w:szCs w:val="23"/>
        </w:rPr>
        <w:t xml:space="preserve">She who is more slender than the fiber of a lotus stalk</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107  </w:t>
            </w:r>
            <w:r>
              <w:rPr>
                <w:rFonts w:ascii="Cambria" w:cs="Nirmala UI" w:eastAsia="Cambria" w:hAnsi="Cambria"/>
                <w:color w:val="7B1E1E"/>
                <w:sz w:val="30"/>
                <w:szCs w:val="30"/>
              </w:rPr>
              <w:t xml:space="preserve">तडिल्लतासमरुचिः</w:t>
            </w:r>
            <w:r>
              <w:rPr>
                <w:rFonts w:ascii="Cambria" w:cs="Nirmala UI" w:eastAsia="Cambria" w:hAnsi="Cambria"/>
              </w:rPr>
              <w:t xml:space="preserve">  </w:t>
            </w:r>
            <w:r>
              <w:rPr>
                <w:rFonts w:ascii="Cambria" w:cs="Nirmala UI" w:eastAsia="Cambria" w:hAnsi="Cambria"/>
                <w:i/>
                <w:iCs/>
                <w:color w:val="6A5242"/>
                <w:sz w:val="21"/>
                <w:szCs w:val="21"/>
              </w:rPr>
              <w:t xml:space="preserve">taḍillatā-sama-ruciḥ</w:t>
            </w:r>
          </w:p>
        </w:tc>
      </w:tr>
      <w:tr>
        <w:trPr>
          <w:cantSplit/>
        </w:trPr>
        <w:tc>
          <w:tcPr>
            <w:tcW w:type="pct" w:w="36%"/>
          </w:tcPr>
          <w:p>
            <w:pPr>
              <w:spacing w:after="40"/>
            </w:pPr>
            <w:r>
              <w:rPr>
                <w:rFonts w:ascii="Cambria" w:cs="Nirmala UI" w:eastAsia="Cambria" w:hAnsi="Cambria"/>
                <w:sz w:val="30"/>
                <w:szCs w:val="30"/>
              </w:rPr>
              <w:t xml:space="preserve">तडित्</w:t>
            </w:r>
            <w:r>
              <w:rPr>
                <w:rFonts w:ascii="Cambria" w:cs="Nirmala UI" w:eastAsia="Cambria" w:hAnsi="Cambria"/>
              </w:rPr>
              <w:br/>
              <w:t xml:space="preserve"/>
            </w:r>
            <w:r>
              <w:rPr>
                <w:rFonts w:ascii="Cambria" w:cs="Nirmala UI" w:eastAsia="Cambria" w:hAnsi="Cambria"/>
                <w:i/>
                <w:iCs/>
                <w:color w:val="6A5242"/>
                <w:sz w:val="21"/>
                <w:szCs w:val="21"/>
              </w:rPr>
              <w:t xml:space="preserve">taḍit</w:t>
            </w:r>
          </w:p>
        </w:tc>
        <w:tc>
          <w:tcPr>
            <w:tcW w:type="pct" w:w="64%"/>
          </w:tcPr>
          <w:p>
            <w:pPr>
              <w:spacing w:after="40"/>
            </w:pPr>
            <w:r>
              <w:rPr>
                <w:rFonts w:ascii="Cambria" w:cs="Nirmala UI" w:eastAsia="Cambria" w:hAnsi="Cambria"/>
                <w:sz w:val="23"/>
                <w:szCs w:val="23"/>
              </w:rPr>
              <w:t xml:space="preserve">lightning</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 with taḍit, a streak of lightning</w:t>
            </w:r>
          </w:p>
        </w:tc>
      </w:tr>
      <w:tr>
        <w:trPr>
          <w:cantSplit/>
        </w:trPr>
        <w:tc>
          <w:tcPr>
            <w:tcW w:type="pct" w:w="36%"/>
          </w:tcPr>
          <w:p>
            <w:pPr>
              <w:spacing w:after="40"/>
            </w:pPr>
            <w:r>
              <w:rPr>
                <w:rFonts w:ascii="Cambria" w:cs="Nirmala UI" w:eastAsia="Cambria" w:hAnsi="Cambria"/>
                <w:sz w:val="30"/>
                <w:szCs w:val="30"/>
              </w:rPr>
              <w:t xml:space="preserve">सम</w:t>
            </w:r>
            <w:r>
              <w:rPr>
                <w:rFonts w:ascii="Cambria" w:cs="Nirmala UI" w:eastAsia="Cambria" w:hAnsi="Cambria"/>
              </w:rPr>
              <w:br/>
              <w:t xml:space="preserve"/>
            </w:r>
            <w:r>
              <w:rPr>
                <w:rFonts w:ascii="Cambria" w:cs="Nirmala UI" w:eastAsia="Cambria" w:hAnsi="Cambria"/>
                <w:i/>
                <w:iCs/>
                <w:color w:val="6A5242"/>
                <w:sz w:val="21"/>
                <w:szCs w:val="21"/>
              </w:rPr>
              <w:t xml:space="preserve">sama</w:t>
            </w:r>
          </w:p>
        </w:tc>
        <w:tc>
          <w:tcPr>
            <w:tcW w:type="pct" w:w="64%"/>
          </w:tcPr>
          <w:p>
            <w:pPr>
              <w:spacing w:after="40"/>
            </w:pPr>
            <w:r>
              <w:rPr>
                <w:rFonts w:ascii="Cambria" w:cs="Nirmala UI" w:eastAsia="Cambria" w:hAnsi="Cambria"/>
                <w:sz w:val="23"/>
                <w:szCs w:val="23"/>
              </w:rPr>
              <w:t xml:space="preserve">equal, like</w:t>
            </w:r>
          </w:p>
        </w:tc>
      </w:tr>
      <w:tr>
        <w:trPr>
          <w:cantSplit/>
        </w:trPr>
        <w:tc>
          <w:tcPr>
            <w:tcW w:type="pct" w:w="36%"/>
          </w:tcPr>
          <w:p>
            <w:pPr>
              <w:spacing w:after="40"/>
            </w:pPr>
            <w:r>
              <w:rPr>
                <w:rFonts w:ascii="Cambria" w:cs="Nirmala UI" w:eastAsia="Cambria" w:hAnsi="Cambria"/>
                <w:sz w:val="30"/>
                <w:szCs w:val="30"/>
              </w:rPr>
              <w:t xml:space="preserve">रुचिः</w:t>
            </w:r>
            <w:r>
              <w:rPr>
                <w:rFonts w:ascii="Cambria" w:cs="Nirmala UI" w:eastAsia="Cambria" w:hAnsi="Cambria"/>
              </w:rPr>
              <w:br/>
              <w:t xml:space="preserve"/>
            </w:r>
            <w:r>
              <w:rPr>
                <w:rFonts w:ascii="Cambria" w:cs="Nirmala UI" w:eastAsia="Cambria" w:hAnsi="Cambria"/>
                <w:i/>
                <w:iCs/>
                <w:color w:val="6A5242"/>
                <w:sz w:val="21"/>
                <w:szCs w:val="21"/>
              </w:rPr>
              <w:t xml:space="preserve">ruciḥ</w:t>
            </w:r>
          </w:p>
        </w:tc>
        <w:tc>
          <w:tcPr>
            <w:tcW w:type="pct" w:w="64%"/>
          </w:tcPr>
          <w:p>
            <w:pPr>
              <w:spacing w:after="40"/>
            </w:pPr>
            <w:r>
              <w:rPr>
                <w:rFonts w:ascii="Cambria" w:cs="Nirmala UI" w:eastAsia="Cambria" w:hAnsi="Cambria"/>
                <w:sz w:val="23"/>
                <w:szCs w:val="23"/>
              </w:rPr>
              <w:t xml:space="preserve">radiance, luster</w:t>
            </w:r>
            <w:r>
              <w:rPr>
                <w:rFonts w:ascii="Cambria" w:cs="Nirmala UI" w:eastAsia="Cambria" w:hAnsi="Cambria"/>
              </w:rPr>
              <w:br/>
              <w:t xml:space="preserve"/>
            </w:r>
            <w:r>
              <w:rPr>
                <w:rFonts w:ascii="Cambria" w:cs="Nirmala UI" w:eastAsia="Cambria" w:hAnsi="Cambria"/>
                <w:color w:val="6A5242"/>
                <w:sz w:val="19"/>
                <w:szCs w:val="19"/>
              </w:rPr>
              <w:t xml:space="preserve">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108  </w:t>
            </w:r>
            <w:r>
              <w:rPr>
                <w:rFonts w:ascii="Cambria" w:cs="Nirmala UI" w:eastAsia="Cambria" w:hAnsi="Cambria"/>
                <w:color w:val="7B1E1E"/>
                <w:sz w:val="30"/>
                <w:szCs w:val="30"/>
              </w:rPr>
              <w:t xml:space="preserve">षट्चक्रोपरिसंस्थिता</w:t>
            </w:r>
            <w:r>
              <w:rPr>
                <w:rFonts w:ascii="Cambria" w:cs="Nirmala UI" w:eastAsia="Cambria" w:hAnsi="Cambria"/>
              </w:rPr>
              <w:t xml:space="preserve">  </w:t>
            </w:r>
            <w:r>
              <w:rPr>
                <w:rFonts w:ascii="Cambria" w:cs="Nirmala UI" w:eastAsia="Cambria" w:hAnsi="Cambria"/>
                <w:i/>
                <w:iCs/>
                <w:color w:val="6A5242"/>
                <w:sz w:val="21"/>
                <w:szCs w:val="21"/>
              </w:rPr>
              <w:t xml:space="preserve">ṣaṭ-cakropari-saṃsthitā</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r>
              <w:rPr>
                <w:rFonts w:ascii="Cambria" w:cs="Nirmala UI" w:eastAsia="Cambria" w:hAnsi="Cambria"/>
              </w:rPr>
              <w:br/>
              <w:t xml:space="preserve"/>
            </w:r>
            <w:r>
              <w:rPr>
                <w:rFonts w:ascii="Cambria" w:cs="Nirmala UI" w:eastAsia="Cambria" w:hAnsi="Cambria"/>
                <w:color w:val="6A5242"/>
                <w:sz w:val="19"/>
                <w:szCs w:val="19"/>
              </w:rPr>
              <w:t xml:space="preserve">appears as ṣaṭ-</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w:t>
            </w:r>
          </w:p>
        </w:tc>
      </w:tr>
      <w:tr>
        <w:trPr>
          <w:cantSplit/>
        </w:trPr>
        <w:tc>
          <w:tcPr>
            <w:tcW w:type="pct" w:w="36%"/>
          </w:tcPr>
          <w:p>
            <w:pPr>
              <w:spacing w:after="40"/>
            </w:pPr>
            <w:r>
              <w:rPr>
                <w:rFonts w:ascii="Cambria" w:cs="Nirmala UI" w:eastAsia="Cambria" w:hAnsi="Cambria"/>
                <w:sz w:val="30"/>
                <w:szCs w:val="30"/>
              </w:rPr>
              <w:t xml:space="preserve">उपरि</w:t>
            </w:r>
            <w:r>
              <w:rPr>
                <w:rFonts w:ascii="Cambria" w:cs="Nirmala UI" w:eastAsia="Cambria" w:hAnsi="Cambria"/>
              </w:rPr>
              <w:br/>
              <w:t xml:space="preserve"/>
            </w:r>
            <w:r>
              <w:rPr>
                <w:rFonts w:ascii="Cambria" w:cs="Nirmala UI" w:eastAsia="Cambria" w:hAnsi="Cambria"/>
                <w:i/>
                <w:iCs/>
                <w:color w:val="6A5242"/>
                <w:sz w:val="21"/>
                <w:szCs w:val="21"/>
              </w:rPr>
              <w:t xml:space="preserve">upari</w:t>
            </w:r>
          </w:p>
        </w:tc>
        <w:tc>
          <w:tcPr>
            <w:tcW w:type="pct" w:w="64%"/>
          </w:tcPr>
          <w:p>
            <w:pPr>
              <w:spacing w:after="40"/>
            </w:pPr>
            <w:r>
              <w:rPr>
                <w:rFonts w:ascii="Cambria" w:cs="Nirmala UI" w:eastAsia="Cambria" w:hAnsi="Cambria"/>
                <w:sz w:val="23"/>
                <w:szCs w:val="23"/>
              </w:rPr>
              <w:t xml:space="preserve">above</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established, abiding</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109  </w:t>
            </w:r>
            <w:r>
              <w:rPr>
                <w:rFonts w:ascii="Cambria" w:cs="Nirmala UI" w:eastAsia="Cambria" w:hAnsi="Cambria"/>
                <w:color w:val="7B1E1E"/>
                <w:sz w:val="30"/>
                <w:szCs w:val="30"/>
              </w:rPr>
              <w:t xml:space="preserve">महासक्तिः</w:t>
            </w:r>
            <w:r>
              <w:rPr>
                <w:rFonts w:ascii="Cambria" w:cs="Nirmala UI" w:eastAsia="Cambria" w:hAnsi="Cambria"/>
              </w:rPr>
              <w:t xml:space="preserve">  </w:t>
            </w:r>
            <w:r>
              <w:rPr>
                <w:rFonts w:ascii="Cambria" w:cs="Nirmala UI" w:eastAsia="Cambria" w:hAnsi="Cambria"/>
                <w:i/>
                <w:iCs/>
                <w:color w:val="6A5242"/>
                <w:sz w:val="21"/>
                <w:szCs w:val="21"/>
              </w:rPr>
              <w:t xml:space="preserve">mahāsaktiḥ</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maha</w:t>
            </w:r>
          </w:p>
        </w:tc>
        <w:tc>
          <w:tcPr>
            <w:tcW w:type="pct" w:w="64%"/>
          </w:tcPr>
          <w:p>
            <w:pPr>
              <w:spacing w:after="40"/>
            </w:pPr>
            <w:r>
              <w:rPr>
                <w:rFonts w:ascii="Cambria" w:cs="Nirmala UI" w:eastAsia="Cambria" w:hAnsi="Cambria"/>
                <w:sz w:val="23"/>
                <w:szCs w:val="23"/>
              </w:rPr>
              <w:t xml:space="preserve">festival, celebration</w:t>
            </w:r>
          </w:p>
        </w:tc>
      </w:tr>
      <w:tr>
        <w:trPr>
          <w:cantSplit/>
        </w:trPr>
        <w:tc>
          <w:tcPr>
            <w:tcW w:type="pct" w:w="36%"/>
          </w:tcPr>
          <w:p>
            <w:pPr>
              <w:spacing w:after="40"/>
            </w:pPr>
            <w:r>
              <w:rPr>
                <w:rFonts w:ascii="Cambria" w:cs="Nirmala UI" w:eastAsia="Cambria" w:hAnsi="Cambria"/>
                <w:sz w:val="30"/>
                <w:szCs w:val="30"/>
              </w:rPr>
              <w:t xml:space="preserve">आसक्तिः</w:t>
            </w:r>
            <w:r>
              <w:rPr>
                <w:rFonts w:ascii="Cambria" w:cs="Nirmala UI" w:eastAsia="Cambria" w:hAnsi="Cambria"/>
              </w:rPr>
              <w:br/>
              <w:t xml:space="preserve"/>
            </w:r>
            <w:r>
              <w:rPr>
                <w:rFonts w:ascii="Cambria" w:cs="Nirmala UI" w:eastAsia="Cambria" w:hAnsi="Cambria"/>
                <w:i/>
                <w:iCs/>
                <w:color w:val="6A5242"/>
                <w:sz w:val="21"/>
                <w:szCs w:val="21"/>
              </w:rPr>
              <w:t xml:space="preserve">āsaktiḥ</w:t>
            </w:r>
          </w:p>
        </w:tc>
        <w:tc>
          <w:tcPr>
            <w:tcW w:type="pct" w:w="64%"/>
          </w:tcPr>
          <w:p>
            <w:pPr>
              <w:spacing w:after="40"/>
            </w:pPr>
            <w:r>
              <w:rPr>
                <w:rFonts w:ascii="Cambria" w:cs="Nirmala UI" w:eastAsia="Cambria" w:hAnsi="Cambria"/>
                <w:sz w:val="23"/>
                <w:szCs w:val="23"/>
              </w:rPr>
              <w:t xml:space="preserve">attachment, devotion</w:t>
            </w:r>
            <w:r>
              <w:rPr>
                <w:rFonts w:ascii="Cambria" w:cs="Nirmala UI" w:eastAsia="Cambria" w:hAnsi="Cambria"/>
              </w:rPr>
              <w:br/>
              <w:t xml:space="preserve"/>
            </w:r>
            <w:r>
              <w:rPr>
                <w:rFonts w:ascii="Cambria" w:cs="Nirmala UI" w:eastAsia="Cambria" w:hAnsi="Cambria"/>
                <w:color w:val="6A5242"/>
                <w:sz w:val="19"/>
                <w:szCs w:val="19"/>
              </w:rPr>
              <w:t xml:space="preserve">ā + √sañj "to cling", 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110  </w:t>
            </w:r>
            <w:r>
              <w:rPr>
                <w:rFonts w:ascii="Cambria" w:cs="Nirmala UI" w:eastAsia="Cambria" w:hAnsi="Cambria"/>
                <w:color w:val="7B1E1E"/>
                <w:sz w:val="30"/>
                <w:szCs w:val="30"/>
              </w:rPr>
              <w:t xml:space="preserve">कुण्डलिनी</w:t>
            </w:r>
            <w:r>
              <w:rPr>
                <w:rFonts w:ascii="Cambria" w:cs="Nirmala UI" w:eastAsia="Cambria" w:hAnsi="Cambria"/>
              </w:rPr>
              <w:t xml:space="preserve">  </w:t>
            </w:r>
            <w:r>
              <w:rPr>
                <w:rFonts w:ascii="Cambria" w:cs="Nirmala UI" w:eastAsia="Cambria" w:hAnsi="Cambria"/>
                <w:i/>
                <w:iCs/>
                <w:color w:val="6A5242"/>
                <w:sz w:val="21"/>
                <w:szCs w:val="21"/>
              </w:rPr>
              <w:t xml:space="preserve">kuṇḍalinī</w:t>
            </w:r>
          </w:p>
        </w:tc>
      </w:tr>
      <w:tr>
        <w:trPr>
          <w:cantSplit/>
        </w:trPr>
        <w:tc>
          <w:tcPr>
            <w:tcW w:type="pct" w:w="36%"/>
          </w:tcPr>
          <w:p>
            <w:pPr>
              <w:spacing w:after="40"/>
            </w:pPr>
            <w:r>
              <w:rPr>
                <w:rFonts w:ascii="Cambria" w:cs="Nirmala UI" w:eastAsia="Cambria" w:hAnsi="Cambria"/>
                <w:sz w:val="30"/>
                <w:szCs w:val="30"/>
              </w:rPr>
              <w:t xml:space="preserve">कुण्डलिनी</w:t>
            </w:r>
            <w:r>
              <w:rPr>
                <w:rFonts w:ascii="Cambria" w:cs="Nirmala UI" w:eastAsia="Cambria" w:hAnsi="Cambria"/>
              </w:rPr>
              <w:br/>
              <w:t xml:space="preserve"/>
            </w:r>
            <w:r>
              <w:rPr>
                <w:rFonts w:ascii="Cambria" w:cs="Nirmala UI" w:eastAsia="Cambria" w:hAnsi="Cambria"/>
                <w:i/>
                <w:iCs/>
                <w:color w:val="6A5242"/>
                <w:sz w:val="21"/>
                <w:szCs w:val="21"/>
              </w:rPr>
              <w:t xml:space="preserve">kuṇḍalinī</w:t>
            </w:r>
          </w:p>
        </w:tc>
        <w:tc>
          <w:tcPr>
            <w:tcW w:type="pct" w:w="64%"/>
          </w:tcPr>
          <w:p>
            <w:pPr>
              <w:spacing w:after="40"/>
            </w:pPr>
            <w:r>
              <w:rPr>
                <w:rFonts w:ascii="Cambria" w:cs="Nirmala UI" w:eastAsia="Cambria" w:hAnsi="Cambria"/>
                <w:sz w:val="23"/>
                <w:szCs w:val="23"/>
              </w:rPr>
              <w:t xml:space="preserve">coiled; She who has coils</w:t>
            </w:r>
            <w:r>
              <w:rPr>
                <w:rFonts w:ascii="Cambria" w:cs="Nirmala UI" w:eastAsia="Cambria" w:hAnsi="Cambria"/>
              </w:rPr>
              <w:br/>
              <w:t xml:space="preserve"/>
            </w:r>
            <w:r>
              <w:rPr>
                <w:rFonts w:ascii="Cambria" w:cs="Nirmala UI" w:eastAsia="Cambria" w:hAnsi="Cambria"/>
                <w:color w:val="6A5242"/>
                <w:sz w:val="19"/>
                <w:szCs w:val="19"/>
              </w:rPr>
              <w:t xml:space="preserve">kuṇḍala "coil, ring" + the possessive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111  </w:t>
            </w:r>
            <w:r>
              <w:rPr>
                <w:rFonts w:ascii="Cambria" w:cs="Nirmala UI" w:eastAsia="Cambria" w:hAnsi="Cambria"/>
                <w:color w:val="7B1E1E"/>
                <w:sz w:val="30"/>
                <w:szCs w:val="30"/>
              </w:rPr>
              <w:t xml:space="preserve">बिसतन्तुतनीयसी</w:t>
            </w:r>
            <w:r>
              <w:rPr>
                <w:rFonts w:ascii="Cambria" w:cs="Nirmala UI" w:eastAsia="Cambria" w:hAnsi="Cambria"/>
              </w:rPr>
              <w:t xml:space="preserve">  </w:t>
            </w:r>
            <w:r>
              <w:rPr>
                <w:rFonts w:ascii="Cambria" w:cs="Nirmala UI" w:eastAsia="Cambria" w:hAnsi="Cambria"/>
                <w:i/>
                <w:iCs/>
                <w:color w:val="6A5242"/>
                <w:sz w:val="21"/>
                <w:szCs w:val="21"/>
              </w:rPr>
              <w:t xml:space="preserve">bisa-tantu-tanīyasī</w:t>
            </w:r>
          </w:p>
        </w:tc>
      </w:tr>
      <w:tr>
        <w:trPr>
          <w:cantSplit/>
        </w:trPr>
        <w:tc>
          <w:tcPr>
            <w:tcW w:type="pct" w:w="36%"/>
          </w:tcPr>
          <w:p>
            <w:pPr>
              <w:spacing w:after="40"/>
            </w:pPr>
            <w:r>
              <w:rPr>
                <w:rFonts w:ascii="Cambria" w:cs="Nirmala UI" w:eastAsia="Cambria" w:hAnsi="Cambria"/>
                <w:sz w:val="30"/>
                <w:szCs w:val="30"/>
              </w:rPr>
              <w:t xml:space="preserve">बिस</w:t>
            </w:r>
            <w:r>
              <w:rPr>
                <w:rFonts w:ascii="Cambria" w:cs="Nirmala UI" w:eastAsia="Cambria" w:hAnsi="Cambria"/>
              </w:rPr>
              <w:br/>
              <w:t xml:space="preserve"/>
            </w:r>
            <w:r>
              <w:rPr>
                <w:rFonts w:ascii="Cambria" w:cs="Nirmala UI" w:eastAsia="Cambria" w:hAnsi="Cambria"/>
                <w:i/>
                <w:iCs/>
                <w:color w:val="6A5242"/>
                <w:sz w:val="21"/>
                <w:szCs w:val="21"/>
              </w:rPr>
              <w:t xml:space="preserve">bisa</w:t>
            </w:r>
          </w:p>
        </w:tc>
        <w:tc>
          <w:tcPr>
            <w:tcW w:type="pct" w:w="64%"/>
          </w:tcPr>
          <w:p>
            <w:pPr>
              <w:spacing w:after="40"/>
            </w:pPr>
            <w:r>
              <w:rPr>
                <w:rFonts w:ascii="Cambria" w:cs="Nirmala UI" w:eastAsia="Cambria" w:hAnsi="Cambria"/>
                <w:sz w:val="23"/>
                <w:szCs w:val="23"/>
              </w:rPr>
              <w:t xml:space="preserve">lotus stalk</w:t>
            </w:r>
          </w:p>
        </w:tc>
      </w:tr>
      <w:tr>
        <w:trPr>
          <w:cantSplit/>
        </w:trPr>
        <w:tc>
          <w:tcPr>
            <w:tcW w:type="pct" w:w="36%"/>
          </w:tcPr>
          <w:p>
            <w:pPr>
              <w:spacing w:after="40"/>
            </w:pPr>
            <w:r>
              <w:rPr>
                <w:rFonts w:ascii="Cambria" w:cs="Nirmala UI" w:eastAsia="Cambria" w:hAnsi="Cambria"/>
                <w:sz w:val="30"/>
                <w:szCs w:val="30"/>
              </w:rPr>
              <w:t xml:space="preserve">तन्तु</w:t>
            </w:r>
            <w:r>
              <w:rPr>
                <w:rFonts w:ascii="Cambria" w:cs="Nirmala UI" w:eastAsia="Cambria" w:hAnsi="Cambria"/>
              </w:rPr>
              <w:br/>
              <w:t xml:space="preserve"/>
            </w:r>
            <w:r>
              <w:rPr>
                <w:rFonts w:ascii="Cambria" w:cs="Nirmala UI" w:eastAsia="Cambria" w:hAnsi="Cambria"/>
                <w:i/>
                <w:iCs/>
                <w:color w:val="6A5242"/>
                <w:sz w:val="21"/>
                <w:szCs w:val="21"/>
              </w:rPr>
              <w:t xml:space="preserve">tantu</w:t>
            </w:r>
          </w:p>
        </w:tc>
        <w:tc>
          <w:tcPr>
            <w:tcW w:type="pct" w:w="64%"/>
          </w:tcPr>
          <w:p>
            <w:pPr>
              <w:spacing w:after="40"/>
            </w:pPr>
            <w:r>
              <w:rPr>
                <w:rFonts w:ascii="Cambria" w:cs="Nirmala UI" w:eastAsia="Cambria" w:hAnsi="Cambria"/>
                <w:sz w:val="23"/>
                <w:szCs w:val="23"/>
              </w:rPr>
              <w:t xml:space="preserve">thread, fiber</w:t>
            </w:r>
          </w:p>
        </w:tc>
      </w:tr>
      <w:tr>
        <w:trPr>
          <w:cantSplit/>
        </w:trPr>
        <w:tc>
          <w:tcPr>
            <w:tcW w:type="pct" w:w="36%"/>
          </w:tcPr>
          <w:p>
            <w:pPr>
              <w:spacing w:after="40"/>
            </w:pPr>
            <w:r>
              <w:rPr>
                <w:rFonts w:ascii="Cambria" w:cs="Nirmala UI" w:eastAsia="Cambria" w:hAnsi="Cambria"/>
                <w:sz w:val="30"/>
                <w:szCs w:val="30"/>
              </w:rPr>
              <w:t xml:space="preserve">तनीयसी</w:t>
            </w:r>
            <w:r>
              <w:rPr>
                <w:rFonts w:ascii="Cambria" w:cs="Nirmala UI" w:eastAsia="Cambria" w:hAnsi="Cambria"/>
              </w:rPr>
              <w:br/>
              <w:t xml:space="preserve"/>
            </w:r>
            <w:r>
              <w:rPr>
                <w:rFonts w:ascii="Cambria" w:cs="Nirmala UI" w:eastAsia="Cambria" w:hAnsi="Cambria"/>
                <w:i/>
                <w:iCs/>
                <w:color w:val="6A5242"/>
                <w:sz w:val="21"/>
                <w:szCs w:val="21"/>
              </w:rPr>
              <w:t xml:space="preserve">tanīyasī</w:t>
            </w:r>
          </w:p>
        </w:tc>
        <w:tc>
          <w:tcPr>
            <w:tcW w:type="pct" w:w="64%"/>
          </w:tcPr>
          <w:p>
            <w:pPr>
              <w:spacing w:after="40"/>
            </w:pPr>
            <w:r>
              <w:rPr>
                <w:rFonts w:ascii="Cambria" w:cs="Nirmala UI" w:eastAsia="Cambria" w:hAnsi="Cambria"/>
                <w:sz w:val="23"/>
                <w:szCs w:val="23"/>
              </w:rPr>
              <w:t xml:space="preserve">more slender, finer</w:t>
            </w:r>
            <w:r>
              <w:rPr>
                <w:rFonts w:ascii="Cambria" w:cs="Nirmala UI" w:eastAsia="Cambria" w:hAnsi="Cambria"/>
              </w:rPr>
              <w:br/>
              <w:t xml:space="preserve"/>
            </w:r>
            <w:r>
              <w:rPr>
                <w:rFonts w:ascii="Cambria" w:cs="Nirmala UI" w:eastAsia="Cambria" w:hAnsi="Cambria"/>
                <w:color w:val="6A5242"/>
                <w:sz w:val="19"/>
                <w:szCs w:val="19"/>
              </w:rPr>
              <w:t xml:space="preserve">comparative of tanu "thin" with -īyas (the final u drops), feminine -īyasī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107  </w:t>
      </w:r>
      <w:r>
        <w:rPr>
          <w:rFonts w:ascii="Cambria" w:cs="Nirmala UI" w:eastAsia="Cambria" w:hAnsi="Cambria"/>
        </w:rPr>
        <w:t xml:space="preserve">  </w:t>
      </w:r>
      <w:r>
        <w:rPr>
          <w:rFonts w:ascii="Cambria" w:cs="Nirmala UI" w:eastAsia="Cambria" w:hAnsi="Cambria"/>
          <w:color w:val="7B1E1E"/>
          <w:sz w:val="32"/>
          <w:szCs w:val="32"/>
        </w:rPr>
        <w:t xml:space="preserve">तडिल्लतासमरुचिः</w:t>
      </w:r>
      <w:r>
        <w:rPr>
          <w:rFonts w:ascii="Cambria" w:cs="Nirmala UI" w:eastAsia="Cambria" w:hAnsi="Cambria"/>
        </w:rPr>
        <w:t xml:space="preserve">   </w:t>
      </w:r>
      <w:r>
        <w:rPr>
          <w:rFonts w:ascii="Cambria" w:cs="Nirmala UI" w:eastAsia="Cambria" w:hAnsi="Cambria"/>
          <w:i/>
          <w:iCs/>
          <w:color w:val="6A5242"/>
          <w:sz w:val="25"/>
          <w:szCs w:val="25"/>
        </w:rPr>
        <w:t xml:space="preserve">taḍillatā-sama-ruciḥ</w:t>
      </w:r>
    </w:p>
    <w:p>
      <w:pPr>
        <w:keepNext/>
        <w:spacing w:after="80"/>
      </w:pPr>
      <w:r>
        <w:rPr>
          <w:rFonts w:ascii="Cambria" w:cs="Nirmala UI" w:eastAsia="Cambria" w:hAnsi="Cambria"/>
          <w:b/>
          <w:bCs/>
          <w:sz w:val="24"/>
          <w:szCs w:val="24"/>
        </w:rPr>
        <w:t xml:space="preserve">She whose radiance equals a streak of lightning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तडिल्लता = तडित् + लता (taḍit + latā) — t becomes l before l (Pāṇini 8.4.60 tor li), inside the compound taḍillatā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rūpaka-karmadhāraya and a tṛtīyā-tatpuruṣa). </w:t>
      </w:r>
      <w:r>
        <w:rPr>
          <w:rFonts w:ascii="Cambria" w:cs="Nirmala UI" w:eastAsia="Cambria" w:hAnsi="Cambria"/>
          <w:sz w:val="22"/>
          <w:szCs w:val="22"/>
        </w:rPr>
        <w:t xml:space="preserve">(1) taḍit-latā 'the lightning-creeper', a streak of lightning (rūpaka-karmadhāraya: the lightning is the creeper). (2) …latā-sama 'equal to it' (tṛtīyā-tatpuruṣa with sama). (3) The whole is a bahuvrīhi: 'She whose radiance equals a streak of lightning'. ruci is a feminine i-stem, so the name ends in -iḥ; samā takes its masculine stem sama- inside the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तडित् एव लता तडिल्लता; तडिल्लतया समा तडिल्लतासमा; तडिल्लतासमा रुचिः यस्याः सा तडिल्लतासमरुचिः</w:t>
      </w:r>
      <w:r>
        <w:rPr>
          <w:rFonts w:ascii="Cambria" w:cs="Nirmala UI" w:eastAsia="Cambria" w:hAnsi="Cambria"/>
        </w:rPr>
        <w:br/>
        <w:t xml:space="preserve"/>
      </w:r>
      <w:r>
        <w:rPr>
          <w:rFonts w:ascii="Cambria" w:cs="Nirmala UI" w:eastAsia="Cambria" w:hAnsi="Cambria"/>
          <w:i/>
          <w:iCs/>
          <w:color w:val="6A5242"/>
          <w:sz w:val="21"/>
          <w:szCs w:val="21"/>
        </w:rPr>
        <w:t xml:space="preserve">taḍit eva latā taḍillatā; taḍillatayā samā taḍillatāsamā; taḍillatāsamā ruciḥ yasyāḥ sā taḍillatāsamaruciḥ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kuṇḍalinī rising through the suṣumnā is seen as a thin streak of lightning: brilliant, swift and subtle.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copies read तटिल्लता (taṭillatā); taḍit and taṭit both mean lightning (see corrections.json, variants).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108  </w:t>
      </w:r>
      <w:r>
        <w:rPr>
          <w:rFonts w:ascii="Cambria" w:cs="Nirmala UI" w:eastAsia="Cambria" w:hAnsi="Cambria"/>
        </w:rPr>
        <w:t xml:space="preserve">  </w:t>
      </w:r>
      <w:r>
        <w:rPr>
          <w:rFonts w:ascii="Cambria" w:cs="Nirmala UI" w:eastAsia="Cambria" w:hAnsi="Cambria"/>
          <w:color w:val="7B1E1E"/>
          <w:sz w:val="32"/>
          <w:szCs w:val="32"/>
        </w:rPr>
        <w:t xml:space="preserve">षट्चक्रोपरिसंस्थिता</w:t>
      </w:r>
      <w:r>
        <w:rPr>
          <w:rFonts w:ascii="Cambria" w:cs="Nirmala UI" w:eastAsia="Cambria" w:hAnsi="Cambria"/>
        </w:rPr>
        <w:t xml:space="preserve">   </w:t>
      </w:r>
      <w:r>
        <w:rPr>
          <w:rFonts w:ascii="Cambria" w:cs="Nirmala UI" w:eastAsia="Cambria" w:hAnsi="Cambria"/>
          <w:i/>
          <w:iCs/>
          <w:color w:val="6A5242"/>
          <w:sz w:val="25"/>
          <w:szCs w:val="25"/>
        </w:rPr>
        <w:t xml:space="preserve">ṣaṭ-cakropari-saṃsthitā</w:t>
      </w:r>
    </w:p>
    <w:p>
      <w:pPr>
        <w:keepNext/>
        <w:spacing w:after="80"/>
      </w:pPr>
      <w:r>
        <w:rPr>
          <w:rFonts w:ascii="Cambria" w:cs="Nirmala UI" w:eastAsia="Cambria" w:hAnsi="Cambria"/>
          <w:b/>
          <w:bCs/>
          <w:sz w:val="24"/>
          <w:szCs w:val="24"/>
        </w:rPr>
        <w:t xml:space="preserve">She who abides above the six cakras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षट्चक्र = षष् + चक्र (ṣaṣ + cakra) — the final ṣ of ṣaṣ becomes ḍ at the end of a member (jaśtva, Pāṇini 8.2.39) and then ṭ before the voiceless c (cartva, 8.4.55 khari ca); चक्रोपरि = चक्र + उपरि (cakra + upari) — guṇa: a + u → o (Pāṇini 6.1.87 ād guṇaḥ); संस्थिता = सम् + स्थिता (sam + sthitā) — m becomes anusvāra before a consonant (Pāṇini 8.3.23 mo 'nusvāraḥ); before a sibilant it stays anusvāra: sam → saṃ</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in sense (over a dvigu and the indeclinable upari). </w:t>
      </w:r>
      <w:r>
        <w:rPr>
          <w:rFonts w:ascii="Cambria" w:cs="Nirmala UI" w:eastAsia="Cambria" w:hAnsi="Cambria"/>
          <w:sz w:val="22"/>
          <w:szCs w:val="22"/>
        </w:rPr>
        <w:t xml:space="preserve">(1) ṣaṭ-cakra 'the six cakras' (a numeral compound, dvigu, before a further member). (2) …cakra-upari 'above the six cakras' (the indeclinable upari with the cakras in the genitive). (3) The head saṃsthitā 'established, abiding' is qualified by that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चक्राणि षट्चक्राणि; षट्चक्राणाम् उपरि षट्चक्रोपरि; षट्चक्रोपरि संस्थिता षट्चक्रोपरिसंस्थिता</w:t>
      </w:r>
      <w:r>
        <w:rPr>
          <w:rFonts w:ascii="Cambria" w:cs="Nirmala UI" w:eastAsia="Cambria" w:hAnsi="Cambria"/>
        </w:rPr>
        <w:br/>
        <w:t xml:space="preserve"/>
      </w:r>
      <w:r>
        <w:rPr>
          <w:rFonts w:ascii="Cambria" w:cs="Nirmala UI" w:eastAsia="Cambria" w:hAnsi="Cambria"/>
          <w:i/>
          <w:iCs/>
          <w:color w:val="6A5242"/>
          <w:sz w:val="21"/>
          <w:szCs w:val="21"/>
        </w:rPr>
        <w:t xml:space="preserve">ṣaṭ cakrāṇi ṣaṭcakrāṇi; ṣaṭcakrāṇām upari ṣaṭcakropari; ṣaṭcakropari saṃsthitā ṣaṭcakroparisaṃsthitā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six cakras are mūlādhāra, svādhiṣṭhāna, maṇipūra, anāhata, viśuddhi and ājñā; She abides above them in the sahasrāra.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109  </w:t>
      </w:r>
      <w:r>
        <w:rPr>
          <w:rFonts w:ascii="Cambria" w:cs="Nirmala UI" w:eastAsia="Cambria" w:hAnsi="Cambria"/>
        </w:rPr>
        <w:t xml:space="preserve">  </w:t>
      </w:r>
      <w:r>
        <w:rPr>
          <w:rFonts w:ascii="Cambria" w:cs="Nirmala UI" w:eastAsia="Cambria" w:hAnsi="Cambria"/>
          <w:color w:val="7B1E1E"/>
          <w:sz w:val="32"/>
          <w:szCs w:val="32"/>
        </w:rPr>
        <w:t xml:space="preserve">महासक्तिः</w:t>
      </w:r>
      <w:r>
        <w:rPr>
          <w:rFonts w:ascii="Cambria" w:cs="Nirmala UI" w:eastAsia="Cambria" w:hAnsi="Cambria"/>
        </w:rPr>
        <w:t xml:space="preserve">   </w:t>
      </w:r>
      <w:r>
        <w:rPr>
          <w:rFonts w:ascii="Cambria" w:cs="Nirmala UI" w:eastAsia="Cambria" w:hAnsi="Cambria"/>
          <w:i/>
          <w:iCs/>
          <w:color w:val="6A5242"/>
          <w:sz w:val="25"/>
          <w:szCs w:val="25"/>
        </w:rPr>
        <w:t xml:space="preserve">mahāsaktiḥ</w:t>
      </w:r>
    </w:p>
    <w:p>
      <w:pPr>
        <w:keepNext/>
        <w:spacing w:after="80"/>
      </w:pPr>
      <w:r>
        <w:rPr>
          <w:rFonts w:ascii="Cambria" w:cs="Nirmala UI" w:eastAsia="Cambria" w:hAnsi="Cambria"/>
          <w:b/>
          <w:bCs/>
          <w:sz w:val="24"/>
          <w:szCs w:val="24"/>
        </w:rPr>
        <w:t xml:space="preserve">She who is devoted to the festival (of the union of Śiva and Śakti)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महासक्ति = मह + आसक्ति (maha + āsakti) — savarṇa-dīrgha: a + ā → ā (Pāṇini 6.1.101 akaḥ savarṇe dīrghaḥ); the second member is āsakti 'attachment', its ā absorbed into maha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vyadhikaraṇa-bahuvrīhi (members in different cases). </w:t>
      </w:r>
      <w:r>
        <w:rPr>
          <w:rFonts w:ascii="Cambria" w:cs="Nirmala UI" w:eastAsia="Cambria" w:hAnsi="Cambria"/>
          <w:sz w:val="22"/>
          <w:szCs w:val="22"/>
        </w:rPr>
        <w:t xml:space="preserve">maha 'festival' and āsakti 'attachment' are in different cases (the festival in the locative), as in cakrapāṇi 'whose discus is in his hand': 'She whose attachment is to the festival'. āsakti is a feminine i-stem,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 आसक्तिः यस्याः सा महासक्तिः</w:t>
      </w:r>
      <w:r>
        <w:rPr>
          <w:rFonts w:ascii="Cambria" w:cs="Nirmala UI" w:eastAsia="Cambria" w:hAnsi="Cambria"/>
        </w:rPr>
        <w:br/>
        <w:t xml:space="preserve"/>
      </w:r>
      <w:r>
        <w:rPr>
          <w:rFonts w:ascii="Cambria" w:cs="Nirmala UI" w:eastAsia="Cambria" w:hAnsi="Cambria"/>
          <w:i/>
          <w:iCs/>
          <w:color w:val="6A5242"/>
          <w:sz w:val="21"/>
          <w:szCs w:val="21"/>
        </w:rPr>
        <w:t xml:space="preserve">mahe āsaktiḥ yasyāḥ sā mahāsaktiḥ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'festival' (maha) is the union of Śiva and Śakti in the sahasrāra, to which kuṇḍalinī is drawn; read with a dental s, the name does not mean 'great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division mahā + sakti 'great attachment' is also possible; maha 'festival' + āsakti 'attachment' is followed here because it explains the festive union of the traditional gloss.</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Many printed editions read महाशक्तिः (mahāśaktiḥ, 'the great power'); this edition follows the reading with dental s, महासक्तिः.</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110  </w:t>
      </w:r>
      <w:r>
        <w:rPr>
          <w:rFonts w:ascii="Cambria" w:cs="Nirmala UI" w:eastAsia="Cambria" w:hAnsi="Cambria"/>
        </w:rPr>
        <w:t xml:space="preserve">  </w:t>
      </w:r>
      <w:r>
        <w:rPr>
          <w:rFonts w:ascii="Cambria" w:cs="Nirmala UI" w:eastAsia="Cambria" w:hAnsi="Cambria"/>
          <w:color w:val="7B1E1E"/>
          <w:sz w:val="32"/>
          <w:szCs w:val="32"/>
        </w:rPr>
        <w:t xml:space="preserve">कुण्डलिनी</w:t>
      </w:r>
      <w:r>
        <w:rPr>
          <w:rFonts w:ascii="Cambria" w:cs="Nirmala UI" w:eastAsia="Cambria" w:hAnsi="Cambria"/>
        </w:rPr>
        <w:t xml:space="preserve">   </w:t>
      </w:r>
      <w:r>
        <w:rPr>
          <w:rFonts w:ascii="Cambria" w:cs="Nirmala UI" w:eastAsia="Cambria" w:hAnsi="Cambria"/>
          <w:i/>
          <w:iCs/>
          <w:color w:val="6A5242"/>
          <w:sz w:val="25"/>
          <w:szCs w:val="25"/>
        </w:rPr>
        <w:t xml:space="preserve">kuṇḍalinī</w:t>
      </w:r>
    </w:p>
    <w:p>
      <w:pPr>
        <w:keepNext/>
        <w:spacing w:after="80"/>
      </w:pPr>
      <w:r>
        <w:rPr>
          <w:rFonts w:ascii="Cambria" w:cs="Nirmala UI" w:eastAsia="Cambria" w:hAnsi="Cambria"/>
          <w:b/>
          <w:bCs/>
          <w:sz w:val="24"/>
          <w:szCs w:val="24"/>
        </w:rPr>
        <w:t xml:space="preserve">She who is coiled (the kuṇḍalinī)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Kuṇḍalinī lies coiled, traditionally three and a half times, in the mūlādhāra; Her rising through the cakras is the subject of names 99–111.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111  </w:t>
      </w:r>
      <w:r>
        <w:rPr>
          <w:rFonts w:ascii="Cambria" w:cs="Nirmala UI" w:eastAsia="Cambria" w:hAnsi="Cambria"/>
        </w:rPr>
        <w:t xml:space="preserve">  </w:t>
      </w:r>
      <w:r>
        <w:rPr>
          <w:rFonts w:ascii="Cambria" w:cs="Nirmala UI" w:eastAsia="Cambria" w:hAnsi="Cambria"/>
          <w:color w:val="7B1E1E"/>
          <w:sz w:val="32"/>
          <w:szCs w:val="32"/>
        </w:rPr>
        <w:t xml:space="preserve">बिसतन्तुतनीयसी</w:t>
      </w:r>
      <w:r>
        <w:rPr>
          <w:rFonts w:ascii="Cambria" w:cs="Nirmala UI" w:eastAsia="Cambria" w:hAnsi="Cambria"/>
        </w:rPr>
        <w:t xml:space="preserve">   </w:t>
      </w:r>
      <w:r>
        <w:rPr>
          <w:rFonts w:ascii="Cambria" w:cs="Nirmala UI" w:eastAsia="Cambria" w:hAnsi="Cambria"/>
          <w:i/>
          <w:iCs/>
          <w:color w:val="6A5242"/>
          <w:sz w:val="25"/>
          <w:szCs w:val="25"/>
        </w:rPr>
        <w:t xml:space="preserve">bisa-tantu-tanīyasī</w:t>
      </w:r>
    </w:p>
    <w:p>
      <w:pPr>
        <w:keepNext/>
        <w:spacing w:after="80"/>
      </w:pPr>
      <w:r>
        <w:rPr>
          <w:rFonts w:ascii="Cambria" w:cs="Nirmala UI" w:eastAsia="Cambria" w:hAnsi="Cambria"/>
          <w:b/>
          <w:bCs/>
          <w:sz w:val="24"/>
          <w:szCs w:val="24"/>
        </w:rPr>
        <w:t xml:space="preserve">She who is more slender than the fiber of a lotus stalk</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(ablative of comparison, over an inner ṣaṣṭhī-tatpuruṣa). </w:t>
      </w:r>
      <w:r>
        <w:rPr>
          <w:rFonts w:ascii="Cambria" w:cs="Nirmala UI" w:eastAsia="Cambria" w:hAnsi="Cambria"/>
          <w:sz w:val="22"/>
          <w:szCs w:val="22"/>
        </w:rPr>
        <w:t xml:space="preserve">(1) bisa-tantu 'the fiber of a lotus stalk' (ṣaṣṭhī-tatpuruṣa). (2) The head tanīyasī 'more slender' is a comparative, and the thing compared stands in the ablative: 'more slender than a lotus fiber'.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बिसस्य तन्तुः बिसतन्तुः; बिसतन्तोः तनीयसी बिसतन्तुतनीयसी</w:t>
      </w:r>
      <w:r>
        <w:rPr>
          <w:rFonts w:ascii="Cambria" w:cs="Nirmala UI" w:eastAsia="Cambria" w:hAnsi="Cambria"/>
        </w:rPr>
        <w:br/>
        <w:t xml:space="preserve"/>
      </w:r>
      <w:r>
        <w:rPr>
          <w:rFonts w:ascii="Cambria" w:cs="Nirmala UI" w:eastAsia="Cambria" w:hAnsi="Cambria"/>
          <w:i/>
          <w:iCs/>
          <w:color w:val="6A5242"/>
          <w:sz w:val="21"/>
          <w:szCs w:val="21"/>
        </w:rPr>
        <w:t xml:space="preserve">bisasya tantuḥ bisatantuḥ; bisatantoḥ tanīyasī bisatantutanīyasī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Kuṇḍalinī in the suṣumnā is traditionally pictured as finer than a lotus fiber, so subtle that only inner sight perceives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41</w:t>
      </w:r>
      <w:r>
        <w:rPr>
          <w:rFonts w:ascii="Cambria" w:cs="Nirmala UI" w:eastAsia="Cambria" w:hAnsi="Cambria"/>
          <w:color w:val="6A5242"/>
          <w:sz w:val="18"/>
          <w:szCs w:val="18"/>
        </w:rPr>
        <w:t xml:space="preserve">    names 112–117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भवानी भावनागम्या भवारण्यकुठारिका ।</w:t>
      </w:r>
      <w:r>
        <w:rPr>
          <w:rFonts w:ascii="Cambria" w:cs="Nirmala UI" w:eastAsia="Cambria" w:hAnsi="Cambria"/>
        </w:rPr>
        <w:br/>
        <w:t xml:space="preserve"/>
      </w:r>
      <w:r>
        <w:rPr>
          <w:rFonts w:ascii="Cambria" w:cs="Nirmala UI" w:eastAsia="Cambria" w:hAnsi="Cambria"/>
          <w:sz w:val="38"/>
          <w:szCs w:val="38"/>
        </w:rPr>
        <w:t xml:space="preserve">भद्रप्रिया भद्रमूर्तिर् भक्तसौभाग्यदायिनी ॥ ४१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bhavānī bhāvanāgamyā bhavāraṇyakuṭhārikā |</w:t>
      </w:r>
      <w:r>
        <w:rPr>
          <w:rFonts w:ascii="Cambria" w:cs="Nirmala UI" w:eastAsia="Cambria" w:hAnsi="Cambria"/>
        </w:rPr>
        <w:br/>
        <w:t xml:space="preserve"/>
      </w:r>
      <w:r>
        <w:rPr>
          <w:rFonts w:ascii="Cambria" w:cs="Nirmala UI" w:eastAsia="Cambria" w:hAnsi="Cambria"/>
          <w:i/>
          <w:iCs/>
          <w:color w:val="6A5242"/>
          <w:sz w:val="25"/>
          <w:szCs w:val="25"/>
        </w:rPr>
        <w:t xml:space="preserve">bhadrapriyā bhadramūrtir bhaktasaubhāgyadāyinī || 41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112 </w:t>
      </w:r>
      <w:r>
        <w:rPr>
          <w:rFonts w:ascii="Cambria" w:cs="Nirmala UI" w:eastAsia="Cambria" w:hAnsi="Cambria"/>
          <w:sz w:val="34"/>
          <w:szCs w:val="34"/>
        </w:rPr>
        <w:t xml:space="preserve">भवानी</w:t>
      </w:r>
      <w:r>
        <w:rPr>
          <w:rFonts w:ascii="Cambria" w:cs="Nirmala UI" w:eastAsia="Cambria" w:hAnsi="Cambria"/>
        </w:rPr>
        <w:t xml:space="preserve">     </w:t>
      </w:r>
      <w:r>
        <w:rPr>
          <w:rFonts w:ascii="Cambria" w:cs="Nirmala UI" w:eastAsia="Cambria" w:hAnsi="Cambria"/>
          <w:b/>
          <w:bCs/>
          <w:color w:val="7B1E1E"/>
          <w:sz w:val="18"/>
          <w:szCs w:val="18"/>
        </w:rPr>
        <w:t xml:space="preserve">113 </w:t>
      </w:r>
      <w:r>
        <w:rPr>
          <w:rFonts w:ascii="Cambria" w:cs="Nirmala UI" w:eastAsia="Cambria" w:hAnsi="Cambria"/>
          <w:sz w:val="34"/>
          <w:szCs w:val="34"/>
        </w:rPr>
        <w:t xml:space="preserve">भावना-गम्या</w:t>
      </w:r>
      <w:r>
        <w:rPr>
          <w:rFonts w:ascii="Cambria" w:cs="Nirmala UI" w:eastAsia="Cambria" w:hAnsi="Cambria"/>
        </w:rPr>
        <w:t xml:space="preserve">     </w:t>
      </w:r>
      <w:r>
        <w:rPr>
          <w:rFonts w:ascii="Cambria" w:cs="Nirmala UI" w:eastAsia="Cambria" w:hAnsi="Cambria"/>
          <w:b/>
          <w:bCs/>
          <w:color w:val="7B1E1E"/>
          <w:sz w:val="18"/>
          <w:szCs w:val="18"/>
        </w:rPr>
        <w:t xml:space="preserve">114 </w:t>
      </w:r>
      <w:r>
        <w:rPr>
          <w:rFonts w:ascii="Cambria" w:cs="Nirmala UI" w:eastAsia="Cambria" w:hAnsi="Cambria"/>
          <w:sz w:val="34"/>
          <w:szCs w:val="34"/>
        </w:rPr>
        <w:t xml:space="preserve">भवारण्य-कुठारिका</w:t>
      </w:r>
    </w:p>
    <w:p>
      <w:pPr>
        <w:spacing w:after="120"/>
      </w:pPr>
      <w:r>
        <w:rPr>
          <w:rFonts w:ascii="Cambria" w:cs="Nirmala UI" w:eastAsia="Cambria" w:hAnsi="Cambria"/>
          <w:color w:val="6A5242"/>
          <w:sz w:val="16"/>
          <w:szCs w:val="16"/>
        </w:rPr>
        <w:t xml:space="preserve">112 </w:t>
      </w:r>
      <w:r>
        <w:rPr>
          <w:rFonts w:ascii="Cambria" w:cs="Nirmala UI" w:eastAsia="Cambria" w:hAnsi="Cambria"/>
          <w:i/>
          <w:iCs/>
          <w:color w:val="6A5242"/>
          <w:sz w:val="25"/>
          <w:szCs w:val="25"/>
        </w:rPr>
        <w:t xml:space="preserve">bhavānī</w:t>
      </w:r>
      <w:r>
        <w:rPr>
          <w:rFonts w:ascii="Cambria" w:cs="Nirmala UI" w:eastAsia="Cambria" w:hAnsi="Cambria"/>
        </w:rPr>
        <w:t xml:space="preserve">     </w:t>
      </w:r>
      <w:r>
        <w:rPr>
          <w:rFonts w:ascii="Cambria" w:cs="Nirmala UI" w:eastAsia="Cambria" w:hAnsi="Cambria"/>
          <w:color w:val="6A5242"/>
          <w:sz w:val="16"/>
          <w:szCs w:val="16"/>
        </w:rPr>
        <w:t xml:space="preserve">113 </w:t>
      </w:r>
      <w:r>
        <w:rPr>
          <w:rFonts w:ascii="Cambria" w:cs="Nirmala UI" w:eastAsia="Cambria" w:hAnsi="Cambria"/>
          <w:i/>
          <w:iCs/>
          <w:color w:val="6A5242"/>
          <w:sz w:val="25"/>
          <w:szCs w:val="25"/>
        </w:rPr>
        <w:t xml:space="preserve">bhāvanā-gamyā</w:t>
      </w:r>
      <w:r>
        <w:rPr>
          <w:rFonts w:ascii="Cambria" w:cs="Nirmala UI" w:eastAsia="Cambria" w:hAnsi="Cambria"/>
        </w:rPr>
        <w:t xml:space="preserve">     </w:t>
      </w:r>
      <w:r>
        <w:rPr>
          <w:rFonts w:ascii="Cambria" w:cs="Nirmala UI" w:eastAsia="Cambria" w:hAnsi="Cambria"/>
          <w:color w:val="6A5242"/>
          <w:sz w:val="16"/>
          <w:szCs w:val="16"/>
        </w:rPr>
        <w:t xml:space="preserve">114 </w:t>
      </w:r>
      <w:r>
        <w:rPr>
          <w:rFonts w:ascii="Cambria" w:cs="Nirmala UI" w:eastAsia="Cambria" w:hAnsi="Cambria"/>
          <w:i/>
          <w:iCs/>
          <w:color w:val="6A5242"/>
          <w:sz w:val="25"/>
          <w:szCs w:val="25"/>
        </w:rPr>
        <w:t xml:space="preserve">bhavāraṇya-kuṭhārikā</w:t>
      </w:r>
    </w:p>
    <w:p>
      <w:pPr>
        <w:keepNext/>
        <w:spacing w:after="20" w:line="340"/>
      </w:pPr>
      <w:r>
        <w:rPr>
          <w:rFonts w:ascii="Cambria" w:cs="Nirmala UI" w:eastAsia="Cambria" w:hAnsi="Cambria"/>
          <w:b/>
          <w:bCs/>
          <w:color w:val="7B1E1E"/>
          <w:sz w:val="18"/>
          <w:szCs w:val="18"/>
        </w:rPr>
        <w:t xml:space="preserve">115 </w:t>
      </w:r>
      <w:r>
        <w:rPr>
          <w:rFonts w:ascii="Cambria" w:cs="Nirmala UI" w:eastAsia="Cambria" w:hAnsi="Cambria"/>
          <w:sz w:val="34"/>
          <w:szCs w:val="34"/>
        </w:rPr>
        <w:t xml:space="preserve">भद्र-प्रिया</w:t>
      </w:r>
      <w:r>
        <w:rPr>
          <w:rFonts w:ascii="Cambria" w:cs="Nirmala UI" w:eastAsia="Cambria" w:hAnsi="Cambria"/>
        </w:rPr>
        <w:t xml:space="preserve">     </w:t>
      </w:r>
      <w:r>
        <w:rPr>
          <w:rFonts w:ascii="Cambria" w:cs="Nirmala UI" w:eastAsia="Cambria" w:hAnsi="Cambria"/>
          <w:b/>
          <w:bCs/>
          <w:color w:val="7B1E1E"/>
          <w:sz w:val="18"/>
          <w:szCs w:val="18"/>
        </w:rPr>
        <w:t xml:space="preserve">116 </w:t>
      </w:r>
      <w:r>
        <w:rPr>
          <w:rFonts w:ascii="Cambria" w:cs="Nirmala UI" w:eastAsia="Cambria" w:hAnsi="Cambria"/>
          <w:sz w:val="34"/>
          <w:szCs w:val="34"/>
        </w:rPr>
        <w:t xml:space="preserve">भद्र-मूर्तिः°</w:t>
      </w:r>
      <w:r>
        <w:rPr>
          <w:rFonts w:ascii="Cambria" w:cs="Nirmala UI" w:eastAsia="Cambria" w:hAnsi="Cambria"/>
        </w:rPr>
        <w:t xml:space="preserve">     </w:t>
      </w:r>
      <w:r>
        <w:rPr>
          <w:rFonts w:ascii="Cambria" w:cs="Nirmala UI" w:eastAsia="Cambria" w:hAnsi="Cambria"/>
          <w:b/>
          <w:bCs/>
          <w:color w:val="7B1E1E"/>
          <w:sz w:val="18"/>
          <w:szCs w:val="18"/>
        </w:rPr>
        <w:t xml:space="preserve">117 </w:t>
      </w:r>
      <w:r>
        <w:rPr>
          <w:rFonts w:ascii="Cambria" w:cs="Nirmala UI" w:eastAsia="Cambria" w:hAnsi="Cambria"/>
          <w:sz w:val="34"/>
          <w:szCs w:val="34"/>
        </w:rPr>
        <w:t xml:space="preserve">भक्त-सौभाग्य-दायिनी</w:t>
      </w:r>
    </w:p>
    <w:p>
      <w:pPr>
        <w:spacing w:after="120"/>
      </w:pPr>
      <w:r>
        <w:rPr>
          <w:rFonts w:ascii="Cambria" w:cs="Nirmala UI" w:eastAsia="Cambria" w:hAnsi="Cambria"/>
          <w:color w:val="6A5242"/>
          <w:sz w:val="16"/>
          <w:szCs w:val="16"/>
        </w:rPr>
        <w:t xml:space="preserve">115 </w:t>
      </w:r>
      <w:r>
        <w:rPr>
          <w:rFonts w:ascii="Cambria" w:cs="Nirmala UI" w:eastAsia="Cambria" w:hAnsi="Cambria"/>
          <w:i/>
          <w:iCs/>
          <w:color w:val="6A5242"/>
          <w:sz w:val="25"/>
          <w:szCs w:val="25"/>
        </w:rPr>
        <w:t xml:space="preserve">bhadra-priyā</w:t>
      </w:r>
      <w:r>
        <w:rPr>
          <w:rFonts w:ascii="Cambria" w:cs="Nirmala UI" w:eastAsia="Cambria" w:hAnsi="Cambria"/>
        </w:rPr>
        <w:t xml:space="preserve">     </w:t>
      </w:r>
      <w:r>
        <w:rPr>
          <w:rFonts w:ascii="Cambria" w:cs="Nirmala UI" w:eastAsia="Cambria" w:hAnsi="Cambria"/>
          <w:color w:val="6A5242"/>
          <w:sz w:val="16"/>
          <w:szCs w:val="16"/>
        </w:rPr>
        <w:t xml:space="preserve">116 </w:t>
      </w:r>
      <w:r>
        <w:rPr>
          <w:rFonts w:ascii="Cambria" w:cs="Nirmala UI" w:eastAsia="Cambria" w:hAnsi="Cambria"/>
          <w:i/>
          <w:iCs/>
          <w:color w:val="6A5242"/>
          <w:sz w:val="25"/>
          <w:szCs w:val="25"/>
        </w:rPr>
        <w:t xml:space="preserve">bhadra-mūrtiḥ</w:t>
      </w:r>
      <w:r>
        <w:rPr>
          <w:rFonts w:ascii="Cambria" w:cs="Nirmala UI" w:eastAsia="Cambria" w:hAnsi="Cambria"/>
        </w:rPr>
        <w:t xml:space="preserve">     </w:t>
      </w:r>
      <w:r>
        <w:rPr>
          <w:rFonts w:ascii="Cambria" w:cs="Nirmala UI" w:eastAsia="Cambria" w:hAnsi="Cambria"/>
          <w:color w:val="6A5242"/>
          <w:sz w:val="16"/>
          <w:szCs w:val="16"/>
        </w:rPr>
        <w:t xml:space="preserve">117 </w:t>
      </w:r>
      <w:r>
        <w:rPr>
          <w:rFonts w:ascii="Cambria" w:cs="Nirmala UI" w:eastAsia="Cambria" w:hAnsi="Cambria"/>
          <w:i/>
          <w:iCs/>
          <w:color w:val="6A5242"/>
          <w:sz w:val="25"/>
          <w:szCs w:val="25"/>
        </w:rPr>
        <w:t xml:space="preserve">bhakta-saubhāgya-dāyinī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112</w:t>
      </w:r>
      <w:r>
        <w:rPr>
          <w:rFonts w:ascii="Cambria" w:cs="Nirmala UI" w:eastAsia="Cambria" w:hAnsi="Cambria"/>
          <w:sz w:val="23"/>
          <w:szCs w:val="23"/>
        </w:rPr>
        <w:t xml:space="preserve">She who is the consort of Bhava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113</w:t>
      </w:r>
      <w:r>
        <w:rPr>
          <w:rFonts w:ascii="Cambria" w:cs="Nirmala UI" w:eastAsia="Cambria" w:hAnsi="Cambria"/>
          <w:sz w:val="23"/>
          <w:szCs w:val="23"/>
        </w:rPr>
        <w:t xml:space="preserve">She who is attained through contemplation (bhāvanā)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114</w:t>
      </w:r>
      <w:r>
        <w:rPr>
          <w:rFonts w:ascii="Cambria" w:cs="Nirmala UI" w:eastAsia="Cambria" w:hAnsi="Cambria"/>
          <w:sz w:val="23"/>
          <w:szCs w:val="23"/>
        </w:rPr>
        <w:t xml:space="preserve">She who is the axe that clears the forest of worldly existence (saṃsāra)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115</w:t>
      </w:r>
      <w:r>
        <w:rPr>
          <w:rFonts w:ascii="Cambria" w:cs="Nirmala UI" w:eastAsia="Cambria" w:hAnsi="Cambria"/>
          <w:sz w:val="23"/>
          <w:szCs w:val="23"/>
        </w:rPr>
        <w:t xml:space="preserve">She who is fond of all that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116</w:t>
      </w:r>
      <w:r>
        <w:rPr>
          <w:rFonts w:ascii="Cambria" w:cs="Nirmala UI" w:eastAsia="Cambria" w:hAnsi="Cambria"/>
          <w:sz w:val="23"/>
          <w:szCs w:val="23"/>
        </w:rPr>
        <w:t xml:space="preserve">She who is the embodiment of auspiciousness or benevolence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117</w:t>
      </w:r>
      <w:r>
        <w:rPr>
          <w:rFonts w:ascii="Cambria" w:cs="Nirmala UI" w:eastAsia="Cambria" w:hAnsi="Cambria"/>
          <w:sz w:val="23"/>
          <w:szCs w:val="23"/>
        </w:rPr>
        <w:t xml:space="preserve">She who bestows good fortune (saubhāgya) on Her devotees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112  </w:t>
            </w:r>
            <w:r>
              <w:rPr>
                <w:rFonts w:ascii="Cambria" w:cs="Nirmala UI" w:eastAsia="Cambria" w:hAnsi="Cambria"/>
                <w:color w:val="7B1E1E"/>
                <w:sz w:val="30"/>
                <w:szCs w:val="30"/>
              </w:rPr>
              <w:t xml:space="preserve">भवानी</w:t>
            </w:r>
            <w:r>
              <w:rPr>
                <w:rFonts w:ascii="Cambria" w:cs="Nirmala UI" w:eastAsia="Cambria" w:hAnsi="Cambria"/>
              </w:rPr>
              <w:t xml:space="preserve">  </w:t>
            </w:r>
            <w:r>
              <w:rPr>
                <w:rFonts w:ascii="Cambria" w:cs="Nirmala UI" w:eastAsia="Cambria" w:hAnsi="Cambria"/>
                <w:i/>
                <w:iCs/>
                <w:color w:val="6A5242"/>
                <w:sz w:val="21"/>
                <w:szCs w:val="21"/>
              </w:rPr>
              <w:t xml:space="preserve">bhavānī</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bhavānī</w:t>
            </w:r>
          </w:p>
        </w:tc>
        <w:tc>
          <w:tcPr>
            <w:tcW w:type="pct" w:w="64%"/>
          </w:tcPr>
          <w:p>
            <w:pPr>
              <w:spacing w:after="40"/>
            </w:pPr>
            <w:r>
              <w:rPr>
                <w:rFonts w:ascii="Cambria" w:cs="Nirmala UI" w:eastAsia="Cambria" w:hAnsi="Cambria"/>
                <w:sz w:val="23"/>
                <w:szCs w:val="23"/>
              </w:rPr>
              <w:t xml:space="preserve">the consort of Bhava (Śiva)</w:t>
            </w:r>
            <w:r>
              <w:rPr>
                <w:rFonts w:ascii="Cambria" w:cs="Nirmala UI" w:eastAsia="Cambria" w:hAnsi="Cambria"/>
              </w:rPr>
              <w:br/>
              <w:t xml:space="preserve"/>
            </w:r>
            <w:r>
              <w:rPr>
                <w:rFonts w:ascii="Cambria" w:cs="Nirmala UI" w:eastAsia="Cambria" w:hAnsi="Cambria"/>
                <w:color w:val="6A5242"/>
                <w:sz w:val="19"/>
                <w:szCs w:val="19"/>
              </w:rPr>
              <w:t xml:space="preserve">bhava + the feminine suffix -ī with the augment ān (Pāṇini 4.1.49 indravaruṇabhavaśarvarudra…)</w:t>
            </w:r>
          </w:p>
        </w:tc>
      </w:tr>
      <w:tr>
        <w:trPr>
          <w:cantSplit/>
        </w:trPr>
        <w:tc>
          <w:tcPr>
            <w:gridSpan w:val="2"/>
          </w:tcPr>
          <w:p>
            <w:pPr>
              <w:spacing w:after="40" w:before="120"/>
            </w:pPr>
            <w:r>
              <w:rPr>
                <w:rFonts w:ascii="Cambria" w:cs="Nirmala UI" w:eastAsia="Cambria" w:hAnsi="Cambria"/>
                <w:b/>
                <w:bCs/>
                <w:color w:val="7B1E1E"/>
                <w:sz w:val="20"/>
                <w:szCs w:val="20"/>
              </w:rPr>
              <w:t xml:space="preserve">113  </w:t>
            </w:r>
            <w:r>
              <w:rPr>
                <w:rFonts w:ascii="Cambria" w:cs="Nirmala UI" w:eastAsia="Cambria" w:hAnsi="Cambria"/>
                <w:color w:val="7B1E1E"/>
                <w:sz w:val="30"/>
                <w:szCs w:val="30"/>
              </w:rPr>
              <w:t xml:space="preserve">भावनागम्या</w:t>
            </w:r>
            <w:r>
              <w:rPr>
                <w:rFonts w:ascii="Cambria" w:cs="Nirmala UI" w:eastAsia="Cambria" w:hAnsi="Cambria"/>
              </w:rPr>
              <w:t xml:space="preserve">  </w:t>
            </w:r>
            <w:r>
              <w:rPr>
                <w:rFonts w:ascii="Cambria" w:cs="Nirmala UI" w:eastAsia="Cambria" w:hAnsi="Cambria"/>
                <w:i/>
                <w:iCs/>
                <w:color w:val="6A5242"/>
                <w:sz w:val="21"/>
                <w:szCs w:val="21"/>
              </w:rPr>
              <w:t xml:space="preserve">bhāvanā-gamyā</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bhāvanā</w:t>
            </w:r>
          </w:p>
        </w:tc>
        <w:tc>
          <w:tcPr>
            <w:tcW w:type="pct" w:w="64%"/>
          </w:tcPr>
          <w:p>
            <w:pPr>
              <w:spacing w:after="40"/>
            </w:pPr>
            <w:r>
              <w:rPr>
                <w:rFonts w:ascii="Cambria" w:cs="Nirmala UI" w:eastAsia="Cambria" w:hAnsi="Cambria"/>
                <w:sz w:val="23"/>
                <w:szCs w:val="23"/>
              </w:rPr>
              <w:t xml:space="preserve">contemplation, meditative realization</w:t>
            </w:r>
            <w:r>
              <w:rPr>
                <w:rFonts w:ascii="Cambria" w:cs="Nirmala UI" w:eastAsia="Cambria" w:hAnsi="Cambria"/>
              </w:rPr>
              <w:br/>
              <w:t xml:space="preserve"/>
            </w:r>
            <w:r>
              <w:rPr>
                <w:rFonts w:ascii="Cambria" w:cs="Nirmala UI" w:eastAsia="Cambria" w:hAnsi="Cambria"/>
                <w:color w:val="6A5242"/>
                <w:sz w:val="19"/>
                <w:szCs w:val="19"/>
              </w:rPr>
              <w:t xml:space="preserve">from the causative of √bhū "to become": "causing to become"</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"to go"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114  </w:t>
            </w:r>
            <w:r>
              <w:rPr>
                <w:rFonts w:ascii="Cambria" w:cs="Nirmala UI" w:eastAsia="Cambria" w:hAnsi="Cambria"/>
                <w:color w:val="7B1E1E"/>
                <w:sz w:val="30"/>
                <w:szCs w:val="30"/>
              </w:rPr>
              <w:t xml:space="preserve">भवारण्यकुठारिका</w:t>
            </w:r>
            <w:r>
              <w:rPr>
                <w:rFonts w:ascii="Cambria" w:cs="Nirmala UI" w:eastAsia="Cambria" w:hAnsi="Cambria"/>
              </w:rPr>
              <w:t xml:space="preserve">  </w:t>
            </w:r>
            <w:r>
              <w:rPr>
                <w:rFonts w:ascii="Cambria" w:cs="Nirmala UI" w:eastAsia="Cambria" w:hAnsi="Cambria"/>
                <w:i/>
                <w:iCs/>
                <w:color w:val="6A5242"/>
                <w:sz w:val="21"/>
                <w:szCs w:val="21"/>
              </w:rPr>
              <w:t xml:space="preserve">bhavāraṇya-kuṭhārikā</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becoming, worldly existence (saṃsāra)</w:t>
            </w:r>
          </w:p>
        </w:tc>
      </w:tr>
      <w:tr>
        <w:trPr>
          <w:cantSplit/>
        </w:trPr>
        <w:tc>
          <w:tcPr>
            <w:tcW w:type="pct" w:w="36%"/>
          </w:tcPr>
          <w:p>
            <w:pPr>
              <w:spacing w:after="40"/>
            </w:pPr>
            <w:r>
              <w:rPr>
                <w:rFonts w:ascii="Cambria" w:cs="Nirmala UI" w:eastAsia="Cambria" w:hAnsi="Cambria"/>
                <w:sz w:val="30"/>
                <w:szCs w:val="30"/>
              </w:rPr>
              <w:t xml:space="preserve">अरण्य</w:t>
            </w:r>
            <w:r>
              <w:rPr>
                <w:rFonts w:ascii="Cambria" w:cs="Nirmala UI" w:eastAsia="Cambria" w:hAnsi="Cambria"/>
              </w:rPr>
              <w:br/>
              <w:t xml:space="preserve"/>
            </w:r>
            <w:r>
              <w:rPr>
                <w:rFonts w:ascii="Cambria" w:cs="Nirmala UI" w:eastAsia="Cambria" w:hAnsi="Cambria"/>
                <w:i/>
                <w:iCs/>
                <w:color w:val="6A5242"/>
                <w:sz w:val="21"/>
                <w:szCs w:val="21"/>
              </w:rPr>
              <w:t xml:space="preserve">araṇya</w:t>
            </w:r>
          </w:p>
        </w:tc>
        <w:tc>
          <w:tcPr>
            <w:tcW w:type="pct" w:w="64%"/>
          </w:tcPr>
          <w:p>
            <w:pPr>
              <w:spacing w:after="40"/>
            </w:pPr>
            <w:r>
              <w:rPr>
                <w:rFonts w:ascii="Cambria" w:cs="Nirmala UI" w:eastAsia="Cambria" w:hAnsi="Cambria"/>
                <w:sz w:val="23"/>
                <w:szCs w:val="23"/>
              </w:rPr>
              <w:t xml:space="preserve">forest, wilderness</w:t>
            </w:r>
          </w:p>
        </w:tc>
      </w:tr>
      <w:tr>
        <w:trPr>
          <w:cantSplit/>
        </w:trPr>
        <w:tc>
          <w:tcPr>
            <w:tcW w:type="pct" w:w="36%"/>
          </w:tcPr>
          <w:p>
            <w:pPr>
              <w:spacing w:after="40"/>
            </w:pPr>
            <w:r>
              <w:rPr>
                <w:rFonts w:ascii="Cambria" w:cs="Nirmala UI" w:eastAsia="Cambria" w:hAnsi="Cambria"/>
                <w:sz w:val="30"/>
                <w:szCs w:val="30"/>
              </w:rPr>
              <w:t xml:space="preserve">कुठारिका</w:t>
            </w:r>
            <w:r>
              <w:rPr>
                <w:rFonts w:ascii="Cambria" w:cs="Nirmala UI" w:eastAsia="Cambria" w:hAnsi="Cambria"/>
              </w:rPr>
              <w:br/>
              <w:t xml:space="preserve"/>
            </w:r>
            <w:r>
              <w:rPr>
                <w:rFonts w:ascii="Cambria" w:cs="Nirmala UI" w:eastAsia="Cambria" w:hAnsi="Cambria"/>
                <w:i/>
                <w:iCs/>
                <w:color w:val="6A5242"/>
                <w:sz w:val="21"/>
                <w:szCs w:val="21"/>
              </w:rPr>
              <w:t xml:space="preserve">kuṭhārikā</w:t>
            </w:r>
          </w:p>
        </w:tc>
        <w:tc>
          <w:tcPr>
            <w:tcW w:type="pct" w:w="64%"/>
          </w:tcPr>
          <w:p>
            <w:pPr>
              <w:spacing w:after="40"/>
            </w:pPr>
            <w:r>
              <w:rPr>
                <w:rFonts w:ascii="Cambria" w:cs="Nirmala UI" w:eastAsia="Cambria" w:hAnsi="Cambria"/>
                <w:sz w:val="23"/>
                <w:szCs w:val="23"/>
              </w:rPr>
              <w:t xml:space="preserve">axe</w:t>
            </w:r>
            <w:r>
              <w:rPr>
                <w:rFonts w:ascii="Cambria" w:cs="Nirmala UI" w:eastAsia="Cambria" w:hAnsi="Cambria"/>
              </w:rPr>
              <w:br/>
              <w:t xml:space="preserve"/>
            </w:r>
            <w:r>
              <w:rPr>
                <w:rFonts w:ascii="Cambria" w:cs="Nirmala UI" w:eastAsia="Cambria" w:hAnsi="Cambria"/>
                <w:color w:val="6A5242"/>
                <w:sz w:val="19"/>
                <w:szCs w:val="19"/>
              </w:rPr>
              <w:t xml:space="preserve">kuṭhāra "axe" +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115  </w:t>
            </w:r>
            <w:r>
              <w:rPr>
                <w:rFonts w:ascii="Cambria" w:cs="Nirmala UI" w:eastAsia="Cambria" w:hAnsi="Cambria"/>
                <w:color w:val="7B1E1E"/>
                <w:sz w:val="30"/>
                <w:szCs w:val="30"/>
              </w:rPr>
              <w:t xml:space="preserve">भद्रप्रिया</w:t>
            </w:r>
            <w:r>
              <w:rPr>
                <w:rFonts w:ascii="Cambria" w:cs="Nirmala UI" w:eastAsia="Cambria" w:hAnsi="Cambria"/>
              </w:rPr>
              <w:t xml:space="preserve">  </w:t>
            </w:r>
            <w:r>
              <w:rPr>
                <w:rFonts w:ascii="Cambria" w:cs="Nirmala UI" w:eastAsia="Cambria" w:hAnsi="Cambria"/>
                <w:i/>
                <w:iCs/>
                <w:color w:val="6A5242"/>
                <w:sz w:val="21"/>
                <w:szCs w:val="21"/>
              </w:rPr>
              <w:t xml:space="preserve">bhadra-priyā</w:t>
            </w:r>
          </w:p>
        </w:tc>
      </w:tr>
      <w:tr>
        <w:trPr>
          <w:cantSplit/>
        </w:trPr>
        <w:tc>
          <w:tcPr>
            <w:tcW w:type="pct" w:w="36%"/>
          </w:tcPr>
          <w:p>
            <w:pPr>
              <w:spacing w:after="40"/>
            </w:pPr>
            <w:r>
              <w:rPr>
                <w:rFonts w:ascii="Cambria" w:cs="Nirmala UI" w:eastAsia="Cambria" w:hAnsi="Cambria"/>
                <w:sz w:val="30"/>
                <w:szCs w:val="30"/>
              </w:rPr>
              <w:t xml:space="preserve">भद्र</w:t>
            </w:r>
            <w:r>
              <w:rPr>
                <w:rFonts w:ascii="Cambria" w:cs="Nirmala UI" w:eastAsia="Cambria" w:hAnsi="Cambria"/>
              </w:rPr>
              <w:br/>
              <w:t xml:space="preserve"/>
            </w:r>
            <w:r>
              <w:rPr>
                <w:rFonts w:ascii="Cambria" w:cs="Nirmala UI" w:eastAsia="Cambria" w:hAnsi="Cambria"/>
                <w:i/>
                <w:iCs/>
                <w:color w:val="6A5242"/>
                <w:sz w:val="21"/>
                <w:szCs w:val="21"/>
              </w:rPr>
              <w:t xml:space="preserve">bhadra</w:t>
            </w:r>
          </w:p>
        </w:tc>
        <w:tc>
          <w:tcPr>
            <w:tcW w:type="pct" w:w="64%"/>
          </w:tcPr>
          <w:p>
            <w:pPr>
              <w:spacing w:after="40"/>
            </w:pPr>
            <w:r>
              <w:rPr>
                <w:rFonts w:ascii="Cambria" w:cs="Nirmala UI" w:eastAsia="Cambria" w:hAnsi="Cambria"/>
                <w:sz w:val="23"/>
                <w:szCs w:val="23"/>
              </w:rPr>
              <w:t xml:space="preserve">auspicious, good, blessed</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116  </w:t>
            </w:r>
            <w:r>
              <w:rPr>
                <w:rFonts w:ascii="Cambria" w:cs="Nirmala UI" w:eastAsia="Cambria" w:hAnsi="Cambria"/>
                <w:color w:val="7B1E1E"/>
                <w:sz w:val="30"/>
                <w:szCs w:val="30"/>
              </w:rPr>
              <w:t xml:space="preserve">भद्रमूर्तिः</w:t>
            </w:r>
            <w:r>
              <w:rPr>
                <w:rFonts w:ascii="Cambria" w:cs="Nirmala UI" w:eastAsia="Cambria" w:hAnsi="Cambria"/>
              </w:rPr>
              <w:t xml:space="preserve">  </w:t>
            </w:r>
            <w:r>
              <w:rPr>
                <w:rFonts w:ascii="Cambria" w:cs="Nirmala UI" w:eastAsia="Cambria" w:hAnsi="Cambria"/>
                <w:i/>
                <w:iCs/>
                <w:color w:val="6A5242"/>
                <w:sz w:val="21"/>
                <w:szCs w:val="21"/>
              </w:rPr>
              <w:t xml:space="preserve">bhadra-mūrtiḥ</w:t>
            </w:r>
          </w:p>
        </w:tc>
      </w:tr>
      <w:tr>
        <w:trPr>
          <w:cantSplit/>
        </w:trPr>
        <w:tc>
          <w:tcPr>
            <w:tcW w:type="pct" w:w="36%"/>
          </w:tcPr>
          <w:p>
            <w:pPr>
              <w:spacing w:after="40"/>
            </w:pPr>
            <w:r>
              <w:rPr>
                <w:rFonts w:ascii="Cambria" w:cs="Nirmala UI" w:eastAsia="Cambria" w:hAnsi="Cambria"/>
                <w:sz w:val="30"/>
                <w:szCs w:val="30"/>
              </w:rPr>
              <w:t xml:space="preserve">भद्र</w:t>
            </w:r>
            <w:r>
              <w:rPr>
                <w:rFonts w:ascii="Cambria" w:cs="Nirmala UI" w:eastAsia="Cambria" w:hAnsi="Cambria"/>
              </w:rPr>
              <w:br/>
              <w:t xml:space="preserve"/>
            </w:r>
            <w:r>
              <w:rPr>
                <w:rFonts w:ascii="Cambria" w:cs="Nirmala UI" w:eastAsia="Cambria" w:hAnsi="Cambria"/>
                <w:i/>
                <w:iCs/>
                <w:color w:val="6A5242"/>
                <w:sz w:val="21"/>
                <w:szCs w:val="21"/>
              </w:rPr>
              <w:t xml:space="preserve">bhadra</w:t>
            </w:r>
          </w:p>
        </w:tc>
        <w:tc>
          <w:tcPr>
            <w:tcW w:type="pct" w:w="64%"/>
          </w:tcPr>
          <w:p>
            <w:pPr>
              <w:spacing w:after="40"/>
            </w:pPr>
            <w:r>
              <w:rPr>
                <w:rFonts w:ascii="Cambria" w:cs="Nirmala UI" w:eastAsia="Cambria" w:hAnsi="Cambria"/>
                <w:sz w:val="23"/>
                <w:szCs w:val="23"/>
              </w:rPr>
              <w:t xml:space="preserve">auspicious, gracious, benevolent</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117  </w:t>
            </w:r>
            <w:r>
              <w:rPr>
                <w:rFonts w:ascii="Cambria" w:cs="Nirmala UI" w:eastAsia="Cambria" w:hAnsi="Cambria"/>
                <w:color w:val="7B1E1E"/>
                <w:sz w:val="30"/>
                <w:szCs w:val="30"/>
              </w:rPr>
              <w:t xml:space="preserve">भक्तसौभाग्यदायिनी</w:t>
            </w:r>
            <w:r>
              <w:rPr>
                <w:rFonts w:ascii="Cambria" w:cs="Nirmala UI" w:eastAsia="Cambria" w:hAnsi="Cambria"/>
              </w:rPr>
              <w:t xml:space="preserve">  </w:t>
            </w:r>
            <w:r>
              <w:rPr>
                <w:rFonts w:ascii="Cambria" w:cs="Nirmala UI" w:eastAsia="Cambria" w:hAnsi="Cambria"/>
                <w:i/>
                <w:iCs/>
                <w:color w:val="6A5242"/>
                <w:sz w:val="21"/>
                <w:szCs w:val="21"/>
              </w:rPr>
              <w:t xml:space="preserve">bhakta-saubhāgya-dāyinī</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सौभाग्य</w:t>
            </w:r>
            <w:r>
              <w:rPr>
                <w:rFonts w:ascii="Cambria" w:cs="Nirmala UI" w:eastAsia="Cambria" w:hAnsi="Cambria"/>
              </w:rPr>
              <w:br/>
              <w:t xml:space="preserve"/>
            </w:r>
            <w:r>
              <w:rPr>
                <w:rFonts w:ascii="Cambria" w:cs="Nirmala UI" w:eastAsia="Cambria" w:hAnsi="Cambria"/>
                <w:i/>
                <w:iCs/>
                <w:color w:val="6A5242"/>
                <w:sz w:val="21"/>
                <w:szCs w:val="21"/>
              </w:rPr>
              <w:t xml:space="preserve">saubhāgya</w:t>
            </w:r>
          </w:p>
        </w:tc>
        <w:tc>
          <w:tcPr>
            <w:tcW w:type="pct" w:w="64%"/>
          </w:tcPr>
          <w:p>
            <w:pPr>
              <w:spacing w:after="40"/>
            </w:pPr>
            <w:r>
              <w:rPr>
                <w:rFonts w:ascii="Cambria" w:cs="Nirmala UI" w:eastAsia="Cambria" w:hAnsi="Cambria"/>
                <w:sz w:val="23"/>
                <w:szCs w:val="23"/>
              </w:rPr>
              <w:t xml:space="preserve">good fortune, blessedness; the auspicious state of a married woman</w:t>
            </w:r>
            <w:r>
              <w:rPr>
                <w:rFonts w:ascii="Cambria" w:cs="Nirmala UI" w:eastAsia="Cambria" w:hAnsi="Cambria"/>
              </w:rPr>
              <w:br/>
              <w:t xml:space="preserve"/>
            </w:r>
            <w:r>
              <w:rPr>
                <w:rFonts w:ascii="Cambria" w:cs="Nirmala UI" w:eastAsia="Cambria" w:hAnsi="Cambria"/>
                <w:color w:val="6A5242"/>
                <w:sz w:val="19"/>
                <w:szCs w:val="19"/>
              </w:rPr>
              <w:t xml:space="preserve">from subhaga "fortunate", with vṛddhi</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-in, with y inserted before the suffix (Pāṇini 7.3.33 āto yuk ciṇkṛtoḥ);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112  </w:t>
      </w:r>
      <w:r>
        <w:rPr>
          <w:rFonts w:ascii="Cambria" w:cs="Nirmala UI" w:eastAsia="Cambria" w:hAnsi="Cambria"/>
        </w:rPr>
        <w:t xml:space="preserve">  </w:t>
      </w:r>
      <w:r>
        <w:rPr>
          <w:rFonts w:ascii="Cambria" w:cs="Nirmala UI" w:eastAsia="Cambria" w:hAnsi="Cambria"/>
          <w:color w:val="7B1E1E"/>
          <w:sz w:val="32"/>
          <w:szCs w:val="32"/>
        </w:rPr>
        <w:t xml:space="preserve">भवानी</w:t>
      </w:r>
      <w:r>
        <w:rPr>
          <w:rFonts w:ascii="Cambria" w:cs="Nirmala UI" w:eastAsia="Cambria" w:hAnsi="Cambria"/>
        </w:rPr>
        <w:t xml:space="preserve">   </w:t>
      </w:r>
      <w:r>
        <w:rPr>
          <w:rFonts w:ascii="Cambria" w:cs="Nirmala UI" w:eastAsia="Cambria" w:hAnsi="Cambria"/>
          <w:i/>
          <w:iCs/>
          <w:color w:val="6A5242"/>
          <w:sz w:val="25"/>
          <w:szCs w:val="25"/>
        </w:rPr>
        <w:t xml:space="preserve">bhavānī</w:t>
      </w:r>
    </w:p>
    <w:p>
      <w:pPr>
        <w:keepNext/>
        <w:spacing w:after="80"/>
      </w:pPr>
      <w:r>
        <w:rPr>
          <w:rFonts w:ascii="Cambria" w:cs="Nirmala UI" w:eastAsia="Cambria" w:hAnsi="Cambria"/>
          <w:b/>
          <w:bCs/>
          <w:sz w:val="24"/>
          <w:szCs w:val="24"/>
        </w:rPr>
        <w:t xml:space="preserve">She who is the consort of Bhava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Bhava, 'existence', is Śiva as the one from whom all becoming arises; as Bhavānī She is the power that gives that existence life.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113  </w:t>
      </w:r>
      <w:r>
        <w:rPr>
          <w:rFonts w:ascii="Cambria" w:cs="Nirmala UI" w:eastAsia="Cambria" w:hAnsi="Cambria"/>
        </w:rPr>
        <w:t xml:space="preserve">  </w:t>
      </w:r>
      <w:r>
        <w:rPr>
          <w:rFonts w:ascii="Cambria" w:cs="Nirmala UI" w:eastAsia="Cambria" w:hAnsi="Cambria"/>
          <w:color w:val="7B1E1E"/>
          <w:sz w:val="32"/>
          <w:szCs w:val="32"/>
        </w:rPr>
        <w:t xml:space="preserve">भावनागम्या</w:t>
      </w:r>
      <w:r>
        <w:rPr>
          <w:rFonts w:ascii="Cambria" w:cs="Nirmala UI" w:eastAsia="Cambria" w:hAnsi="Cambria"/>
        </w:rPr>
        <w:t xml:space="preserve">   </w:t>
      </w:r>
      <w:r>
        <w:rPr>
          <w:rFonts w:ascii="Cambria" w:cs="Nirmala UI" w:eastAsia="Cambria" w:hAnsi="Cambria"/>
          <w:i/>
          <w:iCs/>
          <w:color w:val="6A5242"/>
          <w:sz w:val="25"/>
          <w:szCs w:val="25"/>
        </w:rPr>
        <w:t xml:space="preserve">bhāvanā-gamyā</w:t>
      </w:r>
    </w:p>
    <w:p>
      <w:pPr>
        <w:keepNext/>
        <w:spacing w:after="80"/>
      </w:pPr>
      <w:r>
        <w:rPr>
          <w:rFonts w:ascii="Cambria" w:cs="Nirmala UI" w:eastAsia="Cambria" w:hAnsi="Cambria"/>
          <w:b/>
          <w:bCs/>
          <w:sz w:val="24"/>
          <w:szCs w:val="24"/>
        </w:rPr>
        <w:t xml:space="preserve">She who is attained through contemplation (bhāvanā)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gamyā 'to be reached, attainable' (√gam + the gerundive -ya, feminine) is the head, and bhāvanā 'contemplation' stands to it in the instrumental: 'attainable through contemplation'. The text can also be divided bhāvanā + agamyā, with the a of agamyā absorbed into the long ā (savarṇa-dīrgha): 'unattainable by mere imagining'.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भावनया गम्या भावनागम्या</w:t>
      </w:r>
      <w:r>
        <w:rPr>
          <w:rFonts w:ascii="Cambria" w:cs="Nirmala UI" w:eastAsia="Cambria" w:hAnsi="Cambria"/>
        </w:rPr>
        <w:br/>
        <w:t xml:space="preserve"/>
      </w:r>
      <w:r>
        <w:rPr>
          <w:rFonts w:ascii="Cambria" w:cs="Nirmala UI" w:eastAsia="Cambria" w:hAnsi="Cambria"/>
          <w:i/>
          <w:iCs/>
          <w:color w:val="6A5242"/>
          <w:sz w:val="21"/>
          <w:szCs w:val="21"/>
        </w:rPr>
        <w:t xml:space="preserve">bhāvanayā gamyā bhāvanāgamyā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bhāvanā is the inner contemplation in which the worshipper realizes body and mind as the Śrīcakra and the Goddess, as taught in the Bhāvanopaniṣad; She is reached through it.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Both divisions are traditional: bhāvanā-gamyā 'attainable through contemplation' and bhāvanā-agamyā 'unattainable through (mere) imagination'. The Devanagari is the same either 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114  </w:t>
      </w:r>
      <w:r>
        <w:rPr>
          <w:rFonts w:ascii="Cambria" w:cs="Nirmala UI" w:eastAsia="Cambria" w:hAnsi="Cambria"/>
        </w:rPr>
        <w:t xml:space="preserve">  </w:t>
      </w:r>
      <w:r>
        <w:rPr>
          <w:rFonts w:ascii="Cambria" w:cs="Nirmala UI" w:eastAsia="Cambria" w:hAnsi="Cambria"/>
          <w:color w:val="7B1E1E"/>
          <w:sz w:val="32"/>
          <w:szCs w:val="32"/>
        </w:rPr>
        <w:t xml:space="preserve">भवारण्यकुठारिका</w:t>
      </w:r>
      <w:r>
        <w:rPr>
          <w:rFonts w:ascii="Cambria" w:cs="Nirmala UI" w:eastAsia="Cambria" w:hAnsi="Cambria"/>
        </w:rPr>
        <w:t xml:space="preserve">   </w:t>
      </w:r>
      <w:r>
        <w:rPr>
          <w:rFonts w:ascii="Cambria" w:cs="Nirmala UI" w:eastAsia="Cambria" w:hAnsi="Cambria"/>
          <w:i/>
          <w:iCs/>
          <w:color w:val="6A5242"/>
          <w:sz w:val="25"/>
          <w:szCs w:val="25"/>
        </w:rPr>
        <w:t xml:space="preserve">bhavāraṇya-kuṭhārikā</w:t>
      </w:r>
    </w:p>
    <w:p>
      <w:pPr>
        <w:keepNext/>
        <w:spacing w:after="80"/>
      </w:pPr>
      <w:r>
        <w:rPr>
          <w:rFonts w:ascii="Cambria" w:cs="Nirmala UI" w:eastAsia="Cambria" w:hAnsi="Cambria"/>
          <w:b/>
          <w:bCs/>
          <w:sz w:val="24"/>
          <w:szCs w:val="24"/>
        </w:rPr>
        <w:t xml:space="preserve">She who is the axe that clears the forest of worldly existence (saṃsāra)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भवारण्य = भव + अरण्य (bhava + araṇya)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bhava-araṇya 'the forest that is worldly existence' (rūpaka-karmadhāraya: existence is identified with a forest). (2) The head kuṭhārikā 'axe' takes that forest in the genitive: 'the axe of (for) the forest of existence'. The name identifies Her with the axe.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अरण्यम् भवारण्यम्; भवारण्यस्य कुठारिका भवारण्यकुठारिका</w:t>
      </w:r>
      <w:r>
        <w:rPr>
          <w:rFonts w:ascii="Cambria" w:cs="Nirmala UI" w:eastAsia="Cambria" w:hAnsi="Cambria"/>
        </w:rPr>
        <w:br/>
        <w:t xml:space="preserve"/>
      </w:r>
      <w:r>
        <w:rPr>
          <w:rFonts w:ascii="Cambria" w:cs="Nirmala UI" w:eastAsia="Cambria" w:hAnsi="Cambria"/>
          <w:i/>
          <w:iCs/>
          <w:color w:val="6A5242"/>
          <w:sz w:val="21"/>
          <w:szCs w:val="21"/>
        </w:rPr>
        <w:t xml:space="preserve">bhavaḥ eva araṇyam bhavāraṇyam; bhavāraṇyasya kuṭhārikā bhavāraṇyakuṭhārikā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Saṃsāra is a pathless forest of births and deaths; She cuts it down at the root, which is ignorance.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115  </w:t>
      </w:r>
      <w:r>
        <w:rPr>
          <w:rFonts w:ascii="Cambria" w:cs="Nirmala UI" w:eastAsia="Cambria" w:hAnsi="Cambria"/>
        </w:rPr>
        <w:t xml:space="preserve">  </w:t>
      </w:r>
      <w:r>
        <w:rPr>
          <w:rFonts w:ascii="Cambria" w:cs="Nirmala UI" w:eastAsia="Cambria" w:hAnsi="Cambria"/>
          <w:color w:val="7B1E1E"/>
          <w:sz w:val="32"/>
          <w:szCs w:val="32"/>
        </w:rPr>
        <w:t xml:space="preserve">भद्रप्रिया</w:t>
      </w:r>
      <w:r>
        <w:rPr>
          <w:rFonts w:ascii="Cambria" w:cs="Nirmala UI" w:eastAsia="Cambria" w:hAnsi="Cambria"/>
        </w:rPr>
        <w:t xml:space="preserve">   </w:t>
      </w:r>
      <w:r>
        <w:rPr>
          <w:rFonts w:ascii="Cambria" w:cs="Nirmala UI" w:eastAsia="Cambria" w:hAnsi="Cambria"/>
          <w:i/>
          <w:iCs/>
          <w:color w:val="6A5242"/>
          <w:sz w:val="25"/>
          <w:szCs w:val="25"/>
        </w:rPr>
        <w:t xml:space="preserve">bhadra-priyā</w:t>
      </w:r>
    </w:p>
    <w:p>
      <w:pPr>
        <w:keepNext/>
        <w:spacing w:after="80"/>
      </w:pPr>
      <w:r>
        <w:rPr>
          <w:rFonts w:ascii="Cambria" w:cs="Nirmala UI" w:eastAsia="Cambria" w:hAnsi="Cambria"/>
          <w:b/>
          <w:bCs/>
          <w:sz w:val="24"/>
          <w:szCs w:val="24"/>
        </w:rPr>
        <w:t xml:space="preserve">She who is fond of all that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what is auspicious (bhadra) is dear (priya)': priya is the predicate of the bahuvrīhi and takes the feminine -ā. A ṣaṣṭhī-tatpuruṣa 'dear to the auspicious ones (the good)' is also possible.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भद्रम् प्रियम् यस्याः सा भद्रप्रिया</w:t>
      </w:r>
      <w:r>
        <w:rPr>
          <w:rFonts w:ascii="Cambria" w:cs="Nirmala UI" w:eastAsia="Cambria" w:hAnsi="Cambria"/>
        </w:rPr>
        <w:br/>
        <w:t xml:space="preserve"/>
      </w:r>
      <w:r>
        <w:rPr>
          <w:rFonts w:ascii="Cambria" w:cs="Nirmala UI" w:eastAsia="Cambria" w:hAnsi="Cambria"/>
          <w:i/>
          <w:iCs/>
          <w:color w:val="6A5242"/>
          <w:sz w:val="21"/>
          <w:szCs w:val="21"/>
        </w:rPr>
        <w:t xml:space="preserve">bhadram priyam yasyāḥ sā bhadrapriyā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what is auspicious is dear to Her, and She grants it to those who seek Her, so the name also implies that She gives what is good.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116  </w:t>
      </w:r>
      <w:r>
        <w:rPr>
          <w:rFonts w:ascii="Cambria" w:cs="Nirmala UI" w:eastAsia="Cambria" w:hAnsi="Cambria"/>
        </w:rPr>
        <w:t xml:space="preserve">  </w:t>
      </w:r>
      <w:r>
        <w:rPr>
          <w:rFonts w:ascii="Cambria" w:cs="Nirmala UI" w:eastAsia="Cambria" w:hAnsi="Cambria"/>
          <w:color w:val="7B1E1E"/>
          <w:sz w:val="32"/>
          <w:szCs w:val="32"/>
        </w:rPr>
        <w:t xml:space="preserve">भद्रमूर्तिः</w:t>
      </w:r>
      <w:r>
        <w:rPr>
          <w:rFonts w:ascii="Cambria" w:cs="Nirmala UI" w:eastAsia="Cambria" w:hAnsi="Cambria"/>
        </w:rPr>
        <w:t xml:space="preserve">   </w:t>
      </w:r>
      <w:r>
        <w:rPr>
          <w:rFonts w:ascii="Cambria" w:cs="Nirmala UI" w:eastAsia="Cambria" w:hAnsi="Cambria"/>
          <w:i/>
          <w:iCs/>
          <w:color w:val="6A5242"/>
          <w:sz w:val="25"/>
          <w:szCs w:val="25"/>
        </w:rPr>
        <w:t xml:space="preserve">bhadra-mūrtiḥ</w:t>
      </w:r>
    </w:p>
    <w:p>
      <w:pPr>
        <w:keepNext/>
        <w:spacing w:after="80"/>
      </w:pPr>
      <w:r>
        <w:rPr>
          <w:rFonts w:ascii="Cambria" w:cs="Nirmala UI" w:eastAsia="Cambria" w:hAnsi="Cambria"/>
          <w:b/>
          <w:bCs/>
          <w:sz w:val="24"/>
          <w:szCs w:val="24"/>
        </w:rPr>
        <w:t xml:space="preserve">She who is the embodiment of auspiciousness or benevolence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(mūrti) is auspicious (bhadra)'. bhadrā takes its masculine stem bhadra- inside the compound, and mūrti is a feminine i-stem, so the name ends in -iḥ. It can also be taken as a karmadhāraya, 'auspiciousness in embodied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भद्रा मूर्तिः यस्याः सा भद्रमूर्तिः</w:t>
      </w:r>
      <w:r>
        <w:rPr>
          <w:rFonts w:ascii="Cambria" w:cs="Nirmala UI" w:eastAsia="Cambria" w:hAnsi="Cambria"/>
        </w:rPr>
        <w:br/>
        <w:t xml:space="preserve"/>
      </w:r>
      <w:r>
        <w:rPr>
          <w:rFonts w:ascii="Cambria" w:cs="Nirmala UI" w:eastAsia="Cambria" w:hAnsi="Cambria"/>
          <w:i/>
          <w:iCs/>
          <w:color w:val="6A5242"/>
          <w:sz w:val="21"/>
          <w:szCs w:val="21"/>
        </w:rPr>
        <w:t xml:space="preserve">bhadrā mūrtiḥ yasyāḥ sā bhadramūrtiḥ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very form is auspicious, so to see or meditate on Her is itself a blessing.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117  </w:t>
      </w:r>
      <w:r>
        <w:rPr>
          <w:rFonts w:ascii="Cambria" w:cs="Nirmala UI" w:eastAsia="Cambria" w:hAnsi="Cambria"/>
        </w:rPr>
        <w:t xml:space="preserve">  </w:t>
      </w:r>
      <w:r>
        <w:rPr>
          <w:rFonts w:ascii="Cambria" w:cs="Nirmala UI" w:eastAsia="Cambria" w:hAnsi="Cambria"/>
          <w:color w:val="7B1E1E"/>
          <w:sz w:val="32"/>
          <w:szCs w:val="32"/>
        </w:rPr>
        <w:t xml:space="preserve">भक्तसौभाग्यदायिनी</w:t>
      </w:r>
      <w:r>
        <w:rPr>
          <w:rFonts w:ascii="Cambria" w:cs="Nirmala UI" w:eastAsia="Cambria" w:hAnsi="Cambria"/>
        </w:rPr>
        <w:t xml:space="preserve">   </w:t>
      </w:r>
      <w:r>
        <w:rPr>
          <w:rFonts w:ascii="Cambria" w:cs="Nirmala UI" w:eastAsia="Cambria" w:hAnsi="Cambria"/>
          <w:i/>
          <w:iCs/>
          <w:color w:val="6A5242"/>
          <w:sz w:val="25"/>
          <w:szCs w:val="25"/>
        </w:rPr>
        <w:t xml:space="preserve">bhakta-saubhāgya-dāyinī</w:t>
      </w:r>
    </w:p>
    <w:p>
      <w:pPr>
        <w:keepNext/>
        <w:spacing w:after="80"/>
      </w:pPr>
      <w:r>
        <w:rPr>
          <w:rFonts w:ascii="Cambria" w:cs="Nirmala UI" w:eastAsia="Cambria" w:hAnsi="Cambria"/>
          <w:b/>
          <w:bCs/>
          <w:sz w:val="24"/>
          <w:szCs w:val="24"/>
        </w:rPr>
        <w:t xml:space="preserve">She who bestows good fortune (saubhāgya) on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bhakta-saubhāgya 'the good fortune of devotees' (ṣaṣṭhī-tatpuruṣa). (2) The head dāyinī 'giving' takes it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सौभाग्यम् भक्तसौभाग्यम्; भक्तसौभाग्यम् ददाति इति भक्तसौभाग्यदायिनी</w:t>
      </w:r>
      <w:r>
        <w:rPr>
          <w:rFonts w:ascii="Cambria" w:cs="Nirmala UI" w:eastAsia="Cambria" w:hAnsi="Cambria"/>
        </w:rPr>
        <w:br/>
        <w:t xml:space="preserve"/>
      </w:r>
      <w:r>
        <w:rPr>
          <w:rFonts w:ascii="Cambria" w:cs="Nirmala UI" w:eastAsia="Cambria" w:hAnsi="Cambria"/>
          <w:i/>
          <w:iCs/>
          <w:color w:val="6A5242"/>
          <w:sz w:val="21"/>
          <w:szCs w:val="21"/>
        </w:rPr>
        <w:t xml:space="preserve">bhaktānām saubhāgyam bhaktasaubhāgyam; bhaktasaubhāgyam dadāti iti bhaktasaubhāgyadāyinī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Saubhāgya, 'blessedness', is the characteristic gift of Lalitā; Bhāskararāya's commentary is itself named Saubhāgyabhāskara.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42</w:t>
      </w:r>
      <w:r>
        <w:rPr>
          <w:rFonts w:ascii="Cambria" w:cs="Nirmala UI" w:eastAsia="Cambria" w:hAnsi="Cambria"/>
          <w:color w:val="6A5242"/>
          <w:sz w:val="18"/>
          <w:szCs w:val="18"/>
        </w:rPr>
        <w:t xml:space="preserve">    names 118–125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भक्तिप्रिया भक्तिगम्या भक्तिवश्या भयापहा ।</w:t>
      </w:r>
      <w:r>
        <w:rPr>
          <w:rFonts w:ascii="Cambria" w:cs="Nirmala UI" w:eastAsia="Cambria" w:hAnsi="Cambria"/>
        </w:rPr>
        <w:br/>
        <w:t xml:space="preserve"/>
      </w:r>
      <w:r>
        <w:rPr>
          <w:rFonts w:ascii="Cambria" w:cs="Nirmala UI" w:eastAsia="Cambria" w:hAnsi="Cambria"/>
          <w:sz w:val="38"/>
          <w:szCs w:val="38"/>
        </w:rPr>
        <w:t xml:space="preserve">शाम्भवी शारदाराध्या शर्वाणी शर्मदायिनी ॥ ४२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bhaktipriyā bhaktigamyā bhaktivaśyā bhayāpahā |</w:t>
      </w:r>
      <w:r>
        <w:rPr>
          <w:rFonts w:ascii="Cambria" w:cs="Nirmala UI" w:eastAsia="Cambria" w:hAnsi="Cambria"/>
        </w:rPr>
        <w:br/>
        <w:t xml:space="preserve"/>
      </w:r>
      <w:r>
        <w:rPr>
          <w:rFonts w:ascii="Cambria" w:cs="Nirmala UI" w:eastAsia="Cambria" w:hAnsi="Cambria"/>
          <w:i/>
          <w:iCs/>
          <w:color w:val="6A5242"/>
          <w:sz w:val="25"/>
          <w:szCs w:val="25"/>
        </w:rPr>
        <w:t xml:space="preserve">śāmbhavī śāradārādhyā śarvāṇī śarmadāyinī || 42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118 </w:t>
      </w:r>
      <w:r>
        <w:rPr>
          <w:rFonts w:ascii="Cambria" w:cs="Nirmala UI" w:eastAsia="Cambria" w:hAnsi="Cambria"/>
          <w:sz w:val="34"/>
          <w:szCs w:val="34"/>
        </w:rPr>
        <w:t xml:space="preserve">भक्ति-प्रिया</w:t>
      </w:r>
      <w:r>
        <w:rPr>
          <w:rFonts w:ascii="Cambria" w:cs="Nirmala UI" w:eastAsia="Cambria" w:hAnsi="Cambria"/>
        </w:rPr>
        <w:t xml:space="preserve">     </w:t>
      </w:r>
      <w:r>
        <w:rPr>
          <w:rFonts w:ascii="Cambria" w:cs="Nirmala UI" w:eastAsia="Cambria" w:hAnsi="Cambria"/>
          <w:b/>
          <w:bCs/>
          <w:color w:val="7B1E1E"/>
          <w:sz w:val="18"/>
          <w:szCs w:val="18"/>
        </w:rPr>
        <w:t xml:space="preserve">119 </w:t>
      </w:r>
      <w:r>
        <w:rPr>
          <w:rFonts w:ascii="Cambria" w:cs="Nirmala UI" w:eastAsia="Cambria" w:hAnsi="Cambria"/>
          <w:sz w:val="34"/>
          <w:szCs w:val="34"/>
        </w:rPr>
        <w:t xml:space="preserve">भक्ति-गम्या</w:t>
      </w:r>
      <w:r>
        <w:rPr>
          <w:rFonts w:ascii="Cambria" w:cs="Nirmala UI" w:eastAsia="Cambria" w:hAnsi="Cambria"/>
        </w:rPr>
        <w:t xml:space="preserve">     </w:t>
      </w:r>
      <w:r>
        <w:rPr>
          <w:rFonts w:ascii="Cambria" w:cs="Nirmala UI" w:eastAsia="Cambria" w:hAnsi="Cambria"/>
          <w:b/>
          <w:bCs/>
          <w:color w:val="7B1E1E"/>
          <w:sz w:val="18"/>
          <w:szCs w:val="18"/>
        </w:rPr>
        <w:t xml:space="preserve">120 </w:t>
      </w:r>
      <w:r>
        <w:rPr>
          <w:rFonts w:ascii="Cambria" w:cs="Nirmala UI" w:eastAsia="Cambria" w:hAnsi="Cambria"/>
          <w:sz w:val="34"/>
          <w:szCs w:val="34"/>
        </w:rPr>
        <w:t xml:space="preserve">भक्ति-वश्या</w:t>
      </w:r>
      <w:r>
        <w:rPr>
          <w:rFonts w:ascii="Cambria" w:cs="Nirmala UI" w:eastAsia="Cambria" w:hAnsi="Cambria"/>
        </w:rPr>
        <w:t xml:space="preserve">     </w:t>
      </w:r>
      <w:r>
        <w:rPr>
          <w:rFonts w:ascii="Cambria" w:cs="Nirmala UI" w:eastAsia="Cambria" w:hAnsi="Cambria"/>
          <w:b/>
          <w:bCs/>
          <w:color w:val="7B1E1E"/>
          <w:sz w:val="18"/>
          <w:szCs w:val="18"/>
        </w:rPr>
        <w:t xml:space="preserve">121 </w:t>
      </w:r>
      <w:r>
        <w:rPr>
          <w:rFonts w:ascii="Cambria" w:cs="Nirmala UI" w:eastAsia="Cambria" w:hAnsi="Cambria"/>
          <w:sz w:val="34"/>
          <w:szCs w:val="34"/>
        </w:rPr>
        <w:t xml:space="preserve">भयापहा</w:t>
      </w:r>
    </w:p>
    <w:p>
      <w:pPr>
        <w:spacing w:after="120"/>
      </w:pPr>
      <w:r>
        <w:rPr>
          <w:rFonts w:ascii="Cambria" w:cs="Nirmala UI" w:eastAsia="Cambria" w:hAnsi="Cambria"/>
          <w:color w:val="6A5242"/>
          <w:sz w:val="16"/>
          <w:szCs w:val="16"/>
        </w:rPr>
        <w:t xml:space="preserve">118 </w:t>
      </w:r>
      <w:r>
        <w:rPr>
          <w:rFonts w:ascii="Cambria" w:cs="Nirmala UI" w:eastAsia="Cambria" w:hAnsi="Cambria"/>
          <w:i/>
          <w:iCs/>
          <w:color w:val="6A5242"/>
          <w:sz w:val="25"/>
          <w:szCs w:val="25"/>
        </w:rPr>
        <w:t xml:space="preserve">bhakti-priyā</w:t>
      </w:r>
      <w:r>
        <w:rPr>
          <w:rFonts w:ascii="Cambria" w:cs="Nirmala UI" w:eastAsia="Cambria" w:hAnsi="Cambria"/>
        </w:rPr>
        <w:t xml:space="preserve">     </w:t>
      </w:r>
      <w:r>
        <w:rPr>
          <w:rFonts w:ascii="Cambria" w:cs="Nirmala UI" w:eastAsia="Cambria" w:hAnsi="Cambria"/>
          <w:color w:val="6A5242"/>
          <w:sz w:val="16"/>
          <w:szCs w:val="16"/>
        </w:rPr>
        <w:t xml:space="preserve">119 </w:t>
      </w:r>
      <w:r>
        <w:rPr>
          <w:rFonts w:ascii="Cambria" w:cs="Nirmala UI" w:eastAsia="Cambria" w:hAnsi="Cambria"/>
          <w:i/>
          <w:iCs/>
          <w:color w:val="6A5242"/>
          <w:sz w:val="25"/>
          <w:szCs w:val="25"/>
        </w:rPr>
        <w:t xml:space="preserve">bhakti-gamyā</w:t>
      </w:r>
      <w:r>
        <w:rPr>
          <w:rFonts w:ascii="Cambria" w:cs="Nirmala UI" w:eastAsia="Cambria" w:hAnsi="Cambria"/>
        </w:rPr>
        <w:t xml:space="preserve">     </w:t>
      </w:r>
      <w:r>
        <w:rPr>
          <w:rFonts w:ascii="Cambria" w:cs="Nirmala UI" w:eastAsia="Cambria" w:hAnsi="Cambria"/>
          <w:color w:val="6A5242"/>
          <w:sz w:val="16"/>
          <w:szCs w:val="16"/>
        </w:rPr>
        <w:t xml:space="preserve">120 </w:t>
      </w:r>
      <w:r>
        <w:rPr>
          <w:rFonts w:ascii="Cambria" w:cs="Nirmala UI" w:eastAsia="Cambria" w:hAnsi="Cambria"/>
          <w:i/>
          <w:iCs/>
          <w:color w:val="6A5242"/>
          <w:sz w:val="25"/>
          <w:szCs w:val="25"/>
        </w:rPr>
        <w:t xml:space="preserve">bhakti-vaśyā</w:t>
      </w:r>
      <w:r>
        <w:rPr>
          <w:rFonts w:ascii="Cambria" w:cs="Nirmala UI" w:eastAsia="Cambria" w:hAnsi="Cambria"/>
        </w:rPr>
        <w:t xml:space="preserve">     </w:t>
      </w:r>
      <w:r>
        <w:rPr>
          <w:rFonts w:ascii="Cambria" w:cs="Nirmala UI" w:eastAsia="Cambria" w:hAnsi="Cambria"/>
          <w:color w:val="6A5242"/>
          <w:sz w:val="16"/>
          <w:szCs w:val="16"/>
        </w:rPr>
        <w:t xml:space="preserve">121 </w:t>
      </w:r>
      <w:r>
        <w:rPr>
          <w:rFonts w:ascii="Cambria" w:cs="Nirmala UI" w:eastAsia="Cambria" w:hAnsi="Cambria"/>
          <w:i/>
          <w:iCs/>
          <w:color w:val="6A5242"/>
          <w:sz w:val="25"/>
          <w:szCs w:val="25"/>
        </w:rPr>
        <w:t xml:space="preserve">bhayāpahā</w:t>
      </w:r>
    </w:p>
    <w:p>
      <w:pPr>
        <w:keepNext/>
        <w:spacing w:after="20" w:line="340"/>
      </w:pPr>
      <w:r>
        <w:rPr>
          <w:rFonts w:ascii="Cambria" w:cs="Nirmala UI" w:eastAsia="Cambria" w:hAnsi="Cambria"/>
          <w:b/>
          <w:bCs/>
          <w:color w:val="7B1E1E"/>
          <w:sz w:val="18"/>
          <w:szCs w:val="18"/>
        </w:rPr>
        <w:t xml:space="preserve">122 </w:t>
      </w:r>
      <w:r>
        <w:rPr>
          <w:rFonts w:ascii="Cambria" w:cs="Nirmala UI" w:eastAsia="Cambria" w:hAnsi="Cambria"/>
          <w:sz w:val="34"/>
          <w:szCs w:val="34"/>
        </w:rPr>
        <w:t xml:space="preserve">शाम्भवी</w:t>
      </w:r>
      <w:r>
        <w:rPr>
          <w:rFonts w:ascii="Cambria" w:cs="Nirmala UI" w:eastAsia="Cambria" w:hAnsi="Cambria"/>
        </w:rPr>
        <w:t xml:space="preserve">     </w:t>
      </w:r>
      <w:r>
        <w:rPr>
          <w:rFonts w:ascii="Cambria" w:cs="Nirmala UI" w:eastAsia="Cambria" w:hAnsi="Cambria"/>
          <w:b/>
          <w:bCs/>
          <w:color w:val="7B1E1E"/>
          <w:sz w:val="18"/>
          <w:szCs w:val="18"/>
        </w:rPr>
        <w:t xml:space="preserve">123 </w:t>
      </w:r>
      <w:r>
        <w:rPr>
          <w:rFonts w:ascii="Cambria" w:cs="Nirmala UI" w:eastAsia="Cambria" w:hAnsi="Cambria"/>
          <w:sz w:val="34"/>
          <w:szCs w:val="34"/>
        </w:rPr>
        <w:t xml:space="preserve">शारदाराध्या</w:t>
      </w:r>
      <w:r>
        <w:rPr>
          <w:rFonts w:ascii="Cambria" w:cs="Nirmala UI" w:eastAsia="Cambria" w:hAnsi="Cambria"/>
        </w:rPr>
        <w:t xml:space="preserve">     </w:t>
      </w:r>
      <w:r>
        <w:rPr>
          <w:rFonts w:ascii="Cambria" w:cs="Nirmala UI" w:eastAsia="Cambria" w:hAnsi="Cambria"/>
          <w:b/>
          <w:bCs/>
          <w:color w:val="7B1E1E"/>
          <w:sz w:val="18"/>
          <w:szCs w:val="18"/>
        </w:rPr>
        <w:t xml:space="preserve">124 </w:t>
      </w:r>
      <w:r>
        <w:rPr>
          <w:rFonts w:ascii="Cambria" w:cs="Nirmala UI" w:eastAsia="Cambria" w:hAnsi="Cambria"/>
          <w:sz w:val="34"/>
          <w:szCs w:val="34"/>
        </w:rPr>
        <w:t xml:space="preserve">शर्वाणी</w:t>
      </w:r>
      <w:r>
        <w:rPr>
          <w:rFonts w:ascii="Cambria" w:cs="Nirmala UI" w:eastAsia="Cambria" w:hAnsi="Cambria"/>
        </w:rPr>
        <w:t xml:space="preserve">     </w:t>
      </w:r>
      <w:r>
        <w:rPr>
          <w:rFonts w:ascii="Cambria" w:cs="Nirmala UI" w:eastAsia="Cambria" w:hAnsi="Cambria"/>
          <w:b/>
          <w:bCs/>
          <w:color w:val="7B1E1E"/>
          <w:sz w:val="18"/>
          <w:szCs w:val="18"/>
        </w:rPr>
        <w:t xml:space="preserve">125 </w:t>
      </w:r>
      <w:r>
        <w:rPr>
          <w:rFonts w:ascii="Cambria" w:cs="Nirmala UI" w:eastAsia="Cambria" w:hAnsi="Cambria"/>
          <w:sz w:val="34"/>
          <w:szCs w:val="34"/>
        </w:rPr>
        <w:t xml:space="preserve">शर्म-दायिनी</w:t>
      </w:r>
    </w:p>
    <w:p>
      <w:pPr>
        <w:spacing w:after="120"/>
      </w:pPr>
      <w:r>
        <w:rPr>
          <w:rFonts w:ascii="Cambria" w:cs="Nirmala UI" w:eastAsia="Cambria" w:hAnsi="Cambria"/>
          <w:color w:val="6A5242"/>
          <w:sz w:val="16"/>
          <w:szCs w:val="16"/>
        </w:rPr>
        <w:t xml:space="preserve">122 </w:t>
      </w:r>
      <w:r>
        <w:rPr>
          <w:rFonts w:ascii="Cambria" w:cs="Nirmala UI" w:eastAsia="Cambria" w:hAnsi="Cambria"/>
          <w:i/>
          <w:iCs/>
          <w:color w:val="6A5242"/>
          <w:sz w:val="25"/>
          <w:szCs w:val="25"/>
        </w:rPr>
        <w:t xml:space="preserve">śāmbhavī</w:t>
      </w:r>
      <w:r>
        <w:rPr>
          <w:rFonts w:ascii="Cambria" w:cs="Nirmala UI" w:eastAsia="Cambria" w:hAnsi="Cambria"/>
        </w:rPr>
        <w:t xml:space="preserve">     </w:t>
      </w:r>
      <w:r>
        <w:rPr>
          <w:rFonts w:ascii="Cambria" w:cs="Nirmala UI" w:eastAsia="Cambria" w:hAnsi="Cambria"/>
          <w:color w:val="6A5242"/>
          <w:sz w:val="16"/>
          <w:szCs w:val="16"/>
        </w:rPr>
        <w:t xml:space="preserve">123 </w:t>
      </w:r>
      <w:r>
        <w:rPr>
          <w:rFonts w:ascii="Cambria" w:cs="Nirmala UI" w:eastAsia="Cambria" w:hAnsi="Cambria"/>
          <w:i/>
          <w:iCs/>
          <w:color w:val="6A5242"/>
          <w:sz w:val="25"/>
          <w:szCs w:val="25"/>
        </w:rPr>
        <w:t xml:space="preserve">śāradārādhyā</w:t>
      </w:r>
      <w:r>
        <w:rPr>
          <w:rFonts w:ascii="Cambria" w:cs="Nirmala UI" w:eastAsia="Cambria" w:hAnsi="Cambria"/>
        </w:rPr>
        <w:t xml:space="preserve">     </w:t>
      </w:r>
      <w:r>
        <w:rPr>
          <w:rFonts w:ascii="Cambria" w:cs="Nirmala UI" w:eastAsia="Cambria" w:hAnsi="Cambria"/>
          <w:color w:val="6A5242"/>
          <w:sz w:val="16"/>
          <w:szCs w:val="16"/>
        </w:rPr>
        <w:t xml:space="preserve">124 </w:t>
      </w:r>
      <w:r>
        <w:rPr>
          <w:rFonts w:ascii="Cambria" w:cs="Nirmala UI" w:eastAsia="Cambria" w:hAnsi="Cambria"/>
          <w:i/>
          <w:iCs/>
          <w:color w:val="6A5242"/>
          <w:sz w:val="25"/>
          <w:szCs w:val="25"/>
        </w:rPr>
        <w:t xml:space="preserve">śarvāṇī</w:t>
      </w:r>
      <w:r>
        <w:rPr>
          <w:rFonts w:ascii="Cambria" w:cs="Nirmala UI" w:eastAsia="Cambria" w:hAnsi="Cambria"/>
        </w:rPr>
        <w:t xml:space="preserve">     </w:t>
      </w:r>
      <w:r>
        <w:rPr>
          <w:rFonts w:ascii="Cambria" w:cs="Nirmala UI" w:eastAsia="Cambria" w:hAnsi="Cambria"/>
          <w:color w:val="6A5242"/>
          <w:sz w:val="16"/>
          <w:szCs w:val="16"/>
        </w:rPr>
        <w:t xml:space="preserve">125 </w:t>
      </w:r>
      <w:r>
        <w:rPr>
          <w:rFonts w:ascii="Cambria" w:cs="Nirmala UI" w:eastAsia="Cambria" w:hAnsi="Cambria"/>
          <w:i/>
          <w:iCs/>
          <w:color w:val="6A5242"/>
          <w:sz w:val="25"/>
          <w:szCs w:val="25"/>
        </w:rPr>
        <w:t xml:space="preserve">śarma-dāyinī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118</w:t>
      </w:r>
      <w:r>
        <w:rPr>
          <w:rFonts w:ascii="Cambria" w:cs="Nirmala UI" w:eastAsia="Cambria" w:hAnsi="Cambria"/>
          <w:sz w:val="23"/>
          <w:szCs w:val="23"/>
        </w:rPr>
        <w:t xml:space="preserve">She who is fond of (and pleased by) devotion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119</w:t>
      </w:r>
      <w:r>
        <w:rPr>
          <w:rFonts w:ascii="Cambria" w:cs="Nirmala UI" w:eastAsia="Cambria" w:hAnsi="Cambria"/>
          <w:sz w:val="23"/>
          <w:szCs w:val="23"/>
        </w:rPr>
        <w:t xml:space="preserve">She who is attained through devotion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120</w:t>
      </w:r>
      <w:r>
        <w:rPr>
          <w:rFonts w:ascii="Cambria" w:cs="Nirmala UI" w:eastAsia="Cambria" w:hAnsi="Cambria"/>
          <w:sz w:val="23"/>
          <w:szCs w:val="23"/>
        </w:rPr>
        <w:t xml:space="preserve">She who is won over by devotion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121</w:t>
      </w:r>
      <w:r>
        <w:rPr>
          <w:rFonts w:ascii="Cambria" w:cs="Nirmala UI" w:eastAsia="Cambria" w:hAnsi="Cambria"/>
          <w:sz w:val="23"/>
          <w:szCs w:val="23"/>
        </w:rPr>
        <w:t xml:space="preserve">She who dispels fear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122</w:t>
      </w:r>
      <w:r>
        <w:rPr>
          <w:rFonts w:ascii="Cambria" w:cs="Nirmala UI" w:eastAsia="Cambria" w:hAnsi="Cambria"/>
          <w:sz w:val="23"/>
          <w:szCs w:val="23"/>
        </w:rPr>
        <w:t xml:space="preserve">She who is the consort of Śambhu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123</w:t>
      </w:r>
      <w:r>
        <w:rPr>
          <w:rFonts w:ascii="Cambria" w:cs="Nirmala UI" w:eastAsia="Cambria" w:hAnsi="Cambria"/>
          <w:sz w:val="23"/>
          <w:szCs w:val="23"/>
        </w:rPr>
        <w:t xml:space="preserve">She who is worshipped by Śāradā (Sarasvatī, the goddess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124</w:t>
      </w:r>
      <w:r>
        <w:rPr>
          <w:rFonts w:ascii="Cambria" w:cs="Nirmala UI" w:eastAsia="Cambria" w:hAnsi="Cambria"/>
          <w:sz w:val="23"/>
          <w:szCs w:val="23"/>
        </w:rPr>
        <w:t xml:space="preserve">She who is the consort of Śarva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125</w:t>
      </w:r>
      <w:r>
        <w:rPr>
          <w:rFonts w:ascii="Cambria" w:cs="Nirmala UI" w:eastAsia="Cambria" w:hAnsi="Cambria"/>
          <w:sz w:val="23"/>
          <w:szCs w:val="23"/>
        </w:rPr>
        <w:t xml:space="preserve">She who confers happiness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118  </w:t>
            </w:r>
            <w:r>
              <w:rPr>
                <w:rFonts w:ascii="Cambria" w:cs="Nirmala UI" w:eastAsia="Cambria" w:hAnsi="Cambria"/>
                <w:color w:val="7B1E1E"/>
                <w:sz w:val="30"/>
                <w:szCs w:val="30"/>
              </w:rPr>
              <w:t xml:space="preserve">भक्तिप्रिया</w:t>
            </w:r>
            <w:r>
              <w:rPr>
                <w:rFonts w:ascii="Cambria" w:cs="Nirmala UI" w:eastAsia="Cambria" w:hAnsi="Cambria"/>
              </w:rPr>
              <w:t xml:space="preserve">  </w:t>
            </w:r>
            <w:r>
              <w:rPr>
                <w:rFonts w:ascii="Cambria" w:cs="Nirmala UI" w:eastAsia="Cambria" w:hAnsi="Cambria"/>
                <w:i/>
                <w:iCs/>
                <w:color w:val="6A5242"/>
                <w:sz w:val="21"/>
                <w:szCs w:val="21"/>
              </w:rPr>
              <w:t xml:space="preserve">bhakti-priyā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bhakti</w:t>
            </w:r>
          </w:p>
        </w:tc>
        <w:tc>
          <w:tcPr>
            <w:tcW w:type="pct" w:w="64%"/>
          </w:tcPr>
          <w:p>
            <w:pPr>
              <w:spacing w:after="40"/>
            </w:pPr>
            <w:r>
              <w:rPr>
                <w:rFonts w:ascii="Cambria" w:cs="Nirmala UI" w:eastAsia="Cambria" w:hAnsi="Cambria"/>
                <w:sz w:val="23"/>
                <w:szCs w:val="23"/>
              </w:rPr>
              <w:t xml:space="preserve">devotion, loving participation</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119  </w:t>
            </w:r>
            <w:r>
              <w:rPr>
                <w:rFonts w:ascii="Cambria" w:cs="Nirmala UI" w:eastAsia="Cambria" w:hAnsi="Cambria"/>
                <w:color w:val="7B1E1E"/>
                <w:sz w:val="30"/>
                <w:szCs w:val="30"/>
              </w:rPr>
              <w:t xml:space="preserve">भक्तिगम्या</w:t>
            </w:r>
            <w:r>
              <w:rPr>
                <w:rFonts w:ascii="Cambria" w:cs="Nirmala UI" w:eastAsia="Cambria" w:hAnsi="Cambria"/>
              </w:rPr>
              <w:t xml:space="preserve">  </w:t>
            </w:r>
            <w:r>
              <w:rPr>
                <w:rFonts w:ascii="Cambria" w:cs="Nirmala UI" w:eastAsia="Cambria" w:hAnsi="Cambria"/>
                <w:i/>
                <w:iCs/>
                <w:color w:val="6A5242"/>
                <w:sz w:val="21"/>
                <w:szCs w:val="21"/>
              </w:rPr>
              <w:t xml:space="preserve">bhakti-gamyā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bhakti</w:t>
            </w:r>
          </w:p>
        </w:tc>
        <w:tc>
          <w:tcPr>
            <w:tcW w:type="pct" w:w="64%"/>
          </w:tcPr>
          <w:p>
            <w:pPr>
              <w:spacing w:after="40"/>
            </w:pPr>
            <w:r>
              <w:rPr>
                <w:rFonts w:ascii="Cambria" w:cs="Nirmala UI" w:eastAsia="Cambria" w:hAnsi="Cambria"/>
                <w:sz w:val="23"/>
                <w:szCs w:val="23"/>
              </w:rPr>
              <w:t xml:space="preserve">devotion</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120  </w:t>
            </w:r>
            <w:r>
              <w:rPr>
                <w:rFonts w:ascii="Cambria" w:cs="Nirmala UI" w:eastAsia="Cambria" w:hAnsi="Cambria"/>
                <w:color w:val="7B1E1E"/>
                <w:sz w:val="30"/>
                <w:szCs w:val="30"/>
              </w:rPr>
              <w:t xml:space="preserve">भक्तिवश्या</w:t>
            </w:r>
            <w:r>
              <w:rPr>
                <w:rFonts w:ascii="Cambria" w:cs="Nirmala UI" w:eastAsia="Cambria" w:hAnsi="Cambria"/>
              </w:rPr>
              <w:t xml:space="preserve">  </w:t>
            </w:r>
            <w:r>
              <w:rPr>
                <w:rFonts w:ascii="Cambria" w:cs="Nirmala UI" w:eastAsia="Cambria" w:hAnsi="Cambria"/>
                <w:i/>
                <w:iCs/>
                <w:color w:val="6A5242"/>
                <w:sz w:val="21"/>
                <w:szCs w:val="21"/>
              </w:rPr>
              <w:t xml:space="preserve">bhakti-vaśyā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bhakti</w:t>
            </w:r>
          </w:p>
        </w:tc>
        <w:tc>
          <w:tcPr>
            <w:tcW w:type="pct" w:w="64%"/>
          </w:tcPr>
          <w:p>
            <w:pPr>
              <w:spacing w:after="40"/>
            </w:pPr>
            <w:r>
              <w:rPr>
                <w:rFonts w:ascii="Cambria" w:cs="Nirmala UI" w:eastAsia="Cambria" w:hAnsi="Cambria"/>
                <w:sz w:val="23"/>
                <w:szCs w:val="23"/>
              </w:rPr>
              <w:t xml:space="preserve">devotion</w:t>
            </w:r>
          </w:p>
        </w:tc>
      </w:tr>
      <w:tr>
        <w:trPr>
          <w:cantSplit/>
        </w:trPr>
        <w:tc>
          <w:tcPr>
            <w:tcW w:type="pct" w:w="36%"/>
          </w:tcPr>
          <w:p>
            <w:pPr>
              <w:spacing w:after="40"/>
            </w:pPr>
            <w:r>
              <w:rPr>
                <w:rFonts w:ascii="Cambria" w:cs="Nirmala UI" w:eastAsia="Cambria" w:hAnsi="Cambria"/>
                <w:sz w:val="30"/>
                <w:szCs w:val="30"/>
              </w:rPr>
              <w:t xml:space="preserve">वश्या</w:t>
            </w:r>
            <w:r>
              <w:rPr>
                <w:rFonts w:ascii="Cambria" w:cs="Nirmala UI" w:eastAsia="Cambria" w:hAnsi="Cambria"/>
              </w:rPr>
              <w:br/>
              <w:t xml:space="preserve"/>
            </w:r>
            <w:r>
              <w:rPr>
                <w:rFonts w:ascii="Cambria" w:cs="Nirmala UI" w:eastAsia="Cambria" w:hAnsi="Cambria"/>
                <w:i/>
                <w:iCs/>
                <w:color w:val="6A5242"/>
                <w:sz w:val="21"/>
                <w:szCs w:val="21"/>
              </w:rPr>
              <w:t xml:space="preserve">vaśyā</w:t>
            </w:r>
          </w:p>
        </w:tc>
        <w:tc>
          <w:tcPr>
            <w:tcW w:type="pct" w:w="64%"/>
          </w:tcPr>
          <w:p>
            <w:pPr>
              <w:spacing w:after="40"/>
            </w:pPr>
            <w:r>
              <w:rPr>
                <w:rFonts w:ascii="Cambria" w:cs="Nirmala UI" w:eastAsia="Cambria" w:hAnsi="Cambria"/>
                <w:sz w:val="23"/>
                <w:szCs w:val="23"/>
              </w:rPr>
              <w:t xml:space="preserve">to be won over, subject to</w:t>
            </w:r>
            <w:r>
              <w:rPr>
                <w:rFonts w:ascii="Cambria" w:cs="Nirmala UI" w:eastAsia="Cambria" w:hAnsi="Cambria"/>
              </w:rPr>
              <w:br/>
              <w:t xml:space="preserve"/>
            </w:r>
            <w:r>
              <w:rPr>
                <w:rFonts w:ascii="Cambria" w:cs="Nirmala UI" w:eastAsia="Cambria" w:hAnsi="Cambria"/>
                <w:color w:val="6A5242"/>
                <w:sz w:val="19"/>
                <w:szCs w:val="19"/>
              </w:rPr>
              <w:t xml:space="preserve">from vaśa "will, control", feminine</w:t>
            </w:r>
          </w:p>
        </w:tc>
      </w:tr>
      <w:tr>
        <w:trPr>
          <w:cantSplit/>
        </w:trPr>
        <w:tc>
          <w:tcPr>
            <w:gridSpan w:val="2"/>
          </w:tcPr>
          <w:p>
            <w:pPr>
              <w:spacing w:after="40" w:before="120"/>
            </w:pPr>
            <w:r>
              <w:rPr>
                <w:rFonts w:ascii="Cambria" w:cs="Nirmala UI" w:eastAsia="Cambria" w:hAnsi="Cambria"/>
                <w:b/>
                <w:bCs/>
                <w:color w:val="7B1E1E"/>
                <w:sz w:val="20"/>
                <w:szCs w:val="20"/>
              </w:rPr>
              <w:t xml:space="preserve">121  </w:t>
            </w:r>
            <w:r>
              <w:rPr>
                <w:rFonts w:ascii="Cambria" w:cs="Nirmala UI" w:eastAsia="Cambria" w:hAnsi="Cambria"/>
                <w:color w:val="7B1E1E"/>
                <w:sz w:val="30"/>
                <w:szCs w:val="30"/>
              </w:rPr>
              <w:t xml:space="preserve">भयापहा</w:t>
            </w:r>
            <w:r>
              <w:rPr>
                <w:rFonts w:ascii="Cambria" w:cs="Nirmala UI" w:eastAsia="Cambria" w:hAnsi="Cambria"/>
              </w:rPr>
              <w:t xml:space="preserve">  </w:t>
            </w:r>
            <w:r>
              <w:rPr>
                <w:rFonts w:ascii="Cambria" w:cs="Nirmala UI" w:eastAsia="Cambria" w:hAnsi="Cambria"/>
                <w:i/>
                <w:iCs/>
                <w:color w:val="6A5242"/>
                <w:sz w:val="21"/>
                <w:szCs w:val="21"/>
              </w:rPr>
              <w:t xml:space="preserve">bhayāpahā</w:t>
            </w:r>
          </w:p>
        </w:tc>
      </w:tr>
      <w:tr>
        <w:trPr>
          <w:cantSplit/>
        </w:trPr>
        <w:tc>
          <w:tcPr>
            <w:tcW w:type="pct" w:w="36%"/>
          </w:tcPr>
          <w:p>
            <w:pPr>
              <w:spacing w:after="40"/>
            </w:pPr>
            <w:r>
              <w:rPr>
                <w:rFonts w:ascii="Cambria" w:cs="Nirmala UI" w:eastAsia="Cambria" w:hAnsi="Cambria"/>
                <w:sz w:val="30"/>
                <w:szCs w:val="30"/>
              </w:rPr>
              <w:t xml:space="preserve">भय</w:t>
            </w:r>
            <w:r>
              <w:rPr>
                <w:rFonts w:ascii="Cambria" w:cs="Nirmala UI" w:eastAsia="Cambria" w:hAnsi="Cambria"/>
              </w:rPr>
              <w:br/>
              <w:t xml:space="preserve"/>
            </w:r>
            <w:r>
              <w:rPr>
                <w:rFonts w:ascii="Cambria" w:cs="Nirmala UI" w:eastAsia="Cambria" w:hAnsi="Cambria"/>
                <w:i/>
                <w:iCs/>
                <w:color w:val="6A5242"/>
                <w:sz w:val="21"/>
                <w:szCs w:val="21"/>
              </w:rPr>
              <w:t xml:space="preserve">bhaya</w:t>
            </w:r>
          </w:p>
        </w:tc>
        <w:tc>
          <w:tcPr>
            <w:tcW w:type="pct" w:w="64%"/>
          </w:tcPr>
          <w:p>
            <w:pPr>
              <w:spacing w:after="40"/>
            </w:pPr>
            <w:r>
              <w:rPr>
                <w:rFonts w:ascii="Cambria" w:cs="Nirmala UI" w:eastAsia="Cambria" w:hAnsi="Cambria"/>
                <w:sz w:val="23"/>
                <w:szCs w:val="23"/>
              </w:rPr>
              <w:t xml:space="preserve">fear</w:t>
            </w:r>
          </w:p>
        </w:tc>
      </w:tr>
      <w:tr>
        <w:trPr>
          <w:cantSplit/>
        </w:trPr>
        <w:tc>
          <w:tcPr>
            <w:tcW w:type="pct" w:w="36%"/>
          </w:tcPr>
          <w:p>
            <w:pPr>
              <w:spacing w:after="40"/>
            </w:pPr>
            <w:r>
              <w:rPr>
                <w:rFonts w:ascii="Cambria" w:cs="Nirmala UI" w:eastAsia="Cambria" w:hAnsi="Cambria"/>
                <w:sz w:val="30"/>
                <w:szCs w:val="30"/>
              </w:rPr>
              <w:t xml:space="preserve">अपहा</w:t>
            </w:r>
            <w:r>
              <w:rPr>
                <w:rFonts w:ascii="Cambria" w:cs="Nirmala UI" w:eastAsia="Cambria" w:hAnsi="Cambria"/>
              </w:rPr>
              <w:br/>
              <w:t xml:space="preserve"/>
            </w:r>
            <w:r>
              <w:rPr>
                <w:rFonts w:ascii="Cambria" w:cs="Nirmala UI" w:eastAsia="Cambria" w:hAnsi="Cambria"/>
                <w:i/>
                <w:iCs/>
                <w:color w:val="6A5242"/>
                <w:sz w:val="21"/>
                <w:szCs w:val="21"/>
              </w:rPr>
              <w:t xml:space="preserve">apahā</w:t>
            </w:r>
          </w:p>
        </w:tc>
        <w:tc>
          <w:tcPr>
            <w:tcW w:type="pct" w:w="64%"/>
          </w:tcPr>
          <w:p>
            <w:pPr>
              <w:spacing w:after="40"/>
            </w:pPr>
            <w:r>
              <w:rPr>
                <w:rFonts w:ascii="Cambria" w:cs="Nirmala UI" w:eastAsia="Cambria" w:hAnsi="Cambria"/>
                <w:sz w:val="23"/>
                <w:szCs w:val="23"/>
              </w:rPr>
              <w:t xml:space="preserve">driving away, removing</w:t>
            </w:r>
            <w:r>
              <w:rPr>
                <w:rFonts w:ascii="Cambria" w:cs="Nirmala UI" w:eastAsia="Cambria" w:hAnsi="Cambria"/>
              </w:rPr>
              <w:br/>
              <w:t xml:space="preserve"/>
            </w:r>
            <w:r>
              <w:rPr>
                <w:rFonts w:ascii="Cambria" w:cs="Nirmala UI" w:eastAsia="Cambria" w:hAnsi="Cambria"/>
                <w:color w:val="6A5242"/>
                <w:sz w:val="19"/>
                <w:szCs w:val="19"/>
              </w:rPr>
              <w:t xml:space="preserve">apa "away" + √han "to strike", feminine</w:t>
            </w:r>
          </w:p>
        </w:tc>
      </w:tr>
      <w:tr>
        <w:trPr>
          <w:cantSplit/>
        </w:trPr>
        <w:tc>
          <w:tcPr>
            <w:gridSpan w:val="2"/>
          </w:tcPr>
          <w:p>
            <w:pPr>
              <w:spacing w:after="40" w:before="120"/>
            </w:pPr>
            <w:r>
              <w:rPr>
                <w:rFonts w:ascii="Cambria" w:cs="Nirmala UI" w:eastAsia="Cambria" w:hAnsi="Cambria"/>
                <w:b/>
                <w:bCs/>
                <w:color w:val="7B1E1E"/>
                <w:sz w:val="20"/>
                <w:szCs w:val="20"/>
              </w:rPr>
              <w:t xml:space="preserve">122  </w:t>
            </w:r>
            <w:r>
              <w:rPr>
                <w:rFonts w:ascii="Cambria" w:cs="Nirmala UI" w:eastAsia="Cambria" w:hAnsi="Cambria"/>
                <w:color w:val="7B1E1E"/>
                <w:sz w:val="30"/>
                <w:szCs w:val="30"/>
              </w:rPr>
              <w:t xml:space="preserve">शाम्भवी</w:t>
            </w:r>
            <w:r>
              <w:rPr>
                <w:rFonts w:ascii="Cambria" w:cs="Nirmala UI" w:eastAsia="Cambria" w:hAnsi="Cambria"/>
              </w:rPr>
              <w:t xml:space="preserve">  </w:t>
            </w:r>
            <w:r>
              <w:rPr>
                <w:rFonts w:ascii="Cambria" w:cs="Nirmala UI" w:eastAsia="Cambria" w:hAnsi="Cambria"/>
                <w:i/>
                <w:iCs/>
                <w:color w:val="6A5242"/>
                <w:sz w:val="21"/>
                <w:szCs w:val="21"/>
              </w:rPr>
              <w:t xml:space="preserve">śāmbhavī</w:t>
            </w:r>
          </w:p>
        </w:tc>
      </w:tr>
      <w:tr>
        <w:trPr>
          <w:cantSplit/>
        </w:trPr>
        <w:tc>
          <w:tcPr>
            <w:tcW w:type="pct" w:w="36%"/>
          </w:tcPr>
          <w:p>
            <w:pPr>
              <w:spacing w:after="40"/>
            </w:pPr>
            <w:r>
              <w:rPr>
                <w:rFonts w:ascii="Cambria" w:cs="Nirmala UI" w:eastAsia="Cambria" w:hAnsi="Cambria"/>
                <w:sz w:val="30"/>
                <w:szCs w:val="30"/>
              </w:rPr>
              <w:t xml:space="preserve">शाम्भवी</w:t>
            </w:r>
            <w:r>
              <w:rPr>
                <w:rFonts w:ascii="Cambria" w:cs="Nirmala UI" w:eastAsia="Cambria" w:hAnsi="Cambria"/>
              </w:rPr>
              <w:br/>
              <w:t xml:space="preserve"/>
            </w:r>
            <w:r>
              <w:rPr>
                <w:rFonts w:ascii="Cambria" w:cs="Nirmala UI" w:eastAsia="Cambria" w:hAnsi="Cambria"/>
                <w:i/>
                <w:iCs/>
                <w:color w:val="6A5242"/>
                <w:sz w:val="21"/>
                <w:szCs w:val="21"/>
              </w:rPr>
              <w:t xml:space="preserve">śāmbhavī</w:t>
            </w:r>
          </w:p>
        </w:tc>
        <w:tc>
          <w:tcPr>
            <w:tcW w:type="pct" w:w="64%"/>
          </w:tcPr>
          <w:p>
            <w:pPr>
              <w:spacing w:after="40"/>
            </w:pPr>
            <w:r>
              <w:rPr>
                <w:rFonts w:ascii="Cambria" w:cs="Nirmala UI" w:eastAsia="Cambria" w:hAnsi="Cambria"/>
                <w:sz w:val="23"/>
                <w:szCs w:val="23"/>
              </w:rPr>
              <w:t xml:space="preserve">the consort of Śambhu (Śiva); belonging to Śambhu</w:t>
            </w:r>
            <w:r>
              <w:rPr>
                <w:rFonts w:ascii="Cambria" w:cs="Nirmala UI" w:eastAsia="Cambria" w:hAnsi="Cambria"/>
              </w:rPr>
              <w:br/>
              <w:t xml:space="preserve"/>
            </w:r>
            <w:r>
              <w:rPr>
                <w:rFonts w:ascii="Cambria" w:cs="Nirmala UI" w:eastAsia="Cambria" w:hAnsi="Cambria"/>
                <w:color w:val="6A5242"/>
                <w:sz w:val="19"/>
                <w:szCs w:val="19"/>
              </w:rPr>
              <w:t xml:space="preserve">śambhu + the suffix -a with vṛddhi (śāmbhava),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123  </w:t>
            </w:r>
            <w:r>
              <w:rPr>
                <w:rFonts w:ascii="Cambria" w:cs="Nirmala UI" w:eastAsia="Cambria" w:hAnsi="Cambria"/>
                <w:color w:val="7B1E1E"/>
                <w:sz w:val="30"/>
                <w:szCs w:val="30"/>
              </w:rPr>
              <w:t xml:space="preserve">शारदाराध्या</w:t>
            </w:r>
            <w:r>
              <w:rPr>
                <w:rFonts w:ascii="Cambria" w:cs="Nirmala UI" w:eastAsia="Cambria" w:hAnsi="Cambria"/>
              </w:rPr>
              <w:t xml:space="preserve">  </w:t>
            </w:r>
            <w:r>
              <w:rPr>
                <w:rFonts w:ascii="Cambria" w:cs="Nirmala UI" w:eastAsia="Cambria" w:hAnsi="Cambria"/>
                <w:i/>
                <w:iCs/>
                <w:color w:val="6A5242"/>
                <w:sz w:val="21"/>
                <w:szCs w:val="21"/>
              </w:rPr>
              <w:t xml:space="preserve">śāradārādhyā</w:t>
            </w:r>
          </w:p>
        </w:tc>
      </w:tr>
      <w:tr>
        <w:trPr>
          <w:cantSplit/>
        </w:trPr>
        <w:tc>
          <w:tcPr>
            <w:tcW w:type="pct" w:w="36%"/>
          </w:tcPr>
          <w:p>
            <w:pPr>
              <w:spacing w:after="40"/>
            </w:pPr>
            <w:r>
              <w:rPr>
                <w:rFonts w:ascii="Cambria" w:cs="Nirmala UI" w:eastAsia="Cambria" w:hAnsi="Cambria"/>
                <w:sz w:val="30"/>
                <w:szCs w:val="30"/>
              </w:rPr>
              <w:t xml:space="preserve">शारदा</w:t>
            </w:r>
            <w:r>
              <w:rPr>
                <w:rFonts w:ascii="Cambria" w:cs="Nirmala UI" w:eastAsia="Cambria" w:hAnsi="Cambria"/>
              </w:rPr>
              <w:br/>
              <w:t xml:space="preserve"/>
            </w:r>
            <w:r>
              <w:rPr>
                <w:rFonts w:ascii="Cambria" w:cs="Nirmala UI" w:eastAsia="Cambria" w:hAnsi="Cambria"/>
                <w:i/>
                <w:iCs/>
                <w:color w:val="6A5242"/>
                <w:sz w:val="21"/>
                <w:szCs w:val="21"/>
              </w:rPr>
              <w:t xml:space="preserve">śāradā</w:t>
            </w:r>
          </w:p>
        </w:tc>
        <w:tc>
          <w:tcPr>
            <w:tcW w:type="pct" w:w="64%"/>
          </w:tcPr>
          <w:p>
            <w:pPr>
              <w:spacing w:after="40"/>
            </w:pPr>
            <w:r>
              <w:rPr>
                <w:rFonts w:ascii="Cambria" w:cs="Nirmala UI" w:eastAsia="Cambria" w:hAnsi="Cambria"/>
                <w:sz w:val="23"/>
                <w:szCs w:val="23"/>
              </w:rPr>
              <w:t xml:space="preserve">Śāradā, Sarasvatī, goddess of speech and learning</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adored</w:t>
            </w:r>
            <w:r>
              <w:rPr>
                <w:rFonts w:ascii="Cambria" w:cs="Nirmala UI" w:eastAsia="Cambria" w:hAnsi="Cambria"/>
              </w:rPr>
              <w:br/>
              <w:t xml:space="preserve"/>
            </w:r>
            <w:r>
              <w:rPr>
                <w:rFonts w:ascii="Cambria" w:cs="Nirmala UI" w:eastAsia="Cambria" w:hAnsi="Cambria"/>
                <w:color w:val="6A5242"/>
                <w:sz w:val="19"/>
                <w:szCs w:val="19"/>
              </w:rPr>
              <w:t xml:space="preserve">ā + √rādh "to propitiate",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124  </w:t>
            </w:r>
            <w:r>
              <w:rPr>
                <w:rFonts w:ascii="Cambria" w:cs="Nirmala UI" w:eastAsia="Cambria" w:hAnsi="Cambria"/>
                <w:color w:val="7B1E1E"/>
                <w:sz w:val="30"/>
                <w:szCs w:val="30"/>
              </w:rPr>
              <w:t xml:space="preserve">शर्वाणी</w:t>
            </w:r>
            <w:r>
              <w:rPr>
                <w:rFonts w:ascii="Cambria" w:cs="Nirmala UI" w:eastAsia="Cambria" w:hAnsi="Cambria"/>
              </w:rPr>
              <w:t xml:space="preserve">  </w:t>
            </w:r>
            <w:r>
              <w:rPr>
                <w:rFonts w:ascii="Cambria" w:cs="Nirmala UI" w:eastAsia="Cambria" w:hAnsi="Cambria"/>
                <w:i/>
                <w:iCs/>
                <w:color w:val="6A5242"/>
                <w:sz w:val="21"/>
                <w:szCs w:val="21"/>
              </w:rPr>
              <w:t xml:space="preserve">śarvāṇī</w:t>
            </w:r>
          </w:p>
        </w:tc>
      </w:tr>
      <w:tr>
        <w:trPr>
          <w:cantSplit/>
        </w:trPr>
        <w:tc>
          <w:tcPr>
            <w:tcW w:type="pct" w:w="36%"/>
          </w:tcPr>
          <w:p>
            <w:pPr>
              <w:spacing w:after="40"/>
            </w:pPr>
            <w:r>
              <w:rPr>
                <w:rFonts w:ascii="Cambria" w:cs="Nirmala UI" w:eastAsia="Cambria" w:hAnsi="Cambria"/>
                <w:sz w:val="30"/>
                <w:szCs w:val="30"/>
              </w:rPr>
              <w:t xml:space="preserve">शर्वाणी</w:t>
            </w:r>
            <w:r>
              <w:rPr>
                <w:rFonts w:ascii="Cambria" w:cs="Nirmala UI" w:eastAsia="Cambria" w:hAnsi="Cambria"/>
              </w:rPr>
              <w:br/>
              <w:t xml:space="preserve"/>
            </w:r>
            <w:r>
              <w:rPr>
                <w:rFonts w:ascii="Cambria" w:cs="Nirmala UI" w:eastAsia="Cambria" w:hAnsi="Cambria"/>
                <w:i/>
                <w:iCs/>
                <w:color w:val="6A5242"/>
                <w:sz w:val="21"/>
                <w:szCs w:val="21"/>
              </w:rPr>
              <w:t xml:space="preserve">śarvāṇī</w:t>
            </w:r>
          </w:p>
        </w:tc>
        <w:tc>
          <w:tcPr>
            <w:tcW w:type="pct" w:w="64%"/>
          </w:tcPr>
          <w:p>
            <w:pPr>
              <w:spacing w:after="40"/>
            </w:pPr>
            <w:r>
              <w:rPr>
                <w:rFonts w:ascii="Cambria" w:cs="Nirmala UI" w:eastAsia="Cambria" w:hAnsi="Cambria"/>
                <w:sz w:val="23"/>
                <w:szCs w:val="23"/>
              </w:rPr>
              <w:t xml:space="preserve">the consort of Śarva (Śiva)</w:t>
            </w:r>
            <w:r>
              <w:rPr>
                <w:rFonts w:ascii="Cambria" w:cs="Nirmala UI" w:eastAsia="Cambria" w:hAnsi="Cambria"/>
              </w:rPr>
              <w:br/>
              <w:t xml:space="preserve"/>
            </w:r>
            <w:r>
              <w:rPr>
                <w:rFonts w:ascii="Cambria" w:cs="Nirmala UI" w:eastAsia="Cambria" w:hAnsi="Cambria"/>
                <w:color w:val="6A5242"/>
                <w:sz w:val="19"/>
                <w:szCs w:val="19"/>
              </w:rPr>
              <w:t xml:space="preserve">śarva + the feminine suffix -ī with the augment ān (Pāṇini 4.1.49); n becomes ṇ after r (8.4.2)</w:t>
            </w:r>
          </w:p>
        </w:tc>
      </w:tr>
      <w:tr>
        <w:trPr>
          <w:cantSplit/>
        </w:trPr>
        <w:tc>
          <w:tcPr>
            <w:gridSpan w:val="2"/>
          </w:tcPr>
          <w:p>
            <w:pPr>
              <w:spacing w:after="40" w:before="120"/>
            </w:pPr>
            <w:r>
              <w:rPr>
                <w:rFonts w:ascii="Cambria" w:cs="Nirmala UI" w:eastAsia="Cambria" w:hAnsi="Cambria"/>
                <w:b/>
                <w:bCs/>
                <w:color w:val="7B1E1E"/>
                <w:sz w:val="20"/>
                <w:szCs w:val="20"/>
              </w:rPr>
              <w:t xml:space="preserve">125  </w:t>
            </w:r>
            <w:r>
              <w:rPr>
                <w:rFonts w:ascii="Cambria" w:cs="Nirmala UI" w:eastAsia="Cambria" w:hAnsi="Cambria"/>
                <w:color w:val="7B1E1E"/>
                <w:sz w:val="30"/>
                <w:szCs w:val="30"/>
              </w:rPr>
              <w:t xml:space="preserve">शर्मदायिनी</w:t>
            </w:r>
            <w:r>
              <w:rPr>
                <w:rFonts w:ascii="Cambria" w:cs="Nirmala UI" w:eastAsia="Cambria" w:hAnsi="Cambria"/>
              </w:rPr>
              <w:t xml:space="preserve">  </w:t>
            </w:r>
            <w:r>
              <w:rPr>
                <w:rFonts w:ascii="Cambria" w:cs="Nirmala UI" w:eastAsia="Cambria" w:hAnsi="Cambria"/>
                <w:i/>
                <w:iCs/>
                <w:color w:val="6A5242"/>
                <w:sz w:val="21"/>
                <w:szCs w:val="21"/>
              </w:rPr>
              <w:t xml:space="preserve">śarma-dāyinī</w:t>
            </w:r>
          </w:p>
        </w:tc>
      </w:tr>
      <w:tr>
        <w:trPr>
          <w:cantSplit/>
        </w:trPr>
        <w:tc>
          <w:tcPr>
            <w:tcW w:type="pct" w:w="36%"/>
          </w:tcPr>
          <w:p>
            <w:pPr>
              <w:spacing w:after="40"/>
            </w:pPr>
            <w:r>
              <w:rPr>
                <w:rFonts w:ascii="Cambria" w:cs="Nirmala UI" w:eastAsia="Cambria" w:hAnsi="Cambria"/>
                <w:sz w:val="30"/>
                <w:szCs w:val="30"/>
              </w:rPr>
              <w:t xml:space="preserve">शर्मन्</w:t>
            </w:r>
            <w:r>
              <w:rPr>
                <w:rFonts w:ascii="Cambria" w:cs="Nirmala UI" w:eastAsia="Cambria" w:hAnsi="Cambria"/>
              </w:rPr>
              <w:br/>
              <w:t xml:space="preserve"/>
            </w:r>
            <w:r>
              <w:rPr>
                <w:rFonts w:ascii="Cambria" w:cs="Nirmala UI" w:eastAsia="Cambria" w:hAnsi="Cambria"/>
                <w:i/>
                <w:iCs/>
                <w:color w:val="6A5242"/>
                <w:sz w:val="21"/>
                <w:szCs w:val="21"/>
              </w:rPr>
              <w:t xml:space="preserve">śarman</w:t>
            </w:r>
          </w:p>
        </w:tc>
        <w:tc>
          <w:tcPr>
            <w:tcW w:type="pct" w:w="64%"/>
          </w:tcPr>
          <w:p>
            <w:pPr>
              <w:spacing w:after="40"/>
            </w:pPr>
            <w:r>
              <w:rPr>
                <w:rFonts w:ascii="Cambria" w:cs="Nirmala UI" w:eastAsia="Cambria" w:hAnsi="Cambria"/>
                <w:sz w:val="23"/>
                <w:szCs w:val="23"/>
              </w:rPr>
              <w:t xml:space="preserve">happiness, shelter, protection</w:t>
            </w:r>
            <w:r>
              <w:rPr>
                <w:rFonts w:ascii="Cambria" w:cs="Nirmala UI" w:eastAsia="Cambria" w:hAnsi="Cambria"/>
              </w:rPr>
              <w:br/>
              <w:t xml:space="preserve"/>
            </w:r>
            <w:r>
              <w:rPr>
                <w:rFonts w:ascii="Cambria" w:cs="Nirmala UI" w:eastAsia="Cambria" w:hAnsi="Cambria"/>
                <w:color w:val="6A5242"/>
                <w:sz w:val="19"/>
                <w:szCs w:val="19"/>
              </w:rPr>
              <w:t xml:space="preserve">appears as śarma- (final n dropped, Pāṇini 8.2.7)</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-in, with y inserted before the suffix (Pāṇini 7.3.33 āto yuk ciṇkṛtoḥ);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118  </w:t>
      </w:r>
      <w:r>
        <w:rPr>
          <w:rFonts w:ascii="Cambria" w:cs="Nirmala UI" w:eastAsia="Cambria" w:hAnsi="Cambria"/>
        </w:rPr>
        <w:t xml:space="preserve">  </w:t>
      </w:r>
      <w:r>
        <w:rPr>
          <w:rFonts w:ascii="Cambria" w:cs="Nirmala UI" w:eastAsia="Cambria" w:hAnsi="Cambria"/>
          <w:color w:val="7B1E1E"/>
          <w:sz w:val="32"/>
          <w:szCs w:val="32"/>
        </w:rPr>
        <w:t xml:space="preserve">भक्तिप्रिया</w:t>
      </w:r>
      <w:r>
        <w:rPr>
          <w:rFonts w:ascii="Cambria" w:cs="Nirmala UI" w:eastAsia="Cambria" w:hAnsi="Cambria"/>
        </w:rPr>
        <w:t xml:space="preserve">   </w:t>
      </w:r>
      <w:r>
        <w:rPr>
          <w:rFonts w:ascii="Cambria" w:cs="Nirmala UI" w:eastAsia="Cambria" w:hAnsi="Cambria"/>
          <w:i/>
          <w:iCs/>
          <w:color w:val="6A5242"/>
          <w:sz w:val="25"/>
          <w:szCs w:val="25"/>
        </w:rPr>
        <w:t xml:space="preserve">bhakti-priyā</w:t>
      </w:r>
    </w:p>
    <w:p>
      <w:pPr>
        <w:keepNext/>
        <w:spacing w:after="80"/>
      </w:pPr>
      <w:r>
        <w:rPr>
          <w:rFonts w:ascii="Cambria" w:cs="Nirmala UI" w:eastAsia="Cambria" w:hAnsi="Cambria"/>
          <w:b/>
          <w:bCs/>
          <w:sz w:val="24"/>
          <w:szCs w:val="24"/>
        </w:rPr>
        <w:t xml:space="preserve">She who is fond of (and pleased by) devotion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devotion (bhakti) is dear (priya)';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 प्रिया यस्याः सा भक्तिप्रिया</w:t>
      </w:r>
      <w:r>
        <w:rPr>
          <w:rFonts w:ascii="Cambria" w:cs="Nirmala UI" w:eastAsia="Cambria" w:hAnsi="Cambria"/>
        </w:rPr>
        <w:br/>
        <w:t xml:space="preserve"/>
      </w:r>
      <w:r>
        <w:rPr>
          <w:rFonts w:ascii="Cambria" w:cs="Nirmala UI" w:eastAsia="Cambria" w:hAnsi="Cambria"/>
          <w:i/>
          <w:iCs/>
          <w:color w:val="6A5242"/>
          <w:sz w:val="21"/>
          <w:szCs w:val="21"/>
        </w:rPr>
        <w:t xml:space="preserve">bhaktiḥ priyā yasyāḥ sā bhaktipriyā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118–120 form a group: devotion pleases Her, devotion reaches Her, and devotion wins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119  </w:t>
      </w:r>
      <w:r>
        <w:rPr>
          <w:rFonts w:ascii="Cambria" w:cs="Nirmala UI" w:eastAsia="Cambria" w:hAnsi="Cambria"/>
        </w:rPr>
        <w:t xml:space="preserve">  </w:t>
      </w:r>
      <w:r>
        <w:rPr>
          <w:rFonts w:ascii="Cambria" w:cs="Nirmala UI" w:eastAsia="Cambria" w:hAnsi="Cambria"/>
          <w:color w:val="7B1E1E"/>
          <w:sz w:val="32"/>
          <w:szCs w:val="32"/>
        </w:rPr>
        <w:t xml:space="preserve">भक्तिगम्या</w:t>
      </w:r>
      <w:r>
        <w:rPr>
          <w:rFonts w:ascii="Cambria" w:cs="Nirmala UI" w:eastAsia="Cambria" w:hAnsi="Cambria"/>
        </w:rPr>
        <w:t xml:space="preserve">   </w:t>
      </w:r>
      <w:r>
        <w:rPr>
          <w:rFonts w:ascii="Cambria" w:cs="Nirmala UI" w:eastAsia="Cambria" w:hAnsi="Cambria"/>
          <w:i/>
          <w:iCs/>
          <w:color w:val="6A5242"/>
          <w:sz w:val="25"/>
          <w:szCs w:val="25"/>
        </w:rPr>
        <w:t xml:space="preserve">bhakti-gamyā</w:t>
      </w:r>
    </w:p>
    <w:p>
      <w:pPr>
        <w:keepNext/>
        <w:spacing w:after="80"/>
      </w:pPr>
      <w:r>
        <w:rPr>
          <w:rFonts w:ascii="Cambria" w:cs="Nirmala UI" w:eastAsia="Cambria" w:hAnsi="Cambria"/>
          <w:b/>
          <w:bCs/>
          <w:sz w:val="24"/>
          <w:szCs w:val="24"/>
        </w:rPr>
        <w:t xml:space="preserve">She who is attained through devotion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gamyā 'attainable' is the head and bhakti stands to it in the instrumental: 'attainable through devotion'.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भक्त्या गम्या भक्तिगम्या</w:t>
      </w:r>
      <w:r>
        <w:rPr>
          <w:rFonts w:ascii="Cambria" w:cs="Nirmala UI" w:eastAsia="Cambria" w:hAnsi="Cambria"/>
        </w:rPr>
        <w:br/>
        <w:t xml:space="preserve"/>
      </w:r>
      <w:r>
        <w:rPr>
          <w:rFonts w:ascii="Cambria" w:cs="Nirmala UI" w:eastAsia="Cambria" w:hAnsi="Cambria"/>
          <w:i/>
          <w:iCs/>
          <w:color w:val="6A5242"/>
          <w:sz w:val="21"/>
          <w:szCs w:val="21"/>
        </w:rPr>
        <w:t xml:space="preserve">bhaktyā gamyā bhaktigamyā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devotion is the surest way to Her, as the Bhagavad Gītā says of the Lord: He is reached by undivided devotion.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120  </w:t>
      </w:r>
      <w:r>
        <w:rPr>
          <w:rFonts w:ascii="Cambria" w:cs="Nirmala UI" w:eastAsia="Cambria" w:hAnsi="Cambria"/>
        </w:rPr>
        <w:t xml:space="preserve">  </w:t>
      </w:r>
      <w:r>
        <w:rPr>
          <w:rFonts w:ascii="Cambria" w:cs="Nirmala UI" w:eastAsia="Cambria" w:hAnsi="Cambria"/>
          <w:color w:val="7B1E1E"/>
          <w:sz w:val="32"/>
          <w:szCs w:val="32"/>
        </w:rPr>
        <w:t xml:space="preserve">भक्तिवश्या</w:t>
      </w:r>
      <w:r>
        <w:rPr>
          <w:rFonts w:ascii="Cambria" w:cs="Nirmala UI" w:eastAsia="Cambria" w:hAnsi="Cambria"/>
        </w:rPr>
        <w:t xml:space="preserve">   </w:t>
      </w:r>
      <w:r>
        <w:rPr>
          <w:rFonts w:ascii="Cambria" w:cs="Nirmala UI" w:eastAsia="Cambria" w:hAnsi="Cambria"/>
          <w:i/>
          <w:iCs/>
          <w:color w:val="6A5242"/>
          <w:sz w:val="25"/>
          <w:szCs w:val="25"/>
        </w:rPr>
        <w:t xml:space="preserve">bhakti-vaśyā</w:t>
      </w:r>
    </w:p>
    <w:p>
      <w:pPr>
        <w:keepNext/>
        <w:spacing w:after="80"/>
      </w:pPr>
      <w:r>
        <w:rPr>
          <w:rFonts w:ascii="Cambria" w:cs="Nirmala UI" w:eastAsia="Cambria" w:hAnsi="Cambria"/>
          <w:b/>
          <w:bCs/>
          <w:sz w:val="24"/>
          <w:szCs w:val="24"/>
        </w:rPr>
        <w:t xml:space="preserve">She who is won over by devotion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vaśyā 'to be brought under control, won over' is the head and bhakti stands to it in the instrumental: 'won over by devotion'.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भक्त्या वश्या भक्तिवश्या</w:t>
      </w:r>
      <w:r>
        <w:rPr>
          <w:rFonts w:ascii="Cambria" w:cs="Nirmala UI" w:eastAsia="Cambria" w:hAnsi="Cambria"/>
        </w:rPr>
        <w:br/>
        <w:t xml:space="preserve"/>
      </w:r>
      <w:r>
        <w:rPr>
          <w:rFonts w:ascii="Cambria" w:cs="Nirmala UI" w:eastAsia="Cambria" w:hAnsi="Cambria"/>
          <w:i/>
          <w:iCs/>
          <w:color w:val="6A5242"/>
          <w:sz w:val="21"/>
          <w:szCs w:val="21"/>
        </w:rPr>
        <w:t xml:space="preserve">bhaktyā vaśyā bhaktivaśyā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Mother who rules all worlds lets Herself be ruled by Her devotees' love.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121  </w:t>
      </w:r>
      <w:r>
        <w:rPr>
          <w:rFonts w:ascii="Cambria" w:cs="Nirmala UI" w:eastAsia="Cambria" w:hAnsi="Cambria"/>
        </w:rPr>
        <w:t xml:space="preserve">  </w:t>
      </w:r>
      <w:r>
        <w:rPr>
          <w:rFonts w:ascii="Cambria" w:cs="Nirmala UI" w:eastAsia="Cambria" w:hAnsi="Cambria"/>
          <w:color w:val="7B1E1E"/>
          <w:sz w:val="32"/>
          <w:szCs w:val="32"/>
        </w:rPr>
        <w:t xml:space="preserve">भयापहा</w:t>
      </w:r>
      <w:r>
        <w:rPr>
          <w:rFonts w:ascii="Cambria" w:cs="Nirmala UI" w:eastAsia="Cambria" w:hAnsi="Cambria"/>
        </w:rPr>
        <w:t xml:space="preserve">   </w:t>
      </w:r>
      <w:r>
        <w:rPr>
          <w:rFonts w:ascii="Cambria" w:cs="Nirmala UI" w:eastAsia="Cambria" w:hAnsi="Cambria"/>
          <w:i/>
          <w:iCs/>
          <w:color w:val="6A5242"/>
          <w:sz w:val="25"/>
          <w:szCs w:val="25"/>
        </w:rPr>
        <w:t xml:space="preserve">bhayāpahā</w:t>
      </w:r>
    </w:p>
    <w:p>
      <w:pPr>
        <w:keepNext/>
        <w:spacing w:after="80"/>
      </w:pPr>
      <w:r>
        <w:rPr>
          <w:rFonts w:ascii="Cambria" w:cs="Nirmala UI" w:eastAsia="Cambria" w:hAnsi="Cambria"/>
          <w:b/>
          <w:bCs/>
          <w:sz w:val="24"/>
          <w:szCs w:val="24"/>
        </w:rPr>
        <w:t xml:space="preserve">She who dispels fear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भयापहा = भय + अपहा (bhaya + apahā)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apahā 'removing, driving away' (apa + √han 'strike', as an agent at the end of a compound) is the head, and bhaya 'fear'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भयम् अपहन्ति इति भयापहा</w:t>
      </w:r>
      <w:r>
        <w:rPr>
          <w:rFonts w:ascii="Cambria" w:cs="Nirmala UI" w:eastAsia="Cambria" w:hAnsi="Cambria"/>
        </w:rPr>
        <w:br/>
        <w:t xml:space="preserve"/>
      </w:r>
      <w:r>
        <w:rPr>
          <w:rFonts w:ascii="Cambria" w:cs="Nirmala UI" w:eastAsia="Cambria" w:hAnsi="Cambria"/>
          <w:i/>
          <w:iCs/>
          <w:color w:val="6A5242"/>
          <w:sz w:val="21"/>
          <w:szCs w:val="21"/>
        </w:rPr>
        <w:t xml:space="preserve">bhayam apahanti iti bhayāpahā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Above all She dispels the fear of saṃsāra, the root of every other fear.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122  </w:t>
      </w:r>
      <w:r>
        <w:rPr>
          <w:rFonts w:ascii="Cambria" w:cs="Nirmala UI" w:eastAsia="Cambria" w:hAnsi="Cambria"/>
        </w:rPr>
        <w:t xml:space="preserve">  </w:t>
      </w:r>
      <w:r>
        <w:rPr>
          <w:rFonts w:ascii="Cambria" w:cs="Nirmala UI" w:eastAsia="Cambria" w:hAnsi="Cambria"/>
          <w:color w:val="7B1E1E"/>
          <w:sz w:val="32"/>
          <w:szCs w:val="32"/>
        </w:rPr>
        <w:t xml:space="preserve">शाम्भवी</w:t>
      </w:r>
      <w:r>
        <w:rPr>
          <w:rFonts w:ascii="Cambria" w:cs="Nirmala UI" w:eastAsia="Cambria" w:hAnsi="Cambria"/>
        </w:rPr>
        <w:t xml:space="preserve">   </w:t>
      </w:r>
      <w:r>
        <w:rPr>
          <w:rFonts w:ascii="Cambria" w:cs="Nirmala UI" w:eastAsia="Cambria" w:hAnsi="Cambria"/>
          <w:i/>
          <w:iCs/>
          <w:color w:val="6A5242"/>
          <w:sz w:val="25"/>
          <w:szCs w:val="25"/>
        </w:rPr>
        <w:t xml:space="preserve">śāmbhavī</w:t>
      </w:r>
    </w:p>
    <w:p>
      <w:pPr>
        <w:keepNext/>
        <w:spacing w:after="80"/>
      </w:pPr>
      <w:r>
        <w:rPr>
          <w:rFonts w:ascii="Cambria" w:cs="Nirmala UI" w:eastAsia="Cambria" w:hAnsi="Cambria"/>
          <w:b/>
          <w:bCs/>
          <w:sz w:val="24"/>
          <w:szCs w:val="24"/>
        </w:rPr>
        <w:t xml:space="preserve">She who is the consort of Śambhu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Śāmbhavī is also the name of an initiation (śāmbhavī dīkṣā) and a yogic gaze (śāmbhavī mudrā); traditionally She is all three.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123  </w:t>
      </w:r>
      <w:r>
        <w:rPr>
          <w:rFonts w:ascii="Cambria" w:cs="Nirmala UI" w:eastAsia="Cambria" w:hAnsi="Cambria"/>
        </w:rPr>
        <w:t xml:space="preserve">  </w:t>
      </w:r>
      <w:r>
        <w:rPr>
          <w:rFonts w:ascii="Cambria" w:cs="Nirmala UI" w:eastAsia="Cambria" w:hAnsi="Cambria"/>
          <w:color w:val="7B1E1E"/>
          <w:sz w:val="32"/>
          <w:szCs w:val="32"/>
        </w:rPr>
        <w:t xml:space="preserve">शारदाराध्या</w:t>
      </w:r>
      <w:r>
        <w:rPr>
          <w:rFonts w:ascii="Cambria" w:cs="Nirmala UI" w:eastAsia="Cambria" w:hAnsi="Cambria"/>
        </w:rPr>
        <w:t xml:space="preserve">   </w:t>
      </w:r>
      <w:r>
        <w:rPr>
          <w:rFonts w:ascii="Cambria" w:cs="Nirmala UI" w:eastAsia="Cambria" w:hAnsi="Cambria"/>
          <w:i/>
          <w:iCs/>
          <w:color w:val="6A5242"/>
          <w:sz w:val="25"/>
          <w:szCs w:val="25"/>
        </w:rPr>
        <w:t xml:space="preserve">śāradārādhyā</w:t>
      </w:r>
    </w:p>
    <w:p>
      <w:pPr>
        <w:keepNext/>
        <w:spacing w:after="80"/>
      </w:pPr>
      <w:r>
        <w:rPr>
          <w:rFonts w:ascii="Cambria" w:cs="Nirmala UI" w:eastAsia="Cambria" w:hAnsi="Cambria"/>
          <w:b/>
          <w:bCs/>
          <w:sz w:val="24"/>
          <w:szCs w:val="24"/>
        </w:rPr>
        <w:t xml:space="preserve">She who is worshipped by Śāradā (Sarasvatī, the goddess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शारदाराध्या = शारदा + आराध्या (śāradā + ārādhyā)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ārādhyā 'to be worshipped' (ā + √rādh + the gerundive -ya, feminine) is the head, and Śāradā, the agent of the worship, stands in the instrumental: 'worshipped by Śāradā'.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शारदया आराध्या शारदाराध्या</w:t>
      </w:r>
      <w:r>
        <w:rPr>
          <w:rFonts w:ascii="Cambria" w:cs="Nirmala UI" w:eastAsia="Cambria" w:hAnsi="Cambria"/>
        </w:rPr>
        <w:br/>
        <w:t xml:space="preserve"/>
      </w:r>
      <w:r>
        <w:rPr>
          <w:rFonts w:ascii="Cambria" w:cs="Nirmala UI" w:eastAsia="Cambria" w:hAnsi="Cambria"/>
          <w:i/>
          <w:iCs/>
          <w:color w:val="6A5242"/>
          <w:sz w:val="21"/>
          <w:szCs w:val="21"/>
        </w:rPr>
        <w:t xml:space="preserve">śāradayā ārādhyā śāradārādhyā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Sarasvatī, the goddess of speech and learning, worships Her; so do all who seek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124  </w:t>
      </w:r>
      <w:r>
        <w:rPr>
          <w:rFonts w:ascii="Cambria" w:cs="Nirmala UI" w:eastAsia="Cambria" w:hAnsi="Cambria"/>
        </w:rPr>
        <w:t xml:space="preserve">  </w:t>
      </w:r>
      <w:r>
        <w:rPr>
          <w:rFonts w:ascii="Cambria" w:cs="Nirmala UI" w:eastAsia="Cambria" w:hAnsi="Cambria"/>
          <w:color w:val="7B1E1E"/>
          <w:sz w:val="32"/>
          <w:szCs w:val="32"/>
        </w:rPr>
        <w:t xml:space="preserve">शर्वाणी</w:t>
      </w:r>
      <w:r>
        <w:rPr>
          <w:rFonts w:ascii="Cambria" w:cs="Nirmala UI" w:eastAsia="Cambria" w:hAnsi="Cambria"/>
        </w:rPr>
        <w:t xml:space="preserve">   </w:t>
      </w:r>
      <w:r>
        <w:rPr>
          <w:rFonts w:ascii="Cambria" w:cs="Nirmala UI" w:eastAsia="Cambria" w:hAnsi="Cambria"/>
          <w:i/>
          <w:iCs/>
          <w:color w:val="6A5242"/>
          <w:sz w:val="25"/>
          <w:szCs w:val="25"/>
        </w:rPr>
        <w:t xml:space="preserve">śarvāṇī</w:t>
      </w:r>
    </w:p>
    <w:p>
      <w:pPr>
        <w:keepNext/>
        <w:spacing w:after="80"/>
      </w:pPr>
      <w:r>
        <w:rPr>
          <w:rFonts w:ascii="Cambria" w:cs="Nirmala UI" w:eastAsia="Cambria" w:hAnsi="Cambria"/>
          <w:b/>
          <w:bCs/>
          <w:sz w:val="24"/>
          <w:szCs w:val="24"/>
        </w:rPr>
        <w:t xml:space="preserve">She who is the consort of Śarva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Śarva is Śiva as the archer who destroys; Śarvāṇī is His inseparable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125  </w:t>
      </w:r>
      <w:r>
        <w:rPr>
          <w:rFonts w:ascii="Cambria" w:cs="Nirmala UI" w:eastAsia="Cambria" w:hAnsi="Cambria"/>
        </w:rPr>
        <w:t xml:space="preserve">  </w:t>
      </w:r>
      <w:r>
        <w:rPr>
          <w:rFonts w:ascii="Cambria" w:cs="Nirmala UI" w:eastAsia="Cambria" w:hAnsi="Cambria"/>
          <w:color w:val="7B1E1E"/>
          <w:sz w:val="32"/>
          <w:szCs w:val="32"/>
        </w:rPr>
        <w:t xml:space="preserve">शर्मदायिनी</w:t>
      </w:r>
      <w:r>
        <w:rPr>
          <w:rFonts w:ascii="Cambria" w:cs="Nirmala UI" w:eastAsia="Cambria" w:hAnsi="Cambria"/>
        </w:rPr>
        <w:t xml:space="preserve">   </w:t>
      </w:r>
      <w:r>
        <w:rPr>
          <w:rFonts w:ascii="Cambria" w:cs="Nirmala UI" w:eastAsia="Cambria" w:hAnsi="Cambria"/>
          <w:i/>
          <w:iCs/>
          <w:color w:val="6A5242"/>
          <w:sz w:val="25"/>
          <w:szCs w:val="25"/>
        </w:rPr>
        <w:t xml:space="preserve">śarma-dāyinī</w:t>
      </w:r>
    </w:p>
    <w:p>
      <w:pPr>
        <w:keepNext/>
        <w:spacing w:after="80"/>
      </w:pPr>
      <w:r>
        <w:rPr>
          <w:rFonts w:ascii="Cambria" w:cs="Nirmala UI" w:eastAsia="Cambria" w:hAnsi="Cambria"/>
          <w:b/>
          <w:bCs/>
          <w:sz w:val="24"/>
          <w:szCs w:val="24"/>
        </w:rPr>
        <w:t xml:space="preserve">She who confers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dāyinī 'giving' is the head, and śarman 'happiness, shelter'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 ददाति इति शर्मदायिनी</w:t>
      </w:r>
      <w:r>
        <w:rPr>
          <w:rFonts w:ascii="Cambria" w:cs="Nirmala UI" w:eastAsia="Cambria" w:hAnsi="Cambria"/>
        </w:rPr>
        <w:br/>
        <w:t xml:space="preserve"/>
      </w:r>
      <w:r>
        <w:rPr>
          <w:rFonts w:ascii="Cambria" w:cs="Nirmala UI" w:eastAsia="Cambria" w:hAnsi="Cambria"/>
          <w:i/>
          <w:iCs/>
          <w:color w:val="6A5242"/>
          <w:sz w:val="21"/>
          <w:szCs w:val="21"/>
        </w:rPr>
        <w:t xml:space="preserve">śarma dadāti iti śarmadāyinī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Śarman is happiness that is also shelter: She gives the peace of being protected.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43</w:t>
      </w:r>
      <w:r>
        <w:rPr>
          <w:rFonts w:ascii="Cambria" w:cs="Nirmala UI" w:eastAsia="Cambria" w:hAnsi="Cambria"/>
          <w:color w:val="6A5242"/>
          <w:sz w:val="18"/>
          <w:szCs w:val="18"/>
        </w:rPr>
        <w:t xml:space="preserve">    names 126–133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शाङ्करी श्रीकरी साध्वी शरच्चन्द्रनिभानना ।</w:t>
      </w:r>
      <w:r>
        <w:rPr>
          <w:rFonts w:ascii="Cambria" w:cs="Nirmala UI" w:eastAsia="Cambria" w:hAnsi="Cambria"/>
        </w:rPr>
        <w:br/>
        <w:t xml:space="preserve"/>
      </w:r>
      <w:r>
        <w:rPr>
          <w:rFonts w:ascii="Cambria" w:cs="Nirmala UI" w:eastAsia="Cambria" w:hAnsi="Cambria"/>
          <w:sz w:val="38"/>
          <w:szCs w:val="38"/>
        </w:rPr>
        <w:t xml:space="preserve">शातोदरी शान्तिमती निराधारा निरञ्जना ॥ ४३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śāṅkarī śrīkarī sādhvī śaraccandranibhānanā |</w:t>
      </w:r>
      <w:r>
        <w:rPr>
          <w:rFonts w:ascii="Cambria" w:cs="Nirmala UI" w:eastAsia="Cambria" w:hAnsi="Cambria"/>
        </w:rPr>
        <w:br/>
        <w:t xml:space="preserve"/>
      </w:r>
      <w:r>
        <w:rPr>
          <w:rFonts w:ascii="Cambria" w:cs="Nirmala UI" w:eastAsia="Cambria" w:hAnsi="Cambria"/>
          <w:i/>
          <w:iCs/>
          <w:color w:val="6A5242"/>
          <w:sz w:val="25"/>
          <w:szCs w:val="25"/>
        </w:rPr>
        <w:t xml:space="preserve">śātodarī śāntimatī nirādhārā nirañjanā || 43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126 </w:t>
      </w:r>
      <w:r>
        <w:rPr>
          <w:rFonts w:ascii="Cambria" w:cs="Nirmala UI" w:eastAsia="Cambria" w:hAnsi="Cambria"/>
          <w:sz w:val="34"/>
          <w:szCs w:val="34"/>
        </w:rPr>
        <w:t xml:space="preserve">शाङ्करी</w:t>
      </w:r>
      <w:r>
        <w:rPr>
          <w:rFonts w:ascii="Cambria" w:cs="Nirmala UI" w:eastAsia="Cambria" w:hAnsi="Cambria"/>
        </w:rPr>
        <w:t xml:space="preserve">     </w:t>
      </w:r>
      <w:r>
        <w:rPr>
          <w:rFonts w:ascii="Cambria" w:cs="Nirmala UI" w:eastAsia="Cambria" w:hAnsi="Cambria"/>
          <w:b/>
          <w:bCs/>
          <w:color w:val="7B1E1E"/>
          <w:sz w:val="18"/>
          <w:szCs w:val="18"/>
        </w:rPr>
        <w:t xml:space="preserve">127 </w:t>
      </w:r>
      <w:r>
        <w:rPr>
          <w:rFonts w:ascii="Cambria" w:cs="Nirmala UI" w:eastAsia="Cambria" w:hAnsi="Cambria"/>
          <w:sz w:val="34"/>
          <w:szCs w:val="34"/>
        </w:rPr>
        <w:t xml:space="preserve">श्री-करी</w:t>
      </w:r>
      <w:r>
        <w:rPr>
          <w:rFonts w:ascii="Cambria" w:cs="Nirmala UI" w:eastAsia="Cambria" w:hAnsi="Cambria"/>
        </w:rPr>
        <w:t xml:space="preserve">     </w:t>
      </w:r>
      <w:r>
        <w:rPr>
          <w:rFonts w:ascii="Cambria" w:cs="Nirmala UI" w:eastAsia="Cambria" w:hAnsi="Cambria"/>
          <w:b/>
          <w:bCs/>
          <w:color w:val="7B1E1E"/>
          <w:sz w:val="18"/>
          <w:szCs w:val="18"/>
        </w:rPr>
        <w:t xml:space="preserve">128 </w:t>
      </w:r>
      <w:r>
        <w:rPr>
          <w:rFonts w:ascii="Cambria" w:cs="Nirmala UI" w:eastAsia="Cambria" w:hAnsi="Cambria"/>
          <w:sz w:val="34"/>
          <w:szCs w:val="34"/>
        </w:rPr>
        <w:t xml:space="preserve">साध्वी</w:t>
      </w:r>
      <w:r>
        <w:rPr>
          <w:rFonts w:ascii="Cambria" w:cs="Nirmala UI" w:eastAsia="Cambria" w:hAnsi="Cambria"/>
        </w:rPr>
        <w:t xml:space="preserve">     </w:t>
      </w:r>
      <w:r>
        <w:rPr>
          <w:rFonts w:ascii="Cambria" w:cs="Nirmala UI" w:eastAsia="Cambria" w:hAnsi="Cambria"/>
          <w:b/>
          <w:bCs/>
          <w:color w:val="7B1E1E"/>
          <w:sz w:val="18"/>
          <w:szCs w:val="18"/>
        </w:rPr>
        <w:t xml:space="preserve">129 </w:t>
      </w:r>
      <w:r>
        <w:rPr>
          <w:rFonts w:ascii="Cambria" w:cs="Nirmala UI" w:eastAsia="Cambria" w:hAnsi="Cambria"/>
          <w:sz w:val="34"/>
          <w:szCs w:val="34"/>
        </w:rPr>
        <w:t xml:space="preserve">शरच्चन्द्र-निभानना</w:t>
      </w:r>
    </w:p>
    <w:p>
      <w:pPr>
        <w:spacing w:after="120"/>
      </w:pPr>
      <w:r>
        <w:rPr>
          <w:rFonts w:ascii="Cambria" w:cs="Nirmala UI" w:eastAsia="Cambria" w:hAnsi="Cambria"/>
          <w:color w:val="6A5242"/>
          <w:sz w:val="16"/>
          <w:szCs w:val="16"/>
        </w:rPr>
        <w:t xml:space="preserve">126 </w:t>
      </w:r>
      <w:r>
        <w:rPr>
          <w:rFonts w:ascii="Cambria" w:cs="Nirmala UI" w:eastAsia="Cambria" w:hAnsi="Cambria"/>
          <w:i/>
          <w:iCs/>
          <w:color w:val="6A5242"/>
          <w:sz w:val="25"/>
          <w:szCs w:val="25"/>
        </w:rPr>
        <w:t xml:space="preserve">śāṅkarī</w:t>
      </w:r>
      <w:r>
        <w:rPr>
          <w:rFonts w:ascii="Cambria" w:cs="Nirmala UI" w:eastAsia="Cambria" w:hAnsi="Cambria"/>
        </w:rPr>
        <w:t xml:space="preserve">     </w:t>
      </w:r>
      <w:r>
        <w:rPr>
          <w:rFonts w:ascii="Cambria" w:cs="Nirmala UI" w:eastAsia="Cambria" w:hAnsi="Cambria"/>
          <w:color w:val="6A5242"/>
          <w:sz w:val="16"/>
          <w:szCs w:val="16"/>
        </w:rPr>
        <w:t xml:space="preserve">127 </w:t>
      </w:r>
      <w:r>
        <w:rPr>
          <w:rFonts w:ascii="Cambria" w:cs="Nirmala UI" w:eastAsia="Cambria" w:hAnsi="Cambria"/>
          <w:i/>
          <w:iCs/>
          <w:color w:val="6A5242"/>
          <w:sz w:val="25"/>
          <w:szCs w:val="25"/>
        </w:rPr>
        <w:t xml:space="preserve">śrī-karī</w:t>
      </w:r>
      <w:r>
        <w:rPr>
          <w:rFonts w:ascii="Cambria" w:cs="Nirmala UI" w:eastAsia="Cambria" w:hAnsi="Cambria"/>
        </w:rPr>
        <w:t xml:space="preserve">     </w:t>
      </w:r>
      <w:r>
        <w:rPr>
          <w:rFonts w:ascii="Cambria" w:cs="Nirmala UI" w:eastAsia="Cambria" w:hAnsi="Cambria"/>
          <w:color w:val="6A5242"/>
          <w:sz w:val="16"/>
          <w:szCs w:val="16"/>
        </w:rPr>
        <w:t xml:space="preserve">128 </w:t>
      </w:r>
      <w:r>
        <w:rPr>
          <w:rFonts w:ascii="Cambria" w:cs="Nirmala UI" w:eastAsia="Cambria" w:hAnsi="Cambria"/>
          <w:i/>
          <w:iCs/>
          <w:color w:val="6A5242"/>
          <w:sz w:val="25"/>
          <w:szCs w:val="25"/>
        </w:rPr>
        <w:t xml:space="preserve">sādhvī</w:t>
      </w:r>
      <w:r>
        <w:rPr>
          <w:rFonts w:ascii="Cambria" w:cs="Nirmala UI" w:eastAsia="Cambria" w:hAnsi="Cambria"/>
        </w:rPr>
        <w:t xml:space="preserve">     </w:t>
      </w:r>
      <w:r>
        <w:rPr>
          <w:rFonts w:ascii="Cambria" w:cs="Nirmala UI" w:eastAsia="Cambria" w:hAnsi="Cambria"/>
          <w:color w:val="6A5242"/>
          <w:sz w:val="16"/>
          <w:szCs w:val="16"/>
        </w:rPr>
        <w:t xml:space="preserve">129 </w:t>
      </w:r>
      <w:r>
        <w:rPr>
          <w:rFonts w:ascii="Cambria" w:cs="Nirmala UI" w:eastAsia="Cambria" w:hAnsi="Cambria"/>
          <w:i/>
          <w:iCs/>
          <w:color w:val="6A5242"/>
          <w:sz w:val="25"/>
          <w:szCs w:val="25"/>
        </w:rPr>
        <w:t xml:space="preserve">śaraccandra-nibhānanā</w:t>
      </w:r>
    </w:p>
    <w:p>
      <w:pPr>
        <w:keepNext/>
        <w:spacing w:after="20" w:line="340"/>
      </w:pPr>
      <w:r>
        <w:rPr>
          <w:rFonts w:ascii="Cambria" w:cs="Nirmala UI" w:eastAsia="Cambria" w:hAnsi="Cambria"/>
          <w:b/>
          <w:bCs/>
          <w:color w:val="7B1E1E"/>
          <w:sz w:val="18"/>
          <w:szCs w:val="18"/>
        </w:rPr>
        <w:t xml:space="preserve">130 </w:t>
      </w:r>
      <w:r>
        <w:rPr>
          <w:rFonts w:ascii="Cambria" w:cs="Nirmala UI" w:eastAsia="Cambria" w:hAnsi="Cambria"/>
          <w:sz w:val="34"/>
          <w:szCs w:val="34"/>
        </w:rPr>
        <w:t xml:space="preserve">शातोदरी</w:t>
      </w:r>
      <w:r>
        <w:rPr>
          <w:rFonts w:ascii="Cambria" w:cs="Nirmala UI" w:eastAsia="Cambria" w:hAnsi="Cambria"/>
        </w:rPr>
        <w:t xml:space="preserve">     </w:t>
      </w:r>
      <w:r>
        <w:rPr>
          <w:rFonts w:ascii="Cambria" w:cs="Nirmala UI" w:eastAsia="Cambria" w:hAnsi="Cambria"/>
          <w:b/>
          <w:bCs/>
          <w:color w:val="7B1E1E"/>
          <w:sz w:val="18"/>
          <w:szCs w:val="18"/>
        </w:rPr>
        <w:t xml:space="preserve">131 </w:t>
      </w:r>
      <w:r>
        <w:rPr>
          <w:rFonts w:ascii="Cambria" w:cs="Nirmala UI" w:eastAsia="Cambria" w:hAnsi="Cambria"/>
          <w:sz w:val="34"/>
          <w:szCs w:val="34"/>
        </w:rPr>
        <w:t xml:space="preserve">शान्ति-मती</w:t>
      </w:r>
      <w:r>
        <w:rPr>
          <w:rFonts w:ascii="Cambria" w:cs="Nirmala UI" w:eastAsia="Cambria" w:hAnsi="Cambria"/>
        </w:rPr>
        <w:t xml:space="preserve">     </w:t>
      </w:r>
      <w:r>
        <w:rPr>
          <w:rFonts w:ascii="Cambria" w:cs="Nirmala UI" w:eastAsia="Cambria" w:hAnsi="Cambria"/>
          <w:b/>
          <w:bCs/>
          <w:color w:val="7B1E1E"/>
          <w:sz w:val="18"/>
          <w:szCs w:val="18"/>
        </w:rPr>
        <w:t xml:space="preserve">132 </w:t>
      </w:r>
      <w:r>
        <w:rPr>
          <w:rFonts w:ascii="Cambria" w:cs="Nirmala UI" w:eastAsia="Cambria" w:hAnsi="Cambria"/>
          <w:sz w:val="34"/>
          <w:szCs w:val="34"/>
        </w:rPr>
        <w:t xml:space="preserve">निर्-आधारा</w:t>
      </w:r>
      <w:r>
        <w:rPr>
          <w:rFonts w:ascii="Cambria" w:cs="Nirmala UI" w:eastAsia="Cambria" w:hAnsi="Cambria"/>
        </w:rPr>
        <w:t xml:space="preserve">     </w:t>
      </w:r>
      <w:r>
        <w:rPr>
          <w:rFonts w:ascii="Cambria" w:cs="Nirmala UI" w:eastAsia="Cambria" w:hAnsi="Cambria"/>
          <w:b/>
          <w:bCs/>
          <w:color w:val="7B1E1E"/>
          <w:sz w:val="18"/>
          <w:szCs w:val="18"/>
        </w:rPr>
        <w:t xml:space="preserve">133 </w:t>
      </w:r>
      <w:r>
        <w:rPr>
          <w:rFonts w:ascii="Cambria" w:cs="Nirmala UI" w:eastAsia="Cambria" w:hAnsi="Cambria"/>
          <w:sz w:val="34"/>
          <w:szCs w:val="34"/>
        </w:rPr>
        <w:t xml:space="preserve">निर्-अञ्जना</w:t>
      </w:r>
    </w:p>
    <w:p>
      <w:pPr>
        <w:spacing w:after="120"/>
      </w:pPr>
      <w:r>
        <w:rPr>
          <w:rFonts w:ascii="Cambria" w:cs="Nirmala UI" w:eastAsia="Cambria" w:hAnsi="Cambria"/>
          <w:color w:val="6A5242"/>
          <w:sz w:val="16"/>
          <w:szCs w:val="16"/>
        </w:rPr>
        <w:t xml:space="preserve">130 </w:t>
      </w:r>
      <w:r>
        <w:rPr>
          <w:rFonts w:ascii="Cambria" w:cs="Nirmala UI" w:eastAsia="Cambria" w:hAnsi="Cambria"/>
          <w:i/>
          <w:iCs/>
          <w:color w:val="6A5242"/>
          <w:sz w:val="25"/>
          <w:szCs w:val="25"/>
        </w:rPr>
        <w:t xml:space="preserve">śātodarī</w:t>
      </w:r>
      <w:r>
        <w:rPr>
          <w:rFonts w:ascii="Cambria" w:cs="Nirmala UI" w:eastAsia="Cambria" w:hAnsi="Cambria"/>
        </w:rPr>
        <w:t xml:space="preserve">     </w:t>
      </w:r>
      <w:r>
        <w:rPr>
          <w:rFonts w:ascii="Cambria" w:cs="Nirmala UI" w:eastAsia="Cambria" w:hAnsi="Cambria"/>
          <w:color w:val="6A5242"/>
          <w:sz w:val="16"/>
          <w:szCs w:val="16"/>
        </w:rPr>
        <w:t xml:space="preserve">131 </w:t>
      </w:r>
      <w:r>
        <w:rPr>
          <w:rFonts w:ascii="Cambria" w:cs="Nirmala UI" w:eastAsia="Cambria" w:hAnsi="Cambria"/>
          <w:i/>
          <w:iCs/>
          <w:color w:val="6A5242"/>
          <w:sz w:val="25"/>
          <w:szCs w:val="25"/>
        </w:rPr>
        <w:t xml:space="preserve">śānti-matī</w:t>
      </w:r>
      <w:r>
        <w:rPr>
          <w:rFonts w:ascii="Cambria" w:cs="Nirmala UI" w:eastAsia="Cambria" w:hAnsi="Cambria"/>
        </w:rPr>
        <w:t xml:space="preserve">     </w:t>
      </w:r>
      <w:r>
        <w:rPr>
          <w:rFonts w:ascii="Cambria" w:cs="Nirmala UI" w:eastAsia="Cambria" w:hAnsi="Cambria"/>
          <w:color w:val="6A5242"/>
          <w:sz w:val="16"/>
          <w:szCs w:val="16"/>
        </w:rPr>
        <w:t xml:space="preserve">132 </w:t>
      </w:r>
      <w:r>
        <w:rPr>
          <w:rFonts w:ascii="Cambria" w:cs="Nirmala UI" w:eastAsia="Cambria" w:hAnsi="Cambria"/>
          <w:i/>
          <w:iCs/>
          <w:color w:val="6A5242"/>
          <w:sz w:val="25"/>
          <w:szCs w:val="25"/>
        </w:rPr>
        <w:t xml:space="preserve">nir-ādhārā</w:t>
      </w:r>
      <w:r>
        <w:rPr>
          <w:rFonts w:ascii="Cambria" w:cs="Nirmala UI" w:eastAsia="Cambria" w:hAnsi="Cambria"/>
        </w:rPr>
        <w:t xml:space="preserve">     </w:t>
      </w:r>
      <w:r>
        <w:rPr>
          <w:rFonts w:ascii="Cambria" w:cs="Nirmala UI" w:eastAsia="Cambria" w:hAnsi="Cambria"/>
          <w:color w:val="6A5242"/>
          <w:sz w:val="16"/>
          <w:szCs w:val="16"/>
        </w:rPr>
        <w:t xml:space="preserve">133 </w:t>
      </w:r>
      <w:r>
        <w:rPr>
          <w:rFonts w:ascii="Cambria" w:cs="Nirmala UI" w:eastAsia="Cambria" w:hAnsi="Cambria"/>
          <w:i/>
          <w:iCs/>
          <w:color w:val="6A5242"/>
          <w:sz w:val="25"/>
          <w:szCs w:val="25"/>
        </w:rPr>
        <w:t xml:space="preserve">nir-añjanā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126</w:t>
      </w:r>
      <w:r>
        <w:rPr>
          <w:rFonts w:ascii="Cambria" w:cs="Nirmala UI" w:eastAsia="Cambria" w:hAnsi="Cambria"/>
          <w:sz w:val="23"/>
          <w:szCs w:val="23"/>
        </w:rPr>
        <w:t xml:space="preserve">She who is the consort of Śaṅkara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127</w:t>
      </w:r>
      <w:r>
        <w:rPr>
          <w:rFonts w:ascii="Cambria" w:cs="Nirmala UI" w:eastAsia="Cambria" w:hAnsi="Cambria"/>
          <w:sz w:val="23"/>
          <w:szCs w:val="23"/>
        </w:rPr>
        <w:t xml:space="preserve">She who brings about prosperity (śrī)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128</w:t>
      </w:r>
      <w:r>
        <w:rPr>
          <w:rFonts w:ascii="Cambria" w:cs="Nirmala UI" w:eastAsia="Cambria" w:hAnsi="Cambria"/>
          <w:sz w:val="23"/>
          <w:szCs w:val="23"/>
        </w:rPr>
        <w:t xml:space="preserve">She who is chaste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129</w:t>
      </w:r>
      <w:r>
        <w:rPr>
          <w:rFonts w:ascii="Cambria" w:cs="Nirmala UI" w:eastAsia="Cambria" w:hAnsi="Cambria"/>
          <w:sz w:val="23"/>
          <w:szCs w:val="23"/>
        </w:rPr>
        <w:t xml:space="preserve">She whose face is like the autumn moon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130</w:t>
      </w:r>
      <w:r>
        <w:rPr>
          <w:rFonts w:ascii="Cambria" w:cs="Nirmala UI" w:eastAsia="Cambria" w:hAnsi="Cambria"/>
          <w:sz w:val="23"/>
          <w:szCs w:val="23"/>
        </w:rPr>
        <w:t xml:space="preserve">She who is slender-waisted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131</w:t>
      </w:r>
      <w:r>
        <w:rPr>
          <w:rFonts w:ascii="Cambria" w:cs="Nirmala UI" w:eastAsia="Cambria" w:hAnsi="Cambria"/>
          <w:sz w:val="23"/>
          <w:szCs w:val="23"/>
        </w:rPr>
        <w:t xml:space="preserve">She who is peaceful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132</w:t>
      </w:r>
      <w:r>
        <w:rPr>
          <w:rFonts w:ascii="Cambria" w:cs="Nirmala UI" w:eastAsia="Cambria" w:hAnsi="Cambria"/>
          <w:sz w:val="23"/>
          <w:szCs w:val="23"/>
        </w:rPr>
        <w:t xml:space="preserve">She who is without support (resting on nothing)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133</w:t>
      </w:r>
      <w:r>
        <w:rPr>
          <w:rFonts w:ascii="Cambria" w:cs="Nirmala UI" w:eastAsia="Cambria" w:hAnsi="Cambria"/>
          <w:sz w:val="23"/>
          <w:szCs w:val="23"/>
        </w:rPr>
        <w:t xml:space="preserve">She who is without stain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126  </w:t>
            </w:r>
            <w:r>
              <w:rPr>
                <w:rFonts w:ascii="Cambria" w:cs="Nirmala UI" w:eastAsia="Cambria" w:hAnsi="Cambria"/>
                <w:color w:val="7B1E1E"/>
                <w:sz w:val="30"/>
                <w:szCs w:val="30"/>
              </w:rPr>
              <w:t xml:space="preserve">शाङ्करी</w:t>
            </w:r>
            <w:r>
              <w:rPr>
                <w:rFonts w:ascii="Cambria" w:cs="Nirmala UI" w:eastAsia="Cambria" w:hAnsi="Cambria"/>
              </w:rPr>
              <w:t xml:space="preserve">  </w:t>
            </w:r>
            <w:r>
              <w:rPr>
                <w:rFonts w:ascii="Cambria" w:cs="Nirmala UI" w:eastAsia="Cambria" w:hAnsi="Cambria"/>
                <w:i/>
                <w:iCs/>
                <w:color w:val="6A5242"/>
                <w:sz w:val="21"/>
                <w:szCs w:val="21"/>
              </w:rPr>
              <w:t xml:space="preserve">śāṅkarī</w:t>
            </w:r>
          </w:p>
        </w:tc>
      </w:tr>
      <w:tr>
        <w:trPr>
          <w:cantSplit/>
        </w:trPr>
        <w:tc>
          <w:tcPr>
            <w:tcW w:type="pct" w:w="36%"/>
          </w:tcPr>
          <w:p>
            <w:pPr>
              <w:spacing w:after="40"/>
            </w:pPr>
            <w:r>
              <w:rPr>
                <w:rFonts w:ascii="Cambria" w:cs="Nirmala UI" w:eastAsia="Cambria" w:hAnsi="Cambria"/>
                <w:sz w:val="30"/>
                <w:szCs w:val="30"/>
              </w:rPr>
              <w:t xml:space="preserve">शाङ्करी</w:t>
            </w:r>
            <w:r>
              <w:rPr>
                <w:rFonts w:ascii="Cambria" w:cs="Nirmala UI" w:eastAsia="Cambria" w:hAnsi="Cambria"/>
              </w:rPr>
              <w:br/>
              <w:t xml:space="preserve"/>
            </w:r>
            <w:r>
              <w:rPr>
                <w:rFonts w:ascii="Cambria" w:cs="Nirmala UI" w:eastAsia="Cambria" w:hAnsi="Cambria"/>
                <w:i/>
                <w:iCs/>
                <w:color w:val="6A5242"/>
                <w:sz w:val="21"/>
                <w:szCs w:val="21"/>
              </w:rPr>
              <w:t xml:space="preserve">śāṅkarī</w:t>
            </w:r>
          </w:p>
        </w:tc>
        <w:tc>
          <w:tcPr>
            <w:tcW w:type="pct" w:w="64%"/>
          </w:tcPr>
          <w:p>
            <w:pPr>
              <w:spacing w:after="40"/>
            </w:pPr>
            <w:r>
              <w:rPr>
                <w:rFonts w:ascii="Cambria" w:cs="Nirmala UI" w:eastAsia="Cambria" w:hAnsi="Cambria"/>
                <w:sz w:val="23"/>
                <w:szCs w:val="23"/>
              </w:rPr>
              <w:t xml:space="preserve">the consort of Śaṅkara (Śiva); belonging to Śaṅkara</w:t>
            </w:r>
            <w:r>
              <w:rPr>
                <w:rFonts w:ascii="Cambria" w:cs="Nirmala UI" w:eastAsia="Cambria" w:hAnsi="Cambria"/>
              </w:rPr>
              <w:br/>
              <w:t xml:space="preserve"/>
            </w:r>
            <w:r>
              <w:rPr>
                <w:rFonts w:ascii="Cambria" w:cs="Nirmala UI" w:eastAsia="Cambria" w:hAnsi="Cambria"/>
                <w:color w:val="6A5242"/>
                <w:sz w:val="19"/>
                <w:szCs w:val="19"/>
              </w:rPr>
              <w:t xml:space="preserve">śaṅkara + the suffix -a with vṛddhi (śāṅkara),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127  </w:t>
            </w:r>
            <w:r>
              <w:rPr>
                <w:rFonts w:ascii="Cambria" w:cs="Nirmala UI" w:eastAsia="Cambria" w:hAnsi="Cambria"/>
                <w:color w:val="7B1E1E"/>
                <w:sz w:val="30"/>
                <w:szCs w:val="30"/>
              </w:rPr>
              <w:t xml:space="preserve">श्रीकरी</w:t>
            </w:r>
            <w:r>
              <w:rPr>
                <w:rFonts w:ascii="Cambria" w:cs="Nirmala UI" w:eastAsia="Cambria" w:hAnsi="Cambria"/>
              </w:rPr>
              <w:t xml:space="preserve">  </w:t>
            </w:r>
            <w:r>
              <w:rPr>
                <w:rFonts w:ascii="Cambria" w:cs="Nirmala UI" w:eastAsia="Cambria" w:hAnsi="Cambria"/>
                <w:i/>
                <w:iCs/>
                <w:color w:val="6A5242"/>
                <w:sz w:val="21"/>
                <w:szCs w:val="21"/>
              </w:rPr>
              <w:t xml:space="preserve">śrī-karī</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prosperity, wealth, auspiciousness</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bringing about</w:t>
            </w:r>
            <w:r>
              <w:rPr>
                <w:rFonts w:ascii="Cambria" w:cs="Nirmala UI" w:eastAsia="Cambria" w:hAnsi="Cambria"/>
              </w:rPr>
              <w:br/>
              <w:t xml:space="preserve"/>
            </w:r>
            <w:r>
              <w:rPr>
                <w:rFonts w:ascii="Cambria" w:cs="Nirmala UI" w:eastAsia="Cambria" w:hAnsi="Cambria"/>
                <w:color w:val="6A5242"/>
                <w:sz w:val="19"/>
                <w:szCs w:val="19"/>
              </w:rPr>
              <w:t xml:space="preserve">√kṛ "to do, make", agent, feminine</w:t>
            </w:r>
          </w:p>
        </w:tc>
      </w:tr>
      <w:tr>
        <w:trPr>
          <w:cantSplit/>
        </w:trPr>
        <w:tc>
          <w:tcPr>
            <w:gridSpan w:val="2"/>
          </w:tcPr>
          <w:p>
            <w:pPr>
              <w:spacing w:after="40" w:before="120"/>
            </w:pPr>
            <w:r>
              <w:rPr>
                <w:rFonts w:ascii="Cambria" w:cs="Nirmala UI" w:eastAsia="Cambria" w:hAnsi="Cambria"/>
                <w:b/>
                <w:bCs/>
                <w:color w:val="7B1E1E"/>
                <w:sz w:val="20"/>
                <w:szCs w:val="20"/>
              </w:rPr>
              <w:t xml:space="preserve">128  </w:t>
            </w:r>
            <w:r>
              <w:rPr>
                <w:rFonts w:ascii="Cambria" w:cs="Nirmala UI" w:eastAsia="Cambria" w:hAnsi="Cambria"/>
                <w:color w:val="7B1E1E"/>
                <w:sz w:val="30"/>
                <w:szCs w:val="30"/>
              </w:rPr>
              <w:t xml:space="preserve">साध्वी</w:t>
            </w:r>
            <w:r>
              <w:rPr>
                <w:rFonts w:ascii="Cambria" w:cs="Nirmala UI" w:eastAsia="Cambria" w:hAnsi="Cambria"/>
              </w:rPr>
              <w:t xml:space="preserve">  </w:t>
            </w:r>
            <w:r>
              <w:rPr>
                <w:rFonts w:ascii="Cambria" w:cs="Nirmala UI" w:eastAsia="Cambria" w:hAnsi="Cambria"/>
                <w:i/>
                <w:iCs/>
                <w:color w:val="6A5242"/>
                <w:sz w:val="21"/>
                <w:szCs w:val="21"/>
              </w:rPr>
              <w:t xml:space="preserve">sādhvī</w:t>
            </w:r>
          </w:p>
        </w:tc>
      </w:tr>
      <w:tr>
        <w:trPr>
          <w:cantSplit/>
        </w:trPr>
        <w:tc>
          <w:tcPr>
            <w:tcW w:type="pct" w:w="36%"/>
          </w:tcPr>
          <w:p>
            <w:pPr>
              <w:spacing w:after="40"/>
            </w:pPr>
            <w:r>
              <w:rPr>
                <w:rFonts w:ascii="Cambria" w:cs="Nirmala UI" w:eastAsia="Cambria" w:hAnsi="Cambria"/>
                <w:sz w:val="30"/>
                <w:szCs w:val="30"/>
              </w:rPr>
              <w:t xml:space="preserve">साध्वी</w:t>
            </w:r>
            <w:r>
              <w:rPr>
                <w:rFonts w:ascii="Cambria" w:cs="Nirmala UI" w:eastAsia="Cambria" w:hAnsi="Cambria"/>
              </w:rPr>
              <w:br/>
              <w:t xml:space="preserve"/>
            </w:r>
            <w:r>
              <w:rPr>
                <w:rFonts w:ascii="Cambria" w:cs="Nirmala UI" w:eastAsia="Cambria" w:hAnsi="Cambria"/>
                <w:i/>
                <w:iCs/>
                <w:color w:val="6A5242"/>
                <w:sz w:val="21"/>
                <w:szCs w:val="21"/>
              </w:rPr>
              <w:t xml:space="preserve">sādhvī</w:t>
            </w:r>
          </w:p>
        </w:tc>
        <w:tc>
          <w:tcPr>
            <w:tcW w:type="pct" w:w="64%"/>
          </w:tcPr>
          <w:p>
            <w:pPr>
              <w:spacing w:after="40"/>
            </w:pPr>
            <w:r>
              <w:rPr>
                <w:rFonts w:ascii="Cambria" w:cs="Nirmala UI" w:eastAsia="Cambria" w:hAnsi="Cambria"/>
                <w:sz w:val="23"/>
                <w:szCs w:val="23"/>
              </w:rPr>
              <w:t xml:space="preserve">virtuous, chaste, faithful</w:t>
            </w:r>
            <w:r>
              <w:rPr>
                <w:rFonts w:ascii="Cambria" w:cs="Nirmala UI" w:eastAsia="Cambria" w:hAnsi="Cambria"/>
              </w:rPr>
              <w:br/>
              <w:t xml:space="preserve"/>
            </w:r>
            <w:r>
              <w:rPr>
                <w:rFonts w:ascii="Cambria" w:cs="Nirmala UI" w:eastAsia="Cambria" w:hAnsi="Cambria"/>
                <w:color w:val="6A5242"/>
                <w:sz w:val="19"/>
                <w:szCs w:val="19"/>
              </w:rPr>
              <w:t xml:space="preserve">feminine of sādhu "good" (u becomes v before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129  </w:t>
            </w:r>
            <w:r>
              <w:rPr>
                <w:rFonts w:ascii="Cambria" w:cs="Nirmala UI" w:eastAsia="Cambria" w:hAnsi="Cambria"/>
                <w:color w:val="7B1E1E"/>
                <w:sz w:val="30"/>
                <w:szCs w:val="30"/>
              </w:rPr>
              <w:t xml:space="preserve">शरच्चन्द्रनिभानना</w:t>
            </w:r>
            <w:r>
              <w:rPr>
                <w:rFonts w:ascii="Cambria" w:cs="Nirmala UI" w:eastAsia="Cambria" w:hAnsi="Cambria"/>
              </w:rPr>
              <w:t xml:space="preserve">  </w:t>
            </w:r>
            <w:r>
              <w:rPr>
                <w:rFonts w:ascii="Cambria" w:cs="Nirmala UI" w:eastAsia="Cambria" w:hAnsi="Cambria"/>
                <w:i/>
                <w:iCs/>
                <w:color w:val="6A5242"/>
                <w:sz w:val="21"/>
                <w:szCs w:val="21"/>
              </w:rPr>
              <w:t xml:space="preserve">śaraccandra-nibhānanā</w:t>
            </w:r>
          </w:p>
        </w:tc>
      </w:tr>
      <w:tr>
        <w:trPr>
          <w:cantSplit/>
        </w:trPr>
        <w:tc>
          <w:tcPr>
            <w:tcW w:type="pct" w:w="36%"/>
          </w:tcPr>
          <w:p>
            <w:pPr>
              <w:spacing w:after="40"/>
            </w:pPr>
            <w:r>
              <w:rPr>
                <w:rFonts w:ascii="Cambria" w:cs="Nirmala UI" w:eastAsia="Cambria" w:hAnsi="Cambria"/>
                <w:sz w:val="30"/>
                <w:szCs w:val="30"/>
              </w:rPr>
              <w:t xml:space="preserve">शरद्</w:t>
            </w:r>
            <w:r>
              <w:rPr>
                <w:rFonts w:ascii="Cambria" w:cs="Nirmala UI" w:eastAsia="Cambria" w:hAnsi="Cambria"/>
              </w:rPr>
              <w:br/>
              <w:t xml:space="preserve"/>
            </w:r>
            <w:r>
              <w:rPr>
                <w:rFonts w:ascii="Cambria" w:cs="Nirmala UI" w:eastAsia="Cambria" w:hAnsi="Cambria"/>
                <w:i/>
                <w:iCs/>
                <w:color w:val="6A5242"/>
                <w:sz w:val="21"/>
                <w:szCs w:val="21"/>
              </w:rPr>
              <w:t xml:space="preserve">śarad</w:t>
            </w:r>
          </w:p>
        </w:tc>
        <w:tc>
          <w:tcPr>
            <w:tcW w:type="pct" w:w="64%"/>
          </w:tcPr>
          <w:p>
            <w:pPr>
              <w:spacing w:after="40"/>
            </w:pPr>
            <w:r>
              <w:rPr>
                <w:rFonts w:ascii="Cambria" w:cs="Nirmala UI" w:eastAsia="Cambria" w:hAnsi="Cambria"/>
                <w:sz w:val="23"/>
                <w:szCs w:val="23"/>
              </w:rPr>
              <w:t xml:space="preserve">autumn</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nibha</w:t>
            </w:r>
          </w:p>
        </w:tc>
        <w:tc>
          <w:tcPr>
            <w:tcW w:type="pct" w:w="64%"/>
          </w:tcPr>
          <w:p>
            <w:pPr>
              <w:spacing w:after="40"/>
            </w:pPr>
            <w:r>
              <w:rPr>
                <w:rFonts w:ascii="Cambria" w:cs="Nirmala UI" w:eastAsia="Cambria" w:hAnsi="Cambria"/>
                <w:sz w:val="23"/>
                <w:szCs w:val="23"/>
              </w:rPr>
              <w:t xml:space="preserve">like, resembling</w:t>
            </w:r>
            <w:r>
              <w:rPr>
                <w:rFonts w:ascii="Cambria" w:cs="Nirmala UI" w:eastAsia="Cambria" w:hAnsi="Cambria"/>
              </w:rPr>
              <w:br/>
              <w:t xml:space="preserve"/>
            </w:r>
            <w:r>
              <w:rPr>
                <w:rFonts w:ascii="Cambria" w:cs="Nirmala UI" w:eastAsia="Cambria" w:hAnsi="Cambria"/>
                <w:color w:val="6A5242"/>
                <w:sz w:val="19"/>
                <w:szCs w:val="19"/>
              </w:rPr>
              <w:t xml:space="preserve">used at the end of a compound</w:t>
            </w:r>
          </w:p>
        </w:tc>
      </w:tr>
      <w:tr>
        <w:trPr>
          <w:cantSplit/>
        </w:trPr>
        <w:tc>
          <w:tcPr>
            <w:tcW w:type="pct" w:w="36%"/>
          </w:tcPr>
          <w:p>
            <w:pPr>
              <w:spacing w:after="40"/>
            </w:pPr>
            <w:r>
              <w:rPr>
                <w:rFonts w:ascii="Cambria" w:cs="Nirmala UI" w:eastAsia="Cambria" w:hAnsi="Cambria"/>
                <w:sz w:val="30"/>
                <w:szCs w:val="30"/>
              </w:rPr>
              <w:t xml:space="preserve">आनना</w:t>
            </w:r>
            <w:r>
              <w:rPr>
                <w:rFonts w:ascii="Cambria" w:cs="Nirmala UI" w:eastAsia="Cambria" w:hAnsi="Cambria"/>
              </w:rPr>
              <w:br/>
              <w:t xml:space="preserve"/>
            </w:r>
            <w:r>
              <w:rPr>
                <w:rFonts w:ascii="Cambria" w:cs="Nirmala UI" w:eastAsia="Cambria" w:hAnsi="Cambria"/>
                <w:i/>
                <w:iCs/>
                <w:color w:val="6A5242"/>
                <w:sz w:val="21"/>
                <w:szCs w:val="21"/>
              </w:rPr>
              <w:t xml:space="preserve">ānanā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ānana,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130  </w:t>
            </w:r>
            <w:r>
              <w:rPr>
                <w:rFonts w:ascii="Cambria" w:cs="Nirmala UI" w:eastAsia="Cambria" w:hAnsi="Cambria"/>
                <w:color w:val="7B1E1E"/>
                <w:sz w:val="30"/>
                <w:szCs w:val="30"/>
              </w:rPr>
              <w:t xml:space="preserve">शातोदरी</w:t>
            </w:r>
            <w:r>
              <w:rPr>
                <w:rFonts w:ascii="Cambria" w:cs="Nirmala UI" w:eastAsia="Cambria" w:hAnsi="Cambria"/>
              </w:rPr>
              <w:t xml:space="preserve">  </w:t>
            </w:r>
            <w:r>
              <w:rPr>
                <w:rFonts w:ascii="Cambria" w:cs="Nirmala UI" w:eastAsia="Cambria" w:hAnsi="Cambria"/>
                <w:i/>
                <w:iCs/>
                <w:color w:val="6A5242"/>
                <w:sz w:val="21"/>
                <w:szCs w:val="21"/>
              </w:rPr>
              <w:t xml:space="preserve">śātodarī</w:t>
            </w:r>
          </w:p>
        </w:tc>
      </w:tr>
      <w:tr>
        <w:trPr>
          <w:cantSplit/>
        </w:trPr>
        <w:tc>
          <w:tcPr>
            <w:tcW w:type="pct" w:w="36%"/>
          </w:tcPr>
          <w:p>
            <w:pPr>
              <w:spacing w:after="40"/>
            </w:pPr>
            <w:r>
              <w:rPr>
                <w:rFonts w:ascii="Cambria" w:cs="Nirmala UI" w:eastAsia="Cambria" w:hAnsi="Cambria"/>
                <w:sz w:val="30"/>
                <w:szCs w:val="30"/>
              </w:rPr>
              <w:t xml:space="preserve">शात</w:t>
            </w:r>
            <w:r>
              <w:rPr>
                <w:rFonts w:ascii="Cambria" w:cs="Nirmala UI" w:eastAsia="Cambria" w:hAnsi="Cambria"/>
              </w:rPr>
              <w:br/>
              <w:t xml:space="preserve"/>
            </w:r>
            <w:r>
              <w:rPr>
                <w:rFonts w:ascii="Cambria" w:cs="Nirmala UI" w:eastAsia="Cambria" w:hAnsi="Cambria"/>
                <w:i/>
                <w:iCs/>
                <w:color w:val="6A5242"/>
                <w:sz w:val="21"/>
                <w:szCs w:val="21"/>
              </w:rPr>
              <w:t xml:space="preserve">śāta</w:t>
            </w:r>
          </w:p>
        </w:tc>
        <w:tc>
          <w:tcPr>
            <w:tcW w:type="pct" w:w="64%"/>
          </w:tcPr>
          <w:p>
            <w:pPr>
              <w:spacing w:after="40"/>
            </w:pPr>
            <w:r>
              <w:rPr>
                <w:rFonts w:ascii="Cambria" w:cs="Nirmala UI" w:eastAsia="Cambria" w:hAnsi="Cambria"/>
                <w:sz w:val="23"/>
                <w:szCs w:val="23"/>
              </w:rPr>
              <w:t xml:space="preserve">thin, slender</w:t>
            </w:r>
            <w:r>
              <w:rPr>
                <w:rFonts w:ascii="Cambria" w:cs="Nirmala UI" w:eastAsia="Cambria" w:hAnsi="Cambria"/>
              </w:rPr>
              <w:br/>
              <w:t xml:space="preserve"/>
            </w:r>
            <w:r>
              <w:rPr>
                <w:rFonts w:ascii="Cambria" w:cs="Nirmala UI" w:eastAsia="Cambria" w:hAnsi="Cambria"/>
                <w:color w:val="6A5242"/>
                <w:sz w:val="19"/>
                <w:szCs w:val="19"/>
              </w:rPr>
              <w:t xml:space="preserve">past participle of √śo "to sharpen"</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udarī</w:t>
            </w:r>
          </w:p>
        </w:tc>
        <w:tc>
          <w:tcPr>
            <w:tcW w:type="pct" w:w="64%"/>
          </w:tcPr>
          <w:p>
            <w:pPr>
              <w:spacing w:after="40"/>
            </w:pPr>
            <w:r>
              <w:rPr>
                <w:rFonts w:ascii="Cambria" w:cs="Nirmala UI" w:eastAsia="Cambria" w:hAnsi="Cambria"/>
                <w:sz w:val="23"/>
                <w:szCs w:val="23"/>
              </w:rPr>
              <w:t xml:space="preserve">waist, belly</w:t>
            </w:r>
            <w:r>
              <w:rPr>
                <w:rFonts w:ascii="Cambria" w:cs="Nirmala UI" w:eastAsia="Cambria" w:hAnsi="Cambria"/>
              </w:rPr>
              <w:br/>
              <w:t xml:space="preserve"/>
            </w:r>
            <w:r>
              <w:rPr>
                <w:rFonts w:ascii="Cambria" w:cs="Nirmala UI" w:eastAsia="Cambria" w:hAnsi="Cambria"/>
                <w:color w:val="6A5242"/>
                <w:sz w:val="19"/>
                <w:szCs w:val="19"/>
              </w:rPr>
              <w:t xml:space="preserve">udara,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131  </w:t>
            </w:r>
            <w:r>
              <w:rPr>
                <w:rFonts w:ascii="Cambria" w:cs="Nirmala UI" w:eastAsia="Cambria" w:hAnsi="Cambria"/>
                <w:color w:val="7B1E1E"/>
                <w:sz w:val="30"/>
                <w:szCs w:val="30"/>
              </w:rPr>
              <w:t xml:space="preserve">शान्तिमती</w:t>
            </w:r>
            <w:r>
              <w:rPr>
                <w:rFonts w:ascii="Cambria" w:cs="Nirmala UI" w:eastAsia="Cambria" w:hAnsi="Cambria"/>
              </w:rPr>
              <w:t xml:space="preserve">  </w:t>
            </w:r>
            <w:r>
              <w:rPr>
                <w:rFonts w:ascii="Cambria" w:cs="Nirmala UI" w:eastAsia="Cambria" w:hAnsi="Cambria"/>
                <w:i/>
                <w:iCs/>
                <w:color w:val="6A5242"/>
                <w:sz w:val="21"/>
                <w:szCs w:val="21"/>
              </w:rPr>
              <w:t xml:space="preserve">śānti-matī</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śānti</w:t>
            </w:r>
          </w:p>
        </w:tc>
        <w:tc>
          <w:tcPr>
            <w:tcW w:type="pct" w:w="64%"/>
          </w:tcPr>
          <w:p>
            <w:pPr>
              <w:spacing w:after="40"/>
            </w:pPr>
            <w:r>
              <w:rPr>
                <w:rFonts w:ascii="Cambria" w:cs="Nirmala UI" w:eastAsia="Cambria" w:hAnsi="Cambria"/>
                <w:sz w:val="23"/>
                <w:szCs w:val="23"/>
              </w:rPr>
              <w:t xml:space="preserve">peace, tranquility</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feminine -matī</w:t>
            </w:r>
          </w:p>
        </w:tc>
      </w:tr>
      <w:tr>
        <w:trPr>
          <w:cantSplit/>
        </w:trPr>
        <w:tc>
          <w:tcPr>
            <w:gridSpan w:val="2"/>
          </w:tcPr>
          <w:p>
            <w:pPr>
              <w:spacing w:after="40" w:before="120"/>
            </w:pPr>
            <w:r>
              <w:rPr>
                <w:rFonts w:ascii="Cambria" w:cs="Nirmala UI" w:eastAsia="Cambria" w:hAnsi="Cambria"/>
                <w:b/>
                <w:bCs/>
                <w:color w:val="7B1E1E"/>
                <w:sz w:val="20"/>
                <w:szCs w:val="20"/>
              </w:rPr>
              <w:t xml:space="preserve">132  </w:t>
            </w:r>
            <w:r>
              <w:rPr>
                <w:rFonts w:ascii="Cambria" w:cs="Nirmala UI" w:eastAsia="Cambria" w:hAnsi="Cambria"/>
                <w:color w:val="7B1E1E"/>
                <w:sz w:val="30"/>
                <w:szCs w:val="30"/>
              </w:rPr>
              <w:t xml:space="preserve">निराधारा</w:t>
            </w:r>
            <w:r>
              <w:rPr>
                <w:rFonts w:ascii="Cambria" w:cs="Nirmala UI" w:eastAsia="Cambria" w:hAnsi="Cambria"/>
              </w:rPr>
              <w:t xml:space="preserve">  </w:t>
            </w:r>
            <w:r>
              <w:rPr>
                <w:rFonts w:ascii="Cambria" w:cs="Nirmala UI" w:eastAsia="Cambria" w:hAnsi="Cambria"/>
                <w:i/>
                <w:iCs/>
                <w:color w:val="6A5242"/>
                <w:sz w:val="21"/>
                <w:szCs w:val="21"/>
              </w:rPr>
              <w:t xml:space="preserve">nir-ādhārā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ādhārā</w:t>
            </w:r>
          </w:p>
        </w:tc>
        <w:tc>
          <w:tcPr>
            <w:tcW w:type="pct" w:w="64%"/>
          </w:tcPr>
          <w:p>
            <w:pPr>
              <w:spacing w:after="40"/>
            </w:pPr>
            <w:r>
              <w:rPr>
                <w:rFonts w:ascii="Cambria" w:cs="Nirmala UI" w:eastAsia="Cambria" w:hAnsi="Cambria"/>
                <w:sz w:val="23"/>
                <w:szCs w:val="23"/>
              </w:rPr>
              <w:t xml:space="preserve">support, foundation, what something rests on</w:t>
            </w:r>
            <w:r>
              <w:rPr>
                <w:rFonts w:ascii="Cambria" w:cs="Nirmala UI" w:eastAsia="Cambria" w:hAnsi="Cambria"/>
              </w:rPr>
              <w:br/>
              <w:t xml:space="preserve"/>
            </w:r>
            <w:r>
              <w:rPr>
                <w:rFonts w:ascii="Cambria" w:cs="Nirmala UI" w:eastAsia="Cambria" w:hAnsi="Cambria"/>
                <w:color w:val="6A5242"/>
                <w:sz w:val="19"/>
                <w:szCs w:val="19"/>
              </w:rPr>
              <w:t xml:space="preserve">ādhāra,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133  </w:t>
            </w:r>
            <w:r>
              <w:rPr>
                <w:rFonts w:ascii="Cambria" w:cs="Nirmala UI" w:eastAsia="Cambria" w:hAnsi="Cambria"/>
                <w:color w:val="7B1E1E"/>
                <w:sz w:val="30"/>
                <w:szCs w:val="30"/>
              </w:rPr>
              <w:t xml:space="preserve">निरञ्जना</w:t>
            </w:r>
            <w:r>
              <w:rPr>
                <w:rFonts w:ascii="Cambria" w:cs="Nirmala UI" w:eastAsia="Cambria" w:hAnsi="Cambria"/>
              </w:rPr>
              <w:t xml:space="preserve">  </w:t>
            </w:r>
            <w:r>
              <w:rPr>
                <w:rFonts w:ascii="Cambria" w:cs="Nirmala UI" w:eastAsia="Cambria" w:hAnsi="Cambria"/>
                <w:i/>
                <w:iCs/>
                <w:color w:val="6A5242"/>
                <w:sz w:val="21"/>
                <w:szCs w:val="21"/>
              </w:rPr>
              <w:t xml:space="preserve">nir-añjanā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अञ्जना</w:t>
            </w:r>
            <w:r>
              <w:rPr>
                <w:rFonts w:ascii="Cambria" w:cs="Nirmala UI" w:eastAsia="Cambria" w:hAnsi="Cambria"/>
              </w:rPr>
              <w:br/>
              <w:t xml:space="preserve"/>
            </w:r>
            <w:r>
              <w:rPr>
                <w:rFonts w:ascii="Cambria" w:cs="Nirmala UI" w:eastAsia="Cambria" w:hAnsi="Cambria"/>
                <w:i/>
                <w:iCs/>
                <w:color w:val="6A5242"/>
                <w:sz w:val="21"/>
                <w:szCs w:val="21"/>
              </w:rPr>
              <w:t xml:space="preserve">añjanā</w:t>
            </w:r>
          </w:p>
        </w:tc>
        <w:tc>
          <w:tcPr>
            <w:tcW w:type="pct" w:w="64%"/>
          </w:tcPr>
          <w:p>
            <w:pPr>
              <w:spacing w:after="40"/>
            </w:pPr>
            <w:r>
              <w:rPr>
                <w:rFonts w:ascii="Cambria" w:cs="Nirmala UI" w:eastAsia="Cambria" w:hAnsi="Cambria"/>
                <w:sz w:val="23"/>
                <w:szCs w:val="23"/>
              </w:rPr>
              <w:t xml:space="preserve">collyrium; a dark stain or smear</w:t>
            </w:r>
            <w:r>
              <w:rPr>
                <w:rFonts w:ascii="Cambria" w:cs="Nirmala UI" w:eastAsia="Cambria" w:hAnsi="Cambria"/>
              </w:rPr>
              <w:br/>
              <w:t xml:space="preserve"/>
            </w:r>
            <w:r>
              <w:rPr>
                <w:rFonts w:ascii="Cambria" w:cs="Nirmala UI" w:eastAsia="Cambria" w:hAnsi="Cambria"/>
                <w:color w:val="6A5242"/>
                <w:sz w:val="19"/>
                <w:szCs w:val="19"/>
              </w:rPr>
              <w:t xml:space="preserve">añjana,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126  </w:t>
      </w:r>
      <w:r>
        <w:rPr>
          <w:rFonts w:ascii="Cambria" w:cs="Nirmala UI" w:eastAsia="Cambria" w:hAnsi="Cambria"/>
        </w:rPr>
        <w:t xml:space="preserve">  </w:t>
      </w:r>
      <w:r>
        <w:rPr>
          <w:rFonts w:ascii="Cambria" w:cs="Nirmala UI" w:eastAsia="Cambria" w:hAnsi="Cambria"/>
          <w:color w:val="7B1E1E"/>
          <w:sz w:val="32"/>
          <w:szCs w:val="32"/>
        </w:rPr>
        <w:t xml:space="preserve">शाङ्करी</w:t>
      </w:r>
      <w:r>
        <w:rPr>
          <w:rFonts w:ascii="Cambria" w:cs="Nirmala UI" w:eastAsia="Cambria" w:hAnsi="Cambria"/>
        </w:rPr>
        <w:t xml:space="preserve">   </w:t>
      </w:r>
      <w:r>
        <w:rPr>
          <w:rFonts w:ascii="Cambria" w:cs="Nirmala UI" w:eastAsia="Cambria" w:hAnsi="Cambria"/>
          <w:i/>
          <w:iCs/>
          <w:color w:val="6A5242"/>
          <w:sz w:val="25"/>
          <w:szCs w:val="25"/>
        </w:rPr>
        <w:t xml:space="preserve">śāṅkarī</w:t>
      </w:r>
    </w:p>
    <w:p>
      <w:pPr>
        <w:keepNext/>
        <w:spacing w:after="80"/>
      </w:pPr>
      <w:r>
        <w:rPr>
          <w:rFonts w:ascii="Cambria" w:cs="Nirmala UI" w:eastAsia="Cambria" w:hAnsi="Cambria"/>
          <w:b/>
          <w:bCs/>
          <w:sz w:val="24"/>
          <w:szCs w:val="24"/>
        </w:rPr>
        <w:t xml:space="preserve">She who is the consort of Śaṅkara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Śaṅkara means 'the maker of welfare' (śam karoti), so as His consort She too brings about happiness, which is the sense the previous meaning gave.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127  </w:t>
      </w:r>
      <w:r>
        <w:rPr>
          <w:rFonts w:ascii="Cambria" w:cs="Nirmala UI" w:eastAsia="Cambria" w:hAnsi="Cambria"/>
        </w:rPr>
        <w:t xml:space="preserve">  </w:t>
      </w:r>
      <w:r>
        <w:rPr>
          <w:rFonts w:ascii="Cambria" w:cs="Nirmala UI" w:eastAsia="Cambria" w:hAnsi="Cambria"/>
          <w:color w:val="7B1E1E"/>
          <w:sz w:val="32"/>
          <w:szCs w:val="32"/>
        </w:rPr>
        <w:t xml:space="preserve">श्रीकरी</w:t>
      </w:r>
      <w:r>
        <w:rPr>
          <w:rFonts w:ascii="Cambria" w:cs="Nirmala UI" w:eastAsia="Cambria" w:hAnsi="Cambria"/>
        </w:rPr>
        <w:t xml:space="preserve">   </w:t>
      </w:r>
      <w:r>
        <w:rPr>
          <w:rFonts w:ascii="Cambria" w:cs="Nirmala UI" w:eastAsia="Cambria" w:hAnsi="Cambria"/>
          <w:i/>
          <w:iCs/>
          <w:color w:val="6A5242"/>
          <w:sz w:val="25"/>
          <w:szCs w:val="25"/>
        </w:rPr>
        <w:t xml:space="preserve">śrī-karī</w:t>
      </w:r>
    </w:p>
    <w:p>
      <w:pPr>
        <w:keepNext/>
        <w:spacing w:after="80"/>
      </w:pPr>
      <w:r>
        <w:rPr>
          <w:rFonts w:ascii="Cambria" w:cs="Nirmala UI" w:eastAsia="Cambria" w:hAnsi="Cambria"/>
          <w:b/>
          <w:bCs/>
          <w:sz w:val="24"/>
          <w:szCs w:val="24"/>
        </w:rPr>
        <w:t xml:space="preserve">She who brings about prosperity (śrī)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'making, bringing about' (√kṛ + the agent suffix -a, feminine -ī) is the head, and śrī 'prosperity'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श्रियम् करोति इति श्रीकरी</w:t>
      </w:r>
      <w:r>
        <w:rPr>
          <w:rFonts w:ascii="Cambria" w:cs="Nirmala UI" w:eastAsia="Cambria" w:hAnsi="Cambria"/>
        </w:rPr>
        <w:br/>
        <w:t xml:space="preserve"/>
      </w:r>
      <w:r>
        <w:rPr>
          <w:rFonts w:ascii="Cambria" w:cs="Nirmala UI" w:eastAsia="Cambria" w:hAnsi="Cambria"/>
          <w:i/>
          <w:iCs/>
          <w:color w:val="6A5242"/>
          <w:sz w:val="21"/>
          <w:szCs w:val="21"/>
        </w:rPr>
        <w:t xml:space="preserve">śriyam karoti iti śrīkarī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Śrī is every kind of wealth, outer and inner; She is its source, and Śrī (Lakṣmī) herself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128  </w:t>
      </w:r>
      <w:r>
        <w:rPr>
          <w:rFonts w:ascii="Cambria" w:cs="Nirmala UI" w:eastAsia="Cambria" w:hAnsi="Cambria"/>
        </w:rPr>
        <w:t xml:space="preserve">  </w:t>
      </w:r>
      <w:r>
        <w:rPr>
          <w:rFonts w:ascii="Cambria" w:cs="Nirmala UI" w:eastAsia="Cambria" w:hAnsi="Cambria"/>
          <w:color w:val="7B1E1E"/>
          <w:sz w:val="32"/>
          <w:szCs w:val="32"/>
        </w:rPr>
        <w:t xml:space="preserve">साध्वी</w:t>
      </w:r>
      <w:r>
        <w:rPr>
          <w:rFonts w:ascii="Cambria" w:cs="Nirmala UI" w:eastAsia="Cambria" w:hAnsi="Cambria"/>
        </w:rPr>
        <w:t xml:space="preserve">   </w:t>
      </w:r>
      <w:r>
        <w:rPr>
          <w:rFonts w:ascii="Cambria" w:cs="Nirmala UI" w:eastAsia="Cambria" w:hAnsi="Cambria"/>
          <w:i/>
          <w:iCs/>
          <w:color w:val="6A5242"/>
          <w:sz w:val="25"/>
          <w:szCs w:val="25"/>
        </w:rPr>
        <w:t xml:space="preserve">sādhvī</w:t>
      </w:r>
    </w:p>
    <w:p>
      <w:pPr>
        <w:keepNext/>
        <w:spacing w:after="80"/>
      </w:pPr>
      <w:r>
        <w:rPr>
          <w:rFonts w:ascii="Cambria" w:cs="Nirmala UI" w:eastAsia="Cambria" w:hAnsi="Cambria"/>
          <w:b/>
          <w:bCs/>
          <w:sz w:val="24"/>
          <w:szCs w:val="24"/>
        </w:rPr>
        <w:t xml:space="preserve">She who is chaste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wholly faithful to Śiva and never separate from Him. Here sādhvī is one name; at names 711–712 Bhāskararāya divides the same word into sādhu and 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129  </w:t>
      </w:r>
      <w:r>
        <w:rPr>
          <w:rFonts w:ascii="Cambria" w:cs="Nirmala UI" w:eastAsia="Cambria" w:hAnsi="Cambria"/>
        </w:rPr>
        <w:t xml:space="preserve">  </w:t>
      </w:r>
      <w:r>
        <w:rPr>
          <w:rFonts w:ascii="Cambria" w:cs="Nirmala UI" w:eastAsia="Cambria" w:hAnsi="Cambria"/>
          <w:color w:val="7B1E1E"/>
          <w:sz w:val="32"/>
          <w:szCs w:val="32"/>
        </w:rPr>
        <w:t xml:space="preserve">शरच्चन्द्रनिभानना</w:t>
      </w:r>
      <w:r>
        <w:rPr>
          <w:rFonts w:ascii="Cambria" w:cs="Nirmala UI" w:eastAsia="Cambria" w:hAnsi="Cambria"/>
        </w:rPr>
        <w:t xml:space="preserve">   </w:t>
      </w:r>
      <w:r>
        <w:rPr>
          <w:rFonts w:ascii="Cambria" w:cs="Nirmala UI" w:eastAsia="Cambria" w:hAnsi="Cambria"/>
          <w:i/>
          <w:iCs/>
          <w:color w:val="6A5242"/>
          <w:sz w:val="25"/>
          <w:szCs w:val="25"/>
        </w:rPr>
        <w:t xml:space="preserve">śaraccandra-nibhānanā</w:t>
      </w:r>
    </w:p>
    <w:p>
      <w:pPr>
        <w:keepNext/>
        <w:spacing w:after="80"/>
      </w:pPr>
      <w:r>
        <w:rPr>
          <w:rFonts w:ascii="Cambria" w:cs="Nirmala UI" w:eastAsia="Cambria" w:hAnsi="Cambria"/>
          <w:b/>
          <w:bCs/>
          <w:sz w:val="24"/>
          <w:szCs w:val="24"/>
        </w:rPr>
        <w:t xml:space="preserve">She whose face is like the autumn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शरच्चन्द्र = शरद् + चन्द्र (śarad + candra) — d becomes t before a voiceless sound (cartva, Pāṇini 8.4.55 khari ca), then c beside the palatal c (ścutva, 8.4.40 stoḥ ścunā ścuḥ); निभानना = निभ + आनना (nibha + ānanā)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and a tatpuruṣa with nibha). </w:t>
      </w:r>
      <w:r>
        <w:rPr>
          <w:rFonts w:ascii="Cambria" w:cs="Nirmala UI" w:eastAsia="Cambria" w:hAnsi="Cambria"/>
          <w:sz w:val="22"/>
          <w:szCs w:val="22"/>
        </w:rPr>
        <w:t xml:space="preserve">(1) śarat-candra 'the autumn moon' (ṣaṣṭhī-tatpuruṣa). (2) …candra-nibha 'resembling that moon' (nibha 'like' at the end of a compound). (3) The whole is a bahuvrīhi: 'She whose face (ānana) is like the autumn moon'; ānana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शरदः चन्द्रः शरच्चन्द्रः; शरच्चन्द्रेण निभम् शरच्चन्द्रनिभम्; शरच्चन्द्रनिभम् आननम् यस्याः सा शरच्चन्द्रनिभानना</w:t>
      </w:r>
      <w:r>
        <w:rPr>
          <w:rFonts w:ascii="Cambria" w:cs="Nirmala UI" w:eastAsia="Cambria" w:hAnsi="Cambria"/>
        </w:rPr>
        <w:br/>
        <w:t xml:space="preserve"/>
      </w:r>
      <w:r>
        <w:rPr>
          <w:rFonts w:ascii="Cambria" w:cs="Nirmala UI" w:eastAsia="Cambria" w:hAnsi="Cambria"/>
          <w:i/>
          <w:iCs/>
          <w:color w:val="6A5242"/>
          <w:sz w:val="21"/>
          <w:szCs w:val="21"/>
        </w:rPr>
        <w:t xml:space="preserve">śaradaḥ candraḥ śaraccandraḥ; śaraccandreṇa nibham śaraccandranibham; śaraccandranibham ānanam yasyāḥ sā śaraccandranibhānanā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autumn moon, shining in a sky cleared by the rains, is the poets' image of a calm, radiant face.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130  </w:t>
      </w:r>
      <w:r>
        <w:rPr>
          <w:rFonts w:ascii="Cambria" w:cs="Nirmala UI" w:eastAsia="Cambria" w:hAnsi="Cambria"/>
        </w:rPr>
        <w:t xml:space="preserve">  </w:t>
      </w:r>
      <w:r>
        <w:rPr>
          <w:rFonts w:ascii="Cambria" w:cs="Nirmala UI" w:eastAsia="Cambria" w:hAnsi="Cambria"/>
          <w:color w:val="7B1E1E"/>
          <w:sz w:val="32"/>
          <w:szCs w:val="32"/>
        </w:rPr>
        <w:t xml:space="preserve">शातोदरी</w:t>
      </w:r>
      <w:r>
        <w:rPr>
          <w:rFonts w:ascii="Cambria" w:cs="Nirmala UI" w:eastAsia="Cambria" w:hAnsi="Cambria"/>
        </w:rPr>
        <w:t xml:space="preserve">   </w:t>
      </w:r>
      <w:r>
        <w:rPr>
          <w:rFonts w:ascii="Cambria" w:cs="Nirmala UI" w:eastAsia="Cambria" w:hAnsi="Cambria"/>
          <w:i/>
          <w:iCs/>
          <w:color w:val="6A5242"/>
          <w:sz w:val="25"/>
          <w:szCs w:val="25"/>
        </w:rPr>
        <w:t xml:space="preserve">śātodarī</w:t>
      </w:r>
    </w:p>
    <w:p>
      <w:pPr>
        <w:keepNext/>
        <w:spacing w:after="80"/>
      </w:pPr>
      <w:r>
        <w:rPr>
          <w:rFonts w:ascii="Cambria" w:cs="Nirmala UI" w:eastAsia="Cambria" w:hAnsi="Cambria"/>
          <w:b/>
          <w:bCs/>
          <w:sz w:val="24"/>
          <w:szCs w:val="24"/>
        </w:rPr>
        <w:t xml:space="preserve">She who is slender-waisted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शातोदरी = शात + उदरी (śāta + udarī)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waist (udara) is slender (śāta)'. A bahuvrīhi ending in udara may take the feminine -ī (Pāṇini 4.1.55), hence śātodarī rather than śātodarā.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शातम् उदरम् यस्याः सा शातोदरी</w:t>
      </w:r>
      <w:r>
        <w:rPr>
          <w:rFonts w:ascii="Cambria" w:cs="Nirmala UI" w:eastAsia="Cambria" w:hAnsi="Cambria"/>
        </w:rPr>
        <w:br/>
        <w:t xml:space="preserve"/>
      </w:r>
      <w:r>
        <w:rPr>
          <w:rFonts w:ascii="Cambria" w:cs="Nirmala UI" w:eastAsia="Cambria" w:hAnsi="Cambria"/>
          <w:i/>
          <w:iCs/>
          <w:color w:val="6A5242"/>
          <w:sz w:val="21"/>
          <w:szCs w:val="21"/>
        </w:rPr>
        <w:t xml:space="preserve">śātam udaram yasyāḥ sā śātodarī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slender waist is a classical mark of beauty; it recalls the description of Her form in the earlier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131  </w:t>
      </w:r>
      <w:r>
        <w:rPr>
          <w:rFonts w:ascii="Cambria" w:cs="Nirmala UI" w:eastAsia="Cambria" w:hAnsi="Cambria"/>
        </w:rPr>
        <w:t xml:space="preserve">  </w:t>
      </w:r>
      <w:r>
        <w:rPr>
          <w:rFonts w:ascii="Cambria" w:cs="Nirmala UI" w:eastAsia="Cambria" w:hAnsi="Cambria"/>
          <w:color w:val="7B1E1E"/>
          <w:sz w:val="32"/>
          <w:szCs w:val="32"/>
        </w:rPr>
        <w:t xml:space="preserve">शान्तिमती</w:t>
      </w:r>
      <w:r>
        <w:rPr>
          <w:rFonts w:ascii="Cambria" w:cs="Nirmala UI" w:eastAsia="Cambria" w:hAnsi="Cambria"/>
        </w:rPr>
        <w:t xml:space="preserve">   </w:t>
      </w:r>
      <w:r>
        <w:rPr>
          <w:rFonts w:ascii="Cambria" w:cs="Nirmala UI" w:eastAsia="Cambria" w:hAnsi="Cambria"/>
          <w:i/>
          <w:iCs/>
          <w:color w:val="6A5242"/>
          <w:sz w:val="25"/>
          <w:szCs w:val="25"/>
        </w:rPr>
        <w:t xml:space="preserve">śānti-matī</w:t>
      </w:r>
    </w:p>
    <w:p>
      <w:pPr>
        <w:keepNext/>
        <w:spacing w:after="80"/>
      </w:pPr>
      <w:r>
        <w:rPr>
          <w:rFonts w:ascii="Cambria" w:cs="Nirmala UI" w:eastAsia="Cambria" w:hAnsi="Cambria"/>
          <w:b/>
          <w:bCs/>
          <w:sz w:val="24"/>
          <w:szCs w:val="24"/>
        </w:rPr>
        <w:t xml:space="preserve">She who is peaceful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peace is not the absence of activity but the stillness from which all activity arises.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132  </w:t>
      </w:r>
      <w:r>
        <w:rPr>
          <w:rFonts w:ascii="Cambria" w:cs="Nirmala UI" w:eastAsia="Cambria" w:hAnsi="Cambria"/>
        </w:rPr>
        <w:t xml:space="preserve">  </w:t>
      </w:r>
      <w:r>
        <w:rPr>
          <w:rFonts w:ascii="Cambria" w:cs="Nirmala UI" w:eastAsia="Cambria" w:hAnsi="Cambria"/>
          <w:color w:val="7B1E1E"/>
          <w:sz w:val="32"/>
          <w:szCs w:val="32"/>
        </w:rPr>
        <w:t xml:space="preserve">निराधारा</w:t>
      </w:r>
      <w:r>
        <w:rPr>
          <w:rFonts w:ascii="Cambria" w:cs="Nirmala UI" w:eastAsia="Cambria" w:hAnsi="Cambria"/>
        </w:rPr>
        <w:t xml:space="preserve">   </w:t>
      </w:r>
      <w:r>
        <w:rPr>
          <w:rFonts w:ascii="Cambria" w:cs="Nirmala UI" w:eastAsia="Cambria" w:hAnsi="Cambria"/>
          <w:i/>
          <w:iCs/>
          <w:color w:val="6A5242"/>
          <w:sz w:val="25"/>
          <w:szCs w:val="25"/>
        </w:rPr>
        <w:t xml:space="preserve">nir-ādhārā</w:t>
      </w:r>
    </w:p>
    <w:p>
      <w:pPr>
        <w:keepNext/>
        <w:spacing w:after="80"/>
      </w:pPr>
      <w:r>
        <w:rPr>
          <w:rFonts w:ascii="Cambria" w:cs="Nirmala UI" w:eastAsia="Cambria" w:hAnsi="Cambria"/>
          <w:b/>
          <w:bCs/>
          <w:sz w:val="24"/>
          <w:szCs w:val="24"/>
        </w:rPr>
        <w:t xml:space="preserve">She who is without support (resting on nothing)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निराधारा = निस् + आधारा (nis + ādhārā)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support has gone out', i.e. 'She who is without support'.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आधारः यस्याः सा निराधारा</w:t>
      </w:r>
      <w:r>
        <w:rPr>
          <w:rFonts w:ascii="Cambria" w:cs="Nirmala UI" w:eastAsia="Cambria" w:hAnsi="Cambria"/>
        </w:rPr>
        <w:br/>
        <w:t xml:space="preserve"/>
      </w:r>
      <w:r>
        <w:rPr>
          <w:rFonts w:ascii="Cambria" w:cs="Nirmala UI" w:eastAsia="Cambria" w:hAnsi="Cambria"/>
          <w:i/>
          <w:iCs/>
          <w:color w:val="6A5242"/>
          <w:sz w:val="21"/>
          <w:szCs w:val="21"/>
        </w:rPr>
        <w:t xml:space="preserve">nirgataḥ ādhāraḥ yasyāḥ sā nirādhārā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support (ādhāra) of everything and herself rests on nothing. With name 132 begins the long series of names of the attributeless (nirguṇa) Brahman, most built with nis 'without'.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133  </w:t>
      </w:r>
      <w:r>
        <w:rPr>
          <w:rFonts w:ascii="Cambria" w:cs="Nirmala UI" w:eastAsia="Cambria" w:hAnsi="Cambria"/>
        </w:rPr>
        <w:t xml:space="preserve">  </w:t>
      </w:r>
      <w:r>
        <w:rPr>
          <w:rFonts w:ascii="Cambria" w:cs="Nirmala UI" w:eastAsia="Cambria" w:hAnsi="Cambria"/>
          <w:color w:val="7B1E1E"/>
          <w:sz w:val="32"/>
          <w:szCs w:val="32"/>
        </w:rPr>
        <w:t xml:space="preserve">निरञ्जना</w:t>
      </w:r>
      <w:r>
        <w:rPr>
          <w:rFonts w:ascii="Cambria" w:cs="Nirmala UI" w:eastAsia="Cambria" w:hAnsi="Cambria"/>
        </w:rPr>
        <w:t xml:space="preserve">   </w:t>
      </w:r>
      <w:r>
        <w:rPr>
          <w:rFonts w:ascii="Cambria" w:cs="Nirmala UI" w:eastAsia="Cambria" w:hAnsi="Cambria"/>
          <w:i/>
          <w:iCs/>
          <w:color w:val="6A5242"/>
          <w:sz w:val="25"/>
          <w:szCs w:val="25"/>
        </w:rPr>
        <w:t xml:space="preserve">nir-añjanā</w:t>
      </w:r>
    </w:p>
    <w:p>
      <w:pPr>
        <w:keepNext/>
        <w:spacing w:after="80"/>
      </w:pPr>
      <w:r>
        <w:rPr>
          <w:rFonts w:ascii="Cambria" w:cs="Nirmala UI" w:eastAsia="Cambria" w:hAnsi="Cambria"/>
          <w:b/>
          <w:bCs/>
          <w:sz w:val="24"/>
          <w:szCs w:val="24"/>
        </w:rPr>
        <w:t xml:space="preserve">She who is without stain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निरञ्जना = निस् + अञ्जना (nis + añjanā)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añjana (stain) has gone out', i.e. 'She who is without añjana (stain)'.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अञ्जनम् यस्याः सा निरञ्जना</w:t>
      </w:r>
      <w:r>
        <w:rPr>
          <w:rFonts w:ascii="Cambria" w:cs="Nirmala UI" w:eastAsia="Cambria" w:hAnsi="Cambria"/>
        </w:rPr>
        <w:br/>
        <w:t xml:space="preserve"/>
      </w:r>
      <w:r>
        <w:rPr>
          <w:rFonts w:ascii="Cambria" w:cs="Nirmala UI" w:eastAsia="Cambria" w:hAnsi="Cambria"/>
          <w:i/>
          <w:iCs/>
          <w:color w:val="6A5242"/>
          <w:sz w:val="21"/>
          <w:szCs w:val="21"/>
        </w:rPr>
        <w:t xml:space="preserve">nirgatam añjanam yasyāḥ sā nirañjanā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Añjana is the black collyrium of the eyes, and traditionally stands for the darkening stain of ignorance (avidyā), which never touches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44</w:t>
      </w:r>
      <w:r>
        <w:rPr>
          <w:rFonts w:ascii="Cambria" w:cs="Nirmala UI" w:eastAsia="Cambria" w:hAnsi="Cambria"/>
          <w:color w:val="6A5242"/>
          <w:sz w:val="18"/>
          <w:szCs w:val="18"/>
        </w:rPr>
        <w:t xml:space="preserve">    names 134–143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निर्लेपा निर्मला नित्या निराकारा निराकुला ।</w:t>
      </w:r>
      <w:r>
        <w:rPr>
          <w:rFonts w:ascii="Cambria" w:cs="Nirmala UI" w:eastAsia="Cambria" w:hAnsi="Cambria"/>
        </w:rPr>
        <w:br/>
        <w:t xml:space="preserve"/>
      </w:r>
      <w:r>
        <w:rPr>
          <w:rFonts w:ascii="Cambria" w:cs="Nirmala UI" w:eastAsia="Cambria" w:hAnsi="Cambria"/>
          <w:sz w:val="38"/>
          <w:szCs w:val="38"/>
        </w:rPr>
        <w:t xml:space="preserve">निर्गुणा निष्कला शान्ता निष्कामा निरुपप्लवा ॥ ४४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nirlepā nirmalā nityā nirākārā nirākulā |</w:t>
      </w:r>
      <w:r>
        <w:rPr>
          <w:rFonts w:ascii="Cambria" w:cs="Nirmala UI" w:eastAsia="Cambria" w:hAnsi="Cambria"/>
        </w:rPr>
        <w:br/>
        <w:t xml:space="preserve"/>
      </w:r>
      <w:r>
        <w:rPr>
          <w:rFonts w:ascii="Cambria" w:cs="Nirmala UI" w:eastAsia="Cambria" w:hAnsi="Cambria"/>
          <w:i/>
          <w:iCs/>
          <w:color w:val="6A5242"/>
          <w:sz w:val="25"/>
          <w:szCs w:val="25"/>
        </w:rPr>
        <w:t xml:space="preserve">nirguṇā niṣkalā śāntā niṣkāmā nirupaplavā || 44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134 </w:t>
      </w:r>
      <w:r>
        <w:rPr>
          <w:rFonts w:ascii="Cambria" w:cs="Nirmala UI" w:eastAsia="Cambria" w:hAnsi="Cambria"/>
          <w:sz w:val="34"/>
          <w:szCs w:val="34"/>
        </w:rPr>
        <w:t xml:space="preserve">निर्-लेपा</w:t>
      </w:r>
      <w:r>
        <w:rPr>
          <w:rFonts w:ascii="Cambria" w:cs="Nirmala UI" w:eastAsia="Cambria" w:hAnsi="Cambria"/>
        </w:rPr>
        <w:t xml:space="preserve">     </w:t>
      </w:r>
      <w:r>
        <w:rPr>
          <w:rFonts w:ascii="Cambria" w:cs="Nirmala UI" w:eastAsia="Cambria" w:hAnsi="Cambria"/>
          <w:b/>
          <w:bCs/>
          <w:color w:val="7B1E1E"/>
          <w:sz w:val="18"/>
          <w:szCs w:val="18"/>
        </w:rPr>
        <w:t xml:space="preserve">135 </w:t>
      </w:r>
      <w:r>
        <w:rPr>
          <w:rFonts w:ascii="Cambria" w:cs="Nirmala UI" w:eastAsia="Cambria" w:hAnsi="Cambria"/>
          <w:sz w:val="34"/>
          <w:szCs w:val="34"/>
        </w:rPr>
        <w:t xml:space="preserve">निर्-मला</w:t>
      </w:r>
      <w:r>
        <w:rPr>
          <w:rFonts w:ascii="Cambria" w:cs="Nirmala UI" w:eastAsia="Cambria" w:hAnsi="Cambria"/>
        </w:rPr>
        <w:t xml:space="preserve">     </w:t>
      </w:r>
      <w:r>
        <w:rPr>
          <w:rFonts w:ascii="Cambria" w:cs="Nirmala UI" w:eastAsia="Cambria" w:hAnsi="Cambria"/>
          <w:b/>
          <w:bCs/>
          <w:color w:val="7B1E1E"/>
          <w:sz w:val="18"/>
          <w:szCs w:val="18"/>
        </w:rPr>
        <w:t xml:space="preserve">136 </w:t>
      </w:r>
      <w:r>
        <w:rPr>
          <w:rFonts w:ascii="Cambria" w:cs="Nirmala UI" w:eastAsia="Cambria" w:hAnsi="Cambria"/>
          <w:sz w:val="34"/>
          <w:szCs w:val="34"/>
        </w:rPr>
        <w:t xml:space="preserve">नित्या</w:t>
      </w:r>
      <w:r>
        <w:rPr>
          <w:rFonts w:ascii="Cambria" w:cs="Nirmala UI" w:eastAsia="Cambria" w:hAnsi="Cambria"/>
        </w:rPr>
        <w:t xml:space="preserve">     </w:t>
      </w:r>
      <w:r>
        <w:rPr>
          <w:rFonts w:ascii="Cambria" w:cs="Nirmala UI" w:eastAsia="Cambria" w:hAnsi="Cambria"/>
          <w:b/>
          <w:bCs/>
          <w:color w:val="7B1E1E"/>
          <w:sz w:val="18"/>
          <w:szCs w:val="18"/>
        </w:rPr>
        <w:t xml:space="preserve">137 </w:t>
      </w:r>
      <w:r>
        <w:rPr>
          <w:rFonts w:ascii="Cambria" w:cs="Nirmala UI" w:eastAsia="Cambria" w:hAnsi="Cambria"/>
          <w:sz w:val="34"/>
          <w:szCs w:val="34"/>
        </w:rPr>
        <w:t xml:space="preserve">निर्-आकारा</w:t>
      </w:r>
      <w:r>
        <w:rPr>
          <w:rFonts w:ascii="Cambria" w:cs="Nirmala UI" w:eastAsia="Cambria" w:hAnsi="Cambria"/>
        </w:rPr>
        <w:t xml:space="preserve">     </w:t>
      </w:r>
      <w:r>
        <w:rPr>
          <w:rFonts w:ascii="Cambria" w:cs="Nirmala UI" w:eastAsia="Cambria" w:hAnsi="Cambria"/>
          <w:b/>
          <w:bCs/>
          <w:color w:val="7B1E1E"/>
          <w:sz w:val="18"/>
          <w:szCs w:val="18"/>
        </w:rPr>
        <w:t xml:space="preserve">138 </w:t>
      </w:r>
      <w:r>
        <w:rPr>
          <w:rFonts w:ascii="Cambria" w:cs="Nirmala UI" w:eastAsia="Cambria" w:hAnsi="Cambria"/>
          <w:sz w:val="34"/>
          <w:szCs w:val="34"/>
        </w:rPr>
        <w:t xml:space="preserve">निर्-आकुला</w:t>
      </w:r>
    </w:p>
    <w:p>
      <w:pPr>
        <w:spacing w:after="120"/>
      </w:pPr>
      <w:r>
        <w:rPr>
          <w:rFonts w:ascii="Cambria" w:cs="Nirmala UI" w:eastAsia="Cambria" w:hAnsi="Cambria"/>
          <w:color w:val="6A5242"/>
          <w:sz w:val="16"/>
          <w:szCs w:val="16"/>
        </w:rPr>
        <w:t xml:space="preserve">134 </w:t>
      </w:r>
      <w:r>
        <w:rPr>
          <w:rFonts w:ascii="Cambria" w:cs="Nirmala UI" w:eastAsia="Cambria" w:hAnsi="Cambria"/>
          <w:i/>
          <w:iCs/>
          <w:color w:val="6A5242"/>
          <w:sz w:val="25"/>
          <w:szCs w:val="25"/>
        </w:rPr>
        <w:t xml:space="preserve">nir-lepā</w:t>
      </w:r>
      <w:r>
        <w:rPr>
          <w:rFonts w:ascii="Cambria" w:cs="Nirmala UI" w:eastAsia="Cambria" w:hAnsi="Cambria"/>
        </w:rPr>
        <w:t xml:space="preserve">     </w:t>
      </w:r>
      <w:r>
        <w:rPr>
          <w:rFonts w:ascii="Cambria" w:cs="Nirmala UI" w:eastAsia="Cambria" w:hAnsi="Cambria"/>
          <w:color w:val="6A5242"/>
          <w:sz w:val="16"/>
          <w:szCs w:val="16"/>
        </w:rPr>
        <w:t xml:space="preserve">135 </w:t>
      </w:r>
      <w:r>
        <w:rPr>
          <w:rFonts w:ascii="Cambria" w:cs="Nirmala UI" w:eastAsia="Cambria" w:hAnsi="Cambria"/>
          <w:i/>
          <w:iCs/>
          <w:color w:val="6A5242"/>
          <w:sz w:val="25"/>
          <w:szCs w:val="25"/>
        </w:rPr>
        <w:t xml:space="preserve">nir-malā</w:t>
      </w:r>
      <w:r>
        <w:rPr>
          <w:rFonts w:ascii="Cambria" w:cs="Nirmala UI" w:eastAsia="Cambria" w:hAnsi="Cambria"/>
        </w:rPr>
        <w:t xml:space="preserve">     </w:t>
      </w:r>
      <w:r>
        <w:rPr>
          <w:rFonts w:ascii="Cambria" w:cs="Nirmala UI" w:eastAsia="Cambria" w:hAnsi="Cambria"/>
          <w:color w:val="6A5242"/>
          <w:sz w:val="16"/>
          <w:szCs w:val="16"/>
        </w:rPr>
        <w:t xml:space="preserve">136 </w:t>
      </w:r>
      <w:r>
        <w:rPr>
          <w:rFonts w:ascii="Cambria" w:cs="Nirmala UI" w:eastAsia="Cambria" w:hAnsi="Cambria"/>
          <w:i/>
          <w:iCs/>
          <w:color w:val="6A5242"/>
          <w:sz w:val="25"/>
          <w:szCs w:val="25"/>
        </w:rPr>
        <w:t xml:space="preserve">nityā</w:t>
      </w:r>
      <w:r>
        <w:rPr>
          <w:rFonts w:ascii="Cambria" w:cs="Nirmala UI" w:eastAsia="Cambria" w:hAnsi="Cambria"/>
        </w:rPr>
        <w:t xml:space="preserve">     </w:t>
      </w:r>
      <w:r>
        <w:rPr>
          <w:rFonts w:ascii="Cambria" w:cs="Nirmala UI" w:eastAsia="Cambria" w:hAnsi="Cambria"/>
          <w:color w:val="6A5242"/>
          <w:sz w:val="16"/>
          <w:szCs w:val="16"/>
        </w:rPr>
        <w:t xml:space="preserve">137 </w:t>
      </w:r>
      <w:r>
        <w:rPr>
          <w:rFonts w:ascii="Cambria" w:cs="Nirmala UI" w:eastAsia="Cambria" w:hAnsi="Cambria"/>
          <w:i/>
          <w:iCs/>
          <w:color w:val="6A5242"/>
          <w:sz w:val="25"/>
          <w:szCs w:val="25"/>
        </w:rPr>
        <w:t xml:space="preserve">nir-ākārā</w:t>
      </w:r>
      <w:r>
        <w:rPr>
          <w:rFonts w:ascii="Cambria" w:cs="Nirmala UI" w:eastAsia="Cambria" w:hAnsi="Cambria"/>
        </w:rPr>
        <w:t xml:space="preserve">     </w:t>
      </w:r>
      <w:r>
        <w:rPr>
          <w:rFonts w:ascii="Cambria" w:cs="Nirmala UI" w:eastAsia="Cambria" w:hAnsi="Cambria"/>
          <w:color w:val="6A5242"/>
          <w:sz w:val="16"/>
          <w:szCs w:val="16"/>
        </w:rPr>
        <w:t xml:space="preserve">138 </w:t>
      </w:r>
      <w:r>
        <w:rPr>
          <w:rFonts w:ascii="Cambria" w:cs="Nirmala UI" w:eastAsia="Cambria" w:hAnsi="Cambria"/>
          <w:i/>
          <w:iCs/>
          <w:color w:val="6A5242"/>
          <w:sz w:val="25"/>
          <w:szCs w:val="25"/>
        </w:rPr>
        <w:t xml:space="preserve">nir-ākulā</w:t>
      </w:r>
    </w:p>
    <w:p>
      <w:pPr>
        <w:keepNext/>
        <w:spacing w:after="20" w:line="340"/>
      </w:pPr>
      <w:r>
        <w:rPr>
          <w:rFonts w:ascii="Cambria" w:cs="Nirmala UI" w:eastAsia="Cambria" w:hAnsi="Cambria"/>
          <w:b/>
          <w:bCs/>
          <w:color w:val="7B1E1E"/>
          <w:sz w:val="18"/>
          <w:szCs w:val="18"/>
        </w:rPr>
        <w:t xml:space="preserve">139 </w:t>
      </w:r>
      <w:r>
        <w:rPr>
          <w:rFonts w:ascii="Cambria" w:cs="Nirmala UI" w:eastAsia="Cambria" w:hAnsi="Cambria"/>
          <w:sz w:val="34"/>
          <w:szCs w:val="34"/>
        </w:rPr>
        <w:t xml:space="preserve">निर्-गुणा</w:t>
      </w:r>
      <w:r>
        <w:rPr>
          <w:rFonts w:ascii="Cambria" w:cs="Nirmala UI" w:eastAsia="Cambria" w:hAnsi="Cambria"/>
        </w:rPr>
        <w:t xml:space="preserve">     </w:t>
      </w:r>
      <w:r>
        <w:rPr>
          <w:rFonts w:ascii="Cambria" w:cs="Nirmala UI" w:eastAsia="Cambria" w:hAnsi="Cambria"/>
          <w:b/>
          <w:bCs/>
          <w:color w:val="7B1E1E"/>
          <w:sz w:val="18"/>
          <w:szCs w:val="18"/>
        </w:rPr>
        <w:t xml:space="preserve">140 </w:t>
      </w:r>
      <w:r>
        <w:rPr>
          <w:rFonts w:ascii="Cambria" w:cs="Nirmala UI" w:eastAsia="Cambria" w:hAnsi="Cambria"/>
          <w:sz w:val="34"/>
          <w:szCs w:val="34"/>
        </w:rPr>
        <w:t xml:space="preserve">निष्-कला</w:t>
      </w:r>
      <w:r>
        <w:rPr>
          <w:rFonts w:ascii="Cambria" w:cs="Nirmala UI" w:eastAsia="Cambria" w:hAnsi="Cambria"/>
        </w:rPr>
        <w:t xml:space="preserve">     </w:t>
      </w:r>
      <w:r>
        <w:rPr>
          <w:rFonts w:ascii="Cambria" w:cs="Nirmala UI" w:eastAsia="Cambria" w:hAnsi="Cambria"/>
          <w:b/>
          <w:bCs/>
          <w:color w:val="7B1E1E"/>
          <w:sz w:val="18"/>
          <w:szCs w:val="18"/>
        </w:rPr>
        <w:t xml:space="preserve">141 </w:t>
      </w:r>
      <w:r>
        <w:rPr>
          <w:rFonts w:ascii="Cambria" w:cs="Nirmala UI" w:eastAsia="Cambria" w:hAnsi="Cambria"/>
          <w:sz w:val="34"/>
          <w:szCs w:val="34"/>
        </w:rPr>
        <w:t xml:space="preserve">शान्ता</w:t>
      </w:r>
      <w:r>
        <w:rPr>
          <w:rFonts w:ascii="Cambria" w:cs="Nirmala UI" w:eastAsia="Cambria" w:hAnsi="Cambria"/>
        </w:rPr>
        <w:t xml:space="preserve">     </w:t>
      </w:r>
      <w:r>
        <w:rPr>
          <w:rFonts w:ascii="Cambria" w:cs="Nirmala UI" w:eastAsia="Cambria" w:hAnsi="Cambria"/>
          <w:b/>
          <w:bCs/>
          <w:color w:val="7B1E1E"/>
          <w:sz w:val="18"/>
          <w:szCs w:val="18"/>
        </w:rPr>
        <w:t xml:space="preserve">142 </w:t>
      </w:r>
      <w:r>
        <w:rPr>
          <w:rFonts w:ascii="Cambria" w:cs="Nirmala UI" w:eastAsia="Cambria" w:hAnsi="Cambria"/>
          <w:sz w:val="34"/>
          <w:szCs w:val="34"/>
        </w:rPr>
        <w:t xml:space="preserve">निष्-कामा</w:t>
      </w:r>
      <w:r>
        <w:rPr>
          <w:rFonts w:ascii="Cambria" w:cs="Nirmala UI" w:eastAsia="Cambria" w:hAnsi="Cambria"/>
        </w:rPr>
        <w:t xml:space="preserve">     </w:t>
      </w:r>
      <w:r>
        <w:rPr>
          <w:rFonts w:ascii="Cambria" w:cs="Nirmala UI" w:eastAsia="Cambria" w:hAnsi="Cambria"/>
          <w:b/>
          <w:bCs/>
          <w:color w:val="7B1E1E"/>
          <w:sz w:val="18"/>
          <w:szCs w:val="18"/>
        </w:rPr>
        <w:t xml:space="preserve">143 </w:t>
      </w:r>
      <w:r>
        <w:rPr>
          <w:rFonts w:ascii="Cambria" w:cs="Nirmala UI" w:eastAsia="Cambria" w:hAnsi="Cambria"/>
          <w:sz w:val="34"/>
          <w:szCs w:val="34"/>
        </w:rPr>
        <w:t xml:space="preserve">निर्-उपप्लवा</w:t>
      </w:r>
    </w:p>
    <w:p>
      <w:pPr>
        <w:spacing w:after="120"/>
      </w:pPr>
      <w:r>
        <w:rPr>
          <w:rFonts w:ascii="Cambria" w:cs="Nirmala UI" w:eastAsia="Cambria" w:hAnsi="Cambria"/>
          <w:color w:val="6A5242"/>
          <w:sz w:val="16"/>
          <w:szCs w:val="16"/>
        </w:rPr>
        <w:t xml:space="preserve">139 </w:t>
      </w:r>
      <w:r>
        <w:rPr>
          <w:rFonts w:ascii="Cambria" w:cs="Nirmala UI" w:eastAsia="Cambria" w:hAnsi="Cambria"/>
          <w:i/>
          <w:iCs/>
          <w:color w:val="6A5242"/>
          <w:sz w:val="25"/>
          <w:szCs w:val="25"/>
        </w:rPr>
        <w:t xml:space="preserve">nir-guṇā</w:t>
      </w:r>
      <w:r>
        <w:rPr>
          <w:rFonts w:ascii="Cambria" w:cs="Nirmala UI" w:eastAsia="Cambria" w:hAnsi="Cambria"/>
        </w:rPr>
        <w:t xml:space="preserve">     </w:t>
      </w:r>
      <w:r>
        <w:rPr>
          <w:rFonts w:ascii="Cambria" w:cs="Nirmala UI" w:eastAsia="Cambria" w:hAnsi="Cambria"/>
          <w:color w:val="6A5242"/>
          <w:sz w:val="16"/>
          <w:szCs w:val="16"/>
        </w:rPr>
        <w:t xml:space="preserve">140 </w:t>
      </w:r>
      <w:r>
        <w:rPr>
          <w:rFonts w:ascii="Cambria" w:cs="Nirmala UI" w:eastAsia="Cambria" w:hAnsi="Cambria"/>
          <w:i/>
          <w:iCs/>
          <w:color w:val="6A5242"/>
          <w:sz w:val="25"/>
          <w:szCs w:val="25"/>
        </w:rPr>
        <w:t xml:space="preserve">niṣ-kalā</w:t>
      </w:r>
      <w:r>
        <w:rPr>
          <w:rFonts w:ascii="Cambria" w:cs="Nirmala UI" w:eastAsia="Cambria" w:hAnsi="Cambria"/>
        </w:rPr>
        <w:t xml:space="preserve">     </w:t>
      </w:r>
      <w:r>
        <w:rPr>
          <w:rFonts w:ascii="Cambria" w:cs="Nirmala UI" w:eastAsia="Cambria" w:hAnsi="Cambria"/>
          <w:color w:val="6A5242"/>
          <w:sz w:val="16"/>
          <w:szCs w:val="16"/>
        </w:rPr>
        <w:t xml:space="preserve">141 </w:t>
      </w:r>
      <w:r>
        <w:rPr>
          <w:rFonts w:ascii="Cambria" w:cs="Nirmala UI" w:eastAsia="Cambria" w:hAnsi="Cambria"/>
          <w:i/>
          <w:iCs/>
          <w:color w:val="6A5242"/>
          <w:sz w:val="25"/>
          <w:szCs w:val="25"/>
        </w:rPr>
        <w:t xml:space="preserve">śāntā</w:t>
      </w:r>
      <w:r>
        <w:rPr>
          <w:rFonts w:ascii="Cambria" w:cs="Nirmala UI" w:eastAsia="Cambria" w:hAnsi="Cambria"/>
        </w:rPr>
        <w:t xml:space="preserve">     </w:t>
      </w:r>
      <w:r>
        <w:rPr>
          <w:rFonts w:ascii="Cambria" w:cs="Nirmala UI" w:eastAsia="Cambria" w:hAnsi="Cambria"/>
          <w:color w:val="6A5242"/>
          <w:sz w:val="16"/>
          <w:szCs w:val="16"/>
        </w:rPr>
        <w:t xml:space="preserve">142 </w:t>
      </w:r>
      <w:r>
        <w:rPr>
          <w:rFonts w:ascii="Cambria" w:cs="Nirmala UI" w:eastAsia="Cambria" w:hAnsi="Cambria"/>
          <w:i/>
          <w:iCs/>
          <w:color w:val="6A5242"/>
          <w:sz w:val="25"/>
          <w:szCs w:val="25"/>
        </w:rPr>
        <w:t xml:space="preserve">niṣ-kāmā</w:t>
      </w:r>
      <w:r>
        <w:rPr>
          <w:rFonts w:ascii="Cambria" w:cs="Nirmala UI" w:eastAsia="Cambria" w:hAnsi="Cambria"/>
        </w:rPr>
        <w:t xml:space="preserve">     </w:t>
      </w:r>
      <w:r>
        <w:rPr>
          <w:rFonts w:ascii="Cambria" w:cs="Nirmala UI" w:eastAsia="Cambria" w:hAnsi="Cambria"/>
          <w:color w:val="6A5242"/>
          <w:sz w:val="16"/>
          <w:szCs w:val="16"/>
        </w:rPr>
        <w:t xml:space="preserve">143 </w:t>
      </w:r>
      <w:r>
        <w:rPr>
          <w:rFonts w:ascii="Cambria" w:cs="Nirmala UI" w:eastAsia="Cambria" w:hAnsi="Cambria"/>
          <w:i/>
          <w:iCs/>
          <w:color w:val="6A5242"/>
          <w:sz w:val="25"/>
          <w:szCs w:val="25"/>
        </w:rPr>
        <w:t xml:space="preserve">nir-upaplavā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134</w:t>
      </w:r>
      <w:r>
        <w:rPr>
          <w:rFonts w:ascii="Cambria" w:cs="Nirmala UI" w:eastAsia="Cambria" w:hAnsi="Cambria"/>
          <w:sz w:val="23"/>
          <w:szCs w:val="23"/>
        </w:rPr>
        <w:t xml:space="preserve">She who is untainted (by the effects of action)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135</w:t>
      </w:r>
      <w:r>
        <w:rPr>
          <w:rFonts w:ascii="Cambria" w:cs="Nirmala UI" w:eastAsia="Cambria" w:hAnsi="Cambria"/>
          <w:sz w:val="23"/>
          <w:szCs w:val="23"/>
        </w:rPr>
        <w:t xml:space="preserve">She who is free from all impurities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136</w:t>
      </w:r>
      <w:r>
        <w:rPr>
          <w:rFonts w:ascii="Cambria" w:cs="Nirmala UI" w:eastAsia="Cambria" w:hAnsi="Cambria"/>
          <w:sz w:val="23"/>
          <w:szCs w:val="23"/>
        </w:rPr>
        <w:t xml:space="preserve">She who is eternal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137</w:t>
      </w:r>
      <w:r>
        <w:rPr>
          <w:rFonts w:ascii="Cambria" w:cs="Nirmala UI" w:eastAsia="Cambria" w:hAnsi="Cambria"/>
          <w:sz w:val="23"/>
          <w:szCs w:val="23"/>
        </w:rPr>
        <w:t xml:space="preserve">She who is without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138</w:t>
      </w:r>
      <w:r>
        <w:rPr>
          <w:rFonts w:ascii="Cambria" w:cs="Nirmala UI" w:eastAsia="Cambria" w:hAnsi="Cambria"/>
          <w:sz w:val="23"/>
          <w:szCs w:val="23"/>
        </w:rPr>
        <w:t xml:space="preserve">She who is without agitation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139</w:t>
      </w:r>
      <w:r>
        <w:rPr>
          <w:rFonts w:ascii="Cambria" w:cs="Nirmala UI" w:eastAsia="Cambria" w:hAnsi="Cambria"/>
          <w:sz w:val="23"/>
          <w:szCs w:val="23"/>
        </w:rPr>
        <w:t xml:space="preserve">She who is without qualities, beyond the three guṇas (sattva, rajas and tamas)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140</w:t>
      </w:r>
      <w:r>
        <w:rPr>
          <w:rFonts w:ascii="Cambria" w:cs="Nirmala UI" w:eastAsia="Cambria" w:hAnsi="Cambria"/>
          <w:sz w:val="23"/>
          <w:szCs w:val="23"/>
        </w:rPr>
        <w:t xml:space="preserve">She who is without parts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141</w:t>
      </w:r>
      <w:r>
        <w:rPr>
          <w:rFonts w:ascii="Cambria" w:cs="Nirmala UI" w:eastAsia="Cambria" w:hAnsi="Cambria"/>
          <w:sz w:val="23"/>
          <w:szCs w:val="23"/>
        </w:rPr>
        <w:t xml:space="preserve">She who is tranquil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142</w:t>
      </w:r>
      <w:r>
        <w:rPr>
          <w:rFonts w:ascii="Cambria" w:cs="Nirmala UI" w:eastAsia="Cambria" w:hAnsi="Cambria"/>
          <w:sz w:val="23"/>
          <w:szCs w:val="23"/>
        </w:rPr>
        <w:t xml:space="preserve">She who is without desire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143</w:t>
      </w:r>
      <w:r>
        <w:rPr>
          <w:rFonts w:ascii="Cambria" w:cs="Nirmala UI" w:eastAsia="Cambria" w:hAnsi="Cambria"/>
          <w:sz w:val="23"/>
          <w:szCs w:val="23"/>
        </w:rPr>
        <w:t xml:space="preserve">She who is free from all affliction and disturbance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134  </w:t>
            </w:r>
            <w:r>
              <w:rPr>
                <w:rFonts w:ascii="Cambria" w:cs="Nirmala UI" w:eastAsia="Cambria" w:hAnsi="Cambria"/>
                <w:color w:val="7B1E1E"/>
                <w:sz w:val="30"/>
                <w:szCs w:val="30"/>
              </w:rPr>
              <w:t xml:space="preserve">निर्लेपा</w:t>
            </w:r>
            <w:r>
              <w:rPr>
                <w:rFonts w:ascii="Cambria" w:cs="Nirmala UI" w:eastAsia="Cambria" w:hAnsi="Cambria"/>
              </w:rPr>
              <w:t xml:space="preserve">  </w:t>
            </w:r>
            <w:r>
              <w:rPr>
                <w:rFonts w:ascii="Cambria" w:cs="Nirmala UI" w:eastAsia="Cambria" w:hAnsi="Cambria"/>
                <w:i/>
                <w:iCs/>
                <w:color w:val="6A5242"/>
                <w:sz w:val="21"/>
                <w:szCs w:val="21"/>
              </w:rPr>
              <w:t xml:space="preserve">nir-lepā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लेपा</w:t>
            </w:r>
            <w:r>
              <w:rPr>
                <w:rFonts w:ascii="Cambria" w:cs="Nirmala UI" w:eastAsia="Cambria" w:hAnsi="Cambria"/>
              </w:rPr>
              <w:br/>
              <w:t xml:space="preserve"/>
            </w:r>
            <w:r>
              <w:rPr>
                <w:rFonts w:ascii="Cambria" w:cs="Nirmala UI" w:eastAsia="Cambria" w:hAnsi="Cambria"/>
                <w:i/>
                <w:iCs/>
                <w:color w:val="6A5242"/>
                <w:sz w:val="21"/>
                <w:szCs w:val="21"/>
              </w:rPr>
              <w:t xml:space="preserve">lepā</w:t>
            </w:r>
          </w:p>
        </w:tc>
        <w:tc>
          <w:tcPr>
            <w:tcW w:type="pct" w:w="64%"/>
          </w:tcPr>
          <w:p>
            <w:pPr>
              <w:spacing w:after="40"/>
            </w:pPr>
            <w:r>
              <w:rPr>
                <w:rFonts w:ascii="Cambria" w:cs="Nirmala UI" w:eastAsia="Cambria" w:hAnsi="Cambria"/>
                <w:sz w:val="23"/>
                <w:szCs w:val="23"/>
              </w:rPr>
              <w:t xml:space="preserve">smearing, taint, what sticks</w:t>
            </w:r>
            <w:r>
              <w:rPr>
                <w:rFonts w:ascii="Cambria" w:cs="Nirmala UI" w:eastAsia="Cambria" w:hAnsi="Cambria"/>
              </w:rPr>
              <w:br/>
              <w:t xml:space="preserve"/>
            </w:r>
            <w:r>
              <w:rPr>
                <w:rFonts w:ascii="Cambria" w:cs="Nirmala UI" w:eastAsia="Cambria" w:hAnsi="Cambria"/>
                <w:color w:val="6A5242"/>
                <w:sz w:val="19"/>
                <w:szCs w:val="19"/>
              </w:rPr>
              <w:t xml:space="preserve">lepa,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135  </w:t>
            </w:r>
            <w:r>
              <w:rPr>
                <w:rFonts w:ascii="Cambria" w:cs="Nirmala UI" w:eastAsia="Cambria" w:hAnsi="Cambria"/>
                <w:color w:val="7B1E1E"/>
                <w:sz w:val="30"/>
                <w:szCs w:val="30"/>
              </w:rPr>
              <w:t xml:space="preserve">निर्मला</w:t>
            </w:r>
            <w:r>
              <w:rPr>
                <w:rFonts w:ascii="Cambria" w:cs="Nirmala UI" w:eastAsia="Cambria" w:hAnsi="Cambria"/>
              </w:rPr>
              <w:t xml:space="preserve">  </w:t>
            </w:r>
            <w:r>
              <w:rPr>
                <w:rFonts w:ascii="Cambria" w:cs="Nirmala UI" w:eastAsia="Cambria" w:hAnsi="Cambria"/>
                <w:i/>
                <w:iCs/>
                <w:color w:val="6A5242"/>
                <w:sz w:val="21"/>
                <w:szCs w:val="21"/>
              </w:rPr>
              <w:t xml:space="preserve">nir-malā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malā</w:t>
            </w:r>
          </w:p>
        </w:tc>
        <w:tc>
          <w:tcPr>
            <w:tcW w:type="pct" w:w="64%"/>
          </w:tcPr>
          <w:p>
            <w:pPr>
              <w:spacing w:after="40"/>
            </w:pPr>
            <w:r>
              <w:rPr>
                <w:rFonts w:ascii="Cambria" w:cs="Nirmala UI" w:eastAsia="Cambria" w:hAnsi="Cambria"/>
                <w:sz w:val="23"/>
                <w:szCs w:val="23"/>
              </w:rPr>
              <w:t xml:space="preserve">impurity, defilement</w:t>
            </w:r>
            <w:r>
              <w:rPr>
                <w:rFonts w:ascii="Cambria" w:cs="Nirmala UI" w:eastAsia="Cambria" w:hAnsi="Cambria"/>
              </w:rPr>
              <w:br/>
              <w:t xml:space="preserve"/>
            </w:r>
            <w:r>
              <w:rPr>
                <w:rFonts w:ascii="Cambria" w:cs="Nirmala UI" w:eastAsia="Cambria" w:hAnsi="Cambria"/>
                <w:color w:val="6A5242"/>
                <w:sz w:val="19"/>
                <w:szCs w:val="19"/>
              </w:rPr>
              <w:t xml:space="preserve">mala,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136  </w:t>
            </w:r>
            <w:r>
              <w:rPr>
                <w:rFonts w:ascii="Cambria" w:cs="Nirmala UI" w:eastAsia="Cambria" w:hAnsi="Cambria"/>
                <w:color w:val="7B1E1E"/>
                <w:sz w:val="30"/>
                <w:szCs w:val="30"/>
              </w:rPr>
              <w:t xml:space="preserve">नित्या</w:t>
            </w:r>
            <w:r>
              <w:rPr>
                <w:rFonts w:ascii="Cambria" w:cs="Nirmala UI" w:eastAsia="Cambria" w:hAnsi="Cambria"/>
              </w:rPr>
              <w:t xml:space="preserve">  </w:t>
            </w:r>
            <w:r>
              <w:rPr>
                <w:rFonts w:ascii="Cambria" w:cs="Nirmala UI" w:eastAsia="Cambria" w:hAnsi="Cambria"/>
                <w:i/>
                <w:iCs/>
                <w:color w:val="6A5242"/>
                <w:sz w:val="21"/>
                <w:szCs w:val="21"/>
              </w:rPr>
              <w:t xml:space="preserve">nityā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nityā</w:t>
            </w:r>
          </w:p>
        </w:tc>
        <w:tc>
          <w:tcPr>
            <w:tcW w:type="pct" w:w="64%"/>
          </w:tcPr>
          <w:p>
            <w:pPr>
              <w:spacing w:after="40"/>
            </w:pPr>
            <w:r>
              <w:rPr>
                <w:rFonts w:ascii="Cambria" w:cs="Nirmala UI" w:eastAsia="Cambria" w:hAnsi="Cambria"/>
                <w:sz w:val="23"/>
                <w:szCs w:val="23"/>
              </w:rPr>
              <w:t xml:space="preserve">eternal, everlasting</w:t>
            </w:r>
            <w:r>
              <w:rPr>
                <w:rFonts w:ascii="Cambria" w:cs="Nirmala UI" w:eastAsia="Cambria" w:hAnsi="Cambria"/>
              </w:rPr>
              <w:br/>
              <w:t xml:space="preserve"/>
            </w:r>
            <w:r>
              <w:rPr>
                <w:rFonts w:ascii="Cambria" w:cs="Nirmala UI" w:eastAsia="Cambria" w:hAnsi="Cambria"/>
                <w:color w:val="6A5242"/>
                <w:sz w:val="19"/>
                <w:szCs w:val="19"/>
              </w:rPr>
              <w:t xml:space="preserve">nitya, feminine</w:t>
            </w:r>
          </w:p>
        </w:tc>
      </w:tr>
      <w:tr>
        <w:trPr>
          <w:cantSplit/>
        </w:trPr>
        <w:tc>
          <w:tcPr>
            <w:gridSpan w:val="2"/>
          </w:tcPr>
          <w:p>
            <w:pPr>
              <w:spacing w:after="40" w:before="120"/>
            </w:pPr>
            <w:r>
              <w:rPr>
                <w:rFonts w:ascii="Cambria" w:cs="Nirmala UI" w:eastAsia="Cambria" w:hAnsi="Cambria"/>
                <w:b/>
                <w:bCs/>
                <w:color w:val="7B1E1E"/>
                <w:sz w:val="20"/>
                <w:szCs w:val="20"/>
              </w:rPr>
              <w:t xml:space="preserve">137  </w:t>
            </w:r>
            <w:r>
              <w:rPr>
                <w:rFonts w:ascii="Cambria" w:cs="Nirmala UI" w:eastAsia="Cambria" w:hAnsi="Cambria"/>
                <w:color w:val="7B1E1E"/>
                <w:sz w:val="30"/>
                <w:szCs w:val="30"/>
              </w:rPr>
              <w:t xml:space="preserve">निराकारा</w:t>
            </w:r>
            <w:r>
              <w:rPr>
                <w:rFonts w:ascii="Cambria" w:cs="Nirmala UI" w:eastAsia="Cambria" w:hAnsi="Cambria"/>
              </w:rPr>
              <w:t xml:space="preserve">  </w:t>
            </w:r>
            <w:r>
              <w:rPr>
                <w:rFonts w:ascii="Cambria" w:cs="Nirmala UI" w:eastAsia="Cambria" w:hAnsi="Cambria"/>
                <w:i/>
                <w:iCs/>
                <w:color w:val="6A5242"/>
                <w:sz w:val="21"/>
                <w:szCs w:val="21"/>
              </w:rPr>
              <w:t xml:space="preserve">nir-ākārā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ākārā</w:t>
            </w:r>
          </w:p>
        </w:tc>
        <w:tc>
          <w:tcPr>
            <w:tcW w:type="pct" w:w="64%"/>
          </w:tcPr>
          <w:p>
            <w:pPr>
              <w:spacing w:after="40"/>
            </w:pPr>
            <w:r>
              <w:rPr>
                <w:rFonts w:ascii="Cambria" w:cs="Nirmala UI" w:eastAsia="Cambria" w:hAnsi="Cambria"/>
                <w:sz w:val="23"/>
                <w:szCs w:val="23"/>
              </w:rPr>
              <w:t xml:space="preserve">form, shape</w:t>
            </w:r>
            <w:r>
              <w:rPr>
                <w:rFonts w:ascii="Cambria" w:cs="Nirmala UI" w:eastAsia="Cambria" w:hAnsi="Cambria"/>
              </w:rPr>
              <w:br/>
              <w:t xml:space="preserve"/>
            </w:r>
            <w:r>
              <w:rPr>
                <w:rFonts w:ascii="Cambria" w:cs="Nirmala UI" w:eastAsia="Cambria" w:hAnsi="Cambria"/>
                <w:color w:val="6A5242"/>
                <w:sz w:val="19"/>
                <w:szCs w:val="19"/>
              </w:rPr>
              <w:t xml:space="preserve">ākāra (ā + √kṛ),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138  </w:t>
            </w:r>
            <w:r>
              <w:rPr>
                <w:rFonts w:ascii="Cambria" w:cs="Nirmala UI" w:eastAsia="Cambria" w:hAnsi="Cambria"/>
                <w:color w:val="7B1E1E"/>
                <w:sz w:val="30"/>
                <w:szCs w:val="30"/>
              </w:rPr>
              <w:t xml:space="preserve">निराकुला</w:t>
            </w:r>
            <w:r>
              <w:rPr>
                <w:rFonts w:ascii="Cambria" w:cs="Nirmala UI" w:eastAsia="Cambria" w:hAnsi="Cambria"/>
              </w:rPr>
              <w:t xml:space="preserve">  </w:t>
            </w:r>
            <w:r>
              <w:rPr>
                <w:rFonts w:ascii="Cambria" w:cs="Nirmala UI" w:eastAsia="Cambria" w:hAnsi="Cambria"/>
                <w:i/>
                <w:iCs/>
                <w:color w:val="6A5242"/>
                <w:sz w:val="21"/>
                <w:szCs w:val="21"/>
              </w:rPr>
              <w:t xml:space="preserve">nir-ākulā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आकुला</w:t>
            </w:r>
            <w:r>
              <w:rPr>
                <w:rFonts w:ascii="Cambria" w:cs="Nirmala UI" w:eastAsia="Cambria" w:hAnsi="Cambria"/>
              </w:rPr>
              <w:br/>
              <w:t xml:space="preserve"/>
            </w:r>
            <w:r>
              <w:rPr>
                <w:rFonts w:ascii="Cambria" w:cs="Nirmala UI" w:eastAsia="Cambria" w:hAnsi="Cambria"/>
                <w:i/>
                <w:iCs/>
                <w:color w:val="6A5242"/>
                <w:sz w:val="21"/>
                <w:szCs w:val="21"/>
              </w:rPr>
              <w:t xml:space="preserve">ākulā</w:t>
            </w:r>
          </w:p>
        </w:tc>
        <w:tc>
          <w:tcPr>
            <w:tcW w:type="pct" w:w="64%"/>
          </w:tcPr>
          <w:p>
            <w:pPr>
              <w:spacing w:after="40"/>
            </w:pPr>
            <w:r>
              <w:rPr>
                <w:rFonts w:ascii="Cambria" w:cs="Nirmala UI" w:eastAsia="Cambria" w:hAnsi="Cambria"/>
                <w:sz w:val="23"/>
                <w:szCs w:val="23"/>
              </w:rPr>
              <w:t xml:space="preserve">agitation, confusion</w:t>
            </w:r>
            <w:r>
              <w:rPr>
                <w:rFonts w:ascii="Cambria" w:cs="Nirmala UI" w:eastAsia="Cambria" w:hAnsi="Cambria"/>
              </w:rPr>
              <w:br/>
              <w:t xml:space="preserve"/>
            </w:r>
            <w:r>
              <w:rPr>
                <w:rFonts w:ascii="Cambria" w:cs="Nirmala UI" w:eastAsia="Cambria" w:hAnsi="Cambria"/>
                <w:color w:val="6A5242"/>
                <w:sz w:val="19"/>
                <w:szCs w:val="19"/>
              </w:rPr>
              <w:t xml:space="preserve">ākula 'agitated', used as a noun 'agitation',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139  </w:t>
            </w:r>
            <w:r>
              <w:rPr>
                <w:rFonts w:ascii="Cambria" w:cs="Nirmala UI" w:eastAsia="Cambria" w:hAnsi="Cambria"/>
                <w:color w:val="7B1E1E"/>
                <w:sz w:val="30"/>
                <w:szCs w:val="30"/>
              </w:rPr>
              <w:t xml:space="preserve">निर्गुणा</w:t>
            </w:r>
            <w:r>
              <w:rPr>
                <w:rFonts w:ascii="Cambria" w:cs="Nirmala UI" w:eastAsia="Cambria" w:hAnsi="Cambria"/>
              </w:rPr>
              <w:t xml:space="preserve">  </w:t>
            </w:r>
            <w:r>
              <w:rPr>
                <w:rFonts w:ascii="Cambria" w:cs="Nirmala UI" w:eastAsia="Cambria" w:hAnsi="Cambria"/>
                <w:i/>
                <w:iCs/>
                <w:color w:val="6A5242"/>
                <w:sz w:val="21"/>
                <w:szCs w:val="21"/>
              </w:rPr>
              <w:t xml:space="preserve">nir-guṇā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guṇā</w:t>
            </w:r>
          </w:p>
        </w:tc>
        <w:tc>
          <w:tcPr>
            <w:tcW w:type="pct" w:w="64%"/>
          </w:tcPr>
          <w:p>
            <w:pPr>
              <w:spacing w:after="40"/>
            </w:pPr>
            <w:r>
              <w:rPr>
                <w:rFonts w:ascii="Cambria" w:cs="Nirmala UI" w:eastAsia="Cambria" w:hAnsi="Cambria"/>
                <w:sz w:val="23"/>
                <w:szCs w:val="23"/>
              </w:rPr>
              <w:t xml:space="preserve">quality; the three guṇas of nature</w:t>
            </w:r>
            <w:r>
              <w:rPr>
                <w:rFonts w:ascii="Cambria" w:cs="Nirmala UI" w:eastAsia="Cambria" w:hAnsi="Cambria"/>
              </w:rPr>
              <w:br/>
              <w:t xml:space="preserve"/>
            </w:r>
            <w:r>
              <w:rPr>
                <w:rFonts w:ascii="Cambria" w:cs="Nirmala UI" w:eastAsia="Cambria" w:hAnsi="Cambria"/>
                <w:color w:val="6A5242"/>
                <w:sz w:val="19"/>
                <w:szCs w:val="19"/>
              </w:rPr>
              <w:t xml:space="preserve">guṇa,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140  </w:t>
            </w:r>
            <w:r>
              <w:rPr>
                <w:rFonts w:ascii="Cambria" w:cs="Nirmala UI" w:eastAsia="Cambria" w:hAnsi="Cambria"/>
                <w:color w:val="7B1E1E"/>
                <w:sz w:val="30"/>
                <w:szCs w:val="30"/>
              </w:rPr>
              <w:t xml:space="preserve">निष्कला</w:t>
            </w:r>
            <w:r>
              <w:rPr>
                <w:rFonts w:ascii="Cambria" w:cs="Nirmala UI" w:eastAsia="Cambria" w:hAnsi="Cambria"/>
              </w:rPr>
              <w:t xml:space="preserve">  </w:t>
            </w:r>
            <w:r>
              <w:rPr>
                <w:rFonts w:ascii="Cambria" w:cs="Nirmala UI" w:eastAsia="Cambria" w:hAnsi="Cambria"/>
                <w:i/>
                <w:iCs/>
                <w:color w:val="6A5242"/>
                <w:sz w:val="21"/>
                <w:szCs w:val="21"/>
              </w:rPr>
              <w:t xml:space="preserve">niṣ-kalā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part, portion, digit</w:t>
            </w:r>
          </w:p>
        </w:tc>
      </w:tr>
      <w:tr>
        <w:trPr>
          <w:cantSplit/>
        </w:trPr>
        <w:tc>
          <w:tcPr>
            <w:gridSpan w:val="2"/>
          </w:tcPr>
          <w:p>
            <w:pPr>
              <w:spacing w:after="40" w:before="120"/>
            </w:pPr>
            <w:r>
              <w:rPr>
                <w:rFonts w:ascii="Cambria" w:cs="Nirmala UI" w:eastAsia="Cambria" w:hAnsi="Cambria"/>
                <w:b/>
                <w:bCs/>
                <w:color w:val="7B1E1E"/>
                <w:sz w:val="20"/>
                <w:szCs w:val="20"/>
              </w:rPr>
              <w:t xml:space="preserve">141  </w:t>
            </w:r>
            <w:r>
              <w:rPr>
                <w:rFonts w:ascii="Cambria" w:cs="Nirmala UI" w:eastAsia="Cambria" w:hAnsi="Cambria"/>
                <w:color w:val="7B1E1E"/>
                <w:sz w:val="30"/>
                <w:szCs w:val="30"/>
              </w:rPr>
              <w:t xml:space="preserve">शान्ता</w:t>
            </w:r>
            <w:r>
              <w:rPr>
                <w:rFonts w:ascii="Cambria" w:cs="Nirmala UI" w:eastAsia="Cambria" w:hAnsi="Cambria"/>
              </w:rPr>
              <w:t xml:space="preserve">  </w:t>
            </w:r>
            <w:r>
              <w:rPr>
                <w:rFonts w:ascii="Cambria" w:cs="Nirmala UI" w:eastAsia="Cambria" w:hAnsi="Cambria"/>
                <w:i/>
                <w:iCs/>
                <w:color w:val="6A5242"/>
                <w:sz w:val="21"/>
                <w:szCs w:val="21"/>
              </w:rPr>
              <w:t xml:space="preserve">śāntā</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śāntā</w:t>
            </w:r>
          </w:p>
        </w:tc>
        <w:tc>
          <w:tcPr>
            <w:tcW w:type="pct" w:w="64%"/>
          </w:tcPr>
          <w:p>
            <w:pPr>
              <w:spacing w:after="40"/>
            </w:pPr>
            <w:r>
              <w:rPr>
                <w:rFonts w:ascii="Cambria" w:cs="Nirmala UI" w:eastAsia="Cambria" w:hAnsi="Cambria"/>
                <w:sz w:val="23"/>
                <w:szCs w:val="23"/>
              </w:rPr>
              <w:t xml:space="preserve">tranquil, at peace</w:t>
            </w:r>
            <w:r>
              <w:rPr>
                <w:rFonts w:ascii="Cambria" w:cs="Nirmala UI" w:eastAsia="Cambria" w:hAnsi="Cambria"/>
              </w:rPr>
              <w:br/>
              <w:t xml:space="preserve"/>
            </w:r>
            <w:r>
              <w:rPr>
                <w:rFonts w:ascii="Cambria" w:cs="Nirmala UI" w:eastAsia="Cambria" w:hAnsi="Cambria"/>
                <w:color w:val="6A5242"/>
                <w:sz w:val="19"/>
                <w:szCs w:val="19"/>
              </w:rPr>
              <w:t xml:space="preserve">√śam "to be calm",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142  </w:t>
            </w:r>
            <w:r>
              <w:rPr>
                <w:rFonts w:ascii="Cambria" w:cs="Nirmala UI" w:eastAsia="Cambria" w:hAnsi="Cambria"/>
                <w:color w:val="7B1E1E"/>
                <w:sz w:val="30"/>
                <w:szCs w:val="30"/>
              </w:rPr>
              <w:t xml:space="preserve">निष्कामा</w:t>
            </w:r>
            <w:r>
              <w:rPr>
                <w:rFonts w:ascii="Cambria" w:cs="Nirmala UI" w:eastAsia="Cambria" w:hAnsi="Cambria"/>
              </w:rPr>
              <w:t xml:space="preserve">  </w:t>
            </w:r>
            <w:r>
              <w:rPr>
                <w:rFonts w:ascii="Cambria" w:cs="Nirmala UI" w:eastAsia="Cambria" w:hAnsi="Cambria"/>
                <w:i/>
                <w:iCs/>
                <w:color w:val="6A5242"/>
                <w:sz w:val="21"/>
                <w:szCs w:val="21"/>
              </w:rPr>
              <w:t xml:space="preserve">niṣ-kāmā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kāmā</w:t>
            </w:r>
          </w:p>
        </w:tc>
        <w:tc>
          <w:tcPr>
            <w:tcW w:type="pct" w:w="64%"/>
          </w:tcPr>
          <w:p>
            <w:pPr>
              <w:spacing w:after="40"/>
            </w:pPr>
            <w:r>
              <w:rPr>
                <w:rFonts w:ascii="Cambria" w:cs="Nirmala UI" w:eastAsia="Cambria" w:hAnsi="Cambria"/>
                <w:sz w:val="23"/>
                <w:szCs w:val="23"/>
              </w:rPr>
              <w:t xml:space="preserve">desire</w:t>
            </w:r>
            <w:r>
              <w:rPr>
                <w:rFonts w:ascii="Cambria" w:cs="Nirmala UI" w:eastAsia="Cambria" w:hAnsi="Cambria"/>
              </w:rPr>
              <w:br/>
              <w:t xml:space="preserve"/>
            </w:r>
            <w:r>
              <w:rPr>
                <w:rFonts w:ascii="Cambria" w:cs="Nirmala UI" w:eastAsia="Cambria" w:hAnsi="Cambria"/>
                <w:color w:val="6A5242"/>
                <w:sz w:val="19"/>
                <w:szCs w:val="19"/>
              </w:rPr>
              <w:t xml:space="preserve">kāma,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143  </w:t>
            </w:r>
            <w:r>
              <w:rPr>
                <w:rFonts w:ascii="Cambria" w:cs="Nirmala UI" w:eastAsia="Cambria" w:hAnsi="Cambria"/>
                <w:color w:val="7B1E1E"/>
                <w:sz w:val="30"/>
                <w:szCs w:val="30"/>
              </w:rPr>
              <w:t xml:space="preserve">निरुपप्लवा</w:t>
            </w:r>
            <w:r>
              <w:rPr>
                <w:rFonts w:ascii="Cambria" w:cs="Nirmala UI" w:eastAsia="Cambria" w:hAnsi="Cambria"/>
              </w:rPr>
              <w:t xml:space="preserve">  </w:t>
            </w:r>
            <w:r>
              <w:rPr>
                <w:rFonts w:ascii="Cambria" w:cs="Nirmala UI" w:eastAsia="Cambria" w:hAnsi="Cambria"/>
                <w:i/>
                <w:iCs/>
                <w:color w:val="6A5242"/>
                <w:sz w:val="21"/>
                <w:szCs w:val="21"/>
              </w:rPr>
              <w:t xml:space="preserve">nir-upaplavā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उपप्लवा</w:t>
            </w:r>
            <w:r>
              <w:rPr>
                <w:rFonts w:ascii="Cambria" w:cs="Nirmala UI" w:eastAsia="Cambria" w:hAnsi="Cambria"/>
              </w:rPr>
              <w:br/>
              <w:t xml:space="preserve"/>
            </w:r>
            <w:r>
              <w:rPr>
                <w:rFonts w:ascii="Cambria" w:cs="Nirmala UI" w:eastAsia="Cambria" w:hAnsi="Cambria"/>
                <w:i/>
                <w:iCs/>
                <w:color w:val="6A5242"/>
                <w:sz w:val="21"/>
                <w:szCs w:val="21"/>
              </w:rPr>
              <w:t xml:space="preserve">upaplavā</w:t>
            </w:r>
          </w:p>
        </w:tc>
        <w:tc>
          <w:tcPr>
            <w:tcW w:type="pct" w:w="64%"/>
          </w:tcPr>
          <w:p>
            <w:pPr>
              <w:spacing w:after="40"/>
            </w:pPr>
            <w:r>
              <w:rPr>
                <w:rFonts w:ascii="Cambria" w:cs="Nirmala UI" w:eastAsia="Cambria" w:hAnsi="Cambria"/>
                <w:sz w:val="23"/>
                <w:szCs w:val="23"/>
              </w:rPr>
              <w:t xml:space="preserve">affliction, calamity, disturbance</w:t>
            </w:r>
            <w:r>
              <w:rPr>
                <w:rFonts w:ascii="Cambria" w:cs="Nirmala UI" w:eastAsia="Cambria" w:hAnsi="Cambria"/>
              </w:rPr>
              <w:br/>
              <w:t xml:space="preserve"/>
            </w:r>
            <w:r>
              <w:rPr>
                <w:rFonts w:ascii="Cambria" w:cs="Nirmala UI" w:eastAsia="Cambria" w:hAnsi="Cambria"/>
                <w:color w:val="6A5242"/>
                <w:sz w:val="19"/>
                <w:szCs w:val="19"/>
              </w:rPr>
              <w:t xml:space="preserve">upaplava (upa + √plu),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134  </w:t>
      </w:r>
      <w:r>
        <w:rPr>
          <w:rFonts w:ascii="Cambria" w:cs="Nirmala UI" w:eastAsia="Cambria" w:hAnsi="Cambria"/>
        </w:rPr>
        <w:t xml:space="preserve">  </w:t>
      </w:r>
      <w:r>
        <w:rPr>
          <w:rFonts w:ascii="Cambria" w:cs="Nirmala UI" w:eastAsia="Cambria" w:hAnsi="Cambria"/>
          <w:color w:val="7B1E1E"/>
          <w:sz w:val="32"/>
          <w:szCs w:val="32"/>
        </w:rPr>
        <w:t xml:space="preserve">निर्लेपा</w:t>
      </w:r>
      <w:r>
        <w:rPr>
          <w:rFonts w:ascii="Cambria" w:cs="Nirmala UI" w:eastAsia="Cambria" w:hAnsi="Cambria"/>
        </w:rPr>
        <w:t xml:space="preserve">   </w:t>
      </w:r>
      <w:r>
        <w:rPr>
          <w:rFonts w:ascii="Cambria" w:cs="Nirmala UI" w:eastAsia="Cambria" w:hAnsi="Cambria"/>
          <w:i/>
          <w:iCs/>
          <w:color w:val="6A5242"/>
          <w:sz w:val="25"/>
          <w:szCs w:val="25"/>
        </w:rPr>
        <w:t xml:space="preserve">nir-lepā</w:t>
      </w:r>
    </w:p>
    <w:p>
      <w:pPr>
        <w:keepNext/>
        <w:spacing w:after="80"/>
      </w:pPr>
      <w:r>
        <w:rPr>
          <w:rFonts w:ascii="Cambria" w:cs="Nirmala UI" w:eastAsia="Cambria" w:hAnsi="Cambria"/>
          <w:b/>
          <w:bCs/>
          <w:sz w:val="24"/>
          <w:szCs w:val="24"/>
        </w:rPr>
        <w:t xml:space="preserve">She who is untainted (by the effects of action)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निर्लेपा = निस् + लेपा (nis + lepā)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lepa (taint) has gone out', i.e. 'She who is without lepa (taint)'.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लेपः यस्याः सा निर्लेपा</w:t>
      </w:r>
      <w:r>
        <w:rPr>
          <w:rFonts w:ascii="Cambria" w:cs="Nirmala UI" w:eastAsia="Cambria" w:hAnsi="Cambria"/>
        </w:rPr>
        <w:br/>
        <w:t xml:space="preserve"/>
      </w:r>
      <w:r>
        <w:rPr>
          <w:rFonts w:ascii="Cambria" w:cs="Nirmala UI" w:eastAsia="Cambria" w:hAnsi="Cambria"/>
          <w:i/>
          <w:iCs/>
          <w:color w:val="6A5242"/>
          <w:sz w:val="21"/>
          <w:szCs w:val="21"/>
        </w:rPr>
        <w:t xml:space="preserve">nirgataḥ lepaḥ yasyāḥ sā nirlepā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Lepa is the residue that action leaves on the doer; She acts through all beings yet nothing clings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135  </w:t>
      </w:r>
      <w:r>
        <w:rPr>
          <w:rFonts w:ascii="Cambria" w:cs="Nirmala UI" w:eastAsia="Cambria" w:hAnsi="Cambria"/>
        </w:rPr>
        <w:t xml:space="preserve">  </w:t>
      </w:r>
      <w:r>
        <w:rPr>
          <w:rFonts w:ascii="Cambria" w:cs="Nirmala UI" w:eastAsia="Cambria" w:hAnsi="Cambria"/>
          <w:color w:val="7B1E1E"/>
          <w:sz w:val="32"/>
          <w:szCs w:val="32"/>
        </w:rPr>
        <w:t xml:space="preserve">निर्मला</w:t>
      </w:r>
      <w:r>
        <w:rPr>
          <w:rFonts w:ascii="Cambria" w:cs="Nirmala UI" w:eastAsia="Cambria" w:hAnsi="Cambria"/>
        </w:rPr>
        <w:t xml:space="preserve">   </w:t>
      </w:r>
      <w:r>
        <w:rPr>
          <w:rFonts w:ascii="Cambria" w:cs="Nirmala UI" w:eastAsia="Cambria" w:hAnsi="Cambria"/>
          <w:i/>
          <w:iCs/>
          <w:color w:val="6A5242"/>
          <w:sz w:val="25"/>
          <w:szCs w:val="25"/>
        </w:rPr>
        <w:t xml:space="preserve">nir-malā</w:t>
      </w:r>
    </w:p>
    <w:p>
      <w:pPr>
        <w:keepNext/>
        <w:spacing w:after="80"/>
      </w:pPr>
      <w:r>
        <w:rPr>
          <w:rFonts w:ascii="Cambria" w:cs="Nirmala UI" w:eastAsia="Cambria" w:hAnsi="Cambria"/>
          <w:b/>
          <w:bCs/>
          <w:sz w:val="24"/>
          <w:szCs w:val="24"/>
        </w:rPr>
        <w:t xml:space="preserve">She who is free from all impurities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निर्मला = निस् + मला (nis + malā)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mala (impurity) has gone out', i.e. 'She who is without mala (impurity)'.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मलः यस्याः सा निर्मला</w:t>
      </w:r>
      <w:r>
        <w:rPr>
          <w:rFonts w:ascii="Cambria" w:cs="Nirmala UI" w:eastAsia="Cambria" w:hAnsi="Cambria"/>
        </w:rPr>
        <w:br/>
        <w:t xml:space="preserve"/>
      </w:r>
      <w:r>
        <w:rPr>
          <w:rFonts w:ascii="Cambria" w:cs="Nirmala UI" w:eastAsia="Cambria" w:hAnsi="Cambria"/>
          <w:i/>
          <w:iCs/>
          <w:color w:val="6A5242"/>
          <w:sz w:val="21"/>
          <w:szCs w:val="21"/>
        </w:rPr>
        <w:t xml:space="preserve">nirgataḥ malaḥ yasyāḥ sā nirmalā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Śaiva and Śākta traditions the three impurities (malas) — the sense of limitation (āṇava), the veil of māyā (māyīya) and the residue of action (kārma) — bind the soul; She is free of all three.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136  </w:t>
      </w:r>
      <w:r>
        <w:rPr>
          <w:rFonts w:ascii="Cambria" w:cs="Nirmala UI" w:eastAsia="Cambria" w:hAnsi="Cambria"/>
        </w:rPr>
        <w:t xml:space="preserve">  </w:t>
      </w:r>
      <w:r>
        <w:rPr>
          <w:rFonts w:ascii="Cambria" w:cs="Nirmala UI" w:eastAsia="Cambria" w:hAnsi="Cambria"/>
          <w:color w:val="7B1E1E"/>
          <w:sz w:val="32"/>
          <w:szCs w:val="32"/>
        </w:rPr>
        <w:t xml:space="preserve">नित्या</w:t>
      </w:r>
      <w:r>
        <w:rPr>
          <w:rFonts w:ascii="Cambria" w:cs="Nirmala UI" w:eastAsia="Cambria" w:hAnsi="Cambria"/>
        </w:rPr>
        <w:t xml:space="preserve">   </w:t>
      </w:r>
      <w:r>
        <w:rPr>
          <w:rFonts w:ascii="Cambria" w:cs="Nirmala UI" w:eastAsia="Cambria" w:hAnsi="Cambria"/>
          <w:i/>
          <w:iCs/>
          <w:color w:val="6A5242"/>
          <w:sz w:val="25"/>
          <w:szCs w:val="25"/>
        </w:rPr>
        <w:t xml:space="preserve">nityā</w:t>
      </w:r>
    </w:p>
    <w:p>
      <w:pPr>
        <w:keepNext/>
        <w:spacing w:after="80"/>
      </w:pPr>
      <w:r>
        <w:rPr>
          <w:rFonts w:ascii="Cambria" w:cs="Nirmala UI" w:eastAsia="Cambria" w:hAnsi="Cambria"/>
          <w:b/>
          <w:bCs/>
          <w:sz w:val="24"/>
          <w:szCs w:val="24"/>
        </w:rPr>
        <w:t xml:space="preserve">She who is eternal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also the Nityās, the goddesses of the fifteen lunar days (Kāmeśvarī to Citrā), with Lalitā herself as the sixteenth, Mahānityā.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137  </w:t>
      </w:r>
      <w:r>
        <w:rPr>
          <w:rFonts w:ascii="Cambria" w:cs="Nirmala UI" w:eastAsia="Cambria" w:hAnsi="Cambria"/>
        </w:rPr>
        <w:t xml:space="preserve">  </w:t>
      </w:r>
      <w:r>
        <w:rPr>
          <w:rFonts w:ascii="Cambria" w:cs="Nirmala UI" w:eastAsia="Cambria" w:hAnsi="Cambria"/>
          <w:color w:val="7B1E1E"/>
          <w:sz w:val="32"/>
          <w:szCs w:val="32"/>
        </w:rPr>
        <w:t xml:space="preserve">निराकारा</w:t>
      </w:r>
      <w:r>
        <w:rPr>
          <w:rFonts w:ascii="Cambria" w:cs="Nirmala UI" w:eastAsia="Cambria" w:hAnsi="Cambria"/>
        </w:rPr>
        <w:t xml:space="preserve">   </w:t>
      </w:r>
      <w:r>
        <w:rPr>
          <w:rFonts w:ascii="Cambria" w:cs="Nirmala UI" w:eastAsia="Cambria" w:hAnsi="Cambria"/>
          <w:i/>
          <w:iCs/>
          <w:color w:val="6A5242"/>
          <w:sz w:val="25"/>
          <w:szCs w:val="25"/>
        </w:rPr>
        <w:t xml:space="preserve">nir-ākārā</w:t>
      </w:r>
    </w:p>
    <w:p>
      <w:pPr>
        <w:keepNext/>
        <w:spacing w:after="80"/>
      </w:pPr>
      <w:r>
        <w:rPr>
          <w:rFonts w:ascii="Cambria" w:cs="Nirmala UI" w:eastAsia="Cambria" w:hAnsi="Cambria"/>
          <w:b/>
          <w:bCs/>
          <w:sz w:val="24"/>
          <w:szCs w:val="24"/>
        </w:rPr>
        <w:t xml:space="preserve">She who is without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निराकारा = निस् + आकारा (nis + ākārā)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ākāra (form) has gone out', i.e. 'She who is without ākāra (form)'.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आकारः यस्याः सा निराकारा</w:t>
      </w:r>
      <w:r>
        <w:rPr>
          <w:rFonts w:ascii="Cambria" w:cs="Nirmala UI" w:eastAsia="Cambria" w:hAnsi="Cambria"/>
        </w:rPr>
        <w:br/>
        <w:t xml:space="preserve"/>
      </w:r>
      <w:r>
        <w:rPr>
          <w:rFonts w:ascii="Cambria" w:cs="Nirmala UI" w:eastAsia="Cambria" w:hAnsi="Cambria"/>
          <w:i/>
          <w:iCs/>
          <w:color w:val="6A5242"/>
          <w:sz w:val="21"/>
          <w:szCs w:val="21"/>
        </w:rPr>
        <w:t xml:space="preserve">nirgataḥ ākāraḥ yasyāḥ sā nirākārā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Beyond the forms She takes for Her devotees, She is in essence formless consciousness; the name balances the long description of Her form.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निराकरा → निराकारा. निराकरा → निराकारा (nir-ākārā, formless): ākāra "form" has a long ā; the verse text reads निराकारा.</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138  </w:t>
      </w:r>
      <w:r>
        <w:rPr>
          <w:rFonts w:ascii="Cambria" w:cs="Nirmala UI" w:eastAsia="Cambria" w:hAnsi="Cambria"/>
        </w:rPr>
        <w:t xml:space="preserve">  </w:t>
      </w:r>
      <w:r>
        <w:rPr>
          <w:rFonts w:ascii="Cambria" w:cs="Nirmala UI" w:eastAsia="Cambria" w:hAnsi="Cambria"/>
          <w:color w:val="7B1E1E"/>
          <w:sz w:val="32"/>
          <w:szCs w:val="32"/>
        </w:rPr>
        <w:t xml:space="preserve">निराकुला</w:t>
      </w:r>
      <w:r>
        <w:rPr>
          <w:rFonts w:ascii="Cambria" w:cs="Nirmala UI" w:eastAsia="Cambria" w:hAnsi="Cambria"/>
        </w:rPr>
        <w:t xml:space="preserve">   </w:t>
      </w:r>
      <w:r>
        <w:rPr>
          <w:rFonts w:ascii="Cambria" w:cs="Nirmala UI" w:eastAsia="Cambria" w:hAnsi="Cambria"/>
          <w:i/>
          <w:iCs/>
          <w:color w:val="6A5242"/>
          <w:sz w:val="25"/>
          <w:szCs w:val="25"/>
        </w:rPr>
        <w:t xml:space="preserve">nir-ākulā</w:t>
      </w:r>
    </w:p>
    <w:p>
      <w:pPr>
        <w:keepNext/>
        <w:spacing w:after="80"/>
      </w:pPr>
      <w:r>
        <w:rPr>
          <w:rFonts w:ascii="Cambria" w:cs="Nirmala UI" w:eastAsia="Cambria" w:hAnsi="Cambria"/>
          <w:b/>
          <w:bCs/>
          <w:sz w:val="24"/>
          <w:szCs w:val="24"/>
        </w:rPr>
        <w:t xml:space="preserve">She who is without agitation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निराकुला = निस् + आकुला (nis + ākulā)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ākula (agitation) has gone out', i.e. 'She who is without ākula (agitation)'.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आकुलम् यस्याः सा निराकुला</w:t>
      </w:r>
      <w:r>
        <w:rPr>
          <w:rFonts w:ascii="Cambria" w:cs="Nirmala UI" w:eastAsia="Cambria" w:hAnsi="Cambria"/>
        </w:rPr>
        <w:br/>
        <w:t xml:space="preserve"/>
      </w:r>
      <w:r>
        <w:rPr>
          <w:rFonts w:ascii="Cambria" w:cs="Nirmala UI" w:eastAsia="Cambria" w:hAnsi="Cambria"/>
          <w:i/>
          <w:iCs/>
          <w:color w:val="6A5242"/>
          <w:sz w:val="21"/>
          <w:szCs w:val="21"/>
        </w:rPr>
        <w:t xml:space="preserve">nirgatam ākulam yasyāḥ sā nirākulā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disturbance reaches Her, and those who take refuge in Her share that steadiness.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139  </w:t>
      </w:r>
      <w:r>
        <w:rPr>
          <w:rFonts w:ascii="Cambria" w:cs="Nirmala UI" w:eastAsia="Cambria" w:hAnsi="Cambria"/>
        </w:rPr>
        <w:t xml:space="preserve">  </w:t>
      </w:r>
      <w:r>
        <w:rPr>
          <w:rFonts w:ascii="Cambria" w:cs="Nirmala UI" w:eastAsia="Cambria" w:hAnsi="Cambria"/>
          <w:color w:val="7B1E1E"/>
          <w:sz w:val="32"/>
          <w:szCs w:val="32"/>
        </w:rPr>
        <w:t xml:space="preserve">निर्गुणा</w:t>
      </w:r>
      <w:r>
        <w:rPr>
          <w:rFonts w:ascii="Cambria" w:cs="Nirmala UI" w:eastAsia="Cambria" w:hAnsi="Cambria"/>
        </w:rPr>
        <w:t xml:space="preserve">   </w:t>
      </w:r>
      <w:r>
        <w:rPr>
          <w:rFonts w:ascii="Cambria" w:cs="Nirmala UI" w:eastAsia="Cambria" w:hAnsi="Cambria"/>
          <w:i/>
          <w:iCs/>
          <w:color w:val="6A5242"/>
          <w:sz w:val="25"/>
          <w:szCs w:val="25"/>
        </w:rPr>
        <w:t xml:space="preserve">nir-guṇā</w:t>
      </w:r>
    </w:p>
    <w:p>
      <w:pPr>
        <w:keepNext/>
        <w:spacing w:after="80"/>
      </w:pPr>
      <w:r>
        <w:rPr>
          <w:rFonts w:ascii="Cambria" w:cs="Nirmala UI" w:eastAsia="Cambria" w:hAnsi="Cambria"/>
          <w:b/>
          <w:bCs/>
          <w:sz w:val="24"/>
          <w:szCs w:val="24"/>
        </w:rPr>
        <w:t xml:space="preserve">She who is without qualities, beyond the three guṇas (sattva, rajas and tamas)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निर्गुणा = निस् + गुणा (nis + guṇā)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the guṇas has gone out', i.e. 'She who is without the guṇas'.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गुणाः यस्याः सा निर्गुणा</w:t>
      </w:r>
      <w:r>
        <w:rPr>
          <w:rFonts w:ascii="Cambria" w:cs="Nirmala UI" w:eastAsia="Cambria" w:hAnsi="Cambria"/>
        </w:rPr>
        <w:br/>
        <w:t xml:space="preserve"/>
      </w:r>
      <w:r>
        <w:rPr>
          <w:rFonts w:ascii="Cambria" w:cs="Nirmala UI" w:eastAsia="Cambria" w:hAnsi="Cambria"/>
          <w:i/>
          <w:iCs/>
          <w:color w:val="6A5242"/>
          <w:sz w:val="21"/>
          <w:szCs w:val="21"/>
        </w:rPr>
        <w:t xml:space="preserve">nirgatāḥ guṇāḥ yasyāḥ sā nirguṇā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guṇas are the strands of prakṛti; as Brahman without attributes She is beyond them, though as Māyā She wields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140  </w:t>
      </w:r>
      <w:r>
        <w:rPr>
          <w:rFonts w:ascii="Cambria" w:cs="Nirmala UI" w:eastAsia="Cambria" w:hAnsi="Cambria"/>
        </w:rPr>
        <w:t xml:space="preserve">  </w:t>
      </w:r>
      <w:r>
        <w:rPr>
          <w:rFonts w:ascii="Cambria" w:cs="Nirmala UI" w:eastAsia="Cambria" w:hAnsi="Cambria"/>
          <w:color w:val="7B1E1E"/>
          <w:sz w:val="32"/>
          <w:szCs w:val="32"/>
        </w:rPr>
        <w:t xml:space="preserve">निष्कला</w:t>
      </w:r>
      <w:r>
        <w:rPr>
          <w:rFonts w:ascii="Cambria" w:cs="Nirmala UI" w:eastAsia="Cambria" w:hAnsi="Cambria"/>
        </w:rPr>
        <w:t xml:space="preserve">   </w:t>
      </w:r>
      <w:r>
        <w:rPr>
          <w:rFonts w:ascii="Cambria" w:cs="Nirmala UI" w:eastAsia="Cambria" w:hAnsi="Cambria"/>
          <w:i/>
          <w:iCs/>
          <w:color w:val="6A5242"/>
          <w:sz w:val="25"/>
          <w:szCs w:val="25"/>
        </w:rPr>
        <w:t xml:space="preserve">niṣ-kalā</w:t>
      </w:r>
    </w:p>
    <w:p>
      <w:pPr>
        <w:keepNext/>
        <w:spacing w:after="80"/>
      </w:pPr>
      <w:r>
        <w:rPr>
          <w:rFonts w:ascii="Cambria" w:cs="Nirmala UI" w:eastAsia="Cambria" w:hAnsi="Cambria"/>
          <w:b/>
          <w:bCs/>
          <w:sz w:val="24"/>
          <w:szCs w:val="24"/>
        </w:rPr>
        <w:t xml:space="preserve">She who is without parts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निष्कला = निस् + कला (nis + kalā)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parts (kalā) has gone out', i.e. 'She who is without parts (kalā)'.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कलाः यस्याः सा निष्कला</w:t>
      </w:r>
      <w:r>
        <w:rPr>
          <w:rFonts w:ascii="Cambria" w:cs="Nirmala UI" w:eastAsia="Cambria" w:hAnsi="Cambria"/>
        </w:rPr>
        <w:br/>
        <w:t xml:space="preserve"/>
      </w:r>
      <w:r>
        <w:rPr>
          <w:rFonts w:ascii="Cambria" w:cs="Nirmala UI" w:eastAsia="Cambria" w:hAnsi="Cambria"/>
          <w:i/>
          <w:iCs/>
          <w:color w:val="6A5242"/>
          <w:sz w:val="21"/>
          <w:szCs w:val="21"/>
        </w:rPr>
        <w:t xml:space="preserve">nirgatāḥ kalāḥ yasyāḥ sā niṣkalā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 has parts can come apart; She is partless, undivided and indestructible.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141  </w:t>
      </w:r>
      <w:r>
        <w:rPr>
          <w:rFonts w:ascii="Cambria" w:cs="Nirmala UI" w:eastAsia="Cambria" w:hAnsi="Cambria"/>
        </w:rPr>
        <w:t xml:space="preserve">  </w:t>
      </w:r>
      <w:r>
        <w:rPr>
          <w:rFonts w:ascii="Cambria" w:cs="Nirmala UI" w:eastAsia="Cambria" w:hAnsi="Cambria"/>
          <w:color w:val="7B1E1E"/>
          <w:sz w:val="32"/>
          <w:szCs w:val="32"/>
        </w:rPr>
        <w:t xml:space="preserve">शान्ता</w:t>
      </w:r>
      <w:r>
        <w:rPr>
          <w:rFonts w:ascii="Cambria" w:cs="Nirmala UI" w:eastAsia="Cambria" w:hAnsi="Cambria"/>
        </w:rPr>
        <w:t xml:space="preserve">   </w:t>
      </w:r>
      <w:r>
        <w:rPr>
          <w:rFonts w:ascii="Cambria" w:cs="Nirmala UI" w:eastAsia="Cambria" w:hAnsi="Cambria"/>
          <w:i/>
          <w:iCs/>
          <w:color w:val="6A5242"/>
          <w:sz w:val="25"/>
          <w:szCs w:val="25"/>
        </w:rPr>
        <w:t xml:space="preserve">śāntā</w:t>
      </w:r>
    </w:p>
    <w:p>
      <w:pPr>
        <w:keepNext/>
        <w:spacing w:after="80"/>
      </w:pPr>
      <w:r>
        <w:rPr>
          <w:rFonts w:ascii="Cambria" w:cs="Nirmala UI" w:eastAsia="Cambria" w:hAnsi="Cambria"/>
          <w:b/>
          <w:bCs/>
          <w:sz w:val="24"/>
          <w:szCs w:val="24"/>
        </w:rPr>
        <w:t xml:space="preserve">She who is tranquil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tranquility is that of Brahman, in which all movement has come to rest.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142  </w:t>
      </w:r>
      <w:r>
        <w:rPr>
          <w:rFonts w:ascii="Cambria" w:cs="Nirmala UI" w:eastAsia="Cambria" w:hAnsi="Cambria"/>
        </w:rPr>
        <w:t xml:space="preserve">  </w:t>
      </w:r>
      <w:r>
        <w:rPr>
          <w:rFonts w:ascii="Cambria" w:cs="Nirmala UI" w:eastAsia="Cambria" w:hAnsi="Cambria"/>
          <w:color w:val="7B1E1E"/>
          <w:sz w:val="32"/>
          <w:szCs w:val="32"/>
        </w:rPr>
        <w:t xml:space="preserve">निष्कामा</w:t>
      </w:r>
      <w:r>
        <w:rPr>
          <w:rFonts w:ascii="Cambria" w:cs="Nirmala UI" w:eastAsia="Cambria" w:hAnsi="Cambria"/>
        </w:rPr>
        <w:t xml:space="preserve">   </w:t>
      </w:r>
      <w:r>
        <w:rPr>
          <w:rFonts w:ascii="Cambria" w:cs="Nirmala UI" w:eastAsia="Cambria" w:hAnsi="Cambria"/>
          <w:i/>
          <w:iCs/>
          <w:color w:val="6A5242"/>
          <w:sz w:val="25"/>
          <w:szCs w:val="25"/>
        </w:rPr>
        <w:t xml:space="preserve">niṣ-kāmā</w:t>
      </w:r>
    </w:p>
    <w:p>
      <w:pPr>
        <w:keepNext/>
        <w:spacing w:after="80"/>
      </w:pPr>
      <w:r>
        <w:rPr>
          <w:rFonts w:ascii="Cambria" w:cs="Nirmala UI" w:eastAsia="Cambria" w:hAnsi="Cambria"/>
          <w:b/>
          <w:bCs/>
          <w:sz w:val="24"/>
          <w:szCs w:val="24"/>
        </w:rPr>
        <w:t xml:space="preserve">She who is without desire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निष्कामा = निस् + कामा (nis + kāmā)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desire has gone out', i.e. 'She who is without desire'.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कामः यस्याः सा निष्कामा</w:t>
      </w:r>
      <w:r>
        <w:rPr>
          <w:rFonts w:ascii="Cambria" w:cs="Nirmala UI" w:eastAsia="Cambria" w:hAnsi="Cambria"/>
        </w:rPr>
        <w:br/>
        <w:t xml:space="preserve"/>
      </w:r>
      <w:r>
        <w:rPr>
          <w:rFonts w:ascii="Cambria" w:cs="Nirmala UI" w:eastAsia="Cambria" w:hAnsi="Cambria"/>
          <w:i/>
          <w:iCs/>
          <w:color w:val="6A5242"/>
          <w:sz w:val="21"/>
          <w:szCs w:val="21"/>
        </w:rPr>
        <w:t xml:space="preserve">nirgataḥ kāmaḥ yasyāḥ sā niṣkāmā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complete, She lacks nothing to desire; Her creative will is play (līlā), not want.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143  </w:t>
      </w:r>
      <w:r>
        <w:rPr>
          <w:rFonts w:ascii="Cambria" w:cs="Nirmala UI" w:eastAsia="Cambria" w:hAnsi="Cambria"/>
        </w:rPr>
        <w:t xml:space="preserve">  </w:t>
      </w:r>
      <w:r>
        <w:rPr>
          <w:rFonts w:ascii="Cambria" w:cs="Nirmala UI" w:eastAsia="Cambria" w:hAnsi="Cambria"/>
          <w:color w:val="7B1E1E"/>
          <w:sz w:val="32"/>
          <w:szCs w:val="32"/>
        </w:rPr>
        <w:t xml:space="preserve">निरुपप्लवा</w:t>
      </w:r>
      <w:r>
        <w:rPr>
          <w:rFonts w:ascii="Cambria" w:cs="Nirmala UI" w:eastAsia="Cambria" w:hAnsi="Cambria"/>
        </w:rPr>
        <w:t xml:space="preserve">   </w:t>
      </w:r>
      <w:r>
        <w:rPr>
          <w:rFonts w:ascii="Cambria" w:cs="Nirmala UI" w:eastAsia="Cambria" w:hAnsi="Cambria"/>
          <w:i/>
          <w:iCs/>
          <w:color w:val="6A5242"/>
          <w:sz w:val="25"/>
          <w:szCs w:val="25"/>
        </w:rPr>
        <w:t xml:space="preserve">nir-upaplavā</w:t>
      </w:r>
    </w:p>
    <w:p>
      <w:pPr>
        <w:keepNext/>
        <w:spacing w:after="80"/>
      </w:pPr>
      <w:r>
        <w:rPr>
          <w:rFonts w:ascii="Cambria" w:cs="Nirmala UI" w:eastAsia="Cambria" w:hAnsi="Cambria"/>
          <w:b/>
          <w:bCs/>
          <w:sz w:val="24"/>
          <w:szCs w:val="24"/>
        </w:rPr>
        <w:t xml:space="preserve">She who is free from all affliction and disturbance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निरुपप्लवा = निस् + उपप्लवा (nis + upaplavā)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upaplava (affliction) has gone out', i.e. 'She who is without upaplava (affliction)'.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उपप्लवः यस्याः सा निरुपप्लवा</w:t>
      </w:r>
      <w:r>
        <w:rPr>
          <w:rFonts w:ascii="Cambria" w:cs="Nirmala UI" w:eastAsia="Cambria" w:hAnsi="Cambria"/>
        </w:rPr>
        <w:br/>
        <w:t xml:space="preserve"/>
      </w:r>
      <w:r>
        <w:rPr>
          <w:rFonts w:ascii="Cambria" w:cs="Nirmala UI" w:eastAsia="Cambria" w:hAnsi="Cambria"/>
          <w:i/>
          <w:iCs/>
          <w:color w:val="6A5242"/>
          <w:sz w:val="21"/>
          <w:szCs w:val="21"/>
        </w:rPr>
        <w:t xml:space="preserve">nirgataḥ upaplavaḥ yasyāḥ sā nirupaplavā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Upaplava is any calamity that befalls a thing, even an eclipse of the moon; nothing can overtake Her, and so She is also called indestructible.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45</w:t>
      </w:r>
      <w:r>
        <w:rPr>
          <w:rFonts w:ascii="Cambria" w:cs="Nirmala UI" w:eastAsia="Cambria" w:hAnsi="Cambria"/>
          <w:color w:val="6A5242"/>
          <w:sz w:val="18"/>
          <w:szCs w:val="18"/>
        </w:rPr>
        <w:t xml:space="preserve">    names 144–151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नित्यमुक्ता निर्विकारा निष्प्रपञ्चा निराश्रया ।</w:t>
      </w:r>
      <w:r>
        <w:rPr>
          <w:rFonts w:ascii="Cambria" w:cs="Nirmala UI" w:eastAsia="Cambria" w:hAnsi="Cambria"/>
        </w:rPr>
        <w:br/>
        <w:t xml:space="preserve"/>
      </w:r>
      <w:r>
        <w:rPr>
          <w:rFonts w:ascii="Cambria" w:cs="Nirmala UI" w:eastAsia="Cambria" w:hAnsi="Cambria"/>
          <w:sz w:val="38"/>
          <w:szCs w:val="38"/>
        </w:rPr>
        <w:t xml:space="preserve">नित्यशुद्धा नित्यबुद्धा निरवद्या निरन्तरा ॥ ४५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nityamuktā nirvikārā niṣprapañcā nirāśrayā |</w:t>
      </w:r>
      <w:r>
        <w:rPr>
          <w:rFonts w:ascii="Cambria" w:cs="Nirmala UI" w:eastAsia="Cambria" w:hAnsi="Cambria"/>
        </w:rPr>
        <w:br/>
        <w:t xml:space="preserve"/>
      </w:r>
      <w:r>
        <w:rPr>
          <w:rFonts w:ascii="Cambria" w:cs="Nirmala UI" w:eastAsia="Cambria" w:hAnsi="Cambria"/>
          <w:i/>
          <w:iCs/>
          <w:color w:val="6A5242"/>
          <w:sz w:val="25"/>
          <w:szCs w:val="25"/>
        </w:rPr>
        <w:t xml:space="preserve">nityaśuddhā nityabuddhā niravadyā nirantarā || 45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144 </w:t>
      </w:r>
      <w:r>
        <w:rPr>
          <w:rFonts w:ascii="Cambria" w:cs="Nirmala UI" w:eastAsia="Cambria" w:hAnsi="Cambria"/>
          <w:sz w:val="34"/>
          <w:szCs w:val="34"/>
        </w:rPr>
        <w:t xml:space="preserve">नित्य-मुक्ता</w:t>
      </w:r>
      <w:r>
        <w:rPr>
          <w:rFonts w:ascii="Cambria" w:cs="Nirmala UI" w:eastAsia="Cambria" w:hAnsi="Cambria"/>
        </w:rPr>
        <w:t xml:space="preserve">     </w:t>
      </w:r>
      <w:r>
        <w:rPr>
          <w:rFonts w:ascii="Cambria" w:cs="Nirmala UI" w:eastAsia="Cambria" w:hAnsi="Cambria"/>
          <w:b/>
          <w:bCs/>
          <w:color w:val="7B1E1E"/>
          <w:sz w:val="18"/>
          <w:szCs w:val="18"/>
        </w:rPr>
        <w:t xml:space="preserve">145 </w:t>
      </w:r>
      <w:r>
        <w:rPr>
          <w:rFonts w:ascii="Cambria" w:cs="Nirmala UI" w:eastAsia="Cambria" w:hAnsi="Cambria"/>
          <w:sz w:val="34"/>
          <w:szCs w:val="34"/>
        </w:rPr>
        <w:t xml:space="preserve">निर्-विकारा</w:t>
      </w:r>
      <w:r>
        <w:rPr>
          <w:rFonts w:ascii="Cambria" w:cs="Nirmala UI" w:eastAsia="Cambria" w:hAnsi="Cambria"/>
        </w:rPr>
        <w:t xml:space="preserve">     </w:t>
      </w:r>
      <w:r>
        <w:rPr>
          <w:rFonts w:ascii="Cambria" w:cs="Nirmala UI" w:eastAsia="Cambria" w:hAnsi="Cambria"/>
          <w:b/>
          <w:bCs/>
          <w:color w:val="7B1E1E"/>
          <w:sz w:val="18"/>
          <w:szCs w:val="18"/>
        </w:rPr>
        <w:t xml:space="preserve">146 </w:t>
      </w:r>
      <w:r>
        <w:rPr>
          <w:rFonts w:ascii="Cambria" w:cs="Nirmala UI" w:eastAsia="Cambria" w:hAnsi="Cambria"/>
          <w:sz w:val="34"/>
          <w:szCs w:val="34"/>
        </w:rPr>
        <w:t xml:space="preserve">निष्-प्रपञ्चा</w:t>
      </w:r>
      <w:r>
        <w:rPr>
          <w:rFonts w:ascii="Cambria" w:cs="Nirmala UI" w:eastAsia="Cambria" w:hAnsi="Cambria"/>
        </w:rPr>
        <w:t xml:space="preserve">     </w:t>
      </w:r>
      <w:r>
        <w:rPr>
          <w:rFonts w:ascii="Cambria" w:cs="Nirmala UI" w:eastAsia="Cambria" w:hAnsi="Cambria"/>
          <w:b/>
          <w:bCs/>
          <w:color w:val="7B1E1E"/>
          <w:sz w:val="18"/>
          <w:szCs w:val="18"/>
        </w:rPr>
        <w:t xml:space="preserve">147 </w:t>
      </w:r>
      <w:r>
        <w:rPr>
          <w:rFonts w:ascii="Cambria" w:cs="Nirmala UI" w:eastAsia="Cambria" w:hAnsi="Cambria"/>
          <w:sz w:val="34"/>
          <w:szCs w:val="34"/>
        </w:rPr>
        <w:t xml:space="preserve">निर्-आश्रया</w:t>
      </w:r>
    </w:p>
    <w:p>
      <w:pPr>
        <w:spacing w:after="120"/>
      </w:pPr>
      <w:r>
        <w:rPr>
          <w:rFonts w:ascii="Cambria" w:cs="Nirmala UI" w:eastAsia="Cambria" w:hAnsi="Cambria"/>
          <w:color w:val="6A5242"/>
          <w:sz w:val="16"/>
          <w:szCs w:val="16"/>
        </w:rPr>
        <w:t xml:space="preserve">144 </w:t>
      </w:r>
      <w:r>
        <w:rPr>
          <w:rFonts w:ascii="Cambria" w:cs="Nirmala UI" w:eastAsia="Cambria" w:hAnsi="Cambria"/>
          <w:i/>
          <w:iCs/>
          <w:color w:val="6A5242"/>
          <w:sz w:val="25"/>
          <w:szCs w:val="25"/>
        </w:rPr>
        <w:t xml:space="preserve">nitya-muktā</w:t>
      </w:r>
      <w:r>
        <w:rPr>
          <w:rFonts w:ascii="Cambria" w:cs="Nirmala UI" w:eastAsia="Cambria" w:hAnsi="Cambria"/>
        </w:rPr>
        <w:t xml:space="preserve">     </w:t>
      </w:r>
      <w:r>
        <w:rPr>
          <w:rFonts w:ascii="Cambria" w:cs="Nirmala UI" w:eastAsia="Cambria" w:hAnsi="Cambria"/>
          <w:color w:val="6A5242"/>
          <w:sz w:val="16"/>
          <w:szCs w:val="16"/>
        </w:rPr>
        <w:t xml:space="preserve">145 </w:t>
      </w:r>
      <w:r>
        <w:rPr>
          <w:rFonts w:ascii="Cambria" w:cs="Nirmala UI" w:eastAsia="Cambria" w:hAnsi="Cambria"/>
          <w:i/>
          <w:iCs/>
          <w:color w:val="6A5242"/>
          <w:sz w:val="25"/>
          <w:szCs w:val="25"/>
        </w:rPr>
        <w:t xml:space="preserve">nir-vikārā</w:t>
      </w:r>
      <w:r>
        <w:rPr>
          <w:rFonts w:ascii="Cambria" w:cs="Nirmala UI" w:eastAsia="Cambria" w:hAnsi="Cambria"/>
        </w:rPr>
        <w:t xml:space="preserve">     </w:t>
      </w:r>
      <w:r>
        <w:rPr>
          <w:rFonts w:ascii="Cambria" w:cs="Nirmala UI" w:eastAsia="Cambria" w:hAnsi="Cambria"/>
          <w:color w:val="6A5242"/>
          <w:sz w:val="16"/>
          <w:szCs w:val="16"/>
        </w:rPr>
        <w:t xml:space="preserve">146 </w:t>
      </w:r>
      <w:r>
        <w:rPr>
          <w:rFonts w:ascii="Cambria" w:cs="Nirmala UI" w:eastAsia="Cambria" w:hAnsi="Cambria"/>
          <w:i/>
          <w:iCs/>
          <w:color w:val="6A5242"/>
          <w:sz w:val="25"/>
          <w:szCs w:val="25"/>
        </w:rPr>
        <w:t xml:space="preserve">niṣ-prapañcā</w:t>
      </w:r>
      <w:r>
        <w:rPr>
          <w:rFonts w:ascii="Cambria" w:cs="Nirmala UI" w:eastAsia="Cambria" w:hAnsi="Cambria"/>
        </w:rPr>
        <w:t xml:space="preserve">     </w:t>
      </w:r>
      <w:r>
        <w:rPr>
          <w:rFonts w:ascii="Cambria" w:cs="Nirmala UI" w:eastAsia="Cambria" w:hAnsi="Cambria"/>
          <w:color w:val="6A5242"/>
          <w:sz w:val="16"/>
          <w:szCs w:val="16"/>
        </w:rPr>
        <w:t xml:space="preserve">147 </w:t>
      </w:r>
      <w:r>
        <w:rPr>
          <w:rFonts w:ascii="Cambria" w:cs="Nirmala UI" w:eastAsia="Cambria" w:hAnsi="Cambria"/>
          <w:i/>
          <w:iCs/>
          <w:color w:val="6A5242"/>
          <w:sz w:val="25"/>
          <w:szCs w:val="25"/>
        </w:rPr>
        <w:t xml:space="preserve">nir-āśrayā</w:t>
      </w:r>
    </w:p>
    <w:p>
      <w:pPr>
        <w:keepNext/>
        <w:spacing w:after="20" w:line="340"/>
      </w:pPr>
      <w:r>
        <w:rPr>
          <w:rFonts w:ascii="Cambria" w:cs="Nirmala UI" w:eastAsia="Cambria" w:hAnsi="Cambria"/>
          <w:b/>
          <w:bCs/>
          <w:color w:val="7B1E1E"/>
          <w:sz w:val="18"/>
          <w:szCs w:val="18"/>
        </w:rPr>
        <w:t xml:space="preserve">148 </w:t>
      </w:r>
      <w:r>
        <w:rPr>
          <w:rFonts w:ascii="Cambria" w:cs="Nirmala UI" w:eastAsia="Cambria" w:hAnsi="Cambria"/>
          <w:sz w:val="34"/>
          <w:szCs w:val="34"/>
        </w:rPr>
        <w:t xml:space="preserve">नित्य-शुद्धा</w:t>
      </w:r>
      <w:r>
        <w:rPr>
          <w:rFonts w:ascii="Cambria" w:cs="Nirmala UI" w:eastAsia="Cambria" w:hAnsi="Cambria"/>
        </w:rPr>
        <w:t xml:space="preserve">     </w:t>
      </w:r>
      <w:r>
        <w:rPr>
          <w:rFonts w:ascii="Cambria" w:cs="Nirmala UI" w:eastAsia="Cambria" w:hAnsi="Cambria"/>
          <w:b/>
          <w:bCs/>
          <w:color w:val="7B1E1E"/>
          <w:sz w:val="18"/>
          <w:szCs w:val="18"/>
        </w:rPr>
        <w:t xml:space="preserve">149 </w:t>
      </w:r>
      <w:r>
        <w:rPr>
          <w:rFonts w:ascii="Cambria" w:cs="Nirmala UI" w:eastAsia="Cambria" w:hAnsi="Cambria"/>
          <w:sz w:val="34"/>
          <w:szCs w:val="34"/>
        </w:rPr>
        <w:t xml:space="preserve">नित्य-बुद्धा</w:t>
      </w:r>
      <w:r>
        <w:rPr>
          <w:rFonts w:ascii="Cambria" w:cs="Nirmala UI" w:eastAsia="Cambria" w:hAnsi="Cambria"/>
        </w:rPr>
        <w:t xml:space="preserve">     </w:t>
      </w:r>
      <w:r>
        <w:rPr>
          <w:rFonts w:ascii="Cambria" w:cs="Nirmala UI" w:eastAsia="Cambria" w:hAnsi="Cambria"/>
          <w:b/>
          <w:bCs/>
          <w:color w:val="7B1E1E"/>
          <w:sz w:val="18"/>
          <w:szCs w:val="18"/>
        </w:rPr>
        <w:t xml:space="preserve">150 </w:t>
      </w:r>
      <w:r>
        <w:rPr>
          <w:rFonts w:ascii="Cambria" w:cs="Nirmala UI" w:eastAsia="Cambria" w:hAnsi="Cambria"/>
          <w:sz w:val="34"/>
          <w:szCs w:val="34"/>
        </w:rPr>
        <w:t xml:space="preserve">निर्-अवद्या</w:t>
      </w:r>
      <w:r>
        <w:rPr>
          <w:rFonts w:ascii="Cambria" w:cs="Nirmala UI" w:eastAsia="Cambria" w:hAnsi="Cambria"/>
        </w:rPr>
        <w:t xml:space="preserve">     </w:t>
      </w:r>
      <w:r>
        <w:rPr>
          <w:rFonts w:ascii="Cambria" w:cs="Nirmala UI" w:eastAsia="Cambria" w:hAnsi="Cambria"/>
          <w:b/>
          <w:bCs/>
          <w:color w:val="7B1E1E"/>
          <w:sz w:val="18"/>
          <w:szCs w:val="18"/>
        </w:rPr>
        <w:t xml:space="preserve">151 </w:t>
      </w:r>
      <w:r>
        <w:rPr>
          <w:rFonts w:ascii="Cambria" w:cs="Nirmala UI" w:eastAsia="Cambria" w:hAnsi="Cambria"/>
          <w:sz w:val="34"/>
          <w:szCs w:val="34"/>
        </w:rPr>
        <w:t xml:space="preserve">निर्-अन्तरा</w:t>
      </w:r>
    </w:p>
    <w:p>
      <w:pPr>
        <w:spacing w:after="120"/>
      </w:pPr>
      <w:r>
        <w:rPr>
          <w:rFonts w:ascii="Cambria" w:cs="Nirmala UI" w:eastAsia="Cambria" w:hAnsi="Cambria"/>
          <w:color w:val="6A5242"/>
          <w:sz w:val="16"/>
          <w:szCs w:val="16"/>
        </w:rPr>
        <w:t xml:space="preserve">148 </w:t>
      </w:r>
      <w:r>
        <w:rPr>
          <w:rFonts w:ascii="Cambria" w:cs="Nirmala UI" w:eastAsia="Cambria" w:hAnsi="Cambria"/>
          <w:i/>
          <w:iCs/>
          <w:color w:val="6A5242"/>
          <w:sz w:val="25"/>
          <w:szCs w:val="25"/>
        </w:rPr>
        <w:t xml:space="preserve">nitya-śuddhā</w:t>
      </w:r>
      <w:r>
        <w:rPr>
          <w:rFonts w:ascii="Cambria" w:cs="Nirmala UI" w:eastAsia="Cambria" w:hAnsi="Cambria"/>
        </w:rPr>
        <w:t xml:space="preserve">     </w:t>
      </w:r>
      <w:r>
        <w:rPr>
          <w:rFonts w:ascii="Cambria" w:cs="Nirmala UI" w:eastAsia="Cambria" w:hAnsi="Cambria"/>
          <w:color w:val="6A5242"/>
          <w:sz w:val="16"/>
          <w:szCs w:val="16"/>
        </w:rPr>
        <w:t xml:space="preserve">149 </w:t>
      </w:r>
      <w:r>
        <w:rPr>
          <w:rFonts w:ascii="Cambria" w:cs="Nirmala UI" w:eastAsia="Cambria" w:hAnsi="Cambria"/>
          <w:i/>
          <w:iCs/>
          <w:color w:val="6A5242"/>
          <w:sz w:val="25"/>
          <w:szCs w:val="25"/>
        </w:rPr>
        <w:t xml:space="preserve">nitya-buddhā</w:t>
      </w:r>
      <w:r>
        <w:rPr>
          <w:rFonts w:ascii="Cambria" w:cs="Nirmala UI" w:eastAsia="Cambria" w:hAnsi="Cambria"/>
        </w:rPr>
        <w:t xml:space="preserve">     </w:t>
      </w:r>
      <w:r>
        <w:rPr>
          <w:rFonts w:ascii="Cambria" w:cs="Nirmala UI" w:eastAsia="Cambria" w:hAnsi="Cambria"/>
          <w:color w:val="6A5242"/>
          <w:sz w:val="16"/>
          <w:szCs w:val="16"/>
        </w:rPr>
        <w:t xml:space="preserve">150 </w:t>
      </w:r>
      <w:r>
        <w:rPr>
          <w:rFonts w:ascii="Cambria" w:cs="Nirmala UI" w:eastAsia="Cambria" w:hAnsi="Cambria"/>
          <w:i/>
          <w:iCs/>
          <w:color w:val="6A5242"/>
          <w:sz w:val="25"/>
          <w:szCs w:val="25"/>
        </w:rPr>
        <w:t xml:space="preserve">nir-avadyā</w:t>
      </w:r>
      <w:r>
        <w:rPr>
          <w:rFonts w:ascii="Cambria" w:cs="Nirmala UI" w:eastAsia="Cambria" w:hAnsi="Cambria"/>
        </w:rPr>
        <w:t xml:space="preserve">     </w:t>
      </w:r>
      <w:r>
        <w:rPr>
          <w:rFonts w:ascii="Cambria" w:cs="Nirmala UI" w:eastAsia="Cambria" w:hAnsi="Cambria"/>
          <w:color w:val="6A5242"/>
          <w:sz w:val="16"/>
          <w:szCs w:val="16"/>
        </w:rPr>
        <w:t xml:space="preserve">151 </w:t>
      </w:r>
      <w:r>
        <w:rPr>
          <w:rFonts w:ascii="Cambria" w:cs="Nirmala UI" w:eastAsia="Cambria" w:hAnsi="Cambria"/>
          <w:i/>
          <w:iCs/>
          <w:color w:val="6A5242"/>
          <w:sz w:val="25"/>
          <w:szCs w:val="25"/>
        </w:rPr>
        <w:t xml:space="preserve">nir-antarā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144</w:t>
      </w:r>
      <w:r>
        <w:rPr>
          <w:rFonts w:ascii="Cambria" w:cs="Nirmala UI" w:eastAsia="Cambria" w:hAnsi="Cambria"/>
          <w:sz w:val="23"/>
          <w:szCs w:val="23"/>
        </w:rPr>
        <w:t xml:space="preserve">She who is ever free from worldly bonds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145</w:t>
      </w:r>
      <w:r>
        <w:rPr>
          <w:rFonts w:ascii="Cambria" w:cs="Nirmala UI" w:eastAsia="Cambria" w:hAnsi="Cambria"/>
          <w:sz w:val="23"/>
          <w:szCs w:val="23"/>
        </w:rPr>
        <w:t xml:space="preserve">She who is unchanging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146</w:t>
      </w:r>
      <w:r>
        <w:rPr>
          <w:rFonts w:ascii="Cambria" w:cs="Nirmala UI" w:eastAsia="Cambria" w:hAnsi="Cambria"/>
          <w:sz w:val="23"/>
          <w:szCs w:val="23"/>
        </w:rPr>
        <w:t xml:space="preserve">She who is beyond the phenomenal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147</w:t>
      </w:r>
      <w:r>
        <w:rPr>
          <w:rFonts w:ascii="Cambria" w:cs="Nirmala UI" w:eastAsia="Cambria" w:hAnsi="Cambria"/>
          <w:sz w:val="23"/>
          <w:szCs w:val="23"/>
        </w:rPr>
        <w:t xml:space="preserve">She who does not depend on anything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148</w:t>
      </w:r>
      <w:r>
        <w:rPr>
          <w:rFonts w:ascii="Cambria" w:cs="Nirmala UI" w:eastAsia="Cambria" w:hAnsi="Cambria"/>
          <w:sz w:val="23"/>
          <w:szCs w:val="23"/>
        </w:rPr>
        <w:t xml:space="preserve">She who is eternally pure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149</w:t>
      </w:r>
      <w:r>
        <w:rPr>
          <w:rFonts w:ascii="Cambria" w:cs="Nirmala UI" w:eastAsia="Cambria" w:hAnsi="Cambria"/>
          <w:sz w:val="23"/>
          <w:szCs w:val="23"/>
        </w:rPr>
        <w:t xml:space="preserve">She who is ever awake (eternally enlightened)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150</w:t>
      </w:r>
      <w:r>
        <w:rPr>
          <w:rFonts w:ascii="Cambria" w:cs="Nirmala UI" w:eastAsia="Cambria" w:hAnsi="Cambria"/>
          <w:sz w:val="23"/>
          <w:szCs w:val="23"/>
        </w:rPr>
        <w:t xml:space="preserve">She who is blameless (and so praiseworthy)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151</w:t>
      </w:r>
      <w:r>
        <w:rPr>
          <w:rFonts w:ascii="Cambria" w:cs="Nirmala UI" w:eastAsia="Cambria" w:hAnsi="Cambria"/>
          <w:sz w:val="23"/>
          <w:szCs w:val="23"/>
        </w:rPr>
        <w:t xml:space="preserve">She who is without any gap or interval (all-pervading)</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144  </w:t>
            </w:r>
            <w:r>
              <w:rPr>
                <w:rFonts w:ascii="Cambria" w:cs="Nirmala UI" w:eastAsia="Cambria" w:hAnsi="Cambria"/>
                <w:color w:val="7B1E1E"/>
                <w:sz w:val="30"/>
                <w:szCs w:val="30"/>
              </w:rPr>
              <w:t xml:space="preserve">नित्यमुक्ता</w:t>
            </w:r>
            <w:r>
              <w:rPr>
                <w:rFonts w:ascii="Cambria" w:cs="Nirmala UI" w:eastAsia="Cambria" w:hAnsi="Cambria"/>
              </w:rPr>
              <w:t xml:space="preserve">  </w:t>
            </w:r>
            <w:r>
              <w:rPr>
                <w:rFonts w:ascii="Cambria" w:cs="Nirmala UI" w:eastAsia="Cambria" w:hAnsi="Cambria"/>
                <w:i/>
                <w:iCs/>
                <w:color w:val="6A5242"/>
                <w:sz w:val="21"/>
                <w:szCs w:val="21"/>
              </w:rPr>
              <w:t xml:space="preserve">nitya-muktā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ever, eternally</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muktā</w:t>
            </w:r>
          </w:p>
        </w:tc>
        <w:tc>
          <w:tcPr>
            <w:tcW w:type="pct" w:w="64%"/>
          </w:tcPr>
          <w:p>
            <w:pPr>
              <w:spacing w:after="40"/>
            </w:pPr>
            <w:r>
              <w:rPr>
                <w:rFonts w:ascii="Cambria" w:cs="Nirmala UI" w:eastAsia="Cambria" w:hAnsi="Cambria"/>
                <w:sz w:val="23"/>
                <w:szCs w:val="23"/>
              </w:rPr>
              <w:t xml:space="preserve">free, liberated</w:t>
            </w:r>
            <w:r>
              <w:rPr>
                <w:rFonts w:ascii="Cambria" w:cs="Nirmala UI" w:eastAsia="Cambria" w:hAnsi="Cambria"/>
              </w:rPr>
              <w:br/>
              <w:t xml:space="preserve"/>
            </w:r>
            <w:r>
              <w:rPr>
                <w:rFonts w:ascii="Cambria" w:cs="Nirmala UI" w:eastAsia="Cambria" w:hAnsi="Cambria"/>
                <w:color w:val="6A5242"/>
                <w:sz w:val="19"/>
                <w:szCs w:val="19"/>
              </w:rPr>
              <w:t xml:space="preserve">√muc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145  </w:t>
            </w:r>
            <w:r>
              <w:rPr>
                <w:rFonts w:ascii="Cambria" w:cs="Nirmala UI" w:eastAsia="Cambria" w:hAnsi="Cambria"/>
                <w:color w:val="7B1E1E"/>
                <w:sz w:val="30"/>
                <w:szCs w:val="30"/>
              </w:rPr>
              <w:t xml:space="preserve">निर्विकारा</w:t>
            </w:r>
            <w:r>
              <w:rPr>
                <w:rFonts w:ascii="Cambria" w:cs="Nirmala UI" w:eastAsia="Cambria" w:hAnsi="Cambria"/>
              </w:rPr>
              <w:t xml:space="preserve">  </w:t>
            </w:r>
            <w:r>
              <w:rPr>
                <w:rFonts w:ascii="Cambria" w:cs="Nirmala UI" w:eastAsia="Cambria" w:hAnsi="Cambria"/>
                <w:i/>
                <w:iCs/>
                <w:color w:val="6A5242"/>
                <w:sz w:val="21"/>
                <w:szCs w:val="21"/>
              </w:rPr>
              <w:t xml:space="preserve">nir-vikārā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विकारा</w:t>
            </w:r>
            <w:r>
              <w:rPr>
                <w:rFonts w:ascii="Cambria" w:cs="Nirmala UI" w:eastAsia="Cambria" w:hAnsi="Cambria"/>
              </w:rPr>
              <w:br/>
              <w:t xml:space="preserve"/>
            </w:r>
            <w:r>
              <w:rPr>
                <w:rFonts w:ascii="Cambria" w:cs="Nirmala UI" w:eastAsia="Cambria" w:hAnsi="Cambria"/>
                <w:i/>
                <w:iCs/>
                <w:color w:val="6A5242"/>
                <w:sz w:val="21"/>
                <w:szCs w:val="21"/>
              </w:rPr>
              <w:t xml:space="preserve">vikārā</w:t>
            </w:r>
          </w:p>
        </w:tc>
        <w:tc>
          <w:tcPr>
            <w:tcW w:type="pct" w:w="64%"/>
          </w:tcPr>
          <w:p>
            <w:pPr>
              <w:spacing w:after="40"/>
            </w:pPr>
            <w:r>
              <w:rPr>
                <w:rFonts w:ascii="Cambria" w:cs="Nirmala UI" w:eastAsia="Cambria" w:hAnsi="Cambria"/>
                <w:sz w:val="23"/>
                <w:szCs w:val="23"/>
              </w:rPr>
              <w:t xml:space="preserve">change, modification</w:t>
            </w:r>
            <w:r>
              <w:rPr>
                <w:rFonts w:ascii="Cambria" w:cs="Nirmala UI" w:eastAsia="Cambria" w:hAnsi="Cambria"/>
              </w:rPr>
              <w:br/>
              <w:t xml:space="preserve"/>
            </w:r>
            <w:r>
              <w:rPr>
                <w:rFonts w:ascii="Cambria" w:cs="Nirmala UI" w:eastAsia="Cambria" w:hAnsi="Cambria"/>
                <w:color w:val="6A5242"/>
                <w:sz w:val="19"/>
                <w:szCs w:val="19"/>
              </w:rPr>
              <w:t xml:space="preserve">vikāra (vi + √kṛ),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146  </w:t>
            </w:r>
            <w:r>
              <w:rPr>
                <w:rFonts w:ascii="Cambria" w:cs="Nirmala UI" w:eastAsia="Cambria" w:hAnsi="Cambria"/>
                <w:color w:val="7B1E1E"/>
                <w:sz w:val="30"/>
                <w:szCs w:val="30"/>
              </w:rPr>
              <w:t xml:space="preserve">निष्प्रपञ्चा</w:t>
            </w:r>
            <w:r>
              <w:rPr>
                <w:rFonts w:ascii="Cambria" w:cs="Nirmala UI" w:eastAsia="Cambria" w:hAnsi="Cambria"/>
              </w:rPr>
              <w:t xml:space="preserve">  </w:t>
            </w:r>
            <w:r>
              <w:rPr>
                <w:rFonts w:ascii="Cambria" w:cs="Nirmala UI" w:eastAsia="Cambria" w:hAnsi="Cambria"/>
                <w:i/>
                <w:iCs/>
                <w:color w:val="6A5242"/>
                <w:sz w:val="21"/>
                <w:szCs w:val="21"/>
              </w:rPr>
              <w:t xml:space="preserve">niṣ-prapañcā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प्रपञ्चा</w:t>
            </w:r>
            <w:r>
              <w:rPr>
                <w:rFonts w:ascii="Cambria" w:cs="Nirmala UI" w:eastAsia="Cambria" w:hAnsi="Cambria"/>
              </w:rPr>
              <w:br/>
              <w:t xml:space="preserve"/>
            </w:r>
            <w:r>
              <w:rPr>
                <w:rFonts w:ascii="Cambria" w:cs="Nirmala UI" w:eastAsia="Cambria" w:hAnsi="Cambria"/>
                <w:i/>
                <w:iCs/>
                <w:color w:val="6A5242"/>
                <w:sz w:val="21"/>
                <w:szCs w:val="21"/>
              </w:rPr>
              <w:t xml:space="preserve">prapañcā</w:t>
            </w:r>
          </w:p>
        </w:tc>
        <w:tc>
          <w:tcPr>
            <w:tcW w:type="pct" w:w="64%"/>
          </w:tcPr>
          <w:p>
            <w:pPr>
              <w:spacing w:after="40"/>
            </w:pPr>
            <w:r>
              <w:rPr>
                <w:rFonts w:ascii="Cambria" w:cs="Nirmala UI" w:eastAsia="Cambria" w:hAnsi="Cambria"/>
                <w:sz w:val="23"/>
                <w:szCs w:val="23"/>
              </w:rPr>
              <w:t xml:space="preserve">the manifold phenomenal world, expansion into diversity</w:t>
            </w:r>
            <w:r>
              <w:rPr>
                <w:rFonts w:ascii="Cambria" w:cs="Nirmala UI" w:eastAsia="Cambria" w:hAnsi="Cambria"/>
              </w:rPr>
              <w:br/>
              <w:t xml:space="preserve"/>
            </w:r>
            <w:r>
              <w:rPr>
                <w:rFonts w:ascii="Cambria" w:cs="Nirmala UI" w:eastAsia="Cambria" w:hAnsi="Cambria"/>
                <w:color w:val="6A5242"/>
                <w:sz w:val="19"/>
                <w:szCs w:val="19"/>
              </w:rPr>
              <w:t xml:space="preserve">prapañca (pra + pañca "five-fold"),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147  </w:t>
            </w:r>
            <w:r>
              <w:rPr>
                <w:rFonts w:ascii="Cambria" w:cs="Nirmala UI" w:eastAsia="Cambria" w:hAnsi="Cambria"/>
                <w:color w:val="7B1E1E"/>
                <w:sz w:val="30"/>
                <w:szCs w:val="30"/>
              </w:rPr>
              <w:t xml:space="preserve">निराश्रया</w:t>
            </w:r>
            <w:r>
              <w:rPr>
                <w:rFonts w:ascii="Cambria" w:cs="Nirmala UI" w:eastAsia="Cambria" w:hAnsi="Cambria"/>
              </w:rPr>
              <w:t xml:space="preserve">  </w:t>
            </w:r>
            <w:r>
              <w:rPr>
                <w:rFonts w:ascii="Cambria" w:cs="Nirmala UI" w:eastAsia="Cambria" w:hAnsi="Cambria"/>
                <w:i/>
                <w:iCs/>
                <w:color w:val="6A5242"/>
                <w:sz w:val="21"/>
                <w:szCs w:val="21"/>
              </w:rPr>
              <w:t xml:space="preserve">nir-āśrayā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आश्रया</w:t>
            </w:r>
            <w:r>
              <w:rPr>
                <w:rFonts w:ascii="Cambria" w:cs="Nirmala UI" w:eastAsia="Cambria" w:hAnsi="Cambria"/>
              </w:rPr>
              <w:br/>
              <w:t xml:space="preserve"/>
            </w:r>
            <w:r>
              <w:rPr>
                <w:rFonts w:ascii="Cambria" w:cs="Nirmala UI" w:eastAsia="Cambria" w:hAnsi="Cambria"/>
                <w:i/>
                <w:iCs/>
                <w:color w:val="6A5242"/>
                <w:sz w:val="21"/>
                <w:szCs w:val="21"/>
              </w:rPr>
              <w:t xml:space="preserve">āśrayā</w:t>
            </w:r>
          </w:p>
        </w:tc>
        <w:tc>
          <w:tcPr>
            <w:tcW w:type="pct" w:w="64%"/>
          </w:tcPr>
          <w:p>
            <w:pPr>
              <w:spacing w:after="40"/>
            </w:pPr>
            <w:r>
              <w:rPr>
                <w:rFonts w:ascii="Cambria" w:cs="Nirmala UI" w:eastAsia="Cambria" w:hAnsi="Cambria"/>
                <w:sz w:val="23"/>
                <w:szCs w:val="23"/>
              </w:rPr>
              <w:t xml:space="preserve">support, refuge, what one depends on</w:t>
            </w:r>
            <w:r>
              <w:rPr>
                <w:rFonts w:ascii="Cambria" w:cs="Nirmala UI" w:eastAsia="Cambria" w:hAnsi="Cambria"/>
              </w:rPr>
              <w:br/>
              <w:t xml:space="preserve"/>
            </w:r>
            <w:r>
              <w:rPr>
                <w:rFonts w:ascii="Cambria" w:cs="Nirmala UI" w:eastAsia="Cambria" w:hAnsi="Cambria"/>
                <w:color w:val="6A5242"/>
                <w:sz w:val="19"/>
                <w:szCs w:val="19"/>
              </w:rPr>
              <w:t xml:space="preserve">āśraya (ā + √śri),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148  </w:t>
            </w:r>
            <w:r>
              <w:rPr>
                <w:rFonts w:ascii="Cambria" w:cs="Nirmala UI" w:eastAsia="Cambria" w:hAnsi="Cambria"/>
                <w:color w:val="7B1E1E"/>
                <w:sz w:val="30"/>
                <w:szCs w:val="30"/>
              </w:rPr>
              <w:t xml:space="preserve">नित्यशुद्धा</w:t>
            </w:r>
            <w:r>
              <w:rPr>
                <w:rFonts w:ascii="Cambria" w:cs="Nirmala UI" w:eastAsia="Cambria" w:hAnsi="Cambria"/>
              </w:rPr>
              <w:t xml:space="preserve">  </w:t>
            </w:r>
            <w:r>
              <w:rPr>
                <w:rFonts w:ascii="Cambria" w:cs="Nirmala UI" w:eastAsia="Cambria" w:hAnsi="Cambria"/>
                <w:i/>
                <w:iCs/>
                <w:color w:val="6A5242"/>
                <w:sz w:val="21"/>
                <w:szCs w:val="21"/>
              </w:rPr>
              <w:t xml:space="preserve">nitya-śuddhā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ever, eternally</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śuddhā</w:t>
            </w:r>
          </w:p>
        </w:tc>
        <w:tc>
          <w:tcPr>
            <w:tcW w:type="pct" w:w="64%"/>
          </w:tcPr>
          <w:p>
            <w:pPr>
              <w:spacing w:after="40"/>
            </w:pPr>
            <w:r>
              <w:rPr>
                <w:rFonts w:ascii="Cambria" w:cs="Nirmala UI" w:eastAsia="Cambria" w:hAnsi="Cambria"/>
                <w:sz w:val="23"/>
                <w:szCs w:val="23"/>
              </w:rPr>
              <w:t xml:space="preserve">pure</w:t>
            </w:r>
            <w:r>
              <w:rPr>
                <w:rFonts w:ascii="Cambria" w:cs="Nirmala UI" w:eastAsia="Cambria" w:hAnsi="Cambria"/>
              </w:rPr>
              <w:br/>
              <w:t xml:space="preserve"/>
            </w:r>
            <w:r>
              <w:rPr>
                <w:rFonts w:ascii="Cambria" w:cs="Nirmala UI" w:eastAsia="Cambria" w:hAnsi="Cambria"/>
                <w:color w:val="6A5242"/>
                <w:sz w:val="19"/>
                <w:szCs w:val="19"/>
              </w:rPr>
              <w:t xml:space="preserve">√śudh "to be pure",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149  </w:t>
            </w:r>
            <w:r>
              <w:rPr>
                <w:rFonts w:ascii="Cambria" w:cs="Nirmala UI" w:eastAsia="Cambria" w:hAnsi="Cambria"/>
                <w:color w:val="7B1E1E"/>
                <w:sz w:val="30"/>
                <w:szCs w:val="30"/>
              </w:rPr>
              <w:t xml:space="preserve">नित्यबुद्धा</w:t>
            </w:r>
            <w:r>
              <w:rPr>
                <w:rFonts w:ascii="Cambria" w:cs="Nirmala UI" w:eastAsia="Cambria" w:hAnsi="Cambria"/>
              </w:rPr>
              <w:t xml:space="preserve">  </w:t>
            </w:r>
            <w:r>
              <w:rPr>
                <w:rFonts w:ascii="Cambria" w:cs="Nirmala UI" w:eastAsia="Cambria" w:hAnsi="Cambria"/>
                <w:i/>
                <w:iCs/>
                <w:color w:val="6A5242"/>
                <w:sz w:val="21"/>
                <w:szCs w:val="21"/>
              </w:rPr>
              <w:t xml:space="preserve">nitya-buddhā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ever, eternally</w:t>
            </w:r>
          </w:p>
        </w:tc>
      </w:tr>
      <w:tr>
        <w:trPr>
          <w:cantSplit/>
        </w:trPr>
        <w:tc>
          <w:tcPr>
            <w:tcW w:type="pct" w:w="36%"/>
          </w:tcPr>
          <w:p>
            <w:pPr>
              <w:spacing w:after="40"/>
            </w:pPr>
            <w:r>
              <w:rPr>
                <w:rFonts w:ascii="Cambria" w:cs="Nirmala UI" w:eastAsia="Cambria" w:hAnsi="Cambria"/>
                <w:sz w:val="30"/>
                <w:szCs w:val="30"/>
              </w:rPr>
              <w:t xml:space="preserve">बुद्धा</w:t>
            </w:r>
            <w:r>
              <w:rPr>
                <w:rFonts w:ascii="Cambria" w:cs="Nirmala UI" w:eastAsia="Cambria" w:hAnsi="Cambria"/>
              </w:rPr>
              <w:br/>
              <w:t xml:space="preserve"/>
            </w:r>
            <w:r>
              <w:rPr>
                <w:rFonts w:ascii="Cambria" w:cs="Nirmala UI" w:eastAsia="Cambria" w:hAnsi="Cambria"/>
                <w:i/>
                <w:iCs/>
                <w:color w:val="6A5242"/>
                <w:sz w:val="21"/>
                <w:szCs w:val="21"/>
              </w:rPr>
              <w:t xml:space="preserve">buddhā</w:t>
            </w:r>
          </w:p>
        </w:tc>
        <w:tc>
          <w:tcPr>
            <w:tcW w:type="pct" w:w="64%"/>
          </w:tcPr>
          <w:p>
            <w:pPr>
              <w:spacing w:after="40"/>
            </w:pPr>
            <w:r>
              <w:rPr>
                <w:rFonts w:ascii="Cambria" w:cs="Nirmala UI" w:eastAsia="Cambria" w:hAnsi="Cambria"/>
                <w:sz w:val="23"/>
                <w:szCs w:val="23"/>
              </w:rPr>
              <w:t xml:space="preserve">awake, enlightened, knowing</w:t>
            </w:r>
            <w:r>
              <w:rPr>
                <w:rFonts w:ascii="Cambria" w:cs="Nirmala UI" w:eastAsia="Cambria" w:hAnsi="Cambria"/>
              </w:rPr>
              <w:br/>
              <w:t xml:space="preserve"/>
            </w:r>
            <w:r>
              <w:rPr>
                <w:rFonts w:ascii="Cambria" w:cs="Nirmala UI" w:eastAsia="Cambria" w:hAnsi="Cambria"/>
                <w:color w:val="6A5242"/>
                <w:sz w:val="19"/>
                <w:szCs w:val="19"/>
              </w:rPr>
              <w:t xml:space="preserve">√budh "to wake, know",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150  </w:t>
            </w:r>
            <w:r>
              <w:rPr>
                <w:rFonts w:ascii="Cambria" w:cs="Nirmala UI" w:eastAsia="Cambria" w:hAnsi="Cambria"/>
                <w:color w:val="7B1E1E"/>
                <w:sz w:val="30"/>
                <w:szCs w:val="30"/>
              </w:rPr>
              <w:t xml:space="preserve">निरवद्या</w:t>
            </w:r>
            <w:r>
              <w:rPr>
                <w:rFonts w:ascii="Cambria" w:cs="Nirmala UI" w:eastAsia="Cambria" w:hAnsi="Cambria"/>
              </w:rPr>
              <w:t xml:space="preserve">  </w:t>
            </w:r>
            <w:r>
              <w:rPr>
                <w:rFonts w:ascii="Cambria" w:cs="Nirmala UI" w:eastAsia="Cambria" w:hAnsi="Cambria"/>
                <w:i/>
                <w:iCs/>
                <w:color w:val="6A5242"/>
                <w:sz w:val="21"/>
                <w:szCs w:val="21"/>
              </w:rPr>
              <w:t xml:space="preserve">nir-avadyā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अवद्या</w:t>
            </w:r>
            <w:r>
              <w:rPr>
                <w:rFonts w:ascii="Cambria" w:cs="Nirmala UI" w:eastAsia="Cambria" w:hAnsi="Cambria"/>
              </w:rPr>
              <w:br/>
              <w:t xml:space="preserve"/>
            </w:r>
            <w:r>
              <w:rPr>
                <w:rFonts w:ascii="Cambria" w:cs="Nirmala UI" w:eastAsia="Cambria" w:hAnsi="Cambria"/>
                <w:i/>
                <w:iCs/>
                <w:color w:val="6A5242"/>
                <w:sz w:val="21"/>
                <w:szCs w:val="21"/>
              </w:rPr>
              <w:t xml:space="preserve">avadyā</w:t>
            </w:r>
          </w:p>
        </w:tc>
        <w:tc>
          <w:tcPr>
            <w:tcW w:type="pct" w:w="64%"/>
          </w:tcPr>
          <w:p>
            <w:pPr>
              <w:spacing w:after="40"/>
            </w:pPr>
            <w:r>
              <w:rPr>
                <w:rFonts w:ascii="Cambria" w:cs="Nirmala UI" w:eastAsia="Cambria" w:hAnsi="Cambria"/>
                <w:sz w:val="23"/>
                <w:szCs w:val="23"/>
              </w:rPr>
              <w:t xml:space="preserve">blameworthy; fault</w:t>
            </w:r>
            <w:r>
              <w:rPr>
                <w:rFonts w:ascii="Cambria" w:cs="Nirmala UI" w:eastAsia="Cambria" w:hAnsi="Cambria"/>
              </w:rPr>
              <w:br/>
              <w:t xml:space="preserve"/>
            </w:r>
            <w:r>
              <w:rPr>
                <w:rFonts w:ascii="Cambria" w:cs="Nirmala UI" w:eastAsia="Cambria" w:hAnsi="Cambria"/>
                <w:color w:val="6A5242"/>
                <w:sz w:val="19"/>
                <w:szCs w:val="19"/>
              </w:rPr>
              <w:t xml:space="preserve">a- "not" + vadya "to be spoken" (Pāṇini 3.1.101),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151  </w:t>
            </w:r>
            <w:r>
              <w:rPr>
                <w:rFonts w:ascii="Cambria" w:cs="Nirmala UI" w:eastAsia="Cambria" w:hAnsi="Cambria"/>
                <w:color w:val="7B1E1E"/>
                <w:sz w:val="30"/>
                <w:szCs w:val="30"/>
              </w:rPr>
              <w:t xml:space="preserve">निरन्तरा</w:t>
            </w:r>
            <w:r>
              <w:rPr>
                <w:rFonts w:ascii="Cambria" w:cs="Nirmala UI" w:eastAsia="Cambria" w:hAnsi="Cambria"/>
              </w:rPr>
              <w:t xml:space="preserve">  </w:t>
            </w:r>
            <w:r>
              <w:rPr>
                <w:rFonts w:ascii="Cambria" w:cs="Nirmala UI" w:eastAsia="Cambria" w:hAnsi="Cambria"/>
                <w:i/>
                <w:iCs/>
                <w:color w:val="6A5242"/>
                <w:sz w:val="21"/>
                <w:szCs w:val="21"/>
              </w:rPr>
              <w:t xml:space="preserve">nir-antarā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antarā</w:t>
            </w:r>
          </w:p>
        </w:tc>
        <w:tc>
          <w:tcPr>
            <w:tcW w:type="pct" w:w="64%"/>
          </w:tcPr>
          <w:p>
            <w:pPr>
              <w:spacing w:after="40"/>
            </w:pPr>
            <w:r>
              <w:rPr>
                <w:rFonts w:ascii="Cambria" w:cs="Nirmala UI" w:eastAsia="Cambria" w:hAnsi="Cambria"/>
                <w:sz w:val="23"/>
                <w:szCs w:val="23"/>
              </w:rPr>
              <w:t xml:space="preserve">interval, gap; difference</w:t>
            </w:r>
            <w:r>
              <w:rPr>
                <w:rFonts w:ascii="Cambria" w:cs="Nirmala UI" w:eastAsia="Cambria" w:hAnsi="Cambria"/>
              </w:rPr>
              <w:br/>
              <w:t xml:space="preserve"/>
            </w:r>
            <w:r>
              <w:rPr>
                <w:rFonts w:ascii="Cambria" w:cs="Nirmala UI" w:eastAsia="Cambria" w:hAnsi="Cambria"/>
                <w:color w:val="6A5242"/>
                <w:sz w:val="19"/>
                <w:szCs w:val="19"/>
              </w:rPr>
              <w:t xml:space="preserve">antara,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144  </w:t>
      </w:r>
      <w:r>
        <w:rPr>
          <w:rFonts w:ascii="Cambria" w:cs="Nirmala UI" w:eastAsia="Cambria" w:hAnsi="Cambria"/>
        </w:rPr>
        <w:t xml:space="preserve">  </w:t>
      </w:r>
      <w:r>
        <w:rPr>
          <w:rFonts w:ascii="Cambria" w:cs="Nirmala UI" w:eastAsia="Cambria" w:hAnsi="Cambria"/>
          <w:color w:val="7B1E1E"/>
          <w:sz w:val="32"/>
          <w:szCs w:val="32"/>
        </w:rPr>
        <w:t xml:space="preserve">नित्यमुक्ता</w:t>
      </w:r>
      <w:r>
        <w:rPr>
          <w:rFonts w:ascii="Cambria" w:cs="Nirmala UI" w:eastAsia="Cambria" w:hAnsi="Cambria"/>
        </w:rPr>
        <w:t xml:space="preserve">   </w:t>
      </w:r>
      <w:r>
        <w:rPr>
          <w:rFonts w:ascii="Cambria" w:cs="Nirmala UI" w:eastAsia="Cambria" w:hAnsi="Cambria"/>
          <w:i/>
          <w:iCs/>
          <w:color w:val="6A5242"/>
          <w:sz w:val="25"/>
          <w:szCs w:val="25"/>
        </w:rPr>
        <w:t xml:space="preserve">nitya-muktā</w:t>
      </w:r>
    </w:p>
    <w:p>
      <w:pPr>
        <w:keepNext/>
        <w:spacing w:after="80"/>
      </w:pPr>
      <w:r>
        <w:rPr>
          <w:rFonts w:ascii="Cambria" w:cs="Nirmala UI" w:eastAsia="Cambria" w:hAnsi="Cambria"/>
          <w:b/>
          <w:bCs/>
          <w:sz w:val="24"/>
          <w:szCs w:val="24"/>
        </w:rPr>
        <w:t xml:space="preserve">She who is ever free from worldly bonds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muktā 'freed' (√muc, past participle, feminine) is the head, and nitya 'ever' qualifies it adverbially: 'ever free'.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मुक्ता नित्यमुक्ता</w:t>
      </w:r>
      <w:r>
        <w:rPr>
          <w:rFonts w:ascii="Cambria" w:cs="Nirmala UI" w:eastAsia="Cambria" w:hAnsi="Cambria"/>
        </w:rPr>
        <w:br/>
        <w:t xml:space="preserve"/>
      </w:r>
      <w:r>
        <w:rPr>
          <w:rFonts w:ascii="Cambria" w:cs="Nirmala UI" w:eastAsia="Cambria" w:hAnsi="Cambria"/>
          <w:i/>
          <w:iCs/>
          <w:color w:val="6A5242"/>
          <w:sz w:val="21"/>
          <w:szCs w:val="21"/>
        </w:rPr>
        <w:t xml:space="preserve">nityam muktā nityamuktā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was never bound and so is never freed: Her freedom is not an achievement but Her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145  </w:t>
      </w:r>
      <w:r>
        <w:rPr>
          <w:rFonts w:ascii="Cambria" w:cs="Nirmala UI" w:eastAsia="Cambria" w:hAnsi="Cambria"/>
        </w:rPr>
        <w:t xml:space="preserve">  </w:t>
      </w:r>
      <w:r>
        <w:rPr>
          <w:rFonts w:ascii="Cambria" w:cs="Nirmala UI" w:eastAsia="Cambria" w:hAnsi="Cambria"/>
          <w:color w:val="7B1E1E"/>
          <w:sz w:val="32"/>
          <w:szCs w:val="32"/>
        </w:rPr>
        <w:t xml:space="preserve">निर्विकारा</w:t>
      </w:r>
      <w:r>
        <w:rPr>
          <w:rFonts w:ascii="Cambria" w:cs="Nirmala UI" w:eastAsia="Cambria" w:hAnsi="Cambria"/>
        </w:rPr>
        <w:t xml:space="preserve">   </w:t>
      </w:r>
      <w:r>
        <w:rPr>
          <w:rFonts w:ascii="Cambria" w:cs="Nirmala UI" w:eastAsia="Cambria" w:hAnsi="Cambria"/>
          <w:i/>
          <w:iCs/>
          <w:color w:val="6A5242"/>
          <w:sz w:val="25"/>
          <w:szCs w:val="25"/>
        </w:rPr>
        <w:t xml:space="preserve">nir-vikārā</w:t>
      </w:r>
    </w:p>
    <w:p>
      <w:pPr>
        <w:keepNext/>
        <w:spacing w:after="80"/>
      </w:pPr>
      <w:r>
        <w:rPr>
          <w:rFonts w:ascii="Cambria" w:cs="Nirmala UI" w:eastAsia="Cambria" w:hAnsi="Cambria"/>
          <w:b/>
          <w:bCs/>
          <w:sz w:val="24"/>
          <w:szCs w:val="24"/>
        </w:rPr>
        <w:t xml:space="preserve">She who is unchanging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निर्विकारा = निस् + विकारा (nis + vikārā)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change (vikāra) has gone out', i.e. 'She who is without change (vikāra)'.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विकारः यस्याः सा निर्विकारा</w:t>
      </w:r>
      <w:r>
        <w:rPr>
          <w:rFonts w:ascii="Cambria" w:cs="Nirmala UI" w:eastAsia="Cambria" w:hAnsi="Cambria"/>
        </w:rPr>
        <w:br/>
        <w:t xml:space="preserve"/>
      </w:r>
      <w:r>
        <w:rPr>
          <w:rFonts w:ascii="Cambria" w:cs="Nirmala UI" w:eastAsia="Cambria" w:hAnsi="Cambria"/>
          <w:i/>
          <w:iCs/>
          <w:color w:val="6A5242"/>
          <w:sz w:val="21"/>
          <w:szCs w:val="21"/>
        </w:rPr>
        <w:t xml:space="preserve">nirgataḥ vikāraḥ yasyāḥ sā nirvikārā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change belongs to the world She projects; She, its ground, is without modification.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146  </w:t>
      </w:r>
      <w:r>
        <w:rPr>
          <w:rFonts w:ascii="Cambria" w:cs="Nirmala UI" w:eastAsia="Cambria" w:hAnsi="Cambria"/>
        </w:rPr>
        <w:t xml:space="preserve">  </w:t>
      </w:r>
      <w:r>
        <w:rPr>
          <w:rFonts w:ascii="Cambria" w:cs="Nirmala UI" w:eastAsia="Cambria" w:hAnsi="Cambria"/>
          <w:color w:val="7B1E1E"/>
          <w:sz w:val="32"/>
          <w:szCs w:val="32"/>
        </w:rPr>
        <w:t xml:space="preserve">निष्प्रपञ्चा</w:t>
      </w:r>
      <w:r>
        <w:rPr>
          <w:rFonts w:ascii="Cambria" w:cs="Nirmala UI" w:eastAsia="Cambria" w:hAnsi="Cambria"/>
        </w:rPr>
        <w:t xml:space="preserve">   </w:t>
      </w:r>
      <w:r>
        <w:rPr>
          <w:rFonts w:ascii="Cambria" w:cs="Nirmala UI" w:eastAsia="Cambria" w:hAnsi="Cambria"/>
          <w:i/>
          <w:iCs/>
          <w:color w:val="6A5242"/>
          <w:sz w:val="25"/>
          <w:szCs w:val="25"/>
        </w:rPr>
        <w:t xml:space="preserve">niṣ-prapañcā</w:t>
      </w:r>
    </w:p>
    <w:p>
      <w:pPr>
        <w:keepNext/>
        <w:spacing w:after="80"/>
      </w:pPr>
      <w:r>
        <w:rPr>
          <w:rFonts w:ascii="Cambria" w:cs="Nirmala UI" w:eastAsia="Cambria" w:hAnsi="Cambria"/>
          <w:b/>
          <w:bCs/>
          <w:sz w:val="24"/>
          <w:szCs w:val="24"/>
        </w:rPr>
        <w:t xml:space="preserve">She who is beyond the phenomenal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निष्प्रपञ्चा = निस् + प्रपञ्चा (nis + prapañcā)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the manifold world (prapañca) has gone out', i.e. 'She who is without the manifold world (prapañca)'.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प्रपञ्चः यस्याः सा निष्प्रपञ्चा</w:t>
      </w:r>
      <w:r>
        <w:rPr>
          <w:rFonts w:ascii="Cambria" w:cs="Nirmala UI" w:eastAsia="Cambria" w:hAnsi="Cambria"/>
        </w:rPr>
        <w:br/>
        <w:t xml:space="preserve"/>
      </w:r>
      <w:r>
        <w:rPr>
          <w:rFonts w:ascii="Cambria" w:cs="Nirmala UI" w:eastAsia="Cambria" w:hAnsi="Cambria"/>
          <w:i/>
          <w:iCs/>
          <w:color w:val="6A5242"/>
          <w:sz w:val="21"/>
          <w:szCs w:val="21"/>
        </w:rPr>
        <w:t xml:space="preserve">nirgataḥ prapañcaḥ yasyāḥ sā niṣprapañcā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Prapañca is the expansion of the one into the many; in Her own nature She is untouched by it, as the Māṇḍūkya Upaniṣad describes the fourth state as the stilling of prapañca (prapañcopaśama).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147  </w:t>
      </w:r>
      <w:r>
        <w:rPr>
          <w:rFonts w:ascii="Cambria" w:cs="Nirmala UI" w:eastAsia="Cambria" w:hAnsi="Cambria"/>
        </w:rPr>
        <w:t xml:space="preserve">  </w:t>
      </w:r>
      <w:r>
        <w:rPr>
          <w:rFonts w:ascii="Cambria" w:cs="Nirmala UI" w:eastAsia="Cambria" w:hAnsi="Cambria"/>
          <w:color w:val="7B1E1E"/>
          <w:sz w:val="32"/>
          <w:szCs w:val="32"/>
        </w:rPr>
        <w:t xml:space="preserve">निराश्रया</w:t>
      </w:r>
      <w:r>
        <w:rPr>
          <w:rFonts w:ascii="Cambria" w:cs="Nirmala UI" w:eastAsia="Cambria" w:hAnsi="Cambria"/>
        </w:rPr>
        <w:t xml:space="preserve">   </w:t>
      </w:r>
      <w:r>
        <w:rPr>
          <w:rFonts w:ascii="Cambria" w:cs="Nirmala UI" w:eastAsia="Cambria" w:hAnsi="Cambria"/>
          <w:i/>
          <w:iCs/>
          <w:color w:val="6A5242"/>
          <w:sz w:val="25"/>
          <w:szCs w:val="25"/>
        </w:rPr>
        <w:t xml:space="preserve">nir-āśrayā</w:t>
      </w:r>
    </w:p>
    <w:p>
      <w:pPr>
        <w:keepNext/>
        <w:spacing w:after="80"/>
      </w:pPr>
      <w:r>
        <w:rPr>
          <w:rFonts w:ascii="Cambria" w:cs="Nirmala UI" w:eastAsia="Cambria" w:hAnsi="Cambria"/>
          <w:b/>
          <w:bCs/>
          <w:sz w:val="24"/>
          <w:szCs w:val="24"/>
        </w:rPr>
        <w:t xml:space="preserve">She who does not depend on anything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निराश्रया = निस् + आश्रया (nis + āśrayā)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āśraya (support) has gone out', i.e. 'She who is without āśraya (support)'.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आश्रयः यस्याः सा निराश्रया</w:t>
      </w:r>
      <w:r>
        <w:rPr>
          <w:rFonts w:ascii="Cambria" w:cs="Nirmala UI" w:eastAsia="Cambria" w:hAnsi="Cambria"/>
        </w:rPr>
        <w:br/>
        <w:t xml:space="preserve"/>
      </w:r>
      <w:r>
        <w:rPr>
          <w:rFonts w:ascii="Cambria" w:cs="Nirmala UI" w:eastAsia="Cambria" w:hAnsi="Cambria"/>
          <w:i/>
          <w:iCs/>
          <w:color w:val="6A5242"/>
          <w:sz w:val="21"/>
          <w:szCs w:val="21"/>
        </w:rPr>
        <w:t xml:space="preserve">nirgataḥ āśrayaḥ yasyāḥ sā nirāśrayā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depends on Her, and She depends on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148  </w:t>
      </w:r>
      <w:r>
        <w:rPr>
          <w:rFonts w:ascii="Cambria" w:cs="Nirmala UI" w:eastAsia="Cambria" w:hAnsi="Cambria"/>
        </w:rPr>
        <w:t xml:space="preserve">  </w:t>
      </w:r>
      <w:r>
        <w:rPr>
          <w:rFonts w:ascii="Cambria" w:cs="Nirmala UI" w:eastAsia="Cambria" w:hAnsi="Cambria"/>
          <w:color w:val="7B1E1E"/>
          <w:sz w:val="32"/>
          <w:szCs w:val="32"/>
        </w:rPr>
        <w:t xml:space="preserve">नित्यशुद्धा</w:t>
      </w:r>
      <w:r>
        <w:rPr>
          <w:rFonts w:ascii="Cambria" w:cs="Nirmala UI" w:eastAsia="Cambria" w:hAnsi="Cambria"/>
        </w:rPr>
        <w:t xml:space="preserve">   </w:t>
      </w:r>
      <w:r>
        <w:rPr>
          <w:rFonts w:ascii="Cambria" w:cs="Nirmala UI" w:eastAsia="Cambria" w:hAnsi="Cambria"/>
          <w:i/>
          <w:iCs/>
          <w:color w:val="6A5242"/>
          <w:sz w:val="25"/>
          <w:szCs w:val="25"/>
        </w:rPr>
        <w:t xml:space="preserve">nitya-śuddhā</w:t>
      </w:r>
    </w:p>
    <w:p>
      <w:pPr>
        <w:keepNext/>
        <w:spacing w:after="80"/>
      </w:pPr>
      <w:r>
        <w:rPr>
          <w:rFonts w:ascii="Cambria" w:cs="Nirmala UI" w:eastAsia="Cambria" w:hAnsi="Cambria"/>
          <w:b/>
          <w:bCs/>
          <w:sz w:val="24"/>
          <w:szCs w:val="24"/>
        </w:rPr>
        <w:t xml:space="preserve">She who is eternally pure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śuddhā 'pure' (√śudh, past participle, feminine) is the head, and nitya 'ever' qualifies it: 'ever pure'.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शुद्धा नित्यशुद्धा</w:t>
      </w:r>
      <w:r>
        <w:rPr>
          <w:rFonts w:ascii="Cambria" w:cs="Nirmala UI" w:eastAsia="Cambria" w:hAnsi="Cambria"/>
        </w:rPr>
        <w:br/>
        <w:t xml:space="preserve"/>
      </w:r>
      <w:r>
        <w:rPr>
          <w:rFonts w:ascii="Cambria" w:cs="Nirmala UI" w:eastAsia="Cambria" w:hAnsi="Cambria"/>
          <w:i/>
          <w:iCs/>
          <w:color w:val="6A5242"/>
          <w:sz w:val="21"/>
          <w:szCs w:val="21"/>
        </w:rPr>
        <w:t xml:space="preserve">nityam śuddhā nityaśuddhā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148–149 echo the Vedāntic description of the Self as nitya-śuddha-buddha-mukta, 'ever pure, awake and free' (with 144).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149  </w:t>
      </w:r>
      <w:r>
        <w:rPr>
          <w:rFonts w:ascii="Cambria" w:cs="Nirmala UI" w:eastAsia="Cambria" w:hAnsi="Cambria"/>
        </w:rPr>
        <w:t xml:space="preserve">  </w:t>
      </w:r>
      <w:r>
        <w:rPr>
          <w:rFonts w:ascii="Cambria" w:cs="Nirmala UI" w:eastAsia="Cambria" w:hAnsi="Cambria"/>
          <w:color w:val="7B1E1E"/>
          <w:sz w:val="32"/>
          <w:szCs w:val="32"/>
        </w:rPr>
        <w:t xml:space="preserve">नित्यबुद्धा</w:t>
      </w:r>
      <w:r>
        <w:rPr>
          <w:rFonts w:ascii="Cambria" w:cs="Nirmala UI" w:eastAsia="Cambria" w:hAnsi="Cambria"/>
        </w:rPr>
        <w:t xml:space="preserve">   </w:t>
      </w:r>
      <w:r>
        <w:rPr>
          <w:rFonts w:ascii="Cambria" w:cs="Nirmala UI" w:eastAsia="Cambria" w:hAnsi="Cambria"/>
          <w:i/>
          <w:iCs/>
          <w:color w:val="6A5242"/>
          <w:sz w:val="25"/>
          <w:szCs w:val="25"/>
        </w:rPr>
        <w:t xml:space="preserve">nitya-buddhā</w:t>
      </w:r>
    </w:p>
    <w:p>
      <w:pPr>
        <w:keepNext/>
        <w:spacing w:after="80"/>
      </w:pPr>
      <w:r>
        <w:rPr>
          <w:rFonts w:ascii="Cambria" w:cs="Nirmala UI" w:eastAsia="Cambria" w:hAnsi="Cambria"/>
          <w:b/>
          <w:bCs/>
          <w:sz w:val="24"/>
          <w:szCs w:val="24"/>
        </w:rPr>
        <w:t xml:space="preserve">She who is ever awake (eternally enlightened)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buddhā 'awake, knowing' (√budh, past participle, feminine) is the head, and nitya 'ever' qualifies it: 'ever awake'.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बुद्धा नित्यबुद्धा</w:t>
      </w:r>
      <w:r>
        <w:rPr>
          <w:rFonts w:ascii="Cambria" w:cs="Nirmala UI" w:eastAsia="Cambria" w:hAnsi="Cambria"/>
        </w:rPr>
        <w:br/>
        <w:t xml:space="preserve"/>
      </w:r>
      <w:r>
        <w:rPr>
          <w:rFonts w:ascii="Cambria" w:cs="Nirmala UI" w:eastAsia="Cambria" w:hAnsi="Cambria"/>
          <w:i/>
          <w:iCs/>
          <w:color w:val="6A5242"/>
          <w:sz w:val="21"/>
          <w:szCs w:val="21"/>
        </w:rPr>
        <w:t xml:space="preserve">nityam buddhā nityabuddhā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consciousness itself, never clouded by sleep or ignorance.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150  </w:t>
      </w:r>
      <w:r>
        <w:rPr>
          <w:rFonts w:ascii="Cambria" w:cs="Nirmala UI" w:eastAsia="Cambria" w:hAnsi="Cambria"/>
        </w:rPr>
        <w:t xml:space="preserve">  </w:t>
      </w:r>
      <w:r>
        <w:rPr>
          <w:rFonts w:ascii="Cambria" w:cs="Nirmala UI" w:eastAsia="Cambria" w:hAnsi="Cambria"/>
          <w:color w:val="7B1E1E"/>
          <w:sz w:val="32"/>
          <w:szCs w:val="32"/>
        </w:rPr>
        <w:t xml:space="preserve">निरवद्या</w:t>
      </w:r>
      <w:r>
        <w:rPr>
          <w:rFonts w:ascii="Cambria" w:cs="Nirmala UI" w:eastAsia="Cambria" w:hAnsi="Cambria"/>
        </w:rPr>
        <w:t xml:space="preserve">   </w:t>
      </w:r>
      <w:r>
        <w:rPr>
          <w:rFonts w:ascii="Cambria" w:cs="Nirmala UI" w:eastAsia="Cambria" w:hAnsi="Cambria"/>
          <w:i/>
          <w:iCs/>
          <w:color w:val="6A5242"/>
          <w:sz w:val="25"/>
          <w:szCs w:val="25"/>
        </w:rPr>
        <w:t xml:space="preserve">nir-avadyā</w:t>
      </w:r>
    </w:p>
    <w:p>
      <w:pPr>
        <w:keepNext/>
        <w:spacing w:after="80"/>
      </w:pPr>
      <w:r>
        <w:rPr>
          <w:rFonts w:ascii="Cambria" w:cs="Nirmala UI" w:eastAsia="Cambria" w:hAnsi="Cambria"/>
          <w:b/>
          <w:bCs/>
          <w:sz w:val="24"/>
          <w:szCs w:val="24"/>
        </w:rPr>
        <w:t xml:space="preserve">She who is blameless (and so praiseworthy)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निरवद्या = निस् + अवद्या (nis + avadyā)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avadya (blame) has gone out', i.e. 'She who is without avadya (blame)'.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अवद्यम् यस्याः सा निरवद्या</w:t>
      </w:r>
      <w:r>
        <w:rPr>
          <w:rFonts w:ascii="Cambria" w:cs="Nirmala UI" w:eastAsia="Cambria" w:hAnsi="Cambria"/>
        </w:rPr>
        <w:br/>
        <w:t xml:space="preserve"/>
      </w:r>
      <w:r>
        <w:rPr>
          <w:rFonts w:ascii="Cambria" w:cs="Nirmala UI" w:eastAsia="Cambria" w:hAnsi="Cambria"/>
          <w:i/>
          <w:iCs/>
          <w:color w:val="6A5242"/>
          <w:sz w:val="21"/>
          <w:szCs w:val="21"/>
        </w:rPr>
        <w:t xml:space="preserve">nirgatam avadyam yasyāḥ sā niravadyā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Avadya, literally 'not to be spoken of', is what deserves blame; nothing in Her deserves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151  </w:t>
      </w:r>
      <w:r>
        <w:rPr>
          <w:rFonts w:ascii="Cambria" w:cs="Nirmala UI" w:eastAsia="Cambria" w:hAnsi="Cambria"/>
        </w:rPr>
        <w:t xml:space="preserve">  </w:t>
      </w:r>
      <w:r>
        <w:rPr>
          <w:rFonts w:ascii="Cambria" w:cs="Nirmala UI" w:eastAsia="Cambria" w:hAnsi="Cambria"/>
          <w:color w:val="7B1E1E"/>
          <w:sz w:val="32"/>
          <w:szCs w:val="32"/>
        </w:rPr>
        <w:t xml:space="preserve">निरन्तरा</w:t>
      </w:r>
      <w:r>
        <w:rPr>
          <w:rFonts w:ascii="Cambria" w:cs="Nirmala UI" w:eastAsia="Cambria" w:hAnsi="Cambria"/>
        </w:rPr>
        <w:t xml:space="preserve">   </w:t>
      </w:r>
      <w:r>
        <w:rPr>
          <w:rFonts w:ascii="Cambria" w:cs="Nirmala UI" w:eastAsia="Cambria" w:hAnsi="Cambria"/>
          <w:i/>
          <w:iCs/>
          <w:color w:val="6A5242"/>
          <w:sz w:val="25"/>
          <w:szCs w:val="25"/>
        </w:rPr>
        <w:t xml:space="preserve">nir-antarā</w:t>
      </w:r>
    </w:p>
    <w:p>
      <w:pPr>
        <w:keepNext/>
        <w:spacing w:after="80"/>
      </w:pPr>
      <w:r>
        <w:rPr>
          <w:rFonts w:ascii="Cambria" w:cs="Nirmala UI" w:eastAsia="Cambria" w:hAnsi="Cambria"/>
          <w:b/>
          <w:bCs/>
          <w:sz w:val="24"/>
          <w:szCs w:val="24"/>
        </w:rPr>
        <w:t xml:space="preserve">She who is without any gap or interval (all-pervading)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निरन्तरा = निस् + अन्तरा (nis + antarā)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antara (gap, interval) has gone out', i.e. 'She who is without antara (gap, interval)'.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अन्तरम् यस्याः सा निरन्तरा</w:t>
      </w:r>
      <w:r>
        <w:rPr>
          <w:rFonts w:ascii="Cambria" w:cs="Nirmala UI" w:eastAsia="Cambria" w:hAnsi="Cambria"/>
        </w:rPr>
        <w:br/>
        <w:t xml:space="preserve"/>
      </w:r>
      <w:r>
        <w:rPr>
          <w:rFonts w:ascii="Cambria" w:cs="Nirmala UI" w:eastAsia="Cambria" w:hAnsi="Cambria"/>
          <w:i/>
          <w:iCs/>
          <w:color w:val="6A5242"/>
          <w:sz w:val="21"/>
          <w:szCs w:val="21"/>
        </w:rPr>
        <w:t xml:space="preserve">nirgatam antaram yasyāḥ sā nirantarā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separates Her from anything, in space, in time or in substance; She pervades all without interruption.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46</w:t>
      </w:r>
      <w:r>
        <w:rPr>
          <w:rFonts w:ascii="Cambria" w:cs="Nirmala UI" w:eastAsia="Cambria" w:hAnsi="Cambria"/>
          <w:color w:val="6A5242"/>
          <w:sz w:val="18"/>
          <w:szCs w:val="18"/>
        </w:rPr>
        <w:t xml:space="preserve">    names 152–159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निष्कारणा निष्कलङ्का निरुपाधिर् निरीश्वरा ।</w:t>
      </w:r>
      <w:r>
        <w:rPr>
          <w:rFonts w:ascii="Cambria" w:cs="Nirmala UI" w:eastAsia="Cambria" w:hAnsi="Cambria"/>
        </w:rPr>
        <w:br/>
        <w:t xml:space="preserve"/>
      </w:r>
      <w:r>
        <w:rPr>
          <w:rFonts w:ascii="Cambria" w:cs="Nirmala UI" w:eastAsia="Cambria" w:hAnsi="Cambria"/>
          <w:sz w:val="38"/>
          <w:szCs w:val="38"/>
        </w:rPr>
        <w:t xml:space="preserve">नीरागा रागमथनी निर्मदा मदनाशिनी ॥ ४६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niṣkāraṇā niṣkalaṅkā nirupādhir nirīśvarā |</w:t>
      </w:r>
      <w:r>
        <w:rPr>
          <w:rFonts w:ascii="Cambria" w:cs="Nirmala UI" w:eastAsia="Cambria" w:hAnsi="Cambria"/>
        </w:rPr>
        <w:br/>
        <w:t xml:space="preserve"/>
      </w:r>
      <w:r>
        <w:rPr>
          <w:rFonts w:ascii="Cambria" w:cs="Nirmala UI" w:eastAsia="Cambria" w:hAnsi="Cambria"/>
          <w:i/>
          <w:iCs/>
          <w:color w:val="6A5242"/>
          <w:sz w:val="25"/>
          <w:szCs w:val="25"/>
        </w:rPr>
        <w:t xml:space="preserve">nīrāgā rāgamathanī nirmadā madanāśinī || 46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152 </w:t>
      </w:r>
      <w:r>
        <w:rPr>
          <w:rFonts w:ascii="Cambria" w:cs="Nirmala UI" w:eastAsia="Cambria" w:hAnsi="Cambria"/>
          <w:sz w:val="34"/>
          <w:szCs w:val="34"/>
        </w:rPr>
        <w:t xml:space="preserve">निष्-कारणा</w:t>
      </w:r>
      <w:r>
        <w:rPr>
          <w:rFonts w:ascii="Cambria" w:cs="Nirmala UI" w:eastAsia="Cambria" w:hAnsi="Cambria"/>
        </w:rPr>
        <w:t xml:space="preserve">     </w:t>
      </w:r>
      <w:r>
        <w:rPr>
          <w:rFonts w:ascii="Cambria" w:cs="Nirmala UI" w:eastAsia="Cambria" w:hAnsi="Cambria"/>
          <w:b/>
          <w:bCs/>
          <w:color w:val="7B1E1E"/>
          <w:sz w:val="18"/>
          <w:szCs w:val="18"/>
        </w:rPr>
        <w:t xml:space="preserve">153 </w:t>
      </w:r>
      <w:r>
        <w:rPr>
          <w:rFonts w:ascii="Cambria" w:cs="Nirmala UI" w:eastAsia="Cambria" w:hAnsi="Cambria"/>
          <w:sz w:val="34"/>
          <w:szCs w:val="34"/>
        </w:rPr>
        <w:t xml:space="preserve">निष्-कलङ्का</w:t>
      </w:r>
      <w:r>
        <w:rPr>
          <w:rFonts w:ascii="Cambria" w:cs="Nirmala UI" w:eastAsia="Cambria" w:hAnsi="Cambria"/>
        </w:rPr>
        <w:t xml:space="preserve">     </w:t>
      </w:r>
      <w:r>
        <w:rPr>
          <w:rFonts w:ascii="Cambria" w:cs="Nirmala UI" w:eastAsia="Cambria" w:hAnsi="Cambria"/>
          <w:b/>
          <w:bCs/>
          <w:color w:val="7B1E1E"/>
          <w:sz w:val="18"/>
          <w:szCs w:val="18"/>
        </w:rPr>
        <w:t xml:space="preserve">154 </w:t>
      </w:r>
      <w:r>
        <w:rPr>
          <w:rFonts w:ascii="Cambria" w:cs="Nirmala UI" w:eastAsia="Cambria" w:hAnsi="Cambria"/>
          <w:sz w:val="34"/>
          <w:szCs w:val="34"/>
        </w:rPr>
        <w:t xml:space="preserve">निर्-उपाधिः°</w:t>
      </w:r>
      <w:r>
        <w:rPr>
          <w:rFonts w:ascii="Cambria" w:cs="Nirmala UI" w:eastAsia="Cambria" w:hAnsi="Cambria"/>
        </w:rPr>
        <w:t xml:space="preserve">     </w:t>
      </w:r>
      <w:r>
        <w:rPr>
          <w:rFonts w:ascii="Cambria" w:cs="Nirmala UI" w:eastAsia="Cambria" w:hAnsi="Cambria"/>
          <w:b/>
          <w:bCs/>
          <w:color w:val="7B1E1E"/>
          <w:sz w:val="18"/>
          <w:szCs w:val="18"/>
        </w:rPr>
        <w:t xml:space="preserve">155 </w:t>
      </w:r>
      <w:r>
        <w:rPr>
          <w:rFonts w:ascii="Cambria" w:cs="Nirmala UI" w:eastAsia="Cambria" w:hAnsi="Cambria"/>
          <w:sz w:val="34"/>
          <w:szCs w:val="34"/>
        </w:rPr>
        <w:t xml:space="preserve">निर्-ईश्वरा</w:t>
      </w:r>
    </w:p>
    <w:p>
      <w:pPr>
        <w:spacing w:after="120"/>
      </w:pPr>
      <w:r>
        <w:rPr>
          <w:rFonts w:ascii="Cambria" w:cs="Nirmala UI" w:eastAsia="Cambria" w:hAnsi="Cambria"/>
          <w:color w:val="6A5242"/>
          <w:sz w:val="16"/>
          <w:szCs w:val="16"/>
        </w:rPr>
        <w:t xml:space="preserve">152 </w:t>
      </w:r>
      <w:r>
        <w:rPr>
          <w:rFonts w:ascii="Cambria" w:cs="Nirmala UI" w:eastAsia="Cambria" w:hAnsi="Cambria"/>
          <w:i/>
          <w:iCs/>
          <w:color w:val="6A5242"/>
          <w:sz w:val="25"/>
          <w:szCs w:val="25"/>
        </w:rPr>
        <w:t xml:space="preserve">niṣ-kāraṇā</w:t>
      </w:r>
      <w:r>
        <w:rPr>
          <w:rFonts w:ascii="Cambria" w:cs="Nirmala UI" w:eastAsia="Cambria" w:hAnsi="Cambria"/>
        </w:rPr>
        <w:t xml:space="preserve">     </w:t>
      </w:r>
      <w:r>
        <w:rPr>
          <w:rFonts w:ascii="Cambria" w:cs="Nirmala UI" w:eastAsia="Cambria" w:hAnsi="Cambria"/>
          <w:color w:val="6A5242"/>
          <w:sz w:val="16"/>
          <w:szCs w:val="16"/>
        </w:rPr>
        <w:t xml:space="preserve">153 </w:t>
      </w:r>
      <w:r>
        <w:rPr>
          <w:rFonts w:ascii="Cambria" w:cs="Nirmala UI" w:eastAsia="Cambria" w:hAnsi="Cambria"/>
          <w:i/>
          <w:iCs/>
          <w:color w:val="6A5242"/>
          <w:sz w:val="25"/>
          <w:szCs w:val="25"/>
        </w:rPr>
        <w:t xml:space="preserve">niṣ-kalaṅkā</w:t>
      </w:r>
      <w:r>
        <w:rPr>
          <w:rFonts w:ascii="Cambria" w:cs="Nirmala UI" w:eastAsia="Cambria" w:hAnsi="Cambria"/>
        </w:rPr>
        <w:t xml:space="preserve">     </w:t>
      </w:r>
      <w:r>
        <w:rPr>
          <w:rFonts w:ascii="Cambria" w:cs="Nirmala UI" w:eastAsia="Cambria" w:hAnsi="Cambria"/>
          <w:color w:val="6A5242"/>
          <w:sz w:val="16"/>
          <w:szCs w:val="16"/>
        </w:rPr>
        <w:t xml:space="preserve">154 </w:t>
      </w:r>
      <w:r>
        <w:rPr>
          <w:rFonts w:ascii="Cambria" w:cs="Nirmala UI" w:eastAsia="Cambria" w:hAnsi="Cambria"/>
          <w:i/>
          <w:iCs/>
          <w:color w:val="6A5242"/>
          <w:sz w:val="25"/>
          <w:szCs w:val="25"/>
        </w:rPr>
        <w:t xml:space="preserve">nir-upādhiḥ</w:t>
      </w:r>
      <w:r>
        <w:rPr>
          <w:rFonts w:ascii="Cambria" w:cs="Nirmala UI" w:eastAsia="Cambria" w:hAnsi="Cambria"/>
        </w:rPr>
        <w:t xml:space="preserve">     </w:t>
      </w:r>
      <w:r>
        <w:rPr>
          <w:rFonts w:ascii="Cambria" w:cs="Nirmala UI" w:eastAsia="Cambria" w:hAnsi="Cambria"/>
          <w:color w:val="6A5242"/>
          <w:sz w:val="16"/>
          <w:szCs w:val="16"/>
        </w:rPr>
        <w:t xml:space="preserve">155 </w:t>
      </w:r>
      <w:r>
        <w:rPr>
          <w:rFonts w:ascii="Cambria" w:cs="Nirmala UI" w:eastAsia="Cambria" w:hAnsi="Cambria"/>
          <w:i/>
          <w:iCs/>
          <w:color w:val="6A5242"/>
          <w:sz w:val="25"/>
          <w:szCs w:val="25"/>
        </w:rPr>
        <w:t xml:space="preserve">nir-īśvarā</w:t>
      </w:r>
    </w:p>
    <w:p>
      <w:pPr>
        <w:keepNext/>
        <w:spacing w:after="20" w:line="340"/>
      </w:pPr>
      <w:r>
        <w:rPr>
          <w:rFonts w:ascii="Cambria" w:cs="Nirmala UI" w:eastAsia="Cambria" w:hAnsi="Cambria"/>
          <w:b/>
          <w:bCs/>
          <w:color w:val="7B1E1E"/>
          <w:sz w:val="18"/>
          <w:szCs w:val="18"/>
        </w:rPr>
        <w:t xml:space="preserve">156 </w:t>
      </w:r>
      <w:r>
        <w:rPr>
          <w:rFonts w:ascii="Cambria" w:cs="Nirmala UI" w:eastAsia="Cambria" w:hAnsi="Cambria"/>
          <w:sz w:val="34"/>
          <w:szCs w:val="34"/>
        </w:rPr>
        <w:t xml:space="preserve">नी-रागा</w:t>
      </w:r>
      <w:r>
        <w:rPr>
          <w:rFonts w:ascii="Cambria" w:cs="Nirmala UI" w:eastAsia="Cambria" w:hAnsi="Cambria"/>
        </w:rPr>
        <w:t xml:space="preserve">     </w:t>
      </w:r>
      <w:r>
        <w:rPr>
          <w:rFonts w:ascii="Cambria" w:cs="Nirmala UI" w:eastAsia="Cambria" w:hAnsi="Cambria"/>
          <w:b/>
          <w:bCs/>
          <w:color w:val="7B1E1E"/>
          <w:sz w:val="18"/>
          <w:szCs w:val="18"/>
        </w:rPr>
        <w:t xml:space="preserve">157 </w:t>
      </w:r>
      <w:r>
        <w:rPr>
          <w:rFonts w:ascii="Cambria" w:cs="Nirmala UI" w:eastAsia="Cambria" w:hAnsi="Cambria"/>
          <w:sz w:val="34"/>
          <w:szCs w:val="34"/>
        </w:rPr>
        <w:t xml:space="preserve">राग-मथनी</w:t>
      </w:r>
      <w:r>
        <w:rPr>
          <w:rFonts w:ascii="Cambria" w:cs="Nirmala UI" w:eastAsia="Cambria" w:hAnsi="Cambria"/>
        </w:rPr>
        <w:t xml:space="preserve">     </w:t>
      </w:r>
      <w:r>
        <w:rPr>
          <w:rFonts w:ascii="Cambria" w:cs="Nirmala UI" w:eastAsia="Cambria" w:hAnsi="Cambria"/>
          <w:b/>
          <w:bCs/>
          <w:color w:val="7B1E1E"/>
          <w:sz w:val="18"/>
          <w:szCs w:val="18"/>
        </w:rPr>
        <w:t xml:space="preserve">158 </w:t>
      </w:r>
      <w:r>
        <w:rPr>
          <w:rFonts w:ascii="Cambria" w:cs="Nirmala UI" w:eastAsia="Cambria" w:hAnsi="Cambria"/>
          <w:sz w:val="34"/>
          <w:szCs w:val="34"/>
        </w:rPr>
        <w:t xml:space="preserve">निर्-मदा</w:t>
      </w:r>
      <w:r>
        <w:rPr>
          <w:rFonts w:ascii="Cambria" w:cs="Nirmala UI" w:eastAsia="Cambria" w:hAnsi="Cambria"/>
        </w:rPr>
        <w:t xml:space="preserve">     </w:t>
      </w:r>
      <w:r>
        <w:rPr>
          <w:rFonts w:ascii="Cambria" w:cs="Nirmala UI" w:eastAsia="Cambria" w:hAnsi="Cambria"/>
          <w:b/>
          <w:bCs/>
          <w:color w:val="7B1E1E"/>
          <w:sz w:val="18"/>
          <w:szCs w:val="18"/>
        </w:rPr>
        <w:t xml:space="preserve">159 </w:t>
      </w:r>
      <w:r>
        <w:rPr>
          <w:rFonts w:ascii="Cambria" w:cs="Nirmala UI" w:eastAsia="Cambria" w:hAnsi="Cambria"/>
          <w:sz w:val="34"/>
          <w:szCs w:val="34"/>
        </w:rPr>
        <w:t xml:space="preserve">मद-नाशिनी</w:t>
      </w:r>
    </w:p>
    <w:p>
      <w:pPr>
        <w:spacing w:after="120"/>
      </w:pPr>
      <w:r>
        <w:rPr>
          <w:rFonts w:ascii="Cambria" w:cs="Nirmala UI" w:eastAsia="Cambria" w:hAnsi="Cambria"/>
          <w:color w:val="6A5242"/>
          <w:sz w:val="16"/>
          <w:szCs w:val="16"/>
        </w:rPr>
        <w:t xml:space="preserve">156 </w:t>
      </w:r>
      <w:r>
        <w:rPr>
          <w:rFonts w:ascii="Cambria" w:cs="Nirmala UI" w:eastAsia="Cambria" w:hAnsi="Cambria"/>
          <w:i/>
          <w:iCs/>
          <w:color w:val="6A5242"/>
          <w:sz w:val="25"/>
          <w:szCs w:val="25"/>
        </w:rPr>
        <w:t xml:space="preserve">nī-rāgā</w:t>
      </w:r>
      <w:r>
        <w:rPr>
          <w:rFonts w:ascii="Cambria" w:cs="Nirmala UI" w:eastAsia="Cambria" w:hAnsi="Cambria"/>
        </w:rPr>
        <w:t xml:space="preserve">     </w:t>
      </w:r>
      <w:r>
        <w:rPr>
          <w:rFonts w:ascii="Cambria" w:cs="Nirmala UI" w:eastAsia="Cambria" w:hAnsi="Cambria"/>
          <w:color w:val="6A5242"/>
          <w:sz w:val="16"/>
          <w:szCs w:val="16"/>
        </w:rPr>
        <w:t xml:space="preserve">157 </w:t>
      </w:r>
      <w:r>
        <w:rPr>
          <w:rFonts w:ascii="Cambria" w:cs="Nirmala UI" w:eastAsia="Cambria" w:hAnsi="Cambria"/>
          <w:i/>
          <w:iCs/>
          <w:color w:val="6A5242"/>
          <w:sz w:val="25"/>
          <w:szCs w:val="25"/>
        </w:rPr>
        <w:t xml:space="preserve">rāga-mathanī</w:t>
      </w:r>
      <w:r>
        <w:rPr>
          <w:rFonts w:ascii="Cambria" w:cs="Nirmala UI" w:eastAsia="Cambria" w:hAnsi="Cambria"/>
        </w:rPr>
        <w:t xml:space="preserve">     </w:t>
      </w:r>
      <w:r>
        <w:rPr>
          <w:rFonts w:ascii="Cambria" w:cs="Nirmala UI" w:eastAsia="Cambria" w:hAnsi="Cambria"/>
          <w:color w:val="6A5242"/>
          <w:sz w:val="16"/>
          <w:szCs w:val="16"/>
        </w:rPr>
        <w:t xml:space="preserve">158 </w:t>
      </w:r>
      <w:r>
        <w:rPr>
          <w:rFonts w:ascii="Cambria" w:cs="Nirmala UI" w:eastAsia="Cambria" w:hAnsi="Cambria"/>
          <w:i/>
          <w:iCs/>
          <w:color w:val="6A5242"/>
          <w:sz w:val="25"/>
          <w:szCs w:val="25"/>
        </w:rPr>
        <w:t xml:space="preserve">nir-madā</w:t>
      </w:r>
      <w:r>
        <w:rPr>
          <w:rFonts w:ascii="Cambria" w:cs="Nirmala UI" w:eastAsia="Cambria" w:hAnsi="Cambria"/>
        </w:rPr>
        <w:t xml:space="preserve">     </w:t>
      </w:r>
      <w:r>
        <w:rPr>
          <w:rFonts w:ascii="Cambria" w:cs="Nirmala UI" w:eastAsia="Cambria" w:hAnsi="Cambria"/>
          <w:color w:val="6A5242"/>
          <w:sz w:val="16"/>
          <w:szCs w:val="16"/>
        </w:rPr>
        <w:t xml:space="preserve">159 </w:t>
      </w:r>
      <w:r>
        <w:rPr>
          <w:rFonts w:ascii="Cambria" w:cs="Nirmala UI" w:eastAsia="Cambria" w:hAnsi="Cambria"/>
          <w:i/>
          <w:iCs/>
          <w:color w:val="6A5242"/>
          <w:sz w:val="25"/>
          <w:szCs w:val="25"/>
        </w:rPr>
        <w:t xml:space="preserve">mada-nāśinī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152</w:t>
      </w:r>
      <w:r>
        <w:rPr>
          <w:rFonts w:ascii="Cambria" w:cs="Nirmala UI" w:eastAsia="Cambria" w:hAnsi="Cambria"/>
          <w:sz w:val="23"/>
          <w:szCs w:val="23"/>
        </w:rPr>
        <w:t xml:space="preserve">She who is without cause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153</w:t>
      </w:r>
      <w:r>
        <w:rPr>
          <w:rFonts w:ascii="Cambria" w:cs="Nirmala UI" w:eastAsia="Cambria" w:hAnsi="Cambria"/>
          <w:sz w:val="23"/>
          <w:szCs w:val="23"/>
        </w:rPr>
        <w:t xml:space="preserve">She who is faultless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154</w:t>
      </w:r>
      <w:r>
        <w:rPr>
          <w:rFonts w:ascii="Cambria" w:cs="Nirmala UI" w:eastAsia="Cambria" w:hAnsi="Cambria"/>
          <w:sz w:val="23"/>
          <w:szCs w:val="23"/>
        </w:rPr>
        <w:t xml:space="preserve">She who is free from all limiting adjuncts (upādhi)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155</w:t>
      </w:r>
      <w:r>
        <w:rPr>
          <w:rFonts w:ascii="Cambria" w:cs="Nirmala UI" w:eastAsia="Cambria" w:hAnsi="Cambria"/>
          <w:sz w:val="23"/>
          <w:szCs w:val="23"/>
        </w:rPr>
        <w:t xml:space="preserve">She who has no superior or protector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156</w:t>
      </w:r>
      <w:r>
        <w:rPr>
          <w:rFonts w:ascii="Cambria" w:cs="Nirmala UI" w:eastAsia="Cambria" w:hAnsi="Cambria"/>
          <w:sz w:val="23"/>
          <w:szCs w:val="23"/>
        </w:rPr>
        <w:t xml:space="preserve">She who is free from 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157</w:t>
      </w:r>
      <w:r>
        <w:rPr>
          <w:rFonts w:ascii="Cambria" w:cs="Nirmala UI" w:eastAsia="Cambria" w:hAnsi="Cambria"/>
          <w:sz w:val="23"/>
          <w:szCs w:val="23"/>
        </w:rPr>
        <w:t xml:space="preserve">She who destroys desires (passions)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158</w:t>
      </w:r>
      <w:r>
        <w:rPr>
          <w:rFonts w:ascii="Cambria" w:cs="Nirmala UI" w:eastAsia="Cambria" w:hAnsi="Cambria"/>
          <w:sz w:val="23"/>
          <w:szCs w:val="23"/>
        </w:rPr>
        <w:t xml:space="preserve">She who is without pride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159</w:t>
      </w:r>
      <w:r>
        <w:rPr>
          <w:rFonts w:ascii="Cambria" w:cs="Nirmala UI" w:eastAsia="Cambria" w:hAnsi="Cambria"/>
          <w:sz w:val="23"/>
          <w:szCs w:val="23"/>
        </w:rPr>
        <w:t xml:space="preserve">She who destroys pride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152  </w:t>
            </w:r>
            <w:r>
              <w:rPr>
                <w:rFonts w:ascii="Cambria" w:cs="Nirmala UI" w:eastAsia="Cambria" w:hAnsi="Cambria"/>
                <w:color w:val="7B1E1E"/>
                <w:sz w:val="30"/>
                <w:szCs w:val="30"/>
              </w:rPr>
              <w:t xml:space="preserve">निष्कारणा</w:t>
            </w:r>
            <w:r>
              <w:rPr>
                <w:rFonts w:ascii="Cambria" w:cs="Nirmala UI" w:eastAsia="Cambria" w:hAnsi="Cambria"/>
              </w:rPr>
              <w:t xml:space="preserve">  </w:t>
            </w:r>
            <w:r>
              <w:rPr>
                <w:rFonts w:ascii="Cambria" w:cs="Nirmala UI" w:eastAsia="Cambria" w:hAnsi="Cambria"/>
                <w:i/>
                <w:iCs/>
                <w:color w:val="6A5242"/>
                <w:sz w:val="21"/>
                <w:szCs w:val="21"/>
              </w:rPr>
              <w:t xml:space="preserve">niṣ-kāraṇā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kāraṇā</w:t>
            </w:r>
          </w:p>
        </w:tc>
        <w:tc>
          <w:tcPr>
            <w:tcW w:type="pct" w:w="64%"/>
          </w:tcPr>
          <w:p>
            <w:pPr>
              <w:spacing w:after="40"/>
            </w:pPr>
            <w:r>
              <w:rPr>
                <w:rFonts w:ascii="Cambria" w:cs="Nirmala UI" w:eastAsia="Cambria" w:hAnsi="Cambria"/>
                <w:sz w:val="23"/>
                <w:szCs w:val="23"/>
              </w:rPr>
              <w:t xml:space="preserve">cause</w:t>
            </w:r>
            <w:r>
              <w:rPr>
                <w:rFonts w:ascii="Cambria" w:cs="Nirmala UI" w:eastAsia="Cambria" w:hAnsi="Cambria"/>
              </w:rPr>
              <w:br/>
              <w:t xml:space="preserve"/>
            </w:r>
            <w:r>
              <w:rPr>
                <w:rFonts w:ascii="Cambria" w:cs="Nirmala UI" w:eastAsia="Cambria" w:hAnsi="Cambria"/>
                <w:color w:val="6A5242"/>
                <w:sz w:val="19"/>
                <w:szCs w:val="19"/>
              </w:rPr>
              <w:t xml:space="preserve">kāraṇa,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153  </w:t>
            </w:r>
            <w:r>
              <w:rPr>
                <w:rFonts w:ascii="Cambria" w:cs="Nirmala UI" w:eastAsia="Cambria" w:hAnsi="Cambria"/>
                <w:color w:val="7B1E1E"/>
                <w:sz w:val="30"/>
                <w:szCs w:val="30"/>
              </w:rPr>
              <w:t xml:space="preserve">निष्कलङ्का</w:t>
            </w:r>
            <w:r>
              <w:rPr>
                <w:rFonts w:ascii="Cambria" w:cs="Nirmala UI" w:eastAsia="Cambria" w:hAnsi="Cambria"/>
              </w:rPr>
              <w:t xml:space="preserve">  </w:t>
            </w:r>
            <w:r>
              <w:rPr>
                <w:rFonts w:ascii="Cambria" w:cs="Nirmala UI" w:eastAsia="Cambria" w:hAnsi="Cambria"/>
                <w:i/>
                <w:iCs/>
                <w:color w:val="6A5242"/>
                <w:sz w:val="21"/>
                <w:szCs w:val="21"/>
              </w:rPr>
              <w:t xml:space="preserve">niṣ-kalaṅkā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कलङ्का</w:t>
            </w:r>
            <w:r>
              <w:rPr>
                <w:rFonts w:ascii="Cambria" w:cs="Nirmala UI" w:eastAsia="Cambria" w:hAnsi="Cambria"/>
              </w:rPr>
              <w:br/>
              <w:t xml:space="preserve"/>
            </w:r>
            <w:r>
              <w:rPr>
                <w:rFonts w:ascii="Cambria" w:cs="Nirmala UI" w:eastAsia="Cambria" w:hAnsi="Cambria"/>
                <w:i/>
                <w:iCs/>
                <w:color w:val="6A5242"/>
                <w:sz w:val="21"/>
                <w:szCs w:val="21"/>
              </w:rPr>
              <w:t xml:space="preserve">kalaṅkā</w:t>
            </w:r>
          </w:p>
        </w:tc>
        <w:tc>
          <w:tcPr>
            <w:tcW w:type="pct" w:w="64%"/>
          </w:tcPr>
          <w:p>
            <w:pPr>
              <w:spacing w:after="40"/>
            </w:pPr>
            <w:r>
              <w:rPr>
                <w:rFonts w:ascii="Cambria" w:cs="Nirmala UI" w:eastAsia="Cambria" w:hAnsi="Cambria"/>
                <w:sz w:val="23"/>
                <w:szCs w:val="23"/>
              </w:rPr>
              <w:t xml:space="preserve">stain, blemish, mark</w:t>
            </w:r>
            <w:r>
              <w:rPr>
                <w:rFonts w:ascii="Cambria" w:cs="Nirmala UI" w:eastAsia="Cambria" w:hAnsi="Cambria"/>
              </w:rPr>
              <w:br/>
              <w:t xml:space="preserve"/>
            </w:r>
            <w:r>
              <w:rPr>
                <w:rFonts w:ascii="Cambria" w:cs="Nirmala UI" w:eastAsia="Cambria" w:hAnsi="Cambria"/>
                <w:color w:val="6A5242"/>
                <w:sz w:val="19"/>
                <w:szCs w:val="19"/>
              </w:rPr>
              <w:t xml:space="preserve">kalaṅka,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154  </w:t>
            </w:r>
            <w:r>
              <w:rPr>
                <w:rFonts w:ascii="Cambria" w:cs="Nirmala UI" w:eastAsia="Cambria" w:hAnsi="Cambria"/>
                <w:color w:val="7B1E1E"/>
                <w:sz w:val="30"/>
                <w:szCs w:val="30"/>
              </w:rPr>
              <w:t xml:space="preserve">निरुपाधिः</w:t>
            </w:r>
            <w:r>
              <w:rPr>
                <w:rFonts w:ascii="Cambria" w:cs="Nirmala UI" w:eastAsia="Cambria" w:hAnsi="Cambria"/>
              </w:rPr>
              <w:t xml:space="preserve">  </w:t>
            </w:r>
            <w:r>
              <w:rPr>
                <w:rFonts w:ascii="Cambria" w:cs="Nirmala UI" w:eastAsia="Cambria" w:hAnsi="Cambria"/>
                <w:i/>
                <w:iCs/>
                <w:color w:val="6A5242"/>
                <w:sz w:val="21"/>
                <w:szCs w:val="21"/>
              </w:rPr>
              <w:t xml:space="preserve">nir-upādhiḥ</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उपाधिः</w:t>
            </w:r>
            <w:r>
              <w:rPr>
                <w:rFonts w:ascii="Cambria" w:cs="Nirmala UI" w:eastAsia="Cambria" w:hAnsi="Cambria"/>
              </w:rPr>
              <w:br/>
              <w:t xml:space="preserve"/>
            </w:r>
            <w:r>
              <w:rPr>
                <w:rFonts w:ascii="Cambria" w:cs="Nirmala UI" w:eastAsia="Cambria" w:hAnsi="Cambria"/>
                <w:i/>
                <w:iCs/>
                <w:color w:val="6A5242"/>
                <w:sz w:val="21"/>
                <w:szCs w:val="21"/>
              </w:rPr>
              <w:t xml:space="preserve">upādhiḥ</w:t>
            </w:r>
          </w:p>
        </w:tc>
        <w:tc>
          <w:tcPr>
            <w:tcW w:type="pct" w:w="64%"/>
          </w:tcPr>
          <w:p>
            <w:pPr>
              <w:spacing w:after="40"/>
            </w:pPr>
            <w:r>
              <w:rPr>
                <w:rFonts w:ascii="Cambria" w:cs="Nirmala UI" w:eastAsia="Cambria" w:hAnsi="Cambria"/>
                <w:sz w:val="23"/>
                <w:szCs w:val="23"/>
              </w:rPr>
              <w:t xml:space="preserve">limiting adjunct, condition</w:t>
            </w:r>
            <w:r>
              <w:rPr>
                <w:rFonts w:ascii="Cambria" w:cs="Nirmala UI" w:eastAsia="Cambria" w:hAnsi="Cambria"/>
              </w:rPr>
              <w:br/>
              <w:t xml:space="preserve"/>
            </w:r>
            <w:r>
              <w:rPr>
                <w:rFonts w:ascii="Cambria" w:cs="Nirmala UI" w:eastAsia="Cambria" w:hAnsi="Cambria"/>
                <w:color w:val="6A5242"/>
                <w:sz w:val="19"/>
                <w:szCs w:val="19"/>
              </w:rPr>
              <w:t xml:space="preserve">upa + ādhi (√dhā "to put"); masculine i-stem, here the nominative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155  </w:t>
            </w:r>
            <w:r>
              <w:rPr>
                <w:rFonts w:ascii="Cambria" w:cs="Nirmala UI" w:eastAsia="Cambria" w:hAnsi="Cambria"/>
                <w:color w:val="7B1E1E"/>
                <w:sz w:val="30"/>
                <w:szCs w:val="30"/>
              </w:rPr>
              <w:t xml:space="preserve">निरीश्वरा</w:t>
            </w:r>
            <w:r>
              <w:rPr>
                <w:rFonts w:ascii="Cambria" w:cs="Nirmala UI" w:eastAsia="Cambria" w:hAnsi="Cambria"/>
              </w:rPr>
              <w:t xml:space="preserve">  </w:t>
            </w:r>
            <w:r>
              <w:rPr>
                <w:rFonts w:ascii="Cambria" w:cs="Nirmala UI" w:eastAsia="Cambria" w:hAnsi="Cambria"/>
                <w:i/>
                <w:iCs/>
                <w:color w:val="6A5242"/>
                <w:sz w:val="21"/>
                <w:szCs w:val="21"/>
              </w:rPr>
              <w:t xml:space="preserve">nir-īśvarā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īśvarā</w:t>
            </w:r>
          </w:p>
        </w:tc>
        <w:tc>
          <w:tcPr>
            <w:tcW w:type="pct" w:w="64%"/>
          </w:tcPr>
          <w:p>
            <w:pPr>
              <w:spacing w:after="40"/>
            </w:pPr>
            <w:r>
              <w:rPr>
                <w:rFonts w:ascii="Cambria" w:cs="Nirmala UI" w:eastAsia="Cambria" w:hAnsi="Cambria"/>
                <w:sz w:val="23"/>
                <w:szCs w:val="23"/>
              </w:rPr>
              <w:t xml:space="preserve">lord, ruler</w:t>
            </w:r>
            <w:r>
              <w:rPr>
                <w:rFonts w:ascii="Cambria" w:cs="Nirmala UI" w:eastAsia="Cambria" w:hAnsi="Cambria"/>
              </w:rPr>
              <w:br/>
              <w:t xml:space="preserve"/>
            </w:r>
            <w:r>
              <w:rPr>
                <w:rFonts w:ascii="Cambria" w:cs="Nirmala UI" w:eastAsia="Cambria" w:hAnsi="Cambria"/>
                <w:color w:val="6A5242"/>
                <w:sz w:val="19"/>
                <w:szCs w:val="19"/>
              </w:rPr>
              <w:t xml:space="preserve">īśvara,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156  </w:t>
            </w:r>
            <w:r>
              <w:rPr>
                <w:rFonts w:ascii="Cambria" w:cs="Nirmala UI" w:eastAsia="Cambria" w:hAnsi="Cambria"/>
                <w:color w:val="7B1E1E"/>
                <w:sz w:val="30"/>
                <w:szCs w:val="30"/>
              </w:rPr>
              <w:t xml:space="preserve">नीरागा</w:t>
            </w:r>
            <w:r>
              <w:rPr>
                <w:rFonts w:ascii="Cambria" w:cs="Nirmala UI" w:eastAsia="Cambria" w:hAnsi="Cambria"/>
              </w:rPr>
              <w:t xml:space="preserve">  </w:t>
            </w:r>
            <w:r>
              <w:rPr>
                <w:rFonts w:ascii="Cambria" w:cs="Nirmala UI" w:eastAsia="Cambria" w:hAnsi="Cambria"/>
                <w:i/>
                <w:iCs/>
                <w:color w:val="6A5242"/>
                <w:sz w:val="21"/>
                <w:szCs w:val="21"/>
              </w:rPr>
              <w:t xml:space="preserve">nī-rāgā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nī</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rāgā</w:t>
            </w:r>
          </w:p>
        </w:tc>
        <w:tc>
          <w:tcPr>
            <w:tcW w:type="pct" w:w="64%"/>
          </w:tcPr>
          <w:p>
            <w:pPr>
              <w:spacing w:after="40"/>
            </w:pPr>
            <w:r>
              <w:rPr>
                <w:rFonts w:ascii="Cambria" w:cs="Nirmala UI" w:eastAsia="Cambria" w:hAnsi="Cambria"/>
                <w:sz w:val="23"/>
                <w:szCs w:val="23"/>
              </w:rPr>
              <w:t xml:space="preserve">passion, attachment, desire</w:t>
            </w:r>
            <w:r>
              <w:rPr>
                <w:rFonts w:ascii="Cambria" w:cs="Nirmala UI" w:eastAsia="Cambria" w:hAnsi="Cambria"/>
              </w:rPr>
              <w:br/>
              <w:t xml:space="preserve"/>
            </w:r>
            <w:r>
              <w:rPr>
                <w:rFonts w:ascii="Cambria" w:cs="Nirmala UI" w:eastAsia="Cambria" w:hAnsi="Cambria"/>
                <w:color w:val="6A5242"/>
                <w:sz w:val="19"/>
                <w:szCs w:val="19"/>
              </w:rPr>
              <w:t xml:space="preserve">rāga,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157  </w:t>
            </w:r>
            <w:r>
              <w:rPr>
                <w:rFonts w:ascii="Cambria" w:cs="Nirmala UI" w:eastAsia="Cambria" w:hAnsi="Cambria"/>
                <w:color w:val="7B1E1E"/>
                <w:sz w:val="30"/>
                <w:szCs w:val="30"/>
              </w:rPr>
              <w:t xml:space="preserve">रागमथनी</w:t>
            </w:r>
            <w:r>
              <w:rPr>
                <w:rFonts w:ascii="Cambria" w:cs="Nirmala UI" w:eastAsia="Cambria" w:hAnsi="Cambria"/>
              </w:rPr>
              <w:t xml:space="preserve">  </w:t>
            </w:r>
            <w:r>
              <w:rPr>
                <w:rFonts w:ascii="Cambria" w:cs="Nirmala UI" w:eastAsia="Cambria" w:hAnsi="Cambria"/>
                <w:i/>
                <w:iCs/>
                <w:color w:val="6A5242"/>
                <w:sz w:val="21"/>
                <w:szCs w:val="21"/>
              </w:rPr>
              <w:t xml:space="preserve">rāga-mathanī</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rāga</w:t>
            </w:r>
          </w:p>
        </w:tc>
        <w:tc>
          <w:tcPr>
            <w:tcW w:type="pct" w:w="64%"/>
          </w:tcPr>
          <w:p>
            <w:pPr>
              <w:spacing w:after="40"/>
            </w:pPr>
            <w:r>
              <w:rPr>
                <w:rFonts w:ascii="Cambria" w:cs="Nirmala UI" w:eastAsia="Cambria" w:hAnsi="Cambria"/>
                <w:sz w:val="23"/>
                <w:szCs w:val="23"/>
              </w:rPr>
              <w:t xml:space="preserve">passion, attachment</w:t>
            </w:r>
          </w:p>
        </w:tc>
      </w:tr>
      <w:tr>
        <w:trPr>
          <w:cantSplit/>
        </w:trPr>
        <w:tc>
          <w:tcPr>
            <w:tcW w:type="pct" w:w="36%"/>
          </w:tcPr>
          <w:p>
            <w:pPr>
              <w:spacing w:after="40"/>
            </w:pPr>
            <w:r>
              <w:rPr>
                <w:rFonts w:ascii="Cambria" w:cs="Nirmala UI" w:eastAsia="Cambria" w:hAnsi="Cambria"/>
                <w:sz w:val="30"/>
                <w:szCs w:val="30"/>
              </w:rPr>
              <w:t xml:space="preserve">मथनी</w:t>
            </w:r>
            <w:r>
              <w:rPr>
                <w:rFonts w:ascii="Cambria" w:cs="Nirmala UI" w:eastAsia="Cambria" w:hAnsi="Cambria"/>
              </w:rPr>
              <w:br/>
              <w:t xml:space="preserve"/>
            </w:r>
            <w:r>
              <w:rPr>
                <w:rFonts w:ascii="Cambria" w:cs="Nirmala UI" w:eastAsia="Cambria" w:hAnsi="Cambria"/>
                <w:i/>
                <w:iCs/>
                <w:color w:val="6A5242"/>
                <w:sz w:val="21"/>
                <w:szCs w:val="21"/>
              </w:rPr>
              <w:t xml:space="preserve">mathanī</w:t>
            </w:r>
          </w:p>
        </w:tc>
        <w:tc>
          <w:tcPr>
            <w:tcW w:type="pct" w:w="64%"/>
          </w:tcPr>
          <w:p>
            <w:pPr>
              <w:spacing w:after="40"/>
            </w:pPr>
            <w:r>
              <w:rPr>
                <w:rFonts w:ascii="Cambria" w:cs="Nirmala UI" w:eastAsia="Cambria" w:hAnsi="Cambria"/>
                <w:sz w:val="23"/>
                <w:szCs w:val="23"/>
              </w:rPr>
              <w:t xml:space="preserve">crushing, destroying (lit. churning)</w:t>
            </w:r>
            <w:r>
              <w:rPr>
                <w:rFonts w:ascii="Cambria" w:cs="Nirmala UI" w:eastAsia="Cambria" w:hAnsi="Cambria"/>
              </w:rPr>
              <w:br/>
              <w:t xml:space="preserve"/>
            </w:r>
            <w:r>
              <w:rPr>
                <w:rFonts w:ascii="Cambria" w:cs="Nirmala UI" w:eastAsia="Cambria" w:hAnsi="Cambria"/>
                <w:color w:val="6A5242"/>
                <w:sz w:val="19"/>
                <w:szCs w:val="19"/>
              </w:rPr>
              <w:t xml:space="preserve">√math "to churn, crush"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158  </w:t>
            </w:r>
            <w:r>
              <w:rPr>
                <w:rFonts w:ascii="Cambria" w:cs="Nirmala UI" w:eastAsia="Cambria" w:hAnsi="Cambria"/>
                <w:color w:val="7B1E1E"/>
                <w:sz w:val="30"/>
                <w:szCs w:val="30"/>
              </w:rPr>
              <w:t xml:space="preserve">निर्मदा</w:t>
            </w:r>
            <w:r>
              <w:rPr>
                <w:rFonts w:ascii="Cambria" w:cs="Nirmala UI" w:eastAsia="Cambria" w:hAnsi="Cambria"/>
              </w:rPr>
              <w:t xml:space="preserve">  </w:t>
            </w:r>
            <w:r>
              <w:rPr>
                <w:rFonts w:ascii="Cambria" w:cs="Nirmala UI" w:eastAsia="Cambria" w:hAnsi="Cambria"/>
                <w:i/>
                <w:iCs/>
                <w:color w:val="6A5242"/>
                <w:sz w:val="21"/>
                <w:szCs w:val="21"/>
              </w:rPr>
              <w:t xml:space="preserve">nir-madā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madā</w:t>
            </w:r>
          </w:p>
        </w:tc>
        <w:tc>
          <w:tcPr>
            <w:tcW w:type="pct" w:w="64%"/>
          </w:tcPr>
          <w:p>
            <w:pPr>
              <w:spacing w:after="40"/>
            </w:pPr>
            <w:r>
              <w:rPr>
                <w:rFonts w:ascii="Cambria" w:cs="Nirmala UI" w:eastAsia="Cambria" w:hAnsi="Cambria"/>
                <w:sz w:val="23"/>
                <w:szCs w:val="23"/>
              </w:rPr>
              <w:t xml:space="preserve">pride, intoxication, arrogance</w:t>
            </w:r>
            <w:r>
              <w:rPr>
                <w:rFonts w:ascii="Cambria" w:cs="Nirmala UI" w:eastAsia="Cambria" w:hAnsi="Cambria"/>
              </w:rPr>
              <w:br/>
              <w:t xml:space="preserve"/>
            </w:r>
            <w:r>
              <w:rPr>
                <w:rFonts w:ascii="Cambria" w:cs="Nirmala UI" w:eastAsia="Cambria" w:hAnsi="Cambria"/>
                <w:color w:val="6A5242"/>
                <w:sz w:val="19"/>
                <w:szCs w:val="19"/>
              </w:rPr>
              <w:t xml:space="preserve">mada,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159  </w:t>
            </w:r>
            <w:r>
              <w:rPr>
                <w:rFonts w:ascii="Cambria" w:cs="Nirmala UI" w:eastAsia="Cambria" w:hAnsi="Cambria"/>
                <w:color w:val="7B1E1E"/>
                <w:sz w:val="30"/>
                <w:szCs w:val="30"/>
              </w:rPr>
              <w:t xml:space="preserve">मदनाशिनी</w:t>
            </w:r>
            <w:r>
              <w:rPr>
                <w:rFonts w:ascii="Cambria" w:cs="Nirmala UI" w:eastAsia="Cambria" w:hAnsi="Cambria"/>
              </w:rPr>
              <w:t xml:space="preserve">  </w:t>
            </w:r>
            <w:r>
              <w:rPr>
                <w:rFonts w:ascii="Cambria" w:cs="Nirmala UI" w:eastAsia="Cambria" w:hAnsi="Cambria"/>
                <w:i/>
                <w:iCs/>
                <w:color w:val="6A5242"/>
                <w:sz w:val="21"/>
                <w:szCs w:val="21"/>
              </w:rPr>
              <w:t xml:space="preserve">mada-nāśinī</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pride, intoxication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152  </w:t>
      </w:r>
      <w:r>
        <w:rPr>
          <w:rFonts w:ascii="Cambria" w:cs="Nirmala UI" w:eastAsia="Cambria" w:hAnsi="Cambria"/>
        </w:rPr>
        <w:t xml:space="preserve">  </w:t>
      </w:r>
      <w:r>
        <w:rPr>
          <w:rFonts w:ascii="Cambria" w:cs="Nirmala UI" w:eastAsia="Cambria" w:hAnsi="Cambria"/>
          <w:color w:val="7B1E1E"/>
          <w:sz w:val="32"/>
          <w:szCs w:val="32"/>
        </w:rPr>
        <w:t xml:space="preserve">निष्कारणा</w:t>
      </w:r>
      <w:r>
        <w:rPr>
          <w:rFonts w:ascii="Cambria" w:cs="Nirmala UI" w:eastAsia="Cambria" w:hAnsi="Cambria"/>
        </w:rPr>
        <w:t xml:space="preserve">   </w:t>
      </w:r>
      <w:r>
        <w:rPr>
          <w:rFonts w:ascii="Cambria" w:cs="Nirmala UI" w:eastAsia="Cambria" w:hAnsi="Cambria"/>
          <w:i/>
          <w:iCs/>
          <w:color w:val="6A5242"/>
          <w:sz w:val="25"/>
          <w:szCs w:val="25"/>
        </w:rPr>
        <w:t xml:space="preserve">niṣ-kāraṇā</w:t>
      </w:r>
    </w:p>
    <w:p>
      <w:pPr>
        <w:keepNext/>
        <w:spacing w:after="80"/>
      </w:pPr>
      <w:r>
        <w:rPr>
          <w:rFonts w:ascii="Cambria" w:cs="Nirmala UI" w:eastAsia="Cambria" w:hAnsi="Cambria"/>
          <w:b/>
          <w:bCs/>
          <w:sz w:val="24"/>
          <w:szCs w:val="24"/>
        </w:rPr>
        <w:t xml:space="preserve">She who is without cause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निष्कारणा = निस् + कारणा (nis + kāraṇā)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 cause has gone out', i.e. 'She who is without a cause'.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कारणम् यस्याः सा निष्कारणा</w:t>
      </w:r>
      <w:r>
        <w:rPr>
          <w:rFonts w:ascii="Cambria" w:cs="Nirmala UI" w:eastAsia="Cambria" w:hAnsi="Cambria"/>
        </w:rPr>
        <w:br/>
        <w:t xml:space="preserve"/>
      </w:r>
      <w:r>
        <w:rPr>
          <w:rFonts w:ascii="Cambria" w:cs="Nirmala UI" w:eastAsia="Cambria" w:hAnsi="Cambria"/>
          <w:i/>
          <w:iCs/>
          <w:color w:val="6A5242"/>
          <w:sz w:val="21"/>
          <w:szCs w:val="21"/>
        </w:rPr>
        <w:t xml:space="preserve">nirgatam kāraṇam yasyāḥ sā niṣkāraṇā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cause of everything and has no cause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153  </w:t>
      </w:r>
      <w:r>
        <w:rPr>
          <w:rFonts w:ascii="Cambria" w:cs="Nirmala UI" w:eastAsia="Cambria" w:hAnsi="Cambria"/>
        </w:rPr>
        <w:t xml:space="preserve">  </w:t>
      </w:r>
      <w:r>
        <w:rPr>
          <w:rFonts w:ascii="Cambria" w:cs="Nirmala UI" w:eastAsia="Cambria" w:hAnsi="Cambria"/>
          <w:color w:val="7B1E1E"/>
          <w:sz w:val="32"/>
          <w:szCs w:val="32"/>
        </w:rPr>
        <w:t xml:space="preserve">निष्कलङ्का</w:t>
      </w:r>
      <w:r>
        <w:rPr>
          <w:rFonts w:ascii="Cambria" w:cs="Nirmala UI" w:eastAsia="Cambria" w:hAnsi="Cambria"/>
        </w:rPr>
        <w:t xml:space="preserve">   </w:t>
      </w:r>
      <w:r>
        <w:rPr>
          <w:rFonts w:ascii="Cambria" w:cs="Nirmala UI" w:eastAsia="Cambria" w:hAnsi="Cambria"/>
          <w:i/>
          <w:iCs/>
          <w:color w:val="6A5242"/>
          <w:sz w:val="25"/>
          <w:szCs w:val="25"/>
        </w:rPr>
        <w:t xml:space="preserve">niṣ-kalaṅkā</w:t>
      </w:r>
    </w:p>
    <w:p>
      <w:pPr>
        <w:keepNext/>
        <w:spacing w:after="80"/>
      </w:pPr>
      <w:r>
        <w:rPr>
          <w:rFonts w:ascii="Cambria" w:cs="Nirmala UI" w:eastAsia="Cambria" w:hAnsi="Cambria"/>
          <w:b/>
          <w:bCs/>
          <w:sz w:val="24"/>
          <w:szCs w:val="24"/>
        </w:rPr>
        <w:t xml:space="preserve">She who is faultless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निष्कलङ्का = निस् + कलङ्का (nis + kalaṅkā)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kalaṅka (stain) has gone out', i.e. 'She who is without kalaṅka (stain)'.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कलङ्कः यस्याः सा निष्कलङ्का</w:t>
      </w:r>
      <w:r>
        <w:rPr>
          <w:rFonts w:ascii="Cambria" w:cs="Nirmala UI" w:eastAsia="Cambria" w:hAnsi="Cambria"/>
        </w:rPr>
        <w:br/>
        <w:t xml:space="preserve"/>
      </w:r>
      <w:r>
        <w:rPr>
          <w:rFonts w:ascii="Cambria" w:cs="Nirmala UI" w:eastAsia="Cambria" w:hAnsi="Cambria"/>
          <w:i/>
          <w:iCs/>
          <w:color w:val="6A5242"/>
          <w:sz w:val="21"/>
          <w:szCs w:val="21"/>
        </w:rPr>
        <w:t xml:space="preserve">nirgataḥ kalaṅkaḥ yasyāḥ sā niṣkalaṅkā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Unlike the moon, whose spot is its kalaṅka (cf. name 16), She is without any blemish.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154  </w:t>
      </w:r>
      <w:r>
        <w:rPr>
          <w:rFonts w:ascii="Cambria" w:cs="Nirmala UI" w:eastAsia="Cambria" w:hAnsi="Cambria"/>
        </w:rPr>
        <w:t xml:space="preserve">  </w:t>
      </w:r>
      <w:r>
        <w:rPr>
          <w:rFonts w:ascii="Cambria" w:cs="Nirmala UI" w:eastAsia="Cambria" w:hAnsi="Cambria"/>
          <w:color w:val="7B1E1E"/>
          <w:sz w:val="32"/>
          <w:szCs w:val="32"/>
        </w:rPr>
        <w:t xml:space="preserve">निरुपाधिः</w:t>
      </w:r>
      <w:r>
        <w:rPr>
          <w:rFonts w:ascii="Cambria" w:cs="Nirmala UI" w:eastAsia="Cambria" w:hAnsi="Cambria"/>
        </w:rPr>
        <w:t xml:space="preserve">   </w:t>
      </w:r>
      <w:r>
        <w:rPr>
          <w:rFonts w:ascii="Cambria" w:cs="Nirmala UI" w:eastAsia="Cambria" w:hAnsi="Cambria"/>
          <w:i/>
          <w:iCs/>
          <w:color w:val="6A5242"/>
          <w:sz w:val="25"/>
          <w:szCs w:val="25"/>
        </w:rPr>
        <w:t xml:space="preserve">nir-upādhiḥ</w:t>
      </w:r>
    </w:p>
    <w:p>
      <w:pPr>
        <w:keepNext/>
        <w:spacing w:after="80"/>
      </w:pPr>
      <w:r>
        <w:rPr>
          <w:rFonts w:ascii="Cambria" w:cs="Nirmala UI" w:eastAsia="Cambria" w:hAnsi="Cambria"/>
          <w:b/>
          <w:bCs/>
          <w:sz w:val="24"/>
          <w:szCs w:val="24"/>
        </w:rPr>
        <w:t xml:space="preserve">She who is free from all limiting adjuncts (upādhi)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निरुपाधिः = निस् + उपाधिः (nis + upādhiḥ) — the final s of the prefix nis becomes r before a vowel or a voiced consonant (s → ru, Pāṇini 8.2.66 sasajuṣo ruḥ; ru turns to visarga only before a voiceless sound or a pause, 8.3.15): nis → nir; उपाधि = उप + आधि (upa + ādhi) — savarṇa-dīrgha: a + ā → ā (Pāṇini 6.1.101 akaḥ savarṇe dīrghaḥ), inside the lexicalised word upādhi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upādhi (limiting adjunct) has gone out', i.e. 'She who is without upādhi (limiting adjunct)'. The name describes Her, so the last member takes the feminine ending. upādhi is a masculine i-stem; in the bahuvrīhi it keeps its i, so the feminine nominative is nirupādhiḥ, not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उपाधिः यस्याः सा निरुपाधिः</w:t>
      </w:r>
      <w:r>
        <w:rPr>
          <w:rFonts w:ascii="Cambria" w:cs="Nirmala UI" w:eastAsia="Cambria" w:hAnsi="Cambria"/>
        </w:rPr>
        <w:br/>
        <w:t xml:space="preserve"/>
      </w:r>
      <w:r>
        <w:rPr>
          <w:rFonts w:ascii="Cambria" w:cs="Nirmala UI" w:eastAsia="Cambria" w:hAnsi="Cambria"/>
          <w:i/>
          <w:iCs/>
          <w:color w:val="6A5242"/>
          <w:sz w:val="21"/>
          <w:szCs w:val="21"/>
        </w:rPr>
        <w:t xml:space="preserve">nirgataḥ upādhiḥ yasyāḥ sā nirupādhiḥ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the upādhis — body, mind and the rest — make the one consciousness appear limited, as a jar seems to enclose space; She is free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155  </w:t>
      </w:r>
      <w:r>
        <w:rPr>
          <w:rFonts w:ascii="Cambria" w:cs="Nirmala UI" w:eastAsia="Cambria" w:hAnsi="Cambria"/>
        </w:rPr>
        <w:t xml:space="preserve">  </w:t>
      </w:r>
      <w:r>
        <w:rPr>
          <w:rFonts w:ascii="Cambria" w:cs="Nirmala UI" w:eastAsia="Cambria" w:hAnsi="Cambria"/>
          <w:color w:val="7B1E1E"/>
          <w:sz w:val="32"/>
          <w:szCs w:val="32"/>
        </w:rPr>
        <w:t xml:space="preserve">निरीश्वरा</w:t>
      </w:r>
      <w:r>
        <w:rPr>
          <w:rFonts w:ascii="Cambria" w:cs="Nirmala UI" w:eastAsia="Cambria" w:hAnsi="Cambria"/>
        </w:rPr>
        <w:t xml:space="preserve">   </w:t>
      </w:r>
      <w:r>
        <w:rPr>
          <w:rFonts w:ascii="Cambria" w:cs="Nirmala UI" w:eastAsia="Cambria" w:hAnsi="Cambria"/>
          <w:i/>
          <w:iCs/>
          <w:color w:val="6A5242"/>
          <w:sz w:val="25"/>
          <w:szCs w:val="25"/>
        </w:rPr>
        <w:t xml:space="preserve">nir-īśvarā</w:t>
      </w:r>
    </w:p>
    <w:p>
      <w:pPr>
        <w:keepNext/>
        <w:spacing w:after="80"/>
      </w:pPr>
      <w:r>
        <w:rPr>
          <w:rFonts w:ascii="Cambria" w:cs="Nirmala UI" w:eastAsia="Cambria" w:hAnsi="Cambria"/>
          <w:b/>
          <w:bCs/>
          <w:sz w:val="24"/>
          <w:szCs w:val="24"/>
        </w:rPr>
        <w:t xml:space="preserve">She who has no superior or protector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निरीश्वरा = निस् + ईश्वरा (nis + īśvarā)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 lord (īśvara) has gone out', i.e. 'She who is without a lord (īśvara)'.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ईश्वरः यस्याः सा निरीश्वरा</w:t>
      </w:r>
      <w:r>
        <w:rPr>
          <w:rFonts w:ascii="Cambria" w:cs="Nirmala UI" w:eastAsia="Cambria" w:hAnsi="Cambria"/>
        </w:rPr>
        <w:br/>
        <w:t xml:space="preserve"/>
      </w:r>
      <w:r>
        <w:rPr>
          <w:rFonts w:ascii="Cambria" w:cs="Nirmala UI" w:eastAsia="Cambria" w:hAnsi="Cambria"/>
          <w:i/>
          <w:iCs/>
          <w:color w:val="6A5242"/>
          <w:sz w:val="21"/>
          <w:szCs w:val="21"/>
        </w:rPr>
        <w:t xml:space="preserve">nirgataḥ īśvaraḥ yasyāḥ sā nirīśvarā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supreme ruler; there is no lord over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156  </w:t>
      </w:r>
      <w:r>
        <w:rPr>
          <w:rFonts w:ascii="Cambria" w:cs="Nirmala UI" w:eastAsia="Cambria" w:hAnsi="Cambria"/>
        </w:rPr>
        <w:t xml:space="preserve">  </w:t>
      </w:r>
      <w:r>
        <w:rPr>
          <w:rFonts w:ascii="Cambria" w:cs="Nirmala UI" w:eastAsia="Cambria" w:hAnsi="Cambria"/>
          <w:color w:val="7B1E1E"/>
          <w:sz w:val="32"/>
          <w:szCs w:val="32"/>
        </w:rPr>
        <w:t xml:space="preserve">नीरागा</w:t>
      </w:r>
      <w:r>
        <w:rPr>
          <w:rFonts w:ascii="Cambria" w:cs="Nirmala UI" w:eastAsia="Cambria" w:hAnsi="Cambria"/>
        </w:rPr>
        <w:t xml:space="preserve">   </w:t>
      </w:r>
      <w:r>
        <w:rPr>
          <w:rFonts w:ascii="Cambria" w:cs="Nirmala UI" w:eastAsia="Cambria" w:hAnsi="Cambria"/>
          <w:i/>
          <w:iCs/>
          <w:color w:val="6A5242"/>
          <w:sz w:val="25"/>
          <w:szCs w:val="25"/>
        </w:rPr>
        <w:t xml:space="preserve">nī-rāgā</w:t>
      </w:r>
    </w:p>
    <w:p>
      <w:pPr>
        <w:keepNext/>
        <w:spacing w:after="80"/>
      </w:pPr>
      <w:r>
        <w:rPr>
          <w:rFonts w:ascii="Cambria" w:cs="Nirmala UI" w:eastAsia="Cambria" w:hAnsi="Cambria"/>
          <w:b/>
          <w:bCs/>
          <w:sz w:val="24"/>
          <w:szCs w:val="24"/>
        </w:rPr>
        <w:t xml:space="preserve">She who is free from 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नीरागा = निस् + रागा (nis + rāgā) — the final s of nis becomes r (8.2.66); an r before r is dropped (Pāṇini 8.3.14 ro ri) and the vowel before it is lengthened (6.3.111 ḍhralope pūrvasya dīrgho 'ṇaḥ): nis + r → nī 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rāga (passion) has gone out', i.e. 'She who is without rāga (passion)'.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रागः यस्याः सा नीरागा</w:t>
      </w:r>
      <w:r>
        <w:rPr>
          <w:rFonts w:ascii="Cambria" w:cs="Nirmala UI" w:eastAsia="Cambria" w:hAnsi="Cambria"/>
        </w:rPr>
        <w:br/>
        <w:t xml:space="preserve"/>
      </w:r>
      <w:r>
        <w:rPr>
          <w:rFonts w:ascii="Cambria" w:cs="Nirmala UI" w:eastAsia="Cambria" w:hAnsi="Cambria"/>
          <w:i/>
          <w:iCs/>
          <w:color w:val="6A5242"/>
          <w:sz w:val="21"/>
          <w:szCs w:val="21"/>
        </w:rPr>
        <w:t xml:space="preserve">nirgataḥ rāgaḥ yasyāḥ sā nīrāgā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Rāga, 'coloring', is the passion that colors the mind; from here the names come in pairs: She is free of a fault and destroys it in others (156–181).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157  </w:t>
      </w:r>
      <w:r>
        <w:rPr>
          <w:rFonts w:ascii="Cambria" w:cs="Nirmala UI" w:eastAsia="Cambria" w:hAnsi="Cambria"/>
        </w:rPr>
        <w:t xml:space="preserve">  </w:t>
      </w:r>
      <w:r>
        <w:rPr>
          <w:rFonts w:ascii="Cambria" w:cs="Nirmala UI" w:eastAsia="Cambria" w:hAnsi="Cambria"/>
          <w:color w:val="7B1E1E"/>
          <w:sz w:val="32"/>
          <w:szCs w:val="32"/>
        </w:rPr>
        <w:t xml:space="preserve">रागमथनी</w:t>
      </w:r>
      <w:r>
        <w:rPr>
          <w:rFonts w:ascii="Cambria" w:cs="Nirmala UI" w:eastAsia="Cambria" w:hAnsi="Cambria"/>
        </w:rPr>
        <w:t xml:space="preserve">   </w:t>
      </w:r>
      <w:r>
        <w:rPr>
          <w:rFonts w:ascii="Cambria" w:cs="Nirmala UI" w:eastAsia="Cambria" w:hAnsi="Cambria"/>
          <w:i/>
          <w:iCs/>
          <w:color w:val="6A5242"/>
          <w:sz w:val="25"/>
          <w:szCs w:val="25"/>
        </w:rPr>
        <w:t xml:space="preserve">rāga-mathanī</w:t>
      </w:r>
    </w:p>
    <w:p>
      <w:pPr>
        <w:keepNext/>
        <w:spacing w:after="80"/>
      </w:pPr>
      <w:r>
        <w:rPr>
          <w:rFonts w:ascii="Cambria" w:cs="Nirmala UI" w:eastAsia="Cambria" w:hAnsi="Cambria"/>
          <w:b/>
          <w:bCs/>
          <w:sz w:val="24"/>
          <w:szCs w:val="24"/>
        </w:rPr>
        <w:t xml:space="preserve">She who destroys desires (passions)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mathanī 'crushing, churning up' (√math + the agent suffix -ana, feminine -ī) is the head and rāga 'passion'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रागम् मथ्नाति इति रागमथनी</w:t>
      </w:r>
      <w:r>
        <w:rPr>
          <w:rFonts w:ascii="Cambria" w:cs="Nirmala UI" w:eastAsia="Cambria" w:hAnsi="Cambria"/>
        </w:rPr>
        <w:br/>
        <w:t xml:space="preserve"/>
      </w:r>
      <w:r>
        <w:rPr>
          <w:rFonts w:ascii="Cambria" w:cs="Nirmala UI" w:eastAsia="Cambria" w:hAnsi="Cambria"/>
          <w:i/>
          <w:iCs/>
          <w:color w:val="6A5242"/>
          <w:sz w:val="21"/>
          <w:szCs w:val="21"/>
        </w:rPr>
        <w:t xml:space="preserve">rāgam mathnāti iti rāgamathanī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passion herself (156), She crushes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158  </w:t>
      </w:r>
      <w:r>
        <w:rPr>
          <w:rFonts w:ascii="Cambria" w:cs="Nirmala UI" w:eastAsia="Cambria" w:hAnsi="Cambria"/>
        </w:rPr>
        <w:t xml:space="preserve">  </w:t>
      </w:r>
      <w:r>
        <w:rPr>
          <w:rFonts w:ascii="Cambria" w:cs="Nirmala UI" w:eastAsia="Cambria" w:hAnsi="Cambria"/>
          <w:color w:val="7B1E1E"/>
          <w:sz w:val="32"/>
          <w:szCs w:val="32"/>
        </w:rPr>
        <w:t xml:space="preserve">निर्मदा</w:t>
      </w:r>
      <w:r>
        <w:rPr>
          <w:rFonts w:ascii="Cambria" w:cs="Nirmala UI" w:eastAsia="Cambria" w:hAnsi="Cambria"/>
        </w:rPr>
        <w:t xml:space="preserve">   </w:t>
      </w:r>
      <w:r>
        <w:rPr>
          <w:rFonts w:ascii="Cambria" w:cs="Nirmala UI" w:eastAsia="Cambria" w:hAnsi="Cambria"/>
          <w:i/>
          <w:iCs/>
          <w:color w:val="6A5242"/>
          <w:sz w:val="25"/>
          <w:szCs w:val="25"/>
        </w:rPr>
        <w:t xml:space="preserve">nir-madā</w:t>
      </w:r>
    </w:p>
    <w:p>
      <w:pPr>
        <w:keepNext/>
        <w:spacing w:after="80"/>
      </w:pPr>
      <w:r>
        <w:rPr>
          <w:rFonts w:ascii="Cambria" w:cs="Nirmala UI" w:eastAsia="Cambria" w:hAnsi="Cambria"/>
          <w:b/>
          <w:bCs/>
          <w:sz w:val="24"/>
          <w:szCs w:val="24"/>
        </w:rPr>
        <w:t xml:space="preserve">She who is without pride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निर्मदा = निस् + मदा (nis + madā)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mada (pride) has gone out', i.e. 'She who is without mada (pride)'.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मदः यस्याः सा निर्मदा</w:t>
      </w:r>
      <w:r>
        <w:rPr>
          <w:rFonts w:ascii="Cambria" w:cs="Nirmala UI" w:eastAsia="Cambria" w:hAnsi="Cambria"/>
        </w:rPr>
        <w:br/>
        <w:t xml:space="preserve"/>
      </w:r>
      <w:r>
        <w:rPr>
          <w:rFonts w:ascii="Cambria" w:cs="Nirmala UI" w:eastAsia="Cambria" w:hAnsi="Cambria"/>
          <w:i/>
          <w:iCs/>
          <w:color w:val="6A5242"/>
          <w:sz w:val="21"/>
          <w:szCs w:val="21"/>
        </w:rPr>
        <w:t xml:space="preserve">nirgataḥ madaḥ yasyāḥ sā nirmadā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Mada is the intoxication of pride; She, who has everything, has none.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159  </w:t>
      </w:r>
      <w:r>
        <w:rPr>
          <w:rFonts w:ascii="Cambria" w:cs="Nirmala UI" w:eastAsia="Cambria" w:hAnsi="Cambria"/>
        </w:rPr>
        <w:t xml:space="preserve">  </w:t>
      </w:r>
      <w:r>
        <w:rPr>
          <w:rFonts w:ascii="Cambria" w:cs="Nirmala UI" w:eastAsia="Cambria" w:hAnsi="Cambria"/>
          <w:color w:val="7B1E1E"/>
          <w:sz w:val="32"/>
          <w:szCs w:val="32"/>
        </w:rPr>
        <w:t xml:space="preserve">मदनाशिनी</w:t>
      </w:r>
      <w:r>
        <w:rPr>
          <w:rFonts w:ascii="Cambria" w:cs="Nirmala UI" w:eastAsia="Cambria" w:hAnsi="Cambria"/>
        </w:rPr>
        <w:t xml:space="preserve">   </w:t>
      </w:r>
      <w:r>
        <w:rPr>
          <w:rFonts w:ascii="Cambria" w:cs="Nirmala UI" w:eastAsia="Cambria" w:hAnsi="Cambria"/>
          <w:i/>
          <w:iCs/>
          <w:color w:val="6A5242"/>
          <w:sz w:val="25"/>
          <w:szCs w:val="25"/>
        </w:rPr>
        <w:t xml:space="preserve">mada-nāśinī</w:t>
      </w:r>
    </w:p>
    <w:p>
      <w:pPr>
        <w:keepNext/>
        <w:spacing w:after="80"/>
      </w:pPr>
      <w:r>
        <w:rPr>
          <w:rFonts w:ascii="Cambria" w:cs="Nirmala UI" w:eastAsia="Cambria" w:hAnsi="Cambria"/>
          <w:b/>
          <w:bCs/>
          <w:sz w:val="24"/>
          <w:szCs w:val="24"/>
        </w:rPr>
        <w:t xml:space="preserve">She who destroys pride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(causative of √naś + -in, feminine) is the head and mada 'pride' its object. The division is mada-nāśinī; it is not madana 'Kāma' + aśinī.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मदम् नाशयति इति मदनाशिनी</w:t>
      </w:r>
      <w:r>
        <w:rPr>
          <w:rFonts w:ascii="Cambria" w:cs="Nirmala UI" w:eastAsia="Cambria" w:hAnsi="Cambria"/>
        </w:rPr>
        <w:br/>
        <w:t xml:space="preserve"/>
      </w:r>
      <w:r>
        <w:rPr>
          <w:rFonts w:ascii="Cambria" w:cs="Nirmala UI" w:eastAsia="Cambria" w:hAnsi="Cambria"/>
          <w:i/>
          <w:iCs/>
          <w:color w:val="6A5242"/>
          <w:sz w:val="21"/>
          <w:szCs w:val="21"/>
        </w:rPr>
        <w:t xml:space="preserve">madam nāśayati iti madanāśinī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pride (158), She destroys it in others.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47</w:t>
      </w:r>
      <w:r>
        <w:rPr>
          <w:rFonts w:ascii="Cambria" w:cs="Nirmala UI" w:eastAsia="Cambria" w:hAnsi="Cambria"/>
          <w:color w:val="6A5242"/>
          <w:sz w:val="18"/>
          <w:szCs w:val="18"/>
        </w:rPr>
        <w:t xml:space="preserve">    names 160–167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निश्चिन्ता निरहङ्कारा निर्मोहा मोहनाशिनी ।</w:t>
      </w:r>
      <w:r>
        <w:rPr>
          <w:rFonts w:ascii="Cambria" w:cs="Nirmala UI" w:eastAsia="Cambria" w:hAnsi="Cambria"/>
        </w:rPr>
        <w:br/>
        <w:t xml:space="preserve"/>
      </w:r>
      <w:r>
        <w:rPr>
          <w:rFonts w:ascii="Cambria" w:cs="Nirmala UI" w:eastAsia="Cambria" w:hAnsi="Cambria"/>
          <w:sz w:val="38"/>
          <w:szCs w:val="38"/>
        </w:rPr>
        <w:t xml:space="preserve">निर्ममा ममताहन्त्री निष्पापा पापनाशिनी ॥ ४७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niścintā nirahaṅkārā nirmohā mohanāśinī |</w:t>
      </w:r>
      <w:r>
        <w:rPr>
          <w:rFonts w:ascii="Cambria" w:cs="Nirmala UI" w:eastAsia="Cambria" w:hAnsi="Cambria"/>
        </w:rPr>
        <w:br/>
        <w:t xml:space="preserve"/>
      </w:r>
      <w:r>
        <w:rPr>
          <w:rFonts w:ascii="Cambria" w:cs="Nirmala UI" w:eastAsia="Cambria" w:hAnsi="Cambria"/>
          <w:i/>
          <w:iCs/>
          <w:color w:val="6A5242"/>
          <w:sz w:val="25"/>
          <w:szCs w:val="25"/>
        </w:rPr>
        <w:t xml:space="preserve">nirmamā mamatāhantrī niṣpāpā pāpanāśinī || 47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160 </w:t>
      </w:r>
      <w:r>
        <w:rPr>
          <w:rFonts w:ascii="Cambria" w:cs="Nirmala UI" w:eastAsia="Cambria" w:hAnsi="Cambria"/>
          <w:sz w:val="34"/>
          <w:szCs w:val="34"/>
        </w:rPr>
        <w:t xml:space="preserve">निश्-चिन्ता</w:t>
      </w:r>
      <w:r>
        <w:rPr>
          <w:rFonts w:ascii="Cambria" w:cs="Nirmala UI" w:eastAsia="Cambria" w:hAnsi="Cambria"/>
        </w:rPr>
        <w:t xml:space="preserve">     </w:t>
      </w:r>
      <w:r>
        <w:rPr>
          <w:rFonts w:ascii="Cambria" w:cs="Nirmala UI" w:eastAsia="Cambria" w:hAnsi="Cambria"/>
          <w:b/>
          <w:bCs/>
          <w:color w:val="7B1E1E"/>
          <w:sz w:val="18"/>
          <w:szCs w:val="18"/>
        </w:rPr>
        <w:t xml:space="preserve">161 </w:t>
      </w:r>
      <w:r>
        <w:rPr>
          <w:rFonts w:ascii="Cambria" w:cs="Nirmala UI" w:eastAsia="Cambria" w:hAnsi="Cambria"/>
          <w:sz w:val="34"/>
          <w:szCs w:val="34"/>
        </w:rPr>
        <w:t xml:space="preserve">निर्-अहङ्कारा</w:t>
      </w:r>
      <w:r>
        <w:rPr>
          <w:rFonts w:ascii="Cambria" w:cs="Nirmala UI" w:eastAsia="Cambria" w:hAnsi="Cambria"/>
        </w:rPr>
        <w:t xml:space="preserve">     </w:t>
      </w:r>
      <w:r>
        <w:rPr>
          <w:rFonts w:ascii="Cambria" w:cs="Nirmala UI" w:eastAsia="Cambria" w:hAnsi="Cambria"/>
          <w:b/>
          <w:bCs/>
          <w:color w:val="7B1E1E"/>
          <w:sz w:val="18"/>
          <w:szCs w:val="18"/>
        </w:rPr>
        <w:t xml:space="preserve">162 </w:t>
      </w:r>
      <w:r>
        <w:rPr>
          <w:rFonts w:ascii="Cambria" w:cs="Nirmala UI" w:eastAsia="Cambria" w:hAnsi="Cambria"/>
          <w:sz w:val="34"/>
          <w:szCs w:val="34"/>
        </w:rPr>
        <w:t xml:space="preserve">निर्-मोहा</w:t>
      </w:r>
      <w:r>
        <w:rPr>
          <w:rFonts w:ascii="Cambria" w:cs="Nirmala UI" w:eastAsia="Cambria" w:hAnsi="Cambria"/>
        </w:rPr>
        <w:t xml:space="preserve">     </w:t>
      </w:r>
      <w:r>
        <w:rPr>
          <w:rFonts w:ascii="Cambria" w:cs="Nirmala UI" w:eastAsia="Cambria" w:hAnsi="Cambria"/>
          <w:b/>
          <w:bCs/>
          <w:color w:val="7B1E1E"/>
          <w:sz w:val="18"/>
          <w:szCs w:val="18"/>
        </w:rPr>
        <w:t xml:space="preserve">163 </w:t>
      </w:r>
      <w:r>
        <w:rPr>
          <w:rFonts w:ascii="Cambria" w:cs="Nirmala UI" w:eastAsia="Cambria" w:hAnsi="Cambria"/>
          <w:sz w:val="34"/>
          <w:szCs w:val="34"/>
        </w:rPr>
        <w:t xml:space="preserve">मोह-नाशिनी</w:t>
      </w:r>
    </w:p>
    <w:p>
      <w:pPr>
        <w:spacing w:after="120"/>
      </w:pPr>
      <w:r>
        <w:rPr>
          <w:rFonts w:ascii="Cambria" w:cs="Nirmala UI" w:eastAsia="Cambria" w:hAnsi="Cambria"/>
          <w:color w:val="6A5242"/>
          <w:sz w:val="16"/>
          <w:szCs w:val="16"/>
        </w:rPr>
        <w:t xml:space="preserve">160 </w:t>
      </w:r>
      <w:r>
        <w:rPr>
          <w:rFonts w:ascii="Cambria" w:cs="Nirmala UI" w:eastAsia="Cambria" w:hAnsi="Cambria"/>
          <w:i/>
          <w:iCs/>
          <w:color w:val="6A5242"/>
          <w:sz w:val="25"/>
          <w:szCs w:val="25"/>
        </w:rPr>
        <w:t xml:space="preserve">niś-cintā</w:t>
      </w:r>
      <w:r>
        <w:rPr>
          <w:rFonts w:ascii="Cambria" w:cs="Nirmala UI" w:eastAsia="Cambria" w:hAnsi="Cambria"/>
        </w:rPr>
        <w:t xml:space="preserve">     </w:t>
      </w:r>
      <w:r>
        <w:rPr>
          <w:rFonts w:ascii="Cambria" w:cs="Nirmala UI" w:eastAsia="Cambria" w:hAnsi="Cambria"/>
          <w:color w:val="6A5242"/>
          <w:sz w:val="16"/>
          <w:szCs w:val="16"/>
        </w:rPr>
        <w:t xml:space="preserve">161 </w:t>
      </w:r>
      <w:r>
        <w:rPr>
          <w:rFonts w:ascii="Cambria" w:cs="Nirmala UI" w:eastAsia="Cambria" w:hAnsi="Cambria"/>
          <w:i/>
          <w:iCs/>
          <w:color w:val="6A5242"/>
          <w:sz w:val="25"/>
          <w:szCs w:val="25"/>
        </w:rPr>
        <w:t xml:space="preserve">nir-ahaṅkārā</w:t>
      </w:r>
      <w:r>
        <w:rPr>
          <w:rFonts w:ascii="Cambria" w:cs="Nirmala UI" w:eastAsia="Cambria" w:hAnsi="Cambria"/>
        </w:rPr>
        <w:t xml:space="preserve">     </w:t>
      </w:r>
      <w:r>
        <w:rPr>
          <w:rFonts w:ascii="Cambria" w:cs="Nirmala UI" w:eastAsia="Cambria" w:hAnsi="Cambria"/>
          <w:color w:val="6A5242"/>
          <w:sz w:val="16"/>
          <w:szCs w:val="16"/>
        </w:rPr>
        <w:t xml:space="preserve">162 </w:t>
      </w:r>
      <w:r>
        <w:rPr>
          <w:rFonts w:ascii="Cambria" w:cs="Nirmala UI" w:eastAsia="Cambria" w:hAnsi="Cambria"/>
          <w:i/>
          <w:iCs/>
          <w:color w:val="6A5242"/>
          <w:sz w:val="25"/>
          <w:szCs w:val="25"/>
        </w:rPr>
        <w:t xml:space="preserve">nir-mohā</w:t>
      </w:r>
      <w:r>
        <w:rPr>
          <w:rFonts w:ascii="Cambria" w:cs="Nirmala UI" w:eastAsia="Cambria" w:hAnsi="Cambria"/>
        </w:rPr>
        <w:t xml:space="preserve">     </w:t>
      </w:r>
      <w:r>
        <w:rPr>
          <w:rFonts w:ascii="Cambria" w:cs="Nirmala UI" w:eastAsia="Cambria" w:hAnsi="Cambria"/>
          <w:color w:val="6A5242"/>
          <w:sz w:val="16"/>
          <w:szCs w:val="16"/>
        </w:rPr>
        <w:t xml:space="preserve">163 </w:t>
      </w:r>
      <w:r>
        <w:rPr>
          <w:rFonts w:ascii="Cambria" w:cs="Nirmala UI" w:eastAsia="Cambria" w:hAnsi="Cambria"/>
          <w:i/>
          <w:iCs/>
          <w:color w:val="6A5242"/>
          <w:sz w:val="25"/>
          <w:szCs w:val="25"/>
        </w:rPr>
        <w:t xml:space="preserve">moha-nāśinī</w:t>
      </w:r>
    </w:p>
    <w:p>
      <w:pPr>
        <w:keepNext/>
        <w:spacing w:after="20" w:line="340"/>
      </w:pPr>
      <w:r>
        <w:rPr>
          <w:rFonts w:ascii="Cambria" w:cs="Nirmala UI" w:eastAsia="Cambria" w:hAnsi="Cambria"/>
          <w:b/>
          <w:bCs/>
          <w:color w:val="7B1E1E"/>
          <w:sz w:val="18"/>
          <w:szCs w:val="18"/>
        </w:rPr>
        <w:t xml:space="preserve">164 </w:t>
      </w:r>
      <w:r>
        <w:rPr>
          <w:rFonts w:ascii="Cambria" w:cs="Nirmala UI" w:eastAsia="Cambria" w:hAnsi="Cambria"/>
          <w:sz w:val="34"/>
          <w:szCs w:val="34"/>
        </w:rPr>
        <w:t xml:space="preserve">निर्-ममा</w:t>
      </w:r>
      <w:r>
        <w:rPr>
          <w:rFonts w:ascii="Cambria" w:cs="Nirmala UI" w:eastAsia="Cambria" w:hAnsi="Cambria"/>
        </w:rPr>
        <w:t xml:space="preserve">     </w:t>
      </w:r>
      <w:r>
        <w:rPr>
          <w:rFonts w:ascii="Cambria" w:cs="Nirmala UI" w:eastAsia="Cambria" w:hAnsi="Cambria"/>
          <w:b/>
          <w:bCs/>
          <w:color w:val="7B1E1E"/>
          <w:sz w:val="18"/>
          <w:szCs w:val="18"/>
        </w:rPr>
        <w:t xml:space="preserve">165 </w:t>
      </w:r>
      <w:r>
        <w:rPr>
          <w:rFonts w:ascii="Cambria" w:cs="Nirmala UI" w:eastAsia="Cambria" w:hAnsi="Cambria"/>
          <w:sz w:val="34"/>
          <w:szCs w:val="34"/>
        </w:rPr>
        <w:t xml:space="preserve">ममता-हन्त्री</w:t>
      </w:r>
      <w:r>
        <w:rPr>
          <w:rFonts w:ascii="Cambria" w:cs="Nirmala UI" w:eastAsia="Cambria" w:hAnsi="Cambria"/>
        </w:rPr>
        <w:t xml:space="preserve">     </w:t>
      </w:r>
      <w:r>
        <w:rPr>
          <w:rFonts w:ascii="Cambria" w:cs="Nirmala UI" w:eastAsia="Cambria" w:hAnsi="Cambria"/>
          <w:b/>
          <w:bCs/>
          <w:color w:val="7B1E1E"/>
          <w:sz w:val="18"/>
          <w:szCs w:val="18"/>
        </w:rPr>
        <w:t xml:space="preserve">166 </w:t>
      </w:r>
      <w:r>
        <w:rPr>
          <w:rFonts w:ascii="Cambria" w:cs="Nirmala UI" w:eastAsia="Cambria" w:hAnsi="Cambria"/>
          <w:sz w:val="34"/>
          <w:szCs w:val="34"/>
        </w:rPr>
        <w:t xml:space="preserve">निष्-पापा</w:t>
      </w:r>
      <w:r>
        <w:rPr>
          <w:rFonts w:ascii="Cambria" w:cs="Nirmala UI" w:eastAsia="Cambria" w:hAnsi="Cambria"/>
        </w:rPr>
        <w:t xml:space="preserve">     </w:t>
      </w:r>
      <w:r>
        <w:rPr>
          <w:rFonts w:ascii="Cambria" w:cs="Nirmala UI" w:eastAsia="Cambria" w:hAnsi="Cambria"/>
          <w:b/>
          <w:bCs/>
          <w:color w:val="7B1E1E"/>
          <w:sz w:val="18"/>
          <w:szCs w:val="18"/>
        </w:rPr>
        <w:t xml:space="preserve">167 </w:t>
      </w:r>
      <w:r>
        <w:rPr>
          <w:rFonts w:ascii="Cambria" w:cs="Nirmala UI" w:eastAsia="Cambria" w:hAnsi="Cambria"/>
          <w:sz w:val="34"/>
          <w:szCs w:val="34"/>
        </w:rPr>
        <w:t xml:space="preserve">पाप-नाशिनी</w:t>
      </w:r>
    </w:p>
    <w:p>
      <w:pPr>
        <w:spacing w:after="120"/>
      </w:pPr>
      <w:r>
        <w:rPr>
          <w:rFonts w:ascii="Cambria" w:cs="Nirmala UI" w:eastAsia="Cambria" w:hAnsi="Cambria"/>
          <w:color w:val="6A5242"/>
          <w:sz w:val="16"/>
          <w:szCs w:val="16"/>
        </w:rPr>
        <w:t xml:space="preserve">164 </w:t>
      </w:r>
      <w:r>
        <w:rPr>
          <w:rFonts w:ascii="Cambria" w:cs="Nirmala UI" w:eastAsia="Cambria" w:hAnsi="Cambria"/>
          <w:i/>
          <w:iCs/>
          <w:color w:val="6A5242"/>
          <w:sz w:val="25"/>
          <w:szCs w:val="25"/>
        </w:rPr>
        <w:t xml:space="preserve">nir-mamā</w:t>
      </w:r>
      <w:r>
        <w:rPr>
          <w:rFonts w:ascii="Cambria" w:cs="Nirmala UI" w:eastAsia="Cambria" w:hAnsi="Cambria"/>
        </w:rPr>
        <w:t xml:space="preserve">     </w:t>
      </w:r>
      <w:r>
        <w:rPr>
          <w:rFonts w:ascii="Cambria" w:cs="Nirmala UI" w:eastAsia="Cambria" w:hAnsi="Cambria"/>
          <w:color w:val="6A5242"/>
          <w:sz w:val="16"/>
          <w:szCs w:val="16"/>
        </w:rPr>
        <w:t xml:space="preserve">165 </w:t>
      </w:r>
      <w:r>
        <w:rPr>
          <w:rFonts w:ascii="Cambria" w:cs="Nirmala UI" w:eastAsia="Cambria" w:hAnsi="Cambria"/>
          <w:i/>
          <w:iCs/>
          <w:color w:val="6A5242"/>
          <w:sz w:val="25"/>
          <w:szCs w:val="25"/>
        </w:rPr>
        <w:t xml:space="preserve">mamatā-hantrī</w:t>
      </w:r>
      <w:r>
        <w:rPr>
          <w:rFonts w:ascii="Cambria" w:cs="Nirmala UI" w:eastAsia="Cambria" w:hAnsi="Cambria"/>
        </w:rPr>
        <w:t xml:space="preserve">     </w:t>
      </w:r>
      <w:r>
        <w:rPr>
          <w:rFonts w:ascii="Cambria" w:cs="Nirmala UI" w:eastAsia="Cambria" w:hAnsi="Cambria"/>
          <w:color w:val="6A5242"/>
          <w:sz w:val="16"/>
          <w:szCs w:val="16"/>
        </w:rPr>
        <w:t xml:space="preserve">166 </w:t>
      </w:r>
      <w:r>
        <w:rPr>
          <w:rFonts w:ascii="Cambria" w:cs="Nirmala UI" w:eastAsia="Cambria" w:hAnsi="Cambria"/>
          <w:i/>
          <w:iCs/>
          <w:color w:val="6A5242"/>
          <w:sz w:val="25"/>
          <w:szCs w:val="25"/>
        </w:rPr>
        <w:t xml:space="preserve">niṣ-pāpā</w:t>
      </w:r>
      <w:r>
        <w:rPr>
          <w:rFonts w:ascii="Cambria" w:cs="Nirmala UI" w:eastAsia="Cambria" w:hAnsi="Cambria"/>
        </w:rPr>
        <w:t xml:space="preserve">     </w:t>
      </w:r>
      <w:r>
        <w:rPr>
          <w:rFonts w:ascii="Cambria" w:cs="Nirmala UI" w:eastAsia="Cambria" w:hAnsi="Cambria"/>
          <w:color w:val="6A5242"/>
          <w:sz w:val="16"/>
          <w:szCs w:val="16"/>
        </w:rPr>
        <w:t xml:space="preserve">167 </w:t>
      </w:r>
      <w:r>
        <w:rPr>
          <w:rFonts w:ascii="Cambria" w:cs="Nirmala UI" w:eastAsia="Cambria" w:hAnsi="Cambria"/>
          <w:i/>
          <w:iCs/>
          <w:color w:val="6A5242"/>
          <w:sz w:val="25"/>
          <w:szCs w:val="25"/>
        </w:rPr>
        <w:t xml:space="preserve">pāpa-nāśinī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160</w:t>
      </w:r>
      <w:r>
        <w:rPr>
          <w:rFonts w:ascii="Cambria" w:cs="Nirmala UI" w:eastAsia="Cambria" w:hAnsi="Cambria"/>
          <w:sz w:val="23"/>
          <w:szCs w:val="23"/>
        </w:rPr>
        <w:t xml:space="preserve">She who is free from anxiety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161</w:t>
      </w:r>
      <w:r>
        <w:rPr>
          <w:rFonts w:ascii="Cambria" w:cs="Nirmala UI" w:eastAsia="Cambria" w:hAnsi="Cambria"/>
          <w:sz w:val="23"/>
          <w:szCs w:val="23"/>
        </w:rPr>
        <w:t xml:space="preserve">She who is without ego (ahaṅkāra, the sense of 'I')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162</w:t>
      </w:r>
      <w:r>
        <w:rPr>
          <w:rFonts w:ascii="Cambria" w:cs="Nirmala UI" w:eastAsia="Cambria" w:hAnsi="Cambria"/>
          <w:sz w:val="23"/>
          <w:szCs w:val="23"/>
        </w:rPr>
        <w:t xml:space="preserve">She who is free from delusion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163</w:t>
      </w:r>
      <w:r>
        <w:rPr>
          <w:rFonts w:ascii="Cambria" w:cs="Nirmala UI" w:eastAsia="Cambria" w:hAnsi="Cambria"/>
          <w:sz w:val="23"/>
          <w:szCs w:val="23"/>
        </w:rPr>
        <w:t xml:space="preserve">She who destroys delusion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164</w:t>
      </w:r>
      <w:r>
        <w:rPr>
          <w:rFonts w:ascii="Cambria" w:cs="Nirmala UI" w:eastAsia="Cambria" w:hAnsi="Cambria"/>
          <w:sz w:val="23"/>
          <w:szCs w:val="23"/>
        </w:rPr>
        <w:t xml:space="preserve">She who is free from the sense of 'mine'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165</w:t>
      </w:r>
      <w:r>
        <w:rPr>
          <w:rFonts w:ascii="Cambria" w:cs="Nirmala UI" w:eastAsia="Cambria" w:hAnsi="Cambria"/>
          <w:sz w:val="23"/>
          <w:szCs w:val="23"/>
        </w:rPr>
        <w:t xml:space="preserve">She who destroys the sense of ownership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166</w:t>
      </w:r>
      <w:r>
        <w:rPr>
          <w:rFonts w:ascii="Cambria" w:cs="Nirmala UI" w:eastAsia="Cambria" w:hAnsi="Cambria"/>
          <w:sz w:val="23"/>
          <w:szCs w:val="23"/>
        </w:rPr>
        <w:t xml:space="preserve">She who is without sin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167</w:t>
      </w:r>
      <w:r>
        <w:rPr>
          <w:rFonts w:ascii="Cambria" w:cs="Nirmala UI" w:eastAsia="Cambria" w:hAnsi="Cambria"/>
          <w:sz w:val="23"/>
          <w:szCs w:val="23"/>
        </w:rPr>
        <w:t xml:space="preserve">She who destroys sin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160  </w:t>
            </w:r>
            <w:r>
              <w:rPr>
                <w:rFonts w:ascii="Cambria" w:cs="Nirmala UI" w:eastAsia="Cambria" w:hAnsi="Cambria"/>
                <w:color w:val="7B1E1E"/>
                <w:sz w:val="30"/>
                <w:szCs w:val="30"/>
              </w:rPr>
              <w:t xml:space="preserve">निश्चिन्ता</w:t>
            </w:r>
            <w:r>
              <w:rPr>
                <w:rFonts w:ascii="Cambria" w:cs="Nirmala UI" w:eastAsia="Cambria" w:hAnsi="Cambria"/>
              </w:rPr>
              <w:t xml:space="preserve">  </w:t>
            </w:r>
            <w:r>
              <w:rPr>
                <w:rFonts w:ascii="Cambria" w:cs="Nirmala UI" w:eastAsia="Cambria" w:hAnsi="Cambria"/>
                <w:i/>
                <w:iCs/>
                <w:color w:val="6A5242"/>
                <w:sz w:val="21"/>
                <w:szCs w:val="21"/>
              </w:rPr>
              <w:t xml:space="preserve">niś-cintā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niś</w:t>
            </w:r>
          </w:p>
        </w:tc>
      </w:tr>
      <w:tr>
        <w:trPr>
          <w:cantSplit/>
        </w:trPr>
        <w:tc>
          <w:tcPr>
            <w:tcW w:type="pct" w:w="36%"/>
          </w:tcPr>
          <w:p>
            <w:pPr>
              <w:spacing w:after="40"/>
            </w:pPr>
            <w:r>
              <w:rPr>
                <w:rFonts w:ascii="Cambria" w:cs="Nirmala UI" w:eastAsia="Cambria" w:hAnsi="Cambria"/>
                <w:sz w:val="30"/>
                <w:szCs w:val="30"/>
              </w:rPr>
              <w:t xml:space="preserve">चिन्ता</w:t>
            </w:r>
            <w:r>
              <w:rPr>
                <w:rFonts w:ascii="Cambria" w:cs="Nirmala UI" w:eastAsia="Cambria" w:hAnsi="Cambria"/>
              </w:rPr>
              <w:br/>
              <w:t xml:space="preserve"/>
            </w:r>
            <w:r>
              <w:rPr>
                <w:rFonts w:ascii="Cambria" w:cs="Nirmala UI" w:eastAsia="Cambria" w:hAnsi="Cambria"/>
                <w:i/>
                <w:iCs/>
                <w:color w:val="6A5242"/>
                <w:sz w:val="21"/>
                <w:szCs w:val="21"/>
              </w:rPr>
              <w:t xml:space="preserve">cintā</w:t>
            </w:r>
          </w:p>
        </w:tc>
        <w:tc>
          <w:tcPr>
            <w:tcW w:type="pct" w:w="64%"/>
          </w:tcPr>
          <w:p>
            <w:pPr>
              <w:spacing w:after="40"/>
            </w:pPr>
            <w:r>
              <w:rPr>
                <w:rFonts w:ascii="Cambria" w:cs="Nirmala UI" w:eastAsia="Cambria" w:hAnsi="Cambria"/>
                <w:sz w:val="23"/>
                <w:szCs w:val="23"/>
              </w:rPr>
              <w:t xml:space="preserve">anxious thought, worry</w:t>
            </w:r>
          </w:p>
        </w:tc>
      </w:tr>
      <w:tr>
        <w:trPr>
          <w:cantSplit/>
        </w:trPr>
        <w:tc>
          <w:tcPr>
            <w:gridSpan w:val="2"/>
          </w:tcPr>
          <w:p>
            <w:pPr>
              <w:spacing w:after="40" w:before="120"/>
            </w:pPr>
            <w:r>
              <w:rPr>
                <w:rFonts w:ascii="Cambria" w:cs="Nirmala UI" w:eastAsia="Cambria" w:hAnsi="Cambria"/>
                <w:b/>
                <w:bCs/>
                <w:color w:val="7B1E1E"/>
                <w:sz w:val="20"/>
                <w:szCs w:val="20"/>
              </w:rPr>
              <w:t xml:space="preserve">161  </w:t>
            </w:r>
            <w:r>
              <w:rPr>
                <w:rFonts w:ascii="Cambria" w:cs="Nirmala UI" w:eastAsia="Cambria" w:hAnsi="Cambria"/>
                <w:color w:val="7B1E1E"/>
                <w:sz w:val="30"/>
                <w:szCs w:val="30"/>
              </w:rPr>
              <w:t xml:space="preserve">निरहङ्कारा</w:t>
            </w:r>
            <w:r>
              <w:rPr>
                <w:rFonts w:ascii="Cambria" w:cs="Nirmala UI" w:eastAsia="Cambria" w:hAnsi="Cambria"/>
              </w:rPr>
              <w:t xml:space="preserve">  </w:t>
            </w:r>
            <w:r>
              <w:rPr>
                <w:rFonts w:ascii="Cambria" w:cs="Nirmala UI" w:eastAsia="Cambria" w:hAnsi="Cambria"/>
                <w:i/>
                <w:iCs/>
                <w:color w:val="6A5242"/>
                <w:sz w:val="21"/>
                <w:szCs w:val="21"/>
              </w:rPr>
              <w:t xml:space="preserve">nir-ahaṅkārā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अहङ्कारा</w:t>
            </w:r>
            <w:r>
              <w:rPr>
                <w:rFonts w:ascii="Cambria" w:cs="Nirmala UI" w:eastAsia="Cambria" w:hAnsi="Cambria"/>
              </w:rPr>
              <w:br/>
              <w:t xml:space="preserve"/>
            </w:r>
            <w:r>
              <w:rPr>
                <w:rFonts w:ascii="Cambria" w:cs="Nirmala UI" w:eastAsia="Cambria" w:hAnsi="Cambria"/>
                <w:i/>
                <w:iCs/>
                <w:color w:val="6A5242"/>
                <w:sz w:val="21"/>
                <w:szCs w:val="21"/>
              </w:rPr>
              <w:t xml:space="preserve">ahaṅkārā</w:t>
            </w:r>
          </w:p>
        </w:tc>
        <w:tc>
          <w:tcPr>
            <w:tcW w:type="pct" w:w="64%"/>
          </w:tcPr>
          <w:p>
            <w:pPr>
              <w:spacing w:after="40"/>
            </w:pPr>
            <w:r>
              <w:rPr>
                <w:rFonts w:ascii="Cambria" w:cs="Nirmala UI" w:eastAsia="Cambria" w:hAnsi="Cambria"/>
                <w:sz w:val="23"/>
                <w:szCs w:val="23"/>
              </w:rPr>
              <w:t xml:space="preserve">the sense of 'I', ego</w:t>
            </w:r>
            <w:r>
              <w:rPr>
                <w:rFonts w:ascii="Cambria" w:cs="Nirmala UI" w:eastAsia="Cambria" w:hAnsi="Cambria"/>
              </w:rPr>
              <w:br/>
              <w:t xml:space="preserve"/>
            </w:r>
            <w:r>
              <w:rPr>
                <w:rFonts w:ascii="Cambria" w:cs="Nirmala UI" w:eastAsia="Cambria" w:hAnsi="Cambria"/>
                <w:color w:val="6A5242"/>
                <w:sz w:val="19"/>
                <w:szCs w:val="19"/>
              </w:rPr>
              <w:t xml:space="preserve">aham 'I' + kāra 'making',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162  </w:t>
            </w:r>
            <w:r>
              <w:rPr>
                <w:rFonts w:ascii="Cambria" w:cs="Nirmala UI" w:eastAsia="Cambria" w:hAnsi="Cambria"/>
                <w:color w:val="7B1E1E"/>
                <w:sz w:val="30"/>
                <w:szCs w:val="30"/>
              </w:rPr>
              <w:t xml:space="preserve">निर्मोहा</w:t>
            </w:r>
            <w:r>
              <w:rPr>
                <w:rFonts w:ascii="Cambria" w:cs="Nirmala UI" w:eastAsia="Cambria" w:hAnsi="Cambria"/>
              </w:rPr>
              <w:t xml:space="preserve">  </w:t>
            </w:r>
            <w:r>
              <w:rPr>
                <w:rFonts w:ascii="Cambria" w:cs="Nirmala UI" w:eastAsia="Cambria" w:hAnsi="Cambria"/>
                <w:i/>
                <w:iCs/>
                <w:color w:val="6A5242"/>
                <w:sz w:val="21"/>
                <w:szCs w:val="21"/>
              </w:rPr>
              <w:t xml:space="preserve">nir-mohā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mohā</w:t>
            </w:r>
          </w:p>
        </w:tc>
        <w:tc>
          <w:tcPr>
            <w:tcW w:type="pct" w:w="64%"/>
          </w:tcPr>
          <w:p>
            <w:pPr>
              <w:spacing w:after="40"/>
            </w:pPr>
            <w:r>
              <w:rPr>
                <w:rFonts w:ascii="Cambria" w:cs="Nirmala UI" w:eastAsia="Cambria" w:hAnsi="Cambria"/>
                <w:sz w:val="23"/>
                <w:szCs w:val="23"/>
              </w:rPr>
              <w:t xml:space="preserve">delusion, bewilderment</w:t>
            </w:r>
            <w:r>
              <w:rPr>
                <w:rFonts w:ascii="Cambria" w:cs="Nirmala UI" w:eastAsia="Cambria" w:hAnsi="Cambria"/>
              </w:rPr>
              <w:br/>
              <w:t xml:space="preserve"/>
            </w:r>
            <w:r>
              <w:rPr>
                <w:rFonts w:ascii="Cambria" w:cs="Nirmala UI" w:eastAsia="Cambria" w:hAnsi="Cambria"/>
                <w:color w:val="6A5242"/>
                <w:sz w:val="19"/>
                <w:szCs w:val="19"/>
              </w:rPr>
              <w:t xml:space="preserve">moha,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163  </w:t>
            </w:r>
            <w:r>
              <w:rPr>
                <w:rFonts w:ascii="Cambria" w:cs="Nirmala UI" w:eastAsia="Cambria" w:hAnsi="Cambria"/>
                <w:color w:val="7B1E1E"/>
                <w:sz w:val="30"/>
                <w:szCs w:val="30"/>
              </w:rPr>
              <w:t xml:space="preserve">मोहनाशिनी</w:t>
            </w:r>
            <w:r>
              <w:rPr>
                <w:rFonts w:ascii="Cambria" w:cs="Nirmala UI" w:eastAsia="Cambria" w:hAnsi="Cambria"/>
              </w:rPr>
              <w:t xml:space="preserve">  </w:t>
            </w:r>
            <w:r>
              <w:rPr>
                <w:rFonts w:ascii="Cambria" w:cs="Nirmala UI" w:eastAsia="Cambria" w:hAnsi="Cambria"/>
                <w:i/>
                <w:iCs/>
                <w:color w:val="6A5242"/>
                <w:sz w:val="21"/>
                <w:szCs w:val="21"/>
              </w:rPr>
              <w:t xml:space="preserve">moha-nāśinī</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moha</w:t>
            </w:r>
          </w:p>
        </w:tc>
        <w:tc>
          <w:tcPr>
            <w:tcW w:type="pct" w:w="64%"/>
          </w:tcPr>
          <w:p>
            <w:pPr>
              <w:spacing w:after="40"/>
            </w:pPr>
            <w:r>
              <w:rPr>
                <w:rFonts w:ascii="Cambria" w:cs="Nirmala UI" w:eastAsia="Cambria" w:hAnsi="Cambria"/>
                <w:sz w:val="23"/>
                <w:szCs w:val="23"/>
              </w:rPr>
              <w:t xml:space="preserve">delusion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164  </w:t>
            </w:r>
            <w:r>
              <w:rPr>
                <w:rFonts w:ascii="Cambria" w:cs="Nirmala UI" w:eastAsia="Cambria" w:hAnsi="Cambria"/>
                <w:color w:val="7B1E1E"/>
                <w:sz w:val="30"/>
                <w:szCs w:val="30"/>
              </w:rPr>
              <w:t xml:space="preserve">निर्ममा</w:t>
            </w:r>
            <w:r>
              <w:rPr>
                <w:rFonts w:ascii="Cambria" w:cs="Nirmala UI" w:eastAsia="Cambria" w:hAnsi="Cambria"/>
              </w:rPr>
              <w:t xml:space="preserve">  </w:t>
            </w:r>
            <w:r>
              <w:rPr>
                <w:rFonts w:ascii="Cambria" w:cs="Nirmala UI" w:eastAsia="Cambria" w:hAnsi="Cambria"/>
                <w:i/>
                <w:iCs/>
                <w:color w:val="6A5242"/>
                <w:sz w:val="21"/>
                <w:szCs w:val="21"/>
              </w:rPr>
              <w:t xml:space="preserve">nir-mamā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ममा</w:t>
            </w:r>
            <w:r>
              <w:rPr>
                <w:rFonts w:ascii="Cambria" w:cs="Nirmala UI" w:eastAsia="Cambria" w:hAnsi="Cambria"/>
              </w:rPr>
              <w:br/>
              <w:t xml:space="preserve"/>
            </w:r>
            <w:r>
              <w:rPr>
                <w:rFonts w:ascii="Cambria" w:cs="Nirmala UI" w:eastAsia="Cambria" w:hAnsi="Cambria"/>
                <w:i/>
                <w:iCs/>
                <w:color w:val="6A5242"/>
                <w:sz w:val="21"/>
                <w:szCs w:val="21"/>
              </w:rPr>
              <w:t xml:space="preserve">mamā</w:t>
            </w:r>
          </w:p>
        </w:tc>
        <w:tc>
          <w:tcPr>
            <w:tcW w:type="pct" w:w="64%"/>
          </w:tcPr>
          <w:p>
            <w:pPr>
              <w:spacing w:after="40"/>
            </w:pPr>
            <w:r>
              <w:rPr>
                <w:rFonts w:ascii="Cambria" w:cs="Nirmala UI" w:eastAsia="Cambria" w:hAnsi="Cambria"/>
                <w:sz w:val="23"/>
                <w:szCs w:val="23"/>
              </w:rPr>
              <w:t xml:space="preserve">'mine' (the genitive of aham 'I', used as a noun: the sense of possession)</w:t>
            </w:r>
            <w:r>
              <w:rPr>
                <w:rFonts w:ascii="Cambria" w:cs="Nirmala UI" w:eastAsia="Cambria" w:hAnsi="Cambria"/>
              </w:rPr>
              <w:br/>
              <w:t xml:space="preserve"/>
            </w:r>
            <w:r>
              <w:rPr>
                <w:rFonts w:ascii="Cambria" w:cs="Nirmala UI" w:eastAsia="Cambria" w:hAnsi="Cambria"/>
                <w:color w:val="6A5242"/>
                <w:sz w:val="19"/>
                <w:szCs w:val="19"/>
              </w:rPr>
              <w:t xml:space="preserve">mama,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165  </w:t>
            </w:r>
            <w:r>
              <w:rPr>
                <w:rFonts w:ascii="Cambria" w:cs="Nirmala UI" w:eastAsia="Cambria" w:hAnsi="Cambria"/>
                <w:color w:val="7B1E1E"/>
                <w:sz w:val="30"/>
                <w:szCs w:val="30"/>
              </w:rPr>
              <w:t xml:space="preserve">ममताहन्त्री</w:t>
            </w:r>
            <w:r>
              <w:rPr>
                <w:rFonts w:ascii="Cambria" w:cs="Nirmala UI" w:eastAsia="Cambria" w:hAnsi="Cambria"/>
              </w:rPr>
              <w:t xml:space="preserve">  </w:t>
            </w:r>
            <w:r>
              <w:rPr>
                <w:rFonts w:ascii="Cambria" w:cs="Nirmala UI" w:eastAsia="Cambria" w:hAnsi="Cambria"/>
                <w:i/>
                <w:iCs/>
                <w:color w:val="6A5242"/>
                <w:sz w:val="21"/>
                <w:szCs w:val="21"/>
              </w:rPr>
              <w:t xml:space="preserve">mamatā-hantrī</w:t>
            </w:r>
          </w:p>
        </w:tc>
      </w:tr>
      <w:tr>
        <w:trPr>
          <w:cantSplit/>
        </w:trPr>
        <w:tc>
          <w:tcPr>
            <w:tcW w:type="pct" w:w="36%"/>
          </w:tcPr>
          <w:p>
            <w:pPr>
              <w:spacing w:after="40"/>
            </w:pPr>
            <w:r>
              <w:rPr>
                <w:rFonts w:ascii="Cambria" w:cs="Nirmala UI" w:eastAsia="Cambria" w:hAnsi="Cambria"/>
                <w:sz w:val="30"/>
                <w:szCs w:val="30"/>
              </w:rPr>
              <w:t xml:space="preserve">ममता</w:t>
            </w:r>
            <w:r>
              <w:rPr>
                <w:rFonts w:ascii="Cambria" w:cs="Nirmala UI" w:eastAsia="Cambria" w:hAnsi="Cambria"/>
              </w:rPr>
              <w:br/>
              <w:t xml:space="preserve"/>
            </w:r>
            <w:r>
              <w:rPr>
                <w:rFonts w:ascii="Cambria" w:cs="Nirmala UI" w:eastAsia="Cambria" w:hAnsi="Cambria"/>
                <w:i/>
                <w:iCs/>
                <w:color w:val="6A5242"/>
                <w:sz w:val="21"/>
                <w:szCs w:val="21"/>
              </w:rPr>
              <w:t xml:space="preserve">mamatā</w:t>
            </w:r>
          </w:p>
        </w:tc>
        <w:tc>
          <w:tcPr>
            <w:tcW w:type="pct" w:w="64%"/>
          </w:tcPr>
          <w:p>
            <w:pPr>
              <w:spacing w:after="40"/>
            </w:pPr>
            <w:r>
              <w:rPr>
                <w:rFonts w:ascii="Cambria" w:cs="Nirmala UI" w:eastAsia="Cambria" w:hAnsi="Cambria"/>
                <w:sz w:val="23"/>
                <w:szCs w:val="23"/>
              </w:rPr>
              <w:t xml:space="preserve">the sense of 'mine', possessiveness</w:t>
            </w:r>
            <w:r>
              <w:rPr>
                <w:rFonts w:ascii="Cambria" w:cs="Nirmala UI" w:eastAsia="Cambria" w:hAnsi="Cambria"/>
              </w:rPr>
              <w:br/>
              <w:t xml:space="preserve"/>
            </w:r>
            <w:r>
              <w:rPr>
                <w:rFonts w:ascii="Cambria" w:cs="Nirmala UI" w:eastAsia="Cambria" w:hAnsi="Cambria"/>
                <w:color w:val="6A5242"/>
                <w:sz w:val="19"/>
                <w:szCs w:val="19"/>
              </w:rPr>
              <w:t xml:space="preserve">mama 'mine' + the abstract suffix -tā</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slayer, destroyer</w:t>
            </w:r>
            <w:r>
              <w:rPr>
                <w:rFonts w:ascii="Cambria" w:cs="Nirmala UI" w:eastAsia="Cambria" w:hAnsi="Cambria"/>
              </w:rPr>
              <w:br/>
              <w:t xml:space="preserve"/>
            </w:r>
            <w:r>
              <w:rPr>
                <w:rFonts w:ascii="Cambria" w:cs="Nirmala UI" w:eastAsia="Cambria" w:hAnsi="Cambria"/>
                <w:color w:val="6A5242"/>
                <w:sz w:val="19"/>
                <w:szCs w:val="19"/>
              </w:rPr>
              <w:t xml:space="preserve">√han "to strike, slay" + -tṛ, feminine</w:t>
            </w:r>
          </w:p>
        </w:tc>
      </w:tr>
      <w:tr>
        <w:trPr>
          <w:cantSplit/>
        </w:trPr>
        <w:tc>
          <w:tcPr>
            <w:gridSpan w:val="2"/>
          </w:tcPr>
          <w:p>
            <w:pPr>
              <w:spacing w:after="40" w:before="120"/>
            </w:pPr>
            <w:r>
              <w:rPr>
                <w:rFonts w:ascii="Cambria" w:cs="Nirmala UI" w:eastAsia="Cambria" w:hAnsi="Cambria"/>
                <w:b/>
                <w:bCs/>
                <w:color w:val="7B1E1E"/>
                <w:sz w:val="20"/>
                <w:szCs w:val="20"/>
              </w:rPr>
              <w:t xml:space="preserve">166  </w:t>
            </w:r>
            <w:r>
              <w:rPr>
                <w:rFonts w:ascii="Cambria" w:cs="Nirmala UI" w:eastAsia="Cambria" w:hAnsi="Cambria"/>
                <w:color w:val="7B1E1E"/>
                <w:sz w:val="30"/>
                <w:szCs w:val="30"/>
              </w:rPr>
              <w:t xml:space="preserve">निष्पापा</w:t>
            </w:r>
            <w:r>
              <w:rPr>
                <w:rFonts w:ascii="Cambria" w:cs="Nirmala UI" w:eastAsia="Cambria" w:hAnsi="Cambria"/>
              </w:rPr>
              <w:t xml:space="preserve">  </w:t>
            </w:r>
            <w:r>
              <w:rPr>
                <w:rFonts w:ascii="Cambria" w:cs="Nirmala UI" w:eastAsia="Cambria" w:hAnsi="Cambria"/>
                <w:i/>
                <w:iCs/>
                <w:color w:val="6A5242"/>
                <w:sz w:val="21"/>
                <w:szCs w:val="21"/>
              </w:rPr>
              <w:t xml:space="preserve">niṣ-pāpā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पापा</w:t>
            </w:r>
            <w:r>
              <w:rPr>
                <w:rFonts w:ascii="Cambria" w:cs="Nirmala UI" w:eastAsia="Cambria" w:hAnsi="Cambria"/>
              </w:rPr>
              <w:br/>
              <w:t xml:space="preserve"/>
            </w:r>
            <w:r>
              <w:rPr>
                <w:rFonts w:ascii="Cambria" w:cs="Nirmala UI" w:eastAsia="Cambria" w:hAnsi="Cambria"/>
                <w:i/>
                <w:iCs/>
                <w:color w:val="6A5242"/>
                <w:sz w:val="21"/>
                <w:szCs w:val="21"/>
              </w:rPr>
              <w:t xml:space="preserve">pāpā</w:t>
            </w:r>
          </w:p>
        </w:tc>
        <w:tc>
          <w:tcPr>
            <w:tcW w:type="pct" w:w="64%"/>
          </w:tcPr>
          <w:p>
            <w:pPr>
              <w:spacing w:after="40"/>
            </w:pPr>
            <w:r>
              <w:rPr>
                <w:rFonts w:ascii="Cambria" w:cs="Nirmala UI" w:eastAsia="Cambria" w:hAnsi="Cambria"/>
                <w:sz w:val="23"/>
                <w:szCs w:val="23"/>
              </w:rPr>
              <w:t xml:space="preserve">sin, evil</w:t>
            </w:r>
            <w:r>
              <w:rPr>
                <w:rFonts w:ascii="Cambria" w:cs="Nirmala UI" w:eastAsia="Cambria" w:hAnsi="Cambria"/>
              </w:rPr>
              <w:br/>
              <w:t xml:space="preserve"/>
            </w:r>
            <w:r>
              <w:rPr>
                <w:rFonts w:ascii="Cambria" w:cs="Nirmala UI" w:eastAsia="Cambria" w:hAnsi="Cambria"/>
                <w:color w:val="6A5242"/>
                <w:sz w:val="19"/>
                <w:szCs w:val="19"/>
              </w:rPr>
              <w:t xml:space="preserve">pāpa,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167  </w:t>
            </w:r>
            <w:r>
              <w:rPr>
                <w:rFonts w:ascii="Cambria" w:cs="Nirmala UI" w:eastAsia="Cambria" w:hAnsi="Cambria"/>
                <w:color w:val="7B1E1E"/>
                <w:sz w:val="30"/>
                <w:szCs w:val="30"/>
              </w:rPr>
              <w:t xml:space="preserve">पापनाशिनी</w:t>
            </w:r>
            <w:r>
              <w:rPr>
                <w:rFonts w:ascii="Cambria" w:cs="Nirmala UI" w:eastAsia="Cambria" w:hAnsi="Cambria"/>
              </w:rPr>
              <w:t xml:space="preserve">  </w:t>
            </w:r>
            <w:r>
              <w:rPr>
                <w:rFonts w:ascii="Cambria" w:cs="Nirmala UI" w:eastAsia="Cambria" w:hAnsi="Cambria"/>
                <w:i/>
                <w:iCs/>
                <w:color w:val="6A5242"/>
                <w:sz w:val="21"/>
                <w:szCs w:val="21"/>
              </w:rPr>
              <w:t xml:space="preserve">pāpa-nāśinī</w:t>
            </w:r>
          </w:p>
        </w:tc>
      </w:tr>
      <w:tr>
        <w:trPr>
          <w:cantSplit/>
        </w:trPr>
        <w:tc>
          <w:tcPr>
            <w:tcW w:type="pct" w:w="36%"/>
          </w:tcPr>
          <w:p>
            <w:pPr>
              <w:spacing w:after="40"/>
            </w:pPr>
            <w:r>
              <w:rPr>
                <w:rFonts w:ascii="Cambria" w:cs="Nirmala UI" w:eastAsia="Cambria" w:hAnsi="Cambria"/>
                <w:sz w:val="30"/>
                <w:szCs w:val="30"/>
              </w:rPr>
              <w:t xml:space="preserve">पाप</w:t>
            </w:r>
            <w:r>
              <w:rPr>
                <w:rFonts w:ascii="Cambria" w:cs="Nirmala UI" w:eastAsia="Cambria" w:hAnsi="Cambria"/>
              </w:rPr>
              <w:br/>
              <w:t xml:space="preserve"/>
            </w:r>
            <w:r>
              <w:rPr>
                <w:rFonts w:ascii="Cambria" w:cs="Nirmala UI" w:eastAsia="Cambria" w:hAnsi="Cambria"/>
                <w:i/>
                <w:iCs/>
                <w:color w:val="6A5242"/>
                <w:sz w:val="21"/>
                <w:szCs w:val="21"/>
              </w:rPr>
              <w:t xml:space="preserve">pāpa</w:t>
            </w:r>
          </w:p>
        </w:tc>
        <w:tc>
          <w:tcPr>
            <w:tcW w:type="pct" w:w="64%"/>
          </w:tcPr>
          <w:p>
            <w:pPr>
              <w:spacing w:after="40"/>
            </w:pPr>
            <w:r>
              <w:rPr>
                <w:rFonts w:ascii="Cambria" w:cs="Nirmala UI" w:eastAsia="Cambria" w:hAnsi="Cambria"/>
                <w:sz w:val="23"/>
                <w:szCs w:val="23"/>
              </w:rPr>
              <w:t xml:space="preserve">sin, evil</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160  </w:t>
      </w:r>
      <w:r>
        <w:rPr>
          <w:rFonts w:ascii="Cambria" w:cs="Nirmala UI" w:eastAsia="Cambria" w:hAnsi="Cambria"/>
        </w:rPr>
        <w:t xml:space="preserve">  </w:t>
      </w:r>
      <w:r>
        <w:rPr>
          <w:rFonts w:ascii="Cambria" w:cs="Nirmala UI" w:eastAsia="Cambria" w:hAnsi="Cambria"/>
          <w:color w:val="7B1E1E"/>
          <w:sz w:val="32"/>
          <w:szCs w:val="32"/>
        </w:rPr>
        <w:t xml:space="preserve">निश्चिन्ता</w:t>
      </w:r>
      <w:r>
        <w:rPr>
          <w:rFonts w:ascii="Cambria" w:cs="Nirmala UI" w:eastAsia="Cambria" w:hAnsi="Cambria"/>
        </w:rPr>
        <w:t xml:space="preserve">   </w:t>
      </w:r>
      <w:r>
        <w:rPr>
          <w:rFonts w:ascii="Cambria" w:cs="Nirmala UI" w:eastAsia="Cambria" w:hAnsi="Cambria"/>
          <w:i/>
          <w:iCs/>
          <w:color w:val="6A5242"/>
          <w:sz w:val="25"/>
          <w:szCs w:val="25"/>
        </w:rPr>
        <w:t xml:space="preserve">niś-cintā</w:t>
      </w:r>
    </w:p>
    <w:p>
      <w:pPr>
        <w:keepNext/>
        <w:spacing w:after="80"/>
      </w:pPr>
      <w:r>
        <w:rPr>
          <w:rFonts w:ascii="Cambria" w:cs="Nirmala UI" w:eastAsia="Cambria" w:hAnsi="Cambria"/>
          <w:b/>
          <w:bCs/>
          <w:sz w:val="24"/>
          <w:szCs w:val="24"/>
        </w:rPr>
        <w:t xml:space="preserve">She who is free from anxiety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निश्चिन्ता = निस् + चिन्ता (nis + cintā) — the final s of nis, by way of visarga, is restored as s before a voiceless stop (Pāṇini 8.3.34 visarjanīyasya saḥ) and becomes ś beside the palatal c (8.4.40 stoḥ ścunā ścuḥ): nis → niś</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cintā (anxiety) has gone out', i.e. 'She who is without cintā (anxiety)'.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चिन्ता यस्याः सा निश्चिन्ता</w:t>
      </w:r>
      <w:r>
        <w:rPr>
          <w:rFonts w:ascii="Cambria" w:cs="Nirmala UI" w:eastAsia="Cambria" w:hAnsi="Cambria"/>
        </w:rPr>
        <w:br/>
        <w:t xml:space="preserve"/>
      </w:r>
      <w:r>
        <w:rPr>
          <w:rFonts w:ascii="Cambria" w:cs="Nirmala UI" w:eastAsia="Cambria" w:hAnsi="Cambria"/>
          <w:i/>
          <w:iCs/>
          <w:color w:val="6A5242"/>
          <w:sz w:val="21"/>
          <w:szCs w:val="21"/>
        </w:rPr>
        <w:t xml:space="preserve">nirgatā cintā yasyāḥ sā niścintā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is lacking or threatened in Her, so there is nothing to worry over.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161  </w:t>
      </w:r>
      <w:r>
        <w:rPr>
          <w:rFonts w:ascii="Cambria" w:cs="Nirmala UI" w:eastAsia="Cambria" w:hAnsi="Cambria"/>
        </w:rPr>
        <w:t xml:space="preserve">  </w:t>
      </w:r>
      <w:r>
        <w:rPr>
          <w:rFonts w:ascii="Cambria" w:cs="Nirmala UI" w:eastAsia="Cambria" w:hAnsi="Cambria"/>
          <w:color w:val="7B1E1E"/>
          <w:sz w:val="32"/>
          <w:szCs w:val="32"/>
        </w:rPr>
        <w:t xml:space="preserve">निरहङ्कारा</w:t>
      </w:r>
      <w:r>
        <w:rPr>
          <w:rFonts w:ascii="Cambria" w:cs="Nirmala UI" w:eastAsia="Cambria" w:hAnsi="Cambria"/>
        </w:rPr>
        <w:t xml:space="preserve">   </w:t>
      </w:r>
      <w:r>
        <w:rPr>
          <w:rFonts w:ascii="Cambria" w:cs="Nirmala UI" w:eastAsia="Cambria" w:hAnsi="Cambria"/>
          <w:i/>
          <w:iCs/>
          <w:color w:val="6A5242"/>
          <w:sz w:val="25"/>
          <w:szCs w:val="25"/>
        </w:rPr>
        <w:t xml:space="preserve">nir-ahaṅkārā</w:t>
      </w:r>
    </w:p>
    <w:p>
      <w:pPr>
        <w:keepNext/>
        <w:spacing w:after="80"/>
      </w:pPr>
      <w:r>
        <w:rPr>
          <w:rFonts w:ascii="Cambria" w:cs="Nirmala UI" w:eastAsia="Cambria" w:hAnsi="Cambria"/>
          <w:b/>
          <w:bCs/>
          <w:sz w:val="24"/>
          <w:szCs w:val="24"/>
        </w:rPr>
        <w:t xml:space="preserve">She who is without ego (ahaṅkāra, the sense of 'I')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निरहङ्कारा = निस् + अहङ्कारा (nis + ahaṅkārā) — the final s of the prefix nis becomes r before a vowel or a voiced consonant (s → ru, Pāṇini 8.2.66 sasajuṣo ruḥ; ru turns to visarga only before a voiceless sound or a pause, 8.3.15): nis → nir; अहङ्कार = अहम् + कार (aham + kāra) — m becomes anusvāra before a consonant (Pāṇini 8.3.23 mo 'nusvāraḥ), and the anusvāra takes the nasal of the following stop's class (8.4.58 anusvārasya yayi parasavarṇaḥ): aham → ahaṅ, inside the lexicalised compound ahaṅkāra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ahaṅkāra (ego) has gone out', i.e. 'She who is without ahaṅkāra (ego)'.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अहङ्कारः यस्याः सा निरहङ्कारा</w:t>
      </w:r>
      <w:r>
        <w:rPr>
          <w:rFonts w:ascii="Cambria" w:cs="Nirmala UI" w:eastAsia="Cambria" w:hAnsi="Cambria"/>
        </w:rPr>
        <w:br/>
        <w:t xml:space="preserve"/>
      </w:r>
      <w:r>
        <w:rPr>
          <w:rFonts w:ascii="Cambria" w:cs="Nirmala UI" w:eastAsia="Cambria" w:hAnsi="Cambria"/>
          <w:i/>
          <w:iCs/>
          <w:color w:val="6A5242"/>
          <w:sz w:val="21"/>
          <w:szCs w:val="21"/>
        </w:rPr>
        <w:t xml:space="preserve">nirgataḥ ahaṅkāraḥ yasyāḥ sā nirahaṅkārā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Ahaṅkāra is the 'I-maker' that identifies with body and mind; She, the true Self, has no such false identification.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162  </w:t>
      </w:r>
      <w:r>
        <w:rPr>
          <w:rFonts w:ascii="Cambria" w:cs="Nirmala UI" w:eastAsia="Cambria" w:hAnsi="Cambria"/>
        </w:rPr>
        <w:t xml:space="preserve">  </w:t>
      </w:r>
      <w:r>
        <w:rPr>
          <w:rFonts w:ascii="Cambria" w:cs="Nirmala UI" w:eastAsia="Cambria" w:hAnsi="Cambria"/>
          <w:color w:val="7B1E1E"/>
          <w:sz w:val="32"/>
          <w:szCs w:val="32"/>
        </w:rPr>
        <w:t xml:space="preserve">निर्मोहा</w:t>
      </w:r>
      <w:r>
        <w:rPr>
          <w:rFonts w:ascii="Cambria" w:cs="Nirmala UI" w:eastAsia="Cambria" w:hAnsi="Cambria"/>
        </w:rPr>
        <w:t xml:space="preserve">   </w:t>
      </w:r>
      <w:r>
        <w:rPr>
          <w:rFonts w:ascii="Cambria" w:cs="Nirmala UI" w:eastAsia="Cambria" w:hAnsi="Cambria"/>
          <w:i/>
          <w:iCs/>
          <w:color w:val="6A5242"/>
          <w:sz w:val="25"/>
          <w:szCs w:val="25"/>
        </w:rPr>
        <w:t xml:space="preserve">nir-mohā</w:t>
      </w:r>
    </w:p>
    <w:p>
      <w:pPr>
        <w:keepNext/>
        <w:spacing w:after="80"/>
      </w:pPr>
      <w:r>
        <w:rPr>
          <w:rFonts w:ascii="Cambria" w:cs="Nirmala UI" w:eastAsia="Cambria" w:hAnsi="Cambria"/>
          <w:b/>
          <w:bCs/>
          <w:sz w:val="24"/>
          <w:szCs w:val="24"/>
        </w:rPr>
        <w:t xml:space="preserve">She who is free from delusion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निर्मोहा = निस् + मोहा (nis + mohā)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moha (delusion) has gone out', i.e. 'She who is without moha (delusion)'.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मोहः यस्याः सा निर्मोहा</w:t>
      </w:r>
      <w:r>
        <w:rPr>
          <w:rFonts w:ascii="Cambria" w:cs="Nirmala UI" w:eastAsia="Cambria" w:hAnsi="Cambria"/>
        </w:rPr>
        <w:br/>
        <w:t xml:space="preserve"/>
      </w:r>
      <w:r>
        <w:rPr>
          <w:rFonts w:ascii="Cambria" w:cs="Nirmala UI" w:eastAsia="Cambria" w:hAnsi="Cambria"/>
          <w:i/>
          <w:iCs/>
          <w:color w:val="6A5242"/>
          <w:sz w:val="21"/>
          <w:szCs w:val="21"/>
        </w:rPr>
        <w:t xml:space="preserve">nirgataḥ mohaḥ yasyāḥ sā nirmohā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Moha mistakes the unreal for the real; She is pure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163  </w:t>
      </w:r>
      <w:r>
        <w:rPr>
          <w:rFonts w:ascii="Cambria" w:cs="Nirmala UI" w:eastAsia="Cambria" w:hAnsi="Cambria"/>
        </w:rPr>
        <w:t xml:space="preserve">  </w:t>
      </w:r>
      <w:r>
        <w:rPr>
          <w:rFonts w:ascii="Cambria" w:cs="Nirmala UI" w:eastAsia="Cambria" w:hAnsi="Cambria"/>
          <w:color w:val="7B1E1E"/>
          <w:sz w:val="32"/>
          <w:szCs w:val="32"/>
        </w:rPr>
        <w:t xml:space="preserve">मोहनाशिनी</w:t>
      </w:r>
      <w:r>
        <w:rPr>
          <w:rFonts w:ascii="Cambria" w:cs="Nirmala UI" w:eastAsia="Cambria" w:hAnsi="Cambria"/>
        </w:rPr>
        <w:t xml:space="preserve">   </w:t>
      </w:r>
      <w:r>
        <w:rPr>
          <w:rFonts w:ascii="Cambria" w:cs="Nirmala UI" w:eastAsia="Cambria" w:hAnsi="Cambria"/>
          <w:i/>
          <w:iCs/>
          <w:color w:val="6A5242"/>
          <w:sz w:val="25"/>
          <w:szCs w:val="25"/>
        </w:rPr>
        <w:t xml:space="preserve">moha-nāśinī</w:t>
      </w:r>
    </w:p>
    <w:p>
      <w:pPr>
        <w:keepNext/>
        <w:spacing w:after="80"/>
      </w:pPr>
      <w:r>
        <w:rPr>
          <w:rFonts w:ascii="Cambria" w:cs="Nirmala UI" w:eastAsia="Cambria" w:hAnsi="Cambria"/>
          <w:b/>
          <w:bCs/>
          <w:sz w:val="24"/>
          <w:szCs w:val="24"/>
        </w:rPr>
        <w:t xml:space="preserve">She who destroys delusion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moha 'delusion'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मोहम् नाशयति इति मोहनाशिनी</w:t>
      </w:r>
      <w:r>
        <w:rPr>
          <w:rFonts w:ascii="Cambria" w:cs="Nirmala UI" w:eastAsia="Cambria" w:hAnsi="Cambria"/>
        </w:rPr>
        <w:br/>
        <w:t xml:space="preserve"/>
      </w:r>
      <w:r>
        <w:rPr>
          <w:rFonts w:ascii="Cambria" w:cs="Nirmala UI" w:eastAsia="Cambria" w:hAnsi="Cambria"/>
          <w:i/>
          <w:iCs/>
          <w:color w:val="6A5242"/>
          <w:sz w:val="21"/>
          <w:szCs w:val="21"/>
        </w:rPr>
        <w:t xml:space="preserve">moham nāśayati iti mohanāśinī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delusion (162), She destroys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164  </w:t>
      </w:r>
      <w:r>
        <w:rPr>
          <w:rFonts w:ascii="Cambria" w:cs="Nirmala UI" w:eastAsia="Cambria" w:hAnsi="Cambria"/>
        </w:rPr>
        <w:t xml:space="preserve">  </w:t>
      </w:r>
      <w:r>
        <w:rPr>
          <w:rFonts w:ascii="Cambria" w:cs="Nirmala UI" w:eastAsia="Cambria" w:hAnsi="Cambria"/>
          <w:color w:val="7B1E1E"/>
          <w:sz w:val="32"/>
          <w:szCs w:val="32"/>
        </w:rPr>
        <w:t xml:space="preserve">निर्ममा</w:t>
      </w:r>
      <w:r>
        <w:rPr>
          <w:rFonts w:ascii="Cambria" w:cs="Nirmala UI" w:eastAsia="Cambria" w:hAnsi="Cambria"/>
        </w:rPr>
        <w:t xml:space="preserve">   </w:t>
      </w:r>
      <w:r>
        <w:rPr>
          <w:rFonts w:ascii="Cambria" w:cs="Nirmala UI" w:eastAsia="Cambria" w:hAnsi="Cambria"/>
          <w:i/>
          <w:iCs/>
          <w:color w:val="6A5242"/>
          <w:sz w:val="25"/>
          <w:szCs w:val="25"/>
        </w:rPr>
        <w:t xml:space="preserve">nir-mamā</w:t>
      </w:r>
    </w:p>
    <w:p>
      <w:pPr>
        <w:keepNext/>
        <w:spacing w:after="80"/>
      </w:pPr>
      <w:r>
        <w:rPr>
          <w:rFonts w:ascii="Cambria" w:cs="Nirmala UI" w:eastAsia="Cambria" w:hAnsi="Cambria"/>
          <w:b/>
          <w:bCs/>
          <w:sz w:val="24"/>
          <w:szCs w:val="24"/>
        </w:rPr>
        <w:t xml:space="preserve">She who is free from the sense of 'mine'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निर्ममा = निस् + ममा (nis + mamā)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(the sense of) mine has gone out', i.e. 'She who is without the sense of mine'. Here mama, the genitive 'my, mine', is treated as a noun, 'the sense of mine'; as the name describes Her, it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मम यस्याः सा निर्ममा</w:t>
      </w:r>
      <w:r>
        <w:rPr>
          <w:rFonts w:ascii="Cambria" w:cs="Nirmala UI" w:eastAsia="Cambria" w:hAnsi="Cambria"/>
        </w:rPr>
        <w:br/>
        <w:t xml:space="preserve"/>
      </w:r>
      <w:r>
        <w:rPr>
          <w:rFonts w:ascii="Cambria" w:cs="Nirmala UI" w:eastAsia="Cambria" w:hAnsi="Cambria"/>
          <w:i/>
          <w:iCs/>
          <w:color w:val="6A5242"/>
          <w:sz w:val="21"/>
          <w:szCs w:val="21"/>
        </w:rPr>
        <w:t xml:space="preserve">nirgatam mama yasyāḥ sā nirmamā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Mamatā, 'mine-ness', is the possessive twin of ahaṅkāra (161); She owns all and claims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165  </w:t>
      </w:r>
      <w:r>
        <w:rPr>
          <w:rFonts w:ascii="Cambria" w:cs="Nirmala UI" w:eastAsia="Cambria" w:hAnsi="Cambria"/>
        </w:rPr>
        <w:t xml:space="preserve">  </w:t>
      </w:r>
      <w:r>
        <w:rPr>
          <w:rFonts w:ascii="Cambria" w:cs="Nirmala UI" w:eastAsia="Cambria" w:hAnsi="Cambria"/>
          <w:color w:val="7B1E1E"/>
          <w:sz w:val="32"/>
          <w:szCs w:val="32"/>
        </w:rPr>
        <w:t xml:space="preserve">ममताहन्त्री</w:t>
      </w:r>
      <w:r>
        <w:rPr>
          <w:rFonts w:ascii="Cambria" w:cs="Nirmala UI" w:eastAsia="Cambria" w:hAnsi="Cambria"/>
        </w:rPr>
        <w:t xml:space="preserve">   </w:t>
      </w:r>
      <w:r>
        <w:rPr>
          <w:rFonts w:ascii="Cambria" w:cs="Nirmala UI" w:eastAsia="Cambria" w:hAnsi="Cambria"/>
          <w:i/>
          <w:iCs/>
          <w:color w:val="6A5242"/>
          <w:sz w:val="25"/>
          <w:szCs w:val="25"/>
        </w:rPr>
        <w:t xml:space="preserve">mamatā-hantrī</w:t>
      </w:r>
    </w:p>
    <w:p>
      <w:pPr>
        <w:keepNext/>
        <w:spacing w:after="80"/>
      </w:pPr>
      <w:r>
        <w:rPr>
          <w:rFonts w:ascii="Cambria" w:cs="Nirmala UI" w:eastAsia="Cambria" w:hAnsi="Cambria"/>
          <w:b/>
          <w:bCs/>
          <w:sz w:val="24"/>
          <w:szCs w:val="24"/>
        </w:rPr>
        <w:t xml:space="preserve">She who destroys the sense of ownership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(√han + the agent suffix -tṛ, feminine -trī) is the head and mamatā 'the sense of mine' stands to it in the genitive. Classical grammar is wary of compounding a genitive with an agent noun in -tṛ (the sūtra tṛjakābhyāṃ kartari), but such compounds are common in the hymns.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ममतायाः हन्त्री ममताहन्त्री</w:t>
      </w:r>
      <w:r>
        <w:rPr>
          <w:rFonts w:ascii="Cambria" w:cs="Nirmala UI" w:eastAsia="Cambria" w:hAnsi="Cambria"/>
        </w:rPr>
        <w:br/>
        <w:t xml:space="preserve"/>
      </w:r>
      <w:r>
        <w:rPr>
          <w:rFonts w:ascii="Cambria" w:cs="Nirmala UI" w:eastAsia="Cambria" w:hAnsi="Cambria"/>
          <w:i/>
          <w:iCs/>
          <w:color w:val="6A5242"/>
          <w:sz w:val="21"/>
          <w:szCs w:val="21"/>
        </w:rPr>
        <w:t xml:space="preserve">mamatāyāḥ hantrī mamatāhantrī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'mine' herself (164), She destroys possessiveness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166  </w:t>
      </w:r>
      <w:r>
        <w:rPr>
          <w:rFonts w:ascii="Cambria" w:cs="Nirmala UI" w:eastAsia="Cambria" w:hAnsi="Cambria"/>
        </w:rPr>
        <w:t xml:space="preserve">  </w:t>
      </w:r>
      <w:r>
        <w:rPr>
          <w:rFonts w:ascii="Cambria" w:cs="Nirmala UI" w:eastAsia="Cambria" w:hAnsi="Cambria"/>
          <w:color w:val="7B1E1E"/>
          <w:sz w:val="32"/>
          <w:szCs w:val="32"/>
        </w:rPr>
        <w:t xml:space="preserve">निष्पापा</w:t>
      </w:r>
      <w:r>
        <w:rPr>
          <w:rFonts w:ascii="Cambria" w:cs="Nirmala UI" w:eastAsia="Cambria" w:hAnsi="Cambria"/>
        </w:rPr>
        <w:t xml:space="preserve">   </w:t>
      </w:r>
      <w:r>
        <w:rPr>
          <w:rFonts w:ascii="Cambria" w:cs="Nirmala UI" w:eastAsia="Cambria" w:hAnsi="Cambria"/>
          <w:i/>
          <w:iCs/>
          <w:color w:val="6A5242"/>
          <w:sz w:val="25"/>
          <w:szCs w:val="25"/>
        </w:rPr>
        <w:t xml:space="preserve">niṣ-pāpā</w:t>
      </w:r>
    </w:p>
    <w:p>
      <w:pPr>
        <w:keepNext/>
        <w:spacing w:after="80"/>
      </w:pPr>
      <w:r>
        <w:rPr>
          <w:rFonts w:ascii="Cambria" w:cs="Nirmala UI" w:eastAsia="Cambria" w:hAnsi="Cambria"/>
          <w:b/>
          <w:bCs/>
          <w:sz w:val="24"/>
          <w:szCs w:val="24"/>
        </w:rPr>
        <w:t xml:space="preserve">She who is without sin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निष्पापा = निस् + पापा (nis + pāpā)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pāpa (sin) has gone out', i.e. 'She who is without pāpa (sin)'.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पापम् यस्याः सा निष्पापा</w:t>
      </w:r>
      <w:r>
        <w:rPr>
          <w:rFonts w:ascii="Cambria" w:cs="Nirmala UI" w:eastAsia="Cambria" w:hAnsi="Cambria"/>
        </w:rPr>
        <w:br/>
        <w:t xml:space="preserve"/>
      </w:r>
      <w:r>
        <w:rPr>
          <w:rFonts w:ascii="Cambria" w:cs="Nirmala UI" w:eastAsia="Cambria" w:hAnsi="Cambria"/>
          <w:i/>
          <w:iCs/>
          <w:color w:val="6A5242"/>
          <w:sz w:val="21"/>
          <w:szCs w:val="21"/>
        </w:rPr>
        <w:t xml:space="preserve">nirgatam pāpam yasyāḥ sā niṣpāpā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act and no fruit of action clings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167  </w:t>
      </w:r>
      <w:r>
        <w:rPr>
          <w:rFonts w:ascii="Cambria" w:cs="Nirmala UI" w:eastAsia="Cambria" w:hAnsi="Cambria"/>
        </w:rPr>
        <w:t xml:space="preserve">  </w:t>
      </w:r>
      <w:r>
        <w:rPr>
          <w:rFonts w:ascii="Cambria" w:cs="Nirmala UI" w:eastAsia="Cambria" w:hAnsi="Cambria"/>
          <w:color w:val="7B1E1E"/>
          <w:sz w:val="32"/>
          <w:szCs w:val="32"/>
        </w:rPr>
        <w:t xml:space="preserve">पापनाशिनी</w:t>
      </w:r>
      <w:r>
        <w:rPr>
          <w:rFonts w:ascii="Cambria" w:cs="Nirmala UI" w:eastAsia="Cambria" w:hAnsi="Cambria"/>
        </w:rPr>
        <w:t xml:space="preserve">   </w:t>
      </w:r>
      <w:r>
        <w:rPr>
          <w:rFonts w:ascii="Cambria" w:cs="Nirmala UI" w:eastAsia="Cambria" w:hAnsi="Cambria"/>
          <w:i/>
          <w:iCs/>
          <w:color w:val="6A5242"/>
          <w:sz w:val="25"/>
          <w:szCs w:val="25"/>
        </w:rPr>
        <w:t xml:space="preserve">pāpa-nāśinī</w:t>
      </w:r>
    </w:p>
    <w:p>
      <w:pPr>
        <w:keepNext/>
        <w:spacing w:after="80"/>
      </w:pPr>
      <w:r>
        <w:rPr>
          <w:rFonts w:ascii="Cambria" w:cs="Nirmala UI" w:eastAsia="Cambria" w:hAnsi="Cambria"/>
          <w:b/>
          <w:bCs/>
          <w:sz w:val="24"/>
          <w:szCs w:val="24"/>
        </w:rPr>
        <w:t xml:space="preserve">She who destroys sin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pāpa 'sin'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पापम् नाशयति इति पापनाशिनी</w:t>
      </w:r>
      <w:r>
        <w:rPr>
          <w:rFonts w:ascii="Cambria" w:cs="Nirmala UI" w:eastAsia="Cambria" w:hAnsi="Cambria"/>
        </w:rPr>
        <w:br/>
        <w:t xml:space="preserve"/>
      </w:r>
      <w:r>
        <w:rPr>
          <w:rFonts w:ascii="Cambria" w:cs="Nirmala UI" w:eastAsia="Cambria" w:hAnsi="Cambria"/>
          <w:i/>
          <w:iCs/>
          <w:color w:val="6A5242"/>
          <w:sz w:val="21"/>
          <w:szCs w:val="21"/>
        </w:rPr>
        <w:t xml:space="preserve">pāpam nāśayati iti pāpanāśinī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sin (166), She destroys the sins of those who take refuge in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48</w:t>
      </w:r>
      <w:r>
        <w:rPr>
          <w:rFonts w:ascii="Cambria" w:cs="Nirmala UI" w:eastAsia="Cambria" w:hAnsi="Cambria"/>
          <w:color w:val="6A5242"/>
          <w:sz w:val="18"/>
          <w:szCs w:val="18"/>
        </w:rPr>
        <w:t xml:space="preserve">    names 168–175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निष्क्रोधा क्रोधशमनी निर्लोभा लोभनाशिनी ।</w:t>
      </w:r>
      <w:r>
        <w:rPr>
          <w:rFonts w:ascii="Cambria" w:cs="Nirmala UI" w:eastAsia="Cambria" w:hAnsi="Cambria"/>
        </w:rPr>
        <w:br/>
        <w:t xml:space="preserve"/>
      </w:r>
      <w:r>
        <w:rPr>
          <w:rFonts w:ascii="Cambria" w:cs="Nirmala UI" w:eastAsia="Cambria" w:hAnsi="Cambria"/>
          <w:sz w:val="38"/>
          <w:szCs w:val="38"/>
        </w:rPr>
        <w:t xml:space="preserve">निःसंशया संशयघ्नी निर्भवा भवनाशिनी ॥ ४८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niṣkrodhā krodhaśamanī nirlobhā lobhanāśinī |</w:t>
      </w:r>
      <w:r>
        <w:rPr>
          <w:rFonts w:ascii="Cambria" w:cs="Nirmala UI" w:eastAsia="Cambria" w:hAnsi="Cambria"/>
        </w:rPr>
        <w:br/>
        <w:t xml:space="preserve"/>
      </w:r>
      <w:r>
        <w:rPr>
          <w:rFonts w:ascii="Cambria" w:cs="Nirmala UI" w:eastAsia="Cambria" w:hAnsi="Cambria"/>
          <w:i/>
          <w:iCs/>
          <w:color w:val="6A5242"/>
          <w:sz w:val="25"/>
          <w:szCs w:val="25"/>
        </w:rPr>
        <w:t xml:space="preserve">niḥsaṃśayā saṃśayaghnī nirbhavā bhavanāśinī || 48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168 </w:t>
      </w:r>
      <w:r>
        <w:rPr>
          <w:rFonts w:ascii="Cambria" w:cs="Nirmala UI" w:eastAsia="Cambria" w:hAnsi="Cambria"/>
          <w:sz w:val="34"/>
          <w:szCs w:val="34"/>
        </w:rPr>
        <w:t xml:space="preserve">निष्-क्रोधा</w:t>
      </w:r>
      <w:r>
        <w:rPr>
          <w:rFonts w:ascii="Cambria" w:cs="Nirmala UI" w:eastAsia="Cambria" w:hAnsi="Cambria"/>
        </w:rPr>
        <w:t xml:space="preserve">     </w:t>
      </w:r>
      <w:r>
        <w:rPr>
          <w:rFonts w:ascii="Cambria" w:cs="Nirmala UI" w:eastAsia="Cambria" w:hAnsi="Cambria"/>
          <w:b/>
          <w:bCs/>
          <w:color w:val="7B1E1E"/>
          <w:sz w:val="18"/>
          <w:szCs w:val="18"/>
        </w:rPr>
        <w:t xml:space="preserve">169 </w:t>
      </w:r>
      <w:r>
        <w:rPr>
          <w:rFonts w:ascii="Cambria" w:cs="Nirmala UI" w:eastAsia="Cambria" w:hAnsi="Cambria"/>
          <w:sz w:val="34"/>
          <w:szCs w:val="34"/>
        </w:rPr>
        <w:t xml:space="preserve">क्रोध-शमनी</w:t>
      </w:r>
      <w:r>
        <w:rPr>
          <w:rFonts w:ascii="Cambria" w:cs="Nirmala UI" w:eastAsia="Cambria" w:hAnsi="Cambria"/>
        </w:rPr>
        <w:t xml:space="preserve">     </w:t>
      </w:r>
      <w:r>
        <w:rPr>
          <w:rFonts w:ascii="Cambria" w:cs="Nirmala UI" w:eastAsia="Cambria" w:hAnsi="Cambria"/>
          <w:b/>
          <w:bCs/>
          <w:color w:val="7B1E1E"/>
          <w:sz w:val="18"/>
          <w:szCs w:val="18"/>
        </w:rPr>
        <w:t xml:space="preserve">170 </w:t>
      </w:r>
      <w:r>
        <w:rPr>
          <w:rFonts w:ascii="Cambria" w:cs="Nirmala UI" w:eastAsia="Cambria" w:hAnsi="Cambria"/>
          <w:sz w:val="34"/>
          <w:szCs w:val="34"/>
        </w:rPr>
        <w:t xml:space="preserve">निर्-लोभा</w:t>
      </w:r>
      <w:r>
        <w:rPr>
          <w:rFonts w:ascii="Cambria" w:cs="Nirmala UI" w:eastAsia="Cambria" w:hAnsi="Cambria"/>
        </w:rPr>
        <w:t xml:space="preserve">     </w:t>
      </w:r>
      <w:r>
        <w:rPr>
          <w:rFonts w:ascii="Cambria" w:cs="Nirmala UI" w:eastAsia="Cambria" w:hAnsi="Cambria"/>
          <w:b/>
          <w:bCs/>
          <w:color w:val="7B1E1E"/>
          <w:sz w:val="18"/>
          <w:szCs w:val="18"/>
        </w:rPr>
        <w:t xml:space="preserve">171 </w:t>
      </w:r>
      <w:r>
        <w:rPr>
          <w:rFonts w:ascii="Cambria" w:cs="Nirmala UI" w:eastAsia="Cambria" w:hAnsi="Cambria"/>
          <w:sz w:val="34"/>
          <w:szCs w:val="34"/>
        </w:rPr>
        <w:t xml:space="preserve">लोभ-नाशिनी</w:t>
      </w:r>
    </w:p>
    <w:p>
      <w:pPr>
        <w:spacing w:after="120"/>
      </w:pPr>
      <w:r>
        <w:rPr>
          <w:rFonts w:ascii="Cambria" w:cs="Nirmala UI" w:eastAsia="Cambria" w:hAnsi="Cambria"/>
          <w:color w:val="6A5242"/>
          <w:sz w:val="16"/>
          <w:szCs w:val="16"/>
        </w:rPr>
        <w:t xml:space="preserve">168 </w:t>
      </w:r>
      <w:r>
        <w:rPr>
          <w:rFonts w:ascii="Cambria" w:cs="Nirmala UI" w:eastAsia="Cambria" w:hAnsi="Cambria"/>
          <w:i/>
          <w:iCs/>
          <w:color w:val="6A5242"/>
          <w:sz w:val="25"/>
          <w:szCs w:val="25"/>
        </w:rPr>
        <w:t xml:space="preserve">niṣ-krodhā</w:t>
      </w:r>
      <w:r>
        <w:rPr>
          <w:rFonts w:ascii="Cambria" w:cs="Nirmala UI" w:eastAsia="Cambria" w:hAnsi="Cambria"/>
        </w:rPr>
        <w:t xml:space="preserve">     </w:t>
      </w:r>
      <w:r>
        <w:rPr>
          <w:rFonts w:ascii="Cambria" w:cs="Nirmala UI" w:eastAsia="Cambria" w:hAnsi="Cambria"/>
          <w:color w:val="6A5242"/>
          <w:sz w:val="16"/>
          <w:szCs w:val="16"/>
        </w:rPr>
        <w:t xml:space="preserve">169 </w:t>
      </w:r>
      <w:r>
        <w:rPr>
          <w:rFonts w:ascii="Cambria" w:cs="Nirmala UI" w:eastAsia="Cambria" w:hAnsi="Cambria"/>
          <w:i/>
          <w:iCs/>
          <w:color w:val="6A5242"/>
          <w:sz w:val="25"/>
          <w:szCs w:val="25"/>
        </w:rPr>
        <w:t xml:space="preserve">krodha-śamanī</w:t>
      </w:r>
      <w:r>
        <w:rPr>
          <w:rFonts w:ascii="Cambria" w:cs="Nirmala UI" w:eastAsia="Cambria" w:hAnsi="Cambria"/>
        </w:rPr>
        <w:t xml:space="preserve">     </w:t>
      </w:r>
      <w:r>
        <w:rPr>
          <w:rFonts w:ascii="Cambria" w:cs="Nirmala UI" w:eastAsia="Cambria" w:hAnsi="Cambria"/>
          <w:color w:val="6A5242"/>
          <w:sz w:val="16"/>
          <w:szCs w:val="16"/>
        </w:rPr>
        <w:t xml:space="preserve">170 </w:t>
      </w:r>
      <w:r>
        <w:rPr>
          <w:rFonts w:ascii="Cambria" w:cs="Nirmala UI" w:eastAsia="Cambria" w:hAnsi="Cambria"/>
          <w:i/>
          <w:iCs/>
          <w:color w:val="6A5242"/>
          <w:sz w:val="25"/>
          <w:szCs w:val="25"/>
        </w:rPr>
        <w:t xml:space="preserve">nir-lobhā</w:t>
      </w:r>
      <w:r>
        <w:rPr>
          <w:rFonts w:ascii="Cambria" w:cs="Nirmala UI" w:eastAsia="Cambria" w:hAnsi="Cambria"/>
        </w:rPr>
        <w:t xml:space="preserve">     </w:t>
      </w:r>
      <w:r>
        <w:rPr>
          <w:rFonts w:ascii="Cambria" w:cs="Nirmala UI" w:eastAsia="Cambria" w:hAnsi="Cambria"/>
          <w:color w:val="6A5242"/>
          <w:sz w:val="16"/>
          <w:szCs w:val="16"/>
        </w:rPr>
        <w:t xml:space="preserve">171 </w:t>
      </w:r>
      <w:r>
        <w:rPr>
          <w:rFonts w:ascii="Cambria" w:cs="Nirmala UI" w:eastAsia="Cambria" w:hAnsi="Cambria"/>
          <w:i/>
          <w:iCs/>
          <w:color w:val="6A5242"/>
          <w:sz w:val="25"/>
          <w:szCs w:val="25"/>
        </w:rPr>
        <w:t xml:space="preserve">lobha-nāśinī</w:t>
      </w:r>
    </w:p>
    <w:p>
      <w:pPr>
        <w:keepNext/>
        <w:spacing w:after="20" w:line="340"/>
      </w:pPr>
      <w:r>
        <w:rPr>
          <w:rFonts w:ascii="Cambria" w:cs="Nirmala UI" w:eastAsia="Cambria" w:hAnsi="Cambria"/>
          <w:b/>
          <w:bCs/>
          <w:color w:val="7B1E1E"/>
          <w:sz w:val="18"/>
          <w:szCs w:val="18"/>
        </w:rPr>
        <w:t xml:space="preserve">172 </w:t>
      </w:r>
      <w:r>
        <w:rPr>
          <w:rFonts w:ascii="Cambria" w:cs="Nirmala UI" w:eastAsia="Cambria" w:hAnsi="Cambria"/>
          <w:sz w:val="34"/>
          <w:szCs w:val="34"/>
        </w:rPr>
        <w:t xml:space="preserve">निः-संशया</w:t>
      </w:r>
      <w:r>
        <w:rPr>
          <w:rFonts w:ascii="Cambria" w:cs="Nirmala UI" w:eastAsia="Cambria" w:hAnsi="Cambria"/>
        </w:rPr>
        <w:t xml:space="preserve">     </w:t>
      </w:r>
      <w:r>
        <w:rPr>
          <w:rFonts w:ascii="Cambria" w:cs="Nirmala UI" w:eastAsia="Cambria" w:hAnsi="Cambria"/>
          <w:b/>
          <w:bCs/>
          <w:color w:val="7B1E1E"/>
          <w:sz w:val="18"/>
          <w:szCs w:val="18"/>
        </w:rPr>
        <w:t xml:space="preserve">173 </w:t>
      </w:r>
      <w:r>
        <w:rPr>
          <w:rFonts w:ascii="Cambria" w:cs="Nirmala UI" w:eastAsia="Cambria" w:hAnsi="Cambria"/>
          <w:sz w:val="34"/>
          <w:szCs w:val="34"/>
        </w:rPr>
        <w:t xml:space="preserve">संशय-घ्नी</w:t>
      </w:r>
      <w:r>
        <w:rPr>
          <w:rFonts w:ascii="Cambria" w:cs="Nirmala UI" w:eastAsia="Cambria" w:hAnsi="Cambria"/>
        </w:rPr>
        <w:t xml:space="preserve">     </w:t>
      </w:r>
      <w:r>
        <w:rPr>
          <w:rFonts w:ascii="Cambria" w:cs="Nirmala UI" w:eastAsia="Cambria" w:hAnsi="Cambria"/>
          <w:b/>
          <w:bCs/>
          <w:color w:val="7B1E1E"/>
          <w:sz w:val="18"/>
          <w:szCs w:val="18"/>
        </w:rPr>
        <w:t xml:space="preserve">174 </w:t>
      </w:r>
      <w:r>
        <w:rPr>
          <w:rFonts w:ascii="Cambria" w:cs="Nirmala UI" w:eastAsia="Cambria" w:hAnsi="Cambria"/>
          <w:sz w:val="34"/>
          <w:szCs w:val="34"/>
        </w:rPr>
        <w:t xml:space="preserve">निर्-भवा</w:t>
      </w:r>
      <w:r>
        <w:rPr>
          <w:rFonts w:ascii="Cambria" w:cs="Nirmala UI" w:eastAsia="Cambria" w:hAnsi="Cambria"/>
        </w:rPr>
        <w:t xml:space="preserve">     </w:t>
      </w:r>
      <w:r>
        <w:rPr>
          <w:rFonts w:ascii="Cambria" w:cs="Nirmala UI" w:eastAsia="Cambria" w:hAnsi="Cambria"/>
          <w:b/>
          <w:bCs/>
          <w:color w:val="7B1E1E"/>
          <w:sz w:val="18"/>
          <w:szCs w:val="18"/>
        </w:rPr>
        <w:t xml:space="preserve">175 </w:t>
      </w:r>
      <w:r>
        <w:rPr>
          <w:rFonts w:ascii="Cambria" w:cs="Nirmala UI" w:eastAsia="Cambria" w:hAnsi="Cambria"/>
          <w:sz w:val="34"/>
          <w:szCs w:val="34"/>
        </w:rPr>
        <w:t xml:space="preserve">भव-नाशिनी</w:t>
      </w:r>
    </w:p>
    <w:p>
      <w:pPr>
        <w:spacing w:after="120"/>
      </w:pPr>
      <w:r>
        <w:rPr>
          <w:rFonts w:ascii="Cambria" w:cs="Nirmala UI" w:eastAsia="Cambria" w:hAnsi="Cambria"/>
          <w:color w:val="6A5242"/>
          <w:sz w:val="16"/>
          <w:szCs w:val="16"/>
        </w:rPr>
        <w:t xml:space="preserve">172 </w:t>
      </w:r>
      <w:r>
        <w:rPr>
          <w:rFonts w:ascii="Cambria" w:cs="Nirmala UI" w:eastAsia="Cambria" w:hAnsi="Cambria"/>
          <w:i/>
          <w:iCs/>
          <w:color w:val="6A5242"/>
          <w:sz w:val="25"/>
          <w:szCs w:val="25"/>
        </w:rPr>
        <w:t xml:space="preserve">niḥ-saṃśayā</w:t>
      </w:r>
      <w:r>
        <w:rPr>
          <w:rFonts w:ascii="Cambria" w:cs="Nirmala UI" w:eastAsia="Cambria" w:hAnsi="Cambria"/>
        </w:rPr>
        <w:t xml:space="preserve">     </w:t>
      </w:r>
      <w:r>
        <w:rPr>
          <w:rFonts w:ascii="Cambria" w:cs="Nirmala UI" w:eastAsia="Cambria" w:hAnsi="Cambria"/>
          <w:color w:val="6A5242"/>
          <w:sz w:val="16"/>
          <w:szCs w:val="16"/>
        </w:rPr>
        <w:t xml:space="preserve">173 </w:t>
      </w:r>
      <w:r>
        <w:rPr>
          <w:rFonts w:ascii="Cambria" w:cs="Nirmala UI" w:eastAsia="Cambria" w:hAnsi="Cambria"/>
          <w:i/>
          <w:iCs/>
          <w:color w:val="6A5242"/>
          <w:sz w:val="25"/>
          <w:szCs w:val="25"/>
        </w:rPr>
        <w:t xml:space="preserve">saṃśaya-ghnī</w:t>
      </w:r>
      <w:r>
        <w:rPr>
          <w:rFonts w:ascii="Cambria" w:cs="Nirmala UI" w:eastAsia="Cambria" w:hAnsi="Cambria"/>
        </w:rPr>
        <w:t xml:space="preserve">     </w:t>
      </w:r>
      <w:r>
        <w:rPr>
          <w:rFonts w:ascii="Cambria" w:cs="Nirmala UI" w:eastAsia="Cambria" w:hAnsi="Cambria"/>
          <w:color w:val="6A5242"/>
          <w:sz w:val="16"/>
          <w:szCs w:val="16"/>
        </w:rPr>
        <w:t xml:space="preserve">174 </w:t>
      </w:r>
      <w:r>
        <w:rPr>
          <w:rFonts w:ascii="Cambria" w:cs="Nirmala UI" w:eastAsia="Cambria" w:hAnsi="Cambria"/>
          <w:i/>
          <w:iCs/>
          <w:color w:val="6A5242"/>
          <w:sz w:val="25"/>
          <w:szCs w:val="25"/>
        </w:rPr>
        <w:t xml:space="preserve">nir-bhavā</w:t>
      </w:r>
      <w:r>
        <w:rPr>
          <w:rFonts w:ascii="Cambria" w:cs="Nirmala UI" w:eastAsia="Cambria" w:hAnsi="Cambria"/>
        </w:rPr>
        <w:t xml:space="preserve">     </w:t>
      </w:r>
      <w:r>
        <w:rPr>
          <w:rFonts w:ascii="Cambria" w:cs="Nirmala UI" w:eastAsia="Cambria" w:hAnsi="Cambria"/>
          <w:color w:val="6A5242"/>
          <w:sz w:val="16"/>
          <w:szCs w:val="16"/>
        </w:rPr>
        <w:t xml:space="preserve">175 </w:t>
      </w:r>
      <w:r>
        <w:rPr>
          <w:rFonts w:ascii="Cambria" w:cs="Nirmala UI" w:eastAsia="Cambria" w:hAnsi="Cambria"/>
          <w:i/>
          <w:iCs/>
          <w:color w:val="6A5242"/>
          <w:sz w:val="25"/>
          <w:szCs w:val="25"/>
        </w:rPr>
        <w:t xml:space="preserve">bhava-nāśinī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168</w:t>
      </w:r>
      <w:r>
        <w:rPr>
          <w:rFonts w:ascii="Cambria" w:cs="Nirmala UI" w:eastAsia="Cambria" w:hAnsi="Cambria"/>
          <w:sz w:val="23"/>
          <w:szCs w:val="23"/>
        </w:rPr>
        <w:t xml:space="preserve">She who is without anger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169</w:t>
      </w:r>
      <w:r>
        <w:rPr>
          <w:rFonts w:ascii="Cambria" w:cs="Nirmala UI" w:eastAsia="Cambria" w:hAnsi="Cambria"/>
          <w:sz w:val="23"/>
          <w:szCs w:val="23"/>
        </w:rPr>
        <w:t xml:space="preserve">She who calms anger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170</w:t>
      </w:r>
      <w:r>
        <w:rPr>
          <w:rFonts w:ascii="Cambria" w:cs="Nirmala UI" w:eastAsia="Cambria" w:hAnsi="Cambria"/>
          <w:sz w:val="23"/>
          <w:szCs w:val="23"/>
        </w:rPr>
        <w:t xml:space="preserve">She who is without greed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171</w:t>
      </w:r>
      <w:r>
        <w:rPr>
          <w:rFonts w:ascii="Cambria" w:cs="Nirmala UI" w:eastAsia="Cambria" w:hAnsi="Cambria"/>
          <w:sz w:val="23"/>
          <w:szCs w:val="23"/>
        </w:rPr>
        <w:t xml:space="preserve">She who destroys greed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172</w:t>
      </w:r>
      <w:r>
        <w:rPr>
          <w:rFonts w:ascii="Cambria" w:cs="Nirmala UI" w:eastAsia="Cambria" w:hAnsi="Cambria"/>
          <w:sz w:val="23"/>
          <w:szCs w:val="23"/>
        </w:rPr>
        <w:t xml:space="preserve">She who is without doubts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173</w:t>
      </w:r>
      <w:r>
        <w:rPr>
          <w:rFonts w:ascii="Cambria" w:cs="Nirmala UI" w:eastAsia="Cambria" w:hAnsi="Cambria"/>
          <w:sz w:val="23"/>
          <w:szCs w:val="23"/>
        </w:rPr>
        <w:t xml:space="preserve">She who kills all doubts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174</w:t>
      </w:r>
      <w:r>
        <w:rPr>
          <w:rFonts w:ascii="Cambria" w:cs="Nirmala UI" w:eastAsia="Cambria" w:hAnsi="Cambria"/>
          <w:sz w:val="23"/>
          <w:szCs w:val="23"/>
        </w:rPr>
        <w:t xml:space="preserve">She who is without origin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175</w:t>
      </w:r>
      <w:r>
        <w:rPr>
          <w:rFonts w:ascii="Cambria" w:cs="Nirmala UI" w:eastAsia="Cambria" w:hAnsi="Cambria"/>
          <w:sz w:val="23"/>
          <w:szCs w:val="23"/>
        </w:rPr>
        <w:t xml:space="preserve">She who destroys bhava, the round of worldly existence (saṃsāra)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168  </w:t>
            </w:r>
            <w:r>
              <w:rPr>
                <w:rFonts w:ascii="Cambria" w:cs="Nirmala UI" w:eastAsia="Cambria" w:hAnsi="Cambria"/>
                <w:color w:val="7B1E1E"/>
                <w:sz w:val="30"/>
                <w:szCs w:val="30"/>
              </w:rPr>
              <w:t xml:space="preserve">निष्क्रोधा</w:t>
            </w:r>
            <w:r>
              <w:rPr>
                <w:rFonts w:ascii="Cambria" w:cs="Nirmala UI" w:eastAsia="Cambria" w:hAnsi="Cambria"/>
              </w:rPr>
              <w:t xml:space="preserve">  </w:t>
            </w:r>
            <w:r>
              <w:rPr>
                <w:rFonts w:ascii="Cambria" w:cs="Nirmala UI" w:eastAsia="Cambria" w:hAnsi="Cambria"/>
                <w:i/>
                <w:iCs/>
                <w:color w:val="6A5242"/>
                <w:sz w:val="21"/>
                <w:szCs w:val="21"/>
              </w:rPr>
              <w:t xml:space="preserve">niṣ-krodhā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क्रोधा</w:t>
            </w:r>
            <w:r>
              <w:rPr>
                <w:rFonts w:ascii="Cambria" w:cs="Nirmala UI" w:eastAsia="Cambria" w:hAnsi="Cambria"/>
              </w:rPr>
              <w:br/>
              <w:t xml:space="preserve"/>
            </w:r>
            <w:r>
              <w:rPr>
                <w:rFonts w:ascii="Cambria" w:cs="Nirmala UI" w:eastAsia="Cambria" w:hAnsi="Cambria"/>
                <w:i/>
                <w:iCs/>
                <w:color w:val="6A5242"/>
                <w:sz w:val="21"/>
                <w:szCs w:val="21"/>
              </w:rPr>
              <w:t xml:space="preserve">krodhā</w:t>
            </w:r>
          </w:p>
        </w:tc>
        <w:tc>
          <w:tcPr>
            <w:tcW w:type="pct" w:w="64%"/>
          </w:tcPr>
          <w:p>
            <w:pPr>
              <w:spacing w:after="40"/>
            </w:pPr>
            <w:r>
              <w:rPr>
                <w:rFonts w:ascii="Cambria" w:cs="Nirmala UI" w:eastAsia="Cambria" w:hAnsi="Cambria"/>
                <w:sz w:val="23"/>
                <w:szCs w:val="23"/>
              </w:rPr>
              <w:t xml:space="preserve">anger</w:t>
            </w:r>
            <w:r>
              <w:rPr>
                <w:rFonts w:ascii="Cambria" w:cs="Nirmala UI" w:eastAsia="Cambria" w:hAnsi="Cambria"/>
              </w:rPr>
              <w:br/>
              <w:t xml:space="preserve"/>
            </w:r>
            <w:r>
              <w:rPr>
                <w:rFonts w:ascii="Cambria" w:cs="Nirmala UI" w:eastAsia="Cambria" w:hAnsi="Cambria"/>
                <w:color w:val="6A5242"/>
                <w:sz w:val="19"/>
                <w:szCs w:val="19"/>
              </w:rPr>
              <w:t xml:space="preserve">krodha,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169  </w:t>
            </w:r>
            <w:r>
              <w:rPr>
                <w:rFonts w:ascii="Cambria" w:cs="Nirmala UI" w:eastAsia="Cambria" w:hAnsi="Cambria"/>
                <w:color w:val="7B1E1E"/>
                <w:sz w:val="30"/>
                <w:szCs w:val="30"/>
              </w:rPr>
              <w:t xml:space="preserve">क्रोधशमनी</w:t>
            </w:r>
            <w:r>
              <w:rPr>
                <w:rFonts w:ascii="Cambria" w:cs="Nirmala UI" w:eastAsia="Cambria" w:hAnsi="Cambria"/>
              </w:rPr>
              <w:t xml:space="preserve">  </w:t>
            </w:r>
            <w:r>
              <w:rPr>
                <w:rFonts w:ascii="Cambria" w:cs="Nirmala UI" w:eastAsia="Cambria" w:hAnsi="Cambria"/>
                <w:i/>
                <w:iCs/>
                <w:color w:val="6A5242"/>
                <w:sz w:val="21"/>
                <w:szCs w:val="21"/>
              </w:rPr>
              <w:t xml:space="preserve">krodha-śamanī</w:t>
            </w:r>
          </w:p>
        </w:tc>
      </w:tr>
      <w:tr>
        <w:trPr>
          <w:cantSplit/>
        </w:trPr>
        <w:tc>
          <w:tcPr>
            <w:tcW w:type="pct" w:w="36%"/>
          </w:tcPr>
          <w:p>
            <w:pPr>
              <w:spacing w:after="40"/>
            </w:pPr>
            <w:r>
              <w:rPr>
                <w:rFonts w:ascii="Cambria" w:cs="Nirmala UI" w:eastAsia="Cambria" w:hAnsi="Cambria"/>
                <w:sz w:val="30"/>
                <w:szCs w:val="30"/>
              </w:rPr>
              <w:t xml:space="preserve">क्रोध</w:t>
            </w:r>
            <w:r>
              <w:rPr>
                <w:rFonts w:ascii="Cambria" w:cs="Nirmala UI" w:eastAsia="Cambria" w:hAnsi="Cambria"/>
              </w:rPr>
              <w:br/>
              <w:t xml:space="preserve"/>
            </w:r>
            <w:r>
              <w:rPr>
                <w:rFonts w:ascii="Cambria" w:cs="Nirmala UI" w:eastAsia="Cambria" w:hAnsi="Cambria"/>
                <w:i/>
                <w:iCs/>
                <w:color w:val="6A5242"/>
                <w:sz w:val="21"/>
                <w:szCs w:val="21"/>
              </w:rPr>
              <w:t xml:space="preserve">krodha</w:t>
            </w:r>
          </w:p>
        </w:tc>
        <w:tc>
          <w:tcPr>
            <w:tcW w:type="pct" w:w="64%"/>
          </w:tcPr>
          <w:p>
            <w:pPr>
              <w:spacing w:after="40"/>
            </w:pPr>
            <w:r>
              <w:rPr>
                <w:rFonts w:ascii="Cambria" w:cs="Nirmala UI" w:eastAsia="Cambria" w:hAnsi="Cambria"/>
                <w:sz w:val="23"/>
                <w:szCs w:val="23"/>
              </w:rPr>
              <w:t xml:space="preserve">anger</w:t>
            </w:r>
          </w:p>
        </w:tc>
      </w:tr>
      <w:tr>
        <w:trPr>
          <w:cantSplit/>
        </w:trPr>
        <w:tc>
          <w:tcPr>
            <w:tcW w:type="pct" w:w="36%"/>
          </w:tcPr>
          <w:p>
            <w:pPr>
              <w:spacing w:after="40"/>
            </w:pPr>
            <w:r>
              <w:rPr>
                <w:rFonts w:ascii="Cambria" w:cs="Nirmala UI" w:eastAsia="Cambria" w:hAnsi="Cambria"/>
                <w:sz w:val="30"/>
                <w:szCs w:val="30"/>
              </w:rPr>
              <w:t xml:space="preserve">शमनी</w:t>
            </w:r>
            <w:r>
              <w:rPr>
                <w:rFonts w:ascii="Cambria" w:cs="Nirmala UI" w:eastAsia="Cambria" w:hAnsi="Cambria"/>
              </w:rPr>
              <w:br/>
              <w:t xml:space="preserve"/>
            </w:r>
            <w:r>
              <w:rPr>
                <w:rFonts w:ascii="Cambria" w:cs="Nirmala UI" w:eastAsia="Cambria" w:hAnsi="Cambria"/>
                <w:i/>
                <w:iCs/>
                <w:color w:val="6A5242"/>
                <w:sz w:val="21"/>
                <w:szCs w:val="21"/>
              </w:rPr>
              <w:t xml:space="preserve">śamanī</w:t>
            </w:r>
          </w:p>
        </w:tc>
        <w:tc>
          <w:tcPr>
            <w:tcW w:type="pct" w:w="64%"/>
          </w:tcPr>
          <w:p>
            <w:pPr>
              <w:spacing w:after="40"/>
            </w:pPr>
            <w:r>
              <w:rPr>
                <w:rFonts w:ascii="Cambria" w:cs="Nirmala UI" w:eastAsia="Cambria" w:hAnsi="Cambria"/>
                <w:sz w:val="23"/>
                <w:szCs w:val="23"/>
              </w:rPr>
              <w:t xml:space="preserve">calming, pacifying</w:t>
            </w:r>
            <w:r>
              <w:rPr>
                <w:rFonts w:ascii="Cambria" w:cs="Nirmala UI" w:eastAsia="Cambria" w:hAnsi="Cambria"/>
              </w:rPr>
              <w:br/>
              <w:t xml:space="preserve"/>
            </w:r>
            <w:r>
              <w:rPr>
                <w:rFonts w:ascii="Cambria" w:cs="Nirmala UI" w:eastAsia="Cambria" w:hAnsi="Cambria"/>
                <w:color w:val="6A5242"/>
                <w:sz w:val="19"/>
                <w:szCs w:val="19"/>
              </w:rPr>
              <w:t xml:space="preserve">causative of √śam "to be calm"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170  </w:t>
            </w:r>
            <w:r>
              <w:rPr>
                <w:rFonts w:ascii="Cambria" w:cs="Nirmala UI" w:eastAsia="Cambria" w:hAnsi="Cambria"/>
                <w:color w:val="7B1E1E"/>
                <w:sz w:val="30"/>
                <w:szCs w:val="30"/>
              </w:rPr>
              <w:t xml:space="preserve">निर्लोभा</w:t>
            </w:r>
            <w:r>
              <w:rPr>
                <w:rFonts w:ascii="Cambria" w:cs="Nirmala UI" w:eastAsia="Cambria" w:hAnsi="Cambria"/>
              </w:rPr>
              <w:t xml:space="preserve">  </w:t>
            </w:r>
            <w:r>
              <w:rPr>
                <w:rFonts w:ascii="Cambria" w:cs="Nirmala UI" w:eastAsia="Cambria" w:hAnsi="Cambria"/>
                <w:i/>
                <w:iCs/>
                <w:color w:val="6A5242"/>
                <w:sz w:val="21"/>
                <w:szCs w:val="21"/>
              </w:rPr>
              <w:t xml:space="preserve">nir-lobhā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lobhā</w:t>
            </w:r>
          </w:p>
        </w:tc>
        <w:tc>
          <w:tcPr>
            <w:tcW w:type="pct" w:w="64%"/>
          </w:tcPr>
          <w:p>
            <w:pPr>
              <w:spacing w:after="40"/>
            </w:pPr>
            <w:r>
              <w:rPr>
                <w:rFonts w:ascii="Cambria" w:cs="Nirmala UI" w:eastAsia="Cambria" w:hAnsi="Cambria"/>
                <w:sz w:val="23"/>
                <w:szCs w:val="23"/>
              </w:rPr>
              <w:t xml:space="preserve">greed</w:t>
            </w:r>
            <w:r>
              <w:rPr>
                <w:rFonts w:ascii="Cambria" w:cs="Nirmala UI" w:eastAsia="Cambria" w:hAnsi="Cambria"/>
              </w:rPr>
              <w:br/>
              <w:t xml:space="preserve"/>
            </w:r>
            <w:r>
              <w:rPr>
                <w:rFonts w:ascii="Cambria" w:cs="Nirmala UI" w:eastAsia="Cambria" w:hAnsi="Cambria"/>
                <w:color w:val="6A5242"/>
                <w:sz w:val="19"/>
                <w:szCs w:val="19"/>
              </w:rPr>
              <w:t xml:space="preserve">lobha,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171  </w:t>
            </w:r>
            <w:r>
              <w:rPr>
                <w:rFonts w:ascii="Cambria" w:cs="Nirmala UI" w:eastAsia="Cambria" w:hAnsi="Cambria"/>
                <w:color w:val="7B1E1E"/>
                <w:sz w:val="30"/>
                <w:szCs w:val="30"/>
              </w:rPr>
              <w:t xml:space="preserve">लोभनाशिनी</w:t>
            </w:r>
            <w:r>
              <w:rPr>
                <w:rFonts w:ascii="Cambria" w:cs="Nirmala UI" w:eastAsia="Cambria" w:hAnsi="Cambria"/>
              </w:rPr>
              <w:t xml:space="preserve">  </w:t>
            </w:r>
            <w:r>
              <w:rPr>
                <w:rFonts w:ascii="Cambria" w:cs="Nirmala UI" w:eastAsia="Cambria" w:hAnsi="Cambria"/>
                <w:i/>
                <w:iCs/>
                <w:color w:val="6A5242"/>
                <w:sz w:val="21"/>
                <w:szCs w:val="21"/>
              </w:rPr>
              <w:t xml:space="preserve">lobha-nāśinī</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lobha</w:t>
            </w:r>
          </w:p>
        </w:tc>
        <w:tc>
          <w:tcPr>
            <w:tcW w:type="pct" w:w="64%"/>
          </w:tcPr>
          <w:p>
            <w:pPr>
              <w:spacing w:after="40"/>
            </w:pPr>
            <w:r>
              <w:rPr>
                <w:rFonts w:ascii="Cambria" w:cs="Nirmala UI" w:eastAsia="Cambria" w:hAnsi="Cambria"/>
                <w:sz w:val="23"/>
                <w:szCs w:val="23"/>
              </w:rPr>
              <w:t xml:space="preserve">greed</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172  </w:t>
            </w:r>
            <w:r>
              <w:rPr>
                <w:rFonts w:ascii="Cambria" w:cs="Nirmala UI" w:eastAsia="Cambria" w:hAnsi="Cambria"/>
                <w:color w:val="7B1E1E"/>
                <w:sz w:val="30"/>
                <w:szCs w:val="30"/>
              </w:rPr>
              <w:t xml:space="preserve">निःसंशया</w:t>
            </w:r>
            <w:r>
              <w:rPr>
                <w:rFonts w:ascii="Cambria" w:cs="Nirmala UI" w:eastAsia="Cambria" w:hAnsi="Cambria"/>
              </w:rPr>
              <w:t xml:space="preserve">  </w:t>
            </w:r>
            <w:r>
              <w:rPr>
                <w:rFonts w:ascii="Cambria" w:cs="Nirmala UI" w:eastAsia="Cambria" w:hAnsi="Cambria"/>
                <w:i/>
                <w:iCs/>
                <w:color w:val="6A5242"/>
                <w:sz w:val="21"/>
                <w:szCs w:val="21"/>
              </w:rPr>
              <w:t xml:space="preserve">niḥ-saṃśayā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niḥ</w:t>
            </w:r>
          </w:p>
        </w:tc>
      </w:tr>
      <w:tr>
        <w:trPr>
          <w:cantSplit/>
        </w:trPr>
        <w:tc>
          <w:tcPr>
            <w:tcW w:type="pct" w:w="36%"/>
          </w:tcPr>
          <w:p>
            <w:pPr>
              <w:spacing w:after="40"/>
            </w:pPr>
            <w:r>
              <w:rPr>
                <w:rFonts w:ascii="Cambria" w:cs="Nirmala UI" w:eastAsia="Cambria" w:hAnsi="Cambria"/>
                <w:sz w:val="30"/>
                <w:szCs w:val="30"/>
              </w:rPr>
              <w:t xml:space="preserve">संशया</w:t>
            </w:r>
            <w:r>
              <w:rPr>
                <w:rFonts w:ascii="Cambria" w:cs="Nirmala UI" w:eastAsia="Cambria" w:hAnsi="Cambria"/>
              </w:rPr>
              <w:br/>
              <w:t xml:space="preserve"/>
            </w:r>
            <w:r>
              <w:rPr>
                <w:rFonts w:ascii="Cambria" w:cs="Nirmala UI" w:eastAsia="Cambria" w:hAnsi="Cambria"/>
                <w:i/>
                <w:iCs/>
                <w:color w:val="6A5242"/>
                <w:sz w:val="21"/>
                <w:szCs w:val="21"/>
              </w:rPr>
              <w:t xml:space="preserve">saṃśayā</w:t>
            </w:r>
          </w:p>
        </w:tc>
        <w:tc>
          <w:tcPr>
            <w:tcW w:type="pct" w:w="64%"/>
          </w:tcPr>
          <w:p>
            <w:pPr>
              <w:spacing w:after="40"/>
            </w:pPr>
            <w:r>
              <w:rPr>
                <w:rFonts w:ascii="Cambria" w:cs="Nirmala UI" w:eastAsia="Cambria" w:hAnsi="Cambria"/>
                <w:sz w:val="23"/>
                <w:szCs w:val="23"/>
              </w:rPr>
              <w:t xml:space="preserve">doubt</w:t>
            </w:r>
            <w:r>
              <w:rPr>
                <w:rFonts w:ascii="Cambria" w:cs="Nirmala UI" w:eastAsia="Cambria" w:hAnsi="Cambria"/>
              </w:rPr>
              <w:br/>
              <w:t xml:space="preserve"/>
            </w:r>
            <w:r>
              <w:rPr>
                <w:rFonts w:ascii="Cambria" w:cs="Nirmala UI" w:eastAsia="Cambria" w:hAnsi="Cambria"/>
                <w:color w:val="6A5242"/>
                <w:sz w:val="19"/>
                <w:szCs w:val="19"/>
              </w:rPr>
              <w:t xml:space="preserve">saṃśaya (sam + √śī),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173  </w:t>
            </w:r>
            <w:r>
              <w:rPr>
                <w:rFonts w:ascii="Cambria" w:cs="Nirmala UI" w:eastAsia="Cambria" w:hAnsi="Cambria"/>
                <w:color w:val="7B1E1E"/>
                <w:sz w:val="30"/>
                <w:szCs w:val="30"/>
              </w:rPr>
              <w:t xml:space="preserve">संशयघ्नी</w:t>
            </w:r>
            <w:r>
              <w:rPr>
                <w:rFonts w:ascii="Cambria" w:cs="Nirmala UI" w:eastAsia="Cambria" w:hAnsi="Cambria"/>
              </w:rPr>
              <w:t xml:space="preserve">  </w:t>
            </w:r>
            <w:r>
              <w:rPr>
                <w:rFonts w:ascii="Cambria" w:cs="Nirmala UI" w:eastAsia="Cambria" w:hAnsi="Cambria"/>
                <w:i/>
                <w:iCs/>
                <w:color w:val="6A5242"/>
                <w:sz w:val="21"/>
                <w:szCs w:val="21"/>
              </w:rPr>
              <w:t xml:space="preserve">saṃśaya-ghnī</w:t>
            </w:r>
          </w:p>
        </w:tc>
      </w:tr>
      <w:tr>
        <w:trPr>
          <w:cantSplit/>
        </w:trPr>
        <w:tc>
          <w:tcPr>
            <w:tcW w:type="pct" w:w="36%"/>
          </w:tcPr>
          <w:p>
            <w:pPr>
              <w:spacing w:after="40"/>
            </w:pPr>
            <w:r>
              <w:rPr>
                <w:rFonts w:ascii="Cambria" w:cs="Nirmala UI" w:eastAsia="Cambria" w:hAnsi="Cambria"/>
                <w:sz w:val="30"/>
                <w:szCs w:val="30"/>
              </w:rPr>
              <w:t xml:space="preserve">संशय</w:t>
            </w:r>
            <w:r>
              <w:rPr>
                <w:rFonts w:ascii="Cambria" w:cs="Nirmala UI" w:eastAsia="Cambria" w:hAnsi="Cambria"/>
              </w:rPr>
              <w:br/>
              <w:t xml:space="preserve"/>
            </w:r>
            <w:r>
              <w:rPr>
                <w:rFonts w:ascii="Cambria" w:cs="Nirmala UI" w:eastAsia="Cambria" w:hAnsi="Cambria"/>
                <w:i/>
                <w:iCs/>
                <w:color w:val="6A5242"/>
                <w:sz w:val="21"/>
                <w:szCs w:val="21"/>
              </w:rPr>
              <w:t xml:space="preserve">saṃśaya</w:t>
            </w:r>
          </w:p>
        </w:tc>
        <w:tc>
          <w:tcPr>
            <w:tcW w:type="pct" w:w="64%"/>
          </w:tcPr>
          <w:p>
            <w:pPr>
              <w:spacing w:after="40"/>
            </w:pPr>
            <w:r>
              <w:rPr>
                <w:rFonts w:ascii="Cambria" w:cs="Nirmala UI" w:eastAsia="Cambria" w:hAnsi="Cambria"/>
                <w:sz w:val="23"/>
                <w:szCs w:val="23"/>
              </w:rPr>
              <w:t xml:space="preserve">doubt</w:t>
            </w:r>
            <w:r>
              <w:rPr>
                <w:rFonts w:ascii="Cambria" w:cs="Nirmala UI" w:eastAsia="Cambria" w:hAnsi="Cambria"/>
              </w:rPr>
              <w:br/>
              <w:t xml:space="preserve"/>
            </w:r>
            <w:r>
              <w:rPr>
                <w:rFonts w:ascii="Cambria" w:cs="Nirmala UI" w:eastAsia="Cambria" w:hAnsi="Cambria"/>
                <w:color w:val="6A5242"/>
                <w:sz w:val="19"/>
                <w:szCs w:val="19"/>
              </w:rPr>
              <w:t xml:space="preserve">sam + √śī</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ghnī</w:t>
            </w:r>
          </w:p>
        </w:tc>
        <w:tc>
          <w:tcPr>
            <w:tcW w:type="pct" w:w="64%"/>
          </w:tcPr>
          <w:p>
            <w:pPr>
              <w:spacing w:after="40"/>
            </w:pPr>
            <w:r>
              <w:rPr>
                <w:rFonts w:ascii="Cambria" w:cs="Nirmala UI" w:eastAsia="Cambria" w:hAnsi="Cambria"/>
                <w:sz w:val="23"/>
                <w:szCs w:val="23"/>
              </w:rPr>
              <w:t xml:space="preserve">killing, destroying</w:t>
            </w:r>
            <w:r>
              <w:rPr>
                <w:rFonts w:ascii="Cambria" w:cs="Nirmala UI" w:eastAsia="Cambria" w:hAnsi="Cambria"/>
              </w:rPr>
              <w:br/>
              <w:t xml:space="preserve"/>
            </w:r>
            <w:r>
              <w:rPr>
                <w:rFonts w:ascii="Cambria" w:cs="Nirmala UI" w:eastAsia="Cambria" w:hAnsi="Cambria"/>
                <w:color w:val="6A5242"/>
                <w:sz w:val="19"/>
                <w:szCs w:val="19"/>
              </w:rPr>
              <w:t xml:space="preserve">√han in the form -ghna (the root vowel is lost and h becomes gh), feminine</w:t>
            </w:r>
          </w:p>
        </w:tc>
      </w:tr>
      <w:tr>
        <w:trPr>
          <w:cantSplit/>
        </w:trPr>
        <w:tc>
          <w:tcPr>
            <w:gridSpan w:val="2"/>
          </w:tcPr>
          <w:p>
            <w:pPr>
              <w:spacing w:after="40" w:before="120"/>
            </w:pPr>
            <w:r>
              <w:rPr>
                <w:rFonts w:ascii="Cambria" w:cs="Nirmala UI" w:eastAsia="Cambria" w:hAnsi="Cambria"/>
                <w:b/>
                <w:bCs/>
                <w:color w:val="7B1E1E"/>
                <w:sz w:val="20"/>
                <w:szCs w:val="20"/>
              </w:rPr>
              <w:t xml:space="preserve">174  </w:t>
            </w:r>
            <w:r>
              <w:rPr>
                <w:rFonts w:ascii="Cambria" w:cs="Nirmala UI" w:eastAsia="Cambria" w:hAnsi="Cambria"/>
                <w:color w:val="7B1E1E"/>
                <w:sz w:val="30"/>
                <w:szCs w:val="30"/>
              </w:rPr>
              <w:t xml:space="preserve">निर्भवा</w:t>
            </w:r>
            <w:r>
              <w:rPr>
                <w:rFonts w:ascii="Cambria" w:cs="Nirmala UI" w:eastAsia="Cambria" w:hAnsi="Cambria"/>
              </w:rPr>
              <w:t xml:space="preserve">  </w:t>
            </w:r>
            <w:r>
              <w:rPr>
                <w:rFonts w:ascii="Cambria" w:cs="Nirmala UI" w:eastAsia="Cambria" w:hAnsi="Cambria"/>
                <w:i/>
                <w:iCs/>
                <w:color w:val="6A5242"/>
                <w:sz w:val="21"/>
                <w:szCs w:val="21"/>
              </w:rPr>
              <w:t xml:space="preserve">nir-bhavā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bhavā</w:t>
            </w:r>
          </w:p>
        </w:tc>
        <w:tc>
          <w:tcPr>
            <w:tcW w:type="pct" w:w="64%"/>
          </w:tcPr>
          <w:p>
            <w:pPr>
              <w:spacing w:after="40"/>
            </w:pPr>
            <w:r>
              <w:rPr>
                <w:rFonts w:ascii="Cambria" w:cs="Nirmala UI" w:eastAsia="Cambria" w:hAnsi="Cambria"/>
                <w:sz w:val="23"/>
                <w:szCs w:val="23"/>
              </w:rPr>
              <w:t xml:space="preserve">birth, origin, becoming; worldly existence</w:t>
            </w:r>
            <w:r>
              <w:rPr>
                <w:rFonts w:ascii="Cambria" w:cs="Nirmala UI" w:eastAsia="Cambria" w:hAnsi="Cambria"/>
              </w:rPr>
              <w:br/>
              <w:t xml:space="preserve"/>
            </w:r>
            <w:r>
              <w:rPr>
                <w:rFonts w:ascii="Cambria" w:cs="Nirmala UI" w:eastAsia="Cambria" w:hAnsi="Cambria"/>
                <w:color w:val="6A5242"/>
                <w:sz w:val="19"/>
                <w:szCs w:val="19"/>
              </w:rPr>
              <w:t xml:space="preserve">bhava,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175  </w:t>
            </w:r>
            <w:r>
              <w:rPr>
                <w:rFonts w:ascii="Cambria" w:cs="Nirmala UI" w:eastAsia="Cambria" w:hAnsi="Cambria"/>
                <w:color w:val="7B1E1E"/>
                <w:sz w:val="30"/>
                <w:szCs w:val="30"/>
              </w:rPr>
              <w:t xml:space="preserve">भवनाशिनी</w:t>
            </w:r>
            <w:r>
              <w:rPr>
                <w:rFonts w:ascii="Cambria" w:cs="Nirmala UI" w:eastAsia="Cambria" w:hAnsi="Cambria"/>
              </w:rPr>
              <w:t xml:space="preserve">  </w:t>
            </w:r>
            <w:r>
              <w:rPr>
                <w:rFonts w:ascii="Cambria" w:cs="Nirmala UI" w:eastAsia="Cambria" w:hAnsi="Cambria"/>
                <w:i/>
                <w:iCs/>
                <w:color w:val="6A5242"/>
                <w:sz w:val="21"/>
                <w:szCs w:val="21"/>
              </w:rPr>
              <w:t xml:space="preserve">bhava-nāśinī</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worldly existence, the round of birth and death</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168  </w:t>
      </w:r>
      <w:r>
        <w:rPr>
          <w:rFonts w:ascii="Cambria" w:cs="Nirmala UI" w:eastAsia="Cambria" w:hAnsi="Cambria"/>
        </w:rPr>
        <w:t xml:space="preserve">  </w:t>
      </w:r>
      <w:r>
        <w:rPr>
          <w:rFonts w:ascii="Cambria" w:cs="Nirmala UI" w:eastAsia="Cambria" w:hAnsi="Cambria"/>
          <w:color w:val="7B1E1E"/>
          <w:sz w:val="32"/>
          <w:szCs w:val="32"/>
        </w:rPr>
        <w:t xml:space="preserve">निष्क्रोधा</w:t>
      </w:r>
      <w:r>
        <w:rPr>
          <w:rFonts w:ascii="Cambria" w:cs="Nirmala UI" w:eastAsia="Cambria" w:hAnsi="Cambria"/>
        </w:rPr>
        <w:t xml:space="preserve">   </w:t>
      </w:r>
      <w:r>
        <w:rPr>
          <w:rFonts w:ascii="Cambria" w:cs="Nirmala UI" w:eastAsia="Cambria" w:hAnsi="Cambria"/>
          <w:i/>
          <w:iCs/>
          <w:color w:val="6A5242"/>
          <w:sz w:val="25"/>
          <w:szCs w:val="25"/>
        </w:rPr>
        <w:t xml:space="preserve">niṣ-krodhā</w:t>
      </w:r>
    </w:p>
    <w:p>
      <w:pPr>
        <w:keepNext/>
        <w:spacing w:after="80"/>
      </w:pPr>
      <w:r>
        <w:rPr>
          <w:rFonts w:ascii="Cambria" w:cs="Nirmala UI" w:eastAsia="Cambria" w:hAnsi="Cambria"/>
          <w:b/>
          <w:bCs/>
          <w:sz w:val="24"/>
          <w:szCs w:val="24"/>
        </w:rPr>
        <w:t xml:space="preserve">She who is without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निष्क्रोधा = निस् + क्रोधा (nis + krodhā)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krodha (anger) has gone out', i.e. 'She who is without krodha (anger)'.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क्रोधः यस्याः सा निष्क्रोधा</w:t>
      </w:r>
      <w:r>
        <w:rPr>
          <w:rFonts w:ascii="Cambria" w:cs="Nirmala UI" w:eastAsia="Cambria" w:hAnsi="Cambria"/>
        </w:rPr>
        <w:br/>
        <w:t xml:space="preserve"/>
      </w:r>
      <w:r>
        <w:rPr>
          <w:rFonts w:ascii="Cambria" w:cs="Nirmala UI" w:eastAsia="Cambria" w:hAnsi="Cambria"/>
          <w:i/>
          <w:iCs/>
          <w:color w:val="6A5242"/>
          <w:sz w:val="21"/>
          <w:szCs w:val="21"/>
        </w:rPr>
        <w:t xml:space="preserve">nirgataḥ krodhaḥ yasyāḥ sā niṣkrodhā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Anger arises from frustrated desire; She, desireless (142), has none.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169  </w:t>
      </w:r>
      <w:r>
        <w:rPr>
          <w:rFonts w:ascii="Cambria" w:cs="Nirmala UI" w:eastAsia="Cambria" w:hAnsi="Cambria"/>
        </w:rPr>
        <w:t xml:space="preserve">  </w:t>
      </w:r>
      <w:r>
        <w:rPr>
          <w:rFonts w:ascii="Cambria" w:cs="Nirmala UI" w:eastAsia="Cambria" w:hAnsi="Cambria"/>
          <w:color w:val="7B1E1E"/>
          <w:sz w:val="32"/>
          <w:szCs w:val="32"/>
        </w:rPr>
        <w:t xml:space="preserve">क्रोधशमनी</w:t>
      </w:r>
      <w:r>
        <w:rPr>
          <w:rFonts w:ascii="Cambria" w:cs="Nirmala UI" w:eastAsia="Cambria" w:hAnsi="Cambria"/>
        </w:rPr>
        <w:t xml:space="preserve">   </w:t>
      </w:r>
      <w:r>
        <w:rPr>
          <w:rFonts w:ascii="Cambria" w:cs="Nirmala UI" w:eastAsia="Cambria" w:hAnsi="Cambria"/>
          <w:i/>
          <w:iCs/>
          <w:color w:val="6A5242"/>
          <w:sz w:val="25"/>
          <w:szCs w:val="25"/>
        </w:rPr>
        <w:t xml:space="preserve">krodha-śamanī</w:t>
      </w:r>
    </w:p>
    <w:p>
      <w:pPr>
        <w:keepNext/>
        <w:spacing w:after="80"/>
      </w:pPr>
      <w:r>
        <w:rPr>
          <w:rFonts w:ascii="Cambria" w:cs="Nirmala UI" w:eastAsia="Cambria" w:hAnsi="Cambria"/>
          <w:b/>
          <w:bCs/>
          <w:sz w:val="24"/>
          <w:szCs w:val="24"/>
        </w:rPr>
        <w:t xml:space="preserve">She who calms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śamanī 'calming, pacifying' is the head and krodha 'anger'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क्रोधम् शमयति इति क्रोधशमनी</w:t>
      </w:r>
      <w:r>
        <w:rPr>
          <w:rFonts w:ascii="Cambria" w:cs="Nirmala UI" w:eastAsia="Cambria" w:hAnsi="Cambria"/>
        </w:rPr>
        <w:br/>
        <w:t xml:space="preserve"/>
      </w:r>
      <w:r>
        <w:rPr>
          <w:rFonts w:ascii="Cambria" w:cs="Nirmala UI" w:eastAsia="Cambria" w:hAnsi="Cambria"/>
          <w:i/>
          <w:iCs/>
          <w:color w:val="6A5242"/>
          <w:sz w:val="21"/>
          <w:szCs w:val="21"/>
        </w:rPr>
        <w:t xml:space="preserve">krodham śamayati iti krodhaśamanī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anger (168), She pacifies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170  </w:t>
      </w:r>
      <w:r>
        <w:rPr>
          <w:rFonts w:ascii="Cambria" w:cs="Nirmala UI" w:eastAsia="Cambria" w:hAnsi="Cambria"/>
        </w:rPr>
        <w:t xml:space="preserve">  </w:t>
      </w:r>
      <w:r>
        <w:rPr>
          <w:rFonts w:ascii="Cambria" w:cs="Nirmala UI" w:eastAsia="Cambria" w:hAnsi="Cambria"/>
          <w:color w:val="7B1E1E"/>
          <w:sz w:val="32"/>
          <w:szCs w:val="32"/>
        </w:rPr>
        <w:t xml:space="preserve">निर्लोभा</w:t>
      </w:r>
      <w:r>
        <w:rPr>
          <w:rFonts w:ascii="Cambria" w:cs="Nirmala UI" w:eastAsia="Cambria" w:hAnsi="Cambria"/>
        </w:rPr>
        <w:t xml:space="preserve">   </w:t>
      </w:r>
      <w:r>
        <w:rPr>
          <w:rFonts w:ascii="Cambria" w:cs="Nirmala UI" w:eastAsia="Cambria" w:hAnsi="Cambria"/>
          <w:i/>
          <w:iCs/>
          <w:color w:val="6A5242"/>
          <w:sz w:val="25"/>
          <w:szCs w:val="25"/>
        </w:rPr>
        <w:t xml:space="preserve">nir-lobhā</w:t>
      </w:r>
    </w:p>
    <w:p>
      <w:pPr>
        <w:keepNext/>
        <w:spacing w:after="80"/>
      </w:pPr>
      <w:r>
        <w:rPr>
          <w:rFonts w:ascii="Cambria" w:cs="Nirmala UI" w:eastAsia="Cambria" w:hAnsi="Cambria"/>
          <w:b/>
          <w:bCs/>
          <w:sz w:val="24"/>
          <w:szCs w:val="24"/>
        </w:rPr>
        <w:t xml:space="preserve">She who is without greed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निर्लोभा = निस् + लोभा (nis + lobhā)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lobha (greed) has gone out', i.e. 'She who is without lobha (greed)'.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लोभः यस्याः सा निर्लोभा</w:t>
      </w:r>
      <w:r>
        <w:rPr>
          <w:rFonts w:ascii="Cambria" w:cs="Nirmala UI" w:eastAsia="Cambria" w:hAnsi="Cambria"/>
        </w:rPr>
        <w:br/>
        <w:t xml:space="preserve"/>
      </w:r>
      <w:r>
        <w:rPr>
          <w:rFonts w:ascii="Cambria" w:cs="Nirmala UI" w:eastAsia="Cambria" w:hAnsi="Cambria"/>
          <w:i/>
          <w:iCs/>
          <w:color w:val="6A5242"/>
          <w:sz w:val="21"/>
          <w:szCs w:val="21"/>
        </w:rPr>
        <w:t xml:space="preserve">nirgataḥ lobhaḥ yasyāḥ sā nirlobhā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Lacking nothing, She craves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171  </w:t>
      </w:r>
      <w:r>
        <w:rPr>
          <w:rFonts w:ascii="Cambria" w:cs="Nirmala UI" w:eastAsia="Cambria" w:hAnsi="Cambria"/>
        </w:rPr>
        <w:t xml:space="preserve">  </w:t>
      </w:r>
      <w:r>
        <w:rPr>
          <w:rFonts w:ascii="Cambria" w:cs="Nirmala UI" w:eastAsia="Cambria" w:hAnsi="Cambria"/>
          <w:color w:val="7B1E1E"/>
          <w:sz w:val="32"/>
          <w:szCs w:val="32"/>
        </w:rPr>
        <w:t xml:space="preserve">लोभनाशिनी</w:t>
      </w:r>
      <w:r>
        <w:rPr>
          <w:rFonts w:ascii="Cambria" w:cs="Nirmala UI" w:eastAsia="Cambria" w:hAnsi="Cambria"/>
        </w:rPr>
        <w:t xml:space="preserve">   </w:t>
      </w:r>
      <w:r>
        <w:rPr>
          <w:rFonts w:ascii="Cambria" w:cs="Nirmala UI" w:eastAsia="Cambria" w:hAnsi="Cambria"/>
          <w:i/>
          <w:iCs/>
          <w:color w:val="6A5242"/>
          <w:sz w:val="25"/>
          <w:szCs w:val="25"/>
        </w:rPr>
        <w:t xml:space="preserve">lobha-nāśinī</w:t>
      </w:r>
    </w:p>
    <w:p>
      <w:pPr>
        <w:keepNext/>
        <w:spacing w:after="80"/>
      </w:pPr>
      <w:r>
        <w:rPr>
          <w:rFonts w:ascii="Cambria" w:cs="Nirmala UI" w:eastAsia="Cambria" w:hAnsi="Cambria"/>
          <w:b/>
          <w:bCs/>
          <w:sz w:val="24"/>
          <w:szCs w:val="24"/>
        </w:rPr>
        <w:t xml:space="preserve">She who destroys greed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lobha 'greed'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लोभम् नाशयति इति लोभनाशिनी</w:t>
      </w:r>
      <w:r>
        <w:rPr>
          <w:rFonts w:ascii="Cambria" w:cs="Nirmala UI" w:eastAsia="Cambria" w:hAnsi="Cambria"/>
        </w:rPr>
        <w:br/>
        <w:t xml:space="preserve"/>
      </w:r>
      <w:r>
        <w:rPr>
          <w:rFonts w:ascii="Cambria" w:cs="Nirmala UI" w:eastAsia="Cambria" w:hAnsi="Cambria"/>
          <w:i/>
          <w:iCs/>
          <w:color w:val="6A5242"/>
          <w:sz w:val="21"/>
          <w:szCs w:val="21"/>
        </w:rPr>
        <w:t xml:space="preserve">lobham nāśayati iti lobhanāśinī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greed (170), She destroys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172  </w:t>
      </w:r>
      <w:r>
        <w:rPr>
          <w:rFonts w:ascii="Cambria" w:cs="Nirmala UI" w:eastAsia="Cambria" w:hAnsi="Cambria"/>
        </w:rPr>
        <w:t xml:space="preserve">  </w:t>
      </w:r>
      <w:r>
        <w:rPr>
          <w:rFonts w:ascii="Cambria" w:cs="Nirmala UI" w:eastAsia="Cambria" w:hAnsi="Cambria"/>
          <w:color w:val="7B1E1E"/>
          <w:sz w:val="32"/>
          <w:szCs w:val="32"/>
        </w:rPr>
        <w:t xml:space="preserve">निःसंशया</w:t>
      </w:r>
      <w:r>
        <w:rPr>
          <w:rFonts w:ascii="Cambria" w:cs="Nirmala UI" w:eastAsia="Cambria" w:hAnsi="Cambria"/>
        </w:rPr>
        <w:t xml:space="preserve">   </w:t>
      </w:r>
      <w:r>
        <w:rPr>
          <w:rFonts w:ascii="Cambria" w:cs="Nirmala UI" w:eastAsia="Cambria" w:hAnsi="Cambria"/>
          <w:i/>
          <w:iCs/>
          <w:color w:val="6A5242"/>
          <w:sz w:val="25"/>
          <w:szCs w:val="25"/>
        </w:rPr>
        <w:t xml:space="preserve">niḥ-saṃśayā</w:t>
      </w:r>
    </w:p>
    <w:p>
      <w:pPr>
        <w:keepNext/>
        <w:spacing w:after="80"/>
      </w:pPr>
      <w:r>
        <w:rPr>
          <w:rFonts w:ascii="Cambria" w:cs="Nirmala UI" w:eastAsia="Cambria" w:hAnsi="Cambria"/>
          <w:b/>
          <w:bCs/>
          <w:sz w:val="24"/>
          <w:szCs w:val="24"/>
        </w:rPr>
        <w:t xml:space="preserve">She who is without doubts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निःसंशया = निस् + संशया (nis + saṃśayā) — the final s of nis becomes visarga before a voiceless sound (8.2.66, 8.3.15), and the visarga is kept before a sibilant (optionally, Pāṇini 8.3.36 vā śari): nis → niḥ; संशय = सम् + शय (sam + śaya) — m becomes anusvāra before a consonant (Pāṇini 8.3.23 mo 'nusvāraḥ); before a sibilant it stays anusvāra: sam → saṃ, inside the lexicalised word saṃśaya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saṃśaya (doubt) has gone out', i.e. 'She who is without saṃśaya (doubt)'.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संशयः यस्याः सा निःसंशया</w:t>
      </w:r>
      <w:r>
        <w:rPr>
          <w:rFonts w:ascii="Cambria" w:cs="Nirmala UI" w:eastAsia="Cambria" w:hAnsi="Cambria"/>
        </w:rPr>
        <w:br/>
        <w:t xml:space="preserve"/>
      </w:r>
      <w:r>
        <w:rPr>
          <w:rFonts w:ascii="Cambria" w:cs="Nirmala UI" w:eastAsia="Cambria" w:hAnsi="Cambria"/>
          <w:i/>
          <w:iCs/>
          <w:color w:val="6A5242"/>
          <w:sz w:val="21"/>
          <w:szCs w:val="21"/>
        </w:rPr>
        <w:t xml:space="preserve">nirgataḥ saṃśayaḥ yasyāḥ sā niḥsaṃśayā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certain knowledge itself, in which no doubt can arise.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173  </w:t>
      </w:r>
      <w:r>
        <w:rPr>
          <w:rFonts w:ascii="Cambria" w:cs="Nirmala UI" w:eastAsia="Cambria" w:hAnsi="Cambria"/>
        </w:rPr>
        <w:t xml:space="preserve">  </w:t>
      </w:r>
      <w:r>
        <w:rPr>
          <w:rFonts w:ascii="Cambria" w:cs="Nirmala UI" w:eastAsia="Cambria" w:hAnsi="Cambria"/>
          <w:color w:val="7B1E1E"/>
          <w:sz w:val="32"/>
          <w:szCs w:val="32"/>
        </w:rPr>
        <w:t xml:space="preserve">संशयघ्नी</w:t>
      </w:r>
      <w:r>
        <w:rPr>
          <w:rFonts w:ascii="Cambria" w:cs="Nirmala UI" w:eastAsia="Cambria" w:hAnsi="Cambria"/>
        </w:rPr>
        <w:t xml:space="preserve">   </w:t>
      </w:r>
      <w:r>
        <w:rPr>
          <w:rFonts w:ascii="Cambria" w:cs="Nirmala UI" w:eastAsia="Cambria" w:hAnsi="Cambria"/>
          <w:i/>
          <w:iCs/>
          <w:color w:val="6A5242"/>
          <w:sz w:val="25"/>
          <w:szCs w:val="25"/>
        </w:rPr>
        <w:t xml:space="preserve">saṃśaya-ghnī</w:t>
      </w:r>
    </w:p>
    <w:p>
      <w:pPr>
        <w:keepNext/>
        <w:spacing w:after="80"/>
      </w:pPr>
      <w:r>
        <w:rPr>
          <w:rFonts w:ascii="Cambria" w:cs="Nirmala UI" w:eastAsia="Cambria" w:hAnsi="Cambria"/>
          <w:b/>
          <w:bCs/>
          <w:sz w:val="24"/>
          <w:szCs w:val="24"/>
        </w:rPr>
        <w:t xml:space="preserve">She who kills all doubts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संशय = सम् + शय (sam + śaya) — m becomes anusvāra before a consonant (Pāṇini 8.3.23 mo 'nusvāraḥ); before a sibilant it stays anusvāra: sam → saṃ, inside the lexicalised word saṃśaya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ghnī 'killing' (√han at the end of a compound, -ghna, feminine -ghnī) is the head and saṃśaya 'doubt'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संशयम् हन्ति इति संशयघ्नी</w:t>
      </w:r>
      <w:r>
        <w:rPr>
          <w:rFonts w:ascii="Cambria" w:cs="Nirmala UI" w:eastAsia="Cambria" w:hAnsi="Cambria"/>
        </w:rPr>
        <w:br/>
        <w:t xml:space="preserve"/>
      </w:r>
      <w:r>
        <w:rPr>
          <w:rFonts w:ascii="Cambria" w:cs="Nirmala UI" w:eastAsia="Cambria" w:hAnsi="Cambria"/>
          <w:i/>
          <w:iCs/>
          <w:color w:val="6A5242"/>
          <w:sz w:val="21"/>
          <w:szCs w:val="21"/>
        </w:rPr>
        <w:t xml:space="preserve">saṃśayam hanti iti saṃśayaghnī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doubt (172), She dispels the doubts of Her devotees, the last obstacle to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174  </w:t>
      </w:r>
      <w:r>
        <w:rPr>
          <w:rFonts w:ascii="Cambria" w:cs="Nirmala UI" w:eastAsia="Cambria" w:hAnsi="Cambria"/>
        </w:rPr>
        <w:t xml:space="preserve">  </w:t>
      </w:r>
      <w:r>
        <w:rPr>
          <w:rFonts w:ascii="Cambria" w:cs="Nirmala UI" w:eastAsia="Cambria" w:hAnsi="Cambria"/>
          <w:color w:val="7B1E1E"/>
          <w:sz w:val="32"/>
          <w:szCs w:val="32"/>
        </w:rPr>
        <w:t xml:space="preserve">निर्भवा</w:t>
      </w:r>
      <w:r>
        <w:rPr>
          <w:rFonts w:ascii="Cambria" w:cs="Nirmala UI" w:eastAsia="Cambria" w:hAnsi="Cambria"/>
        </w:rPr>
        <w:t xml:space="preserve">   </w:t>
      </w:r>
      <w:r>
        <w:rPr>
          <w:rFonts w:ascii="Cambria" w:cs="Nirmala UI" w:eastAsia="Cambria" w:hAnsi="Cambria"/>
          <w:i/>
          <w:iCs/>
          <w:color w:val="6A5242"/>
          <w:sz w:val="25"/>
          <w:szCs w:val="25"/>
        </w:rPr>
        <w:t xml:space="preserve">nir-bhavā</w:t>
      </w:r>
    </w:p>
    <w:p>
      <w:pPr>
        <w:keepNext/>
        <w:spacing w:after="80"/>
      </w:pPr>
      <w:r>
        <w:rPr>
          <w:rFonts w:ascii="Cambria" w:cs="Nirmala UI" w:eastAsia="Cambria" w:hAnsi="Cambria"/>
          <w:b/>
          <w:bCs/>
          <w:sz w:val="24"/>
          <w:szCs w:val="24"/>
        </w:rPr>
        <w:t xml:space="preserve">She who is without origin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निर्भवा = निस् + भवा (nis + bhavā)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bhava (birth, becoming) has gone out', i.e. 'She who is without bhava (birth, becoming)'.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भवः यस्याः सा निर्भवा</w:t>
      </w:r>
      <w:r>
        <w:rPr>
          <w:rFonts w:ascii="Cambria" w:cs="Nirmala UI" w:eastAsia="Cambria" w:hAnsi="Cambria"/>
        </w:rPr>
        <w:br/>
        <w:t xml:space="preserve"/>
      </w:r>
      <w:r>
        <w:rPr>
          <w:rFonts w:ascii="Cambria" w:cs="Nirmala UI" w:eastAsia="Cambria" w:hAnsi="Cambria"/>
          <w:i/>
          <w:iCs/>
          <w:color w:val="6A5242"/>
          <w:sz w:val="21"/>
          <w:szCs w:val="21"/>
        </w:rPr>
        <w:t xml:space="preserve">nirgataḥ bhavaḥ yasyāḥ sā nirbhavā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was never born and never enters the round of becoming.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175  </w:t>
      </w:r>
      <w:r>
        <w:rPr>
          <w:rFonts w:ascii="Cambria" w:cs="Nirmala UI" w:eastAsia="Cambria" w:hAnsi="Cambria"/>
        </w:rPr>
        <w:t xml:space="preserve">  </w:t>
      </w:r>
      <w:r>
        <w:rPr>
          <w:rFonts w:ascii="Cambria" w:cs="Nirmala UI" w:eastAsia="Cambria" w:hAnsi="Cambria"/>
          <w:color w:val="7B1E1E"/>
          <w:sz w:val="32"/>
          <w:szCs w:val="32"/>
        </w:rPr>
        <w:t xml:space="preserve">भवनाशिनी</w:t>
      </w:r>
      <w:r>
        <w:rPr>
          <w:rFonts w:ascii="Cambria" w:cs="Nirmala UI" w:eastAsia="Cambria" w:hAnsi="Cambria"/>
        </w:rPr>
        <w:t xml:space="preserve">   </w:t>
      </w:r>
      <w:r>
        <w:rPr>
          <w:rFonts w:ascii="Cambria" w:cs="Nirmala UI" w:eastAsia="Cambria" w:hAnsi="Cambria"/>
          <w:i/>
          <w:iCs/>
          <w:color w:val="6A5242"/>
          <w:sz w:val="25"/>
          <w:szCs w:val="25"/>
        </w:rPr>
        <w:t xml:space="preserve">bhava-nāśinī</w:t>
      </w:r>
    </w:p>
    <w:p>
      <w:pPr>
        <w:keepNext/>
        <w:spacing w:after="80"/>
      </w:pPr>
      <w:r>
        <w:rPr>
          <w:rFonts w:ascii="Cambria" w:cs="Nirmala UI" w:eastAsia="Cambria" w:hAnsi="Cambria"/>
          <w:b/>
          <w:bCs/>
          <w:sz w:val="24"/>
          <w:szCs w:val="24"/>
        </w:rPr>
        <w:t xml:space="preserve">She who destroys bhava, the round of worldly existence (saṃsāra)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bhava 'worldly existence'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भवम् नाशयति इति भवनाशिनी</w:t>
      </w:r>
      <w:r>
        <w:rPr>
          <w:rFonts w:ascii="Cambria" w:cs="Nirmala UI" w:eastAsia="Cambria" w:hAnsi="Cambria"/>
        </w:rPr>
        <w:br/>
        <w:t xml:space="preserve"/>
      </w:r>
      <w:r>
        <w:rPr>
          <w:rFonts w:ascii="Cambria" w:cs="Nirmala UI" w:eastAsia="Cambria" w:hAnsi="Cambria"/>
          <w:i/>
          <w:iCs/>
          <w:color w:val="6A5242"/>
          <w:sz w:val="21"/>
          <w:szCs w:val="21"/>
        </w:rPr>
        <w:t xml:space="preserve">bhavam nāśayati iti bhavanāśinī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Without origin herself (174), She ends the cycle of births for Her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49</w:t>
      </w:r>
      <w:r>
        <w:rPr>
          <w:rFonts w:ascii="Cambria" w:cs="Nirmala UI" w:eastAsia="Cambria" w:hAnsi="Cambria"/>
          <w:color w:val="6A5242"/>
          <w:sz w:val="18"/>
          <w:szCs w:val="18"/>
        </w:rPr>
        <w:t xml:space="preserve">    names 176–183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निर्विकल्पा निराबाधा निर्भेदा भेदनाशिनी ।</w:t>
      </w:r>
      <w:r>
        <w:rPr>
          <w:rFonts w:ascii="Cambria" w:cs="Nirmala UI" w:eastAsia="Cambria" w:hAnsi="Cambria"/>
        </w:rPr>
        <w:br/>
        <w:t xml:space="preserve"/>
      </w:r>
      <w:r>
        <w:rPr>
          <w:rFonts w:ascii="Cambria" w:cs="Nirmala UI" w:eastAsia="Cambria" w:hAnsi="Cambria"/>
          <w:sz w:val="38"/>
          <w:szCs w:val="38"/>
        </w:rPr>
        <w:t xml:space="preserve">निर्नाशा मृत्युमथनी निष्क्रिया निष्परिग्रहा ॥ ४९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nirvikalpā nirābādhā nirbhedā bhedanāśinī |</w:t>
      </w:r>
      <w:r>
        <w:rPr>
          <w:rFonts w:ascii="Cambria" w:cs="Nirmala UI" w:eastAsia="Cambria" w:hAnsi="Cambria"/>
        </w:rPr>
        <w:br/>
        <w:t xml:space="preserve"/>
      </w:r>
      <w:r>
        <w:rPr>
          <w:rFonts w:ascii="Cambria" w:cs="Nirmala UI" w:eastAsia="Cambria" w:hAnsi="Cambria"/>
          <w:i/>
          <w:iCs/>
          <w:color w:val="6A5242"/>
          <w:sz w:val="25"/>
          <w:szCs w:val="25"/>
        </w:rPr>
        <w:t xml:space="preserve">nirnāśā mṛtyumathanī niṣkriyā niṣparigrahā || 49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176 </w:t>
      </w:r>
      <w:r>
        <w:rPr>
          <w:rFonts w:ascii="Cambria" w:cs="Nirmala UI" w:eastAsia="Cambria" w:hAnsi="Cambria"/>
          <w:sz w:val="34"/>
          <w:szCs w:val="34"/>
        </w:rPr>
        <w:t xml:space="preserve">निर्-विकल्पा</w:t>
      </w:r>
      <w:r>
        <w:rPr>
          <w:rFonts w:ascii="Cambria" w:cs="Nirmala UI" w:eastAsia="Cambria" w:hAnsi="Cambria"/>
        </w:rPr>
        <w:t xml:space="preserve">     </w:t>
      </w:r>
      <w:r>
        <w:rPr>
          <w:rFonts w:ascii="Cambria" w:cs="Nirmala UI" w:eastAsia="Cambria" w:hAnsi="Cambria"/>
          <w:b/>
          <w:bCs/>
          <w:color w:val="7B1E1E"/>
          <w:sz w:val="18"/>
          <w:szCs w:val="18"/>
        </w:rPr>
        <w:t xml:space="preserve">177 </w:t>
      </w:r>
      <w:r>
        <w:rPr>
          <w:rFonts w:ascii="Cambria" w:cs="Nirmala UI" w:eastAsia="Cambria" w:hAnsi="Cambria"/>
          <w:sz w:val="34"/>
          <w:szCs w:val="34"/>
        </w:rPr>
        <w:t xml:space="preserve">निर्-आबाधा</w:t>
      </w:r>
      <w:r>
        <w:rPr>
          <w:rFonts w:ascii="Cambria" w:cs="Nirmala UI" w:eastAsia="Cambria" w:hAnsi="Cambria"/>
        </w:rPr>
        <w:t xml:space="preserve">     </w:t>
      </w:r>
      <w:r>
        <w:rPr>
          <w:rFonts w:ascii="Cambria" w:cs="Nirmala UI" w:eastAsia="Cambria" w:hAnsi="Cambria"/>
          <w:b/>
          <w:bCs/>
          <w:color w:val="7B1E1E"/>
          <w:sz w:val="18"/>
          <w:szCs w:val="18"/>
        </w:rPr>
        <w:t xml:space="preserve">178 </w:t>
      </w:r>
      <w:r>
        <w:rPr>
          <w:rFonts w:ascii="Cambria" w:cs="Nirmala UI" w:eastAsia="Cambria" w:hAnsi="Cambria"/>
          <w:sz w:val="34"/>
          <w:szCs w:val="34"/>
        </w:rPr>
        <w:t xml:space="preserve">निर्-भेदा</w:t>
      </w:r>
      <w:r>
        <w:rPr>
          <w:rFonts w:ascii="Cambria" w:cs="Nirmala UI" w:eastAsia="Cambria" w:hAnsi="Cambria"/>
        </w:rPr>
        <w:t xml:space="preserve">     </w:t>
      </w:r>
      <w:r>
        <w:rPr>
          <w:rFonts w:ascii="Cambria" w:cs="Nirmala UI" w:eastAsia="Cambria" w:hAnsi="Cambria"/>
          <w:b/>
          <w:bCs/>
          <w:color w:val="7B1E1E"/>
          <w:sz w:val="18"/>
          <w:szCs w:val="18"/>
        </w:rPr>
        <w:t xml:space="preserve">179 </w:t>
      </w:r>
      <w:r>
        <w:rPr>
          <w:rFonts w:ascii="Cambria" w:cs="Nirmala UI" w:eastAsia="Cambria" w:hAnsi="Cambria"/>
          <w:sz w:val="34"/>
          <w:szCs w:val="34"/>
        </w:rPr>
        <w:t xml:space="preserve">भेद-नाशिनी</w:t>
      </w:r>
    </w:p>
    <w:p>
      <w:pPr>
        <w:spacing w:after="120"/>
      </w:pPr>
      <w:r>
        <w:rPr>
          <w:rFonts w:ascii="Cambria" w:cs="Nirmala UI" w:eastAsia="Cambria" w:hAnsi="Cambria"/>
          <w:color w:val="6A5242"/>
          <w:sz w:val="16"/>
          <w:szCs w:val="16"/>
        </w:rPr>
        <w:t xml:space="preserve">176 </w:t>
      </w:r>
      <w:r>
        <w:rPr>
          <w:rFonts w:ascii="Cambria" w:cs="Nirmala UI" w:eastAsia="Cambria" w:hAnsi="Cambria"/>
          <w:i/>
          <w:iCs/>
          <w:color w:val="6A5242"/>
          <w:sz w:val="25"/>
          <w:szCs w:val="25"/>
        </w:rPr>
        <w:t xml:space="preserve">nir-vikalpā</w:t>
      </w:r>
      <w:r>
        <w:rPr>
          <w:rFonts w:ascii="Cambria" w:cs="Nirmala UI" w:eastAsia="Cambria" w:hAnsi="Cambria"/>
        </w:rPr>
        <w:t xml:space="preserve">     </w:t>
      </w:r>
      <w:r>
        <w:rPr>
          <w:rFonts w:ascii="Cambria" w:cs="Nirmala UI" w:eastAsia="Cambria" w:hAnsi="Cambria"/>
          <w:color w:val="6A5242"/>
          <w:sz w:val="16"/>
          <w:szCs w:val="16"/>
        </w:rPr>
        <w:t xml:space="preserve">177 </w:t>
      </w:r>
      <w:r>
        <w:rPr>
          <w:rFonts w:ascii="Cambria" w:cs="Nirmala UI" w:eastAsia="Cambria" w:hAnsi="Cambria"/>
          <w:i/>
          <w:iCs/>
          <w:color w:val="6A5242"/>
          <w:sz w:val="25"/>
          <w:szCs w:val="25"/>
        </w:rPr>
        <w:t xml:space="preserve">nir-ābādhā</w:t>
      </w:r>
      <w:r>
        <w:rPr>
          <w:rFonts w:ascii="Cambria" w:cs="Nirmala UI" w:eastAsia="Cambria" w:hAnsi="Cambria"/>
        </w:rPr>
        <w:t xml:space="preserve">     </w:t>
      </w:r>
      <w:r>
        <w:rPr>
          <w:rFonts w:ascii="Cambria" w:cs="Nirmala UI" w:eastAsia="Cambria" w:hAnsi="Cambria"/>
          <w:color w:val="6A5242"/>
          <w:sz w:val="16"/>
          <w:szCs w:val="16"/>
        </w:rPr>
        <w:t xml:space="preserve">178 </w:t>
      </w:r>
      <w:r>
        <w:rPr>
          <w:rFonts w:ascii="Cambria" w:cs="Nirmala UI" w:eastAsia="Cambria" w:hAnsi="Cambria"/>
          <w:i/>
          <w:iCs/>
          <w:color w:val="6A5242"/>
          <w:sz w:val="25"/>
          <w:szCs w:val="25"/>
        </w:rPr>
        <w:t xml:space="preserve">nir-bhedā</w:t>
      </w:r>
      <w:r>
        <w:rPr>
          <w:rFonts w:ascii="Cambria" w:cs="Nirmala UI" w:eastAsia="Cambria" w:hAnsi="Cambria"/>
        </w:rPr>
        <w:t xml:space="preserve">     </w:t>
      </w:r>
      <w:r>
        <w:rPr>
          <w:rFonts w:ascii="Cambria" w:cs="Nirmala UI" w:eastAsia="Cambria" w:hAnsi="Cambria"/>
          <w:color w:val="6A5242"/>
          <w:sz w:val="16"/>
          <w:szCs w:val="16"/>
        </w:rPr>
        <w:t xml:space="preserve">179 </w:t>
      </w:r>
      <w:r>
        <w:rPr>
          <w:rFonts w:ascii="Cambria" w:cs="Nirmala UI" w:eastAsia="Cambria" w:hAnsi="Cambria"/>
          <w:i/>
          <w:iCs/>
          <w:color w:val="6A5242"/>
          <w:sz w:val="25"/>
          <w:szCs w:val="25"/>
        </w:rPr>
        <w:t xml:space="preserve">bheda-nāśinī</w:t>
      </w:r>
    </w:p>
    <w:p>
      <w:pPr>
        <w:keepNext/>
        <w:spacing w:after="20" w:line="340"/>
      </w:pPr>
      <w:r>
        <w:rPr>
          <w:rFonts w:ascii="Cambria" w:cs="Nirmala UI" w:eastAsia="Cambria" w:hAnsi="Cambria"/>
          <w:b/>
          <w:bCs/>
          <w:color w:val="7B1E1E"/>
          <w:sz w:val="18"/>
          <w:szCs w:val="18"/>
        </w:rPr>
        <w:t xml:space="preserve">180 </w:t>
      </w:r>
      <w:r>
        <w:rPr>
          <w:rFonts w:ascii="Cambria" w:cs="Nirmala UI" w:eastAsia="Cambria" w:hAnsi="Cambria"/>
          <w:sz w:val="34"/>
          <w:szCs w:val="34"/>
        </w:rPr>
        <w:t xml:space="preserve">निर्-नाशा</w:t>
      </w:r>
      <w:r>
        <w:rPr>
          <w:rFonts w:ascii="Cambria" w:cs="Nirmala UI" w:eastAsia="Cambria" w:hAnsi="Cambria"/>
        </w:rPr>
        <w:t xml:space="preserve">     </w:t>
      </w:r>
      <w:r>
        <w:rPr>
          <w:rFonts w:ascii="Cambria" w:cs="Nirmala UI" w:eastAsia="Cambria" w:hAnsi="Cambria"/>
          <w:b/>
          <w:bCs/>
          <w:color w:val="7B1E1E"/>
          <w:sz w:val="18"/>
          <w:szCs w:val="18"/>
        </w:rPr>
        <w:t xml:space="preserve">181 </w:t>
      </w:r>
      <w:r>
        <w:rPr>
          <w:rFonts w:ascii="Cambria" w:cs="Nirmala UI" w:eastAsia="Cambria" w:hAnsi="Cambria"/>
          <w:sz w:val="34"/>
          <w:szCs w:val="34"/>
        </w:rPr>
        <w:t xml:space="preserve">मृत्यु-मथनी</w:t>
      </w:r>
      <w:r>
        <w:rPr>
          <w:rFonts w:ascii="Cambria" w:cs="Nirmala UI" w:eastAsia="Cambria" w:hAnsi="Cambria"/>
        </w:rPr>
        <w:t xml:space="preserve">     </w:t>
      </w:r>
      <w:r>
        <w:rPr>
          <w:rFonts w:ascii="Cambria" w:cs="Nirmala UI" w:eastAsia="Cambria" w:hAnsi="Cambria"/>
          <w:b/>
          <w:bCs/>
          <w:color w:val="7B1E1E"/>
          <w:sz w:val="18"/>
          <w:szCs w:val="18"/>
        </w:rPr>
        <w:t xml:space="preserve">182 </w:t>
      </w:r>
      <w:r>
        <w:rPr>
          <w:rFonts w:ascii="Cambria" w:cs="Nirmala UI" w:eastAsia="Cambria" w:hAnsi="Cambria"/>
          <w:sz w:val="34"/>
          <w:szCs w:val="34"/>
        </w:rPr>
        <w:t xml:space="preserve">निष्-क्रिया</w:t>
      </w:r>
      <w:r>
        <w:rPr>
          <w:rFonts w:ascii="Cambria" w:cs="Nirmala UI" w:eastAsia="Cambria" w:hAnsi="Cambria"/>
        </w:rPr>
        <w:t xml:space="preserve">     </w:t>
      </w:r>
      <w:r>
        <w:rPr>
          <w:rFonts w:ascii="Cambria" w:cs="Nirmala UI" w:eastAsia="Cambria" w:hAnsi="Cambria"/>
          <w:b/>
          <w:bCs/>
          <w:color w:val="7B1E1E"/>
          <w:sz w:val="18"/>
          <w:szCs w:val="18"/>
        </w:rPr>
        <w:t xml:space="preserve">183 </w:t>
      </w:r>
      <w:r>
        <w:rPr>
          <w:rFonts w:ascii="Cambria" w:cs="Nirmala UI" w:eastAsia="Cambria" w:hAnsi="Cambria"/>
          <w:sz w:val="34"/>
          <w:szCs w:val="34"/>
        </w:rPr>
        <w:t xml:space="preserve">निष्-परिग्रहा</w:t>
      </w:r>
    </w:p>
    <w:p>
      <w:pPr>
        <w:spacing w:after="120"/>
      </w:pPr>
      <w:r>
        <w:rPr>
          <w:rFonts w:ascii="Cambria" w:cs="Nirmala UI" w:eastAsia="Cambria" w:hAnsi="Cambria"/>
          <w:color w:val="6A5242"/>
          <w:sz w:val="16"/>
          <w:szCs w:val="16"/>
        </w:rPr>
        <w:t xml:space="preserve">180 </w:t>
      </w:r>
      <w:r>
        <w:rPr>
          <w:rFonts w:ascii="Cambria" w:cs="Nirmala UI" w:eastAsia="Cambria" w:hAnsi="Cambria"/>
          <w:i/>
          <w:iCs/>
          <w:color w:val="6A5242"/>
          <w:sz w:val="25"/>
          <w:szCs w:val="25"/>
        </w:rPr>
        <w:t xml:space="preserve">nir-nāśā</w:t>
      </w:r>
      <w:r>
        <w:rPr>
          <w:rFonts w:ascii="Cambria" w:cs="Nirmala UI" w:eastAsia="Cambria" w:hAnsi="Cambria"/>
        </w:rPr>
        <w:t xml:space="preserve">     </w:t>
      </w:r>
      <w:r>
        <w:rPr>
          <w:rFonts w:ascii="Cambria" w:cs="Nirmala UI" w:eastAsia="Cambria" w:hAnsi="Cambria"/>
          <w:color w:val="6A5242"/>
          <w:sz w:val="16"/>
          <w:szCs w:val="16"/>
        </w:rPr>
        <w:t xml:space="preserve">181 </w:t>
      </w:r>
      <w:r>
        <w:rPr>
          <w:rFonts w:ascii="Cambria" w:cs="Nirmala UI" w:eastAsia="Cambria" w:hAnsi="Cambria"/>
          <w:i/>
          <w:iCs/>
          <w:color w:val="6A5242"/>
          <w:sz w:val="25"/>
          <w:szCs w:val="25"/>
        </w:rPr>
        <w:t xml:space="preserve">mṛtyu-mathanī</w:t>
      </w:r>
      <w:r>
        <w:rPr>
          <w:rFonts w:ascii="Cambria" w:cs="Nirmala UI" w:eastAsia="Cambria" w:hAnsi="Cambria"/>
        </w:rPr>
        <w:t xml:space="preserve">     </w:t>
      </w:r>
      <w:r>
        <w:rPr>
          <w:rFonts w:ascii="Cambria" w:cs="Nirmala UI" w:eastAsia="Cambria" w:hAnsi="Cambria"/>
          <w:color w:val="6A5242"/>
          <w:sz w:val="16"/>
          <w:szCs w:val="16"/>
        </w:rPr>
        <w:t xml:space="preserve">182 </w:t>
      </w:r>
      <w:r>
        <w:rPr>
          <w:rFonts w:ascii="Cambria" w:cs="Nirmala UI" w:eastAsia="Cambria" w:hAnsi="Cambria"/>
          <w:i/>
          <w:iCs/>
          <w:color w:val="6A5242"/>
          <w:sz w:val="25"/>
          <w:szCs w:val="25"/>
        </w:rPr>
        <w:t xml:space="preserve">niṣ-kriyā</w:t>
      </w:r>
      <w:r>
        <w:rPr>
          <w:rFonts w:ascii="Cambria" w:cs="Nirmala UI" w:eastAsia="Cambria" w:hAnsi="Cambria"/>
        </w:rPr>
        <w:t xml:space="preserve">     </w:t>
      </w:r>
      <w:r>
        <w:rPr>
          <w:rFonts w:ascii="Cambria" w:cs="Nirmala UI" w:eastAsia="Cambria" w:hAnsi="Cambria"/>
          <w:color w:val="6A5242"/>
          <w:sz w:val="16"/>
          <w:szCs w:val="16"/>
        </w:rPr>
        <w:t xml:space="preserve">183 </w:t>
      </w:r>
      <w:r>
        <w:rPr>
          <w:rFonts w:ascii="Cambria" w:cs="Nirmala UI" w:eastAsia="Cambria" w:hAnsi="Cambria"/>
          <w:i/>
          <w:iCs/>
          <w:color w:val="6A5242"/>
          <w:sz w:val="25"/>
          <w:szCs w:val="25"/>
        </w:rPr>
        <w:t xml:space="preserve">niṣ-parigrahā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176</w:t>
      </w:r>
      <w:r>
        <w:rPr>
          <w:rFonts w:ascii="Cambria" w:cs="Nirmala UI" w:eastAsia="Cambria" w:hAnsi="Cambria"/>
          <w:sz w:val="23"/>
          <w:szCs w:val="23"/>
        </w:rPr>
        <w:t xml:space="preserve">She who is free from mental constructs (vikalpa)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177</w:t>
      </w:r>
      <w:r>
        <w:rPr>
          <w:rFonts w:ascii="Cambria" w:cs="Nirmala UI" w:eastAsia="Cambria" w:hAnsi="Cambria"/>
          <w:sz w:val="23"/>
          <w:szCs w:val="23"/>
        </w:rPr>
        <w:t xml:space="preserve">She who is not disturbed by anything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178</w:t>
      </w:r>
      <w:r>
        <w:rPr>
          <w:rFonts w:ascii="Cambria" w:cs="Nirmala UI" w:eastAsia="Cambria" w:hAnsi="Cambria"/>
          <w:sz w:val="23"/>
          <w:szCs w:val="23"/>
        </w:rPr>
        <w:t xml:space="preserve">She who is beyond all sense of difference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179</w:t>
      </w:r>
      <w:r>
        <w:rPr>
          <w:rFonts w:ascii="Cambria" w:cs="Nirmala UI" w:eastAsia="Cambria" w:hAnsi="Cambria"/>
          <w:sz w:val="23"/>
          <w:szCs w:val="23"/>
        </w:rPr>
        <w:t xml:space="preserve">She who destroys the sense of difference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180</w:t>
      </w:r>
      <w:r>
        <w:rPr>
          <w:rFonts w:ascii="Cambria" w:cs="Nirmala UI" w:eastAsia="Cambria" w:hAnsi="Cambria"/>
          <w:sz w:val="23"/>
          <w:szCs w:val="23"/>
        </w:rPr>
        <w:t xml:space="preserve">She who is imperishable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181</w:t>
      </w:r>
      <w:r>
        <w:rPr>
          <w:rFonts w:ascii="Cambria" w:cs="Nirmala UI" w:eastAsia="Cambria" w:hAnsi="Cambria"/>
          <w:sz w:val="23"/>
          <w:szCs w:val="23"/>
        </w:rPr>
        <w:t xml:space="preserve">She who destroys death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182</w:t>
      </w:r>
      <w:r>
        <w:rPr>
          <w:rFonts w:ascii="Cambria" w:cs="Nirmala UI" w:eastAsia="Cambria" w:hAnsi="Cambria"/>
          <w:sz w:val="23"/>
          <w:szCs w:val="23"/>
        </w:rPr>
        <w:t xml:space="preserve">She who remains without action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183</w:t>
      </w:r>
      <w:r>
        <w:rPr>
          <w:rFonts w:ascii="Cambria" w:cs="Nirmala UI" w:eastAsia="Cambria" w:hAnsi="Cambria"/>
          <w:sz w:val="23"/>
          <w:szCs w:val="23"/>
        </w:rPr>
        <w:t xml:space="preserve">She who does not acquire or accept anything</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176  </w:t>
            </w:r>
            <w:r>
              <w:rPr>
                <w:rFonts w:ascii="Cambria" w:cs="Nirmala UI" w:eastAsia="Cambria" w:hAnsi="Cambria"/>
                <w:color w:val="7B1E1E"/>
                <w:sz w:val="30"/>
                <w:szCs w:val="30"/>
              </w:rPr>
              <w:t xml:space="preserve">निर्विकल्पा</w:t>
            </w:r>
            <w:r>
              <w:rPr>
                <w:rFonts w:ascii="Cambria" w:cs="Nirmala UI" w:eastAsia="Cambria" w:hAnsi="Cambria"/>
              </w:rPr>
              <w:t xml:space="preserve">  </w:t>
            </w:r>
            <w:r>
              <w:rPr>
                <w:rFonts w:ascii="Cambria" w:cs="Nirmala UI" w:eastAsia="Cambria" w:hAnsi="Cambria"/>
                <w:i/>
                <w:iCs/>
                <w:color w:val="6A5242"/>
                <w:sz w:val="21"/>
                <w:szCs w:val="21"/>
              </w:rPr>
              <w:t xml:space="preserve">nir-vikalpā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विकल्पा</w:t>
            </w:r>
            <w:r>
              <w:rPr>
                <w:rFonts w:ascii="Cambria" w:cs="Nirmala UI" w:eastAsia="Cambria" w:hAnsi="Cambria"/>
              </w:rPr>
              <w:br/>
              <w:t xml:space="preserve"/>
            </w:r>
            <w:r>
              <w:rPr>
                <w:rFonts w:ascii="Cambria" w:cs="Nirmala UI" w:eastAsia="Cambria" w:hAnsi="Cambria"/>
                <w:i/>
                <w:iCs/>
                <w:color w:val="6A5242"/>
                <w:sz w:val="21"/>
                <w:szCs w:val="21"/>
              </w:rPr>
              <w:t xml:space="preserve">vikalpā</w:t>
            </w:r>
          </w:p>
        </w:tc>
        <w:tc>
          <w:tcPr>
            <w:tcW w:type="pct" w:w="64%"/>
          </w:tcPr>
          <w:p>
            <w:pPr>
              <w:spacing w:after="40"/>
            </w:pPr>
            <w:r>
              <w:rPr>
                <w:rFonts w:ascii="Cambria" w:cs="Nirmala UI" w:eastAsia="Cambria" w:hAnsi="Cambria"/>
                <w:sz w:val="23"/>
                <w:szCs w:val="23"/>
              </w:rPr>
              <w:t xml:space="preserve">mental construction, alternative, differentiation</w:t>
            </w:r>
            <w:r>
              <w:rPr>
                <w:rFonts w:ascii="Cambria" w:cs="Nirmala UI" w:eastAsia="Cambria" w:hAnsi="Cambria"/>
              </w:rPr>
              <w:br/>
              <w:t xml:space="preserve"/>
            </w:r>
            <w:r>
              <w:rPr>
                <w:rFonts w:ascii="Cambria" w:cs="Nirmala UI" w:eastAsia="Cambria" w:hAnsi="Cambria"/>
                <w:color w:val="6A5242"/>
                <w:sz w:val="19"/>
                <w:szCs w:val="19"/>
              </w:rPr>
              <w:t xml:space="preserve">vikalpa (vi + √kḷp),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177  </w:t>
            </w:r>
            <w:r>
              <w:rPr>
                <w:rFonts w:ascii="Cambria" w:cs="Nirmala UI" w:eastAsia="Cambria" w:hAnsi="Cambria"/>
                <w:color w:val="7B1E1E"/>
                <w:sz w:val="30"/>
                <w:szCs w:val="30"/>
              </w:rPr>
              <w:t xml:space="preserve">निराबाधा</w:t>
            </w:r>
            <w:r>
              <w:rPr>
                <w:rFonts w:ascii="Cambria" w:cs="Nirmala UI" w:eastAsia="Cambria" w:hAnsi="Cambria"/>
              </w:rPr>
              <w:t xml:space="preserve">  </w:t>
            </w:r>
            <w:r>
              <w:rPr>
                <w:rFonts w:ascii="Cambria" w:cs="Nirmala UI" w:eastAsia="Cambria" w:hAnsi="Cambria"/>
                <w:i/>
                <w:iCs/>
                <w:color w:val="6A5242"/>
                <w:sz w:val="21"/>
                <w:szCs w:val="21"/>
              </w:rPr>
              <w:t xml:space="preserve">nir-ābādhā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आबाधा</w:t>
            </w:r>
            <w:r>
              <w:rPr>
                <w:rFonts w:ascii="Cambria" w:cs="Nirmala UI" w:eastAsia="Cambria" w:hAnsi="Cambria"/>
              </w:rPr>
              <w:br/>
              <w:t xml:space="preserve"/>
            </w:r>
            <w:r>
              <w:rPr>
                <w:rFonts w:ascii="Cambria" w:cs="Nirmala UI" w:eastAsia="Cambria" w:hAnsi="Cambria"/>
                <w:i/>
                <w:iCs/>
                <w:color w:val="6A5242"/>
                <w:sz w:val="21"/>
                <w:szCs w:val="21"/>
              </w:rPr>
              <w:t xml:space="preserve">ābādhā</w:t>
            </w:r>
          </w:p>
        </w:tc>
        <w:tc>
          <w:tcPr>
            <w:tcW w:type="pct" w:w="64%"/>
          </w:tcPr>
          <w:p>
            <w:pPr>
              <w:spacing w:after="40"/>
            </w:pPr>
            <w:r>
              <w:rPr>
                <w:rFonts w:ascii="Cambria" w:cs="Nirmala UI" w:eastAsia="Cambria" w:hAnsi="Cambria"/>
                <w:sz w:val="23"/>
                <w:szCs w:val="23"/>
              </w:rPr>
              <w:t xml:space="preserve">affliction, pain, hindrance</w:t>
            </w:r>
            <w:r>
              <w:rPr>
                <w:rFonts w:ascii="Cambria" w:cs="Nirmala UI" w:eastAsia="Cambria" w:hAnsi="Cambria"/>
              </w:rPr>
              <w:br/>
              <w:t xml:space="preserve"/>
            </w:r>
            <w:r>
              <w:rPr>
                <w:rFonts w:ascii="Cambria" w:cs="Nirmala UI" w:eastAsia="Cambria" w:hAnsi="Cambria"/>
                <w:color w:val="6A5242"/>
                <w:sz w:val="19"/>
                <w:szCs w:val="19"/>
              </w:rPr>
              <w:t xml:space="preserve">ā + √bādh "to press, harass"</w:t>
            </w:r>
          </w:p>
        </w:tc>
      </w:tr>
      <w:tr>
        <w:trPr>
          <w:cantSplit/>
        </w:trPr>
        <w:tc>
          <w:tcPr>
            <w:gridSpan w:val="2"/>
          </w:tcPr>
          <w:p>
            <w:pPr>
              <w:spacing w:after="40" w:before="120"/>
            </w:pPr>
            <w:r>
              <w:rPr>
                <w:rFonts w:ascii="Cambria" w:cs="Nirmala UI" w:eastAsia="Cambria" w:hAnsi="Cambria"/>
                <w:b/>
                <w:bCs/>
                <w:color w:val="7B1E1E"/>
                <w:sz w:val="20"/>
                <w:szCs w:val="20"/>
              </w:rPr>
              <w:t xml:space="preserve">178  </w:t>
            </w:r>
            <w:r>
              <w:rPr>
                <w:rFonts w:ascii="Cambria" w:cs="Nirmala UI" w:eastAsia="Cambria" w:hAnsi="Cambria"/>
                <w:color w:val="7B1E1E"/>
                <w:sz w:val="30"/>
                <w:szCs w:val="30"/>
              </w:rPr>
              <w:t xml:space="preserve">निर्भेदा</w:t>
            </w:r>
            <w:r>
              <w:rPr>
                <w:rFonts w:ascii="Cambria" w:cs="Nirmala UI" w:eastAsia="Cambria" w:hAnsi="Cambria"/>
              </w:rPr>
              <w:t xml:space="preserve">  </w:t>
            </w:r>
            <w:r>
              <w:rPr>
                <w:rFonts w:ascii="Cambria" w:cs="Nirmala UI" w:eastAsia="Cambria" w:hAnsi="Cambria"/>
                <w:i/>
                <w:iCs/>
                <w:color w:val="6A5242"/>
                <w:sz w:val="21"/>
                <w:szCs w:val="21"/>
              </w:rPr>
              <w:t xml:space="preserve">nir-bhedā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भेदा</w:t>
            </w:r>
            <w:r>
              <w:rPr>
                <w:rFonts w:ascii="Cambria" w:cs="Nirmala UI" w:eastAsia="Cambria" w:hAnsi="Cambria"/>
              </w:rPr>
              <w:br/>
              <w:t xml:space="preserve"/>
            </w:r>
            <w:r>
              <w:rPr>
                <w:rFonts w:ascii="Cambria" w:cs="Nirmala UI" w:eastAsia="Cambria" w:hAnsi="Cambria"/>
                <w:i/>
                <w:iCs/>
                <w:color w:val="6A5242"/>
                <w:sz w:val="21"/>
                <w:szCs w:val="21"/>
              </w:rPr>
              <w:t xml:space="preserve">bhedā</w:t>
            </w:r>
          </w:p>
        </w:tc>
        <w:tc>
          <w:tcPr>
            <w:tcW w:type="pct" w:w="64%"/>
          </w:tcPr>
          <w:p>
            <w:pPr>
              <w:spacing w:after="40"/>
            </w:pPr>
            <w:r>
              <w:rPr>
                <w:rFonts w:ascii="Cambria" w:cs="Nirmala UI" w:eastAsia="Cambria" w:hAnsi="Cambria"/>
                <w:sz w:val="23"/>
                <w:szCs w:val="23"/>
              </w:rPr>
              <w:t xml:space="preserve">difference, division</w:t>
            </w:r>
            <w:r>
              <w:rPr>
                <w:rFonts w:ascii="Cambria" w:cs="Nirmala UI" w:eastAsia="Cambria" w:hAnsi="Cambria"/>
              </w:rPr>
              <w:br/>
              <w:t xml:space="preserve"/>
            </w:r>
            <w:r>
              <w:rPr>
                <w:rFonts w:ascii="Cambria" w:cs="Nirmala UI" w:eastAsia="Cambria" w:hAnsi="Cambria"/>
                <w:color w:val="6A5242"/>
                <w:sz w:val="19"/>
                <w:szCs w:val="19"/>
              </w:rPr>
              <w:t xml:space="preserve">bheda,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179  </w:t>
            </w:r>
            <w:r>
              <w:rPr>
                <w:rFonts w:ascii="Cambria" w:cs="Nirmala UI" w:eastAsia="Cambria" w:hAnsi="Cambria"/>
                <w:color w:val="7B1E1E"/>
                <w:sz w:val="30"/>
                <w:szCs w:val="30"/>
              </w:rPr>
              <w:t xml:space="preserve">भेदनाशिनी</w:t>
            </w:r>
            <w:r>
              <w:rPr>
                <w:rFonts w:ascii="Cambria" w:cs="Nirmala UI" w:eastAsia="Cambria" w:hAnsi="Cambria"/>
              </w:rPr>
              <w:t xml:space="preserve">  </w:t>
            </w:r>
            <w:r>
              <w:rPr>
                <w:rFonts w:ascii="Cambria" w:cs="Nirmala UI" w:eastAsia="Cambria" w:hAnsi="Cambria"/>
                <w:i/>
                <w:iCs/>
                <w:color w:val="6A5242"/>
                <w:sz w:val="21"/>
                <w:szCs w:val="21"/>
              </w:rPr>
              <w:t xml:space="preserve">bheda-nāśinī</w:t>
            </w:r>
          </w:p>
        </w:tc>
      </w:tr>
      <w:tr>
        <w:trPr>
          <w:cantSplit/>
        </w:trPr>
        <w:tc>
          <w:tcPr>
            <w:tcW w:type="pct" w:w="36%"/>
          </w:tcPr>
          <w:p>
            <w:pPr>
              <w:spacing w:after="40"/>
            </w:pPr>
            <w:r>
              <w:rPr>
                <w:rFonts w:ascii="Cambria" w:cs="Nirmala UI" w:eastAsia="Cambria" w:hAnsi="Cambria"/>
                <w:sz w:val="30"/>
                <w:szCs w:val="30"/>
              </w:rPr>
              <w:t xml:space="preserve">भेद</w:t>
            </w:r>
            <w:r>
              <w:rPr>
                <w:rFonts w:ascii="Cambria" w:cs="Nirmala UI" w:eastAsia="Cambria" w:hAnsi="Cambria"/>
              </w:rPr>
              <w:br/>
              <w:t xml:space="preserve"/>
            </w:r>
            <w:r>
              <w:rPr>
                <w:rFonts w:ascii="Cambria" w:cs="Nirmala UI" w:eastAsia="Cambria" w:hAnsi="Cambria"/>
                <w:i/>
                <w:iCs/>
                <w:color w:val="6A5242"/>
                <w:sz w:val="21"/>
                <w:szCs w:val="21"/>
              </w:rPr>
              <w:t xml:space="preserve">bheda</w:t>
            </w:r>
          </w:p>
        </w:tc>
        <w:tc>
          <w:tcPr>
            <w:tcW w:type="pct" w:w="64%"/>
          </w:tcPr>
          <w:p>
            <w:pPr>
              <w:spacing w:after="40"/>
            </w:pPr>
            <w:r>
              <w:rPr>
                <w:rFonts w:ascii="Cambria" w:cs="Nirmala UI" w:eastAsia="Cambria" w:hAnsi="Cambria"/>
                <w:sz w:val="23"/>
                <w:szCs w:val="23"/>
              </w:rPr>
              <w:t xml:space="preserve">difference, the sense of separation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180  </w:t>
            </w:r>
            <w:r>
              <w:rPr>
                <w:rFonts w:ascii="Cambria" w:cs="Nirmala UI" w:eastAsia="Cambria" w:hAnsi="Cambria"/>
                <w:color w:val="7B1E1E"/>
                <w:sz w:val="30"/>
                <w:szCs w:val="30"/>
              </w:rPr>
              <w:t xml:space="preserve">निर्नाशा</w:t>
            </w:r>
            <w:r>
              <w:rPr>
                <w:rFonts w:ascii="Cambria" w:cs="Nirmala UI" w:eastAsia="Cambria" w:hAnsi="Cambria"/>
              </w:rPr>
              <w:t xml:space="preserve">  </w:t>
            </w:r>
            <w:r>
              <w:rPr>
                <w:rFonts w:ascii="Cambria" w:cs="Nirmala UI" w:eastAsia="Cambria" w:hAnsi="Cambria"/>
                <w:i/>
                <w:iCs/>
                <w:color w:val="6A5242"/>
                <w:sz w:val="21"/>
                <w:szCs w:val="21"/>
              </w:rPr>
              <w:t xml:space="preserve">nir-nāśā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नाशा</w:t>
            </w:r>
            <w:r>
              <w:rPr>
                <w:rFonts w:ascii="Cambria" w:cs="Nirmala UI" w:eastAsia="Cambria" w:hAnsi="Cambria"/>
              </w:rPr>
              <w:br/>
              <w:t xml:space="preserve"/>
            </w:r>
            <w:r>
              <w:rPr>
                <w:rFonts w:ascii="Cambria" w:cs="Nirmala UI" w:eastAsia="Cambria" w:hAnsi="Cambria"/>
                <w:i/>
                <w:iCs/>
                <w:color w:val="6A5242"/>
                <w:sz w:val="21"/>
                <w:szCs w:val="21"/>
              </w:rPr>
              <w:t xml:space="preserve">nāśā</w:t>
            </w:r>
          </w:p>
        </w:tc>
        <w:tc>
          <w:tcPr>
            <w:tcW w:type="pct" w:w="64%"/>
          </w:tcPr>
          <w:p>
            <w:pPr>
              <w:spacing w:after="40"/>
            </w:pPr>
            <w:r>
              <w:rPr>
                <w:rFonts w:ascii="Cambria" w:cs="Nirmala UI" w:eastAsia="Cambria" w:hAnsi="Cambria"/>
                <w:sz w:val="23"/>
                <w:szCs w:val="23"/>
              </w:rPr>
              <w:t xml:space="preserve">destruction, perishing</w:t>
            </w:r>
            <w:r>
              <w:rPr>
                <w:rFonts w:ascii="Cambria" w:cs="Nirmala UI" w:eastAsia="Cambria" w:hAnsi="Cambria"/>
              </w:rPr>
              <w:br/>
              <w:t xml:space="preserve"/>
            </w:r>
            <w:r>
              <w:rPr>
                <w:rFonts w:ascii="Cambria" w:cs="Nirmala UI" w:eastAsia="Cambria" w:hAnsi="Cambria"/>
                <w:color w:val="6A5242"/>
                <w:sz w:val="19"/>
                <w:szCs w:val="19"/>
              </w:rPr>
              <w:t xml:space="preserve">nāśa,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181  </w:t>
            </w:r>
            <w:r>
              <w:rPr>
                <w:rFonts w:ascii="Cambria" w:cs="Nirmala UI" w:eastAsia="Cambria" w:hAnsi="Cambria"/>
                <w:color w:val="7B1E1E"/>
                <w:sz w:val="30"/>
                <w:szCs w:val="30"/>
              </w:rPr>
              <w:t xml:space="preserve">मृत्युमथनी</w:t>
            </w:r>
            <w:r>
              <w:rPr>
                <w:rFonts w:ascii="Cambria" w:cs="Nirmala UI" w:eastAsia="Cambria" w:hAnsi="Cambria"/>
              </w:rPr>
              <w:t xml:space="preserve">  </w:t>
            </w:r>
            <w:r>
              <w:rPr>
                <w:rFonts w:ascii="Cambria" w:cs="Nirmala UI" w:eastAsia="Cambria" w:hAnsi="Cambria"/>
                <w:i/>
                <w:iCs/>
                <w:color w:val="6A5242"/>
                <w:sz w:val="21"/>
                <w:szCs w:val="21"/>
              </w:rPr>
              <w:t xml:space="preserve">mṛtyu-mathanī</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मथनी</w:t>
            </w:r>
            <w:r>
              <w:rPr>
                <w:rFonts w:ascii="Cambria" w:cs="Nirmala UI" w:eastAsia="Cambria" w:hAnsi="Cambria"/>
              </w:rPr>
              <w:br/>
              <w:t xml:space="preserve"/>
            </w:r>
            <w:r>
              <w:rPr>
                <w:rFonts w:ascii="Cambria" w:cs="Nirmala UI" w:eastAsia="Cambria" w:hAnsi="Cambria"/>
                <w:i/>
                <w:iCs/>
                <w:color w:val="6A5242"/>
                <w:sz w:val="21"/>
                <w:szCs w:val="21"/>
              </w:rPr>
              <w:t xml:space="preserve">mathanī</w:t>
            </w:r>
          </w:p>
        </w:tc>
        <w:tc>
          <w:tcPr>
            <w:tcW w:type="pct" w:w="64%"/>
          </w:tcPr>
          <w:p>
            <w:pPr>
              <w:spacing w:after="40"/>
            </w:pPr>
            <w:r>
              <w:rPr>
                <w:rFonts w:ascii="Cambria" w:cs="Nirmala UI" w:eastAsia="Cambria" w:hAnsi="Cambria"/>
                <w:sz w:val="23"/>
                <w:szCs w:val="23"/>
              </w:rPr>
              <w:t xml:space="preserve">crushing, destroying</w:t>
            </w:r>
            <w:r>
              <w:rPr>
                <w:rFonts w:ascii="Cambria" w:cs="Nirmala UI" w:eastAsia="Cambria" w:hAnsi="Cambria"/>
              </w:rPr>
              <w:br/>
              <w:t xml:space="preserve"/>
            </w:r>
            <w:r>
              <w:rPr>
                <w:rFonts w:ascii="Cambria" w:cs="Nirmala UI" w:eastAsia="Cambria" w:hAnsi="Cambria"/>
                <w:color w:val="6A5242"/>
                <w:sz w:val="19"/>
                <w:szCs w:val="19"/>
              </w:rPr>
              <w:t xml:space="preserve">√math "to churn, crush"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182  </w:t>
            </w:r>
            <w:r>
              <w:rPr>
                <w:rFonts w:ascii="Cambria" w:cs="Nirmala UI" w:eastAsia="Cambria" w:hAnsi="Cambria"/>
                <w:color w:val="7B1E1E"/>
                <w:sz w:val="30"/>
                <w:szCs w:val="30"/>
              </w:rPr>
              <w:t xml:space="preserve">निष्क्रिया</w:t>
            </w:r>
            <w:r>
              <w:rPr>
                <w:rFonts w:ascii="Cambria" w:cs="Nirmala UI" w:eastAsia="Cambria" w:hAnsi="Cambria"/>
              </w:rPr>
              <w:t xml:space="preserve">  </w:t>
            </w:r>
            <w:r>
              <w:rPr>
                <w:rFonts w:ascii="Cambria" w:cs="Nirmala UI" w:eastAsia="Cambria" w:hAnsi="Cambria"/>
                <w:i/>
                <w:iCs/>
                <w:color w:val="6A5242"/>
                <w:sz w:val="21"/>
                <w:szCs w:val="21"/>
              </w:rPr>
              <w:t xml:space="preserve">niṣ-kriyā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kriyā</w:t>
            </w:r>
          </w:p>
        </w:tc>
        <w:tc>
          <w:tcPr>
            <w:tcW w:type="pct" w:w="64%"/>
          </w:tcPr>
          <w:p>
            <w:pPr>
              <w:spacing w:after="40"/>
            </w:pPr>
            <w:r>
              <w:rPr>
                <w:rFonts w:ascii="Cambria" w:cs="Nirmala UI" w:eastAsia="Cambria" w:hAnsi="Cambria"/>
                <w:sz w:val="23"/>
                <w:szCs w:val="23"/>
              </w:rPr>
              <w:t xml:space="preserve">action, activity</w:t>
            </w:r>
          </w:p>
        </w:tc>
      </w:tr>
      <w:tr>
        <w:trPr>
          <w:cantSplit/>
        </w:trPr>
        <w:tc>
          <w:tcPr>
            <w:gridSpan w:val="2"/>
          </w:tcPr>
          <w:p>
            <w:pPr>
              <w:spacing w:after="40" w:before="120"/>
            </w:pPr>
            <w:r>
              <w:rPr>
                <w:rFonts w:ascii="Cambria" w:cs="Nirmala UI" w:eastAsia="Cambria" w:hAnsi="Cambria"/>
                <w:b/>
                <w:bCs/>
                <w:color w:val="7B1E1E"/>
                <w:sz w:val="20"/>
                <w:szCs w:val="20"/>
              </w:rPr>
              <w:t xml:space="preserve">183  </w:t>
            </w:r>
            <w:r>
              <w:rPr>
                <w:rFonts w:ascii="Cambria" w:cs="Nirmala UI" w:eastAsia="Cambria" w:hAnsi="Cambria"/>
                <w:color w:val="7B1E1E"/>
                <w:sz w:val="30"/>
                <w:szCs w:val="30"/>
              </w:rPr>
              <w:t xml:space="preserve">निष्परिग्रहा</w:t>
            </w:r>
            <w:r>
              <w:rPr>
                <w:rFonts w:ascii="Cambria" w:cs="Nirmala UI" w:eastAsia="Cambria" w:hAnsi="Cambria"/>
              </w:rPr>
              <w:t xml:space="preserve">  </w:t>
            </w:r>
            <w:r>
              <w:rPr>
                <w:rFonts w:ascii="Cambria" w:cs="Nirmala UI" w:eastAsia="Cambria" w:hAnsi="Cambria"/>
                <w:i/>
                <w:iCs/>
                <w:color w:val="6A5242"/>
                <w:sz w:val="21"/>
                <w:szCs w:val="21"/>
              </w:rPr>
              <w:t xml:space="preserve">niṣ-parigrahā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परिग्रहा</w:t>
            </w:r>
            <w:r>
              <w:rPr>
                <w:rFonts w:ascii="Cambria" w:cs="Nirmala UI" w:eastAsia="Cambria" w:hAnsi="Cambria"/>
              </w:rPr>
              <w:br/>
              <w:t xml:space="preserve"/>
            </w:r>
            <w:r>
              <w:rPr>
                <w:rFonts w:ascii="Cambria" w:cs="Nirmala UI" w:eastAsia="Cambria" w:hAnsi="Cambria"/>
                <w:i/>
                <w:iCs/>
                <w:color w:val="6A5242"/>
                <w:sz w:val="21"/>
                <w:szCs w:val="21"/>
              </w:rPr>
              <w:t xml:space="preserve">parigrahā</w:t>
            </w:r>
          </w:p>
        </w:tc>
        <w:tc>
          <w:tcPr>
            <w:tcW w:type="pct" w:w="64%"/>
          </w:tcPr>
          <w:p>
            <w:pPr>
              <w:spacing w:after="40"/>
            </w:pPr>
            <w:r>
              <w:rPr>
                <w:rFonts w:ascii="Cambria" w:cs="Nirmala UI" w:eastAsia="Cambria" w:hAnsi="Cambria"/>
                <w:sz w:val="23"/>
                <w:szCs w:val="23"/>
              </w:rPr>
              <w:t xml:space="preserve">taking hold, acceptance, possession</w:t>
            </w:r>
            <w:r>
              <w:rPr>
                <w:rFonts w:ascii="Cambria" w:cs="Nirmala UI" w:eastAsia="Cambria" w:hAnsi="Cambria"/>
              </w:rPr>
              <w:br/>
              <w:t xml:space="preserve"/>
            </w:r>
            <w:r>
              <w:rPr>
                <w:rFonts w:ascii="Cambria" w:cs="Nirmala UI" w:eastAsia="Cambria" w:hAnsi="Cambria"/>
                <w:color w:val="6A5242"/>
                <w:sz w:val="19"/>
                <w:szCs w:val="19"/>
              </w:rPr>
              <w:t xml:space="preserve">parigraha (pari + √grah),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176  </w:t>
      </w:r>
      <w:r>
        <w:rPr>
          <w:rFonts w:ascii="Cambria" w:cs="Nirmala UI" w:eastAsia="Cambria" w:hAnsi="Cambria"/>
        </w:rPr>
        <w:t xml:space="preserve">  </w:t>
      </w:r>
      <w:r>
        <w:rPr>
          <w:rFonts w:ascii="Cambria" w:cs="Nirmala UI" w:eastAsia="Cambria" w:hAnsi="Cambria"/>
          <w:color w:val="7B1E1E"/>
          <w:sz w:val="32"/>
          <w:szCs w:val="32"/>
        </w:rPr>
        <w:t xml:space="preserve">निर्विकल्पा</w:t>
      </w:r>
      <w:r>
        <w:rPr>
          <w:rFonts w:ascii="Cambria" w:cs="Nirmala UI" w:eastAsia="Cambria" w:hAnsi="Cambria"/>
        </w:rPr>
        <w:t xml:space="preserve">   </w:t>
      </w:r>
      <w:r>
        <w:rPr>
          <w:rFonts w:ascii="Cambria" w:cs="Nirmala UI" w:eastAsia="Cambria" w:hAnsi="Cambria"/>
          <w:i/>
          <w:iCs/>
          <w:color w:val="6A5242"/>
          <w:sz w:val="25"/>
          <w:szCs w:val="25"/>
        </w:rPr>
        <w:t xml:space="preserve">nir-vikalpā</w:t>
      </w:r>
    </w:p>
    <w:p>
      <w:pPr>
        <w:keepNext/>
        <w:spacing w:after="80"/>
      </w:pPr>
      <w:r>
        <w:rPr>
          <w:rFonts w:ascii="Cambria" w:cs="Nirmala UI" w:eastAsia="Cambria" w:hAnsi="Cambria"/>
          <w:b/>
          <w:bCs/>
          <w:sz w:val="24"/>
          <w:szCs w:val="24"/>
        </w:rPr>
        <w:t xml:space="preserve">She who is free from mental constructs (vikalpa)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निर्विकल्पा = निस् + विकल्पा (nis + vikalpā)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vikalpa (mental construction) has gone out', i.e. 'She who is without vikalpa (mental construction)'.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विकल्पः यस्याः सा निर्विकल्पा</w:t>
      </w:r>
      <w:r>
        <w:rPr>
          <w:rFonts w:ascii="Cambria" w:cs="Nirmala UI" w:eastAsia="Cambria" w:hAnsi="Cambria"/>
        </w:rPr>
        <w:br/>
        <w:t xml:space="preserve"/>
      </w:r>
      <w:r>
        <w:rPr>
          <w:rFonts w:ascii="Cambria" w:cs="Nirmala UI" w:eastAsia="Cambria" w:hAnsi="Cambria"/>
          <w:i/>
          <w:iCs/>
          <w:color w:val="6A5242"/>
          <w:sz w:val="21"/>
          <w:szCs w:val="21"/>
        </w:rPr>
        <w:t xml:space="preserve">nirgataḥ vikalpaḥ yasyāḥ sā nirvikalpā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Vikalpa is the mind's division of experience into this and that; She is the undivided awareness before such division (nirvikalpa).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177  </w:t>
      </w:r>
      <w:r>
        <w:rPr>
          <w:rFonts w:ascii="Cambria" w:cs="Nirmala UI" w:eastAsia="Cambria" w:hAnsi="Cambria"/>
        </w:rPr>
        <w:t xml:space="preserve">  </w:t>
      </w:r>
      <w:r>
        <w:rPr>
          <w:rFonts w:ascii="Cambria" w:cs="Nirmala UI" w:eastAsia="Cambria" w:hAnsi="Cambria"/>
          <w:color w:val="7B1E1E"/>
          <w:sz w:val="32"/>
          <w:szCs w:val="32"/>
        </w:rPr>
        <w:t xml:space="preserve">निराबाधा</w:t>
      </w:r>
      <w:r>
        <w:rPr>
          <w:rFonts w:ascii="Cambria" w:cs="Nirmala UI" w:eastAsia="Cambria" w:hAnsi="Cambria"/>
        </w:rPr>
        <w:t xml:space="preserve">   </w:t>
      </w:r>
      <w:r>
        <w:rPr>
          <w:rFonts w:ascii="Cambria" w:cs="Nirmala UI" w:eastAsia="Cambria" w:hAnsi="Cambria"/>
          <w:i/>
          <w:iCs/>
          <w:color w:val="6A5242"/>
          <w:sz w:val="25"/>
          <w:szCs w:val="25"/>
        </w:rPr>
        <w:t xml:space="preserve">nir-ābādhā</w:t>
      </w:r>
    </w:p>
    <w:p>
      <w:pPr>
        <w:keepNext/>
        <w:spacing w:after="80"/>
      </w:pPr>
      <w:r>
        <w:rPr>
          <w:rFonts w:ascii="Cambria" w:cs="Nirmala UI" w:eastAsia="Cambria" w:hAnsi="Cambria"/>
          <w:b/>
          <w:bCs/>
          <w:sz w:val="24"/>
          <w:szCs w:val="24"/>
        </w:rPr>
        <w:t xml:space="preserve">She who is not disturbed by anything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निराबाधा = निस् + आबाधा (nis + ābādhā)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ābādhā (affliction) has gone out', i.e. 'She who is without ābādhā (affliction)'.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आबाधा यस्याः सा निराबाधा</w:t>
      </w:r>
      <w:r>
        <w:rPr>
          <w:rFonts w:ascii="Cambria" w:cs="Nirmala UI" w:eastAsia="Cambria" w:hAnsi="Cambria"/>
        </w:rPr>
        <w:br/>
        <w:t xml:space="preserve"/>
      </w:r>
      <w:r>
        <w:rPr>
          <w:rFonts w:ascii="Cambria" w:cs="Nirmala UI" w:eastAsia="Cambria" w:hAnsi="Cambria"/>
          <w:i/>
          <w:iCs/>
          <w:color w:val="6A5242"/>
          <w:sz w:val="21"/>
          <w:szCs w:val="21"/>
        </w:rPr>
        <w:t xml:space="preserve">nirgatā ābādhā yasyāḥ sā nirābādhā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affliction or obstruction can reach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178  </w:t>
      </w:r>
      <w:r>
        <w:rPr>
          <w:rFonts w:ascii="Cambria" w:cs="Nirmala UI" w:eastAsia="Cambria" w:hAnsi="Cambria"/>
        </w:rPr>
        <w:t xml:space="preserve">  </w:t>
      </w:r>
      <w:r>
        <w:rPr>
          <w:rFonts w:ascii="Cambria" w:cs="Nirmala UI" w:eastAsia="Cambria" w:hAnsi="Cambria"/>
          <w:color w:val="7B1E1E"/>
          <w:sz w:val="32"/>
          <w:szCs w:val="32"/>
        </w:rPr>
        <w:t xml:space="preserve">निर्भेदा</w:t>
      </w:r>
      <w:r>
        <w:rPr>
          <w:rFonts w:ascii="Cambria" w:cs="Nirmala UI" w:eastAsia="Cambria" w:hAnsi="Cambria"/>
        </w:rPr>
        <w:t xml:space="preserve">   </w:t>
      </w:r>
      <w:r>
        <w:rPr>
          <w:rFonts w:ascii="Cambria" w:cs="Nirmala UI" w:eastAsia="Cambria" w:hAnsi="Cambria"/>
          <w:i/>
          <w:iCs/>
          <w:color w:val="6A5242"/>
          <w:sz w:val="25"/>
          <w:szCs w:val="25"/>
        </w:rPr>
        <w:t xml:space="preserve">nir-bhedā</w:t>
      </w:r>
    </w:p>
    <w:p>
      <w:pPr>
        <w:keepNext/>
        <w:spacing w:after="80"/>
      </w:pPr>
      <w:r>
        <w:rPr>
          <w:rFonts w:ascii="Cambria" w:cs="Nirmala UI" w:eastAsia="Cambria" w:hAnsi="Cambria"/>
          <w:b/>
          <w:bCs/>
          <w:sz w:val="24"/>
          <w:szCs w:val="24"/>
        </w:rPr>
        <w:t xml:space="preserve">She who is beyond all sense of difference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निर्भेदा = निस् + भेदा (nis + bhedā)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bheda (difference) has gone out', i.e. 'She who is without bheda (difference)'.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भेदः यस्याः सा निर्भेदा</w:t>
      </w:r>
      <w:r>
        <w:rPr>
          <w:rFonts w:ascii="Cambria" w:cs="Nirmala UI" w:eastAsia="Cambria" w:hAnsi="Cambria"/>
        </w:rPr>
        <w:br/>
        <w:t xml:space="preserve"/>
      </w:r>
      <w:r>
        <w:rPr>
          <w:rFonts w:ascii="Cambria" w:cs="Nirmala UI" w:eastAsia="Cambria" w:hAnsi="Cambria"/>
          <w:i/>
          <w:iCs/>
          <w:color w:val="6A5242"/>
          <w:sz w:val="21"/>
          <w:szCs w:val="21"/>
        </w:rPr>
        <w:t xml:space="preserve">nirgataḥ bhedaḥ yasyāḥ sā nirbhedā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non-dual: no difference within Her, from others of Her kind, or from anything else.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179  </w:t>
      </w:r>
      <w:r>
        <w:rPr>
          <w:rFonts w:ascii="Cambria" w:cs="Nirmala UI" w:eastAsia="Cambria" w:hAnsi="Cambria"/>
        </w:rPr>
        <w:t xml:space="preserve">  </w:t>
      </w:r>
      <w:r>
        <w:rPr>
          <w:rFonts w:ascii="Cambria" w:cs="Nirmala UI" w:eastAsia="Cambria" w:hAnsi="Cambria"/>
          <w:color w:val="7B1E1E"/>
          <w:sz w:val="32"/>
          <w:szCs w:val="32"/>
        </w:rPr>
        <w:t xml:space="preserve">भेदनाशिनी</w:t>
      </w:r>
      <w:r>
        <w:rPr>
          <w:rFonts w:ascii="Cambria" w:cs="Nirmala UI" w:eastAsia="Cambria" w:hAnsi="Cambria"/>
        </w:rPr>
        <w:t xml:space="preserve">   </w:t>
      </w:r>
      <w:r>
        <w:rPr>
          <w:rFonts w:ascii="Cambria" w:cs="Nirmala UI" w:eastAsia="Cambria" w:hAnsi="Cambria"/>
          <w:i/>
          <w:iCs/>
          <w:color w:val="6A5242"/>
          <w:sz w:val="25"/>
          <w:szCs w:val="25"/>
        </w:rPr>
        <w:t xml:space="preserve">bheda-nāśinī</w:t>
      </w:r>
    </w:p>
    <w:p>
      <w:pPr>
        <w:keepNext/>
        <w:spacing w:after="80"/>
      </w:pPr>
      <w:r>
        <w:rPr>
          <w:rFonts w:ascii="Cambria" w:cs="Nirmala UI" w:eastAsia="Cambria" w:hAnsi="Cambria"/>
          <w:b/>
          <w:bCs/>
          <w:sz w:val="24"/>
          <w:szCs w:val="24"/>
        </w:rPr>
        <w:t xml:space="preserve">She who destroys the sense of difference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bheda 'difference'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भेदम् नाशयति इति भेदनाशिनी</w:t>
      </w:r>
      <w:r>
        <w:rPr>
          <w:rFonts w:ascii="Cambria" w:cs="Nirmala UI" w:eastAsia="Cambria" w:hAnsi="Cambria"/>
        </w:rPr>
        <w:br/>
        <w:t xml:space="preserve"/>
      </w:r>
      <w:r>
        <w:rPr>
          <w:rFonts w:ascii="Cambria" w:cs="Nirmala UI" w:eastAsia="Cambria" w:hAnsi="Cambria"/>
          <w:i/>
          <w:iCs/>
          <w:color w:val="6A5242"/>
          <w:sz w:val="21"/>
          <w:szCs w:val="21"/>
        </w:rPr>
        <w:t xml:space="preserve">bhedam nāśayati iti bhedanāśinī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difference (178), She removes from Her devotees the sense of separation born of past impressions (vāsanās).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180  </w:t>
      </w:r>
      <w:r>
        <w:rPr>
          <w:rFonts w:ascii="Cambria" w:cs="Nirmala UI" w:eastAsia="Cambria" w:hAnsi="Cambria"/>
        </w:rPr>
        <w:t xml:space="preserve">  </w:t>
      </w:r>
      <w:r>
        <w:rPr>
          <w:rFonts w:ascii="Cambria" w:cs="Nirmala UI" w:eastAsia="Cambria" w:hAnsi="Cambria"/>
          <w:color w:val="7B1E1E"/>
          <w:sz w:val="32"/>
          <w:szCs w:val="32"/>
        </w:rPr>
        <w:t xml:space="preserve">निर्नाशा</w:t>
      </w:r>
      <w:r>
        <w:rPr>
          <w:rFonts w:ascii="Cambria" w:cs="Nirmala UI" w:eastAsia="Cambria" w:hAnsi="Cambria"/>
        </w:rPr>
        <w:t xml:space="preserve">   </w:t>
      </w:r>
      <w:r>
        <w:rPr>
          <w:rFonts w:ascii="Cambria" w:cs="Nirmala UI" w:eastAsia="Cambria" w:hAnsi="Cambria"/>
          <w:i/>
          <w:iCs/>
          <w:color w:val="6A5242"/>
          <w:sz w:val="25"/>
          <w:szCs w:val="25"/>
        </w:rPr>
        <w:t xml:space="preserve">nir-nāśā</w:t>
      </w:r>
    </w:p>
    <w:p>
      <w:pPr>
        <w:keepNext/>
        <w:spacing w:after="80"/>
      </w:pPr>
      <w:r>
        <w:rPr>
          <w:rFonts w:ascii="Cambria" w:cs="Nirmala UI" w:eastAsia="Cambria" w:hAnsi="Cambria"/>
          <w:b/>
          <w:bCs/>
          <w:sz w:val="24"/>
          <w:szCs w:val="24"/>
        </w:rPr>
        <w:t xml:space="preserve">She who is imperishable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निर्नाशा = निस् + नाशा (nis + nāśā)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nāśa (destruction) has gone out', i.e. 'She who is without nāśa (destruction)'.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नाशः यस्याः सा निर्नाशा</w:t>
      </w:r>
      <w:r>
        <w:rPr>
          <w:rFonts w:ascii="Cambria" w:cs="Nirmala UI" w:eastAsia="Cambria" w:hAnsi="Cambria"/>
        </w:rPr>
        <w:br/>
        <w:t xml:space="preserve"/>
      </w:r>
      <w:r>
        <w:rPr>
          <w:rFonts w:ascii="Cambria" w:cs="Nirmala UI" w:eastAsia="Cambria" w:hAnsi="Cambria"/>
          <w:i/>
          <w:iCs/>
          <w:color w:val="6A5242"/>
          <w:sz w:val="21"/>
          <w:szCs w:val="21"/>
        </w:rPr>
        <w:t xml:space="preserve">nirgataḥ nāśaḥ yasyāḥ sā nirnāśā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 is never born (174) never perishes.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181  </w:t>
      </w:r>
      <w:r>
        <w:rPr>
          <w:rFonts w:ascii="Cambria" w:cs="Nirmala UI" w:eastAsia="Cambria" w:hAnsi="Cambria"/>
        </w:rPr>
        <w:t xml:space="preserve">  </w:t>
      </w:r>
      <w:r>
        <w:rPr>
          <w:rFonts w:ascii="Cambria" w:cs="Nirmala UI" w:eastAsia="Cambria" w:hAnsi="Cambria"/>
          <w:color w:val="7B1E1E"/>
          <w:sz w:val="32"/>
          <w:szCs w:val="32"/>
        </w:rPr>
        <w:t xml:space="preserve">मृत्युमथनी</w:t>
      </w:r>
      <w:r>
        <w:rPr>
          <w:rFonts w:ascii="Cambria" w:cs="Nirmala UI" w:eastAsia="Cambria" w:hAnsi="Cambria"/>
        </w:rPr>
        <w:t xml:space="preserve">   </w:t>
      </w:r>
      <w:r>
        <w:rPr>
          <w:rFonts w:ascii="Cambria" w:cs="Nirmala UI" w:eastAsia="Cambria" w:hAnsi="Cambria"/>
          <w:i/>
          <w:iCs/>
          <w:color w:val="6A5242"/>
          <w:sz w:val="25"/>
          <w:szCs w:val="25"/>
        </w:rPr>
        <w:t xml:space="preserve">mṛtyu-mathanī</w:t>
      </w:r>
    </w:p>
    <w:p>
      <w:pPr>
        <w:keepNext/>
        <w:spacing w:after="80"/>
      </w:pPr>
      <w:r>
        <w:rPr>
          <w:rFonts w:ascii="Cambria" w:cs="Nirmala UI" w:eastAsia="Cambria" w:hAnsi="Cambria"/>
          <w:b/>
          <w:bCs/>
          <w:sz w:val="24"/>
          <w:szCs w:val="24"/>
        </w:rPr>
        <w:t xml:space="preserve">She who destroys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mathanī 'crushing, destroying' is the head and mṛtyu 'death'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मृत्युम् मथ्नाति इति मृत्युमथनी</w:t>
      </w:r>
      <w:r>
        <w:rPr>
          <w:rFonts w:ascii="Cambria" w:cs="Nirmala UI" w:eastAsia="Cambria" w:hAnsi="Cambria"/>
        </w:rPr>
        <w:br/>
        <w:t xml:space="preserve"/>
      </w:r>
      <w:r>
        <w:rPr>
          <w:rFonts w:ascii="Cambria" w:cs="Nirmala UI" w:eastAsia="Cambria" w:hAnsi="Cambria"/>
          <w:i/>
          <w:iCs/>
          <w:color w:val="6A5242"/>
          <w:sz w:val="21"/>
          <w:szCs w:val="21"/>
        </w:rPr>
        <w:t xml:space="preserve">mṛtyum mathnāti iti mṛtyumathanī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Imperishable herself (180), She frees Her devotees from death by granting knowledge of the deathless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182  </w:t>
      </w:r>
      <w:r>
        <w:rPr>
          <w:rFonts w:ascii="Cambria" w:cs="Nirmala UI" w:eastAsia="Cambria" w:hAnsi="Cambria"/>
        </w:rPr>
        <w:t xml:space="preserve">  </w:t>
      </w:r>
      <w:r>
        <w:rPr>
          <w:rFonts w:ascii="Cambria" w:cs="Nirmala UI" w:eastAsia="Cambria" w:hAnsi="Cambria"/>
          <w:color w:val="7B1E1E"/>
          <w:sz w:val="32"/>
          <w:szCs w:val="32"/>
        </w:rPr>
        <w:t xml:space="preserve">निष्क्रिया</w:t>
      </w:r>
      <w:r>
        <w:rPr>
          <w:rFonts w:ascii="Cambria" w:cs="Nirmala UI" w:eastAsia="Cambria" w:hAnsi="Cambria"/>
        </w:rPr>
        <w:t xml:space="preserve">   </w:t>
      </w:r>
      <w:r>
        <w:rPr>
          <w:rFonts w:ascii="Cambria" w:cs="Nirmala UI" w:eastAsia="Cambria" w:hAnsi="Cambria"/>
          <w:i/>
          <w:iCs/>
          <w:color w:val="6A5242"/>
          <w:sz w:val="25"/>
          <w:szCs w:val="25"/>
        </w:rPr>
        <w:t xml:space="preserve">niṣ-kriyā</w:t>
      </w:r>
    </w:p>
    <w:p>
      <w:pPr>
        <w:keepNext/>
        <w:spacing w:after="80"/>
      </w:pPr>
      <w:r>
        <w:rPr>
          <w:rFonts w:ascii="Cambria" w:cs="Nirmala UI" w:eastAsia="Cambria" w:hAnsi="Cambria"/>
          <w:b/>
          <w:bCs/>
          <w:sz w:val="24"/>
          <w:szCs w:val="24"/>
        </w:rPr>
        <w:t xml:space="preserve">She who remains without action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निष्क्रिया = निस् + क्रिया (nis + kriyā)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kriyā (action) has gone out', i.e. 'She who is without kriyā (action)'.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क्रिया यस्याः सा निष्क्रिया</w:t>
      </w:r>
      <w:r>
        <w:rPr>
          <w:rFonts w:ascii="Cambria" w:cs="Nirmala UI" w:eastAsia="Cambria" w:hAnsi="Cambria"/>
        </w:rPr>
        <w:br/>
        <w:t xml:space="preserve"/>
      </w:r>
      <w:r>
        <w:rPr>
          <w:rFonts w:ascii="Cambria" w:cs="Nirmala UI" w:eastAsia="Cambria" w:hAnsi="Cambria"/>
          <w:i/>
          <w:iCs/>
          <w:color w:val="6A5242"/>
          <w:sz w:val="21"/>
          <w:szCs w:val="21"/>
        </w:rPr>
        <w:t xml:space="preserve">nirgatā kriyā yasyāḥ sā niṣkriyā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activity is Her power at work, yet She herself, as the witness, does not act.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183  </w:t>
      </w:r>
      <w:r>
        <w:rPr>
          <w:rFonts w:ascii="Cambria" w:cs="Nirmala UI" w:eastAsia="Cambria" w:hAnsi="Cambria"/>
        </w:rPr>
        <w:t xml:space="preserve">  </w:t>
      </w:r>
      <w:r>
        <w:rPr>
          <w:rFonts w:ascii="Cambria" w:cs="Nirmala UI" w:eastAsia="Cambria" w:hAnsi="Cambria"/>
          <w:color w:val="7B1E1E"/>
          <w:sz w:val="32"/>
          <w:szCs w:val="32"/>
        </w:rPr>
        <w:t xml:space="preserve">निष्परिग्रहा</w:t>
      </w:r>
      <w:r>
        <w:rPr>
          <w:rFonts w:ascii="Cambria" w:cs="Nirmala UI" w:eastAsia="Cambria" w:hAnsi="Cambria"/>
        </w:rPr>
        <w:t xml:space="preserve">   </w:t>
      </w:r>
      <w:r>
        <w:rPr>
          <w:rFonts w:ascii="Cambria" w:cs="Nirmala UI" w:eastAsia="Cambria" w:hAnsi="Cambria"/>
          <w:i/>
          <w:iCs/>
          <w:color w:val="6A5242"/>
          <w:sz w:val="25"/>
          <w:szCs w:val="25"/>
        </w:rPr>
        <w:t xml:space="preserve">niṣ-parigrahā</w:t>
      </w:r>
    </w:p>
    <w:p>
      <w:pPr>
        <w:keepNext/>
        <w:spacing w:after="80"/>
      </w:pPr>
      <w:r>
        <w:rPr>
          <w:rFonts w:ascii="Cambria" w:cs="Nirmala UI" w:eastAsia="Cambria" w:hAnsi="Cambria"/>
          <w:b/>
          <w:bCs/>
          <w:sz w:val="24"/>
          <w:szCs w:val="24"/>
        </w:rPr>
        <w:t xml:space="preserve">She who does not acquire or accept anything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निष्परिग्रहा = निस् + परिग्रहा (nis + parigrahā)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parigraha (taking, possession) has gone out', i.e. 'She who is without parigraha (taking, possession)'.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परिग्रहः यस्याः सा निष्परिग्रहा</w:t>
      </w:r>
      <w:r>
        <w:rPr>
          <w:rFonts w:ascii="Cambria" w:cs="Nirmala UI" w:eastAsia="Cambria" w:hAnsi="Cambria"/>
        </w:rPr>
        <w:br/>
        <w:t xml:space="preserve"/>
      </w:r>
      <w:r>
        <w:rPr>
          <w:rFonts w:ascii="Cambria" w:cs="Nirmala UI" w:eastAsia="Cambria" w:hAnsi="Cambria"/>
          <w:i/>
          <w:iCs/>
          <w:color w:val="6A5242"/>
          <w:sz w:val="21"/>
          <w:szCs w:val="21"/>
        </w:rPr>
        <w:t xml:space="preserve">nirgataḥ parigrahaḥ yasyāḥ sā niṣparigrahā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Possessing everything already, She has nothing to acquire or receive.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50</w:t>
      </w:r>
      <w:r>
        <w:rPr>
          <w:rFonts w:ascii="Cambria" w:cs="Nirmala UI" w:eastAsia="Cambria" w:hAnsi="Cambria"/>
          <w:color w:val="6A5242"/>
          <w:sz w:val="18"/>
          <w:szCs w:val="18"/>
        </w:rPr>
        <w:t xml:space="preserve">    names 184–192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निस्तुला नीलचिकुरा निरपाया निरत्यया ।</w:t>
      </w:r>
      <w:r>
        <w:rPr>
          <w:rFonts w:ascii="Cambria" w:cs="Nirmala UI" w:eastAsia="Cambria" w:hAnsi="Cambria"/>
        </w:rPr>
        <w:br/>
        <w:t xml:space="preserve"/>
      </w:r>
      <w:r>
        <w:rPr>
          <w:rFonts w:ascii="Cambria" w:cs="Nirmala UI" w:eastAsia="Cambria" w:hAnsi="Cambria"/>
          <w:sz w:val="38"/>
          <w:szCs w:val="38"/>
        </w:rPr>
        <w:t xml:space="preserve">दुर्लभा दुर्गमा दुर्गा दुःखहन्त्री सुखप्रदा ॥ ५०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nistulā nīlacikurā nirapāyā niratyayā |</w:t>
      </w:r>
      <w:r>
        <w:rPr>
          <w:rFonts w:ascii="Cambria" w:cs="Nirmala UI" w:eastAsia="Cambria" w:hAnsi="Cambria"/>
        </w:rPr>
        <w:br/>
        <w:t xml:space="preserve"/>
      </w:r>
      <w:r>
        <w:rPr>
          <w:rFonts w:ascii="Cambria" w:cs="Nirmala UI" w:eastAsia="Cambria" w:hAnsi="Cambria"/>
          <w:i/>
          <w:iCs/>
          <w:color w:val="6A5242"/>
          <w:sz w:val="25"/>
          <w:szCs w:val="25"/>
        </w:rPr>
        <w:t xml:space="preserve">durlabhā durgamā durgā duḥkhahantrī sukhapradā || 50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184 </w:t>
      </w:r>
      <w:r>
        <w:rPr>
          <w:rFonts w:ascii="Cambria" w:cs="Nirmala UI" w:eastAsia="Cambria" w:hAnsi="Cambria"/>
          <w:sz w:val="34"/>
          <w:szCs w:val="34"/>
        </w:rPr>
        <w:t xml:space="preserve">निस्-तुला</w:t>
      </w:r>
      <w:r>
        <w:rPr>
          <w:rFonts w:ascii="Cambria" w:cs="Nirmala UI" w:eastAsia="Cambria" w:hAnsi="Cambria"/>
        </w:rPr>
        <w:t xml:space="preserve">     </w:t>
      </w:r>
      <w:r>
        <w:rPr>
          <w:rFonts w:ascii="Cambria" w:cs="Nirmala UI" w:eastAsia="Cambria" w:hAnsi="Cambria"/>
          <w:b/>
          <w:bCs/>
          <w:color w:val="7B1E1E"/>
          <w:sz w:val="18"/>
          <w:szCs w:val="18"/>
        </w:rPr>
        <w:t xml:space="preserve">185 </w:t>
      </w:r>
      <w:r>
        <w:rPr>
          <w:rFonts w:ascii="Cambria" w:cs="Nirmala UI" w:eastAsia="Cambria" w:hAnsi="Cambria"/>
          <w:sz w:val="34"/>
          <w:szCs w:val="34"/>
        </w:rPr>
        <w:t xml:space="preserve">नील-चिकुरा</w:t>
      </w:r>
      <w:r>
        <w:rPr>
          <w:rFonts w:ascii="Cambria" w:cs="Nirmala UI" w:eastAsia="Cambria" w:hAnsi="Cambria"/>
        </w:rPr>
        <w:t xml:space="preserve">     </w:t>
      </w:r>
      <w:r>
        <w:rPr>
          <w:rFonts w:ascii="Cambria" w:cs="Nirmala UI" w:eastAsia="Cambria" w:hAnsi="Cambria"/>
          <w:b/>
          <w:bCs/>
          <w:color w:val="7B1E1E"/>
          <w:sz w:val="18"/>
          <w:szCs w:val="18"/>
        </w:rPr>
        <w:t xml:space="preserve">186 </w:t>
      </w:r>
      <w:r>
        <w:rPr>
          <w:rFonts w:ascii="Cambria" w:cs="Nirmala UI" w:eastAsia="Cambria" w:hAnsi="Cambria"/>
          <w:sz w:val="34"/>
          <w:szCs w:val="34"/>
        </w:rPr>
        <w:t xml:space="preserve">निर्-अपाया</w:t>
      </w:r>
      <w:r>
        <w:rPr>
          <w:rFonts w:ascii="Cambria" w:cs="Nirmala UI" w:eastAsia="Cambria" w:hAnsi="Cambria"/>
        </w:rPr>
        <w:t xml:space="preserve">     </w:t>
      </w:r>
      <w:r>
        <w:rPr>
          <w:rFonts w:ascii="Cambria" w:cs="Nirmala UI" w:eastAsia="Cambria" w:hAnsi="Cambria"/>
          <w:b/>
          <w:bCs/>
          <w:color w:val="7B1E1E"/>
          <w:sz w:val="18"/>
          <w:szCs w:val="18"/>
        </w:rPr>
        <w:t xml:space="preserve">187 </w:t>
      </w:r>
      <w:r>
        <w:rPr>
          <w:rFonts w:ascii="Cambria" w:cs="Nirmala UI" w:eastAsia="Cambria" w:hAnsi="Cambria"/>
          <w:sz w:val="34"/>
          <w:szCs w:val="34"/>
        </w:rPr>
        <w:t xml:space="preserve">निर्-अत्यया</w:t>
      </w:r>
    </w:p>
    <w:p>
      <w:pPr>
        <w:spacing w:after="120"/>
      </w:pPr>
      <w:r>
        <w:rPr>
          <w:rFonts w:ascii="Cambria" w:cs="Nirmala UI" w:eastAsia="Cambria" w:hAnsi="Cambria"/>
          <w:color w:val="6A5242"/>
          <w:sz w:val="16"/>
          <w:szCs w:val="16"/>
        </w:rPr>
        <w:t xml:space="preserve">184 </w:t>
      </w:r>
      <w:r>
        <w:rPr>
          <w:rFonts w:ascii="Cambria" w:cs="Nirmala UI" w:eastAsia="Cambria" w:hAnsi="Cambria"/>
          <w:i/>
          <w:iCs/>
          <w:color w:val="6A5242"/>
          <w:sz w:val="25"/>
          <w:szCs w:val="25"/>
        </w:rPr>
        <w:t xml:space="preserve">nis-tulā</w:t>
      </w:r>
      <w:r>
        <w:rPr>
          <w:rFonts w:ascii="Cambria" w:cs="Nirmala UI" w:eastAsia="Cambria" w:hAnsi="Cambria"/>
        </w:rPr>
        <w:t xml:space="preserve">     </w:t>
      </w:r>
      <w:r>
        <w:rPr>
          <w:rFonts w:ascii="Cambria" w:cs="Nirmala UI" w:eastAsia="Cambria" w:hAnsi="Cambria"/>
          <w:color w:val="6A5242"/>
          <w:sz w:val="16"/>
          <w:szCs w:val="16"/>
        </w:rPr>
        <w:t xml:space="preserve">185 </w:t>
      </w:r>
      <w:r>
        <w:rPr>
          <w:rFonts w:ascii="Cambria" w:cs="Nirmala UI" w:eastAsia="Cambria" w:hAnsi="Cambria"/>
          <w:i/>
          <w:iCs/>
          <w:color w:val="6A5242"/>
          <w:sz w:val="25"/>
          <w:szCs w:val="25"/>
        </w:rPr>
        <w:t xml:space="preserve">nīla-cikurā</w:t>
      </w:r>
      <w:r>
        <w:rPr>
          <w:rFonts w:ascii="Cambria" w:cs="Nirmala UI" w:eastAsia="Cambria" w:hAnsi="Cambria"/>
        </w:rPr>
        <w:t xml:space="preserve">     </w:t>
      </w:r>
      <w:r>
        <w:rPr>
          <w:rFonts w:ascii="Cambria" w:cs="Nirmala UI" w:eastAsia="Cambria" w:hAnsi="Cambria"/>
          <w:color w:val="6A5242"/>
          <w:sz w:val="16"/>
          <w:szCs w:val="16"/>
        </w:rPr>
        <w:t xml:space="preserve">186 </w:t>
      </w:r>
      <w:r>
        <w:rPr>
          <w:rFonts w:ascii="Cambria" w:cs="Nirmala UI" w:eastAsia="Cambria" w:hAnsi="Cambria"/>
          <w:i/>
          <w:iCs/>
          <w:color w:val="6A5242"/>
          <w:sz w:val="25"/>
          <w:szCs w:val="25"/>
        </w:rPr>
        <w:t xml:space="preserve">nir-apāyā</w:t>
      </w:r>
      <w:r>
        <w:rPr>
          <w:rFonts w:ascii="Cambria" w:cs="Nirmala UI" w:eastAsia="Cambria" w:hAnsi="Cambria"/>
        </w:rPr>
        <w:t xml:space="preserve">     </w:t>
      </w:r>
      <w:r>
        <w:rPr>
          <w:rFonts w:ascii="Cambria" w:cs="Nirmala UI" w:eastAsia="Cambria" w:hAnsi="Cambria"/>
          <w:color w:val="6A5242"/>
          <w:sz w:val="16"/>
          <w:szCs w:val="16"/>
        </w:rPr>
        <w:t xml:space="preserve">187 </w:t>
      </w:r>
      <w:r>
        <w:rPr>
          <w:rFonts w:ascii="Cambria" w:cs="Nirmala UI" w:eastAsia="Cambria" w:hAnsi="Cambria"/>
          <w:i/>
          <w:iCs/>
          <w:color w:val="6A5242"/>
          <w:sz w:val="25"/>
          <w:szCs w:val="25"/>
        </w:rPr>
        <w:t xml:space="preserve">nir-atyayā</w:t>
      </w:r>
    </w:p>
    <w:p>
      <w:pPr>
        <w:keepNext/>
        <w:spacing w:after="20" w:line="340"/>
      </w:pPr>
      <w:r>
        <w:rPr>
          <w:rFonts w:ascii="Cambria" w:cs="Nirmala UI" w:eastAsia="Cambria" w:hAnsi="Cambria"/>
          <w:b/>
          <w:bCs/>
          <w:color w:val="7B1E1E"/>
          <w:sz w:val="18"/>
          <w:szCs w:val="18"/>
        </w:rPr>
        <w:t xml:space="preserve">188 </w:t>
      </w:r>
      <w:r>
        <w:rPr>
          <w:rFonts w:ascii="Cambria" w:cs="Nirmala UI" w:eastAsia="Cambria" w:hAnsi="Cambria"/>
          <w:sz w:val="34"/>
          <w:szCs w:val="34"/>
        </w:rPr>
        <w:t xml:space="preserve">दुर्-लभा</w:t>
      </w:r>
      <w:r>
        <w:rPr>
          <w:rFonts w:ascii="Cambria" w:cs="Nirmala UI" w:eastAsia="Cambria" w:hAnsi="Cambria"/>
        </w:rPr>
        <w:t xml:space="preserve">     </w:t>
      </w:r>
      <w:r>
        <w:rPr>
          <w:rFonts w:ascii="Cambria" w:cs="Nirmala UI" w:eastAsia="Cambria" w:hAnsi="Cambria"/>
          <w:b/>
          <w:bCs/>
          <w:color w:val="7B1E1E"/>
          <w:sz w:val="18"/>
          <w:szCs w:val="18"/>
        </w:rPr>
        <w:t xml:space="preserve">189 </w:t>
      </w:r>
      <w:r>
        <w:rPr>
          <w:rFonts w:ascii="Cambria" w:cs="Nirmala UI" w:eastAsia="Cambria" w:hAnsi="Cambria"/>
          <w:sz w:val="34"/>
          <w:szCs w:val="34"/>
        </w:rPr>
        <w:t xml:space="preserve">दुर्-गमा</w:t>
      </w:r>
      <w:r>
        <w:rPr>
          <w:rFonts w:ascii="Cambria" w:cs="Nirmala UI" w:eastAsia="Cambria" w:hAnsi="Cambria"/>
        </w:rPr>
        <w:t xml:space="preserve">     </w:t>
      </w:r>
      <w:r>
        <w:rPr>
          <w:rFonts w:ascii="Cambria" w:cs="Nirmala UI" w:eastAsia="Cambria" w:hAnsi="Cambria"/>
          <w:b/>
          <w:bCs/>
          <w:color w:val="7B1E1E"/>
          <w:sz w:val="18"/>
          <w:szCs w:val="18"/>
        </w:rPr>
        <w:t xml:space="preserve">190 </w:t>
      </w:r>
      <w:r>
        <w:rPr>
          <w:rFonts w:ascii="Cambria" w:cs="Nirmala UI" w:eastAsia="Cambria" w:hAnsi="Cambria"/>
          <w:sz w:val="34"/>
          <w:szCs w:val="34"/>
        </w:rPr>
        <w:t xml:space="preserve">दुर्गा</w:t>
      </w:r>
      <w:r>
        <w:rPr>
          <w:rFonts w:ascii="Cambria" w:cs="Nirmala UI" w:eastAsia="Cambria" w:hAnsi="Cambria"/>
        </w:rPr>
        <w:t xml:space="preserve">     </w:t>
      </w:r>
      <w:r>
        <w:rPr>
          <w:rFonts w:ascii="Cambria" w:cs="Nirmala UI" w:eastAsia="Cambria" w:hAnsi="Cambria"/>
          <w:b/>
          <w:bCs/>
          <w:color w:val="7B1E1E"/>
          <w:sz w:val="18"/>
          <w:szCs w:val="18"/>
        </w:rPr>
        <w:t xml:space="preserve">191 </w:t>
      </w:r>
      <w:r>
        <w:rPr>
          <w:rFonts w:ascii="Cambria" w:cs="Nirmala UI" w:eastAsia="Cambria" w:hAnsi="Cambria"/>
          <w:sz w:val="34"/>
          <w:szCs w:val="34"/>
        </w:rPr>
        <w:t xml:space="preserve">दुःख-हन्त्री</w:t>
      </w:r>
      <w:r>
        <w:rPr>
          <w:rFonts w:ascii="Cambria" w:cs="Nirmala UI" w:eastAsia="Cambria" w:hAnsi="Cambria"/>
        </w:rPr>
        <w:t xml:space="preserve">     </w:t>
      </w:r>
      <w:r>
        <w:rPr>
          <w:rFonts w:ascii="Cambria" w:cs="Nirmala UI" w:eastAsia="Cambria" w:hAnsi="Cambria"/>
          <w:b/>
          <w:bCs/>
          <w:color w:val="7B1E1E"/>
          <w:sz w:val="18"/>
          <w:szCs w:val="18"/>
        </w:rPr>
        <w:t xml:space="preserve">192 </w:t>
      </w:r>
      <w:r>
        <w:rPr>
          <w:rFonts w:ascii="Cambria" w:cs="Nirmala UI" w:eastAsia="Cambria" w:hAnsi="Cambria"/>
          <w:sz w:val="34"/>
          <w:szCs w:val="34"/>
        </w:rPr>
        <w:t xml:space="preserve">सुख-प्रदा</w:t>
      </w:r>
    </w:p>
    <w:p>
      <w:pPr>
        <w:spacing w:after="120"/>
      </w:pPr>
      <w:r>
        <w:rPr>
          <w:rFonts w:ascii="Cambria" w:cs="Nirmala UI" w:eastAsia="Cambria" w:hAnsi="Cambria"/>
          <w:color w:val="6A5242"/>
          <w:sz w:val="16"/>
          <w:szCs w:val="16"/>
        </w:rPr>
        <w:t xml:space="preserve">188 </w:t>
      </w:r>
      <w:r>
        <w:rPr>
          <w:rFonts w:ascii="Cambria" w:cs="Nirmala UI" w:eastAsia="Cambria" w:hAnsi="Cambria"/>
          <w:i/>
          <w:iCs/>
          <w:color w:val="6A5242"/>
          <w:sz w:val="25"/>
          <w:szCs w:val="25"/>
        </w:rPr>
        <w:t xml:space="preserve">dur-labhā</w:t>
      </w:r>
      <w:r>
        <w:rPr>
          <w:rFonts w:ascii="Cambria" w:cs="Nirmala UI" w:eastAsia="Cambria" w:hAnsi="Cambria"/>
        </w:rPr>
        <w:t xml:space="preserve">     </w:t>
      </w:r>
      <w:r>
        <w:rPr>
          <w:rFonts w:ascii="Cambria" w:cs="Nirmala UI" w:eastAsia="Cambria" w:hAnsi="Cambria"/>
          <w:color w:val="6A5242"/>
          <w:sz w:val="16"/>
          <w:szCs w:val="16"/>
        </w:rPr>
        <w:t xml:space="preserve">189 </w:t>
      </w:r>
      <w:r>
        <w:rPr>
          <w:rFonts w:ascii="Cambria" w:cs="Nirmala UI" w:eastAsia="Cambria" w:hAnsi="Cambria"/>
          <w:i/>
          <w:iCs/>
          <w:color w:val="6A5242"/>
          <w:sz w:val="25"/>
          <w:szCs w:val="25"/>
        </w:rPr>
        <w:t xml:space="preserve">dur-gamā</w:t>
      </w:r>
      <w:r>
        <w:rPr>
          <w:rFonts w:ascii="Cambria" w:cs="Nirmala UI" w:eastAsia="Cambria" w:hAnsi="Cambria"/>
        </w:rPr>
        <w:t xml:space="preserve">     </w:t>
      </w:r>
      <w:r>
        <w:rPr>
          <w:rFonts w:ascii="Cambria" w:cs="Nirmala UI" w:eastAsia="Cambria" w:hAnsi="Cambria"/>
          <w:color w:val="6A5242"/>
          <w:sz w:val="16"/>
          <w:szCs w:val="16"/>
        </w:rPr>
        <w:t xml:space="preserve">190 </w:t>
      </w:r>
      <w:r>
        <w:rPr>
          <w:rFonts w:ascii="Cambria" w:cs="Nirmala UI" w:eastAsia="Cambria" w:hAnsi="Cambria"/>
          <w:i/>
          <w:iCs/>
          <w:color w:val="6A5242"/>
          <w:sz w:val="25"/>
          <w:szCs w:val="25"/>
        </w:rPr>
        <w:t xml:space="preserve">durgā</w:t>
      </w:r>
      <w:r>
        <w:rPr>
          <w:rFonts w:ascii="Cambria" w:cs="Nirmala UI" w:eastAsia="Cambria" w:hAnsi="Cambria"/>
        </w:rPr>
        <w:t xml:space="preserve">     </w:t>
      </w:r>
      <w:r>
        <w:rPr>
          <w:rFonts w:ascii="Cambria" w:cs="Nirmala UI" w:eastAsia="Cambria" w:hAnsi="Cambria"/>
          <w:color w:val="6A5242"/>
          <w:sz w:val="16"/>
          <w:szCs w:val="16"/>
        </w:rPr>
        <w:t xml:space="preserve">191 </w:t>
      </w:r>
      <w:r>
        <w:rPr>
          <w:rFonts w:ascii="Cambria" w:cs="Nirmala UI" w:eastAsia="Cambria" w:hAnsi="Cambria"/>
          <w:i/>
          <w:iCs/>
          <w:color w:val="6A5242"/>
          <w:sz w:val="25"/>
          <w:szCs w:val="25"/>
        </w:rPr>
        <w:t xml:space="preserve">duḥkha-hantrī</w:t>
      </w:r>
      <w:r>
        <w:rPr>
          <w:rFonts w:ascii="Cambria" w:cs="Nirmala UI" w:eastAsia="Cambria" w:hAnsi="Cambria"/>
        </w:rPr>
        <w:t xml:space="preserve">     </w:t>
      </w:r>
      <w:r>
        <w:rPr>
          <w:rFonts w:ascii="Cambria" w:cs="Nirmala UI" w:eastAsia="Cambria" w:hAnsi="Cambria"/>
          <w:color w:val="6A5242"/>
          <w:sz w:val="16"/>
          <w:szCs w:val="16"/>
        </w:rPr>
        <w:t xml:space="preserve">192 </w:t>
      </w:r>
      <w:r>
        <w:rPr>
          <w:rFonts w:ascii="Cambria" w:cs="Nirmala UI" w:eastAsia="Cambria" w:hAnsi="Cambria"/>
          <w:i/>
          <w:iCs/>
          <w:color w:val="6A5242"/>
          <w:sz w:val="25"/>
          <w:szCs w:val="25"/>
        </w:rPr>
        <w:t xml:space="preserve">sukha-pradā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184</w:t>
      </w:r>
      <w:r>
        <w:rPr>
          <w:rFonts w:ascii="Cambria" w:cs="Nirmala UI" w:eastAsia="Cambria" w:hAnsi="Cambria"/>
          <w:sz w:val="23"/>
          <w:szCs w:val="23"/>
        </w:rPr>
        <w:t xml:space="preserve">She who is incomparable, unequalled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185</w:t>
      </w:r>
      <w:r>
        <w:rPr>
          <w:rFonts w:ascii="Cambria" w:cs="Nirmala UI" w:eastAsia="Cambria" w:hAnsi="Cambria"/>
          <w:sz w:val="23"/>
          <w:szCs w:val="23"/>
        </w:rPr>
        <w:t xml:space="preserve">She whose hair is dark (blue-black)</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186</w:t>
      </w:r>
      <w:r>
        <w:rPr>
          <w:rFonts w:ascii="Cambria" w:cs="Nirmala UI" w:eastAsia="Cambria" w:hAnsi="Cambria"/>
          <w:sz w:val="23"/>
          <w:szCs w:val="23"/>
        </w:rPr>
        <w:t xml:space="preserve">She who is beyond loss or decay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187</w:t>
      </w:r>
      <w:r>
        <w:rPr>
          <w:rFonts w:ascii="Cambria" w:cs="Nirmala UI" w:eastAsia="Cambria" w:hAnsi="Cambria"/>
          <w:sz w:val="23"/>
          <w:szCs w:val="23"/>
        </w:rPr>
        <w:t xml:space="preserve">She who cannot be transgressed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188</w:t>
      </w:r>
      <w:r>
        <w:rPr>
          <w:rFonts w:ascii="Cambria" w:cs="Nirmala UI" w:eastAsia="Cambria" w:hAnsi="Cambria"/>
          <w:sz w:val="23"/>
          <w:szCs w:val="23"/>
        </w:rPr>
        <w:t xml:space="preserve">She who is won only with much difficulty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189</w:t>
      </w:r>
      <w:r>
        <w:rPr>
          <w:rFonts w:ascii="Cambria" w:cs="Nirmala UI" w:eastAsia="Cambria" w:hAnsi="Cambria"/>
          <w:sz w:val="23"/>
          <w:szCs w:val="23"/>
        </w:rPr>
        <w:t xml:space="preserve">She who is approachable only with extreme effort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190</w:t>
      </w:r>
      <w:r>
        <w:rPr>
          <w:rFonts w:ascii="Cambria" w:cs="Nirmala UI" w:eastAsia="Cambria" w:hAnsi="Cambria"/>
          <w:sz w:val="23"/>
          <w:szCs w:val="23"/>
        </w:rPr>
        <w:t xml:space="preserve">She who is the Goddess Durgā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191</w:t>
      </w:r>
      <w:r>
        <w:rPr>
          <w:rFonts w:ascii="Cambria" w:cs="Nirmala UI" w:eastAsia="Cambria" w:hAnsi="Cambria"/>
          <w:sz w:val="23"/>
          <w:szCs w:val="23"/>
        </w:rPr>
        <w:t xml:space="preserve">She who is the destroyer of sorrow</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192</w:t>
      </w:r>
      <w:r>
        <w:rPr>
          <w:rFonts w:ascii="Cambria" w:cs="Nirmala UI" w:eastAsia="Cambria" w:hAnsi="Cambria"/>
          <w:sz w:val="23"/>
          <w:szCs w:val="23"/>
        </w:rPr>
        <w:t xml:space="preserve">She who is the giver of happiness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184  </w:t>
            </w:r>
            <w:r>
              <w:rPr>
                <w:rFonts w:ascii="Cambria" w:cs="Nirmala UI" w:eastAsia="Cambria" w:hAnsi="Cambria"/>
                <w:color w:val="7B1E1E"/>
                <w:sz w:val="30"/>
                <w:szCs w:val="30"/>
              </w:rPr>
              <w:t xml:space="preserve">निस्तुला</w:t>
            </w:r>
            <w:r>
              <w:rPr>
                <w:rFonts w:ascii="Cambria" w:cs="Nirmala UI" w:eastAsia="Cambria" w:hAnsi="Cambria"/>
              </w:rPr>
              <w:t xml:space="preserve">  </w:t>
            </w:r>
            <w:r>
              <w:rPr>
                <w:rFonts w:ascii="Cambria" w:cs="Nirmala UI" w:eastAsia="Cambria" w:hAnsi="Cambria"/>
                <w:i/>
                <w:iCs/>
                <w:color w:val="6A5242"/>
                <w:sz w:val="21"/>
                <w:szCs w:val="21"/>
              </w:rPr>
              <w:t xml:space="preserve">nis-tulā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nis</w:t>
            </w:r>
          </w:p>
        </w:tc>
      </w:tr>
      <w:tr>
        <w:trPr>
          <w:cantSplit/>
        </w:trPr>
        <w:tc>
          <w:tcPr>
            <w:tcW w:type="pct" w:w="36%"/>
          </w:tcPr>
          <w:p>
            <w:pPr>
              <w:spacing w:after="40"/>
            </w:pPr>
            <w:r>
              <w:rPr>
                <w:rFonts w:ascii="Cambria" w:cs="Nirmala UI" w:eastAsia="Cambria" w:hAnsi="Cambria"/>
                <w:sz w:val="30"/>
                <w:szCs w:val="30"/>
              </w:rPr>
              <w:t xml:space="preserve">तुला</w:t>
            </w:r>
            <w:r>
              <w:rPr>
                <w:rFonts w:ascii="Cambria" w:cs="Nirmala UI" w:eastAsia="Cambria" w:hAnsi="Cambria"/>
              </w:rPr>
              <w:br/>
              <w:t xml:space="preserve"/>
            </w:r>
            <w:r>
              <w:rPr>
                <w:rFonts w:ascii="Cambria" w:cs="Nirmala UI" w:eastAsia="Cambria" w:hAnsi="Cambria"/>
                <w:i/>
                <w:iCs/>
                <w:color w:val="6A5242"/>
                <w:sz w:val="21"/>
                <w:szCs w:val="21"/>
              </w:rPr>
              <w:t xml:space="preserve">tulā</w:t>
            </w:r>
          </w:p>
        </w:tc>
        <w:tc>
          <w:tcPr>
            <w:tcW w:type="pct" w:w="64%"/>
          </w:tcPr>
          <w:p>
            <w:pPr>
              <w:spacing w:after="40"/>
            </w:pPr>
            <w:r>
              <w:rPr>
                <w:rFonts w:ascii="Cambria" w:cs="Nirmala UI" w:eastAsia="Cambria" w:hAnsi="Cambria"/>
                <w:sz w:val="23"/>
                <w:szCs w:val="23"/>
              </w:rPr>
              <w:t xml:space="preserve">balance, comparison, an equal</w:t>
            </w:r>
          </w:p>
        </w:tc>
      </w:tr>
      <w:tr>
        <w:trPr>
          <w:cantSplit/>
        </w:trPr>
        <w:tc>
          <w:tcPr>
            <w:gridSpan w:val="2"/>
          </w:tcPr>
          <w:p>
            <w:pPr>
              <w:spacing w:after="40" w:before="120"/>
            </w:pPr>
            <w:r>
              <w:rPr>
                <w:rFonts w:ascii="Cambria" w:cs="Nirmala UI" w:eastAsia="Cambria" w:hAnsi="Cambria"/>
                <w:b/>
                <w:bCs/>
                <w:color w:val="7B1E1E"/>
                <w:sz w:val="20"/>
                <w:szCs w:val="20"/>
              </w:rPr>
              <w:t xml:space="preserve">185  </w:t>
            </w:r>
            <w:r>
              <w:rPr>
                <w:rFonts w:ascii="Cambria" w:cs="Nirmala UI" w:eastAsia="Cambria" w:hAnsi="Cambria"/>
                <w:color w:val="7B1E1E"/>
                <w:sz w:val="30"/>
                <w:szCs w:val="30"/>
              </w:rPr>
              <w:t xml:space="preserve">नीलचिकुरा</w:t>
            </w:r>
            <w:r>
              <w:rPr>
                <w:rFonts w:ascii="Cambria" w:cs="Nirmala UI" w:eastAsia="Cambria" w:hAnsi="Cambria"/>
              </w:rPr>
              <w:t xml:space="preserve">  </w:t>
            </w:r>
            <w:r>
              <w:rPr>
                <w:rFonts w:ascii="Cambria" w:cs="Nirmala UI" w:eastAsia="Cambria" w:hAnsi="Cambria"/>
                <w:i/>
                <w:iCs/>
                <w:color w:val="6A5242"/>
                <w:sz w:val="21"/>
                <w:szCs w:val="21"/>
              </w:rPr>
              <w:t xml:space="preserve">nīla-cikurā</w:t>
            </w:r>
          </w:p>
        </w:tc>
      </w:tr>
      <w:tr>
        <w:trPr>
          <w:cantSplit/>
        </w:trPr>
        <w:tc>
          <w:tcPr>
            <w:tcW w:type="pct" w:w="36%"/>
          </w:tcPr>
          <w:p>
            <w:pPr>
              <w:spacing w:after="40"/>
            </w:pPr>
            <w:r>
              <w:rPr>
                <w:rFonts w:ascii="Cambria" w:cs="Nirmala UI" w:eastAsia="Cambria" w:hAnsi="Cambria"/>
                <w:sz w:val="30"/>
                <w:szCs w:val="30"/>
              </w:rPr>
              <w:t xml:space="preserve">नील</w:t>
            </w:r>
            <w:r>
              <w:rPr>
                <w:rFonts w:ascii="Cambria" w:cs="Nirmala UI" w:eastAsia="Cambria" w:hAnsi="Cambria"/>
              </w:rPr>
              <w:br/>
              <w:t xml:space="preserve"/>
            </w:r>
            <w:r>
              <w:rPr>
                <w:rFonts w:ascii="Cambria" w:cs="Nirmala UI" w:eastAsia="Cambria" w:hAnsi="Cambria"/>
                <w:i/>
                <w:iCs/>
                <w:color w:val="6A5242"/>
                <w:sz w:val="21"/>
                <w:szCs w:val="21"/>
              </w:rPr>
              <w:t xml:space="preserve">nīla</w:t>
            </w:r>
          </w:p>
        </w:tc>
        <w:tc>
          <w:tcPr>
            <w:tcW w:type="pct" w:w="64%"/>
          </w:tcPr>
          <w:p>
            <w:pPr>
              <w:spacing w:after="40"/>
            </w:pPr>
            <w:r>
              <w:rPr>
                <w:rFonts w:ascii="Cambria" w:cs="Nirmala UI" w:eastAsia="Cambria" w:hAnsi="Cambria"/>
                <w:sz w:val="23"/>
                <w:szCs w:val="23"/>
              </w:rPr>
              <w:t xml:space="preserve">dark, blue-black</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cikurā</w:t>
            </w:r>
          </w:p>
        </w:tc>
        <w:tc>
          <w:tcPr>
            <w:tcW w:type="pct" w:w="64%"/>
          </w:tcPr>
          <w:p>
            <w:pPr>
              <w:spacing w:after="40"/>
            </w:pPr>
            <w:r>
              <w:rPr>
                <w:rFonts w:ascii="Cambria" w:cs="Nirmala UI" w:eastAsia="Cambria" w:hAnsi="Cambria"/>
                <w:sz w:val="23"/>
                <w:szCs w:val="23"/>
              </w:rPr>
              <w:t xml:space="preserve">hair, tresses</w:t>
            </w:r>
            <w:r>
              <w:rPr>
                <w:rFonts w:ascii="Cambria" w:cs="Nirmala UI" w:eastAsia="Cambria" w:hAnsi="Cambria"/>
              </w:rPr>
              <w:br/>
              <w:t xml:space="preserve"/>
            </w:r>
            <w:r>
              <w:rPr>
                <w:rFonts w:ascii="Cambria" w:cs="Nirmala UI" w:eastAsia="Cambria" w:hAnsi="Cambria"/>
                <w:color w:val="6A5242"/>
                <w:sz w:val="19"/>
                <w:szCs w:val="19"/>
              </w:rPr>
              <w:t xml:space="preserve">cikura,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186  </w:t>
            </w:r>
            <w:r>
              <w:rPr>
                <w:rFonts w:ascii="Cambria" w:cs="Nirmala UI" w:eastAsia="Cambria" w:hAnsi="Cambria"/>
                <w:color w:val="7B1E1E"/>
                <w:sz w:val="30"/>
                <w:szCs w:val="30"/>
              </w:rPr>
              <w:t xml:space="preserve">निरपाया</w:t>
            </w:r>
            <w:r>
              <w:rPr>
                <w:rFonts w:ascii="Cambria" w:cs="Nirmala UI" w:eastAsia="Cambria" w:hAnsi="Cambria"/>
              </w:rPr>
              <w:t xml:space="preserve">  </w:t>
            </w:r>
            <w:r>
              <w:rPr>
                <w:rFonts w:ascii="Cambria" w:cs="Nirmala UI" w:eastAsia="Cambria" w:hAnsi="Cambria"/>
                <w:i/>
                <w:iCs/>
                <w:color w:val="6A5242"/>
                <w:sz w:val="21"/>
                <w:szCs w:val="21"/>
              </w:rPr>
              <w:t xml:space="preserve">nir-apāyā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अपाया</w:t>
            </w:r>
            <w:r>
              <w:rPr>
                <w:rFonts w:ascii="Cambria" w:cs="Nirmala UI" w:eastAsia="Cambria" w:hAnsi="Cambria"/>
              </w:rPr>
              <w:br/>
              <w:t xml:space="preserve"/>
            </w:r>
            <w:r>
              <w:rPr>
                <w:rFonts w:ascii="Cambria" w:cs="Nirmala UI" w:eastAsia="Cambria" w:hAnsi="Cambria"/>
                <w:i/>
                <w:iCs/>
                <w:color w:val="6A5242"/>
                <w:sz w:val="21"/>
                <w:szCs w:val="21"/>
              </w:rPr>
              <w:t xml:space="preserve">apāyā</w:t>
            </w:r>
          </w:p>
        </w:tc>
        <w:tc>
          <w:tcPr>
            <w:tcW w:type="pct" w:w="64%"/>
          </w:tcPr>
          <w:p>
            <w:pPr>
              <w:spacing w:after="40"/>
            </w:pPr>
            <w:r>
              <w:rPr>
                <w:rFonts w:ascii="Cambria" w:cs="Nirmala UI" w:eastAsia="Cambria" w:hAnsi="Cambria"/>
                <w:sz w:val="23"/>
                <w:szCs w:val="23"/>
              </w:rPr>
              <w:t xml:space="preserve">departure, loss, decay, danger</w:t>
            </w:r>
            <w:r>
              <w:rPr>
                <w:rFonts w:ascii="Cambria" w:cs="Nirmala UI" w:eastAsia="Cambria" w:hAnsi="Cambria"/>
              </w:rPr>
              <w:br/>
              <w:t xml:space="preserve"/>
            </w:r>
            <w:r>
              <w:rPr>
                <w:rFonts w:ascii="Cambria" w:cs="Nirmala UI" w:eastAsia="Cambria" w:hAnsi="Cambria"/>
                <w:color w:val="6A5242"/>
                <w:sz w:val="19"/>
                <w:szCs w:val="19"/>
              </w:rPr>
              <w:t xml:space="preserve">apa + āya (√i "to go"),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187  </w:t>
            </w:r>
            <w:r>
              <w:rPr>
                <w:rFonts w:ascii="Cambria" w:cs="Nirmala UI" w:eastAsia="Cambria" w:hAnsi="Cambria"/>
                <w:color w:val="7B1E1E"/>
                <w:sz w:val="30"/>
                <w:szCs w:val="30"/>
              </w:rPr>
              <w:t xml:space="preserve">निरत्यया</w:t>
            </w:r>
            <w:r>
              <w:rPr>
                <w:rFonts w:ascii="Cambria" w:cs="Nirmala UI" w:eastAsia="Cambria" w:hAnsi="Cambria"/>
              </w:rPr>
              <w:t xml:space="preserve">  </w:t>
            </w:r>
            <w:r>
              <w:rPr>
                <w:rFonts w:ascii="Cambria" w:cs="Nirmala UI" w:eastAsia="Cambria" w:hAnsi="Cambria"/>
                <w:i/>
                <w:iCs/>
                <w:color w:val="6A5242"/>
                <w:sz w:val="21"/>
                <w:szCs w:val="21"/>
              </w:rPr>
              <w:t xml:space="preserve">nir-atyayā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अत्यया</w:t>
            </w:r>
            <w:r>
              <w:rPr>
                <w:rFonts w:ascii="Cambria" w:cs="Nirmala UI" w:eastAsia="Cambria" w:hAnsi="Cambria"/>
              </w:rPr>
              <w:br/>
              <w:t xml:space="preserve"/>
            </w:r>
            <w:r>
              <w:rPr>
                <w:rFonts w:ascii="Cambria" w:cs="Nirmala UI" w:eastAsia="Cambria" w:hAnsi="Cambria"/>
                <w:i/>
                <w:iCs/>
                <w:color w:val="6A5242"/>
                <w:sz w:val="21"/>
                <w:szCs w:val="21"/>
              </w:rPr>
              <w:t xml:space="preserve">atyayā</w:t>
            </w:r>
          </w:p>
        </w:tc>
        <w:tc>
          <w:tcPr>
            <w:tcW w:type="pct" w:w="64%"/>
          </w:tcPr>
          <w:p>
            <w:pPr>
              <w:spacing w:after="40"/>
            </w:pPr>
            <w:r>
              <w:rPr>
                <w:rFonts w:ascii="Cambria" w:cs="Nirmala UI" w:eastAsia="Cambria" w:hAnsi="Cambria"/>
                <w:sz w:val="23"/>
                <w:szCs w:val="23"/>
              </w:rPr>
              <w:t xml:space="preserve">transgression, going beyond; passing away</w:t>
            </w:r>
            <w:r>
              <w:rPr>
                <w:rFonts w:ascii="Cambria" w:cs="Nirmala UI" w:eastAsia="Cambria" w:hAnsi="Cambria"/>
              </w:rPr>
              <w:br/>
              <w:t xml:space="preserve"/>
            </w:r>
            <w:r>
              <w:rPr>
                <w:rFonts w:ascii="Cambria" w:cs="Nirmala UI" w:eastAsia="Cambria" w:hAnsi="Cambria"/>
                <w:color w:val="6A5242"/>
                <w:sz w:val="19"/>
                <w:szCs w:val="19"/>
              </w:rPr>
              <w:t xml:space="preserve">ati + aya (√i "to go"),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188  </w:t>
            </w:r>
            <w:r>
              <w:rPr>
                <w:rFonts w:ascii="Cambria" w:cs="Nirmala UI" w:eastAsia="Cambria" w:hAnsi="Cambria"/>
                <w:color w:val="7B1E1E"/>
                <w:sz w:val="30"/>
                <w:szCs w:val="30"/>
              </w:rPr>
              <w:t xml:space="preserve">दुर्लभा</w:t>
            </w:r>
            <w:r>
              <w:rPr>
                <w:rFonts w:ascii="Cambria" w:cs="Nirmala UI" w:eastAsia="Cambria" w:hAnsi="Cambria"/>
              </w:rPr>
              <w:t xml:space="preserve">  </w:t>
            </w:r>
            <w:r>
              <w:rPr>
                <w:rFonts w:ascii="Cambria" w:cs="Nirmala UI" w:eastAsia="Cambria" w:hAnsi="Cambria"/>
                <w:i/>
                <w:iCs/>
                <w:color w:val="6A5242"/>
                <w:sz w:val="21"/>
                <w:szCs w:val="21"/>
              </w:rPr>
              <w:t xml:space="preserve">dur-labhā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badly, with difficulty</w:t>
            </w:r>
            <w:r>
              <w:rPr>
                <w:rFonts w:ascii="Cambria" w:cs="Nirmala UI" w:eastAsia="Cambria" w:hAnsi="Cambria"/>
              </w:rPr>
              <w:br/>
              <w:t xml:space="preserve"/>
            </w:r>
            <w:r>
              <w:rPr>
                <w:rFonts w:ascii="Cambria" w:cs="Nirmala UI" w:eastAsia="Cambria" w:hAnsi="Cambria"/>
                <w:color w:val="6A5242"/>
                <w:sz w:val="19"/>
                <w:szCs w:val="19"/>
              </w:rPr>
              <w:t xml:space="preserve">appears as dur before l</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labhā</w:t>
            </w:r>
          </w:p>
        </w:tc>
        <w:tc>
          <w:tcPr>
            <w:tcW w:type="pct" w:w="64%"/>
          </w:tcPr>
          <w:p>
            <w:pPr>
              <w:spacing w:after="40"/>
            </w:pPr>
            <w:r>
              <w:rPr>
                <w:rFonts w:ascii="Cambria" w:cs="Nirmala UI" w:eastAsia="Cambria" w:hAnsi="Cambria"/>
                <w:sz w:val="23"/>
                <w:szCs w:val="23"/>
              </w:rPr>
              <w:t xml:space="preserve">to be obtained</w:t>
            </w:r>
            <w:r>
              <w:rPr>
                <w:rFonts w:ascii="Cambria" w:cs="Nirmala UI" w:eastAsia="Cambria" w:hAnsi="Cambria"/>
              </w:rPr>
              <w:br/>
              <w:t xml:space="preserve"/>
            </w:r>
            <w:r>
              <w:rPr>
                <w:rFonts w:ascii="Cambria" w:cs="Nirmala UI" w:eastAsia="Cambria" w:hAnsi="Cambria"/>
                <w:color w:val="6A5242"/>
                <w:sz w:val="19"/>
                <w:szCs w:val="19"/>
              </w:rPr>
              <w:t xml:space="preserve">√labh "to obtain" + -a (khal), feminine</w:t>
            </w:r>
          </w:p>
        </w:tc>
      </w:tr>
      <w:tr>
        <w:trPr>
          <w:cantSplit/>
        </w:trPr>
        <w:tc>
          <w:tcPr>
            <w:gridSpan w:val="2"/>
          </w:tcPr>
          <w:p>
            <w:pPr>
              <w:spacing w:after="40" w:before="120"/>
            </w:pPr>
            <w:r>
              <w:rPr>
                <w:rFonts w:ascii="Cambria" w:cs="Nirmala UI" w:eastAsia="Cambria" w:hAnsi="Cambria"/>
                <w:b/>
                <w:bCs/>
                <w:color w:val="7B1E1E"/>
                <w:sz w:val="20"/>
                <w:szCs w:val="20"/>
              </w:rPr>
              <w:t xml:space="preserve">189  </w:t>
            </w:r>
            <w:r>
              <w:rPr>
                <w:rFonts w:ascii="Cambria" w:cs="Nirmala UI" w:eastAsia="Cambria" w:hAnsi="Cambria"/>
                <w:color w:val="7B1E1E"/>
                <w:sz w:val="30"/>
                <w:szCs w:val="30"/>
              </w:rPr>
              <w:t xml:space="preserve">दुर्गमा</w:t>
            </w:r>
            <w:r>
              <w:rPr>
                <w:rFonts w:ascii="Cambria" w:cs="Nirmala UI" w:eastAsia="Cambria" w:hAnsi="Cambria"/>
              </w:rPr>
              <w:t xml:space="preserve">  </w:t>
            </w:r>
            <w:r>
              <w:rPr>
                <w:rFonts w:ascii="Cambria" w:cs="Nirmala UI" w:eastAsia="Cambria" w:hAnsi="Cambria"/>
                <w:i/>
                <w:iCs/>
                <w:color w:val="6A5242"/>
                <w:sz w:val="21"/>
                <w:szCs w:val="21"/>
              </w:rPr>
              <w:t xml:space="preserve">dur-gamā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badly, with difficulty</w:t>
            </w:r>
            <w:r>
              <w:rPr>
                <w:rFonts w:ascii="Cambria" w:cs="Nirmala UI" w:eastAsia="Cambria" w:hAnsi="Cambria"/>
              </w:rPr>
              <w:br/>
              <w:t xml:space="preserve"/>
            </w:r>
            <w:r>
              <w:rPr>
                <w:rFonts w:ascii="Cambria" w:cs="Nirmala UI" w:eastAsia="Cambria" w:hAnsi="Cambria"/>
                <w:color w:val="6A5242"/>
                <w:sz w:val="19"/>
                <w:szCs w:val="19"/>
              </w:rPr>
              <w:t xml:space="preserve">appears as dur before g</w:t>
            </w:r>
          </w:p>
        </w:tc>
      </w:tr>
      <w:tr>
        <w:trPr>
          <w:cantSplit/>
        </w:trPr>
        <w:tc>
          <w:tcPr>
            <w:tcW w:type="pct" w:w="36%"/>
          </w:tcPr>
          <w:p>
            <w:pPr>
              <w:spacing w:after="40"/>
            </w:pPr>
            <w:r>
              <w:rPr>
                <w:rFonts w:ascii="Cambria" w:cs="Nirmala UI" w:eastAsia="Cambria" w:hAnsi="Cambria"/>
                <w:sz w:val="30"/>
                <w:szCs w:val="30"/>
              </w:rPr>
              <w:t xml:space="preserve">गमा</w:t>
            </w:r>
            <w:r>
              <w:rPr>
                <w:rFonts w:ascii="Cambria" w:cs="Nirmala UI" w:eastAsia="Cambria" w:hAnsi="Cambria"/>
              </w:rPr>
              <w:br/>
              <w:t xml:space="preserve"/>
            </w:r>
            <w:r>
              <w:rPr>
                <w:rFonts w:ascii="Cambria" w:cs="Nirmala UI" w:eastAsia="Cambria" w:hAnsi="Cambria"/>
                <w:i/>
                <w:iCs/>
                <w:color w:val="6A5242"/>
                <w:sz w:val="21"/>
                <w:szCs w:val="21"/>
              </w:rPr>
              <w:t xml:space="preserve">gamā</w:t>
            </w:r>
          </w:p>
        </w:tc>
        <w:tc>
          <w:tcPr>
            <w:tcW w:type="pct" w:w="64%"/>
          </w:tcPr>
          <w:p>
            <w:pPr>
              <w:spacing w:after="40"/>
            </w:pPr>
            <w:r>
              <w:rPr>
                <w:rFonts w:ascii="Cambria" w:cs="Nirmala UI" w:eastAsia="Cambria" w:hAnsi="Cambria"/>
                <w:sz w:val="23"/>
                <w:szCs w:val="23"/>
              </w:rPr>
              <w:t xml:space="preserve">to be approached, reached</w:t>
            </w:r>
            <w:r>
              <w:rPr>
                <w:rFonts w:ascii="Cambria" w:cs="Nirmala UI" w:eastAsia="Cambria" w:hAnsi="Cambria"/>
              </w:rPr>
              <w:br/>
              <w:t xml:space="preserve"/>
            </w:r>
            <w:r>
              <w:rPr>
                <w:rFonts w:ascii="Cambria" w:cs="Nirmala UI" w:eastAsia="Cambria" w:hAnsi="Cambria"/>
                <w:color w:val="6A5242"/>
                <w:sz w:val="19"/>
                <w:szCs w:val="19"/>
              </w:rPr>
              <w:t xml:space="preserve">√gam "to go" + -a (khal), feminine</w:t>
            </w:r>
          </w:p>
        </w:tc>
      </w:tr>
      <w:tr>
        <w:trPr>
          <w:cantSplit/>
        </w:trPr>
        <w:tc>
          <w:tcPr>
            <w:gridSpan w:val="2"/>
          </w:tcPr>
          <w:p>
            <w:pPr>
              <w:spacing w:after="40" w:before="120"/>
            </w:pPr>
            <w:r>
              <w:rPr>
                <w:rFonts w:ascii="Cambria" w:cs="Nirmala UI" w:eastAsia="Cambria" w:hAnsi="Cambria"/>
                <w:b/>
                <w:bCs/>
                <w:color w:val="7B1E1E"/>
                <w:sz w:val="20"/>
                <w:szCs w:val="20"/>
              </w:rPr>
              <w:t xml:space="preserve">190  </w:t>
            </w:r>
            <w:r>
              <w:rPr>
                <w:rFonts w:ascii="Cambria" w:cs="Nirmala UI" w:eastAsia="Cambria" w:hAnsi="Cambria"/>
                <w:color w:val="7B1E1E"/>
                <w:sz w:val="30"/>
                <w:szCs w:val="30"/>
              </w:rPr>
              <w:t xml:space="preserve">दुर्गा</w:t>
            </w:r>
            <w:r>
              <w:rPr>
                <w:rFonts w:ascii="Cambria" w:cs="Nirmala UI" w:eastAsia="Cambria" w:hAnsi="Cambria"/>
              </w:rPr>
              <w:t xml:space="preserve">  </w:t>
            </w:r>
            <w:r>
              <w:rPr>
                <w:rFonts w:ascii="Cambria" w:cs="Nirmala UI" w:eastAsia="Cambria" w:hAnsi="Cambria"/>
                <w:i/>
                <w:iCs/>
                <w:color w:val="6A5242"/>
                <w:sz w:val="21"/>
                <w:szCs w:val="21"/>
              </w:rPr>
              <w:t xml:space="preserve">durgā</w:t>
            </w:r>
          </w:p>
        </w:tc>
      </w:tr>
      <w:tr>
        <w:trPr>
          <w:cantSplit/>
        </w:trPr>
        <w:tc>
          <w:tcPr>
            <w:tcW w:type="pct" w:w="36%"/>
          </w:tcPr>
          <w:p>
            <w:pPr>
              <w:spacing w:after="40"/>
            </w:pPr>
            <w:r>
              <w:rPr>
                <w:rFonts w:ascii="Cambria" w:cs="Nirmala UI" w:eastAsia="Cambria" w:hAnsi="Cambria"/>
                <w:sz w:val="30"/>
                <w:szCs w:val="30"/>
              </w:rPr>
              <w:t xml:space="preserve">दुर्गा</w:t>
            </w:r>
            <w:r>
              <w:rPr>
                <w:rFonts w:ascii="Cambria" w:cs="Nirmala UI" w:eastAsia="Cambria" w:hAnsi="Cambria"/>
              </w:rPr>
              <w:br/>
              <w:t xml:space="preserve"/>
            </w:r>
            <w:r>
              <w:rPr>
                <w:rFonts w:ascii="Cambria" w:cs="Nirmala UI" w:eastAsia="Cambria" w:hAnsi="Cambria"/>
                <w:i/>
                <w:iCs/>
                <w:color w:val="6A5242"/>
                <w:sz w:val="21"/>
                <w:szCs w:val="21"/>
              </w:rPr>
              <w:t xml:space="preserve">durgā</w:t>
            </w:r>
          </w:p>
        </w:tc>
        <w:tc>
          <w:tcPr>
            <w:tcW w:type="pct" w:w="64%"/>
          </w:tcPr>
          <w:p>
            <w:pPr>
              <w:spacing w:after="40"/>
            </w:pPr>
            <w:r>
              <w:rPr>
                <w:rFonts w:ascii="Cambria" w:cs="Nirmala UI" w:eastAsia="Cambria" w:hAnsi="Cambria"/>
                <w:sz w:val="23"/>
                <w:szCs w:val="23"/>
              </w:rPr>
              <w:t xml:space="preserve">Durgā, "the one hard to approach"</w:t>
            </w:r>
            <w:r>
              <w:rPr>
                <w:rFonts w:ascii="Cambria" w:cs="Nirmala UI" w:eastAsia="Cambria" w:hAnsi="Cambria"/>
              </w:rPr>
              <w:br/>
              <w:t xml:space="preserve"/>
            </w:r>
            <w:r>
              <w:rPr>
                <w:rFonts w:ascii="Cambria" w:cs="Nirmala UI" w:eastAsia="Cambria" w:hAnsi="Cambria"/>
                <w:color w:val="6A5242"/>
                <w:sz w:val="19"/>
                <w:szCs w:val="19"/>
              </w:rPr>
              <w:t xml:space="preserve">dus "with difficulty" + ga (√gam "to go"); durga is also "a fortress"</w:t>
            </w:r>
          </w:p>
        </w:tc>
      </w:tr>
      <w:tr>
        <w:trPr>
          <w:cantSplit/>
        </w:trPr>
        <w:tc>
          <w:tcPr>
            <w:gridSpan w:val="2"/>
          </w:tcPr>
          <w:p>
            <w:pPr>
              <w:spacing w:after="40" w:before="120"/>
            </w:pPr>
            <w:r>
              <w:rPr>
                <w:rFonts w:ascii="Cambria" w:cs="Nirmala UI" w:eastAsia="Cambria" w:hAnsi="Cambria"/>
                <w:b/>
                <w:bCs/>
                <w:color w:val="7B1E1E"/>
                <w:sz w:val="20"/>
                <w:szCs w:val="20"/>
              </w:rPr>
              <w:t xml:space="preserve">191  </w:t>
            </w:r>
            <w:r>
              <w:rPr>
                <w:rFonts w:ascii="Cambria" w:cs="Nirmala UI" w:eastAsia="Cambria" w:hAnsi="Cambria"/>
                <w:color w:val="7B1E1E"/>
                <w:sz w:val="30"/>
                <w:szCs w:val="30"/>
              </w:rPr>
              <w:t xml:space="preserve">दुःखहन्त्री</w:t>
            </w:r>
            <w:r>
              <w:rPr>
                <w:rFonts w:ascii="Cambria" w:cs="Nirmala UI" w:eastAsia="Cambria" w:hAnsi="Cambria"/>
              </w:rPr>
              <w:t xml:space="preserve">  </w:t>
            </w:r>
            <w:r>
              <w:rPr>
                <w:rFonts w:ascii="Cambria" w:cs="Nirmala UI" w:eastAsia="Cambria" w:hAnsi="Cambria"/>
                <w:i/>
                <w:iCs/>
                <w:color w:val="6A5242"/>
                <w:sz w:val="21"/>
                <w:szCs w:val="21"/>
              </w:rPr>
              <w:t xml:space="preserve">duḥkha-hantrī</w:t>
            </w:r>
          </w:p>
        </w:tc>
      </w:tr>
      <w:tr>
        <w:trPr>
          <w:cantSplit/>
        </w:trPr>
        <w:tc>
          <w:tcPr>
            <w:tcW w:type="pct" w:w="36%"/>
          </w:tcPr>
          <w:p>
            <w:pPr>
              <w:spacing w:after="40"/>
            </w:pPr>
            <w:r>
              <w:rPr>
                <w:rFonts w:ascii="Cambria" w:cs="Nirmala UI" w:eastAsia="Cambria" w:hAnsi="Cambria"/>
                <w:sz w:val="30"/>
                <w:szCs w:val="30"/>
              </w:rPr>
              <w:t xml:space="preserve">दुःख</w:t>
            </w:r>
            <w:r>
              <w:rPr>
                <w:rFonts w:ascii="Cambria" w:cs="Nirmala UI" w:eastAsia="Cambria" w:hAnsi="Cambria"/>
              </w:rPr>
              <w:br/>
              <w:t xml:space="preserve"/>
            </w:r>
            <w:r>
              <w:rPr>
                <w:rFonts w:ascii="Cambria" w:cs="Nirmala UI" w:eastAsia="Cambria" w:hAnsi="Cambria"/>
                <w:i/>
                <w:iCs/>
                <w:color w:val="6A5242"/>
                <w:sz w:val="21"/>
                <w:szCs w:val="21"/>
              </w:rPr>
              <w:t xml:space="preserve">duḥkha</w:t>
            </w:r>
          </w:p>
        </w:tc>
        <w:tc>
          <w:tcPr>
            <w:tcW w:type="pct" w:w="64%"/>
          </w:tcPr>
          <w:p>
            <w:pPr>
              <w:spacing w:after="40"/>
            </w:pPr>
            <w:r>
              <w:rPr>
                <w:rFonts w:ascii="Cambria" w:cs="Nirmala UI" w:eastAsia="Cambria" w:hAnsi="Cambria"/>
                <w:sz w:val="23"/>
                <w:szCs w:val="23"/>
              </w:rPr>
              <w:t xml:space="preserve">sorrow, suffering</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slayer, destroyer</w:t>
            </w:r>
            <w:r>
              <w:rPr>
                <w:rFonts w:ascii="Cambria" w:cs="Nirmala UI" w:eastAsia="Cambria" w:hAnsi="Cambria"/>
              </w:rPr>
              <w:br/>
              <w:t xml:space="preserve"/>
            </w:r>
            <w:r>
              <w:rPr>
                <w:rFonts w:ascii="Cambria" w:cs="Nirmala UI" w:eastAsia="Cambria" w:hAnsi="Cambria"/>
                <w:color w:val="6A5242"/>
                <w:sz w:val="19"/>
                <w:szCs w:val="19"/>
              </w:rPr>
              <w:t xml:space="preserve">√han + -tṛ, feminine</w:t>
            </w:r>
          </w:p>
        </w:tc>
      </w:tr>
      <w:tr>
        <w:trPr>
          <w:cantSplit/>
        </w:trPr>
        <w:tc>
          <w:tcPr>
            <w:gridSpan w:val="2"/>
          </w:tcPr>
          <w:p>
            <w:pPr>
              <w:spacing w:after="40" w:before="120"/>
            </w:pPr>
            <w:r>
              <w:rPr>
                <w:rFonts w:ascii="Cambria" w:cs="Nirmala UI" w:eastAsia="Cambria" w:hAnsi="Cambria"/>
                <w:b/>
                <w:bCs/>
                <w:color w:val="7B1E1E"/>
                <w:sz w:val="20"/>
                <w:szCs w:val="20"/>
              </w:rPr>
              <w:t xml:space="preserve">192  </w:t>
            </w:r>
            <w:r>
              <w:rPr>
                <w:rFonts w:ascii="Cambria" w:cs="Nirmala UI" w:eastAsia="Cambria" w:hAnsi="Cambria"/>
                <w:color w:val="7B1E1E"/>
                <w:sz w:val="30"/>
                <w:szCs w:val="30"/>
              </w:rPr>
              <w:t xml:space="preserve">सुखप्रदा</w:t>
            </w:r>
            <w:r>
              <w:rPr>
                <w:rFonts w:ascii="Cambria" w:cs="Nirmala UI" w:eastAsia="Cambria" w:hAnsi="Cambria"/>
              </w:rPr>
              <w:t xml:space="preserve">  </w:t>
            </w:r>
            <w:r>
              <w:rPr>
                <w:rFonts w:ascii="Cambria" w:cs="Nirmala UI" w:eastAsia="Cambria" w:hAnsi="Cambria"/>
                <w:i/>
                <w:iCs/>
                <w:color w:val="6A5242"/>
                <w:sz w:val="21"/>
                <w:szCs w:val="21"/>
              </w:rPr>
              <w:t xml:space="preserve">sukha-pradā</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happiness, ease</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"to give",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184  </w:t>
      </w:r>
      <w:r>
        <w:rPr>
          <w:rFonts w:ascii="Cambria" w:cs="Nirmala UI" w:eastAsia="Cambria" w:hAnsi="Cambria"/>
        </w:rPr>
        <w:t xml:space="preserve">  </w:t>
      </w:r>
      <w:r>
        <w:rPr>
          <w:rFonts w:ascii="Cambria" w:cs="Nirmala UI" w:eastAsia="Cambria" w:hAnsi="Cambria"/>
          <w:color w:val="7B1E1E"/>
          <w:sz w:val="32"/>
          <w:szCs w:val="32"/>
        </w:rPr>
        <w:t xml:space="preserve">निस्तुला</w:t>
      </w:r>
      <w:r>
        <w:rPr>
          <w:rFonts w:ascii="Cambria" w:cs="Nirmala UI" w:eastAsia="Cambria" w:hAnsi="Cambria"/>
        </w:rPr>
        <w:t xml:space="preserve">   </w:t>
      </w:r>
      <w:r>
        <w:rPr>
          <w:rFonts w:ascii="Cambria" w:cs="Nirmala UI" w:eastAsia="Cambria" w:hAnsi="Cambria"/>
          <w:i/>
          <w:iCs/>
          <w:color w:val="6A5242"/>
          <w:sz w:val="25"/>
          <w:szCs w:val="25"/>
        </w:rPr>
        <w:t xml:space="preserve">nis-tulā</w:t>
      </w:r>
    </w:p>
    <w:p>
      <w:pPr>
        <w:keepNext/>
        <w:spacing w:after="80"/>
      </w:pPr>
      <w:r>
        <w:rPr>
          <w:rFonts w:ascii="Cambria" w:cs="Nirmala UI" w:eastAsia="Cambria" w:hAnsi="Cambria"/>
          <w:b/>
          <w:bCs/>
          <w:sz w:val="24"/>
          <w:szCs w:val="24"/>
        </w:rPr>
        <w:t xml:space="preserve">She who is incomparable, unequalled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निस्तुला = निस् + तुला (nis + tulā) — the final s of nis, by way of visarga, is restored as s before the voiceless dental t (Pāṇini 8.3.34 visarjanīyasya saḥ), so the prefix shows no visible change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tulā (comparison) has gone out', i.e. 'She who is without tulā (comparison)'.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तुला यस्याः सा निस्तुला</w:t>
      </w:r>
      <w:r>
        <w:rPr>
          <w:rFonts w:ascii="Cambria" w:cs="Nirmala UI" w:eastAsia="Cambria" w:hAnsi="Cambria"/>
        </w:rPr>
        <w:br/>
        <w:t xml:space="preserve"/>
      </w:r>
      <w:r>
        <w:rPr>
          <w:rFonts w:ascii="Cambria" w:cs="Nirmala UI" w:eastAsia="Cambria" w:hAnsi="Cambria"/>
          <w:i/>
          <w:iCs/>
          <w:color w:val="6A5242"/>
          <w:sz w:val="21"/>
          <w:szCs w:val="21"/>
        </w:rPr>
        <w:t xml:space="preserve">nirgatā tulā yasyāḥ sā nistulā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There is nothing beside Her to weigh against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185  </w:t>
      </w:r>
      <w:r>
        <w:rPr>
          <w:rFonts w:ascii="Cambria" w:cs="Nirmala UI" w:eastAsia="Cambria" w:hAnsi="Cambria"/>
        </w:rPr>
        <w:t xml:space="preserve">  </w:t>
      </w:r>
      <w:r>
        <w:rPr>
          <w:rFonts w:ascii="Cambria" w:cs="Nirmala UI" w:eastAsia="Cambria" w:hAnsi="Cambria"/>
          <w:color w:val="7B1E1E"/>
          <w:sz w:val="32"/>
          <w:szCs w:val="32"/>
        </w:rPr>
        <w:t xml:space="preserve">नीलचिकुरा</w:t>
      </w:r>
      <w:r>
        <w:rPr>
          <w:rFonts w:ascii="Cambria" w:cs="Nirmala UI" w:eastAsia="Cambria" w:hAnsi="Cambria"/>
        </w:rPr>
        <w:t xml:space="preserve">   </w:t>
      </w:r>
      <w:r>
        <w:rPr>
          <w:rFonts w:ascii="Cambria" w:cs="Nirmala UI" w:eastAsia="Cambria" w:hAnsi="Cambria"/>
          <w:i/>
          <w:iCs/>
          <w:color w:val="6A5242"/>
          <w:sz w:val="25"/>
          <w:szCs w:val="25"/>
        </w:rPr>
        <w:t xml:space="preserve">nīla-cikurā</w:t>
      </w:r>
    </w:p>
    <w:p>
      <w:pPr>
        <w:keepNext/>
        <w:spacing w:after="80"/>
      </w:pPr>
      <w:r>
        <w:rPr>
          <w:rFonts w:ascii="Cambria" w:cs="Nirmala UI" w:eastAsia="Cambria" w:hAnsi="Cambria"/>
          <w:b/>
          <w:bCs/>
          <w:sz w:val="24"/>
          <w:szCs w:val="24"/>
        </w:rPr>
        <w:t xml:space="preserve">She whose hair is dark (blue-black)</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tresses (cikura) are dark (nīla)'; cikura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नीलाः चिकुराः यस्याः सा नीलचिकुरा</w:t>
      </w:r>
      <w:r>
        <w:rPr>
          <w:rFonts w:ascii="Cambria" w:cs="Nirmala UI" w:eastAsia="Cambria" w:hAnsi="Cambria"/>
        </w:rPr>
        <w:br/>
        <w:t xml:space="preserve"/>
      </w:r>
      <w:r>
        <w:rPr>
          <w:rFonts w:ascii="Cambria" w:cs="Nirmala UI" w:eastAsia="Cambria" w:hAnsi="Cambria"/>
          <w:i/>
          <w:iCs/>
          <w:color w:val="6A5242"/>
          <w:sz w:val="21"/>
          <w:szCs w:val="21"/>
        </w:rPr>
        <w:t xml:space="preserve">nīlāḥ cikurāḥ yasyāḥ sā nīlacikurā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Amid the names of the formless, a single image of Her form; dark, abundant tresses are a classical mark of beauty (cf. name 13).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186  </w:t>
      </w:r>
      <w:r>
        <w:rPr>
          <w:rFonts w:ascii="Cambria" w:cs="Nirmala UI" w:eastAsia="Cambria" w:hAnsi="Cambria"/>
        </w:rPr>
        <w:t xml:space="preserve">  </w:t>
      </w:r>
      <w:r>
        <w:rPr>
          <w:rFonts w:ascii="Cambria" w:cs="Nirmala UI" w:eastAsia="Cambria" w:hAnsi="Cambria"/>
          <w:color w:val="7B1E1E"/>
          <w:sz w:val="32"/>
          <w:szCs w:val="32"/>
        </w:rPr>
        <w:t xml:space="preserve">निरपाया</w:t>
      </w:r>
      <w:r>
        <w:rPr>
          <w:rFonts w:ascii="Cambria" w:cs="Nirmala UI" w:eastAsia="Cambria" w:hAnsi="Cambria"/>
        </w:rPr>
        <w:t xml:space="preserve">   </w:t>
      </w:r>
      <w:r>
        <w:rPr>
          <w:rFonts w:ascii="Cambria" w:cs="Nirmala UI" w:eastAsia="Cambria" w:hAnsi="Cambria"/>
          <w:i/>
          <w:iCs/>
          <w:color w:val="6A5242"/>
          <w:sz w:val="25"/>
          <w:szCs w:val="25"/>
        </w:rPr>
        <w:t xml:space="preserve">nir-apāyā</w:t>
      </w:r>
    </w:p>
    <w:p>
      <w:pPr>
        <w:keepNext/>
        <w:spacing w:after="80"/>
      </w:pPr>
      <w:r>
        <w:rPr>
          <w:rFonts w:ascii="Cambria" w:cs="Nirmala UI" w:eastAsia="Cambria" w:hAnsi="Cambria"/>
          <w:b/>
          <w:bCs/>
          <w:sz w:val="24"/>
          <w:szCs w:val="24"/>
        </w:rPr>
        <w:t xml:space="preserve">She who is beyond loss or decay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निरपाया = निस् + अपाया (nis + apāyā) — the final s of the prefix nis becomes r before a vowel or a voiced consonant (s → ru, Pāṇini 8.2.66 sasajuṣo ruḥ; ru turns to visarga only before a voiceless sound or a pause, 8.3.15): nis → nir; अपाय = अप + आय (apa + āya) — savarṇa-dīrgha: a + ā → ā (Pāṇini 6.1.101 akaḥ savarṇe dīrghaḥ), inside the lexicalised word apāya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apāya (loss, harm) has gone out', i.e. 'She who is without apāya (loss, harm)'.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अपायः यस्याः सा निरपाया</w:t>
      </w:r>
      <w:r>
        <w:rPr>
          <w:rFonts w:ascii="Cambria" w:cs="Nirmala UI" w:eastAsia="Cambria" w:hAnsi="Cambria"/>
        </w:rPr>
        <w:br/>
        <w:t xml:space="preserve"/>
      </w:r>
      <w:r>
        <w:rPr>
          <w:rFonts w:ascii="Cambria" w:cs="Nirmala UI" w:eastAsia="Cambria" w:hAnsi="Cambria"/>
          <w:i/>
          <w:iCs/>
          <w:color w:val="6A5242"/>
          <w:sz w:val="21"/>
          <w:szCs w:val="21"/>
        </w:rPr>
        <w:t xml:space="preserve">nirgataḥ apāyaḥ yasyāḥ sā nirapāyā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Apāya is any falling away or harm; nothing in Her can wane.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187  </w:t>
      </w:r>
      <w:r>
        <w:rPr>
          <w:rFonts w:ascii="Cambria" w:cs="Nirmala UI" w:eastAsia="Cambria" w:hAnsi="Cambria"/>
        </w:rPr>
        <w:t xml:space="preserve">  </w:t>
      </w:r>
      <w:r>
        <w:rPr>
          <w:rFonts w:ascii="Cambria" w:cs="Nirmala UI" w:eastAsia="Cambria" w:hAnsi="Cambria"/>
          <w:color w:val="7B1E1E"/>
          <w:sz w:val="32"/>
          <w:szCs w:val="32"/>
        </w:rPr>
        <w:t xml:space="preserve">निरत्यया</w:t>
      </w:r>
      <w:r>
        <w:rPr>
          <w:rFonts w:ascii="Cambria" w:cs="Nirmala UI" w:eastAsia="Cambria" w:hAnsi="Cambria"/>
        </w:rPr>
        <w:t xml:space="preserve">   </w:t>
      </w:r>
      <w:r>
        <w:rPr>
          <w:rFonts w:ascii="Cambria" w:cs="Nirmala UI" w:eastAsia="Cambria" w:hAnsi="Cambria"/>
          <w:i/>
          <w:iCs/>
          <w:color w:val="6A5242"/>
          <w:sz w:val="25"/>
          <w:szCs w:val="25"/>
        </w:rPr>
        <w:t xml:space="preserve">nir-atyayā</w:t>
      </w:r>
    </w:p>
    <w:p>
      <w:pPr>
        <w:keepNext/>
        <w:spacing w:after="80"/>
      </w:pPr>
      <w:r>
        <w:rPr>
          <w:rFonts w:ascii="Cambria" w:cs="Nirmala UI" w:eastAsia="Cambria" w:hAnsi="Cambria"/>
          <w:b/>
          <w:bCs/>
          <w:sz w:val="24"/>
          <w:szCs w:val="24"/>
        </w:rPr>
        <w:t xml:space="preserve">She who cannot be transgressed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निरत्यया = निस् + अत्यया (nis + atyayā) — the final s of the prefix nis becomes r before a vowel or a voiced consonant (s → ru, Pāṇini 8.2.66 sasajuṣo ruḥ; ru turns to visarga only before a voiceless sound or a pause, 8.3.15): nis → nir; अत्यय = अति + अय (ati + aya) — yaṇ: i becomes y before a dissimilar vowel (Pāṇini 6.1.77 iko yaṇ aci), inside the lexicalised word atyaya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atyaya (transgression, passing away) has gone out', i.e. 'She who is without atyaya (transgression, passing away)'.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अत्ययः यस्याः सा निरत्यया</w:t>
      </w:r>
      <w:r>
        <w:rPr>
          <w:rFonts w:ascii="Cambria" w:cs="Nirmala UI" w:eastAsia="Cambria" w:hAnsi="Cambria"/>
        </w:rPr>
        <w:br/>
        <w:t xml:space="preserve"/>
      </w:r>
      <w:r>
        <w:rPr>
          <w:rFonts w:ascii="Cambria" w:cs="Nirmala UI" w:eastAsia="Cambria" w:hAnsi="Cambria"/>
          <w:i/>
          <w:iCs/>
          <w:color w:val="6A5242"/>
          <w:sz w:val="21"/>
          <w:szCs w:val="21"/>
        </w:rPr>
        <w:t xml:space="preserve">nirgataḥ atyayaḥ yasyāḥ sā niratyayā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one can go beyond Her or set aside Her law; atyaya also means passing away, so the name also says She does not pass away.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188  </w:t>
      </w:r>
      <w:r>
        <w:rPr>
          <w:rFonts w:ascii="Cambria" w:cs="Nirmala UI" w:eastAsia="Cambria" w:hAnsi="Cambria"/>
        </w:rPr>
        <w:t xml:space="preserve">  </w:t>
      </w:r>
      <w:r>
        <w:rPr>
          <w:rFonts w:ascii="Cambria" w:cs="Nirmala UI" w:eastAsia="Cambria" w:hAnsi="Cambria"/>
          <w:color w:val="7B1E1E"/>
          <w:sz w:val="32"/>
          <w:szCs w:val="32"/>
        </w:rPr>
        <w:t xml:space="preserve">दुर्लभा</w:t>
      </w:r>
      <w:r>
        <w:rPr>
          <w:rFonts w:ascii="Cambria" w:cs="Nirmala UI" w:eastAsia="Cambria" w:hAnsi="Cambria"/>
        </w:rPr>
        <w:t xml:space="preserve">   </w:t>
      </w:r>
      <w:r>
        <w:rPr>
          <w:rFonts w:ascii="Cambria" w:cs="Nirmala UI" w:eastAsia="Cambria" w:hAnsi="Cambria"/>
          <w:i/>
          <w:iCs/>
          <w:color w:val="6A5242"/>
          <w:sz w:val="25"/>
          <w:szCs w:val="25"/>
        </w:rPr>
        <w:t xml:space="preserve">dur-labhā</w:t>
      </w:r>
    </w:p>
    <w:p>
      <w:pPr>
        <w:keepNext/>
        <w:spacing w:after="80"/>
      </w:pPr>
      <w:r>
        <w:rPr>
          <w:rFonts w:ascii="Cambria" w:cs="Nirmala UI" w:eastAsia="Cambria" w:hAnsi="Cambria"/>
          <w:b/>
          <w:bCs/>
          <w:sz w:val="24"/>
          <w:szCs w:val="24"/>
        </w:rPr>
        <w:t xml:space="preserve">She who is won only with much difficulty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दुर्लभा = दुस् + लभा (dus + labhā) — the final s of the prefix dus becomes r before a voiced consonant (s → ru, Pāṇini 8.2.66 sasajuṣo ruḥ; ru turns to visarga only before a voiceless sound or a pause, 8.3.15): dus → dur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 compound (dus with √labh and the suffix khal). </w:t>
      </w:r>
      <w:r>
        <w:rPr>
          <w:rFonts w:ascii="Cambria" w:cs="Nirmala UI" w:eastAsia="Cambria" w:hAnsi="Cambria"/>
          <w:sz w:val="22"/>
          <w:szCs w:val="22"/>
        </w:rPr>
        <w:t xml:space="preserve">dus 'with difficulty' combined with √labh 'to obtain' and the suffix khal (-a), which forms such 'hard/easy to …' words (Pāṇini 3.3.126 īṣaddussuṣu kṛcchrākṛcchrārtheṣu khal): 'hard to obtain'. The feminine -ā describes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लभ्यते इति दुर्लभा</w:t>
      </w:r>
      <w:r>
        <w:rPr>
          <w:rFonts w:ascii="Cambria" w:cs="Nirmala UI" w:eastAsia="Cambria" w:hAnsi="Cambria"/>
        </w:rPr>
        <w:br/>
        <w:t xml:space="preserve"/>
      </w:r>
      <w:r>
        <w:rPr>
          <w:rFonts w:ascii="Cambria" w:cs="Nirmala UI" w:eastAsia="Cambria" w:hAnsi="Cambria"/>
          <w:i/>
          <w:iCs/>
          <w:color w:val="6A5242"/>
          <w:sz w:val="21"/>
          <w:szCs w:val="21"/>
        </w:rPr>
        <w:t xml:space="preserve">duḥkhena labhyate iti durlabhā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188–190 play on dur- 'hard': She is hard to win, hard to approach, and is Durgā; yet She is easily won by devotion (120).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189  </w:t>
      </w:r>
      <w:r>
        <w:rPr>
          <w:rFonts w:ascii="Cambria" w:cs="Nirmala UI" w:eastAsia="Cambria" w:hAnsi="Cambria"/>
        </w:rPr>
        <w:t xml:space="preserve">  </w:t>
      </w:r>
      <w:r>
        <w:rPr>
          <w:rFonts w:ascii="Cambria" w:cs="Nirmala UI" w:eastAsia="Cambria" w:hAnsi="Cambria"/>
          <w:color w:val="7B1E1E"/>
          <w:sz w:val="32"/>
          <w:szCs w:val="32"/>
        </w:rPr>
        <w:t xml:space="preserve">दुर्गमा</w:t>
      </w:r>
      <w:r>
        <w:rPr>
          <w:rFonts w:ascii="Cambria" w:cs="Nirmala UI" w:eastAsia="Cambria" w:hAnsi="Cambria"/>
        </w:rPr>
        <w:t xml:space="preserve">   </w:t>
      </w:r>
      <w:r>
        <w:rPr>
          <w:rFonts w:ascii="Cambria" w:cs="Nirmala UI" w:eastAsia="Cambria" w:hAnsi="Cambria"/>
          <w:i/>
          <w:iCs/>
          <w:color w:val="6A5242"/>
          <w:sz w:val="25"/>
          <w:szCs w:val="25"/>
        </w:rPr>
        <w:t xml:space="preserve">dur-gamā</w:t>
      </w:r>
    </w:p>
    <w:p>
      <w:pPr>
        <w:keepNext/>
        <w:spacing w:after="80"/>
      </w:pPr>
      <w:r>
        <w:rPr>
          <w:rFonts w:ascii="Cambria" w:cs="Nirmala UI" w:eastAsia="Cambria" w:hAnsi="Cambria"/>
          <w:b/>
          <w:bCs/>
          <w:sz w:val="24"/>
          <w:szCs w:val="24"/>
        </w:rPr>
        <w:t xml:space="preserve">She who is approachable only with extreme effort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दुर्गमा = दुस् + गमा (dus + gamā) — the final s of the prefix dus becomes r before a voiced consonant (s → ru, Pāṇini 8.2.66 sasajuṣo ruḥ; ru turns to visarga only before a voiceless sound or a pause, 8.3.15): dus → dur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 compound (dus with √gam and the suffix khal). </w:t>
      </w:r>
      <w:r>
        <w:rPr>
          <w:rFonts w:ascii="Cambria" w:cs="Nirmala UI" w:eastAsia="Cambria" w:hAnsi="Cambria"/>
          <w:sz w:val="22"/>
          <w:szCs w:val="22"/>
        </w:rPr>
        <w:t xml:space="preserve">As in name 188: dus 'with difficulty' with √gam 'to go' and the suffix khal (-a): 'hard to approach'.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गम्यते इति दुर्गमा</w:t>
      </w:r>
      <w:r>
        <w:rPr>
          <w:rFonts w:ascii="Cambria" w:cs="Nirmala UI" w:eastAsia="Cambria" w:hAnsi="Cambria"/>
        </w:rPr>
        <w:br/>
        <w:t xml:space="preserve"/>
      </w:r>
      <w:r>
        <w:rPr>
          <w:rFonts w:ascii="Cambria" w:cs="Nirmala UI" w:eastAsia="Cambria" w:hAnsi="Cambria"/>
          <w:i/>
          <w:iCs/>
          <w:color w:val="6A5242"/>
          <w:sz w:val="21"/>
          <w:szCs w:val="21"/>
        </w:rPr>
        <w:t xml:space="preserve">duḥkhena gamyate iti durgamā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way to Her is steep for one who relies only on effort; Her grace makes it open.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190  </w:t>
      </w:r>
      <w:r>
        <w:rPr>
          <w:rFonts w:ascii="Cambria" w:cs="Nirmala UI" w:eastAsia="Cambria" w:hAnsi="Cambria"/>
        </w:rPr>
        <w:t xml:space="preserve">  </w:t>
      </w:r>
      <w:r>
        <w:rPr>
          <w:rFonts w:ascii="Cambria" w:cs="Nirmala UI" w:eastAsia="Cambria" w:hAnsi="Cambria"/>
          <w:color w:val="7B1E1E"/>
          <w:sz w:val="32"/>
          <w:szCs w:val="32"/>
        </w:rPr>
        <w:t xml:space="preserve">दुर्गा</w:t>
      </w:r>
      <w:r>
        <w:rPr>
          <w:rFonts w:ascii="Cambria" w:cs="Nirmala UI" w:eastAsia="Cambria" w:hAnsi="Cambria"/>
        </w:rPr>
        <w:t xml:space="preserve">   </w:t>
      </w:r>
      <w:r>
        <w:rPr>
          <w:rFonts w:ascii="Cambria" w:cs="Nirmala UI" w:eastAsia="Cambria" w:hAnsi="Cambria"/>
          <w:i/>
          <w:iCs/>
          <w:color w:val="6A5242"/>
          <w:sz w:val="25"/>
          <w:szCs w:val="25"/>
        </w:rPr>
        <w:t xml:space="preserve">durgā</w:t>
      </w:r>
    </w:p>
    <w:p>
      <w:pPr>
        <w:keepNext/>
        <w:spacing w:after="80"/>
      </w:pPr>
      <w:r>
        <w:rPr>
          <w:rFonts w:ascii="Cambria" w:cs="Nirmala UI" w:eastAsia="Cambria" w:hAnsi="Cambria"/>
          <w:b/>
          <w:bCs/>
          <w:sz w:val="24"/>
          <w:szCs w:val="24"/>
        </w:rPr>
        <w:t xml:space="preserve">She who is the Goddess Durgā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दुर्गा = दुस् + गा (dus + gā) — the final s of the prefix dus becomes r before a voiced consonant (s → ru, Pāṇini 8.2.66 sasajuṣo ruḥ; ru turns to visarga only before a voiceless sound or a pause, 8.3.15): dus → dur, inside the word durgā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the Goddess foretells that She will be called Durgā for slaying the asura Durgama; traditionally She is also the fortress that protects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191  </w:t>
      </w:r>
      <w:r>
        <w:rPr>
          <w:rFonts w:ascii="Cambria" w:cs="Nirmala UI" w:eastAsia="Cambria" w:hAnsi="Cambria"/>
        </w:rPr>
        <w:t xml:space="preserve">  </w:t>
      </w:r>
      <w:r>
        <w:rPr>
          <w:rFonts w:ascii="Cambria" w:cs="Nirmala UI" w:eastAsia="Cambria" w:hAnsi="Cambria"/>
          <w:color w:val="7B1E1E"/>
          <w:sz w:val="32"/>
          <w:szCs w:val="32"/>
        </w:rPr>
        <w:t xml:space="preserve">दुःखहन्त्री</w:t>
      </w:r>
      <w:r>
        <w:rPr>
          <w:rFonts w:ascii="Cambria" w:cs="Nirmala UI" w:eastAsia="Cambria" w:hAnsi="Cambria"/>
        </w:rPr>
        <w:t xml:space="preserve">   </w:t>
      </w:r>
      <w:r>
        <w:rPr>
          <w:rFonts w:ascii="Cambria" w:cs="Nirmala UI" w:eastAsia="Cambria" w:hAnsi="Cambria"/>
          <w:i/>
          <w:iCs/>
          <w:color w:val="6A5242"/>
          <w:sz w:val="25"/>
          <w:szCs w:val="25"/>
        </w:rPr>
        <w:t xml:space="preserve">duḥkha-hantrī</w:t>
      </w:r>
    </w:p>
    <w:p>
      <w:pPr>
        <w:keepNext/>
        <w:spacing w:after="80"/>
      </w:pPr>
      <w:r>
        <w:rPr>
          <w:rFonts w:ascii="Cambria" w:cs="Nirmala UI" w:eastAsia="Cambria" w:hAnsi="Cambria"/>
          <w:b/>
          <w:bCs/>
          <w:sz w:val="24"/>
          <w:szCs w:val="24"/>
        </w:rPr>
        <w:t xml:space="preserve">She who is the destroyer of sorrow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(√han + -tṛ, feminine) is the head and duḥkha 'sorrow' stands to it in the genitive (see name 165 on compounds with -tṛ).</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दुःखस्य हन्त्री दुःखहन्त्री</w:t>
      </w:r>
      <w:r>
        <w:rPr>
          <w:rFonts w:ascii="Cambria" w:cs="Nirmala UI" w:eastAsia="Cambria" w:hAnsi="Cambria"/>
        </w:rPr>
        <w:br/>
        <w:t xml:space="preserve"/>
      </w:r>
      <w:r>
        <w:rPr>
          <w:rFonts w:ascii="Cambria" w:cs="Nirmala UI" w:eastAsia="Cambria" w:hAnsi="Cambria"/>
          <w:i/>
          <w:iCs/>
          <w:color w:val="6A5242"/>
          <w:sz w:val="21"/>
          <w:szCs w:val="21"/>
        </w:rPr>
        <w:t xml:space="preserve">duḥkhasya hantrī duḥkhahantrī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destroys sorrow at its root, which is ignorance, and so gives happiness (192).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192  </w:t>
      </w:r>
      <w:r>
        <w:rPr>
          <w:rFonts w:ascii="Cambria" w:cs="Nirmala UI" w:eastAsia="Cambria" w:hAnsi="Cambria"/>
        </w:rPr>
        <w:t xml:space="preserve">  </w:t>
      </w:r>
      <w:r>
        <w:rPr>
          <w:rFonts w:ascii="Cambria" w:cs="Nirmala UI" w:eastAsia="Cambria" w:hAnsi="Cambria"/>
          <w:color w:val="7B1E1E"/>
          <w:sz w:val="32"/>
          <w:szCs w:val="32"/>
        </w:rPr>
        <w:t xml:space="preserve">सुखप्रदा</w:t>
      </w:r>
      <w:r>
        <w:rPr>
          <w:rFonts w:ascii="Cambria" w:cs="Nirmala UI" w:eastAsia="Cambria" w:hAnsi="Cambria"/>
        </w:rPr>
        <w:t xml:space="preserve">   </w:t>
      </w:r>
      <w:r>
        <w:rPr>
          <w:rFonts w:ascii="Cambria" w:cs="Nirmala UI" w:eastAsia="Cambria" w:hAnsi="Cambria"/>
          <w:i/>
          <w:iCs/>
          <w:color w:val="6A5242"/>
          <w:sz w:val="25"/>
          <w:szCs w:val="25"/>
        </w:rPr>
        <w:t xml:space="preserve">sukha-pradā</w:t>
      </w:r>
    </w:p>
    <w:p>
      <w:pPr>
        <w:keepNext/>
        <w:spacing w:after="80"/>
      </w:pPr>
      <w:r>
        <w:rPr>
          <w:rFonts w:ascii="Cambria" w:cs="Nirmala UI" w:eastAsia="Cambria" w:hAnsi="Cambria"/>
          <w:b/>
          <w:bCs/>
          <w:sz w:val="24"/>
          <w:szCs w:val="24"/>
        </w:rPr>
        <w:t xml:space="preserve">She who is the giver of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pradā 'giving' (pra + √dā with the suffix ka, feminine) is the head and sukha 'happiness'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सुखम् प्रददाति इति सुखप्रदा</w:t>
      </w:r>
      <w:r>
        <w:rPr>
          <w:rFonts w:ascii="Cambria" w:cs="Nirmala UI" w:eastAsia="Cambria" w:hAnsi="Cambria"/>
        </w:rPr>
        <w:br/>
        <w:t xml:space="preserve"/>
      </w:r>
      <w:r>
        <w:rPr>
          <w:rFonts w:ascii="Cambria" w:cs="Nirmala UI" w:eastAsia="Cambria" w:hAnsi="Cambria"/>
          <w:i/>
          <w:iCs/>
          <w:color w:val="6A5242"/>
          <w:sz w:val="21"/>
          <w:szCs w:val="21"/>
        </w:rPr>
        <w:t xml:space="preserve">sukham pradadāti iti sukhapradā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Having removed sorrow (191), She gives happiness, in this world and as the bliss of liberation.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51</w:t>
      </w:r>
      <w:r>
        <w:rPr>
          <w:rFonts w:ascii="Cambria" w:cs="Nirmala UI" w:eastAsia="Cambria" w:hAnsi="Cambria"/>
          <w:color w:val="6A5242"/>
          <w:sz w:val="18"/>
          <w:szCs w:val="18"/>
        </w:rPr>
        <w:t xml:space="preserve">    names 193–198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दुष्टदूरा दुराचारशमनी दोषवर्जिता ।</w:t>
      </w:r>
      <w:r>
        <w:rPr>
          <w:rFonts w:ascii="Cambria" w:cs="Nirmala UI" w:eastAsia="Cambria" w:hAnsi="Cambria"/>
        </w:rPr>
        <w:br/>
        <w:t xml:space="preserve"/>
      </w:r>
      <w:r>
        <w:rPr>
          <w:rFonts w:ascii="Cambria" w:cs="Nirmala UI" w:eastAsia="Cambria" w:hAnsi="Cambria"/>
          <w:sz w:val="38"/>
          <w:szCs w:val="38"/>
        </w:rPr>
        <w:t xml:space="preserve">सर्वज्ञा सान्द्रकरुणा समानाधिकवर्जिता ॥ ५१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duṣṭadūrā durācāraśamanī doṣavarjitā |</w:t>
      </w:r>
      <w:r>
        <w:rPr>
          <w:rFonts w:ascii="Cambria" w:cs="Nirmala UI" w:eastAsia="Cambria" w:hAnsi="Cambria"/>
        </w:rPr>
        <w:br/>
        <w:t xml:space="preserve"/>
      </w:r>
      <w:r>
        <w:rPr>
          <w:rFonts w:ascii="Cambria" w:cs="Nirmala UI" w:eastAsia="Cambria" w:hAnsi="Cambria"/>
          <w:i/>
          <w:iCs/>
          <w:color w:val="6A5242"/>
          <w:sz w:val="25"/>
          <w:szCs w:val="25"/>
        </w:rPr>
        <w:t xml:space="preserve">sarvajñā sāndrakaruṇā samānādhikavarjitā || 51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193 </w:t>
      </w:r>
      <w:r>
        <w:rPr>
          <w:rFonts w:ascii="Cambria" w:cs="Nirmala UI" w:eastAsia="Cambria" w:hAnsi="Cambria"/>
          <w:sz w:val="34"/>
          <w:szCs w:val="34"/>
        </w:rPr>
        <w:t xml:space="preserve">दुष्ट-दूरा</w:t>
      </w:r>
      <w:r>
        <w:rPr>
          <w:rFonts w:ascii="Cambria" w:cs="Nirmala UI" w:eastAsia="Cambria" w:hAnsi="Cambria"/>
        </w:rPr>
        <w:t xml:space="preserve">     </w:t>
      </w:r>
      <w:r>
        <w:rPr>
          <w:rFonts w:ascii="Cambria" w:cs="Nirmala UI" w:eastAsia="Cambria" w:hAnsi="Cambria"/>
          <w:b/>
          <w:bCs/>
          <w:color w:val="7B1E1E"/>
          <w:sz w:val="18"/>
          <w:szCs w:val="18"/>
        </w:rPr>
        <w:t xml:space="preserve">194 </w:t>
      </w:r>
      <w:r>
        <w:rPr>
          <w:rFonts w:ascii="Cambria" w:cs="Nirmala UI" w:eastAsia="Cambria" w:hAnsi="Cambria"/>
          <w:sz w:val="34"/>
          <w:szCs w:val="34"/>
        </w:rPr>
        <w:t xml:space="preserve">दुराचार-शमनी</w:t>
      </w:r>
      <w:r>
        <w:rPr>
          <w:rFonts w:ascii="Cambria" w:cs="Nirmala UI" w:eastAsia="Cambria" w:hAnsi="Cambria"/>
        </w:rPr>
        <w:t xml:space="preserve">     </w:t>
      </w:r>
      <w:r>
        <w:rPr>
          <w:rFonts w:ascii="Cambria" w:cs="Nirmala UI" w:eastAsia="Cambria" w:hAnsi="Cambria"/>
          <w:b/>
          <w:bCs/>
          <w:color w:val="7B1E1E"/>
          <w:sz w:val="18"/>
          <w:szCs w:val="18"/>
        </w:rPr>
        <w:t xml:space="preserve">195 </w:t>
      </w:r>
      <w:r>
        <w:rPr>
          <w:rFonts w:ascii="Cambria" w:cs="Nirmala UI" w:eastAsia="Cambria" w:hAnsi="Cambria"/>
          <w:sz w:val="34"/>
          <w:szCs w:val="34"/>
        </w:rPr>
        <w:t xml:space="preserve">दोष-वर्जिता</w:t>
      </w:r>
    </w:p>
    <w:p>
      <w:pPr>
        <w:spacing w:after="120"/>
      </w:pPr>
      <w:r>
        <w:rPr>
          <w:rFonts w:ascii="Cambria" w:cs="Nirmala UI" w:eastAsia="Cambria" w:hAnsi="Cambria"/>
          <w:color w:val="6A5242"/>
          <w:sz w:val="16"/>
          <w:szCs w:val="16"/>
        </w:rPr>
        <w:t xml:space="preserve">193 </w:t>
      </w:r>
      <w:r>
        <w:rPr>
          <w:rFonts w:ascii="Cambria" w:cs="Nirmala UI" w:eastAsia="Cambria" w:hAnsi="Cambria"/>
          <w:i/>
          <w:iCs/>
          <w:color w:val="6A5242"/>
          <w:sz w:val="25"/>
          <w:szCs w:val="25"/>
        </w:rPr>
        <w:t xml:space="preserve">duṣṭa-dūrā</w:t>
      </w:r>
      <w:r>
        <w:rPr>
          <w:rFonts w:ascii="Cambria" w:cs="Nirmala UI" w:eastAsia="Cambria" w:hAnsi="Cambria"/>
        </w:rPr>
        <w:t xml:space="preserve">     </w:t>
      </w:r>
      <w:r>
        <w:rPr>
          <w:rFonts w:ascii="Cambria" w:cs="Nirmala UI" w:eastAsia="Cambria" w:hAnsi="Cambria"/>
          <w:color w:val="6A5242"/>
          <w:sz w:val="16"/>
          <w:szCs w:val="16"/>
        </w:rPr>
        <w:t xml:space="preserve">194 </w:t>
      </w:r>
      <w:r>
        <w:rPr>
          <w:rFonts w:ascii="Cambria" w:cs="Nirmala UI" w:eastAsia="Cambria" w:hAnsi="Cambria"/>
          <w:i/>
          <w:iCs/>
          <w:color w:val="6A5242"/>
          <w:sz w:val="25"/>
          <w:szCs w:val="25"/>
        </w:rPr>
        <w:t xml:space="preserve">durācāra-śamanī</w:t>
      </w:r>
      <w:r>
        <w:rPr>
          <w:rFonts w:ascii="Cambria" w:cs="Nirmala UI" w:eastAsia="Cambria" w:hAnsi="Cambria"/>
        </w:rPr>
        <w:t xml:space="preserve">     </w:t>
      </w:r>
      <w:r>
        <w:rPr>
          <w:rFonts w:ascii="Cambria" w:cs="Nirmala UI" w:eastAsia="Cambria" w:hAnsi="Cambria"/>
          <w:color w:val="6A5242"/>
          <w:sz w:val="16"/>
          <w:szCs w:val="16"/>
        </w:rPr>
        <w:t xml:space="preserve">195 </w:t>
      </w:r>
      <w:r>
        <w:rPr>
          <w:rFonts w:ascii="Cambria" w:cs="Nirmala UI" w:eastAsia="Cambria" w:hAnsi="Cambria"/>
          <w:i/>
          <w:iCs/>
          <w:color w:val="6A5242"/>
          <w:sz w:val="25"/>
          <w:szCs w:val="25"/>
        </w:rPr>
        <w:t xml:space="preserve">doṣa-varjitā</w:t>
      </w:r>
    </w:p>
    <w:p>
      <w:pPr>
        <w:keepNext/>
        <w:spacing w:after="20" w:line="340"/>
      </w:pPr>
      <w:r>
        <w:rPr>
          <w:rFonts w:ascii="Cambria" w:cs="Nirmala UI" w:eastAsia="Cambria" w:hAnsi="Cambria"/>
          <w:b/>
          <w:bCs/>
          <w:color w:val="7B1E1E"/>
          <w:sz w:val="18"/>
          <w:szCs w:val="18"/>
        </w:rPr>
        <w:t xml:space="preserve">196 </w:t>
      </w:r>
      <w:r>
        <w:rPr>
          <w:rFonts w:ascii="Cambria" w:cs="Nirmala UI" w:eastAsia="Cambria" w:hAnsi="Cambria"/>
          <w:sz w:val="34"/>
          <w:szCs w:val="34"/>
        </w:rPr>
        <w:t xml:space="preserve">सर्व-ज्ञा</w:t>
      </w:r>
      <w:r>
        <w:rPr>
          <w:rFonts w:ascii="Cambria" w:cs="Nirmala UI" w:eastAsia="Cambria" w:hAnsi="Cambria"/>
        </w:rPr>
        <w:t xml:space="preserve">     </w:t>
      </w:r>
      <w:r>
        <w:rPr>
          <w:rFonts w:ascii="Cambria" w:cs="Nirmala UI" w:eastAsia="Cambria" w:hAnsi="Cambria"/>
          <w:b/>
          <w:bCs/>
          <w:color w:val="7B1E1E"/>
          <w:sz w:val="18"/>
          <w:szCs w:val="18"/>
        </w:rPr>
        <w:t xml:space="preserve">197 </w:t>
      </w:r>
      <w:r>
        <w:rPr>
          <w:rFonts w:ascii="Cambria" w:cs="Nirmala UI" w:eastAsia="Cambria" w:hAnsi="Cambria"/>
          <w:sz w:val="34"/>
          <w:szCs w:val="34"/>
        </w:rPr>
        <w:t xml:space="preserve">सान्द्र-करुणा</w:t>
      </w:r>
      <w:r>
        <w:rPr>
          <w:rFonts w:ascii="Cambria" w:cs="Nirmala UI" w:eastAsia="Cambria" w:hAnsi="Cambria"/>
        </w:rPr>
        <w:t xml:space="preserve">     </w:t>
      </w:r>
      <w:r>
        <w:rPr>
          <w:rFonts w:ascii="Cambria" w:cs="Nirmala UI" w:eastAsia="Cambria" w:hAnsi="Cambria"/>
          <w:b/>
          <w:bCs/>
          <w:color w:val="7B1E1E"/>
          <w:sz w:val="18"/>
          <w:szCs w:val="18"/>
        </w:rPr>
        <w:t xml:space="preserve">198 </w:t>
      </w:r>
      <w:r>
        <w:rPr>
          <w:rFonts w:ascii="Cambria" w:cs="Nirmala UI" w:eastAsia="Cambria" w:hAnsi="Cambria"/>
          <w:sz w:val="34"/>
          <w:szCs w:val="34"/>
        </w:rPr>
        <w:t xml:space="preserve">समानाधिक-वर्जिता</w:t>
      </w:r>
    </w:p>
    <w:p>
      <w:pPr>
        <w:spacing w:after="120"/>
      </w:pPr>
      <w:r>
        <w:rPr>
          <w:rFonts w:ascii="Cambria" w:cs="Nirmala UI" w:eastAsia="Cambria" w:hAnsi="Cambria"/>
          <w:color w:val="6A5242"/>
          <w:sz w:val="16"/>
          <w:szCs w:val="16"/>
        </w:rPr>
        <w:t xml:space="preserve">196 </w:t>
      </w:r>
      <w:r>
        <w:rPr>
          <w:rFonts w:ascii="Cambria" w:cs="Nirmala UI" w:eastAsia="Cambria" w:hAnsi="Cambria"/>
          <w:i/>
          <w:iCs/>
          <w:color w:val="6A5242"/>
          <w:sz w:val="25"/>
          <w:szCs w:val="25"/>
        </w:rPr>
        <w:t xml:space="preserve">sarva-jñā</w:t>
      </w:r>
      <w:r>
        <w:rPr>
          <w:rFonts w:ascii="Cambria" w:cs="Nirmala UI" w:eastAsia="Cambria" w:hAnsi="Cambria"/>
        </w:rPr>
        <w:t xml:space="preserve">     </w:t>
      </w:r>
      <w:r>
        <w:rPr>
          <w:rFonts w:ascii="Cambria" w:cs="Nirmala UI" w:eastAsia="Cambria" w:hAnsi="Cambria"/>
          <w:color w:val="6A5242"/>
          <w:sz w:val="16"/>
          <w:szCs w:val="16"/>
        </w:rPr>
        <w:t xml:space="preserve">197 </w:t>
      </w:r>
      <w:r>
        <w:rPr>
          <w:rFonts w:ascii="Cambria" w:cs="Nirmala UI" w:eastAsia="Cambria" w:hAnsi="Cambria"/>
          <w:i/>
          <w:iCs/>
          <w:color w:val="6A5242"/>
          <w:sz w:val="25"/>
          <w:szCs w:val="25"/>
        </w:rPr>
        <w:t xml:space="preserve">sāndra-karuṇā</w:t>
      </w:r>
      <w:r>
        <w:rPr>
          <w:rFonts w:ascii="Cambria" w:cs="Nirmala UI" w:eastAsia="Cambria" w:hAnsi="Cambria"/>
        </w:rPr>
        <w:t xml:space="preserve">     </w:t>
      </w:r>
      <w:r>
        <w:rPr>
          <w:rFonts w:ascii="Cambria" w:cs="Nirmala UI" w:eastAsia="Cambria" w:hAnsi="Cambria"/>
          <w:color w:val="6A5242"/>
          <w:sz w:val="16"/>
          <w:szCs w:val="16"/>
        </w:rPr>
        <w:t xml:space="preserve">198 </w:t>
      </w:r>
      <w:r>
        <w:rPr>
          <w:rFonts w:ascii="Cambria" w:cs="Nirmala UI" w:eastAsia="Cambria" w:hAnsi="Cambria"/>
          <w:i/>
          <w:iCs/>
          <w:color w:val="6A5242"/>
          <w:sz w:val="25"/>
          <w:szCs w:val="25"/>
        </w:rPr>
        <w:t xml:space="preserve">samānādhika-varjitā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193</w:t>
      </w:r>
      <w:r>
        <w:rPr>
          <w:rFonts w:ascii="Cambria" w:cs="Nirmala UI" w:eastAsia="Cambria" w:hAnsi="Cambria"/>
          <w:sz w:val="23"/>
          <w:szCs w:val="23"/>
        </w:rPr>
        <w:t xml:space="preserve">She who is far from the wicked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194</w:t>
      </w:r>
      <w:r>
        <w:rPr>
          <w:rFonts w:ascii="Cambria" w:cs="Nirmala UI" w:eastAsia="Cambria" w:hAnsi="Cambria"/>
          <w:sz w:val="23"/>
          <w:szCs w:val="23"/>
        </w:rPr>
        <w:t xml:space="preserve">She who quells evil conduct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195</w:t>
      </w:r>
      <w:r>
        <w:rPr>
          <w:rFonts w:ascii="Cambria" w:cs="Nirmala UI" w:eastAsia="Cambria" w:hAnsi="Cambria"/>
          <w:sz w:val="23"/>
          <w:szCs w:val="23"/>
        </w:rPr>
        <w:t xml:space="preserve">She who is free from all faults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196</w:t>
      </w:r>
      <w:r>
        <w:rPr>
          <w:rFonts w:ascii="Cambria" w:cs="Nirmala UI" w:eastAsia="Cambria" w:hAnsi="Cambria"/>
          <w:sz w:val="23"/>
          <w:szCs w:val="23"/>
        </w:rPr>
        <w:t xml:space="preserve">She who is omniscient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197</w:t>
      </w:r>
      <w:r>
        <w:rPr>
          <w:rFonts w:ascii="Cambria" w:cs="Nirmala UI" w:eastAsia="Cambria" w:hAnsi="Cambria"/>
          <w:sz w:val="23"/>
          <w:szCs w:val="23"/>
        </w:rPr>
        <w:t xml:space="preserve">She who shows intense compassion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198</w:t>
      </w:r>
      <w:r>
        <w:rPr>
          <w:rFonts w:ascii="Cambria" w:cs="Nirmala UI" w:eastAsia="Cambria" w:hAnsi="Cambria"/>
          <w:sz w:val="23"/>
          <w:szCs w:val="23"/>
        </w:rPr>
        <w:t xml:space="preserve">She who has neither equal nor superior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193  </w:t>
            </w:r>
            <w:r>
              <w:rPr>
                <w:rFonts w:ascii="Cambria" w:cs="Nirmala UI" w:eastAsia="Cambria" w:hAnsi="Cambria"/>
                <w:color w:val="7B1E1E"/>
                <w:sz w:val="30"/>
                <w:szCs w:val="30"/>
              </w:rPr>
              <w:t xml:space="preserve">दुष्टदूरा</w:t>
            </w:r>
            <w:r>
              <w:rPr>
                <w:rFonts w:ascii="Cambria" w:cs="Nirmala UI" w:eastAsia="Cambria" w:hAnsi="Cambria"/>
              </w:rPr>
              <w:t xml:space="preserve">  </w:t>
            </w:r>
            <w:r>
              <w:rPr>
                <w:rFonts w:ascii="Cambria" w:cs="Nirmala UI" w:eastAsia="Cambria" w:hAnsi="Cambria"/>
                <w:i/>
                <w:iCs/>
                <w:color w:val="6A5242"/>
                <w:sz w:val="21"/>
                <w:szCs w:val="21"/>
              </w:rPr>
              <w:t xml:space="preserve">duṣṭa-dūrā</w:t>
            </w:r>
          </w:p>
        </w:tc>
      </w:tr>
      <w:tr>
        <w:trPr>
          <w:cantSplit/>
        </w:trPr>
        <w:tc>
          <w:tcPr>
            <w:tcW w:type="pct" w:w="36%"/>
          </w:tcPr>
          <w:p>
            <w:pPr>
              <w:spacing w:after="40"/>
            </w:pPr>
            <w:r>
              <w:rPr>
                <w:rFonts w:ascii="Cambria" w:cs="Nirmala UI" w:eastAsia="Cambria" w:hAnsi="Cambria"/>
                <w:sz w:val="30"/>
                <w:szCs w:val="30"/>
              </w:rPr>
              <w:t xml:space="preserve">दुष्ट</w:t>
            </w:r>
            <w:r>
              <w:rPr>
                <w:rFonts w:ascii="Cambria" w:cs="Nirmala UI" w:eastAsia="Cambria" w:hAnsi="Cambria"/>
              </w:rPr>
              <w:br/>
              <w:t xml:space="preserve"/>
            </w:r>
            <w:r>
              <w:rPr>
                <w:rFonts w:ascii="Cambria" w:cs="Nirmala UI" w:eastAsia="Cambria" w:hAnsi="Cambria"/>
                <w:i/>
                <w:iCs/>
                <w:color w:val="6A5242"/>
                <w:sz w:val="21"/>
                <w:szCs w:val="21"/>
              </w:rPr>
              <w:t xml:space="preserve">duṣṭa</w:t>
            </w:r>
          </w:p>
        </w:tc>
        <w:tc>
          <w:tcPr>
            <w:tcW w:type="pct" w:w="64%"/>
          </w:tcPr>
          <w:p>
            <w:pPr>
              <w:spacing w:after="40"/>
            </w:pPr>
            <w:r>
              <w:rPr>
                <w:rFonts w:ascii="Cambria" w:cs="Nirmala UI" w:eastAsia="Cambria" w:hAnsi="Cambria"/>
                <w:sz w:val="23"/>
                <w:szCs w:val="23"/>
              </w:rPr>
              <w:t xml:space="preserve">the wicked, those corrupted</w:t>
            </w:r>
            <w:r>
              <w:rPr>
                <w:rFonts w:ascii="Cambria" w:cs="Nirmala UI" w:eastAsia="Cambria" w:hAnsi="Cambria"/>
              </w:rPr>
              <w:br/>
              <w:t xml:space="preserve"/>
            </w:r>
            <w:r>
              <w:rPr>
                <w:rFonts w:ascii="Cambria" w:cs="Nirmala UI" w:eastAsia="Cambria" w:hAnsi="Cambria"/>
                <w:color w:val="6A5242"/>
                <w:sz w:val="19"/>
                <w:szCs w:val="19"/>
              </w:rPr>
              <w:t xml:space="preserve">√duṣ 'to be spoiled, to sin', past participle</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dūrā</w:t>
            </w:r>
          </w:p>
        </w:tc>
        <w:tc>
          <w:tcPr>
            <w:tcW w:type="pct" w:w="64%"/>
          </w:tcPr>
          <w:p>
            <w:pPr>
              <w:spacing w:after="40"/>
            </w:pPr>
            <w:r>
              <w:rPr>
                <w:rFonts w:ascii="Cambria" w:cs="Nirmala UI" w:eastAsia="Cambria" w:hAnsi="Cambria"/>
                <w:sz w:val="23"/>
                <w:szCs w:val="23"/>
              </w:rPr>
              <w:t xml:space="preserve">far, remote, out of reach</w:t>
            </w:r>
            <w:r>
              <w:rPr>
                <w:rFonts w:ascii="Cambria" w:cs="Nirmala UI" w:eastAsia="Cambria" w:hAnsi="Cambria"/>
              </w:rPr>
              <w:br/>
              <w:t xml:space="preserve"/>
            </w:r>
            <w:r>
              <w:rPr>
                <w:rFonts w:ascii="Cambria" w:cs="Nirmala UI" w:eastAsia="Cambria" w:hAnsi="Cambria"/>
                <w:color w:val="6A5242"/>
                <w:sz w:val="19"/>
                <w:szCs w:val="19"/>
              </w:rPr>
              <w:t xml:space="preserve">dūra, feminine</w:t>
            </w:r>
          </w:p>
        </w:tc>
      </w:tr>
      <w:tr>
        <w:trPr>
          <w:cantSplit/>
        </w:trPr>
        <w:tc>
          <w:tcPr>
            <w:gridSpan w:val="2"/>
          </w:tcPr>
          <w:p>
            <w:pPr>
              <w:spacing w:after="40" w:before="120"/>
            </w:pPr>
            <w:r>
              <w:rPr>
                <w:rFonts w:ascii="Cambria" w:cs="Nirmala UI" w:eastAsia="Cambria" w:hAnsi="Cambria"/>
                <w:b/>
                <w:bCs/>
                <w:color w:val="7B1E1E"/>
                <w:sz w:val="20"/>
                <w:szCs w:val="20"/>
              </w:rPr>
              <w:t xml:space="preserve">194  </w:t>
            </w:r>
            <w:r>
              <w:rPr>
                <w:rFonts w:ascii="Cambria" w:cs="Nirmala UI" w:eastAsia="Cambria" w:hAnsi="Cambria"/>
                <w:color w:val="7B1E1E"/>
                <w:sz w:val="30"/>
                <w:szCs w:val="30"/>
              </w:rPr>
              <w:t xml:space="preserve">दुराचारशमनी</w:t>
            </w:r>
            <w:r>
              <w:rPr>
                <w:rFonts w:ascii="Cambria" w:cs="Nirmala UI" w:eastAsia="Cambria" w:hAnsi="Cambria"/>
              </w:rPr>
              <w:t xml:space="preserve">  </w:t>
            </w:r>
            <w:r>
              <w:rPr>
                <w:rFonts w:ascii="Cambria" w:cs="Nirmala UI" w:eastAsia="Cambria" w:hAnsi="Cambria"/>
                <w:i/>
                <w:iCs/>
                <w:color w:val="6A5242"/>
                <w:sz w:val="21"/>
                <w:szCs w:val="21"/>
              </w:rPr>
              <w:t xml:space="preserve">durācāra-śamanī</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bad, ill, difficult (prefix)</w:t>
            </w:r>
            <w:r>
              <w:rPr>
                <w:rFonts w:ascii="Cambria" w:cs="Nirmala UI" w:eastAsia="Cambria" w:hAnsi="Cambria"/>
              </w:rPr>
              <w:br/>
              <w:t xml:space="preserve"/>
            </w:r>
            <w:r>
              <w:rPr>
                <w:rFonts w:ascii="Cambria" w:cs="Nirmala UI" w:eastAsia="Cambria" w:hAnsi="Cambria"/>
                <w:color w:val="6A5242"/>
                <w:sz w:val="19"/>
                <w:szCs w:val="19"/>
              </w:rPr>
              <w:t xml:space="preserve">appears as dur- before a vowel</w:t>
            </w:r>
          </w:p>
        </w:tc>
      </w:tr>
      <w:tr>
        <w:trPr>
          <w:cantSplit/>
        </w:trPr>
        <w:tc>
          <w:tcPr>
            <w:tcW w:type="pct" w:w="36%"/>
          </w:tcPr>
          <w:p>
            <w:pPr>
              <w:spacing w:after="40"/>
            </w:pPr>
            <w:r>
              <w:rPr>
                <w:rFonts w:ascii="Cambria" w:cs="Nirmala UI" w:eastAsia="Cambria" w:hAnsi="Cambria"/>
                <w:sz w:val="30"/>
                <w:szCs w:val="30"/>
              </w:rPr>
              <w:t xml:space="preserve">आचार</w:t>
            </w:r>
            <w:r>
              <w:rPr>
                <w:rFonts w:ascii="Cambria" w:cs="Nirmala UI" w:eastAsia="Cambria" w:hAnsi="Cambria"/>
              </w:rPr>
              <w:br/>
              <w:t xml:space="preserve"/>
            </w:r>
            <w:r>
              <w:rPr>
                <w:rFonts w:ascii="Cambria" w:cs="Nirmala UI" w:eastAsia="Cambria" w:hAnsi="Cambria"/>
                <w:i/>
                <w:iCs/>
                <w:color w:val="6A5242"/>
                <w:sz w:val="21"/>
                <w:szCs w:val="21"/>
              </w:rPr>
              <w:t xml:space="preserve">ācāra</w:t>
            </w:r>
          </w:p>
        </w:tc>
        <w:tc>
          <w:tcPr>
            <w:tcW w:type="pct" w:w="64%"/>
          </w:tcPr>
          <w:p>
            <w:pPr>
              <w:spacing w:after="40"/>
            </w:pPr>
            <w:r>
              <w:rPr>
                <w:rFonts w:ascii="Cambria" w:cs="Nirmala UI" w:eastAsia="Cambria" w:hAnsi="Cambria"/>
                <w:sz w:val="23"/>
                <w:szCs w:val="23"/>
              </w:rPr>
              <w:t xml:space="preserve">conduct, practice</w:t>
            </w:r>
            <w:r>
              <w:rPr>
                <w:rFonts w:ascii="Cambria" w:cs="Nirmala UI" w:eastAsia="Cambria" w:hAnsi="Cambria"/>
              </w:rPr>
              <w:br/>
              <w:t xml:space="preserve"/>
            </w:r>
            <w:r>
              <w:rPr>
                <w:rFonts w:ascii="Cambria" w:cs="Nirmala UI" w:eastAsia="Cambria" w:hAnsi="Cambria"/>
                <w:color w:val="6A5242"/>
                <w:sz w:val="19"/>
                <w:szCs w:val="19"/>
              </w:rPr>
              <w:t xml:space="preserve">ā + √car 'to move, to act'</w:t>
            </w:r>
          </w:p>
        </w:tc>
      </w:tr>
      <w:tr>
        <w:trPr>
          <w:cantSplit/>
        </w:trPr>
        <w:tc>
          <w:tcPr>
            <w:tcW w:type="pct" w:w="36%"/>
          </w:tcPr>
          <w:p>
            <w:pPr>
              <w:spacing w:after="40"/>
            </w:pPr>
            <w:r>
              <w:rPr>
                <w:rFonts w:ascii="Cambria" w:cs="Nirmala UI" w:eastAsia="Cambria" w:hAnsi="Cambria"/>
                <w:sz w:val="30"/>
                <w:szCs w:val="30"/>
              </w:rPr>
              <w:t xml:space="preserve">शमनी</w:t>
            </w:r>
            <w:r>
              <w:rPr>
                <w:rFonts w:ascii="Cambria" w:cs="Nirmala UI" w:eastAsia="Cambria" w:hAnsi="Cambria"/>
              </w:rPr>
              <w:br/>
              <w:t xml:space="preserve"/>
            </w:r>
            <w:r>
              <w:rPr>
                <w:rFonts w:ascii="Cambria" w:cs="Nirmala UI" w:eastAsia="Cambria" w:hAnsi="Cambria"/>
                <w:i/>
                <w:iCs/>
                <w:color w:val="6A5242"/>
                <w:sz w:val="21"/>
                <w:szCs w:val="21"/>
              </w:rPr>
              <w:t xml:space="preserve">śamanī</w:t>
            </w:r>
          </w:p>
        </w:tc>
        <w:tc>
          <w:tcPr>
            <w:tcW w:type="pct" w:w="64%"/>
          </w:tcPr>
          <w:p>
            <w:pPr>
              <w:spacing w:after="40"/>
            </w:pPr>
            <w:r>
              <w:rPr>
                <w:rFonts w:ascii="Cambria" w:cs="Nirmala UI" w:eastAsia="Cambria" w:hAnsi="Cambria"/>
                <w:sz w:val="23"/>
                <w:szCs w:val="23"/>
              </w:rPr>
              <w:t xml:space="preserve">she who quells, pacifies, puts an end to</w:t>
            </w:r>
            <w:r>
              <w:rPr>
                <w:rFonts w:ascii="Cambria" w:cs="Nirmala UI" w:eastAsia="Cambria" w:hAnsi="Cambria"/>
              </w:rPr>
              <w:br/>
              <w:t xml:space="preserve"/>
            </w:r>
            <w:r>
              <w:rPr>
                <w:rFonts w:ascii="Cambria" w:cs="Nirmala UI" w:eastAsia="Cambria" w:hAnsi="Cambria"/>
                <w:color w:val="6A5242"/>
                <w:sz w:val="19"/>
                <w:szCs w:val="19"/>
              </w:rPr>
              <w:t xml:space="preserve">√śam 'to be calm', causative, with the agent suffix -ana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195  </w:t>
            </w:r>
            <w:r>
              <w:rPr>
                <w:rFonts w:ascii="Cambria" w:cs="Nirmala UI" w:eastAsia="Cambria" w:hAnsi="Cambria"/>
                <w:color w:val="7B1E1E"/>
                <w:sz w:val="30"/>
                <w:szCs w:val="30"/>
              </w:rPr>
              <w:t xml:space="preserve">दोषवर्जिता</w:t>
            </w:r>
            <w:r>
              <w:rPr>
                <w:rFonts w:ascii="Cambria" w:cs="Nirmala UI" w:eastAsia="Cambria" w:hAnsi="Cambria"/>
              </w:rPr>
              <w:t xml:space="preserve">  </w:t>
            </w:r>
            <w:r>
              <w:rPr>
                <w:rFonts w:ascii="Cambria" w:cs="Nirmala UI" w:eastAsia="Cambria" w:hAnsi="Cambria"/>
                <w:i/>
                <w:iCs/>
                <w:color w:val="6A5242"/>
                <w:sz w:val="21"/>
                <w:szCs w:val="21"/>
              </w:rPr>
              <w:t xml:space="preserve">doṣa-varjitā</w:t>
            </w:r>
          </w:p>
        </w:tc>
      </w:tr>
      <w:tr>
        <w:trPr>
          <w:cantSplit/>
        </w:trPr>
        <w:tc>
          <w:tcPr>
            <w:tcW w:type="pct" w:w="36%"/>
          </w:tcPr>
          <w:p>
            <w:pPr>
              <w:spacing w:after="40"/>
            </w:pPr>
            <w:r>
              <w:rPr>
                <w:rFonts w:ascii="Cambria" w:cs="Nirmala UI" w:eastAsia="Cambria" w:hAnsi="Cambria"/>
                <w:sz w:val="30"/>
                <w:szCs w:val="30"/>
              </w:rPr>
              <w:t xml:space="preserve">दोष</w:t>
            </w:r>
            <w:r>
              <w:rPr>
                <w:rFonts w:ascii="Cambria" w:cs="Nirmala UI" w:eastAsia="Cambria" w:hAnsi="Cambria"/>
              </w:rPr>
              <w:br/>
              <w:t xml:space="preserve"/>
            </w:r>
            <w:r>
              <w:rPr>
                <w:rFonts w:ascii="Cambria" w:cs="Nirmala UI" w:eastAsia="Cambria" w:hAnsi="Cambria"/>
                <w:i/>
                <w:iCs/>
                <w:color w:val="6A5242"/>
                <w:sz w:val="21"/>
                <w:szCs w:val="21"/>
              </w:rPr>
              <w:t xml:space="preserve">doṣa</w:t>
            </w:r>
          </w:p>
        </w:tc>
        <w:tc>
          <w:tcPr>
            <w:tcW w:type="pct" w:w="64%"/>
          </w:tcPr>
          <w:p>
            <w:pPr>
              <w:spacing w:after="40"/>
            </w:pPr>
            <w:r>
              <w:rPr>
                <w:rFonts w:ascii="Cambria" w:cs="Nirmala UI" w:eastAsia="Cambria" w:hAnsi="Cambria"/>
                <w:sz w:val="23"/>
                <w:szCs w:val="23"/>
              </w:rPr>
              <w:t xml:space="preserve">fault, defect, blemish</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√vṛj 'to exclude',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196  </w:t>
            </w:r>
            <w:r>
              <w:rPr>
                <w:rFonts w:ascii="Cambria" w:cs="Nirmala UI" w:eastAsia="Cambria" w:hAnsi="Cambria"/>
                <w:color w:val="7B1E1E"/>
                <w:sz w:val="30"/>
                <w:szCs w:val="30"/>
              </w:rPr>
              <w:t xml:space="preserve">सर्वज्ञा</w:t>
            </w:r>
            <w:r>
              <w:rPr>
                <w:rFonts w:ascii="Cambria" w:cs="Nirmala UI" w:eastAsia="Cambria" w:hAnsi="Cambria"/>
              </w:rPr>
              <w:t xml:space="preserve">  </w:t>
            </w:r>
            <w:r>
              <w:rPr>
                <w:rFonts w:ascii="Cambria" w:cs="Nirmala UI" w:eastAsia="Cambria" w:hAnsi="Cambria"/>
                <w:i/>
                <w:iCs/>
                <w:color w:val="6A5242"/>
                <w:sz w:val="21"/>
                <w:szCs w:val="21"/>
              </w:rPr>
              <w:t xml:space="preserve">sarva-jñā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knowing</w:t>
            </w:r>
            <w:r>
              <w:rPr>
                <w:rFonts w:ascii="Cambria" w:cs="Nirmala UI" w:eastAsia="Cambria" w:hAnsi="Cambria"/>
              </w:rPr>
              <w:br/>
              <w:t xml:space="preserve"/>
            </w:r>
            <w:r>
              <w:rPr>
                <w:rFonts w:ascii="Cambria" w:cs="Nirmala UI" w:eastAsia="Cambria" w:hAnsi="Cambria"/>
                <w:color w:val="6A5242"/>
                <w:sz w:val="19"/>
                <w:szCs w:val="19"/>
              </w:rPr>
              <w:t xml:space="preserve">√jñā 'to know' + the suffix -a (ka), feminine -jñā</w:t>
            </w:r>
          </w:p>
        </w:tc>
      </w:tr>
      <w:tr>
        <w:trPr>
          <w:cantSplit/>
        </w:trPr>
        <w:tc>
          <w:tcPr>
            <w:gridSpan w:val="2"/>
          </w:tcPr>
          <w:p>
            <w:pPr>
              <w:spacing w:after="40" w:before="120"/>
            </w:pPr>
            <w:r>
              <w:rPr>
                <w:rFonts w:ascii="Cambria" w:cs="Nirmala UI" w:eastAsia="Cambria" w:hAnsi="Cambria"/>
                <w:b/>
                <w:bCs/>
                <w:color w:val="7B1E1E"/>
                <w:sz w:val="20"/>
                <w:szCs w:val="20"/>
              </w:rPr>
              <w:t xml:space="preserve">197  </w:t>
            </w:r>
            <w:r>
              <w:rPr>
                <w:rFonts w:ascii="Cambria" w:cs="Nirmala UI" w:eastAsia="Cambria" w:hAnsi="Cambria"/>
                <w:color w:val="7B1E1E"/>
                <w:sz w:val="30"/>
                <w:szCs w:val="30"/>
              </w:rPr>
              <w:t xml:space="preserve">सान्द्रकरुणा</w:t>
            </w:r>
            <w:r>
              <w:rPr>
                <w:rFonts w:ascii="Cambria" w:cs="Nirmala UI" w:eastAsia="Cambria" w:hAnsi="Cambria"/>
              </w:rPr>
              <w:t xml:space="preserve">  </w:t>
            </w:r>
            <w:r>
              <w:rPr>
                <w:rFonts w:ascii="Cambria" w:cs="Nirmala UI" w:eastAsia="Cambria" w:hAnsi="Cambria"/>
                <w:i/>
                <w:iCs/>
                <w:color w:val="6A5242"/>
                <w:sz w:val="21"/>
                <w:szCs w:val="21"/>
              </w:rPr>
              <w:t xml:space="preserve">sāndra-karuṇā</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sāndra</w:t>
            </w:r>
          </w:p>
        </w:tc>
        <w:tc>
          <w:tcPr>
            <w:tcW w:type="pct" w:w="64%"/>
          </w:tcPr>
          <w:p>
            <w:pPr>
              <w:spacing w:after="40"/>
            </w:pPr>
            <w:r>
              <w:rPr>
                <w:rFonts w:ascii="Cambria" w:cs="Nirmala UI" w:eastAsia="Cambria" w:hAnsi="Cambria"/>
                <w:sz w:val="23"/>
                <w:szCs w:val="23"/>
              </w:rPr>
              <w:t xml:space="preserve">dense, thick, intense, abundant</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gridSpan w:val="2"/>
          </w:tcPr>
          <w:p>
            <w:pPr>
              <w:spacing w:after="40" w:before="120"/>
            </w:pPr>
            <w:r>
              <w:rPr>
                <w:rFonts w:ascii="Cambria" w:cs="Nirmala UI" w:eastAsia="Cambria" w:hAnsi="Cambria"/>
                <w:b/>
                <w:bCs/>
                <w:color w:val="7B1E1E"/>
                <w:sz w:val="20"/>
                <w:szCs w:val="20"/>
              </w:rPr>
              <w:t xml:space="preserve">198  </w:t>
            </w:r>
            <w:r>
              <w:rPr>
                <w:rFonts w:ascii="Cambria" w:cs="Nirmala UI" w:eastAsia="Cambria" w:hAnsi="Cambria"/>
                <w:color w:val="7B1E1E"/>
                <w:sz w:val="30"/>
                <w:szCs w:val="30"/>
              </w:rPr>
              <w:t xml:space="preserve">समानाधिकवर्जिता</w:t>
            </w:r>
            <w:r>
              <w:rPr>
                <w:rFonts w:ascii="Cambria" w:cs="Nirmala UI" w:eastAsia="Cambria" w:hAnsi="Cambria"/>
              </w:rPr>
              <w:t xml:space="preserve">  </w:t>
            </w:r>
            <w:r>
              <w:rPr>
                <w:rFonts w:ascii="Cambria" w:cs="Nirmala UI" w:eastAsia="Cambria" w:hAnsi="Cambria"/>
                <w:i/>
                <w:iCs/>
                <w:color w:val="6A5242"/>
                <w:sz w:val="21"/>
                <w:szCs w:val="21"/>
              </w:rPr>
              <w:t xml:space="preserve">samānādhika-varjitā</w:t>
            </w:r>
          </w:p>
        </w:tc>
      </w:tr>
      <w:tr>
        <w:trPr>
          <w:cantSplit/>
        </w:trPr>
        <w:tc>
          <w:tcPr>
            <w:tcW w:type="pct" w:w="36%"/>
          </w:tcPr>
          <w:p>
            <w:pPr>
              <w:spacing w:after="40"/>
            </w:pPr>
            <w:r>
              <w:rPr>
                <w:rFonts w:ascii="Cambria" w:cs="Nirmala UI" w:eastAsia="Cambria" w:hAnsi="Cambria"/>
                <w:sz w:val="30"/>
                <w:szCs w:val="30"/>
              </w:rPr>
              <w:t xml:space="preserve">समान</w:t>
            </w:r>
            <w:r>
              <w:rPr>
                <w:rFonts w:ascii="Cambria" w:cs="Nirmala UI" w:eastAsia="Cambria" w:hAnsi="Cambria"/>
              </w:rPr>
              <w:br/>
              <w:t xml:space="preserve"/>
            </w:r>
            <w:r>
              <w:rPr>
                <w:rFonts w:ascii="Cambria" w:cs="Nirmala UI" w:eastAsia="Cambria" w:hAnsi="Cambria"/>
                <w:i/>
                <w:iCs/>
                <w:color w:val="6A5242"/>
                <w:sz w:val="21"/>
                <w:szCs w:val="21"/>
              </w:rPr>
              <w:t xml:space="preserve">samāna</w:t>
            </w:r>
          </w:p>
        </w:tc>
        <w:tc>
          <w:tcPr>
            <w:tcW w:type="pct" w:w="64%"/>
          </w:tcPr>
          <w:p>
            <w:pPr>
              <w:spacing w:after="40"/>
            </w:pPr>
            <w:r>
              <w:rPr>
                <w:rFonts w:ascii="Cambria" w:cs="Nirmala UI" w:eastAsia="Cambria" w:hAnsi="Cambria"/>
                <w:sz w:val="23"/>
                <w:szCs w:val="23"/>
              </w:rPr>
              <w:t xml:space="preserve">equal, the same</w:t>
            </w:r>
          </w:p>
        </w:tc>
      </w:tr>
      <w:tr>
        <w:trPr>
          <w:cantSplit/>
        </w:trPr>
        <w:tc>
          <w:tcPr>
            <w:tcW w:type="pct" w:w="36%"/>
          </w:tcPr>
          <w:p>
            <w:pPr>
              <w:spacing w:after="40"/>
            </w:pPr>
            <w:r>
              <w:rPr>
                <w:rFonts w:ascii="Cambria" w:cs="Nirmala UI" w:eastAsia="Cambria" w:hAnsi="Cambria"/>
                <w:sz w:val="30"/>
                <w:szCs w:val="30"/>
              </w:rPr>
              <w:t xml:space="preserve">अधिक</w:t>
            </w:r>
            <w:r>
              <w:rPr>
                <w:rFonts w:ascii="Cambria" w:cs="Nirmala UI" w:eastAsia="Cambria" w:hAnsi="Cambria"/>
              </w:rPr>
              <w:br/>
              <w:t xml:space="preserve"/>
            </w:r>
            <w:r>
              <w:rPr>
                <w:rFonts w:ascii="Cambria" w:cs="Nirmala UI" w:eastAsia="Cambria" w:hAnsi="Cambria"/>
                <w:i/>
                <w:iCs/>
                <w:color w:val="6A5242"/>
                <w:sz w:val="21"/>
                <w:szCs w:val="21"/>
              </w:rPr>
              <w:t xml:space="preserve">adhika</w:t>
            </w:r>
          </w:p>
        </w:tc>
        <w:tc>
          <w:tcPr>
            <w:tcW w:type="pct" w:w="64%"/>
          </w:tcPr>
          <w:p>
            <w:pPr>
              <w:spacing w:after="40"/>
            </w:pPr>
            <w:r>
              <w:rPr>
                <w:rFonts w:ascii="Cambria" w:cs="Nirmala UI" w:eastAsia="Cambria" w:hAnsi="Cambria"/>
                <w:sz w:val="23"/>
                <w:szCs w:val="23"/>
              </w:rPr>
              <w:t xml:space="preserve">greater, superior, exceeding</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without</w:t>
            </w:r>
            <w:r>
              <w:rPr>
                <w:rFonts w:ascii="Cambria" w:cs="Nirmala UI" w:eastAsia="Cambria" w:hAnsi="Cambria"/>
              </w:rPr>
              <w:br/>
              <w:t xml:space="preserve"/>
            </w:r>
            <w:r>
              <w:rPr>
                <w:rFonts w:ascii="Cambria" w:cs="Nirmala UI" w:eastAsia="Cambria" w:hAnsi="Cambria"/>
                <w:color w:val="6A5242"/>
                <w:sz w:val="19"/>
                <w:szCs w:val="19"/>
              </w:rPr>
              <w:t xml:space="preserve">√vṛj,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193  </w:t>
      </w:r>
      <w:r>
        <w:rPr>
          <w:rFonts w:ascii="Cambria" w:cs="Nirmala UI" w:eastAsia="Cambria" w:hAnsi="Cambria"/>
        </w:rPr>
        <w:t xml:space="preserve">  </w:t>
      </w:r>
      <w:r>
        <w:rPr>
          <w:rFonts w:ascii="Cambria" w:cs="Nirmala UI" w:eastAsia="Cambria" w:hAnsi="Cambria"/>
          <w:color w:val="7B1E1E"/>
          <w:sz w:val="32"/>
          <w:szCs w:val="32"/>
        </w:rPr>
        <w:t xml:space="preserve">दुष्टदूरा</w:t>
      </w:r>
      <w:r>
        <w:rPr>
          <w:rFonts w:ascii="Cambria" w:cs="Nirmala UI" w:eastAsia="Cambria" w:hAnsi="Cambria"/>
        </w:rPr>
        <w:t xml:space="preserve">   </w:t>
      </w:r>
      <w:r>
        <w:rPr>
          <w:rFonts w:ascii="Cambria" w:cs="Nirmala UI" w:eastAsia="Cambria" w:hAnsi="Cambria"/>
          <w:i/>
          <w:iCs/>
          <w:color w:val="6A5242"/>
          <w:sz w:val="25"/>
          <w:szCs w:val="25"/>
        </w:rPr>
        <w:t xml:space="preserve">duṣṭa-dūrā</w:t>
      </w:r>
    </w:p>
    <w:p>
      <w:pPr>
        <w:keepNext/>
        <w:spacing w:after="80"/>
      </w:pPr>
      <w:r>
        <w:rPr>
          <w:rFonts w:ascii="Cambria" w:cs="Nirmala UI" w:eastAsia="Cambria" w:hAnsi="Cambria"/>
          <w:b/>
          <w:bCs/>
          <w:sz w:val="24"/>
          <w:szCs w:val="24"/>
        </w:rPr>
        <w:t xml:space="preserve">She who is far from the wicked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dūrā 'far, remote' is the head; duṣṭa 'the wicked' stands to it in the ablative: 'far from the wicked'. The genitive (duṣṭānām dūrā, ṣaṣṭhī-tatpuruṣa) gives the same sense, since words for 'far' take either case. The two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दुष्टेभ्यः दूरा दुष्टदूरा</w:t>
      </w:r>
      <w:r>
        <w:rPr>
          <w:rFonts w:ascii="Cambria" w:cs="Nirmala UI" w:eastAsia="Cambria" w:hAnsi="Cambria"/>
        </w:rPr>
        <w:br/>
        <w:t xml:space="preserve"/>
      </w:r>
      <w:r>
        <w:rPr>
          <w:rFonts w:ascii="Cambria" w:cs="Nirmala UI" w:eastAsia="Cambria" w:hAnsi="Cambria"/>
          <w:i/>
          <w:iCs/>
          <w:color w:val="6A5242"/>
          <w:sz w:val="21"/>
          <w:szCs w:val="21"/>
        </w:rPr>
        <w:t xml:space="preserve">duṣṭebhyaḥ dūrā duṣṭadūrā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those who harm others cannot reach Her by worship alone, because their own malice keeps them away; the distance is theirs, not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194  </w:t>
      </w:r>
      <w:r>
        <w:rPr>
          <w:rFonts w:ascii="Cambria" w:cs="Nirmala UI" w:eastAsia="Cambria" w:hAnsi="Cambria"/>
        </w:rPr>
        <w:t xml:space="preserve">  </w:t>
      </w:r>
      <w:r>
        <w:rPr>
          <w:rFonts w:ascii="Cambria" w:cs="Nirmala UI" w:eastAsia="Cambria" w:hAnsi="Cambria"/>
          <w:color w:val="7B1E1E"/>
          <w:sz w:val="32"/>
          <w:szCs w:val="32"/>
        </w:rPr>
        <w:t xml:space="preserve">दुराचारशमनी</w:t>
      </w:r>
      <w:r>
        <w:rPr>
          <w:rFonts w:ascii="Cambria" w:cs="Nirmala UI" w:eastAsia="Cambria" w:hAnsi="Cambria"/>
        </w:rPr>
        <w:t xml:space="preserve">   </w:t>
      </w:r>
      <w:r>
        <w:rPr>
          <w:rFonts w:ascii="Cambria" w:cs="Nirmala UI" w:eastAsia="Cambria" w:hAnsi="Cambria"/>
          <w:i/>
          <w:iCs/>
          <w:color w:val="6A5242"/>
          <w:sz w:val="25"/>
          <w:szCs w:val="25"/>
        </w:rPr>
        <w:t xml:space="preserve">durācāra-śamanī</w:t>
      </w:r>
    </w:p>
    <w:p>
      <w:pPr>
        <w:keepNext/>
        <w:spacing w:after="80"/>
      </w:pPr>
      <w:r>
        <w:rPr>
          <w:rFonts w:ascii="Cambria" w:cs="Nirmala UI" w:eastAsia="Cambria" w:hAnsi="Cambria"/>
          <w:b/>
          <w:bCs/>
          <w:sz w:val="24"/>
          <w:szCs w:val="24"/>
        </w:rPr>
        <w:t xml:space="preserve">She who quells evil conduct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दुराचार = दुस् + आचार (dus + ācāra) — visarga sandhi: the final s of the prefix dus (dur) becomes r before a vowel (Pāṇini 8.2.66 sasajuṣo ruḥ, the r then kept before a vowel)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prādi-tatpuruṣa). </w:t>
      </w:r>
      <w:r>
        <w:rPr>
          <w:rFonts w:ascii="Cambria" w:cs="Nirmala UI" w:eastAsia="Cambria" w:hAnsi="Cambria"/>
          <w:sz w:val="22"/>
          <w:szCs w:val="22"/>
        </w:rPr>
        <w:t xml:space="preserve">Inner layer: dur-ācāra 'evil conduct', a prādi compound in which the prefix dus 'bad, ill' qualifies ācāra 'conduct'. Outer layer: śamanī 'she who quells' is the head and takes the inner compound in the genitive: 'the quencher of evil conduct'. Durācāra may also denote the evil-doers themselves;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दुष्टः आचारः दुराचारः; दुराचारस्य शमनी दुराचारशमनी</w:t>
      </w:r>
      <w:r>
        <w:rPr>
          <w:rFonts w:ascii="Cambria" w:cs="Nirmala UI" w:eastAsia="Cambria" w:hAnsi="Cambria"/>
        </w:rPr>
        <w:br/>
        <w:t xml:space="preserve"/>
      </w:r>
      <w:r>
        <w:rPr>
          <w:rFonts w:ascii="Cambria" w:cs="Nirmala UI" w:eastAsia="Cambria" w:hAnsi="Cambria"/>
          <w:i/>
          <w:iCs/>
          <w:color w:val="6A5242"/>
          <w:sz w:val="21"/>
          <w:szCs w:val="21"/>
        </w:rPr>
        <w:t xml:space="preserve">duṣṭaḥ ācāraḥ durācāraḥ; durācārasya śamanī durācāraśamanī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both checks the wrongdoing of the world and, for the devotee, calms the inner tendencies that lead to wrong action.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195  </w:t>
      </w:r>
      <w:r>
        <w:rPr>
          <w:rFonts w:ascii="Cambria" w:cs="Nirmala UI" w:eastAsia="Cambria" w:hAnsi="Cambria"/>
        </w:rPr>
        <w:t xml:space="preserve">  </w:t>
      </w:r>
      <w:r>
        <w:rPr>
          <w:rFonts w:ascii="Cambria" w:cs="Nirmala UI" w:eastAsia="Cambria" w:hAnsi="Cambria"/>
          <w:color w:val="7B1E1E"/>
          <w:sz w:val="32"/>
          <w:szCs w:val="32"/>
        </w:rPr>
        <w:t xml:space="preserve">दोषवर्जिता</w:t>
      </w:r>
      <w:r>
        <w:rPr>
          <w:rFonts w:ascii="Cambria" w:cs="Nirmala UI" w:eastAsia="Cambria" w:hAnsi="Cambria"/>
        </w:rPr>
        <w:t xml:space="preserve">   </w:t>
      </w:r>
      <w:r>
        <w:rPr>
          <w:rFonts w:ascii="Cambria" w:cs="Nirmala UI" w:eastAsia="Cambria" w:hAnsi="Cambria"/>
          <w:i/>
          <w:iCs/>
          <w:color w:val="6A5242"/>
          <w:sz w:val="25"/>
          <w:szCs w:val="25"/>
        </w:rPr>
        <w:t xml:space="preserve">doṣa-varjitā</w:t>
      </w:r>
    </w:p>
    <w:p>
      <w:pPr>
        <w:keepNext/>
        <w:spacing w:after="80"/>
      </w:pPr>
      <w:r>
        <w:rPr>
          <w:rFonts w:ascii="Cambria" w:cs="Nirmala UI" w:eastAsia="Cambria" w:hAnsi="Cambria"/>
          <w:b/>
          <w:bCs/>
          <w:sz w:val="24"/>
          <w:szCs w:val="24"/>
        </w:rPr>
        <w:t xml:space="preserve">She who is free from all faults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past participle varjitā 'free from, devoid of' is the head and the faults stand to it in the instrumental: 'devoid of faults'. The members are juxtaposed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 वर्जिता दोषवर्जिता</w:t>
      </w:r>
      <w:r>
        <w:rPr>
          <w:rFonts w:ascii="Cambria" w:cs="Nirmala UI" w:eastAsia="Cambria" w:hAnsi="Cambria"/>
        </w:rPr>
        <w:br/>
        <w:t xml:space="preserve"/>
      </w:r>
      <w:r>
        <w:rPr>
          <w:rFonts w:ascii="Cambria" w:cs="Nirmala UI" w:eastAsia="Cambria" w:hAnsi="Cambria"/>
          <w:i/>
          <w:iCs/>
          <w:color w:val="6A5242"/>
          <w:sz w:val="21"/>
          <w:szCs w:val="21"/>
        </w:rPr>
        <w:t xml:space="preserve">doṣaiḥ varjitā doṣavarjitā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faults are those of embodied existence — attachment, aversion, delusion and the like — which cannot touch Her, as the sky is untouched by the clouds that pass through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196  </w:t>
      </w:r>
      <w:r>
        <w:rPr>
          <w:rFonts w:ascii="Cambria" w:cs="Nirmala UI" w:eastAsia="Cambria" w:hAnsi="Cambria"/>
        </w:rPr>
        <w:t xml:space="preserve">  </w:t>
      </w:r>
      <w:r>
        <w:rPr>
          <w:rFonts w:ascii="Cambria" w:cs="Nirmala UI" w:eastAsia="Cambria" w:hAnsi="Cambria"/>
          <w:color w:val="7B1E1E"/>
          <w:sz w:val="32"/>
          <w:szCs w:val="32"/>
        </w:rPr>
        <w:t xml:space="preserve">सर्वज्ञा</w:t>
      </w:r>
      <w:r>
        <w:rPr>
          <w:rFonts w:ascii="Cambria" w:cs="Nirmala UI" w:eastAsia="Cambria" w:hAnsi="Cambria"/>
        </w:rPr>
        <w:t xml:space="preserve">   </w:t>
      </w:r>
      <w:r>
        <w:rPr>
          <w:rFonts w:ascii="Cambria" w:cs="Nirmala UI" w:eastAsia="Cambria" w:hAnsi="Cambria"/>
          <w:i/>
          <w:iCs/>
          <w:color w:val="6A5242"/>
          <w:sz w:val="25"/>
          <w:szCs w:val="25"/>
        </w:rPr>
        <w:t xml:space="preserve">sarva-jñā</w:t>
      </w:r>
    </w:p>
    <w:p>
      <w:pPr>
        <w:keepNext/>
        <w:spacing w:after="80"/>
      </w:pPr>
      <w:r>
        <w:rPr>
          <w:rFonts w:ascii="Cambria" w:cs="Nirmala UI" w:eastAsia="Cambria" w:hAnsi="Cambria"/>
          <w:b/>
          <w:bCs/>
          <w:sz w:val="24"/>
          <w:szCs w:val="24"/>
        </w:rPr>
        <w:t xml:space="preserve">She who is omniscient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-jña 'knowing' is a verbal noun from √jñā formed with the suffix ka (Pāṇini 3.2.3 āto 'nupasarge kaḥ), which only occurs with a preceding word (upapada); sarva 'all' is its object. The feminine is -jñā. No sound change at the junction.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सर्वम् जानाति इति सर्वज्ञा</w:t>
      </w:r>
      <w:r>
        <w:rPr>
          <w:rFonts w:ascii="Cambria" w:cs="Nirmala UI" w:eastAsia="Cambria" w:hAnsi="Cambria"/>
        </w:rPr>
        <w:br/>
        <w:t xml:space="preserve"/>
      </w:r>
      <w:r>
        <w:rPr>
          <w:rFonts w:ascii="Cambria" w:cs="Nirmala UI" w:eastAsia="Cambria" w:hAnsi="Cambria"/>
          <w:i/>
          <w:iCs/>
          <w:color w:val="6A5242"/>
          <w:sz w:val="21"/>
          <w:szCs w:val="21"/>
        </w:rPr>
        <w:t xml:space="preserve">sarvam jānāti iti sarvajñā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knowledge is not acquired piece by piece; She knows all because all is Her own self-awareness. Muṇḍaka Upaniṣad 1.1.9 calls the Absolute 'yaḥ sarvajñaḥ sarvavit'.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197  </w:t>
      </w:r>
      <w:r>
        <w:rPr>
          <w:rFonts w:ascii="Cambria" w:cs="Nirmala UI" w:eastAsia="Cambria" w:hAnsi="Cambria"/>
        </w:rPr>
        <w:t xml:space="preserve">  </w:t>
      </w:r>
      <w:r>
        <w:rPr>
          <w:rFonts w:ascii="Cambria" w:cs="Nirmala UI" w:eastAsia="Cambria" w:hAnsi="Cambria"/>
          <w:color w:val="7B1E1E"/>
          <w:sz w:val="32"/>
          <w:szCs w:val="32"/>
        </w:rPr>
        <w:t xml:space="preserve">सान्द्रकरुणा</w:t>
      </w:r>
      <w:r>
        <w:rPr>
          <w:rFonts w:ascii="Cambria" w:cs="Nirmala UI" w:eastAsia="Cambria" w:hAnsi="Cambria"/>
        </w:rPr>
        <w:t xml:space="preserve">   </w:t>
      </w:r>
      <w:r>
        <w:rPr>
          <w:rFonts w:ascii="Cambria" w:cs="Nirmala UI" w:eastAsia="Cambria" w:hAnsi="Cambria"/>
          <w:i/>
          <w:iCs/>
          <w:color w:val="6A5242"/>
          <w:sz w:val="25"/>
          <w:szCs w:val="25"/>
        </w:rPr>
        <w:t xml:space="preserve">sāndra-karuṇā</w:t>
      </w:r>
    </w:p>
    <w:p>
      <w:pPr>
        <w:keepNext/>
        <w:spacing w:after="80"/>
      </w:pPr>
      <w:r>
        <w:rPr>
          <w:rFonts w:ascii="Cambria" w:cs="Nirmala UI" w:eastAsia="Cambria" w:hAnsi="Cambria"/>
          <w:b/>
          <w:bCs/>
          <w:sz w:val="24"/>
          <w:szCs w:val="24"/>
        </w:rPr>
        <w:t xml:space="preserve">She who shows intense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sāndra 'dense, thick, abundant' qualifies karuṇā 'compassion', and the whole describes Her: 'She whose compassion is dense'. A karmadhāraya reading ('She who is dense compassion itself') is also possible. The members are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सान्द्रा करुणा यस्याः सा सान्द्रकरुणा</w:t>
      </w:r>
      <w:r>
        <w:rPr>
          <w:rFonts w:ascii="Cambria" w:cs="Nirmala UI" w:eastAsia="Cambria" w:hAnsi="Cambria"/>
        </w:rPr>
        <w:br/>
        <w:t xml:space="preserve"/>
      </w:r>
      <w:r>
        <w:rPr>
          <w:rFonts w:ascii="Cambria" w:cs="Nirmala UI" w:eastAsia="Cambria" w:hAnsi="Cambria"/>
          <w:i/>
          <w:iCs/>
          <w:color w:val="6A5242"/>
          <w:sz w:val="21"/>
          <w:szCs w:val="21"/>
        </w:rPr>
        <w:t xml:space="preserve">sāndrā karuṇā yasyāḥ sā sāndrakaruṇā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compassion is 'dense' because it is unmixed: it does not wait to be earned.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198  </w:t>
      </w:r>
      <w:r>
        <w:rPr>
          <w:rFonts w:ascii="Cambria" w:cs="Nirmala UI" w:eastAsia="Cambria" w:hAnsi="Cambria"/>
        </w:rPr>
        <w:t xml:space="preserve">  </w:t>
      </w:r>
      <w:r>
        <w:rPr>
          <w:rFonts w:ascii="Cambria" w:cs="Nirmala UI" w:eastAsia="Cambria" w:hAnsi="Cambria"/>
          <w:color w:val="7B1E1E"/>
          <w:sz w:val="32"/>
          <w:szCs w:val="32"/>
        </w:rPr>
        <w:t xml:space="preserve">समानाधिकवर्जिता</w:t>
      </w:r>
      <w:r>
        <w:rPr>
          <w:rFonts w:ascii="Cambria" w:cs="Nirmala UI" w:eastAsia="Cambria" w:hAnsi="Cambria"/>
        </w:rPr>
        <w:t xml:space="preserve">   </w:t>
      </w:r>
      <w:r>
        <w:rPr>
          <w:rFonts w:ascii="Cambria" w:cs="Nirmala UI" w:eastAsia="Cambria" w:hAnsi="Cambria"/>
          <w:i/>
          <w:iCs/>
          <w:color w:val="6A5242"/>
          <w:sz w:val="25"/>
          <w:szCs w:val="25"/>
        </w:rPr>
        <w:t xml:space="preserve">samānādhika-varjitā</w:t>
      </w:r>
    </w:p>
    <w:p>
      <w:pPr>
        <w:keepNext/>
        <w:spacing w:after="80"/>
      </w:pPr>
      <w:r>
        <w:rPr>
          <w:rFonts w:ascii="Cambria" w:cs="Nirmala UI" w:eastAsia="Cambria" w:hAnsi="Cambria"/>
          <w:b/>
          <w:bCs/>
          <w:sz w:val="24"/>
          <w:szCs w:val="24"/>
        </w:rPr>
        <w:t xml:space="preserve">She who has neither equal nor superior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समानाधिक = समान + अधिक (samāna + adhika)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samāna 'equal' and adhika 'greater, superior' are joined as a dvandva, 'an equal and a superior'. Outer layer: the participle varjitā 'devoid of' is the head and takes the pair in the instrumental: 'devoid of an equal or a superior'.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समानः च अधिकः च समानाधिकौ; समानाधिकाभ्याम् वर्जिता समानाधिकवर्जिता</w:t>
      </w:r>
      <w:r>
        <w:rPr>
          <w:rFonts w:ascii="Cambria" w:cs="Nirmala UI" w:eastAsia="Cambria" w:hAnsi="Cambria"/>
        </w:rPr>
        <w:br/>
        <w:t xml:space="preserve"/>
      </w:r>
      <w:r>
        <w:rPr>
          <w:rFonts w:ascii="Cambria" w:cs="Nirmala UI" w:eastAsia="Cambria" w:hAnsi="Cambria"/>
          <w:i/>
          <w:iCs/>
          <w:color w:val="6A5242"/>
          <w:sz w:val="21"/>
          <w:szCs w:val="21"/>
        </w:rPr>
        <w:t xml:space="preserve">samānaḥ ca adhikaḥ ca samānādhikau; samānādhikābhyām varjitā samānādhikavarjitā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echoes the Śvetāśvatara Upaniṣad (6.8): 'na tat-samaś cābhyadhikaś ca dṛśyate' — none is seen equal to It, nor greater.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52</w:t>
      </w:r>
      <w:r>
        <w:rPr>
          <w:rFonts w:ascii="Cambria" w:cs="Nirmala UI" w:eastAsia="Cambria" w:hAnsi="Cambria"/>
          <w:color w:val="6A5242"/>
          <w:sz w:val="18"/>
          <w:szCs w:val="18"/>
        </w:rPr>
        <w:t xml:space="preserve">    names 199–204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सर्वशक्तिमयी सर्वमङ्गला सद्गतिप्रदा ।</w:t>
      </w:r>
      <w:r>
        <w:rPr>
          <w:rFonts w:ascii="Cambria" w:cs="Nirmala UI" w:eastAsia="Cambria" w:hAnsi="Cambria"/>
        </w:rPr>
        <w:br/>
        <w:t xml:space="preserve"/>
      </w:r>
      <w:r>
        <w:rPr>
          <w:rFonts w:ascii="Cambria" w:cs="Nirmala UI" w:eastAsia="Cambria" w:hAnsi="Cambria"/>
          <w:sz w:val="38"/>
          <w:szCs w:val="38"/>
        </w:rPr>
        <w:t xml:space="preserve">सर्वेश्वरी सर्वमयी सर्वमन्त्रस्वरूपिणी ॥ ५२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sarvaśaktimayī sarvamaṅgalā sadgatipradā |</w:t>
      </w:r>
      <w:r>
        <w:rPr>
          <w:rFonts w:ascii="Cambria" w:cs="Nirmala UI" w:eastAsia="Cambria" w:hAnsi="Cambria"/>
        </w:rPr>
        <w:br/>
        <w:t xml:space="preserve"/>
      </w:r>
      <w:r>
        <w:rPr>
          <w:rFonts w:ascii="Cambria" w:cs="Nirmala UI" w:eastAsia="Cambria" w:hAnsi="Cambria"/>
          <w:i/>
          <w:iCs/>
          <w:color w:val="6A5242"/>
          <w:sz w:val="25"/>
          <w:szCs w:val="25"/>
        </w:rPr>
        <w:t xml:space="preserve">sarveśvarī sarvamayī sarvamantrasvarūpiṇī || 52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199 </w:t>
      </w:r>
      <w:r>
        <w:rPr>
          <w:rFonts w:ascii="Cambria" w:cs="Nirmala UI" w:eastAsia="Cambria" w:hAnsi="Cambria"/>
          <w:sz w:val="34"/>
          <w:szCs w:val="34"/>
        </w:rPr>
        <w:t xml:space="preserve">सर्व-शक्ति-मयी</w:t>
      </w:r>
      <w:r>
        <w:rPr>
          <w:rFonts w:ascii="Cambria" w:cs="Nirmala UI" w:eastAsia="Cambria" w:hAnsi="Cambria"/>
        </w:rPr>
        <w:t xml:space="preserve">     </w:t>
      </w:r>
      <w:r>
        <w:rPr>
          <w:rFonts w:ascii="Cambria" w:cs="Nirmala UI" w:eastAsia="Cambria" w:hAnsi="Cambria"/>
          <w:b/>
          <w:bCs/>
          <w:color w:val="7B1E1E"/>
          <w:sz w:val="18"/>
          <w:szCs w:val="18"/>
        </w:rPr>
        <w:t xml:space="preserve">200 </w:t>
      </w:r>
      <w:r>
        <w:rPr>
          <w:rFonts w:ascii="Cambria" w:cs="Nirmala UI" w:eastAsia="Cambria" w:hAnsi="Cambria"/>
          <w:sz w:val="34"/>
          <w:szCs w:val="34"/>
        </w:rPr>
        <w:t xml:space="preserve">सर्व-मङ्गला</w:t>
      </w:r>
      <w:r>
        <w:rPr>
          <w:rFonts w:ascii="Cambria" w:cs="Nirmala UI" w:eastAsia="Cambria" w:hAnsi="Cambria"/>
        </w:rPr>
        <w:t xml:space="preserve">     </w:t>
      </w:r>
      <w:r>
        <w:rPr>
          <w:rFonts w:ascii="Cambria" w:cs="Nirmala UI" w:eastAsia="Cambria" w:hAnsi="Cambria"/>
          <w:b/>
          <w:bCs/>
          <w:color w:val="7B1E1E"/>
          <w:sz w:val="18"/>
          <w:szCs w:val="18"/>
        </w:rPr>
        <w:t xml:space="preserve">201 </w:t>
      </w:r>
      <w:r>
        <w:rPr>
          <w:rFonts w:ascii="Cambria" w:cs="Nirmala UI" w:eastAsia="Cambria" w:hAnsi="Cambria"/>
          <w:sz w:val="34"/>
          <w:szCs w:val="34"/>
        </w:rPr>
        <w:t xml:space="preserve">सद्-गति-प्रदा</w:t>
      </w:r>
    </w:p>
    <w:p>
      <w:pPr>
        <w:spacing w:after="120"/>
      </w:pPr>
      <w:r>
        <w:rPr>
          <w:rFonts w:ascii="Cambria" w:cs="Nirmala UI" w:eastAsia="Cambria" w:hAnsi="Cambria"/>
          <w:color w:val="6A5242"/>
          <w:sz w:val="16"/>
          <w:szCs w:val="16"/>
        </w:rPr>
        <w:t xml:space="preserve">199 </w:t>
      </w:r>
      <w:r>
        <w:rPr>
          <w:rFonts w:ascii="Cambria" w:cs="Nirmala UI" w:eastAsia="Cambria" w:hAnsi="Cambria"/>
          <w:i/>
          <w:iCs/>
          <w:color w:val="6A5242"/>
          <w:sz w:val="25"/>
          <w:szCs w:val="25"/>
        </w:rPr>
        <w:t xml:space="preserve">sarva-śakti-mayī</w:t>
      </w:r>
      <w:r>
        <w:rPr>
          <w:rFonts w:ascii="Cambria" w:cs="Nirmala UI" w:eastAsia="Cambria" w:hAnsi="Cambria"/>
        </w:rPr>
        <w:t xml:space="preserve">     </w:t>
      </w:r>
      <w:r>
        <w:rPr>
          <w:rFonts w:ascii="Cambria" w:cs="Nirmala UI" w:eastAsia="Cambria" w:hAnsi="Cambria"/>
          <w:color w:val="6A5242"/>
          <w:sz w:val="16"/>
          <w:szCs w:val="16"/>
        </w:rPr>
        <w:t xml:space="preserve">200 </w:t>
      </w:r>
      <w:r>
        <w:rPr>
          <w:rFonts w:ascii="Cambria" w:cs="Nirmala UI" w:eastAsia="Cambria" w:hAnsi="Cambria"/>
          <w:i/>
          <w:iCs/>
          <w:color w:val="6A5242"/>
          <w:sz w:val="25"/>
          <w:szCs w:val="25"/>
        </w:rPr>
        <w:t xml:space="preserve">sarva-maṅgalā</w:t>
      </w:r>
      <w:r>
        <w:rPr>
          <w:rFonts w:ascii="Cambria" w:cs="Nirmala UI" w:eastAsia="Cambria" w:hAnsi="Cambria"/>
        </w:rPr>
        <w:t xml:space="preserve">     </w:t>
      </w:r>
      <w:r>
        <w:rPr>
          <w:rFonts w:ascii="Cambria" w:cs="Nirmala UI" w:eastAsia="Cambria" w:hAnsi="Cambria"/>
          <w:color w:val="6A5242"/>
          <w:sz w:val="16"/>
          <w:szCs w:val="16"/>
        </w:rPr>
        <w:t xml:space="preserve">201 </w:t>
      </w:r>
      <w:r>
        <w:rPr>
          <w:rFonts w:ascii="Cambria" w:cs="Nirmala UI" w:eastAsia="Cambria" w:hAnsi="Cambria"/>
          <w:i/>
          <w:iCs/>
          <w:color w:val="6A5242"/>
          <w:sz w:val="25"/>
          <w:szCs w:val="25"/>
        </w:rPr>
        <w:t xml:space="preserve">sad-gati-pradā</w:t>
      </w:r>
    </w:p>
    <w:p>
      <w:pPr>
        <w:keepNext/>
        <w:spacing w:after="20" w:line="340"/>
      </w:pPr>
      <w:r>
        <w:rPr>
          <w:rFonts w:ascii="Cambria" w:cs="Nirmala UI" w:eastAsia="Cambria" w:hAnsi="Cambria"/>
          <w:b/>
          <w:bCs/>
          <w:color w:val="7B1E1E"/>
          <w:sz w:val="18"/>
          <w:szCs w:val="18"/>
        </w:rPr>
        <w:t xml:space="preserve">202 </w:t>
      </w:r>
      <w:r>
        <w:rPr>
          <w:rFonts w:ascii="Cambria" w:cs="Nirmala UI" w:eastAsia="Cambria" w:hAnsi="Cambria"/>
          <w:sz w:val="34"/>
          <w:szCs w:val="34"/>
        </w:rPr>
        <w:t xml:space="preserve">सर्वेश्वरी</w:t>
      </w:r>
      <w:r>
        <w:rPr>
          <w:rFonts w:ascii="Cambria" w:cs="Nirmala UI" w:eastAsia="Cambria" w:hAnsi="Cambria"/>
        </w:rPr>
        <w:t xml:space="preserve">     </w:t>
      </w:r>
      <w:r>
        <w:rPr>
          <w:rFonts w:ascii="Cambria" w:cs="Nirmala UI" w:eastAsia="Cambria" w:hAnsi="Cambria"/>
          <w:b/>
          <w:bCs/>
          <w:color w:val="7B1E1E"/>
          <w:sz w:val="18"/>
          <w:szCs w:val="18"/>
        </w:rPr>
        <w:t xml:space="preserve">203 </w:t>
      </w:r>
      <w:r>
        <w:rPr>
          <w:rFonts w:ascii="Cambria" w:cs="Nirmala UI" w:eastAsia="Cambria" w:hAnsi="Cambria"/>
          <w:sz w:val="34"/>
          <w:szCs w:val="34"/>
        </w:rPr>
        <w:t xml:space="preserve">सर्व-मयी</w:t>
      </w:r>
      <w:r>
        <w:rPr>
          <w:rFonts w:ascii="Cambria" w:cs="Nirmala UI" w:eastAsia="Cambria" w:hAnsi="Cambria"/>
        </w:rPr>
        <w:t xml:space="preserve">     </w:t>
      </w:r>
      <w:r>
        <w:rPr>
          <w:rFonts w:ascii="Cambria" w:cs="Nirmala UI" w:eastAsia="Cambria" w:hAnsi="Cambria"/>
          <w:b/>
          <w:bCs/>
          <w:color w:val="7B1E1E"/>
          <w:sz w:val="18"/>
          <w:szCs w:val="18"/>
        </w:rPr>
        <w:t xml:space="preserve">204 </w:t>
      </w:r>
      <w:r>
        <w:rPr>
          <w:rFonts w:ascii="Cambria" w:cs="Nirmala UI" w:eastAsia="Cambria" w:hAnsi="Cambria"/>
          <w:sz w:val="34"/>
          <w:szCs w:val="34"/>
        </w:rPr>
        <w:t xml:space="preserve">सर्व-मन्त्र-स्वरूपिणी</w:t>
      </w:r>
    </w:p>
    <w:p>
      <w:pPr>
        <w:spacing w:after="120"/>
      </w:pPr>
      <w:r>
        <w:rPr>
          <w:rFonts w:ascii="Cambria" w:cs="Nirmala UI" w:eastAsia="Cambria" w:hAnsi="Cambria"/>
          <w:color w:val="6A5242"/>
          <w:sz w:val="16"/>
          <w:szCs w:val="16"/>
        </w:rPr>
        <w:t xml:space="preserve">202 </w:t>
      </w:r>
      <w:r>
        <w:rPr>
          <w:rFonts w:ascii="Cambria" w:cs="Nirmala UI" w:eastAsia="Cambria" w:hAnsi="Cambria"/>
          <w:i/>
          <w:iCs/>
          <w:color w:val="6A5242"/>
          <w:sz w:val="25"/>
          <w:szCs w:val="25"/>
        </w:rPr>
        <w:t xml:space="preserve">sarveśvarī</w:t>
      </w:r>
      <w:r>
        <w:rPr>
          <w:rFonts w:ascii="Cambria" w:cs="Nirmala UI" w:eastAsia="Cambria" w:hAnsi="Cambria"/>
        </w:rPr>
        <w:t xml:space="preserve">     </w:t>
      </w:r>
      <w:r>
        <w:rPr>
          <w:rFonts w:ascii="Cambria" w:cs="Nirmala UI" w:eastAsia="Cambria" w:hAnsi="Cambria"/>
          <w:color w:val="6A5242"/>
          <w:sz w:val="16"/>
          <w:szCs w:val="16"/>
        </w:rPr>
        <w:t xml:space="preserve">203 </w:t>
      </w:r>
      <w:r>
        <w:rPr>
          <w:rFonts w:ascii="Cambria" w:cs="Nirmala UI" w:eastAsia="Cambria" w:hAnsi="Cambria"/>
          <w:i/>
          <w:iCs/>
          <w:color w:val="6A5242"/>
          <w:sz w:val="25"/>
          <w:szCs w:val="25"/>
        </w:rPr>
        <w:t xml:space="preserve">sarva-mayī</w:t>
      </w:r>
      <w:r>
        <w:rPr>
          <w:rFonts w:ascii="Cambria" w:cs="Nirmala UI" w:eastAsia="Cambria" w:hAnsi="Cambria"/>
        </w:rPr>
        <w:t xml:space="preserve">     </w:t>
      </w:r>
      <w:r>
        <w:rPr>
          <w:rFonts w:ascii="Cambria" w:cs="Nirmala UI" w:eastAsia="Cambria" w:hAnsi="Cambria"/>
          <w:color w:val="6A5242"/>
          <w:sz w:val="16"/>
          <w:szCs w:val="16"/>
        </w:rPr>
        <w:t xml:space="preserve">204 </w:t>
      </w:r>
      <w:r>
        <w:rPr>
          <w:rFonts w:ascii="Cambria" w:cs="Nirmala UI" w:eastAsia="Cambria" w:hAnsi="Cambria"/>
          <w:i/>
          <w:iCs/>
          <w:color w:val="6A5242"/>
          <w:sz w:val="25"/>
          <w:szCs w:val="25"/>
        </w:rPr>
        <w:t xml:space="preserve">sarva-mantra-svarūpiṇī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199</w:t>
      </w:r>
      <w:r>
        <w:rPr>
          <w:rFonts w:ascii="Cambria" w:cs="Nirmala UI" w:eastAsia="Cambria" w:hAnsi="Cambria"/>
          <w:sz w:val="23"/>
          <w:szCs w:val="23"/>
        </w:rPr>
        <w:t xml:space="preserve">She who consists of all powers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200</w:t>
      </w:r>
      <w:r>
        <w:rPr>
          <w:rFonts w:ascii="Cambria" w:cs="Nirmala UI" w:eastAsia="Cambria" w:hAnsi="Cambria"/>
          <w:sz w:val="23"/>
          <w:szCs w:val="23"/>
        </w:rPr>
        <w:t xml:space="preserve">She who is the source of all that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201</w:t>
      </w:r>
      <w:r>
        <w:rPr>
          <w:rFonts w:ascii="Cambria" w:cs="Nirmala UI" w:eastAsia="Cambria" w:hAnsi="Cambria"/>
          <w:sz w:val="23"/>
          <w:szCs w:val="23"/>
        </w:rPr>
        <w:t xml:space="preserve">She who bestows the true goal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202</w:t>
      </w:r>
      <w:r>
        <w:rPr>
          <w:rFonts w:ascii="Cambria" w:cs="Nirmala UI" w:eastAsia="Cambria" w:hAnsi="Cambria"/>
          <w:sz w:val="23"/>
          <w:szCs w:val="23"/>
        </w:rPr>
        <w:t xml:space="preserve">She who is the sovereign of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203</w:t>
      </w:r>
      <w:r>
        <w:rPr>
          <w:rFonts w:ascii="Cambria" w:cs="Nirmala UI" w:eastAsia="Cambria" w:hAnsi="Cambria"/>
          <w:sz w:val="23"/>
          <w:szCs w:val="23"/>
        </w:rPr>
        <w:t xml:space="preserve">She who is everything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204</w:t>
      </w:r>
      <w:r>
        <w:rPr>
          <w:rFonts w:ascii="Cambria" w:cs="Nirmala UI" w:eastAsia="Cambria" w:hAnsi="Cambria"/>
          <w:sz w:val="23"/>
          <w:szCs w:val="23"/>
        </w:rPr>
        <w:t xml:space="preserve">She who is the essence of all the mantras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199  </w:t>
            </w:r>
            <w:r>
              <w:rPr>
                <w:rFonts w:ascii="Cambria" w:cs="Nirmala UI" w:eastAsia="Cambria" w:hAnsi="Cambria"/>
                <w:color w:val="7B1E1E"/>
                <w:sz w:val="30"/>
                <w:szCs w:val="30"/>
              </w:rPr>
              <w:t xml:space="preserve">सर्वशक्तिमयी</w:t>
            </w:r>
            <w:r>
              <w:rPr>
                <w:rFonts w:ascii="Cambria" w:cs="Nirmala UI" w:eastAsia="Cambria" w:hAnsi="Cambria"/>
              </w:rPr>
              <w:t xml:space="preserve">  </w:t>
            </w:r>
            <w:r>
              <w:rPr>
                <w:rFonts w:ascii="Cambria" w:cs="Nirmala UI" w:eastAsia="Cambria" w:hAnsi="Cambria"/>
                <w:i/>
                <w:iCs/>
                <w:color w:val="6A5242"/>
                <w:sz w:val="21"/>
                <w:szCs w:val="21"/>
              </w:rPr>
              <w:t xml:space="preserve">sarva-śakti-mayī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energy; also a goddess as a power</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200  </w:t>
            </w:r>
            <w:r>
              <w:rPr>
                <w:rFonts w:ascii="Cambria" w:cs="Nirmala UI" w:eastAsia="Cambria" w:hAnsi="Cambria"/>
                <w:color w:val="7B1E1E"/>
                <w:sz w:val="30"/>
                <w:szCs w:val="30"/>
              </w:rPr>
              <w:t xml:space="preserve">सर्वमङ्गला</w:t>
            </w:r>
            <w:r>
              <w:rPr>
                <w:rFonts w:ascii="Cambria" w:cs="Nirmala UI" w:eastAsia="Cambria" w:hAnsi="Cambria"/>
              </w:rPr>
              <w:t xml:space="preserve">  </w:t>
            </w:r>
            <w:r>
              <w:rPr>
                <w:rFonts w:ascii="Cambria" w:cs="Nirmala UI" w:eastAsia="Cambria" w:hAnsi="Cambria"/>
                <w:i/>
                <w:iCs/>
                <w:color w:val="6A5242"/>
                <w:sz w:val="21"/>
                <w:szCs w:val="21"/>
              </w:rPr>
              <w:t xml:space="preserve">sarva-maṅgalā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मङ्गला</w:t>
            </w:r>
            <w:r>
              <w:rPr>
                <w:rFonts w:ascii="Cambria" w:cs="Nirmala UI" w:eastAsia="Cambria" w:hAnsi="Cambria"/>
              </w:rPr>
              <w:br/>
              <w:t xml:space="preserve"/>
            </w:r>
            <w:r>
              <w:rPr>
                <w:rFonts w:ascii="Cambria" w:cs="Nirmala UI" w:eastAsia="Cambria" w:hAnsi="Cambria"/>
                <w:i/>
                <w:iCs/>
                <w:color w:val="6A5242"/>
                <w:sz w:val="21"/>
                <w:szCs w:val="21"/>
              </w:rPr>
              <w:t xml:space="preserve">maṅgalā</w:t>
            </w:r>
          </w:p>
        </w:tc>
        <w:tc>
          <w:tcPr>
            <w:tcW w:type="pct" w:w="64%"/>
          </w:tcPr>
          <w:p>
            <w:pPr>
              <w:spacing w:after="40"/>
            </w:pPr>
            <w:r>
              <w:rPr>
                <w:rFonts w:ascii="Cambria" w:cs="Nirmala UI" w:eastAsia="Cambria" w:hAnsi="Cambria"/>
                <w:sz w:val="23"/>
                <w:szCs w:val="23"/>
              </w:rPr>
              <w:t xml:space="preserve">auspicious; auspiciousness</w:t>
            </w:r>
            <w:r>
              <w:rPr>
                <w:rFonts w:ascii="Cambria" w:cs="Nirmala UI" w:eastAsia="Cambria" w:hAnsi="Cambria"/>
              </w:rPr>
              <w:br/>
              <w:t xml:space="preserve"/>
            </w:r>
            <w:r>
              <w:rPr>
                <w:rFonts w:ascii="Cambria" w:cs="Nirmala UI" w:eastAsia="Cambria" w:hAnsi="Cambria"/>
                <w:color w:val="6A5242"/>
                <w:sz w:val="19"/>
                <w:szCs w:val="19"/>
              </w:rPr>
              <w:t xml:space="preserve">maṅgala,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201  </w:t>
            </w:r>
            <w:r>
              <w:rPr>
                <w:rFonts w:ascii="Cambria" w:cs="Nirmala UI" w:eastAsia="Cambria" w:hAnsi="Cambria"/>
                <w:color w:val="7B1E1E"/>
                <w:sz w:val="30"/>
                <w:szCs w:val="30"/>
              </w:rPr>
              <w:t xml:space="preserve">सद्गतिप्रदा</w:t>
            </w:r>
            <w:r>
              <w:rPr>
                <w:rFonts w:ascii="Cambria" w:cs="Nirmala UI" w:eastAsia="Cambria" w:hAnsi="Cambria"/>
              </w:rPr>
              <w:t xml:space="preserve">  </w:t>
            </w:r>
            <w:r>
              <w:rPr>
                <w:rFonts w:ascii="Cambria" w:cs="Nirmala UI" w:eastAsia="Cambria" w:hAnsi="Cambria"/>
                <w:i/>
                <w:iCs/>
                <w:color w:val="6A5242"/>
                <w:sz w:val="21"/>
                <w:szCs w:val="21"/>
              </w:rPr>
              <w:t xml:space="preserve">sad-gati-pradā</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true, real, good</w:t>
            </w:r>
            <w:r>
              <w:rPr>
                <w:rFonts w:ascii="Cambria" w:cs="Nirmala UI" w:eastAsia="Cambria" w:hAnsi="Cambria"/>
              </w:rPr>
              <w:br/>
              <w:t xml:space="preserve"/>
            </w:r>
            <w:r>
              <w:rPr>
                <w:rFonts w:ascii="Cambria" w:cs="Nirmala UI" w:eastAsia="Cambria" w:hAnsi="Cambria"/>
                <w:color w:val="6A5242"/>
                <w:sz w:val="19"/>
                <w:szCs w:val="19"/>
              </w:rPr>
              <w:t xml:space="preserve">present participle of √as 'to be'; appears as sad- by jaśtva</w:t>
            </w:r>
          </w:p>
        </w:tc>
      </w:tr>
      <w:tr>
        <w:trPr>
          <w:cantSplit/>
        </w:trPr>
        <w:tc>
          <w:tcPr>
            <w:tcW w:type="pct" w:w="36%"/>
          </w:tcPr>
          <w:p>
            <w:pPr>
              <w:spacing w:after="40"/>
            </w:pPr>
            <w:r>
              <w:rPr>
                <w:rFonts w:ascii="Cambria" w:cs="Nirmala UI" w:eastAsia="Cambria" w:hAnsi="Cambria"/>
                <w:sz w:val="30"/>
                <w:szCs w:val="30"/>
              </w:rPr>
              <w:t xml:space="preserve">गति</w:t>
            </w:r>
            <w:r>
              <w:rPr>
                <w:rFonts w:ascii="Cambria" w:cs="Nirmala UI" w:eastAsia="Cambria" w:hAnsi="Cambria"/>
              </w:rPr>
              <w:br/>
              <w:t xml:space="preserve"/>
            </w:r>
            <w:r>
              <w:rPr>
                <w:rFonts w:ascii="Cambria" w:cs="Nirmala UI" w:eastAsia="Cambria" w:hAnsi="Cambria"/>
                <w:i/>
                <w:iCs/>
                <w:color w:val="6A5242"/>
                <w:sz w:val="21"/>
                <w:szCs w:val="21"/>
              </w:rPr>
              <w:t xml:space="preserve">gati</w:t>
            </w:r>
          </w:p>
        </w:tc>
        <w:tc>
          <w:tcPr>
            <w:tcW w:type="pct" w:w="64%"/>
          </w:tcPr>
          <w:p>
            <w:pPr>
              <w:spacing w:after="40"/>
            </w:pPr>
            <w:r>
              <w:rPr>
                <w:rFonts w:ascii="Cambria" w:cs="Nirmala UI" w:eastAsia="Cambria" w:hAnsi="Cambria"/>
                <w:sz w:val="23"/>
                <w:szCs w:val="23"/>
              </w:rPr>
              <w:t xml:space="preserve">way, path; goal, final destination</w:t>
            </w:r>
            <w:r>
              <w:rPr>
                <w:rFonts w:ascii="Cambria" w:cs="Nirmala UI" w:eastAsia="Cambria" w:hAnsi="Cambria"/>
              </w:rPr>
              <w:br/>
              <w:t xml:space="preserve"/>
            </w:r>
            <w:r>
              <w:rPr>
                <w:rFonts w:ascii="Cambria" w:cs="Nirmala UI" w:eastAsia="Cambria" w:hAnsi="Cambria"/>
                <w:color w:val="6A5242"/>
                <w:sz w:val="19"/>
                <w:szCs w:val="19"/>
              </w:rPr>
              <w:t xml:space="preserve">√gam 'to go'</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'to give', feminine</w:t>
            </w:r>
          </w:p>
        </w:tc>
      </w:tr>
      <w:tr>
        <w:trPr>
          <w:cantSplit/>
        </w:trPr>
        <w:tc>
          <w:tcPr>
            <w:gridSpan w:val="2"/>
          </w:tcPr>
          <w:p>
            <w:pPr>
              <w:spacing w:after="40" w:before="120"/>
            </w:pPr>
            <w:r>
              <w:rPr>
                <w:rFonts w:ascii="Cambria" w:cs="Nirmala UI" w:eastAsia="Cambria" w:hAnsi="Cambria"/>
                <w:b/>
                <w:bCs/>
                <w:color w:val="7B1E1E"/>
                <w:sz w:val="20"/>
                <w:szCs w:val="20"/>
              </w:rPr>
              <w:t xml:space="preserve">202  </w:t>
            </w:r>
            <w:r>
              <w:rPr>
                <w:rFonts w:ascii="Cambria" w:cs="Nirmala UI" w:eastAsia="Cambria" w:hAnsi="Cambria"/>
                <w:color w:val="7B1E1E"/>
                <w:sz w:val="30"/>
                <w:szCs w:val="30"/>
              </w:rPr>
              <w:t xml:space="preserve">सर्वेश्वरी</w:t>
            </w:r>
            <w:r>
              <w:rPr>
                <w:rFonts w:ascii="Cambria" w:cs="Nirmala UI" w:eastAsia="Cambria" w:hAnsi="Cambria"/>
              </w:rPr>
              <w:t xml:space="preserve">  </w:t>
            </w:r>
            <w:r>
              <w:rPr>
                <w:rFonts w:ascii="Cambria" w:cs="Nirmala UI" w:eastAsia="Cambria" w:hAnsi="Cambria"/>
                <w:i/>
                <w:iCs/>
                <w:color w:val="6A5242"/>
                <w:sz w:val="21"/>
                <w:szCs w:val="21"/>
              </w:rPr>
              <w:t xml:space="preserve">sarveśvarī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everyone and everything</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203  </w:t>
            </w:r>
            <w:r>
              <w:rPr>
                <w:rFonts w:ascii="Cambria" w:cs="Nirmala UI" w:eastAsia="Cambria" w:hAnsi="Cambria"/>
                <w:color w:val="7B1E1E"/>
                <w:sz w:val="30"/>
                <w:szCs w:val="30"/>
              </w:rPr>
              <w:t xml:space="preserve">सर्वमयी</w:t>
            </w:r>
            <w:r>
              <w:rPr>
                <w:rFonts w:ascii="Cambria" w:cs="Nirmala UI" w:eastAsia="Cambria" w:hAnsi="Cambria"/>
              </w:rPr>
              <w:t xml:space="preserve">  </w:t>
            </w:r>
            <w:r>
              <w:rPr>
                <w:rFonts w:ascii="Cambria" w:cs="Nirmala UI" w:eastAsia="Cambria" w:hAnsi="Cambria"/>
                <w:i/>
                <w:iCs/>
                <w:color w:val="6A5242"/>
                <w:sz w:val="21"/>
                <w:szCs w:val="21"/>
              </w:rPr>
              <w:t xml:space="preserve">sarva-mayī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(mayaṭ),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204  </w:t>
            </w:r>
            <w:r>
              <w:rPr>
                <w:rFonts w:ascii="Cambria" w:cs="Nirmala UI" w:eastAsia="Cambria" w:hAnsi="Cambria"/>
                <w:color w:val="7B1E1E"/>
                <w:sz w:val="30"/>
                <w:szCs w:val="30"/>
              </w:rPr>
              <w:t xml:space="preserve">सर्वमन्त्रस्वरूपिणी</w:t>
            </w:r>
            <w:r>
              <w:rPr>
                <w:rFonts w:ascii="Cambria" w:cs="Nirmala UI" w:eastAsia="Cambria" w:hAnsi="Cambria"/>
              </w:rPr>
              <w:t xml:space="preserve">  </w:t>
            </w:r>
            <w:r>
              <w:rPr>
                <w:rFonts w:ascii="Cambria" w:cs="Nirmala UI" w:eastAsia="Cambria" w:hAnsi="Cambria"/>
                <w:i/>
                <w:iCs/>
                <w:color w:val="6A5242"/>
                <w:sz w:val="21"/>
                <w:szCs w:val="21"/>
              </w:rPr>
              <w:t xml:space="preserve">sarva-mantra-svarūpiṇī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 sacred formula</w:t>
            </w:r>
            <w:r>
              <w:rPr>
                <w:rFonts w:ascii="Cambria" w:cs="Nirmala UI" w:eastAsia="Cambria" w:hAnsi="Cambria"/>
              </w:rPr>
              <w:br/>
              <w:t xml:space="preserve"/>
            </w:r>
            <w:r>
              <w:rPr>
                <w:rFonts w:ascii="Cambria" w:cs="Nirmala UI" w:eastAsia="Cambria" w:hAnsi="Cambria"/>
                <w:color w:val="6A5242"/>
                <w:sz w:val="19"/>
                <w:szCs w:val="19"/>
              </w:rPr>
              <w:t xml:space="preserve">√man 'to think' + -tra: 'instrument of thought'</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whose own form is, having the nature of</w:t>
            </w:r>
            <w:r>
              <w:rPr>
                <w:rFonts w:ascii="Cambria" w:cs="Nirmala UI" w:eastAsia="Cambria" w:hAnsi="Cambria"/>
              </w:rPr>
              <w:br/>
              <w:t xml:space="preserve"/>
            </w:r>
            <w:r>
              <w:rPr>
                <w:rFonts w:ascii="Cambria" w:cs="Nirmala UI" w:eastAsia="Cambria" w:hAnsi="Cambria"/>
                <w:color w:val="6A5242"/>
                <w:sz w:val="19"/>
                <w:szCs w:val="19"/>
              </w:rPr>
              <w:t xml:space="preserve">sva 'own' + rūpa 'form', with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199  </w:t>
      </w:r>
      <w:r>
        <w:rPr>
          <w:rFonts w:ascii="Cambria" w:cs="Nirmala UI" w:eastAsia="Cambria" w:hAnsi="Cambria"/>
        </w:rPr>
        <w:t xml:space="preserve">  </w:t>
      </w:r>
      <w:r>
        <w:rPr>
          <w:rFonts w:ascii="Cambria" w:cs="Nirmala UI" w:eastAsia="Cambria" w:hAnsi="Cambria"/>
          <w:color w:val="7B1E1E"/>
          <w:sz w:val="32"/>
          <w:szCs w:val="32"/>
        </w:rPr>
        <w:t xml:space="preserve">सर्वशक्तिमयी</w:t>
      </w:r>
      <w:r>
        <w:rPr>
          <w:rFonts w:ascii="Cambria" w:cs="Nirmala UI" w:eastAsia="Cambria" w:hAnsi="Cambria"/>
        </w:rPr>
        <w:t xml:space="preserve">   </w:t>
      </w:r>
      <w:r>
        <w:rPr>
          <w:rFonts w:ascii="Cambria" w:cs="Nirmala UI" w:eastAsia="Cambria" w:hAnsi="Cambria"/>
          <w:i/>
          <w:iCs/>
          <w:color w:val="6A5242"/>
          <w:sz w:val="25"/>
          <w:szCs w:val="25"/>
        </w:rPr>
        <w:t xml:space="preserve">sarva-śakti-mayī</w:t>
      </w:r>
    </w:p>
    <w:p>
      <w:pPr>
        <w:keepNext/>
        <w:spacing w:after="80"/>
      </w:pPr>
      <w:r>
        <w:rPr>
          <w:rFonts w:ascii="Cambria" w:cs="Nirmala UI" w:eastAsia="Cambria" w:hAnsi="Cambria"/>
          <w:b/>
          <w:bCs/>
          <w:sz w:val="24"/>
          <w:szCs w:val="24"/>
        </w:rPr>
        <w:t xml:space="preserve">She who consists of all powers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followed by the taddhita suffix -maya (mayaṭ). </w:t>
      </w:r>
      <w:r>
        <w:rPr>
          <w:rFonts w:ascii="Cambria" w:cs="Nirmala UI" w:eastAsia="Cambria" w:hAnsi="Cambria"/>
          <w:sz w:val="22"/>
          <w:szCs w:val="22"/>
        </w:rPr>
        <w:t xml:space="preserve">Inner layer: sarva-śakti 'all powers' (karmadhāraya, sarva qualifying śakti). To this the suffix -maya 'consisting of, made of' (mayaṭ, Pāṇini 5.4.21 in the sense of 'consisting abundantly of') is added, feminine -mayī: 'consisting of all powers'. The second step is a derivation, not a further compound; its gloss sarvaśaktisvarūpā shows the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शक्तयः सर्वशक्तयः; सर्वशक्तिस्वरूपा सर्वशक्तिमयी</w:t>
      </w:r>
      <w:r>
        <w:rPr>
          <w:rFonts w:ascii="Cambria" w:cs="Nirmala UI" w:eastAsia="Cambria" w:hAnsi="Cambria"/>
        </w:rPr>
        <w:br/>
        <w:t xml:space="preserve"/>
      </w:r>
      <w:r>
        <w:rPr>
          <w:rFonts w:ascii="Cambria" w:cs="Nirmala UI" w:eastAsia="Cambria" w:hAnsi="Cambria"/>
          <w:i/>
          <w:iCs/>
          <w:color w:val="6A5242"/>
          <w:sz w:val="21"/>
          <w:szCs w:val="21"/>
        </w:rPr>
        <w:t xml:space="preserve">sarvāḥ śaktayaḥ sarvaśaktayaḥ; sarvaśaktisvarūpā sarvaśaktimayī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every power — of will, knowledge and action, and every deity of the Śrīcakra's enclosures — is a portion of Her; She does not merely possess the powers, She is made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200  </w:t>
      </w:r>
      <w:r>
        <w:rPr>
          <w:rFonts w:ascii="Cambria" w:cs="Nirmala UI" w:eastAsia="Cambria" w:hAnsi="Cambria"/>
        </w:rPr>
        <w:t xml:space="preserve">  </w:t>
      </w:r>
      <w:r>
        <w:rPr>
          <w:rFonts w:ascii="Cambria" w:cs="Nirmala UI" w:eastAsia="Cambria" w:hAnsi="Cambria"/>
          <w:color w:val="7B1E1E"/>
          <w:sz w:val="32"/>
          <w:szCs w:val="32"/>
        </w:rPr>
        <w:t xml:space="preserve">सर्वमङ्गला</w:t>
      </w:r>
      <w:r>
        <w:rPr>
          <w:rFonts w:ascii="Cambria" w:cs="Nirmala UI" w:eastAsia="Cambria" w:hAnsi="Cambria"/>
        </w:rPr>
        <w:t xml:space="preserve">   </w:t>
      </w:r>
      <w:r>
        <w:rPr>
          <w:rFonts w:ascii="Cambria" w:cs="Nirmala UI" w:eastAsia="Cambria" w:hAnsi="Cambria"/>
          <w:i/>
          <w:iCs/>
          <w:color w:val="6A5242"/>
          <w:sz w:val="25"/>
          <w:szCs w:val="25"/>
        </w:rPr>
        <w:t xml:space="preserve">sarva-maṅgalā</w:t>
      </w:r>
    </w:p>
    <w:p>
      <w:pPr>
        <w:keepNext/>
        <w:spacing w:after="80"/>
      </w:pPr>
      <w:r>
        <w:rPr>
          <w:rFonts w:ascii="Cambria" w:cs="Nirmala UI" w:eastAsia="Cambria" w:hAnsi="Cambria"/>
          <w:b/>
          <w:bCs/>
          <w:sz w:val="24"/>
          <w:szCs w:val="24"/>
        </w:rPr>
        <w:t xml:space="preserve">She who is the source of all that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all auspicious things belong', i.e. from whom they come; maṅgala takes the feminine -ā of the bahuvrīhi. A karmadhāraya reading (sarvā cāsau maṅgalā ca, 'She who is wholly auspicious') is also current. The members are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मङ्गलानि यस्याः सा सर्वमङ्गला</w:t>
      </w:r>
      <w:r>
        <w:rPr>
          <w:rFonts w:ascii="Cambria" w:cs="Nirmala UI" w:eastAsia="Cambria" w:hAnsi="Cambria"/>
        </w:rPr>
        <w:br/>
        <w:t xml:space="preserve"/>
      </w:r>
      <w:r>
        <w:rPr>
          <w:rFonts w:ascii="Cambria" w:cs="Nirmala UI" w:eastAsia="Cambria" w:hAnsi="Cambria"/>
          <w:i/>
          <w:iCs/>
          <w:color w:val="6A5242"/>
          <w:sz w:val="21"/>
          <w:szCs w:val="21"/>
        </w:rPr>
        <w:t xml:space="preserve">sarvāṇi maṅgalāni yasyāḥ sā sarvamaṅgalā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salutes Her as 'sarvamaṅgala-māṅgalye', the auspiciousness of all that is auspicious.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201  </w:t>
      </w:r>
      <w:r>
        <w:rPr>
          <w:rFonts w:ascii="Cambria" w:cs="Nirmala UI" w:eastAsia="Cambria" w:hAnsi="Cambria"/>
        </w:rPr>
        <w:t xml:space="preserve">  </w:t>
      </w:r>
      <w:r>
        <w:rPr>
          <w:rFonts w:ascii="Cambria" w:cs="Nirmala UI" w:eastAsia="Cambria" w:hAnsi="Cambria"/>
          <w:color w:val="7B1E1E"/>
          <w:sz w:val="32"/>
          <w:szCs w:val="32"/>
        </w:rPr>
        <w:t xml:space="preserve">सद्गतिप्रदा</w:t>
      </w:r>
      <w:r>
        <w:rPr>
          <w:rFonts w:ascii="Cambria" w:cs="Nirmala UI" w:eastAsia="Cambria" w:hAnsi="Cambria"/>
        </w:rPr>
        <w:t xml:space="preserve">   </w:t>
      </w:r>
      <w:r>
        <w:rPr>
          <w:rFonts w:ascii="Cambria" w:cs="Nirmala UI" w:eastAsia="Cambria" w:hAnsi="Cambria"/>
          <w:i/>
          <w:iCs/>
          <w:color w:val="6A5242"/>
          <w:sz w:val="25"/>
          <w:szCs w:val="25"/>
        </w:rPr>
        <w:t xml:space="preserve">sad-gati-pradā</w:t>
      </w:r>
    </w:p>
    <w:p>
      <w:pPr>
        <w:keepNext/>
        <w:spacing w:after="80"/>
      </w:pPr>
      <w:r>
        <w:rPr>
          <w:rFonts w:ascii="Cambria" w:cs="Nirmala UI" w:eastAsia="Cambria" w:hAnsi="Cambria"/>
          <w:b/>
          <w:bCs/>
          <w:sz w:val="24"/>
          <w:szCs w:val="24"/>
        </w:rPr>
        <w:t xml:space="preserve">She who bestows the true goal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सद्गति = सत् + गति (sat + gati)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karmadhāraya). </w:t>
      </w:r>
      <w:r>
        <w:rPr>
          <w:rFonts w:ascii="Cambria" w:cs="Nirmala UI" w:eastAsia="Cambria" w:hAnsi="Cambria"/>
          <w:sz w:val="22"/>
          <w:szCs w:val="22"/>
        </w:rPr>
        <w:t xml:space="preserve">Inner layer: sat 'true, good' qualifies gati 'way, goal, destination' (karmadhāraya; the feminine satī takes the masculine stem sat, puṃvadbhāva). Outer layer: -pradā 'giving' (pra + √dā with the suffix -a) is the head and governs the inner compound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 गतिः सद्गतिः; सद्गतिम् प्रददाति इति सद्गतिप्रदा</w:t>
      </w:r>
      <w:r>
        <w:rPr>
          <w:rFonts w:ascii="Cambria" w:cs="Nirmala UI" w:eastAsia="Cambria" w:hAnsi="Cambria"/>
        </w:rPr>
        <w:br/>
        <w:t xml:space="preserve"/>
      </w:r>
      <w:r>
        <w:rPr>
          <w:rFonts w:ascii="Cambria" w:cs="Nirmala UI" w:eastAsia="Cambria" w:hAnsi="Cambria"/>
          <w:i/>
          <w:iCs/>
          <w:color w:val="6A5242"/>
          <w:sz w:val="21"/>
          <w:szCs w:val="21"/>
        </w:rPr>
        <w:t xml:space="preserve">satī gatiḥ sadgatiḥ; sadgatim pradadāti iti sadgatipradā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Sadgati is both the good path and its end, liberation; traditionally She grants each seeker the right way and, at last, the highest state.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202  </w:t>
      </w:r>
      <w:r>
        <w:rPr>
          <w:rFonts w:ascii="Cambria" w:cs="Nirmala UI" w:eastAsia="Cambria" w:hAnsi="Cambria"/>
        </w:rPr>
        <w:t xml:space="preserve">  </w:t>
      </w:r>
      <w:r>
        <w:rPr>
          <w:rFonts w:ascii="Cambria" w:cs="Nirmala UI" w:eastAsia="Cambria" w:hAnsi="Cambria"/>
          <w:color w:val="7B1E1E"/>
          <w:sz w:val="32"/>
          <w:szCs w:val="32"/>
        </w:rPr>
        <w:t xml:space="preserve">सर्वेश्वरी</w:t>
      </w:r>
      <w:r>
        <w:rPr>
          <w:rFonts w:ascii="Cambria" w:cs="Nirmala UI" w:eastAsia="Cambria" w:hAnsi="Cambria"/>
        </w:rPr>
        <w:t xml:space="preserve">   </w:t>
      </w:r>
      <w:r>
        <w:rPr>
          <w:rFonts w:ascii="Cambria" w:cs="Nirmala UI" w:eastAsia="Cambria" w:hAnsi="Cambria"/>
          <w:i/>
          <w:iCs/>
          <w:color w:val="6A5242"/>
          <w:sz w:val="25"/>
          <w:szCs w:val="25"/>
        </w:rPr>
        <w:t xml:space="preserve">sarveśvarī</w:t>
      </w:r>
    </w:p>
    <w:p>
      <w:pPr>
        <w:keepNext/>
        <w:spacing w:after="80"/>
      </w:pPr>
      <w:r>
        <w:rPr>
          <w:rFonts w:ascii="Cambria" w:cs="Nirmala UI" w:eastAsia="Cambria" w:hAnsi="Cambria"/>
          <w:b/>
          <w:bCs/>
          <w:sz w:val="24"/>
          <w:szCs w:val="24"/>
        </w:rPr>
        <w:t xml:space="preserve">She who is the sovereign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सर्वेश्वरी = सर्व + ईश्वरी (sarva + īśvarī)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ruling lady' is the head and sarva 'all' stands to it in the genitive: 'the sovereign of all'.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सर्वेषाम् ईश्वरी सर्वेश्वरी</w:t>
      </w:r>
      <w:r>
        <w:rPr>
          <w:rFonts w:ascii="Cambria" w:cs="Nirmala UI" w:eastAsia="Cambria" w:hAnsi="Cambria"/>
        </w:rPr>
        <w:br/>
        <w:t xml:space="preserve"/>
      </w:r>
      <w:r>
        <w:rPr>
          <w:rFonts w:ascii="Cambria" w:cs="Nirmala UI" w:eastAsia="Cambria" w:hAnsi="Cambria"/>
          <w:i/>
          <w:iCs/>
          <w:color w:val="6A5242"/>
          <w:sz w:val="21"/>
          <w:szCs w:val="21"/>
        </w:rPr>
        <w:t xml:space="preserve">sarveṣām īśvarī sarveśvarī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rule extends over all that moves and does not move; nothing lies outside Her governance.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203  </w:t>
      </w:r>
      <w:r>
        <w:rPr>
          <w:rFonts w:ascii="Cambria" w:cs="Nirmala UI" w:eastAsia="Cambria" w:hAnsi="Cambria"/>
        </w:rPr>
        <w:t xml:space="preserve">  </w:t>
      </w:r>
      <w:r>
        <w:rPr>
          <w:rFonts w:ascii="Cambria" w:cs="Nirmala UI" w:eastAsia="Cambria" w:hAnsi="Cambria"/>
          <w:color w:val="7B1E1E"/>
          <w:sz w:val="32"/>
          <w:szCs w:val="32"/>
        </w:rPr>
        <w:t xml:space="preserve">सर्वमयी</w:t>
      </w:r>
      <w:r>
        <w:rPr>
          <w:rFonts w:ascii="Cambria" w:cs="Nirmala UI" w:eastAsia="Cambria" w:hAnsi="Cambria"/>
        </w:rPr>
        <w:t xml:space="preserve">   </w:t>
      </w:r>
      <w:r>
        <w:rPr>
          <w:rFonts w:ascii="Cambria" w:cs="Nirmala UI" w:eastAsia="Cambria" w:hAnsi="Cambria"/>
          <w:i/>
          <w:iCs/>
          <w:color w:val="6A5242"/>
          <w:sz w:val="25"/>
          <w:szCs w:val="25"/>
        </w:rPr>
        <w:t xml:space="preserve">sarva-mayī</w:t>
      </w:r>
    </w:p>
    <w:p>
      <w:pPr>
        <w:keepNext/>
        <w:spacing w:after="80"/>
      </w:pPr>
      <w:r>
        <w:rPr>
          <w:rFonts w:ascii="Cambria" w:cs="Nirmala UI" w:eastAsia="Cambria" w:hAnsi="Cambria"/>
          <w:b/>
          <w:bCs/>
          <w:sz w:val="24"/>
          <w:szCs w:val="24"/>
        </w:rPr>
        <w:t xml:space="preserve">She who is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since She consists of all, there is nothing outside Her to pervade; the world is not a container She fills but Her own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204  </w:t>
      </w:r>
      <w:r>
        <w:rPr>
          <w:rFonts w:ascii="Cambria" w:cs="Nirmala UI" w:eastAsia="Cambria" w:hAnsi="Cambria"/>
        </w:rPr>
        <w:t xml:space="preserve">  </w:t>
      </w:r>
      <w:r>
        <w:rPr>
          <w:rFonts w:ascii="Cambria" w:cs="Nirmala UI" w:eastAsia="Cambria" w:hAnsi="Cambria"/>
          <w:color w:val="7B1E1E"/>
          <w:sz w:val="32"/>
          <w:szCs w:val="32"/>
        </w:rPr>
        <w:t xml:space="preserve">सर्वमन्त्रस्वरूपिणी</w:t>
      </w:r>
      <w:r>
        <w:rPr>
          <w:rFonts w:ascii="Cambria" w:cs="Nirmala UI" w:eastAsia="Cambria" w:hAnsi="Cambria"/>
        </w:rPr>
        <w:t xml:space="preserve">   </w:t>
      </w:r>
      <w:r>
        <w:rPr>
          <w:rFonts w:ascii="Cambria" w:cs="Nirmala UI" w:eastAsia="Cambria" w:hAnsi="Cambria"/>
          <w:i/>
          <w:iCs/>
          <w:color w:val="6A5242"/>
          <w:sz w:val="25"/>
          <w:szCs w:val="25"/>
        </w:rPr>
        <w:t xml:space="preserve">sarva-mantra-svarūpiṇī</w:t>
      </w:r>
    </w:p>
    <w:p>
      <w:pPr>
        <w:keepNext/>
        <w:spacing w:after="80"/>
      </w:pPr>
      <w:r>
        <w:rPr>
          <w:rFonts w:ascii="Cambria" w:cs="Nirmala UI" w:eastAsia="Cambria" w:hAnsi="Cambria"/>
          <w:b/>
          <w:bCs/>
          <w:sz w:val="24"/>
          <w:szCs w:val="24"/>
        </w:rPr>
        <w:t xml:space="preserve">She who is the essence of all the mantras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followed by the possessive suffix -in. </w:t>
      </w:r>
      <w:r>
        <w:rPr>
          <w:rFonts w:ascii="Cambria" w:cs="Nirmala UI" w:eastAsia="Cambria" w:hAnsi="Cambria"/>
          <w:sz w:val="22"/>
          <w:szCs w:val="22"/>
        </w:rPr>
        <w:t xml:space="preserve">(1) sarva-mantra 'all mantras' (karmadhāraya). (2) sarvamantra-svarūpa 'the essential form of all mantras' (ṣaṣṭhī-tatpuruṣa; svarūpa is the head). (3) The possessive suffix -in (feminine -inī) makes the whole an adjective: 'She who has the essential form of all mantras', i.e. who is their very nature.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मन्त्राः सर्वमन्त्राः; सर्वमन्त्राणाम् स्वरूपम् सर्वमन्त्रस्वरूपम्; तत् अस्याः अस्ति इति सर्वमन्त्रस्वरूपिणी</w:t>
      </w:r>
      <w:r>
        <w:rPr>
          <w:rFonts w:ascii="Cambria" w:cs="Nirmala UI" w:eastAsia="Cambria" w:hAnsi="Cambria"/>
        </w:rPr>
        <w:br/>
        <w:t xml:space="preserve"/>
      </w:r>
      <w:r>
        <w:rPr>
          <w:rFonts w:ascii="Cambria" w:cs="Nirmala UI" w:eastAsia="Cambria" w:hAnsi="Cambria"/>
          <w:i/>
          <w:iCs/>
          <w:color w:val="6A5242"/>
          <w:sz w:val="21"/>
          <w:szCs w:val="21"/>
        </w:rPr>
        <w:t xml:space="preserve">sarve mantrāḥ sarvamantrāḥ; sarvamantrāṇām svarūpam sarvamantrasvarūpam; tat asyāḥ asti iti sarvamantrasvarūpiṇī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every mantra is a sound-form of the Goddess, and Her own fifteen-syllabled vidyā is held to contain them all.</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53</w:t>
      </w:r>
      <w:r>
        <w:rPr>
          <w:rFonts w:ascii="Cambria" w:cs="Nirmala UI" w:eastAsia="Cambria" w:hAnsi="Cambria"/>
          <w:color w:val="6A5242"/>
          <w:sz w:val="18"/>
          <w:szCs w:val="18"/>
        </w:rPr>
        <w:t xml:space="preserve">    names 205–211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सर्वयन्त्रात्मिका सर्वतन्त्ररूपा मनोन्मनी ।</w:t>
      </w:r>
      <w:r>
        <w:rPr>
          <w:rFonts w:ascii="Cambria" w:cs="Nirmala UI" w:eastAsia="Cambria" w:hAnsi="Cambria"/>
        </w:rPr>
        <w:br/>
        <w:t xml:space="preserve"/>
      </w:r>
      <w:r>
        <w:rPr>
          <w:rFonts w:ascii="Cambria" w:cs="Nirmala UI" w:eastAsia="Cambria" w:hAnsi="Cambria"/>
          <w:sz w:val="38"/>
          <w:szCs w:val="38"/>
        </w:rPr>
        <w:t xml:space="preserve">माहेश्वरी महादेवी महालक्ष्मीर् मृडप्रिया ॥ ५३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sarvayantrātmikā sarvatantrarūpā manonmanī |</w:t>
      </w:r>
      <w:r>
        <w:rPr>
          <w:rFonts w:ascii="Cambria" w:cs="Nirmala UI" w:eastAsia="Cambria" w:hAnsi="Cambria"/>
        </w:rPr>
        <w:br/>
        <w:t xml:space="preserve"/>
      </w:r>
      <w:r>
        <w:rPr>
          <w:rFonts w:ascii="Cambria" w:cs="Nirmala UI" w:eastAsia="Cambria" w:hAnsi="Cambria"/>
          <w:i/>
          <w:iCs/>
          <w:color w:val="6A5242"/>
          <w:sz w:val="25"/>
          <w:szCs w:val="25"/>
        </w:rPr>
        <w:t xml:space="preserve">māheśvarī mahādevī mahālakṣmīr mṛḍapriyā || 53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205 </w:t>
      </w:r>
      <w:r>
        <w:rPr>
          <w:rFonts w:ascii="Cambria" w:cs="Nirmala UI" w:eastAsia="Cambria" w:hAnsi="Cambria"/>
          <w:sz w:val="34"/>
          <w:szCs w:val="34"/>
        </w:rPr>
        <w:t xml:space="preserve">सर्व-यन्त्रात्मिका</w:t>
      </w:r>
      <w:r>
        <w:rPr>
          <w:rFonts w:ascii="Cambria" w:cs="Nirmala UI" w:eastAsia="Cambria" w:hAnsi="Cambria"/>
        </w:rPr>
        <w:t xml:space="preserve">     </w:t>
      </w:r>
      <w:r>
        <w:rPr>
          <w:rFonts w:ascii="Cambria" w:cs="Nirmala UI" w:eastAsia="Cambria" w:hAnsi="Cambria"/>
          <w:b/>
          <w:bCs/>
          <w:color w:val="7B1E1E"/>
          <w:sz w:val="18"/>
          <w:szCs w:val="18"/>
        </w:rPr>
        <w:t xml:space="preserve">206 </w:t>
      </w:r>
      <w:r>
        <w:rPr>
          <w:rFonts w:ascii="Cambria" w:cs="Nirmala UI" w:eastAsia="Cambria" w:hAnsi="Cambria"/>
          <w:sz w:val="34"/>
          <w:szCs w:val="34"/>
        </w:rPr>
        <w:t xml:space="preserve">सर्व-तन्त्र-रूपा</w:t>
      </w:r>
      <w:r>
        <w:rPr>
          <w:rFonts w:ascii="Cambria" w:cs="Nirmala UI" w:eastAsia="Cambria" w:hAnsi="Cambria"/>
        </w:rPr>
        <w:t xml:space="preserve">     </w:t>
      </w:r>
      <w:r>
        <w:rPr>
          <w:rFonts w:ascii="Cambria" w:cs="Nirmala UI" w:eastAsia="Cambria" w:hAnsi="Cambria"/>
          <w:b/>
          <w:bCs/>
          <w:color w:val="7B1E1E"/>
          <w:sz w:val="18"/>
          <w:szCs w:val="18"/>
        </w:rPr>
        <w:t xml:space="preserve">207 </w:t>
      </w:r>
      <w:r>
        <w:rPr>
          <w:rFonts w:ascii="Cambria" w:cs="Nirmala UI" w:eastAsia="Cambria" w:hAnsi="Cambria"/>
          <w:sz w:val="34"/>
          <w:szCs w:val="34"/>
        </w:rPr>
        <w:t xml:space="preserve">मनोन्मनी</w:t>
      </w:r>
    </w:p>
    <w:p>
      <w:pPr>
        <w:spacing w:after="120"/>
      </w:pPr>
      <w:r>
        <w:rPr>
          <w:rFonts w:ascii="Cambria" w:cs="Nirmala UI" w:eastAsia="Cambria" w:hAnsi="Cambria"/>
          <w:color w:val="6A5242"/>
          <w:sz w:val="16"/>
          <w:szCs w:val="16"/>
        </w:rPr>
        <w:t xml:space="preserve">205 </w:t>
      </w:r>
      <w:r>
        <w:rPr>
          <w:rFonts w:ascii="Cambria" w:cs="Nirmala UI" w:eastAsia="Cambria" w:hAnsi="Cambria"/>
          <w:i/>
          <w:iCs/>
          <w:color w:val="6A5242"/>
          <w:sz w:val="25"/>
          <w:szCs w:val="25"/>
        </w:rPr>
        <w:t xml:space="preserve">sarva-yantrātmikā</w:t>
      </w:r>
      <w:r>
        <w:rPr>
          <w:rFonts w:ascii="Cambria" w:cs="Nirmala UI" w:eastAsia="Cambria" w:hAnsi="Cambria"/>
        </w:rPr>
        <w:t xml:space="preserve">     </w:t>
      </w:r>
      <w:r>
        <w:rPr>
          <w:rFonts w:ascii="Cambria" w:cs="Nirmala UI" w:eastAsia="Cambria" w:hAnsi="Cambria"/>
          <w:color w:val="6A5242"/>
          <w:sz w:val="16"/>
          <w:szCs w:val="16"/>
        </w:rPr>
        <w:t xml:space="preserve">206 </w:t>
      </w:r>
      <w:r>
        <w:rPr>
          <w:rFonts w:ascii="Cambria" w:cs="Nirmala UI" w:eastAsia="Cambria" w:hAnsi="Cambria"/>
          <w:i/>
          <w:iCs/>
          <w:color w:val="6A5242"/>
          <w:sz w:val="25"/>
          <w:szCs w:val="25"/>
        </w:rPr>
        <w:t xml:space="preserve">sarva-tantra-rūpā</w:t>
      </w:r>
      <w:r>
        <w:rPr>
          <w:rFonts w:ascii="Cambria" w:cs="Nirmala UI" w:eastAsia="Cambria" w:hAnsi="Cambria"/>
        </w:rPr>
        <w:t xml:space="preserve">     </w:t>
      </w:r>
      <w:r>
        <w:rPr>
          <w:rFonts w:ascii="Cambria" w:cs="Nirmala UI" w:eastAsia="Cambria" w:hAnsi="Cambria"/>
          <w:color w:val="6A5242"/>
          <w:sz w:val="16"/>
          <w:szCs w:val="16"/>
        </w:rPr>
        <w:t xml:space="preserve">207 </w:t>
      </w:r>
      <w:r>
        <w:rPr>
          <w:rFonts w:ascii="Cambria" w:cs="Nirmala UI" w:eastAsia="Cambria" w:hAnsi="Cambria"/>
          <w:i/>
          <w:iCs/>
          <w:color w:val="6A5242"/>
          <w:sz w:val="25"/>
          <w:szCs w:val="25"/>
        </w:rPr>
        <w:t xml:space="preserve">manonmanī</w:t>
      </w:r>
    </w:p>
    <w:p>
      <w:pPr>
        <w:keepNext/>
        <w:spacing w:after="20" w:line="340"/>
      </w:pPr>
      <w:r>
        <w:rPr>
          <w:rFonts w:ascii="Cambria" w:cs="Nirmala UI" w:eastAsia="Cambria" w:hAnsi="Cambria"/>
          <w:b/>
          <w:bCs/>
          <w:color w:val="7B1E1E"/>
          <w:sz w:val="18"/>
          <w:szCs w:val="18"/>
        </w:rPr>
        <w:t xml:space="preserve">208 </w:t>
      </w:r>
      <w:r>
        <w:rPr>
          <w:rFonts w:ascii="Cambria" w:cs="Nirmala UI" w:eastAsia="Cambria" w:hAnsi="Cambria"/>
          <w:sz w:val="34"/>
          <w:szCs w:val="34"/>
        </w:rPr>
        <w:t xml:space="preserve">माहेश्वरी</w:t>
      </w:r>
      <w:r>
        <w:rPr>
          <w:rFonts w:ascii="Cambria" w:cs="Nirmala UI" w:eastAsia="Cambria" w:hAnsi="Cambria"/>
        </w:rPr>
        <w:t xml:space="preserve">     </w:t>
      </w:r>
      <w:r>
        <w:rPr>
          <w:rFonts w:ascii="Cambria" w:cs="Nirmala UI" w:eastAsia="Cambria" w:hAnsi="Cambria"/>
          <w:b/>
          <w:bCs/>
          <w:color w:val="7B1E1E"/>
          <w:sz w:val="18"/>
          <w:szCs w:val="18"/>
        </w:rPr>
        <w:t xml:space="preserve">209 </w:t>
      </w:r>
      <w:r>
        <w:rPr>
          <w:rFonts w:ascii="Cambria" w:cs="Nirmala UI" w:eastAsia="Cambria" w:hAnsi="Cambria"/>
          <w:sz w:val="34"/>
          <w:szCs w:val="34"/>
        </w:rPr>
        <w:t xml:space="preserve">महा-देवी</w:t>
      </w:r>
      <w:r>
        <w:rPr>
          <w:rFonts w:ascii="Cambria" w:cs="Nirmala UI" w:eastAsia="Cambria" w:hAnsi="Cambria"/>
        </w:rPr>
        <w:t xml:space="preserve">     </w:t>
      </w:r>
      <w:r>
        <w:rPr>
          <w:rFonts w:ascii="Cambria" w:cs="Nirmala UI" w:eastAsia="Cambria" w:hAnsi="Cambria"/>
          <w:b/>
          <w:bCs/>
          <w:color w:val="7B1E1E"/>
          <w:sz w:val="18"/>
          <w:szCs w:val="18"/>
        </w:rPr>
        <w:t xml:space="preserve">210 </w:t>
      </w:r>
      <w:r>
        <w:rPr>
          <w:rFonts w:ascii="Cambria" w:cs="Nirmala UI" w:eastAsia="Cambria" w:hAnsi="Cambria"/>
          <w:sz w:val="34"/>
          <w:szCs w:val="34"/>
        </w:rPr>
        <w:t xml:space="preserve">महा-लक्ष्मीः°</w:t>
      </w:r>
      <w:r>
        <w:rPr>
          <w:rFonts w:ascii="Cambria" w:cs="Nirmala UI" w:eastAsia="Cambria" w:hAnsi="Cambria"/>
        </w:rPr>
        <w:t xml:space="preserve">     </w:t>
      </w:r>
      <w:r>
        <w:rPr>
          <w:rFonts w:ascii="Cambria" w:cs="Nirmala UI" w:eastAsia="Cambria" w:hAnsi="Cambria"/>
          <w:b/>
          <w:bCs/>
          <w:color w:val="7B1E1E"/>
          <w:sz w:val="18"/>
          <w:szCs w:val="18"/>
        </w:rPr>
        <w:t xml:space="preserve">211 </w:t>
      </w:r>
      <w:r>
        <w:rPr>
          <w:rFonts w:ascii="Cambria" w:cs="Nirmala UI" w:eastAsia="Cambria" w:hAnsi="Cambria"/>
          <w:sz w:val="34"/>
          <w:szCs w:val="34"/>
        </w:rPr>
        <w:t xml:space="preserve">मृड-प्रिया</w:t>
      </w:r>
    </w:p>
    <w:p>
      <w:pPr>
        <w:spacing w:after="120"/>
      </w:pPr>
      <w:r>
        <w:rPr>
          <w:rFonts w:ascii="Cambria" w:cs="Nirmala UI" w:eastAsia="Cambria" w:hAnsi="Cambria"/>
          <w:color w:val="6A5242"/>
          <w:sz w:val="16"/>
          <w:szCs w:val="16"/>
        </w:rPr>
        <w:t xml:space="preserve">208 </w:t>
      </w:r>
      <w:r>
        <w:rPr>
          <w:rFonts w:ascii="Cambria" w:cs="Nirmala UI" w:eastAsia="Cambria" w:hAnsi="Cambria"/>
          <w:i/>
          <w:iCs/>
          <w:color w:val="6A5242"/>
          <w:sz w:val="25"/>
          <w:szCs w:val="25"/>
        </w:rPr>
        <w:t xml:space="preserve">māheśvarī</w:t>
      </w:r>
      <w:r>
        <w:rPr>
          <w:rFonts w:ascii="Cambria" w:cs="Nirmala UI" w:eastAsia="Cambria" w:hAnsi="Cambria"/>
        </w:rPr>
        <w:t xml:space="preserve">     </w:t>
      </w:r>
      <w:r>
        <w:rPr>
          <w:rFonts w:ascii="Cambria" w:cs="Nirmala UI" w:eastAsia="Cambria" w:hAnsi="Cambria"/>
          <w:color w:val="6A5242"/>
          <w:sz w:val="16"/>
          <w:szCs w:val="16"/>
        </w:rPr>
        <w:t xml:space="preserve">209 </w:t>
      </w:r>
      <w:r>
        <w:rPr>
          <w:rFonts w:ascii="Cambria" w:cs="Nirmala UI" w:eastAsia="Cambria" w:hAnsi="Cambria"/>
          <w:i/>
          <w:iCs/>
          <w:color w:val="6A5242"/>
          <w:sz w:val="25"/>
          <w:szCs w:val="25"/>
        </w:rPr>
        <w:t xml:space="preserve">mahā-devī</w:t>
      </w:r>
      <w:r>
        <w:rPr>
          <w:rFonts w:ascii="Cambria" w:cs="Nirmala UI" w:eastAsia="Cambria" w:hAnsi="Cambria"/>
        </w:rPr>
        <w:t xml:space="preserve">     </w:t>
      </w:r>
      <w:r>
        <w:rPr>
          <w:rFonts w:ascii="Cambria" w:cs="Nirmala UI" w:eastAsia="Cambria" w:hAnsi="Cambria"/>
          <w:color w:val="6A5242"/>
          <w:sz w:val="16"/>
          <w:szCs w:val="16"/>
        </w:rPr>
        <w:t xml:space="preserve">210 </w:t>
      </w:r>
      <w:r>
        <w:rPr>
          <w:rFonts w:ascii="Cambria" w:cs="Nirmala UI" w:eastAsia="Cambria" w:hAnsi="Cambria"/>
          <w:i/>
          <w:iCs/>
          <w:color w:val="6A5242"/>
          <w:sz w:val="25"/>
          <w:szCs w:val="25"/>
        </w:rPr>
        <w:t xml:space="preserve">mahā-lakṣmīḥ</w:t>
      </w:r>
      <w:r>
        <w:rPr>
          <w:rFonts w:ascii="Cambria" w:cs="Nirmala UI" w:eastAsia="Cambria" w:hAnsi="Cambria"/>
        </w:rPr>
        <w:t xml:space="preserve">     </w:t>
      </w:r>
      <w:r>
        <w:rPr>
          <w:rFonts w:ascii="Cambria" w:cs="Nirmala UI" w:eastAsia="Cambria" w:hAnsi="Cambria"/>
          <w:color w:val="6A5242"/>
          <w:sz w:val="16"/>
          <w:szCs w:val="16"/>
        </w:rPr>
        <w:t xml:space="preserve">211 </w:t>
      </w:r>
      <w:r>
        <w:rPr>
          <w:rFonts w:ascii="Cambria" w:cs="Nirmala UI" w:eastAsia="Cambria" w:hAnsi="Cambria"/>
          <w:i/>
          <w:iCs/>
          <w:color w:val="6A5242"/>
          <w:sz w:val="25"/>
          <w:szCs w:val="25"/>
        </w:rPr>
        <w:t xml:space="preserve">mṛḍa-priyā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205</w:t>
      </w:r>
      <w:r>
        <w:rPr>
          <w:rFonts w:ascii="Cambria" w:cs="Nirmala UI" w:eastAsia="Cambria" w:hAnsi="Cambria"/>
          <w:sz w:val="23"/>
          <w:szCs w:val="23"/>
        </w:rPr>
        <w:t xml:space="preserve">She whose very nature is all the yantras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206</w:t>
      </w:r>
      <w:r>
        <w:rPr>
          <w:rFonts w:ascii="Cambria" w:cs="Nirmala UI" w:eastAsia="Cambria" w:hAnsi="Cambria"/>
          <w:sz w:val="23"/>
          <w:szCs w:val="23"/>
        </w:rPr>
        <w:t xml:space="preserve">She whose form is all the Tantras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207</w:t>
      </w:r>
      <w:r>
        <w:rPr>
          <w:rFonts w:ascii="Cambria" w:cs="Nirmala UI" w:eastAsia="Cambria" w:hAnsi="Cambria"/>
          <w:sz w:val="23"/>
          <w:szCs w:val="23"/>
        </w:rPr>
        <w:t xml:space="preserve">She who is Manonmanī, the state in which the mind transcends itself</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208</w:t>
      </w:r>
      <w:r>
        <w:rPr>
          <w:rFonts w:ascii="Cambria" w:cs="Nirmala UI" w:eastAsia="Cambria" w:hAnsi="Cambria"/>
          <w:sz w:val="23"/>
          <w:szCs w:val="23"/>
        </w:rPr>
        <w:t xml:space="preserve">She who is the consort of Maheśvara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209</w:t>
      </w:r>
      <w:r>
        <w:rPr>
          <w:rFonts w:ascii="Cambria" w:cs="Nirmala UI" w:eastAsia="Cambria" w:hAnsi="Cambria"/>
          <w:sz w:val="23"/>
          <w:szCs w:val="23"/>
        </w:rPr>
        <w:t xml:space="preserve">She who is the great Goddess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210</w:t>
      </w:r>
      <w:r>
        <w:rPr>
          <w:rFonts w:ascii="Cambria" w:cs="Nirmala UI" w:eastAsia="Cambria" w:hAnsi="Cambria"/>
          <w:sz w:val="23"/>
          <w:szCs w:val="23"/>
        </w:rPr>
        <w:t xml:space="preserve">She who is the great goddess Lakṣmī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211</w:t>
      </w:r>
      <w:r>
        <w:rPr>
          <w:rFonts w:ascii="Cambria" w:cs="Nirmala UI" w:eastAsia="Cambria" w:hAnsi="Cambria"/>
          <w:sz w:val="23"/>
          <w:szCs w:val="23"/>
        </w:rPr>
        <w:t xml:space="preserve">She who is the beloved of Mṛḍa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205  </w:t>
            </w:r>
            <w:r>
              <w:rPr>
                <w:rFonts w:ascii="Cambria" w:cs="Nirmala UI" w:eastAsia="Cambria" w:hAnsi="Cambria"/>
                <w:color w:val="7B1E1E"/>
                <w:sz w:val="30"/>
                <w:szCs w:val="30"/>
              </w:rPr>
              <w:t xml:space="preserve">सर्वयन्त्रात्मिका</w:t>
            </w:r>
            <w:r>
              <w:rPr>
                <w:rFonts w:ascii="Cambria" w:cs="Nirmala UI" w:eastAsia="Cambria" w:hAnsi="Cambria"/>
              </w:rPr>
              <w:t xml:space="preserve">  </w:t>
            </w:r>
            <w:r>
              <w:rPr>
                <w:rFonts w:ascii="Cambria" w:cs="Nirmala UI" w:eastAsia="Cambria" w:hAnsi="Cambria"/>
                <w:i/>
                <w:iCs/>
                <w:color w:val="6A5242"/>
                <w:sz w:val="21"/>
                <w:szCs w:val="21"/>
              </w:rPr>
              <w:t xml:space="preserve">sarva-yantrātmikā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यन्त्र</w:t>
            </w:r>
            <w:r>
              <w:rPr>
                <w:rFonts w:ascii="Cambria" w:cs="Nirmala UI" w:eastAsia="Cambria" w:hAnsi="Cambria"/>
              </w:rPr>
              <w:br/>
              <w:t xml:space="preserve"/>
            </w:r>
            <w:r>
              <w:rPr>
                <w:rFonts w:ascii="Cambria" w:cs="Nirmala UI" w:eastAsia="Cambria" w:hAnsi="Cambria"/>
                <w:i/>
                <w:iCs/>
                <w:color w:val="6A5242"/>
                <w:sz w:val="21"/>
                <w:szCs w:val="21"/>
              </w:rPr>
              <w:t xml:space="preserve">yantra</w:t>
            </w:r>
          </w:p>
        </w:tc>
        <w:tc>
          <w:tcPr>
            <w:tcW w:type="pct" w:w="64%"/>
          </w:tcPr>
          <w:p>
            <w:pPr>
              <w:spacing w:after="40"/>
            </w:pPr>
            <w:r>
              <w:rPr>
                <w:rFonts w:ascii="Cambria" w:cs="Nirmala UI" w:eastAsia="Cambria" w:hAnsi="Cambria"/>
                <w:sz w:val="23"/>
                <w:szCs w:val="23"/>
              </w:rPr>
              <w:t xml:space="preserve">yantra, sacred diagram (lit. 'instrument of restraint')</w:t>
            </w:r>
            <w:r>
              <w:rPr>
                <w:rFonts w:ascii="Cambria" w:cs="Nirmala UI" w:eastAsia="Cambria" w:hAnsi="Cambria"/>
              </w:rPr>
              <w:br/>
              <w:t xml:space="preserve"/>
            </w:r>
            <w:r>
              <w:rPr>
                <w:rFonts w:ascii="Cambria" w:cs="Nirmala UI" w:eastAsia="Cambria" w:hAnsi="Cambria"/>
                <w:color w:val="6A5242"/>
                <w:sz w:val="19"/>
                <w:szCs w:val="19"/>
              </w:rPr>
              <w:t xml:space="preserve">√yam 'to hold' + -tra</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its self or nature</w:t>
            </w:r>
            <w:r>
              <w:rPr>
                <w:rFonts w:ascii="Cambria" w:cs="Nirmala UI" w:eastAsia="Cambria" w:hAnsi="Cambria"/>
              </w:rPr>
              <w:br/>
              <w:t xml:space="preserve"/>
            </w:r>
            <w:r>
              <w:rPr>
                <w:rFonts w:ascii="Cambria" w:cs="Nirmala UI" w:eastAsia="Cambria" w:hAnsi="Cambria"/>
                <w:color w:val="6A5242"/>
                <w:sz w:val="19"/>
                <w:szCs w:val="19"/>
              </w:rPr>
              <w:t xml:space="preserve">ātman + the suffix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206  </w:t>
            </w:r>
            <w:r>
              <w:rPr>
                <w:rFonts w:ascii="Cambria" w:cs="Nirmala UI" w:eastAsia="Cambria" w:hAnsi="Cambria"/>
                <w:color w:val="7B1E1E"/>
                <w:sz w:val="30"/>
                <w:szCs w:val="30"/>
              </w:rPr>
              <w:t xml:space="preserve">सर्वतन्त्ररूपा</w:t>
            </w:r>
            <w:r>
              <w:rPr>
                <w:rFonts w:ascii="Cambria" w:cs="Nirmala UI" w:eastAsia="Cambria" w:hAnsi="Cambria"/>
              </w:rPr>
              <w:t xml:space="preserve">  </w:t>
            </w:r>
            <w:r>
              <w:rPr>
                <w:rFonts w:ascii="Cambria" w:cs="Nirmala UI" w:eastAsia="Cambria" w:hAnsi="Cambria"/>
                <w:i/>
                <w:iCs/>
                <w:color w:val="6A5242"/>
                <w:sz w:val="21"/>
                <w:szCs w:val="21"/>
              </w:rPr>
              <w:t xml:space="preserve">sarva-tantra-rūpā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tantra</w:t>
            </w:r>
          </w:p>
        </w:tc>
        <w:tc>
          <w:tcPr>
            <w:tcW w:type="pct" w:w="64%"/>
          </w:tcPr>
          <w:p>
            <w:pPr>
              <w:spacing w:after="40"/>
            </w:pPr>
            <w:r>
              <w:rPr>
                <w:rFonts w:ascii="Cambria" w:cs="Nirmala UI" w:eastAsia="Cambria" w:hAnsi="Cambria"/>
                <w:sz w:val="23"/>
                <w:szCs w:val="23"/>
              </w:rPr>
              <w:t xml:space="preserve">Tantra, a body of scripture and practice (lit. 'loom, framework')</w:t>
            </w:r>
            <w:r>
              <w:rPr>
                <w:rFonts w:ascii="Cambria" w:cs="Nirmala UI" w:eastAsia="Cambria" w:hAnsi="Cambria"/>
              </w:rPr>
              <w:br/>
              <w:t xml:space="preserve"/>
            </w:r>
            <w:r>
              <w:rPr>
                <w:rFonts w:ascii="Cambria" w:cs="Nirmala UI" w:eastAsia="Cambria" w:hAnsi="Cambria"/>
                <w:color w:val="6A5242"/>
                <w:sz w:val="19"/>
                <w:szCs w:val="19"/>
              </w:rPr>
              <w:t xml:space="preserve">√tan 'to extend'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207  </w:t>
            </w:r>
            <w:r>
              <w:rPr>
                <w:rFonts w:ascii="Cambria" w:cs="Nirmala UI" w:eastAsia="Cambria" w:hAnsi="Cambria"/>
                <w:color w:val="7B1E1E"/>
                <w:sz w:val="30"/>
                <w:szCs w:val="30"/>
              </w:rPr>
              <w:t xml:space="preserve">मनोन्मनी</w:t>
            </w:r>
            <w:r>
              <w:rPr>
                <w:rFonts w:ascii="Cambria" w:cs="Nirmala UI" w:eastAsia="Cambria" w:hAnsi="Cambria"/>
              </w:rPr>
              <w:t xml:space="preserve">  </w:t>
            </w:r>
            <w:r>
              <w:rPr>
                <w:rFonts w:ascii="Cambria" w:cs="Nirmala UI" w:eastAsia="Cambria" w:hAnsi="Cambria"/>
                <w:i/>
                <w:iCs/>
                <w:color w:val="6A5242"/>
                <w:sz w:val="21"/>
                <w:szCs w:val="21"/>
              </w:rPr>
              <w:t xml:space="preserve">manonmanī</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appears as mano- in the name</w:t>
            </w:r>
          </w:p>
        </w:tc>
      </w:tr>
      <w:tr>
        <w:trPr>
          <w:cantSplit/>
        </w:trPr>
        <w:tc>
          <w:tcPr>
            <w:tcW w:type="pct" w:w="36%"/>
          </w:tcPr>
          <w:p>
            <w:pPr>
              <w:spacing w:after="40"/>
            </w:pPr>
            <w:r>
              <w:rPr>
                <w:rFonts w:ascii="Cambria" w:cs="Nirmala UI" w:eastAsia="Cambria" w:hAnsi="Cambria"/>
                <w:sz w:val="30"/>
                <w:szCs w:val="30"/>
              </w:rPr>
              <w:t xml:space="preserve">उत्</w:t>
            </w:r>
            <w:r>
              <w:rPr>
                <w:rFonts w:ascii="Cambria" w:cs="Nirmala UI" w:eastAsia="Cambria" w:hAnsi="Cambria"/>
              </w:rPr>
              <w:br/>
              <w:t xml:space="preserve"/>
            </w:r>
            <w:r>
              <w:rPr>
                <w:rFonts w:ascii="Cambria" w:cs="Nirmala UI" w:eastAsia="Cambria" w:hAnsi="Cambria"/>
                <w:i/>
                <w:iCs/>
                <w:color w:val="6A5242"/>
                <w:sz w:val="21"/>
                <w:szCs w:val="21"/>
              </w:rPr>
              <w:t xml:space="preserve">ut</w:t>
            </w:r>
          </w:p>
        </w:tc>
        <w:tc>
          <w:tcPr>
            <w:tcW w:type="pct" w:w="64%"/>
          </w:tcPr>
          <w:p>
            <w:pPr>
              <w:spacing w:after="40"/>
            </w:pPr>
            <w:r>
              <w:rPr>
                <w:rFonts w:ascii="Cambria" w:cs="Nirmala UI" w:eastAsia="Cambria" w:hAnsi="Cambria"/>
                <w:sz w:val="23"/>
                <w:szCs w:val="23"/>
              </w:rPr>
              <w:t xml:space="preserve">up, beyond (prefix)</w:t>
            </w:r>
            <w:r>
              <w:rPr>
                <w:rFonts w:ascii="Cambria" w:cs="Nirmala UI" w:eastAsia="Cambria" w:hAnsi="Cambria"/>
              </w:rPr>
              <w:br/>
              <w:t xml:space="preserve"/>
            </w:r>
            <w:r>
              <w:rPr>
                <w:rFonts w:ascii="Cambria" w:cs="Nirmala UI" w:eastAsia="Cambria" w:hAnsi="Cambria"/>
                <w:color w:val="6A5242"/>
                <w:sz w:val="19"/>
                <w:szCs w:val="19"/>
              </w:rPr>
              <w:t xml:space="preserve">appears as un- before m</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manī</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manas, shortened, with feminine -ī in the bahuvrīhi unmanī</w:t>
            </w:r>
          </w:p>
        </w:tc>
      </w:tr>
      <w:tr>
        <w:trPr>
          <w:cantSplit/>
        </w:trPr>
        <w:tc>
          <w:tcPr>
            <w:gridSpan w:val="2"/>
          </w:tcPr>
          <w:p>
            <w:pPr>
              <w:spacing w:after="40" w:before="120"/>
            </w:pPr>
            <w:r>
              <w:rPr>
                <w:rFonts w:ascii="Cambria" w:cs="Nirmala UI" w:eastAsia="Cambria" w:hAnsi="Cambria"/>
                <w:b/>
                <w:bCs/>
                <w:color w:val="7B1E1E"/>
                <w:sz w:val="20"/>
                <w:szCs w:val="20"/>
              </w:rPr>
              <w:t xml:space="preserve">208  </w:t>
            </w:r>
            <w:r>
              <w:rPr>
                <w:rFonts w:ascii="Cambria" w:cs="Nirmala UI" w:eastAsia="Cambria" w:hAnsi="Cambria"/>
                <w:color w:val="7B1E1E"/>
                <w:sz w:val="30"/>
                <w:szCs w:val="30"/>
              </w:rPr>
              <w:t xml:space="preserve">माहेश्वरी</w:t>
            </w:r>
            <w:r>
              <w:rPr>
                <w:rFonts w:ascii="Cambria" w:cs="Nirmala UI" w:eastAsia="Cambria" w:hAnsi="Cambria"/>
              </w:rPr>
              <w:t xml:space="preserve">  </w:t>
            </w:r>
            <w:r>
              <w:rPr>
                <w:rFonts w:ascii="Cambria" w:cs="Nirmala UI" w:eastAsia="Cambria" w:hAnsi="Cambria"/>
                <w:i/>
                <w:iCs/>
                <w:color w:val="6A5242"/>
                <w:sz w:val="21"/>
                <w:szCs w:val="21"/>
              </w:rPr>
              <w:t xml:space="preserve">māheśvarī</w:t>
            </w:r>
          </w:p>
        </w:tc>
      </w:tr>
      <w:tr>
        <w:trPr>
          <w:cantSplit/>
        </w:trPr>
        <w:tc>
          <w:tcPr>
            <w:tcW w:type="pct" w:w="36%"/>
          </w:tcPr>
          <w:p>
            <w:pPr>
              <w:spacing w:after="40"/>
            </w:pPr>
            <w:r>
              <w:rPr>
                <w:rFonts w:ascii="Cambria" w:cs="Nirmala UI" w:eastAsia="Cambria" w:hAnsi="Cambria"/>
                <w:sz w:val="30"/>
                <w:szCs w:val="30"/>
              </w:rPr>
              <w:t xml:space="preserve">माहेश्वरी</w:t>
            </w:r>
            <w:r>
              <w:rPr>
                <w:rFonts w:ascii="Cambria" w:cs="Nirmala UI" w:eastAsia="Cambria" w:hAnsi="Cambria"/>
              </w:rPr>
              <w:br/>
              <w:t xml:space="preserve"/>
            </w:r>
            <w:r>
              <w:rPr>
                <w:rFonts w:ascii="Cambria" w:cs="Nirmala UI" w:eastAsia="Cambria" w:hAnsi="Cambria"/>
                <w:i/>
                <w:iCs/>
                <w:color w:val="6A5242"/>
                <w:sz w:val="21"/>
                <w:szCs w:val="21"/>
              </w:rPr>
              <w:t xml:space="preserve">māheśvarī</w:t>
            </w:r>
          </w:p>
        </w:tc>
        <w:tc>
          <w:tcPr>
            <w:tcW w:type="pct" w:w="64%"/>
          </w:tcPr>
          <w:p>
            <w:pPr>
              <w:spacing w:after="40"/>
            </w:pPr>
            <w:r>
              <w:rPr>
                <w:rFonts w:ascii="Cambria" w:cs="Nirmala UI" w:eastAsia="Cambria" w:hAnsi="Cambria"/>
                <w:sz w:val="23"/>
                <w:szCs w:val="23"/>
              </w:rPr>
              <w:t xml:space="preserve">belonging to Maheśvara; the consort and power of Maheśvara (Śiva)</w:t>
            </w:r>
            <w:r>
              <w:rPr>
                <w:rFonts w:ascii="Cambria" w:cs="Nirmala UI" w:eastAsia="Cambria" w:hAnsi="Cambria"/>
              </w:rPr>
              <w:br/>
              <w:t xml:space="preserve"/>
            </w:r>
            <w:r>
              <w:rPr>
                <w:rFonts w:ascii="Cambria" w:cs="Nirmala UI" w:eastAsia="Cambria" w:hAnsi="Cambria"/>
                <w:color w:val="6A5242"/>
                <w:sz w:val="19"/>
                <w:szCs w:val="19"/>
              </w:rPr>
              <w:t xml:space="preserve">taddhita (suffix -a with vṛddhi, feminine -ī) from maheśvara = mahā 'great' + īśvara 'lord'</w:t>
            </w:r>
          </w:p>
        </w:tc>
      </w:tr>
      <w:tr>
        <w:trPr>
          <w:cantSplit/>
        </w:trPr>
        <w:tc>
          <w:tcPr>
            <w:gridSpan w:val="2"/>
          </w:tcPr>
          <w:p>
            <w:pPr>
              <w:spacing w:after="40" w:before="120"/>
            </w:pPr>
            <w:r>
              <w:rPr>
                <w:rFonts w:ascii="Cambria" w:cs="Nirmala UI" w:eastAsia="Cambria" w:hAnsi="Cambria"/>
                <w:b/>
                <w:bCs/>
                <w:color w:val="7B1E1E"/>
                <w:sz w:val="20"/>
                <w:szCs w:val="20"/>
              </w:rPr>
              <w:t xml:space="preserve">209  </w:t>
            </w:r>
            <w:r>
              <w:rPr>
                <w:rFonts w:ascii="Cambria" w:cs="Nirmala UI" w:eastAsia="Cambria" w:hAnsi="Cambria"/>
                <w:color w:val="7B1E1E"/>
                <w:sz w:val="30"/>
                <w:szCs w:val="30"/>
              </w:rPr>
              <w:t xml:space="preserve">महादेवी</w:t>
            </w:r>
            <w:r>
              <w:rPr>
                <w:rFonts w:ascii="Cambria" w:cs="Nirmala UI" w:eastAsia="Cambria" w:hAnsi="Cambria"/>
              </w:rPr>
              <w:t xml:space="preserve">  </w:t>
            </w:r>
            <w:r>
              <w:rPr>
                <w:rFonts w:ascii="Cambria" w:cs="Nirmala UI" w:eastAsia="Cambria" w:hAnsi="Cambria"/>
                <w:i/>
                <w:iCs/>
                <w:color w:val="6A5242"/>
                <w:sz w:val="21"/>
                <w:szCs w:val="21"/>
              </w:rPr>
              <w:t xml:space="preserve">mahā-devī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devī</w:t>
            </w:r>
          </w:p>
        </w:tc>
        <w:tc>
          <w:tcPr>
            <w:tcW w:type="pct" w:w="64%"/>
          </w:tcPr>
          <w:p>
            <w:pPr>
              <w:spacing w:after="40"/>
            </w:pPr>
            <w:r>
              <w:rPr>
                <w:rFonts w:ascii="Cambria" w:cs="Nirmala UI" w:eastAsia="Cambria" w:hAnsi="Cambria"/>
                <w:sz w:val="23"/>
                <w:szCs w:val="23"/>
              </w:rPr>
              <w:t xml:space="preserve">goddess</w:t>
            </w:r>
            <w:r>
              <w:rPr>
                <w:rFonts w:ascii="Cambria" w:cs="Nirmala UI" w:eastAsia="Cambria" w:hAnsi="Cambria"/>
              </w:rPr>
              <w:br/>
              <w:t xml:space="preserve"/>
            </w:r>
            <w:r>
              <w:rPr>
                <w:rFonts w:ascii="Cambria" w:cs="Nirmala UI" w:eastAsia="Cambria" w:hAnsi="Cambria"/>
                <w:color w:val="6A5242"/>
                <w:sz w:val="19"/>
                <w:szCs w:val="19"/>
              </w:rPr>
              <w:t xml:space="preserve">feminine of deva, from √div 'to shine, to play'</w:t>
            </w:r>
          </w:p>
        </w:tc>
      </w:tr>
      <w:tr>
        <w:trPr>
          <w:cantSplit/>
        </w:trPr>
        <w:tc>
          <w:tcPr>
            <w:gridSpan w:val="2"/>
          </w:tcPr>
          <w:p>
            <w:pPr>
              <w:spacing w:after="40" w:before="120"/>
            </w:pPr>
            <w:r>
              <w:rPr>
                <w:rFonts w:ascii="Cambria" w:cs="Nirmala UI" w:eastAsia="Cambria" w:hAnsi="Cambria"/>
                <w:b/>
                <w:bCs/>
                <w:color w:val="7B1E1E"/>
                <w:sz w:val="20"/>
                <w:szCs w:val="20"/>
              </w:rPr>
              <w:t xml:space="preserve">210  </w:t>
            </w:r>
            <w:r>
              <w:rPr>
                <w:rFonts w:ascii="Cambria" w:cs="Nirmala UI" w:eastAsia="Cambria" w:hAnsi="Cambria"/>
                <w:color w:val="7B1E1E"/>
                <w:sz w:val="30"/>
                <w:szCs w:val="30"/>
              </w:rPr>
              <w:t xml:space="preserve">महालक्ष्मीः</w:t>
            </w:r>
            <w:r>
              <w:rPr>
                <w:rFonts w:ascii="Cambria" w:cs="Nirmala UI" w:eastAsia="Cambria" w:hAnsi="Cambria"/>
              </w:rPr>
              <w:t xml:space="preserve">  </w:t>
            </w:r>
            <w:r>
              <w:rPr>
                <w:rFonts w:ascii="Cambria" w:cs="Nirmala UI" w:eastAsia="Cambria" w:hAnsi="Cambria"/>
                <w:i/>
                <w:iCs/>
                <w:color w:val="6A5242"/>
                <w:sz w:val="21"/>
                <w:szCs w:val="21"/>
              </w:rPr>
              <w:t xml:space="preserve">mahā-lakṣmīḥ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लक्ष्मीः</w:t>
            </w:r>
            <w:r>
              <w:rPr>
                <w:rFonts w:ascii="Cambria" w:cs="Nirmala UI" w:eastAsia="Cambria" w:hAnsi="Cambria"/>
              </w:rPr>
              <w:br/>
              <w:t xml:space="preserve"/>
            </w:r>
            <w:r>
              <w:rPr>
                <w:rFonts w:ascii="Cambria" w:cs="Nirmala UI" w:eastAsia="Cambria" w:hAnsi="Cambria"/>
                <w:i/>
                <w:iCs/>
                <w:color w:val="6A5242"/>
                <w:sz w:val="21"/>
                <w:szCs w:val="21"/>
              </w:rPr>
              <w:t xml:space="preserve">lakṣmīḥ</w:t>
            </w:r>
          </w:p>
        </w:tc>
        <w:tc>
          <w:tcPr>
            <w:tcW w:type="pct" w:w="64%"/>
          </w:tcPr>
          <w:p>
            <w:pPr>
              <w:spacing w:after="40"/>
            </w:pPr>
            <w:r>
              <w:rPr>
                <w:rFonts w:ascii="Cambria" w:cs="Nirmala UI" w:eastAsia="Cambria" w:hAnsi="Cambria"/>
                <w:sz w:val="23"/>
                <w:szCs w:val="23"/>
              </w:rPr>
              <w:t xml:space="preserve">Lakṣmī, goddess of fortune and prosperity; fortune, splendor</w:t>
            </w:r>
            <w:r>
              <w:rPr>
                <w:rFonts w:ascii="Cambria" w:cs="Nirmala UI" w:eastAsia="Cambria" w:hAnsi="Cambria"/>
              </w:rPr>
              <w:br/>
              <w:t xml:space="preserve"/>
            </w:r>
            <w:r>
              <w:rPr>
                <w:rFonts w:ascii="Cambria" w:cs="Nirmala UI" w:eastAsia="Cambria" w:hAnsi="Cambria"/>
                <w:color w:val="6A5242"/>
                <w:sz w:val="19"/>
                <w:szCs w:val="19"/>
              </w:rPr>
              <w:t xml:space="preserve">nominative singular with -ḥ</w:t>
            </w:r>
          </w:p>
        </w:tc>
      </w:tr>
      <w:tr>
        <w:trPr>
          <w:cantSplit/>
        </w:trPr>
        <w:tc>
          <w:tcPr>
            <w:gridSpan w:val="2"/>
          </w:tcPr>
          <w:p>
            <w:pPr>
              <w:spacing w:after="40" w:before="120"/>
            </w:pPr>
            <w:r>
              <w:rPr>
                <w:rFonts w:ascii="Cambria" w:cs="Nirmala UI" w:eastAsia="Cambria" w:hAnsi="Cambria"/>
                <w:b/>
                <w:bCs/>
                <w:color w:val="7B1E1E"/>
                <w:sz w:val="20"/>
                <w:szCs w:val="20"/>
              </w:rPr>
              <w:t xml:space="preserve">211  </w:t>
            </w:r>
            <w:r>
              <w:rPr>
                <w:rFonts w:ascii="Cambria" w:cs="Nirmala UI" w:eastAsia="Cambria" w:hAnsi="Cambria"/>
                <w:color w:val="7B1E1E"/>
                <w:sz w:val="30"/>
                <w:szCs w:val="30"/>
              </w:rPr>
              <w:t xml:space="preserve">मृडप्रिया</w:t>
            </w:r>
            <w:r>
              <w:rPr>
                <w:rFonts w:ascii="Cambria" w:cs="Nirmala UI" w:eastAsia="Cambria" w:hAnsi="Cambria"/>
              </w:rPr>
              <w:t xml:space="preserve">  </w:t>
            </w:r>
            <w:r>
              <w:rPr>
                <w:rFonts w:ascii="Cambria" w:cs="Nirmala UI" w:eastAsia="Cambria" w:hAnsi="Cambria"/>
                <w:i/>
                <w:iCs/>
                <w:color w:val="6A5242"/>
                <w:sz w:val="21"/>
                <w:szCs w:val="21"/>
              </w:rPr>
              <w:t xml:space="preserve">mṛḍa-priyā</w:t>
            </w:r>
          </w:p>
        </w:tc>
      </w:tr>
      <w:tr>
        <w:trPr>
          <w:cantSplit/>
        </w:trPr>
        <w:tc>
          <w:tcPr>
            <w:tcW w:type="pct" w:w="36%"/>
          </w:tcPr>
          <w:p>
            <w:pPr>
              <w:spacing w:after="40"/>
            </w:pPr>
            <w:r>
              <w:rPr>
                <w:rFonts w:ascii="Cambria" w:cs="Nirmala UI" w:eastAsia="Cambria" w:hAnsi="Cambria"/>
                <w:sz w:val="30"/>
                <w:szCs w:val="30"/>
              </w:rPr>
              <w:t xml:space="preserve">मृड</w:t>
            </w:r>
            <w:r>
              <w:rPr>
                <w:rFonts w:ascii="Cambria" w:cs="Nirmala UI" w:eastAsia="Cambria" w:hAnsi="Cambria"/>
              </w:rPr>
              <w:br/>
              <w:t xml:space="preserve"/>
            </w:r>
            <w:r>
              <w:rPr>
                <w:rFonts w:ascii="Cambria" w:cs="Nirmala UI" w:eastAsia="Cambria" w:hAnsi="Cambria"/>
                <w:i/>
                <w:iCs/>
                <w:color w:val="6A5242"/>
                <w:sz w:val="21"/>
                <w:szCs w:val="21"/>
              </w:rPr>
              <w:t xml:space="preserve">mṛḍa</w:t>
            </w:r>
          </w:p>
        </w:tc>
        <w:tc>
          <w:tcPr>
            <w:tcW w:type="pct" w:w="64%"/>
          </w:tcPr>
          <w:p>
            <w:pPr>
              <w:spacing w:after="40"/>
            </w:pPr>
            <w:r>
              <w:rPr>
                <w:rFonts w:ascii="Cambria" w:cs="Nirmala UI" w:eastAsia="Cambria" w:hAnsi="Cambria"/>
                <w:sz w:val="23"/>
                <w:szCs w:val="23"/>
              </w:rPr>
              <w:t xml:space="preserve">Mṛḍa, 'the gracious one', a name of Śiva</w:t>
            </w:r>
            <w:r>
              <w:rPr>
                <w:rFonts w:ascii="Cambria" w:cs="Nirmala UI" w:eastAsia="Cambria" w:hAnsi="Cambria"/>
              </w:rPr>
              <w:br/>
              <w:t xml:space="preserve"/>
            </w:r>
            <w:r>
              <w:rPr>
                <w:rFonts w:ascii="Cambria" w:cs="Nirmala UI" w:eastAsia="Cambria" w:hAnsi="Cambria"/>
                <w:color w:val="6A5242"/>
                <w:sz w:val="19"/>
                <w:szCs w:val="19"/>
              </w:rPr>
              <w:t xml:space="preserve">√mṛḍ 'to be gracious, to delight'</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beloved, dear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205  </w:t>
      </w:r>
      <w:r>
        <w:rPr>
          <w:rFonts w:ascii="Cambria" w:cs="Nirmala UI" w:eastAsia="Cambria" w:hAnsi="Cambria"/>
        </w:rPr>
        <w:t xml:space="preserve">  </w:t>
      </w:r>
      <w:r>
        <w:rPr>
          <w:rFonts w:ascii="Cambria" w:cs="Nirmala UI" w:eastAsia="Cambria" w:hAnsi="Cambria"/>
          <w:color w:val="7B1E1E"/>
          <w:sz w:val="32"/>
          <w:szCs w:val="32"/>
        </w:rPr>
        <w:t xml:space="preserve">सर्वयन्त्रात्मिका</w:t>
      </w:r>
      <w:r>
        <w:rPr>
          <w:rFonts w:ascii="Cambria" w:cs="Nirmala UI" w:eastAsia="Cambria" w:hAnsi="Cambria"/>
        </w:rPr>
        <w:t xml:space="preserve">   </w:t>
      </w:r>
      <w:r>
        <w:rPr>
          <w:rFonts w:ascii="Cambria" w:cs="Nirmala UI" w:eastAsia="Cambria" w:hAnsi="Cambria"/>
          <w:i/>
          <w:iCs/>
          <w:color w:val="6A5242"/>
          <w:sz w:val="25"/>
          <w:szCs w:val="25"/>
        </w:rPr>
        <w:t xml:space="preserve">sarva-yantrātmikā</w:t>
      </w:r>
    </w:p>
    <w:p>
      <w:pPr>
        <w:keepNext/>
        <w:spacing w:after="80"/>
      </w:pPr>
      <w:r>
        <w:rPr>
          <w:rFonts w:ascii="Cambria" w:cs="Nirmala UI" w:eastAsia="Cambria" w:hAnsi="Cambria"/>
          <w:b/>
          <w:bCs/>
          <w:sz w:val="24"/>
          <w:szCs w:val="24"/>
        </w:rPr>
        <w:t xml:space="preserve">She whose very nature is all the yantras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यन्त्रात्मिका = यन्त्र + आत्मिका (yantra + ātmikā)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karmadhāraya). </w:t>
      </w:r>
      <w:r>
        <w:rPr>
          <w:rFonts w:ascii="Cambria" w:cs="Nirmala UI" w:eastAsia="Cambria" w:hAnsi="Cambria"/>
          <w:sz w:val="22"/>
          <w:szCs w:val="22"/>
        </w:rPr>
        <w:t xml:space="preserve">Inner layer: sarva-yantra 'all yantras' (karmadhāraya). Outer layer: a bahuvrīhi with ātman 'self, nature' as final member, which takes the suffix -ka; the feminine is -ātmikā (a → i before the suffix, Pāṇini 7.3.44): 'She whose very self is all yantras', i.e. who is their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यन्त्राणि सर्वयन्त्राणि; सर्वयन्त्राणि आत्मा यस्याः सा सर्वयन्त्रात्मिका</w:t>
      </w:r>
      <w:r>
        <w:rPr>
          <w:rFonts w:ascii="Cambria" w:cs="Nirmala UI" w:eastAsia="Cambria" w:hAnsi="Cambria"/>
        </w:rPr>
        <w:br/>
        <w:t xml:space="preserve"/>
      </w:r>
      <w:r>
        <w:rPr>
          <w:rFonts w:ascii="Cambria" w:cs="Nirmala UI" w:eastAsia="Cambria" w:hAnsi="Cambria"/>
          <w:i/>
          <w:iCs/>
          <w:color w:val="6A5242"/>
          <w:sz w:val="21"/>
          <w:szCs w:val="21"/>
        </w:rPr>
        <w:t xml:space="preserve">sarvāṇi yantrāṇi sarvayantrāṇi; sarvayantrāṇi ātmā yasyāḥ sā sarvayantrātmikā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yantra is a diagram of Her presence, and the Śrīcakra, king of yantras, contains them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206  </w:t>
      </w:r>
      <w:r>
        <w:rPr>
          <w:rFonts w:ascii="Cambria" w:cs="Nirmala UI" w:eastAsia="Cambria" w:hAnsi="Cambria"/>
        </w:rPr>
        <w:t xml:space="preserve">  </w:t>
      </w:r>
      <w:r>
        <w:rPr>
          <w:rFonts w:ascii="Cambria" w:cs="Nirmala UI" w:eastAsia="Cambria" w:hAnsi="Cambria"/>
          <w:color w:val="7B1E1E"/>
          <w:sz w:val="32"/>
          <w:szCs w:val="32"/>
        </w:rPr>
        <w:t xml:space="preserve">सर्वतन्त्ररूपा</w:t>
      </w:r>
      <w:r>
        <w:rPr>
          <w:rFonts w:ascii="Cambria" w:cs="Nirmala UI" w:eastAsia="Cambria" w:hAnsi="Cambria"/>
        </w:rPr>
        <w:t xml:space="preserve">   </w:t>
      </w:r>
      <w:r>
        <w:rPr>
          <w:rFonts w:ascii="Cambria" w:cs="Nirmala UI" w:eastAsia="Cambria" w:hAnsi="Cambria"/>
          <w:i/>
          <w:iCs/>
          <w:color w:val="6A5242"/>
          <w:sz w:val="25"/>
          <w:szCs w:val="25"/>
        </w:rPr>
        <w:t xml:space="preserve">sarva-tantra-rūpā</w:t>
      </w:r>
    </w:p>
    <w:p>
      <w:pPr>
        <w:keepNext/>
        <w:spacing w:after="80"/>
      </w:pPr>
      <w:r>
        <w:rPr>
          <w:rFonts w:ascii="Cambria" w:cs="Nirmala UI" w:eastAsia="Cambria" w:hAnsi="Cambria"/>
          <w:b/>
          <w:bCs/>
          <w:sz w:val="24"/>
          <w:szCs w:val="24"/>
        </w:rPr>
        <w:t xml:space="preserve">She whose form is all the Tantras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karmadhāraya). </w:t>
      </w:r>
      <w:r>
        <w:rPr>
          <w:rFonts w:ascii="Cambria" w:cs="Nirmala UI" w:eastAsia="Cambria" w:hAnsi="Cambria"/>
          <w:sz w:val="22"/>
          <w:szCs w:val="22"/>
        </w:rPr>
        <w:t xml:space="preserve">Inner layer: sarva-tantra 'all the Tantras' (karmadhāraya). Outer layer: a bahuvrīhi, 'She whose form is all the Tantras'; rūpa takes the feminine -ā.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तन्त्राणि सर्वतन्त्राणि; सर्वतन्त्राणि रूपम् यस्याः सा सर्वतन्त्ररूपा</w:t>
      </w:r>
      <w:r>
        <w:rPr>
          <w:rFonts w:ascii="Cambria" w:cs="Nirmala UI" w:eastAsia="Cambria" w:hAnsi="Cambria"/>
        </w:rPr>
        <w:br/>
        <w:t xml:space="preserve"/>
      </w:r>
      <w:r>
        <w:rPr>
          <w:rFonts w:ascii="Cambria" w:cs="Nirmala UI" w:eastAsia="Cambria" w:hAnsi="Cambria"/>
          <w:i/>
          <w:iCs/>
          <w:color w:val="6A5242"/>
          <w:sz w:val="21"/>
          <w:szCs w:val="21"/>
        </w:rPr>
        <w:t xml:space="preserve">sarvāṇi tantrāṇi sarvatantrāṇi; sarvatantrāṇi rūpam yasyāḥ sā sarvatantrarūpā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204–206 together: She is the sound (mantra), the diagram (yantra) and the method (tantra) of Her own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207  </w:t>
      </w:r>
      <w:r>
        <w:rPr>
          <w:rFonts w:ascii="Cambria" w:cs="Nirmala UI" w:eastAsia="Cambria" w:hAnsi="Cambria"/>
        </w:rPr>
        <w:t xml:space="preserve">  </w:t>
      </w:r>
      <w:r>
        <w:rPr>
          <w:rFonts w:ascii="Cambria" w:cs="Nirmala UI" w:eastAsia="Cambria" w:hAnsi="Cambria"/>
          <w:color w:val="7B1E1E"/>
          <w:sz w:val="32"/>
          <w:szCs w:val="32"/>
        </w:rPr>
        <w:t xml:space="preserve">मनोन्मनी</w:t>
      </w:r>
      <w:r>
        <w:rPr>
          <w:rFonts w:ascii="Cambria" w:cs="Nirmala UI" w:eastAsia="Cambria" w:hAnsi="Cambria"/>
        </w:rPr>
        <w:t xml:space="preserve">   </w:t>
      </w:r>
      <w:r>
        <w:rPr>
          <w:rFonts w:ascii="Cambria" w:cs="Nirmala UI" w:eastAsia="Cambria" w:hAnsi="Cambria"/>
          <w:i/>
          <w:iCs/>
          <w:color w:val="6A5242"/>
          <w:sz w:val="25"/>
          <w:szCs w:val="25"/>
        </w:rPr>
        <w:t xml:space="preserve">manonmanī</w:t>
      </w:r>
    </w:p>
    <w:p>
      <w:pPr>
        <w:keepNext/>
        <w:spacing w:after="80"/>
      </w:pPr>
      <w:r>
        <w:rPr>
          <w:rFonts w:ascii="Cambria" w:cs="Nirmala UI" w:eastAsia="Cambria" w:hAnsi="Cambria"/>
          <w:b/>
          <w:bCs/>
          <w:sz w:val="24"/>
          <w:szCs w:val="24"/>
        </w:rPr>
        <w:t xml:space="preserve">She who is Manonmanī, the state in which the mind transcends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उन्मनी = उत् + मनी (ut + manī) — a stop becomes the nasal of its class before a nasal: t → n (Pāṇini 8.4.45 yaro 'nunāsike 'nunāsiko vā), inside unmanī; मनोन्मनी = मनस् + उन्मनी (manas + unmanī) — manas appears without its final s and its a coalesces with the u of unmanī by guṇa: a + u → o (Pāṇini 6.1.87 ād guṇaḥ). Regular sandhi of manaḥ + unmanī would leave a hiatus (mana unmanī); the fused form is that of the lexicalised technical term</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(traditional analysis), with an inner prādi-bahuvrīhi. </w:t>
      </w:r>
      <w:r>
        <w:rPr>
          <w:rFonts w:ascii="Cambria" w:cs="Nirmala UI" w:eastAsia="Cambria" w:hAnsi="Cambria"/>
          <w:sz w:val="22"/>
          <w:szCs w:val="22"/>
        </w:rPr>
        <w:t xml:space="preserve">Inner layer: un-manī 'she whose mind has risen beyond', a bahuvrīhi with the prefix ut 'up, beyond' (manas is shortened and takes the feminine -ī): the state in which the mind is transcended. Outer layer: manas-unmanī 'the transcending of the mind', with manas in the genitive. The name is a technical term of Śaiva and Śākta yoga and is not built by ordinary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उद्गतम् मनः यस्याः सा उन्मनी; मनसः उन्मनी मनोन्मनी</w:t>
      </w:r>
      <w:r>
        <w:rPr>
          <w:rFonts w:ascii="Cambria" w:cs="Nirmala UI" w:eastAsia="Cambria" w:hAnsi="Cambria"/>
        </w:rPr>
        <w:br/>
        <w:t xml:space="preserve"/>
      </w:r>
      <w:r>
        <w:rPr>
          <w:rFonts w:ascii="Cambria" w:cs="Nirmala UI" w:eastAsia="Cambria" w:hAnsi="Cambria"/>
          <w:i/>
          <w:iCs/>
          <w:color w:val="6A5242"/>
          <w:sz w:val="21"/>
          <w:szCs w:val="21"/>
        </w:rPr>
        <w:t xml:space="preserve">udgatam manaḥ yasyāḥ sā unmanī; manasaḥ unmanī manonmanī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yoga unmanī is the last stage of the subtle ascent of sound beyond the mind, where thought falls silent; Manonmanī is also the name of the highest of Śiva's nine powers in the Śaiva Āgamas.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junction mano + unmanī is not regular sandhi and the analysis of this technical term varies (some read manas + unmanī as a karmadhāraya, 'the mind that has become unmanī'); the meaning follows the common yogic sense.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208  </w:t>
      </w:r>
      <w:r>
        <w:rPr>
          <w:rFonts w:ascii="Cambria" w:cs="Nirmala UI" w:eastAsia="Cambria" w:hAnsi="Cambria"/>
        </w:rPr>
        <w:t xml:space="preserve">  </w:t>
      </w:r>
      <w:r>
        <w:rPr>
          <w:rFonts w:ascii="Cambria" w:cs="Nirmala UI" w:eastAsia="Cambria" w:hAnsi="Cambria"/>
          <w:color w:val="7B1E1E"/>
          <w:sz w:val="32"/>
          <w:szCs w:val="32"/>
        </w:rPr>
        <w:t xml:space="preserve">माहेश्वरी</w:t>
      </w:r>
      <w:r>
        <w:rPr>
          <w:rFonts w:ascii="Cambria" w:cs="Nirmala UI" w:eastAsia="Cambria" w:hAnsi="Cambria"/>
        </w:rPr>
        <w:t xml:space="preserve">   </w:t>
      </w:r>
      <w:r>
        <w:rPr>
          <w:rFonts w:ascii="Cambria" w:cs="Nirmala UI" w:eastAsia="Cambria" w:hAnsi="Cambria"/>
          <w:i/>
          <w:iCs/>
          <w:color w:val="6A5242"/>
          <w:sz w:val="25"/>
          <w:szCs w:val="25"/>
        </w:rPr>
        <w:t xml:space="preserve">māheśvarī</w:t>
      </w:r>
    </w:p>
    <w:p>
      <w:pPr>
        <w:keepNext/>
        <w:spacing w:after="80"/>
      </w:pPr>
      <w:r>
        <w:rPr>
          <w:rFonts w:ascii="Cambria" w:cs="Nirmala UI" w:eastAsia="Cambria" w:hAnsi="Cambria"/>
          <w:b/>
          <w:bCs/>
          <w:sz w:val="24"/>
          <w:szCs w:val="24"/>
        </w:rPr>
        <w:t xml:space="preserve">She who is the consort of Maheśvara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 = महा + ईश्वर (mahā + īśvara) — guṇa: a/ā + ī → e (Pāṇini 6.1.87 ād guṇaḥ), inside the base maheśvara 'great lord'; the derivative then strengthens its first vowel (ma → mā, vṛddhi), a morphological change, not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power (śakti) of the Great Lord She is inseparable from Him; Māheśvarī is also one of the seven Mothers (mātṛkās), the śakti of Maheśvara.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209  </w:t>
      </w:r>
      <w:r>
        <w:rPr>
          <w:rFonts w:ascii="Cambria" w:cs="Nirmala UI" w:eastAsia="Cambria" w:hAnsi="Cambria"/>
        </w:rPr>
        <w:t xml:space="preserve">  </w:t>
      </w:r>
      <w:r>
        <w:rPr>
          <w:rFonts w:ascii="Cambria" w:cs="Nirmala UI" w:eastAsia="Cambria" w:hAnsi="Cambria"/>
          <w:color w:val="7B1E1E"/>
          <w:sz w:val="32"/>
          <w:szCs w:val="32"/>
        </w:rPr>
        <w:t xml:space="preserve">महादेवी</w:t>
      </w:r>
      <w:r>
        <w:rPr>
          <w:rFonts w:ascii="Cambria" w:cs="Nirmala UI" w:eastAsia="Cambria" w:hAnsi="Cambria"/>
        </w:rPr>
        <w:t xml:space="preserve">   </w:t>
      </w:r>
      <w:r>
        <w:rPr>
          <w:rFonts w:ascii="Cambria" w:cs="Nirmala UI" w:eastAsia="Cambria" w:hAnsi="Cambria"/>
          <w:i/>
          <w:iCs/>
          <w:color w:val="6A5242"/>
          <w:sz w:val="25"/>
          <w:szCs w:val="25"/>
        </w:rPr>
        <w:t xml:space="preserve">mahā-devī</w:t>
      </w:r>
    </w:p>
    <w:p>
      <w:pPr>
        <w:keepNext/>
        <w:spacing w:after="80"/>
      </w:pPr>
      <w:r>
        <w:rPr>
          <w:rFonts w:ascii="Cambria" w:cs="Nirmala UI" w:eastAsia="Cambria" w:hAnsi="Cambria"/>
          <w:b/>
          <w:bCs/>
          <w:sz w:val="24"/>
          <w:szCs w:val="24"/>
        </w:rPr>
        <w:t xml:space="preserve">She who is the great Goddess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 'great' qualifies devī 'goddess', the head; the feminine mahatī takes the masculine stem (puṃvadbhāva) and mahat becomes mahā- (Pāṇini 6.3.46). The name can also be read as the feminine of mahādeva, 'the consort of Mahādeva'.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देवी महादेवी</w:t>
      </w:r>
      <w:r>
        <w:rPr>
          <w:rFonts w:ascii="Cambria" w:cs="Nirmala UI" w:eastAsia="Cambria" w:hAnsi="Cambria"/>
        </w:rPr>
        <w:br/>
        <w:t xml:space="preserve"/>
      </w:r>
      <w:r>
        <w:rPr>
          <w:rFonts w:ascii="Cambria" w:cs="Nirmala UI" w:eastAsia="Cambria" w:hAnsi="Cambria"/>
          <w:i/>
          <w:iCs/>
          <w:color w:val="6A5242"/>
          <w:sz w:val="21"/>
          <w:szCs w:val="21"/>
        </w:rPr>
        <w:t xml:space="preserve">mahatī devī mahādevī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mahā is read as 'immeasurable': Her body cannot be measured, since it is the universe itself. She is also the consort of Mahādeva.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210  </w:t>
      </w:r>
      <w:r>
        <w:rPr>
          <w:rFonts w:ascii="Cambria" w:cs="Nirmala UI" w:eastAsia="Cambria" w:hAnsi="Cambria"/>
        </w:rPr>
        <w:t xml:space="preserve">  </w:t>
      </w:r>
      <w:r>
        <w:rPr>
          <w:rFonts w:ascii="Cambria" w:cs="Nirmala UI" w:eastAsia="Cambria" w:hAnsi="Cambria"/>
          <w:color w:val="7B1E1E"/>
          <w:sz w:val="32"/>
          <w:szCs w:val="32"/>
        </w:rPr>
        <w:t xml:space="preserve">महालक्ष्मीः</w:t>
      </w:r>
      <w:r>
        <w:rPr>
          <w:rFonts w:ascii="Cambria" w:cs="Nirmala UI" w:eastAsia="Cambria" w:hAnsi="Cambria"/>
        </w:rPr>
        <w:t xml:space="preserve">   </w:t>
      </w:r>
      <w:r>
        <w:rPr>
          <w:rFonts w:ascii="Cambria" w:cs="Nirmala UI" w:eastAsia="Cambria" w:hAnsi="Cambria"/>
          <w:i/>
          <w:iCs/>
          <w:color w:val="6A5242"/>
          <w:sz w:val="25"/>
          <w:szCs w:val="25"/>
        </w:rPr>
        <w:t xml:space="preserve">mahā-lakṣmīḥ</w:t>
      </w:r>
    </w:p>
    <w:p>
      <w:pPr>
        <w:keepNext/>
        <w:spacing w:after="80"/>
      </w:pPr>
      <w:r>
        <w:rPr>
          <w:rFonts w:ascii="Cambria" w:cs="Nirmala UI" w:eastAsia="Cambria" w:hAnsi="Cambria"/>
          <w:b/>
          <w:bCs/>
          <w:sz w:val="24"/>
          <w:szCs w:val="24"/>
        </w:rPr>
        <w:t xml:space="preserve">She who is the great goddess Lakṣmī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 'great' (as mahā-) qualifies lakṣmī, the head. Lakṣmī belongs to the small group of ī-stems that keep the nominative -s (-ḥ), unlike the derived feminines in -ī; hence mahālakṣmīḥ, which the verse shows as mahālakṣmīr before mṛḍa-.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लक्ष्मीः महालक्ष्मीः</w:t>
      </w:r>
      <w:r>
        <w:rPr>
          <w:rFonts w:ascii="Cambria" w:cs="Nirmala UI" w:eastAsia="Cambria" w:hAnsi="Cambria"/>
        </w:rPr>
        <w:br/>
        <w:t xml:space="preserve"/>
      </w:r>
      <w:r>
        <w:rPr>
          <w:rFonts w:ascii="Cambria" w:cs="Nirmala UI" w:eastAsia="Cambria" w:hAnsi="Cambria"/>
          <w:i/>
          <w:iCs/>
          <w:color w:val="6A5242"/>
          <w:sz w:val="21"/>
          <w:szCs w:val="21"/>
        </w:rPr>
        <w:t xml:space="preserve">mahatī lakṣmīḥ mahālakṣmīḥ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Mahālakṣmī is the form of the Goddess who destroys Mahiṣa; here She is Lakṣmī not as one goddess among others but as the source of all fortune and splendor.</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महालक्ष्मी → महालक्ष्मीः. महालक्ष्मी → महालक्ष्मीः: lakṣmī keeps the nominative -ḥ (not a ṅīp stem); the verse shows it as महालक्ष्मीर्मृडप्रिया.</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211  </w:t>
      </w:r>
      <w:r>
        <w:rPr>
          <w:rFonts w:ascii="Cambria" w:cs="Nirmala UI" w:eastAsia="Cambria" w:hAnsi="Cambria"/>
        </w:rPr>
        <w:t xml:space="preserve">  </w:t>
      </w:r>
      <w:r>
        <w:rPr>
          <w:rFonts w:ascii="Cambria" w:cs="Nirmala UI" w:eastAsia="Cambria" w:hAnsi="Cambria"/>
          <w:color w:val="7B1E1E"/>
          <w:sz w:val="32"/>
          <w:szCs w:val="32"/>
        </w:rPr>
        <w:t xml:space="preserve">मृडप्रिया</w:t>
      </w:r>
      <w:r>
        <w:rPr>
          <w:rFonts w:ascii="Cambria" w:cs="Nirmala UI" w:eastAsia="Cambria" w:hAnsi="Cambria"/>
        </w:rPr>
        <w:t xml:space="preserve">   </w:t>
      </w:r>
      <w:r>
        <w:rPr>
          <w:rFonts w:ascii="Cambria" w:cs="Nirmala UI" w:eastAsia="Cambria" w:hAnsi="Cambria"/>
          <w:i/>
          <w:iCs/>
          <w:color w:val="6A5242"/>
          <w:sz w:val="25"/>
          <w:szCs w:val="25"/>
        </w:rPr>
        <w:t xml:space="preserve">mṛḍa-priyā</w:t>
      </w:r>
    </w:p>
    <w:p>
      <w:pPr>
        <w:keepNext/>
        <w:spacing w:after="80"/>
      </w:pPr>
      <w:r>
        <w:rPr>
          <w:rFonts w:ascii="Cambria" w:cs="Nirmala UI" w:eastAsia="Cambria" w:hAnsi="Cambria"/>
          <w:b/>
          <w:bCs/>
          <w:sz w:val="24"/>
          <w:szCs w:val="24"/>
        </w:rPr>
        <w:t xml:space="preserve">She who is the beloved of Mṛḍa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priyā 'beloved' is the head and Mṛḍa stands to it in the genitive: 'the beloved of Mṛḍa'. A bahuvrīhi reading (mṛḍaḥ priyaḥ yasyāḥ sā, 'She to whom Mṛḍa is dear') is also possible.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मृडस्य प्रिया मृडप्रिया</w:t>
      </w:r>
      <w:r>
        <w:rPr>
          <w:rFonts w:ascii="Cambria" w:cs="Nirmala UI" w:eastAsia="Cambria" w:hAnsi="Cambria"/>
        </w:rPr>
        <w:br/>
        <w:t xml:space="preserve"/>
      </w:r>
      <w:r>
        <w:rPr>
          <w:rFonts w:ascii="Cambria" w:cs="Nirmala UI" w:eastAsia="Cambria" w:hAnsi="Cambria"/>
          <w:i/>
          <w:iCs/>
          <w:color w:val="6A5242"/>
          <w:sz w:val="21"/>
          <w:szCs w:val="21"/>
        </w:rPr>
        <w:t xml:space="preserve">mṛḍasya priyā mṛḍapriyā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Mṛḍa names Śiva as gracious and kindly; She is dear to Him in His aspect of grace.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54</w:t>
      </w:r>
      <w:r>
        <w:rPr>
          <w:rFonts w:ascii="Cambria" w:cs="Nirmala UI" w:eastAsia="Cambria" w:hAnsi="Cambria"/>
          <w:color w:val="6A5242"/>
          <w:sz w:val="18"/>
          <w:szCs w:val="18"/>
        </w:rPr>
        <w:t xml:space="preserve">    names 212–218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महारूपा महापूज्या महापातकनाशिनी ।</w:t>
      </w:r>
      <w:r>
        <w:rPr>
          <w:rFonts w:ascii="Cambria" w:cs="Nirmala UI" w:eastAsia="Cambria" w:hAnsi="Cambria"/>
        </w:rPr>
        <w:br/>
        <w:t xml:space="preserve"/>
      </w:r>
      <w:r>
        <w:rPr>
          <w:rFonts w:ascii="Cambria" w:cs="Nirmala UI" w:eastAsia="Cambria" w:hAnsi="Cambria"/>
          <w:sz w:val="38"/>
          <w:szCs w:val="38"/>
        </w:rPr>
        <w:t xml:space="preserve">महामाया महासत्त्वा महाशक्तिर् महारतिः ॥ ५४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mahārūpā mahāpūjyā mahāpātakanāśinī |</w:t>
      </w:r>
      <w:r>
        <w:rPr>
          <w:rFonts w:ascii="Cambria" w:cs="Nirmala UI" w:eastAsia="Cambria" w:hAnsi="Cambria"/>
        </w:rPr>
        <w:br/>
        <w:t xml:space="preserve"/>
      </w:r>
      <w:r>
        <w:rPr>
          <w:rFonts w:ascii="Cambria" w:cs="Nirmala UI" w:eastAsia="Cambria" w:hAnsi="Cambria"/>
          <w:i/>
          <w:iCs/>
          <w:color w:val="6A5242"/>
          <w:sz w:val="25"/>
          <w:szCs w:val="25"/>
        </w:rPr>
        <w:t xml:space="preserve">mahāmāyā mahāsattvā mahāśaktir mahāratiḥ || 54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212 </w:t>
      </w:r>
      <w:r>
        <w:rPr>
          <w:rFonts w:ascii="Cambria" w:cs="Nirmala UI" w:eastAsia="Cambria" w:hAnsi="Cambria"/>
          <w:sz w:val="34"/>
          <w:szCs w:val="34"/>
        </w:rPr>
        <w:t xml:space="preserve">महा-रूपा</w:t>
      </w:r>
      <w:r>
        <w:rPr>
          <w:rFonts w:ascii="Cambria" w:cs="Nirmala UI" w:eastAsia="Cambria" w:hAnsi="Cambria"/>
        </w:rPr>
        <w:t xml:space="preserve">     </w:t>
      </w:r>
      <w:r>
        <w:rPr>
          <w:rFonts w:ascii="Cambria" w:cs="Nirmala UI" w:eastAsia="Cambria" w:hAnsi="Cambria"/>
          <w:b/>
          <w:bCs/>
          <w:color w:val="7B1E1E"/>
          <w:sz w:val="18"/>
          <w:szCs w:val="18"/>
        </w:rPr>
        <w:t xml:space="preserve">213 </w:t>
      </w:r>
      <w:r>
        <w:rPr>
          <w:rFonts w:ascii="Cambria" w:cs="Nirmala UI" w:eastAsia="Cambria" w:hAnsi="Cambria"/>
          <w:sz w:val="34"/>
          <w:szCs w:val="34"/>
        </w:rPr>
        <w:t xml:space="preserve">महा-पूज्या</w:t>
      </w:r>
      <w:r>
        <w:rPr>
          <w:rFonts w:ascii="Cambria" w:cs="Nirmala UI" w:eastAsia="Cambria" w:hAnsi="Cambria"/>
        </w:rPr>
        <w:t xml:space="preserve">     </w:t>
      </w:r>
      <w:r>
        <w:rPr>
          <w:rFonts w:ascii="Cambria" w:cs="Nirmala UI" w:eastAsia="Cambria" w:hAnsi="Cambria"/>
          <w:b/>
          <w:bCs/>
          <w:color w:val="7B1E1E"/>
          <w:sz w:val="18"/>
          <w:szCs w:val="18"/>
        </w:rPr>
        <w:t xml:space="preserve">214 </w:t>
      </w:r>
      <w:r>
        <w:rPr>
          <w:rFonts w:ascii="Cambria" w:cs="Nirmala UI" w:eastAsia="Cambria" w:hAnsi="Cambria"/>
          <w:sz w:val="34"/>
          <w:szCs w:val="34"/>
        </w:rPr>
        <w:t xml:space="preserve">महा-पातक-नाशिनी</w:t>
      </w:r>
    </w:p>
    <w:p>
      <w:pPr>
        <w:spacing w:after="120"/>
      </w:pPr>
      <w:r>
        <w:rPr>
          <w:rFonts w:ascii="Cambria" w:cs="Nirmala UI" w:eastAsia="Cambria" w:hAnsi="Cambria"/>
          <w:color w:val="6A5242"/>
          <w:sz w:val="16"/>
          <w:szCs w:val="16"/>
        </w:rPr>
        <w:t xml:space="preserve">212 </w:t>
      </w:r>
      <w:r>
        <w:rPr>
          <w:rFonts w:ascii="Cambria" w:cs="Nirmala UI" w:eastAsia="Cambria" w:hAnsi="Cambria"/>
          <w:i/>
          <w:iCs/>
          <w:color w:val="6A5242"/>
          <w:sz w:val="25"/>
          <w:szCs w:val="25"/>
        </w:rPr>
        <w:t xml:space="preserve">mahā-rūpā</w:t>
      </w:r>
      <w:r>
        <w:rPr>
          <w:rFonts w:ascii="Cambria" w:cs="Nirmala UI" w:eastAsia="Cambria" w:hAnsi="Cambria"/>
        </w:rPr>
        <w:t xml:space="preserve">     </w:t>
      </w:r>
      <w:r>
        <w:rPr>
          <w:rFonts w:ascii="Cambria" w:cs="Nirmala UI" w:eastAsia="Cambria" w:hAnsi="Cambria"/>
          <w:color w:val="6A5242"/>
          <w:sz w:val="16"/>
          <w:szCs w:val="16"/>
        </w:rPr>
        <w:t xml:space="preserve">213 </w:t>
      </w:r>
      <w:r>
        <w:rPr>
          <w:rFonts w:ascii="Cambria" w:cs="Nirmala UI" w:eastAsia="Cambria" w:hAnsi="Cambria"/>
          <w:i/>
          <w:iCs/>
          <w:color w:val="6A5242"/>
          <w:sz w:val="25"/>
          <w:szCs w:val="25"/>
        </w:rPr>
        <w:t xml:space="preserve">mahā-pūjyā</w:t>
      </w:r>
      <w:r>
        <w:rPr>
          <w:rFonts w:ascii="Cambria" w:cs="Nirmala UI" w:eastAsia="Cambria" w:hAnsi="Cambria"/>
        </w:rPr>
        <w:t xml:space="preserve">     </w:t>
      </w:r>
      <w:r>
        <w:rPr>
          <w:rFonts w:ascii="Cambria" w:cs="Nirmala UI" w:eastAsia="Cambria" w:hAnsi="Cambria"/>
          <w:color w:val="6A5242"/>
          <w:sz w:val="16"/>
          <w:szCs w:val="16"/>
        </w:rPr>
        <w:t xml:space="preserve">214 </w:t>
      </w:r>
      <w:r>
        <w:rPr>
          <w:rFonts w:ascii="Cambria" w:cs="Nirmala UI" w:eastAsia="Cambria" w:hAnsi="Cambria"/>
          <w:i/>
          <w:iCs/>
          <w:color w:val="6A5242"/>
          <w:sz w:val="25"/>
          <w:szCs w:val="25"/>
        </w:rPr>
        <w:t xml:space="preserve">mahā-pātaka-nāśinī</w:t>
      </w:r>
    </w:p>
    <w:p>
      <w:pPr>
        <w:keepNext/>
        <w:spacing w:after="20" w:line="340"/>
      </w:pPr>
      <w:r>
        <w:rPr>
          <w:rFonts w:ascii="Cambria" w:cs="Nirmala UI" w:eastAsia="Cambria" w:hAnsi="Cambria"/>
          <w:b/>
          <w:bCs/>
          <w:color w:val="7B1E1E"/>
          <w:sz w:val="18"/>
          <w:szCs w:val="18"/>
        </w:rPr>
        <w:t xml:space="preserve">215 </w:t>
      </w:r>
      <w:r>
        <w:rPr>
          <w:rFonts w:ascii="Cambria" w:cs="Nirmala UI" w:eastAsia="Cambria" w:hAnsi="Cambria"/>
          <w:sz w:val="34"/>
          <w:szCs w:val="34"/>
        </w:rPr>
        <w:t xml:space="preserve">महा-माया</w:t>
      </w:r>
      <w:r>
        <w:rPr>
          <w:rFonts w:ascii="Cambria" w:cs="Nirmala UI" w:eastAsia="Cambria" w:hAnsi="Cambria"/>
        </w:rPr>
        <w:t xml:space="preserve">     </w:t>
      </w:r>
      <w:r>
        <w:rPr>
          <w:rFonts w:ascii="Cambria" w:cs="Nirmala UI" w:eastAsia="Cambria" w:hAnsi="Cambria"/>
          <w:b/>
          <w:bCs/>
          <w:color w:val="7B1E1E"/>
          <w:sz w:val="18"/>
          <w:szCs w:val="18"/>
        </w:rPr>
        <w:t xml:space="preserve">216 </w:t>
      </w:r>
      <w:r>
        <w:rPr>
          <w:rFonts w:ascii="Cambria" w:cs="Nirmala UI" w:eastAsia="Cambria" w:hAnsi="Cambria"/>
          <w:sz w:val="34"/>
          <w:szCs w:val="34"/>
        </w:rPr>
        <w:t xml:space="preserve">महा-सत्त्वा</w:t>
      </w:r>
      <w:r>
        <w:rPr>
          <w:rFonts w:ascii="Cambria" w:cs="Nirmala UI" w:eastAsia="Cambria" w:hAnsi="Cambria"/>
        </w:rPr>
        <w:t xml:space="preserve">     </w:t>
      </w:r>
      <w:r>
        <w:rPr>
          <w:rFonts w:ascii="Cambria" w:cs="Nirmala UI" w:eastAsia="Cambria" w:hAnsi="Cambria"/>
          <w:b/>
          <w:bCs/>
          <w:color w:val="7B1E1E"/>
          <w:sz w:val="18"/>
          <w:szCs w:val="18"/>
        </w:rPr>
        <w:t xml:space="preserve">217 </w:t>
      </w:r>
      <w:r>
        <w:rPr>
          <w:rFonts w:ascii="Cambria" w:cs="Nirmala UI" w:eastAsia="Cambria" w:hAnsi="Cambria"/>
          <w:sz w:val="34"/>
          <w:szCs w:val="34"/>
        </w:rPr>
        <w:t xml:space="preserve">महा-शक्तिः°</w:t>
      </w:r>
      <w:r>
        <w:rPr>
          <w:rFonts w:ascii="Cambria" w:cs="Nirmala UI" w:eastAsia="Cambria" w:hAnsi="Cambria"/>
        </w:rPr>
        <w:t xml:space="preserve">     </w:t>
      </w:r>
      <w:r>
        <w:rPr>
          <w:rFonts w:ascii="Cambria" w:cs="Nirmala UI" w:eastAsia="Cambria" w:hAnsi="Cambria"/>
          <w:b/>
          <w:bCs/>
          <w:color w:val="7B1E1E"/>
          <w:sz w:val="18"/>
          <w:szCs w:val="18"/>
        </w:rPr>
        <w:t xml:space="preserve">218 </w:t>
      </w:r>
      <w:r>
        <w:rPr>
          <w:rFonts w:ascii="Cambria" w:cs="Nirmala UI" w:eastAsia="Cambria" w:hAnsi="Cambria"/>
          <w:sz w:val="34"/>
          <w:szCs w:val="34"/>
        </w:rPr>
        <w:t xml:space="preserve">महा-रतिः</w:t>
      </w:r>
    </w:p>
    <w:p>
      <w:pPr>
        <w:spacing w:after="120"/>
      </w:pPr>
      <w:r>
        <w:rPr>
          <w:rFonts w:ascii="Cambria" w:cs="Nirmala UI" w:eastAsia="Cambria" w:hAnsi="Cambria"/>
          <w:color w:val="6A5242"/>
          <w:sz w:val="16"/>
          <w:szCs w:val="16"/>
        </w:rPr>
        <w:t xml:space="preserve">215 </w:t>
      </w:r>
      <w:r>
        <w:rPr>
          <w:rFonts w:ascii="Cambria" w:cs="Nirmala UI" w:eastAsia="Cambria" w:hAnsi="Cambria"/>
          <w:i/>
          <w:iCs/>
          <w:color w:val="6A5242"/>
          <w:sz w:val="25"/>
          <w:szCs w:val="25"/>
        </w:rPr>
        <w:t xml:space="preserve">mahā-māyā</w:t>
      </w:r>
      <w:r>
        <w:rPr>
          <w:rFonts w:ascii="Cambria" w:cs="Nirmala UI" w:eastAsia="Cambria" w:hAnsi="Cambria"/>
        </w:rPr>
        <w:t xml:space="preserve">     </w:t>
      </w:r>
      <w:r>
        <w:rPr>
          <w:rFonts w:ascii="Cambria" w:cs="Nirmala UI" w:eastAsia="Cambria" w:hAnsi="Cambria"/>
          <w:color w:val="6A5242"/>
          <w:sz w:val="16"/>
          <w:szCs w:val="16"/>
        </w:rPr>
        <w:t xml:space="preserve">216 </w:t>
      </w:r>
      <w:r>
        <w:rPr>
          <w:rFonts w:ascii="Cambria" w:cs="Nirmala UI" w:eastAsia="Cambria" w:hAnsi="Cambria"/>
          <w:i/>
          <w:iCs/>
          <w:color w:val="6A5242"/>
          <w:sz w:val="25"/>
          <w:szCs w:val="25"/>
        </w:rPr>
        <w:t xml:space="preserve">mahā-sattvā</w:t>
      </w:r>
      <w:r>
        <w:rPr>
          <w:rFonts w:ascii="Cambria" w:cs="Nirmala UI" w:eastAsia="Cambria" w:hAnsi="Cambria"/>
        </w:rPr>
        <w:t xml:space="preserve">     </w:t>
      </w:r>
      <w:r>
        <w:rPr>
          <w:rFonts w:ascii="Cambria" w:cs="Nirmala UI" w:eastAsia="Cambria" w:hAnsi="Cambria"/>
          <w:color w:val="6A5242"/>
          <w:sz w:val="16"/>
          <w:szCs w:val="16"/>
        </w:rPr>
        <w:t xml:space="preserve">217 </w:t>
      </w:r>
      <w:r>
        <w:rPr>
          <w:rFonts w:ascii="Cambria" w:cs="Nirmala UI" w:eastAsia="Cambria" w:hAnsi="Cambria"/>
          <w:i/>
          <w:iCs/>
          <w:color w:val="6A5242"/>
          <w:sz w:val="25"/>
          <w:szCs w:val="25"/>
        </w:rPr>
        <w:t xml:space="preserve">mahā-śaktiḥ</w:t>
      </w:r>
      <w:r>
        <w:rPr>
          <w:rFonts w:ascii="Cambria" w:cs="Nirmala UI" w:eastAsia="Cambria" w:hAnsi="Cambria"/>
        </w:rPr>
        <w:t xml:space="preserve">     </w:t>
      </w:r>
      <w:r>
        <w:rPr>
          <w:rFonts w:ascii="Cambria" w:cs="Nirmala UI" w:eastAsia="Cambria" w:hAnsi="Cambria"/>
          <w:color w:val="6A5242"/>
          <w:sz w:val="16"/>
          <w:szCs w:val="16"/>
        </w:rPr>
        <w:t xml:space="preserve">218 </w:t>
      </w:r>
      <w:r>
        <w:rPr>
          <w:rFonts w:ascii="Cambria" w:cs="Nirmala UI" w:eastAsia="Cambria" w:hAnsi="Cambria"/>
          <w:i/>
          <w:iCs/>
          <w:color w:val="6A5242"/>
          <w:sz w:val="25"/>
          <w:szCs w:val="25"/>
        </w:rPr>
        <w:t xml:space="preserve">mahā-ratiḥ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212</w:t>
      </w:r>
      <w:r>
        <w:rPr>
          <w:rFonts w:ascii="Cambria" w:cs="Nirmala UI" w:eastAsia="Cambria" w:hAnsi="Cambria"/>
          <w:sz w:val="23"/>
          <w:szCs w:val="23"/>
        </w:rPr>
        <w:t xml:space="preserve">She who has a great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213</w:t>
      </w:r>
      <w:r>
        <w:rPr>
          <w:rFonts w:ascii="Cambria" w:cs="Nirmala UI" w:eastAsia="Cambria" w:hAnsi="Cambria"/>
          <w:sz w:val="23"/>
          <w:szCs w:val="23"/>
        </w:rPr>
        <w:t xml:space="preserve">She who is the greatest object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214</w:t>
      </w:r>
      <w:r>
        <w:rPr>
          <w:rFonts w:ascii="Cambria" w:cs="Nirmala UI" w:eastAsia="Cambria" w:hAnsi="Cambria"/>
          <w:sz w:val="23"/>
          <w:szCs w:val="23"/>
        </w:rPr>
        <w:t xml:space="preserve">She who destroys even the greatest of sins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215</w:t>
      </w:r>
      <w:r>
        <w:rPr>
          <w:rFonts w:ascii="Cambria" w:cs="Nirmala UI" w:eastAsia="Cambria" w:hAnsi="Cambria"/>
          <w:sz w:val="23"/>
          <w:szCs w:val="23"/>
        </w:rPr>
        <w:t xml:space="preserve">She who is the great illusion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216</w:t>
      </w:r>
      <w:r>
        <w:rPr>
          <w:rFonts w:ascii="Cambria" w:cs="Nirmala UI" w:eastAsia="Cambria" w:hAnsi="Cambria"/>
          <w:sz w:val="23"/>
          <w:szCs w:val="23"/>
        </w:rPr>
        <w:t xml:space="preserve">She who possesses great sattva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217</w:t>
      </w:r>
      <w:r>
        <w:rPr>
          <w:rFonts w:ascii="Cambria" w:cs="Nirmala UI" w:eastAsia="Cambria" w:hAnsi="Cambria"/>
          <w:sz w:val="23"/>
          <w:szCs w:val="23"/>
        </w:rPr>
        <w:t xml:space="preserve">She who is the great Power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218</w:t>
      </w:r>
      <w:r>
        <w:rPr>
          <w:rFonts w:ascii="Cambria" w:cs="Nirmala UI" w:eastAsia="Cambria" w:hAnsi="Cambria"/>
          <w:sz w:val="23"/>
          <w:szCs w:val="23"/>
        </w:rPr>
        <w:t xml:space="preserve">She who is boundless delight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212  </w:t>
            </w:r>
            <w:r>
              <w:rPr>
                <w:rFonts w:ascii="Cambria" w:cs="Nirmala UI" w:eastAsia="Cambria" w:hAnsi="Cambria"/>
                <w:color w:val="7B1E1E"/>
                <w:sz w:val="30"/>
                <w:szCs w:val="30"/>
              </w:rPr>
              <w:t xml:space="preserve">महारूपा</w:t>
            </w:r>
            <w:r>
              <w:rPr>
                <w:rFonts w:ascii="Cambria" w:cs="Nirmala UI" w:eastAsia="Cambria" w:hAnsi="Cambria"/>
              </w:rPr>
              <w:t xml:space="preserve">  </w:t>
            </w:r>
            <w:r>
              <w:rPr>
                <w:rFonts w:ascii="Cambria" w:cs="Nirmala UI" w:eastAsia="Cambria" w:hAnsi="Cambria"/>
                <w:i/>
                <w:iCs/>
                <w:color w:val="6A5242"/>
                <w:sz w:val="21"/>
                <w:szCs w:val="21"/>
              </w:rPr>
              <w:t xml:space="preserve">mahā-rūpā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213  </w:t>
            </w:r>
            <w:r>
              <w:rPr>
                <w:rFonts w:ascii="Cambria" w:cs="Nirmala UI" w:eastAsia="Cambria" w:hAnsi="Cambria"/>
                <w:color w:val="7B1E1E"/>
                <w:sz w:val="30"/>
                <w:szCs w:val="30"/>
              </w:rPr>
              <w:t xml:space="preserve">महापूज्या</w:t>
            </w:r>
            <w:r>
              <w:rPr>
                <w:rFonts w:ascii="Cambria" w:cs="Nirmala UI" w:eastAsia="Cambria" w:hAnsi="Cambria"/>
              </w:rPr>
              <w:t xml:space="preserve">  </w:t>
            </w:r>
            <w:r>
              <w:rPr>
                <w:rFonts w:ascii="Cambria" w:cs="Nirmala UI" w:eastAsia="Cambria" w:hAnsi="Cambria"/>
                <w:i/>
                <w:iCs/>
                <w:color w:val="6A5242"/>
                <w:sz w:val="21"/>
                <w:szCs w:val="21"/>
              </w:rPr>
              <w:t xml:space="preserve">mahā-pūjyā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पूज्या</w:t>
            </w:r>
            <w:r>
              <w:rPr>
                <w:rFonts w:ascii="Cambria" w:cs="Nirmala UI" w:eastAsia="Cambria" w:hAnsi="Cambria"/>
              </w:rPr>
              <w:br/>
              <w:t xml:space="preserve"/>
            </w:r>
            <w:r>
              <w:rPr>
                <w:rFonts w:ascii="Cambria" w:cs="Nirmala UI" w:eastAsia="Cambria" w:hAnsi="Cambria"/>
                <w:i/>
                <w:iCs/>
                <w:color w:val="6A5242"/>
                <w:sz w:val="21"/>
                <w:szCs w:val="21"/>
              </w:rPr>
              <w:t xml:space="preserve">pūjyā</w:t>
            </w:r>
          </w:p>
        </w:tc>
        <w:tc>
          <w:tcPr>
            <w:tcW w:type="pct" w:w="64%"/>
          </w:tcPr>
          <w:p>
            <w:pPr>
              <w:spacing w:after="40"/>
            </w:pPr>
            <w:r>
              <w:rPr>
                <w:rFonts w:ascii="Cambria" w:cs="Nirmala UI" w:eastAsia="Cambria" w:hAnsi="Cambria"/>
                <w:sz w:val="23"/>
                <w:szCs w:val="23"/>
              </w:rPr>
              <w:t xml:space="preserve">to be worshipped, worthy of worship</w:t>
            </w:r>
            <w:r>
              <w:rPr>
                <w:rFonts w:ascii="Cambria" w:cs="Nirmala UI" w:eastAsia="Cambria" w:hAnsi="Cambria"/>
              </w:rPr>
              <w:br/>
              <w:t xml:space="preserve"/>
            </w:r>
            <w:r>
              <w:rPr>
                <w:rFonts w:ascii="Cambria" w:cs="Nirmala UI" w:eastAsia="Cambria" w:hAnsi="Cambria"/>
                <w:color w:val="6A5242"/>
                <w:sz w:val="19"/>
                <w:szCs w:val="19"/>
              </w:rPr>
              <w:t xml:space="preserve">√pūj 'to worship'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214  </w:t>
            </w:r>
            <w:r>
              <w:rPr>
                <w:rFonts w:ascii="Cambria" w:cs="Nirmala UI" w:eastAsia="Cambria" w:hAnsi="Cambria"/>
                <w:color w:val="7B1E1E"/>
                <w:sz w:val="30"/>
                <w:szCs w:val="30"/>
              </w:rPr>
              <w:t xml:space="preserve">महापातकनाशिनी</w:t>
            </w:r>
            <w:r>
              <w:rPr>
                <w:rFonts w:ascii="Cambria" w:cs="Nirmala UI" w:eastAsia="Cambria" w:hAnsi="Cambria"/>
              </w:rPr>
              <w:t xml:space="preserve">  </w:t>
            </w:r>
            <w:r>
              <w:rPr>
                <w:rFonts w:ascii="Cambria" w:cs="Nirmala UI" w:eastAsia="Cambria" w:hAnsi="Cambria"/>
                <w:i/>
                <w:iCs/>
                <w:color w:val="6A5242"/>
                <w:sz w:val="21"/>
                <w:szCs w:val="21"/>
              </w:rPr>
              <w:t xml:space="preserve">mahā-pātaka-nāśinī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पातक</w:t>
            </w:r>
            <w:r>
              <w:rPr>
                <w:rFonts w:ascii="Cambria" w:cs="Nirmala UI" w:eastAsia="Cambria" w:hAnsi="Cambria"/>
              </w:rPr>
              <w:br/>
              <w:t xml:space="preserve"/>
            </w:r>
            <w:r>
              <w:rPr>
                <w:rFonts w:ascii="Cambria" w:cs="Nirmala UI" w:eastAsia="Cambria" w:hAnsi="Cambria"/>
                <w:i/>
                <w:iCs/>
                <w:color w:val="6A5242"/>
                <w:sz w:val="21"/>
                <w:szCs w:val="21"/>
              </w:rPr>
              <w:t xml:space="preserve">pātaka</w:t>
            </w:r>
          </w:p>
        </w:tc>
        <w:tc>
          <w:tcPr>
            <w:tcW w:type="pct" w:w="64%"/>
          </w:tcPr>
          <w:p>
            <w:pPr>
              <w:spacing w:after="40"/>
            </w:pPr>
            <w:r>
              <w:rPr>
                <w:rFonts w:ascii="Cambria" w:cs="Nirmala UI" w:eastAsia="Cambria" w:hAnsi="Cambria"/>
                <w:sz w:val="23"/>
                <w:szCs w:val="23"/>
              </w:rPr>
              <w:t xml:space="preserve">sin (lit. 'that which causes to fall')</w:t>
            </w:r>
            <w:r>
              <w:rPr>
                <w:rFonts w:ascii="Cambria" w:cs="Nirmala UI" w:eastAsia="Cambria" w:hAnsi="Cambria"/>
              </w:rPr>
              <w:br/>
              <w:t xml:space="preserve"/>
            </w:r>
            <w:r>
              <w:rPr>
                <w:rFonts w:ascii="Cambria" w:cs="Nirmala UI" w:eastAsia="Cambria" w:hAnsi="Cambria"/>
                <w:color w:val="6A5242"/>
                <w:sz w:val="19"/>
                <w:szCs w:val="19"/>
              </w:rPr>
              <w:t xml:space="preserve">causative of √pat 'to fall'</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destroyer, she who destroys</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215  </w:t>
            </w:r>
            <w:r>
              <w:rPr>
                <w:rFonts w:ascii="Cambria" w:cs="Nirmala UI" w:eastAsia="Cambria" w:hAnsi="Cambria"/>
                <w:color w:val="7B1E1E"/>
                <w:sz w:val="30"/>
                <w:szCs w:val="30"/>
              </w:rPr>
              <w:t xml:space="preserve">महामाया</w:t>
            </w:r>
            <w:r>
              <w:rPr>
                <w:rFonts w:ascii="Cambria" w:cs="Nirmala UI" w:eastAsia="Cambria" w:hAnsi="Cambria"/>
              </w:rPr>
              <w:t xml:space="preserve">  </w:t>
            </w:r>
            <w:r>
              <w:rPr>
                <w:rFonts w:ascii="Cambria" w:cs="Nirmala UI" w:eastAsia="Cambria" w:hAnsi="Cambria"/>
                <w:i/>
                <w:iCs/>
                <w:color w:val="6A5242"/>
                <w:sz w:val="21"/>
                <w:szCs w:val="21"/>
              </w:rPr>
              <w:t xml:space="preserve">mahā-māyā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māyā</w:t>
            </w:r>
          </w:p>
        </w:tc>
        <w:tc>
          <w:tcPr>
            <w:tcW w:type="pct" w:w="64%"/>
          </w:tcPr>
          <w:p>
            <w:pPr>
              <w:spacing w:after="40"/>
            </w:pPr>
            <w:r>
              <w:rPr>
                <w:rFonts w:ascii="Cambria" w:cs="Nirmala UI" w:eastAsia="Cambria" w:hAnsi="Cambria"/>
                <w:sz w:val="23"/>
                <w:szCs w:val="23"/>
              </w:rPr>
              <w:t xml:space="preserve">māyā, the power that veils and projects; illusion</w:t>
            </w:r>
          </w:p>
        </w:tc>
      </w:tr>
      <w:tr>
        <w:trPr>
          <w:cantSplit/>
        </w:trPr>
        <w:tc>
          <w:tcPr>
            <w:gridSpan w:val="2"/>
          </w:tcPr>
          <w:p>
            <w:pPr>
              <w:spacing w:after="40" w:before="120"/>
            </w:pPr>
            <w:r>
              <w:rPr>
                <w:rFonts w:ascii="Cambria" w:cs="Nirmala UI" w:eastAsia="Cambria" w:hAnsi="Cambria"/>
                <w:b/>
                <w:bCs/>
                <w:color w:val="7B1E1E"/>
                <w:sz w:val="20"/>
                <w:szCs w:val="20"/>
              </w:rPr>
              <w:t xml:space="preserve">216  </w:t>
            </w:r>
            <w:r>
              <w:rPr>
                <w:rFonts w:ascii="Cambria" w:cs="Nirmala UI" w:eastAsia="Cambria" w:hAnsi="Cambria"/>
                <w:color w:val="7B1E1E"/>
                <w:sz w:val="30"/>
                <w:szCs w:val="30"/>
              </w:rPr>
              <w:t xml:space="preserve">महासत्त्वा</w:t>
            </w:r>
            <w:r>
              <w:rPr>
                <w:rFonts w:ascii="Cambria" w:cs="Nirmala UI" w:eastAsia="Cambria" w:hAnsi="Cambria"/>
              </w:rPr>
              <w:t xml:space="preserve">  </w:t>
            </w:r>
            <w:r>
              <w:rPr>
                <w:rFonts w:ascii="Cambria" w:cs="Nirmala UI" w:eastAsia="Cambria" w:hAnsi="Cambria"/>
                <w:i/>
                <w:iCs/>
                <w:color w:val="6A5242"/>
                <w:sz w:val="21"/>
                <w:szCs w:val="21"/>
              </w:rPr>
              <w:t xml:space="preserve">mahā-sattvā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सत्त्वा</w:t>
            </w:r>
            <w:r>
              <w:rPr>
                <w:rFonts w:ascii="Cambria" w:cs="Nirmala UI" w:eastAsia="Cambria" w:hAnsi="Cambria"/>
              </w:rPr>
              <w:br/>
              <w:t xml:space="preserve"/>
            </w:r>
            <w:r>
              <w:rPr>
                <w:rFonts w:ascii="Cambria" w:cs="Nirmala UI" w:eastAsia="Cambria" w:hAnsi="Cambria"/>
                <w:i/>
                <w:iCs/>
                <w:color w:val="6A5242"/>
                <w:sz w:val="21"/>
                <w:szCs w:val="21"/>
              </w:rPr>
              <w:t xml:space="preserve">sattvā</w:t>
            </w:r>
          </w:p>
        </w:tc>
        <w:tc>
          <w:tcPr>
            <w:tcW w:type="pct" w:w="64%"/>
          </w:tcPr>
          <w:p>
            <w:pPr>
              <w:spacing w:after="40"/>
            </w:pPr>
            <w:r>
              <w:rPr>
                <w:rFonts w:ascii="Cambria" w:cs="Nirmala UI" w:eastAsia="Cambria" w:hAnsi="Cambria"/>
                <w:sz w:val="23"/>
                <w:szCs w:val="23"/>
              </w:rPr>
              <w:t xml:space="preserve">sattva: being, essence; strength, courage; the guṇa of purity and light</w:t>
            </w:r>
            <w:r>
              <w:rPr>
                <w:rFonts w:ascii="Cambria" w:cs="Nirmala UI" w:eastAsia="Cambria" w:hAnsi="Cambria"/>
              </w:rPr>
              <w:br/>
              <w:t xml:space="preserve"/>
            </w:r>
            <w:r>
              <w:rPr>
                <w:rFonts w:ascii="Cambria" w:cs="Nirmala UI" w:eastAsia="Cambria" w:hAnsi="Cambria"/>
                <w:color w:val="6A5242"/>
                <w:sz w:val="19"/>
                <w:szCs w:val="19"/>
              </w:rPr>
              <w:t xml:space="preserve">sattva,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217  </w:t>
            </w:r>
            <w:r>
              <w:rPr>
                <w:rFonts w:ascii="Cambria" w:cs="Nirmala UI" w:eastAsia="Cambria" w:hAnsi="Cambria"/>
                <w:color w:val="7B1E1E"/>
                <w:sz w:val="30"/>
                <w:szCs w:val="30"/>
              </w:rPr>
              <w:t xml:space="preserve">महाशक्तिः</w:t>
            </w:r>
            <w:r>
              <w:rPr>
                <w:rFonts w:ascii="Cambria" w:cs="Nirmala UI" w:eastAsia="Cambria" w:hAnsi="Cambria"/>
              </w:rPr>
              <w:t xml:space="preserve">  </w:t>
            </w:r>
            <w:r>
              <w:rPr>
                <w:rFonts w:ascii="Cambria" w:cs="Nirmala UI" w:eastAsia="Cambria" w:hAnsi="Cambria"/>
                <w:i/>
                <w:iCs/>
                <w:color w:val="6A5242"/>
                <w:sz w:val="21"/>
                <w:szCs w:val="21"/>
              </w:rPr>
              <w:t xml:space="preserve">mahā-śaktiḥ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 the Goddess as power</w:t>
            </w:r>
            <w:r>
              <w:rPr>
                <w:rFonts w:ascii="Cambria" w:cs="Nirmala UI" w:eastAsia="Cambria" w:hAnsi="Cambria"/>
              </w:rPr>
              <w:br/>
              <w:t xml:space="preserve"/>
            </w:r>
            <w:r>
              <w:rPr>
                <w:rFonts w:ascii="Cambria" w:cs="Nirmala UI" w:eastAsia="Cambria" w:hAnsi="Cambria"/>
                <w:color w:val="6A5242"/>
                <w:sz w:val="19"/>
                <w:szCs w:val="19"/>
              </w:rPr>
              <w:t xml:space="preserve">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218  </w:t>
            </w:r>
            <w:r>
              <w:rPr>
                <w:rFonts w:ascii="Cambria" w:cs="Nirmala UI" w:eastAsia="Cambria" w:hAnsi="Cambria"/>
                <w:color w:val="7B1E1E"/>
                <w:sz w:val="30"/>
                <w:szCs w:val="30"/>
              </w:rPr>
              <w:t xml:space="preserve">महारतिः</w:t>
            </w:r>
            <w:r>
              <w:rPr>
                <w:rFonts w:ascii="Cambria" w:cs="Nirmala UI" w:eastAsia="Cambria" w:hAnsi="Cambria"/>
              </w:rPr>
              <w:t xml:space="preserve">  </w:t>
            </w:r>
            <w:r>
              <w:rPr>
                <w:rFonts w:ascii="Cambria" w:cs="Nirmala UI" w:eastAsia="Cambria" w:hAnsi="Cambria"/>
                <w:i/>
                <w:iCs/>
                <w:color w:val="6A5242"/>
                <w:sz w:val="21"/>
                <w:szCs w:val="21"/>
              </w:rPr>
              <w:t xml:space="preserve">mahā-ratiḥ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रतिः</w:t>
            </w:r>
            <w:r>
              <w:rPr>
                <w:rFonts w:ascii="Cambria" w:cs="Nirmala UI" w:eastAsia="Cambria" w:hAnsi="Cambria"/>
              </w:rPr>
              <w:br/>
              <w:t xml:space="preserve"/>
            </w:r>
            <w:r>
              <w:rPr>
                <w:rFonts w:ascii="Cambria" w:cs="Nirmala UI" w:eastAsia="Cambria" w:hAnsi="Cambria"/>
                <w:i/>
                <w:iCs/>
                <w:color w:val="6A5242"/>
                <w:sz w:val="21"/>
                <w:szCs w:val="21"/>
              </w:rPr>
              <w:t xml:space="preserve">ratiḥ</w:t>
            </w:r>
          </w:p>
        </w:tc>
        <w:tc>
          <w:tcPr>
            <w:tcW w:type="pct" w:w="64%"/>
          </w:tcPr>
          <w:p>
            <w:pPr>
              <w:spacing w:after="40"/>
            </w:pPr>
            <w:r>
              <w:rPr>
                <w:rFonts w:ascii="Cambria" w:cs="Nirmala UI" w:eastAsia="Cambria" w:hAnsi="Cambria"/>
                <w:sz w:val="23"/>
                <w:szCs w:val="23"/>
              </w:rPr>
              <w:t xml:space="preserve">delight, joy, love; also Rati, consort of Kāma</w:t>
            </w:r>
            <w:r>
              <w:rPr>
                <w:rFonts w:ascii="Cambria" w:cs="Nirmala UI" w:eastAsia="Cambria" w:hAnsi="Cambria"/>
              </w:rPr>
              <w:br/>
              <w:t xml:space="preserve"/>
            </w:r>
            <w:r>
              <w:rPr>
                <w:rFonts w:ascii="Cambria" w:cs="Nirmala UI" w:eastAsia="Cambria" w:hAnsi="Cambria"/>
                <w:color w:val="6A5242"/>
                <w:sz w:val="19"/>
                <w:szCs w:val="19"/>
              </w:rPr>
              <w:t xml:space="preserve">√ram 'to delight', nominative singular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212  </w:t>
      </w:r>
      <w:r>
        <w:rPr>
          <w:rFonts w:ascii="Cambria" w:cs="Nirmala UI" w:eastAsia="Cambria" w:hAnsi="Cambria"/>
        </w:rPr>
        <w:t xml:space="preserve">  </w:t>
      </w:r>
      <w:r>
        <w:rPr>
          <w:rFonts w:ascii="Cambria" w:cs="Nirmala UI" w:eastAsia="Cambria" w:hAnsi="Cambria"/>
          <w:color w:val="7B1E1E"/>
          <w:sz w:val="32"/>
          <w:szCs w:val="32"/>
        </w:rPr>
        <w:t xml:space="preserve">महारूपा</w:t>
      </w:r>
      <w:r>
        <w:rPr>
          <w:rFonts w:ascii="Cambria" w:cs="Nirmala UI" w:eastAsia="Cambria" w:hAnsi="Cambria"/>
        </w:rPr>
        <w:t xml:space="preserve">   </w:t>
      </w:r>
      <w:r>
        <w:rPr>
          <w:rFonts w:ascii="Cambria" w:cs="Nirmala UI" w:eastAsia="Cambria" w:hAnsi="Cambria"/>
          <w:i/>
          <w:iCs/>
          <w:color w:val="6A5242"/>
          <w:sz w:val="25"/>
          <w:szCs w:val="25"/>
        </w:rPr>
        <w:t xml:space="preserve">mahā-rūpā</w:t>
      </w:r>
    </w:p>
    <w:p>
      <w:pPr>
        <w:keepNext/>
        <w:spacing w:after="80"/>
      </w:pPr>
      <w:r>
        <w:rPr>
          <w:rFonts w:ascii="Cambria" w:cs="Nirmala UI" w:eastAsia="Cambria" w:hAnsi="Cambria"/>
          <w:b/>
          <w:bCs/>
          <w:sz w:val="24"/>
          <w:szCs w:val="24"/>
        </w:rPr>
        <w:t xml:space="preserve">She who has a great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great'; mahat appears as mahā- (Pāṇini 6.3.46) and rūpa takes the feminine -ā of the bahuvrīhi.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रूपम् यस्याः सा महारूपा</w:t>
      </w:r>
      <w:r>
        <w:rPr>
          <w:rFonts w:ascii="Cambria" w:cs="Nirmala UI" w:eastAsia="Cambria" w:hAnsi="Cambria"/>
        </w:rPr>
        <w:br/>
        <w:t xml:space="preserve"/>
      </w:r>
      <w:r>
        <w:rPr>
          <w:rFonts w:ascii="Cambria" w:cs="Nirmala UI" w:eastAsia="Cambria" w:hAnsi="Cambria"/>
          <w:i/>
          <w:iCs/>
          <w:color w:val="6A5242"/>
          <w:sz w:val="21"/>
          <w:szCs w:val="21"/>
        </w:rPr>
        <w:t xml:space="preserve">mahat rūpam yasyāḥ sā mahārūpā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form is great because it surpasses everything that has form, including the Purāṇic universe-form.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213  </w:t>
      </w:r>
      <w:r>
        <w:rPr>
          <w:rFonts w:ascii="Cambria" w:cs="Nirmala UI" w:eastAsia="Cambria" w:hAnsi="Cambria"/>
        </w:rPr>
        <w:t xml:space="preserve">  </w:t>
      </w:r>
      <w:r>
        <w:rPr>
          <w:rFonts w:ascii="Cambria" w:cs="Nirmala UI" w:eastAsia="Cambria" w:hAnsi="Cambria"/>
          <w:color w:val="7B1E1E"/>
          <w:sz w:val="32"/>
          <w:szCs w:val="32"/>
        </w:rPr>
        <w:t xml:space="preserve">महापूज्या</w:t>
      </w:r>
      <w:r>
        <w:rPr>
          <w:rFonts w:ascii="Cambria" w:cs="Nirmala UI" w:eastAsia="Cambria" w:hAnsi="Cambria"/>
        </w:rPr>
        <w:t xml:space="preserve">   </w:t>
      </w:r>
      <w:r>
        <w:rPr>
          <w:rFonts w:ascii="Cambria" w:cs="Nirmala UI" w:eastAsia="Cambria" w:hAnsi="Cambria"/>
          <w:i/>
          <w:iCs/>
          <w:color w:val="6A5242"/>
          <w:sz w:val="25"/>
          <w:szCs w:val="25"/>
        </w:rPr>
        <w:t xml:space="preserve">mahā-pūjyā</w:t>
      </w:r>
    </w:p>
    <w:p>
      <w:pPr>
        <w:keepNext/>
        <w:spacing w:after="80"/>
      </w:pPr>
      <w:r>
        <w:rPr>
          <w:rFonts w:ascii="Cambria" w:cs="Nirmala UI" w:eastAsia="Cambria" w:hAnsi="Cambria"/>
          <w:b/>
          <w:bCs/>
          <w:sz w:val="24"/>
          <w:szCs w:val="24"/>
        </w:rPr>
        <w:t xml:space="preserve">She who is the greatest object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gerundive pūjyā 'to be worshipped' is the head; mahā- 'greatly, supremely' qualifies it.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पूज्या महापूज्या</w:t>
      </w:r>
      <w:r>
        <w:rPr>
          <w:rFonts w:ascii="Cambria" w:cs="Nirmala UI" w:eastAsia="Cambria" w:hAnsi="Cambria"/>
        </w:rPr>
        <w:br/>
        <w:t xml:space="preserve"/>
      </w:r>
      <w:r>
        <w:rPr>
          <w:rFonts w:ascii="Cambria" w:cs="Nirmala UI" w:eastAsia="Cambria" w:hAnsi="Cambria"/>
          <w:i/>
          <w:iCs/>
          <w:color w:val="6A5242"/>
          <w:sz w:val="21"/>
          <w:szCs w:val="21"/>
        </w:rPr>
        <w:t xml:space="preserve">mahatī pūjyā mahāpūjyā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even the gods who are themselves worshipped — Brahmā, Viṣṇu and Śiva —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214  </w:t>
      </w:r>
      <w:r>
        <w:rPr>
          <w:rFonts w:ascii="Cambria" w:cs="Nirmala UI" w:eastAsia="Cambria" w:hAnsi="Cambria"/>
        </w:rPr>
        <w:t xml:space="preserve">  </w:t>
      </w:r>
      <w:r>
        <w:rPr>
          <w:rFonts w:ascii="Cambria" w:cs="Nirmala UI" w:eastAsia="Cambria" w:hAnsi="Cambria"/>
          <w:color w:val="7B1E1E"/>
          <w:sz w:val="32"/>
          <w:szCs w:val="32"/>
        </w:rPr>
        <w:t xml:space="preserve">महापातकनाशिनी</w:t>
      </w:r>
      <w:r>
        <w:rPr>
          <w:rFonts w:ascii="Cambria" w:cs="Nirmala UI" w:eastAsia="Cambria" w:hAnsi="Cambria"/>
        </w:rPr>
        <w:t xml:space="preserve">   </w:t>
      </w:r>
      <w:r>
        <w:rPr>
          <w:rFonts w:ascii="Cambria" w:cs="Nirmala UI" w:eastAsia="Cambria" w:hAnsi="Cambria"/>
          <w:i/>
          <w:iCs/>
          <w:color w:val="6A5242"/>
          <w:sz w:val="25"/>
          <w:szCs w:val="25"/>
        </w:rPr>
        <w:t xml:space="preserve">mahā-pātaka-nāśinī</w:t>
      </w:r>
    </w:p>
    <w:p>
      <w:pPr>
        <w:keepNext/>
        <w:spacing w:after="80"/>
      </w:pPr>
      <w:r>
        <w:rPr>
          <w:rFonts w:ascii="Cambria" w:cs="Nirmala UI" w:eastAsia="Cambria" w:hAnsi="Cambria"/>
          <w:b/>
          <w:bCs/>
          <w:sz w:val="24"/>
          <w:szCs w:val="24"/>
        </w:rPr>
        <w:t xml:space="preserve">She who destroys even the greatest of sins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Inner layer: mahā-pātaka 'great sins' (karmadhāraya). Outer layer: nāśinī 'destroyer' (from the causative of √naś with the agent suffix -in) is the head and takes the sins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महान्ति पातकानि महापातकानि; महापातकानाम् नाशिनी महापातकनाशिनी</w:t>
      </w:r>
      <w:r>
        <w:rPr>
          <w:rFonts w:ascii="Cambria" w:cs="Nirmala UI" w:eastAsia="Cambria" w:hAnsi="Cambria"/>
        </w:rPr>
        <w:br/>
        <w:t xml:space="preserve"/>
      </w:r>
      <w:r>
        <w:rPr>
          <w:rFonts w:ascii="Cambria" w:cs="Nirmala UI" w:eastAsia="Cambria" w:hAnsi="Cambria"/>
          <w:i/>
          <w:iCs/>
          <w:color w:val="6A5242"/>
          <w:sz w:val="21"/>
          <w:szCs w:val="21"/>
        </w:rPr>
        <w:t xml:space="preserve">mahānti pātakāni mahāpātakāni; mahāpātakānām nāśinī mahāpātakanāśinī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mahāpātakas are the gravest sins of the Dharmaśāstra (such as killing a brāhmaṇa and theft of gold); traditionally even these are destroyed by remembrance of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215  </w:t>
      </w:r>
      <w:r>
        <w:rPr>
          <w:rFonts w:ascii="Cambria" w:cs="Nirmala UI" w:eastAsia="Cambria" w:hAnsi="Cambria"/>
        </w:rPr>
        <w:t xml:space="preserve">  </w:t>
      </w:r>
      <w:r>
        <w:rPr>
          <w:rFonts w:ascii="Cambria" w:cs="Nirmala UI" w:eastAsia="Cambria" w:hAnsi="Cambria"/>
          <w:color w:val="7B1E1E"/>
          <w:sz w:val="32"/>
          <w:szCs w:val="32"/>
        </w:rPr>
        <w:t xml:space="preserve">महामाया</w:t>
      </w:r>
      <w:r>
        <w:rPr>
          <w:rFonts w:ascii="Cambria" w:cs="Nirmala UI" w:eastAsia="Cambria" w:hAnsi="Cambria"/>
        </w:rPr>
        <w:t xml:space="preserve">   </w:t>
      </w:r>
      <w:r>
        <w:rPr>
          <w:rFonts w:ascii="Cambria" w:cs="Nirmala UI" w:eastAsia="Cambria" w:hAnsi="Cambria"/>
          <w:i/>
          <w:iCs/>
          <w:color w:val="6A5242"/>
          <w:sz w:val="25"/>
          <w:szCs w:val="25"/>
        </w:rPr>
        <w:t xml:space="preserve">mahā-māyā</w:t>
      </w:r>
    </w:p>
    <w:p>
      <w:pPr>
        <w:keepNext/>
        <w:spacing w:after="80"/>
      </w:pPr>
      <w:r>
        <w:rPr>
          <w:rFonts w:ascii="Cambria" w:cs="Nirmala UI" w:eastAsia="Cambria" w:hAnsi="Cambria"/>
          <w:b/>
          <w:bCs/>
          <w:sz w:val="24"/>
          <w:szCs w:val="24"/>
        </w:rPr>
        <w:t xml:space="preserve">She who is the great illusion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mahā- (from mahat) qualifies māyā, the head.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माया महामाया</w:t>
      </w:r>
      <w:r>
        <w:rPr>
          <w:rFonts w:ascii="Cambria" w:cs="Nirmala UI" w:eastAsia="Cambria" w:hAnsi="Cambria"/>
        </w:rPr>
        <w:br/>
        <w:t xml:space="preserve"/>
      </w:r>
      <w:r>
        <w:rPr>
          <w:rFonts w:ascii="Cambria" w:cs="Nirmala UI" w:eastAsia="Cambria" w:hAnsi="Cambria"/>
          <w:i/>
          <w:iCs/>
          <w:color w:val="6A5242"/>
          <w:sz w:val="21"/>
          <w:szCs w:val="21"/>
        </w:rPr>
        <w:t xml:space="preserve">mahatī māyā mahāmāyā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says that Mahāmāyā draws even the minds of the wise into delusion; the same power, when pleased, grants release.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216  </w:t>
      </w:r>
      <w:r>
        <w:rPr>
          <w:rFonts w:ascii="Cambria" w:cs="Nirmala UI" w:eastAsia="Cambria" w:hAnsi="Cambria"/>
        </w:rPr>
        <w:t xml:space="preserve">  </w:t>
      </w:r>
      <w:r>
        <w:rPr>
          <w:rFonts w:ascii="Cambria" w:cs="Nirmala UI" w:eastAsia="Cambria" w:hAnsi="Cambria"/>
          <w:color w:val="7B1E1E"/>
          <w:sz w:val="32"/>
          <w:szCs w:val="32"/>
        </w:rPr>
        <w:t xml:space="preserve">महासत्त्वा</w:t>
      </w:r>
      <w:r>
        <w:rPr>
          <w:rFonts w:ascii="Cambria" w:cs="Nirmala UI" w:eastAsia="Cambria" w:hAnsi="Cambria"/>
        </w:rPr>
        <w:t xml:space="preserve">   </w:t>
      </w:r>
      <w:r>
        <w:rPr>
          <w:rFonts w:ascii="Cambria" w:cs="Nirmala UI" w:eastAsia="Cambria" w:hAnsi="Cambria"/>
          <w:i/>
          <w:iCs/>
          <w:color w:val="6A5242"/>
          <w:sz w:val="25"/>
          <w:szCs w:val="25"/>
        </w:rPr>
        <w:t xml:space="preserve">mahā-sattvā</w:t>
      </w:r>
    </w:p>
    <w:p>
      <w:pPr>
        <w:keepNext/>
        <w:spacing w:after="80"/>
      </w:pPr>
      <w:r>
        <w:rPr>
          <w:rFonts w:ascii="Cambria" w:cs="Nirmala UI" w:eastAsia="Cambria" w:hAnsi="Cambria"/>
          <w:b/>
          <w:bCs/>
          <w:sz w:val="24"/>
          <w:szCs w:val="24"/>
        </w:rPr>
        <w:t xml:space="preserve">She who possesses great sattva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sattva is great'; sattva takes the feminine -ā of the bahuvrīhi.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सत्त्वम् यस्याः सा महासत्त्वा</w:t>
      </w:r>
      <w:r>
        <w:rPr>
          <w:rFonts w:ascii="Cambria" w:cs="Nirmala UI" w:eastAsia="Cambria" w:hAnsi="Cambria"/>
        </w:rPr>
        <w:br/>
        <w:t xml:space="preserve"/>
      </w:r>
      <w:r>
        <w:rPr>
          <w:rFonts w:ascii="Cambria" w:cs="Nirmala UI" w:eastAsia="Cambria" w:hAnsi="Cambria"/>
          <w:i/>
          <w:iCs/>
          <w:color w:val="6A5242"/>
          <w:sz w:val="21"/>
          <w:szCs w:val="21"/>
        </w:rPr>
        <w:t xml:space="preserve">mahat sattvam yasyāḥ sā mahāsattvā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Sattva here covers both pure being and the strength or courage that flows from it; traditionally She is supreme in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217  </w:t>
      </w:r>
      <w:r>
        <w:rPr>
          <w:rFonts w:ascii="Cambria" w:cs="Nirmala UI" w:eastAsia="Cambria" w:hAnsi="Cambria"/>
        </w:rPr>
        <w:t xml:space="preserve">  </w:t>
      </w:r>
      <w:r>
        <w:rPr>
          <w:rFonts w:ascii="Cambria" w:cs="Nirmala UI" w:eastAsia="Cambria" w:hAnsi="Cambria"/>
          <w:color w:val="7B1E1E"/>
          <w:sz w:val="32"/>
          <w:szCs w:val="32"/>
        </w:rPr>
        <w:t xml:space="preserve">महाशक्तिः</w:t>
      </w:r>
      <w:r>
        <w:rPr>
          <w:rFonts w:ascii="Cambria" w:cs="Nirmala UI" w:eastAsia="Cambria" w:hAnsi="Cambria"/>
        </w:rPr>
        <w:t xml:space="preserve">   </w:t>
      </w:r>
      <w:r>
        <w:rPr>
          <w:rFonts w:ascii="Cambria" w:cs="Nirmala UI" w:eastAsia="Cambria" w:hAnsi="Cambria"/>
          <w:i/>
          <w:iCs/>
          <w:color w:val="6A5242"/>
          <w:sz w:val="25"/>
          <w:szCs w:val="25"/>
        </w:rPr>
        <w:t xml:space="preserve">mahā-śaktiḥ</w:t>
      </w:r>
    </w:p>
    <w:p>
      <w:pPr>
        <w:keepNext/>
        <w:spacing w:after="80"/>
      </w:pPr>
      <w:r>
        <w:rPr>
          <w:rFonts w:ascii="Cambria" w:cs="Nirmala UI" w:eastAsia="Cambria" w:hAnsi="Cambria"/>
          <w:b/>
          <w:bCs/>
          <w:sz w:val="24"/>
          <w:szCs w:val="24"/>
        </w:rPr>
        <w:t xml:space="preserve">She who is the great Power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mahā- qualifies śakti 'power', the head: 'the great Power'. Because śakti is itself feminine, a bahuvrīhi ('She whose power is great') would give the same form.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शक्तिः महाशक्तिः</w:t>
      </w:r>
      <w:r>
        <w:rPr>
          <w:rFonts w:ascii="Cambria" w:cs="Nirmala UI" w:eastAsia="Cambria" w:hAnsi="Cambria"/>
        </w:rPr>
        <w:br/>
        <w:t xml:space="preserve"/>
      </w:r>
      <w:r>
        <w:rPr>
          <w:rFonts w:ascii="Cambria" w:cs="Nirmala UI" w:eastAsia="Cambria" w:hAnsi="Cambria"/>
          <w:i/>
          <w:iCs/>
          <w:color w:val="6A5242"/>
          <w:sz w:val="21"/>
          <w:szCs w:val="21"/>
        </w:rPr>
        <w:t xml:space="preserve">mahatī śaktiḥ mahāśaktiḥ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not one power among many but the Power from which every other power is 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218  </w:t>
      </w:r>
      <w:r>
        <w:rPr>
          <w:rFonts w:ascii="Cambria" w:cs="Nirmala UI" w:eastAsia="Cambria" w:hAnsi="Cambria"/>
        </w:rPr>
        <w:t xml:space="preserve">  </w:t>
      </w:r>
      <w:r>
        <w:rPr>
          <w:rFonts w:ascii="Cambria" w:cs="Nirmala UI" w:eastAsia="Cambria" w:hAnsi="Cambria"/>
          <w:color w:val="7B1E1E"/>
          <w:sz w:val="32"/>
          <w:szCs w:val="32"/>
        </w:rPr>
        <w:t xml:space="preserve">महारतिः</w:t>
      </w:r>
      <w:r>
        <w:rPr>
          <w:rFonts w:ascii="Cambria" w:cs="Nirmala UI" w:eastAsia="Cambria" w:hAnsi="Cambria"/>
        </w:rPr>
        <w:t xml:space="preserve">   </w:t>
      </w:r>
      <w:r>
        <w:rPr>
          <w:rFonts w:ascii="Cambria" w:cs="Nirmala UI" w:eastAsia="Cambria" w:hAnsi="Cambria"/>
          <w:i/>
          <w:iCs/>
          <w:color w:val="6A5242"/>
          <w:sz w:val="25"/>
          <w:szCs w:val="25"/>
        </w:rPr>
        <w:t xml:space="preserve">mahā-ratiḥ</w:t>
      </w:r>
    </w:p>
    <w:p>
      <w:pPr>
        <w:keepNext/>
        <w:spacing w:after="80"/>
      </w:pPr>
      <w:r>
        <w:rPr>
          <w:rFonts w:ascii="Cambria" w:cs="Nirmala UI" w:eastAsia="Cambria" w:hAnsi="Cambria"/>
          <w:b/>
          <w:bCs/>
          <w:sz w:val="24"/>
          <w:szCs w:val="24"/>
        </w:rPr>
        <w:t xml:space="preserve">She who is boundless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mahā- qualifies rati 'delight, love', the head.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रतिः महारतिः</w:t>
      </w:r>
      <w:r>
        <w:rPr>
          <w:rFonts w:ascii="Cambria" w:cs="Nirmala UI" w:eastAsia="Cambria" w:hAnsi="Cambria"/>
        </w:rPr>
        <w:br/>
        <w:t xml:space="preserve"/>
      </w:r>
      <w:r>
        <w:rPr>
          <w:rFonts w:ascii="Cambria" w:cs="Nirmala UI" w:eastAsia="Cambria" w:hAnsi="Cambria"/>
          <w:i/>
          <w:iCs/>
          <w:color w:val="6A5242"/>
          <w:sz w:val="21"/>
          <w:szCs w:val="21"/>
        </w:rPr>
        <w:t xml:space="preserve">mahatī ratiḥ mahāratiḥ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delight is the unending joy of the Self, of which every lesser pleasure is a faint reflection.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55</w:t>
      </w:r>
      <w:r>
        <w:rPr>
          <w:rFonts w:ascii="Cambria" w:cs="Nirmala UI" w:eastAsia="Cambria" w:hAnsi="Cambria"/>
          <w:color w:val="6A5242"/>
          <w:sz w:val="18"/>
          <w:szCs w:val="18"/>
        </w:rPr>
        <w:t xml:space="preserve">    names 219–225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महाभोगा महैश्वर्या महावीर्या महाबला ।</w:t>
      </w:r>
      <w:r>
        <w:rPr>
          <w:rFonts w:ascii="Cambria" w:cs="Nirmala UI" w:eastAsia="Cambria" w:hAnsi="Cambria"/>
        </w:rPr>
        <w:br/>
        <w:t xml:space="preserve"/>
      </w:r>
      <w:r>
        <w:rPr>
          <w:rFonts w:ascii="Cambria" w:cs="Nirmala UI" w:eastAsia="Cambria" w:hAnsi="Cambria"/>
          <w:sz w:val="38"/>
          <w:szCs w:val="38"/>
        </w:rPr>
        <w:t xml:space="preserve">महाबुद्धिर् महासिद्धिर् महायोगेश्वरेश्वरी ॥ ५५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mahābhogā mahaiśvaryā mahāvīryā mahābalā |</w:t>
      </w:r>
      <w:r>
        <w:rPr>
          <w:rFonts w:ascii="Cambria" w:cs="Nirmala UI" w:eastAsia="Cambria" w:hAnsi="Cambria"/>
        </w:rPr>
        <w:br/>
        <w:t xml:space="preserve"/>
      </w:r>
      <w:r>
        <w:rPr>
          <w:rFonts w:ascii="Cambria" w:cs="Nirmala UI" w:eastAsia="Cambria" w:hAnsi="Cambria"/>
          <w:i/>
          <w:iCs/>
          <w:color w:val="6A5242"/>
          <w:sz w:val="25"/>
          <w:szCs w:val="25"/>
        </w:rPr>
        <w:t xml:space="preserve">mahābuddhir mahāsiddhir mahāyogeśvareśvarī || 55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219 </w:t>
      </w:r>
      <w:r>
        <w:rPr>
          <w:rFonts w:ascii="Cambria" w:cs="Nirmala UI" w:eastAsia="Cambria" w:hAnsi="Cambria"/>
          <w:sz w:val="34"/>
          <w:szCs w:val="34"/>
        </w:rPr>
        <w:t xml:space="preserve">महा-भोगा</w:t>
      </w:r>
      <w:r>
        <w:rPr>
          <w:rFonts w:ascii="Cambria" w:cs="Nirmala UI" w:eastAsia="Cambria" w:hAnsi="Cambria"/>
        </w:rPr>
        <w:t xml:space="preserve">     </w:t>
      </w:r>
      <w:r>
        <w:rPr>
          <w:rFonts w:ascii="Cambria" w:cs="Nirmala UI" w:eastAsia="Cambria" w:hAnsi="Cambria"/>
          <w:b/>
          <w:bCs/>
          <w:color w:val="7B1E1E"/>
          <w:sz w:val="18"/>
          <w:szCs w:val="18"/>
        </w:rPr>
        <w:t xml:space="preserve">220 </w:t>
      </w:r>
      <w:r>
        <w:rPr>
          <w:rFonts w:ascii="Cambria" w:cs="Nirmala UI" w:eastAsia="Cambria" w:hAnsi="Cambria"/>
          <w:sz w:val="34"/>
          <w:szCs w:val="34"/>
        </w:rPr>
        <w:t xml:space="preserve">महैश्वर्या</w:t>
      </w:r>
      <w:r>
        <w:rPr>
          <w:rFonts w:ascii="Cambria" w:cs="Nirmala UI" w:eastAsia="Cambria" w:hAnsi="Cambria"/>
        </w:rPr>
        <w:t xml:space="preserve">     </w:t>
      </w:r>
      <w:r>
        <w:rPr>
          <w:rFonts w:ascii="Cambria" w:cs="Nirmala UI" w:eastAsia="Cambria" w:hAnsi="Cambria"/>
          <w:b/>
          <w:bCs/>
          <w:color w:val="7B1E1E"/>
          <w:sz w:val="18"/>
          <w:szCs w:val="18"/>
        </w:rPr>
        <w:t xml:space="preserve">221 </w:t>
      </w:r>
      <w:r>
        <w:rPr>
          <w:rFonts w:ascii="Cambria" w:cs="Nirmala UI" w:eastAsia="Cambria" w:hAnsi="Cambria"/>
          <w:sz w:val="34"/>
          <w:szCs w:val="34"/>
        </w:rPr>
        <w:t xml:space="preserve">महा-वीर्या</w:t>
      </w:r>
      <w:r>
        <w:rPr>
          <w:rFonts w:ascii="Cambria" w:cs="Nirmala UI" w:eastAsia="Cambria" w:hAnsi="Cambria"/>
        </w:rPr>
        <w:t xml:space="preserve">     </w:t>
      </w:r>
      <w:r>
        <w:rPr>
          <w:rFonts w:ascii="Cambria" w:cs="Nirmala UI" w:eastAsia="Cambria" w:hAnsi="Cambria"/>
          <w:b/>
          <w:bCs/>
          <w:color w:val="7B1E1E"/>
          <w:sz w:val="18"/>
          <w:szCs w:val="18"/>
        </w:rPr>
        <w:t xml:space="preserve">222 </w:t>
      </w:r>
      <w:r>
        <w:rPr>
          <w:rFonts w:ascii="Cambria" w:cs="Nirmala UI" w:eastAsia="Cambria" w:hAnsi="Cambria"/>
          <w:sz w:val="34"/>
          <w:szCs w:val="34"/>
        </w:rPr>
        <w:t xml:space="preserve">महा-बला</w:t>
      </w:r>
    </w:p>
    <w:p>
      <w:pPr>
        <w:spacing w:after="120"/>
      </w:pPr>
      <w:r>
        <w:rPr>
          <w:rFonts w:ascii="Cambria" w:cs="Nirmala UI" w:eastAsia="Cambria" w:hAnsi="Cambria"/>
          <w:color w:val="6A5242"/>
          <w:sz w:val="16"/>
          <w:szCs w:val="16"/>
        </w:rPr>
        <w:t xml:space="preserve">219 </w:t>
      </w:r>
      <w:r>
        <w:rPr>
          <w:rFonts w:ascii="Cambria" w:cs="Nirmala UI" w:eastAsia="Cambria" w:hAnsi="Cambria"/>
          <w:i/>
          <w:iCs/>
          <w:color w:val="6A5242"/>
          <w:sz w:val="25"/>
          <w:szCs w:val="25"/>
        </w:rPr>
        <w:t xml:space="preserve">mahā-bhogā</w:t>
      </w:r>
      <w:r>
        <w:rPr>
          <w:rFonts w:ascii="Cambria" w:cs="Nirmala UI" w:eastAsia="Cambria" w:hAnsi="Cambria"/>
        </w:rPr>
        <w:t xml:space="preserve">     </w:t>
      </w:r>
      <w:r>
        <w:rPr>
          <w:rFonts w:ascii="Cambria" w:cs="Nirmala UI" w:eastAsia="Cambria" w:hAnsi="Cambria"/>
          <w:color w:val="6A5242"/>
          <w:sz w:val="16"/>
          <w:szCs w:val="16"/>
        </w:rPr>
        <w:t xml:space="preserve">220 </w:t>
      </w:r>
      <w:r>
        <w:rPr>
          <w:rFonts w:ascii="Cambria" w:cs="Nirmala UI" w:eastAsia="Cambria" w:hAnsi="Cambria"/>
          <w:i/>
          <w:iCs/>
          <w:color w:val="6A5242"/>
          <w:sz w:val="25"/>
          <w:szCs w:val="25"/>
        </w:rPr>
        <w:t xml:space="preserve">mahaiśvaryā</w:t>
      </w:r>
      <w:r>
        <w:rPr>
          <w:rFonts w:ascii="Cambria" w:cs="Nirmala UI" w:eastAsia="Cambria" w:hAnsi="Cambria"/>
        </w:rPr>
        <w:t xml:space="preserve">     </w:t>
      </w:r>
      <w:r>
        <w:rPr>
          <w:rFonts w:ascii="Cambria" w:cs="Nirmala UI" w:eastAsia="Cambria" w:hAnsi="Cambria"/>
          <w:color w:val="6A5242"/>
          <w:sz w:val="16"/>
          <w:szCs w:val="16"/>
        </w:rPr>
        <w:t xml:space="preserve">221 </w:t>
      </w:r>
      <w:r>
        <w:rPr>
          <w:rFonts w:ascii="Cambria" w:cs="Nirmala UI" w:eastAsia="Cambria" w:hAnsi="Cambria"/>
          <w:i/>
          <w:iCs/>
          <w:color w:val="6A5242"/>
          <w:sz w:val="25"/>
          <w:szCs w:val="25"/>
        </w:rPr>
        <w:t xml:space="preserve">mahā-vīryā</w:t>
      </w:r>
      <w:r>
        <w:rPr>
          <w:rFonts w:ascii="Cambria" w:cs="Nirmala UI" w:eastAsia="Cambria" w:hAnsi="Cambria"/>
        </w:rPr>
        <w:t xml:space="preserve">     </w:t>
      </w:r>
      <w:r>
        <w:rPr>
          <w:rFonts w:ascii="Cambria" w:cs="Nirmala UI" w:eastAsia="Cambria" w:hAnsi="Cambria"/>
          <w:color w:val="6A5242"/>
          <w:sz w:val="16"/>
          <w:szCs w:val="16"/>
        </w:rPr>
        <w:t xml:space="preserve">222 </w:t>
      </w:r>
      <w:r>
        <w:rPr>
          <w:rFonts w:ascii="Cambria" w:cs="Nirmala UI" w:eastAsia="Cambria" w:hAnsi="Cambria"/>
          <w:i/>
          <w:iCs/>
          <w:color w:val="6A5242"/>
          <w:sz w:val="25"/>
          <w:szCs w:val="25"/>
        </w:rPr>
        <w:t xml:space="preserve">mahā-balā</w:t>
      </w:r>
    </w:p>
    <w:p>
      <w:pPr>
        <w:keepNext/>
        <w:spacing w:after="20" w:line="340"/>
      </w:pPr>
      <w:r>
        <w:rPr>
          <w:rFonts w:ascii="Cambria" w:cs="Nirmala UI" w:eastAsia="Cambria" w:hAnsi="Cambria"/>
          <w:b/>
          <w:bCs/>
          <w:color w:val="7B1E1E"/>
          <w:sz w:val="18"/>
          <w:szCs w:val="18"/>
        </w:rPr>
        <w:t xml:space="preserve">223 </w:t>
      </w:r>
      <w:r>
        <w:rPr>
          <w:rFonts w:ascii="Cambria" w:cs="Nirmala UI" w:eastAsia="Cambria" w:hAnsi="Cambria"/>
          <w:sz w:val="34"/>
          <w:szCs w:val="34"/>
        </w:rPr>
        <w:t xml:space="preserve">महा-बुद्धिः°</w:t>
      </w:r>
      <w:r>
        <w:rPr>
          <w:rFonts w:ascii="Cambria" w:cs="Nirmala UI" w:eastAsia="Cambria" w:hAnsi="Cambria"/>
        </w:rPr>
        <w:t xml:space="preserve">     </w:t>
      </w:r>
      <w:r>
        <w:rPr>
          <w:rFonts w:ascii="Cambria" w:cs="Nirmala UI" w:eastAsia="Cambria" w:hAnsi="Cambria"/>
          <w:b/>
          <w:bCs/>
          <w:color w:val="7B1E1E"/>
          <w:sz w:val="18"/>
          <w:szCs w:val="18"/>
        </w:rPr>
        <w:t xml:space="preserve">224 </w:t>
      </w:r>
      <w:r>
        <w:rPr>
          <w:rFonts w:ascii="Cambria" w:cs="Nirmala UI" w:eastAsia="Cambria" w:hAnsi="Cambria"/>
          <w:sz w:val="34"/>
          <w:szCs w:val="34"/>
        </w:rPr>
        <w:t xml:space="preserve">महा-सिद्धिः°</w:t>
      </w:r>
      <w:r>
        <w:rPr>
          <w:rFonts w:ascii="Cambria" w:cs="Nirmala UI" w:eastAsia="Cambria" w:hAnsi="Cambria"/>
        </w:rPr>
        <w:t xml:space="preserve">     </w:t>
      </w:r>
      <w:r>
        <w:rPr>
          <w:rFonts w:ascii="Cambria" w:cs="Nirmala UI" w:eastAsia="Cambria" w:hAnsi="Cambria"/>
          <w:b/>
          <w:bCs/>
          <w:color w:val="7B1E1E"/>
          <w:sz w:val="18"/>
          <w:szCs w:val="18"/>
        </w:rPr>
        <w:t xml:space="preserve">225 </w:t>
      </w:r>
      <w:r>
        <w:rPr>
          <w:rFonts w:ascii="Cambria" w:cs="Nirmala UI" w:eastAsia="Cambria" w:hAnsi="Cambria"/>
          <w:sz w:val="34"/>
          <w:szCs w:val="34"/>
        </w:rPr>
        <w:t xml:space="preserve">महा-योगेश्वरेश्वरी</w:t>
      </w:r>
    </w:p>
    <w:p>
      <w:pPr>
        <w:spacing w:after="120"/>
      </w:pPr>
      <w:r>
        <w:rPr>
          <w:rFonts w:ascii="Cambria" w:cs="Nirmala UI" w:eastAsia="Cambria" w:hAnsi="Cambria"/>
          <w:color w:val="6A5242"/>
          <w:sz w:val="16"/>
          <w:szCs w:val="16"/>
        </w:rPr>
        <w:t xml:space="preserve">223 </w:t>
      </w:r>
      <w:r>
        <w:rPr>
          <w:rFonts w:ascii="Cambria" w:cs="Nirmala UI" w:eastAsia="Cambria" w:hAnsi="Cambria"/>
          <w:i/>
          <w:iCs/>
          <w:color w:val="6A5242"/>
          <w:sz w:val="25"/>
          <w:szCs w:val="25"/>
        </w:rPr>
        <w:t xml:space="preserve">mahā-buddhiḥ</w:t>
      </w:r>
      <w:r>
        <w:rPr>
          <w:rFonts w:ascii="Cambria" w:cs="Nirmala UI" w:eastAsia="Cambria" w:hAnsi="Cambria"/>
        </w:rPr>
        <w:t xml:space="preserve">     </w:t>
      </w:r>
      <w:r>
        <w:rPr>
          <w:rFonts w:ascii="Cambria" w:cs="Nirmala UI" w:eastAsia="Cambria" w:hAnsi="Cambria"/>
          <w:color w:val="6A5242"/>
          <w:sz w:val="16"/>
          <w:szCs w:val="16"/>
        </w:rPr>
        <w:t xml:space="preserve">224 </w:t>
      </w:r>
      <w:r>
        <w:rPr>
          <w:rFonts w:ascii="Cambria" w:cs="Nirmala UI" w:eastAsia="Cambria" w:hAnsi="Cambria"/>
          <w:i/>
          <w:iCs/>
          <w:color w:val="6A5242"/>
          <w:sz w:val="25"/>
          <w:szCs w:val="25"/>
        </w:rPr>
        <w:t xml:space="preserve">mahā-siddhiḥ</w:t>
      </w:r>
      <w:r>
        <w:rPr>
          <w:rFonts w:ascii="Cambria" w:cs="Nirmala UI" w:eastAsia="Cambria" w:hAnsi="Cambria"/>
        </w:rPr>
        <w:t xml:space="preserve">     </w:t>
      </w:r>
      <w:r>
        <w:rPr>
          <w:rFonts w:ascii="Cambria" w:cs="Nirmala UI" w:eastAsia="Cambria" w:hAnsi="Cambria"/>
          <w:color w:val="6A5242"/>
          <w:sz w:val="16"/>
          <w:szCs w:val="16"/>
        </w:rPr>
        <w:t xml:space="preserve">225 </w:t>
      </w:r>
      <w:r>
        <w:rPr>
          <w:rFonts w:ascii="Cambria" w:cs="Nirmala UI" w:eastAsia="Cambria" w:hAnsi="Cambria"/>
          <w:i/>
          <w:iCs/>
          <w:color w:val="6A5242"/>
          <w:sz w:val="25"/>
          <w:szCs w:val="25"/>
        </w:rPr>
        <w:t xml:space="preserve">mahā-yogeśvareśvarī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219</w:t>
      </w:r>
      <w:r>
        <w:rPr>
          <w:rFonts w:ascii="Cambria" w:cs="Nirmala UI" w:eastAsia="Cambria" w:hAnsi="Cambria"/>
          <w:sz w:val="23"/>
          <w:szCs w:val="23"/>
        </w:rPr>
        <w:t xml:space="preserve">She who has immense wealth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220</w:t>
      </w:r>
      <w:r>
        <w:rPr>
          <w:rFonts w:ascii="Cambria" w:cs="Nirmala UI" w:eastAsia="Cambria" w:hAnsi="Cambria"/>
          <w:sz w:val="23"/>
          <w:szCs w:val="23"/>
        </w:rPr>
        <w:t xml:space="preserve">She who has supreme sovereignty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221</w:t>
      </w:r>
      <w:r>
        <w:rPr>
          <w:rFonts w:ascii="Cambria" w:cs="Nirmala UI" w:eastAsia="Cambria" w:hAnsi="Cambria"/>
          <w:sz w:val="23"/>
          <w:szCs w:val="23"/>
        </w:rPr>
        <w:t xml:space="preserve">She who is supreme in valor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222</w:t>
      </w:r>
      <w:r>
        <w:rPr>
          <w:rFonts w:ascii="Cambria" w:cs="Nirmala UI" w:eastAsia="Cambria" w:hAnsi="Cambria"/>
          <w:sz w:val="23"/>
          <w:szCs w:val="23"/>
        </w:rPr>
        <w:t xml:space="preserve">She who is supreme in might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223</w:t>
      </w:r>
      <w:r>
        <w:rPr>
          <w:rFonts w:ascii="Cambria" w:cs="Nirmala UI" w:eastAsia="Cambria" w:hAnsi="Cambria"/>
          <w:sz w:val="23"/>
          <w:szCs w:val="23"/>
        </w:rPr>
        <w:t xml:space="preserve">She who is supreme in intelligence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224</w:t>
      </w:r>
      <w:r>
        <w:rPr>
          <w:rFonts w:ascii="Cambria" w:cs="Nirmala UI" w:eastAsia="Cambria" w:hAnsi="Cambria"/>
          <w:sz w:val="23"/>
          <w:szCs w:val="23"/>
        </w:rPr>
        <w:t xml:space="preserve">She who is endowed with the highest attainments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225</w:t>
      </w:r>
      <w:r>
        <w:rPr>
          <w:rFonts w:ascii="Cambria" w:cs="Nirmala UI" w:eastAsia="Cambria" w:hAnsi="Cambria"/>
          <w:sz w:val="23"/>
          <w:szCs w:val="23"/>
        </w:rPr>
        <w:t xml:space="preserve">She who is the sovereign of the great lords of yoga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219  </w:t>
            </w:r>
            <w:r>
              <w:rPr>
                <w:rFonts w:ascii="Cambria" w:cs="Nirmala UI" w:eastAsia="Cambria" w:hAnsi="Cambria"/>
                <w:color w:val="7B1E1E"/>
                <w:sz w:val="30"/>
                <w:szCs w:val="30"/>
              </w:rPr>
              <w:t xml:space="preserve">महाभोगा</w:t>
            </w:r>
            <w:r>
              <w:rPr>
                <w:rFonts w:ascii="Cambria" w:cs="Nirmala UI" w:eastAsia="Cambria" w:hAnsi="Cambria"/>
              </w:rPr>
              <w:t xml:space="preserve">  </w:t>
            </w:r>
            <w:r>
              <w:rPr>
                <w:rFonts w:ascii="Cambria" w:cs="Nirmala UI" w:eastAsia="Cambria" w:hAnsi="Cambria"/>
                <w:i/>
                <w:iCs/>
                <w:color w:val="6A5242"/>
                <w:sz w:val="21"/>
                <w:szCs w:val="21"/>
              </w:rPr>
              <w:t xml:space="preserve">mahā-bhogā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bhogā</w:t>
            </w:r>
          </w:p>
        </w:tc>
        <w:tc>
          <w:tcPr>
            <w:tcW w:type="pct" w:w="64%"/>
          </w:tcPr>
          <w:p>
            <w:pPr>
              <w:spacing w:after="40"/>
            </w:pPr>
            <w:r>
              <w:rPr>
                <w:rFonts w:ascii="Cambria" w:cs="Nirmala UI" w:eastAsia="Cambria" w:hAnsi="Cambria"/>
                <w:sz w:val="23"/>
                <w:szCs w:val="23"/>
              </w:rPr>
              <w:t xml:space="preserve">enjoyment, experience; wealth, possessions</w:t>
            </w:r>
            <w:r>
              <w:rPr>
                <w:rFonts w:ascii="Cambria" w:cs="Nirmala UI" w:eastAsia="Cambria" w:hAnsi="Cambria"/>
              </w:rPr>
              <w:br/>
              <w:t xml:space="preserve"/>
            </w:r>
            <w:r>
              <w:rPr>
                <w:rFonts w:ascii="Cambria" w:cs="Nirmala UI" w:eastAsia="Cambria" w:hAnsi="Cambria"/>
                <w:color w:val="6A5242"/>
                <w:sz w:val="19"/>
                <w:szCs w:val="19"/>
              </w:rPr>
              <w:t xml:space="preserve">√bhuj 'to enjoy',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220  </w:t>
            </w:r>
            <w:r>
              <w:rPr>
                <w:rFonts w:ascii="Cambria" w:cs="Nirmala UI" w:eastAsia="Cambria" w:hAnsi="Cambria"/>
                <w:color w:val="7B1E1E"/>
                <w:sz w:val="30"/>
                <w:szCs w:val="30"/>
              </w:rPr>
              <w:t xml:space="preserve">महैश्वर्या</w:t>
            </w:r>
            <w:r>
              <w:rPr>
                <w:rFonts w:ascii="Cambria" w:cs="Nirmala UI" w:eastAsia="Cambria" w:hAnsi="Cambria"/>
              </w:rPr>
              <w:t xml:space="preserve">  </w:t>
            </w:r>
            <w:r>
              <w:rPr>
                <w:rFonts w:ascii="Cambria" w:cs="Nirmala UI" w:eastAsia="Cambria" w:hAnsi="Cambria"/>
                <w:i/>
                <w:iCs/>
                <w:color w:val="6A5242"/>
                <w:sz w:val="21"/>
                <w:szCs w:val="21"/>
              </w:rPr>
              <w:t xml:space="preserve">mahaiśvaryā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ऐश्वर्या</w:t>
            </w:r>
            <w:r>
              <w:rPr>
                <w:rFonts w:ascii="Cambria" w:cs="Nirmala UI" w:eastAsia="Cambria" w:hAnsi="Cambria"/>
              </w:rPr>
              <w:br/>
              <w:t xml:space="preserve"/>
            </w:r>
            <w:r>
              <w:rPr>
                <w:rFonts w:ascii="Cambria" w:cs="Nirmala UI" w:eastAsia="Cambria" w:hAnsi="Cambria"/>
                <w:i/>
                <w:iCs/>
                <w:color w:val="6A5242"/>
                <w:sz w:val="21"/>
                <w:szCs w:val="21"/>
              </w:rPr>
              <w:t xml:space="preserve">aiśvaryā</w:t>
            </w:r>
          </w:p>
        </w:tc>
        <w:tc>
          <w:tcPr>
            <w:tcW w:type="pct" w:w="64%"/>
          </w:tcPr>
          <w:p>
            <w:pPr>
              <w:spacing w:after="40"/>
            </w:pPr>
            <w:r>
              <w:rPr>
                <w:rFonts w:ascii="Cambria" w:cs="Nirmala UI" w:eastAsia="Cambria" w:hAnsi="Cambria"/>
                <w:sz w:val="23"/>
                <w:szCs w:val="23"/>
              </w:rPr>
              <w:t xml:space="preserve">sovereignty, lordship, divine power</w:t>
            </w:r>
            <w:r>
              <w:rPr>
                <w:rFonts w:ascii="Cambria" w:cs="Nirmala UI" w:eastAsia="Cambria" w:hAnsi="Cambria"/>
              </w:rPr>
              <w:br/>
              <w:t xml:space="preserve"/>
            </w:r>
            <w:r>
              <w:rPr>
                <w:rFonts w:ascii="Cambria" w:cs="Nirmala UI" w:eastAsia="Cambria" w:hAnsi="Cambria"/>
                <w:color w:val="6A5242"/>
                <w:sz w:val="19"/>
                <w:szCs w:val="19"/>
              </w:rPr>
              <w:t xml:space="preserve">abstract noun from īśvara,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221  </w:t>
            </w:r>
            <w:r>
              <w:rPr>
                <w:rFonts w:ascii="Cambria" w:cs="Nirmala UI" w:eastAsia="Cambria" w:hAnsi="Cambria"/>
                <w:color w:val="7B1E1E"/>
                <w:sz w:val="30"/>
                <w:szCs w:val="30"/>
              </w:rPr>
              <w:t xml:space="preserve">महावीर्या</w:t>
            </w:r>
            <w:r>
              <w:rPr>
                <w:rFonts w:ascii="Cambria" w:cs="Nirmala UI" w:eastAsia="Cambria" w:hAnsi="Cambria"/>
              </w:rPr>
              <w:t xml:space="preserve">  </w:t>
            </w:r>
            <w:r>
              <w:rPr>
                <w:rFonts w:ascii="Cambria" w:cs="Nirmala UI" w:eastAsia="Cambria" w:hAnsi="Cambria"/>
                <w:i/>
                <w:iCs/>
                <w:color w:val="6A5242"/>
                <w:sz w:val="21"/>
                <w:szCs w:val="21"/>
              </w:rPr>
              <w:t xml:space="preserve">mahā-vīryā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वीर्या</w:t>
            </w:r>
            <w:r>
              <w:rPr>
                <w:rFonts w:ascii="Cambria" w:cs="Nirmala UI" w:eastAsia="Cambria" w:hAnsi="Cambria"/>
              </w:rPr>
              <w:br/>
              <w:t xml:space="preserve"/>
            </w:r>
            <w:r>
              <w:rPr>
                <w:rFonts w:ascii="Cambria" w:cs="Nirmala UI" w:eastAsia="Cambria" w:hAnsi="Cambria"/>
                <w:i/>
                <w:iCs/>
                <w:color w:val="6A5242"/>
                <w:sz w:val="21"/>
                <w:szCs w:val="21"/>
              </w:rPr>
              <w:t xml:space="preserve">vīryā</w:t>
            </w:r>
          </w:p>
        </w:tc>
        <w:tc>
          <w:tcPr>
            <w:tcW w:type="pct" w:w="64%"/>
          </w:tcPr>
          <w:p>
            <w:pPr>
              <w:spacing w:after="40"/>
            </w:pPr>
            <w:r>
              <w:rPr>
                <w:rFonts w:ascii="Cambria" w:cs="Nirmala UI" w:eastAsia="Cambria" w:hAnsi="Cambria"/>
                <w:sz w:val="23"/>
                <w:szCs w:val="23"/>
              </w:rPr>
              <w:t xml:space="preserve">valor, heroism; potency</w:t>
            </w:r>
            <w:r>
              <w:rPr>
                <w:rFonts w:ascii="Cambria" w:cs="Nirmala UI" w:eastAsia="Cambria" w:hAnsi="Cambria"/>
              </w:rPr>
              <w:br/>
              <w:t xml:space="preserve"/>
            </w:r>
            <w:r>
              <w:rPr>
                <w:rFonts w:ascii="Cambria" w:cs="Nirmala UI" w:eastAsia="Cambria" w:hAnsi="Cambria"/>
                <w:color w:val="6A5242"/>
                <w:sz w:val="19"/>
                <w:szCs w:val="19"/>
              </w:rPr>
              <w:t xml:space="preserve">vīrya (from vīra 'hero'),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222  </w:t>
            </w:r>
            <w:r>
              <w:rPr>
                <w:rFonts w:ascii="Cambria" w:cs="Nirmala UI" w:eastAsia="Cambria" w:hAnsi="Cambria"/>
                <w:color w:val="7B1E1E"/>
                <w:sz w:val="30"/>
                <w:szCs w:val="30"/>
              </w:rPr>
              <w:t xml:space="preserve">महाबला</w:t>
            </w:r>
            <w:r>
              <w:rPr>
                <w:rFonts w:ascii="Cambria" w:cs="Nirmala UI" w:eastAsia="Cambria" w:hAnsi="Cambria"/>
              </w:rPr>
              <w:t xml:space="preserve">  </w:t>
            </w:r>
            <w:r>
              <w:rPr>
                <w:rFonts w:ascii="Cambria" w:cs="Nirmala UI" w:eastAsia="Cambria" w:hAnsi="Cambria"/>
                <w:i/>
                <w:iCs/>
                <w:color w:val="6A5242"/>
                <w:sz w:val="21"/>
                <w:szCs w:val="21"/>
              </w:rPr>
              <w:t xml:space="preserve">mahā-balā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balā</w:t>
            </w:r>
          </w:p>
        </w:tc>
        <w:tc>
          <w:tcPr>
            <w:tcW w:type="pct" w:w="64%"/>
          </w:tcPr>
          <w:p>
            <w:pPr>
              <w:spacing w:after="40"/>
            </w:pPr>
            <w:r>
              <w:rPr>
                <w:rFonts w:ascii="Cambria" w:cs="Nirmala UI" w:eastAsia="Cambria" w:hAnsi="Cambria"/>
                <w:sz w:val="23"/>
                <w:szCs w:val="23"/>
              </w:rPr>
              <w:t xml:space="preserve">strength, might</w:t>
            </w:r>
            <w:r>
              <w:rPr>
                <w:rFonts w:ascii="Cambria" w:cs="Nirmala UI" w:eastAsia="Cambria" w:hAnsi="Cambria"/>
              </w:rPr>
              <w:br/>
              <w:t xml:space="preserve"/>
            </w:r>
            <w:r>
              <w:rPr>
                <w:rFonts w:ascii="Cambria" w:cs="Nirmala UI" w:eastAsia="Cambria" w:hAnsi="Cambria"/>
                <w:color w:val="6A5242"/>
                <w:sz w:val="19"/>
                <w:szCs w:val="19"/>
              </w:rPr>
              <w:t xml:space="preserve">bala,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223  </w:t>
            </w:r>
            <w:r>
              <w:rPr>
                <w:rFonts w:ascii="Cambria" w:cs="Nirmala UI" w:eastAsia="Cambria" w:hAnsi="Cambria"/>
                <w:color w:val="7B1E1E"/>
                <w:sz w:val="30"/>
                <w:szCs w:val="30"/>
              </w:rPr>
              <w:t xml:space="preserve">महाबुद्धिः</w:t>
            </w:r>
            <w:r>
              <w:rPr>
                <w:rFonts w:ascii="Cambria" w:cs="Nirmala UI" w:eastAsia="Cambria" w:hAnsi="Cambria"/>
              </w:rPr>
              <w:t xml:space="preserve">  </w:t>
            </w:r>
            <w:r>
              <w:rPr>
                <w:rFonts w:ascii="Cambria" w:cs="Nirmala UI" w:eastAsia="Cambria" w:hAnsi="Cambria"/>
                <w:i/>
                <w:iCs/>
                <w:color w:val="6A5242"/>
                <w:sz w:val="21"/>
                <w:szCs w:val="21"/>
              </w:rPr>
              <w:t xml:space="preserve">mahā-buddhiḥ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बुद्धिः</w:t>
            </w:r>
            <w:r>
              <w:rPr>
                <w:rFonts w:ascii="Cambria" w:cs="Nirmala UI" w:eastAsia="Cambria" w:hAnsi="Cambria"/>
              </w:rPr>
              <w:br/>
              <w:t xml:space="preserve"/>
            </w:r>
            <w:r>
              <w:rPr>
                <w:rFonts w:ascii="Cambria" w:cs="Nirmala UI" w:eastAsia="Cambria" w:hAnsi="Cambria"/>
                <w:i/>
                <w:iCs/>
                <w:color w:val="6A5242"/>
                <w:sz w:val="21"/>
                <w:szCs w:val="21"/>
              </w:rPr>
              <w:t xml:space="preserve">buddhiḥ</w:t>
            </w:r>
          </w:p>
        </w:tc>
        <w:tc>
          <w:tcPr>
            <w:tcW w:type="pct" w:w="64%"/>
          </w:tcPr>
          <w:p>
            <w:pPr>
              <w:spacing w:after="40"/>
            </w:pPr>
            <w:r>
              <w:rPr>
                <w:rFonts w:ascii="Cambria" w:cs="Nirmala UI" w:eastAsia="Cambria" w:hAnsi="Cambria"/>
                <w:sz w:val="23"/>
                <w:szCs w:val="23"/>
              </w:rPr>
              <w:t xml:space="preserve">intelligence, intellect, understanding</w:t>
            </w:r>
            <w:r>
              <w:rPr>
                <w:rFonts w:ascii="Cambria" w:cs="Nirmala UI" w:eastAsia="Cambria" w:hAnsi="Cambria"/>
              </w:rPr>
              <w:br/>
              <w:t xml:space="preserve"/>
            </w:r>
            <w:r>
              <w:rPr>
                <w:rFonts w:ascii="Cambria" w:cs="Nirmala UI" w:eastAsia="Cambria" w:hAnsi="Cambria"/>
                <w:color w:val="6A5242"/>
                <w:sz w:val="19"/>
                <w:szCs w:val="19"/>
              </w:rPr>
              <w:t xml:space="preserve">√budh 'to awaken, know',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224  </w:t>
            </w:r>
            <w:r>
              <w:rPr>
                <w:rFonts w:ascii="Cambria" w:cs="Nirmala UI" w:eastAsia="Cambria" w:hAnsi="Cambria"/>
                <w:color w:val="7B1E1E"/>
                <w:sz w:val="30"/>
                <w:szCs w:val="30"/>
              </w:rPr>
              <w:t xml:space="preserve">महासिद्धिः</w:t>
            </w:r>
            <w:r>
              <w:rPr>
                <w:rFonts w:ascii="Cambria" w:cs="Nirmala UI" w:eastAsia="Cambria" w:hAnsi="Cambria"/>
              </w:rPr>
              <w:t xml:space="preserve">  </w:t>
            </w:r>
            <w:r>
              <w:rPr>
                <w:rFonts w:ascii="Cambria" w:cs="Nirmala UI" w:eastAsia="Cambria" w:hAnsi="Cambria"/>
                <w:i/>
                <w:iCs/>
                <w:color w:val="6A5242"/>
                <w:sz w:val="21"/>
                <w:szCs w:val="21"/>
              </w:rPr>
              <w:t xml:space="preserve">mahā-siddhiḥ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siddhiḥ</w:t>
            </w:r>
          </w:p>
        </w:tc>
        <w:tc>
          <w:tcPr>
            <w:tcW w:type="pct" w:w="64%"/>
          </w:tcPr>
          <w:p>
            <w:pPr>
              <w:spacing w:after="40"/>
            </w:pPr>
            <w:r>
              <w:rPr>
                <w:rFonts w:ascii="Cambria" w:cs="Nirmala UI" w:eastAsia="Cambria" w:hAnsi="Cambria"/>
                <w:sz w:val="23"/>
                <w:szCs w:val="23"/>
              </w:rPr>
              <w:t xml:space="preserve">attainment, accomplishment, perfection; supernatural power</w:t>
            </w:r>
            <w:r>
              <w:rPr>
                <w:rFonts w:ascii="Cambria" w:cs="Nirmala UI" w:eastAsia="Cambria" w:hAnsi="Cambria"/>
              </w:rPr>
              <w:br/>
              <w:t xml:space="preserve"/>
            </w:r>
            <w:r>
              <w:rPr>
                <w:rFonts w:ascii="Cambria" w:cs="Nirmala UI" w:eastAsia="Cambria" w:hAnsi="Cambria"/>
                <w:color w:val="6A5242"/>
                <w:sz w:val="19"/>
                <w:szCs w:val="19"/>
              </w:rPr>
              <w:t xml:space="preserve">√sidh 'to succeed',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225  </w:t>
            </w:r>
            <w:r>
              <w:rPr>
                <w:rFonts w:ascii="Cambria" w:cs="Nirmala UI" w:eastAsia="Cambria" w:hAnsi="Cambria"/>
                <w:color w:val="7B1E1E"/>
                <w:sz w:val="30"/>
                <w:szCs w:val="30"/>
              </w:rPr>
              <w:t xml:space="preserve">महायोगेश्वरेश्वरी</w:t>
            </w:r>
            <w:r>
              <w:rPr>
                <w:rFonts w:ascii="Cambria" w:cs="Nirmala UI" w:eastAsia="Cambria" w:hAnsi="Cambria"/>
              </w:rPr>
              <w:t xml:space="preserve">  </w:t>
            </w:r>
            <w:r>
              <w:rPr>
                <w:rFonts w:ascii="Cambria" w:cs="Nirmala UI" w:eastAsia="Cambria" w:hAnsi="Cambria"/>
                <w:i/>
                <w:iCs/>
                <w:color w:val="6A5242"/>
                <w:sz w:val="21"/>
                <w:szCs w:val="21"/>
              </w:rPr>
              <w:t xml:space="preserve">mahā-yogeśvareśvarī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yoga</w:t>
            </w:r>
          </w:p>
        </w:tc>
        <w:tc>
          <w:tcPr>
            <w:tcW w:type="pct" w:w="64%"/>
          </w:tcPr>
          <w:p>
            <w:pPr>
              <w:spacing w:after="40"/>
            </w:pPr>
            <w:r>
              <w:rPr>
                <w:rFonts w:ascii="Cambria" w:cs="Nirmala UI" w:eastAsia="Cambria" w:hAnsi="Cambria"/>
                <w:sz w:val="23"/>
                <w:szCs w:val="23"/>
              </w:rPr>
              <w:t xml:space="preserve">yoga, union, discipline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īśvara</w:t>
            </w:r>
          </w:p>
        </w:tc>
        <w:tc>
          <w:tcPr>
            <w:tcW w:type="pct" w:w="64%"/>
          </w:tcPr>
          <w:p>
            <w:pPr>
              <w:spacing w:after="40"/>
            </w:pPr>
            <w:r>
              <w:rPr>
                <w:rFonts w:ascii="Cambria" w:cs="Nirmala UI" w:eastAsia="Cambria" w:hAnsi="Cambria"/>
                <w:sz w:val="23"/>
                <w:szCs w:val="23"/>
              </w:rPr>
              <w:t xml:space="preserve">lord, master</w:t>
            </w:r>
            <w:r>
              <w:rPr>
                <w:rFonts w:ascii="Cambria" w:cs="Nirmala UI" w:eastAsia="Cambria" w:hAnsi="Cambria"/>
              </w:rPr>
              <w:br/>
              <w:t xml:space="preserve"/>
            </w:r>
            <w:r>
              <w:rPr>
                <w:rFonts w:ascii="Cambria" w:cs="Nirmala UI" w:eastAsia="Cambria" w:hAnsi="Cambria"/>
                <w:color w:val="6A5242"/>
                <w:sz w:val="19"/>
                <w:szCs w:val="19"/>
              </w:rPr>
              <w:t xml:space="preserve">√īś 'to rule'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219  </w:t>
      </w:r>
      <w:r>
        <w:rPr>
          <w:rFonts w:ascii="Cambria" w:cs="Nirmala UI" w:eastAsia="Cambria" w:hAnsi="Cambria"/>
        </w:rPr>
        <w:t xml:space="preserve">  </w:t>
      </w:r>
      <w:r>
        <w:rPr>
          <w:rFonts w:ascii="Cambria" w:cs="Nirmala UI" w:eastAsia="Cambria" w:hAnsi="Cambria"/>
          <w:color w:val="7B1E1E"/>
          <w:sz w:val="32"/>
          <w:szCs w:val="32"/>
        </w:rPr>
        <w:t xml:space="preserve">महाभोगा</w:t>
      </w:r>
      <w:r>
        <w:rPr>
          <w:rFonts w:ascii="Cambria" w:cs="Nirmala UI" w:eastAsia="Cambria" w:hAnsi="Cambria"/>
        </w:rPr>
        <w:t xml:space="preserve">   </w:t>
      </w:r>
      <w:r>
        <w:rPr>
          <w:rFonts w:ascii="Cambria" w:cs="Nirmala UI" w:eastAsia="Cambria" w:hAnsi="Cambria"/>
          <w:i/>
          <w:iCs/>
          <w:color w:val="6A5242"/>
          <w:sz w:val="25"/>
          <w:szCs w:val="25"/>
        </w:rPr>
        <w:t xml:space="preserve">mahā-bhogā</w:t>
      </w:r>
    </w:p>
    <w:p>
      <w:pPr>
        <w:keepNext/>
        <w:spacing w:after="80"/>
      </w:pPr>
      <w:r>
        <w:rPr>
          <w:rFonts w:ascii="Cambria" w:cs="Nirmala UI" w:eastAsia="Cambria" w:hAnsi="Cambria"/>
          <w:b/>
          <w:bCs/>
          <w:sz w:val="24"/>
          <w:szCs w:val="24"/>
        </w:rPr>
        <w:t xml:space="preserve">She who has immense wealth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enjoyment (or wealth) is great'; bhoga takes the feminine -ā.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भोगः यस्याः सा महाभोगा</w:t>
      </w:r>
      <w:r>
        <w:rPr>
          <w:rFonts w:ascii="Cambria" w:cs="Nirmala UI" w:eastAsia="Cambria" w:hAnsi="Cambria"/>
        </w:rPr>
        <w:br/>
        <w:t xml:space="preserve"/>
      </w:r>
      <w:r>
        <w:rPr>
          <w:rFonts w:ascii="Cambria" w:cs="Nirmala UI" w:eastAsia="Cambria" w:hAnsi="Cambria"/>
          <w:i/>
          <w:iCs/>
          <w:color w:val="6A5242"/>
          <w:sz w:val="21"/>
          <w:szCs w:val="21"/>
        </w:rPr>
        <w:t xml:space="preserve">mahān bhogaḥ yasyāḥ sā mahābhogā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Bhoga is both enjoyment and the riches enjoyed; traditionally the whole universe is the object of Her enjoyment.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220  </w:t>
      </w:r>
      <w:r>
        <w:rPr>
          <w:rFonts w:ascii="Cambria" w:cs="Nirmala UI" w:eastAsia="Cambria" w:hAnsi="Cambria"/>
        </w:rPr>
        <w:t xml:space="preserve">  </w:t>
      </w:r>
      <w:r>
        <w:rPr>
          <w:rFonts w:ascii="Cambria" w:cs="Nirmala UI" w:eastAsia="Cambria" w:hAnsi="Cambria"/>
          <w:color w:val="7B1E1E"/>
          <w:sz w:val="32"/>
          <w:szCs w:val="32"/>
        </w:rPr>
        <w:t xml:space="preserve">महैश्वर्या</w:t>
      </w:r>
      <w:r>
        <w:rPr>
          <w:rFonts w:ascii="Cambria" w:cs="Nirmala UI" w:eastAsia="Cambria" w:hAnsi="Cambria"/>
        </w:rPr>
        <w:t xml:space="preserve">   </w:t>
      </w:r>
      <w:r>
        <w:rPr>
          <w:rFonts w:ascii="Cambria" w:cs="Nirmala UI" w:eastAsia="Cambria" w:hAnsi="Cambria"/>
          <w:i/>
          <w:iCs/>
          <w:color w:val="6A5242"/>
          <w:sz w:val="25"/>
          <w:szCs w:val="25"/>
        </w:rPr>
        <w:t xml:space="preserve">mahaiśvaryā</w:t>
      </w:r>
    </w:p>
    <w:p>
      <w:pPr>
        <w:keepNext/>
        <w:spacing w:after="80"/>
      </w:pPr>
      <w:r>
        <w:rPr>
          <w:rFonts w:ascii="Cambria" w:cs="Nirmala UI" w:eastAsia="Cambria" w:hAnsi="Cambria"/>
          <w:b/>
          <w:bCs/>
          <w:sz w:val="24"/>
          <w:szCs w:val="24"/>
        </w:rPr>
        <w:t xml:space="preserve">She who has supreme sovereignty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महैश्वर्या = महा + ऐश्वर्या (mahā + aiśvaryā) — vṛddhi: ā + ai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sovereignty is great'; aiśvarya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ऐश्वर्यम् यस्याः सा महैश्वर्या</w:t>
      </w:r>
      <w:r>
        <w:rPr>
          <w:rFonts w:ascii="Cambria" w:cs="Nirmala UI" w:eastAsia="Cambria" w:hAnsi="Cambria"/>
        </w:rPr>
        <w:br/>
        <w:t xml:space="preserve"/>
      </w:r>
      <w:r>
        <w:rPr>
          <w:rFonts w:ascii="Cambria" w:cs="Nirmala UI" w:eastAsia="Cambria" w:hAnsi="Cambria"/>
          <w:i/>
          <w:iCs/>
          <w:color w:val="6A5242"/>
          <w:sz w:val="21"/>
          <w:szCs w:val="21"/>
        </w:rPr>
        <w:t xml:space="preserve">mahat aiśvaryam yasyāḥ sā mahaiśvaryā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Aiśvarya is the lordship of the Lord; traditionally Hers is the sovereignty that even the gods' powers derive from.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221  </w:t>
      </w:r>
      <w:r>
        <w:rPr>
          <w:rFonts w:ascii="Cambria" w:cs="Nirmala UI" w:eastAsia="Cambria" w:hAnsi="Cambria"/>
        </w:rPr>
        <w:t xml:space="preserve">  </w:t>
      </w:r>
      <w:r>
        <w:rPr>
          <w:rFonts w:ascii="Cambria" w:cs="Nirmala UI" w:eastAsia="Cambria" w:hAnsi="Cambria"/>
          <w:color w:val="7B1E1E"/>
          <w:sz w:val="32"/>
          <w:szCs w:val="32"/>
        </w:rPr>
        <w:t xml:space="preserve">महावीर्या</w:t>
      </w:r>
      <w:r>
        <w:rPr>
          <w:rFonts w:ascii="Cambria" w:cs="Nirmala UI" w:eastAsia="Cambria" w:hAnsi="Cambria"/>
        </w:rPr>
        <w:t xml:space="preserve">   </w:t>
      </w:r>
      <w:r>
        <w:rPr>
          <w:rFonts w:ascii="Cambria" w:cs="Nirmala UI" w:eastAsia="Cambria" w:hAnsi="Cambria"/>
          <w:i/>
          <w:iCs/>
          <w:color w:val="6A5242"/>
          <w:sz w:val="25"/>
          <w:szCs w:val="25"/>
        </w:rPr>
        <w:t xml:space="preserve">mahā-vīryā</w:t>
      </w:r>
    </w:p>
    <w:p>
      <w:pPr>
        <w:keepNext/>
        <w:spacing w:after="80"/>
      </w:pPr>
      <w:r>
        <w:rPr>
          <w:rFonts w:ascii="Cambria" w:cs="Nirmala UI" w:eastAsia="Cambria" w:hAnsi="Cambria"/>
          <w:b/>
          <w:bCs/>
          <w:sz w:val="24"/>
          <w:szCs w:val="24"/>
        </w:rPr>
        <w:t xml:space="preserve">She who is supreme in valor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valor is great'; vīrya takes the feminine -ā.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वीर्यम् यस्याः सा महावीर्या</w:t>
      </w:r>
      <w:r>
        <w:rPr>
          <w:rFonts w:ascii="Cambria" w:cs="Nirmala UI" w:eastAsia="Cambria" w:hAnsi="Cambria"/>
        </w:rPr>
        <w:br/>
        <w:t xml:space="preserve"/>
      </w:r>
      <w:r>
        <w:rPr>
          <w:rFonts w:ascii="Cambria" w:cs="Nirmala UI" w:eastAsia="Cambria" w:hAnsi="Cambria"/>
          <w:i/>
          <w:iCs/>
          <w:color w:val="6A5242"/>
          <w:sz w:val="21"/>
          <w:szCs w:val="21"/>
        </w:rPr>
        <w:t xml:space="preserve">mahat vīryam yasyāḥ sā mahāvīryā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valor is shown in the Purāṇic battles against Bhaṇḍa and the other demons; inwardly it is the strength that overcomes ignorance.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222  </w:t>
      </w:r>
      <w:r>
        <w:rPr>
          <w:rFonts w:ascii="Cambria" w:cs="Nirmala UI" w:eastAsia="Cambria" w:hAnsi="Cambria"/>
        </w:rPr>
        <w:t xml:space="preserve">  </w:t>
      </w:r>
      <w:r>
        <w:rPr>
          <w:rFonts w:ascii="Cambria" w:cs="Nirmala UI" w:eastAsia="Cambria" w:hAnsi="Cambria"/>
          <w:color w:val="7B1E1E"/>
          <w:sz w:val="32"/>
          <w:szCs w:val="32"/>
        </w:rPr>
        <w:t xml:space="preserve">महाबला</w:t>
      </w:r>
      <w:r>
        <w:rPr>
          <w:rFonts w:ascii="Cambria" w:cs="Nirmala UI" w:eastAsia="Cambria" w:hAnsi="Cambria"/>
        </w:rPr>
        <w:t xml:space="preserve">   </w:t>
      </w:r>
      <w:r>
        <w:rPr>
          <w:rFonts w:ascii="Cambria" w:cs="Nirmala UI" w:eastAsia="Cambria" w:hAnsi="Cambria"/>
          <w:i/>
          <w:iCs/>
          <w:color w:val="6A5242"/>
          <w:sz w:val="25"/>
          <w:szCs w:val="25"/>
        </w:rPr>
        <w:t xml:space="preserve">mahā-balā</w:t>
      </w:r>
    </w:p>
    <w:p>
      <w:pPr>
        <w:keepNext/>
        <w:spacing w:after="80"/>
      </w:pPr>
      <w:r>
        <w:rPr>
          <w:rFonts w:ascii="Cambria" w:cs="Nirmala UI" w:eastAsia="Cambria" w:hAnsi="Cambria"/>
          <w:b/>
          <w:bCs/>
          <w:sz w:val="24"/>
          <w:szCs w:val="24"/>
        </w:rPr>
        <w:t xml:space="preserve">She who is supreme in might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strength is great'; bala takes the feminine -ā.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बलम् यस्याः सा महाबला</w:t>
      </w:r>
      <w:r>
        <w:rPr>
          <w:rFonts w:ascii="Cambria" w:cs="Nirmala UI" w:eastAsia="Cambria" w:hAnsi="Cambria"/>
        </w:rPr>
        <w:br/>
        <w:t xml:space="preserve"/>
      </w:r>
      <w:r>
        <w:rPr>
          <w:rFonts w:ascii="Cambria" w:cs="Nirmala UI" w:eastAsia="Cambria" w:hAnsi="Cambria"/>
          <w:i/>
          <w:iCs/>
          <w:color w:val="6A5242"/>
          <w:sz w:val="21"/>
          <w:szCs w:val="21"/>
        </w:rPr>
        <w:t xml:space="preserve">mahat balam yasyāḥ sā mahābalā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might is that on which every other strength depends, as the Kena Upaniṣad shows the gods' powers failing without Brahman.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223  </w:t>
      </w:r>
      <w:r>
        <w:rPr>
          <w:rFonts w:ascii="Cambria" w:cs="Nirmala UI" w:eastAsia="Cambria" w:hAnsi="Cambria"/>
        </w:rPr>
        <w:t xml:space="preserve">  </w:t>
      </w:r>
      <w:r>
        <w:rPr>
          <w:rFonts w:ascii="Cambria" w:cs="Nirmala UI" w:eastAsia="Cambria" w:hAnsi="Cambria"/>
          <w:color w:val="7B1E1E"/>
          <w:sz w:val="32"/>
          <w:szCs w:val="32"/>
        </w:rPr>
        <w:t xml:space="preserve">महाबुद्धिः</w:t>
      </w:r>
      <w:r>
        <w:rPr>
          <w:rFonts w:ascii="Cambria" w:cs="Nirmala UI" w:eastAsia="Cambria" w:hAnsi="Cambria"/>
        </w:rPr>
        <w:t xml:space="preserve">   </w:t>
      </w:r>
      <w:r>
        <w:rPr>
          <w:rFonts w:ascii="Cambria" w:cs="Nirmala UI" w:eastAsia="Cambria" w:hAnsi="Cambria"/>
          <w:i/>
          <w:iCs/>
          <w:color w:val="6A5242"/>
          <w:sz w:val="25"/>
          <w:szCs w:val="25"/>
        </w:rPr>
        <w:t xml:space="preserve">mahā-buddhiḥ</w:t>
      </w:r>
    </w:p>
    <w:p>
      <w:pPr>
        <w:keepNext/>
        <w:spacing w:after="80"/>
      </w:pPr>
      <w:r>
        <w:rPr>
          <w:rFonts w:ascii="Cambria" w:cs="Nirmala UI" w:eastAsia="Cambria" w:hAnsi="Cambria"/>
          <w:b/>
          <w:bCs/>
          <w:sz w:val="24"/>
          <w:szCs w:val="24"/>
        </w:rPr>
        <w:t xml:space="preserve">She who is supreme in intelligence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intelligence is great'. Because buddhi is feminine, the bahuvrīhi keeps the form buddhiḥ.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बुद्धिः यस्याः सा महाबुद्धिः</w:t>
      </w:r>
      <w:r>
        <w:rPr>
          <w:rFonts w:ascii="Cambria" w:cs="Nirmala UI" w:eastAsia="Cambria" w:hAnsi="Cambria"/>
        </w:rPr>
        <w:br/>
        <w:t xml:space="preserve"/>
      </w:r>
      <w:r>
        <w:rPr>
          <w:rFonts w:ascii="Cambria" w:cs="Nirmala UI" w:eastAsia="Cambria" w:hAnsi="Cambria"/>
          <w:i/>
          <w:iCs/>
          <w:color w:val="6A5242"/>
          <w:sz w:val="21"/>
          <w:szCs w:val="21"/>
        </w:rPr>
        <w:t xml:space="preserve">mahatī buddhiḥ yasyāḥ sā mahābuddhiḥ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intelligence that illumines every intellect; Mahat or Buddhi is also the first evolute of nature, which She governs.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224  </w:t>
      </w:r>
      <w:r>
        <w:rPr>
          <w:rFonts w:ascii="Cambria" w:cs="Nirmala UI" w:eastAsia="Cambria" w:hAnsi="Cambria"/>
        </w:rPr>
        <w:t xml:space="preserve">  </w:t>
      </w:r>
      <w:r>
        <w:rPr>
          <w:rFonts w:ascii="Cambria" w:cs="Nirmala UI" w:eastAsia="Cambria" w:hAnsi="Cambria"/>
          <w:color w:val="7B1E1E"/>
          <w:sz w:val="32"/>
          <w:szCs w:val="32"/>
        </w:rPr>
        <w:t xml:space="preserve">महासिद्धिः</w:t>
      </w:r>
      <w:r>
        <w:rPr>
          <w:rFonts w:ascii="Cambria" w:cs="Nirmala UI" w:eastAsia="Cambria" w:hAnsi="Cambria"/>
        </w:rPr>
        <w:t xml:space="preserve">   </w:t>
      </w:r>
      <w:r>
        <w:rPr>
          <w:rFonts w:ascii="Cambria" w:cs="Nirmala UI" w:eastAsia="Cambria" w:hAnsi="Cambria"/>
          <w:i/>
          <w:iCs/>
          <w:color w:val="6A5242"/>
          <w:sz w:val="25"/>
          <w:szCs w:val="25"/>
        </w:rPr>
        <w:t xml:space="preserve">mahā-siddhiḥ</w:t>
      </w:r>
    </w:p>
    <w:p>
      <w:pPr>
        <w:keepNext/>
        <w:spacing w:after="80"/>
      </w:pPr>
      <w:r>
        <w:rPr>
          <w:rFonts w:ascii="Cambria" w:cs="Nirmala UI" w:eastAsia="Cambria" w:hAnsi="Cambria"/>
          <w:b/>
          <w:bCs/>
          <w:sz w:val="24"/>
          <w:szCs w:val="24"/>
        </w:rPr>
        <w:t xml:space="preserve">She who is endowed with the highest attainments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attainments are great'; siddhi, being feminine, keeps its form. A karmadhāraya ('She who is the great attainment') is equally possible.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महत्यः सिद्धयः यस्याः सा महासिद्धिः</w:t>
      </w:r>
      <w:r>
        <w:rPr>
          <w:rFonts w:ascii="Cambria" w:cs="Nirmala UI" w:eastAsia="Cambria" w:hAnsi="Cambria"/>
        </w:rPr>
        <w:br/>
        <w:t xml:space="preserve"/>
      </w:r>
      <w:r>
        <w:rPr>
          <w:rFonts w:ascii="Cambria" w:cs="Nirmala UI" w:eastAsia="Cambria" w:hAnsi="Cambria"/>
          <w:i/>
          <w:iCs/>
          <w:color w:val="6A5242"/>
          <w:sz w:val="21"/>
          <w:szCs w:val="21"/>
        </w:rPr>
        <w:t xml:space="preserve">mahatyaḥ siddhayaḥ yasyāḥ sā mahāsiddhiḥ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siddhis are the powers of the yogin, beginning with aṇimā; the greatest attainment is liberation, which She herself is.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225  </w:t>
      </w:r>
      <w:r>
        <w:rPr>
          <w:rFonts w:ascii="Cambria" w:cs="Nirmala UI" w:eastAsia="Cambria" w:hAnsi="Cambria"/>
        </w:rPr>
        <w:t xml:space="preserve">  </w:t>
      </w:r>
      <w:r>
        <w:rPr>
          <w:rFonts w:ascii="Cambria" w:cs="Nirmala UI" w:eastAsia="Cambria" w:hAnsi="Cambria"/>
          <w:color w:val="7B1E1E"/>
          <w:sz w:val="32"/>
          <w:szCs w:val="32"/>
        </w:rPr>
        <w:t xml:space="preserve">महायोगेश्वरेश्वरी</w:t>
      </w:r>
      <w:r>
        <w:rPr>
          <w:rFonts w:ascii="Cambria" w:cs="Nirmala UI" w:eastAsia="Cambria" w:hAnsi="Cambria"/>
        </w:rPr>
        <w:t xml:space="preserve">   </w:t>
      </w:r>
      <w:r>
        <w:rPr>
          <w:rFonts w:ascii="Cambria" w:cs="Nirmala UI" w:eastAsia="Cambria" w:hAnsi="Cambria"/>
          <w:i/>
          <w:iCs/>
          <w:color w:val="6A5242"/>
          <w:sz w:val="25"/>
          <w:szCs w:val="25"/>
        </w:rPr>
        <w:t xml:space="preserve">mahā-yogeśvareśvarī</w:t>
      </w:r>
    </w:p>
    <w:p>
      <w:pPr>
        <w:keepNext/>
        <w:spacing w:after="80"/>
      </w:pPr>
      <w:r>
        <w:rPr>
          <w:rFonts w:ascii="Cambria" w:cs="Nirmala UI" w:eastAsia="Cambria" w:hAnsi="Cambria"/>
          <w:b/>
          <w:bCs/>
          <w:sz w:val="24"/>
          <w:szCs w:val="24"/>
        </w:rPr>
        <w:t xml:space="preserve">She who is the sovereign of the great lords of yoga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योगेश्वर = योग + ईश्वर (yoga + īśvara) — guṇa: a/ā + ī → e (Pāṇini 6.1.87 ād guṇaḥ); योगेश्वरेश्वरी = योगेश्वर + ईश्वरी (yogeśvara + īśvarī)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ṣaṣṭhī-tatpuruṣa). </w:t>
      </w:r>
      <w:r>
        <w:rPr>
          <w:rFonts w:ascii="Cambria" w:cs="Nirmala UI" w:eastAsia="Cambria" w:hAnsi="Cambria"/>
          <w:sz w:val="22"/>
          <w:szCs w:val="22"/>
        </w:rPr>
        <w:t xml:space="preserve">(1) yoga-īśvara 'lord of yoga', i.e. a master yogin (ṣaṣṭhī-tatpuruṣa). (2) mahā-yogeśvara 'the great lords of yoga' (karmadhāraya). (3) īśvarī 'sovereign' is the head of the whole and takes the great yogins in the genitive: 'the sovereign of the great lords of yoga'.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योगस्य ईश्वरः योगेश्वरः; महान्तः योगेश्वराः महायोगेश्वराः; महायोगेश्वराणाम् ईश्वरी महायोगेश्वरेश्वरी</w:t>
      </w:r>
      <w:r>
        <w:rPr>
          <w:rFonts w:ascii="Cambria" w:cs="Nirmala UI" w:eastAsia="Cambria" w:hAnsi="Cambria"/>
        </w:rPr>
        <w:br/>
        <w:t xml:space="preserve"/>
      </w:r>
      <w:r>
        <w:rPr>
          <w:rFonts w:ascii="Cambria" w:cs="Nirmala UI" w:eastAsia="Cambria" w:hAnsi="Cambria"/>
          <w:i/>
          <w:iCs/>
          <w:color w:val="6A5242"/>
          <w:sz w:val="21"/>
          <w:szCs w:val="21"/>
        </w:rPr>
        <w:t xml:space="preserve">yogasya īśvaraḥ yogeśvaraḥ; mahāntaḥ yogeśvarāḥ mahāyogeśvarāḥ; mahāyogeśvarāṇām īśvarī mahāyogeśvareśvarī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even the greatest yogins, Śiva foremost among them, are under Her rule and worship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56</w:t>
      </w:r>
      <w:r>
        <w:rPr>
          <w:rFonts w:ascii="Cambria" w:cs="Nirmala UI" w:eastAsia="Cambria" w:hAnsi="Cambria"/>
          <w:color w:val="6A5242"/>
          <w:sz w:val="18"/>
          <w:szCs w:val="18"/>
        </w:rPr>
        <w:t xml:space="preserve">    names 226–231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महातन्त्रा महामन्त्रा महायन्त्रा महासना ।</w:t>
      </w:r>
      <w:r>
        <w:rPr>
          <w:rFonts w:ascii="Cambria" w:cs="Nirmala UI" w:eastAsia="Cambria" w:hAnsi="Cambria"/>
        </w:rPr>
        <w:br/>
        <w:t xml:space="preserve"/>
      </w:r>
      <w:r>
        <w:rPr>
          <w:rFonts w:ascii="Cambria" w:cs="Nirmala UI" w:eastAsia="Cambria" w:hAnsi="Cambria"/>
          <w:sz w:val="38"/>
          <w:szCs w:val="38"/>
        </w:rPr>
        <w:t xml:space="preserve">महायागक्रमाराध्या महाभैरवपूजिता ॥ ५६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mahātantrā mahāmantrā mahāyantrā mahāsanā |</w:t>
      </w:r>
      <w:r>
        <w:rPr>
          <w:rFonts w:ascii="Cambria" w:cs="Nirmala UI" w:eastAsia="Cambria" w:hAnsi="Cambria"/>
        </w:rPr>
        <w:br/>
        <w:t xml:space="preserve"/>
      </w:r>
      <w:r>
        <w:rPr>
          <w:rFonts w:ascii="Cambria" w:cs="Nirmala UI" w:eastAsia="Cambria" w:hAnsi="Cambria"/>
          <w:i/>
          <w:iCs/>
          <w:color w:val="6A5242"/>
          <w:sz w:val="25"/>
          <w:szCs w:val="25"/>
        </w:rPr>
        <w:t xml:space="preserve">mahāyāgakramārādhyā mahābhairavapūjitā || 56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226 </w:t>
      </w:r>
      <w:r>
        <w:rPr>
          <w:rFonts w:ascii="Cambria" w:cs="Nirmala UI" w:eastAsia="Cambria" w:hAnsi="Cambria"/>
          <w:sz w:val="34"/>
          <w:szCs w:val="34"/>
        </w:rPr>
        <w:t xml:space="preserve">महा-तन्त्रा</w:t>
      </w:r>
      <w:r>
        <w:rPr>
          <w:rFonts w:ascii="Cambria" w:cs="Nirmala UI" w:eastAsia="Cambria" w:hAnsi="Cambria"/>
        </w:rPr>
        <w:t xml:space="preserve">     </w:t>
      </w:r>
      <w:r>
        <w:rPr>
          <w:rFonts w:ascii="Cambria" w:cs="Nirmala UI" w:eastAsia="Cambria" w:hAnsi="Cambria"/>
          <w:b/>
          <w:bCs/>
          <w:color w:val="7B1E1E"/>
          <w:sz w:val="18"/>
          <w:szCs w:val="18"/>
        </w:rPr>
        <w:t xml:space="preserve">227 </w:t>
      </w:r>
      <w:r>
        <w:rPr>
          <w:rFonts w:ascii="Cambria" w:cs="Nirmala UI" w:eastAsia="Cambria" w:hAnsi="Cambria"/>
          <w:sz w:val="34"/>
          <w:szCs w:val="34"/>
        </w:rPr>
        <w:t xml:space="preserve">महा-मन्त्रा</w:t>
      </w:r>
      <w:r>
        <w:rPr>
          <w:rFonts w:ascii="Cambria" w:cs="Nirmala UI" w:eastAsia="Cambria" w:hAnsi="Cambria"/>
        </w:rPr>
        <w:t xml:space="preserve">     </w:t>
      </w:r>
      <w:r>
        <w:rPr>
          <w:rFonts w:ascii="Cambria" w:cs="Nirmala UI" w:eastAsia="Cambria" w:hAnsi="Cambria"/>
          <w:b/>
          <w:bCs/>
          <w:color w:val="7B1E1E"/>
          <w:sz w:val="18"/>
          <w:szCs w:val="18"/>
        </w:rPr>
        <w:t xml:space="preserve">228 </w:t>
      </w:r>
      <w:r>
        <w:rPr>
          <w:rFonts w:ascii="Cambria" w:cs="Nirmala UI" w:eastAsia="Cambria" w:hAnsi="Cambria"/>
          <w:sz w:val="34"/>
          <w:szCs w:val="34"/>
        </w:rPr>
        <w:t xml:space="preserve">महा-यन्त्रा</w:t>
      </w:r>
      <w:r>
        <w:rPr>
          <w:rFonts w:ascii="Cambria" w:cs="Nirmala UI" w:eastAsia="Cambria" w:hAnsi="Cambria"/>
        </w:rPr>
        <w:t xml:space="preserve">     </w:t>
      </w:r>
      <w:r>
        <w:rPr>
          <w:rFonts w:ascii="Cambria" w:cs="Nirmala UI" w:eastAsia="Cambria" w:hAnsi="Cambria"/>
          <w:b/>
          <w:bCs/>
          <w:color w:val="7B1E1E"/>
          <w:sz w:val="18"/>
          <w:szCs w:val="18"/>
        </w:rPr>
        <w:t xml:space="preserve">229 </w:t>
      </w:r>
      <w:r>
        <w:rPr>
          <w:rFonts w:ascii="Cambria" w:cs="Nirmala UI" w:eastAsia="Cambria" w:hAnsi="Cambria"/>
          <w:sz w:val="34"/>
          <w:szCs w:val="34"/>
        </w:rPr>
        <w:t xml:space="preserve">महासना</w:t>
      </w:r>
    </w:p>
    <w:p>
      <w:pPr>
        <w:spacing w:after="120"/>
      </w:pPr>
      <w:r>
        <w:rPr>
          <w:rFonts w:ascii="Cambria" w:cs="Nirmala UI" w:eastAsia="Cambria" w:hAnsi="Cambria"/>
          <w:color w:val="6A5242"/>
          <w:sz w:val="16"/>
          <w:szCs w:val="16"/>
        </w:rPr>
        <w:t xml:space="preserve">226 </w:t>
      </w:r>
      <w:r>
        <w:rPr>
          <w:rFonts w:ascii="Cambria" w:cs="Nirmala UI" w:eastAsia="Cambria" w:hAnsi="Cambria"/>
          <w:i/>
          <w:iCs/>
          <w:color w:val="6A5242"/>
          <w:sz w:val="25"/>
          <w:szCs w:val="25"/>
        </w:rPr>
        <w:t xml:space="preserve">mahā-tantrā</w:t>
      </w:r>
      <w:r>
        <w:rPr>
          <w:rFonts w:ascii="Cambria" w:cs="Nirmala UI" w:eastAsia="Cambria" w:hAnsi="Cambria"/>
        </w:rPr>
        <w:t xml:space="preserve">     </w:t>
      </w:r>
      <w:r>
        <w:rPr>
          <w:rFonts w:ascii="Cambria" w:cs="Nirmala UI" w:eastAsia="Cambria" w:hAnsi="Cambria"/>
          <w:color w:val="6A5242"/>
          <w:sz w:val="16"/>
          <w:szCs w:val="16"/>
        </w:rPr>
        <w:t xml:space="preserve">227 </w:t>
      </w:r>
      <w:r>
        <w:rPr>
          <w:rFonts w:ascii="Cambria" w:cs="Nirmala UI" w:eastAsia="Cambria" w:hAnsi="Cambria"/>
          <w:i/>
          <w:iCs/>
          <w:color w:val="6A5242"/>
          <w:sz w:val="25"/>
          <w:szCs w:val="25"/>
        </w:rPr>
        <w:t xml:space="preserve">mahā-mantrā</w:t>
      </w:r>
      <w:r>
        <w:rPr>
          <w:rFonts w:ascii="Cambria" w:cs="Nirmala UI" w:eastAsia="Cambria" w:hAnsi="Cambria"/>
        </w:rPr>
        <w:t xml:space="preserve">     </w:t>
      </w:r>
      <w:r>
        <w:rPr>
          <w:rFonts w:ascii="Cambria" w:cs="Nirmala UI" w:eastAsia="Cambria" w:hAnsi="Cambria"/>
          <w:color w:val="6A5242"/>
          <w:sz w:val="16"/>
          <w:szCs w:val="16"/>
        </w:rPr>
        <w:t xml:space="preserve">228 </w:t>
      </w:r>
      <w:r>
        <w:rPr>
          <w:rFonts w:ascii="Cambria" w:cs="Nirmala UI" w:eastAsia="Cambria" w:hAnsi="Cambria"/>
          <w:i/>
          <w:iCs/>
          <w:color w:val="6A5242"/>
          <w:sz w:val="25"/>
          <w:szCs w:val="25"/>
        </w:rPr>
        <w:t xml:space="preserve">mahā-yantrā</w:t>
      </w:r>
      <w:r>
        <w:rPr>
          <w:rFonts w:ascii="Cambria" w:cs="Nirmala UI" w:eastAsia="Cambria" w:hAnsi="Cambria"/>
        </w:rPr>
        <w:t xml:space="preserve">     </w:t>
      </w:r>
      <w:r>
        <w:rPr>
          <w:rFonts w:ascii="Cambria" w:cs="Nirmala UI" w:eastAsia="Cambria" w:hAnsi="Cambria"/>
          <w:color w:val="6A5242"/>
          <w:sz w:val="16"/>
          <w:szCs w:val="16"/>
        </w:rPr>
        <w:t xml:space="preserve">229 </w:t>
      </w:r>
      <w:r>
        <w:rPr>
          <w:rFonts w:ascii="Cambria" w:cs="Nirmala UI" w:eastAsia="Cambria" w:hAnsi="Cambria"/>
          <w:i/>
          <w:iCs/>
          <w:color w:val="6A5242"/>
          <w:sz w:val="25"/>
          <w:szCs w:val="25"/>
        </w:rPr>
        <w:t xml:space="preserve">mahāsanā</w:t>
      </w:r>
    </w:p>
    <w:p>
      <w:pPr>
        <w:keepNext/>
        <w:spacing w:after="20" w:line="340"/>
      </w:pPr>
      <w:r>
        <w:rPr>
          <w:rFonts w:ascii="Cambria" w:cs="Nirmala UI" w:eastAsia="Cambria" w:hAnsi="Cambria"/>
          <w:b/>
          <w:bCs/>
          <w:color w:val="7B1E1E"/>
          <w:sz w:val="18"/>
          <w:szCs w:val="18"/>
        </w:rPr>
        <w:t xml:space="preserve">230 </w:t>
      </w:r>
      <w:r>
        <w:rPr>
          <w:rFonts w:ascii="Cambria" w:cs="Nirmala UI" w:eastAsia="Cambria" w:hAnsi="Cambria"/>
          <w:sz w:val="34"/>
          <w:szCs w:val="34"/>
        </w:rPr>
        <w:t xml:space="preserve">महा-याग-क्रमाराध्या</w:t>
      </w:r>
      <w:r>
        <w:rPr>
          <w:rFonts w:ascii="Cambria" w:cs="Nirmala UI" w:eastAsia="Cambria" w:hAnsi="Cambria"/>
        </w:rPr>
        <w:t xml:space="preserve">     </w:t>
      </w:r>
      <w:r>
        <w:rPr>
          <w:rFonts w:ascii="Cambria" w:cs="Nirmala UI" w:eastAsia="Cambria" w:hAnsi="Cambria"/>
          <w:b/>
          <w:bCs/>
          <w:color w:val="7B1E1E"/>
          <w:sz w:val="18"/>
          <w:szCs w:val="18"/>
        </w:rPr>
        <w:t xml:space="preserve">231 </w:t>
      </w:r>
      <w:r>
        <w:rPr>
          <w:rFonts w:ascii="Cambria" w:cs="Nirmala UI" w:eastAsia="Cambria" w:hAnsi="Cambria"/>
          <w:sz w:val="34"/>
          <w:szCs w:val="34"/>
        </w:rPr>
        <w:t xml:space="preserve">महा-भैरव-पूजिता</w:t>
      </w:r>
    </w:p>
    <w:p>
      <w:pPr>
        <w:spacing w:after="120"/>
      </w:pPr>
      <w:r>
        <w:rPr>
          <w:rFonts w:ascii="Cambria" w:cs="Nirmala UI" w:eastAsia="Cambria" w:hAnsi="Cambria"/>
          <w:color w:val="6A5242"/>
          <w:sz w:val="16"/>
          <w:szCs w:val="16"/>
        </w:rPr>
        <w:t xml:space="preserve">230 </w:t>
      </w:r>
      <w:r>
        <w:rPr>
          <w:rFonts w:ascii="Cambria" w:cs="Nirmala UI" w:eastAsia="Cambria" w:hAnsi="Cambria"/>
          <w:i/>
          <w:iCs/>
          <w:color w:val="6A5242"/>
          <w:sz w:val="25"/>
          <w:szCs w:val="25"/>
        </w:rPr>
        <w:t xml:space="preserve">mahā-yāga-kramārādhyā</w:t>
      </w:r>
      <w:r>
        <w:rPr>
          <w:rFonts w:ascii="Cambria" w:cs="Nirmala UI" w:eastAsia="Cambria" w:hAnsi="Cambria"/>
        </w:rPr>
        <w:t xml:space="preserve">     </w:t>
      </w:r>
      <w:r>
        <w:rPr>
          <w:rFonts w:ascii="Cambria" w:cs="Nirmala UI" w:eastAsia="Cambria" w:hAnsi="Cambria"/>
          <w:color w:val="6A5242"/>
          <w:sz w:val="16"/>
          <w:szCs w:val="16"/>
        </w:rPr>
        <w:t xml:space="preserve">231 </w:t>
      </w:r>
      <w:r>
        <w:rPr>
          <w:rFonts w:ascii="Cambria" w:cs="Nirmala UI" w:eastAsia="Cambria" w:hAnsi="Cambria"/>
          <w:i/>
          <w:iCs/>
          <w:color w:val="6A5242"/>
          <w:sz w:val="25"/>
          <w:szCs w:val="25"/>
        </w:rPr>
        <w:t xml:space="preserve">mahā-bhairava-pūjitā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226</w:t>
      </w:r>
      <w:r>
        <w:rPr>
          <w:rFonts w:ascii="Cambria" w:cs="Nirmala UI" w:eastAsia="Cambria" w:hAnsi="Cambria"/>
          <w:sz w:val="23"/>
          <w:szCs w:val="23"/>
        </w:rPr>
        <w:t xml:space="preserve">She who is the great Tantra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227</w:t>
      </w:r>
      <w:r>
        <w:rPr>
          <w:rFonts w:ascii="Cambria" w:cs="Nirmala UI" w:eastAsia="Cambria" w:hAnsi="Cambria"/>
          <w:sz w:val="23"/>
          <w:szCs w:val="23"/>
        </w:rPr>
        <w:t xml:space="preserve">She who is the greatest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228</w:t>
      </w:r>
      <w:r>
        <w:rPr>
          <w:rFonts w:ascii="Cambria" w:cs="Nirmala UI" w:eastAsia="Cambria" w:hAnsi="Cambria"/>
          <w:sz w:val="23"/>
          <w:szCs w:val="23"/>
        </w:rPr>
        <w:t xml:space="preserve">She who is in the form of the great yantras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229</w:t>
      </w:r>
      <w:r>
        <w:rPr>
          <w:rFonts w:ascii="Cambria" w:cs="Nirmala UI" w:eastAsia="Cambria" w:hAnsi="Cambria"/>
          <w:sz w:val="23"/>
          <w:szCs w:val="23"/>
        </w:rPr>
        <w:t xml:space="preserve">She whose seat is great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230</w:t>
      </w:r>
      <w:r>
        <w:rPr>
          <w:rFonts w:ascii="Cambria" w:cs="Nirmala UI" w:eastAsia="Cambria" w:hAnsi="Cambria"/>
          <w:sz w:val="23"/>
          <w:szCs w:val="23"/>
        </w:rPr>
        <w:t xml:space="preserve">She who is to be worshipped through the ordered rite of the great sacrifice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231</w:t>
      </w:r>
      <w:r>
        <w:rPr>
          <w:rFonts w:ascii="Cambria" w:cs="Nirmala UI" w:eastAsia="Cambria" w:hAnsi="Cambria"/>
          <w:sz w:val="23"/>
          <w:szCs w:val="23"/>
        </w:rPr>
        <w:t xml:space="preserve">She who is worshipped even by Mahābhairava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226  </w:t>
            </w:r>
            <w:r>
              <w:rPr>
                <w:rFonts w:ascii="Cambria" w:cs="Nirmala UI" w:eastAsia="Cambria" w:hAnsi="Cambria"/>
                <w:color w:val="7B1E1E"/>
                <w:sz w:val="30"/>
                <w:szCs w:val="30"/>
              </w:rPr>
              <w:t xml:space="preserve">महातन्त्रा</w:t>
            </w:r>
            <w:r>
              <w:rPr>
                <w:rFonts w:ascii="Cambria" w:cs="Nirmala UI" w:eastAsia="Cambria" w:hAnsi="Cambria"/>
              </w:rPr>
              <w:t xml:space="preserve">  </w:t>
            </w:r>
            <w:r>
              <w:rPr>
                <w:rFonts w:ascii="Cambria" w:cs="Nirmala UI" w:eastAsia="Cambria" w:hAnsi="Cambria"/>
                <w:i/>
                <w:iCs/>
                <w:color w:val="6A5242"/>
                <w:sz w:val="21"/>
                <w:szCs w:val="21"/>
              </w:rPr>
              <w:t xml:space="preserve">mahā-tantrā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tantrā</w:t>
            </w:r>
          </w:p>
        </w:tc>
        <w:tc>
          <w:tcPr>
            <w:tcW w:type="pct" w:w="64%"/>
          </w:tcPr>
          <w:p>
            <w:pPr>
              <w:spacing w:after="40"/>
            </w:pPr>
            <w:r>
              <w:rPr>
                <w:rFonts w:ascii="Cambria" w:cs="Nirmala UI" w:eastAsia="Cambria" w:hAnsi="Cambria"/>
                <w:sz w:val="23"/>
                <w:szCs w:val="23"/>
              </w:rPr>
              <w:t xml:space="preserve">Tantra, scripture and system of practice</w:t>
            </w:r>
            <w:r>
              <w:rPr>
                <w:rFonts w:ascii="Cambria" w:cs="Nirmala UI" w:eastAsia="Cambria" w:hAnsi="Cambria"/>
              </w:rPr>
              <w:br/>
              <w:t xml:space="preserve"/>
            </w:r>
            <w:r>
              <w:rPr>
                <w:rFonts w:ascii="Cambria" w:cs="Nirmala UI" w:eastAsia="Cambria" w:hAnsi="Cambria"/>
                <w:color w:val="6A5242"/>
                <w:sz w:val="19"/>
                <w:szCs w:val="19"/>
              </w:rPr>
              <w:t xml:space="preserve">tantra,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227  </w:t>
            </w:r>
            <w:r>
              <w:rPr>
                <w:rFonts w:ascii="Cambria" w:cs="Nirmala UI" w:eastAsia="Cambria" w:hAnsi="Cambria"/>
                <w:color w:val="7B1E1E"/>
                <w:sz w:val="30"/>
                <w:szCs w:val="30"/>
              </w:rPr>
              <w:t xml:space="preserve">महामन्त्रा</w:t>
            </w:r>
            <w:r>
              <w:rPr>
                <w:rFonts w:ascii="Cambria" w:cs="Nirmala UI" w:eastAsia="Cambria" w:hAnsi="Cambria"/>
              </w:rPr>
              <w:t xml:space="preserve">  </w:t>
            </w:r>
            <w:r>
              <w:rPr>
                <w:rFonts w:ascii="Cambria" w:cs="Nirmala UI" w:eastAsia="Cambria" w:hAnsi="Cambria"/>
                <w:i/>
                <w:iCs/>
                <w:color w:val="6A5242"/>
                <w:sz w:val="21"/>
                <w:szCs w:val="21"/>
              </w:rPr>
              <w:t xml:space="preserve">mahā-mantrā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mantrā</w:t>
            </w:r>
          </w:p>
        </w:tc>
        <w:tc>
          <w:tcPr>
            <w:tcW w:type="pct" w:w="64%"/>
          </w:tcPr>
          <w:p>
            <w:pPr>
              <w:spacing w:after="40"/>
            </w:pPr>
            <w:r>
              <w:rPr>
                <w:rFonts w:ascii="Cambria" w:cs="Nirmala UI" w:eastAsia="Cambria" w:hAnsi="Cambria"/>
                <w:sz w:val="23"/>
                <w:szCs w:val="23"/>
              </w:rPr>
              <w:t xml:space="preserve">mantra, sacred formula</w:t>
            </w:r>
            <w:r>
              <w:rPr>
                <w:rFonts w:ascii="Cambria" w:cs="Nirmala UI" w:eastAsia="Cambria" w:hAnsi="Cambria"/>
              </w:rPr>
              <w:br/>
              <w:t xml:space="preserve"/>
            </w:r>
            <w:r>
              <w:rPr>
                <w:rFonts w:ascii="Cambria" w:cs="Nirmala UI" w:eastAsia="Cambria" w:hAnsi="Cambria"/>
                <w:color w:val="6A5242"/>
                <w:sz w:val="19"/>
                <w:szCs w:val="19"/>
              </w:rPr>
              <w:t xml:space="preserve">mantra,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228  </w:t>
            </w:r>
            <w:r>
              <w:rPr>
                <w:rFonts w:ascii="Cambria" w:cs="Nirmala UI" w:eastAsia="Cambria" w:hAnsi="Cambria"/>
                <w:color w:val="7B1E1E"/>
                <w:sz w:val="30"/>
                <w:szCs w:val="30"/>
              </w:rPr>
              <w:t xml:space="preserve">महायन्त्रा</w:t>
            </w:r>
            <w:r>
              <w:rPr>
                <w:rFonts w:ascii="Cambria" w:cs="Nirmala UI" w:eastAsia="Cambria" w:hAnsi="Cambria"/>
              </w:rPr>
              <w:t xml:space="preserve">  </w:t>
            </w:r>
            <w:r>
              <w:rPr>
                <w:rFonts w:ascii="Cambria" w:cs="Nirmala UI" w:eastAsia="Cambria" w:hAnsi="Cambria"/>
                <w:i/>
                <w:iCs/>
                <w:color w:val="6A5242"/>
                <w:sz w:val="21"/>
                <w:szCs w:val="21"/>
              </w:rPr>
              <w:t xml:space="preserve">mahā-yantrā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यन्त्रा</w:t>
            </w:r>
            <w:r>
              <w:rPr>
                <w:rFonts w:ascii="Cambria" w:cs="Nirmala UI" w:eastAsia="Cambria" w:hAnsi="Cambria"/>
              </w:rPr>
              <w:br/>
              <w:t xml:space="preserve"/>
            </w:r>
            <w:r>
              <w:rPr>
                <w:rFonts w:ascii="Cambria" w:cs="Nirmala UI" w:eastAsia="Cambria" w:hAnsi="Cambria"/>
                <w:i/>
                <w:iCs/>
                <w:color w:val="6A5242"/>
                <w:sz w:val="21"/>
                <w:szCs w:val="21"/>
              </w:rPr>
              <w:t xml:space="preserve">yantrā</w:t>
            </w:r>
          </w:p>
        </w:tc>
        <w:tc>
          <w:tcPr>
            <w:tcW w:type="pct" w:w="64%"/>
          </w:tcPr>
          <w:p>
            <w:pPr>
              <w:spacing w:after="40"/>
            </w:pPr>
            <w:r>
              <w:rPr>
                <w:rFonts w:ascii="Cambria" w:cs="Nirmala UI" w:eastAsia="Cambria" w:hAnsi="Cambria"/>
                <w:sz w:val="23"/>
                <w:szCs w:val="23"/>
              </w:rPr>
              <w:t xml:space="preserve">yantra, sacred diagram</w:t>
            </w:r>
            <w:r>
              <w:rPr>
                <w:rFonts w:ascii="Cambria" w:cs="Nirmala UI" w:eastAsia="Cambria" w:hAnsi="Cambria"/>
              </w:rPr>
              <w:br/>
              <w:t xml:space="preserve"/>
            </w:r>
            <w:r>
              <w:rPr>
                <w:rFonts w:ascii="Cambria" w:cs="Nirmala UI" w:eastAsia="Cambria" w:hAnsi="Cambria"/>
                <w:color w:val="6A5242"/>
                <w:sz w:val="19"/>
                <w:szCs w:val="19"/>
              </w:rPr>
              <w:t xml:space="preserve">yantra,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229  </w:t>
            </w:r>
            <w:r>
              <w:rPr>
                <w:rFonts w:ascii="Cambria" w:cs="Nirmala UI" w:eastAsia="Cambria" w:hAnsi="Cambria"/>
                <w:color w:val="7B1E1E"/>
                <w:sz w:val="30"/>
                <w:szCs w:val="30"/>
              </w:rPr>
              <w:t xml:space="preserve">महासना</w:t>
            </w:r>
            <w:r>
              <w:rPr>
                <w:rFonts w:ascii="Cambria" w:cs="Nirmala UI" w:eastAsia="Cambria" w:hAnsi="Cambria"/>
              </w:rPr>
              <w:t xml:space="preserve">  </w:t>
            </w:r>
            <w:r>
              <w:rPr>
                <w:rFonts w:ascii="Cambria" w:cs="Nirmala UI" w:eastAsia="Cambria" w:hAnsi="Cambria"/>
                <w:i/>
                <w:iCs/>
                <w:color w:val="6A5242"/>
                <w:sz w:val="21"/>
                <w:szCs w:val="21"/>
              </w:rPr>
              <w:t xml:space="preserve">mahāsanā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 throne</w:t>
            </w:r>
            <w:r>
              <w:rPr>
                <w:rFonts w:ascii="Cambria" w:cs="Nirmala UI" w:eastAsia="Cambria" w:hAnsi="Cambria"/>
              </w:rPr>
              <w:br/>
              <w:t xml:space="preserve"/>
            </w:r>
            <w:r>
              <w:rPr>
                <w:rFonts w:ascii="Cambria" w:cs="Nirmala UI" w:eastAsia="Cambria" w:hAnsi="Cambria"/>
                <w:color w:val="6A5242"/>
                <w:sz w:val="19"/>
                <w:szCs w:val="19"/>
              </w:rPr>
              <w:t xml:space="preserve">āsana (√ās 'to sit'),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230  </w:t>
            </w:r>
            <w:r>
              <w:rPr>
                <w:rFonts w:ascii="Cambria" w:cs="Nirmala UI" w:eastAsia="Cambria" w:hAnsi="Cambria"/>
                <w:color w:val="7B1E1E"/>
                <w:sz w:val="30"/>
                <w:szCs w:val="30"/>
              </w:rPr>
              <w:t xml:space="preserve">महायागक्रमाराध्या</w:t>
            </w:r>
            <w:r>
              <w:rPr>
                <w:rFonts w:ascii="Cambria" w:cs="Nirmala UI" w:eastAsia="Cambria" w:hAnsi="Cambria"/>
              </w:rPr>
              <w:t xml:space="preserve">  </w:t>
            </w:r>
            <w:r>
              <w:rPr>
                <w:rFonts w:ascii="Cambria" w:cs="Nirmala UI" w:eastAsia="Cambria" w:hAnsi="Cambria"/>
                <w:i/>
                <w:iCs/>
                <w:color w:val="6A5242"/>
                <w:sz w:val="21"/>
                <w:szCs w:val="21"/>
              </w:rPr>
              <w:t xml:space="preserve">mahā-yāga-kramārādhyā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yāga</w:t>
            </w:r>
          </w:p>
        </w:tc>
        <w:tc>
          <w:tcPr>
            <w:tcW w:type="pct" w:w="64%"/>
          </w:tcPr>
          <w:p>
            <w:pPr>
              <w:spacing w:after="40"/>
            </w:pPr>
            <w:r>
              <w:rPr>
                <w:rFonts w:ascii="Cambria" w:cs="Nirmala UI" w:eastAsia="Cambria" w:hAnsi="Cambria"/>
                <w:sz w:val="23"/>
                <w:szCs w:val="23"/>
              </w:rPr>
              <w:t xml:space="preserve">sacrifice, worship</w:t>
            </w:r>
            <w:r>
              <w:rPr>
                <w:rFonts w:ascii="Cambria" w:cs="Nirmala UI" w:eastAsia="Cambria" w:hAnsi="Cambria"/>
              </w:rPr>
              <w:br/>
              <w:t xml:space="preserve"/>
            </w:r>
            <w:r>
              <w:rPr>
                <w:rFonts w:ascii="Cambria" w:cs="Nirmala UI" w:eastAsia="Cambria" w:hAnsi="Cambria"/>
                <w:color w:val="6A5242"/>
                <w:sz w:val="19"/>
                <w:szCs w:val="19"/>
              </w:rPr>
              <w:t xml:space="preserve">√yaj 'to sacrifice'</w:t>
            </w:r>
          </w:p>
        </w:tc>
      </w:tr>
      <w:tr>
        <w:trPr>
          <w:cantSplit/>
        </w:trPr>
        <w:tc>
          <w:tcPr>
            <w:tcW w:type="pct" w:w="36%"/>
          </w:tcPr>
          <w:p>
            <w:pPr>
              <w:spacing w:after="40"/>
            </w:pPr>
            <w:r>
              <w:rPr>
                <w:rFonts w:ascii="Cambria" w:cs="Nirmala UI" w:eastAsia="Cambria" w:hAnsi="Cambria"/>
                <w:sz w:val="30"/>
                <w:szCs w:val="30"/>
              </w:rPr>
              <w:t xml:space="preserve">क्रम</w:t>
            </w:r>
            <w:r>
              <w:rPr>
                <w:rFonts w:ascii="Cambria" w:cs="Nirmala UI" w:eastAsia="Cambria" w:hAnsi="Cambria"/>
              </w:rPr>
              <w:br/>
              <w:t xml:space="preserve"/>
            </w:r>
            <w:r>
              <w:rPr>
                <w:rFonts w:ascii="Cambria" w:cs="Nirmala UI" w:eastAsia="Cambria" w:hAnsi="Cambria"/>
                <w:i/>
                <w:iCs/>
                <w:color w:val="6A5242"/>
                <w:sz w:val="21"/>
                <w:szCs w:val="21"/>
              </w:rPr>
              <w:t xml:space="preserve">krama</w:t>
            </w:r>
          </w:p>
        </w:tc>
        <w:tc>
          <w:tcPr>
            <w:tcW w:type="pct" w:w="64%"/>
          </w:tcPr>
          <w:p>
            <w:pPr>
              <w:spacing w:after="40"/>
            </w:pPr>
            <w:r>
              <w:rPr>
                <w:rFonts w:ascii="Cambria" w:cs="Nirmala UI" w:eastAsia="Cambria" w:hAnsi="Cambria"/>
                <w:sz w:val="23"/>
                <w:szCs w:val="23"/>
              </w:rPr>
              <w:t xml:space="preserve">order, sequence, prescribed method</w:t>
            </w:r>
            <w:r>
              <w:rPr>
                <w:rFonts w:ascii="Cambria" w:cs="Nirmala UI" w:eastAsia="Cambria" w:hAnsi="Cambria"/>
              </w:rPr>
              <w:br/>
              <w:t xml:space="preserve"/>
            </w:r>
            <w:r>
              <w:rPr>
                <w:rFonts w:ascii="Cambria" w:cs="Nirmala UI" w:eastAsia="Cambria" w:hAnsi="Cambria"/>
                <w:color w:val="6A5242"/>
                <w:sz w:val="19"/>
                <w:szCs w:val="19"/>
              </w:rPr>
              <w:t xml:space="preserve">√kram 'to step'</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to be propitiated</w:t>
            </w:r>
            <w:r>
              <w:rPr>
                <w:rFonts w:ascii="Cambria" w:cs="Nirmala UI" w:eastAsia="Cambria" w:hAnsi="Cambria"/>
              </w:rPr>
              <w:br/>
              <w:t xml:space="preserve"/>
            </w:r>
            <w:r>
              <w:rPr>
                <w:rFonts w:ascii="Cambria" w:cs="Nirmala UI" w:eastAsia="Cambria" w:hAnsi="Cambria"/>
                <w:color w:val="6A5242"/>
                <w:sz w:val="19"/>
                <w:szCs w:val="19"/>
              </w:rPr>
              <w:t xml:space="preserve">ā + √rādh + the gerundive -ya, feminine</w:t>
            </w:r>
          </w:p>
        </w:tc>
      </w:tr>
      <w:tr>
        <w:trPr>
          <w:cantSplit/>
        </w:trPr>
        <w:tc>
          <w:tcPr>
            <w:gridSpan w:val="2"/>
          </w:tcPr>
          <w:p>
            <w:pPr>
              <w:spacing w:after="40" w:before="120"/>
            </w:pPr>
            <w:r>
              <w:rPr>
                <w:rFonts w:ascii="Cambria" w:cs="Nirmala UI" w:eastAsia="Cambria" w:hAnsi="Cambria"/>
                <w:b/>
                <w:bCs/>
                <w:color w:val="7B1E1E"/>
                <w:sz w:val="20"/>
                <w:szCs w:val="20"/>
              </w:rPr>
              <w:t xml:space="preserve">231  </w:t>
            </w:r>
            <w:r>
              <w:rPr>
                <w:rFonts w:ascii="Cambria" w:cs="Nirmala UI" w:eastAsia="Cambria" w:hAnsi="Cambria"/>
                <w:color w:val="7B1E1E"/>
                <w:sz w:val="30"/>
                <w:szCs w:val="30"/>
              </w:rPr>
              <w:t xml:space="preserve">महाभैरवपूजिता</w:t>
            </w:r>
            <w:r>
              <w:rPr>
                <w:rFonts w:ascii="Cambria" w:cs="Nirmala UI" w:eastAsia="Cambria" w:hAnsi="Cambria"/>
              </w:rPr>
              <w:t xml:space="preserve">  </w:t>
            </w:r>
            <w:r>
              <w:rPr>
                <w:rFonts w:ascii="Cambria" w:cs="Nirmala UI" w:eastAsia="Cambria" w:hAnsi="Cambria"/>
                <w:i/>
                <w:iCs/>
                <w:color w:val="6A5242"/>
                <w:sz w:val="21"/>
                <w:szCs w:val="21"/>
              </w:rPr>
              <w:t xml:space="preserve">mahā-bhairava-pūjitā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भैरव</w:t>
            </w:r>
            <w:r>
              <w:rPr>
                <w:rFonts w:ascii="Cambria" w:cs="Nirmala UI" w:eastAsia="Cambria" w:hAnsi="Cambria"/>
              </w:rPr>
              <w:br/>
              <w:t xml:space="preserve"/>
            </w:r>
            <w:r>
              <w:rPr>
                <w:rFonts w:ascii="Cambria" w:cs="Nirmala UI" w:eastAsia="Cambria" w:hAnsi="Cambria"/>
                <w:i/>
                <w:iCs/>
                <w:color w:val="6A5242"/>
                <w:sz w:val="21"/>
                <w:szCs w:val="21"/>
              </w:rPr>
              <w:t xml:space="preserve">bhairava</w:t>
            </w:r>
          </w:p>
        </w:tc>
        <w:tc>
          <w:tcPr>
            <w:tcW w:type="pct" w:w="64%"/>
          </w:tcPr>
          <w:p>
            <w:pPr>
              <w:spacing w:after="40"/>
            </w:pPr>
            <w:r>
              <w:rPr>
                <w:rFonts w:ascii="Cambria" w:cs="Nirmala UI" w:eastAsia="Cambria" w:hAnsi="Cambria"/>
                <w:sz w:val="23"/>
                <w:szCs w:val="23"/>
              </w:rPr>
              <w:t xml:space="preserve">Bhairava, the awe-inspiring form of Śiva</w:t>
            </w:r>
            <w:r>
              <w:rPr>
                <w:rFonts w:ascii="Cambria" w:cs="Nirmala UI" w:eastAsia="Cambria" w:hAnsi="Cambria"/>
              </w:rPr>
              <w:br/>
              <w:t xml:space="preserve"/>
            </w:r>
            <w:r>
              <w:rPr>
                <w:rFonts w:ascii="Cambria" w:cs="Nirmala UI" w:eastAsia="Cambria" w:hAnsi="Cambria"/>
                <w:color w:val="6A5242"/>
                <w:sz w:val="19"/>
                <w:szCs w:val="19"/>
              </w:rPr>
              <w:t xml:space="preserve">from bhīru 'fearful'; traditionally 'the one who bears, sustains and removes (the world)'</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226  </w:t>
      </w:r>
      <w:r>
        <w:rPr>
          <w:rFonts w:ascii="Cambria" w:cs="Nirmala UI" w:eastAsia="Cambria" w:hAnsi="Cambria"/>
        </w:rPr>
        <w:t xml:space="preserve">  </w:t>
      </w:r>
      <w:r>
        <w:rPr>
          <w:rFonts w:ascii="Cambria" w:cs="Nirmala UI" w:eastAsia="Cambria" w:hAnsi="Cambria"/>
          <w:color w:val="7B1E1E"/>
          <w:sz w:val="32"/>
          <w:szCs w:val="32"/>
        </w:rPr>
        <w:t xml:space="preserve">महातन्त्रा</w:t>
      </w:r>
      <w:r>
        <w:rPr>
          <w:rFonts w:ascii="Cambria" w:cs="Nirmala UI" w:eastAsia="Cambria" w:hAnsi="Cambria"/>
        </w:rPr>
        <w:t xml:space="preserve">   </w:t>
      </w:r>
      <w:r>
        <w:rPr>
          <w:rFonts w:ascii="Cambria" w:cs="Nirmala UI" w:eastAsia="Cambria" w:hAnsi="Cambria"/>
          <w:i/>
          <w:iCs/>
          <w:color w:val="6A5242"/>
          <w:sz w:val="25"/>
          <w:szCs w:val="25"/>
        </w:rPr>
        <w:t xml:space="preserve">mahā-tantrā</w:t>
      </w:r>
    </w:p>
    <w:p>
      <w:pPr>
        <w:keepNext/>
        <w:spacing w:after="80"/>
      </w:pPr>
      <w:r>
        <w:rPr>
          <w:rFonts w:ascii="Cambria" w:cs="Nirmala UI" w:eastAsia="Cambria" w:hAnsi="Cambria"/>
          <w:b/>
          <w:bCs/>
          <w:sz w:val="24"/>
          <w:szCs w:val="24"/>
        </w:rPr>
        <w:t xml:space="preserve">She who is the great Tantra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Formally a bahuvrīhi, 'She whose Tantra is great', with the feminine -ā; in sense it identifies Her with the great Tantra, as names 227 and 228 do with mantra and yantra.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तन्त्रम् यस्याः सा महातन्त्रा</w:t>
      </w:r>
      <w:r>
        <w:rPr>
          <w:rFonts w:ascii="Cambria" w:cs="Nirmala UI" w:eastAsia="Cambria" w:hAnsi="Cambria"/>
        </w:rPr>
        <w:br/>
        <w:t xml:space="preserve"/>
      </w:r>
      <w:r>
        <w:rPr>
          <w:rFonts w:ascii="Cambria" w:cs="Nirmala UI" w:eastAsia="Cambria" w:hAnsi="Cambria"/>
          <w:i/>
          <w:iCs/>
          <w:color w:val="6A5242"/>
          <w:sz w:val="21"/>
          <w:szCs w:val="21"/>
        </w:rPr>
        <w:t xml:space="preserve">mahat tantram yasyāḥ sā mahātantrā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great Tantras (the Kulārṇava, Jñānārṇava and others) are counted as Her body; She is both what they teach and the teaching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227  </w:t>
      </w:r>
      <w:r>
        <w:rPr>
          <w:rFonts w:ascii="Cambria" w:cs="Nirmala UI" w:eastAsia="Cambria" w:hAnsi="Cambria"/>
        </w:rPr>
        <w:t xml:space="preserve">  </w:t>
      </w:r>
      <w:r>
        <w:rPr>
          <w:rFonts w:ascii="Cambria" w:cs="Nirmala UI" w:eastAsia="Cambria" w:hAnsi="Cambria"/>
          <w:color w:val="7B1E1E"/>
          <w:sz w:val="32"/>
          <w:szCs w:val="32"/>
        </w:rPr>
        <w:t xml:space="preserve">महामन्त्रा</w:t>
      </w:r>
      <w:r>
        <w:rPr>
          <w:rFonts w:ascii="Cambria" w:cs="Nirmala UI" w:eastAsia="Cambria" w:hAnsi="Cambria"/>
        </w:rPr>
        <w:t xml:space="preserve">   </w:t>
      </w:r>
      <w:r>
        <w:rPr>
          <w:rFonts w:ascii="Cambria" w:cs="Nirmala UI" w:eastAsia="Cambria" w:hAnsi="Cambria"/>
          <w:i/>
          <w:iCs/>
          <w:color w:val="6A5242"/>
          <w:sz w:val="25"/>
          <w:szCs w:val="25"/>
        </w:rPr>
        <w:t xml:space="preserve">mahā-mantrā</w:t>
      </w:r>
    </w:p>
    <w:p>
      <w:pPr>
        <w:keepNext/>
        <w:spacing w:after="80"/>
      </w:pPr>
      <w:r>
        <w:rPr>
          <w:rFonts w:ascii="Cambria" w:cs="Nirmala UI" w:eastAsia="Cambria" w:hAnsi="Cambria"/>
          <w:b/>
          <w:bCs/>
          <w:sz w:val="24"/>
          <w:szCs w:val="24"/>
        </w:rPr>
        <w:t xml:space="preserve">She who is the greatest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Formally 'She whose mantra is great', with the feminine -ā; in sense She is the great mantra itself.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मन्त्रः यस्याः सा महामन्त्रा</w:t>
      </w:r>
      <w:r>
        <w:rPr>
          <w:rFonts w:ascii="Cambria" w:cs="Nirmala UI" w:eastAsia="Cambria" w:hAnsi="Cambria"/>
        </w:rPr>
        <w:br/>
        <w:t xml:space="preserve"/>
      </w:r>
      <w:r>
        <w:rPr>
          <w:rFonts w:ascii="Cambria" w:cs="Nirmala UI" w:eastAsia="Cambria" w:hAnsi="Cambria"/>
          <w:i/>
          <w:iCs/>
          <w:color w:val="6A5242"/>
          <w:sz w:val="21"/>
          <w:szCs w:val="21"/>
        </w:rPr>
        <w:t xml:space="preserve">mahān mantraḥ yasyāḥ sā mahāmantrā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great mantra is Her fifteen-syllabled (pañcadaśī) vidyā, which is held to be Her sound-body.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228  </w:t>
      </w:r>
      <w:r>
        <w:rPr>
          <w:rFonts w:ascii="Cambria" w:cs="Nirmala UI" w:eastAsia="Cambria" w:hAnsi="Cambria"/>
        </w:rPr>
        <w:t xml:space="preserve">  </w:t>
      </w:r>
      <w:r>
        <w:rPr>
          <w:rFonts w:ascii="Cambria" w:cs="Nirmala UI" w:eastAsia="Cambria" w:hAnsi="Cambria"/>
          <w:color w:val="7B1E1E"/>
          <w:sz w:val="32"/>
          <w:szCs w:val="32"/>
        </w:rPr>
        <w:t xml:space="preserve">महायन्त्रा</w:t>
      </w:r>
      <w:r>
        <w:rPr>
          <w:rFonts w:ascii="Cambria" w:cs="Nirmala UI" w:eastAsia="Cambria" w:hAnsi="Cambria"/>
        </w:rPr>
        <w:t xml:space="preserve">   </w:t>
      </w:r>
      <w:r>
        <w:rPr>
          <w:rFonts w:ascii="Cambria" w:cs="Nirmala UI" w:eastAsia="Cambria" w:hAnsi="Cambria"/>
          <w:i/>
          <w:iCs/>
          <w:color w:val="6A5242"/>
          <w:sz w:val="25"/>
          <w:szCs w:val="25"/>
        </w:rPr>
        <w:t xml:space="preserve">mahā-yantrā</w:t>
      </w:r>
    </w:p>
    <w:p>
      <w:pPr>
        <w:keepNext/>
        <w:spacing w:after="80"/>
      </w:pPr>
      <w:r>
        <w:rPr>
          <w:rFonts w:ascii="Cambria" w:cs="Nirmala UI" w:eastAsia="Cambria" w:hAnsi="Cambria"/>
          <w:b/>
          <w:bCs/>
          <w:sz w:val="24"/>
          <w:szCs w:val="24"/>
        </w:rPr>
        <w:t xml:space="preserve">She who is in the form of the great yantras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Formally 'She whose yantra is great', with the feminine -ā; in sense She is the great yantra itself.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यन्त्रम् यस्याः सा महायन्त्रा</w:t>
      </w:r>
      <w:r>
        <w:rPr>
          <w:rFonts w:ascii="Cambria" w:cs="Nirmala UI" w:eastAsia="Cambria" w:hAnsi="Cambria"/>
        </w:rPr>
        <w:br/>
        <w:t xml:space="preserve"/>
      </w:r>
      <w:r>
        <w:rPr>
          <w:rFonts w:ascii="Cambria" w:cs="Nirmala UI" w:eastAsia="Cambria" w:hAnsi="Cambria"/>
          <w:i/>
          <w:iCs/>
          <w:color w:val="6A5242"/>
          <w:sz w:val="21"/>
          <w:szCs w:val="21"/>
        </w:rPr>
        <w:t xml:space="preserve">mahat yantram yasyāḥ sā mahāyantrā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great yantra is the Śrīcakra, which in Śrīvidyā is not a symbol of Her but Her very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229  </w:t>
      </w:r>
      <w:r>
        <w:rPr>
          <w:rFonts w:ascii="Cambria" w:cs="Nirmala UI" w:eastAsia="Cambria" w:hAnsi="Cambria"/>
        </w:rPr>
        <w:t xml:space="preserve">  </w:t>
      </w:r>
      <w:r>
        <w:rPr>
          <w:rFonts w:ascii="Cambria" w:cs="Nirmala UI" w:eastAsia="Cambria" w:hAnsi="Cambria"/>
          <w:color w:val="7B1E1E"/>
          <w:sz w:val="32"/>
          <w:szCs w:val="32"/>
        </w:rPr>
        <w:t xml:space="preserve">महासना</w:t>
      </w:r>
      <w:r>
        <w:rPr>
          <w:rFonts w:ascii="Cambria" w:cs="Nirmala UI" w:eastAsia="Cambria" w:hAnsi="Cambria"/>
        </w:rPr>
        <w:t xml:space="preserve">   </w:t>
      </w:r>
      <w:r>
        <w:rPr>
          <w:rFonts w:ascii="Cambria" w:cs="Nirmala UI" w:eastAsia="Cambria" w:hAnsi="Cambria"/>
          <w:i/>
          <w:iCs/>
          <w:color w:val="6A5242"/>
          <w:sz w:val="25"/>
          <w:szCs w:val="25"/>
        </w:rPr>
        <w:t xml:space="preserve">mahāsanā</w:t>
      </w:r>
    </w:p>
    <w:p>
      <w:pPr>
        <w:keepNext/>
        <w:spacing w:after="80"/>
      </w:pPr>
      <w:r>
        <w:rPr>
          <w:rFonts w:ascii="Cambria" w:cs="Nirmala UI" w:eastAsia="Cambria" w:hAnsi="Cambria"/>
          <w:b/>
          <w:bCs/>
          <w:sz w:val="24"/>
          <w:szCs w:val="24"/>
        </w:rPr>
        <w:t xml:space="preserve">She whose seat is great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महासना = महा + आसना (mahā + āsanā)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seat is great'; āsana takes the feminine -ā. Mahā and āsanā fuse by savarṇa-dīrgha, so the name cannot be cut as mahā-sanā.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आसनम् यस्याः सा महासना</w:t>
      </w:r>
      <w:r>
        <w:rPr>
          <w:rFonts w:ascii="Cambria" w:cs="Nirmala UI" w:eastAsia="Cambria" w:hAnsi="Cambria"/>
        </w:rPr>
        <w:br/>
        <w:t xml:space="preserve"/>
      </w:r>
      <w:r>
        <w:rPr>
          <w:rFonts w:ascii="Cambria" w:cs="Nirmala UI" w:eastAsia="Cambria" w:hAnsi="Cambria"/>
          <w:i/>
          <w:iCs/>
          <w:color w:val="6A5242"/>
          <w:sz w:val="21"/>
          <w:szCs w:val="21"/>
        </w:rPr>
        <w:t xml:space="preserve">mahat āsanam yasyāḥ sā mahāsanā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great seat is the whole hierarchy of the tattvas, or the couch formed by the five Brahmās (name 249).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230  </w:t>
      </w:r>
      <w:r>
        <w:rPr>
          <w:rFonts w:ascii="Cambria" w:cs="Nirmala UI" w:eastAsia="Cambria" w:hAnsi="Cambria"/>
        </w:rPr>
        <w:t xml:space="preserve">  </w:t>
      </w:r>
      <w:r>
        <w:rPr>
          <w:rFonts w:ascii="Cambria" w:cs="Nirmala UI" w:eastAsia="Cambria" w:hAnsi="Cambria"/>
          <w:color w:val="7B1E1E"/>
          <w:sz w:val="32"/>
          <w:szCs w:val="32"/>
        </w:rPr>
        <w:t xml:space="preserve">महायागक्रमाराध्या</w:t>
      </w:r>
      <w:r>
        <w:rPr>
          <w:rFonts w:ascii="Cambria" w:cs="Nirmala UI" w:eastAsia="Cambria" w:hAnsi="Cambria"/>
        </w:rPr>
        <w:t xml:space="preserve">   </w:t>
      </w:r>
      <w:r>
        <w:rPr>
          <w:rFonts w:ascii="Cambria" w:cs="Nirmala UI" w:eastAsia="Cambria" w:hAnsi="Cambria"/>
          <w:i/>
          <w:iCs/>
          <w:color w:val="6A5242"/>
          <w:sz w:val="25"/>
          <w:szCs w:val="25"/>
        </w:rPr>
        <w:t xml:space="preserve">mahā-yāga-kramārādhyā</w:t>
      </w:r>
    </w:p>
    <w:p>
      <w:pPr>
        <w:keepNext/>
        <w:spacing w:after="80"/>
      </w:pPr>
      <w:r>
        <w:rPr>
          <w:rFonts w:ascii="Cambria" w:cs="Nirmala UI" w:eastAsia="Cambria" w:hAnsi="Cambria"/>
          <w:b/>
          <w:bCs/>
          <w:sz w:val="24"/>
          <w:szCs w:val="24"/>
        </w:rPr>
        <w:t xml:space="preserve">She who is to be worshipped through the ordered rite of the great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क्रमाराध्या = क्रम + आराध्या (krama + ārādhyā)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and karmadhāraya). </w:t>
      </w:r>
      <w:r>
        <w:rPr>
          <w:rFonts w:ascii="Cambria" w:cs="Nirmala UI" w:eastAsia="Cambria" w:hAnsi="Cambria"/>
          <w:sz w:val="22"/>
          <w:szCs w:val="22"/>
        </w:rPr>
        <w:t xml:space="preserve">(1) mahā-yāga 'the great sacrifice' (karmadhāraya). (2) mahāyāga-krama 'the ordered sequence of the great sacrifice' (ṣaṣṭhī-tatpuruṣa). (3) The gerundive ārādhyā 'to be worshipped' is the head and takes the sequence in the instrumental: 'to be worshipped by the sequence of the great sacrifice'.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यागः महायागः; महायागस्य क्रमः महायागक्रमः; महायागक्रमेण आराध्या महायागक्रमाराध्या</w:t>
      </w:r>
      <w:r>
        <w:rPr>
          <w:rFonts w:ascii="Cambria" w:cs="Nirmala UI" w:eastAsia="Cambria" w:hAnsi="Cambria"/>
        </w:rPr>
        <w:br/>
        <w:t xml:space="preserve"/>
      </w:r>
      <w:r>
        <w:rPr>
          <w:rFonts w:ascii="Cambria" w:cs="Nirmala UI" w:eastAsia="Cambria" w:hAnsi="Cambria"/>
          <w:i/>
          <w:iCs/>
          <w:color w:val="6A5242"/>
          <w:sz w:val="21"/>
          <w:szCs w:val="21"/>
        </w:rPr>
        <w:t xml:space="preserve">mahān yāgaḥ mahāyāgaḥ; mahāyāgasya kramaḥ mahāyāgakramaḥ; mahāyāgakrameṇa ārādhyā mahāyāgakramārādhyā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mahāyāga is the complete worship of the Śrīcakra, enclosure by enclosure in its prescribed order; inwardly it is the offering of all experience into the fire of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231  </w:t>
      </w:r>
      <w:r>
        <w:rPr>
          <w:rFonts w:ascii="Cambria" w:cs="Nirmala UI" w:eastAsia="Cambria" w:hAnsi="Cambria"/>
        </w:rPr>
        <w:t xml:space="preserve">  </w:t>
      </w:r>
      <w:r>
        <w:rPr>
          <w:rFonts w:ascii="Cambria" w:cs="Nirmala UI" w:eastAsia="Cambria" w:hAnsi="Cambria"/>
          <w:color w:val="7B1E1E"/>
          <w:sz w:val="32"/>
          <w:szCs w:val="32"/>
        </w:rPr>
        <w:t xml:space="preserve">महाभैरवपूजिता</w:t>
      </w:r>
      <w:r>
        <w:rPr>
          <w:rFonts w:ascii="Cambria" w:cs="Nirmala UI" w:eastAsia="Cambria" w:hAnsi="Cambria"/>
        </w:rPr>
        <w:t xml:space="preserve">   </w:t>
      </w:r>
      <w:r>
        <w:rPr>
          <w:rFonts w:ascii="Cambria" w:cs="Nirmala UI" w:eastAsia="Cambria" w:hAnsi="Cambria"/>
          <w:i/>
          <w:iCs/>
          <w:color w:val="6A5242"/>
          <w:sz w:val="25"/>
          <w:szCs w:val="25"/>
        </w:rPr>
        <w:t xml:space="preserve">mahā-bhairava-pūjitā</w:t>
      </w:r>
    </w:p>
    <w:p>
      <w:pPr>
        <w:keepNext/>
        <w:spacing w:after="80"/>
      </w:pPr>
      <w:r>
        <w:rPr>
          <w:rFonts w:ascii="Cambria" w:cs="Nirmala UI" w:eastAsia="Cambria" w:hAnsi="Cambria"/>
          <w:b/>
          <w:bCs/>
          <w:sz w:val="24"/>
          <w:szCs w:val="24"/>
        </w:rPr>
        <w:t xml:space="preserve">She who is worshipped even by Mahābhairava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Inner layer: mahā-bhairava 'the great Bhairava' (karmadhāraya). Outer layer: the past participle pūjitā 'worshipped' is the head and takes the agent in the instrumental: 'worshipped by Mahābhairava'.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भैरवः महाभैरवः; महाभैरवेण पूजिता महाभैरवपूजिता</w:t>
      </w:r>
      <w:r>
        <w:rPr>
          <w:rFonts w:ascii="Cambria" w:cs="Nirmala UI" w:eastAsia="Cambria" w:hAnsi="Cambria"/>
        </w:rPr>
        <w:br/>
        <w:t xml:space="preserve"/>
      </w:r>
      <w:r>
        <w:rPr>
          <w:rFonts w:ascii="Cambria" w:cs="Nirmala UI" w:eastAsia="Cambria" w:hAnsi="Cambria"/>
          <w:i/>
          <w:iCs/>
          <w:color w:val="6A5242"/>
          <w:sz w:val="21"/>
          <w:szCs w:val="21"/>
        </w:rPr>
        <w:t xml:space="preserve">mahān bhairavaḥ mahābhairavaḥ; mahābhairaveṇa pūjitā mahābhairavapūjitā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Śiva as Mahābhairava, the Lord of dissolution, Himself worships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57</w:t>
      </w:r>
      <w:r>
        <w:rPr>
          <w:rFonts w:ascii="Cambria" w:cs="Nirmala UI" w:eastAsia="Cambria" w:hAnsi="Cambria"/>
          <w:color w:val="6A5242"/>
          <w:sz w:val="18"/>
          <w:szCs w:val="18"/>
        </w:rPr>
        <w:t xml:space="preserve">    names 232–234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महेश्वरमहाकल्पमहाताण्डवसाक्षिणी ।</w:t>
      </w:r>
      <w:r>
        <w:rPr>
          <w:rFonts w:ascii="Cambria" w:cs="Nirmala UI" w:eastAsia="Cambria" w:hAnsi="Cambria"/>
        </w:rPr>
        <w:br/>
        <w:t xml:space="preserve"/>
      </w:r>
      <w:r>
        <w:rPr>
          <w:rFonts w:ascii="Cambria" w:cs="Nirmala UI" w:eastAsia="Cambria" w:hAnsi="Cambria"/>
          <w:sz w:val="38"/>
          <w:szCs w:val="38"/>
        </w:rPr>
        <w:t xml:space="preserve">महाकामेशमहिषी महात्रिपुरसुन्दरी ॥ ५७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maheśvaramahākalpamahātāṇḍavasākṣiṇī |</w:t>
      </w:r>
      <w:r>
        <w:rPr>
          <w:rFonts w:ascii="Cambria" w:cs="Nirmala UI" w:eastAsia="Cambria" w:hAnsi="Cambria"/>
        </w:rPr>
        <w:br/>
        <w:t xml:space="preserve"/>
      </w:r>
      <w:r>
        <w:rPr>
          <w:rFonts w:ascii="Cambria" w:cs="Nirmala UI" w:eastAsia="Cambria" w:hAnsi="Cambria"/>
          <w:i/>
          <w:iCs/>
          <w:color w:val="6A5242"/>
          <w:sz w:val="25"/>
          <w:szCs w:val="25"/>
        </w:rPr>
        <w:t xml:space="preserve">mahākāmeśamahiṣī mahātripurasundarī || 57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232 </w:t>
      </w:r>
      <w:r>
        <w:rPr>
          <w:rFonts w:ascii="Cambria" w:cs="Nirmala UI" w:eastAsia="Cambria" w:hAnsi="Cambria"/>
          <w:sz w:val="34"/>
          <w:szCs w:val="34"/>
        </w:rPr>
        <w:t xml:space="preserve">महेश्वर-महा-कल्प-महा-ताण्डव-साक्षिणी</w:t>
      </w:r>
    </w:p>
    <w:p>
      <w:pPr>
        <w:spacing w:after="120"/>
      </w:pPr>
      <w:r>
        <w:rPr>
          <w:rFonts w:ascii="Cambria" w:cs="Nirmala UI" w:eastAsia="Cambria" w:hAnsi="Cambria"/>
          <w:color w:val="6A5242"/>
          <w:sz w:val="16"/>
          <w:szCs w:val="16"/>
        </w:rPr>
        <w:t xml:space="preserve">232 </w:t>
      </w:r>
      <w:r>
        <w:rPr>
          <w:rFonts w:ascii="Cambria" w:cs="Nirmala UI" w:eastAsia="Cambria" w:hAnsi="Cambria"/>
          <w:i/>
          <w:iCs/>
          <w:color w:val="6A5242"/>
          <w:sz w:val="25"/>
          <w:szCs w:val="25"/>
        </w:rPr>
        <w:t xml:space="preserve">maheśvara-mahā-kalpa-mahā-tāṇḍava-sākṣiṇī</w:t>
      </w:r>
    </w:p>
    <w:p>
      <w:pPr>
        <w:keepNext/>
        <w:spacing w:after="20" w:line="340"/>
      </w:pPr>
      <w:r>
        <w:rPr>
          <w:rFonts w:ascii="Cambria" w:cs="Nirmala UI" w:eastAsia="Cambria" w:hAnsi="Cambria"/>
          <w:b/>
          <w:bCs/>
          <w:color w:val="7B1E1E"/>
          <w:sz w:val="18"/>
          <w:szCs w:val="18"/>
        </w:rPr>
        <w:t xml:space="preserve">233 </w:t>
      </w:r>
      <w:r>
        <w:rPr>
          <w:rFonts w:ascii="Cambria" w:cs="Nirmala UI" w:eastAsia="Cambria" w:hAnsi="Cambria"/>
          <w:sz w:val="34"/>
          <w:szCs w:val="34"/>
        </w:rPr>
        <w:t xml:space="preserve">महा-कामेश-महिषी</w:t>
      </w:r>
      <w:r>
        <w:rPr>
          <w:rFonts w:ascii="Cambria" w:cs="Nirmala UI" w:eastAsia="Cambria" w:hAnsi="Cambria"/>
        </w:rPr>
        <w:t xml:space="preserve">     </w:t>
      </w:r>
      <w:r>
        <w:rPr>
          <w:rFonts w:ascii="Cambria" w:cs="Nirmala UI" w:eastAsia="Cambria" w:hAnsi="Cambria"/>
          <w:b/>
          <w:bCs/>
          <w:color w:val="7B1E1E"/>
          <w:sz w:val="18"/>
          <w:szCs w:val="18"/>
        </w:rPr>
        <w:t xml:space="preserve">234 </w:t>
      </w:r>
      <w:r>
        <w:rPr>
          <w:rFonts w:ascii="Cambria" w:cs="Nirmala UI" w:eastAsia="Cambria" w:hAnsi="Cambria"/>
          <w:sz w:val="34"/>
          <w:szCs w:val="34"/>
        </w:rPr>
        <w:t xml:space="preserve">महा-त्रिपुर-सुन्दरी</w:t>
      </w:r>
    </w:p>
    <w:p>
      <w:pPr>
        <w:spacing w:after="120"/>
      </w:pPr>
      <w:r>
        <w:rPr>
          <w:rFonts w:ascii="Cambria" w:cs="Nirmala UI" w:eastAsia="Cambria" w:hAnsi="Cambria"/>
          <w:color w:val="6A5242"/>
          <w:sz w:val="16"/>
          <w:szCs w:val="16"/>
        </w:rPr>
        <w:t xml:space="preserve">233 </w:t>
      </w:r>
      <w:r>
        <w:rPr>
          <w:rFonts w:ascii="Cambria" w:cs="Nirmala UI" w:eastAsia="Cambria" w:hAnsi="Cambria"/>
          <w:i/>
          <w:iCs/>
          <w:color w:val="6A5242"/>
          <w:sz w:val="25"/>
          <w:szCs w:val="25"/>
        </w:rPr>
        <w:t xml:space="preserve">mahā-kāmeśa-mahiṣī</w:t>
      </w:r>
      <w:r>
        <w:rPr>
          <w:rFonts w:ascii="Cambria" w:cs="Nirmala UI" w:eastAsia="Cambria" w:hAnsi="Cambria"/>
        </w:rPr>
        <w:t xml:space="preserve">     </w:t>
      </w:r>
      <w:r>
        <w:rPr>
          <w:rFonts w:ascii="Cambria" w:cs="Nirmala UI" w:eastAsia="Cambria" w:hAnsi="Cambria"/>
          <w:color w:val="6A5242"/>
          <w:sz w:val="16"/>
          <w:szCs w:val="16"/>
        </w:rPr>
        <w:t xml:space="preserve">234 </w:t>
      </w:r>
      <w:r>
        <w:rPr>
          <w:rFonts w:ascii="Cambria" w:cs="Nirmala UI" w:eastAsia="Cambria" w:hAnsi="Cambria"/>
          <w:i/>
          <w:iCs/>
          <w:color w:val="6A5242"/>
          <w:sz w:val="25"/>
          <w:szCs w:val="25"/>
        </w:rPr>
        <w:t xml:space="preserve">mahā-tripura-sundarī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232</w:t>
      </w:r>
      <w:r>
        <w:rPr>
          <w:rFonts w:ascii="Cambria" w:cs="Nirmala UI" w:eastAsia="Cambria" w:hAnsi="Cambria"/>
          <w:sz w:val="23"/>
          <w:szCs w:val="23"/>
        </w:rPr>
        <w:t xml:space="preserve">She who is the witness of the great dance of Maheśvara (Śiva) at the end of the great cycle of creation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233</w:t>
      </w:r>
      <w:r>
        <w:rPr>
          <w:rFonts w:ascii="Cambria" w:cs="Nirmala UI" w:eastAsia="Cambria" w:hAnsi="Cambria"/>
          <w:sz w:val="23"/>
          <w:szCs w:val="23"/>
        </w:rPr>
        <w:t xml:space="preserve">She who is the great queen of Mahākāmeśvara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234</w:t>
      </w:r>
      <w:r>
        <w:rPr>
          <w:rFonts w:ascii="Cambria" w:cs="Nirmala UI" w:eastAsia="Cambria" w:hAnsi="Cambria"/>
          <w:sz w:val="23"/>
          <w:szCs w:val="23"/>
        </w:rPr>
        <w:t xml:space="preserve">She who is the great Tripurasundarī, the beautiful one of the three cities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232  </w:t>
            </w:r>
            <w:r>
              <w:rPr>
                <w:rFonts w:ascii="Cambria" w:cs="Nirmala UI" w:eastAsia="Cambria" w:hAnsi="Cambria"/>
                <w:color w:val="7B1E1E"/>
                <w:sz w:val="30"/>
                <w:szCs w:val="30"/>
              </w:rPr>
              <w:t xml:space="preserve">महेश्वरमहाकल्पमहाताण्डवसाक्षिणी</w:t>
            </w:r>
            <w:r>
              <w:rPr>
                <w:rFonts w:ascii="Cambria" w:cs="Nirmala UI" w:eastAsia="Cambria" w:hAnsi="Cambria"/>
              </w:rPr>
              <w:t xml:space="preserve">  </w:t>
            </w:r>
            <w:r>
              <w:rPr>
                <w:rFonts w:ascii="Cambria" w:cs="Nirmala UI" w:eastAsia="Cambria" w:hAnsi="Cambria"/>
                <w:i/>
                <w:iCs/>
                <w:color w:val="6A5242"/>
                <w:sz w:val="21"/>
                <w:szCs w:val="21"/>
              </w:rPr>
              <w:t xml:space="preserve">maheśvara-mahā-kalpa-mahā-tāṇḍava-sākṣiṇī</w:t>
            </w:r>
          </w:p>
        </w:tc>
      </w:tr>
      <w:tr>
        <w:trPr>
          <w:cantSplit/>
        </w:trPr>
        <w:tc>
          <w:tcPr>
            <w:tcW w:type="pct" w:w="36%"/>
          </w:tcPr>
          <w:p>
            <w:pPr>
              <w:spacing w:after="40"/>
            </w:pPr>
            <w:r>
              <w:rPr>
                <w:rFonts w:ascii="Cambria" w:cs="Nirmala UI" w:eastAsia="Cambria" w:hAnsi="Cambria"/>
                <w:sz w:val="30"/>
                <w:szCs w:val="30"/>
              </w:rPr>
              <w:t xml:space="preserve">महेश्वर</w:t>
            </w:r>
            <w:r>
              <w:rPr>
                <w:rFonts w:ascii="Cambria" w:cs="Nirmala UI" w:eastAsia="Cambria" w:hAnsi="Cambria"/>
              </w:rPr>
              <w:br/>
              <w:t xml:space="preserve"/>
            </w:r>
            <w:r>
              <w:rPr>
                <w:rFonts w:ascii="Cambria" w:cs="Nirmala UI" w:eastAsia="Cambria" w:hAnsi="Cambria"/>
                <w:i/>
                <w:iCs/>
                <w:color w:val="6A5242"/>
                <w:sz w:val="21"/>
                <w:szCs w:val="21"/>
              </w:rPr>
              <w:t xml:space="preserve">maheśvara</w:t>
            </w:r>
          </w:p>
        </w:tc>
        <w:tc>
          <w:tcPr>
            <w:tcW w:type="pct" w:w="64%"/>
          </w:tcPr>
          <w:p>
            <w:pPr>
              <w:spacing w:after="40"/>
            </w:pPr>
            <w:r>
              <w:rPr>
                <w:rFonts w:ascii="Cambria" w:cs="Nirmala UI" w:eastAsia="Cambria" w:hAnsi="Cambria"/>
                <w:sz w:val="23"/>
                <w:szCs w:val="23"/>
              </w:rPr>
              <w:t xml:space="preserve">the great Lord, Śiva</w:t>
            </w:r>
            <w:r>
              <w:rPr>
                <w:rFonts w:ascii="Cambria" w:cs="Nirmala UI" w:eastAsia="Cambria" w:hAnsi="Cambria"/>
              </w:rPr>
              <w:br/>
              <w:t xml:space="preserve"/>
            </w:r>
            <w:r>
              <w:rPr>
                <w:rFonts w:ascii="Cambria" w:cs="Nirmala UI" w:eastAsia="Cambria" w:hAnsi="Cambria"/>
                <w:color w:val="6A5242"/>
                <w:sz w:val="19"/>
                <w:szCs w:val="19"/>
              </w:rPr>
              <w:t xml:space="preserve">mahā + īśvara</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कल्प</w:t>
            </w:r>
            <w:r>
              <w:rPr>
                <w:rFonts w:ascii="Cambria" w:cs="Nirmala UI" w:eastAsia="Cambria" w:hAnsi="Cambria"/>
              </w:rPr>
              <w:br/>
              <w:t xml:space="preserve"/>
            </w:r>
            <w:r>
              <w:rPr>
                <w:rFonts w:ascii="Cambria" w:cs="Nirmala UI" w:eastAsia="Cambria" w:hAnsi="Cambria"/>
                <w:i/>
                <w:iCs/>
                <w:color w:val="6A5242"/>
                <w:sz w:val="21"/>
                <w:szCs w:val="21"/>
              </w:rPr>
              <w:t xml:space="preserve">kalpa</w:t>
            </w:r>
          </w:p>
        </w:tc>
        <w:tc>
          <w:tcPr>
            <w:tcW w:type="pct" w:w="64%"/>
          </w:tcPr>
          <w:p>
            <w:pPr>
              <w:spacing w:after="40"/>
            </w:pPr>
            <w:r>
              <w:rPr>
                <w:rFonts w:ascii="Cambria" w:cs="Nirmala UI" w:eastAsia="Cambria" w:hAnsi="Cambria"/>
                <w:sz w:val="23"/>
                <w:szCs w:val="23"/>
              </w:rPr>
              <w:t xml:space="preserve">aeon, cosmic age; the mahākalpa ends in the great dissolution</w:t>
            </w:r>
          </w:p>
        </w:tc>
      </w:tr>
      <w:tr>
        <w:trPr>
          <w:cantSplit/>
        </w:trPr>
        <w:tc>
          <w:tcPr>
            <w:tcW w:type="pct" w:w="36%"/>
          </w:tcPr>
          <w:p>
            <w:pPr>
              <w:spacing w:after="40"/>
            </w:pPr>
            <w:r>
              <w:rPr>
                <w:rFonts w:ascii="Cambria" w:cs="Nirmala UI" w:eastAsia="Cambria" w:hAnsi="Cambria"/>
                <w:sz w:val="30"/>
                <w:szCs w:val="30"/>
              </w:rPr>
              <w:t xml:space="preserve">ताण्डव</w:t>
            </w:r>
            <w:r>
              <w:rPr>
                <w:rFonts w:ascii="Cambria" w:cs="Nirmala UI" w:eastAsia="Cambria" w:hAnsi="Cambria"/>
              </w:rPr>
              <w:br/>
              <w:t xml:space="preserve"/>
            </w:r>
            <w:r>
              <w:rPr>
                <w:rFonts w:ascii="Cambria" w:cs="Nirmala UI" w:eastAsia="Cambria" w:hAnsi="Cambria"/>
                <w:i/>
                <w:iCs/>
                <w:color w:val="6A5242"/>
                <w:sz w:val="21"/>
                <w:szCs w:val="21"/>
              </w:rPr>
              <w:t xml:space="preserve">tāṇḍava</w:t>
            </w:r>
          </w:p>
        </w:tc>
        <w:tc>
          <w:tcPr>
            <w:tcW w:type="pct" w:w="64%"/>
          </w:tcPr>
          <w:p>
            <w:pPr>
              <w:spacing w:after="40"/>
            </w:pPr>
            <w:r>
              <w:rPr>
                <w:rFonts w:ascii="Cambria" w:cs="Nirmala UI" w:eastAsia="Cambria" w:hAnsi="Cambria"/>
                <w:sz w:val="23"/>
                <w:szCs w:val="23"/>
              </w:rPr>
              <w:t xml:space="preserve">the tāṇḍava, Śiva's vigorous cosmic dance</w:t>
            </w:r>
          </w:p>
        </w:tc>
      </w:tr>
      <w:tr>
        <w:trPr>
          <w:cantSplit/>
        </w:trPr>
        <w:tc>
          <w:tcPr>
            <w:tcW w:type="pct" w:w="36%"/>
          </w:tcPr>
          <w:p>
            <w:pPr>
              <w:spacing w:after="40"/>
            </w:pPr>
            <w:r>
              <w:rPr>
                <w:rFonts w:ascii="Cambria" w:cs="Nirmala UI" w:eastAsia="Cambria" w:hAnsi="Cambria"/>
                <w:sz w:val="30"/>
                <w:szCs w:val="30"/>
              </w:rPr>
              <w:t xml:space="preserve">साक्षिणी</w:t>
            </w:r>
            <w:r>
              <w:rPr>
                <w:rFonts w:ascii="Cambria" w:cs="Nirmala UI" w:eastAsia="Cambria" w:hAnsi="Cambria"/>
              </w:rPr>
              <w:br/>
              <w:t xml:space="preserve"/>
            </w:r>
            <w:r>
              <w:rPr>
                <w:rFonts w:ascii="Cambria" w:cs="Nirmala UI" w:eastAsia="Cambria" w:hAnsi="Cambria"/>
                <w:i/>
                <w:iCs/>
                <w:color w:val="6A5242"/>
                <w:sz w:val="21"/>
                <w:szCs w:val="21"/>
              </w:rPr>
              <w:t xml:space="preserve">sākṣiṇī</w:t>
            </w:r>
          </w:p>
        </w:tc>
        <w:tc>
          <w:tcPr>
            <w:tcW w:type="pct" w:w="64%"/>
          </w:tcPr>
          <w:p>
            <w:pPr>
              <w:spacing w:after="40"/>
            </w:pPr>
            <w:r>
              <w:rPr>
                <w:rFonts w:ascii="Cambria" w:cs="Nirmala UI" w:eastAsia="Cambria" w:hAnsi="Cambria"/>
                <w:sz w:val="23"/>
                <w:szCs w:val="23"/>
              </w:rPr>
              <w:t xml:space="preserve">witness</w:t>
            </w:r>
            <w:r>
              <w:rPr>
                <w:rFonts w:ascii="Cambria" w:cs="Nirmala UI" w:eastAsia="Cambria" w:hAnsi="Cambria"/>
              </w:rPr>
              <w:br/>
              <w:t xml:space="preserve"/>
            </w:r>
            <w:r>
              <w:rPr>
                <w:rFonts w:ascii="Cambria" w:cs="Nirmala UI" w:eastAsia="Cambria" w:hAnsi="Cambria"/>
                <w:color w:val="6A5242"/>
                <w:sz w:val="19"/>
                <w:szCs w:val="19"/>
              </w:rPr>
              <w:t xml:space="preserve">sākṣin 'eye-witness' (sa + akṣa 'eye'),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233  </w:t>
            </w:r>
            <w:r>
              <w:rPr>
                <w:rFonts w:ascii="Cambria" w:cs="Nirmala UI" w:eastAsia="Cambria" w:hAnsi="Cambria"/>
                <w:color w:val="7B1E1E"/>
                <w:sz w:val="30"/>
                <w:szCs w:val="30"/>
              </w:rPr>
              <w:t xml:space="preserve">महाकामेशमहिषी</w:t>
            </w:r>
            <w:r>
              <w:rPr>
                <w:rFonts w:ascii="Cambria" w:cs="Nirmala UI" w:eastAsia="Cambria" w:hAnsi="Cambria"/>
              </w:rPr>
              <w:t xml:space="preserve">  </w:t>
            </w:r>
            <w:r>
              <w:rPr>
                <w:rFonts w:ascii="Cambria" w:cs="Nirmala UI" w:eastAsia="Cambria" w:hAnsi="Cambria"/>
                <w:i/>
                <w:iCs/>
                <w:color w:val="6A5242"/>
                <w:sz w:val="21"/>
                <w:szCs w:val="21"/>
              </w:rPr>
              <w:t xml:space="preserve">mahā-kāmeśa-mahiṣī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love; Kāma</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īśa</w:t>
            </w:r>
          </w:p>
        </w:tc>
        <w:tc>
          <w:tcPr>
            <w:tcW w:type="pct" w:w="64%"/>
          </w:tcPr>
          <w:p>
            <w:pPr>
              <w:spacing w:after="40"/>
            </w:pPr>
            <w:r>
              <w:rPr>
                <w:rFonts w:ascii="Cambria" w:cs="Nirmala UI" w:eastAsia="Cambria" w:hAnsi="Cambria"/>
                <w:sz w:val="23"/>
                <w:szCs w:val="23"/>
              </w:rPr>
              <w:t xml:space="preserve">lord</w:t>
            </w:r>
            <w:r>
              <w:rPr>
                <w:rFonts w:ascii="Cambria" w:cs="Nirmala UI" w:eastAsia="Cambria" w:hAnsi="Cambria"/>
              </w:rPr>
              <w:br/>
              <w:t xml:space="preserve"/>
            </w:r>
            <w:r>
              <w:rPr>
                <w:rFonts w:ascii="Cambria" w:cs="Nirmala UI" w:eastAsia="Cambria" w:hAnsi="Cambria"/>
                <w:color w:val="6A5242"/>
                <w:sz w:val="19"/>
                <w:szCs w:val="19"/>
              </w:rPr>
              <w:t xml:space="preserve">√īś 'to rule'</w:t>
            </w:r>
          </w:p>
        </w:tc>
      </w:tr>
      <w:tr>
        <w:trPr>
          <w:cantSplit/>
        </w:trPr>
        <w:tc>
          <w:tcPr>
            <w:tcW w:type="pct" w:w="36%"/>
          </w:tcPr>
          <w:p>
            <w:pPr>
              <w:spacing w:after="40"/>
            </w:pPr>
            <w:r>
              <w:rPr>
                <w:rFonts w:ascii="Cambria" w:cs="Nirmala UI" w:eastAsia="Cambria" w:hAnsi="Cambria"/>
                <w:sz w:val="30"/>
                <w:szCs w:val="30"/>
              </w:rPr>
              <w:t xml:space="preserve">महिषी</w:t>
            </w:r>
            <w:r>
              <w:rPr>
                <w:rFonts w:ascii="Cambria" w:cs="Nirmala UI" w:eastAsia="Cambria" w:hAnsi="Cambria"/>
              </w:rPr>
              <w:br/>
              <w:t xml:space="preserve"/>
            </w:r>
            <w:r>
              <w:rPr>
                <w:rFonts w:ascii="Cambria" w:cs="Nirmala UI" w:eastAsia="Cambria" w:hAnsi="Cambria"/>
                <w:i/>
                <w:iCs/>
                <w:color w:val="6A5242"/>
                <w:sz w:val="21"/>
                <w:szCs w:val="21"/>
              </w:rPr>
              <w:t xml:space="preserve">mahiṣī</w:t>
            </w:r>
          </w:p>
        </w:tc>
        <w:tc>
          <w:tcPr>
            <w:tcW w:type="pct" w:w="64%"/>
          </w:tcPr>
          <w:p>
            <w:pPr>
              <w:spacing w:after="40"/>
            </w:pPr>
            <w:r>
              <w:rPr>
                <w:rFonts w:ascii="Cambria" w:cs="Nirmala UI" w:eastAsia="Cambria" w:hAnsi="Cambria"/>
                <w:sz w:val="23"/>
                <w:szCs w:val="23"/>
              </w:rPr>
              <w:t xml:space="preserve">chief queen, consecrated queen</w:t>
            </w:r>
          </w:p>
        </w:tc>
      </w:tr>
      <w:tr>
        <w:trPr>
          <w:cantSplit/>
        </w:trPr>
        <w:tc>
          <w:tcPr>
            <w:gridSpan w:val="2"/>
          </w:tcPr>
          <w:p>
            <w:pPr>
              <w:spacing w:after="40" w:before="120"/>
            </w:pPr>
            <w:r>
              <w:rPr>
                <w:rFonts w:ascii="Cambria" w:cs="Nirmala UI" w:eastAsia="Cambria" w:hAnsi="Cambria"/>
                <w:b/>
                <w:bCs/>
                <w:color w:val="7B1E1E"/>
                <w:sz w:val="20"/>
                <w:szCs w:val="20"/>
              </w:rPr>
              <w:t xml:space="preserve">234  </w:t>
            </w:r>
            <w:r>
              <w:rPr>
                <w:rFonts w:ascii="Cambria" w:cs="Nirmala UI" w:eastAsia="Cambria" w:hAnsi="Cambria"/>
                <w:color w:val="7B1E1E"/>
                <w:sz w:val="30"/>
                <w:szCs w:val="30"/>
              </w:rPr>
              <w:t xml:space="preserve">महात्रिपुरसुन्दरी</w:t>
            </w:r>
            <w:r>
              <w:rPr>
                <w:rFonts w:ascii="Cambria" w:cs="Nirmala UI" w:eastAsia="Cambria" w:hAnsi="Cambria"/>
              </w:rPr>
              <w:t xml:space="preserve">  </w:t>
            </w:r>
            <w:r>
              <w:rPr>
                <w:rFonts w:ascii="Cambria" w:cs="Nirmala UI" w:eastAsia="Cambria" w:hAnsi="Cambria"/>
                <w:i/>
                <w:iCs/>
                <w:color w:val="6A5242"/>
                <w:sz w:val="21"/>
                <w:szCs w:val="21"/>
              </w:rPr>
              <w:t xml:space="preserve">mahā-tripura-sundarī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stronghold; also 'body'</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sundarī</w:t>
            </w:r>
          </w:p>
        </w:tc>
        <w:tc>
          <w:tcPr>
            <w:tcW w:type="pct" w:w="64%"/>
          </w:tcPr>
          <w:p>
            <w:pPr>
              <w:spacing w:after="40"/>
            </w:pPr>
            <w:r>
              <w:rPr>
                <w:rFonts w:ascii="Cambria" w:cs="Nirmala UI" w:eastAsia="Cambria" w:hAnsi="Cambria"/>
                <w:sz w:val="23"/>
                <w:szCs w:val="23"/>
              </w:rPr>
              <w:t xml:space="preserve">beautiful woman, the beautiful one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232  </w:t>
      </w:r>
      <w:r>
        <w:rPr>
          <w:rFonts w:ascii="Cambria" w:cs="Nirmala UI" w:eastAsia="Cambria" w:hAnsi="Cambria"/>
        </w:rPr>
        <w:t xml:space="preserve">  </w:t>
      </w:r>
      <w:r>
        <w:rPr>
          <w:rFonts w:ascii="Cambria" w:cs="Nirmala UI" w:eastAsia="Cambria" w:hAnsi="Cambria"/>
          <w:color w:val="7B1E1E"/>
          <w:sz w:val="32"/>
          <w:szCs w:val="32"/>
        </w:rPr>
        <w:t xml:space="preserve">महेश्वरमहाकल्पमहाताण्डवसाक्षिणी</w:t>
      </w:r>
      <w:r>
        <w:rPr>
          <w:rFonts w:ascii="Cambria" w:cs="Nirmala UI" w:eastAsia="Cambria" w:hAnsi="Cambria"/>
        </w:rPr>
        <w:t xml:space="preserve">   </w:t>
      </w:r>
      <w:r>
        <w:rPr>
          <w:rFonts w:ascii="Cambria" w:cs="Nirmala UI" w:eastAsia="Cambria" w:hAnsi="Cambria"/>
          <w:i/>
          <w:iCs/>
          <w:color w:val="6A5242"/>
          <w:sz w:val="25"/>
          <w:szCs w:val="25"/>
        </w:rPr>
        <w:t xml:space="preserve">maheśvara-mahā-kalpa-mahā-tāṇḍava-sākṣiṇī</w:t>
      </w:r>
    </w:p>
    <w:p>
      <w:pPr>
        <w:keepNext/>
        <w:spacing w:after="80"/>
      </w:pPr>
      <w:r>
        <w:rPr>
          <w:rFonts w:ascii="Cambria" w:cs="Nirmala UI" w:eastAsia="Cambria" w:hAnsi="Cambria"/>
          <w:b/>
          <w:bCs/>
          <w:sz w:val="24"/>
          <w:szCs w:val="24"/>
        </w:rPr>
        <w:t xml:space="preserve">She who is the witness of the great dance of Maheśvara (Śiva) at the end of the great cycle of creation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 = महा + ईश्वर (mahā + īśvara) — guṇa: a/ā + ī → e (Pāṇini 6.1.87 ād guṇaḥ), inside maheśvara 'great lord'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karmadhāraya, saptamī-tatpuruṣa and ṣaṣṭhī-tatpuruṣa layers). </w:t>
      </w:r>
      <w:r>
        <w:rPr>
          <w:rFonts w:ascii="Cambria" w:cs="Nirmala UI" w:eastAsia="Cambria" w:hAnsi="Cambria"/>
          <w:sz w:val="22"/>
          <w:szCs w:val="22"/>
        </w:rPr>
        <w:t xml:space="preserve">(1) Three karmadhārayas: maheśvara 'the great Lord', mahā-kalpa 'the great aeon' (whose end is the great dissolution) and mahā-tāṇḍava 'the great dance'. (2) They combine as 'the great dance of Maheśvara at the great aeon('s end)', the Lord in the genitive and the aeon in the locative. (3) sākṣiṇī 'witness' is the head of the whole and takes the dance in the genitive: 'the witness of that dance'.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ईश्वरः महेश्वरः; महान् कल्पः महाकल्पः; महत् ताण्डवम् महाताण्डवम्; महेश्वरस्य महाकल्पे महाताण्डवम् महेश्वरमहाकल्पमहाताण्डवम्; तस्य साक्षिणी महेश्वरमहाकल्पमहाताण्डवसाक्षिणी</w:t>
      </w:r>
      <w:r>
        <w:rPr>
          <w:rFonts w:ascii="Cambria" w:cs="Nirmala UI" w:eastAsia="Cambria" w:hAnsi="Cambria"/>
        </w:rPr>
        <w:br/>
        <w:t xml:space="preserve"/>
      </w:r>
      <w:r>
        <w:rPr>
          <w:rFonts w:ascii="Cambria" w:cs="Nirmala UI" w:eastAsia="Cambria" w:hAnsi="Cambria"/>
          <w:i/>
          <w:iCs/>
          <w:color w:val="6A5242"/>
          <w:sz w:val="21"/>
          <w:szCs w:val="21"/>
        </w:rPr>
        <w:t xml:space="preserve">mahān īśvaraḥ maheśvaraḥ; mahān kalpaḥ mahākalpaḥ; mahat tāṇḍavam mahātāṇḍavam; maheśvarasya mahākalpe mahātāṇḍavam maheśvaramahākalpamahātāṇḍavam; tasya sākṣiṇī maheśvaramahākalpamahātāṇḍavasākṣiṇī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When all else is dissolved at the end of the great aeon, Śiva dances and She alone remains to watch; traditionally this shows that She outlasts dissolution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233  </w:t>
      </w:r>
      <w:r>
        <w:rPr>
          <w:rFonts w:ascii="Cambria" w:cs="Nirmala UI" w:eastAsia="Cambria" w:hAnsi="Cambria"/>
        </w:rPr>
        <w:t xml:space="preserve">  </w:t>
      </w:r>
      <w:r>
        <w:rPr>
          <w:rFonts w:ascii="Cambria" w:cs="Nirmala UI" w:eastAsia="Cambria" w:hAnsi="Cambria"/>
          <w:color w:val="7B1E1E"/>
          <w:sz w:val="32"/>
          <w:szCs w:val="32"/>
        </w:rPr>
        <w:t xml:space="preserve">महाकामेशमहिषी</w:t>
      </w:r>
      <w:r>
        <w:rPr>
          <w:rFonts w:ascii="Cambria" w:cs="Nirmala UI" w:eastAsia="Cambria" w:hAnsi="Cambria"/>
        </w:rPr>
        <w:t xml:space="preserve">   </w:t>
      </w:r>
      <w:r>
        <w:rPr>
          <w:rFonts w:ascii="Cambria" w:cs="Nirmala UI" w:eastAsia="Cambria" w:hAnsi="Cambria"/>
          <w:i/>
          <w:iCs/>
          <w:color w:val="6A5242"/>
          <w:sz w:val="25"/>
          <w:szCs w:val="25"/>
        </w:rPr>
        <w:t xml:space="preserve">mahā-kāmeśa-mahiṣī</w:t>
      </w:r>
    </w:p>
    <w:p>
      <w:pPr>
        <w:keepNext/>
        <w:spacing w:after="80"/>
      </w:pPr>
      <w:r>
        <w:rPr>
          <w:rFonts w:ascii="Cambria" w:cs="Nirmala UI" w:eastAsia="Cambria" w:hAnsi="Cambria"/>
          <w:b/>
          <w:bCs/>
          <w:sz w:val="24"/>
          <w:szCs w:val="24"/>
        </w:rPr>
        <w:t xml:space="preserve">She who is the great queen of Mahākāmeśvara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ṣaṣṭhī-tatpuruṣa). </w:t>
      </w:r>
      <w:r>
        <w:rPr>
          <w:rFonts w:ascii="Cambria" w:cs="Nirmala UI" w:eastAsia="Cambria" w:hAnsi="Cambria"/>
          <w:sz w:val="22"/>
          <w:szCs w:val="22"/>
        </w:rPr>
        <w:t xml:space="preserve">(1) kāma-īśa 'the Lord of desire', Kāmeśvara (ṣaṣṭhī-tatpuruṣa). (2) mahā-kāmeśa 'the great Kāmeśa' (karmadhāraya). (3) mahiṣī 'chief queen' is the head and takes Him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ईशः कामेशः; महान् कामेशः महाकामेशः; महाकामेशस्य महिषी महाकामेशमहिषी</w:t>
      </w:r>
      <w:r>
        <w:rPr>
          <w:rFonts w:ascii="Cambria" w:cs="Nirmala UI" w:eastAsia="Cambria" w:hAnsi="Cambria"/>
        </w:rPr>
        <w:br/>
        <w:t xml:space="preserve"/>
      </w:r>
      <w:r>
        <w:rPr>
          <w:rFonts w:ascii="Cambria" w:cs="Nirmala UI" w:eastAsia="Cambria" w:hAnsi="Cambria"/>
          <w:i/>
          <w:iCs/>
          <w:color w:val="6A5242"/>
          <w:sz w:val="21"/>
          <w:szCs w:val="21"/>
        </w:rPr>
        <w:t xml:space="preserve">kāmasya īśaḥ kāmeśaḥ; mahān kāmeśaḥ mahākāmeśaḥ; mahākāmeśasya mahiṣī mahākāmeśamahiṣī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Kāmeśvara is Śiva as Lord of desire, on whose lap She is seated (name 52, śiva-kāmeśvarāṅkasthā).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234  </w:t>
      </w:r>
      <w:r>
        <w:rPr>
          <w:rFonts w:ascii="Cambria" w:cs="Nirmala UI" w:eastAsia="Cambria" w:hAnsi="Cambria"/>
        </w:rPr>
        <w:t xml:space="preserve">  </w:t>
      </w:r>
      <w:r>
        <w:rPr>
          <w:rFonts w:ascii="Cambria" w:cs="Nirmala UI" w:eastAsia="Cambria" w:hAnsi="Cambria"/>
          <w:color w:val="7B1E1E"/>
          <w:sz w:val="32"/>
          <w:szCs w:val="32"/>
        </w:rPr>
        <w:t xml:space="preserve">महात्रिपुरसुन्दरी</w:t>
      </w:r>
      <w:r>
        <w:rPr>
          <w:rFonts w:ascii="Cambria" w:cs="Nirmala UI" w:eastAsia="Cambria" w:hAnsi="Cambria"/>
        </w:rPr>
        <w:t xml:space="preserve">   </w:t>
      </w:r>
      <w:r>
        <w:rPr>
          <w:rFonts w:ascii="Cambria" w:cs="Nirmala UI" w:eastAsia="Cambria" w:hAnsi="Cambria"/>
          <w:i/>
          <w:iCs/>
          <w:color w:val="6A5242"/>
          <w:sz w:val="25"/>
          <w:szCs w:val="25"/>
        </w:rPr>
        <w:t xml:space="preserve">mahā-tripura-sundarī</w:t>
      </w:r>
    </w:p>
    <w:p>
      <w:pPr>
        <w:keepNext/>
        <w:spacing w:after="80"/>
      </w:pPr>
      <w:r>
        <w:rPr>
          <w:rFonts w:ascii="Cambria" w:cs="Nirmala UI" w:eastAsia="Cambria" w:hAnsi="Cambria"/>
          <w:b/>
          <w:bCs/>
          <w:sz w:val="24"/>
          <w:szCs w:val="24"/>
        </w:rPr>
        <w:t xml:space="preserve">She who is the great Tripurasundarī, the beautiful one of the three cities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saptamī-tatpuruṣa and dvigu). </w:t>
      </w:r>
      <w:r>
        <w:rPr>
          <w:rFonts w:ascii="Cambria" w:cs="Nirmala UI" w:eastAsia="Cambria" w:hAnsi="Cambria"/>
          <w:sz w:val="22"/>
          <w:szCs w:val="22"/>
        </w:rPr>
        <w:t xml:space="preserve">(1) tri-pura 'the three cities' (a dvigu of the collective type). (2) tripura-sundarī 'the beautiful one in the three cities', i.e. the most beautiful in all three worlds (saptamī-tatpuruṣa; a genitive reading is also given). (3) mahā- qualifies the whole: 'the great Tripurasundarī'.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 सुन्दरी त्रिपुरसुन्दरी; महती त्रिपुरसुन्दरी महात्रिपुरसुन्दरी</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tripure sundarī tripurasundarī; mahatī tripurasundarī mahātripurasundarī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tripura is read through every triad — the three worlds, three bodies, three states, three guṇas, three syllable-groups of Her mantra — and She is the beauty that shines through all of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58</w:t>
      </w:r>
      <w:r>
        <w:rPr>
          <w:rFonts w:ascii="Cambria" w:cs="Nirmala UI" w:eastAsia="Cambria" w:hAnsi="Cambria"/>
          <w:color w:val="6A5242"/>
          <w:sz w:val="18"/>
          <w:szCs w:val="18"/>
        </w:rPr>
        <w:t xml:space="preserve">    names 235–237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चतुःषष्ट्युपचाराढ्या चतुःषष्टिकलामयी ।</w:t>
      </w:r>
      <w:r>
        <w:rPr>
          <w:rFonts w:ascii="Cambria" w:cs="Nirmala UI" w:eastAsia="Cambria" w:hAnsi="Cambria"/>
        </w:rPr>
        <w:br/>
        <w:t xml:space="preserve"/>
      </w:r>
      <w:r>
        <w:rPr>
          <w:rFonts w:ascii="Cambria" w:cs="Nirmala UI" w:eastAsia="Cambria" w:hAnsi="Cambria"/>
          <w:sz w:val="38"/>
          <w:szCs w:val="38"/>
        </w:rPr>
        <w:t xml:space="preserve">महाचतुःषष्टिकोटियोगिनीगणसेविता ॥ ५८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catuḥṣaṣṭyupacārāḍhyā catuḥṣaṣṭikalāmayī |</w:t>
      </w:r>
      <w:r>
        <w:rPr>
          <w:rFonts w:ascii="Cambria" w:cs="Nirmala UI" w:eastAsia="Cambria" w:hAnsi="Cambria"/>
        </w:rPr>
        <w:br/>
        <w:t xml:space="preserve"/>
      </w:r>
      <w:r>
        <w:rPr>
          <w:rFonts w:ascii="Cambria" w:cs="Nirmala UI" w:eastAsia="Cambria" w:hAnsi="Cambria"/>
          <w:i/>
          <w:iCs/>
          <w:color w:val="6A5242"/>
          <w:sz w:val="25"/>
          <w:szCs w:val="25"/>
        </w:rPr>
        <w:t xml:space="preserve">mahācatuḥṣaṣṭikoṭiyoginīgaṇasevitā || 58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235 </w:t>
      </w:r>
      <w:r>
        <w:rPr>
          <w:rFonts w:ascii="Cambria" w:cs="Nirmala UI" w:eastAsia="Cambria" w:hAnsi="Cambria"/>
          <w:sz w:val="34"/>
          <w:szCs w:val="34"/>
        </w:rPr>
        <w:t xml:space="preserve">चतुः-षष्ट्य्-उपचाराढ्या</w:t>
      </w:r>
      <w:r>
        <w:rPr>
          <w:rFonts w:ascii="Cambria" w:cs="Nirmala UI" w:eastAsia="Cambria" w:hAnsi="Cambria"/>
        </w:rPr>
        <w:t xml:space="preserve">     </w:t>
      </w:r>
      <w:r>
        <w:rPr>
          <w:rFonts w:ascii="Cambria" w:cs="Nirmala UI" w:eastAsia="Cambria" w:hAnsi="Cambria"/>
          <w:b/>
          <w:bCs/>
          <w:color w:val="7B1E1E"/>
          <w:sz w:val="18"/>
          <w:szCs w:val="18"/>
        </w:rPr>
        <w:t xml:space="preserve">236 </w:t>
      </w:r>
      <w:r>
        <w:rPr>
          <w:rFonts w:ascii="Cambria" w:cs="Nirmala UI" w:eastAsia="Cambria" w:hAnsi="Cambria"/>
          <w:sz w:val="34"/>
          <w:szCs w:val="34"/>
        </w:rPr>
        <w:t xml:space="preserve">चतुः-षष्टि-कला-मयी</w:t>
      </w:r>
    </w:p>
    <w:p>
      <w:pPr>
        <w:spacing w:after="120"/>
      </w:pPr>
      <w:r>
        <w:rPr>
          <w:rFonts w:ascii="Cambria" w:cs="Nirmala UI" w:eastAsia="Cambria" w:hAnsi="Cambria"/>
          <w:color w:val="6A5242"/>
          <w:sz w:val="16"/>
          <w:szCs w:val="16"/>
        </w:rPr>
        <w:t xml:space="preserve">235 </w:t>
      </w:r>
      <w:r>
        <w:rPr>
          <w:rFonts w:ascii="Cambria" w:cs="Nirmala UI" w:eastAsia="Cambria" w:hAnsi="Cambria"/>
          <w:i/>
          <w:iCs/>
          <w:color w:val="6A5242"/>
          <w:sz w:val="25"/>
          <w:szCs w:val="25"/>
        </w:rPr>
        <w:t xml:space="preserve">catuḥ-ṣaṣṭy-upacārāḍhyā</w:t>
      </w:r>
      <w:r>
        <w:rPr>
          <w:rFonts w:ascii="Cambria" w:cs="Nirmala UI" w:eastAsia="Cambria" w:hAnsi="Cambria"/>
        </w:rPr>
        <w:t xml:space="preserve">     </w:t>
      </w:r>
      <w:r>
        <w:rPr>
          <w:rFonts w:ascii="Cambria" w:cs="Nirmala UI" w:eastAsia="Cambria" w:hAnsi="Cambria"/>
          <w:color w:val="6A5242"/>
          <w:sz w:val="16"/>
          <w:szCs w:val="16"/>
        </w:rPr>
        <w:t xml:space="preserve">236 </w:t>
      </w:r>
      <w:r>
        <w:rPr>
          <w:rFonts w:ascii="Cambria" w:cs="Nirmala UI" w:eastAsia="Cambria" w:hAnsi="Cambria"/>
          <w:i/>
          <w:iCs/>
          <w:color w:val="6A5242"/>
          <w:sz w:val="25"/>
          <w:szCs w:val="25"/>
        </w:rPr>
        <w:t xml:space="preserve">catuḥ-ṣaṣṭi-kalā-mayī</w:t>
      </w:r>
    </w:p>
    <w:p>
      <w:pPr>
        <w:keepNext/>
        <w:spacing w:after="20" w:line="340"/>
      </w:pPr>
      <w:r>
        <w:rPr>
          <w:rFonts w:ascii="Cambria" w:cs="Nirmala UI" w:eastAsia="Cambria" w:hAnsi="Cambria"/>
          <w:b/>
          <w:bCs/>
          <w:color w:val="7B1E1E"/>
          <w:sz w:val="18"/>
          <w:szCs w:val="18"/>
        </w:rPr>
        <w:t xml:space="preserve">237 </w:t>
      </w:r>
      <w:r>
        <w:rPr>
          <w:rFonts w:ascii="Cambria" w:cs="Nirmala UI" w:eastAsia="Cambria" w:hAnsi="Cambria"/>
          <w:sz w:val="34"/>
          <w:szCs w:val="34"/>
        </w:rPr>
        <w:t xml:space="preserve">महा-चतुः-षष्टि-कोटि-योगिनी-गण-सेविता</w:t>
      </w:r>
    </w:p>
    <w:p>
      <w:pPr>
        <w:spacing w:after="120"/>
      </w:pPr>
      <w:r>
        <w:rPr>
          <w:rFonts w:ascii="Cambria" w:cs="Nirmala UI" w:eastAsia="Cambria" w:hAnsi="Cambria"/>
          <w:color w:val="6A5242"/>
          <w:sz w:val="16"/>
          <w:szCs w:val="16"/>
        </w:rPr>
        <w:t xml:space="preserve">237 </w:t>
      </w:r>
      <w:r>
        <w:rPr>
          <w:rFonts w:ascii="Cambria" w:cs="Nirmala UI" w:eastAsia="Cambria" w:hAnsi="Cambria"/>
          <w:i/>
          <w:iCs/>
          <w:color w:val="6A5242"/>
          <w:sz w:val="25"/>
          <w:szCs w:val="25"/>
        </w:rPr>
        <w:t xml:space="preserve">mahā-catuḥ-ṣaṣṭi-koṭi-yoginī-gaṇa-sevitā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235</w:t>
      </w:r>
      <w:r>
        <w:rPr>
          <w:rFonts w:ascii="Cambria" w:cs="Nirmala UI" w:eastAsia="Cambria" w:hAnsi="Cambria"/>
          <w:sz w:val="23"/>
          <w:szCs w:val="23"/>
        </w:rPr>
        <w:t xml:space="preserve">She who is honored with the sixty-four services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236</w:t>
      </w:r>
      <w:r>
        <w:rPr>
          <w:rFonts w:ascii="Cambria" w:cs="Nirmala UI" w:eastAsia="Cambria" w:hAnsi="Cambria"/>
          <w:sz w:val="23"/>
          <w:szCs w:val="23"/>
        </w:rPr>
        <w:t xml:space="preserve">She who embodies the sixty-four fine arts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237</w:t>
      </w:r>
      <w:r>
        <w:rPr>
          <w:rFonts w:ascii="Cambria" w:cs="Nirmala UI" w:eastAsia="Cambria" w:hAnsi="Cambria"/>
          <w:sz w:val="23"/>
          <w:szCs w:val="23"/>
        </w:rPr>
        <w:t xml:space="preserve">She who is served by the great hosts of sixty-four crore yoginīs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235  </w:t>
            </w:r>
            <w:r>
              <w:rPr>
                <w:rFonts w:ascii="Cambria" w:cs="Nirmala UI" w:eastAsia="Cambria" w:hAnsi="Cambria"/>
                <w:color w:val="7B1E1E"/>
                <w:sz w:val="30"/>
                <w:szCs w:val="30"/>
              </w:rPr>
              <w:t xml:space="preserve">चतुःषष्ट्युपचाराढ्या</w:t>
            </w:r>
            <w:r>
              <w:rPr>
                <w:rFonts w:ascii="Cambria" w:cs="Nirmala UI" w:eastAsia="Cambria" w:hAnsi="Cambria"/>
              </w:rPr>
              <w:t xml:space="preserve">  </w:t>
            </w:r>
            <w:r>
              <w:rPr>
                <w:rFonts w:ascii="Cambria" w:cs="Nirmala UI" w:eastAsia="Cambria" w:hAnsi="Cambria"/>
                <w:i/>
                <w:iCs/>
                <w:color w:val="6A5242"/>
                <w:sz w:val="21"/>
                <w:szCs w:val="21"/>
              </w:rPr>
              <w:t xml:space="preserve">catuḥ-ṣaṣṭy-upacārāḍhyā</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r>
              <w:rPr>
                <w:rFonts w:ascii="Cambria" w:cs="Nirmala UI" w:eastAsia="Cambria" w:hAnsi="Cambria"/>
              </w:rPr>
              <w:br/>
              <w:t xml:space="preserve"/>
            </w:r>
            <w:r>
              <w:rPr>
                <w:rFonts w:ascii="Cambria" w:cs="Nirmala UI" w:eastAsia="Cambria" w:hAnsi="Cambria"/>
                <w:color w:val="6A5242"/>
                <w:sz w:val="19"/>
                <w:szCs w:val="19"/>
              </w:rPr>
              <w:t xml:space="preserve">appears as catuḥ- before ṣ</w:t>
            </w:r>
          </w:p>
        </w:tc>
      </w:tr>
      <w:tr>
        <w:trPr>
          <w:cantSplit/>
        </w:trPr>
        <w:tc>
          <w:tcPr>
            <w:tcW w:type="pct" w:w="36%"/>
          </w:tcPr>
          <w:p>
            <w:pPr>
              <w:spacing w:after="40"/>
            </w:pPr>
            <w:r>
              <w:rPr>
                <w:rFonts w:ascii="Cambria" w:cs="Nirmala UI" w:eastAsia="Cambria" w:hAnsi="Cambria"/>
                <w:sz w:val="30"/>
                <w:szCs w:val="30"/>
              </w:rPr>
              <w:t xml:space="preserve">षष्टि</w:t>
            </w:r>
            <w:r>
              <w:rPr>
                <w:rFonts w:ascii="Cambria" w:cs="Nirmala UI" w:eastAsia="Cambria" w:hAnsi="Cambria"/>
              </w:rPr>
              <w:br/>
              <w:t xml:space="preserve"/>
            </w:r>
            <w:r>
              <w:rPr>
                <w:rFonts w:ascii="Cambria" w:cs="Nirmala UI" w:eastAsia="Cambria" w:hAnsi="Cambria"/>
                <w:i/>
                <w:iCs/>
                <w:color w:val="6A5242"/>
                <w:sz w:val="21"/>
                <w:szCs w:val="21"/>
              </w:rPr>
              <w:t xml:space="preserve">ṣaṣṭi</w:t>
            </w:r>
          </w:p>
        </w:tc>
        <w:tc>
          <w:tcPr>
            <w:tcW w:type="pct" w:w="64%"/>
          </w:tcPr>
          <w:p>
            <w:pPr>
              <w:spacing w:after="40"/>
            </w:pPr>
            <w:r>
              <w:rPr>
                <w:rFonts w:ascii="Cambria" w:cs="Nirmala UI" w:eastAsia="Cambria" w:hAnsi="Cambria"/>
                <w:sz w:val="23"/>
                <w:szCs w:val="23"/>
              </w:rPr>
              <w:t xml:space="preserve">sixty</w:t>
            </w:r>
          </w:p>
        </w:tc>
      </w:tr>
      <w:tr>
        <w:trPr>
          <w:cantSplit/>
        </w:trPr>
        <w:tc>
          <w:tcPr>
            <w:tcW w:type="pct" w:w="36%"/>
          </w:tcPr>
          <w:p>
            <w:pPr>
              <w:spacing w:after="40"/>
            </w:pPr>
            <w:r>
              <w:rPr>
                <w:rFonts w:ascii="Cambria" w:cs="Nirmala UI" w:eastAsia="Cambria" w:hAnsi="Cambria"/>
                <w:sz w:val="30"/>
                <w:szCs w:val="30"/>
              </w:rPr>
              <w:t xml:space="preserve">उपचार</w:t>
            </w:r>
            <w:r>
              <w:rPr>
                <w:rFonts w:ascii="Cambria" w:cs="Nirmala UI" w:eastAsia="Cambria" w:hAnsi="Cambria"/>
              </w:rPr>
              <w:br/>
              <w:t xml:space="preserve"/>
            </w:r>
            <w:r>
              <w:rPr>
                <w:rFonts w:ascii="Cambria" w:cs="Nirmala UI" w:eastAsia="Cambria" w:hAnsi="Cambria"/>
                <w:i/>
                <w:iCs/>
                <w:color w:val="6A5242"/>
                <w:sz w:val="21"/>
                <w:szCs w:val="21"/>
              </w:rPr>
              <w:t xml:space="preserve">upacāra</w:t>
            </w:r>
          </w:p>
        </w:tc>
        <w:tc>
          <w:tcPr>
            <w:tcW w:type="pct" w:w="64%"/>
          </w:tcPr>
          <w:p>
            <w:pPr>
              <w:spacing w:after="40"/>
            </w:pPr>
            <w:r>
              <w:rPr>
                <w:rFonts w:ascii="Cambria" w:cs="Nirmala UI" w:eastAsia="Cambria" w:hAnsi="Cambria"/>
                <w:sz w:val="23"/>
                <w:szCs w:val="23"/>
              </w:rPr>
              <w:t xml:space="preserve">service, offering of worship (one of the attentions paid to the deity)</w:t>
            </w:r>
            <w:r>
              <w:rPr>
                <w:rFonts w:ascii="Cambria" w:cs="Nirmala UI" w:eastAsia="Cambria" w:hAnsi="Cambria"/>
              </w:rPr>
              <w:br/>
              <w:t xml:space="preserve"/>
            </w:r>
            <w:r>
              <w:rPr>
                <w:rFonts w:ascii="Cambria" w:cs="Nirmala UI" w:eastAsia="Cambria" w:hAnsi="Cambria"/>
                <w:color w:val="6A5242"/>
                <w:sz w:val="19"/>
                <w:szCs w:val="19"/>
              </w:rPr>
              <w:t xml:space="preserve">upa + √car 'to attend upon'</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in, abundantly endowed with</w:t>
            </w:r>
          </w:p>
        </w:tc>
      </w:tr>
      <w:tr>
        <w:trPr>
          <w:cantSplit/>
        </w:trPr>
        <w:tc>
          <w:tcPr>
            <w:gridSpan w:val="2"/>
          </w:tcPr>
          <w:p>
            <w:pPr>
              <w:spacing w:after="40" w:before="120"/>
            </w:pPr>
            <w:r>
              <w:rPr>
                <w:rFonts w:ascii="Cambria" w:cs="Nirmala UI" w:eastAsia="Cambria" w:hAnsi="Cambria"/>
                <w:b/>
                <w:bCs/>
                <w:color w:val="7B1E1E"/>
                <w:sz w:val="20"/>
                <w:szCs w:val="20"/>
              </w:rPr>
              <w:t xml:space="preserve">236  </w:t>
            </w:r>
            <w:r>
              <w:rPr>
                <w:rFonts w:ascii="Cambria" w:cs="Nirmala UI" w:eastAsia="Cambria" w:hAnsi="Cambria"/>
                <w:color w:val="7B1E1E"/>
                <w:sz w:val="30"/>
                <w:szCs w:val="30"/>
              </w:rPr>
              <w:t xml:space="preserve">चतुःषष्टिकलामयी</w:t>
            </w:r>
            <w:r>
              <w:rPr>
                <w:rFonts w:ascii="Cambria" w:cs="Nirmala UI" w:eastAsia="Cambria" w:hAnsi="Cambria"/>
              </w:rPr>
              <w:t xml:space="preserve">  </w:t>
            </w:r>
            <w:r>
              <w:rPr>
                <w:rFonts w:ascii="Cambria" w:cs="Nirmala UI" w:eastAsia="Cambria" w:hAnsi="Cambria"/>
                <w:i/>
                <w:iCs/>
                <w:color w:val="6A5242"/>
                <w:sz w:val="21"/>
                <w:szCs w:val="21"/>
              </w:rPr>
              <w:t xml:space="preserve">catuḥ-ṣaṣṭi-kalā-mayī</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r>
              <w:rPr>
                <w:rFonts w:ascii="Cambria" w:cs="Nirmala UI" w:eastAsia="Cambria" w:hAnsi="Cambria"/>
              </w:rPr>
              <w:br/>
              <w:t xml:space="preserve"/>
            </w:r>
            <w:r>
              <w:rPr>
                <w:rFonts w:ascii="Cambria" w:cs="Nirmala UI" w:eastAsia="Cambria" w:hAnsi="Cambria"/>
                <w:color w:val="6A5242"/>
                <w:sz w:val="19"/>
                <w:szCs w:val="19"/>
              </w:rPr>
              <w:t xml:space="preserve">appears as catuḥ- before ṣ</w:t>
            </w:r>
          </w:p>
        </w:tc>
      </w:tr>
      <w:tr>
        <w:trPr>
          <w:cantSplit/>
        </w:trPr>
        <w:tc>
          <w:tcPr>
            <w:tcW w:type="pct" w:w="36%"/>
          </w:tcPr>
          <w:p>
            <w:pPr>
              <w:spacing w:after="40"/>
            </w:pPr>
            <w:r>
              <w:rPr>
                <w:rFonts w:ascii="Cambria" w:cs="Nirmala UI" w:eastAsia="Cambria" w:hAnsi="Cambria"/>
                <w:sz w:val="30"/>
                <w:szCs w:val="30"/>
              </w:rPr>
              <w:t xml:space="preserve">षष्टि</w:t>
            </w:r>
            <w:r>
              <w:rPr>
                <w:rFonts w:ascii="Cambria" w:cs="Nirmala UI" w:eastAsia="Cambria" w:hAnsi="Cambria"/>
              </w:rPr>
              <w:br/>
              <w:t xml:space="preserve"/>
            </w:r>
            <w:r>
              <w:rPr>
                <w:rFonts w:ascii="Cambria" w:cs="Nirmala UI" w:eastAsia="Cambria" w:hAnsi="Cambria"/>
                <w:i/>
                <w:iCs/>
                <w:color w:val="6A5242"/>
                <w:sz w:val="21"/>
                <w:szCs w:val="21"/>
              </w:rPr>
              <w:t xml:space="preserve">ṣaṣṭi</w:t>
            </w:r>
          </w:p>
        </w:tc>
        <w:tc>
          <w:tcPr>
            <w:tcW w:type="pct" w:w="64%"/>
          </w:tcPr>
          <w:p>
            <w:pPr>
              <w:spacing w:after="40"/>
            </w:pPr>
            <w:r>
              <w:rPr>
                <w:rFonts w:ascii="Cambria" w:cs="Nirmala UI" w:eastAsia="Cambria" w:hAnsi="Cambria"/>
                <w:sz w:val="23"/>
                <w:szCs w:val="23"/>
              </w:rPr>
              <w:t xml:space="preserve">sixty</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skill; also a digit or part</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feminine</w:t>
            </w:r>
          </w:p>
        </w:tc>
      </w:tr>
      <w:tr>
        <w:trPr>
          <w:cantSplit/>
        </w:trPr>
        <w:tc>
          <w:tcPr>
            <w:gridSpan w:val="2"/>
          </w:tcPr>
          <w:p>
            <w:pPr>
              <w:spacing w:after="40" w:before="120"/>
            </w:pPr>
            <w:r>
              <w:rPr>
                <w:rFonts w:ascii="Cambria" w:cs="Nirmala UI" w:eastAsia="Cambria" w:hAnsi="Cambria"/>
                <w:b/>
                <w:bCs/>
                <w:color w:val="7B1E1E"/>
                <w:sz w:val="20"/>
                <w:szCs w:val="20"/>
              </w:rPr>
              <w:t xml:space="preserve">237  </w:t>
            </w:r>
            <w:r>
              <w:rPr>
                <w:rFonts w:ascii="Cambria" w:cs="Nirmala UI" w:eastAsia="Cambria" w:hAnsi="Cambria"/>
                <w:color w:val="7B1E1E"/>
                <w:sz w:val="30"/>
                <w:szCs w:val="30"/>
              </w:rPr>
              <w:t xml:space="preserve">महाचतुःषष्टिकोटियोगिनीगणसेविता</w:t>
            </w:r>
            <w:r>
              <w:rPr>
                <w:rFonts w:ascii="Cambria" w:cs="Nirmala UI" w:eastAsia="Cambria" w:hAnsi="Cambria"/>
              </w:rPr>
              <w:t xml:space="preserve">  </w:t>
            </w:r>
            <w:r>
              <w:rPr>
                <w:rFonts w:ascii="Cambria" w:cs="Nirmala UI" w:eastAsia="Cambria" w:hAnsi="Cambria"/>
                <w:i/>
                <w:iCs/>
                <w:color w:val="6A5242"/>
                <w:sz w:val="21"/>
                <w:szCs w:val="21"/>
              </w:rPr>
              <w:t xml:space="preserve">mahā-catuḥ-ṣaṣṭi-koṭi-yoginī-gaṇa-sevitā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r>
              <w:rPr>
                <w:rFonts w:ascii="Cambria" w:cs="Nirmala UI" w:eastAsia="Cambria" w:hAnsi="Cambria"/>
              </w:rPr>
              <w:br/>
              <w:t xml:space="preserve"/>
            </w:r>
            <w:r>
              <w:rPr>
                <w:rFonts w:ascii="Cambria" w:cs="Nirmala UI" w:eastAsia="Cambria" w:hAnsi="Cambria"/>
                <w:color w:val="6A5242"/>
                <w:sz w:val="19"/>
                <w:szCs w:val="19"/>
              </w:rPr>
              <w:t xml:space="preserve">appears as catuḥ- before ṣ</w:t>
            </w:r>
          </w:p>
        </w:tc>
      </w:tr>
      <w:tr>
        <w:trPr>
          <w:cantSplit/>
        </w:trPr>
        <w:tc>
          <w:tcPr>
            <w:tcW w:type="pct" w:w="36%"/>
          </w:tcPr>
          <w:p>
            <w:pPr>
              <w:spacing w:after="40"/>
            </w:pPr>
            <w:r>
              <w:rPr>
                <w:rFonts w:ascii="Cambria" w:cs="Nirmala UI" w:eastAsia="Cambria" w:hAnsi="Cambria"/>
                <w:sz w:val="30"/>
                <w:szCs w:val="30"/>
              </w:rPr>
              <w:t xml:space="preserve">षष्टि</w:t>
            </w:r>
            <w:r>
              <w:rPr>
                <w:rFonts w:ascii="Cambria" w:cs="Nirmala UI" w:eastAsia="Cambria" w:hAnsi="Cambria"/>
              </w:rPr>
              <w:br/>
              <w:t xml:space="preserve"/>
            </w:r>
            <w:r>
              <w:rPr>
                <w:rFonts w:ascii="Cambria" w:cs="Nirmala UI" w:eastAsia="Cambria" w:hAnsi="Cambria"/>
                <w:i/>
                <w:iCs/>
                <w:color w:val="6A5242"/>
                <w:sz w:val="21"/>
                <w:szCs w:val="21"/>
              </w:rPr>
              <w:t xml:space="preserve">ṣaṣṭi</w:t>
            </w:r>
          </w:p>
        </w:tc>
        <w:tc>
          <w:tcPr>
            <w:tcW w:type="pct" w:w="64%"/>
          </w:tcPr>
          <w:p>
            <w:pPr>
              <w:spacing w:after="40"/>
            </w:pPr>
            <w:r>
              <w:rPr>
                <w:rFonts w:ascii="Cambria" w:cs="Nirmala UI" w:eastAsia="Cambria" w:hAnsi="Cambria"/>
                <w:sz w:val="23"/>
                <w:szCs w:val="23"/>
              </w:rPr>
              <w:t xml:space="preserve">sixty</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crore, ten million</w:t>
            </w:r>
          </w:p>
        </w:tc>
      </w:tr>
      <w:tr>
        <w:trPr>
          <w:cantSplit/>
        </w:trPr>
        <w:tc>
          <w:tcPr>
            <w:tcW w:type="pct" w:w="36%"/>
          </w:tcPr>
          <w:p>
            <w:pPr>
              <w:spacing w:after="40"/>
            </w:pPr>
            <w:r>
              <w:rPr>
                <w:rFonts w:ascii="Cambria" w:cs="Nirmala UI" w:eastAsia="Cambria" w:hAnsi="Cambria"/>
                <w:sz w:val="30"/>
                <w:szCs w:val="30"/>
              </w:rPr>
              <w:t xml:space="preserve">योगिनी</w:t>
            </w:r>
            <w:r>
              <w:rPr>
                <w:rFonts w:ascii="Cambria" w:cs="Nirmala UI" w:eastAsia="Cambria" w:hAnsi="Cambria"/>
              </w:rPr>
              <w:br/>
              <w:t xml:space="preserve"/>
            </w:r>
            <w:r>
              <w:rPr>
                <w:rFonts w:ascii="Cambria" w:cs="Nirmala UI" w:eastAsia="Cambria" w:hAnsi="Cambria"/>
                <w:i/>
                <w:iCs/>
                <w:color w:val="6A5242"/>
                <w:sz w:val="21"/>
                <w:szCs w:val="21"/>
              </w:rPr>
              <w:t xml:space="preserve">yoginī</w:t>
            </w:r>
          </w:p>
        </w:tc>
        <w:tc>
          <w:tcPr>
            <w:tcW w:type="pct" w:w="64%"/>
          </w:tcPr>
          <w:p>
            <w:pPr>
              <w:spacing w:after="40"/>
            </w:pPr>
            <w:r>
              <w:rPr>
                <w:rFonts w:ascii="Cambria" w:cs="Nirmala UI" w:eastAsia="Cambria" w:hAnsi="Cambria"/>
                <w:sz w:val="23"/>
                <w:szCs w:val="23"/>
              </w:rPr>
              <w:t xml:space="preserve">yoginī, a female attendant deity (also a female adept)</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host, troop, band</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235  </w:t>
      </w:r>
      <w:r>
        <w:rPr>
          <w:rFonts w:ascii="Cambria" w:cs="Nirmala UI" w:eastAsia="Cambria" w:hAnsi="Cambria"/>
        </w:rPr>
        <w:t xml:space="preserve">  </w:t>
      </w:r>
      <w:r>
        <w:rPr>
          <w:rFonts w:ascii="Cambria" w:cs="Nirmala UI" w:eastAsia="Cambria" w:hAnsi="Cambria"/>
          <w:color w:val="7B1E1E"/>
          <w:sz w:val="32"/>
          <w:szCs w:val="32"/>
        </w:rPr>
        <w:t xml:space="preserve">चतुःषष्ट्युपचाराढ्या</w:t>
      </w:r>
      <w:r>
        <w:rPr>
          <w:rFonts w:ascii="Cambria" w:cs="Nirmala UI" w:eastAsia="Cambria" w:hAnsi="Cambria"/>
        </w:rPr>
        <w:t xml:space="preserve">   </w:t>
      </w:r>
      <w:r>
        <w:rPr>
          <w:rFonts w:ascii="Cambria" w:cs="Nirmala UI" w:eastAsia="Cambria" w:hAnsi="Cambria"/>
          <w:i/>
          <w:iCs/>
          <w:color w:val="6A5242"/>
          <w:sz w:val="25"/>
          <w:szCs w:val="25"/>
        </w:rPr>
        <w:t xml:space="preserve">catuḥ-ṣaṣṭy-upacārāḍhyā</w:t>
      </w:r>
    </w:p>
    <w:p>
      <w:pPr>
        <w:keepNext/>
        <w:spacing w:after="80"/>
      </w:pPr>
      <w:r>
        <w:rPr>
          <w:rFonts w:ascii="Cambria" w:cs="Nirmala UI" w:eastAsia="Cambria" w:hAnsi="Cambria"/>
          <w:b/>
          <w:bCs/>
          <w:sz w:val="24"/>
          <w:szCs w:val="24"/>
        </w:rPr>
        <w:t xml:space="preserve">She who is honored with the sixty-four services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चतुःषष्टि = चतुर् + षष्टि (catur + ṣaṣṭi) — visarga: the final r of catur becomes visarga before a sibilant (Pāṇini 8.3.15 kharavasānayor visarjanīyaḥ), and the visarga may stay before ṣ (8.3.36 vā śari); the text keeps it rather than assimilating to catuṣṣaṣṭi; षष्ट्युपचार = षष्टि + उपचार (ṣaṣṭi + upacāra) — yaṇ: i becomes y before a dissimilar vowel (Pāṇini 6.1.77 iko yaṇ aci); उपचाराढ्या = उपचार + आढ्या (upacāra + āḍhyā)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of numeral and noun). </w:t>
      </w:r>
      <w:r>
        <w:rPr>
          <w:rFonts w:ascii="Cambria" w:cs="Nirmala UI" w:eastAsia="Cambria" w:hAnsi="Cambria"/>
          <w:sz w:val="22"/>
          <w:szCs w:val="22"/>
        </w:rPr>
        <w:t xml:space="preserve">(1) catuḥ-ṣaṣṭi 'sixty-four', i.e. 'sixty increased by four' (a karmadhāraya in which the middle word 'increased' is understood). (2) The numeral qualifies upacāra 'service of worship' (a dvigu-type karmadhāraya). (3) āḍhyā 'rich in, endowed with' is the head and takes the services in the instrumental: 'rich in the sixty-four services of worship'.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चतुरधिका षष्टिः चतुःषष्टिः; चतुःषष्टिः उपचाराः चतुःषष्ट्युपचाराः; चतुःषष्ट्युपचारैः आढ्या चतुःषष्ट्युपचाराढ्या</w:t>
      </w:r>
      <w:r>
        <w:rPr>
          <w:rFonts w:ascii="Cambria" w:cs="Nirmala UI" w:eastAsia="Cambria" w:hAnsi="Cambria"/>
        </w:rPr>
        <w:br/>
        <w:t xml:space="preserve"/>
      </w:r>
      <w:r>
        <w:rPr>
          <w:rFonts w:ascii="Cambria" w:cs="Nirmala UI" w:eastAsia="Cambria" w:hAnsi="Cambria"/>
          <w:i/>
          <w:iCs/>
          <w:color w:val="6A5242"/>
          <w:sz w:val="21"/>
          <w:szCs w:val="21"/>
        </w:rPr>
        <w:t xml:space="preserve">caturadhikā ṣaṣṭiḥ catuḥṣaṣṭiḥ; catuḥṣaṣṭiḥ upacārāḥ catuḥṣaṣṭyupacārāḥ; catuḥṣaṣṭyupacāraiḥ āḍhyā catuḥṣaṣṭyupacārāḍhyā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fullest worship offers sixty-four upacāras, the services fit for a sovereign queen; inwardly they are the offering of every faculty to Her.</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चतुष्षष्ट्युपचाराढ्या → चतुःषष्ट्युपचाराढ्या. चतुष्षष्टि → चतुःषष्टि: visarga before ṣ may be kept or assimilated (Pāṇini 8.3.36 vā śari); the verse text keeps it, so the names follow.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236  </w:t>
      </w:r>
      <w:r>
        <w:rPr>
          <w:rFonts w:ascii="Cambria" w:cs="Nirmala UI" w:eastAsia="Cambria" w:hAnsi="Cambria"/>
        </w:rPr>
        <w:t xml:space="preserve">  </w:t>
      </w:r>
      <w:r>
        <w:rPr>
          <w:rFonts w:ascii="Cambria" w:cs="Nirmala UI" w:eastAsia="Cambria" w:hAnsi="Cambria"/>
          <w:color w:val="7B1E1E"/>
          <w:sz w:val="32"/>
          <w:szCs w:val="32"/>
        </w:rPr>
        <w:t xml:space="preserve">चतुःषष्टिकलामयी</w:t>
      </w:r>
      <w:r>
        <w:rPr>
          <w:rFonts w:ascii="Cambria" w:cs="Nirmala UI" w:eastAsia="Cambria" w:hAnsi="Cambria"/>
        </w:rPr>
        <w:t xml:space="preserve">   </w:t>
      </w:r>
      <w:r>
        <w:rPr>
          <w:rFonts w:ascii="Cambria" w:cs="Nirmala UI" w:eastAsia="Cambria" w:hAnsi="Cambria"/>
          <w:i/>
          <w:iCs/>
          <w:color w:val="6A5242"/>
          <w:sz w:val="25"/>
          <w:szCs w:val="25"/>
        </w:rPr>
        <w:t xml:space="preserve">catuḥ-ṣaṣṭi-kalā-mayī</w:t>
      </w:r>
    </w:p>
    <w:p>
      <w:pPr>
        <w:keepNext/>
        <w:spacing w:after="80"/>
      </w:pPr>
      <w:r>
        <w:rPr>
          <w:rFonts w:ascii="Cambria" w:cs="Nirmala UI" w:eastAsia="Cambria" w:hAnsi="Cambria"/>
          <w:b/>
          <w:bCs/>
          <w:sz w:val="24"/>
          <w:szCs w:val="24"/>
        </w:rPr>
        <w:t xml:space="preserve">She who embodies the sixty-four fine 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चतुःषष्टि = चतुर् + षष्टि (catur + ṣaṣṭi) — visarga: the final r of catur becomes visarga before a sibilant (Pāṇini 8.3.15 kharavasānayor visarjanīyaḥ), and the visarga may stay before ṣ (8.3.36 vā śari); the text keeps it rather than assimilating to catuṣṣaṣṭi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numeral and noun (over an inner karmadhāraya), followed by the taddhita suffix -maya. </w:t>
      </w:r>
      <w:r>
        <w:rPr>
          <w:rFonts w:ascii="Cambria" w:cs="Nirmala UI" w:eastAsia="Cambria" w:hAnsi="Cambria"/>
          <w:sz w:val="22"/>
          <w:szCs w:val="22"/>
        </w:rPr>
        <w:t xml:space="preserve">(1) catuḥ-ṣaṣṭi 'sixty-four'. (2) catuḥṣaṣṭi-kalā 'the sixty-four arts' (numeral + noun). (3) The suffix -maya 'consisting of', feminine -mayī: 'consisting of the sixty-four arts'.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चतुरधिका षष्टिः चतुःषष्टिः; चतुःषष्टिः कलाः चतुःषष्टिकलाः; चतुःषष्टिकलास्वरूपा चतुःषष्टिकलामयी</w:t>
      </w:r>
      <w:r>
        <w:rPr>
          <w:rFonts w:ascii="Cambria" w:cs="Nirmala UI" w:eastAsia="Cambria" w:hAnsi="Cambria"/>
        </w:rPr>
        <w:br/>
        <w:t xml:space="preserve"/>
      </w:r>
      <w:r>
        <w:rPr>
          <w:rFonts w:ascii="Cambria" w:cs="Nirmala UI" w:eastAsia="Cambria" w:hAnsi="Cambria"/>
          <w:i/>
          <w:iCs/>
          <w:color w:val="6A5242"/>
          <w:sz w:val="21"/>
          <w:szCs w:val="21"/>
        </w:rPr>
        <w:t xml:space="preserve">caturadhikā ṣaṣṭiḥ catuḥṣaṣṭiḥ; catuḥṣaṣṭiḥ kalāḥ catuḥṣaṣṭikalāḥ; catuḥṣaṣṭikalāsvarūpā catuḥṣaṣṭikalāmayī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sixty-four arts range from music and painting to the crafts of daily life; traditionally the number also recalls the sixty-four Tantras which, the Saundaryalaharī (31) says, Śiva taught before Her own.</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चतुष्षष्टिकलामयी → चतुःषष्टिकलामयी. As 235.</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237  </w:t>
      </w:r>
      <w:r>
        <w:rPr>
          <w:rFonts w:ascii="Cambria" w:cs="Nirmala UI" w:eastAsia="Cambria" w:hAnsi="Cambria"/>
        </w:rPr>
        <w:t xml:space="preserve">  </w:t>
      </w:r>
      <w:r>
        <w:rPr>
          <w:rFonts w:ascii="Cambria" w:cs="Nirmala UI" w:eastAsia="Cambria" w:hAnsi="Cambria"/>
          <w:color w:val="7B1E1E"/>
          <w:sz w:val="32"/>
          <w:szCs w:val="32"/>
        </w:rPr>
        <w:t xml:space="preserve">महाचतुःषष्टिकोटियोगिनीगणसेविता</w:t>
      </w:r>
      <w:r>
        <w:rPr>
          <w:rFonts w:ascii="Cambria" w:cs="Nirmala UI" w:eastAsia="Cambria" w:hAnsi="Cambria"/>
        </w:rPr>
        <w:t xml:space="preserve">   </w:t>
      </w:r>
      <w:r>
        <w:rPr>
          <w:rFonts w:ascii="Cambria" w:cs="Nirmala UI" w:eastAsia="Cambria" w:hAnsi="Cambria"/>
          <w:i/>
          <w:iCs/>
          <w:color w:val="6A5242"/>
          <w:sz w:val="25"/>
          <w:szCs w:val="25"/>
        </w:rPr>
        <w:t xml:space="preserve">mahā-catuḥ-ṣaṣṭi-koṭi-yoginī-gaṇa-sevitā</w:t>
      </w:r>
    </w:p>
    <w:p>
      <w:pPr>
        <w:keepNext/>
        <w:spacing w:after="80"/>
      </w:pPr>
      <w:r>
        <w:rPr>
          <w:rFonts w:ascii="Cambria" w:cs="Nirmala UI" w:eastAsia="Cambria" w:hAnsi="Cambria"/>
          <w:b/>
          <w:bCs/>
          <w:sz w:val="24"/>
          <w:szCs w:val="24"/>
        </w:rPr>
        <w:t xml:space="preserve">She who is served by the great hosts of sixty-four crore yoginīs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चतुःषष्टि = चतुर् + षष्टि (catur + ṣaṣṭi) — visarga: the final r of catur becomes visarga before a sibilant (Pāṇini 8.3.15 kharavasānayor visarjanīyaḥ), and the visarga may stay before ṣ (8.3.36 vā śari); the text keeps it rather than assimilating to catuṣṣaṣṭi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 and ṣaṣṭhī-tatpuruṣa layers). </w:t>
      </w:r>
      <w:r>
        <w:rPr>
          <w:rFonts w:ascii="Cambria" w:cs="Nirmala UI" w:eastAsia="Cambria" w:hAnsi="Cambria"/>
          <w:sz w:val="22"/>
          <w:szCs w:val="22"/>
        </w:rPr>
        <w:t xml:space="preserve">(1) catuḥṣaṣṭi-koṭi 'sixty-four crores' (numeral + noun). (2) mahā- 'great' and the number qualify yoginī, the yoginīs (karmadhāraya). (3) …yoginī-gaṇa 'the hosts of those yoginīs' (ṣaṣṭhī-tatpuruṣa). (4) The past participle sevitā 'served, attended' is the head and takes the hosts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चतुःषष्टिः कोटयः चतुःषष्टिकोटयः; महत्यः चतुःषष्टिकोटयः योगिन्यः महाचतुःषष्टिकोटियोगिन्यः; महाचतुःषष्टिकोटियोगिनीनाम् गणाः महाचतुःषष्टिकोटियोगिनीगणाः; तैः सेविता महाचतुःषष्टिकोटियोगिनीगणसेविता</w:t>
      </w:r>
      <w:r>
        <w:rPr>
          <w:rFonts w:ascii="Cambria" w:cs="Nirmala UI" w:eastAsia="Cambria" w:hAnsi="Cambria"/>
        </w:rPr>
        <w:br/>
        <w:t xml:space="preserve"/>
      </w:r>
      <w:r>
        <w:rPr>
          <w:rFonts w:ascii="Cambria" w:cs="Nirmala UI" w:eastAsia="Cambria" w:hAnsi="Cambria"/>
          <w:i/>
          <w:iCs/>
          <w:color w:val="6A5242"/>
          <w:sz w:val="21"/>
          <w:szCs w:val="21"/>
        </w:rPr>
        <w:t xml:space="preserve">catuḥṣaṣṭiḥ koṭayaḥ catuḥṣaṣṭikoṭayaḥ; mahatyaḥ catuḥṣaṣṭikoṭayaḥ yoginyaḥ mahācatuḥṣaṣṭikoṭiyoginyaḥ; mahācatuḥṣaṣṭikoṭiyoginīnām gaṇāḥ mahācatuḥṣaṣṭikoṭiyoginīgaṇāḥ; taiḥ sevitā mahācatuḥṣaṣṭikoṭiyoginīgaṇasevitā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yoginīs are attendant powers grouped under the Mothers (mātṛkās) of the Śrīcakra's enclosures; their countless number shows the reach of Her retinue.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Whether mahā- qualifies the number, the yoginīs or their hosts is not decided by the grammar; the sense hardly changes.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महाचतुष्षष्टिकोटियोगिनीगणसेविता → महाचतुःषष्टिकोटियोगिनीगणसेविता. As 235.</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59</w:t>
      </w:r>
      <w:r>
        <w:rPr>
          <w:rFonts w:ascii="Cambria" w:cs="Nirmala UI" w:eastAsia="Cambria" w:hAnsi="Cambria"/>
          <w:color w:val="6A5242"/>
          <w:sz w:val="18"/>
          <w:szCs w:val="18"/>
        </w:rPr>
        <w:t xml:space="preserve">    names 238–243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मनुविद्या चन्द्रविद्या चन्द्रमण्डलमध्यगा ।</w:t>
      </w:r>
      <w:r>
        <w:rPr>
          <w:rFonts w:ascii="Cambria" w:cs="Nirmala UI" w:eastAsia="Cambria" w:hAnsi="Cambria"/>
        </w:rPr>
        <w:br/>
        <w:t xml:space="preserve"/>
      </w:r>
      <w:r>
        <w:rPr>
          <w:rFonts w:ascii="Cambria" w:cs="Nirmala UI" w:eastAsia="Cambria" w:hAnsi="Cambria"/>
          <w:sz w:val="38"/>
          <w:szCs w:val="38"/>
        </w:rPr>
        <w:t xml:space="preserve">चारुरूपा चारुहासा चारुचन्द्रकलाधरा ॥ ५९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manuvidyā candravidyā candramaṇḍalamadhyagā |</w:t>
      </w:r>
      <w:r>
        <w:rPr>
          <w:rFonts w:ascii="Cambria" w:cs="Nirmala UI" w:eastAsia="Cambria" w:hAnsi="Cambria"/>
        </w:rPr>
        <w:br/>
        <w:t xml:space="preserve"/>
      </w:r>
      <w:r>
        <w:rPr>
          <w:rFonts w:ascii="Cambria" w:cs="Nirmala UI" w:eastAsia="Cambria" w:hAnsi="Cambria"/>
          <w:i/>
          <w:iCs/>
          <w:color w:val="6A5242"/>
          <w:sz w:val="25"/>
          <w:szCs w:val="25"/>
        </w:rPr>
        <w:t xml:space="preserve">cārurūpā cāruhāsā cārucandrakalādharā || 59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238 </w:t>
      </w:r>
      <w:r>
        <w:rPr>
          <w:rFonts w:ascii="Cambria" w:cs="Nirmala UI" w:eastAsia="Cambria" w:hAnsi="Cambria"/>
          <w:sz w:val="34"/>
          <w:szCs w:val="34"/>
        </w:rPr>
        <w:t xml:space="preserve">मनु-विद्या</w:t>
      </w:r>
      <w:r>
        <w:rPr>
          <w:rFonts w:ascii="Cambria" w:cs="Nirmala UI" w:eastAsia="Cambria" w:hAnsi="Cambria"/>
        </w:rPr>
        <w:t xml:space="preserve">     </w:t>
      </w:r>
      <w:r>
        <w:rPr>
          <w:rFonts w:ascii="Cambria" w:cs="Nirmala UI" w:eastAsia="Cambria" w:hAnsi="Cambria"/>
          <w:b/>
          <w:bCs/>
          <w:color w:val="7B1E1E"/>
          <w:sz w:val="18"/>
          <w:szCs w:val="18"/>
        </w:rPr>
        <w:t xml:space="preserve">239 </w:t>
      </w:r>
      <w:r>
        <w:rPr>
          <w:rFonts w:ascii="Cambria" w:cs="Nirmala UI" w:eastAsia="Cambria" w:hAnsi="Cambria"/>
          <w:sz w:val="34"/>
          <w:szCs w:val="34"/>
        </w:rPr>
        <w:t xml:space="preserve">चन्द्र-विद्या</w:t>
      </w:r>
      <w:r>
        <w:rPr>
          <w:rFonts w:ascii="Cambria" w:cs="Nirmala UI" w:eastAsia="Cambria" w:hAnsi="Cambria"/>
        </w:rPr>
        <w:t xml:space="preserve">     </w:t>
      </w:r>
      <w:r>
        <w:rPr>
          <w:rFonts w:ascii="Cambria" w:cs="Nirmala UI" w:eastAsia="Cambria" w:hAnsi="Cambria"/>
          <w:b/>
          <w:bCs/>
          <w:color w:val="7B1E1E"/>
          <w:sz w:val="18"/>
          <w:szCs w:val="18"/>
        </w:rPr>
        <w:t xml:space="preserve">240 </w:t>
      </w:r>
      <w:r>
        <w:rPr>
          <w:rFonts w:ascii="Cambria" w:cs="Nirmala UI" w:eastAsia="Cambria" w:hAnsi="Cambria"/>
          <w:sz w:val="34"/>
          <w:szCs w:val="34"/>
        </w:rPr>
        <w:t xml:space="preserve">चन्द्र-मण्डल-मध्यगा</w:t>
      </w:r>
    </w:p>
    <w:p>
      <w:pPr>
        <w:spacing w:after="120"/>
      </w:pPr>
      <w:r>
        <w:rPr>
          <w:rFonts w:ascii="Cambria" w:cs="Nirmala UI" w:eastAsia="Cambria" w:hAnsi="Cambria"/>
          <w:color w:val="6A5242"/>
          <w:sz w:val="16"/>
          <w:szCs w:val="16"/>
        </w:rPr>
        <w:t xml:space="preserve">238 </w:t>
      </w:r>
      <w:r>
        <w:rPr>
          <w:rFonts w:ascii="Cambria" w:cs="Nirmala UI" w:eastAsia="Cambria" w:hAnsi="Cambria"/>
          <w:i/>
          <w:iCs/>
          <w:color w:val="6A5242"/>
          <w:sz w:val="25"/>
          <w:szCs w:val="25"/>
        </w:rPr>
        <w:t xml:space="preserve">manu-vidyā</w:t>
      </w:r>
      <w:r>
        <w:rPr>
          <w:rFonts w:ascii="Cambria" w:cs="Nirmala UI" w:eastAsia="Cambria" w:hAnsi="Cambria"/>
        </w:rPr>
        <w:t xml:space="preserve">     </w:t>
      </w:r>
      <w:r>
        <w:rPr>
          <w:rFonts w:ascii="Cambria" w:cs="Nirmala UI" w:eastAsia="Cambria" w:hAnsi="Cambria"/>
          <w:color w:val="6A5242"/>
          <w:sz w:val="16"/>
          <w:szCs w:val="16"/>
        </w:rPr>
        <w:t xml:space="preserve">239 </w:t>
      </w:r>
      <w:r>
        <w:rPr>
          <w:rFonts w:ascii="Cambria" w:cs="Nirmala UI" w:eastAsia="Cambria" w:hAnsi="Cambria"/>
          <w:i/>
          <w:iCs/>
          <w:color w:val="6A5242"/>
          <w:sz w:val="25"/>
          <w:szCs w:val="25"/>
        </w:rPr>
        <w:t xml:space="preserve">candra-vidyā</w:t>
      </w:r>
      <w:r>
        <w:rPr>
          <w:rFonts w:ascii="Cambria" w:cs="Nirmala UI" w:eastAsia="Cambria" w:hAnsi="Cambria"/>
        </w:rPr>
        <w:t xml:space="preserve">     </w:t>
      </w:r>
      <w:r>
        <w:rPr>
          <w:rFonts w:ascii="Cambria" w:cs="Nirmala UI" w:eastAsia="Cambria" w:hAnsi="Cambria"/>
          <w:color w:val="6A5242"/>
          <w:sz w:val="16"/>
          <w:szCs w:val="16"/>
        </w:rPr>
        <w:t xml:space="preserve">240 </w:t>
      </w:r>
      <w:r>
        <w:rPr>
          <w:rFonts w:ascii="Cambria" w:cs="Nirmala UI" w:eastAsia="Cambria" w:hAnsi="Cambria"/>
          <w:i/>
          <w:iCs/>
          <w:color w:val="6A5242"/>
          <w:sz w:val="25"/>
          <w:szCs w:val="25"/>
        </w:rPr>
        <w:t xml:space="preserve">candra-maṇḍala-madhyagā</w:t>
      </w:r>
    </w:p>
    <w:p>
      <w:pPr>
        <w:keepNext/>
        <w:spacing w:after="20" w:line="340"/>
      </w:pPr>
      <w:r>
        <w:rPr>
          <w:rFonts w:ascii="Cambria" w:cs="Nirmala UI" w:eastAsia="Cambria" w:hAnsi="Cambria"/>
          <w:b/>
          <w:bCs/>
          <w:color w:val="7B1E1E"/>
          <w:sz w:val="18"/>
          <w:szCs w:val="18"/>
        </w:rPr>
        <w:t xml:space="preserve">241 </w:t>
      </w:r>
      <w:r>
        <w:rPr>
          <w:rFonts w:ascii="Cambria" w:cs="Nirmala UI" w:eastAsia="Cambria" w:hAnsi="Cambria"/>
          <w:sz w:val="34"/>
          <w:szCs w:val="34"/>
        </w:rPr>
        <w:t xml:space="preserve">चारु-रूपा</w:t>
      </w:r>
      <w:r>
        <w:rPr>
          <w:rFonts w:ascii="Cambria" w:cs="Nirmala UI" w:eastAsia="Cambria" w:hAnsi="Cambria"/>
        </w:rPr>
        <w:t xml:space="preserve">     </w:t>
      </w:r>
      <w:r>
        <w:rPr>
          <w:rFonts w:ascii="Cambria" w:cs="Nirmala UI" w:eastAsia="Cambria" w:hAnsi="Cambria"/>
          <w:b/>
          <w:bCs/>
          <w:color w:val="7B1E1E"/>
          <w:sz w:val="18"/>
          <w:szCs w:val="18"/>
        </w:rPr>
        <w:t xml:space="preserve">242 </w:t>
      </w:r>
      <w:r>
        <w:rPr>
          <w:rFonts w:ascii="Cambria" w:cs="Nirmala UI" w:eastAsia="Cambria" w:hAnsi="Cambria"/>
          <w:sz w:val="34"/>
          <w:szCs w:val="34"/>
        </w:rPr>
        <w:t xml:space="preserve">चारु-हासा</w:t>
      </w:r>
      <w:r>
        <w:rPr>
          <w:rFonts w:ascii="Cambria" w:cs="Nirmala UI" w:eastAsia="Cambria" w:hAnsi="Cambria"/>
        </w:rPr>
        <w:t xml:space="preserve">     </w:t>
      </w:r>
      <w:r>
        <w:rPr>
          <w:rFonts w:ascii="Cambria" w:cs="Nirmala UI" w:eastAsia="Cambria" w:hAnsi="Cambria"/>
          <w:b/>
          <w:bCs/>
          <w:color w:val="7B1E1E"/>
          <w:sz w:val="18"/>
          <w:szCs w:val="18"/>
        </w:rPr>
        <w:t xml:space="preserve">243 </w:t>
      </w:r>
      <w:r>
        <w:rPr>
          <w:rFonts w:ascii="Cambria" w:cs="Nirmala UI" w:eastAsia="Cambria" w:hAnsi="Cambria"/>
          <w:sz w:val="34"/>
          <w:szCs w:val="34"/>
        </w:rPr>
        <w:t xml:space="preserve">चारु-चन्द्र-कला-धरा</w:t>
      </w:r>
    </w:p>
    <w:p>
      <w:pPr>
        <w:spacing w:after="120"/>
      </w:pPr>
      <w:r>
        <w:rPr>
          <w:rFonts w:ascii="Cambria" w:cs="Nirmala UI" w:eastAsia="Cambria" w:hAnsi="Cambria"/>
          <w:color w:val="6A5242"/>
          <w:sz w:val="16"/>
          <w:szCs w:val="16"/>
        </w:rPr>
        <w:t xml:space="preserve">241 </w:t>
      </w:r>
      <w:r>
        <w:rPr>
          <w:rFonts w:ascii="Cambria" w:cs="Nirmala UI" w:eastAsia="Cambria" w:hAnsi="Cambria"/>
          <w:i/>
          <w:iCs/>
          <w:color w:val="6A5242"/>
          <w:sz w:val="25"/>
          <w:szCs w:val="25"/>
        </w:rPr>
        <w:t xml:space="preserve">cāru-rūpā</w:t>
      </w:r>
      <w:r>
        <w:rPr>
          <w:rFonts w:ascii="Cambria" w:cs="Nirmala UI" w:eastAsia="Cambria" w:hAnsi="Cambria"/>
        </w:rPr>
        <w:t xml:space="preserve">     </w:t>
      </w:r>
      <w:r>
        <w:rPr>
          <w:rFonts w:ascii="Cambria" w:cs="Nirmala UI" w:eastAsia="Cambria" w:hAnsi="Cambria"/>
          <w:color w:val="6A5242"/>
          <w:sz w:val="16"/>
          <w:szCs w:val="16"/>
        </w:rPr>
        <w:t xml:space="preserve">242 </w:t>
      </w:r>
      <w:r>
        <w:rPr>
          <w:rFonts w:ascii="Cambria" w:cs="Nirmala UI" w:eastAsia="Cambria" w:hAnsi="Cambria"/>
          <w:i/>
          <w:iCs/>
          <w:color w:val="6A5242"/>
          <w:sz w:val="25"/>
          <w:szCs w:val="25"/>
        </w:rPr>
        <w:t xml:space="preserve">cāru-hāsā</w:t>
      </w:r>
      <w:r>
        <w:rPr>
          <w:rFonts w:ascii="Cambria" w:cs="Nirmala UI" w:eastAsia="Cambria" w:hAnsi="Cambria"/>
        </w:rPr>
        <w:t xml:space="preserve">     </w:t>
      </w:r>
      <w:r>
        <w:rPr>
          <w:rFonts w:ascii="Cambria" w:cs="Nirmala UI" w:eastAsia="Cambria" w:hAnsi="Cambria"/>
          <w:color w:val="6A5242"/>
          <w:sz w:val="16"/>
          <w:szCs w:val="16"/>
        </w:rPr>
        <w:t xml:space="preserve">243 </w:t>
      </w:r>
      <w:r>
        <w:rPr>
          <w:rFonts w:ascii="Cambria" w:cs="Nirmala UI" w:eastAsia="Cambria" w:hAnsi="Cambria"/>
          <w:i/>
          <w:iCs/>
          <w:color w:val="6A5242"/>
          <w:sz w:val="25"/>
          <w:szCs w:val="25"/>
        </w:rPr>
        <w:t xml:space="preserve">cāru-candra-kalā-dharā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238</w:t>
      </w:r>
      <w:r>
        <w:rPr>
          <w:rFonts w:ascii="Cambria" w:cs="Nirmala UI" w:eastAsia="Cambria" w:hAnsi="Cambria"/>
          <w:sz w:val="23"/>
          <w:szCs w:val="23"/>
        </w:rPr>
        <w:t xml:space="preserve">She who is the Manuvidyā, the form of Her mantra worshipped by Manu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239</w:t>
      </w:r>
      <w:r>
        <w:rPr>
          <w:rFonts w:ascii="Cambria" w:cs="Nirmala UI" w:eastAsia="Cambria" w:hAnsi="Cambria"/>
          <w:sz w:val="23"/>
          <w:szCs w:val="23"/>
        </w:rPr>
        <w:t xml:space="preserve">She who is the Candravidyā, the form of Her mantra worshipped by the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240</w:t>
      </w:r>
      <w:r>
        <w:rPr>
          <w:rFonts w:ascii="Cambria" w:cs="Nirmala UI" w:eastAsia="Cambria" w:hAnsi="Cambria"/>
          <w:sz w:val="23"/>
          <w:szCs w:val="23"/>
        </w:rPr>
        <w:t xml:space="preserve">She who resides in the center of the moon's disc</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241</w:t>
      </w:r>
      <w:r>
        <w:rPr>
          <w:rFonts w:ascii="Cambria" w:cs="Nirmala UI" w:eastAsia="Cambria" w:hAnsi="Cambria"/>
          <w:sz w:val="23"/>
          <w:szCs w:val="23"/>
        </w:rPr>
        <w:t xml:space="preserve">She whose form is beautiful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242</w:t>
      </w:r>
      <w:r>
        <w:rPr>
          <w:rFonts w:ascii="Cambria" w:cs="Nirmala UI" w:eastAsia="Cambria" w:hAnsi="Cambria"/>
          <w:sz w:val="23"/>
          <w:szCs w:val="23"/>
        </w:rPr>
        <w:t xml:space="preserve">She who has a beautiful smile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243</w:t>
      </w:r>
      <w:r>
        <w:rPr>
          <w:rFonts w:ascii="Cambria" w:cs="Nirmala UI" w:eastAsia="Cambria" w:hAnsi="Cambria"/>
          <w:sz w:val="23"/>
          <w:szCs w:val="23"/>
        </w:rPr>
        <w:t xml:space="preserve">She who wears a lovely crescent moon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238  </w:t>
            </w:r>
            <w:r>
              <w:rPr>
                <w:rFonts w:ascii="Cambria" w:cs="Nirmala UI" w:eastAsia="Cambria" w:hAnsi="Cambria"/>
                <w:color w:val="7B1E1E"/>
                <w:sz w:val="30"/>
                <w:szCs w:val="30"/>
              </w:rPr>
              <w:t xml:space="preserve">मनुविद्या</w:t>
            </w:r>
            <w:r>
              <w:rPr>
                <w:rFonts w:ascii="Cambria" w:cs="Nirmala UI" w:eastAsia="Cambria" w:hAnsi="Cambria"/>
              </w:rPr>
              <w:t xml:space="preserve">  </w:t>
            </w:r>
            <w:r>
              <w:rPr>
                <w:rFonts w:ascii="Cambria" w:cs="Nirmala UI" w:eastAsia="Cambria" w:hAnsi="Cambria"/>
                <w:i/>
                <w:iCs/>
                <w:color w:val="6A5242"/>
                <w:sz w:val="21"/>
                <w:szCs w:val="21"/>
              </w:rPr>
              <w:t xml:space="preserve">manu-vidyā</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manu</w:t>
            </w:r>
          </w:p>
        </w:tc>
        <w:tc>
          <w:tcPr>
            <w:tcW w:type="pct" w:w="64%"/>
          </w:tcPr>
          <w:p>
            <w:pPr>
              <w:spacing w:after="40"/>
            </w:pPr>
            <w:r>
              <w:rPr>
                <w:rFonts w:ascii="Cambria" w:cs="Nirmala UI" w:eastAsia="Cambria" w:hAnsi="Cambria"/>
                <w:sz w:val="23"/>
                <w:szCs w:val="23"/>
              </w:rPr>
              <w:t xml:space="preserve">Manu, the progenitor of mankind</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vidyā: knowledge; in Śrīvidyā, a mantra of the Goddess</w:t>
            </w:r>
            <w:r>
              <w:rPr>
                <w:rFonts w:ascii="Cambria" w:cs="Nirmala UI" w:eastAsia="Cambria" w:hAnsi="Cambria"/>
              </w:rPr>
              <w:br/>
              <w:t xml:space="preserve"/>
            </w:r>
            <w:r>
              <w:rPr>
                <w:rFonts w:ascii="Cambria" w:cs="Nirmala UI" w:eastAsia="Cambria" w:hAnsi="Cambria"/>
                <w:color w:val="6A5242"/>
                <w:sz w:val="19"/>
                <w:szCs w:val="19"/>
              </w:rPr>
              <w:t xml:space="preserve">√vid 'to know'</w:t>
            </w:r>
          </w:p>
        </w:tc>
      </w:tr>
      <w:tr>
        <w:trPr>
          <w:cantSplit/>
        </w:trPr>
        <w:tc>
          <w:tcPr>
            <w:gridSpan w:val="2"/>
          </w:tcPr>
          <w:p>
            <w:pPr>
              <w:spacing w:after="40" w:before="120"/>
            </w:pPr>
            <w:r>
              <w:rPr>
                <w:rFonts w:ascii="Cambria" w:cs="Nirmala UI" w:eastAsia="Cambria" w:hAnsi="Cambria"/>
                <w:b/>
                <w:bCs/>
                <w:color w:val="7B1E1E"/>
                <w:sz w:val="20"/>
                <w:szCs w:val="20"/>
              </w:rPr>
              <w:t xml:space="preserve">239  </w:t>
            </w:r>
            <w:r>
              <w:rPr>
                <w:rFonts w:ascii="Cambria" w:cs="Nirmala UI" w:eastAsia="Cambria" w:hAnsi="Cambria"/>
                <w:color w:val="7B1E1E"/>
                <w:sz w:val="30"/>
                <w:szCs w:val="30"/>
              </w:rPr>
              <w:t xml:space="preserve">चन्द्रविद्या</w:t>
            </w:r>
            <w:r>
              <w:rPr>
                <w:rFonts w:ascii="Cambria" w:cs="Nirmala UI" w:eastAsia="Cambria" w:hAnsi="Cambria"/>
              </w:rPr>
              <w:t xml:space="preserve">  </w:t>
            </w:r>
            <w:r>
              <w:rPr>
                <w:rFonts w:ascii="Cambria" w:cs="Nirmala UI" w:eastAsia="Cambria" w:hAnsi="Cambria"/>
                <w:i/>
                <w:iCs/>
                <w:color w:val="6A5242"/>
                <w:sz w:val="21"/>
                <w:szCs w:val="21"/>
              </w:rPr>
              <w:t xml:space="preserve">candra-vidyā</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the Moon, Candra</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vidyā: in Śrīvidyā, a mantra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240  </w:t>
            </w:r>
            <w:r>
              <w:rPr>
                <w:rFonts w:ascii="Cambria" w:cs="Nirmala UI" w:eastAsia="Cambria" w:hAnsi="Cambria"/>
                <w:color w:val="7B1E1E"/>
                <w:sz w:val="30"/>
                <w:szCs w:val="30"/>
              </w:rPr>
              <w:t xml:space="preserve">चन्द्रमण्डलमध्यगा</w:t>
            </w:r>
            <w:r>
              <w:rPr>
                <w:rFonts w:ascii="Cambria" w:cs="Nirmala UI" w:eastAsia="Cambria" w:hAnsi="Cambria"/>
              </w:rPr>
              <w:t xml:space="preserve">  </w:t>
            </w:r>
            <w:r>
              <w:rPr>
                <w:rFonts w:ascii="Cambria" w:cs="Nirmala UI" w:eastAsia="Cambria" w:hAnsi="Cambria"/>
                <w:i/>
                <w:iCs/>
                <w:color w:val="6A5242"/>
                <w:sz w:val="21"/>
                <w:szCs w:val="21"/>
              </w:rPr>
              <w:t xml:space="preserve">candra-maṇḍala-madhyagā</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disc, orb, circle</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center</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to, abiding in</w:t>
            </w:r>
            <w:r>
              <w:rPr>
                <w:rFonts w:ascii="Cambria" w:cs="Nirmala UI" w:eastAsia="Cambria" w:hAnsi="Cambria"/>
              </w:rPr>
              <w:br/>
              <w:t xml:space="preserve"/>
            </w:r>
            <w:r>
              <w:rPr>
                <w:rFonts w:ascii="Cambria" w:cs="Nirmala UI" w:eastAsia="Cambria" w:hAnsi="Cambria"/>
                <w:color w:val="6A5242"/>
                <w:sz w:val="19"/>
                <w:szCs w:val="19"/>
              </w:rPr>
              <w:t xml:space="preserve">√gam 'to go' + -a, feminine; only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241  </w:t>
            </w:r>
            <w:r>
              <w:rPr>
                <w:rFonts w:ascii="Cambria" w:cs="Nirmala UI" w:eastAsia="Cambria" w:hAnsi="Cambria"/>
                <w:color w:val="7B1E1E"/>
                <w:sz w:val="30"/>
                <w:szCs w:val="30"/>
              </w:rPr>
              <w:t xml:space="preserve">चारुरूपा</w:t>
            </w:r>
            <w:r>
              <w:rPr>
                <w:rFonts w:ascii="Cambria" w:cs="Nirmala UI" w:eastAsia="Cambria" w:hAnsi="Cambria"/>
              </w:rPr>
              <w:t xml:space="preserve">  </w:t>
            </w:r>
            <w:r>
              <w:rPr>
                <w:rFonts w:ascii="Cambria" w:cs="Nirmala UI" w:eastAsia="Cambria" w:hAnsi="Cambria"/>
                <w:i/>
                <w:iCs/>
                <w:color w:val="6A5242"/>
                <w:sz w:val="21"/>
                <w:szCs w:val="21"/>
              </w:rPr>
              <w:t xml:space="preserve">cāru-rūpā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cāru</w:t>
            </w:r>
          </w:p>
        </w:tc>
        <w:tc>
          <w:tcPr>
            <w:tcW w:type="pct" w:w="64%"/>
          </w:tcPr>
          <w:p>
            <w:pPr>
              <w:spacing w:after="40"/>
            </w:pPr>
            <w:r>
              <w:rPr>
                <w:rFonts w:ascii="Cambria" w:cs="Nirmala UI" w:eastAsia="Cambria" w:hAnsi="Cambria"/>
                <w:sz w:val="23"/>
                <w:szCs w:val="23"/>
              </w:rPr>
              <w:t xml:space="preserve">beautiful, lovely, charming</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242  </w:t>
            </w:r>
            <w:r>
              <w:rPr>
                <w:rFonts w:ascii="Cambria" w:cs="Nirmala UI" w:eastAsia="Cambria" w:hAnsi="Cambria"/>
                <w:color w:val="7B1E1E"/>
                <w:sz w:val="30"/>
                <w:szCs w:val="30"/>
              </w:rPr>
              <w:t xml:space="preserve">चारुहासा</w:t>
            </w:r>
            <w:r>
              <w:rPr>
                <w:rFonts w:ascii="Cambria" w:cs="Nirmala UI" w:eastAsia="Cambria" w:hAnsi="Cambria"/>
              </w:rPr>
              <w:t xml:space="preserve">  </w:t>
            </w:r>
            <w:r>
              <w:rPr>
                <w:rFonts w:ascii="Cambria" w:cs="Nirmala UI" w:eastAsia="Cambria" w:hAnsi="Cambria"/>
                <w:i/>
                <w:iCs/>
                <w:color w:val="6A5242"/>
                <w:sz w:val="21"/>
                <w:szCs w:val="21"/>
              </w:rPr>
              <w:t xml:space="preserve">cāru-hāsā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cāru</w:t>
            </w:r>
          </w:p>
        </w:tc>
        <w:tc>
          <w:tcPr>
            <w:tcW w:type="pct" w:w="64%"/>
          </w:tcPr>
          <w:p>
            <w:pPr>
              <w:spacing w:after="40"/>
            </w:pPr>
            <w:r>
              <w:rPr>
                <w:rFonts w:ascii="Cambria" w:cs="Nirmala UI" w:eastAsia="Cambria" w:hAnsi="Cambria"/>
                <w:sz w:val="23"/>
                <w:szCs w:val="23"/>
              </w:rPr>
              <w:t xml:space="preserve">beautiful, lovely</w:t>
            </w:r>
          </w:p>
        </w:tc>
      </w:tr>
      <w:tr>
        <w:trPr>
          <w:cantSplit/>
        </w:trPr>
        <w:tc>
          <w:tcPr>
            <w:tcW w:type="pct" w:w="36%"/>
          </w:tcPr>
          <w:p>
            <w:pPr>
              <w:spacing w:after="40"/>
            </w:pPr>
            <w:r>
              <w:rPr>
                <w:rFonts w:ascii="Cambria" w:cs="Nirmala UI" w:eastAsia="Cambria" w:hAnsi="Cambria"/>
                <w:sz w:val="30"/>
                <w:szCs w:val="30"/>
              </w:rPr>
              <w:t xml:space="preserve">हासा</w:t>
            </w:r>
            <w:r>
              <w:rPr>
                <w:rFonts w:ascii="Cambria" w:cs="Nirmala UI" w:eastAsia="Cambria" w:hAnsi="Cambria"/>
              </w:rPr>
              <w:br/>
              <w:t xml:space="preserve"/>
            </w:r>
            <w:r>
              <w:rPr>
                <w:rFonts w:ascii="Cambria" w:cs="Nirmala UI" w:eastAsia="Cambria" w:hAnsi="Cambria"/>
                <w:i/>
                <w:iCs/>
                <w:color w:val="6A5242"/>
                <w:sz w:val="21"/>
                <w:szCs w:val="21"/>
              </w:rPr>
              <w:t xml:space="preserve">hāsā</w:t>
            </w:r>
          </w:p>
        </w:tc>
        <w:tc>
          <w:tcPr>
            <w:tcW w:type="pct" w:w="64%"/>
          </w:tcPr>
          <w:p>
            <w:pPr>
              <w:spacing w:after="40"/>
            </w:pPr>
            <w:r>
              <w:rPr>
                <w:rFonts w:ascii="Cambria" w:cs="Nirmala UI" w:eastAsia="Cambria" w:hAnsi="Cambria"/>
                <w:sz w:val="23"/>
                <w:szCs w:val="23"/>
              </w:rPr>
              <w:t xml:space="preserve">smile, laughter</w:t>
            </w:r>
            <w:r>
              <w:rPr>
                <w:rFonts w:ascii="Cambria" w:cs="Nirmala UI" w:eastAsia="Cambria" w:hAnsi="Cambria"/>
              </w:rPr>
              <w:br/>
              <w:t xml:space="preserve"/>
            </w:r>
            <w:r>
              <w:rPr>
                <w:rFonts w:ascii="Cambria" w:cs="Nirmala UI" w:eastAsia="Cambria" w:hAnsi="Cambria"/>
                <w:color w:val="6A5242"/>
                <w:sz w:val="19"/>
                <w:szCs w:val="19"/>
              </w:rPr>
              <w:t xml:space="preserve">hāsa (√has 'to laugh'),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243  </w:t>
            </w:r>
            <w:r>
              <w:rPr>
                <w:rFonts w:ascii="Cambria" w:cs="Nirmala UI" w:eastAsia="Cambria" w:hAnsi="Cambria"/>
                <w:color w:val="7B1E1E"/>
                <w:sz w:val="30"/>
                <w:szCs w:val="30"/>
              </w:rPr>
              <w:t xml:space="preserve">चारुचन्द्रकलाधरा</w:t>
            </w:r>
            <w:r>
              <w:rPr>
                <w:rFonts w:ascii="Cambria" w:cs="Nirmala UI" w:eastAsia="Cambria" w:hAnsi="Cambria"/>
              </w:rPr>
              <w:t xml:space="preserve">  </w:t>
            </w:r>
            <w:r>
              <w:rPr>
                <w:rFonts w:ascii="Cambria" w:cs="Nirmala UI" w:eastAsia="Cambria" w:hAnsi="Cambria"/>
                <w:i/>
                <w:iCs/>
                <w:color w:val="6A5242"/>
                <w:sz w:val="21"/>
                <w:szCs w:val="21"/>
              </w:rPr>
              <w:t xml:space="preserve">cāru-candra-kalā-dharā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cāru</w:t>
            </w:r>
          </w:p>
        </w:tc>
        <w:tc>
          <w:tcPr>
            <w:tcW w:type="pct" w:w="64%"/>
          </w:tcPr>
          <w:p>
            <w:pPr>
              <w:spacing w:after="40"/>
            </w:pPr>
            <w:r>
              <w:rPr>
                <w:rFonts w:ascii="Cambria" w:cs="Nirmala UI" w:eastAsia="Cambria" w:hAnsi="Cambria"/>
                <w:sz w:val="23"/>
                <w:szCs w:val="23"/>
              </w:rPr>
              <w:t xml:space="preserve">lovely, beautiful</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digit, a sixteenth part of the moon; crescent</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bearing, wearing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238  </w:t>
      </w:r>
      <w:r>
        <w:rPr>
          <w:rFonts w:ascii="Cambria" w:cs="Nirmala UI" w:eastAsia="Cambria" w:hAnsi="Cambria"/>
        </w:rPr>
        <w:t xml:space="preserve">  </w:t>
      </w:r>
      <w:r>
        <w:rPr>
          <w:rFonts w:ascii="Cambria" w:cs="Nirmala UI" w:eastAsia="Cambria" w:hAnsi="Cambria"/>
          <w:color w:val="7B1E1E"/>
          <w:sz w:val="32"/>
          <w:szCs w:val="32"/>
        </w:rPr>
        <w:t xml:space="preserve">मनुविद्या</w:t>
      </w:r>
      <w:r>
        <w:rPr>
          <w:rFonts w:ascii="Cambria" w:cs="Nirmala UI" w:eastAsia="Cambria" w:hAnsi="Cambria"/>
        </w:rPr>
        <w:t xml:space="preserve">   </w:t>
      </w:r>
      <w:r>
        <w:rPr>
          <w:rFonts w:ascii="Cambria" w:cs="Nirmala UI" w:eastAsia="Cambria" w:hAnsi="Cambria"/>
          <w:i/>
          <w:iCs/>
          <w:color w:val="6A5242"/>
          <w:sz w:val="25"/>
          <w:szCs w:val="25"/>
        </w:rPr>
        <w:t xml:space="preserve">manu-vidyā</w:t>
      </w:r>
    </w:p>
    <w:p>
      <w:pPr>
        <w:keepNext/>
        <w:spacing w:after="80"/>
      </w:pPr>
      <w:r>
        <w:rPr>
          <w:rFonts w:ascii="Cambria" w:cs="Nirmala UI" w:eastAsia="Cambria" w:hAnsi="Cambria"/>
          <w:b/>
          <w:bCs/>
          <w:sz w:val="24"/>
          <w:szCs w:val="24"/>
        </w:rPr>
        <w:t xml:space="preserve">She who is the Manuvidyā, the form of Her mantra worshipped by Manu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vidyā 'mantra-knowledge' is the head and Manu stands to it in the genitive: 'the vidyā of Manu', the form of the mantra that Manu worshipped.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 विद्या मनुविद्या</w:t>
      </w:r>
      <w:r>
        <w:rPr>
          <w:rFonts w:ascii="Cambria" w:cs="Nirmala UI" w:eastAsia="Cambria" w:hAnsi="Cambria"/>
        </w:rPr>
        <w:br/>
        <w:t xml:space="preserve"/>
      </w:r>
      <w:r>
        <w:rPr>
          <w:rFonts w:ascii="Cambria" w:cs="Nirmala UI" w:eastAsia="Cambria" w:hAnsi="Cambria"/>
          <w:i/>
          <w:iCs/>
          <w:color w:val="6A5242"/>
          <w:sz w:val="21"/>
          <w:szCs w:val="21"/>
        </w:rPr>
        <w:t xml:space="preserve">manoḥ vidyā manuvidyā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twelve great devotees — among them Manu, Candra, Kubera, Lopāmudrā, Agastya and Kāma — each worshipped Her through a form of the Śrīvidyā mantra; names 238 and 239 name two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239  </w:t>
      </w:r>
      <w:r>
        <w:rPr>
          <w:rFonts w:ascii="Cambria" w:cs="Nirmala UI" w:eastAsia="Cambria" w:hAnsi="Cambria"/>
        </w:rPr>
        <w:t xml:space="preserve">  </w:t>
      </w:r>
      <w:r>
        <w:rPr>
          <w:rFonts w:ascii="Cambria" w:cs="Nirmala UI" w:eastAsia="Cambria" w:hAnsi="Cambria"/>
          <w:color w:val="7B1E1E"/>
          <w:sz w:val="32"/>
          <w:szCs w:val="32"/>
        </w:rPr>
        <w:t xml:space="preserve">चन्द्रविद्या</w:t>
      </w:r>
      <w:r>
        <w:rPr>
          <w:rFonts w:ascii="Cambria" w:cs="Nirmala UI" w:eastAsia="Cambria" w:hAnsi="Cambria"/>
        </w:rPr>
        <w:t xml:space="preserve">   </w:t>
      </w:r>
      <w:r>
        <w:rPr>
          <w:rFonts w:ascii="Cambria" w:cs="Nirmala UI" w:eastAsia="Cambria" w:hAnsi="Cambria"/>
          <w:i/>
          <w:iCs/>
          <w:color w:val="6A5242"/>
          <w:sz w:val="25"/>
          <w:szCs w:val="25"/>
        </w:rPr>
        <w:t xml:space="preserve">candra-vidyā</w:t>
      </w:r>
    </w:p>
    <w:p>
      <w:pPr>
        <w:keepNext/>
        <w:spacing w:after="80"/>
      </w:pPr>
      <w:r>
        <w:rPr>
          <w:rFonts w:ascii="Cambria" w:cs="Nirmala UI" w:eastAsia="Cambria" w:hAnsi="Cambria"/>
          <w:b/>
          <w:bCs/>
          <w:sz w:val="24"/>
          <w:szCs w:val="24"/>
        </w:rPr>
        <w:t xml:space="preserve">She who is the Candravidyā, the form of Her mantra worshipped by the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'The vidyā of Candra (the Moon)', the form of Her mantra worshipped by the Moon.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विद्या चन्द्रविद्या</w:t>
      </w:r>
      <w:r>
        <w:rPr>
          <w:rFonts w:ascii="Cambria" w:cs="Nirmala UI" w:eastAsia="Cambria" w:hAnsi="Cambria"/>
        </w:rPr>
        <w:br/>
        <w:t xml:space="preserve"/>
      </w:r>
      <w:r>
        <w:rPr>
          <w:rFonts w:ascii="Cambria" w:cs="Nirmala UI" w:eastAsia="Cambria" w:hAnsi="Cambria"/>
          <w:i/>
          <w:iCs/>
          <w:color w:val="6A5242"/>
          <w:sz w:val="21"/>
          <w:szCs w:val="21"/>
        </w:rPr>
        <w:t xml:space="preserve">candrasya vidyā candravidyā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Another of the twelve traditional forms of the Śrīvidyā mantra, named after the devotee who worshipped Her through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240  </w:t>
      </w:r>
      <w:r>
        <w:rPr>
          <w:rFonts w:ascii="Cambria" w:cs="Nirmala UI" w:eastAsia="Cambria" w:hAnsi="Cambria"/>
        </w:rPr>
        <w:t xml:space="preserve">  </w:t>
      </w:r>
      <w:r>
        <w:rPr>
          <w:rFonts w:ascii="Cambria" w:cs="Nirmala UI" w:eastAsia="Cambria" w:hAnsi="Cambria"/>
          <w:color w:val="7B1E1E"/>
          <w:sz w:val="32"/>
          <w:szCs w:val="32"/>
        </w:rPr>
        <w:t xml:space="preserve">चन्द्रमण्डलमध्यगा</w:t>
      </w:r>
      <w:r>
        <w:rPr>
          <w:rFonts w:ascii="Cambria" w:cs="Nirmala UI" w:eastAsia="Cambria" w:hAnsi="Cambria"/>
        </w:rPr>
        <w:t xml:space="preserve">   </w:t>
      </w:r>
      <w:r>
        <w:rPr>
          <w:rFonts w:ascii="Cambria" w:cs="Nirmala UI" w:eastAsia="Cambria" w:hAnsi="Cambria"/>
          <w:i/>
          <w:iCs/>
          <w:color w:val="6A5242"/>
          <w:sz w:val="25"/>
          <w:szCs w:val="25"/>
        </w:rPr>
        <w:t xml:space="preserve">candra-maṇḍala-madhyagā</w:t>
      </w:r>
    </w:p>
    <w:p>
      <w:pPr>
        <w:keepNext/>
        <w:spacing w:after="80"/>
      </w:pPr>
      <w:r>
        <w:rPr>
          <w:rFonts w:ascii="Cambria" w:cs="Nirmala UI" w:eastAsia="Cambria" w:hAnsi="Cambria"/>
          <w:b/>
          <w:bCs/>
          <w:sz w:val="24"/>
          <w:szCs w:val="24"/>
        </w:rPr>
        <w:t xml:space="preserve">She who resides in the center of the moon's disc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ṣaṣṭhī-tatpuruṣas). </w:t>
      </w:r>
      <w:r>
        <w:rPr>
          <w:rFonts w:ascii="Cambria" w:cs="Nirmala UI" w:eastAsia="Cambria" w:hAnsi="Cambria"/>
          <w:sz w:val="22"/>
          <w:szCs w:val="22"/>
        </w:rPr>
        <w:t xml:space="preserve">(1) candra-maṇḍala 'the disc of the moon' and (2) …maṇḍala-madhya 'its center' are ṣaṣṭhī-tatpuruṣas. (3) -gā 'going, being in' (from √gam) is the head and takes the center as its place: 'She who abides in the center of the moon's disc'.</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मण्डलम् चन्द्रमण्डलम्; चन्द्रमण्डलस्य मध्यम् चन्द्रमण्डलमध्यम्; चन्द्रमण्डलमध्ये गच्छति तिष्ठति इति चन्द्रमण्डलमध्यगा</w:t>
      </w:r>
      <w:r>
        <w:rPr>
          <w:rFonts w:ascii="Cambria" w:cs="Nirmala UI" w:eastAsia="Cambria" w:hAnsi="Cambria"/>
        </w:rPr>
        <w:br/>
        <w:t xml:space="preserve"/>
      </w:r>
      <w:r>
        <w:rPr>
          <w:rFonts w:ascii="Cambria" w:cs="Nirmala UI" w:eastAsia="Cambria" w:hAnsi="Cambria"/>
          <w:i/>
          <w:iCs/>
          <w:color w:val="6A5242"/>
          <w:sz w:val="21"/>
          <w:szCs w:val="21"/>
        </w:rPr>
        <w:t xml:space="preserve">candrasya maṇḍalam candramaṇḍalam; candramaṇḍalasya madhyam candramaṇḍalamadhyam; candramaṇḍalamadhye gacchati tiṣṭhati iti candramaṇḍalamadhyagā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lunar disc is also inward: the cool, nectar-dropping moon in the thousand-petalled lotus at the crown of the head, where She is meditated upon.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241  </w:t>
      </w:r>
      <w:r>
        <w:rPr>
          <w:rFonts w:ascii="Cambria" w:cs="Nirmala UI" w:eastAsia="Cambria" w:hAnsi="Cambria"/>
        </w:rPr>
        <w:t xml:space="preserve">  </w:t>
      </w:r>
      <w:r>
        <w:rPr>
          <w:rFonts w:ascii="Cambria" w:cs="Nirmala UI" w:eastAsia="Cambria" w:hAnsi="Cambria"/>
          <w:color w:val="7B1E1E"/>
          <w:sz w:val="32"/>
          <w:szCs w:val="32"/>
        </w:rPr>
        <w:t xml:space="preserve">चारुरूपा</w:t>
      </w:r>
      <w:r>
        <w:rPr>
          <w:rFonts w:ascii="Cambria" w:cs="Nirmala UI" w:eastAsia="Cambria" w:hAnsi="Cambria"/>
        </w:rPr>
        <w:t xml:space="preserve">   </w:t>
      </w:r>
      <w:r>
        <w:rPr>
          <w:rFonts w:ascii="Cambria" w:cs="Nirmala UI" w:eastAsia="Cambria" w:hAnsi="Cambria"/>
          <w:i/>
          <w:iCs/>
          <w:color w:val="6A5242"/>
          <w:sz w:val="25"/>
          <w:szCs w:val="25"/>
        </w:rPr>
        <w:t xml:space="preserve">cāru-rūpā</w:t>
      </w:r>
    </w:p>
    <w:p>
      <w:pPr>
        <w:keepNext/>
        <w:spacing w:after="80"/>
      </w:pPr>
      <w:r>
        <w:rPr>
          <w:rFonts w:ascii="Cambria" w:cs="Nirmala UI" w:eastAsia="Cambria" w:hAnsi="Cambria"/>
          <w:b/>
          <w:bCs/>
          <w:sz w:val="24"/>
          <w:szCs w:val="24"/>
        </w:rPr>
        <w:t xml:space="preserve">She whose form is beautiful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beautiful';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चारु रूपम् यस्याः सा चारुरूपा</w:t>
      </w:r>
      <w:r>
        <w:rPr>
          <w:rFonts w:ascii="Cambria" w:cs="Nirmala UI" w:eastAsia="Cambria" w:hAnsi="Cambria"/>
        </w:rPr>
        <w:br/>
        <w:t xml:space="preserve"/>
      </w:r>
      <w:r>
        <w:rPr>
          <w:rFonts w:ascii="Cambria" w:cs="Nirmala UI" w:eastAsia="Cambria" w:hAnsi="Cambria"/>
          <w:i/>
          <w:iCs/>
          <w:color w:val="6A5242"/>
          <w:sz w:val="21"/>
          <w:szCs w:val="21"/>
        </w:rPr>
        <w:t xml:space="preserve">cāru rūpam yasyāḥ sā cārurūpā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beauty, unlike the moon's of the previous names, neither waxes nor wanes.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242  </w:t>
      </w:r>
      <w:r>
        <w:rPr>
          <w:rFonts w:ascii="Cambria" w:cs="Nirmala UI" w:eastAsia="Cambria" w:hAnsi="Cambria"/>
        </w:rPr>
        <w:t xml:space="preserve">  </w:t>
      </w:r>
      <w:r>
        <w:rPr>
          <w:rFonts w:ascii="Cambria" w:cs="Nirmala UI" w:eastAsia="Cambria" w:hAnsi="Cambria"/>
          <w:color w:val="7B1E1E"/>
          <w:sz w:val="32"/>
          <w:szCs w:val="32"/>
        </w:rPr>
        <w:t xml:space="preserve">चारुहासा</w:t>
      </w:r>
      <w:r>
        <w:rPr>
          <w:rFonts w:ascii="Cambria" w:cs="Nirmala UI" w:eastAsia="Cambria" w:hAnsi="Cambria"/>
        </w:rPr>
        <w:t xml:space="preserve">   </w:t>
      </w:r>
      <w:r>
        <w:rPr>
          <w:rFonts w:ascii="Cambria" w:cs="Nirmala UI" w:eastAsia="Cambria" w:hAnsi="Cambria"/>
          <w:i/>
          <w:iCs/>
          <w:color w:val="6A5242"/>
          <w:sz w:val="25"/>
          <w:szCs w:val="25"/>
        </w:rPr>
        <w:t xml:space="preserve">cāru-hāsā</w:t>
      </w:r>
    </w:p>
    <w:p>
      <w:pPr>
        <w:keepNext/>
        <w:spacing w:after="80"/>
      </w:pPr>
      <w:r>
        <w:rPr>
          <w:rFonts w:ascii="Cambria" w:cs="Nirmala UI" w:eastAsia="Cambria" w:hAnsi="Cambria"/>
          <w:b/>
          <w:bCs/>
          <w:sz w:val="24"/>
          <w:szCs w:val="24"/>
        </w:rPr>
        <w:t xml:space="preserve">She who has a beautiful smile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smile is beautiful'; hāsa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चारुः हासः यस्याः सा चारुहासा</w:t>
      </w:r>
      <w:r>
        <w:rPr>
          <w:rFonts w:ascii="Cambria" w:cs="Nirmala UI" w:eastAsia="Cambria" w:hAnsi="Cambria"/>
        </w:rPr>
        <w:br/>
        <w:t xml:space="preserve"/>
      </w:r>
      <w:r>
        <w:rPr>
          <w:rFonts w:ascii="Cambria" w:cs="Nirmala UI" w:eastAsia="Cambria" w:hAnsi="Cambria"/>
          <w:i/>
          <w:iCs/>
          <w:color w:val="6A5242"/>
          <w:sz w:val="21"/>
          <w:szCs w:val="21"/>
        </w:rPr>
        <w:t xml:space="preserve">cāruḥ hāsaḥ yasyāḥ sā cāruhāsā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smile is the visible sign of Her grace, and the devotee's sorrow dissolves before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243  </w:t>
      </w:r>
      <w:r>
        <w:rPr>
          <w:rFonts w:ascii="Cambria" w:cs="Nirmala UI" w:eastAsia="Cambria" w:hAnsi="Cambria"/>
        </w:rPr>
        <w:t xml:space="preserve">  </w:t>
      </w:r>
      <w:r>
        <w:rPr>
          <w:rFonts w:ascii="Cambria" w:cs="Nirmala UI" w:eastAsia="Cambria" w:hAnsi="Cambria"/>
          <w:color w:val="7B1E1E"/>
          <w:sz w:val="32"/>
          <w:szCs w:val="32"/>
        </w:rPr>
        <w:t xml:space="preserve">चारुचन्द्रकलाधरा</w:t>
      </w:r>
      <w:r>
        <w:rPr>
          <w:rFonts w:ascii="Cambria" w:cs="Nirmala UI" w:eastAsia="Cambria" w:hAnsi="Cambria"/>
        </w:rPr>
        <w:t xml:space="preserve">   </w:t>
      </w:r>
      <w:r>
        <w:rPr>
          <w:rFonts w:ascii="Cambria" w:cs="Nirmala UI" w:eastAsia="Cambria" w:hAnsi="Cambria"/>
          <w:i/>
          <w:iCs/>
          <w:color w:val="6A5242"/>
          <w:sz w:val="25"/>
          <w:szCs w:val="25"/>
        </w:rPr>
        <w:t xml:space="preserve">cāru-candra-kalā-dharā</w:t>
      </w:r>
    </w:p>
    <w:p>
      <w:pPr>
        <w:keepNext/>
        <w:spacing w:after="80"/>
      </w:pPr>
      <w:r>
        <w:rPr>
          <w:rFonts w:ascii="Cambria" w:cs="Nirmala UI" w:eastAsia="Cambria" w:hAnsi="Cambria"/>
          <w:b/>
          <w:bCs/>
          <w:sz w:val="24"/>
          <w:szCs w:val="24"/>
        </w:rPr>
        <w:t xml:space="preserve">She who wears a lovely crescent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ṣaṣṭhī-tatpuruṣa). </w:t>
      </w:r>
      <w:r>
        <w:rPr>
          <w:rFonts w:ascii="Cambria" w:cs="Nirmala UI" w:eastAsia="Cambria" w:hAnsi="Cambria"/>
          <w:sz w:val="22"/>
          <w:szCs w:val="22"/>
        </w:rPr>
        <w:t xml:space="preserve">(1) candra-kalā 'a digit of the moon', the crescent (ṣaṣṭhī-tatpuruṣa). (2) cāru 'lovely' qualifies it (karmadhāraya; the feminine cārvī takes the masculine stem cāru). (3) -dharā 'bearing, wearing' (√dhṛ + -a) is the head and governs the crescent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कला चन्द्रकला; चार्वी चन्द्रकला चारुचन्द्रकला; चारुचन्द्रकलाम् धरति इति चारुचन्द्रकलाधरा</w:t>
      </w:r>
      <w:r>
        <w:rPr>
          <w:rFonts w:ascii="Cambria" w:cs="Nirmala UI" w:eastAsia="Cambria" w:hAnsi="Cambria"/>
        </w:rPr>
        <w:br/>
        <w:t xml:space="preserve"/>
      </w:r>
      <w:r>
        <w:rPr>
          <w:rFonts w:ascii="Cambria" w:cs="Nirmala UI" w:eastAsia="Cambria" w:hAnsi="Cambria"/>
          <w:i/>
          <w:iCs/>
          <w:color w:val="6A5242"/>
          <w:sz w:val="21"/>
          <w:szCs w:val="21"/>
        </w:rPr>
        <w:t xml:space="preserve">candrasya kalā candrakalā; cārvī candrakalā cārucandrakalā; cārucandrakalām dharati iti cārucandrakalādharā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crescent on Her crown is the eternal digit that never waxes or wanes.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60</w:t>
      </w:r>
      <w:r>
        <w:rPr>
          <w:rFonts w:ascii="Cambria" w:cs="Nirmala UI" w:eastAsia="Cambria" w:hAnsi="Cambria"/>
          <w:color w:val="6A5242"/>
          <w:sz w:val="18"/>
          <w:szCs w:val="18"/>
        </w:rPr>
        <w:t xml:space="preserve">    names 244–248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चराचरजगन्नाथा चक्रराजनिकेतना ।</w:t>
      </w:r>
      <w:r>
        <w:rPr>
          <w:rFonts w:ascii="Cambria" w:cs="Nirmala UI" w:eastAsia="Cambria" w:hAnsi="Cambria"/>
        </w:rPr>
        <w:br/>
        <w:t xml:space="preserve"/>
      </w:r>
      <w:r>
        <w:rPr>
          <w:rFonts w:ascii="Cambria" w:cs="Nirmala UI" w:eastAsia="Cambria" w:hAnsi="Cambria"/>
          <w:sz w:val="38"/>
          <w:szCs w:val="38"/>
        </w:rPr>
        <w:t xml:space="preserve">पार्वती पद्मनयना पद्मरागसमप्रभा ॥ ६०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carācarajagannāthā cakrarājaniketanā |</w:t>
      </w:r>
      <w:r>
        <w:rPr>
          <w:rFonts w:ascii="Cambria" w:cs="Nirmala UI" w:eastAsia="Cambria" w:hAnsi="Cambria"/>
        </w:rPr>
        <w:br/>
        <w:t xml:space="preserve"/>
      </w:r>
      <w:r>
        <w:rPr>
          <w:rFonts w:ascii="Cambria" w:cs="Nirmala UI" w:eastAsia="Cambria" w:hAnsi="Cambria"/>
          <w:i/>
          <w:iCs/>
          <w:color w:val="6A5242"/>
          <w:sz w:val="25"/>
          <w:szCs w:val="25"/>
        </w:rPr>
        <w:t xml:space="preserve">pārvatī padmanayanā padmarāgasamaprabhā || 60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244 </w:t>
      </w:r>
      <w:r>
        <w:rPr>
          <w:rFonts w:ascii="Cambria" w:cs="Nirmala UI" w:eastAsia="Cambria" w:hAnsi="Cambria"/>
          <w:sz w:val="34"/>
          <w:szCs w:val="34"/>
        </w:rPr>
        <w:t xml:space="preserve">चराचर-जगन्-नाथा</w:t>
      </w:r>
      <w:r>
        <w:rPr>
          <w:rFonts w:ascii="Cambria" w:cs="Nirmala UI" w:eastAsia="Cambria" w:hAnsi="Cambria"/>
        </w:rPr>
        <w:t xml:space="preserve">     </w:t>
      </w:r>
      <w:r>
        <w:rPr>
          <w:rFonts w:ascii="Cambria" w:cs="Nirmala UI" w:eastAsia="Cambria" w:hAnsi="Cambria"/>
          <w:b/>
          <w:bCs/>
          <w:color w:val="7B1E1E"/>
          <w:sz w:val="18"/>
          <w:szCs w:val="18"/>
        </w:rPr>
        <w:t xml:space="preserve">245 </w:t>
      </w:r>
      <w:r>
        <w:rPr>
          <w:rFonts w:ascii="Cambria" w:cs="Nirmala UI" w:eastAsia="Cambria" w:hAnsi="Cambria"/>
          <w:sz w:val="34"/>
          <w:szCs w:val="34"/>
        </w:rPr>
        <w:t xml:space="preserve">चक्र-राज-निकेतना</w:t>
      </w:r>
    </w:p>
    <w:p>
      <w:pPr>
        <w:spacing w:after="120"/>
      </w:pPr>
      <w:r>
        <w:rPr>
          <w:rFonts w:ascii="Cambria" w:cs="Nirmala UI" w:eastAsia="Cambria" w:hAnsi="Cambria"/>
          <w:color w:val="6A5242"/>
          <w:sz w:val="16"/>
          <w:szCs w:val="16"/>
        </w:rPr>
        <w:t xml:space="preserve">244 </w:t>
      </w:r>
      <w:r>
        <w:rPr>
          <w:rFonts w:ascii="Cambria" w:cs="Nirmala UI" w:eastAsia="Cambria" w:hAnsi="Cambria"/>
          <w:i/>
          <w:iCs/>
          <w:color w:val="6A5242"/>
          <w:sz w:val="25"/>
          <w:szCs w:val="25"/>
        </w:rPr>
        <w:t xml:space="preserve">carācara-jagan-nāthā</w:t>
      </w:r>
      <w:r>
        <w:rPr>
          <w:rFonts w:ascii="Cambria" w:cs="Nirmala UI" w:eastAsia="Cambria" w:hAnsi="Cambria"/>
        </w:rPr>
        <w:t xml:space="preserve">     </w:t>
      </w:r>
      <w:r>
        <w:rPr>
          <w:rFonts w:ascii="Cambria" w:cs="Nirmala UI" w:eastAsia="Cambria" w:hAnsi="Cambria"/>
          <w:color w:val="6A5242"/>
          <w:sz w:val="16"/>
          <w:szCs w:val="16"/>
        </w:rPr>
        <w:t xml:space="preserve">245 </w:t>
      </w:r>
      <w:r>
        <w:rPr>
          <w:rFonts w:ascii="Cambria" w:cs="Nirmala UI" w:eastAsia="Cambria" w:hAnsi="Cambria"/>
          <w:i/>
          <w:iCs/>
          <w:color w:val="6A5242"/>
          <w:sz w:val="25"/>
          <w:szCs w:val="25"/>
        </w:rPr>
        <w:t xml:space="preserve">cakra-rāja-niketanā</w:t>
      </w:r>
    </w:p>
    <w:p>
      <w:pPr>
        <w:keepNext/>
        <w:spacing w:after="20" w:line="340"/>
      </w:pPr>
      <w:r>
        <w:rPr>
          <w:rFonts w:ascii="Cambria" w:cs="Nirmala UI" w:eastAsia="Cambria" w:hAnsi="Cambria"/>
          <w:b/>
          <w:bCs/>
          <w:color w:val="7B1E1E"/>
          <w:sz w:val="18"/>
          <w:szCs w:val="18"/>
        </w:rPr>
        <w:t xml:space="preserve">246 </w:t>
      </w:r>
      <w:r>
        <w:rPr>
          <w:rFonts w:ascii="Cambria" w:cs="Nirmala UI" w:eastAsia="Cambria" w:hAnsi="Cambria"/>
          <w:sz w:val="34"/>
          <w:szCs w:val="34"/>
        </w:rPr>
        <w:t xml:space="preserve">पार्वती</w:t>
      </w:r>
      <w:r>
        <w:rPr>
          <w:rFonts w:ascii="Cambria" w:cs="Nirmala UI" w:eastAsia="Cambria" w:hAnsi="Cambria"/>
        </w:rPr>
        <w:t xml:space="preserve">     </w:t>
      </w:r>
      <w:r>
        <w:rPr>
          <w:rFonts w:ascii="Cambria" w:cs="Nirmala UI" w:eastAsia="Cambria" w:hAnsi="Cambria"/>
          <w:b/>
          <w:bCs/>
          <w:color w:val="7B1E1E"/>
          <w:sz w:val="18"/>
          <w:szCs w:val="18"/>
        </w:rPr>
        <w:t xml:space="preserve">247 </w:t>
      </w:r>
      <w:r>
        <w:rPr>
          <w:rFonts w:ascii="Cambria" w:cs="Nirmala UI" w:eastAsia="Cambria" w:hAnsi="Cambria"/>
          <w:sz w:val="34"/>
          <w:szCs w:val="34"/>
        </w:rPr>
        <w:t xml:space="preserve">पद्म-नयना</w:t>
      </w:r>
      <w:r>
        <w:rPr>
          <w:rFonts w:ascii="Cambria" w:cs="Nirmala UI" w:eastAsia="Cambria" w:hAnsi="Cambria"/>
        </w:rPr>
        <w:t xml:space="preserve">     </w:t>
      </w:r>
      <w:r>
        <w:rPr>
          <w:rFonts w:ascii="Cambria" w:cs="Nirmala UI" w:eastAsia="Cambria" w:hAnsi="Cambria"/>
          <w:b/>
          <w:bCs/>
          <w:color w:val="7B1E1E"/>
          <w:sz w:val="18"/>
          <w:szCs w:val="18"/>
        </w:rPr>
        <w:t xml:space="preserve">248 </w:t>
      </w:r>
      <w:r>
        <w:rPr>
          <w:rFonts w:ascii="Cambria" w:cs="Nirmala UI" w:eastAsia="Cambria" w:hAnsi="Cambria"/>
          <w:sz w:val="34"/>
          <w:szCs w:val="34"/>
        </w:rPr>
        <w:t xml:space="preserve">पद्म-राग-सम-प्रभा</w:t>
      </w:r>
    </w:p>
    <w:p>
      <w:pPr>
        <w:spacing w:after="120"/>
      </w:pPr>
      <w:r>
        <w:rPr>
          <w:rFonts w:ascii="Cambria" w:cs="Nirmala UI" w:eastAsia="Cambria" w:hAnsi="Cambria"/>
          <w:color w:val="6A5242"/>
          <w:sz w:val="16"/>
          <w:szCs w:val="16"/>
        </w:rPr>
        <w:t xml:space="preserve">246 </w:t>
      </w:r>
      <w:r>
        <w:rPr>
          <w:rFonts w:ascii="Cambria" w:cs="Nirmala UI" w:eastAsia="Cambria" w:hAnsi="Cambria"/>
          <w:i/>
          <w:iCs/>
          <w:color w:val="6A5242"/>
          <w:sz w:val="25"/>
          <w:szCs w:val="25"/>
        </w:rPr>
        <w:t xml:space="preserve">pārvatī</w:t>
      </w:r>
      <w:r>
        <w:rPr>
          <w:rFonts w:ascii="Cambria" w:cs="Nirmala UI" w:eastAsia="Cambria" w:hAnsi="Cambria"/>
        </w:rPr>
        <w:t xml:space="preserve">     </w:t>
      </w:r>
      <w:r>
        <w:rPr>
          <w:rFonts w:ascii="Cambria" w:cs="Nirmala UI" w:eastAsia="Cambria" w:hAnsi="Cambria"/>
          <w:color w:val="6A5242"/>
          <w:sz w:val="16"/>
          <w:szCs w:val="16"/>
        </w:rPr>
        <w:t xml:space="preserve">247 </w:t>
      </w:r>
      <w:r>
        <w:rPr>
          <w:rFonts w:ascii="Cambria" w:cs="Nirmala UI" w:eastAsia="Cambria" w:hAnsi="Cambria"/>
          <w:i/>
          <w:iCs/>
          <w:color w:val="6A5242"/>
          <w:sz w:val="25"/>
          <w:szCs w:val="25"/>
        </w:rPr>
        <w:t xml:space="preserve">padma-nayanā</w:t>
      </w:r>
      <w:r>
        <w:rPr>
          <w:rFonts w:ascii="Cambria" w:cs="Nirmala UI" w:eastAsia="Cambria" w:hAnsi="Cambria"/>
        </w:rPr>
        <w:t xml:space="preserve">     </w:t>
      </w:r>
      <w:r>
        <w:rPr>
          <w:rFonts w:ascii="Cambria" w:cs="Nirmala UI" w:eastAsia="Cambria" w:hAnsi="Cambria"/>
          <w:color w:val="6A5242"/>
          <w:sz w:val="16"/>
          <w:szCs w:val="16"/>
        </w:rPr>
        <w:t xml:space="preserve">248 </w:t>
      </w:r>
      <w:r>
        <w:rPr>
          <w:rFonts w:ascii="Cambria" w:cs="Nirmala UI" w:eastAsia="Cambria" w:hAnsi="Cambria"/>
          <w:i/>
          <w:iCs/>
          <w:color w:val="6A5242"/>
          <w:sz w:val="25"/>
          <w:szCs w:val="25"/>
        </w:rPr>
        <w:t xml:space="preserve">padma-rāga-sama-prabhā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244</w:t>
      </w:r>
      <w:r>
        <w:rPr>
          <w:rFonts w:ascii="Cambria" w:cs="Nirmala UI" w:eastAsia="Cambria" w:hAnsi="Cambria"/>
          <w:sz w:val="23"/>
          <w:szCs w:val="23"/>
        </w:rPr>
        <w:t xml:space="preserve">She who is the ruler of the animate and inanimate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245</w:t>
      </w:r>
      <w:r>
        <w:rPr>
          <w:rFonts w:ascii="Cambria" w:cs="Nirmala UI" w:eastAsia="Cambria" w:hAnsi="Cambria"/>
          <w:sz w:val="23"/>
          <w:szCs w:val="23"/>
        </w:rPr>
        <w:t xml:space="preserve">She whose abode is the king of cakras, the Śrīcakra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246</w:t>
      </w:r>
      <w:r>
        <w:rPr>
          <w:rFonts w:ascii="Cambria" w:cs="Nirmala UI" w:eastAsia="Cambria" w:hAnsi="Cambria"/>
          <w:sz w:val="23"/>
          <w:szCs w:val="23"/>
        </w:rPr>
        <w:t xml:space="preserve">She who is the daughter of the Mountain (Himavat)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247</w:t>
      </w:r>
      <w:r>
        <w:rPr>
          <w:rFonts w:ascii="Cambria" w:cs="Nirmala UI" w:eastAsia="Cambria" w:hAnsi="Cambria"/>
          <w:sz w:val="23"/>
          <w:szCs w:val="23"/>
        </w:rPr>
        <w:t xml:space="preserve">She whose eyes are like lotuses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248</w:t>
      </w:r>
      <w:r>
        <w:rPr>
          <w:rFonts w:ascii="Cambria" w:cs="Nirmala UI" w:eastAsia="Cambria" w:hAnsi="Cambria"/>
          <w:sz w:val="23"/>
          <w:szCs w:val="23"/>
        </w:rPr>
        <w:t xml:space="preserve">She whose radiance equals that of the ruby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244  </w:t>
            </w:r>
            <w:r>
              <w:rPr>
                <w:rFonts w:ascii="Cambria" w:cs="Nirmala UI" w:eastAsia="Cambria" w:hAnsi="Cambria"/>
                <w:color w:val="7B1E1E"/>
                <w:sz w:val="30"/>
                <w:szCs w:val="30"/>
              </w:rPr>
              <w:t xml:space="preserve">चराचरजगन्नाथा</w:t>
            </w:r>
            <w:r>
              <w:rPr>
                <w:rFonts w:ascii="Cambria" w:cs="Nirmala UI" w:eastAsia="Cambria" w:hAnsi="Cambria"/>
              </w:rPr>
              <w:t xml:space="preserve">  </w:t>
            </w:r>
            <w:r>
              <w:rPr>
                <w:rFonts w:ascii="Cambria" w:cs="Nirmala UI" w:eastAsia="Cambria" w:hAnsi="Cambria"/>
                <w:i/>
                <w:iCs/>
                <w:color w:val="6A5242"/>
                <w:sz w:val="21"/>
                <w:szCs w:val="21"/>
              </w:rPr>
              <w:t xml:space="preserve">carācara-jagan-nāthā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cara</w:t>
            </w:r>
          </w:p>
        </w:tc>
        <w:tc>
          <w:tcPr>
            <w:tcW w:type="pct" w:w="64%"/>
          </w:tcPr>
          <w:p>
            <w:pPr>
              <w:spacing w:after="40"/>
            </w:pPr>
            <w:r>
              <w:rPr>
                <w:rFonts w:ascii="Cambria" w:cs="Nirmala UI" w:eastAsia="Cambria" w:hAnsi="Cambria"/>
                <w:sz w:val="23"/>
                <w:szCs w:val="23"/>
              </w:rPr>
              <w:t xml:space="preserve">moving, animate</w:t>
            </w:r>
            <w:r>
              <w:rPr>
                <w:rFonts w:ascii="Cambria" w:cs="Nirmala UI" w:eastAsia="Cambria" w:hAnsi="Cambria"/>
              </w:rPr>
              <w:br/>
              <w:t xml:space="preserve"/>
            </w:r>
            <w:r>
              <w:rPr>
                <w:rFonts w:ascii="Cambria" w:cs="Nirmala UI" w:eastAsia="Cambria" w:hAnsi="Cambria"/>
                <w:color w:val="6A5242"/>
                <w:sz w:val="19"/>
                <w:szCs w:val="19"/>
              </w:rPr>
              <w:t xml:space="preserve">√car 'to move'</w:t>
            </w:r>
          </w:p>
        </w:tc>
      </w:tr>
      <w:tr>
        <w:trPr>
          <w:cantSplit/>
        </w:trPr>
        <w:tc>
          <w:tcPr>
            <w:tcW w:type="pct" w:w="36%"/>
          </w:tcPr>
          <w:p>
            <w:pPr>
              <w:spacing w:after="40"/>
            </w:pPr>
            <w:r>
              <w:rPr>
                <w:rFonts w:ascii="Cambria" w:cs="Nirmala UI" w:eastAsia="Cambria" w:hAnsi="Cambria"/>
                <w:sz w:val="30"/>
                <w:szCs w:val="30"/>
              </w:rPr>
              <w:t xml:space="preserve">अचर</w:t>
            </w:r>
            <w:r>
              <w:rPr>
                <w:rFonts w:ascii="Cambria" w:cs="Nirmala UI" w:eastAsia="Cambria" w:hAnsi="Cambria"/>
              </w:rPr>
              <w:br/>
              <w:t xml:space="preserve"/>
            </w:r>
            <w:r>
              <w:rPr>
                <w:rFonts w:ascii="Cambria" w:cs="Nirmala UI" w:eastAsia="Cambria" w:hAnsi="Cambria"/>
                <w:i/>
                <w:iCs/>
                <w:color w:val="6A5242"/>
                <w:sz w:val="21"/>
                <w:szCs w:val="21"/>
              </w:rPr>
              <w:t xml:space="preserve">acara</w:t>
            </w:r>
          </w:p>
        </w:tc>
        <w:tc>
          <w:tcPr>
            <w:tcW w:type="pct" w:w="64%"/>
          </w:tcPr>
          <w:p>
            <w:pPr>
              <w:spacing w:after="40"/>
            </w:pPr>
            <w:r>
              <w:rPr>
                <w:rFonts w:ascii="Cambria" w:cs="Nirmala UI" w:eastAsia="Cambria" w:hAnsi="Cambria"/>
                <w:sz w:val="23"/>
                <w:szCs w:val="23"/>
              </w:rPr>
              <w:t xml:space="preserve">unmoving, inanimate</w:t>
            </w:r>
            <w:r>
              <w:rPr>
                <w:rFonts w:ascii="Cambria" w:cs="Nirmala UI" w:eastAsia="Cambria" w:hAnsi="Cambria"/>
              </w:rPr>
              <w:br/>
              <w:t xml:space="preserve"/>
            </w:r>
            <w:r>
              <w:rPr>
                <w:rFonts w:ascii="Cambria" w:cs="Nirmala UI" w:eastAsia="Cambria" w:hAnsi="Cambria"/>
                <w:color w:val="6A5242"/>
                <w:sz w:val="19"/>
                <w:szCs w:val="19"/>
              </w:rPr>
              <w:t xml:space="preserve">a- 'not' + cara</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world, universe (lit. 'that which moves')</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ruler, protector, mistress</w:t>
            </w:r>
            <w:r>
              <w:rPr>
                <w:rFonts w:ascii="Cambria" w:cs="Nirmala UI" w:eastAsia="Cambria" w:hAnsi="Cambria"/>
              </w:rPr>
              <w:br/>
              <w:t xml:space="preserve"/>
            </w:r>
            <w:r>
              <w:rPr>
                <w:rFonts w:ascii="Cambria" w:cs="Nirmala UI" w:eastAsia="Cambria" w:hAnsi="Cambria"/>
                <w:color w:val="6A5242"/>
                <w:sz w:val="19"/>
                <w:szCs w:val="19"/>
              </w:rPr>
              <w:t xml:space="preserve">nātha,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245  </w:t>
            </w:r>
            <w:r>
              <w:rPr>
                <w:rFonts w:ascii="Cambria" w:cs="Nirmala UI" w:eastAsia="Cambria" w:hAnsi="Cambria"/>
                <w:color w:val="7B1E1E"/>
                <w:sz w:val="30"/>
                <w:szCs w:val="30"/>
              </w:rPr>
              <w:t xml:space="preserve">चक्रराजनिकेतना</w:t>
            </w:r>
            <w:r>
              <w:rPr>
                <w:rFonts w:ascii="Cambria" w:cs="Nirmala UI" w:eastAsia="Cambria" w:hAnsi="Cambria"/>
              </w:rPr>
              <w:t xml:space="preserve">  </w:t>
            </w:r>
            <w:r>
              <w:rPr>
                <w:rFonts w:ascii="Cambria" w:cs="Nirmala UI" w:eastAsia="Cambria" w:hAnsi="Cambria"/>
                <w:i/>
                <w:iCs/>
                <w:color w:val="6A5242"/>
                <w:sz w:val="21"/>
                <w:szCs w:val="21"/>
              </w:rPr>
              <w:t xml:space="preserve">cakra-rāja-niketanā</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wheel; a sacred diagram</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appears as rāja- (5.4.91)</w:t>
            </w:r>
          </w:p>
        </w:tc>
      </w:tr>
      <w:tr>
        <w:trPr>
          <w:cantSplit/>
        </w:trPr>
        <w:tc>
          <w:tcPr>
            <w:tcW w:type="pct" w:w="36%"/>
          </w:tcPr>
          <w:p>
            <w:pPr>
              <w:spacing w:after="40"/>
            </w:pPr>
            <w:r>
              <w:rPr>
                <w:rFonts w:ascii="Cambria" w:cs="Nirmala UI" w:eastAsia="Cambria" w:hAnsi="Cambria"/>
                <w:sz w:val="30"/>
                <w:szCs w:val="30"/>
              </w:rPr>
              <w:t xml:space="preserve">निकेतना</w:t>
            </w:r>
            <w:r>
              <w:rPr>
                <w:rFonts w:ascii="Cambria" w:cs="Nirmala UI" w:eastAsia="Cambria" w:hAnsi="Cambria"/>
              </w:rPr>
              <w:br/>
              <w:t xml:space="preserve"/>
            </w:r>
            <w:r>
              <w:rPr>
                <w:rFonts w:ascii="Cambria" w:cs="Nirmala UI" w:eastAsia="Cambria" w:hAnsi="Cambria"/>
                <w:i/>
                <w:iCs/>
                <w:color w:val="6A5242"/>
                <w:sz w:val="21"/>
                <w:szCs w:val="21"/>
              </w:rPr>
              <w:t xml:space="preserve">niketanā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niketana,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246  </w:t>
            </w:r>
            <w:r>
              <w:rPr>
                <w:rFonts w:ascii="Cambria" w:cs="Nirmala UI" w:eastAsia="Cambria" w:hAnsi="Cambria"/>
                <w:color w:val="7B1E1E"/>
                <w:sz w:val="30"/>
                <w:szCs w:val="30"/>
              </w:rPr>
              <w:t xml:space="preserve">पार्वती</w:t>
            </w:r>
            <w:r>
              <w:rPr>
                <w:rFonts w:ascii="Cambria" w:cs="Nirmala UI" w:eastAsia="Cambria" w:hAnsi="Cambria"/>
              </w:rPr>
              <w:t xml:space="preserve">  </w:t>
            </w:r>
            <w:r>
              <w:rPr>
                <w:rFonts w:ascii="Cambria" w:cs="Nirmala UI" w:eastAsia="Cambria" w:hAnsi="Cambria"/>
                <w:i/>
                <w:iCs/>
                <w:color w:val="6A5242"/>
                <w:sz w:val="21"/>
                <w:szCs w:val="21"/>
              </w:rPr>
              <w:t xml:space="preserve">pārvatī</w:t>
            </w:r>
          </w:p>
        </w:tc>
      </w:tr>
      <w:tr>
        <w:trPr>
          <w:cantSplit/>
        </w:trPr>
        <w:tc>
          <w:tcPr>
            <w:tcW w:type="pct" w:w="36%"/>
          </w:tcPr>
          <w:p>
            <w:pPr>
              <w:spacing w:after="40"/>
            </w:pPr>
            <w:r>
              <w:rPr>
                <w:rFonts w:ascii="Cambria" w:cs="Nirmala UI" w:eastAsia="Cambria" w:hAnsi="Cambria"/>
                <w:sz w:val="30"/>
                <w:szCs w:val="30"/>
              </w:rPr>
              <w:t xml:space="preserve">पार्वती</w:t>
            </w:r>
            <w:r>
              <w:rPr>
                <w:rFonts w:ascii="Cambria" w:cs="Nirmala UI" w:eastAsia="Cambria" w:hAnsi="Cambria"/>
              </w:rPr>
              <w:br/>
              <w:t xml:space="preserve"/>
            </w:r>
            <w:r>
              <w:rPr>
                <w:rFonts w:ascii="Cambria" w:cs="Nirmala UI" w:eastAsia="Cambria" w:hAnsi="Cambria"/>
                <w:i/>
                <w:iCs/>
                <w:color w:val="6A5242"/>
                <w:sz w:val="21"/>
                <w:szCs w:val="21"/>
              </w:rPr>
              <w:t xml:space="preserve">pārvatī</w:t>
            </w:r>
          </w:p>
        </w:tc>
        <w:tc>
          <w:tcPr>
            <w:tcW w:type="pct" w:w="64%"/>
          </w:tcPr>
          <w:p>
            <w:pPr>
              <w:spacing w:after="40"/>
            </w:pPr>
            <w:r>
              <w:rPr>
                <w:rFonts w:ascii="Cambria" w:cs="Nirmala UI" w:eastAsia="Cambria" w:hAnsi="Cambria"/>
                <w:sz w:val="23"/>
                <w:szCs w:val="23"/>
              </w:rPr>
              <w:t xml:space="preserve">daughter of the mountain</w:t>
            </w:r>
            <w:r>
              <w:rPr>
                <w:rFonts w:ascii="Cambria" w:cs="Nirmala UI" w:eastAsia="Cambria" w:hAnsi="Cambria"/>
              </w:rPr>
              <w:br/>
              <w:t xml:space="preserve"/>
            </w:r>
            <w:r>
              <w:rPr>
                <w:rFonts w:ascii="Cambria" w:cs="Nirmala UI" w:eastAsia="Cambria" w:hAnsi="Cambria"/>
                <w:color w:val="6A5242"/>
                <w:sz w:val="19"/>
                <w:szCs w:val="19"/>
              </w:rPr>
              <w:t xml:space="preserve">taddhita from parvata 'mountain' (vṛddhi of the first syllable,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247  </w:t>
            </w:r>
            <w:r>
              <w:rPr>
                <w:rFonts w:ascii="Cambria" w:cs="Nirmala UI" w:eastAsia="Cambria" w:hAnsi="Cambria"/>
                <w:color w:val="7B1E1E"/>
                <w:sz w:val="30"/>
                <w:szCs w:val="30"/>
              </w:rPr>
              <w:t xml:space="preserve">पद्मनयना</w:t>
            </w:r>
            <w:r>
              <w:rPr>
                <w:rFonts w:ascii="Cambria" w:cs="Nirmala UI" w:eastAsia="Cambria" w:hAnsi="Cambria"/>
              </w:rPr>
              <w:t xml:space="preserve">  </w:t>
            </w:r>
            <w:r>
              <w:rPr>
                <w:rFonts w:ascii="Cambria" w:cs="Nirmala UI" w:eastAsia="Cambria" w:hAnsi="Cambria"/>
                <w:i/>
                <w:iCs/>
                <w:color w:val="6A5242"/>
                <w:sz w:val="21"/>
                <w:szCs w:val="21"/>
              </w:rPr>
              <w:t xml:space="preserve">padma-nayanā</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nayana (√nī 'to lead'),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248  </w:t>
            </w:r>
            <w:r>
              <w:rPr>
                <w:rFonts w:ascii="Cambria" w:cs="Nirmala UI" w:eastAsia="Cambria" w:hAnsi="Cambria"/>
                <w:color w:val="7B1E1E"/>
                <w:sz w:val="30"/>
                <w:szCs w:val="30"/>
              </w:rPr>
              <w:t xml:space="preserve">पद्मरागसमप्रभा</w:t>
            </w:r>
            <w:r>
              <w:rPr>
                <w:rFonts w:ascii="Cambria" w:cs="Nirmala UI" w:eastAsia="Cambria" w:hAnsi="Cambria"/>
              </w:rPr>
              <w:t xml:space="preserve">  </w:t>
            </w:r>
            <w:r>
              <w:rPr>
                <w:rFonts w:ascii="Cambria" w:cs="Nirmala UI" w:eastAsia="Cambria" w:hAnsi="Cambria"/>
                <w:i/>
                <w:iCs/>
                <w:color w:val="6A5242"/>
                <w:sz w:val="21"/>
                <w:szCs w:val="21"/>
              </w:rPr>
              <w:t xml:space="preserve">padma-rāga-sama-prabhā</w:t>
            </w:r>
          </w:p>
        </w:tc>
      </w:tr>
      <w:tr>
        <w:trPr>
          <w:cantSplit/>
        </w:trPr>
        <w:tc>
          <w:tcPr>
            <w:tcW w:type="pct" w:w="36%"/>
          </w:tcPr>
          <w:p>
            <w:pPr>
              <w:spacing w:after="40"/>
            </w:pPr>
            <w:r>
              <w:rPr>
                <w:rFonts w:ascii="Cambria" w:cs="Nirmala UI" w:eastAsia="Cambria" w:hAnsi="Cambria"/>
                <w:sz w:val="30"/>
                <w:szCs w:val="30"/>
              </w:rPr>
              <w:t xml:space="preserve">पद्मराग</w:t>
            </w:r>
            <w:r>
              <w:rPr>
                <w:rFonts w:ascii="Cambria" w:cs="Nirmala UI" w:eastAsia="Cambria" w:hAnsi="Cambria"/>
              </w:rPr>
              <w:br/>
              <w:t xml:space="preserve"/>
            </w:r>
            <w:r>
              <w:rPr>
                <w:rFonts w:ascii="Cambria" w:cs="Nirmala UI" w:eastAsia="Cambria" w:hAnsi="Cambria"/>
                <w:i/>
                <w:iCs/>
                <w:color w:val="6A5242"/>
                <w:sz w:val="21"/>
                <w:szCs w:val="21"/>
              </w:rPr>
              <w:t xml:space="preserve">padmarāga</w:t>
            </w:r>
          </w:p>
        </w:tc>
        <w:tc>
          <w:tcPr>
            <w:tcW w:type="pct" w:w="64%"/>
          </w:tcPr>
          <w:p>
            <w:pPr>
              <w:spacing w:after="40"/>
            </w:pPr>
            <w:r>
              <w:rPr>
                <w:rFonts w:ascii="Cambria" w:cs="Nirmala UI" w:eastAsia="Cambria" w:hAnsi="Cambria"/>
                <w:sz w:val="23"/>
                <w:szCs w:val="23"/>
              </w:rPr>
              <w:t xml:space="preserve">ruby (lit. 'having the color of the lotus')</w:t>
            </w:r>
            <w:r>
              <w:rPr>
                <w:rFonts w:ascii="Cambria" w:cs="Nirmala UI" w:eastAsia="Cambria" w:hAnsi="Cambria"/>
              </w:rPr>
              <w:br/>
              <w:t xml:space="preserve"/>
            </w:r>
            <w:r>
              <w:rPr>
                <w:rFonts w:ascii="Cambria" w:cs="Nirmala UI" w:eastAsia="Cambria" w:hAnsi="Cambria"/>
                <w:color w:val="6A5242"/>
                <w:sz w:val="19"/>
                <w:szCs w:val="19"/>
              </w:rPr>
              <w:t xml:space="preserve">padma 'lotus' + rāga 'color, hue'</w:t>
            </w:r>
          </w:p>
        </w:tc>
      </w:tr>
      <w:tr>
        <w:trPr>
          <w:cantSplit/>
        </w:trPr>
        <w:tc>
          <w:tcPr>
            <w:tcW w:type="pct" w:w="36%"/>
          </w:tcPr>
          <w:p>
            <w:pPr>
              <w:spacing w:after="40"/>
            </w:pPr>
            <w:r>
              <w:rPr>
                <w:rFonts w:ascii="Cambria" w:cs="Nirmala UI" w:eastAsia="Cambria" w:hAnsi="Cambria"/>
                <w:sz w:val="30"/>
                <w:szCs w:val="30"/>
              </w:rPr>
              <w:t xml:space="preserve">सम</w:t>
            </w:r>
            <w:r>
              <w:rPr>
                <w:rFonts w:ascii="Cambria" w:cs="Nirmala UI" w:eastAsia="Cambria" w:hAnsi="Cambria"/>
              </w:rPr>
              <w:br/>
              <w:t xml:space="preserve"/>
            </w:r>
            <w:r>
              <w:rPr>
                <w:rFonts w:ascii="Cambria" w:cs="Nirmala UI" w:eastAsia="Cambria" w:hAnsi="Cambria"/>
                <w:i/>
                <w:iCs/>
                <w:color w:val="6A5242"/>
                <w:sz w:val="21"/>
                <w:szCs w:val="21"/>
              </w:rPr>
              <w:t xml:space="preserve">sama</w:t>
            </w:r>
          </w:p>
        </w:tc>
        <w:tc>
          <w:tcPr>
            <w:tcW w:type="pct" w:w="64%"/>
          </w:tcPr>
          <w:p>
            <w:pPr>
              <w:spacing w:after="40"/>
            </w:pPr>
            <w:r>
              <w:rPr>
                <w:rFonts w:ascii="Cambria" w:cs="Nirmala UI" w:eastAsia="Cambria" w:hAnsi="Cambria"/>
                <w:sz w:val="23"/>
                <w:szCs w:val="23"/>
              </w:rPr>
              <w:t xml:space="preserve">equal, like</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luster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244  </w:t>
      </w:r>
      <w:r>
        <w:rPr>
          <w:rFonts w:ascii="Cambria" w:cs="Nirmala UI" w:eastAsia="Cambria" w:hAnsi="Cambria"/>
        </w:rPr>
        <w:t xml:space="preserve">  </w:t>
      </w:r>
      <w:r>
        <w:rPr>
          <w:rFonts w:ascii="Cambria" w:cs="Nirmala UI" w:eastAsia="Cambria" w:hAnsi="Cambria"/>
          <w:color w:val="7B1E1E"/>
          <w:sz w:val="32"/>
          <w:szCs w:val="32"/>
        </w:rPr>
        <w:t xml:space="preserve">चराचरजगन्नाथा</w:t>
      </w:r>
      <w:r>
        <w:rPr>
          <w:rFonts w:ascii="Cambria" w:cs="Nirmala UI" w:eastAsia="Cambria" w:hAnsi="Cambria"/>
        </w:rPr>
        <w:t xml:space="preserve">   </w:t>
      </w:r>
      <w:r>
        <w:rPr>
          <w:rFonts w:ascii="Cambria" w:cs="Nirmala UI" w:eastAsia="Cambria" w:hAnsi="Cambria"/>
          <w:i/>
          <w:iCs/>
          <w:color w:val="6A5242"/>
          <w:sz w:val="25"/>
          <w:szCs w:val="25"/>
        </w:rPr>
        <w:t xml:space="preserve">carācara-jagan-nāthā</w:t>
      </w:r>
    </w:p>
    <w:p>
      <w:pPr>
        <w:keepNext/>
        <w:spacing w:after="80"/>
      </w:pPr>
      <w:r>
        <w:rPr>
          <w:rFonts w:ascii="Cambria" w:cs="Nirmala UI" w:eastAsia="Cambria" w:hAnsi="Cambria"/>
          <w:b/>
          <w:bCs/>
          <w:sz w:val="24"/>
          <w:szCs w:val="24"/>
        </w:rPr>
        <w:t xml:space="preserve">She who is the ruler of the animate and inanimate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चराचर = चर + अचर (cara + acara) — savarṇa-dīrgha: a + a/ā → ā (Pāṇini 6.1.101 akaḥ savarṇe dīrghaḥ); जगन्नाथा = जगत् + नाथा (jagat + nāthā) — a stop becomes the nasal of its class before a nasal: t →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samāhāra-dvandva). </w:t>
      </w:r>
      <w:r>
        <w:rPr>
          <w:rFonts w:ascii="Cambria" w:cs="Nirmala UI" w:eastAsia="Cambria" w:hAnsi="Cambria"/>
          <w:sz w:val="22"/>
          <w:szCs w:val="22"/>
        </w:rPr>
        <w:t xml:space="preserve">(1) cara-acara 'the moving and the unmoving' (dvandva; carācara is also explained as a reduplicated adjective from √car). (2) It qualifies jagat 'world' (karmadhāraya). (3) nāthā 'mistress, ruler', the feminine of nātha, is the head and takes the world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चरम् च अचरम् च चराचरम्; चराचरम् जगत् चराचरजगत्; चराचरजगतः नाथा चराचरजगन्नाथा</w:t>
      </w:r>
      <w:r>
        <w:rPr>
          <w:rFonts w:ascii="Cambria" w:cs="Nirmala UI" w:eastAsia="Cambria" w:hAnsi="Cambria"/>
        </w:rPr>
        <w:br/>
        <w:t xml:space="preserve"/>
      </w:r>
      <w:r>
        <w:rPr>
          <w:rFonts w:ascii="Cambria" w:cs="Nirmala UI" w:eastAsia="Cambria" w:hAnsi="Cambria"/>
          <w:i/>
          <w:iCs/>
          <w:color w:val="6A5242"/>
          <w:sz w:val="21"/>
          <w:szCs w:val="21"/>
        </w:rPr>
        <w:t xml:space="preserve">caram ca acaram ca carācaram; carācaram jagat carācarajagat; carācarajagataḥ nāthā carācarajagannāthā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Nātha is a protector as well as a ruler; traditionally She guards every being, moving or still, as Her 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245  </w:t>
      </w:r>
      <w:r>
        <w:rPr>
          <w:rFonts w:ascii="Cambria" w:cs="Nirmala UI" w:eastAsia="Cambria" w:hAnsi="Cambria"/>
        </w:rPr>
        <w:t xml:space="preserve">  </w:t>
      </w:r>
      <w:r>
        <w:rPr>
          <w:rFonts w:ascii="Cambria" w:cs="Nirmala UI" w:eastAsia="Cambria" w:hAnsi="Cambria"/>
          <w:color w:val="7B1E1E"/>
          <w:sz w:val="32"/>
          <w:szCs w:val="32"/>
        </w:rPr>
        <w:t xml:space="preserve">चक्रराजनिकेतना</w:t>
      </w:r>
      <w:r>
        <w:rPr>
          <w:rFonts w:ascii="Cambria" w:cs="Nirmala UI" w:eastAsia="Cambria" w:hAnsi="Cambria"/>
        </w:rPr>
        <w:t xml:space="preserve">   </w:t>
      </w:r>
      <w:r>
        <w:rPr>
          <w:rFonts w:ascii="Cambria" w:cs="Nirmala UI" w:eastAsia="Cambria" w:hAnsi="Cambria"/>
          <w:i/>
          <w:iCs/>
          <w:color w:val="6A5242"/>
          <w:sz w:val="25"/>
          <w:szCs w:val="25"/>
        </w:rPr>
        <w:t xml:space="preserve">cakra-rāja-niketanā</w:t>
      </w:r>
    </w:p>
    <w:p>
      <w:pPr>
        <w:keepNext/>
        <w:spacing w:after="80"/>
      </w:pPr>
      <w:r>
        <w:rPr>
          <w:rFonts w:ascii="Cambria" w:cs="Nirmala UI" w:eastAsia="Cambria" w:hAnsi="Cambria"/>
          <w:b/>
          <w:bCs/>
          <w:sz w:val="24"/>
          <w:szCs w:val="24"/>
        </w:rPr>
        <w:t xml:space="preserve">She whose abode is the king of cakras,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ṣaṣṭhī-tatpuruṣa). </w:t>
      </w:r>
      <w:r>
        <w:rPr>
          <w:rFonts w:ascii="Cambria" w:cs="Nirmala UI" w:eastAsia="Cambria" w:hAnsi="Cambria"/>
          <w:sz w:val="22"/>
          <w:szCs w:val="22"/>
        </w:rPr>
        <w:t xml:space="preserve">Inner layer: cakra-rāja 'the king of cakras' (ṣaṣṭhī-tatpuruṣa; rājan becomes rāja at the end of a tatpuruṣa, Pāṇini 5.4.91 rājāhaḥsakhibhyaṣ ṭac). Outer layer: a bahuvrīhi, 'She whose abode is the king of cakras'; niketana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चक्राणाम् राजा चक्रराजः; चक्रराजः निकेतनम् यस्याः सा चक्रराजनिकेतना</w:t>
      </w:r>
      <w:r>
        <w:rPr>
          <w:rFonts w:ascii="Cambria" w:cs="Nirmala UI" w:eastAsia="Cambria" w:hAnsi="Cambria"/>
        </w:rPr>
        <w:br/>
        <w:t xml:space="preserve"/>
      </w:r>
      <w:r>
        <w:rPr>
          <w:rFonts w:ascii="Cambria" w:cs="Nirmala UI" w:eastAsia="Cambria" w:hAnsi="Cambria"/>
          <w:i/>
          <w:iCs/>
          <w:color w:val="6A5242"/>
          <w:sz w:val="21"/>
          <w:szCs w:val="21"/>
        </w:rPr>
        <w:t xml:space="preserve">cakrāṇām rājā cakrarājaḥ; cakrarājaḥ niketanam yasyāḥ sā cakrarājaniketanā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Śrīcakra is called the king of cakras; She dwells in it as in Her own palace, and in Śrīvidyā it is identical with Her body and with the body of the worshipper.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246  </w:t>
      </w:r>
      <w:r>
        <w:rPr>
          <w:rFonts w:ascii="Cambria" w:cs="Nirmala UI" w:eastAsia="Cambria" w:hAnsi="Cambria"/>
        </w:rPr>
        <w:t xml:space="preserve">  </w:t>
      </w:r>
      <w:r>
        <w:rPr>
          <w:rFonts w:ascii="Cambria" w:cs="Nirmala UI" w:eastAsia="Cambria" w:hAnsi="Cambria"/>
          <w:color w:val="7B1E1E"/>
          <w:sz w:val="32"/>
          <w:szCs w:val="32"/>
        </w:rPr>
        <w:t xml:space="preserve">पार्वती</w:t>
      </w:r>
      <w:r>
        <w:rPr>
          <w:rFonts w:ascii="Cambria" w:cs="Nirmala UI" w:eastAsia="Cambria" w:hAnsi="Cambria"/>
        </w:rPr>
        <w:t xml:space="preserve">   </w:t>
      </w:r>
      <w:r>
        <w:rPr>
          <w:rFonts w:ascii="Cambria" w:cs="Nirmala UI" w:eastAsia="Cambria" w:hAnsi="Cambria"/>
          <w:i/>
          <w:iCs/>
          <w:color w:val="6A5242"/>
          <w:sz w:val="25"/>
          <w:szCs w:val="25"/>
        </w:rPr>
        <w:t xml:space="preserve">pārvatī</w:t>
      </w:r>
    </w:p>
    <w:p>
      <w:pPr>
        <w:keepNext/>
        <w:spacing w:after="80"/>
      </w:pPr>
      <w:r>
        <w:rPr>
          <w:rFonts w:ascii="Cambria" w:cs="Nirmala UI" w:eastAsia="Cambria" w:hAnsi="Cambria"/>
          <w:b/>
          <w:bCs/>
          <w:sz w:val="24"/>
          <w:szCs w:val="24"/>
        </w:rPr>
        <w:t xml:space="preserve">She who is the daughter of the Mountain (Himavat)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daughter of Himavat, the supreme Goddess enters the Purāṇic story as the consort whom Śiva wins and who wins Śiva by austerity.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247  </w:t>
      </w:r>
      <w:r>
        <w:rPr>
          <w:rFonts w:ascii="Cambria" w:cs="Nirmala UI" w:eastAsia="Cambria" w:hAnsi="Cambria"/>
        </w:rPr>
        <w:t xml:space="preserve">  </w:t>
      </w:r>
      <w:r>
        <w:rPr>
          <w:rFonts w:ascii="Cambria" w:cs="Nirmala UI" w:eastAsia="Cambria" w:hAnsi="Cambria"/>
          <w:color w:val="7B1E1E"/>
          <w:sz w:val="32"/>
          <w:szCs w:val="32"/>
        </w:rPr>
        <w:t xml:space="preserve">पद्मनयना</w:t>
      </w:r>
      <w:r>
        <w:rPr>
          <w:rFonts w:ascii="Cambria" w:cs="Nirmala UI" w:eastAsia="Cambria" w:hAnsi="Cambria"/>
        </w:rPr>
        <w:t xml:space="preserve">   </w:t>
      </w:r>
      <w:r>
        <w:rPr>
          <w:rFonts w:ascii="Cambria" w:cs="Nirmala UI" w:eastAsia="Cambria" w:hAnsi="Cambria"/>
          <w:i/>
          <w:iCs/>
          <w:color w:val="6A5242"/>
          <w:sz w:val="25"/>
          <w:szCs w:val="25"/>
        </w:rPr>
        <w:t xml:space="preserve">padma-nayanā</w:t>
      </w:r>
    </w:p>
    <w:p>
      <w:pPr>
        <w:keepNext/>
        <w:spacing w:after="80"/>
      </w:pPr>
      <w:r>
        <w:rPr>
          <w:rFonts w:ascii="Cambria" w:cs="Nirmala UI" w:eastAsia="Cambria" w:hAnsi="Cambria"/>
          <w:b/>
          <w:bCs/>
          <w:sz w:val="24"/>
          <w:szCs w:val="24"/>
        </w:rPr>
        <w:t xml:space="preserve">She whose eyes are like lotuses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upamāna relation). </w:t>
      </w:r>
      <w:r>
        <w:rPr>
          <w:rFonts w:ascii="Cambria" w:cs="Nirmala UI" w:eastAsia="Cambria" w:hAnsi="Cambria"/>
          <w:sz w:val="22"/>
          <w:szCs w:val="22"/>
        </w:rPr>
        <w:t xml:space="preserve">'She whose eyes are like lotuses': padma is the standard of comparison for nayana, and the whole is a bahuvrīhi; nayana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 इव नयने यस्याः सा पद्मनयना</w:t>
      </w:r>
      <w:r>
        <w:rPr>
          <w:rFonts w:ascii="Cambria" w:cs="Nirmala UI" w:eastAsia="Cambria" w:hAnsi="Cambria"/>
        </w:rPr>
        <w:br/>
        <w:t xml:space="preserve"/>
      </w:r>
      <w:r>
        <w:rPr>
          <w:rFonts w:ascii="Cambria" w:cs="Nirmala UI" w:eastAsia="Cambria" w:hAnsi="Cambria"/>
          <w:i/>
          <w:iCs/>
          <w:color w:val="6A5242"/>
          <w:sz w:val="21"/>
          <w:szCs w:val="21"/>
        </w:rPr>
        <w:t xml:space="preserve">padme iva nayane yasyāḥ sā padmanayanā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Lotus eyes are long, soft and wide open; traditionally they are also eyes that look on all with compassion.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248  </w:t>
      </w:r>
      <w:r>
        <w:rPr>
          <w:rFonts w:ascii="Cambria" w:cs="Nirmala UI" w:eastAsia="Cambria" w:hAnsi="Cambria"/>
        </w:rPr>
        <w:t xml:space="preserve">  </w:t>
      </w:r>
      <w:r>
        <w:rPr>
          <w:rFonts w:ascii="Cambria" w:cs="Nirmala UI" w:eastAsia="Cambria" w:hAnsi="Cambria"/>
          <w:color w:val="7B1E1E"/>
          <w:sz w:val="32"/>
          <w:szCs w:val="32"/>
        </w:rPr>
        <w:t xml:space="preserve">पद्मरागसमप्रभा</w:t>
      </w:r>
      <w:r>
        <w:rPr>
          <w:rFonts w:ascii="Cambria" w:cs="Nirmala UI" w:eastAsia="Cambria" w:hAnsi="Cambria"/>
        </w:rPr>
        <w:t xml:space="preserve">   </w:t>
      </w:r>
      <w:r>
        <w:rPr>
          <w:rFonts w:ascii="Cambria" w:cs="Nirmala UI" w:eastAsia="Cambria" w:hAnsi="Cambria"/>
          <w:i/>
          <w:iCs/>
          <w:color w:val="6A5242"/>
          <w:sz w:val="25"/>
          <w:szCs w:val="25"/>
        </w:rPr>
        <w:t xml:space="preserve">padma-rāga-sama-prabhā</w:t>
      </w:r>
    </w:p>
    <w:p>
      <w:pPr>
        <w:keepNext/>
        <w:spacing w:after="80"/>
      </w:pPr>
      <w:r>
        <w:rPr>
          <w:rFonts w:ascii="Cambria" w:cs="Nirmala UI" w:eastAsia="Cambria" w:hAnsi="Cambria"/>
          <w:b/>
          <w:bCs/>
          <w:sz w:val="24"/>
          <w:szCs w:val="24"/>
        </w:rPr>
        <w:t xml:space="preserve">She whose radiance equals that of the ruby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and tṛtīyā-tatpuruṣa). </w:t>
      </w:r>
      <w:r>
        <w:rPr>
          <w:rFonts w:ascii="Cambria" w:cs="Nirmala UI" w:eastAsia="Cambria" w:hAnsi="Cambria"/>
          <w:sz w:val="22"/>
          <w:szCs w:val="22"/>
        </w:rPr>
        <w:t xml:space="preserve">(1) padma-rāga 'lotus-hued', the ruby (a bahuvrīhi that has become a noun). (2) padmarāga-samā 'equal to the ruby' (tṛtīyā-tatpuruṣa: words of equality govern the instrumental). (3) The whole is a bahuvrīhi: 'She whose radiance is equal to that of the ruby'; sama takes the masculine stem before prabhā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पद्मस्य इव रागः यस्य सः पद्मरागः; पद्मरागेण समा पद्मरागसमा; पद्मरागसमा प्रभा यस्याः सा पद्मरागसमप्रभा</w:t>
      </w:r>
      <w:r>
        <w:rPr>
          <w:rFonts w:ascii="Cambria" w:cs="Nirmala UI" w:eastAsia="Cambria" w:hAnsi="Cambria"/>
        </w:rPr>
        <w:br/>
        <w:t xml:space="preserve"/>
      </w:r>
      <w:r>
        <w:rPr>
          <w:rFonts w:ascii="Cambria" w:cs="Nirmala UI" w:eastAsia="Cambria" w:hAnsi="Cambria"/>
          <w:i/>
          <w:iCs/>
          <w:color w:val="6A5242"/>
          <w:sz w:val="21"/>
          <w:szCs w:val="21"/>
        </w:rPr>
        <w:t xml:space="preserve">padmasya iva rāgaḥ yasya saḥ padmarāgaḥ; padmarāgeṇa samā padmarāgasamā; padmarāgasamā prabhā yasyāḥ sā padmarāgasamaprabhā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ruby-red continues the crimson of Her form (names 6 and 12); in Śrīvidyā the red is the color of compassion and of vimarśa, Her self-awareness.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61</w:t>
      </w:r>
      <w:r>
        <w:rPr>
          <w:rFonts w:ascii="Cambria" w:cs="Nirmala UI" w:eastAsia="Cambria" w:hAnsi="Cambria"/>
          <w:color w:val="6A5242"/>
          <w:sz w:val="18"/>
          <w:szCs w:val="18"/>
        </w:rPr>
        <w:t xml:space="preserve">    names 249–253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पञ्चप्रेतासनासीना पञ्चब्रह्मस्वरूपिणी ।</w:t>
      </w:r>
      <w:r>
        <w:rPr>
          <w:rFonts w:ascii="Cambria" w:cs="Nirmala UI" w:eastAsia="Cambria" w:hAnsi="Cambria"/>
        </w:rPr>
        <w:br/>
        <w:t xml:space="preserve"/>
      </w:r>
      <w:r>
        <w:rPr>
          <w:rFonts w:ascii="Cambria" w:cs="Nirmala UI" w:eastAsia="Cambria" w:hAnsi="Cambria"/>
          <w:sz w:val="38"/>
          <w:szCs w:val="38"/>
        </w:rPr>
        <w:t xml:space="preserve">चिन्मयी परमानन्दा विज्ञानघनरूपिणी ॥ ६१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pañcapretāsanāsīnā pañcabrahmasvarūpiṇī |</w:t>
      </w:r>
      <w:r>
        <w:rPr>
          <w:rFonts w:ascii="Cambria" w:cs="Nirmala UI" w:eastAsia="Cambria" w:hAnsi="Cambria"/>
        </w:rPr>
        <w:br/>
        <w:t xml:space="preserve"/>
      </w:r>
      <w:r>
        <w:rPr>
          <w:rFonts w:ascii="Cambria" w:cs="Nirmala UI" w:eastAsia="Cambria" w:hAnsi="Cambria"/>
          <w:i/>
          <w:iCs/>
          <w:color w:val="6A5242"/>
          <w:sz w:val="25"/>
          <w:szCs w:val="25"/>
        </w:rPr>
        <w:t xml:space="preserve">cinmayī paramānandā vijñānaghanarūpiṇī || 61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249 </w:t>
      </w:r>
      <w:r>
        <w:rPr>
          <w:rFonts w:ascii="Cambria" w:cs="Nirmala UI" w:eastAsia="Cambria" w:hAnsi="Cambria"/>
          <w:sz w:val="34"/>
          <w:szCs w:val="34"/>
        </w:rPr>
        <w:t xml:space="preserve">पञ्च-प्रेतासनासीना</w:t>
      </w:r>
      <w:r>
        <w:rPr>
          <w:rFonts w:ascii="Cambria" w:cs="Nirmala UI" w:eastAsia="Cambria" w:hAnsi="Cambria"/>
        </w:rPr>
        <w:t xml:space="preserve">     </w:t>
      </w:r>
      <w:r>
        <w:rPr>
          <w:rFonts w:ascii="Cambria" w:cs="Nirmala UI" w:eastAsia="Cambria" w:hAnsi="Cambria"/>
          <w:b/>
          <w:bCs/>
          <w:color w:val="7B1E1E"/>
          <w:sz w:val="18"/>
          <w:szCs w:val="18"/>
        </w:rPr>
        <w:t xml:space="preserve">250 </w:t>
      </w:r>
      <w:r>
        <w:rPr>
          <w:rFonts w:ascii="Cambria" w:cs="Nirmala UI" w:eastAsia="Cambria" w:hAnsi="Cambria"/>
          <w:sz w:val="34"/>
          <w:szCs w:val="34"/>
        </w:rPr>
        <w:t xml:space="preserve">पञ्च-ब्रह्म-स्वरूपिणी</w:t>
      </w:r>
    </w:p>
    <w:p>
      <w:pPr>
        <w:spacing w:after="120"/>
      </w:pPr>
      <w:r>
        <w:rPr>
          <w:rFonts w:ascii="Cambria" w:cs="Nirmala UI" w:eastAsia="Cambria" w:hAnsi="Cambria"/>
          <w:color w:val="6A5242"/>
          <w:sz w:val="16"/>
          <w:szCs w:val="16"/>
        </w:rPr>
        <w:t xml:space="preserve">249 </w:t>
      </w:r>
      <w:r>
        <w:rPr>
          <w:rFonts w:ascii="Cambria" w:cs="Nirmala UI" w:eastAsia="Cambria" w:hAnsi="Cambria"/>
          <w:i/>
          <w:iCs/>
          <w:color w:val="6A5242"/>
          <w:sz w:val="25"/>
          <w:szCs w:val="25"/>
        </w:rPr>
        <w:t xml:space="preserve">pañca-pretāsanāsīnā</w:t>
      </w:r>
      <w:r>
        <w:rPr>
          <w:rFonts w:ascii="Cambria" w:cs="Nirmala UI" w:eastAsia="Cambria" w:hAnsi="Cambria"/>
        </w:rPr>
        <w:t xml:space="preserve">     </w:t>
      </w:r>
      <w:r>
        <w:rPr>
          <w:rFonts w:ascii="Cambria" w:cs="Nirmala UI" w:eastAsia="Cambria" w:hAnsi="Cambria"/>
          <w:color w:val="6A5242"/>
          <w:sz w:val="16"/>
          <w:szCs w:val="16"/>
        </w:rPr>
        <w:t xml:space="preserve">250 </w:t>
      </w:r>
      <w:r>
        <w:rPr>
          <w:rFonts w:ascii="Cambria" w:cs="Nirmala UI" w:eastAsia="Cambria" w:hAnsi="Cambria"/>
          <w:i/>
          <w:iCs/>
          <w:color w:val="6A5242"/>
          <w:sz w:val="25"/>
          <w:szCs w:val="25"/>
        </w:rPr>
        <w:t xml:space="preserve">pañca-brahma-svarūpiṇī</w:t>
      </w:r>
    </w:p>
    <w:p>
      <w:pPr>
        <w:keepNext/>
        <w:spacing w:after="20" w:line="340"/>
      </w:pPr>
      <w:r>
        <w:rPr>
          <w:rFonts w:ascii="Cambria" w:cs="Nirmala UI" w:eastAsia="Cambria" w:hAnsi="Cambria"/>
          <w:b/>
          <w:bCs/>
          <w:color w:val="7B1E1E"/>
          <w:sz w:val="18"/>
          <w:szCs w:val="18"/>
        </w:rPr>
        <w:t xml:space="preserve">251 </w:t>
      </w:r>
      <w:r>
        <w:rPr>
          <w:rFonts w:ascii="Cambria" w:cs="Nirmala UI" w:eastAsia="Cambria" w:hAnsi="Cambria"/>
          <w:sz w:val="34"/>
          <w:szCs w:val="34"/>
        </w:rPr>
        <w:t xml:space="preserve">चिन्-मयी</w:t>
      </w:r>
      <w:r>
        <w:rPr>
          <w:rFonts w:ascii="Cambria" w:cs="Nirmala UI" w:eastAsia="Cambria" w:hAnsi="Cambria"/>
        </w:rPr>
        <w:t xml:space="preserve">     </w:t>
      </w:r>
      <w:r>
        <w:rPr>
          <w:rFonts w:ascii="Cambria" w:cs="Nirmala UI" w:eastAsia="Cambria" w:hAnsi="Cambria"/>
          <w:b/>
          <w:bCs/>
          <w:color w:val="7B1E1E"/>
          <w:sz w:val="18"/>
          <w:szCs w:val="18"/>
        </w:rPr>
        <w:t xml:space="preserve">252 </w:t>
      </w:r>
      <w:r>
        <w:rPr>
          <w:rFonts w:ascii="Cambria" w:cs="Nirmala UI" w:eastAsia="Cambria" w:hAnsi="Cambria"/>
          <w:sz w:val="34"/>
          <w:szCs w:val="34"/>
        </w:rPr>
        <w:t xml:space="preserve">परमानन्दा</w:t>
      </w:r>
      <w:r>
        <w:rPr>
          <w:rFonts w:ascii="Cambria" w:cs="Nirmala UI" w:eastAsia="Cambria" w:hAnsi="Cambria"/>
        </w:rPr>
        <w:t xml:space="preserve">     </w:t>
      </w:r>
      <w:r>
        <w:rPr>
          <w:rFonts w:ascii="Cambria" w:cs="Nirmala UI" w:eastAsia="Cambria" w:hAnsi="Cambria"/>
          <w:b/>
          <w:bCs/>
          <w:color w:val="7B1E1E"/>
          <w:sz w:val="18"/>
          <w:szCs w:val="18"/>
        </w:rPr>
        <w:t xml:space="preserve">253 </w:t>
      </w:r>
      <w:r>
        <w:rPr>
          <w:rFonts w:ascii="Cambria" w:cs="Nirmala UI" w:eastAsia="Cambria" w:hAnsi="Cambria"/>
          <w:sz w:val="34"/>
          <w:szCs w:val="34"/>
        </w:rPr>
        <w:t xml:space="preserve">विज्ञान-घन-रूपिणी</w:t>
      </w:r>
    </w:p>
    <w:p>
      <w:pPr>
        <w:spacing w:after="120"/>
      </w:pPr>
      <w:r>
        <w:rPr>
          <w:rFonts w:ascii="Cambria" w:cs="Nirmala UI" w:eastAsia="Cambria" w:hAnsi="Cambria"/>
          <w:color w:val="6A5242"/>
          <w:sz w:val="16"/>
          <w:szCs w:val="16"/>
        </w:rPr>
        <w:t xml:space="preserve">251 </w:t>
      </w:r>
      <w:r>
        <w:rPr>
          <w:rFonts w:ascii="Cambria" w:cs="Nirmala UI" w:eastAsia="Cambria" w:hAnsi="Cambria"/>
          <w:i/>
          <w:iCs/>
          <w:color w:val="6A5242"/>
          <w:sz w:val="25"/>
          <w:szCs w:val="25"/>
        </w:rPr>
        <w:t xml:space="preserve">cin-mayī</w:t>
      </w:r>
      <w:r>
        <w:rPr>
          <w:rFonts w:ascii="Cambria" w:cs="Nirmala UI" w:eastAsia="Cambria" w:hAnsi="Cambria"/>
        </w:rPr>
        <w:t xml:space="preserve">     </w:t>
      </w:r>
      <w:r>
        <w:rPr>
          <w:rFonts w:ascii="Cambria" w:cs="Nirmala UI" w:eastAsia="Cambria" w:hAnsi="Cambria"/>
          <w:color w:val="6A5242"/>
          <w:sz w:val="16"/>
          <w:szCs w:val="16"/>
        </w:rPr>
        <w:t xml:space="preserve">252 </w:t>
      </w:r>
      <w:r>
        <w:rPr>
          <w:rFonts w:ascii="Cambria" w:cs="Nirmala UI" w:eastAsia="Cambria" w:hAnsi="Cambria"/>
          <w:i/>
          <w:iCs/>
          <w:color w:val="6A5242"/>
          <w:sz w:val="25"/>
          <w:szCs w:val="25"/>
        </w:rPr>
        <w:t xml:space="preserve">paramānandā</w:t>
      </w:r>
      <w:r>
        <w:rPr>
          <w:rFonts w:ascii="Cambria" w:cs="Nirmala UI" w:eastAsia="Cambria" w:hAnsi="Cambria"/>
        </w:rPr>
        <w:t xml:space="preserve">     </w:t>
      </w:r>
      <w:r>
        <w:rPr>
          <w:rFonts w:ascii="Cambria" w:cs="Nirmala UI" w:eastAsia="Cambria" w:hAnsi="Cambria"/>
          <w:color w:val="6A5242"/>
          <w:sz w:val="16"/>
          <w:szCs w:val="16"/>
        </w:rPr>
        <w:t xml:space="preserve">253 </w:t>
      </w:r>
      <w:r>
        <w:rPr>
          <w:rFonts w:ascii="Cambria" w:cs="Nirmala UI" w:eastAsia="Cambria" w:hAnsi="Cambria"/>
          <w:i/>
          <w:iCs/>
          <w:color w:val="6A5242"/>
          <w:sz w:val="25"/>
          <w:szCs w:val="25"/>
        </w:rPr>
        <w:t xml:space="preserve">vijñāna-ghana-rūpiṇī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249</w:t>
      </w:r>
      <w:r>
        <w:rPr>
          <w:rFonts w:ascii="Cambria" w:cs="Nirmala UI" w:eastAsia="Cambria" w:hAnsi="Cambria"/>
          <w:sz w:val="23"/>
          <w:szCs w:val="23"/>
        </w:rPr>
        <w:t xml:space="preserve">She who sits on the seat formed by the five corpses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250</w:t>
      </w:r>
      <w:r>
        <w:rPr>
          <w:rFonts w:ascii="Cambria" w:cs="Nirmala UI" w:eastAsia="Cambria" w:hAnsi="Cambria"/>
          <w:sz w:val="23"/>
          <w:szCs w:val="23"/>
        </w:rPr>
        <w:t xml:space="preserve">She whose own form is the five Brahmās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251</w:t>
      </w:r>
      <w:r>
        <w:rPr>
          <w:rFonts w:ascii="Cambria" w:cs="Nirmala UI" w:eastAsia="Cambria" w:hAnsi="Cambria"/>
          <w:sz w:val="23"/>
          <w:szCs w:val="23"/>
        </w:rPr>
        <w:t xml:space="preserve">She who is consciousness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252</w:t>
      </w:r>
      <w:r>
        <w:rPr>
          <w:rFonts w:ascii="Cambria" w:cs="Nirmala UI" w:eastAsia="Cambria" w:hAnsi="Cambria"/>
          <w:sz w:val="23"/>
          <w:szCs w:val="23"/>
        </w:rPr>
        <w:t xml:space="preserve">She who is supreme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253</w:t>
      </w:r>
      <w:r>
        <w:rPr>
          <w:rFonts w:ascii="Cambria" w:cs="Nirmala UI" w:eastAsia="Cambria" w:hAnsi="Cambria"/>
          <w:sz w:val="23"/>
          <w:szCs w:val="23"/>
        </w:rPr>
        <w:t xml:space="preserve">She whose form is a solid mass of pure consciousness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249  </w:t>
            </w:r>
            <w:r>
              <w:rPr>
                <w:rFonts w:ascii="Cambria" w:cs="Nirmala UI" w:eastAsia="Cambria" w:hAnsi="Cambria"/>
                <w:color w:val="7B1E1E"/>
                <w:sz w:val="30"/>
                <w:szCs w:val="30"/>
              </w:rPr>
              <w:t xml:space="preserve">पञ्चप्रेतासनासीना</w:t>
            </w:r>
            <w:r>
              <w:rPr>
                <w:rFonts w:ascii="Cambria" w:cs="Nirmala UI" w:eastAsia="Cambria" w:hAnsi="Cambria"/>
              </w:rPr>
              <w:t xml:space="preserve">  </w:t>
            </w:r>
            <w:r>
              <w:rPr>
                <w:rFonts w:ascii="Cambria" w:cs="Nirmala UI" w:eastAsia="Cambria" w:hAnsi="Cambria"/>
                <w:i/>
                <w:iCs/>
                <w:color w:val="6A5242"/>
                <w:sz w:val="21"/>
                <w:szCs w:val="21"/>
              </w:rPr>
              <w:t xml:space="preserve">pañca-pretāsanāsīnā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preta</w:t>
            </w:r>
          </w:p>
        </w:tc>
        <w:tc>
          <w:tcPr>
            <w:tcW w:type="pct" w:w="64%"/>
          </w:tcPr>
          <w:p>
            <w:pPr>
              <w:spacing w:after="40"/>
            </w:pPr>
            <w:r>
              <w:rPr>
                <w:rFonts w:ascii="Cambria" w:cs="Nirmala UI" w:eastAsia="Cambria" w:hAnsi="Cambria"/>
                <w:sz w:val="23"/>
                <w:szCs w:val="23"/>
              </w:rPr>
              <w:t xml:space="preserve">departed one, lifeless body (lit. 'gone forth')</w:t>
            </w:r>
            <w:r>
              <w:rPr>
                <w:rFonts w:ascii="Cambria" w:cs="Nirmala UI" w:eastAsia="Cambria" w:hAnsi="Cambria"/>
              </w:rPr>
              <w:br/>
              <w:t xml:space="preserve"/>
            </w:r>
            <w:r>
              <w:rPr>
                <w:rFonts w:ascii="Cambria" w:cs="Nirmala UI" w:eastAsia="Cambria" w:hAnsi="Cambria"/>
                <w:color w:val="6A5242"/>
                <w:sz w:val="19"/>
                <w:szCs w:val="19"/>
              </w:rPr>
              <w:t xml:space="preserve">pra + √i 'to go', past participle</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āsana</w:t>
            </w:r>
          </w:p>
        </w:tc>
        <w:tc>
          <w:tcPr>
            <w:tcW w:type="pct" w:w="64%"/>
          </w:tcPr>
          <w:p>
            <w:pPr>
              <w:spacing w:after="40"/>
            </w:pPr>
            <w:r>
              <w:rPr>
                <w:rFonts w:ascii="Cambria" w:cs="Nirmala UI" w:eastAsia="Cambria" w:hAnsi="Cambria"/>
                <w:sz w:val="23"/>
                <w:szCs w:val="23"/>
              </w:rPr>
              <w:t xml:space="preserve">seat, couch</w:t>
            </w:r>
            <w:r>
              <w:rPr>
                <w:rFonts w:ascii="Cambria" w:cs="Nirmala UI" w:eastAsia="Cambria" w:hAnsi="Cambria"/>
              </w:rPr>
              <w:br/>
              <w:t xml:space="preserve"/>
            </w:r>
            <w:r>
              <w:rPr>
                <w:rFonts w:ascii="Cambria" w:cs="Nirmala UI" w:eastAsia="Cambria" w:hAnsi="Cambria"/>
                <w:color w:val="6A5242"/>
                <w:sz w:val="19"/>
                <w:szCs w:val="19"/>
              </w:rPr>
              <w:t xml:space="preserve">√ās 'to sit'</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āsīnā</w:t>
            </w:r>
          </w:p>
        </w:tc>
        <w:tc>
          <w:tcPr>
            <w:tcW w:type="pct" w:w="64%"/>
          </w:tcPr>
          <w:p>
            <w:pPr>
              <w:spacing w:after="40"/>
            </w:pPr>
            <w:r>
              <w:rPr>
                <w:rFonts w:ascii="Cambria" w:cs="Nirmala UI" w:eastAsia="Cambria" w:hAnsi="Cambria"/>
                <w:sz w:val="23"/>
                <w:szCs w:val="23"/>
              </w:rPr>
              <w:t xml:space="preserve">seated, sitting</w:t>
            </w:r>
            <w:r>
              <w:rPr>
                <w:rFonts w:ascii="Cambria" w:cs="Nirmala UI" w:eastAsia="Cambria" w:hAnsi="Cambria"/>
              </w:rPr>
              <w:br/>
              <w:t xml:space="preserve"/>
            </w:r>
            <w:r>
              <w:rPr>
                <w:rFonts w:ascii="Cambria" w:cs="Nirmala UI" w:eastAsia="Cambria" w:hAnsi="Cambria"/>
                <w:color w:val="6A5242"/>
                <w:sz w:val="19"/>
                <w:szCs w:val="19"/>
              </w:rPr>
              <w:t xml:space="preserve">√ās, middle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250  </w:t>
            </w:r>
            <w:r>
              <w:rPr>
                <w:rFonts w:ascii="Cambria" w:cs="Nirmala UI" w:eastAsia="Cambria" w:hAnsi="Cambria"/>
                <w:color w:val="7B1E1E"/>
                <w:sz w:val="30"/>
                <w:szCs w:val="30"/>
              </w:rPr>
              <w:t xml:space="preserve">पञ्चब्रह्मस्वरूपिणी</w:t>
            </w:r>
            <w:r>
              <w:rPr>
                <w:rFonts w:ascii="Cambria" w:cs="Nirmala UI" w:eastAsia="Cambria" w:hAnsi="Cambria"/>
              </w:rPr>
              <w:t xml:space="preserve">  </w:t>
            </w:r>
            <w:r>
              <w:rPr>
                <w:rFonts w:ascii="Cambria" w:cs="Nirmala UI" w:eastAsia="Cambria" w:hAnsi="Cambria"/>
                <w:i/>
                <w:iCs/>
                <w:color w:val="6A5242"/>
                <w:sz w:val="21"/>
                <w:szCs w:val="21"/>
              </w:rPr>
              <w:t xml:space="preserve">pañca-brahma-svarūpiṇī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here: one of the five Brahmās, the deities of the five cosmic acts</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whose own form is, having the nature of</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251  </w:t>
            </w:r>
            <w:r>
              <w:rPr>
                <w:rFonts w:ascii="Cambria" w:cs="Nirmala UI" w:eastAsia="Cambria" w:hAnsi="Cambria"/>
                <w:color w:val="7B1E1E"/>
                <w:sz w:val="30"/>
                <w:szCs w:val="30"/>
              </w:rPr>
              <w:t xml:space="preserve">चिन्मयी</w:t>
            </w:r>
            <w:r>
              <w:rPr>
                <w:rFonts w:ascii="Cambria" w:cs="Nirmala UI" w:eastAsia="Cambria" w:hAnsi="Cambria"/>
              </w:rPr>
              <w:t xml:space="preserve">  </w:t>
            </w:r>
            <w:r>
              <w:rPr>
                <w:rFonts w:ascii="Cambria" w:cs="Nirmala UI" w:eastAsia="Cambria" w:hAnsi="Cambria"/>
                <w:i/>
                <w:iCs/>
                <w:color w:val="6A5242"/>
                <w:sz w:val="21"/>
                <w:szCs w:val="21"/>
              </w:rPr>
              <w:t xml:space="preserve">cin-mayī</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252  </w:t>
            </w:r>
            <w:r>
              <w:rPr>
                <w:rFonts w:ascii="Cambria" w:cs="Nirmala UI" w:eastAsia="Cambria" w:hAnsi="Cambria"/>
                <w:color w:val="7B1E1E"/>
                <w:sz w:val="30"/>
                <w:szCs w:val="30"/>
              </w:rPr>
              <w:t xml:space="preserve">परमानन्दा</w:t>
            </w:r>
            <w:r>
              <w:rPr>
                <w:rFonts w:ascii="Cambria" w:cs="Nirmala UI" w:eastAsia="Cambria" w:hAnsi="Cambria"/>
              </w:rPr>
              <w:t xml:space="preserve">  </w:t>
            </w:r>
            <w:r>
              <w:rPr>
                <w:rFonts w:ascii="Cambria" w:cs="Nirmala UI" w:eastAsia="Cambria" w:hAnsi="Cambria"/>
                <w:i/>
                <w:iCs/>
                <w:color w:val="6A5242"/>
                <w:sz w:val="21"/>
                <w:szCs w:val="21"/>
              </w:rPr>
              <w:t xml:space="preserve">paramānandā</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ānandā</w:t>
            </w:r>
          </w:p>
        </w:tc>
        <w:tc>
          <w:tcPr>
            <w:tcW w:type="pct" w:w="64%"/>
          </w:tcPr>
          <w:p>
            <w:pPr>
              <w:spacing w:after="40"/>
            </w:pPr>
            <w:r>
              <w:rPr>
                <w:rFonts w:ascii="Cambria" w:cs="Nirmala UI" w:eastAsia="Cambria" w:hAnsi="Cambria"/>
                <w:sz w:val="23"/>
                <w:szCs w:val="23"/>
              </w:rPr>
              <w:t xml:space="preserve">bliss</w:t>
            </w:r>
            <w:r>
              <w:rPr>
                <w:rFonts w:ascii="Cambria" w:cs="Nirmala UI" w:eastAsia="Cambria" w:hAnsi="Cambria"/>
              </w:rPr>
              <w:br/>
              <w:t xml:space="preserve"/>
            </w:r>
            <w:r>
              <w:rPr>
                <w:rFonts w:ascii="Cambria" w:cs="Nirmala UI" w:eastAsia="Cambria" w:hAnsi="Cambria"/>
                <w:color w:val="6A5242"/>
                <w:sz w:val="19"/>
                <w:szCs w:val="19"/>
              </w:rPr>
              <w:t xml:space="preserve">ānanda (ā + √nand 'to rejoice'),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253  </w:t>
            </w:r>
            <w:r>
              <w:rPr>
                <w:rFonts w:ascii="Cambria" w:cs="Nirmala UI" w:eastAsia="Cambria" w:hAnsi="Cambria"/>
                <w:color w:val="7B1E1E"/>
                <w:sz w:val="30"/>
                <w:szCs w:val="30"/>
              </w:rPr>
              <w:t xml:space="preserve">विज्ञानघनरूपिणी</w:t>
            </w:r>
            <w:r>
              <w:rPr>
                <w:rFonts w:ascii="Cambria" w:cs="Nirmala UI" w:eastAsia="Cambria" w:hAnsi="Cambria"/>
              </w:rPr>
              <w:t xml:space="preserve">  </w:t>
            </w:r>
            <w:r>
              <w:rPr>
                <w:rFonts w:ascii="Cambria" w:cs="Nirmala UI" w:eastAsia="Cambria" w:hAnsi="Cambria"/>
                <w:i/>
                <w:iCs/>
                <w:color w:val="6A5242"/>
                <w:sz w:val="21"/>
                <w:szCs w:val="21"/>
              </w:rPr>
              <w:t xml:space="preserve">vijñāna-ghana-rūpiṇī</w:t>
            </w:r>
          </w:p>
        </w:tc>
      </w:tr>
      <w:tr>
        <w:trPr>
          <w:cantSplit/>
        </w:trPr>
        <w:tc>
          <w:tcPr>
            <w:tcW w:type="pct" w:w="36%"/>
          </w:tcPr>
          <w:p>
            <w:pPr>
              <w:spacing w:after="40"/>
            </w:pPr>
            <w:r>
              <w:rPr>
                <w:rFonts w:ascii="Cambria" w:cs="Nirmala UI" w:eastAsia="Cambria" w:hAnsi="Cambria"/>
                <w:sz w:val="30"/>
                <w:szCs w:val="30"/>
              </w:rPr>
              <w:t xml:space="preserve">विज्ञान</w:t>
            </w:r>
            <w:r>
              <w:rPr>
                <w:rFonts w:ascii="Cambria" w:cs="Nirmala UI" w:eastAsia="Cambria" w:hAnsi="Cambria"/>
              </w:rPr>
              <w:br/>
              <w:t xml:space="preserve"/>
            </w:r>
            <w:r>
              <w:rPr>
                <w:rFonts w:ascii="Cambria" w:cs="Nirmala UI" w:eastAsia="Cambria" w:hAnsi="Cambria"/>
                <w:i/>
                <w:iCs/>
                <w:color w:val="6A5242"/>
                <w:sz w:val="21"/>
                <w:szCs w:val="21"/>
              </w:rPr>
              <w:t xml:space="preserve">vijñāna</w:t>
            </w:r>
          </w:p>
        </w:tc>
        <w:tc>
          <w:tcPr>
            <w:tcW w:type="pct" w:w="64%"/>
          </w:tcPr>
          <w:p>
            <w:pPr>
              <w:spacing w:after="40"/>
            </w:pPr>
            <w:r>
              <w:rPr>
                <w:rFonts w:ascii="Cambria" w:cs="Nirmala UI" w:eastAsia="Cambria" w:hAnsi="Cambria"/>
                <w:sz w:val="23"/>
                <w:szCs w:val="23"/>
              </w:rPr>
              <w:t xml:space="preserve">consciousness, knowing</w:t>
            </w:r>
            <w:r>
              <w:rPr>
                <w:rFonts w:ascii="Cambria" w:cs="Nirmala UI" w:eastAsia="Cambria" w:hAnsi="Cambria"/>
              </w:rPr>
              <w:br/>
              <w:t xml:space="preserve"/>
            </w:r>
            <w:r>
              <w:rPr>
                <w:rFonts w:ascii="Cambria" w:cs="Nirmala UI" w:eastAsia="Cambria" w:hAnsi="Cambria"/>
                <w:color w:val="6A5242"/>
                <w:sz w:val="19"/>
                <w:szCs w:val="19"/>
              </w:rPr>
              <w:t xml:space="preserve">vi + √jñā 'to know'</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ghana</w:t>
            </w:r>
          </w:p>
        </w:tc>
        <w:tc>
          <w:tcPr>
            <w:tcW w:type="pct" w:w="64%"/>
          </w:tcPr>
          <w:p>
            <w:pPr>
              <w:spacing w:after="40"/>
            </w:pPr>
            <w:r>
              <w:rPr>
                <w:rFonts w:ascii="Cambria" w:cs="Nirmala UI" w:eastAsia="Cambria" w:hAnsi="Cambria"/>
                <w:sz w:val="23"/>
                <w:szCs w:val="23"/>
              </w:rPr>
              <w:t xml:space="preserve">dense, compact, a solid mass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249  </w:t>
      </w:r>
      <w:r>
        <w:rPr>
          <w:rFonts w:ascii="Cambria" w:cs="Nirmala UI" w:eastAsia="Cambria" w:hAnsi="Cambria"/>
        </w:rPr>
        <w:t xml:space="preserve">  </w:t>
      </w:r>
      <w:r>
        <w:rPr>
          <w:rFonts w:ascii="Cambria" w:cs="Nirmala UI" w:eastAsia="Cambria" w:hAnsi="Cambria"/>
          <w:color w:val="7B1E1E"/>
          <w:sz w:val="32"/>
          <w:szCs w:val="32"/>
        </w:rPr>
        <w:t xml:space="preserve">पञ्चप्रेतासनासीना</w:t>
      </w:r>
      <w:r>
        <w:rPr>
          <w:rFonts w:ascii="Cambria" w:cs="Nirmala UI" w:eastAsia="Cambria" w:hAnsi="Cambria"/>
        </w:rPr>
        <w:t xml:space="preserve">   </w:t>
      </w:r>
      <w:r>
        <w:rPr>
          <w:rFonts w:ascii="Cambria" w:cs="Nirmala UI" w:eastAsia="Cambria" w:hAnsi="Cambria"/>
          <w:i/>
          <w:iCs/>
          <w:color w:val="6A5242"/>
          <w:sz w:val="25"/>
          <w:szCs w:val="25"/>
        </w:rPr>
        <w:t xml:space="preserve">pañca-pretāsanāsīnā</w:t>
      </w:r>
    </w:p>
    <w:p>
      <w:pPr>
        <w:keepNext/>
        <w:spacing w:after="80"/>
      </w:pPr>
      <w:r>
        <w:rPr>
          <w:rFonts w:ascii="Cambria" w:cs="Nirmala UI" w:eastAsia="Cambria" w:hAnsi="Cambria"/>
          <w:b/>
          <w:bCs/>
          <w:sz w:val="24"/>
          <w:szCs w:val="24"/>
        </w:rPr>
        <w:t xml:space="preserve">She who sits on the seat formed by the five corpses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प्रेतासन = प्रेत + आसन (preta + āsana) — savarṇa-dīrgha: a + a/ā → ā (Pāṇini 6.1.101 akaḥ savarṇe dīrghaḥ); आसनासीना = आसन + आसीना (āsana + āsīnā)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of identification and a numeral compound). </w:t>
      </w:r>
      <w:r>
        <w:rPr>
          <w:rFonts w:ascii="Cambria" w:cs="Nirmala UI" w:eastAsia="Cambria" w:hAnsi="Cambria"/>
          <w:sz w:val="22"/>
          <w:szCs w:val="22"/>
        </w:rPr>
        <w:t xml:space="preserve">(1) pañca-preta 'the five pretas' (numeral compound). (2) pañcapreta-āsana 'the seat that is the five pretas', a karmadhāraya of identification: the five are themselves the seat. (3) The participle āsīnā 'seated' is the head and takes the seat in the locative: 'seated on the seat of the five pretas'.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प्रेताः पञ्चप्रेताः; पञ्चप्रेताः एव आसनम् पञ्चप्रेतासनम्; पञ्चप्रेतासने आसीना पञ्चप्रेतासनासीना</w:t>
      </w:r>
      <w:r>
        <w:rPr>
          <w:rFonts w:ascii="Cambria" w:cs="Nirmala UI" w:eastAsia="Cambria" w:hAnsi="Cambria"/>
        </w:rPr>
        <w:br/>
        <w:t xml:space="preserve"/>
      </w:r>
      <w:r>
        <w:rPr>
          <w:rFonts w:ascii="Cambria" w:cs="Nirmala UI" w:eastAsia="Cambria" w:hAnsi="Cambria"/>
          <w:i/>
          <w:iCs/>
          <w:color w:val="6A5242"/>
          <w:sz w:val="21"/>
          <w:szCs w:val="21"/>
        </w:rPr>
        <w:t xml:space="preserve">pañca pretāḥ pañcapretāḥ; pañcapretāḥ eva āsanam pañcapretāsanam; pañcapretāsane āsīnā pañcapretāsanāsīnā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five pretas are Brahmā, Viṣṇu, Rudra and Īśvara as the four legs of Her couch and Sadāśiva as its plank: without Her power even these gods are lifeless, and only as Her seat do they act.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250  </w:t>
      </w:r>
      <w:r>
        <w:rPr>
          <w:rFonts w:ascii="Cambria" w:cs="Nirmala UI" w:eastAsia="Cambria" w:hAnsi="Cambria"/>
        </w:rPr>
        <w:t xml:space="preserve">  </w:t>
      </w:r>
      <w:r>
        <w:rPr>
          <w:rFonts w:ascii="Cambria" w:cs="Nirmala UI" w:eastAsia="Cambria" w:hAnsi="Cambria"/>
          <w:color w:val="7B1E1E"/>
          <w:sz w:val="32"/>
          <w:szCs w:val="32"/>
        </w:rPr>
        <w:t xml:space="preserve">पञ्चब्रह्मस्वरूपिणी</w:t>
      </w:r>
      <w:r>
        <w:rPr>
          <w:rFonts w:ascii="Cambria" w:cs="Nirmala UI" w:eastAsia="Cambria" w:hAnsi="Cambria"/>
        </w:rPr>
        <w:t xml:space="preserve">   </w:t>
      </w:r>
      <w:r>
        <w:rPr>
          <w:rFonts w:ascii="Cambria" w:cs="Nirmala UI" w:eastAsia="Cambria" w:hAnsi="Cambria"/>
          <w:i/>
          <w:iCs/>
          <w:color w:val="6A5242"/>
          <w:sz w:val="25"/>
          <w:szCs w:val="25"/>
        </w:rPr>
        <w:t xml:space="preserve">pañca-brahma-svarūpiṇī</w:t>
      </w:r>
    </w:p>
    <w:p>
      <w:pPr>
        <w:keepNext/>
        <w:spacing w:after="80"/>
      </w:pPr>
      <w:r>
        <w:rPr>
          <w:rFonts w:ascii="Cambria" w:cs="Nirmala UI" w:eastAsia="Cambria" w:hAnsi="Cambria"/>
          <w:b/>
          <w:bCs/>
          <w:sz w:val="24"/>
          <w:szCs w:val="24"/>
        </w:rPr>
        <w:t xml:space="preserve">She whose own form is the five Brahmās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numeral compound), followed by the possessive suffix -in. </w:t>
      </w:r>
      <w:r>
        <w:rPr>
          <w:rFonts w:ascii="Cambria" w:cs="Nirmala UI" w:eastAsia="Cambria" w:hAnsi="Cambria"/>
          <w:sz w:val="22"/>
          <w:szCs w:val="22"/>
        </w:rPr>
        <w:t xml:space="preserve">(1) pañca-brahma 'the five Brahmās' (numeral compound; brahman drops its final n, 8.2.7). (2) …brahma-svarūpa 'the own form of the five Brahmās' (ṣaṣṭhī-tatpuruṣa). (3) The possessive suffix -in, feminine -inī: 'She who has the own form of the five Brahmās', i.e. who is their very nature.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ब्रह्माणः पञ्चब्रह्माणः; पञ्चब्रह्मणाम् स्वरूपम् पञ्चब्रह्मस्वरूपम्; तत् अस्याः अस्ति इति पञ्चब्रह्मस्वरूपिणी</w:t>
      </w:r>
      <w:r>
        <w:rPr>
          <w:rFonts w:ascii="Cambria" w:cs="Nirmala UI" w:eastAsia="Cambria" w:hAnsi="Cambria"/>
        </w:rPr>
        <w:br/>
        <w:t xml:space="preserve"/>
      </w:r>
      <w:r>
        <w:rPr>
          <w:rFonts w:ascii="Cambria" w:cs="Nirmala UI" w:eastAsia="Cambria" w:hAnsi="Cambria"/>
          <w:i/>
          <w:iCs/>
          <w:color w:val="6A5242"/>
          <w:sz w:val="21"/>
          <w:szCs w:val="21"/>
        </w:rPr>
        <w:t xml:space="preserve">pañca brahmāṇaḥ pañcabrahmāṇaḥ; pañcabrahmaṇām svarūpam pañcabrahmasvarūpam; tat asyāḥ asti iti pañcabrahmasvarūpiṇī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same five gods who are Her lifeless seat in name 249 are, as active powers, nothing but Her own form: they act only as She acts through them.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पञ्चब्रह्मस्वरुपिणी → पञ्चब्रह्मस्वरूपिणी. स्वरुपिणी → स्वरूपिणी (svarūpa: long 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251  </w:t>
      </w:r>
      <w:r>
        <w:rPr>
          <w:rFonts w:ascii="Cambria" w:cs="Nirmala UI" w:eastAsia="Cambria" w:hAnsi="Cambria"/>
        </w:rPr>
        <w:t xml:space="preserve">  </w:t>
      </w:r>
      <w:r>
        <w:rPr>
          <w:rFonts w:ascii="Cambria" w:cs="Nirmala UI" w:eastAsia="Cambria" w:hAnsi="Cambria"/>
          <w:color w:val="7B1E1E"/>
          <w:sz w:val="32"/>
          <w:szCs w:val="32"/>
        </w:rPr>
        <w:t xml:space="preserve">चिन्मयी</w:t>
      </w:r>
      <w:r>
        <w:rPr>
          <w:rFonts w:ascii="Cambria" w:cs="Nirmala UI" w:eastAsia="Cambria" w:hAnsi="Cambria"/>
        </w:rPr>
        <w:t xml:space="preserve">   </w:t>
      </w:r>
      <w:r>
        <w:rPr>
          <w:rFonts w:ascii="Cambria" w:cs="Nirmala UI" w:eastAsia="Cambria" w:hAnsi="Cambria"/>
          <w:i/>
          <w:iCs/>
          <w:color w:val="6A5242"/>
          <w:sz w:val="25"/>
          <w:szCs w:val="25"/>
        </w:rPr>
        <w:t xml:space="preserve">cin-mayī</w:t>
      </w:r>
    </w:p>
    <w:p>
      <w:pPr>
        <w:keepNext/>
        <w:spacing w:after="80"/>
      </w:pPr>
      <w:r>
        <w:rPr>
          <w:rFonts w:ascii="Cambria" w:cs="Nirmala UI" w:eastAsia="Cambria" w:hAnsi="Cambria"/>
          <w:b/>
          <w:bCs/>
          <w:sz w:val="24"/>
          <w:szCs w:val="24"/>
        </w:rPr>
        <w:t xml:space="preserve">She who is consciousness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चिन्मयी = चित् + मयी (cit + mayī) — a stop becomes the nasal of its class before a nasal: t →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not have consciousness as a quality; She consists of it, as Vedānta says of Brahman.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252  </w:t>
      </w:r>
      <w:r>
        <w:rPr>
          <w:rFonts w:ascii="Cambria" w:cs="Nirmala UI" w:eastAsia="Cambria" w:hAnsi="Cambria"/>
        </w:rPr>
        <w:t xml:space="preserve">  </w:t>
      </w:r>
      <w:r>
        <w:rPr>
          <w:rFonts w:ascii="Cambria" w:cs="Nirmala UI" w:eastAsia="Cambria" w:hAnsi="Cambria"/>
          <w:color w:val="7B1E1E"/>
          <w:sz w:val="32"/>
          <w:szCs w:val="32"/>
        </w:rPr>
        <w:t xml:space="preserve">परमानन्दा</w:t>
      </w:r>
      <w:r>
        <w:rPr>
          <w:rFonts w:ascii="Cambria" w:cs="Nirmala UI" w:eastAsia="Cambria" w:hAnsi="Cambria"/>
        </w:rPr>
        <w:t xml:space="preserve">   </w:t>
      </w:r>
      <w:r>
        <w:rPr>
          <w:rFonts w:ascii="Cambria" w:cs="Nirmala UI" w:eastAsia="Cambria" w:hAnsi="Cambria"/>
          <w:i/>
          <w:iCs/>
          <w:color w:val="6A5242"/>
          <w:sz w:val="25"/>
          <w:szCs w:val="25"/>
        </w:rPr>
        <w:t xml:space="preserve">paramānandā</w:t>
      </w:r>
    </w:p>
    <w:p>
      <w:pPr>
        <w:keepNext/>
        <w:spacing w:after="80"/>
      </w:pPr>
      <w:r>
        <w:rPr>
          <w:rFonts w:ascii="Cambria" w:cs="Nirmala UI" w:eastAsia="Cambria" w:hAnsi="Cambria"/>
          <w:b/>
          <w:bCs/>
          <w:sz w:val="24"/>
          <w:szCs w:val="24"/>
        </w:rPr>
        <w:t xml:space="preserve">She who is supreme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परमानन्दा = परम + आनन्दा (parama + ānandā)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karmadhāraya). </w:t>
      </w:r>
      <w:r>
        <w:rPr>
          <w:rFonts w:ascii="Cambria" w:cs="Nirmala UI" w:eastAsia="Cambria" w:hAnsi="Cambria"/>
          <w:sz w:val="22"/>
          <w:szCs w:val="22"/>
        </w:rPr>
        <w:t xml:space="preserve">Inner layer: parama 'supreme' qualifies ānanda 'bliss' (karmadhāraya). Applied to Her it takes the feminine -ā, as a bahuvrīhi: 'She whose very nature is supreme 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आनन्दः परमानन्दः; परमानन्दः स्वरूपम् यस्याः सा परमानन्दा</w:t>
      </w:r>
      <w:r>
        <w:rPr>
          <w:rFonts w:ascii="Cambria" w:cs="Nirmala UI" w:eastAsia="Cambria" w:hAnsi="Cambria"/>
        </w:rPr>
        <w:br/>
        <w:t xml:space="preserve"/>
      </w:r>
      <w:r>
        <w:rPr>
          <w:rFonts w:ascii="Cambria" w:cs="Nirmala UI" w:eastAsia="Cambria" w:hAnsi="Cambria"/>
          <w:i/>
          <w:iCs/>
          <w:color w:val="6A5242"/>
          <w:sz w:val="21"/>
          <w:szCs w:val="21"/>
        </w:rPr>
        <w:t xml:space="preserve">paramaḥ ānandaḥ paramānandaḥ; paramānandaḥ svarūpam yasyāḥ sā paramānandā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(3.6) teaches that Brahman is bliss, from which all beings arise; She is that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253  </w:t>
      </w:r>
      <w:r>
        <w:rPr>
          <w:rFonts w:ascii="Cambria" w:cs="Nirmala UI" w:eastAsia="Cambria" w:hAnsi="Cambria"/>
        </w:rPr>
        <w:t xml:space="preserve">  </w:t>
      </w:r>
      <w:r>
        <w:rPr>
          <w:rFonts w:ascii="Cambria" w:cs="Nirmala UI" w:eastAsia="Cambria" w:hAnsi="Cambria"/>
          <w:color w:val="7B1E1E"/>
          <w:sz w:val="32"/>
          <w:szCs w:val="32"/>
        </w:rPr>
        <w:t xml:space="preserve">विज्ञानघनरूपिणी</w:t>
      </w:r>
      <w:r>
        <w:rPr>
          <w:rFonts w:ascii="Cambria" w:cs="Nirmala UI" w:eastAsia="Cambria" w:hAnsi="Cambria"/>
        </w:rPr>
        <w:t xml:space="preserve">   </w:t>
      </w:r>
      <w:r>
        <w:rPr>
          <w:rFonts w:ascii="Cambria" w:cs="Nirmala UI" w:eastAsia="Cambria" w:hAnsi="Cambria"/>
          <w:i/>
          <w:iCs/>
          <w:color w:val="6A5242"/>
          <w:sz w:val="25"/>
          <w:szCs w:val="25"/>
        </w:rPr>
        <w:t xml:space="preserve">vijñāna-ghana-rūpiṇī</w:t>
      </w:r>
    </w:p>
    <w:p>
      <w:pPr>
        <w:keepNext/>
        <w:spacing w:after="80"/>
      </w:pPr>
      <w:r>
        <w:rPr>
          <w:rFonts w:ascii="Cambria" w:cs="Nirmala UI" w:eastAsia="Cambria" w:hAnsi="Cambria"/>
          <w:b/>
          <w:bCs/>
          <w:sz w:val="24"/>
          <w:szCs w:val="24"/>
        </w:rPr>
        <w:t xml:space="preserve">She whose form is a solid mass of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tṛtīyā-tatpuruṣa), followed by the possessive suffix -in. </w:t>
      </w:r>
      <w:r>
        <w:rPr>
          <w:rFonts w:ascii="Cambria" w:cs="Nirmala UI" w:eastAsia="Cambria" w:hAnsi="Cambria"/>
          <w:sz w:val="22"/>
          <w:szCs w:val="22"/>
        </w:rPr>
        <w:t xml:space="preserve">(1) vijñāna-ghana 'dense with consciousness alone', a solid mass of consciousness (tṛtīyā-tatpuruṣa). (2) It qualifies rūpa 'form' (karmadhāraya). (3) The possessive suffix -in, feminine -inī: 'She who has a form that is a mass of consciousness'.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विज्ञानेन घनः विज्ञानघनः; विज्ञानघनम् रूपम् विज्ञानघनरूपम्; तत् अस्याः अस्ति इति विज्ञानघनरूपिणी</w:t>
      </w:r>
      <w:r>
        <w:rPr>
          <w:rFonts w:ascii="Cambria" w:cs="Nirmala UI" w:eastAsia="Cambria" w:hAnsi="Cambria"/>
        </w:rPr>
        <w:br/>
        <w:t xml:space="preserve"/>
      </w:r>
      <w:r>
        <w:rPr>
          <w:rFonts w:ascii="Cambria" w:cs="Nirmala UI" w:eastAsia="Cambria" w:hAnsi="Cambria"/>
          <w:i/>
          <w:iCs/>
          <w:color w:val="6A5242"/>
          <w:sz w:val="21"/>
          <w:szCs w:val="21"/>
        </w:rPr>
        <w:t xml:space="preserve">vijñānena ghanaḥ vijñānaghanaḥ; vijñānaghanam rūpam vijñānaghanarūpam; tat asyāḥ asti iti vijñānaghanarūpiṇī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(2.4.12) calls the Self 'vijñānaghana eva', nothing but a mass of consciousness, like a lump of salt that is salty through and through.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62</w:t>
      </w:r>
      <w:r>
        <w:rPr>
          <w:rFonts w:ascii="Cambria" w:cs="Nirmala UI" w:eastAsia="Cambria" w:hAnsi="Cambria"/>
          <w:color w:val="6A5242"/>
          <w:sz w:val="18"/>
          <w:szCs w:val="18"/>
        </w:rPr>
        <w:t xml:space="preserve">    names 254–259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ध्यानध्यातृध्येयरूपा धर्माधर्मविवर्जिता ।</w:t>
      </w:r>
      <w:r>
        <w:rPr>
          <w:rFonts w:ascii="Cambria" w:cs="Nirmala UI" w:eastAsia="Cambria" w:hAnsi="Cambria"/>
        </w:rPr>
        <w:br/>
        <w:t xml:space="preserve"/>
      </w:r>
      <w:r>
        <w:rPr>
          <w:rFonts w:ascii="Cambria" w:cs="Nirmala UI" w:eastAsia="Cambria" w:hAnsi="Cambria"/>
          <w:sz w:val="38"/>
          <w:szCs w:val="38"/>
        </w:rPr>
        <w:t xml:space="preserve">विश्वरूपा जागरिणी स्वपन्ती तैजसात्मिका ॥ ६२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dhyānadhyātṛdhyeyarūpā dharmādharmavivarjitā |</w:t>
      </w:r>
      <w:r>
        <w:rPr>
          <w:rFonts w:ascii="Cambria" w:cs="Nirmala UI" w:eastAsia="Cambria" w:hAnsi="Cambria"/>
        </w:rPr>
        <w:br/>
        <w:t xml:space="preserve"/>
      </w:r>
      <w:r>
        <w:rPr>
          <w:rFonts w:ascii="Cambria" w:cs="Nirmala UI" w:eastAsia="Cambria" w:hAnsi="Cambria"/>
          <w:i/>
          <w:iCs/>
          <w:color w:val="6A5242"/>
          <w:sz w:val="25"/>
          <w:szCs w:val="25"/>
        </w:rPr>
        <w:t xml:space="preserve">viśvarūpā jāgariṇī svapantī taijasātmikā || 62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254 </w:t>
      </w:r>
      <w:r>
        <w:rPr>
          <w:rFonts w:ascii="Cambria" w:cs="Nirmala UI" w:eastAsia="Cambria" w:hAnsi="Cambria"/>
          <w:sz w:val="34"/>
          <w:szCs w:val="34"/>
        </w:rPr>
        <w:t xml:space="preserve">ध्यान-ध्यातृ-ध्येय-रूपा</w:t>
      </w:r>
      <w:r>
        <w:rPr>
          <w:rFonts w:ascii="Cambria" w:cs="Nirmala UI" w:eastAsia="Cambria" w:hAnsi="Cambria"/>
        </w:rPr>
        <w:t xml:space="preserve">     </w:t>
      </w:r>
      <w:r>
        <w:rPr>
          <w:rFonts w:ascii="Cambria" w:cs="Nirmala UI" w:eastAsia="Cambria" w:hAnsi="Cambria"/>
          <w:b/>
          <w:bCs/>
          <w:color w:val="7B1E1E"/>
          <w:sz w:val="18"/>
          <w:szCs w:val="18"/>
        </w:rPr>
        <w:t xml:space="preserve">255 </w:t>
      </w:r>
      <w:r>
        <w:rPr>
          <w:rFonts w:ascii="Cambria" w:cs="Nirmala UI" w:eastAsia="Cambria" w:hAnsi="Cambria"/>
          <w:sz w:val="34"/>
          <w:szCs w:val="34"/>
        </w:rPr>
        <w:t xml:space="preserve">धर्माधर्म-विवर्जिता</w:t>
      </w:r>
    </w:p>
    <w:p>
      <w:pPr>
        <w:spacing w:after="120"/>
      </w:pPr>
      <w:r>
        <w:rPr>
          <w:rFonts w:ascii="Cambria" w:cs="Nirmala UI" w:eastAsia="Cambria" w:hAnsi="Cambria"/>
          <w:color w:val="6A5242"/>
          <w:sz w:val="16"/>
          <w:szCs w:val="16"/>
        </w:rPr>
        <w:t xml:space="preserve">254 </w:t>
      </w:r>
      <w:r>
        <w:rPr>
          <w:rFonts w:ascii="Cambria" w:cs="Nirmala UI" w:eastAsia="Cambria" w:hAnsi="Cambria"/>
          <w:i/>
          <w:iCs/>
          <w:color w:val="6A5242"/>
          <w:sz w:val="25"/>
          <w:szCs w:val="25"/>
        </w:rPr>
        <w:t xml:space="preserve">dhyāna-dhyātṛ-dhyeya-rūpā</w:t>
      </w:r>
      <w:r>
        <w:rPr>
          <w:rFonts w:ascii="Cambria" w:cs="Nirmala UI" w:eastAsia="Cambria" w:hAnsi="Cambria"/>
        </w:rPr>
        <w:t xml:space="preserve">     </w:t>
      </w:r>
      <w:r>
        <w:rPr>
          <w:rFonts w:ascii="Cambria" w:cs="Nirmala UI" w:eastAsia="Cambria" w:hAnsi="Cambria"/>
          <w:color w:val="6A5242"/>
          <w:sz w:val="16"/>
          <w:szCs w:val="16"/>
        </w:rPr>
        <w:t xml:space="preserve">255 </w:t>
      </w:r>
      <w:r>
        <w:rPr>
          <w:rFonts w:ascii="Cambria" w:cs="Nirmala UI" w:eastAsia="Cambria" w:hAnsi="Cambria"/>
          <w:i/>
          <w:iCs/>
          <w:color w:val="6A5242"/>
          <w:sz w:val="25"/>
          <w:szCs w:val="25"/>
        </w:rPr>
        <w:t xml:space="preserve">dharmādharma-vivarjitā</w:t>
      </w:r>
    </w:p>
    <w:p>
      <w:pPr>
        <w:keepNext/>
        <w:spacing w:after="20" w:line="340"/>
      </w:pPr>
      <w:r>
        <w:rPr>
          <w:rFonts w:ascii="Cambria" w:cs="Nirmala UI" w:eastAsia="Cambria" w:hAnsi="Cambria"/>
          <w:b/>
          <w:bCs/>
          <w:color w:val="7B1E1E"/>
          <w:sz w:val="18"/>
          <w:szCs w:val="18"/>
        </w:rPr>
        <w:t xml:space="preserve">256 </w:t>
      </w:r>
      <w:r>
        <w:rPr>
          <w:rFonts w:ascii="Cambria" w:cs="Nirmala UI" w:eastAsia="Cambria" w:hAnsi="Cambria"/>
          <w:sz w:val="34"/>
          <w:szCs w:val="34"/>
        </w:rPr>
        <w:t xml:space="preserve">विश्व-रूपा</w:t>
      </w:r>
      <w:r>
        <w:rPr>
          <w:rFonts w:ascii="Cambria" w:cs="Nirmala UI" w:eastAsia="Cambria" w:hAnsi="Cambria"/>
        </w:rPr>
        <w:t xml:space="preserve">     </w:t>
      </w:r>
      <w:r>
        <w:rPr>
          <w:rFonts w:ascii="Cambria" w:cs="Nirmala UI" w:eastAsia="Cambria" w:hAnsi="Cambria"/>
          <w:b/>
          <w:bCs/>
          <w:color w:val="7B1E1E"/>
          <w:sz w:val="18"/>
          <w:szCs w:val="18"/>
        </w:rPr>
        <w:t xml:space="preserve">257 </w:t>
      </w:r>
      <w:r>
        <w:rPr>
          <w:rFonts w:ascii="Cambria" w:cs="Nirmala UI" w:eastAsia="Cambria" w:hAnsi="Cambria"/>
          <w:sz w:val="34"/>
          <w:szCs w:val="34"/>
        </w:rPr>
        <w:t xml:space="preserve">जागरिणी</w:t>
      </w:r>
      <w:r>
        <w:rPr>
          <w:rFonts w:ascii="Cambria" w:cs="Nirmala UI" w:eastAsia="Cambria" w:hAnsi="Cambria"/>
        </w:rPr>
        <w:t xml:space="preserve">     </w:t>
      </w:r>
      <w:r>
        <w:rPr>
          <w:rFonts w:ascii="Cambria" w:cs="Nirmala UI" w:eastAsia="Cambria" w:hAnsi="Cambria"/>
          <w:b/>
          <w:bCs/>
          <w:color w:val="7B1E1E"/>
          <w:sz w:val="18"/>
          <w:szCs w:val="18"/>
        </w:rPr>
        <w:t xml:space="preserve">258 </w:t>
      </w:r>
      <w:r>
        <w:rPr>
          <w:rFonts w:ascii="Cambria" w:cs="Nirmala UI" w:eastAsia="Cambria" w:hAnsi="Cambria"/>
          <w:sz w:val="34"/>
          <w:szCs w:val="34"/>
        </w:rPr>
        <w:t xml:space="preserve">स्वपन्ती</w:t>
      </w:r>
      <w:r>
        <w:rPr>
          <w:rFonts w:ascii="Cambria" w:cs="Nirmala UI" w:eastAsia="Cambria" w:hAnsi="Cambria"/>
        </w:rPr>
        <w:t xml:space="preserve">     </w:t>
      </w:r>
      <w:r>
        <w:rPr>
          <w:rFonts w:ascii="Cambria" w:cs="Nirmala UI" w:eastAsia="Cambria" w:hAnsi="Cambria"/>
          <w:b/>
          <w:bCs/>
          <w:color w:val="7B1E1E"/>
          <w:sz w:val="18"/>
          <w:szCs w:val="18"/>
        </w:rPr>
        <w:t xml:space="preserve">259 </w:t>
      </w:r>
      <w:r>
        <w:rPr>
          <w:rFonts w:ascii="Cambria" w:cs="Nirmala UI" w:eastAsia="Cambria" w:hAnsi="Cambria"/>
          <w:sz w:val="34"/>
          <w:szCs w:val="34"/>
        </w:rPr>
        <w:t xml:space="preserve">तैजसात्मिका</w:t>
      </w:r>
    </w:p>
    <w:p>
      <w:pPr>
        <w:spacing w:after="120"/>
      </w:pPr>
      <w:r>
        <w:rPr>
          <w:rFonts w:ascii="Cambria" w:cs="Nirmala UI" w:eastAsia="Cambria" w:hAnsi="Cambria"/>
          <w:color w:val="6A5242"/>
          <w:sz w:val="16"/>
          <w:szCs w:val="16"/>
        </w:rPr>
        <w:t xml:space="preserve">256 </w:t>
      </w:r>
      <w:r>
        <w:rPr>
          <w:rFonts w:ascii="Cambria" w:cs="Nirmala UI" w:eastAsia="Cambria" w:hAnsi="Cambria"/>
          <w:i/>
          <w:iCs/>
          <w:color w:val="6A5242"/>
          <w:sz w:val="25"/>
          <w:szCs w:val="25"/>
        </w:rPr>
        <w:t xml:space="preserve">viśva-rūpā</w:t>
      </w:r>
      <w:r>
        <w:rPr>
          <w:rFonts w:ascii="Cambria" w:cs="Nirmala UI" w:eastAsia="Cambria" w:hAnsi="Cambria"/>
        </w:rPr>
        <w:t xml:space="preserve">     </w:t>
      </w:r>
      <w:r>
        <w:rPr>
          <w:rFonts w:ascii="Cambria" w:cs="Nirmala UI" w:eastAsia="Cambria" w:hAnsi="Cambria"/>
          <w:color w:val="6A5242"/>
          <w:sz w:val="16"/>
          <w:szCs w:val="16"/>
        </w:rPr>
        <w:t xml:space="preserve">257 </w:t>
      </w:r>
      <w:r>
        <w:rPr>
          <w:rFonts w:ascii="Cambria" w:cs="Nirmala UI" w:eastAsia="Cambria" w:hAnsi="Cambria"/>
          <w:i/>
          <w:iCs/>
          <w:color w:val="6A5242"/>
          <w:sz w:val="25"/>
          <w:szCs w:val="25"/>
        </w:rPr>
        <w:t xml:space="preserve">jāgariṇī</w:t>
      </w:r>
      <w:r>
        <w:rPr>
          <w:rFonts w:ascii="Cambria" w:cs="Nirmala UI" w:eastAsia="Cambria" w:hAnsi="Cambria"/>
        </w:rPr>
        <w:t xml:space="preserve">     </w:t>
      </w:r>
      <w:r>
        <w:rPr>
          <w:rFonts w:ascii="Cambria" w:cs="Nirmala UI" w:eastAsia="Cambria" w:hAnsi="Cambria"/>
          <w:color w:val="6A5242"/>
          <w:sz w:val="16"/>
          <w:szCs w:val="16"/>
        </w:rPr>
        <w:t xml:space="preserve">258 </w:t>
      </w:r>
      <w:r>
        <w:rPr>
          <w:rFonts w:ascii="Cambria" w:cs="Nirmala UI" w:eastAsia="Cambria" w:hAnsi="Cambria"/>
          <w:i/>
          <w:iCs/>
          <w:color w:val="6A5242"/>
          <w:sz w:val="25"/>
          <w:szCs w:val="25"/>
        </w:rPr>
        <w:t xml:space="preserve">svapantī</w:t>
      </w:r>
      <w:r>
        <w:rPr>
          <w:rFonts w:ascii="Cambria" w:cs="Nirmala UI" w:eastAsia="Cambria" w:hAnsi="Cambria"/>
        </w:rPr>
        <w:t xml:space="preserve">     </w:t>
      </w:r>
      <w:r>
        <w:rPr>
          <w:rFonts w:ascii="Cambria" w:cs="Nirmala UI" w:eastAsia="Cambria" w:hAnsi="Cambria"/>
          <w:color w:val="6A5242"/>
          <w:sz w:val="16"/>
          <w:szCs w:val="16"/>
        </w:rPr>
        <w:t xml:space="preserve">259 </w:t>
      </w:r>
      <w:r>
        <w:rPr>
          <w:rFonts w:ascii="Cambria" w:cs="Nirmala UI" w:eastAsia="Cambria" w:hAnsi="Cambria"/>
          <w:i/>
          <w:iCs/>
          <w:color w:val="6A5242"/>
          <w:sz w:val="25"/>
          <w:szCs w:val="25"/>
        </w:rPr>
        <w:t xml:space="preserve">taijasātmikā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254</w:t>
      </w:r>
      <w:r>
        <w:rPr>
          <w:rFonts w:ascii="Cambria" w:cs="Nirmala UI" w:eastAsia="Cambria" w:hAnsi="Cambria"/>
          <w:sz w:val="23"/>
          <w:szCs w:val="23"/>
        </w:rPr>
        <w:t xml:space="preserve">She whose form is meditation, the meditator and the object of meditation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255</w:t>
      </w:r>
      <w:r>
        <w:rPr>
          <w:rFonts w:ascii="Cambria" w:cs="Nirmala UI" w:eastAsia="Cambria" w:hAnsi="Cambria"/>
          <w:sz w:val="23"/>
          <w:szCs w:val="23"/>
        </w:rPr>
        <w:t xml:space="preserve">She who is devoid of (who transcends) both virtue and vice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256</w:t>
      </w:r>
      <w:r>
        <w:rPr>
          <w:rFonts w:ascii="Cambria" w:cs="Nirmala UI" w:eastAsia="Cambria" w:hAnsi="Cambria"/>
          <w:sz w:val="23"/>
          <w:szCs w:val="23"/>
        </w:rPr>
        <w:t xml:space="preserve">She who has the whole universe as Her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257</w:t>
      </w:r>
      <w:r>
        <w:rPr>
          <w:rFonts w:ascii="Cambria" w:cs="Nirmala UI" w:eastAsia="Cambria" w:hAnsi="Cambria"/>
          <w:sz w:val="23"/>
          <w:szCs w:val="23"/>
        </w:rPr>
        <w:t xml:space="preserve">She who is in the waking state, or She who assumes the form of the jīva who is in the waking state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258</w:t>
      </w:r>
      <w:r>
        <w:rPr>
          <w:rFonts w:ascii="Cambria" w:cs="Nirmala UI" w:eastAsia="Cambria" w:hAnsi="Cambria"/>
          <w:sz w:val="23"/>
          <w:szCs w:val="23"/>
        </w:rPr>
        <w:t xml:space="preserve">She who is in the dream state, or She who assumes the form of the jīva in the dream state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259</w:t>
      </w:r>
      <w:r>
        <w:rPr>
          <w:rFonts w:ascii="Cambria" w:cs="Nirmala UI" w:eastAsia="Cambria" w:hAnsi="Cambria"/>
          <w:sz w:val="23"/>
          <w:szCs w:val="23"/>
        </w:rPr>
        <w:t xml:space="preserve">She whose self is Taijasa, the dreaming self</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254  </w:t>
            </w:r>
            <w:r>
              <w:rPr>
                <w:rFonts w:ascii="Cambria" w:cs="Nirmala UI" w:eastAsia="Cambria" w:hAnsi="Cambria"/>
                <w:color w:val="7B1E1E"/>
                <w:sz w:val="30"/>
                <w:szCs w:val="30"/>
              </w:rPr>
              <w:t xml:space="preserve">ध्यानध्यातृध्येयरूपा</w:t>
            </w:r>
            <w:r>
              <w:rPr>
                <w:rFonts w:ascii="Cambria" w:cs="Nirmala UI" w:eastAsia="Cambria" w:hAnsi="Cambria"/>
              </w:rPr>
              <w:t xml:space="preserve">  </w:t>
            </w:r>
            <w:r>
              <w:rPr>
                <w:rFonts w:ascii="Cambria" w:cs="Nirmala UI" w:eastAsia="Cambria" w:hAnsi="Cambria"/>
                <w:i/>
                <w:iCs/>
                <w:color w:val="6A5242"/>
                <w:sz w:val="21"/>
                <w:szCs w:val="21"/>
              </w:rPr>
              <w:t xml:space="preserve">dhyāna-dhyātṛ-dhyeya-rūpā</w:t>
            </w:r>
          </w:p>
        </w:tc>
      </w:tr>
      <w:tr>
        <w:trPr>
          <w:cantSplit/>
        </w:trPr>
        <w:tc>
          <w:tcPr>
            <w:tcW w:type="pct" w:w="36%"/>
          </w:tcPr>
          <w:p>
            <w:pPr>
              <w:spacing w:after="40"/>
            </w:pPr>
            <w:r>
              <w:rPr>
                <w:rFonts w:ascii="Cambria" w:cs="Nirmala UI" w:eastAsia="Cambria" w:hAnsi="Cambria"/>
                <w:sz w:val="30"/>
                <w:szCs w:val="30"/>
              </w:rPr>
              <w:t xml:space="preserve">ध्यान</w:t>
            </w:r>
            <w:r>
              <w:rPr>
                <w:rFonts w:ascii="Cambria" w:cs="Nirmala UI" w:eastAsia="Cambria" w:hAnsi="Cambria"/>
              </w:rPr>
              <w:br/>
              <w:t xml:space="preserve"/>
            </w:r>
            <w:r>
              <w:rPr>
                <w:rFonts w:ascii="Cambria" w:cs="Nirmala UI" w:eastAsia="Cambria" w:hAnsi="Cambria"/>
                <w:i/>
                <w:iCs/>
                <w:color w:val="6A5242"/>
                <w:sz w:val="21"/>
                <w:szCs w:val="21"/>
              </w:rPr>
              <w:t xml:space="preserve">dhyāna</w:t>
            </w:r>
          </w:p>
        </w:tc>
        <w:tc>
          <w:tcPr>
            <w:tcW w:type="pct" w:w="64%"/>
          </w:tcPr>
          <w:p>
            <w:pPr>
              <w:spacing w:after="40"/>
            </w:pPr>
            <w:r>
              <w:rPr>
                <w:rFonts w:ascii="Cambria" w:cs="Nirmala UI" w:eastAsia="Cambria" w:hAnsi="Cambria"/>
                <w:sz w:val="23"/>
                <w:szCs w:val="23"/>
              </w:rPr>
              <w:t xml:space="preserve">meditation</w:t>
            </w:r>
            <w:r>
              <w:rPr>
                <w:rFonts w:ascii="Cambria" w:cs="Nirmala UI" w:eastAsia="Cambria" w:hAnsi="Cambria"/>
              </w:rPr>
              <w:br/>
              <w:t xml:space="preserve"/>
            </w:r>
            <w:r>
              <w:rPr>
                <w:rFonts w:ascii="Cambria" w:cs="Nirmala UI" w:eastAsia="Cambria" w:hAnsi="Cambria"/>
                <w:color w:val="6A5242"/>
                <w:sz w:val="19"/>
                <w:szCs w:val="19"/>
              </w:rPr>
              <w:t xml:space="preserve">√dhyai + -ana</w:t>
            </w:r>
          </w:p>
        </w:tc>
      </w:tr>
      <w:tr>
        <w:trPr>
          <w:cantSplit/>
        </w:trPr>
        <w:tc>
          <w:tcPr>
            <w:tcW w:type="pct" w:w="36%"/>
          </w:tcPr>
          <w:p>
            <w:pPr>
              <w:spacing w:after="40"/>
            </w:pPr>
            <w:r>
              <w:rPr>
                <w:rFonts w:ascii="Cambria" w:cs="Nirmala UI" w:eastAsia="Cambria" w:hAnsi="Cambria"/>
                <w:sz w:val="30"/>
                <w:szCs w:val="30"/>
              </w:rPr>
              <w:t xml:space="preserve">ध्यातृ</w:t>
            </w:r>
            <w:r>
              <w:rPr>
                <w:rFonts w:ascii="Cambria" w:cs="Nirmala UI" w:eastAsia="Cambria" w:hAnsi="Cambria"/>
              </w:rPr>
              <w:br/>
              <w:t xml:space="preserve"/>
            </w:r>
            <w:r>
              <w:rPr>
                <w:rFonts w:ascii="Cambria" w:cs="Nirmala UI" w:eastAsia="Cambria" w:hAnsi="Cambria"/>
                <w:i/>
                <w:iCs/>
                <w:color w:val="6A5242"/>
                <w:sz w:val="21"/>
                <w:szCs w:val="21"/>
              </w:rPr>
              <w:t xml:space="preserve">dhyātṛ</w:t>
            </w:r>
          </w:p>
        </w:tc>
        <w:tc>
          <w:tcPr>
            <w:tcW w:type="pct" w:w="64%"/>
          </w:tcPr>
          <w:p>
            <w:pPr>
              <w:spacing w:after="40"/>
            </w:pPr>
            <w:r>
              <w:rPr>
                <w:rFonts w:ascii="Cambria" w:cs="Nirmala UI" w:eastAsia="Cambria" w:hAnsi="Cambria"/>
                <w:sz w:val="23"/>
                <w:szCs w:val="23"/>
              </w:rPr>
              <w:t xml:space="preserve">meditator</w:t>
            </w:r>
            <w:r>
              <w:rPr>
                <w:rFonts w:ascii="Cambria" w:cs="Nirmala UI" w:eastAsia="Cambria" w:hAnsi="Cambria"/>
              </w:rPr>
              <w:br/>
              <w:t xml:space="preserve"/>
            </w:r>
            <w:r>
              <w:rPr>
                <w:rFonts w:ascii="Cambria" w:cs="Nirmala UI" w:eastAsia="Cambria" w:hAnsi="Cambria"/>
                <w:color w:val="6A5242"/>
                <w:sz w:val="19"/>
                <w:szCs w:val="19"/>
              </w:rPr>
              <w:t xml:space="preserve">√dhyai + the agent suffix -tṛ</w:t>
            </w:r>
          </w:p>
        </w:tc>
      </w:tr>
      <w:tr>
        <w:trPr>
          <w:cantSplit/>
        </w:trPr>
        <w:tc>
          <w:tcPr>
            <w:tcW w:type="pct" w:w="36%"/>
          </w:tcPr>
          <w:p>
            <w:pPr>
              <w:spacing w:after="40"/>
            </w:pPr>
            <w:r>
              <w:rPr>
                <w:rFonts w:ascii="Cambria" w:cs="Nirmala UI" w:eastAsia="Cambria" w:hAnsi="Cambria"/>
                <w:sz w:val="30"/>
                <w:szCs w:val="30"/>
              </w:rPr>
              <w:t xml:space="preserve">ध्येय</w:t>
            </w:r>
            <w:r>
              <w:rPr>
                <w:rFonts w:ascii="Cambria" w:cs="Nirmala UI" w:eastAsia="Cambria" w:hAnsi="Cambria"/>
              </w:rPr>
              <w:br/>
              <w:t xml:space="preserve"/>
            </w:r>
            <w:r>
              <w:rPr>
                <w:rFonts w:ascii="Cambria" w:cs="Nirmala UI" w:eastAsia="Cambria" w:hAnsi="Cambria"/>
                <w:i/>
                <w:iCs/>
                <w:color w:val="6A5242"/>
                <w:sz w:val="21"/>
                <w:szCs w:val="21"/>
              </w:rPr>
              <w:t xml:space="preserve">dhyeya</w:t>
            </w:r>
          </w:p>
        </w:tc>
        <w:tc>
          <w:tcPr>
            <w:tcW w:type="pct" w:w="64%"/>
          </w:tcPr>
          <w:p>
            <w:pPr>
              <w:spacing w:after="40"/>
            </w:pPr>
            <w:r>
              <w:rPr>
                <w:rFonts w:ascii="Cambria" w:cs="Nirmala UI" w:eastAsia="Cambria" w:hAnsi="Cambria"/>
                <w:sz w:val="23"/>
                <w:szCs w:val="23"/>
              </w:rPr>
              <w:t xml:space="preserve">object of meditation</w:t>
            </w:r>
            <w:r>
              <w:rPr>
                <w:rFonts w:ascii="Cambria" w:cs="Nirmala UI" w:eastAsia="Cambria" w:hAnsi="Cambria"/>
              </w:rPr>
              <w:br/>
              <w:t xml:space="preserve"/>
            </w:r>
            <w:r>
              <w:rPr>
                <w:rFonts w:ascii="Cambria" w:cs="Nirmala UI" w:eastAsia="Cambria" w:hAnsi="Cambria"/>
                <w:color w:val="6A5242"/>
                <w:sz w:val="19"/>
                <w:szCs w:val="19"/>
              </w:rPr>
              <w:t xml:space="preserve">√dhyai + the gerundive suffix -ya</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255  </w:t>
            </w:r>
            <w:r>
              <w:rPr>
                <w:rFonts w:ascii="Cambria" w:cs="Nirmala UI" w:eastAsia="Cambria" w:hAnsi="Cambria"/>
                <w:color w:val="7B1E1E"/>
                <w:sz w:val="30"/>
                <w:szCs w:val="30"/>
              </w:rPr>
              <w:t xml:space="preserve">धर्माधर्मविवर्जिता</w:t>
            </w:r>
            <w:r>
              <w:rPr>
                <w:rFonts w:ascii="Cambria" w:cs="Nirmala UI" w:eastAsia="Cambria" w:hAnsi="Cambria"/>
              </w:rPr>
              <w:t xml:space="preserve">  </w:t>
            </w:r>
            <w:r>
              <w:rPr>
                <w:rFonts w:ascii="Cambria" w:cs="Nirmala UI" w:eastAsia="Cambria" w:hAnsi="Cambria"/>
                <w:i/>
                <w:iCs/>
                <w:color w:val="6A5242"/>
                <w:sz w:val="21"/>
                <w:szCs w:val="21"/>
              </w:rPr>
              <w:t xml:space="preserve">dharmādharma-vivarjitā</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virtue, merit, right action</w:t>
            </w:r>
          </w:p>
        </w:tc>
      </w:tr>
      <w:tr>
        <w:trPr>
          <w:cantSplit/>
        </w:trPr>
        <w:tc>
          <w:tcPr>
            <w:tcW w:type="pct" w:w="36%"/>
          </w:tcPr>
          <w:p>
            <w:pPr>
              <w:spacing w:after="40"/>
            </w:pPr>
            <w:r>
              <w:rPr>
                <w:rFonts w:ascii="Cambria" w:cs="Nirmala UI" w:eastAsia="Cambria" w:hAnsi="Cambria"/>
                <w:sz w:val="30"/>
                <w:szCs w:val="30"/>
              </w:rPr>
              <w:t xml:space="preserve">अधर्म</w:t>
            </w:r>
            <w:r>
              <w:rPr>
                <w:rFonts w:ascii="Cambria" w:cs="Nirmala UI" w:eastAsia="Cambria" w:hAnsi="Cambria"/>
              </w:rPr>
              <w:br/>
              <w:t xml:space="preserve"/>
            </w:r>
            <w:r>
              <w:rPr>
                <w:rFonts w:ascii="Cambria" w:cs="Nirmala UI" w:eastAsia="Cambria" w:hAnsi="Cambria"/>
                <w:i/>
                <w:iCs/>
                <w:color w:val="6A5242"/>
                <w:sz w:val="21"/>
                <w:szCs w:val="21"/>
              </w:rPr>
              <w:t xml:space="preserve">adharma</w:t>
            </w:r>
          </w:p>
        </w:tc>
        <w:tc>
          <w:tcPr>
            <w:tcW w:type="pct" w:w="64%"/>
          </w:tcPr>
          <w:p>
            <w:pPr>
              <w:spacing w:after="40"/>
            </w:pPr>
            <w:r>
              <w:rPr>
                <w:rFonts w:ascii="Cambria" w:cs="Nirmala UI" w:eastAsia="Cambria" w:hAnsi="Cambria"/>
                <w:sz w:val="23"/>
                <w:szCs w:val="23"/>
              </w:rPr>
              <w:t xml:space="preserve">vice, demerit</w:t>
            </w:r>
            <w:r>
              <w:rPr>
                <w:rFonts w:ascii="Cambria" w:cs="Nirmala UI" w:eastAsia="Cambria" w:hAnsi="Cambria"/>
              </w:rPr>
              <w:br/>
              <w:t xml:space="preserve"/>
            </w:r>
            <w:r>
              <w:rPr>
                <w:rFonts w:ascii="Cambria" w:cs="Nirmala UI" w:eastAsia="Cambria" w:hAnsi="Cambria"/>
                <w:color w:val="6A5242"/>
                <w:sz w:val="19"/>
                <w:szCs w:val="19"/>
              </w:rPr>
              <w:t xml:space="preserve">a- 'not' + dharma</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free from, untouched by</w:t>
            </w:r>
            <w:r>
              <w:rPr>
                <w:rFonts w:ascii="Cambria" w:cs="Nirmala UI" w:eastAsia="Cambria" w:hAnsi="Cambria"/>
              </w:rPr>
              <w:br/>
              <w:t xml:space="preserve"/>
            </w:r>
            <w:r>
              <w:rPr>
                <w:rFonts w:ascii="Cambria" w:cs="Nirmala UI" w:eastAsia="Cambria" w:hAnsi="Cambria"/>
                <w:color w:val="6A5242"/>
                <w:sz w:val="19"/>
                <w:szCs w:val="19"/>
              </w:rPr>
              <w:t xml:space="preserve">vi + √vṛj,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256  </w:t>
            </w:r>
            <w:r>
              <w:rPr>
                <w:rFonts w:ascii="Cambria" w:cs="Nirmala UI" w:eastAsia="Cambria" w:hAnsi="Cambria"/>
                <w:color w:val="7B1E1E"/>
                <w:sz w:val="30"/>
                <w:szCs w:val="30"/>
              </w:rPr>
              <w:t xml:space="preserve">विश्वरूपा</w:t>
            </w:r>
            <w:r>
              <w:rPr>
                <w:rFonts w:ascii="Cambria" w:cs="Nirmala UI" w:eastAsia="Cambria" w:hAnsi="Cambria"/>
              </w:rPr>
              <w:t xml:space="preserve">  </w:t>
            </w:r>
            <w:r>
              <w:rPr>
                <w:rFonts w:ascii="Cambria" w:cs="Nirmala UI" w:eastAsia="Cambria" w:hAnsi="Cambria"/>
                <w:i/>
                <w:iCs/>
                <w:color w:val="6A5242"/>
                <w:sz w:val="21"/>
                <w:szCs w:val="21"/>
              </w:rPr>
              <w:t xml:space="preserve">viśva-rūpā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 also Viśva, the waking self of the Māṇḍūkya Upaniṣad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257  </w:t>
            </w:r>
            <w:r>
              <w:rPr>
                <w:rFonts w:ascii="Cambria" w:cs="Nirmala UI" w:eastAsia="Cambria" w:hAnsi="Cambria"/>
                <w:color w:val="7B1E1E"/>
                <w:sz w:val="30"/>
                <w:szCs w:val="30"/>
              </w:rPr>
              <w:t xml:space="preserve">जागरिणी</w:t>
            </w:r>
            <w:r>
              <w:rPr>
                <w:rFonts w:ascii="Cambria" w:cs="Nirmala UI" w:eastAsia="Cambria" w:hAnsi="Cambria"/>
              </w:rPr>
              <w:t xml:space="preserve">  </w:t>
            </w:r>
            <w:r>
              <w:rPr>
                <w:rFonts w:ascii="Cambria" w:cs="Nirmala UI" w:eastAsia="Cambria" w:hAnsi="Cambria"/>
                <w:i/>
                <w:iCs/>
                <w:color w:val="6A5242"/>
                <w:sz w:val="21"/>
                <w:szCs w:val="21"/>
              </w:rPr>
              <w:t xml:space="preserve">jāgariṇī</w:t>
            </w:r>
          </w:p>
        </w:tc>
      </w:tr>
      <w:tr>
        <w:trPr>
          <w:cantSplit/>
        </w:trPr>
        <w:tc>
          <w:tcPr>
            <w:tcW w:type="pct" w:w="36%"/>
          </w:tcPr>
          <w:p>
            <w:pPr>
              <w:spacing w:after="40"/>
            </w:pPr>
            <w:r>
              <w:rPr>
                <w:rFonts w:ascii="Cambria" w:cs="Nirmala UI" w:eastAsia="Cambria" w:hAnsi="Cambria"/>
                <w:sz w:val="30"/>
                <w:szCs w:val="30"/>
              </w:rPr>
              <w:t xml:space="preserve">जागरिणी</w:t>
            </w:r>
            <w:r>
              <w:rPr>
                <w:rFonts w:ascii="Cambria" w:cs="Nirmala UI" w:eastAsia="Cambria" w:hAnsi="Cambria"/>
              </w:rPr>
              <w:br/>
              <w:t xml:space="preserve"/>
            </w:r>
            <w:r>
              <w:rPr>
                <w:rFonts w:ascii="Cambria" w:cs="Nirmala UI" w:eastAsia="Cambria" w:hAnsi="Cambria"/>
                <w:i/>
                <w:iCs/>
                <w:color w:val="6A5242"/>
                <w:sz w:val="21"/>
                <w:szCs w:val="21"/>
              </w:rPr>
              <w:t xml:space="preserve">jāgariṇī</w:t>
            </w:r>
          </w:p>
        </w:tc>
        <w:tc>
          <w:tcPr>
            <w:tcW w:type="pct" w:w="64%"/>
          </w:tcPr>
          <w:p>
            <w:pPr>
              <w:spacing w:after="40"/>
            </w:pPr>
            <w:r>
              <w:rPr>
                <w:rFonts w:ascii="Cambria" w:cs="Nirmala UI" w:eastAsia="Cambria" w:hAnsi="Cambria"/>
                <w:sz w:val="23"/>
                <w:szCs w:val="23"/>
              </w:rPr>
              <w:t xml:space="preserve">wakeful, she who is awake</w:t>
            </w:r>
            <w:r>
              <w:rPr>
                <w:rFonts w:ascii="Cambria" w:cs="Nirmala UI" w:eastAsia="Cambria" w:hAnsi="Cambria"/>
              </w:rPr>
              <w:br/>
              <w:t xml:space="preserve"/>
            </w:r>
            <w:r>
              <w:rPr>
                <w:rFonts w:ascii="Cambria" w:cs="Nirmala UI" w:eastAsia="Cambria" w:hAnsi="Cambria"/>
                <w:color w:val="6A5242"/>
                <w:sz w:val="19"/>
                <w:szCs w:val="19"/>
              </w:rPr>
              <w:t xml:space="preserve">jāgara 'waking' (√jāgṛ) + the possessive suffix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258  </w:t>
            </w:r>
            <w:r>
              <w:rPr>
                <w:rFonts w:ascii="Cambria" w:cs="Nirmala UI" w:eastAsia="Cambria" w:hAnsi="Cambria"/>
                <w:color w:val="7B1E1E"/>
                <w:sz w:val="30"/>
                <w:szCs w:val="30"/>
              </w:rPr>
              <w:t xml:space="preserve">स्वपन्ती</w:t>
            </w:r>
            <w:r>
              <w:rPr>
                <w:rFonts w:ascii="Cambria" w:cs="Nirmala UI" w:eastAsia="Cambria" w:hAnsi="Cambria"/>
              </w:rPr>
              <w:t xml:space="preserve">  </w:t>
            </w:r>
            <w:r>
              <w:rPr>
                <w:rFonts w:ascii="Cambria" w:cs="Nirmala UI" w:eastAsia="Cambria" w:hAnsi="Cambria"/>
                <w:i/>
                <w:iCs/>
                <w:color w:val="6A5242"/>
                <w:sz w:val="21"/>
                <w:szCs w:val="21"/>
              </w:rPr>
              <w:t xml:space="preserve">svapantī</w:t>
            </w:r>
          </w:p>
        </w:tc>
      </w:tr>
      <w:tr>
        <w:trPr>
          <w:cantSplit/>
        </w:trPr>
        <w:tc>
          <w:tcPr>
            <w:tcW w:type="pct" w:w="36%"/>
          </w:tcPr>
          <w:p>
            <w:pPr>
              <w:spacing w:after="40"/>
            </w:pPr>
            <w:r>
              <w:rPr>
                <w:rFonts w:ascii="Cambria" w:cs="Nirmala UI" w:eastAsia="Cambria" w:hAnsi="Cambria"/>
                <w:sz w:val="30"/>
                <w:szCs w:val="30"/>
              </w:rPr>
              <w:t xml:space="preserve">स्वपन्ती</w:t>
            </w:r>
            <w:r>
              <w:rPr>
                <w:rFonts w:ascii="Cambria" w:cs="Nirmala UI" w:eastAsia="Cambria" w:hAnsi="Cambria"/>
              </w:rPr>
              <w:br/>
              <w:t xml:space="preserve"/>
            </w:r>
            <w:r>
              <w:rPr>
                <w:rFonts w:ascii="Cambria" w:cs="Nirmala UI" w:eastAsia="Cambria" w:hAnsi="Cambria"/>
                <w:i/>
                <w:iCs/>
                <w:color w:val="6A5242"/>
                <w:sz w:val="21"/>
                <w:szCs w:val="21"/>
              </w:rPr>
              <w:t xml:space="preserve">svapantī</w:t>
            </w:r>
          </w:p>
        </w:tc>
        <w:tc>
          <w:tcPr>
            <w:tcW w:type="pct" w:w="64%"/>
          </w:tcPr>
          <w:p>
            <w:pPr>
              <w:spacing w:after="40"/>
            </w:pPr>
            <w:r>
              <w:rPr>
                <w:rFonts w:ascii="Cambria" w:cs="Nirmala UI" w:eastAsia="Cambria" w:hAnsi="Cambria"/>
                <w:sz w:val="23"/>
                <w:szCs w:val="23"/>
              </w:rPr>
              <w:t xml:space="preserve">sleeping, dreaming</w:t>
            </w:r>
            <w:r>
              <w:rPr>
                <w:rFonts w:ascii="Cambria" w:cs="Nirmala UI" w:eastAsia="Cambria" w:hAnsi="Cambria"/>
              </w:rPr>
              <w:br/>
              <w:t xml:space="preserve"/>
            </w:r>
            <w:r>
              <w:rPr>
                <w:rFonts w:ascii="Cambria" w:cs="Nirmala UI" w:eastAsia="Cambria" w:hAnsi="Cambria"/>
                <w:color w:val="6A5242"/>
                <w:sz w:val="19"/>
                <w:szCs w:val="19"/>
              </w:rPr>
              <w:t xml:space="preserve">√svap 'to sleep', present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259  </w:t>
            </w:r>
            <w:r>
              <w:rPr>
                <w:rFonts w:ascii="Cambria" w:cs="Nirmala UI" w:eastAsia="Cambria" w:hAnsi="Cambria"/>
                <w:color w:val="7B1E1E"/>
                <w:sz w:val="30"/>
                <w:szCs w:val="30"/>
              </w:rPr>
              <w:t xml:space="preserve">तैजसात्मिका</w:t>
            </w:r>
            <w:r>
              <w:rPr>
                <w:rFonts w:ascii="Cambria" w:cs="Nirmala UI" w:eastAsia="Cambria" w:hAnsi="Cambria"/>
              </w:rPr>
              <w:t xml:space="preserve">  </w:t>
            </w:r>
            <w:r>
              <w:rPr>
                <w:rFonts w:ascii="Cambria" w:cs="Nirmala UI" w:eastAsia="Cambria" w:hAnsi="Cambria"/>
                <w:i/>
                <w:iCs/>
                <w:color w:val="6A5242"/>
                <w:sz w:val="21"/>
                <w:szCs w:val="21"/>
              </w:rPr>
              <w:t xml:space="preserve">taijasātmikā</w:t>
            </w:r>
          </w:p>
        </w:tc>
      </w:tr>
      <w:tr>
        <w:trPr>
          <w:cantSplit/>
        </w:trPr>
        <w:tc>
          <w:tcPr>
            <w:tcW w:type="pct" w:w="36%"/>
          </w:tcPr>
          <w:p>
            <w:pPr>
              <w:spacing w:after="40"/>
            </w:pPr>
            <w:r>
              <w:rPr>
                <w:rFonts w:ascii="Cambria" w:cs="Nirmala UI" w:eastAsia="Cambria" w:hAnsi="Cambria"/>
                <w:sz w:val="30"/>
                <w:szCs w:val="30"/>
              </w:rPr>
              <w:t xml:space="preserve">तैजस</w:t>
            </w:r>
            <w:r>
              <w:rPr>
                <w:rFonts w:ascii="Cambria" w:cs="Nirmala UI" w:eastAsia="Cambria" w:hAnsi="Cambria"/>
              </w:rPr>
              <w:br/>
              <w:t xml:space="preserve"/>
            </w:r>
            <w:r>
              <w:rPr>
                <w:rFonts w:ascii="Cambria" w:cs="Nirmala UI" w:eastAsia="Cambria" w:hAnsi="Cambria"/>
                <w:i/>
                <w:iCs/>
                <w:color w:val="6A5242"/>
                <w:sz w:val="21"/>
                <w:szCs w:val="21"/>
              </w:rPr>
              <w:t xml:space="preserve">taijasa</w:t>
            </w:r>
          </w:p>
        </w:tc>
        <w:tc>
          <w:tcPr>
            <w:tcW w:type="pct" w:w="64%"/>
          </w:tcPr>
          <w:p>
            <w:pPr>
              <w:spacing w:after="40"/>
            </w:pPr>
            <w:r>
              <w:rPr>
                <w:rFonts w:ascii="Cambria" w:cs="Nirmala UI" w:eastAsia="Cambria" w:hAnsi="Cambria"/>
                <w:sz w:val="23"/>
                <w:szCs w:val="23"/>
              </w:rPr>
              <w:t xml:space="preserve">Taijasa, 'the luminous one': the self in the dream state</w:t>
            </w:r>
            <w:r>
              <w:rPr>
                <w:rFonts w:ascii="Cambria" w:cs="Nirmala UI" w:eastAsia="Cambria" w:hAnsi="Cambria"/>
              </w:rPr>
              <w:br/>
              <w:t xml:space="preserve"/>
            </w:r>
            <w:r>
              <w:rPr>
                <w:rFonts w:ascii="Cambria" w:cs="Nirmala UI" w:eastAsia="Cambria" w:hAnsi="Cambria"/>
                <w:color w:val="6A5242"/>
                <w:sz w:val="19"/>
                <w:szCs w:val="19"/>
              </w:rPr>
              <w:t xml:space="preserve">taddhita from tejas 'light'</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whose self or nature is</w:t>
            </w:r>
            <w:r>
              <w:rPr>
                <w:rFonts w:ascii="Cambria" w:cs="Nirmala UI" w:eastAsia="Cambria" w:hAnsi="Cambria"/>
              </w:rPr>
              <w:br/>
              <w:t xml:space="preserve"/>
            </w:r>
            <w:r>
              <w:rPr>
                <w:rFonts w:ascii="Cambria" w:cs="Nirmala UI" w:eastAsia="Cambria" w:hAnsi="Cambria"/>
                <w:color w:val="6A5242"/>
                <w:sz w:val="19"/>
                <w:szCs w:val="19"/>
              </w:rPr>
              <w:t xml:space="preserve">ātman + -ka,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254  </w:t>
      </w:r>
      <w:r>
        <w:rPr>
          <w:rFonts w:ascii="Cambria" w:cs="Nirmala UI" w:eastAsia="Cambria" w:hAnsi="Cambria"/>
        </w:rPr>
        <w:t xml:space="preserve">  </w:t>
      </w:r>
      <w:r>
        <w:rPr>
          <w:rFonts w:ascii="Cambria" w:cs="Nirmala UI" w:eastAsia="Cambria" w:hAnsi="Cambria"/>
          <w:color w:val="7B1E1E"/>
          <w:sz w:val="32"/>
          <w:szCs w:val="32"/>
        </w:rPr>
        <w:t xml:space="preserve">ध्यानध्यातृध्येयरूपा</w:t>
      </w:r>
      <w:r>
        <w:rPr>
          <w:rFonts w:ascii="Cambria" w:cs="Nirmala UI" w:eastAsia="Cambria" w:hAnsi="Cambria"/>
        </w:rPr>
        <w:t xml:space="preserve">   </w:t>
      </w:r>
      <w:r>
        <w:rPr>
          <w:rFonts w:ascii="Cambria" w:cs="Nirmala UI" w:eastAsia="Cambria" w:hAnsi="Cambria"/>
          <w:i/>
          <w:iCs/>
          <w:color w:val="6A5242"/>
          <w:sz w:val="25"/>
          <w:szCs w:val="25"/>
        </w:rPr>
        <w:t xml:space="preserve">dhyāna-dhyātṛ-dhyeya-rūpā</w:t>
      </w:r>
    </w:p>
    <w:p>
      <w:pPr>
        <w:keepNext/>
        <w:spacing w:after="80"/>
      </w:pPr>
      <w:r>
        <w:rPr>
          <w:rFonts w:ascii="Cambria" w:cs="Nirmala UI" w:eastAsia="Cambria" w:hAnsi="Cambria"/>
          <w:b/>
          <w:bCs/>
          <w:sz w:val="24"/>
          <w:szCs w:val="24"/>
        </w:rPr>
        <w:t xml:space="preserve">She whose form is meditation, the meditator and the object of meditation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itaretara-dvandva). </w:t>
      </w:r>
      <w:r>
        <w:rPr>
          <w:rFonts w:ascii="Cambria" w:cs="Nirmala UI" w:eastAsia="Cambria" w:hAnsi="Cambria"/>
          <w:sz w:val="22"/>
          <w:szCs w:val="22"/>
        </w:rPr>
        <w:t xml:space="preserve">Inner layer: a dvandva of three derivatives of √dhyai 'to meditate' — dhyāna 'meditation', dhyātṛ 'meditator', dhyeya 'what is to be meditated upon'. Outer layer: a bahuvrīhi, 'She whose form is these three'; rūpa takes the feminine -ā.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ध्यानम् च ध्याता च ध्येयम् च ध्यानध्यातृध्येयानि; ध्यानध्यातृध्येयानि रूपम् यस्याः सा ध्यानध्यातृध्येयरूपा</w:t>
      </w:r>
      <w:r>
        <w:rPr>
          <w:rFonts w:ascii="Cambria" w:cs="Nirmala UI" w:eastAsia="Cambria" w:hAnsi="Cambria"/>
        </w:rPr>
        <w:br/>
        <w:t xml:space="preserve"/>
      </w:r>
      <w:r>
        <w:rPr>
          <w:rFonts w:ascii="Cambria" w:cs="Nirmala UI" w:eastAsia="Cambria" w:hAnsi="Cambria"/>
          <w:i/>
          <w:iCs/>
          <w:color w:val="6A5242"/>
          <w:sz w:val="21"/>
          <w:szCs w:val="21"/>
        </w:rPr>
        <w:t xml:space="preserve">dhyānam ca dhyātā ca dhyeyam ca dhyānadhyātṛdhyeyāni; dhyānadhyātṛdhyeyāni rūpam yasyāḥ sā dhyānadhyātṛdhyeyarūpā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triad of knower, knowing and known (tripuṭī) is all Her; when it is seen as one, meditation reaches its end.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255  </w:t>
      </w:r>
      <w:r>
        <w:rPr>
          <w:rFonts w:ascii="Cambria" w:cs="Nirmala UI" w:eastAsia="Cambria" w:hAnsi="Cambria"/>
        </w:rPr>
        <w:t xml:space="preserve">  </w:t>
      </w:r>
      <w:r>
        <w:rPr>
          <w:rFonts w:ascii="Cambria" w:cs="Nirmala UI" w:eastAsia="Cambria" w:hAnsi="Cambria"/>
          <w:color w:val="7B1E1E"/>
          <w:sz w:val="32"/>
          <w:szCs w:val="32"/>
        </w:rPr>
        <w:t xml:space="preserve">धर्माधर्मविवर्जिता</w:t>
      </w:r>
      <w:r>
        <w:rPr>
          <w:rFonts w:ascii="Cambria" w:cs="Nirmala UI" w:eastAsia="Cambria" w:hAnsi="Cambria"/>
        </w:rPr>
        <w:t xml:space="preserve">   </w:t>
      </w:r>
      <w:r>
        <w:rPr>
          <w:rFonts w:ascii="Cambria" w:cs="Nirmala UI" w:eastAsia="Cambria" w:hAnsi="Cambria"/>
          <w:i/>
          <w:iCs/>
          <w:color w:val="6A5242"/>
          <w:sz w:val="25"/>
          <w:szCs w:val="25"/>
        </w:rPr>
        <w:t xml:space="preserve">dharmādharma-vivarjitā</w:t>
      </w:r>
    </w:p>
    <w:p>
      <w:pPr>
        <w:keepNext/>
        <w:spacing w:after="80"/>
      </w:pPr>
      <w:r>
        <w:rPr>
          <w:rFonts w:ascii="Cambria" w:cs="Nirmala UI" w:eastAsia="Cambria" w:hAnsi="Cambria"/>
          <w:b/>
          <w:bCs/>
          <w:sz w:val="24"/>
          <w:szCs w:val="24"/>
        </w:rPr>
        <w:t xml:space="preserve">She who is devoid of (who transcends) both virtue and vice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धर्माधर्म = धर्म + अधर्म (dharma + adharma)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dharma 'merit, virtue' and adharma 'demerit' form a dvandva. Outer layer: the participle vivarjitā 'wholly free from' is the head and takes the pair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धर्मः च अधर्मः च धर्माधर्मौ; धर्माधर्माभ्याम् विवर्जिता धर्माधर्मविवर्जिता</w:t>
      </w:r>
      <w:r>
        <w:rPr>
          <w:rFonts w:ascii="Cambria" w:cs="Nirmala UI" w:eastAsia="Cambria" w:hAnsi="Cambria"/>
        </w:rPr>
        <w:br/>
        <w:t xml:space="preserve"/>
      </w:r>
      <w:r>
        <w:rPr>
          <w:rFonts w:ascii="Cambria" w:cs="Nirmala UI" w:eastAsia="Cambria" w:hAnsi="Cambria"/>
          <w:i/>
          <w:iCs/>
          <w:color w:val="6A5242"/>
          <w:sz w:val="21"/>
          <w:szCs w:val="21"/>
        </w:rPr>
        <w:t xml:space="preserve">dharmaḥ ca adharmaḥ ca dharmādharmau; dharmādharmābhyām vivarjitā dharmādharmavivarjitā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Merit and demerit bind only one who acts as a separate agent; the Kaṭha Upaniṣad speaks of That which is other than dharma and other than adharma.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256  </w:t>
      </w:r>
      <w:r>
        <w:rPr>
          <w:rFonts w:ascii="Cambria" w:cs="Nirmala UI" w:eastAsia="Cambria" w:hAnsi="Cambria"/>
        </w:rPr>
        <w:t xml:space="preserve">  </w:t>
      </w:r>
      <w:r>
        <w:rPr>
          <w:rFonts w:ascii="Cambria" w:cs="Nirmala UI" w:eastAsia="Cambria" w:hAnsi="Cambria"/>
          <w:color w:val="7B1E1E"/>
          <w:sz w:val="32"/>
          <w:szCs w:val="32"/>
        </w:rPr>
        <w:t xml:space="preserve">विश्वरूपा</w:t>
      </w:r>
      <w:r>
        <w:rPr>
          <w:rFonts w:ascii="Cambria" w:cs="Nirmala UI" w:eastAsia="Cambria" w:hAnsi="Cambria"/>
        </w:rPr>
        <w:t xml:space="preserve">   </w:t>
      </w:r>
      <w:r>
        <w:rPr>
          <w:rFonts w:ascii="Cambria" w:cs="Nirmala UI" w:eastAsia="Cambria" w:hAnsi="Cambria"/>
          <w:i/>
          <w:iCs/>
          <w:color w:val="6A5242"/>
          <w:sz w:val="25"/>
          <w:szCs w:val="25"/>
        </w:rPr>
        <w:t xml:space="preserve">viśva-rūpā</w:t>
      </w:r>
    </w:p>
    <w:p>
      <w:pPr>
        <w:keepNext/>
        <w:spacing w:after="80"/>
      </w:pPr>
      <w:r>
        <w:rPr>
          <w:rFonts w:ascii="Cambria" w:cs="Nirmala UI" w:eastAsia="Cambria" w:hAnsi="Cambria"/>
          <w:b/>
          <w:bCs/>
          <w:sz w:val="24"/>
          <w:szCs w:val="24"/>
        </w:rPr>
        <w:t xml:space="preserve">She who has the whole universe as Her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the universe'; rūpa takes the feminine -ā. Juxtaposition. In this sequence the name can also be read 'She who has the form of Viśva', the self of the waking state.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रूपम् यस्याः सा विश्वरूपा</w:t>
      </w:r>
      <w:r>
        <w:rPr>
          <w:rFonts w:ascii="Cambria" w:cs="Nirmala UI" w:eastAsia="Cambria" w:hAnsi="Cambria"/>
        </w:rPr>
        <w:br/>
        <w:t xml:space="preserve"/>
      </w:r>
      <w:r>
        <w:rPr>
          <w:rFonts w:ascii="Cambria" w:cs="Nirmala UI" w:eastAsia="Cambria" w:hAnsi="Cambria"/>
          <w:i/>
          <w:iCs/>
          <w:color w:val="6A5242"/>
          <w:sz w:val="21"/>
          <w:szCs w:val="21"/>
        </w:rPr>
        <w:t xml:space="preserve">viśvam rūpam yasyāḥ sā viśvarūpā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256–263 follow the states of the self in the Māṇḍūkya Upaniṣad; here She is the universe, and also Viśva, the self as experiencer of the waking world.</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विश्वरुपा → विश्वरूपा. विश्वरुपा → विश्वरूपा (rūpa: long 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257  </w:t>
      </w:r>
      <w:r>
        <w:rPr>
          <w:rFonts w:ascii="Cambria" w:cs="Nirmala UI" w:eastAsia="Cambria" w:hAnsi="Cambria"/>
        </w:rPr>
        <w:t xml:space="preserve">  </w:t>
      </w:r>
      <w:r>
        <w:rPr>
          <w:rFonts w:ascii="Cambria" w:cs="Nirmala UI" w:eastAsia="Cambria" w:hAnsi="Cambria"/>
          <w:color w:val="7B1E1E"/>
          <w:sz w:val="32"/>
          <w:szCs w:val="32"/>
        </w:rPr>
        <w:t xml:space="preserve">जागरिणी</w:t>
      </w:r>
      <w:r>
        <w:rPr>
          <w:rFonts w:ascii="Cambria" w:cs="Nirmala UI" w:eastAsia="Cambria" w:hAnsi="Cambria"/>
        </w:rPr>
        <w:t xml:space="preserve">   </w:t>
      </w:r>
      <w:r>
        <w:rPr>
          <w:rFonts w:ascii="Cambria" w:cs="Nirmala UI" w:eastAsia="Cambria" w:hAnsi="Cambria"/>
          <w:i/>
          <w:iCs/>
          <w:color w:val="6A5242"/>
          <w:sz w:val="25"/>
          <w:szCs w:val="25"/>
        </w:rPr>
        <w:t xml:space="preserve">jāgariṇī</w:t>
      </w:r>
    </w:p>
    <w:p>
      <w:pPr>
        <w:keepNext/>
        <w:spacing w:after="80"/>
      </w:pPr>
      <w:r>
        <w:rPr>
          <w:rFonts w:ascii="Cambria" w:cs="Nirmala UI" w:eastAsia="Cambria" w:hAnsi="Cambria"/>
          <w:b/>
          <w:bCs/>
          <w:sz w:val="24"/>
          <w:szCs w:val="24"/>
        </w:rPr>
        <w:t xml:space="preserve">She who is in the waking state, or She who assumes the form of the jīva who is in the waking state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both the waking state itself and the individual (jīva) who experiences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258  </w:t>
      </w:r>
      <w:r>
        <w:rPr>
          <w:rFonts w:ascii="Cambria" w:cs="Nirmala UI" w:eastAsia="Cambria" w:hAnsi="Cambria"/>
        </w:rPr>
        <w:t xml:space="preserve">  </w:t>
      </w:r>
      <w:r>
        <w:rPr>
          <w:rFonts w:ascii="Cambria" w:cs="Nirmala UI" w:eastAsia="Cambria" w:hAnsi="Cambria"/>
          <w:color w:val="7B1E1E"/>
          <w:sz w:val="32"/>
          <w:szCs w:val="32"/>
        </w:rPr>
        <w:t xml:space="preserve">स्वपन्ती</w:t>
      </w:r>
      <w:r>
        <w:rPr>
          <w:rFonts w:ascii="Cambria" w:cs="Nirmala UI" w:eastAsia="Cambria" w:hAnsi="Cambria"/>
        </w:rPr>
        <w:t xml:space="preserve">   </w:t>
      </w:r>
      <w:r>
        <w:rPr>
          <w:rFonts w:ascii="Cambria" w:cs="Nirmala UI" w:eastAsia="Cambria" w:hAnsi="Cambria"/>
          <w:i/>
          <w:iCs/>
          <w:color w:val="6A5242"/>
          <w:sz w:val="25"/>
          <w:szCs w:val="25"/>
        </w:rPr>
        <w:t xml:space="preserve">svapantī</w:t>
      </w:r>
    </w:p>
    <w:p>
      <w:pPr>
        <w:keepNext/>
        <w:spacing w:after="80"/>
      </w:pPr>
      <w:r>
        <w:rPr>
          <w:rFonts w:ascii="Cambria" w:cs="Nirmala UI" w:eastAsia="Cambria" w:hAnsi="Cambria"/>
          <w:b/>
          <w:bCs/>
          <w:sz w:val="24"/>
          <w:szCs w:val="24"/>
        </w:rPr>
        <w:t xml:space="preserve">She who is in the dream state, or She who assumes the form of the jīva in the dream state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dreamer She creates and enjoys a world of Her own making, a picture of how the whole universe is Her projection.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By Pāṇini (7.1.80–81) the feminine participle of the class-2 root svap (svapiti) would be svapatī; svapantī follows the thematic inflection (svapati) found in epic usage. The text reads svapantī and the metre is the same either 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259  </w:t>
      </w:r>
      <w:r>
        <w:rPr>
          <w:rFonts w:ascii="Cambria" w:cs="Nirmala UI" w:eastAsia="Cambria" w:hAnsi="Cambria"/>
        </w:rPr>
        <w:t xml:space="preserve">  </w:t>
      </w:r>
      <w:r>
        <w:rPr>
          <w:rFonts w:ascii="Cambria" w:cs="Nirmala UI" w:eastAsia="Cambria" w:hAnsi="Cambria"/>
          <w:color w:val="7B1E1E"/>
          <w:sz w:val="32"/>
          <w:szCs w:val="32"/>
        </w:rPr>
        <w:t xml:space="preserve">तैजसात्मिका</w:t>
      </w:r>
      <w:r>
        <w:rPr>
          <w:rFonts w:ascii="Cambria" w:cs="Nirmala UI" w:eastAsia="Cambria" w:hAnsi="Cambria"/>
        </w:rPr>
        <w:t xml:space="preserve">   </w:t>
      </w:r>
      <w:r>
        <w:rPr>
          <w:rFonts w:ascii="Cambria" w:cs="Nirmala UI" w:eastAsia="Cambria" w:hAnsi="Cambria"/>
          <w:i/>
          <w:iCs/>
          <w:color w:val="6A5242"/>
          <w:sz w:val="25"/>
          <w:szCs w:val="25"/>
        </w:rPr>
        <w:t xml:space="preserve">taijasātmikā</w:t>
      </w:r>
    </w:p>
    <w:p>
      <w:pPr>
        <w:keepNext/>
        <w:spacing w:after="80"/>
      </w:pPr>
      <w:r>
        <w:rPr>
          <w:rFonts w:ascii="Cambria" w:cs="Nirmala UI" w:eastAsia="Cambria" w:hAnsi="Cambria"/>
          <w:b/>
          <w:bCs/>
          <w:sz w:val="24"/>
          <w:szCs w:val="24"/>
        </w:rPr>
        <w:t xml:space="preserve">She whose self is Taijasa, the dreaming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तैजसात्मिका = तैजस + आत्मिका (taijasa + ātmikā)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self is Taijasa'; ātman takes the suffix -ka and the feminine -ikā (a → i, Pāṇini 7.3.44).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तैजसः आत्मा यस्याः सा तैजसात्मिका</w:t>
      </w:r>
      <w:r>
        <w:rPr>
          <w:rFonts w:ascii="Cambria" w:cs="Nirmala UI" w:eastAsia="Cambria" w:hAnsi="Cambria"/>
        </w:rPr>
        <w:br/>
        <w:t xml:space="preserve"/>
      </w:r>
      <w:r>
        <w:rPr>
          <w:rFonts w:ascii="Cambria" w:cs="Nirmala UI" w:eastAsia="Cambria" w:hAnsi="Cambria"/>
          <w:i/>
          <w:iCs/>
          <w:color w:val="6A5242"/>
          <w:sz w:val="21"/>
          <w:szCs w:val="21"/>
        </w:rPr>
        <w:t xml:space="preserve">taijasaḥ ātmā yasyāḥ sā taijasātmikā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Māṇḍūkya Upaniṣad names the dreaming self Taijasa, 'the luminous', because in dream it is lit by its own light; it is identified with the subtle body.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63</w:t>
      </w:r>
      <w:r>
        <w:rPr>
          <w:rFonts w:ascii="Cambria" w:cs="Nirmala UI" w:eastAsia="Cambria" w:hAnsi="Cambria"/>
          <w:color w:val="6A5242"/>
          <w:sz w:val="18"/>
          <w:szCs w:val="18"/>
        </w:rPr>
        <w:t xml:space="preserve">    names 260–267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सुप्ता प्राज्ञात्मिका तुर्या सर्वावस्थाविवर्जिता ।</w:t>
      </w:r>
      <w:r>
        <w:rPr>
          <w:rFonts w:ascii="Cambria" w:cs="Nirmala UI" w:eastAsia="Cambria" w:hAnsi="Cambria"/>
        </w:rPr>
        <w:br/>
        <w:t xml:space="preserve"/>
      </w:r>
      <w:r>
        <w:rPr>
          <w:rFonts w:ascii="Cambria" w:cs="Nirmala UI" w:eastAsia="Cambria" w:hAnsi="Cambria"/>
          <w:sz w:val="38"/>
          <w:szCs w:val="38"/>
        </w:rPr>
        <w:t xml:space="preserve">सृष्टिकर्त्री ब्रह्मरूपा गोप्त्री गोविन्दरूपिणी ॥ ६३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suptā prājñātmikā turyā sarvāvasthāvivarjitā |</w:t>
      </w:r>
      <w:r>
        <w:rPr>
          <w:rFonts w:ascii="Cambria" w:cs="Nirmala UI" w:eastAsia="Cambria" w:hAnsi="Cambria"/>
        </w:rPr>
        <w:br/>
        <w:t xml:space="preserve"/>
      </w:r>
      <w:r>
        <w:rPr>
          <w:rFonts w:ascii="Cambria" w:cs="Nirmala UI" w:eastAsia="Cambria" w:hAnsi="Cambria"/>
          <w:i/>
          <w:iCs/>
          <w:color w:val="6A5242"/>
          <w:sz w:val="25"/>
          <w:szCs w:val="25"/>
        </w:rPr>
        <w:t xml:space="preserve">sṛṣṭikartrī brahmarūpā goptrī govindarūpiṇī || 63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260 </w:t>
      </w:r>
      <w:r>
        <w:rPr>
          <w:rFonts w:ascii="Cambria" w:cs="Nirmala UI" w:eastAsia="Cambria" w:hAnsi="Cambria"/>
          <w:sz w:val="34"/>
          <w:szCs w:val="34"/>
        </w:rPr>
        <w:t xml:space="preserve">सुप्ता</w:t>
      </w:r>
      <w:r>
        <w:rPr>
          <w:rFonts w:ascii="Cambria" w:cs="Nirmala UI" w:eastAsia="Cambria" w:hAnsi="Cambria"/>
        </w:rPr>
        <w:t xml:space="preserve">     </w:t>
      </w:r>
      <w:r>
        <w:rPr>
          <w:rFonts w:ascii="Cambria" w:cs="Nirmala UI" w:eastAsia="Cambria" w:hAnsi="Cambria"/>
          <w:b/>
          <w:bCs/>
          <w:color w:val="7B1E1E"/>
          <w:sz w:val="18"/>
          <w:szCs w:val="18"/>
        </w:rPr>
        <w:t xml:space="preserve">261 </w:t>
      </w:r>
      <w:r>
        <w:rPr>
          <w:rFonts w:ascii="Cambria" w:cs="Nirmala UI" w:eastAsia="Cambria" w:hAnsi="Cambria"/>
          <w:sz w:val="34"/>
          <w:szCs w:val="34"/>
        </w:rPr>
        <w:t xml:space="preserve">प्राज्ञात्मिका</w:t>
      </w:r>
      <w:r>
        <w:rPr>
          <w:rFonts w:ascii="Cambria" w:cs="Nirmala UI" w:eastAsia="Cambria" w:hAnsi="Cambria"/>
        </w:rPr>
        <w:t xml:space="preserve">     </w:t>
      </w:r>
      <w:r>
        <w:rPr>
          <w:rFonts w:ascii="Cambria" w:cs="Nirmala UI" w:eastAsia="Cambria" w:hAnsi="Cambria"/>
          <w:b/>
          <w:bCs/>
          <w:color w:val="7B1E1E"/>
          <w:sz w:val="18"/>
          <w:szCs w:val="18"/>
        </w:rPr>
        <w:t xml:space="preserve">262 </w:t>
      </w:r>
      <w:r>
        <w:rPr>
          <w:rFonts w:ascii="Cambria" w:cs="Nirmala UI" w:eastAsia="Cambria" w:hAnsi="Cambria"/>
          <w:sz w:val="34"/>
          <w:szCs w:val="34"/>
        </w:rPr>
        <w:t xml:space="preserve">तुर्या</w:t>
      </w:r>
      <w:r>
        <w:rPr>
          <w:rFonts w:ascii="Cambria" w:cs="Nirmala UI" w:eastAsia="Cambria" w:hAnsi="Cambria"/>
        </w:rPr>
        <w:t xml:space="preserve">     </w:t>
      </w:r>
      <w:r>
        <w:rPr>
          <w:rFonts w:ascii="Cambria" w:cs="Nirmala UI" w:eastAsia="Cambria" w:hAnsi="Cambria"/>
          <w:b/>
          <w:bCs/>
          <w:color w:val="7B1E1E"/>
          <w:sz w:val="18"/>
          <w:szCs w:val="18"/>
        </w:rPr>
        <w:t xml:space="preserve">263 </w:t>
      </w:r>
      <w:r>
        <w:rPr>
          <w:rFonts w:ascii="Cambria" w:cs="Nirmala UI" w:eastAsia="Cambria" w:hAnsi="Cambria"/>
          <w:sz w:val="34"/>
          <w:szCs w:val="34"/>
        </w:rPr>
        <w:t xml:space="preserve">सर्वावस्था-विवर्जिता</w:t>
      </w:r>
    </w:p>
    <w:p>
      <w:pPr>
        <w:spacing w:after="120"/>
      </w:pPr>
      <w:r>
        <w:rPr>
          <w:rFonts w:ascii="Cambria" w:cs="Nirmala UI" w:eastAsia="Cambria" w:hAnsi="Cambria"/>
          <w:color w:val="6A5242"/>
          <w:sz w:val="16"/>
          <w:szCs w:val="16"/>
        </w:rPr>
        <w:t xml:space="preserve">260 </w:t>
      </w:r>
      <w:r>
        <w:rPr>
          <w:rFonts w:ascii="Cambria" w:cs="Nirmala UI" w:eastAsia="Cambria" w:hAnsi="Cambria"/>
          <w:i/>
          <w:iCs/>
          <w:color w:val="6A5242"/>
          <w:sz w:val="25"/>
          <w:szCs w:val="25"/>
        </w:rPr>
        <w:t xml:space="preserve">suptā</w:t>
      </w:r>
      <w:r>
        <w:rPr>
          <w:rFonts w:ascii="Cambria" w:cs="Nirmala UI" w:eastAsia="Cambria" w:hAnsi="Cambria"/>
        </w:rPr>
        <w:t xml:space="preserve">     </w:t>
      </w:r>
      <w:r>
        <w:rPr>
          <w:rFonts w:ascii="Cambria" w:cs="Nirmala UI" w:eastAsia="Cambria" w:hAnsi="Cambria"/>
          <w:color w:val="6A5242"/>
          <w:sz w:val="16"/>
          <w:szCs w:val="16"/>
        </w:rPr>
        <w:t xml:space="preserve">261 </w:t>
      </w:r>
      <w:r>
        <w:rPr>
          <w:rFonts w:ascii="Cambria" w:cs="Nirmala UI" w:eastAsia="Cambria" w:hAnsi="Cambria"/>
          <w:i/>
          <w:iCs/>
          <w:color w:val="6A5242"/>
          <w:sz w:val="25"/>
          <w:szCs w:val="25"/>
        </w:rPr>
        <w:t xml:space="preserve">prājñātmikā</w:t>
      </w:r>
      <w:r>
        <w:rPr>
          <w:rFonts w:ascii="Cambria" w:cs="Nirmala UI" w:eastAsia="Cambria" w:hAnsi="Cambria"/>
        </w:rPr>
        <w:t xml:space="preserve">     </w:t>
      </w:r>
      <w:r>
        <w:rPr>
          <w:rFonts w:ascii="Cambria" w:cs="Nirmala UI" w:eastAsia="Cambria" w:hAnsi="Cambria"/>
          <w:color w:val="6A5242"/>
          <w:sz w:val="16"/>
          <w:szCs w:val="16"/>
        </w:rPr>
        <w:t xml:space="preserve">262 </w:t>
      </w:r>
      <w:r>
        <w:rPr>
          <w:rFonts w:ascii="Cambria" w:cs="Nirmala UI" w:eastAsia="Cambria" w:hAnsi="Cambria"/>
          <w:i/>
          <w:iCs/>
          <w:color w:val="6A5242"/>
          <w:sz w:val="25"/>
          <w:szCs w:val="25"/>
        </w:rPr>
        <w:t xml:space="preserve">turyā</w:t>
      </w:r>
      <w:r>
        <w:rPr>
          <w:rFonts w:ascii="Cambria" w:cs="Nirmala UI" w:eastAsia="Cambria" w:hAnsi="Cambria"/>
        </w:rPr>
        <w:t xml:space="preserve">     </w:t>
      </w:r>
      <w:r>
        <w:rPr>
          <w:rFonts w:ascii="Cambria" w:cs="Nirmala UI" w:eastAsia="Cambria" w:hAnsi="Cambria"/>
          <w:color w:val="6A5242"/>
          <w:sz w:val="16"/>
          <w:szCs w:val="16"/>
        </w:rPr>
        <w:t xml:space="preserve">263 </w:t>
      </w:r>
      <w:r>
        <w:rPr>
          <w:rFonts w:ascii="Cambria" w:cs="Nirmala UI" w:eastAsia="Cambria" w:hAnsi="Cambria"/>
          <w:i/>
          <w:iCs/>
          <w:color w:val="6A5242"/>
          <w:sz w:val="25"/>
          <w:szCs w:val="25"/>
        </w:rPr>
        <w:t xml:space="preserve">sarvāvasthā-vivarjitā</w:t>
      </w:r>
    </w:p>
    <w:p>
      <w:pPr>
        <w:keepNext/>
        <w:spacing w:after="20" w:line="340"/>
      </w:pPr>
      <w:r>
        <w:rPr>
          <w:rFonts w:ascii="Cambria" w:cs="Nirmala UI" w:eastAsia="Cambria" w:hAnsi="Cambria"/>
          <w:b/>
          <w:bCs/>
          <w:color w:val="7B1E1E"/>
          <w:sz w:val="18"/>
          <w:szCs w:val="18"/>
        </w:rPr>
        <w:t xml:space="preserve">264 </w:t>
      </w:r>
      <w:r>
        <w:rPr>
          <w:rFonts w:ascii="Cambria" w:cs="Nirmala UI" w:eastAsia="Cambria" w:hAnsi="Cambria"/>
          <w:sz w:val="34"/>
          <w:szCs w:val="34"/>
        </w:rPr>
        <w:t xml:space="preserve">सृष्टि-कर्त्री</w:t>
      </w:r>
      <w:r>
        <w:rPr>
          <w:rFonts w:ascii="Cambria" w:cs="Nirmala UI" w:eastAsia="Cambria" w:hAnsi="Cambria"/>
        </w:rPr>
        <w:t xml:space="preserve">     </w:t>
      </w:r>
      <w:r>
        <w:rPr>
          <w:rFonts w:ascii="Cambria" w:cs="Nirmala UI" w:eastAsia="Cambria" w:hAnsi="Cambria"/>
          <w:b/>
          <w:bCs/>
          <w:color w:val="7B1E1E"/>
          <w:sz w:val="18"/>
          <w:szCs w:val="18"/>
        </w:rPr>
        <w:t xml:space="preserve">265 </w:t>
      </w:r>
      <w:r>
        <w:rPr>
          <w:rFonts w:ascii="Cambria" w:cs="Nirmala UI" w:eastAsia="Cambria" w:hAnsi="Cambria"/>
          <w:sz w:val="34"/>
          <w:szCs w:val="34"/>
        </w:rPr>
        <w:t xml:space="preserve">ब्रह्म-रूपा</w:t>
      </w:r>
      <w:r>
        <w:rPr>
          <w:rFonts w:ascii="Cambria" w:cs="Nirmala UI" w:eastAsia="Cambria" w:hAnsi="Cambria"/>
        </w:rPr>
        <w:t xml:space="preserve">     </w:t>
      </w:r>
      <w:r>
        <w:rPr>
          <w:rFonts w:ascii="Cambria" w:cs="Nirmala UI" w:eastAsia="Cambria" w:hAnsi="Cambria"/>
          <w:b/>
          <w:bCs/>
          <w:color w:val="7B1E1E"/>
          <w:sz w:val="18"/>
          <w:szCs w:val="18"/>
        </w:rPr>
        <w:t xml:space="preserve">266 </w:t>
      </w:r>
      <w:r>
        <w:rPr>
          <w:rFonts w:ascii="Cambria" w:cs="Nirmala UI" w:eastAsia="Cambria" w:hAnsi="Cambria"/>
          <w:sz w:val="34"/>
          <w:szCs w:val="34"/>
        </w:rPr>
        <w:t xml:space="preserve">गोप्त्री</w:t>
      </w:r>
      <w:r>
        <w:rPr>
          <w:rFonts w:ascii="Cambria" w:cs="Nirmala UI" w:eastAsia="Cambria" w:hAnsi="Cambria"/>
        </w:rPr>
        <w:t xml:space="preserve">     </w:t>
      </w:r>
      <w:r>
        <w:rPr>
          <w:rFonts w:ascii="Cambria" w:cs="Nirmala UI" w:eastAsia="Cambria" w:hAnsi="Cambria"/>
          <w:b/>
          <w:bCs/>
          <w:color w:val="7B1E1E"/>
          <w:sz w:val="18"/>
          <w:szCs w:val="18"/>
        </w:rPr>
        <w:t xml:space="preserve">267 </w:t>
      </w:r>
      <w:r>
        <w:rPr>
          <w:rFonts w:ascii="Cambria" w:cs="Nirmala UI" w:eastAsia="Cambria" w:hAnsi="Cambria"/>
          <w:sz w:val="34"/>
          <w:szCs w:val="34"/>
        </w:rPr>
        <w:t xml:space="preserve">गोविन्द-रूपिणी</w:t>
      </w:r>
    </w:p>
    <w:p>
      <w:pPr>
        <w:spacing w:after="120"/>
      </w:pPr>
      <w:r>
        <w:rPr>
          <w:rFonts w:ascii="Cambria" w:cs="Nirmala UI" w:eastAsia="Cambria" w:hAnsi="Cambria"/>
          <w:color w:val="6A5242"/>
          <w:sz w:val="16"/>
          <w:szCs w:val="16"/>
        </w:rPr>
        <w:t xml:space="preserve">264 </w:t>
      </w:r>
      <w:r>
        <w:rPr>
          <w:rFonts w:ascii="Cambria" w:cs="Nirmala UI" w:eastAsia="Cambria" w:hAnsi="Cambria"/>
          <w:i/>
          <w:iCs/>
          <w:color w:val="6A5242"/>
          <w:sz w:val="25"/>
          <w:szCs w:val="25"/>
        </w:rPr>
        <w:t xml:space="preserve">sṛṣṭi-kartrī</w:t>
      </w:r>
      <w:r>
        <w:rPr>
          <w:rFonts w:ascii="Cambria" w:cs="Nirmala UI" w:eastAsia="Cambria" w:hAnsi="Cambria"/>
        </w:rPr>
        <w:t xml:space="preserve">     </w:t>
      </w:r>
      <w:r>
        <w:rPr>
          <w:rFonts w:ascii="Cambria" w:cs="Nirmala UI" w:eastAsia="Cambria" w:hAnsi="Cambria"/>
          <w:color w:val="6A5242"/>
          <w:sz w:val="16"/>
          <w:szCs w:val="16"/>
        </w:rPr>
        <w:t xml:space="preserve">265 </w:t>
      </w:r>
      <w:r>
        <w:rPr>
          <w:rFonts w:ascii="Cambria" w:cs="Nirmala UI" w:eastAsia="Cambria" w:hAnsi="Cambria"/>
          <w:i/>
          <w:iCs/>
          <w:color w:val="6A5242"/>
          <w:sz w:val="25"/>
          <w:szCs w:val="25"/>
        </w:rPr>
        <w:t xml:space="preserve">brahma-rūpā</w:t>
      </w:r>
      <w:r>
        <w:rPr>
          <w:rFonts w:ascii="Cambria" w:cs="Nirmala UI" w:eastAsia="Cambria" w:hAnsi="Cambria"/>
        </w:rPr>
        <w:t xml:space="preserve">     </w:t>
      </w:r>
      <w:r>
        <w:rPr>
          <w:rFonts w:ascii="Cambria" w:cs="Nirmala UI" w:eastAsia="Cambria" w:hAnsi="Cambria"/>
          <w:color w:val="6A5242"/>
          <w:sz w:val="16"/>
          <w:szCs w:val="16"/>
        </w:rPr>
        <w:t xml:space="preserve">266 </w:t>
      </w:r>
      <w:r>
        <w:rPr>
          <w:rFonts w:ascii="Cambria" w:cs="Nirmala UI" w:eastAsia="Cambria" w:hAnsi="Cambria"/>
          <w:i/>
          <w:iCs/>
          <w:color w:val="6A5242"/>
          <w:sz w:val="25"/>
          <w:szCs w:val="25"/>
        </w:rPr>
        <w:t xml:space="preserve">goptrī</w:t>
      </w:r>
      <w:r>
        <w:rPr>
          <w:rFonts w:ascii="Cambria" w:cs="Nirmala UI" w:eastAsia="Cambria" w:hAnsi="Cambria"/>
        </w:rPr>
        <w:t xml:space="preserve">     </w:t>
      </w:r>
      <w:r>
        <w:rPr>
          <w:rFonts w:ascii="Cambria" w:cs="Nirmala UI" w:eastAsia="Cambria" w:hAnsi="Cambria"/>
          <w:color w:val="6A5242"/>
          <w:sz w:val="16"/>
          <w:szCs w:val="16"/>
        </w:rPr>
        <w:t xml:space="preserve">267 </w:t>
      </w:r>
      <w:r>
        <w:rPr>
          <w:rFonts w:ascii="Cambria" w:cs="Nirmala UI" w:eastAsia="Cambria" w:hAnsi="Cambria"/>
          <w:i/>
          <w:iCs/>
          <w:color w:val="6A5242"/>
          <w:sz w:val="25"/>
          <w:szCs w:val="25"/>
        </w:rPr>
        <w:t xml:space="preserve">govinda-rūpiṇī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260</w:t>
      </w:r>
      <w:r>
        <w:rPr>
          <w:rFonts w:ascii="Cambria" w:cs="Nirmala UI" w:eastAsia="Cambria" w:hAnsi="Cambria"/>
          <w:sz w:val="23"/>
          <w:szCs w:val="23"/>
        </w:rPr>
        <w:t xml:space="preserve">She who is in the deep-sleep state or assumes the form of the jīva experiencing deep sleep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261</w:t>
      </w:r>
      <w:r>
        <w:rPr>
          <w:rFonts w:ascii="Cambria" w:cs="Nirmala UI" w:eastAsia="Cambria" w:hAnsi="Cambria"/>
          <w:sz w:val="23"/>
          <w:szCs w:val="23"/>
        </w:rPr>
        <w:t xml:space="preserve">She whose self is Prājña, the self in deep sleep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262</w:t>
      </w:r>
      <w:r>
        <w:rPr>
          <w:rFonts w:ascii="Cambria" w:cs="Nirmala UI" w:eastAsia="Cambria" w:hAnsi="Cambria"/>
          <w:sz w:val="23"/>
          <w:szCs w:val="23"/>
        </w:rPr>
        <w:t xml:space="preserve">She who is the Fourth (turya), the state beyond waking, dream and deep sleep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263</w:t>
      </w:r>
      <w:r>
        <w:rPr>
          <w:rFonts w:ascii="Cambria" w:cs="Nirmala UI" w:eastAsia="Cambria" w:hAnsi="Cambria"/>
          <w:sz w:val="23"/>
          <w:szCs w:val="23"/>
        </w:rPr>
        <w:t xml:space="preserve">She who transcends all states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264</w:t>
      </w:r>
      <w:r>
        <w:rPr>
          <w:rFonts w:ascii="Cambria" w:cs="Nirmala UI" w:eastAsia="Cambria" w:hAnsi="Cambria"/>
          <w:sz w:val="23"/>
          <w:szCs w:val="23"/>
        </w:rPr>
        <w:t xml:space="preserve">She who is the creator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265</w:t>
      </w:r>
      <w:r>
        <w:rPr>
          <w:rFonts w:ascii="Cambria" w:cs="Nirmala UI" w:eastAsia="Cambria" w:hAnsi="Cambria"/>
          <w:sz w:val="23"/>
          <w:szCs w:val="23"/>
        </w:rPr>
        <w:t xml:space="preserve">She who has the form of Brahmā, the creator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266</w:t>
      </w:r>
      <w:r>
        <w:rPr>
          <w:rFonts w:ascii="Cambria" w:cs="Nirmala UI" w:eastAsia="Cambria" w:hAnsi="Cambria"/>
          <w:sz w:val="23"/>
          <w:szCs w:val="23"/>
        </w:rPr>
        <w:t xml:space="preserve">She who protects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267</w:t>
      </w:r>
      <w:r>
        <w:rPr>
          <w:rFonts w:ascii="Cambria" w:cs="Nirmala UI" w:eastAsia="Cambria" w:hAnsi="Cambria"/>
          <w:sz w:val="23"/>
          <w:szCs w:val="23"/>
        </w:rPr>
        <w:t xml:space="preserve">She who has assumed the form of Govinda (Viṣṇu) for the preservation of the universe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260  </w:t>
            </w:r>
            <w:r>
              <w:rPr>
                <w:rFonts w:ascii="Cambria" w:cs="Nirmala UI" w:eastAsia="Cambria" w:hAnsi="Cambria"/>
                <w:color w:val="7B1E1E"/>
                <w:sz w:val="30"/>
                <w:szCs w:val="30"/>
              </w:rPr>
              <w:t xml:space="preserve">सुप्ता</w:t>
            </w:r>
            <w:r>
              <w:rPr>
                <w:rFonts w:ascii="Cambria" w:cs="Nirmala UI" w:eastAsia="Cambria" w:hAnsi="Cambria"/>
              </w:rPr>
              <w:t xml:space="preserve">  </w:t>
            </w:r>
            <w:r>
              <w:rPr>
                <w:rFonts w:ascii="Cambria" w:cs="Nirmala UI" w:eastAsia="Cambria" w:hAnsi="Cambria"/>
                <w:i/>
                <w:iCs/>
                <w:color w:val="6A5242"/>
                <w:sz w:val="21"/>
                <w:szCs w:val="21"/>
              </w:rPr>
              <w:t xml:space="preserve">suptā</w:t>
            </w:r>
          </w:p>
        </w:tc>
      </w:tr>
      <w:tr>
        <w:trPr>
          <w:cantSplit/>
        </w:trPr>
        <w:tc>
          <w:tcPr>
            <w:tcW w:type="pct" w:w="36%"/>
          </w:tcPr>
          <w:p>
            <w:pPr>
              <w:spacing w:after="40"/>
            </w:pPr>
            <w:r>
              <w:rPr>
                <w:rFonts w:ascii="Cambria" w:cs="Nirmala UI" w:eastAsia="Cambria" w:hAnsi="Cambria"/>
                <w:sz w:val="30"/>
                <w:szCs w:val="30"/>
              </w:rPr>
              <w:t xml:space="preserve">सुप्ता</w:t>
            </w:r>
            <w:r>
              <w:rPr>
                <w:rFonts w:ascii="Cambria" w:cs="Nirmala UI" w:eastAsia="Cambria" w:hAnsi="Cambria"/>
              </w:rPr>
              <w:br/>
              <w:t xml:space="preserve"/>
            </w:r>
            <w:r>
              <w:rPr>
                <w:rFonts w:ascii="Cambria" w:cs="Nirmala UI" w:eastAsia="Cambria" w:hAnsi="Cambria"/>
                <w:i/>
                <w:iCs/>
                <w:color w:val="6A5242"/>
                <w:sz w:val="21"/>
                <w:szCs w:val="21"/>
              </w:rPr>
              <w:t xml:space="preserve">suptā</w:t>
            </w:r>
          </w:p>
        </w:tc>
        <w:tc>
          <w:tcPr>
            <w:tcW w:type="pct" w:w="64%"/>
          </w:tcPr>
          <w:p>
            <w:pPr>
              <w:spacing w:after="40"/>
            </w:pPr>
            <w:r>
              <w:rPr>
                <w:rFonts w:ascii="Cambria" w:cs="Nirmala UI" w:eastAsia="Cambria" w:hAnsi="Cambria"/>
                <w:sz w:val="23"/>
                <w:szCs w:val="23"/>
              </w:rPr>
              <w:t xml:space="preserve">asleep, in deep sleep</w:t>
            </w:r>
            <w:r>
              <w:rPr>
                <w:rFonts w:ascii="Cambria" w:cs="Nirmala UI" w:eastAsia="Cambria" w:hAnsi="Cambria"/>
              </w:rPr>
              <w:br/>
              <w:t xml:space="preserve"/>
            </w:r>
            <w:r>
              <w:rPr>
                <w:rFonts w:ascii="Cambria" w:cs="Nirmala UI" w:eastAsia="Cambria" w:hAnsi="Cambria"/>
                <w:color w:val="6A5242"/>
                <w:sz w:val="19"/>
                <w:szCs w:val="19"/>
              </w:rPr>
              <w:t xml:space="preserve">√svap 'to sleep',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261  </w:t>
            </w:r>
            <w:r>
              <w:rPr>
                <w:rFonts w:ascii="Cambria" w:cs="Nirmala UI" w:eastAsia="Cambria" w:hAnsi="Cambria"/>
                <w:color w:val="7B1E1E"/>
                <w:sz w:val="30"/>
                <w:szCs w:val="30"/>
              </w:rPr>
              <w:t xml:space="preserve">प्राज्ञात्मिका</w:t>
            </w:r>
            <w:r>
              <w:rPr>
                <w:rFonts w:ascii="Cambria" w:cs="Nirmala UI" w:eastAsia="Cambria" w:hAnsi="Cambria"/>
              </w:rPr>
              <w:t xml:space="preserve">  </w:t>
            </w:r>
            <w:r>
              <w:rPr>
                <w:rFonts w:ascii="Cambria" w:cs="Nirmala UI" w:eastAsia="Cambria" w:hAnsi="Cambria"/>
                <w:i/>
                <w:iCs/>
                <w:color w:val="6A5242"/>
                <w:sz w:val="21"/>
                <w:szCs w:val="21"/>
              </w:rPr>
              <w:t xml:space="preserve">prājñātmikā</w:t>
            </w:r>
          </w:p>
        </w:tc>
      </w:tr>
      <w:tr>
        <w:trPr>
          <w:cantSplit/>
        </w:trPr>
        <w:tc>
          <w:tcPr>
            <w:tcW w:type="pct" w:w="36%"/>
          </w:tcPr>
          <w:p>
            <w:pPr>
              <w:spacing w:after="40"/>
            </w:pPr>
            <w:r>
              <w:rPr>
                <w:rFonts w:ascii="Cambria" w:cs="Nirmala UI" w:eastAsia="Cambria" w:hAnsi="Cambria"/>
                <w:sz w:val="30"/>
                <w:szCs w:val="30"/>
              </w:rPr>
              <w:t xml:space="preserve">प्राज्ञ</w:t>
            </w:r>
            <w:r>
              <w:rPr>
                <w:rFonts w:ascii="Cambria" w:cs="Nirmala UI" w:eastAsia="Cambria" w:hAnsi="Cambria"/>
              </w:rPr>
              <w:br/>
              <w:t xml:space="preserve"/>
            </w:r>
            <w:r>
              <w:rPr>
                <w:rFonts w:ascii="Cambria" w:cs="Nirmala UI" w:eastAsia="Cambria" w:hAnsi="Cambria"/>
                <w:i/>
                <w:iCs/>
                <w:color w:val="6A5242"/>
                <w:sz w:val="21"/>
                <w:szCs w:val="21"/>
              </w:rPr>
              <w:t xml:space="preserve">prājña</w:t>
            </w:r>
          </w:p>
        </w:tc>
        <w:tc>
          <w:tcPr>
            <w:tcW w:type="pct" w:w="64%"/>
          </w:tcPr>
          <w:p>
            <w:pPr>
              <w:spacing w:after="40"/>
            </w:pPr>
            <w:r>
              <w:rPr>
                <w:rFonts w:ascii="Cambria" w:cs="Nirmala UI" w:eastAsia="Cambria" w:hAnsi="Cambria"/>
                <w:sz w:val="23"/>
                <w:szCs w:val="23"/>
              </w:rPr>
              <w:t xml:space="preserve">Prājña, 'the knower': the self in deep sleep</w:t>
            </w:r>
            <w:r>
              <w:rPr>
                <w:rFonts w:ascii="Cambria" w:cs="Nirmala UI" w:eastAsia="Cambria" w:hAnsi="Cambria"/>
              </w:rPr>
              <w:br/>
              <w:t xml:space="preserve"/>
            </w:r>
            <w:r>
              <w:rPr>
                <w:rFonts w:ascii="Cambria" w:cs="Nirmala UI" w:eastAsia="Cambria" w:hAnsi="Cambria"/>
                <w:color w:val="6A5242"/>
                <w:sz w:val="19"/>
                <w:szCs w:val="19"/>
              </w:rPr>
              <w:t xml:space="preserve">taddhita from prajñā 'knowledge'</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whose self or nature is</w:t>
            </w:r>
            <w:r>
              <w:rPr>
                <w:rFonts w:ascii="Cambria" w:cs="Nirmala UI" w:eastAsia="Cambria" w:hAnsi="Cambria"/>
              </w:rPr>
              <w:br/>
              <w:t xml:space="preserve"/>
            </w:r>
            <w:r>
              <w:rPr>
                <w:rFonts w:ascii="Cambria" w:cs="Nirmala UI" w:eastAsia="Cambria" w:hAnsi="Cambria"/>
                <w:color w:val="6A5242"/>
                <w:sz w:val="19"/>
                <w:szCs w:val="19"/>
              </w:rPr>
              <w:t xml:space="preserve">ātman + -ka, feminine</w:t>
            </w:r>
          </w:p>
        </w:tc>
      </w:tr>
      <w:tr>
        <w:trPr>
          <w:cantSplit/>
        </w:trPr>
        <w:tc>
          <w:tcPr>
            <w:gridSpan w:val="2"/>
          </w:tcPr>
          <w:p>
            <w:pPr>
              <w:spacing w:after="40" w:before="120"/>
            </w:pPr>
            <w:r>
              <w:rPr>
                <w:rFonts w:ascii="Cambria" w:cs="Nirmala UI" w:eastAsia="Cambria" w:hAnsi="Cambria"/>
                <w:b/>
                <w:bCs/>
                <w:color w:val="7B1E1E"/>
                <w:sz w:val="20"/>
                <w:szCs w:val="20"/>
              </w:rPr>
              <w:t xml:space="preserve">262  </w:t>
            </w:r>
            <w:r>
              <w:rPr>
                <w:rFonts w:ascii="Cambria" w:cs="Nirmala UI" w:eastAsia="Cambria" w:hAnsi="Cambria"/>
                <w:color w:val="7B1E1E"/>
                <w:sz w:val="30"/>
                <w:szCs w:val="30"/>
              </w:rPr>
              <w:t xml:space="preserve">तुर्या</w:t>
            </w:r>
            <w:r>
              <w:rPr>
                <w:rFonts w:ascii="Cambria" w:cs="Nirmala UI" w:eastAsia="Cambria" w:hAnsi="Cambria"/>
              </w:rPr>
              <w:t xml:space="preserve">  </w:t>
            </w:r>
            <w:r>
              <w:rPr>
                <w:rFonts w:ascii="Cambria" w:cs="Nirmala UI" w:eastAsia="Cambria" w:hAnsi="Cambria"/>
                <w:i/>
                <w:iCs/>
                <w:color w:val="6A5242"/>
                <w:sz w:val="21"/>
                <w:szCs w:val="21"/>
              </w:rPr>
              <w:t xml:space="preserve">turyā</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turyā</w:t>
            </w:r>
          </w:p>
        </w:tc>
        <w:tc>
          <w:tcPr>
            <w:tcW w:type="pct" w:w="64%"/>
          </w:tcPr>
          <w:p>
            <w:pPr>
              <w:spacing w:after="40"/>
            </w:pPr>
            <w:r>
              <w:rPr>
                <w:rFonts w:ascii="Cambria" w:cs="Nirmala UI" w:eastAsia="Cambria" w:hAnsi="Cambria"/>
                <w:sz w:val="23"/>
                <w:szCs w:val="23"/>
              </w:rPr>
              <w:t xml:space="preserve">the fourth</w:t>
            </w:r>
            <w:r>
              <w:rPr>
                <w:rFonts w:ascii="Cambria" w:cs="Nirmala UI" w:eastAsia="Cambria" w:hAnsi="Cambria"/>
              </w:rPr>
              <w:br/>
              <w:t xml:space="preserve"/>
            </w:r>
            <w:r>
              <w:rPr>
                <w:rFonts w:ascii="Cambria" w:cs="Nirmala UI" w:eastAsia="Cambria" w:hAnsi="Cambria"/>
                <w:color w:val="6A5242"/>
                <w:sz w:val="19"/>
                <w:szCs w:val="19"/>
              </w:rPr>
              <w:t xml:space="preserve">turya = turīya 'fourth', from catur 'four', feminine</w:t>
            </w:r>
          </w:p>
        </w:tc>
      </w:tr>
      <w:tr>
        <w:trPr>
          <w:cantSplit/>
        </w:trPr>
        <w:tc>
          <w:tcPr>
            <w:gridSpan w:val="2"/>
          </w:tcPr>
          <w:p>
            <w:pPr>
              <w:spacing w:after="40" w:before="120"/>
            </w:pPr>
            <w:r>
              <w:rPr>
                <w:rFonts w:ascii="Cambria" w:cs="Nirmala UI" w:eastAsia="Cambria" w:hAnsi="Cambria"/>
                <w:b/>
                <w:bCs/>
                <w:color w:val="7B1E1E"/>
                <w:sz w:val="20"/>
                <w:szCs w:val="20"/>
              </w:rPr>
              <w:t xml:space="preserve">263  </w:t>
            </w:r>
            <w:r>
              <w:rPr>
                <w:rFonts w:ascii="Cambria" w:cs="Nirmala UI" w:eastAsia="Cambria" w:hAnsi="Cambria"/>
                <w:color w:val="7B1E1E"/>
                <w:sz w:val="30"/>
                <w:szCs w:val="30"/>
              </w:rPr>
              <w:t xml:space="preserve">सर्वावस्थाविवर्जिता</w:t>
            </w:r>
            <w:r>
              <w:rPr>
                <w:rFonts w:ascii="Cambria" w:cs="Nirmala UI" w:eastAsia="Cambria" w:hAnsi="Cambria"/>
              </w:rPr>
              <w:t xml:space="preserve">  </w:t>
            </w:r>
            <w:r>
              <w:rPr>
                <w:rFonts w:ascii="Cambria" w:cs="Nirmala UI" w:eastAsia="Cambria" w:hAnsi="Cambria"/>
                <w:i/>
                <w:iCs/>
                <w:color w:val="6A5242"/>
                <w:sz w:val="21"/>
                <w:szCs w:val="21"/>
              </w:rPr>
              <w:t xml:space="preserve">sarvāvasthā-vivarjitā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अवस्था</w:t>
            </w:r>
            <w:r>
              <w:rPr>
                <w:rFonts w:ascii="Cambria" w:cs="Nirmala UI" w:eastAsia="Cambria" w:hAnsi="Cambria"/>
              </w:rPr>
              <w:br/>
              <w:t xml:space="preserve"/>
            </w:r>
            <w:r>
              <w:rPr>
                <w:rFonts w:ascii="Cambria" w:cs="Nirmala UI" w:eastAsia="Cambria" w:hAnsi="Cambria"/>
                <w:i/>
                <w:iCs/>
                <w:color w:val="6A5242"/>
                <w:sz w:val="21"/>
                <w:szCs w:val="21"/>
              </w:rPr>
              <w:t xml:space="preserve">avasthā</w:t>
            </w:r>
          </w:p>
        </w:tc>
        <w:tc>
          <w:tcPr>
            <w:tcW w:type="pct" w:w="64%"/>
          </w:tcPr>
          <w:p>
            <w:pPr>
              <w:spacing w:after="40"/>
            </w:pPr>
            <w:r>
              <w:rPr>
                <w:rFonts w:ascii="Cambria" w:cs="Nirmala UI" w:eastAsia="Cambria" w:hAnsi="Cambria"/>
                <w:sz w:val="23"/>
                <w:szCs w:val="23"/>
              </w:rPr>
              <w:t xml:space="preserve">state, condition</w:t>
            </w:r>
            <w:r>
              <w:rPr>
                <w:rFonts w:ascii="Cambria" w:cs="Nirmala UI" w:eastAsia="Cambria" w:hAnsi="Cambria"/>
              </w:rPr>
              <w:br/>
              <w:t xml:space="preserve"/>
            </w:r>
            <w:r>
              <w:rPr>
                <w:rFonts w:ascii="Cambria" w:cs="Nirmala UI" w:eastAsia="Cambria" w:hAnsi="Cambria"/>
                <w:color w:val="6A5242"/>
                <w:sz w:val="19"/>
                <w:szCs w:val="19"/>
              </w:rPr>
              <w:t xml:space="preserve">ava + √sthā 'to stand'</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free from</w:t>
            </w:r>
            <w:r>
              <w:rPr>
                <w:rFonts w:ascii="Cambria" w:cs="Nirmala UI" w:eastAsia="Cambria" w:hAnsi="Cambria"/>
              </w:rPr>
              <w:br/>
              <w:t xml:space="preserve"/>
            </w:r>
            <w:r>
              <w:rPr>
                <w:rFonts w:ascii="Cambria" w:cs="Nirmala UI" w:eastAsia="Cambria" w:hAnsi="Cambria"/>
                <w:color w:val="6A5242"/>
                <w:sz w:val="19"/>
                <w:szCs w:val="19"/>
              </w:rPr>
              <w:t xml:space="preserve">vi + √vṛj,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264  </w:t>
            </w:r>
            <w:r>
              <w:rPr>
                <w:rFonts w:ascii="Cambria" w:cs="Nirmala UI" w:eastAsia="Cambria" w:hAnsi="Cambria"/>
                <w:color w:val="7B1E1E"/>
                <w:sz w:val="30"/>
                <w:szCs w:val="30"/>
              </w:rPr>
              <w:t xml:space="preserve">सृष्टिकर्त्री</w:t>
            </w:r>
            <w:r>
              <w:rPr>
                <w:rFonts w:ascii="Cambria" w:cs="Nirmala UI" w:eastAsia="Cambria" w:hAnsi="Cambria"/>
              </w:rPr>
              <w:t xml:space="preserve">  </w:t>
            </w:r>
            <w:r>
              <w:rPr>
                <w:rFonts w:ascii="Cambria" w:cs="Nirmala UI" w:eastAsia="Cambria" w:hAnsi="Cambria"/>
                <w:i/>
                <w:iCs/>
                <w:color w:val="6A5242"/>
                <w:sz w:val="21"/>
                <w:szCs w:val="21"/>
              </w:rPr>
              <w:t xml:space="preserve">sṛṣṭi-kartrī</w:t>
            </w:r>
          </w:p>
        </w:tc>
      </w:tr>
      <w:tr>
        <w:trPr>
          <w:cantSplit/>
        </w:trPr>
        <w:tc>
          <w:tcPr>
            <w:tcW w:type="pct" w:w="36%"/>
          </w:tcPr>
          <w:p>
            <w:pPr>
              <w:spacing w:after="40"/>
            </w:pPr>
            <w:r>
              <w:rPr>
                <w:rFonts w:ascii="Cambria" w:cs="Nirmala UI" w:eastAsia="Cambria" w:hAnsi="Cambria"/>
                <w:sz w:val="30"/>
                <w:szCs w:val="30"/>
              </w:rPr>
              <w:t xml:space="preserve">सृष्टि</w:t>
            </w:r>
            <w:r>
              <w:rPr>
                <w:rFonts w:ascii="Cambria" w:cs="Nirmala UI" w:eastAsia="Cambria" w:hAnsi="Cambria"/>
              </w:rPr>
              <w:br/>
              <w:t xml:space="preserve"/>
            </w:r>
            <w:r>
              <w:rPr>
                <w:rFonts w:ascii="Cambria" w:cs="Nirmala UI" w:eastAsia="Cambria" w:hAnsi="Cambria"/>
                <w:i/>
                <w:iCs/>
                <w:color w:val="6A5242"/>
                <w:sz w:val="21"/>
                <w:szCs w:val="21"/>
              </w:rPr>
              <w:t xml:space="preserve">sṛṣṭi</w:t>
            </w:r>
          </w:p>
        </w:tc>
        <w:tc>
          <w:tcPr>
            <w:tcW w:type="pct" w:w="64%"/>
          </w:tcPr>
          <w:p>
            <w:pPr>
              <w:spacing w:after="40"/>
            </w:pPr>
            <w:r>
              <w:rPr>
                <w:rFonts w:ascii="Cambria" w:cs="Nirmala UI" w:eastAsia="Cambria" w:hAnsi="Cambria"/>
                <w:sz w:val="23"/>
                <w:szCs w:val="23"/>
              </w:rPr>
              <w:t xml:space="preserve">creation, emission</w:t>
            </w:r>
            <w:r>
              <w:rPr>
                <w:rFonts w:ascii="Cambria" w:cs="Nirmala UI" w:eastAsia="Cambria" w:hAnsi="Cambria"/>
              </w:rPr>
              <w:br/>
              <w:t xml:space="preserve"/>
            </w:r>
            <w:r>
              <w:rPr>
                <w:rFonts w:ascii="Cambria" w:cs="Nirmala UI" w:eastAsia="Cambria" w:hAnsi="Cambria"/>
                <w:color w:val="6A5242"/>
                <w:sz w:val="19"/>
                <w:szCs w:val="19"/>
              </w:rPr>
              <w:t xml:space="preserve">√sṛj 'to emit, create'</w:t>
            </w:r>
          </w:p>
        </w:tc>
      </w:tr>
      <w:tr>
        <w:trPr>
          <w:cantSplit/>
        </w:trPr>
        <w:tc>
          <w:tcPr>
            <w:tcW w:type="pct" w:w="36%"/>
          </w:tcPr>
          <w:p>
            <w:pPr>
              <w:spacing w:after="40"/>
            </w:pPr>
            <w:r>
              <w:rPr>
                <w:rFonts w:ascii="Cambria" w:cs="Nirmala UI" w:eastAsia="Cambria" w:hAnsi="Cambria"/>
                <w:sz w:val="30"/>
                <w:szCs w:val="30"/>
              </w:rPr>
              <w:t xml:space="preserve">कर्त्री</w:t>
            </w:r>
            <w:r>
              <w:rPr>
                <w:rFonts w:ascii="Cambria" w:cs="Nirmala UI" w:eastAsia="Cambria" w:hAnsi="Cambria"/>
              </w:rPr>
              <w:br/>
              <w:t xml:space="preserve"/>
            </w:r>
            <w:r>
              <w:rPr>
                <w:rFonts w:ascii="Cambria" w:cs="Nirmala UI" w:eastAsia="Cambria" w:hAnsi="Cambria"/>
                <w:i/>
                <w:iCs/>
                <w:color w:val="6A5242"/>
                <w:sz w:val="21"/>
                <w:szCs w:val="21"/>
              </w:rPr>
              <w:t xml:space="preserve">kartrī</w:t>
            </w:r>
          </w:p>
        </w:tc>
        <w:tc>
          <w:tcPr>
            <w:tcW w:type="pct" w:w="64%"/>
          </w:tcPr>
          <w:p>
            <w:pPr>
              <w:spacing w:after="40"/>
            </w:pPr>
            <w:r>
              <w:rPr>
                <w:rFonts w:ascii="Cambria" w:cs="Nirmala UI" w:eastAsia="Cambria" w:hAnsi="Cambria"/>
                <w:sz w:val="23"/>
                <w:szCs w:val="23"/>
              </w:rPr>
              <w:t xml:space="preserve">maker, doer (feminine)</w:t>
            </w:r>
            <w:r>
              <w:rPr>
                <w:rFonts w:ascii="Cambria" w:cs="Nirmala UI" w:eastAsia="Cambria" w:hAnsi="Cambria"/>
              </w:rPr>
              <w:br/>
              <w:t xml:space="preserve"/>
            </w:r>
            <w:r>
              <w:rPr>
                <w:rFonts w:ascii="Cambria" w:cs="Nirmala UI" w:eastAsia="Cambria" w:hAnsi="Cambria"/>
                <w:color w:val="6A5242"/>
                <w:sz w:val="19"/>
                <w:szCs w:val="19"/>
              </w:rPr>
              <w:t xml:space="preserve">√kṛ + the agent suffix -tṛ, feminine -trī</w:t>
            </w:r>
          </w:p>
        </w:tc>
      </w:tr>
      <w:tr>
        <w:trPr>
          <w:cantSplit/>
        </w:trPr>
        <w:tc>
          <w:tcPr>
            <w:gridSpan w:val="2"/>
          </w:tcPr>
          <w:p>
            <w:pPr>
              <w:spacing w:after="40" w:before="120"/>
            </w:pPr>
            <w:r>
              <w:rPr>
                <w:rFonts w:ascii="Cambria" w:cs="Nirmala UI" w:eastAsia="Cambria" w:hAnsi="Cambria"/>
                <w:b/>
                <w:bCs/>
                <w:color w:val="7B1E1E"/>
                <w:sz w:val="20"/>
                <w:szCs w:val="20"/>
              </w:rPr>
              <w:t xml:space="preserve">265  </w:t>
            </w:r>
            <w:r>
              <w:rPr>
                <w:rFonts w:ascii="Cambria" w:cs="Nirmala UI" w:eastAsia="Cambria" w:hAnsi="Cambria"/>
                <w:color w:val="7B1E1E"/>
                <w:sz w:val="30"/>
                <w:szCs w:val="30"/>
              </w:rPr>
              <w:t xml:space="preserve">ब्रह्मरूपा</w:t>
            </w:r>
            <w:r>
              <w:rPr>
                <w:rFonts w:ascii="Cambria" w:cs="Nirmala UI" w:eastAsia="Cambria" w:hAnsi="Cambria"/>
              </w:rPr>
              <w:t xml:space="preserve">  </w:t>
            </w:r>
            <w:r>
              <w:rPr>
                <w:rFonts w:ascii="Cambria" w:cs="Nirmala UI" w:eastAsia="Cambria" w:hAnsi="Cambria"/>
                <w:i/>
                <w:iCs/>
                <w:color w:val="6A5242"/>
                <w:sz w:val="21"/>
                <w:szCs w:val="21"/>
              </w:rPr>
              <w:t xml:space="preserve">brahma-rūpā</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 (masculine); also Brahman, the Absolute (neuter)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266  </w:t>
            </w:r>
            <w:r>
              <w:rPr>
                <w:rFonts w:ascii="Cambria" w:cs="Nirmala UI" w:eastAsia="Cambria" w:hAnsi="Cambria"/>
                <w:color w:val="7B1E1E"/>
                <w:sz w:val="30"/>
                <w:szCs w:val="30"/>
              </w:rPr>
              <w:t xml:space="preserve">गोप्त्री</w:t>
            </w:r>
            <w:r>
              <w:rPr>
                <w:rFonts w:ascii="Cambria" w:cs="Nirmala UI" w:eastAsia="Cambria" w:hAnsi="Cambria"/>
              </w:rPr>
              <w:t xml:space="preserve">  </w:t>
            </w:r>
            <w:r>
              <w:rPr>
                <w:rFonts w:ascii="Cambria" w:cs="Nirmala UI" w:eastAsia="Cambria" w:hAnsi="Cambria"/>
                <w:i/>
                <w:iCs/>
                <w:color w:val="6A5242"/>
                <w:sz w:val="21"/>
                <w:szCs w:val="21"/>
              </w:rPr>
              <w:t xml:space="preserve">goptrī</w:t>
            </w:r>
          </w:p>
        </w:tc>
      </w:tr>
      <w:tr>
        <w:trPr>
          <w:cantSplit/>
        </w:trPr>
        <w:tc>
          <w:tcPr>
            <w:tcW w:type="pct" w:w="36%"/>
          </w:tcPr>
          <w:p>
            <w:pPr>
              <w:spacing w:after="40"/>
            </w:pPr>
            <w:r>
              <w:rPr>
                <w:rFonts w:ascii="Cambria" w:cs="Nirmala UI" w:eastAsia="Cambria" w:hAnsi="Cambria"/>
                <w:sz w:val="30"/>
                <w:szCs w:val="30"/>
              </w:rPr>
              <w:t xml:space="preserve">गोप्त्री</w:t>
            </w:r>
            <w:r>
              <w:rPr>
                <w:rFonts w:ascii="Cambria" w:cs="Nirmala UI" w:eastAsia="Cambria" w:hAnsi="Cambria"/>
              </w:rPr>
              <w:br/>
              <w:t xml:space="preserve"/>
            </w:r>
            <w:r>
              <w:rPr>
                <w:rFonts w:ascii="Cambria" w:cs="Nirmala UI" w:eastAsia="Cambria" w:hAnsi="Cambria"/>
                <w:i/>
                <w:iCs/>
                <w:color w:val="6A5242"/>
                <w:sz w:val="21"/>
                <w:szCs w:val="21"/>
              </w:rPr>
              <w:t xml:space="preserve">goptrī</w:t>
            </w:r>
          </w:p>
        </w:tc>
        <w:tc>
          <w:tcPr>
            <w:tcW w:type="pct" w:w="64%"/>
          </w:tcPr>
          <w:p>
            <w:pPr>
              <w:spacing w:after="40"/>
            </w:pPr>
            <w:r>
              <w:rPr>
                <w:rFonts w:ascii="Cambria" w:cs="Nirmala UI" w:eastAsia="Cambria" w:hAnsi="Cambria"/>
                <w:sz w:val="23"/>
                <w:szCs w:val="23"/>
              </w:rPr>
              <w:t xml:space="preserve">protectress, guardian</w:t>
            </w:r>
            <w:r>
              <w:rPr>
                <w:rFonts w:ascii="Cambria" w:cs="Nirmala UI" w:eastAsia="Cambria" w:hAnsi="Cambria"/>
              </w:rPr>
              <w:br/>
              <w:t xml:space="preserve"/>
            </w:r>
            <w:r>
              <w:rPr>
                <w:rFonts w:ascii="Cambria" w:cs="Nirmala UI" w:eastAsia="Cambria" w:hAnsi="Cambria"/>
                <w:color w:val="6A5242"/>
                <w:sz w:val="19"/>
                <w:szCs w:val="19"/>
              </w:rPr>
              <w:t xml:space="preserve">√gup 'to protect' + the agent suffix -tṛ, feminine -trī</w:t>
            </w:r>
          </w:p>
        </w:tc>
      </w:tr>
      <w:tr>
        <w:trPr>
          <w:cantSplit/>
        </w:trPr>
        <w:tc>
          <w:tcPr>
            <w:gridSpan w:val="2"/>
          </w:tcPr>
          <w:p>
            <w:pPr>
              <w:spacing w:after="40" w:before="120"/>
            </w:pPr>
            <w:r>
              <w:rPr>
                <w:rFonts w:ascii="Cambria" w:cs="Nirmala UI" w:eastAsia="Cambria" w:hAnsi="Cambria"/>
                <w:b/>
                <w:bCs/>
                <w:color w:val="7B1E1E"/>
                <w:sz w:val="20"/>
                <w:szCs w:val="20"/>
              </w:rPr>
              <w:t xml:space="preserve">267  </w:t>
            </w:r>
            <w:r>
              <w:rPr>
                <w:rFonts w:ascii="Cambria" w:cs="Nirmala UI" w:eastAsia="Cambria" w:hAnsi="Cambria"/>
                <w:color w:val="7B1E1E"/>
                <w:sz w:val="30"/>
                <w:szCs w:val="30"/>
              </w:rPr>
              <w:t xml:space="preserve">गोविन्दरूपिणी</w:t>
            </w:r>
            <w:r>
              <w:rPr>
                <w:rFonts w:ascii="Cambria" w:cs="Nirmala UI" w:eastAsia="Cambria" w:hAnsi="Cambria"/>
              </w:rPr>
              <w:t xml:space="preserve">  </w:t>
            </w:r>
            <w:r>
              <w:rPr>
                <w:rFonts w:ascii="Cambria" w:cs="Nirmala UI" w:eastAsia="Cambria" w:hAnsi="Cambria"/>
                <w:i/>
                <w:iCs/>
                <w:color w:val="6A5242"/>
                <w:sz w:val="21"/>
                <w:szCs w:val="21"/>
              </w:rPr>
              <w:t xml:space="preserve">govinda-rūpiṇī</w:t>
            </w:r>
          </w:p>
        </w:tc>
      </w:tr>
      <w:tr>
        <w:trPr>
          <w:cantSplit/>
        </w:trPr>
        <w:tc>
          <w:tcPr>
            <w:tcW w:type="pct" w:w="36%"/>
          </w:tcPr>
          <w:p>
            <w:pPr>
              <w:spacing w:after="40"/>
            </w:pPr>
            <w:r>
              <w:rPr>
                <w:rFonts w:ascii="Cambria" w:cs="Nirmala UI" w:eastAsia="Cambria" w:hAnsi="Cambria"/>
                <w:sz w:val="30"/>
                <w:szCs w:val="30"/>
              </w:rPr>
              <w:t xml:space="preserve">गोविन्द</w:t>
            </w:r>
            <w:r>
              <w:rPr>
                <w:rFonts w:ascii="Cambria" w:cs="Nirmala UI" w:eastAsia="Cambria" w:hAnsi="Cambria"/>
              </w:rPr>
              <w:br/>
              <w:t xml:space="preserve"/>
            </w:r>
            <w:r>
              <w:rPr>
                <w:rFonts w:ascii="Cambria" w:cs="Nirmala UI" w:eastAsia="Cambria" w:hAnsi="Cambria"/>
                <w:i/>
                <w:iCs/>
                <w:color w:val="6A5242"/>
                <w:sz w:val="21"/>
                <w:szCs w:val="21"/>
              </w:rPr>
              <w:t xml:space="preserve">govinda</w:t>
            </w:r>
          </w:p>
        </w:tc>
        <w:tc>
          <w:tcPr>
            <w:tcW w:type="pct" w:w="64%"/>
          </w:tcPr>
          <w:p>
            <w:pPr>
              <w:spacing w:after="40"/>
            </w:pPr>
            <w:r>
              <w:rPr>
                <w:rFonts w:ascii="Cambria" w:cs="Nirmala UI" w:eastAsia="Cambria" w:hAnsi="Cambria"/>
                <w:sz w:val="23"/>
                <w:szCs w:val="23"/>
              </w:rPr>
              <w:t xml:space="preserve">Govinda, a name of Viṣṇu (traditionally 'finder of cows' or 'he who is known through speech')</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260  </w:t>
      </w:r>
      <w:r>
        <w:rPr>
          <w:rFonts w:ascii="Cambria" w:cs="Nirmala UI" w:eastAsia="Cambria" w:hAnsi="Cambria"/>
        </w:rPr>
        <w:t xml:space="preserve">  </w:t>
      </w:r>
      <w:r>
        <w:rPr>
          <w:rFonts w:ascii="Cambria" w:cs="Nirmala UI" w:eastAsia="Cambria" w:hAnsi="Cambria"/>
          <w:color w:val="7B1E1E"/>
          <w:sz w:val="32"/>
          <w:szCs w:val="32"/>
        </w:rPr>
        <w:t xml:space="preserve">सुप्ता</w:t>
      </w:r>
      <w:r>
        <w:rPr>
          <w:rFonts w:ascii="Cambria" w:cs="Nirmala UI" w:eastAsia="Cambria" w:hAnsi="Cambria"/>
        </w:rPr>
        <w:t xml:space="preserve">   </w:t>
      </w:r>
      <w:r>
        <w:rPr>
          <w:rFonts w:ascii="Cambria" w:cs="Nirmala UI" w:eastAsia="Cambria" w:hAnsi="Cambria"/>
          <w:i/>
          <w:iCs/>
          <w:color w:val="6A5242"/>
          <w:sz w:val="25"/>
          <w:szCs w:val="25"/>
        </w:rPr>
        <w:t xml:space="preserve">suptā</w:t>
      </w:r>
    </w:p>
    <w:p>
      <w:pPr>
        <w:keepNext/>
        <w:spacing w:after="80"/>
      </w:pPr>
      <w:r>
        <w:rPr>
          <w:rFonts w:ascii="Cambria" w:cs="Nirmala UI" w:eastAsia="Cambria" w:hAnsi="Cambria"/>
          <w:b/>
          <w:bCs/>
          <w:sz w:val="24"/>
          <w:szCs w:val="24"/>
        </w:rPr>
        <w:t xml:space="preserve">She who is in the deep-sleep state or assumes the form of the jīva experiencing deep sleep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deep sleep all distinctions rest in Her, as the world rests in Her at dissolution.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261  </w:t>
      </w:r>
      <w:r>
        <w:rPr>
          <w:rFonts w:ascii="Cambria" w:cs="Nirmala UI" w:eastAsia="Cambria" w:hAnsi="Cambria"/>
        </w:rPr>
        <w:t xml:space="preserve">  </w:t>
      </w:r>
      <w:r>
        <w:rPr>
          <w:rFonts w:ascii="Cambria" w:cs="Nirmala UI" w:eastAsia="Cambria" w:hAnsi="Cambria"/>
          <w:color w:val="7B1E1E"/>
          <w:sz w:val="32"/>
          <w:szCs w:val="32"/>
        </w:rPr>
        <w:t xml:space="preserve">प्राज्ञात्मिका</w:t>
      </w:r>
      <w:r>
        <w:rPr>
          <w:rFonts w:ascii="Cambria" w:cs="Nirmala UI" w:eastAsia="Cambria" w:hAnsi="Cambria"/>
        </w:rPr>
        <w:t xml:space="preserve">   </w:t>
      </w:r>
      <w:r>
        <w:rPr>
          <w:rFonts w:ascii="Cambria" w:cs="Nirmala UI" w:eastAsia="Cambria" w:hAnsi="Cambria"/>
          <w:i/>
          <w:iCs/>
          <w:color w:val="6A5242"/>
          <w:sz w:val="25"/>
          <w:szCs w:val="25"/>
        </w:rPr>
        <w:t xml:space="preserve">prājñātmikā</w:t>
      </w:r>
    </w:p>
    <w:p>
      <w:pPr>
        <w:keepNext/>
        <w:spacing w:after="80"/>
      </w:pPr>
      <w:r>
        <w:rPr>
          <w:rFonts w:ascii="Cambria" w:cs="Nirmala UI" w:eastAsia="Cambria" w:hAnsi="Cambria"/>
          <w:b/>
          <w:bCs/>
          <w:sz w:val="24"/>
          <w:szCs w:val="24"/>
        </w:rPr>
        <w:t xml:space="preserve">She whose self is Prājña, the self in deep sleep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प्राज्ञात्मिका = प्राज्ञ + आत्मिका (prājña + ātmikā)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self is Prājña'; ātman takes -ka and the feminine -ikā, as in name 259.</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प्राज्ञः आत्मा यस्याः सा प्राज्ञात्मिका</w:t>
      </w:r>
      <w:r>
        <w:rPr>
          <w:rFonts w:ascii="Cambria" w:cs="Nirmala UI" w:eastAsia="Cambria" w:hAnsi="Cambria"/>
        </w:rPr>
        <w:br/>
        <w:t xml:space="preserve"/>
      </w:r>
      <w:r>
        <w:rPr>
          <w:rFonts w:ascii="Cambria" w:cs="Nirmala UI" w:eastAsia="Cambria" w:hAnsi="Cambria"/>
          <w:i/>
          <w:iCs/>
          <w:color w:val="6A5242"/>
          <w:sz w:val="21"/>
          <w:szCs w:val="21"/>
        </w:rPr>
        <w:t xml:space="preserve">prājñaḥ ātmā yasyāḥ sā prājñātmikā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Māṇḍūkya Upaniṣad calls the self in deep sleep Prājña, a mass of knowing made of bliss; it is identified with the causal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262  </w:t>
      </w:r>
      <w:r>
        <w:rPr>
          <w:rFonts w:ascii="Cambria" w:cs="Nirmala UI" w:eastAsia="Cambria" w:hAnsi="Cambria"/>
        </w:rPr>
        <w:t xml:space="preserve">  </w:t>
      </w:r>
      <w:r>
        <w:rPr>
          <w:rFonts w:ascii="Cambria" w:cs="Nirmala UI" w:eastAsia="Cambria" w:hAnsi="Cambria"/>
          <w:color w:val="7B1E1E"/>
          <w:sz w:val="32"/>
          <w:szCs w:val="32"/>
        </w:rPr>
        <w:t xml:space="preserve">तुर्या</w:t>
      </w:r>
      <w:r>
        <w:rPr>
          <w:rFonts w:ascii="Cambria" w:cs="Nirmala UI" w:eastAsia="Cambria" w:hAnsi="Cambria"/>
        </w:rPr>
        <w:t xml:space="preserve">   </w:t>
      </w:r>
      <w:r>
        <w:rPr>
          <w:rFonts w:ascii="Cambria" w:cs="Nirmala UI" w:eastAsia="Cambria" w:hAnsi="Cambria"/>
          <w:i/>
          <w:iCs/>
          <w:color w:val="6A5242"/>
          <w:sz w:val="25"/>
          <w:szCs w:val="25"/>
        </w:rPr>
        <w:t xml:space="preserve">turyā</w:t>
      </w:r>
    </w:p>
    <w:p>
      <w:pPr>
        <w:keepNext/>
        <w:spacing w:after="80"/>
      </w:pPr>
      <w:r>
        <w:rPr>
          <w:rFonts w:ascii="Cambria" w:cs="Nirmala UI" w:eastAsia="Cambria" w:hAnsi="Cambria"/>
          <w:b/>
          <w:bCs/>
          <w:sz w:val="24"/>
          <w:szCs w:val="24"/>
        </w:rPr>
        <w:t xml:space="preserve">She who is the Fourth (turya), the state beyond waking, dream and deep sleep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Māṇḍūkya Upaniṣad calls the Self beyond the three states 'the fourth': not a further state but the witness present in all three.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263  </w:t>
      </w:r>
      <w:r>
        <w:rPr>
          <w:rFonts w:ascii="Cambria" w:cs="Nirmala UI" w:eastAsia="Cambria" w:hAnsi="Cambria"/>
        </w:rPr>
        <w:t xml:space="preserve">  </w:t>
      </w:r>
      <w:r>
        <w:rPr>
          <w:rFonts w:ascii="Cambria" w:cs="Nirmala UI" w:eastAsia="Cambria" w:hAnsi="Cambria"/>
          <w:color w:val="7B1E1E"/>
          <w:sz w:val="32"/>
          <w:szCs w:val="32"/>
        </w:rPr>
        <w:t xml:space="preserve">सर्वावस्थाविवर्जिता</w:t>
      </w:r>
      <w:r>
        <w:rPr>
          <w:rFonts w:ascii="Cambria" w:cs="Nirmala UI" w:eastAsia="Cambria" w:hAnsi="Cambria"/>
        </w:rPr>
        <w:t xml:space="preserve">   </w:t>
      </w:r>
      <w:r>
        <w:rPr>
          <w:rFonts w:ascii="Cambria" w:cs="Nirmala UI" w:eastAsia="Cambria" w:hAnsi="Cambria"/>
          <w:i/>
          <w:iCs/>
          <w:color w:val="6A5242"/>
          <w:sz w:val="25"/>
          <w:szCs w:val="25"/>
        </w:rPr>
        <w:t xml:space="preserve">sarvāvasthā-vivarjitā</w:t>
      </w:r>
    </w:p>
    <w:p>
      <w:pPr>
        <w:keepNext/>
        <w:spacing w:after="80"/>
      </w:pPr>
      <w:r>
        <w:rPr>
          <w:rFonts w:ascii="Cambria" w:cs="Nirmala UI" w:eastAsia="Cambria" w:hAnsi="Cambria"/>
          <w:b/>
          <w:bCs/>
          <w:sz w:val="24"/>
          <w:szCs w:val="24"/>
        </w:rPr>
        <w:t xml:space="preserve">She who transcends all states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सर्वावस्था = सर्व + अवस्था (sarva + avasthā)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Inner layer: sarva-avasthā 'all states' (karmadhāraya). Outer layer: vivarjitā 'wholly free from' is the head and takes the states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अवस्थाः सर्वावस्थाः; सर्वावस्थाभिः विवर्जिता सर्वावस्थाविवर्जिता</w:t>
      </w:r>
      <w:r>
        <w:rPr>
          <w:rFonts w:ascii="Cambria" w:cs="Nirmala UI" w:eastAsia="Cambria" w:hAnsi="Cambria"/>
        </w:rPr>
        <w:br/>
        <w:t xml:space="preserve"/>
      </w:r>
      <w:r>
        <w:rPr>
          <w:rFonts w:ascii="Cambria" w:cs="Nirmala UI" w:eastAsia="Cambria" w:hAnsi="Cambria"/>
          <w:i/>
          <w:iCs/>
          <w:color w:val="6A5242"/>
          <w:sz w:val="21"/>
          <w:szCs w:val="21"/>
        </w:rPr>
        <w:t xml:space="preserve">sarvāḥ avasthāḥ sarvāvasthāḥ; sarvāvasthābhiḥ vivarjitā sarvāvasthāvivarjitā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this is the state beyond even the fourth (turyātīta): She is not touched by any state, the fourth included.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264  </w:t>
      </w:r>
      <w:r>
        <w:rPr>
          <w:rFonts w:ascii="Cambria" w:cs="Nirmala UI" w:eastAsia="Cambria" w:hAnsi="Cambria"/>
        </w:rPr>
        <w:t xml:space="preserve">  </w:t>
      </w:r>
      <w:r>
        <w:rPr>
          <w:rFonts w:ascii="Cambria" w:cs="Nirmala UI" w:eastAsia="Cambria" w:hAnsi="Cambria"/>
          <w:color w:val="7B1E1E"/>
          <w:sz w:val="32"/>
          <w:szCs w:val="32"/>
        </w:rPr>
        <w:t xml:space="preserve">सृष्टिकर्त्री</w:t>
      </w:r>
      <w:r>
        <w:rPr>
          <w:rFonts w:ascii="Cambria" w:cs="Nirmala UI" w:eastAsia="Cambria" w:hAnsi="Cambria"/>
        </w:rPr>
        <w:t xml:space="preserve">   </w:t>
      </w:r>
      <w:r>
        <w:rPr>
          <w:rFonts w:ascii="Cambria" w:cs="Nirmala UI" w:eastAsia="Cambria" w:hAnsi="Cambria"/>
          <w:i/>
          <w:iCs/>
          <w:color w:val="6A5242"/>
          <w:sz w:val="25"/>
          <w:szCs w:val="25"/>
        </w:rPr>
        <w:t xml:space="preserve">sṛṣṭi-kartrī</w:t>
      </w:r>
    </w:p>
    <w:p>
      <w:pPr>
        <w:keepNext/>
        <w:spacing w:after="80"/>
      </w:pPr>
      <w:r>
        <w:rPr>
          <w:rFonts w:ascii="Cambria" w:cs="Nirmala UI" w:eastAsia="Cambria" w:hAnsi="Cambria"/>
          <w:b/>
          <w:bCs/>
          <w:sz w:val="24"/>
          <w:szCs w:val="24"/>
        </w:rPr>
        <w:t xml:space="preserve">She who is the creator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kartrī 'maker', the feminine of the agent noun kartṛ, is the head and sṛṣṭi 'creation' stands to it in the genitive: 'the maker of creation'.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सृष्टेः कर्त्री सृष्टिकर्त्री</w:t>
      </w:r>
      <w:r>
        <w:rPr>
          <w:rFonts w:ascii="Cambria" w:cs="Nirmala UI" w:eastAsia="Cambria" w:hAnsi="Cambria"/>
        </w:rPr>
        <w:br/>
        <w:t xml:space="preserve"/>
      </w:r>
      <w:r>
        <w:rPr>
          <w:rFonts w:ascii="Cambria" w:cs="Nirmala UI" w:eastAsia="Cambria" w:hAnsi="Cambria"/>
          <w:i/>
          <w:iCs/>
          <w:color w:val="6A5242"/>
          <w:sz w:val="21"/>
          <w:szCs w:val="21"/>
        </w:rPr>
        <w:t xml:space="preserve">sṛṣṭeḥ kartrī sṛṣṭikartrī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264–274 set out the five cosmic acts — creation, protection, dissolution, concealment and grace — each with its presiding deity; here She creates, as Brahmā (name 265).</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Pāṇini 2.2.15 restricts compounding a genitive with an agent noun in -tṛ; compounds like sṛṣṭi-kartṛ are nevertheless standard in usage and are usually explained as a general genitive (śeṣa-ṣaṣṭhī).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265  </w:t>
      </w:r>
      <w:r>
        <w:rPr>
          <w:rFonts w:ascii="Cambria" w:cs="Nirmala UI" w:eastAsia="Cambria" w:hAnsi="Cambria"/>
        </w:rPr>
        <w:t xml:space="preserve">  </w:t>
      </w:r>
      <w:r>
        <w:rPr>
          <w:rFonts w:ascii="Cambria" w:cs="Nirmala UI" w:eastAsia="Cambria" w:hAnsi="Cambria"/>
          <w:color w:val="7B1E1E"/>
          <w:sz w:val="32"/>
          <w:szCs w:val="32"/>
        </w:rPr>
        <w:t xml:space="preserve">ब्रह्मरूपा</w:t>
      </w:r>
      <w:r>
        <w:rPr>
          <w:rFonts w:ascii="Cambria" w:cs="Nirmala UI" w:eastAsia="Cambria" w:hAnsi="Cambria"/>
        </w:rPr>
        <w:t xml:space="preserve">   </w:t>
      </w:r>
      <w:r>
        <w:rPr>
          <w:rFonts w:ascii="Cambria" w:cs="Nirmala UI" w:eastAsia="Cambria" w:hAnsi="Cambria"/>
          <w:i/>
          <w:iCs/>
          <w:color w:val="6A5242"/>
          <w:sz w:val="25"/>
          <w:szCs w:val="25"/>
        </w:rPr>
        <w:t xml:space="preserve">brahma-rūpā</w:t>
      </w:r>
    </w:p>
    <w:p>
      <w:pPr>
        <w:keepNext/>
        <w:spacing w:after="80"/>
      </w:pPr>
      <w:r>
        <w:rPr>
          <w:rFonts w:ascii="Cambria" w:cs="Nirmala UI" w:eastAsia="Cambria" w:hAnsi="Cambria"/>
          <w:b/>
          <w:bCs/>
          <w:sz w:val="24"/>
          <w:szCs w:val="24"/>
        </w:rPr>
        <w:t xml:space="preserve">She who has the form of Brahmā, the creator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Brahmā'; brahman drops its final n in composition and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 रूपम् यस्याः सा ब्रह्मरूपा</w:t>
      </w:r>
      <w:r>
        <w:rPr>
          <w:rFonts w:ascii="Cambria" w:cs="Nirmala UI" w:eastAsia="Cambria" w:hAnsi="Cambria"/>
        </w:rPr>
        <w:br/>
        <w:t xml:space="preserve"/>
      </w:r>
      <w:r>
        <w:rPr>
          <w:rFonts w:ascii="Cambria" w:cs="Nirmala UI" w:eastAsia="Cambria" w:hAnsi="Cambria"/>
          <w:i/>
          <w:iCs/>
          <w:color w:val="6A5242"/>
          <w:sz w:val="21"/>
          <w:szCs w:val="21"/>
        </w:rPr>
        <w:t xml:space="preserve">brahmā rūpam yasyāḥ sā brahmarūpā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sequence of cosmic acts She creates as Brahmā; read with the neuter brahman, the name also says She is the Absolute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266  </w:t>
      </w:r>
      <w:r>
        <w:rPr>
          <w:rFonts w:ascii="Cambria" w:cs="Nirmala UI" w:eastAsia="Cambria" w:hAnsi="Cambria"/>
        </w:rPr>
        <w:t xml:space="preserve">  </w:t>
      </w:r>
      <w:r>
        <w:rPr>
          <w:rFonts w:ascii="Cambria" w:cs="Nirmala UI" w:eastAsia="Cambria" w:hAnsi="Cambria"/>
          <w:color w:val="7B1E1E"/>
          <w:sz w:val="32"/>
          <w:szCs w:val="32"/>
        </w:rPr>
        <w:t xml:space="preserve">गोप्त्री</w:t>
      </w:r>
      <w:r>
        <w:rPr>
          <w:rFonts w:ascii="Cambria" w:cs="Nirmala UI" w:eastAsia="Cambria" w:hAnsi="Cambria"/>
        </w:rPr>
        <w:t xml:space="preserve">   </w:t>
      </w:r>
      <w:r>
        <w:rPr>
          <w:rFonts w:ascii="Cambria" w:cs="Nirmala UI" w:eastAsia="Cambria" w:hAnsi="Cambria"/>
          <w:i/>
          <w:iCs/>
          <w:color w:val="6A5242"/>
          <w:sz w:val="25"/>
          <w:szCs w:val="25"/>
        </w:rPr>
        <w:t xml:space="preserve">goptrī</w:t>
      </w:r>
    </w:p>
    <w:p>
      <w:pPr>
        <w:keepNext/>
        <w:spacing w:after="80"/>
      </w:pPr>
      <w:r>
        <w:rPr>
          <w:rFonts w:ascii="Cambria" w:cs="Nirmala UI" w:eastAsia="Cambria" w:hAnsi="Cambria"/>
          <w:b/>
          <w:bCs/>
          <w:sz w:val="24"/>
          <w:szCs w:val="24"/>
        </w:rPr>
        <w:t xml:space="preserve">She who protects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second of the cosmic acts, protection or maintenance (sthiti), which She performs as Govinda (name 267).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267  </w:t>
      </w:r>
      <w:r>
        <w:rPr>
          <w:rFonts w:ascii="Cambria" w:cs="Nirmala UI" w:eastAsia="Cambria" w:hAnsi="Cambria"/>
        </w:rPr>
        <w:t xml:space="preserve">  </w:t>
      </w:r>
      <w:r>
        <w:rPr>
          <w:rFonts w:ascii="Cambria" w:cs="Nirmala UI" w:eastAsia="Cambria" w:hAnsi="Cambria"/>
          <w:color w:val="7B1E1E"/>
          <w:sz w:val="32"/>
          <w:szCs w:val="32"/>
        </w:rPr>
        <w:t xml:space="preserve">गोविन्दरूपिणी</w:t>
      </w:r>
      <w:r>
        <w:rPr>
          <w:rFonts w:ascii="Cambria" w:cs="Nirmala UI" w:eastAsia="Cambria" w:hAnsi="Cambria"/>
        </w:rPr>
        <w:t xml:space="preserve">   </w:t>
      </w:r>
      <w:r>
        <w:rPr>
          <w:rFonts w:ascii="Cambria" w:cs="Nirmala UI" w:eastAsia="Cambria" w:hAnsi="Cambria"/>
          <w:i/>
          <w:iCs/>
          <w:color w:val="6A5242"/>
          <w:sz w:val="25"/>
          <w:szCs w:val="25"/>
        </w:rPr>
        <w:t xml:space="preserve">govinda-rūpiṇī</w:t>
      </w:r>
    </w:p>
    <w:p>
      <w:pPr>
        <w:keepNext/>
        <w:spacing w:after="80"/>
      </w:pPr>
      <w:r>
        <w:rPr>
          <w:rFonts w:ascii="Cambria" w:cs="Nirmala UI" w:eastAsia="Cambria" w:hAnsi="Cambria"/>
          <w:b/>
          <w:bCs/>
          <w:sz w:val="24"/>
          <w:szCs w:val="24"/>
        </w:rPr>
        <w:t xml:space="preserve">She who has assumed the form of Govinda (Viṣṇu) for the preservation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followed by the possessive suffix -in. </w:t>
      </w:r>
      <w:r>
        <w:rPr>
          <w:rFonts w:ascii="Cambria" w:cs="Nirmala UI" w:eastAsia="Cambria" w:hAnsi="Cambria"/>
          <w:sz w:val="22"/>
          <w:szCs w:val="22"/>
        </w:rPr>
        <w:t xml:space="preserve">govinda-rūpa 'the form of Govinda' (ṣaṣṭhī-tatpuruṣa), with the possessive suffix -in, feminine -inī: 'She who has the form of Govinda'.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गोविन्दस्य रूपम् गोविन्दरूपम्; तत् अस्याः अस्ति इति गोविन्दरूपिणी</w:t>
      </w:r>
      <w:r>
        <w:rPr>
          <w:rFonts w:ascii="Cambria" w:cs="Nirmala UI" w:eastAsia="Cambria" w:hAnsi="Cambria"/>
        </w:rPr>
        <w:br/>
        <w:t xml:space="preserve"/>
      </w:r>
      <w:r>
        <w:rPr>
          <w:rFonts w:ascii="Cambria" w:cs="Nirmala UI" w:eastAsia="Cambria" w:hAnsi="Cambria"/>
          <w:i/>
          <w:iCs/>
          <w:color w:val="6A5242"/>
          <w:sz w:val="21"/>
          <w:szCs w:val="21"/>
        </w:rPr>
        <w:t xml:space="preserve">govindasya rūpam govindarūpam; tat asyāḥ asti iti govindarūpiṇī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Viṣṇu She sustains the worlds; the gods of the five acts are Her forms, not powers beside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64</w:t>
      </w:r>
      <w:r>
        <w:rPr>
          <w:rFonts w:ascii="Cambria" w:cs="Nirmala UI" w:eastAsia="Cambria" w:hAnsi="Cambria"/>
          <w:color w:val="6A5242"/>
          <w:sz w:val="18"/>
          <w:szCs w:val="18"/>
        </w:rPr>
        <w:t xml:space="preserve">    names 268–274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संहारिणी रुद्ररूपा तिरोधानकरीश्वरी ।</w:t>
      </w:r>
      <w:r>
        <w:rPr>
          <w:rFonts w:ascii="Cambria" w:cs="Nirmala UI" w:eastAsia="Cambria" w:hAnsi="Cambria"/>
        </w:rPr>
        <w:br/>
        <w:t xml:space="preserve"/>
      </w:r>
      <w:r>
        <w:rPr>
          <w:rFonts w:ascii="Cambria" w:cs="Nirmala UI" w:eastAsia="Cambria" w:hAnsi="Cambria"/>
          <w:sz w:val="38"/>
          <w:szCs w:val="38"/>
        </w:rPr>
        <w:t xml:space="preserve">सदाशिवा ऽनुग्रहदा पञ्चकृत्यपरायणा ॥ ६४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saṃhāriṇī rudrarūpā tirodhānakarīśvarī |</w:t>
      </w:r>
      <w:r>
        <w:rPr>
          <w:rFonts w:ascii="Cambria" w:cs="Nirmala UI" w:eastAsia="Cambria" w:hAnsi="Cambria"/>
        </w:rPr>
        <w:br/>
        <w:t xml:space="preserve"/>
      </w:r>
      <w:r>
        <w:rPr>
          <w:rFonts w:ascii="Cambria" w:cs="Nirmala UI" w:eastAsia="Cambria" w:hAnsi="Cambria"/>
          <w:i/>
          <w:iCs/>
          <w:color w:val="6A5242"/>
          <w:sz w:val="25"/>
          <w:szCs w:val="25"/>
        </w:rPr>
        <w:t xml:space="preserve">sadāśivā 'nugrahadā pañcakṛtyaparāyaṇā || 64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268 </w:t>
      </w:r>
      <w:r>
        <w:rPr>
          <w:rFonts w:ascii="Cambria" w:cs="Nirmala UI" w:eastAsia="Cambria" w:hAnsi="Cambria"/>
          <w:sz w:val="34"/>
          <w:szCs w:val="34"/>
        </w:rPr>
        <w:t xml:space="preserve">संहारिणी</w:t>
      </w:r>
      <w:r>
        <w:rPr>
          <w:rFonts w:ascii="Cambria" w:cs="Nirmala UI" w:eastAsia="Cambria" w:hAnsi="Cambria"/>
        </w:rPr>
        <w:t xml:space="preserve">     </w:t>
      </w:r>
      <w:r>
        <w:rPr>
          <w:rFonts w:ascii="Cambria" w:cs="Nirmala UI" w:eastAsia="Cambria" w:hAnsi="Cambria"/>
          <w:b/>
          <w:bCs/>
          <w:color w:val="7B1E1E"/>
          <w:sz w:val="18"/>
          <w:szCs w:val="18"/>
        </w:rPr>
        <w:t xml:space="preserve">269 </w:t>
      </w:r>
      <w:r>
        <w:rPr>
          <w:rFonts w:ascii="Cambria" w:cs="Nirmala UI" w:eastAsia="Cambria" w:hAnsi="Cambria"/>
          <w:sz w:val="34"/>
          <w:szCs w:val="34"/>
        </w:rPr>
        <w:t xml:space="preserve">रुद्र-रूपा</w:t>
      </w:r>
      <w:r>
        <w:rPr>
          <w:rFonts w:ascii="Cambria" w:cs="Nirmala UI" w:eastAsia="Cambria" w:hAnsi="Cambria"/>
        </w:rPr>
        <w:t xml:space="preserve">     </w:t>
      </w:r>
      <w:r>
        <w:rPr>
          <w:rFonts w:ascii="Cambria" w:cs="Nirmala UI" w:eastAsia="Cambria" w:hAnsi="Cambria"/>
          <w:b/>
          <w:bCs/>
          <w:color w:val="7B1E1E"/>
          <w:sz w:val="18"/>
          <w:szCs w:val="18"/>
        </w:rPr>
        <w:t xml:space="preserve">270 </w:t>
      </w:r>
      <w:r>
        <w:rPr>
          <w:rFonts w:ascii="Cambria" w:cs="Nirmala UI" w:eastAsia="Cambria" w:hAnsi="Cambria"/>
          <w:sz w:val="34"/>
          <w:szCs w:val="34"/>
        </w:rPr>
        <w:t xml:space="preserve">तिरोधान-करी°</w:t>
      </w:r>
      <w:r>
        <w:rPr>
          <w:rFonts w:ascii="Cambria" w:cs="Nirmala UI" w:eastAsia="Cambria" w:hAnsi="Cambria"/>
        </w:rPr>
        <w:t xml:space="preserve">     </w:t>
      </w:r>
      <w:r>
        <w:rPr>
          <w:rFonts w:ascii="Cambria" w:cs="Nirmala UI" w:eastAsia="Cambria" w:hAnsi="Cambria"/>
          <w:b/>
          <w:bCs/>
          <w:color w:val="7B1E1E"/>
          <w:sz w:val="18"/>
          <w:szCs w:val="18"/>
        </w:rPr>
        <w:t xml:space="preserve">271 </w:t>
      </w:r>
      <w:r>
        <w:rPr>
          <w:rFonts w:ascii="Cambria" w:cs="Nirmala UI" w:eastAsia="Cambria" w:hAnsi="Cambria"/>
          <w:sz w:val="34"/>
          <w:szCs w:val="34"/>
        </w:rPr>
        <w:t xml:space="preserve">ईश्वरी°</w:t>
      </w:r>
    </w:p>
    <w:p>
      <w:pPr>
        <w:spacing w:after="120"/>
      </w:pPr>
      <w:r>
        <w:rPr>
          <w:rFonts w:ascii="Cambria" w:cs="Nirmala UI" w:eastAsia="Cambria" w:hAnsi="Cambria"/>
          <w:color w:val="6A5242"/>
          <w:sz w:val="16"/>
          <w:szCs w:val="16"/>
        </w:rPr>
        <w:t xml:space="preserve">268 </w:t>
      </w:r>
      <w:r>
        <w:rPr>
          <w:rFonts w:ascii="Cambria" w:cs="Nirmala UI" w:eastAsia="Cambria" w:hAnsi="Cambria"/>
          <w:i/>
          <w:iCs/>
          <w:color w:val="6A5242"/>
          <w:sz w:val="25"/>
          <w:szCs w:val="25"/>
        </w:rPr>
        <w:t xml:space="preserve">saṃhāriṇī</w:t>
      </w:r>
      <w:r>
        <w:rPr>
          <w:rFonts w:ascii="Cambria" w:cs="Nirmala UI" w:eastAsia="Cambria" w:hAnsi="Cambria"/>
        </w:rPr>
        <w:t xml:space="preserve">     </w:t>
      </w:r>
      <w:r>
        <w:rPr>
          <w:rFonts w:ascii="Cambria" w:cs="Nirmala UI" w:eastAsia="Cambria" w:hAnsi="Cambria"/>
          <w:color w:val="6A5242"/>
          <w:sz w:val="16"/>
          <w:szCs w:val="16"/>
        </w:rPr>
        <w:t xml:space="preserve">269 </w:t>
      </w:r>
      <w:r>
        <w:rPr>
          <w:rFonts w:ascii="Cambria" w:cs="Nirmala UI" w:eastAsia="Cambria" w:hAnsi="Cambria"/>
          <w:i/>
          <w:iCs/>
          <w:color w:val="6A5242"/>
          <w:sz w:val="25"/>
          <w:szCs w:val="25"/>
        </w:rPr>
        <w:t xml:space="preserve">rudra-rūpā</w:t>
      </w:r>
      <w:r>
        <w:rPr>
          <w:rFonts w:ascii="Cambria" w:cs="Nirmala UI" w:eastAsia="Cambria" w:hAnsi="Cambria"/>
        </w:rPr>
        <w:t xml:space="preserve">     </w:t>
      </w:r>
      <w:r>
        <w:rPr>
          <w:rFonts w:ascii="Cambria" w:cs="Nirmala UI" w:eastAsia="Cambria" w:hAnsi="Cambria"/>
          <w:color w:val="6A5242"/>
          <w:sz w:val="16"/>
          <w:szCs w:val="16"/>
        </w:rPr>
        <w:t xml:space="preserve">270 </w:t>
      </w:r>
      <w:r>
        <w:rPr>
          <w:rFonts w:ascii="Cambria" w:cs="Nirmala UI" w:eastAsia="Cambria" w:hAnsi="Cambria"/>
          <w:i/>
          <w:iCs/>
          <w:color w:val="6A5242"/>
          <w:sz w:val="25"/>
          <w:szCs w:val="25"/>
        </w:rPr>
        <w:t xml:space="preserve">tirodhāna-karī</w:t>
      </w:r>
      <w:r>
        <w:rPr>
          <w:rFonts w:ascii="Cambria" w:cs="Nirmala UI" w:eastAsia="Cambria" w:hAnsi="Cambria"/>
        </w:rPr>
        <w:t xml:space="preserve">     </w:t>
      </w:r>
      <w:r>
        <w:rPr>
          <w:rFonts w:ascii="Cambria" w:cs="Nirmala UI" w:eastAsia="Cambria" w:hAnsi="Cambria"/>
          <w:color w:val="6A5242"/>
          <w:sz w:val="16"/>
          <w:szCs w:val="16"/>
        </w:rPr>
        <w:t xml:space="preserve">271 </w:t>
      </w:r>
      <w:r>
        <w:rPr>
          <w:rFonts w:ascii="Cambria" w:cs="Nirmala UI" w:eastAsia="Cambria" w:hAnsi="Cambria"/>
          <w:i/>
          <w:iCs/>
          <w:color w:val="6A5242"/>
          <w:sz w:val="25"/>
          <w:szCs w:val="25"/>
        </w:rPr>
        <w:t xml:space="preserve">īśvarī</w:t>
      </w:r>
    </w:p>
    <w:p>
      <w:pPr>
        <w:keepNext/>
        <w:spacing w:after="20" w:line="340"/>
      </w:pPr>
      <w:r>
        <w:rPr>
          <w:rFonts w:ascii="Cambria" w:cs="Nirmala UI" w:eastAsia="Cambria" w:hAnsi="Cambria"/>
          <w:b/>
          <w:bCs/>
          <w:color w:val="7B1E1E"/>
          <w:sz w:val="18"/>
          <w:szCs w:val="18"/>
        </w:rPr>
        <w:t xml:space="preserve">272 </w:t>
      </w:r>
      <w:r>
        <w:rPr>
          <w:rFonts w:ascii="Cambria" w:cs="Nirmala UI" w:eastAsia="Cambria" w:hAnsi="Cambria"/>
          <w:sz w:val="34"/>
          <w:szCs w:val="34"/>
        </w:rPr>
        <w:t xml:space="preserve">सदा-शिवा</w:t>
      </w:r>
      <w:r>
        <w:rPr>
          <w:rFonts w:ascii="Cambria" w:cs="Nirmala UI" w:eastAsia="Cambria" w:hAnsi="Cambria"/>
        </w:rPr>
        <w:t xml:space="preserve">     </w:t>
      </w:r>
      <w:r>
        <w:rPr>
          <w:rFonts w:ascii="Cambria" w:cs="Nirmala UI" w:eastAsia="Cambria" w:hAnsi="Cambria"/>
          <w:b/>
          <w:bCs/>
          <w:color w:val="7B1E1E"/>
          <w:sz w:val="18"/>
          <w:szCs w:val="18"/>
        </w:rPr>
        <w:t xml:space="preserve">273 </w:t>
      </w:r>
      <w:r>
        <w:rPr>
          <w:rFonts w:ascii="Cambria" w:cs="Nirmala UI" w:eastAsia="Cambria" w:hAnsi="Cambria"/>
          <w:sz w:val="34"/>
          <w:szCs w:val="34"/>
        </w:rPr>
        <w:t xml:space="preserve">अनुग्रह-दा°</w:t>
      </w:r>
      <w:r>
        <w:rPr>
          <w:rFonts w:ascii="Cambria" w:cs="Nirmala UI" w:eastAsia="Cambria" w:hAnsi="Cambria"/>
        </w:rPr>
        <w:t xml:space="preserve">     </w:t>
      </w:r>
      <w:r>
        <w:rPr>
          <w:rFonts w:ascii="Cambria" w:cs="Nirmala UI" w:eastAsia="Cambria" w:hAnsi="Cambria"/>
          <w:b/>
          <w:bCs/>
          <w:color w:val="7B1E1E"/>
          <w:sz w:val="18"/>
          <w:szCs w:val="18"/>
        </w:rPr>
        <w:t xml:space="preserve">274 </w:t>
      </w:r>
      <w:r>
        <w:rPr>
          <w:rFonts w:ascii="Cambria" w:cs="Nirmala UI" w:eastAsia="Cambria" w:hAnsi="Cambria"/>
          <w:sz w:val="34"/>
          <w:szCs w:val="34"/>
        </w:rPr>
        <w:t xml:space="preserve">पञ्च-कृत्य-परायणा</w:t>
      </w:r>
    </w:p>
    <w:p>
      <w:pPr>
        <w:spacing w:after="120"/>
      </w:pPr>
      <w:r>
        <w:rPr>
          <w:rFonts w:ascii="Cambria" w:cs="Nirmala UI" w:eastAsia="Cambria" w:hAnsi="Cambria"/>
          <w:color w:val="6A5242"/>
          <w:sz w:val="16"/>
          <w:szCs w:val="16"/>
        </w:rPr>
        <w:t xml:space="preserve">272 </w:t>
      </w:r>
      <w:r>
        <w:rPr>
          <w:rFonts w:ascii="Cambria" w:cs="Nirmala UI" w:eastAsia="Cambria" w:hAnsi="Cambria"/>
          <w:i/>
          <w:iCs/>
          <w:color w:val="6A5242"/>
          <w:sz w:val="25"/>
          <w:szCs w:val="25"/>
        </w:rPr>
        <w:t xml:space="preserve">sadā-śivā</w:t>
      </w:r>
      <w:r>
        <w:rPr>
          <w:rFonts w:ascii="Cambria" w:cs="Nirmala UI" w:eastAsia="Cambria" w:hAnsi="Cambria"/>
        </w:rPr>
        <w:t xml:space="preserve">     </w:t>
      </w:r>
      <w:r>
        <w:rPr>
          <w:rFonts w:ascii="Cambria" w:cs="Nirmala UI" w:eastAsia="Cambria" w:hAnsi="Cambria"/>
          <w:color w:val="6A5242"/>
          <w:sz w:val="16"/>
          <w:szCs w:val="16"/>
        </w:rPr>
        <w:t xml:space="preserve">273 </w:t>
      </w:r>
      <w:r>
        <w:rPr>
          <w:rFonts w:ascii="Cambria" w:cs="Nirmala UI" w:eastAsia="Cambria" w:hAnsi="Cambria"/>
          <w:i/>
          <w:iCs/>
          <w:color w:val="6A5242"/>
          <w:sz w:val="25"/>
          <w:szCs w:val="25"/>
        </w:rPr>
        <w:t xml:space="preserve">anugraha-dā</w:t>
      </w:r>
      <w:r>
        <w:rPr>
          <w:rFonts w:ascii="Cambria" w:cs="Nirmala UI" w:eastAsia="Cambria" w:hAnsi="Cambria"/>
        </w:rPr>
        <w:t xml:space="preserve">     </w:t>
      </w:r>
      <w:r>
        <w:rPr>
          <w:rFonts w:ascii="Cambria" w:cs="Nirmala UI" w:eastAsia="Cambria" w:hAnsi="Cambria"/>
          <w:color w:val="6A5242"/>
          <w:sz w:val="16"/>
          <w:szCs w:val="16"/>
        </w:rPr>
        <w:t xml:space="preserve">274 </w:t>
      </w:r>
      <w:r>
        <w:rPr>
          <w:rFonts w:ascii="Cambria" w:cs="Nirmala UI" w:eastAsia="Cambria" w:hAnsi="Cambria"/>
          <w:i/>
          <w:iCs/>
          <w:color w:val="6A5242"/>
          <w:sz w:val="25"/>
          <w:szCs w:val="25"/>
        </w:rPr>
        <w:t xml:space="preserve">pañca-kṛtya-parāyaṇā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268</w:t>
      </w:r>
      <w:r>
        <w:rPr>
          <w:rFonts w:ascii="Cambria" w:cs="Nirmala UI" w:eastAsia="Cambria" w:hAnsi="Cambria"/>
          <w:sz w:val="23"/>
          <w:szCs w:val="23"/>
        </w:rPr>
        <w:t xml:space="preserve">She who is the destroyer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269</w:t>
      </w:r>
      <w:r>
        <w:rPr>
          <w:rFonts w:ascii="Cambria" w:cs="Nirmala UI" w:eastAsia="Cambria" w:hAnsi="Cambria"/>
          <w:sz w:val="23"/>
          <w:szCs w:val="23"/>
        </w:rPr>
        <w:t xml:space="preserve">She who has assumed the form of Rudra (Śiva) for the dissolution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270</w:t>
      </w:r>
      <w:r>
        <w:rPr>
          <w:rFonts w:ascii="Cambria" w:cs="Nirmala UI" w:eastAsia="Cambria" w:hAnsi="Cambria"/>
          <w:sz w:val="23"/>
          <w:szCs w:val="23"/>
        </w:rPr>
        <w:t xml:space="preserve">She who brings about concealment (tirodhāna)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271</w:t>
      </w:r>
      <w:r>
        <w:rPr>
          <w:rFonts w:ascii="Cambria" w:cs="Nirmala UI" w:eastAsia="Cambria" w:hAnsi="Cambria"/>
          <w:sz w:val="23"/>
          <w:szCs w:val="23"/>
        </w:rPr>
        <w:t xml:space="preserve">She who is the Sovereign, Īśvarī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272</w:t>
      </w:r>
      <w:r>
        <w:rPr>
          <w:rFonts w:ascii="Cambria" w:cs="Nirmala UI" w:eastAsia="Cambria" w:hAnsi="Cambria"/>
          <w:sz w:val="23"/>
          <w:szCs w:val="23"/>
        </w:rPr>
        <w:t xml:space="preserve">She who is Sadāśiva, the ever-auspicious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273</w:t>
      </w:r>
      <w:r>
        <w:rPr>
          <w:rFonts w:ascii="Cambria" w:cs="Nirmala UI" w:eastAsia="Cambria" w:hAnsi="Cambria"/>
          <w:sz w:val="23"/>
          <w:szCs w:val="23"/>
        </w:rPr>
        <w:t xml:space="preserve">She who confers blessing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274</w:t>
      </w:r>
      <w:r>
        <w:rPr>
          <w:rFonts w:ascii="Cambria" w:cs="Nirmala UI" w:eastAsia="Cambria" w:hAnsi="Cambria"/>
          <w:sz w:val="23"/>
          <w:szCs w:val="23"/>
        </w:rPr>
        <w:t xml:space="preserve">She who is devoted to the five functions (creation, preservation, dissolution, concealment and grace)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268  </w:t>
            </w:r>
            <w:r>
              <w:rPr>
                <w:rFonts w:ascii="Cambria" w:cs="Nirmala UI" w:eastAsia="Cambria" w:hAnsi="Cambria"/>
                <w:color w:val="7B1E1E"/>
                <w:sz w:val="30"/>
                <w:szCs w:val="30"/>
              </w:rPr>
              <w:t xml:space="preserve">संहारिणी</w:t>
            </w:r>
            <w:r>
              <w:rPr>
                <w:rFonts w:ascii="Cambria" w:cs="Nirmala UI" w:eastAsia="Cambria" w:hAnsi="Cambria"/>
              </w:rPr>
              <w:t xml:space="preserve">  </w:t>
            </w:r>
            <w:r>
              <w:rPr>
                <w:rFonts w:ascii="Cambria" w:cs="Nirmala UI" w:eastAsia="Cambria" w:hAnsi="Cambria"/>
                <w:i/>
                <w:iCs/>
                <w:color w:val="6A5242"/>
                <w:sz w:val="21"/>
                <w:szCs w:val="21"/>
              </w:rPr>
              <w:t xml:space="preserve">saṃhāriṇī</w:t>
            </w:r>
          </w:p>
        </w:tc>
      </w:tr>
      <w:tr>
        <w:trPr>
          <w:cantSplit/>
        </w:trPr>
        <w:tc>
          <w:tcPr>
            <w:tcW w:type="pct" w:w="36%"/>
          </w:tcPr>
          <w:p>
            <w:pPr>
              <w:spacing w:after="40"/>
            </w:pPr>
            <w:r>
              <w:rPr>
                <w:rFonts w:ascii="Cambria" w:cs="Nirmala UI" w:eastAsia="Cambria" w:hAnsi="Cambria"/>
                <w:sz w:val="30"/>
                <w:szCs w:val="30"/>
              </w:rPr>
              <w:t xml:space="preserve">सम्</w:t>
            </w:r>
            <w:r>
              <w:rPr>
                <w:rFonts w:ascii="Cambria" w:cs="Nirmala UI" w:eastAsia="Cambria" w:hAnsi="Cambria"/>
              </w:rPr>
              <w:br/>
              <w:t xml:space="preserve"/>
            </w:r>
            <w:r>
              <w:rPr>
                <w:rFonts w:ascii="Cambria" w:cs="Nirmala UI" w:eastAsia="Cambria" w:hAnsi="Cambria"/>
                <w:i/>
                <w:iCs/>
                <w:color w:val="6A5242"/>
                <w:sz w:val="21"/>
                <w:szCs w:val="21"/>
              </w:rPr>
              <w:t xml:space="preserve">sam</w:t>
            </w:r>
          </w:p>
        </w:tc>
        <w:tc>
          <w:tcPr>
            <w:tcW w:type="pct" w:w="64%"/>
          </w:tcPr>
          <w:p>
            <w:pPr>
              <w:spacing w:after="40"/>
            </w:pPr>
            <w:r>
              <w:rPr>
                <w:rFonts w:ascii="Cambria" w:cs="Nirmala UI" w:eastAsia="Cambria" w:hAnsi="Cambria"/>
                <w:sz w:val="23"/>
                <w:szCs w:val="23"/>
              </w:rPr>
              <w:t xml:space="preserve">together, completely (prefix)</w:t>
            </w:r>
            <w:r>
              <w:rPr>
                <w:rFonts w:ascii="Cambria" w:cs="Nirmala UI" w:eastAsia="Cambria" w:hAnsi="Cambria"/>
              </w:rPr>
              <w:br/>
              <w:t xml:space="preserve"/>
            </w:r>
            <w:r>
              <w:rPr>
                <w:rFonts w:ascii="Cambria" w:cs="Nirmala UI" w:eastAsia="Cambria" w:hAnsi="Cambria"/>
                <w:color w:val="6A5242"/>
                <w:sz w:val="19"/>
                <w:szCs w:val="19"/>
              </w:rPr>
              <w:t xml:space="preserve">appears as saṃ- before h</w:t>
            </w:r>
          </w:p>
        </w:tc>
      </w:tr>
      <w:tr>
        <w:trPr>
          <w:cantSplit/>
        </w:trPr>
        <w:tc>
          <w:tcPr>
            <w:tcW w:type="pct" w:w="36%"/>
          </w:tcPr>
          <w:p>
            <w:pPr>
              <w:spacing w:after="40"/>
            </w:pPr>
            <w:r>
              <w:rPr>
                <w:rFonts w:ascii="Cambria" w:cs="Nirmala UI" w:eastAsia="Cambria" w:hAnsi="Cambria"/>
                <w:sz w:val="30"/>
                <w:szCs w:val="30"/>
              </w:rPr>
              <w:t xml:space="preserve">हारिणी</w:t>
            </w:r>
            <w:r>
              <w:rPr>
                <w:rFonts w:ascii="Cambria" w:cs="Nirmala UI" w:eastAsia="Cambria" w:hAnsi="Cambria"/>
              </w:rPr>
              <w:br/>
              <w:t xml:space="preserve"/>
            </w:r>
            <w:r>
              <w:rPr>
                <w:rFonts w:ascii="Cambria" w:cs="Nirmala UI" w:eastAsia="Cambria" w:hAnsi="Cambria"/>
                <w:i/>
                <w:iCs/>
                <w:color w:val="6A5242"/>
                <w:sz w:val="21"/>
                <w:szCs w:val="21"/>
              </w:rPr>
              <w:t xml:space="preserve">hāriṇī</w:t>
            </w:r>
          </w:p>
        </w:tc>
        <w:tc>
          <w:tcPr>
            <w:tcW w:type="pct" w:w="64%"/>
          </w:tcPr>
          <w:p>
            <w:pPr>
              <w:spacing w:after="40"/>
            </w:pPr>
            <w:r>
              <w:rPr>
                <w:rFonts w:ascii="Cambria" w:cs="Nirmala UI" w:eastAsia="Cambria" w:hAnsi="Cambria"/>
                <w:sz w:val="23"/>
                <w:szCs w:val="23"/>
              </w:rPr>
              <w:t xml:space="preserve">she who takes away, withdraws</w:t>
            </w:r>
            <w:r>
              <w:rPr>
                <w:rFonts w:ascii="Cambria" w:cs="Nirmala UI" w:eastAsia="Cambria" w:hAnsi="Cambria"/>
              </w:rPr>
              <w:br/>
              <w:t xml:space="preserve"/>
            </w:r>
            <w:r>
              <w:rPr>
                <w:rFonts w:ascii="Cambria" w:cs="Nirmala UI" w:eastAsia="Cambria" w:hAnsi="Cambria"/>
                <w:color w:val="6A5242"/>
                <w:sz w:val="19"/>
                <w:szCs w:val="19"/>
              </w:rPr>
              <w:t xml:space="preserve">√hṛ 'to take' + the agent suffix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269  </w:t>
            </w:r>
            <w:r>
              <w:rPr>
                <w:rFonts w:ascii="Cambria" w:cs="Nirmala UI" w:eastAsia="Cambria" w:hAnsi="Cambria"/>
                <w:color w:val="7B1E1E"/>
                <w:sz w:val="30"/>
                <w:szCs w:val="30"/>
              </w:rPr>
              <w:t xml:space="preserve">रुद्ररूपा</w:t>
            </w:r>
            <w:r>
              <w:rPr>
                <w:rFonts w:ascii="Cambria" w:cs="Nirmala UI" w:eastAsia="Cambria" w:hAnsi="Cambria"/>
              </w:rPr>
              <w:t xml:space="preserve">  </w:t>
            </w:r>
            <w:r>
              <w:rPr>
                <w:rFonts w:ascii="Cambria" w:cs="Nirmala UI" w:eastAsia="Cambria" w:hAnsi="Cambria"/>
                <w:i/>
                <w:iCs/>
                <w:color w:val="6A5242"/>
                <w:sz w:val="21"/>
                <w:szCs w:val="21"/>
              </w:rPr>
              <w:t xml:space="preserve">rudra-rūpā</w:t>
            </w:r>
          </w:p>
        </w:tc>
      </w:tr>
      <w:tr>
        <w:trPr>
          <w:cantSplit/>
        </w:trPr>
        <w:tc>
          <w:tcPr>
            <w:tcW w:type="pct" w:w="36%"/>
          </w:tcPr>
          <w:p>
            <w:pPr>
              <w:spacing w:after="40"/>
            </w:pPr>
            <w:r>
              <w:rPr>
                <w:rFonts w:ascii="Cambria" w:cs="Nirmala UI" w:eastAsia="Cambria" w:hAnsi="Cambria"/>
                <w:sz w:val="30"/>
                <w:szCs w:val="30"/>
              </w:rPr>
              <w:t xml:space="preserve">रुद्र</w:t>
            </w:r>
            <w:r>
              <w:rPr>
                <w:rFonts w:ascii="Cambria" w:cs="Nirmala UI" w:eastAsia="Cambria" w:hAnsi="Cambria"/>
              </w:rPr>
              <w:br/>
              <w:t xml:space="preserve"/>
            </w:r>
            <w:r>
              <w:rPr>
                <w:rFonts w:ascii="Cambria" w:cs="Nirmala UI" w:eastAsia="Cambria" w:hAnsi="Cambria"/>
                <w:i/>
                <w:iCs/>
                <w:color w:val="6A5242"/>
                <w:sz w:val="21"/>
                <w:szCs w:val="21"/>
              </w:rPr>
              <w:t xml:space="preserve">rudra</w:t>
            </w:r>
          </w:p>
        </w:tc>
        <w:tc>
          <w:tcPr>
            <w:tcW w:type="pct" w:w="64%"/>
          </w:tcPr>
          <w:p>
            <w:pPr>
              <w:spacing w:after="40"/>
            </w:pPr>
            <w:r>
              <w:rPr>
                <w:rFonts w:ascii="Cambria" w:cs="Nirmala UI" w:eastAsia="Cambria" w:hAnsi="Cambria"/>
                <w:sz w:val="23"/>
                <w:szCs w:val="23"/>
              </w:rPr>
              <w:t xml:space="preserve">Rudra, Śiva as the lord of dissolution</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270  </w:t>
            </w:r>
            <w:r>
              <w:rPr>
                <w:rFonts w:ascii="Cambria" w:cs="Nirmala UI" w:eastAsia="Cambria" w:hAnsi="Cambria"/>
                <w:color w:val="7B1E1E"/>
                <w:sz w:val="30"/>
                <w:szCs w:val="30"/>
              </w:rPr>
              <w:t xml:space="preserve">तिरोधानकरी</w:t>
            </w:r>
            <w:r>
              <w:rPr>
                <w:rFonts w:ascii="Cambria" w:cs="Nirmala UI" w:eastAsia="Cambria" w:hAnsi="Cambria"/>
              </w:rPr>
              <w:t xml:space="preserve">  </w:t>
            </w:r>
            <w:r>
              <w:rPr>
                <w:rFonts w:ascii="Cambria" w:cs="Nirmala UI" w:eastAsia="Cambria" w:hAnsi="Cambria"/>
                <w:i/>
                <w:iCs/>
                <w:color w:val="6A5242"/>
                <w:sz w:val="21"/>
                <w:szCs w:val="21"/>
              </w:rPr>
              <w:t xml:space="preserve">tirodhāna-karī</w:t>
            </w:r>
          </w:p>
        </w:tc>
      </w:tr>
      <w:tr>
        <w:trPr>
          <w:cantSplit/>
        </w:trPr>
        <w:tc>
          <w:tcPr>
            <w:tcW w:type="pct" w:w="36%"/>
          </w:tcPr>
          <w:p>
            <w:pPr>
              <w:spacing w:after="40"/>
            </w:pPr>
            <w:r>
              <w:rPr>
                <w:rFonts w:ascii="Cambria" w:cs="Nirmala UI" w:eastAsia="Cambria" w:hAnsi="Cambria"/>
                <w:sz w:val="30"/>
                <w:szCs w:val="30"/>
              </w:rPr>
              <w:t xml:space="preserve">तिरस्</w:t>
            </w:r>
            <w:r>
              <w:rPr>
                <w:rFonts w:ascii="Cambria" w:cs="Nirmala UI" w:eastAsia="Cambria" w:hAnsi="Cambria"/>
              </w:rPr>
              <w:br/>
              <w:t xml:space="preserve"/>
            </w:r>
            <w:r>
              <w:rPr>
                <w:rFonts w:ascii="Cambria" w:cs="Nirmala UI" w:eastAsia="Cambria" w:hAnsi="Cambria"/>
                <w:i/>
                <w:iCs/>
                <w:color w:val="6A5242"/>
                <w:sz w:val="21"/>
                <w:szCs w:val="21"/>
              </w:rPr>
              <w:t xml:space="preserve">tiras</w:t>
            </w:r>
          </w:p>
        </w:tc>
        <w:tc>
          <w:tcPr>
            <w:tcW w:type="pct" w:w="64%"/>
          </w:tcPr>
          <w:p>
            <w:pPr>
              <w:spacing w:after="40"/>
            </w:pPr>
            <w:r>
              <w:rPr>
                <w:rFonts w:ascii="Cambria" w:cs="Nirmala UI" w:eastAsia="Cambria" w:hAnsi="Cambria"/>
                <w:sz w:val="23"/>
                <w:szCs w:val="23"/>
              </w:rPr>
              <w:t xml:space="preserve">out of sight, hidden (indeclinable)</w:t>
            </w:r>
            <w:r>
              <w:rPr>
                <w:rFonts w:ascii="Cambria" w:cs="Nirmala UI" w:eastAsia="Cambria" w:hAnsi="Cambria"/>
              </w:rPr>
              <w:br/>
              <w:t xml:space="preserve"/>
            </w:r>
            <w:r>
              <w:rPr>
                <w:rFonts w:ascii="Cambria" w:cs="Nirmala UI" w:eastAsia="Cambria" w:hAnsi="Cambria"/>
                <w:color w:val="6A5242"/>
                <w:sz w:val="19"/>
                <w:szCs w:val="19"/>
              </w:rPr>
              <w:t xml:space="preserve">appears as tiro- before dh</w:t>
            </w:r>
          </w:p>
        </w:tc>
      </w:tr>
      <w:tr>
        <w:trPr>
          <w:cantSplit/>
        </w:trPr>
        <w:tc>
          <w:tcPr>
            <w:tcW w:type="pct" w:w="36%"/>
          </w:tcPr>
          <w:p>
            <w:pPr>
              <w:spacing w:after="40"/>
            </w:pPr>
            <w:r>
              <w:rPr>
                <w:rFonts w:ascii="Cambria" w:cs="Nirmala UI" w:eastAsia="Cambria" w:hAnsi="Cambria"/>
                <w:sz w:val="30"/>
                <w:szCs w:val="30"/>
              </w:rPr>
              <w:t xml:space="preserve">धान</w:t>
            </w:r>
            <w:r>
              <w:rPr>
                <w:rFonts w:ascii="Cambria" w:cs="Nirmala UI" w:eastAsia="Cambria" w:hAnsi="Cambria"/>
              </w:rPr>
              <w:br/>
              <w:t xml:space="preserve"/>
            </w:r>
            <w:r>
              <w:rPr>
                <w:rFonts w:ascii="Cambria" w:cs="Nirmala UI" w:eastAsia="Cambria" w:hAnsi="Cambria"/>
                <w:i/>
                <w:iCs/>
                <w:color w:val="6A5242"/>
                <w:sz w:val="21"/>
                <w:szCs w:val="21"/>
              </w:rPr>
              <w:t xml:space="preserve">dhāna</w:t>
            </w:r>
          </w:p>
        </w:tc>
        <w:tc>
          <w:tcPr>
            <w:tcW w:type="pct" w:w="64%"/>
          </w:tcPr>
          <w:p>
            <w:pPr>
              <w:spacing w:after="40"/>
            </w:pPr>
            <w:r>
              <w:rPr>
                <w:rFonts w:ascii="Cambria" w:cs="Nirmala UI" w:eastAsia="Cambria" w:hAnsi="Cambria"/>
                <w:sz w:val="23"/>
                <w:szCs w:val="23"/>
              </w:rPr>
              <w:t xml:space="preserve">placing, putting</w:t>
            </w:r>
            <w:r>
              <w:rPr>
                <w:rFonts w:ascii="Cambria" w:cs="Nirmala UI" w:eastAsia="Cambria" w:hAnsi="Cambria"/>
              </w:rPr>
              <w:br/>
              <w:t xml:space="preserve"/>
            </w:r>
            <w:r>
              <w:rPr>
                <w:rFonts w:ascii="Cambria" w:cs="Nirmala UI" w:eastAsia="Cambria" w:hAnsi="Cambria"/>
                <w:color w:val="6A5242"/>
                <w:sz w:val="19"/>
                <w:szCs w:val="19"/>
              </w:rPr>
              <w:t xml:space="preserve">√dhā 'to put'</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she who makes, causes</w:t>
            </w:r>
            <w:r>
              <w:rPr>
                <w:rFonts w:ascii="Cambria" w:cs="Nirmala UI" w:eastAsia="Cambria" w:hAnsi="Cambria"/>
              </w:rPr>
              <w:br/>
              <w:t xml:space="preserve"/>
            </w:r>
            <w:r>
              <w:rPr>
                <w:rFonts w:ascii="Cambria" w:cs="Nirmala UI" w:eastAsia="Cambria" w:hAnsi="Cambria"/>
                <w:color w:val="6A5242"/>
                <w:sz w:val="19"/>
                <w:szCs w:val="19"/>
              </w:rPr>
              <w:t xml:space="preserve">√kṛ + -a,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271  </w:t>
            </w:r>
            <w:r>
              <w:rPr>
                <w:rFonts w:ascii="Cambria" w:cs="Nirmala UI" w:eastAsia="Cambria" w:hAnsi="Cambria"/>
                <w:color w:val="7B1E1E"/>
                <w:sz w:val="30"/>
                <w:szCs w:val="30"/>
              </w:rPr>
              <w:t xml:space="preserve">ईश्वरी</w:t>
            </w:r>
            <w:r>
              <w:rPr>
                <w:rFonts w:ascii="Cambria" w:cs="Nirmala UI" w:eastAsia="Cambria" w:hAnsi="Cambria"/>
              </w:rPr>
              <w:t xml:space="preserve">  </w:t>
            </w:r>
            <w:r>
              <w:rPr>
                <w:rFonts w:ascii="Cambria" w:cs="Nirmala UI" w:eastAsia="Cambria" w:hAnsi="Cambria"/>
                <w:i/>
                <w:iCs/>
                <w:color w:val="6A5242"/>
                <w:sz w:val="21"/>
                <w:szCs w:val="21"/>
              </w:rPr>
              <w:t xml:space="preserve">īśvarī</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272  </w:t>
            </w:r>
            <w:r>
              <w:rPr>
                <w:rFonts w:ascii="Cambria" w:cs="Nirmala UI" w:eastAsia="Cambria" w:hAnsi="Cambria"/>
                <w:color w:val="7B1E1E"/>
                <w:sz w:val="30"/>
                <w:szCs w:val="30"/>
              </w:rPr>
              <w:t xml:space="preserve">सदाशिवा</w:t>
            </w:r>
            <w:r>
              <w:rPr>
                <w:rFonts w:ascii="Cambria" w:cs="Nirmala UI" w:eastAsia="Cambria" w:hAnsi="Cambria"/>
              </w:rPr>
              <w:t xml:space="preserve">  </w:t>
            </w:r>
            <w:r>
              <w:rPr>
                <w:rFonts w:ascii="Cambria" w:cs="Nirmala UI" w:eastAsia="Cambria" w:hAnsi="Cambria"/>
                <w:i/>
                <w:iCs/>
                <w:color w:val="6A5242"/>
                <w:sz w:val="21"/>
                <w:szCs w:val="21"/>
              </w:rPr>
              <w:t xml:space="preserve">sadā-śivā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 ever (indeclinable)</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śivā</w:t>
            </w:r>
          </w:p>
        </w:tc>
        <w:tc>
          <w:tcPr>
            <w:tcW w:type="pct" w:w="64%"/>
          </w:tcPr>
          <w:p>
            <w:pPr>
              <w:spacing w:after="40"/>
            </w:pPr>
            <w:r>
              <w:rPr>
                <w:rFonts w:ascii="Cambria" w:cs="Nirmala UI" w:eastAsia="Cambria" w:hAnsi="Cambria"/>
                <w:sz w:val="23"/>
                <w:szCs w:val="23"/>
              </w:rPr>
              <w:t xml:space="preserve">auspicious, benign; the consort of Śiva</w:t>
            </w:r>
            <w:r>
              <w:rPr>
                <w:rFonts w:ascii="Cambria" w:cs="Nirmala UI" w:eastAsia="Cambria" w:hAnsi="Cambria"/>
              </w:rPr>
              <w:br/>
              <w:t xml:space="preserve"/>
            </w:r>
            <w:r>
              <w:rPr>
                <w:rFonts w:ascii="Cambria" w:cs="Nirmala UI" w:eastAsia="Cambria" w:hAnsi="Cambria"/>
                <w:color w:val="6A5242"/>
                <w:sz w:val="19"/>
                <w:szCs w:val="19"/>
              </w:rPr>
              <w:t xml:space="preserve">feminine of śiva</w:t>
            </w:r>
          </w:p>
        </w:tc>
      </w:tr>
      <w:tr>
        <w:trPr>
          <w:cantSplit/>
        </w:trPr>
        <w:tc>
          <w:tcPr>
            <w:gridSpan w:val="2"/>
          </w:tcPr>
          <w:p>
            <w:pPr>
              <w:spacing w:after="40" w:before="120"/>
            </w:pPr>
            <w:r>
              <w:rPr>
                <w:rFonts w:ascii="Cambria" w:cs="Nirmala UI" w:eastAsia="Cambria" w:hAnsi="Cambria"/>
                <w:b/>
                <w:bCs/>
                <w:color w:val="7B1E1E"/>
                <w:sz w:val="20"/>
                <w:szCs w:val="20"/>
              </w:rPr>
              <w:t xml:space="preserve">273  </w:t>
            </w:r>
            <w:r>
              <w:rPr>
                <w:rFonts w:ascii="Cambria" w:cs="Nirmala UI" w:eastAsia="Cambria" w:hAnsi="Cambria"/>
                <w:color w:val="7B1E1E"/>
                <w:sz w:val="30"/>
                <w:szCs w:val="30"/>
              </w:rPr>
              <w:t xml:space="preserve">अनुग्रहदा</w:t>
            </w:r>
            <w:r>
              <w:rPr>
                <w:rFonts w:ascii="Cambria" w:cs="Nirmala UI" w:eastAsia="Cambria" w:hAnsi="Cambria"/>
              </w:rPr>
              <w:t xml:space="preserve">  </w:t>
            </w:r>
            <w:r>
              <w:rPr>
                <w:rFonts w:ascii="Cambria" w:cs="Nirmala UI" w:eastAsia="Cambria" w:hAnsi="Cambria"/>
                <w:i/>
                <w:iCs/>
                <w:color w:val="6A5242"/>
                <w:sz w:val="21"/>
                <w:szCs w:val="21"/>
              </w:rPr>
              <w:t xml:space="preserve">anugraha-dā</w:t>
            </w:r>
          </w:p>
        </w:tc>
      </w:tr>
      <w:tr>
        <w:trPr>
          <w:cantSplit/>
        </w:trPr>
        <w:tc>
          <w:tcPr>
            <w:tcW w:type="pct" w:w="36%"/>
          </w:tcPr>
          <w:p>
            <w:pPr>
              <w:spacing w:after="40"/>
            </w:pPr>
            <w:r>
              <w:rPr>
                <w:rFonts w:ascii="Cambria" w:cs="Nirmala UI" w:eastAsia="Cambria" w:hAnsi="Cambria"/>
                <w:sz w:val="30"/>
                <w:szCs w:val="30"/>
              </w:rPr>
              <w:t xml:space="preserve">अनुग्रह</w:t>
            </w:r>
            <w:r>
              <w:rPr>
                <w:rFonts w:ascii="Cambria" w:cs="Nirmala UI" w:eastAsia="Cambria" w:hAnsi="Cambria"/>
              </w:rPr>
              <w:br/>
              <w:t xml:space="preserve"/>
            </w:r>
            <w:r>
              <w:rPr>
                <w:rFonts w:ascii="Cambria" w:cs="Nirmala UI" w:eastAsia="Cambria" w:hAnsi="Cambria"/>
                <w:i/>
                <w:iCs/>
                <w:color w:val="6A5242"/>
                <w:sz w:val="21"/>
                <w:szCs w:val="21"/>
              </w:rPr>
              <w:t xml:space="preserve">anugraha</w:t>
            </w:r>
          </w:p>
        </w:tc>
        <w:tc>
          <w:tcPr>
            <w:tcW w:type="pct" w:w="64%"/>
          </w:tcPr>
          <w:p>
            <w:pPr>
              <w:spacing w:after="40"/>
            </w:pPr>
            <w:r>
              <w:rPr>
                <w:rFonts w:ascii="Cambria" w:cs="Nirmala UI" w:eastAsia="Cambria" w:hAnsi="Cambria"/>
                <w:sz w:val="23"/>
                <w:szCs w:val="23"/>
              </w:rPr>
              <w:t xml:space="preserve">grace, favor, blessing (lit. 'taking hold of after')</w:t>
            </w:r>
            <w:r>
              <w:rPr>
                <w:rFonts w:ascii="Cambria" w:cs="Nirmala UI" w:eastAsia="Cambria" w:hAnsi="Cambria"/>
              </w:rPr>
              <w:br/>
              <w:t xml:space="preserve"/>
            </w:r>
            <w:r>
              <w:rPr>
                <w:rFonts w:ascii="Cambria" w:cs="Nirmala UI" w:eastAsia="Cambria" w:hAnsi="Cambria"/>
                <w:color w:val="6A5242"/>
                <w:sz w:val="19"/>
                <w:szCs w:val="19"/>
              </w:rPr>
              <w:t xml:space="preserve">anu + √grah 'to seize'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feminine</w:t>
            </w:r>
          </w:p>
        </w:tc>
      </w:tr>
      <w:tr>
        <w:trPr>
          <w:cantSplit/>
        </w:trPr>
        <w:tc>
          <w:tcPr>
            <w:gridSpan w:val="2"/>
          </w:tcPr>
          <w:p>
            <w:pPr>
              <w:spacing w:after="40" w:before="120"/>
            </w:pPr>
            <w:r>
              <w:rPr>
                <w:rFonts w:ascii="Cambria" w:cs="Nirmala UI" w:eastAsia="Cambria" w:hAnsi="Cambria"/>
                <w:b/>
                <w:bCs/>
                <w:color w:val="7B1E1E"/>
                <w:sz w:val="20"/>
                <w:szCs w:val="20"/>
              </w:rPr>
              <w:t xml:space="preserve">274  </w:t>
            </w:r>
            <w:r>
              <w:rPr>
                <w:rFonts w:ascii="Cambria" w:cs="Nirmala UI" w:eastAsia="Cambria" w:hAnsi="Cambria"/>
                <w:color w:val="7B1E1E"/>
                <w:sz w:val="30"/>
                <w:szCs w:val="30"/>
              </w:rPr>
              <w:t xml:space="preserve">पञ्चकृत्यपरायणा</w:t>
            </w:r>
            <w:r>
              <w:rPr>
                <w:rFonts w:ascii="Cambria" w:cs="Nirmala UI" w:eastAsia="Cambria" w:hAnsi="Cambria"/>
              </w:rPr>
              <w:t xml:space="preserve">  </w:t>
            </w:r>
            <w:r>
              <w:rPr>
                <w:rFonts w:ascii="Cambria" w:cs="Nirmala UI" w:eastAsia="Cambria" w:hAnsi="Cambria"/>
                <w:i/>
                <w:iCs/>
                <w:color w:val="6A5242"/>
                <w:sz w:val="21"/>
                <w:szCs w:val="21"/>
              </w:rPr>
              <w:t xml:space="preserve">pañca-kṛtya-parāyaṇā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कृत्य</w:t>
            </w:r>
            <w:r>
              <w:rPr>
                <w:rFonts w:ascii="Cambria" w:cs="Nirmala UI" w:eastAsia="Cambria" w:hAnsi="Cambria"/>
              </w:rPr>
              <w:br/>
              <w:t xml:space="preserve"/>
            </w:r>
            <w:r>
              <w:rPr>
                <w:rFonts w:ascii="Cambria" w:cs="Nirmala UI" w:eastAsia="Cambria" w:hAnsi="Cambria"/>
                <w:i/>
                <w:iCs/>
                <w:color w:val="6A5242"/>
                <w:sz w:val="21"/>
                <w:szCs w:val="21"/>
              </w:rPr>
              <w:t xml:space="preserve">kṛtya</w:t>
            </w:r>
          </w:p>
        </w:tc>
        <w:tc>
          <w:tcPr>
            <w:tcW w:type="pct" w:w="64%"/>
          </w:tcPr>
          <w:p>
            <w:pPr>
              <w:spacing w:after="40"/>
            </w:pPr>
            <w:r>
              <w:rPr>
                <w:rFonts w:ascii="Cambria" w:cs="Nirmala UI" w:eastAsia="Cambria" w:hAnsi="Cambria"/>
                <w:sz w:val="23"/>
                <w:szCs w:val="23"/>
              </w:rPr>
              <w:t xml:space="preserve">act, function</w:t>
            </w:r>
            <w:r>
              <w:rPr>
                <w:rFonts w:ascii="Cambria" w:cs="Nirmala UI" w:eastAsia="Cambria" w:hAnsi="Cambria"/>
              </w:rPr>
              <w:br/>
              <w:t xml:space="preserve"/>
            </w:r>
            <w:r>
              <w:rPr>
                <w:rFonts w:ascii="Cambria" w:cs="Nirmala UI" w:eastAsia="Cambria" w:hAnsi="Cambria"/>
                <w:color w:val="6A5242"/>
                <w:sz w:val="19"/>
                <w:szCs w:val="19"/>
              </w:rPr>
              <w:t xml:space="preserve">√kṛ + the gerundive suffix -ya: 'what is to be done'</w:t>
            </w:r>
          </w:p>
        </w:tc>
      </w:tr>
      <w:tr>
        <w:trPr>
          <w:cantSplit/>
        </w:trPr>
        <w:tc>
          <w:tcPr>
            <w:tcW w:type="pct" w:w="36%"/>
          </w:tcPr>
          <w:p>
            <w:pPr>
              <w:spacing w:after="40"/>
            </w:pPr>
            <w:r>
              <w:rPr>
                <w:rFonts w:ascii="Cambria" w:cs="Nirmala UI" w:eastAsia="Cambria" w:hAnsi="Cambria"/>
                <w:sz w:val="30"/>
                <w:szCs w:val="30"/>
              </w:rPr>
              <w:t xml:space="preserve">परायणा</w:t>
            </w:r>
            <w:r>
              <w:rPr>
                <w:rFonts w:ascii="Cambria" w:cs="Nirmala UI" w:eastAsia="Cambria" w:hAnsi="Cambria"/>
              </w:rPr>
              <w:br/>
              <w:t xml:space="preserve"/>
            </w:r>
            <w:r>
              <w:rPr>
                <w:rFonts w:ascii="Cambria" w:cs="Nirmala UI" w:eastAsia="Cambria" w:hAnsi="Cambria"/>
                <w:i/>
                <w:iCs/>
                <w:color w:val="6A5242"/>
                <w:sz w:val="21"/>
                <w:szCs w:val="21"/>
              </w:rPr>
              <w:t xml:space="preserve">parāyaṇā</w:t>
            </w:r>
          </w:p>
        </w:tc>
        <w:tc>
          <w:tcPr>
            <w:tcW w:type="pct" w:w="64%"/>
          </w:tcPr>
          <w:p>
            <w:pPr>
              <w:spacing w:after="40"/>
            </w:pPr>
            <w:r>
              <w:rPr>
                <w:rFonts w:ascii="Cambria" w:cs="Nirmala UI" w:eastAsia="Cambria" w:hAnsi="Cambria"/>
                <w:sz w:val="23"/>
                <w:szCs w:val="23"/>
              </w:rPr>
              <w:t xml:space="preserve">wholly devoted to, intent on</w:t>
            </w:r>
            <w:r>
              <w:rPr>
                <w:rFonts w:ascii="Cambria" w:cs="Nirmala UI" w:eastAsia="Cambria" w:hAnsi="Cambria"/>
              </w:rPr>
              <w:br/>
              <w:t xml:space="preserve"/>
            </w:r>
            <w:r>
              <w:rPr>
                <w:rFonts w:ascii="Cambria" w:cs="Nirmala UI" w:eastAsia="Cambria" w:hAnsi="Cambria"/>
                <w:color w:val="6A5242"/>
                <w:sz w:val="19"/>
                <w:szCs w:val="19"/>
              </w:rPr>
              <w:t xml:space="preserve">para 'highest' + ayana 'goal, resort',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268  </w:t>
      </w:r>
      <w:r>
        <w:rPr>
          <w:rFonts w:ascii="Cambria" w:cs="Nirmala UI" w:eastAsia="Cambria" w:hAnsi="Cambria"/>
        </w:rPr>
        <w:t xml:space="preserve">  </w:t>
      </w:r>
      <w:r>
        <w:rPr>
          <w:rFonts w:ascii="Cambria" w:cs="Nirmala UI" w:eastAsia="Cambria" w:hAnsi="Cambria"/>
          <w:color w:val="7B1E1E"/>
          <w:sz w:val="32"/>
          <w:szCs w:val="32"/>
        </w:rPr>
        <w:t xml:space="preserve">संहारिणी</w:t>
      </w:r>
      <w:r>
        <w:rPr>
          <w:rFonts w:ascii="Cambria" w:cs="Nirmala UI" w:eastAsia="Cambria" w:hAnsi="Cambria"/>
        </w:rPr>
        <w:t xml:space="preserve">   </w:t>
      </w:r>
      <w:r>
        <w:rPr>
          <w:rFonts w:ascii="Cambria" w:cs="Nirmala UI" w:eastAsia="Cambria" w:hAnsi="Cambria"/>
          <w:i/>
          <w:iCs/>
          <w:color w:val="6A5242"/>
          <w:sz w:val="25"/>
          <w:szCs w:val="25"/>
        </w:rPr>
        <w:t xml:space="preserve">saṃhāriṇī</w:t>
      </w:r>
    </w:p>
    <w:p>
      <w:pPr>
        <w:keepNext/>
        <w:spacing w:after="80"/>
      </w:pPr>
      <w:r>
        <w:rPr>
          <w:rFonts w:ascii="Cambria" w:cs="Nirmala UI" w:eastAsia="Cambria" w:hAnsi="Cambria"/>
          <w:b/>
          <w:bCs/>
          <w:sz w:val="24"/>
          <w:szCs w:val="24"/>
        </w:rPr>
        <w:t xml:space="preserve">She who is the destroyer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संहारिणी = सम् + हारिणी (sam + hāriṇī)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Saṃhāra is a 'drawing together': at dissolution She withdraws the worlds into Herself as a tortoise draws in its limbs.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269  </w:t>
      </w:r>
      <w:r>
        <w:rPr>
          <w:rFonts w:ascii="Cambria" w:cs="Nirmala UI" w:eastAsia="Cambria" w:hAnsi="Cambria"/>
        </w:rPr>
        <w:t xml:space="preserve">  </w:t>
      </w:r>
      <w:r>
        <w:rPr>
          <w:rFonts w:ascii="Cambria" w:cs="Nirmala UI" w:eastAsia="Cambria" w:hAnsi="Cambria"/>
          <w:color w:val="7B1E1E"/>
          <w:sz w:val="32"/>
          <w:szCs w:val="32"/>
        </w:rPr>
        <w:t xml:space="preserve">रुद्ररूपा</w:t>
      </w:r>
      <w:r>
        <w:rPr>
          <w:rFonts w:ascii="Cambria" w:cs="Nirmala UI" w:eastAsia="Cambria" w:hAnsi="Cambria"/>
        </w:rPr>
        <w:t xml:space="preserve">   </w:t>
      </w:r>
      <w:r>
        <w:rPr>
          <w:rFonts w:ascii="Cambria" w:cs="Nirmala UI" w:eastAsia="Cambria" w:hAnsi="Cambria"/>
          <w:i/>
          <w:iCs/>
          <w:color w:val="6A5242"/>
          <w:sz w:val="25"/>
          <w:szCs w:val="25"/>
        </w:rPr>
        <w:t xml:space="preserve">rudra-rūpā</w:t>
      </w:r>
    </w:p>
    <w:p>
      <w:pPr>
        <w:keepNext/>
        <w:spacing w:after="80"/>
      </w:pPr>
      <w:r>
        <w:rPr>
          <w:rFonts w:ascii="Cambria" w:cs="Nirmala UI" w:eastAsia="Cambria" w:hAnsi="Cambria"/>
          <w:b/>
          <w:bCs/>
          <w:sz w:val="24"/>
          <w:szCs w:val="24"/>
        </w:rPr>
        <w:t xml:space="preserve">She who has assumed the form of Rudra (Śiva) for the dissolution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Rudra';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रुद्रः रूपम् यस्याः सा रुद्ररूपा</w:t>
      </w:r>
      <w:r>
        <w:rPr>
          <w:rFonts w:ascii="Cambria" w:cs="Nirmala UI" w:eastAsia="Cambria" w:hAnsi="Cambria"/>
        </w:rPr>
        <w:br/>
        <w:t xml:space="preserve"/>
      </w:r>
      <w:r>
        <w:rPr>
          <w:rFonts w:ascii="Cambria" w:cs="Nirmala UI" w:eastAsia="Cambria" w:hAnsi="Cambria"/>
          <w:i/>
          <w:iCs/>
          <w:color w:val="6A5242"/>
          <w:sz w:val="21"/>
          <w:szCs w:val="21"/>
        </w:rPr>
        <w:t xml:space="preserve">rudraḥ rūpam yasyāḥ sā rudrarūpā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Dissolution, the third cosmic act, She performs as Rudra.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270  </w:t>
      </w:r>
      <w:r>
        <w:rPr>
          <w:rFonts w:ascii="Cambria" w:cs="Nirmala UI" w:eastAsia="Cambria" w:hAnsi="Cambria"/>
        </w:rPr>
        <w:t xml:space="preserve">  </w:t>
      </w:r>
      <w:r>
        <w:rPr>
          <w:rFonts w:ascii="Cambria" w:cs="Nirmala UI" w:eastAsia="Cambria" w:hAnsi="Cambria"/>
          <w:color w:val="7B1E1E"/>
          <w:sz w:val="32"/>
          <w:szCs w:val="32"/>
        </w:rPr>
        <w:t xml:space="preserve">तिरोधानकरी</w:t>
      </w:r>
      <w:r>
        <w:rPr>
          <w:rFonts w:ascii="Cambria" w:cs="Nirmala UI" w:eastAsia="Cambria" w:hAnsi="Cambria"/>
        </w:rPr>
        <w:t xml:space="preserve">   </w:t>
      </w:r>
      <w:r>
        <w:rPr>
          <w:rFonts w:ascii="Cambria" w:cs="Nirmala UI" w:eastAsia="Cambria" w:hAnsi="Cambria"/>
          <w:i/>
          <w:iCs/>
          <w:color w:val="6A5242"/>
          <w:sz w:val="25"/>
          <w:szCs w:val="25"/>
        </w:rPr>
        <w:t xml:space="preserve">tirodhāna-karī</w:t>
      </w:r>
    </w:p>
    <w:p>
      <w:pPr>
        <w:keepNext/>
        <w:spacing w:after="80"/>
      </w:pPr>
      <w:r>
        <w:rPr>
          <w:rFonts w:ascii="Cambria" w:cs="Nirmala UI" w:eastAsia="Cambria" w:hAnsi="Cambria"/>
          <w:b/>
          <w:bCs/>
          <w:sz w:val="24"/>
          <w:szCs w:val="24"/>
        </w:rPr>
        <w:t xml:space="preserve">She who brings about concealment (tirodhāna)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तिरोधान = तिरस् + धान (tiras + dhāna) — the s of tiras becomes u before a voiced consonant and combines with the preceding a as o (Pāṇini 6.1.114 haśi ca;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'making, causing' (√kṛ with the suffix -a, feminine -ī) is the head and takes tirodhāna 'concealment' as its object. Tirodhāna itself is tiras 'out of sight' + dhāna 'placing', i.e. hiding from view.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तिरोधानम् करोति इति तिरोधानकरी</w:t>
      </w:r>
      <w:r>
        <w:rPr>
          <w:rFonts w:ascii="Cambria" w:cs="Nirmala UI" w:eastAsia="Cambria" w:hAnsi="Cambria"/>
        </w:rPr>
        <w:br/>
        <w:t xml:space="preserve"/>
      </w:r>
      <w:r>
        <w:rPr>
          <w:rFonts w:ascii="Cambria" w:cs="Nirmala UI" w:eastAsia="Cambria" w:hAnsi="Cambria"/>
          <w:i/>
          <w:iCs/>
          <w:color w:val="6A5242"/>
          <w:sz w:val="21"/>
          <w:szCs w:val="21"/>
        </w:rPr>
        <w:t xml:space="preserve">tirodhānam karoti iti tirodhānakarī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Concealment, the fourth cosmic act, is the veiling by which She hides Her own nature so that the play of the world can go on; it is performed as Īśvara (name 271).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271  </w:t>
      </w:r>
      <w:r>
        <w:rPr>
          <w:rFonts w:ascii="Cambria" w:cs="Nirmala UI" w:eastAsia="Cambria" w:hAnsi="Cambria"/>
        </w:rPr>
        <w:t xml:space="preserve">  </w:t>
      </w:r>
      <w:r>
        <w:rPr>
          <w:rFonts w:ascii="Cambria" w:cs="Nirmala UI" w:eastAsia="Cambria" w:hAnsi="Cambria"/>
          <w:color w:val="7B1E1E"/>
          <w:sz w:val="32"/>
          <w:szCs w:val="32"/>
        </w:rPr>
        <w:t xml:space="preserve">ईश्वरी</w:t>
      </w:r>
      <w:r>
        <w:rPr>
          <w:rFonts w:ascii="Cambria" w:cs="Nirmala UI" w:eastAsia="Cambria" w:hAnsi="Cambria"/>
        </w:rPr>
        <w:t xml:space="preserve">   </w:t>
      </w:r>
      <w:r>
        <w:rPr>
          <w:rFonts w:ascii="Cambria" w:cs="Nirmala UI" w:eastAsia="Cambria" w:hAnsi="Cambria"/>
          <w:i/>
          <w:iCs/>
          <w:color w:val="6A5242"/>
          <w:sz w:val="25"/>
          <w:szCs w:val="25"/>
        </w:rPr>
        <w:t xml:space="preserve">īśvarī</w:t>
      </w:r>
    </w:p>
    <w:p>
      <w:pPr>
        <w:keepNext/>
        <w:spacing w:after="80"/>
      </w:pPr>
      <w:r>
        <w:rPr>
          <w:rFonts w:ascii="Cambria" w:cs="Nirmala UI" w:eastAsia="Cambria" w:hAnsi="Cambria"/>
          <w:b/>
          <w:bCs/>
          <w:sz w:val="24"/>
          <w:szCs w:val="24"/>
        </w:rPr>
        <w:t xml:space="preserve">She who is the Sovereign, Īśvarī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sequence of the five acts She is the power of Īśvara, the deity of concealment; read on its own, the name makes Her ruler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272  </w:t>
      </w:r>
      <w:r>
        <w:rPr>
          <w:rFonts w:ascii="Cambria" w:cs="Nirmala UI" w:eastAsia="Cambria" w:hAnsi="Cambria"/>
        </w:rPr>
        <w:t xml:space="preserve">  </w:t>
      </w:r>
      <w:r>
        <w:rPr>
          <w:rFonts w:ascii="Cambria" w:cs="Nirmala UI" w:eastAsia="Cambria" w:hAnsi="Cambria"/>
          <w:color w:val="7B1E1E"/>
          <w:sz w:val="32"/>
          <w:szCs w:val="32"/>
        </w:rPr>
        <w:t xml:space="preserve">सदाशिवा</w:t>
      </w:r>
      <w:r>
        <w:rPr>
          <w:rFonts w:ascii="Cambria" w:cs="Nirmala UI" w:eastAsia="Cambria" w:hAnsi="Cambria"/>
        </w:rPr>
        <w:t xml:space="preserve">   </w:t>
      </w:r>
      <w:r>
        <w:rPr>
          <w:rFonts w:ascii="Cambria" w:cs="Nirmala UI" w:eastAsia="Cambria" w:hAnsi="Cambria"/>
          <w:i/>
          <w:iCs/>
          <w:color w:val="6A5242"/>
          <w:sz w:val="25"/>
          <w:szCs w:val="25"/>
        </w:rPr>
        <w:t xml:space="preserve">sadā-śivā</w:t>
      </w:r>
    </w:p>
    <w:p>
      <w:pPr>
        <w:keepNext/>
        <w:spacing w:after="80"/>
      </w:pPr>
      <w:r>
        <w:rPr>
          <w:rFonts w:ascii="Cambria" w:cs="Nirmala UI" w:eastAsia="Cambria" w:hAnsi="Cambria"/>
          <w:b/>
          <w:bCs/>
          <w:sz w:val="24"/>
          <w:szCs w:val="24"/>
        </w:rPr>
        <w:t xml:space="preserve">She who is Sadāśiva, the ever-auspicious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(supsupā). </w:t>
      </w:r>
      <w:r>
        <w:rPr>
          <w:rFonts w:ascii="Cambria" w:cs="Nirmala UI" w:eastAsia="Cambria" w:hAnsi="Cambria"/>
          <w:sz w:val="22"/>
          <w:szCs w:val="22"/>
        </w:rPr>
        <w:t xml:space="preserve">The indeclinable sadā 'always' qualifies śivā 'auspicious, benign', the head: 'ever auspicious'. As a name it is the feminine of Sadāśiva, the deity of the fifth act.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शिवा सदाशिवा</w:t>
      </w:r>
      <w:r>
        <w:rPr>
          <w:rFonts w:ascii="Cambria" w:cs="Nirmala UI" w:eastAsia="Cambria" w:hAnsi="Cambria"/>
        </w:rPr>
        <w:br/>
        <w:t xml:space="preserve"/>
      </w:r>
      <w:r>
        <w:rPr>
          <w:rFonts w:ascii="Cambria" w:cs="Nirmala UI" w:eastAsia="Cambria" w:hAnsi="Cambria"/>
          <w:i/>
          <w:iCs/>
          <w:color w:val="6A5242"/>
          <w:sz w:val="21"/>
          <w:szCs w:val="21"/>
        </w:rPr>
        <w:t xml:space="preserve">sadā śivā sadāśivā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Sadāśiva is the deity of grace (anugraha), the fifth act, named in the next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273  </w:t>
      </w:r>
      <w:r>
        <w:rPr>
          <w:rFonts w:ascii="Cambria" w:cs="Nirmala UI" w:eastAsia="Cambria" w:hAnsi="Cambria"/>
        </w:rPr>
        <w:t xml:space="preserve">  </w:t>
      </w:r>
      <w:r>
        <w:rPr>
          <w:rFonts w:ascii="Cambria" w:cs="Nirmala UI" w:eastAsia="Cambria" w:hAnsi="Cambria"/>
          <w:color w:val="7B1E1E"/>
          <w:sz w:val="32"/>
          <w:szCs w:val="32"/>
        </w:rPr>
        <w:t xml:space="preserve">अनुग्रहदा</w:t>
      </w:r>
      <w:r>
        <w:rPr>
          <w:rFonts w:ascii="Cambria" w:cs="Nirmala UI" w:eastAsia="Cambria" w:hAnsi="Cambria"/>
        </w:rPr>
        <w:t xml:space="preserve">   </w:t>
      </w:r>
      <w:r>
        <w:rPr>
          <w:rFonts w:ascii="Cambria" w:cs="Nirmala UI" w:eastAsia="Cambria" w:hAnsi="Cambria"/>
          <w:i/>
          <w:iCs/>
          <w:color w:val="6A5242"/>
          <w:sz w:val="25"/>
          <w:szCs w:val="25"/>
        </w:rPr>
        <w:t xml:space="preserve">anugraha-dā</w:t>
      </w:r>
    </w:p>
    <w:p>
      <w:pPr>
        <w:keepNext/>
        <w:spacing w:after="80"/>
      </w:pPr>
      <w:r>
        <w:rPr>
          <w:rFonts w:ascii="Cambria" w:cs="Nirmala UI" w:eastAsia="Cambria" w:hAnsi="Cambria"/>
          <w:b/>
          <w:bCs/>
          <w:sz w:val="24"/>
          <w:szCs w:val="24"/>
        </w:rPr>
        <w:t xml:space="preserve">She who confers blessing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(√dā with the suffix -a, feminine -ā) is the head and takes anugraha 'grace'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अनुग्रहम् ददाति इति अनुग्रहदा</w:t>
      </w:r>
      <w:r>
        <w:rPr>
          <w:rFonts w:ascii="Cambria" w:cs="Nirmala UI" w:eastAsia="Cambria" w:hAnsi="Cambria"/>
        </w:rPr>
        <w:br/>
        <w:t xml:space="preserve"/>
      </w:r>
      <w:r>
        <w:rPr>
          <w:rFonts w:ascii="Cambria" w:cs="Nirmala UI" w:eastAsia="Cambria" w:hAnsi="Cambria"/>
          <w:i/>
          <w:iCs/>
          <w:color w:val="6A5242"/>
          <w:sz w:val="21"/>
          <w:szCs w:val="21"/>
        </w:rPr>
        <w:t xml:space="preserve">anugraham dadāti iti anugrahadā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Grace (anugraha) is the fifth cosmic act, which ends concealment and reveals the Self; it is the act by which She frees.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274  </w:t>
      </w:r>
      <w:r>
        <w:rPr>
          <w:rFonts w:ascii="Cambria" w:cs="Nirmala UI" w:eastAsia="Cambria" w:hAnsi="Cambria"/>
        </w:rPr>
        <w:t xml:space="preserve">  </w:t>
      </w:r>
      <w:r>
        <w:rPr>
          <w:rFonts w:ascii="Cambria" w:cs="Nirmala UI" w:eastAsia="Cambria" w:hAnsi="Cambria"/>
          <w:color w:val="7B1E1E"/>
          <w:sz w:val="32"/>
          <w:szCs w:val="32"/>
        </w:rPr>
        <w:t xml:space="preserve">पञ्चकृत्यपरायणा</w:t>
      </w:r>
      <w:r>
        <w:rPr>
          <w:rFonts w:ascii="Cambria" w:cs="Nirmala UI" w:eastAsia="Cambria" w:hAnsi="Cambria"/>
        </w:rPr>
        <w:t xml:space="preserve">   </w:t>
      </w:r>
      <w:r>
        <w:rPr>
          <w:rFonts w:ascii="Cambria" w:cs="Nirmala UI" w:eastAsia="Cambria" w:hAnsi="Cambria"/>
          <w:i/>
          <w:iCs/>
          <w:color w:val="6A5242"/>
          <w:sz w:val="25"/>
          <w:szCs w:val="25"/>
        </w:rPr>
        <w:t xml:space="preserve">pañca-kṛtya-parāyaṇā</w:t>
      </w:r>
    </w:p>
    <w:p>
      <w:pPr>
        <w:keepNext/>
        <w:spacing w:after="80"/>
      </w:pPr>
      <w:r>
        <w:rPr>
          <w:rFonts w:ascii="Cambria" w:cs="Nirmala UI" w:eastAsia="Cambria" w:hAnsi="Cambria"/>
          <w:b/>
          <w:bCs/>
          <w:sz w:val="24"/>
          <w:szCs w:val="24"/>
        </w:rPr>
        <w:t xml:space="preserve">She who is devoted to the five functions (creation, preservation, dissolution, concealment and grace)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परायणा = पर + अयना (para + ayanā) — savarṇa-dīrgha: a + a/ā → ā (Pāṇini 6.1.101 akaḥ savarṇe dīrghaḥ); the n of ayana then becomes ṇ after the r of para (retroflexion)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(with an inner numeral compound). </w:t>
      </w:r>
      <w:r>
        <w:rPr>
          <w:rFonts w:ascii="Cambria" w:cs="Nirmala UI" w:eastAsia="Cambria" w:hAnsi="Cambria"/>
          <w:sz w:val="22"/>
          <w:szCs w:val="22"/>
        </w:rPr>
        <w:t xml:space="preserve">(1) pañca-kṛtya 'the five acts' (numeral compound). (2) parāyaṇā 'wholly given to, intent on' — itself para 'highest' + ayana 'goal', 'having as highest goal' — is the head and takes the acts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कृत्यानि पञ्चकृत्यानि; पञ्चकृत्येषु परायणा पञ्चकृत्यपरायणा</w:t>
      </w:r>
      <w:r>
        <w:rPr>
          <w:rFonts w:ascii="Cambria" w:cs="Nirmala UI" w:eastAsia="Cambria" w:hAnsi="Cambria"/>
        </w:rPr>
        <w:br/>
        <w:t xml:space="preserve"/>
      </w:r>
      <w:r>
        <w:rPr>
          <w:rFonts w:ascii="Cambria" w:cs="Nirmala UI" w:eastAsia="Cambria" w:hAnsi="Cambria"/>
          <w:i/>
          <w:iCs/>
          <w:color w:val="6A5242"/>
          <w:sz w:val="21"/>
          <w:szCs w:val="21"/>
        </w:rPr>
        <w:t xml:space="preserve">pañca kṛtyāni pañcakṛtyāni; pañcakṛtyeṣu parāyaṇā pañcakṛtyaparāyaṇā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264–273 have named the five acts with their deities; this name gathers them, for She alone performs them all.</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65</w:t>
      </w:r>
      <w:r>
        <w:rPr>
          <w:rFonts w:ascii="Cambria" w:cs="Nirmala UI" w:eastAsia="Cambria" w:hAnsi="Cambria"/>
          <w:color w:val="6A5242"/>
          <w:sz w:val="18"/>
          <w:szCs w:val="18"/>
        </w:rPr>
        <w:t xml:space="preserve">    names 275–280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भानुमण्डलमध्यस्था भैरवी भगमालिनी ।</w:t>
      </w:r>
      <w:r>
        <w:rPr>
          <w:rFonts w:ascii="Cambria" w:cs="Nirmala UI" w:eastAsia="Cambria" w:hAnsi="Cambria"/>
        </w:rPr>
        <w:br/>
        <w:t xml:space="preserve"/>
      </w:r>
      <w:r>
        <w:rPr>
          <w:rFonts w:ascii="Cambria" w:cs="Nirmala UI" w:eastAsia="Cambria" w:hAnsi="Cambria"/>
          <w:sz w:val="38"/>
          <w:szCs w:val="38"/>
        </w:rPr>
        <w:t xml:space="preserve">पद्मासना भगवती पद्मनाभसहोदरी ॥ ६५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bhānumaṇḍalamadhyasthā bhairavī bhagamālinī |</w:t>
      </w:r>
      <w:r>
        <w:rPr>
          <w:rFonts w:ascii="Cambria" w:cs="Nirmala UI" w:eastAsia="Cambria" w:hAnsi="Cambria"/>
        </w:rPr>
        <w:br/>
        <w:t xml:space="preserve"/>
      </w:r>
      <w:r>
        <w:rPr>
          <w:rFonts w:ascii="Cambria" w:cs="Nirmala UI" w:eastAsia="Cambria" w:hAnsi="Cambria"/>
          <w:i/>
          <w:iCs/>
          <w:color w:val="6A5242"/>
          <w:sz w:val="25"/>
          <w:szCs w:val="25"/>
        </w:rPr>
        <w:t xml:space="preserve">padmāsanā bhagavatī padmanābhasahodarī || 65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275 </w:t>
      </w:r>
      <w:r>
        <w:rPr>
          <w:rFonts w:ascii="Cambria" w:cs="Nirmala UI" w:eastAsia="Cambria" w:hAnsi="Cambria"/>
          <w:sz w:val="34"/>
          <w:szCs w:val="34"/>
        </w:rPr>
        <w:t xml:space="preserve">भानु-मण्डल-मध्य-स्था</w:t>
      </w:r>
      <w:r>
        <w:rPr>
          <w:rFonts w:ascii="Cambria" w:cs="Nirmala UI" w:eastAsia="Cambria" w:hAnsi="Cambria"/>
        </w:rPr>
        <w:t xml:space="preserve">     </w:t>
      </w:r>
      <w:r>
        <w:rPr>
          <w:rFonts w:ascii="Cambria" w:cs="Nirmala UI" w:eastAsia="Cambria" w:hAnsi="Cambria"/>
          <w:b/>
          <w:bCs/>
          <w:color w:val="7B1E1E"/>
          <w:sz w:val="18"/>
          <w:szCs w:val="18"/>
        </w:rPr>
        <w:t xml:space="preserve">276 </w:t>
      </w:r>
      <w:r>
        <w:rPr>
          <w:rFonts w:ascii="Cambria" w:cs="Nirmala UI" w:eastAsia="Cambria" w:hAnsi="Cambria"/>
          <w:sz w:val="34"/>
          <w:szCs w:val="34"/>
        </w:rPr>
        <w:t xml:space="preserve">भैरवी</w:t>
      </w:r>
      <w:r>
        <w:rPr>
          <w:rFonts w:ascii="Cambria" w:cs="Nirmala UI" w:eastAsia="Cambria" w:hAnsi="Cambria"/>
        </w:rPr>
        <w:t xml:space="preserve">     </w:t>
      </w:r>
      <w:r>
        <w:rPr>
          <w:rFonts w:ascii="Cambria" w:cs="Nirmala UI" w:eastAsia="Cambria" w:hAnsi="Cambria"/>
          <w:b/>
          <w:bCs/>
          <w:color w:val="7B1E1E"/>
          <w:sz w:val="18"/>
          <w:szCs w:val="18"/>
        </w:rPr>
        <w:t xml:space="preserve">277 </w:t>
      </w:r>
      <w:r>
        <w:rPr>
          <w:rFonts w:ascii="Cambria" w:cs="Nirmala UI" w:eastAsia="Cambria" w:hAnsi="Cambria"/>
          <w:sz w:val="34"/>
          <w:szCs w:val="34"/>
        </w:rPr>
        <w:t xml:space="preserve">भग-मालिनी</w:t>
      </w:r>
    </w:p>
    <w:p>
      <w:pPr>
        <w:spacing w:after="120"/>
      </w:pPr>
      <w:r>
        <w:rPr>
          <w:rFonts w:ascii="Cambria" w:cs="Nirmala UI" w:eastAsia="Cambria" w:hAnsi="Cambria"/>
          <w:color w:val="6A5242"/>
          <w:sz w:val="16"/>
          <w:szCs w:val="16"/>
        </w:rPr>
        <w:t xml:space="preserve">275 </w:t>
      </w:r>
      <w:r>
        <w:rPr>
          <w:rFonts w:ascii="Cambria" w:cs="Nirmala UI" w:eastAsia="Cambria" w:hAnsi="Cambria"/>
          <w:i/>
          <w:iCs/>
          <w:color w:val="6A5242"/>
          <w:sz w:val="25"/>
          <w:szCs w:val="25"/>
        </w:rPr>
        <w:t xml:space="preserve">bhānu-maṇḍala-madhya-sthā</w:t>
      </w:r>
      <w:r>
        <w:rPr>
          <w:rFonts w:ascii="Cambria" w:cs="Nirmala UI" w:eastAsia="Cambria" w:hAnsi="Cambria"/>
        </w:rPr>
        <w:t xml:space="preserve">     </w:t>
      </w:r>
      <w:r>
        <w:rPr>
          <w:rFonts w:ascii="Cambria" w:cs="Nirmala UI" w:eastAsia="Cambria" w:hAnsi="Cambria"/>
          <w:color w:val="6A5242"/>
          <w:sz w:val="16"/>
          <w:szCs w:val="16"/>
        </w:rPr>
        <w:t xml:space="preserve">276 </w:t>
      </w:r>
      <w:r>
        <w:rPr>
          <w:rFonts w:ascii="Cambria" w:cs="Nirmala UI" w:eastAsia="Cambria" w:hAnsi="Cambria"/>
          <w:i/>
          <w:iCs/>
          <w:color w:val="6A5242"/>
          <w:sz w:val="25"/>
          <w:szCs w:val="25"/>
        </w:rPr>
        <w:t xml:space="preserve">bhairavī</w:t>
      </w:r>
      <w:r>
        <w:rPr>
          <w:rFonts w:ascii="Cambria" w:cs="Nirmala UI" w:eastAsia="Cambria" w:hAnsi="Cambria"/>
        </w:rPr>
        <w:t xml:space="preserve">     </w:t>
      </w:r>
      <w:r>
        <w:rPr>
          <w:rFonts w:ascii="Cambria" w:cs="Nirmala UI" w:eastAsia="Cambria" w:hAnsi="Cambria"/>
          <w:color w:val="6A5242"/>
          <w:sz w:val="16"/>
          <w:szCs w:val="16"/>
        </w:rPr>
        <w:t xml:space="preserve">277 </w:t>
      </w:r>
      <w:r>
        <w:rPr>
          <w:rFonts w:ascii="Cambria" w:cs="Nirmala UI" w:eastAsia="Cambria" w:hAnsi="Cambria"/>
          <w:i/>
          <w:iCs/>
          <w:color w:val="6A5242"/>
          <w:sz w:val="25"/>
          <w:szCs w:val="25"/>
        </w:rPr>
        <w:t xml:space="preserve">bhaga-mālinī</w:t>
      </w:r>
    </w:p>
    <w:p>
      <w:pPr>
        <w:keepNext/>
        <w:spacing w:after="20" w:line="340"/>
      </w:pPr>
      <w:r>
        <w:rPr>
          <w:rFonts w:ascii="Cambria" w:cs="Nirmala UI" w:eastAsia="Cambria" w:hAnsi="Cambria"/>
          <w:b/>
          <w:bCs/>
          <w:color w:val="7B1E1E"/>
          <w:sz w:val="18"/>
          <w:szCs w:val="18"/>
        </w:rPr>
        <w:t xml:space="preserve">278 </w:t>
      </w:r>
      <w:r>
        <w:rPr>
          <w:rFonts w:ascii="Cambria" w:cs="Nirmala UI" w:eastAsia="Cambria" w:hAnsi="Cambria"/>
          <w:sz w:val="34"/>
          <w:szCs w:val="34"/>
        </w:rPr>
        <w:t xml:space="preserve">पद्मासना</w:t>
      </w:r>
      <w:r>
        <w:rPr>
          <w:rFonts w:ascii="Cambria" w:cs="Nirmala UI" w:eastAsia="Cambria" w:hAnsi="Cambria"/>
        </w:rPr>
        <w:t xml:space="preserve">     </w:t>
      </w:r>
      <w:r>
        <w:rPr>
          <w:rFonts w:ascii="Cambria" w:cs="Nirmala UI" w:eastAsia="Cambria" w:hAnsi="Cambria"/>
          <w:b/>
          <w:bCs/>
          <w:color w:val="7B1E1E"/>
          <w:sz w:val="18"/>
          <w:szCs w:val="18"/>
        </w:rPr>
        <w:t xml:space="preserve">279 </w:t>
      </w:r>
      <w:r>
        <w:rPr>
          <w:rFonts w:ascii="Cambria" w:cs="Nirmala UI" w:eastAsia="Cambria" w:hAnsi="Cambria"/>
          <w:sz w:val="34"/>
          <w:szCs w:val="34"/>
        </w:rPr>
        <w:t xml:space="preserve">भगवती</w:t>
      </w:r>
      <w:r>
        <w:rPr>
          <w:rFonts w:ascii="Cambria" w:cs="Nirmala UI" w:eastAsia="Cambria" w:hAnsi="Cambria"/>
        </w:rPr>
        <w:t xml:space="preserve">     </w:t>
      </w:r>
      <w:r>
        <w:rPr>
          <w:rFonts w:ascii="Cambria" w:cs="Nirmala UI" w:eastAsia="Cambria" w:hAnsi="Cambria"/>
          <w:b/>
          <w:bCs/>
          <w:color w:val="7B1E1E"/>
          <w:sz w:val="18"/>
          <w:szCs w:val="18"/>
        </w:rPr>
        <w:t xml:space="preserve">280 </w:t>
      </w:r>
      <w:r>
        <w:rPr>
          <w:rFonts w:ascii="Cambria" w:cs="Nirmala UI" w:eastAsia="Cambria" w:hAnsi="Cambria"/>
          <w:sz w:val="34"/>
          <w:szCs w:val="34"/>
        </w:rPr>
        <w:t xml:space="preserve">पद्म-नाभ-सहोदरी</w:t>
      </w:r>
    </w:p>
    <w:p>
      <w:pPr>
        <w:spacing w:after="120"/>
      </w:pPr>
      <w:r>
        <w:rPr>
          <w:rFonts w:ascii="Cambria" w:cs="Nirmala UI" w:eastAsia="Cambria" w:hAnsi="Cambria"/>
          <w:color w:val="6A5242"/>
          <w:sz w:val="16"/>
          <w:szCs w:val="16"/>
        </w:rPr>
        <w:t xml:space="preserve">278 </w:t>
      </w:r>
      <w:r>
        <w:rPr>
          <w:rFonts w:ascii="Cambria" w:cs="Nirmala UI" w:eastAsia="Cambria" w:hAnsi="Cambria"/>
          <w:i/>
          <w:iCs/>
          <w:color w:val="6A5242"/>
          <w:sz w:val="25"/>
          <w:szCs w:val="25"/>
        </w:rPr>
        <w:t xml:space="preserve">padmāsanā</w:t>
      </w:r>
      <w:r>
        <w:rPr>
          <w:rFonts w:ascii="Cambria" w:cs="Nirmala UI" w:eastAsia="Cambria" w:hAnsi="Cambria"/>
        </w:rPr>
        <w:t xml:space="preserve">     </w:t>
      </w:r>
      <w:r>
        <w:rPr>
          <w:rFonts w:ascii="Cambria" w:cs="Nirmala UI" w:eastAsia="Cambria" w:hAnsi="Cambria"/>
          <w:color w:val="6A5242"/>
          <w:sz w:val="16"/>
          <w:szCs w:val="16"/>
        </w:rPr>
        <w:t xml:space="preserve">279 </w:t>
      </w:r>
      <w:r>
        <w:rPr>
          <w:rFonts w:ascii="Cambria" w:cs="Nirmala UI" w:eastAsia="Cambria" w:hAnsi="Cambria"/>
          <w:i/>
          <w:iCs/>
          <w:color w:val="6A5242"/>
          <w:sz w:val="25"/>
          <w:szCs w:val="25"/>
        </w:rPr>
        <w:t xml:space="preserve">bhagavatī</w:t>
      </w:r>
      <w:r>
        <w:rPr>
          <w:rFonts w:ascii="Cambria" w:cs="Nirmala UI" w:eastAsia="Cambria" w:hAnsi="Cambria"/>
        </w:rPr>
        <w:t xml:space="preserve">     </w:t>
      </w:r>
      <w:r>
        <w:rPr>
          <w:rFonts w:ascii="Cambria" w:cs="Nirmala UI" w:eastAsia="Cambria" w:hAnsi="Cambria"/>
          <w:color w:val="6A5242"/>
          <w:sz w:val="16"/>
          <w:szCs w:val="16"/>
        </w:rPr>
        <w:t xml:space="preserve">280 </w:t>
      </w:r>
      <w:r>
        <w:rPr>
          <w:rFonts w:ascii="Cambria" w:cs="Nirmala UI" w:eastAsia="Cambria" w:hAnsi="Cambria"/>
          <w:i/>
          <w:iCs/>
          <w:color w:val="6A5242"/>
          <w:sz w:val="25"/>
          <w:szCs w:val="25"/>
        </w:rPr>
        <w:t xml:space="preserve">padma-nābha-sahodarī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275</w:t>
      </w:r>
      <w:r>
        <w:rPr>
          <w:rFonts w:ascii="Cambria" w:cs="Nirmala UI" w:eastAsia="Cambria" w:hAnsi="Cambria"/>
          <w:sz w:val="23"/>
          <w:szCs w:val="23"/>
        </w:rPr>
        <w:t xml:space="preserve">She who abides at the center of the sun's disc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276</w:t>
      </w:r>
      <w:r>
        <w:rPr>
          <w:rFonts w:ascii="Cambria" w:cs="Nirmala UI" w:eastAsia="Cambria" w:hAnsi="Cambria"/>
          <w:sz w:val="23"/>
          <w:szCs w:val="23"/>
        </w:rPr>
        <w:t xml:space="preserve">She who is the wife of Bhairava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277</w:t>
      </w:r>
      <w:r>
        <w:rPr>
          <w:rFonts w:ascii="Cambria" w:cs="Nirmala UI" w:eastAsia="Cambria" w:hAnsi="Cambria"/>
          <w:sz w:val="23"/>
          <w:szCs w:val="23"/>
        </w:rPr>
        <w:t xml:space="preserve">She who wears a garland made of the six excellences (of auspiciousness, supremacy, fame, valor, detachment and knowledge)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278</w:t>
      </w:r>
      <w:r>
        <w:rPr>
          <w:rFonts w:ascii="Cambria" w:cs="Nirmala UI" w:eastAsia="Cambria" w:hAnsi="Cambria"/>
          <w:sz w:val="23"/>
          <w:szCs w:val="23"/>
        </w:rPr>
        <w:t xml:space="preserve">She who is seated in the lotus flower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279</w:t>
      </w:r>
      <w:r>
        <w:rPr>
          <w:rFonts w:ascii="Cambria" w:cs="Nirmala UI" w:eastAsia="Cambria" w:hAnsi="Cambria"/>
          <w:sz w:val="23"/>
          <w:szCs w:val="23"/>
        </w:rPr>
        <w:t xml:space="preserve">She who is the Blessed One, possessed of all six excellences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280</w:t>
      </w:r>
      <w:r>
        <w:rPr>
          <w:rFonts w:ascii="Cambria" w:cs="Nirmala UI" w:eastAsia="Cambria" w:hAnsi="Cambria"/>
          <w:sz w:val="23"/>
          <w:szCs w:val="23"/>
        </w:rPr>
        <w:t xml:space="preserve">She who is the sister of Padmanābha (Viṣṇu)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275  </w:t>
            </w:r>
            <w:r>
              <w:rPr>
                <w:rFonts w:ascii="Cambria" w:cs="Nirmala UI" w:eastAsia="Cambria" w:hAnsi="Cambria"/>
                <w:color w:val="7B1E1E"/>
                <w:sz w:val="30"/>
                <w:szCs w:val="30"/>
              </w:rPr>
              <w:t xml:space="preserve">भानुमण्डलमध्यस्था</w:t>
            </w:r>
            <w:r>
              <w:rPr>
                <w:rFonts w:ascii="Cambria" w:cs="Nirmala UI" w:eastAsia="Cambria" w:hAnsi="Cambria"/>
              </w:rPr>
              <w:t xml:space="preserve">  </w:t>
            </w:r>
            <w:r>
              <w:rPr>
                <w:rFonts w:ascii="Cambria" w:cs="Nirmala UI" w:eastAsia="Cambria" w:hAnsi="Cambria"/>
                <w:i/>
                <w:iCs/>
                <w:color w:val="6A5242"/>
                <w:sz w:val="21"/>
                <w:szCs w:val="21"/>
              </w:rPr>
              <w:t xml:space="preserve">bhānu-maṇḍala-madhya-sthā</w:t>
            </w:r>
          </w:p>
        </w:tc>
      </w:tr>
      <w:tr>
        <w:trPr>
          <w:cantSplit/>
        </w:trPr>
        <w:tc>
          <w:tcPr>
            <w:tcW w:type="pct" w:w="36%"/>
          </w:tcPr>
          <w:p>
            <w:pPr>
              <w:spacing w:after="40"/>
            </w:pPr>
            <w:r>
              <w:rPr>
                <w:rFonts w:ascii="Cambria" w:cs="Nirmala UI" w:eastAsia="Cambria" w:hAnsi="Cambria"/>
                <w:sz w:val="30"/>
                <w:szCs w:val="30"/>
              </w:rPr>
              <w:t xml:space="preserve">भानु</w:t>
            </w:r>
            <w:r>
              <w:rPr>
                <w:rFonts w:ascii="Cambria" w:cs="Nirmala UI" w:eastAsia="Cambria" w:hAnsi="Cambria"/>
              </w:rPr>
              <w:br/>
              <w:t xml:space="preserve"/>
            </w:r>
            <w:r>
              <w:rPr>
                <w:rFonts w:ascii="Cambria" w:cs="Nirmala UI" w:eastAsia="Cambria" w:hAnsi="Cambria"/>
                <w:i/>
                <w:iCs/>
                <w:color w:val="6A5242"/>
                <w:sz w:val="21"/>
                <w:szCs w:val="21"/>
              </w:rPr>
              <w:t xml:space="preserve">bhānu</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disc, orb</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center</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standing, abiding</w:t>
            </w:r>
            <w:r>
              <w:rPr>
                <w:rFonts w:ascii="Cambria" w:cs="Nirmala UI" w:eastAsia="Cambria" w:hAnsi="Cambria"/>
              </w:rPr>
              <w:br/>
              <w:t xml:space="preserve"/>
            </w:r>
            <w:r>
              <w:rPr>
                <w:rFonts w:ascii="Cambria" w:cs="Nirmala UI" w:eastAsia="Cambria" w:hAnsi="Cambria"/>
                <w:color w:val="6A5242"/>
                <w:sz w:val="19"/>
                <w:szCs w:val="19"/>
              </w:rPr>
              <w:t xml:space="preserve">√sthā 'to stand' + -a, feminine; only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276  </w:t>
            </w:r>
            <w:r>
              <w:rPr>
                <w:rFonts w:ascii="Cambria" w:cs="Nirmala UI" w:eastAsia="Cambria" w:hAnsi="Cambria"/>
                <w:color w:val="7B1E1E"/>
                <w:sz w:val="30"/>
                <w:szCs w:val="30"/>
              </w:rPr>
              <w:t xml:space="preserve">भैरवी</w:t>
            </w:r>
            <w:r>
              <w:rPr>
                <w:rFonts w:ascii="Cambria" w:cs="Nirmala UI" w:eastAsia="Cambria" w:hAnsi="Cambria"/>
              </w:rPr>
              <w:t xml:space="preserve">  </w:t>
            </w:r>
            <w:r>
              <w:rPr>
                <w:rFonts w:ascii="Cambria" w:cs="Nirmala UI" w:eastAsia="Cambria" w:hAnsi="Cambria"/>
                <w:i/>
                <w:iCs/>
                <w:color w:val="6A5242"/>
                <w:sz w:val="21"/>
                <w:szCs w:val="21"/>
              </w:rPr>
              <w:t xml:space="preserve">bhairavī</w:t>
            </w:r>
          </w:p>
        </w:tc>
      </w:tr>
      <w:tr>
        <w:trPr>
          <w:cantSplit/>
        </w:trPr>
        <w:tc>
          <w:tcPr>
            <w:tcW w:type="pct" w:w="36%"/>
          </w:tcPr>
          <w:p>
            <w:pPr>
              <w:spacing w:after="40"/>
            </w:pPr>
            <w:r>
              <w:rPr>
                <w:rFonts w:ascii="Cambria" w:cs="Nirmala UI" w:eastAsia="Cambria" w:hAnsi="Cambria"/>
                <w:sz w:val="30"/>
                <w:szCs w:val="30"/>
              </w:rPr>
              <w:t xml:space="preserve">भैरवी</w:t>
            </w:r>
            <w:r>
              <w:rPr>
                <w:rFonts w:ascii="Cambria" w:cs="Nirmala UI" w:eastAsia="Cambria" w:hAnsi="Cambria"/>
              </w:rPr>
              <w:br/>
              <w:t xml:space="preserve"/>
            </w:r>
            <w:r>
              <w:rPr>
                <w:rFonts w:ascii="Cambria" w:cs="Nirmala UI" w:eastAsia="Cambria" w:hAnsi="Cambria"/>
                <w:i/>
                <w:iCs/>
                <w:color w:val="6A5242"/>
                <w:sz w:val="21"/>
                <w:szCs w:val="21"/>
              </w:rPr>
              <w:t xml:space="preserve">bhairavī</w:t>
            </w:r>
          </w:p>
        </w:tc>
        <w:tc>
          <w:tcPr>
            <w:tcW w:type="pct" w:w="64%"/>
          </w:tcPr>
          <w:p>
            <w:pPr>
              <w:spacing w:after="40"/>
            </w:pPr>
            <w:r>
              <w:rPr>
                <w:rFonts w:ascii="Cambria" w:cs="Nirmala UI" w:eastAsia="Cambria" w:hAnsi="Cambria"/>
                <w:sz w:val="23"/>
                <w:szCs w:val="23"/>
              </w:rPr>
              <w:t xml:space="preserve">the consort and power of Bhairava; the awe-inspiring one</w:t>
            </w:r>
            <w:r>
              <w:rPr>
                <w:rFonts w:ascii="Cambria" w:cs="Nirmala UI" w:eastAsia="Cambria" w:hAnsi="Cambria"/>
              </w:rPr>
              <w:br/>
              <w:t xml:space="preserve"/>
            </w:r>
            <w:r>
              <w:rPr>
                <w:rFonts w:ascii="Cambria" w:cs="Nirmala UI" w:eastAsia="Cambria" w:hAnsi="Cambria"/>
                <w:color w:val="6A5242"/>
                <w:sz w:val="19"/>
                <w:szCs w:val="19"/>
              </w:rPr>
              <w:t xml:space="preserve">feminine of bhairava</w:t>
            </w:r>
          </w:p>
        </w:tc>
      </w:tr>
      <w:tr>
        <w:trPr>
          <w:cantSplit/>
        </w:trPr>
        <w:tc>
          <w:tcPr>
            <w:gridSpan w:val="2"/>
          </w:tcPr>
          <w:p>
            <w:pPr>
              <w:spacing w:after="40" w:before="120"/>
            </w:pPr>
            <w:r>
              <w:rPr>
                <w:rFonts w:ascii="Cambria" w:cs="Nirmala UI" w:eastAsia="Cambria" w:hAnsi="Cambria"/>
                <w:b/>
                <w:bCs/>
                <w:color w:val="7B1E1E"/>
                <w:sz w:val="20"/>
                <w:szCs w:val="20"/>
              </w:rPr>
              <w:t xml:space="preserve">277  </w:t>
            </w:r>
            <w:r>
              <w:rPr>
                <w:rFonts w:ascii="Cambria" w:cs="Nirmala UI" w:eastAsia="Cambria" w:hAnsi="Cambria"/>
                <w:color w:val="7B1E1E"/>
                <w:sz w:val="30"/>
                <w:szCs w:val="30"/>
              </w:rPr>
              <w:t xml:space="preserve">भगमालिनी</w:t>
            </w:r>
            <w:r>
              <w:rPr>
                <w:rFonts w:ascii="Cambria" w:cs="Nirmala UI" w:eastAsia="Cambria" w:hAnsi="Cambria"/>
              </w:rPr>
              <w:t xml:space="preserve">  </w:t>
            </w:r>
            <w:r>
              <w:rPr>
                <w:rFonts w:ascii="Cambria" w:cs="Nirmala UI" w:eastAsia="Cambria" w:hAnsi="Cambria"/>
                <w:i/>
                <w:iCs/>
                <w:color w:val="6A5242"/>
                <w:sz w:val="21"/>
                <w:szCs w:val="21"/>
              </w:rPr>
              <w:t xml:space="preserve">bhaga-mālinī</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bhaga</w:t>
            </w:r>
          </w:p>
        </w:tc>
        <w:tc>
          <w:tcPr>
            <w:tcW w:type="pct" w:w="64%"/>
          </w:tcPr>
          <w:p>
            <w:pPr>
              <w:spacing w:after="40"/>
            </w:pPr>
            <w:r>
              <w:rPr>
                <w:rFonts w:ascii="Cambria" w:cs="Nirmala UI" w:eastAsia="Cambria" w:hAnsi="Cambria"/>
                <w:sz w:val="23"/>
                <w:szCs w:val="23"/>
              </w:rPr>
              <w:t xml:space="preserve">excellence, fortune, glory; the six divine excellences</w:t>
            </w:r>
          </w:p>
        </w:tc>
      </w:tr>
      <w:tr>
        <w:trPr>
          <w:cantSplit/>
        </w:trPr>
        <w:tc>
          <w:tcPr>
            <w:tcW w:type="pct" w:w="36%"/>
          </w:tcPr>
          <w:p>
            <w:pPr>
              <w:spacing w:after="40"/>
            </w:pPr>
            <w:r>
              <w:rPr>
                <w:rFonts w:ascii="Cambria" w:cs="Nirmala UI" w:eastAsia="Cambria" w:hAnsi="Cambria"/>
                <w:sz w:val="30"/>
                <w:szCs w:val="30"/>
              </w:rPr>
              <w:t xml:space="preserve">मालिनी</w:t>
            </w:r>
            <w:r>
              <w:rPr>
                <w:rFonts w:ascii="Cambria" w:cs="Nirmala UI" w:eastAsia="Cambria" w:hAnsi="Cambria"/>
              </w:rPr>
              <w:br/>
              <w:t xml:space="preserve"/>
            </w:r>
            <w:r>
              <w:rPr>
                <w:rFonts w:ascii="Cambria" w:cs="Nirmala UI" w:eastAsia="Cambria" w:hAnsi="Cambria"/>
                <w:i/>
                <w:iCs/>
                <w:color w:val="6A5242"/>
                <w:sz w:val="21"/>
                <w:szCs w:val="21"/>
              </w:rPr>
              <w:t xml:space="preserve">mālinī</w:t>
            </w:r>
          </w:p>
        </w:tc>
        <w:tc>
          <w:tcPr>
            <w:tcW w:type="pct" w:w="64%"/>
          </w:tcPr>
          <w:p>
            <w:pPr>
              <w:spacing w:after="40"/>
            </w:pPr>
            <w:r>
              <w:rPr>
                <w:rFonts w:ascii="Cambria" w:cs="Nirmala UI" w:eastAsia="Cambria" w:hAnsi="Cambria"/>
                <w:sz w:val="23"/>
                <w:szCs w:val="23"/>
              </w:rPr>
              <w:t xml:space="preserve">garlanded, wearing a garland</w:t>
            </w:r>
            <w:r>
              <w:rPr>
                <w:rFonts w:ascii="Cambria" w:cs="Nirmala UI" w:eastAsia="Cambria" w:hAnsi="Cambria"/>
              </w:rPr>
              <w:br/>
              <w:t xml:space="preserve"/>
            </w:r>
            <w:r>
              <w:rPr>
                <w:rFonts w:ascii="Cambria" w:cs="Nirmala UI" w:eastAsia="Cambria" w:hAnsi="Cambria"/>
                <w:color w:val="6A5242"/>
                <w:sz w:val="19"/>
                <w:szCs w:val="19"/>
              </w:rPr>
              <w:t xml:space="preserve">mālā 'garland'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278  </w:t>
            </w:r>
            <w:r>
              <w:rPr>
                <w:rFonts w:ascii="Cambria" w:cs="Nirmala UI" w:eastAsia="Cambria" w:hAnsi="Cambria"/>
                <w:color w:val="7B1E1E"/>
                <w:sz w:val="30"/>
                <w:szCs w:val="30"/>
              </w:rPr>
              <w:t xml:space="preserve">पद्मासना</w:t>
            </w:r>
            <w:r>
              <w:rPr>
                <w:rFonts w:ascii="Cambria" w:cs="Nirmala UI" w:eastAsia="Cambria" w:hAnsi="Cambria"/>
              </w:rPr>
              <w:t xml:space="preserve">  </w:t>
            </w:r>
            <w:r>
              <w:rPr>
                <w:rFonts w:ascii="Cambria" w:cs="Nirmala UI" w:eastAsia="Cambria" w:hAnsi="Cambria"/>
                <w:i/>
                <w:iCs/>
                <w:color w:val="6A5242"/>
                <w:sz w:val="21"/>
                <w:szCs w:val="21"/>
              </w:rPr>
              <w:t xml:space="preserve">padmāsanā</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āsana,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279  </w:t>
            </w:r>
            <w:r>
              <w:rPr>
                <w:rFonts w:ascii="Cambria" w:cs="Nirmala UI" w:eastAsia="Cambria" w:hAnsi="Cambria"/>
                <w:color w:val="7B1E1E"/>
                <w:sz w:val="30"/>
                <w:szCs w:val="30"/>
              </w:rPr>
              <w:t xml:space="preserve">भगवती</w:t>
            </w:r>
            <w:r>
              <w:rPr>
                <w:rFonts w:ascii="Cambria" w:cs="Nirmala UI" w:eastAsia="Cambria" w:hAnsi="Cambria"/>
              </w:rPr>
              <w:t xml:space="preserve">  </w:t>
            </w:r>
            <w:r>
              <w:rPr>
                <w:rFonts w:ascii="Cambria" w:cs="Nirmala UI" w:eastAsia="Cambria" w:hAnsi="Cambria"/>
                <w:i/>
                <w:iCs/>
                <w:color w:val="6A5242"/>
                <w:sz w:val="21"/>
                <w:szCs w:val="21"/>
              </w:rPr>
              <w:t xml:space="preserve">bhagavatī</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bhaga</w:t>
            </w:r>
          </w:p>
        </w:tc>
        <w:tc>
          <w:tcPr>
            <w:tcW w:type="pct" w:w="64%"/>
          </w:tcPr>
          <w:p>
            <w:pPr>
              <w:spacing w:after="40"/>
            </w:pPr>
            <w:r>
              <w:rPr>
                <w:rFonts w:ascii="Cambria" w:cs="Nirmala UI" w:eastAsia="Cambria" w:hAnsi="Cambria"/>
                <w:sz w:val="23"/>
                <w:szCs w:val="23"/>
              </w:rPr>
              <w:t xml:space="preserve">the six divine excellences</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appearing as -vat after a stem in -a (Pāṇini 8.2.9), feminine -vatī</w:t>
            </w:r>
          </w:p>
        </w:tc>
      </w:tr>
      <w:tr>
        <w:trPr>
          <w:cantSplit/>
        </w:trPr>
        <w:tc>
          <w:tcPr>
            <w:gridSpan w:val="2"/>
          </w:tcPr>
          <w:p>
            <w:pPr>
              <w:spacing w:after="40" w:before="120"/>
            </w:pPr>
            <w:r>
              <w:rPr>
                <w:rFonts w:ascii="Cambria" w:cs="Nirmala UI" w:eastAsia="Cambria" w:hAnsi="Cambria"/>
                <w:b/>
                <w:bCs/>
                <w:color w:val="7B1E1E"/>
                <w:sz w:val="20"/>
                <w:szCs w:val="20"/>
              </w:rPr>
              <w:t xml:space="preserve">280  </w:t>
            </w:r>
            <w:r>
              <w:rPr>
                <w:rFonts w:ascii="Cambria" w:cs="Nirmala UI" w:eastAsia="Cambria" w:hAnsi="Cambria"/>
                <w:color w:val="7B1E1E"/>
                <w:sz w:val="30"/>
                <w:szCs w:val="30"/>
              </w:rPr>
              <w:t xml:space="preserve">पद्मनाभसहोदरी</w:t>
            </w:r>
            <w:r>
              <w:rPr>
                <w:rFonts w:ascii="Cambria" w:cs="Nirmala UI" w:eastAsia="Cambria" w:hAnsi="Cambria"/>
              </w:rPr>
              <w:t xml:space="preserve">  </w:t>
            </w:r>
            <w:r>
              <w:rPr>
                <w:rFonts w:ascii="Cambria" w:cs="Nirmala UI" w:eastAsia="Cambria" w:hAnsi="Cambria"/>
                <w:i/>
                <w:iCs/>
                <w:color w:val="6A5242"/>
                <w:sz w:val="21"/>
                <w:szCs w:val="21"/>
              </w:rPr>
              <w:t xml:space="preserve">padma-nābha-sahodarī</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nābhi</w:t>
            </w:r>
          </w:p>
        </w:tc>
        <w:tc>
          <w:tcPr>
            <w:tcW w:type="pct" w:w="64%"/>
          </w:tcPr>
          <w:p>
            <w:pPr>
              <w:spacing w:after="40"/>
            </w:pPr>
            <w:r>
              <w:rPr>
                <w:rFonts w:ascii="Cambria" w:cs="Nirmala UI" w:eastAsia="Cambria" w:hAnsi="Cambria"/>
                <w:sz w:val="23"/>
                <w:szCs w:val="23"/>
              </w:rPr>
              <w:t xml:space="preserve">navel</w:t>
            </w:r>
            <w:r>
              <w:rPr>
                <w:rFonts w:ascii="Cambria" w:cs="Nirmala UI" w:eastAsia="Cambria" w:hAnsi="Cambria"/>
              </w:rPr>
              <w:br/>
              <w:t xml:space="preserve"/>
            </w:r>
            <w:r>
              <w:rPr>
                <w:rFonts w:ascii="Cambria" w:cs="Nirmala UI" w:eastAsia="Cambria" w:hAnsi="Cambria"/>
                <w:color w:val="6A5242"/>
                <w:sz w:val="19"/>
                <w:szCs w:val="19"/>
              </w:rPr>
              <w:t xml:space="preserve">appears as nābha- at the end of the bahuvrīhi</w:t>
            </w:r>
          </w:p>
        </w:tc>
      </w:tr>
      <w:tr>
        <w:trPr>
          <w:cantSplit/>
        </w:trPr>
        <w:tc>
          <w:tcPr>
            <w:tcW w:type="pct" w:w="36%"/>
          </w:tcPr>
          <w:p>
            <w:pPr>
              <w:spacing w:after="40"/>
            </w:pPr>
            <w:r>
              <w:rPr>
                <w:rFonts w:ascii="Cambria" w:cs="Nirmala UI" w:eastAsia="Cambria" w:hAnsi="Cambria"/>
                <w:sz w:val="30"/>
                <w:szCs w:val="30"/>
              </w:rPr>
              <w:t xml:space="preserve">सहोदरी</w:t>
            </w:r>
            <w:r>
              <w:rPr>
                <w:rFonts w:ascii="Cambria" w:cs="Nirmala UI" w:eastAsia="Cambria" w:hAnsi="Cambria"/>
              </w:rPr>
              <w:br/>
              <w:t xml:space="preserve"/>
            </w:r>
            <w:r>
              <w:rPr>
                <w:rFonts w:ascii="Cambria" w:cs="Nirmala UI" w:eastAsia="Cambria" w:hAnsi="Cambria"/>
                <w:i/>
                <w:iCs/>
                <w:color w:val="6A5242"/>
                <w:sz w:val="21"/>
                <w:szCs w:val="21"/>
              </w:rPr>
              <w:t xml:space="preserve">sahodarī</w:t>
            </w:r>
          </w:p>
        </w:tc>
        <w:tc>
          <w:tcPr>
            <w:tcW w:type="pct" w:w="64%"/>
          </w:tcPr>
          <w:p>
            <w:pPr>
              <w:spacing w:after="40"/>
            </w:pPr>
            <w:r>
              <w:rPr>
                <w:rFonts w:ascii="Cambria" w:cs="Nirmala UI" w:eastAsia="Cambria" w:hAnsi="Cambria"/>
                <w:sz w:val="23"/>
                <w:szCs w:val="23"/>
              </w:rPr>
              <w:t xml:space="preserve">sister (lit. 'born of the same womb')</w:t>
            </w:r>
            <w:r>
              <w:rPr>
                <w:rFonts w:ascii="Cambria" w:cs="Nirmala UI" w:eastAsia="Cambria" w:hAnsi="Cambria"/>
              </w:rPr>
              <w:br/>
              <w:t xml:space="preserve"/>
            </w:r>
            <w:r>
              <w:rPr>
                <w:rFonts w:ascii="Cambria" w:cs="Nirmala UI" w:eastAsia="Cambria" w:hAnsi="Cambria"/>
                <w:color w:val="6A5242"/>
                <w:sz w:val="19"/>
                <w:szCs w:val="19"/>
              </w:rPr>
              <w:t xml:space="preserve">saha 'with, same' + udara 'womb',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275  </w:t>
      </w:r>
      <w:r>
        <w:rPr>
          <w:rFonts w:ascii="Cambria" w:cs="Nirmala UI" w:eastAsia="Cambria" w:hAnsi="Cambria"/>
        </w:rPr>
        <w:t xml:space="preserve">  </w:t>
      </w:r>
      <w:r>
        <w:rPr>
          <w:rFonts w:ascii="Cambria" w:cs="Nirmala UI" w:eastAsia="Cambria" w:hAnsi="Cambria"/>
          <w:color w:val="7B1E1E"/>
          <w:sz w:val="32"/>
          <w:szCs w:val="32"/>
        </w:rPr>
        <w:t xml:space="preserve">भानुमण्डलमध्यस्था</w:t>
      </w:r>
      <w:r>
        <w:rPr>
          <w:rFonts w:ascii="Cambria" w:cs="Nirmala UI" w:eastAsia="Cambria" w:hAnsi="Cambria"/>
        </w:rPr>
        <w:t xml:space="preserve">   </w:t>
      </w:r>
      <w:r>
        <w:rPr>
          <w:rFonts w:ascii="Cambria" w:cs="Nirmala UI" w:eastAsia="Cambria" w:hAnsi="Cambria"/>
          <w:i/>
          <w:iCs/>
          <w:color w:val="6A5242"/>
          <w:sz w:val="25"/>
          <w:szCs w:val="25"/>
        </w:rPr>
        <w:t xml:space="preserve">bhānu-maṇḍala-madhya-sthā</w:t>
      </w:r>
    </w:p>
    <w:p>
      <w:pPr>
        <w:keepNext/>
        <w:spacing w:after="80"/>
      </w:pPr>
      <w:r>
        <w:rPr>
          <w:rFonts w:ascii="Cambria" w:cs="Nirmala UI" w:eastAsia="Cambria" w:hAnsi="Cambria"/>
          <w:b/>
          <w:bCs/>
          <w:sz w:val="24"/>
          <w:szCs w:val="24"/>
        </w:rPr>
        <w:t xml:space="preserve">She who abides at the center of the sun's disc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ṣaṣṭhī-tatpuruṣas). </w:t>
      </w:r>
      <w:r>
        <w:rPr>
          <w:rFonts w:ascii="Cambria" w:cs="Nirmala UI" w:eastAsia="Cambria" w:hAnsi="Cambria"/>
          <w:sz w:val="22"/>
          <w:szCs w:val="22"/>
        </w:rPr>
        <w:t xml:space="preserve">(1) bhānu-maṇḍala 'the disc of the sun' and (2) …maṇḍala-madhya 'its center' (ṣaṣṭhī-tatpuruṣas). (3) -sthā 'standing, abiding' (√sthā + -a, Pāṇini 3.2.4 supi sthaḥ) is the head and takes the center as its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भानोः मण्डलम् भानुमण्डलम्; भानुमण्डलस्य मध्यम् भानुमण्डलमध्यम्; भानुमण्डलमध्ये तिष्ठति इति भानुमण्डलमध्यस्था</w:t>
      </w:r>
      <w:r>
        <w:rPr>
          <w:rFonts w:ascii="Cambria" w:cs="Nirmala UI" w:eastAsia="Cambria" w:hAnsi="Cambria"/>
        </w:rPr>
        <w:br/>
        <w:t xml:space="preserve"/>
      </w:r>
      <w:r>
        <w:rPr>
          <w:rFonts w:ascii="Cambria" w:cs="Nirmala UI" w:eastAsia="Cambria" w:hAnsi="Cambria"/>
          <w:i/>
          <w:iCs/>
          <w:color w:val="6A5242"/>
          <w:sz w:val="21"/>
          <w:szCs w:val="21"/>
        </w:rPr>
        <w:t xml:space="preserve">bhānoḥ maṇḍalam bhānumaṇḍalam; bhānumaṇḍalasya madhyam bhānumaṇḍalamadhyam; bhānumaṇḍalamadhye tiṣṭhati iti bhānumaṇḍalamadhyasthā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meditated upon in the sun's orb at the twilight worship (sandhyā), as the light within the light; compare name 240, the moon's disc.</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276  </w:t>
      </w:r>
      <w:r>
        <w:rPr>
          <w:rFonts w:ascii="Cambria" w:cs="Nirmala UI" w:eastAsia="Cambria" w:hAnsi="Cambria"/>
        </w:rPr>
        <w:t xml:space="preserve">  </w:t>
      </w:r>
      <w:r>
        <w:rPr>
          <w:rFonts w:ascii="Cambria" w:cs="Nirmala UI" w:eastAsia="Cambria" w:hAnsi="Cambria"/>
          <w:color w:val="7B1E1E"/>
          <w:sz w:val="32"/>
          <w:szCs w:val="32"/>
        </w:rPr>
        <w:t xml:space="preserve">भैरवी</w:t>
      </w:r>
      <w:r>
        <w:rPr>
          <w:rFonts w:ascii="Cambria" w:cs="Nirmala UI" w:eastAsia="Cambria" w:hAnsi="Cambria"/>
        </w:rPr>
        <w:t xml:space="preserve">   </w:t>
      </w:r>
      <w:r>
        <w:rPr>
          <w:rFonts w:ascii="Cambria" w:cs="Nirmala UI" w:eastAsia="Cambria" w:hAnsi="Cambria"/>
          <w:i/>
          <w:iCs/>
          <w:color w:val="6A5242"/>
          <w:sz w:val="25"/>
          <w:szCs w:val="25"/>
        </w:rPr>
        <w:t xml:space="preserve">bhairavī</w:t>
      </w:r>
    </w:p>
    <w:p>
      <w:pPr>
        <w:keepNext/>
        <w:spacing w:after="80"/>
      </w:pPr>
      <w:r>
        <w:rPr>
          <w:rFonts w:ascii="Cambria" w:cs="Nirmala UI" w:eastAsia="Cambria" w:hAnsi="Cambria"/>
          <w:b/>
          <w:bCs/>
          <w:sz w:val="24"/>
          <w:szCs w:val="24"/>
        </w:rPr>
        <w:t xml:space="preserve">She who is the wife of Bhairava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Bhairavī is also the Goddess in Her own awe-inspiring form, worshipped as Tripurabhairavī among the great Wisdom Goddesses.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277  </w:t>
      </w:r>
      <w:r>
        <w:rPr>
          <w:rFonts w:ascii="Cambria" w:cs="Nirmala UI" w:eastAsia="Cambria" w:hAnsi="Cambria"/>
        </w:rPr>
        <w:t xml:space="preserve">  </w:t>
      </w:r>
      <w:r>
        <w:rPr>
          <w:rFonts w:ascii="Cambria" w:cs="Nirmala UI" w:eastAsia="Cambria" w:hAnsi="Cambria"/>
          <w:color w:val="7B1E1E"/>
          <w:sz w:val="32"/>
          <w:szCs w:val="32"/>
        </w:rPr>
        <w:t xml:space="preserve">भगमालिनी</w:t>
      </w:r>
      <w:r>
        <w:rPr>
          <w:rFonts w:ascii="Cambria" w:cs="Nirmala UI" w:eastAsia="Cambria" w:hAnsi="Cambria"/>
        </w:rPr>
        <w:t xml:space="preserve">   </w:t>
      </w:r>
      <w:r>
        <w:rPr>
          <w:rFonts w:ascii="Cambria" w:cs="Nirmala UI" w:eastAsia="Cambria" w:hAnsi="Cambria"/>
          <w:i/>
          <w:iCs/>
          <w:color w:val="6A5242"/>
          <w:sz w:val="25"/>
          <w:szCs w:val="25"/>
        </w:rPr>
        <w:t xml:space="preserve">bhaga-mālinī</w:t>
      </w:r>
    </w:p>
    <w:p>
      <w:pPr>
        <w:keepNext/>
        <w:spacing w:after="80"/>
      </w:pPr>
      <w:r>
        <w:rPr>
          <w:rFonts w:ascii="Cambria" w:cs="Nirmala UI" w:eastAsia="Cambria" w:hAnsi="Cambria"/>
          <w:b/>
          <w:bCs/>
          <w:sz w:val="24"/>
          <w:szCs w:val="24"/>
        </w:rPr>
        <w:t xml:space="preserve">She who wears a garland made of the six excellences (of auspiciousness, supremacy, fame, valor, detachment and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followed by the possessive suffix -in. </w:t>
      </w:r>
      <w:r>
        <w:rPr>
          <w:rFonts w:ascii="Cambria" w:cs="Nirmala UI" w:eastAsia="Cambria" w:hAnsi="Cambria"/>
          <w:sz w:val="22"/>
          <w:szCs w:val="22"/>
        </w:rPr>
        <w:t xml:space="preserve">bhaga-mālā 'a garland of excellences' (ṣaṣṭhī-tatpuruṣa), with the possessive suffix -in, feminine -inī: 'She who has (wears) a garland of excellences'.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भगानाम् माला भगमाला; सा अस्याः अस्ति इति भगमालिनी</w:t>
      </w:r>
      <w:r>
        <w:rPr>
          <w:rFonts w:ascii="Cambria" w:cs="Nirmala UI" w:eastAsia="Cambria" w:hAnsi="Cambria"/>
        </w:rPr>
        <w:br/>
        <w:t xml:space="preserve"/>
      </w:r>
      <w:r>
        <w:rPr>
          <w:rFonts w:ascii="Cambria" w:cs="Nirmala UI" w:eastAsia="Cambria" w:hAnsi="Cambria"/>
          <w:i/>
          <w:iCs/>
          <w:color w:val="6A5242"/>
          <w:sz w:val="21"/>
          <w:szCs w:val="21"/>
        </w:rPr>
        <w:t xml:space="preserve">bhagānām mālā bhagamālā; sā asyāḥ asti iti bhagamālinī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 Purāṇa defines bhaga as the six excellences — sovereignty, valor, fame, prosperity, knowledge and dispassion. Bhagamālinī is also the second of the fifteen Nityā goddesses of the Śrīcakra.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278  </w:t>
      </w:r>
      <w:r>
        <w:rPr>
          <w:rFonts w:ascii="Cambria" w:cs="Nirmala UI" w:eastAsia="Cambria" w:hAnsi="Cambria"/>
        </w:rPr>
        <w:t xml:space="preserve">  </w:t>
      </w:r>
      <w:r>
        <w:rPr>
          <w:rFonts w:ascii="Cambria" w:cs="Nirmala UI" w:eastAsia="Cambria" w:hAnsi="Cambria"/>
          <w:color w:val="7B1E1E"/>
          <w:sz w:val="32"/>
          <w:szCs w:val="32"/>
        </w:rPr>
        <w:t xml:space="preserve">पद्मासना</w:t>
      </w:r>
      <w:r>
        <w:rPr>
          <w:rFonts w:ascii="Cambria" w:cs="Nirmala UI" w:eastAsia="Cambria" w:hAnsi="Cambria"/>
        </w:rPr>
        <w:t xml:space="preserve">   </w:t>
      </w:r>
      <w:r>
        <w:rPr>
          <w:rFonts w:ascii="Cambria" w:cs="Nirmala UI" w:eastAsia="Cambria" w:hAnsi="Cambria"/>
          <w:i/>
          <w:iCs/>
          <w:color w:val="6A5242"/>
          <w:sz w:val="25"/>
          <w:szCs w:val="25"/>
        </w:rPr>
        <w:t xml:space="preserve">padmāsanā</w:t>
      </w:r>
    </w:p>
    <w:p>
      <w:pPr>
        <w:keepNext/>
        <w:spacing w:after="80"/>
      </w:pPr>
      <w:r>
        <w:rPr>
          <w:rFonts w:ascii="Cambria" w:cs="Nirmala UI" w:eastAsia="Cambria" w:hAnsi="Cambria"/>
          <w:b/>
          <w:bCs/>
          <w:sz w:val="24"/>
          <w:szCs w:val="24"/>
        </w:rPr>
        <w:t xml:space="preserve">She who is seated in the lotus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पद्मासना = पद्म + आसना (padma + āsanā)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seat is a lotus'; āsana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पद्मम् आसनम् यस्याः सा पद्मासना</w:t>
      </w:r>
      <w:r>
        <w:rPr>
          <w:rFonts w:ascii="Cambria" w:cs="Nirmala UI" w:eastAsia="Cambria" w:hAnsi="Cambria"/>
        </w:rPr>
        <w:br/>
        <w:t xml:space="preserve"/>
      </w:r>
      <w:r>
        <w:rPr>
          <w:rFonts w:ascii="Cambria" w:cs="Nirmala UI" w:eastAsia="Cambria" w:hAnsi="Cambria"/>
          <w:i/>
          <w:iCs/>
          <w:color w:val="6A5242"/>
          <w:sz w:val="21"/>
          <w:szCs w:val="21"/>
        </w:rPr>
        <w:t xml:space="preserve">padmam āsanam yasyāḥ sā padmāsanā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lotus is also inward: She is seated in the lotuses (cakras) of the body, and in the thousand-petalled lotus above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279  </w:t>
      </w:r>
      <w:r>
        <w:rPr>
          <w:rFonts w:ascii="Cambria" w:cs="Nirmala UI" w:eastAsia="Cambria" w:hAnsi="Cambria"/>
        </w:rPr>
        <w:t xml:space="preserve">  </w:t>
      </w:r>
      <w:r>
        <w:rPr>
          <w:rFonts w:ascii="Cambria" w:cs="Nirmala UI" w:eastAsia="Cambria" w:hAnsi="Cambria"/>
          <w:color w:val="7B1E1E"/>
          <w:sz w:val="32"/>
          <w:szCs w:val="32"/>
        </w:rPr>
        <w:t xml:space="preserve">भगवती</w:t>
      </w:r>
      <w:r>
        <w:rPr>
          <w:rFonts w:ascii="Cambria" w:cs="Nirmala UI" w:eastAsia="Cambria" w:hAnsi="Cambria"/>
        </w:rPr>
        <w:t xml:space="preserve">   </w:t>
      </w:r>
      <w:r>
        <w:rPr>
          <w:rFonts w:ascii="Cambria" w:cs="Nirmala UI" w:eastAsia="Cambria" w:hAnsi="Cambria"/>
          <w:i/>
          <w:iCs/>
          <w:color w:val="6A5242"/>
          <w:sz w:val="25"/>
          <w:szCs w:val="25"/>
        </w:rPr>
        <w:t xml:space="preserve">bhagavatī</w:t>
      </w:r>
    </w:p>
    <w:p>
      <w:pPr>
        <w:keepNext/>
        <w:spacing w:after="80"/>
      </w:pPr>
      <w:r>
        <w:rPr>
          <w:rFonts w:ascii="Cambria" w:cs="Nirmala UI" w:eastAsia="Cambria" w:hAnsi="Cambria"/>
          <w:b/>
          <w:bCs/>
          <w:sz w:val="24"/>
          <w:szCs w:val="24"/>
        </w:rPr>
        <w:t xml:space="preserve">She who is the Blessed One, possessed of all six excellences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 Purāṇa calls Bhagavān the one who has the six excellences, and the one who knows the arising and dissolution of beings, their coming and going, knowledge and ignorance; She is Bhagavatī in that full sense.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280  </w:t>
      </w:r>
      <w:r>
        <w:rPr>
          <w:rFonts w:ascii="Cambria" w:cs="Nirmala UI" w:eastAsia="Cambria" w:hAnsi="Cambria"/>
        </w:rPr>
        <w:t xml:space="preserve">  </w:t>
      </w:r>
      <w:r>
        <w:rPr>
          <w:rFonts w:ascii="Cambria" w:cs="Nirmala UI" w:eastAsia="Cambria" w:hAnsi="Cambria"/>
          <w:color w:val="7B1E1E"/>
          <w:sz w:val="32"/>
          <w:szCs w:val="32"/>
        </w:rPr>
        <w:t xml:space="preserve">पद्मनाभसहोदरी</w:t>
      </w:r>
      <w:r>
        <w:rPr>
          <w:rFonts w:ascii="Cambria" w:cs="Nirmala UI" w:eastAsia="Cambria" w:hAnsi="Cambria"/>
        </w:rPr>
        <w:t xml:space="preserve">   </w:t>
      </w:r>
      <w:r>
        <w:rPr>
          <w:rFonts w:ascii="Cambria" w:cs="Nirmala UI" w:eastAsia="Cambria" w:hAnsi="Cambria"/>
          <w:i/>
          <w:iCs/>
          <w:color w:val="6A5242"/>
          <w:sz w:val="25"/>
          <w:szCs w:val="25"/>
        </w:rPr>
        <w:t xml:space="preserve">padma-nābha-sahodarī</w:t>
      </w:r>
    </w:p>
    <w:p>
      <w:pPr>
        <w:keepNext/>
        <w:spacing w:after="80"/>
      </w:pPr>
      <w:r>
        <w:rPr>
          <w:rFonts w:ascii="Cambria" w:cs="Nirmala UI" w:eastAsia="Cambria" w:hAnsi="Cambria"/>
          <w:b/>
          <w:bCs/>
          <w:sz w:val="24"/>
          <w:szCs w:val="24"/>
        </w:rPr>
        <w:t xml:space="preserve">She who is the sister of Padmanābha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सहोदरी = सह + उदरी (saha + udarī)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w:t>
      </w:r>
      <w:r>
        <w:rPr>
          <w:rFonts w:ascii="Cambria" w:cs="Nirmala UI" w:eastAsia="Cambria" w:hAnsi="Cambria"/>
          <w:sz w:val="22"/>
          <w:szCs w:val="22"/>
        </w:rPr>
        <w:t xml:space="preserve">Inner layer: padma-nābha 'He in whose navel is a lotus', Viṣṇu (bahuvrīhi; nābhi 'navel' takes the form nābha at the end of the compound). Outer layer: sahodarī 'sister' (lit. 'of the same womb') is the head and takes Him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पद्मम् नाभौ यस्य सः पद्मनाभः; पद्मनाभस्य सहोदरी पद्मनाभसहोदरी</w:t>
      </w:r>
      <w:r>
        <w:rPr>
          <w:rFonts w:ascii="Cambria" w:cs="Nirmala UI" w:eastAsia="Cambria" w:hAnsi="Cambria"/>
        </w:rPr>
        <w:br/>
        <w:t xml:space="preserve"/>
      </w:r>
      <w:r>
        <w:rPr>
          <w:rFonts w:ascii="Cambria" w:cs="Nirmala UI" w:eastAsia="Cambria" w:hAnsi="Cambria"/>
          <w:i/>
          <w:iCs/>
          <w:color w:val="6A5242"/>
          <w:sz w:val="21"/>
          <w:szCs w:val="21"/>
        </w:rPr>
        <w:t xml:space="preserve">padmam nābhau yasya saḥ padmanābhaḥ; padmanābhasya sahodarī padmanābhasahodarī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Pārvatī is Viṣṇu's sister; in Śrīvidyā the two are one power, appearing as Viṣṇu in male form and as the Goddess in female form.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66</w:t>
      </w:r>
      <w:r>
        <w:rPr>
          <w:rFonts w:ascii="Cambria" w:cs="Nirmala UI" w:eastAsia="Cambria" w:hAnsi="Cambria"/>
          <w:color w:val="6A5242"/>
          <w:sz w:val="18"/>
          <w:szCs w:val="18"/>
        </w:rPr>
        <w:t xml:space="preserve">    names 281–284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उन्मेषनिमिषोत्पन्नविपन्नभुवनावली ।</w:t>
      </w:r>
      <w:r>
        <w:rPr>
          <w:rFonts w:ascii="Cambria" w:cs="Nirmala UI" w:eastAsia="Cambria" w:hAnsi="Cambria"/>
        </w:rPr>
        <w:br/>
        <w:t xml:space="preserve"/>
      </w:r>
      <w:r>
        <w:rPr>
          <w:rFonts w:ascii="Cambria" w:cs="Nirmala UI" w:eastAsia="Cambria" w:hAnsi="Cambria"/>
          <w:sz w:val="38"/>
          <w:szCs w:val="38"/>
        </w:rPr>
        <w:t xml:space="preserve">सहस्रशीर्षवदना सहस्राक्षी सहस्रपात् ॥ ६६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unmeṣanimiṣotpannavipannabhuvanāvalī |</w:t>
      </w:r>
      <w:r>
        <w:rPr>
          <w:rFonts w:ascii="Cambria" w:cs="Nirmala UI" w:eastAsia="Cambria" w:hAnsi="Cambria"/>
        </w:rPr>
        <w:br/>
        <w:t xml:space="preserve"/>
      </w:r>
      <w:r>
        <w:rPr>
          <w:rFonts w:ascii="Cambria" w:cs="Nirmala UI" w:eastAsia="Cambria" w:hAnsi="Cambria"/>
          <w:i/>
          <w:iCs/>
          <w:color w:val="6A5242"/>
          <w:sz w:val="25"/>
          <w:szCs w:val="25"/>
        </w:rPr>
        <w:t xml:space="preserve">sahasraśīrṣavadanā sahasrākṣī sahasrapāt || 66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281 </w:t>
      </w:r>
      <w:r>
        <w:rPr>
          <w:rFonts w:ascii="Cambria" w:cs="Nirmala UI" w:eastAsia="Cambria" w:hAnsi="Cambria"/>
          <w:sz w:val="34"/>
          <w:szCs w:val="34"/>
        </w:rPr>
        <w:t xml:space="preserve">उन्मेष-निमिषोत्पन्न-विपन्न-भुवनावली</w:t>
      </w:r>
    </w:p>
    <w:p>
      <w:pPr>
        <w:spacing w:after="120"/>
      </w:pPr>
      <w:r>
        <w:rPr>
          <w:rFonts w:ascii="Cambria" w:cs="Nirmala UI" w:eastAsia="Cambria" w:hAnsi="Cambria"/>
          <w:color w:val="6A5242"/>
          <w:sz w:val="16"/>
          <w:szCs w:val="16"/>
        </w:rPr>
        <w:t xml:space="preserve">281 </w:t>
      </w:r>
      <w:r>
        <w:rPr>
          <w:rFonts w:ascii="Cambria" w:cs="Nirmala UI" w:eastAsia="Cambria" w:hAnsi="Cambria"/>
          <w:i/>
          <w:iCs/>
          <w:color w:val="6A5242"/>
          <w:sz w:val="25"/>
          <w:szCs w:val="25"/>
        </w:rPr>
        <w:t xml:space="preserve">unmeṣa-nimiṣotpanna-vipanna-bhuvanāvalī</w:t>
      </w:r>
    </w:p>
    <w:p>
      <w:pPr>
        <w:keepNext/>
        <w:spacing w:after="20" w:line="340"/>
      </w:pPr>
      <w:r>
        <w:rPr>
          <w:rFonts w:ascii="Cambria" w:cs="Nirmala UI" w:eastAsia="Cambria" w:hAnsi="Cambria"/>
          <w:b/>
          <w:bCs/>
          <w:color w:val="7B1E1E"/>
          <w:sz w:val="18"/>
          <w:szCs w:val="18"/>
        </w:rPr>
        <w:t xml:space="preserve">282 </w:t>
      </w:r>
      <w:r>
        <w:rPr>
          <w:rFonts w:ascii="Cambria" w:cs="Nirmala UI" w:eastAsia="Cambria" w:hAnsi="Cambria"/>
          <w:sz w:val="34"/>
          <w:szCs w:val="34"/>
        </w:rPr>
        <w:t xml:space="preserve">सहस्र-शीर्ष-वदना</w:t>
      </w:r>
      <w:r>
        <w:rPr>
          <w:rFonts w:ascii="Cambria" w:cs="Nirmala UI" w:eastAsia="Cambria" w:hAnsi="Cambria"/>
        </w:rPr>
        <w:t xml:space="preserve">     </w:t>
      </w:r>
      <w:r>
        <w:rPr>
          <w:rFonts w:ascii="Cambria" w:cs="Nirmala UI" w:eastAsia="Cambria" w:hAnsi="Cambria"/>
          <w:b/>
          <w:bCs/>
          <w:color w:val="7B1E1E"/>
          <w:sz w:val="18"/>
          <w:szCs w:val="18"/>
        </w:rPr>
        <w:t xml:space="preserve">283 </w:t>
      </w:r>
      <w:r>
        <w:rPr>
          <w:rFonts w:ascii="Cambria" w:cs="Nirmala UI" w:eastAsia="Cambria" w:hAnsi="Cambria"/>
          <w:sz w:val="34"/>
          <w:szCs w:val="34"/>
        </w:rPr>
        <w:t xml:space="preserve">सहस्राक्षी</w:t>
      </w:r>
      <w:r>
        <w:rPr>
          <w:rFonts w:ascii="Cambria" w:cs="Nirmala UI" w:eastAsia="Cambria" w:hAnsi="Cambria"/>
        </w:rPr>
        <w:t xml:space="preserve">     </w:t>
      </w:r>
      <w:r>
        <w:rPr>
          <w:rFonts w:ascii="Cambria" w:cs="Nirmala UI" w:eastAsia="Cambria" w:hAnsi="Cambria"/>
          <w:b/>
          <w:bCs/>
          <w:color w:val="7B1E1E"/>
          <w:sz w:val="18"/>
          <w:szCs w:val="18"/>
        </w:rPr>
        <w:t xml:space="preserve">284 </w:t>
      </w:r>
      <w:r>
        <w:rPr>
          <w:rFonts w:ascii="Cambria" w:cs="Nirmala UI" w:eastAsia="Cambria" w:hAnsi="Cambria"/>
          <w:sz w:val="34"/>
          <w:szCs w:val="34"/>
        </w:rPr>
        <w:t xml:space="preserve">सहस्र-पात्</w:t>
      </w:r>
    </w:p>
    <w:p>
      <w:pPr>
        <w:spacing w:after="120"/>
      </w:pPr>
      <w:r>
        <w:rPr>
          <w:rFonts w:ascii="Cambria" w:cs="Nirmala UI" w:eastAsia="Cambria" w:hAnsi="Cambria"/>
          <w:color w:val="6A5242"/>
          <w:sz w:val="16"/>
          <w:szCs w:val="16"/>
        </w:rPr>
        <w:t xml:space="preserve">282 </w:t>
      </w:r>
      <w:r>
        <w:rPr>
          <w:rFonts w:ascii="Cambria" w:cs="Nirmala UI" w:eastAsia="Cambria" w:hAnsi="Cambria"/>
          <w:i/>
          <w:iCs/>
          <w:color w:val="6A5242"/>
          <w:sz w:val="25"/>
          <w:szCs w:val="25"/>
        </w:rPr>
        <w:t xml:space="preserve">sahasra-śīrṣa-vadanā</w:t>
      </w:r>
      <w:r>
        <w:rPr>
          <w:rFonts w:ascii="Cambria" w:cs="Nirmala UI" w:eastAsia="Cambria" w:hAnsi="Cambria"/>
        </w:rPr>
        <w:t xml:space="preserve">     </w:t>
      </w:r>
      <w:r>
        <w:rPr>
          <w:rFonts w:ascii="Cambria" w:cs="Nirmala UI" w:eastAsia="Cambria" w:hAnsi="Cambria"/>
          <w:color w:val="6A5242"/>
          <w:sz w:val="16"/>
          <w:szCs w:val="16"/>
        </w:rPr>
        <w:t xml:space="preserve">283 </w:t>
      </w:r>
      <w:r>
        <w:rPr>
          <w:rFonts w:ascii="Cambria" w:cs="Nirmala UI" w:eastAsia="Cambria" w:hAnsi="Cambria"/>
          <w:i/>
          <w:iCs/>
          <w:color w:val="6A5242"/>
          <w:sz w:val="25"/>
          <w:szCs w:val="25"/>
        </w:rPr>
        <w:t xml:space="preserve">sahasrākṣī</w:t>
      </w:r>
      <w:r>
        <w:rPr>
          <w:rFonts w:ascii="Cambria" w:cs="Nirmala UI" w:eastAsia="Cambria" w:hAnsi="Cambria"/>
        </w:rPr>
        <w:t xml:space="preserve">     </w:t>
      </w:r>
      <w:r>
        <w:rPr>
          <w:rFonts w:ascii="Cambria" w:cs="Nirmala UI" w:eastAsia="Cambria" w:hAnsi="Cambria"/>
          <w:color w:val="6A5242"/>
          <w:sz w:val="16"/>
          <w:szCs w:val="16"/>
        </w:rPr>
        <w:t xml:space="preserve">284 </w:t>
      </w:r>
      <w:r>
        <w:rPr>
          <w:rFonts w:ascii="Cambria" w:cs="Nirmala UI" w:eastAsia="Cambria" w:hAnsi="Cambria"/>
          <w:i/>
          <w:iCs/>
          <w:color w:val="6A5242"/>
          <w:sz w:val="25"/>
          <w:szCs w:val="25"/>
        </w:rPr>
        <w:t xml:space="preserve">sahasra-pāt</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281</w:t>
      </w:r>
      <w:r>
        <w:rPr>
          <w:rFonts w:ascii="Cambria" w:cs="Nirmala UI" w:eastAsia="Cambria" w:hAnsi="Cambria"/>
          <w:sz w:val="23"/>
          <w:szCs w:val="23"/>
        </w:rPr>
        <w:t xml:space="preserve">She at the opening and closing of whose eyes whole rows of worlds arise and perish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282</w:t>
      </w:r>
      <w:r>
        <w:rPr>
          <w:rFonts w:ascii="Cambria" w:cs="Nirmala UI" w:eastAsia="Cambria" w:hAnsi="Cambria"/>
          <w:sz w:val="23"/>
          <w:szCs w:val="23"/>
        </w:rPr>
        <w:t xml:space="preserve">She who has a thousand heads and faces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283</w:t>
      </w:r>
      <w:r>
        <w:rPr>
          <w:rFonts w:ascii="Cambria" w:cs="Nirmala UI" w:eastAsia="Cambria" w:hAnsi="Cambria"/>
          <w:sz w:val="23"/>
          <w:szCs w:val="23"/>
        </w:rPr>
        <w:t xml:space="preserve">She who has a thousand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284</w:t>
      </w:r>
      <w:r>
        <w:rPr>
          <w:rFonts w:ascii="Cambria" w:cs="Nirmala UI" w:eastAsia="Cambria" w:hAnsi="Cambria"/>
          <w:sz w:val="23"/>
          <w:szCs w:val="23"/>
        </w:rPr>
        <w:t xml:space="preserve">She who has a thousand feet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281  </w:t>
            </w:r>
            <w:r>
              <w:rPr>
                <w:rFonts w:ascii="Cambria" w:cs="Nirmala UI" w:eastAsia="Cambria" w:hAnsi="Cambria"/>
                <w:color w:val="7B1E1E"/>
                <w:sz w:val="30"/>
                <w:szCs w:val="30"/>
              </w:rPr>
              <w:t xml:space="preserve">उन्मेषनिमिषोत्पन्नविपन्नभुवनावली</w:t>
            </w:r>
            <w:r>
              <w:rPr>
                <w:rFonts w:ascii="Cambria" w:cs="Nirmala UI" w:eastAsia="Cambria" w:hAnsi="Cambria"/>
              </w:rPr>
              <w:t xml:space="preserve">  </w:t>
            </w:r>
            <w:r>
              <w:rPr>
                <w:rFonts w:ascii="Cambria" w:cs="Nirmala UI" w:eastAsia="Cambria" w:hAnsi="Cambria"/>
                <w:i/>
                <w:iCs/>
                <w:color w:val="6A5242"/>
                <w:sz w:val="21"/>
                <w:szCs w:val="21"/>
              </w:rPr>
              <w:t xml:space="preserve">unmeṣa-nimiṣotpanna-vipanna-bhuvanāvalī</w:t>
            </w:r>
          </w:p>
        </w:tc>
      </w:tr>
      <w:tr>
        <w:trPr>
          <w:cantSplit/>
        </w:trPr>
        <w:tc>
          <w:tcPr>
            <w:tcW w:type="pct" w:w="36%"/>
          </w:tcPr>
          <w:p>
            <w:pPr>
              <w:spacing w:after="40"/>
            </w:pPr>
            <w:r>
              <w:rPr>
                <w:rFonts w:ascii="Cambria" w:cs="Nirmala UI" w:eastAsia="Cambria" w:hAnsi="Cambria"/>
                <w:sz w:val="30"/>
                <w:szCs w:val="30"/>
              </w:rPr>
              <w:t xml:space="preserve">उत्</w:t>
            </w:r>
            <w:r>
              <w:rPr>
                <w:rFonts w:ascii="Cambria" w:cs="Nirmala UI" w:eastAsia="Cambria" w:hAnsi="Cambria"/>
              </w:rPr>
              <w:br/>
              <w:t xml:space="preserve"/>
            </w:r>
            <w:r>
              <w:rPr>
                <w:rFonts w:ascii="Cambria" w:cs="Nirmala UI" w:eastAsia="Cambria" w:hAnsi="Cambria"/>
                <w:i/>
                <w:iCs/>
                <w:color w:val="6A5242"/>
                <w:sz w:val="21"/>
                <w:szCs w:val="21"/>
              </w:rPr>
              <w:t xml:space="preserve">ut</w:t>
            </w:r>
          </w:p>
        </w:tc>
        <w:tc>
          <w:tcPr>
            <w:tcW w:type="pct" w:w="64%"/>
          </w:tcPr>
          <w:p>
            <w:pPr>
              <w:spacing w:after="40"/>
            </w:pPr>
            <w:r>
              <w:rPr>
                <w:rFonts w:ascii="Cambria" w:cs="Nirmala UI" w:eastAsia="Cambria" w:hAnsi="Cambria"/>
                <w:sz w:val="23"/>
                <w:szCs w:val="23"/>
              </w:rPr>
              <w:t xml:space="preserve">up (prefix)</w:t>
            </w:r>
            <w:r>
              <w:rPr>
                <w:rFonts w:ascii="Cambria" w:cs="Nirmala UI" w:eastAsia="Cambria" w:hAnsi="Cambria"/>
              </w:rPr>
              <w:br/>
              <w:t xml:space="preserve"/>
            </w:r>
            <w:r>
              <w:rPr>
                <w:rFonts w:ascii="Cambria" w:cs="Nirmala UI" w:eastAsia="Cambria" w:hAnsi="Cambria"/>
                <w:color w:val="6A5242"/>
                <w:sz w:val="19"/>
                <w:szCs w:val="19"/>
              </w:rPr>
              <w:t xml:space="preserve">appears as un- before m</w:t>
            </w:r>
          </w:p>
        </w:tc>
      </w:tr>
      <w:tr>
        <w:trPr>
          <w:cantSplit/>
        </w:trPr>
        <w:tc>
          <w:tcPr>
            <w:tcW w:type="pct" w:w="36%"/>
          </w:tcPr>
          <w:p>
            <w:pPr>
              <w:spacing w:after="40"/>
            </w:pPr>
            <w:r>
              <w:rPr>
                <w:rFonts w:ascii="Cambria" w:cs="Nirmala UI" w:eastAsia="Cambria" w:hAnsi="Cambria"/>
                <w:sz w:val="30"/>
                <w:szCs w:val="30"/>
              </w:rPr>
              <w:t xml:space="preserve">मेष</w:t>
            </w:r>
            <w:r>
              <w:rPr>
                <w:rFonts w:ascii="Cambria" w:cs="Nirmala UI" w:eastAsia="Cambria" w:hAnsi="Cambria"/>
              </w:rPr>
              <w:br/>
              <w:t xml:space="preserve"/>
            </w:r>
            <w:r>
              <w:rPr>
                <w:rFonts w:ascii="Cambria" w:cs="Nirmala UI" w:eastAsia="Cambria" w:hAnsi="Cambria"/>
                <w:i/>
                <w:iCs/>
                <w:color w:val="6A5242"/>
                <w:sz w:val="21"/>
                <w:szCs w:val="21"/>
              </w:rPr>
              <w:t xml:space="preserve">meṣa</w:t>
            </w:r>
          </w:p>
        </w:tc>
        <w:tc>
          <w:tcPr>
            <w:tcW w:type="pct" w:w="64%"/>
          </w:tcPr>
          <w:p>
            <w:pPr>
              <w:spacing w:after="40"/>
            </w:pPr>
            <w:r>
              <w:rPr>
                <w:rFonts w:ascii="Cambria" w:cs="Nirmala UI" w:eastAsia="Cambria" w:hAnsi="Cambria"/>
                <w:sz w:val="23"/>
                <w:szCs w:val="23"/>
              </w:rPr>
              <w:t xml:space="preserve">opening (of the eyes)</w:t>
            </w:r>
            <w:r>
              <w:rPr>
                <w:rFonts w:ascii="Cambria" w:cs="Nirmala UI" w:eastAsia="Cambria" w:hAnsi="Cambria"/>
              </w:rPr>
              <w:br/>
              <w:t xml:space="preserve"/>
            </w:r>
            <w:r>
              <w:rPr>
                <w:rFonts w:ascii="Cambria" w:cs="Nirmala UI" w:eastAsia="Cambria" w:hAnsi="Cambria"/>
                <w:color w:val="6A5242"/>
                <w:sz w:val="19"/>
                <w:szCs w:val="19"/>
              </w:rPr>
              <w:t xml:space="preserve">√miṣ 'to open the eyes'; unmeṣa 'opening'</w:t>
            </w:r>
          </w:p>
        </w:tc>
      </w:tr>
      <w:tr>
        <w:trPr>
          <w:cantSplit/>
        </w:trPr>
        <w:tc>
          <w:tcPr>
            <w:tcW w:type="pct" w:w="36%"/>
          </w:tcPr>
          <w:p>
            <w:pPr>
              <w:spacing w:after="40"/>
            </w:pPr>
            <w:r>
              <w:rPr>
                <w:rFonts w:ascii="Cambria" w:cs="Nirmala UI" w:eastAsia="Cambria" w:hAnsi="Cambria"/>
                <w:sz w:val="30"/>
                <w:szCs w:val="30"/>
              </w:rPr>
              <w:t xml:space="preserve">निमिष</w:t>
            </w:r>
            <w:r>
              <w:rPr>
                <w:rFonts w:ascii="Cambria" w:cs="Nirmala UI" w:eastAsia="Cambria" w:hAnsi="Cambria"/>
              </w:rPr>
              <w:br/>
              <w:t xml:space="preserve"/>
            </w:r>
            <w:r>
              <w:rPr>
                <w:rFonts w:ascii="Cambria" w:cs="Nirmala UI" w:eastAsia="Cambria" w:hAnsi="Cambria"/>
                <w:i/>
                <w:iCs/>
                <w:color w:val="6A5242"/>
                <w:sz w:val="21"/>
                <w:szCs w:val="21"/>
              </w:rPr>
              <w:t xml:space="preserve">nimiṣa</w:t>
            </w:r>
          </w:p>
        </w:tc>
        <w:tc>
          <w:tcPr>
            <w:tcW w:type="pct" w:w="64%"/>
          </w:tcPr>
          <w:p>
            <w:pPr>
              <w:spacing w:after="40"/>
            </w:pPr>
            <w:r>
              <w:rPr>
                <w:rFonts w:ascii="Cambria" w:cs="Nirmala UI" w:eastAsia="Cambria" w:hAnsi="Cambria"/>
                <w:sz w:val="23"/>
                <w:szCs w:val="23"/>
              </w:rPr>
              <w:t xml:space="preserve">closing (of the eyes), a blink</w:t>
            </w:r>
            <w:r>
              <w:rPr>
                <w:rFonts w:ascii="Cambria" w:cs="Nirmala UI" w:eastAsia="Cambria" w:hAnsi="Cambria"/>
              </w:rPr>
              <w:br/>
              <w:t xml:space="preserve"/>
            </w:r>
            <w:r>
              <w:rPr>
                <w:rFonts w:ascii="Cambria" w:cs="Nirmala UI" w:eastAsia="Cambria" w:hAnsi="Cambria"/>
                <w:color w:val="6A5242"/>
                <w:sz w:val="19"/>
                <w:szCs w:val="19"/>
              </w:rPr>
              <w:t xml:space="preserve">ni + √miṣ</w:t>
            </w:r>
          </w:p>
        </w:tc>
      </w:tr>
      <w:tr>
        <w:trPr>
          <w:cantSplit/>
        </w:trPr>
        <w:tc>
          <w:tcPr>
            <w:tcW w:type="pct" w:w="36%"/>
          </w:tcPr>
          <w:p>
            <w:pPr>
              <w:spacing w:after="40"/>
            </w:pPr>
            <w:r>
              <w:rPr>
                <w:rFonts w:ascii="Cambria" w:cs="Nirmala UI" w:eastAsia="Cambria" w:hAnsi="Cambria"/>
                <w:sz w:val="30"/>
                <w:szCs w:val="30"/>
              </w:rPr>
              <w:t xml:space="preserve">उत्पन्न</w:t>
            </w:r>
            <w:r>
              <w:rPr>
                <w:rFonts w:ascii="Cambria" w:cs="Nirmala UI" w:eastAsia="Cambria" w:hAnsi="Cambria"/>
              </w:rPr>
              <w:br/>
              <w:t xml:space="preserve"/>
            </w:r>
            <w:r>
              <w:rPr>
                <w:rFonts w:ascii="Cambria" w:cs="Nirmala UI" w:eastAsia="Cambria" w:hAnsi="Cambria"/>
                <w:i/>
                <w:iCs/>
                <w:color w:val="6A5242"/>
                <w:sz w:val="21"/>
                <w:szCs w:val="21"/>
              </w:rPr>
              <w:t xml:space="preserve">utpanna</w:t>
            </w:r>
          </w:p>
        </w:tc>
        <w:tc>
          <w:tcPr>
            <w:tcW w:type="pct" w:w="64%"/>
          </w:tcPr>
          <w:p>
            <w:pPr>
              <w:spacing w:after="40"/>
            </w:pPr>
            <w:r>
              <w:rPr>
                <w:rFonts w:ascii="Cambria" w:cs="Nirmala UI" w:eastAsia="Cambria" w:hAnsi="Cambria"/>
                <w:sz w:val="23"/>
                <w:szCs w:val="23"/>
              </w:rPr>
              <w:t xml:space="preserve">arisen, born</w:t>
            </w:r>
            <w:r>
              <w:rPr>
                <w:rFonts w:ascii="Cambria" w:cs="Nirmala UI" w:eastAsia="Cambria" w:hAnsi="Cambria"/>
              </w:rPr>
              <w:br/>
              <w:t xml:space="preserve"/>
            </w:r>
            <w:r>
              <w:rPr>
                <w:rFonts w:ascii="Cambria" w:cs="Nirmala UI" w:eastAsia="Cambria" w:hAnsi="Cambria"/>
                <w:color w:val="6A5242"/>
                <w:sz w:val="19"/>
                <w:szCs w:val="19"/>
              </w:rPr>
              <w:t xml:space="preserve">ut + √pad, past participle</w:t>
            </w:r>
          </w:p>
        </w:tc>
      </w:tr>
      <w:tr>
        <w:trPr>
          <w:cantSplit/>
        </w:trPr>
        <w:tc>
          <w:tcPr>
            <w:tcW w:type="pct" w:w="36%"/>
          </w:tcPr>
          <w:p>
            <w:pPr>
              <w:spacing w:after="40"/>
            </w:pPr>
            <w:r>
              <w:rPr>
                <w:rFonts w:ascii="Cambria" w:cs="Nirmala UI" w:eastAsia="Cambria" w:hAnsi="Cambria"/>
                <w:sz w:val="30"/>
                <w:szCs w:val="30"/>
              </w:rPr>
              <w:t xml:space="preserve">विपन्न</w:t>
            </w:r>
            <w:r>
              <w:rPr>
                <w:rFonts w:ascii="Cambria" w:cs="Nirmala UI" w:eastAsia="Cambria" w:hAnsi="Cambria"/>
              </w:rPr>
              <w:br/>
              <w:t xml:space="preserve"/>
            </w:r>
            <w:r>
              <w:rPr>
                <w:rFonts w:ascii="Cambria" w:cs="Nirmala UI" w:eastAsia="Cambria" w:hAnsi="Cambria"/>
                <w:i/>
                <w:iCs/>
                <w:color w:val="6A5242"/>
                <w:sz w:val="21"/>
                <w:szCs w:val="21"/>
              </w:rPr>
              <w:t xml:space="preserve">vipanna</w:t>
            </w:r>
          </w:p>
        </w:tc>
        <w:tc>
          <w:tcPr>
            <w:tcW w:type="pct" w:w="64%"/>
          </w:tcPr>
          <w:p>
            <w:pPr>
              <w:spacing w:after="40"/>
            </w:pPr>
            <w:r>
              <w:rPr>
                <w:rFonts w:ascii="Cambria" w:cs="Nirmala UI" w:eastAsia="Cambria" w:hAnsi="Cambria"/>
                <w:sz w:val="23"/>
                <w:szCs w:val="23"/>
              </w:rPr>
              <w:t xml:space="preserve">perished, dissolved</w:t>
            </w:r>
            <w:r>
              <w:rPr>
                <w:rFonts w:ascii="Cambria" w:cs="Nirmala UI" w:eastAsia="Cambria" w:hAnsi="Cambria"/>
              </w:rPr>
              <w:br/>
              <w:t xml:space="preserve"/>
            </w:r>
            <w:r>
              <w:rPr>
                <w:rFonts w:ascii="Cambria" w:cs="Nirmala UI" w:eastAsia="Cambria" w:hAnsi="Cambria"/>
                <w:color w:val="6A5242"/>
                <w:sz w:val="19"/>
                <w:szCs w:val="19"/>
              </w:rPr>
              <w:t xml:space="preserve">vi + √pad, past participle</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bhuvana</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आवली</w:t>
            </w:r>
            <w:r>
              <w:rPr>
                <w:rFonts w:ascii="Cambria" w:cs="Nirmala UI" w:eastAsia="Cambria" w:hAnsi="Cambria"/>
              </w:rPr>
              <w:br/>
              <w:t xml:space="preserve"/>
            </w:r>
            <w:r>
              <w:rPr>
                <w:rFonts w:ascii="Cambria" w:cs="Nirmala UI" w:eastAsia="Cambria" w:hAnsi="Cambria"/>
                <w:i/>
                <w:iCs/>
                <w:color w:val="6A5242"/>
                <w:sz w:val="21"/>
                <w:szCs w:val="21"/>
              </w:rPr>
              <w:t xml:space="preserve">āvalī</w:t>
            </w:r>
          </w:p>
        </w:tc>
        <w:tc>
          <w:tcPr>
            <w:tcW w:type="pct" w:w="64%"/>
          </w:tcPr>
          <w:p>
            <w:pPr>
              <w:spacing w:after="40"/>
            </w:pPr>
            <w:r>
              <w:rPr>
                <w:rFonts w:ascii="Cambria" w:cs="Nirmala UI" w:eastAsia="Cambria" w:hAnsi="Cambria"/>
                <w:sz w:val="23"/>
                <w:szCs w:val="23"/>
              </w:rPr>
              <w:t xml:space="preserve">row, series, line</w:t>
            </w:r>
          </w:p>
        </w:tc>
      </w:tr>
      <w:tr>
        <w:trPr>
          <w:cantSplit/>
        </w:trPr>
        <w:tc>
          <w:tcPr>
            <w:gridSpan w:val="2"/>
          </w:tcPr>
          <w:p>
            <w:pPr>
              <w:spacing w:after="40" w:before="120"/>
            </w:pPr>
            <w:r>
              <w:rPr>
                <w:rFonts w:ascii="Cambria" w:cs="Nirmala UI" w:eastAsia="Cambria" w:hAnsi="Cambria"/>
                <w:b/>
                <w:bCs/>
                <w:color w:val="7B1E1E"/>
                <w:sz w:val="20"/>
                <w:szCs w:val="20"/>
              </w:rPr>
              <w:t xml:space="preserve">282  </w:t>
            </w:r>
            <w:r>
              <w:rPr>
                <w:rFonts w:ascii="Cambria" w:cs="Nirmala UI" w:eastAsia="Cambria" w:hAnsi="Cambria"/>
                <w:color w:val="7B1E1E"/>
                <w:sz w:val="30"/>
                <w:szCs w:val="30"/>
              </w:rPr>
              <w:t xml:space="preserve">सहस्रशीर्षवदना</w:t>
            </w:r>
            <w:r>
              <w:rPr>
                <w:rFonts w:ascii="Cambria" w:cs="Nirmala UI" w:eastAsia="Cambria" w:hAnsi="Cambria"/>
              </w:rPr>
              <w:t xml:space="preserve">  </w:t>
            </w:r>
            <w:r>
              <w:rPr>
                <w:rFonts w:ascii="Cambria" w:cs="Nirmala UI" w:eastAsia="Cambria" w:hAnsi="Cambria"/>
                <w:i/>
                <w:iCs/>
                <w:color w:val="6A5242"/>
                <w:sz w:val="21"/>
                <w:szCs w:val="21"/>
              </w:rPr>
              <w:t xml:space="preserve">sahasra-śīrṣa-vadanā</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 countless</w:t>
            </w:r>
          </w:p>
        </w:tc>
      </w:tr>
      <w:tr>
        <w:trPr>
          <w:cantSplit/>
        </w:trPr>
        <w:tc>
          <w:tcPr>
            <w:tcW w:type="pct" w:w="36%"/>
          </w:tcPr>
          <w:p>
            <w:pPr>
              <w:spacing w:after="40"/>
            </w:pPr>
            <w:r>
              <w:rPr>
                <w:rFonts w:ascii="Cambria" w:cs="Nirmala UI" w:eastAsia="Cambria" w:hAnsi="Cambria"/>
                <w:sz w:val="30"/>
                <w:szCs w:val="30"/>
              </w:rPr>
              <w:t xml:space="preserve">शीर्ष</w:t>
            </w:r>
            <w:r>
              <w:rPr>
                <w:rFonts w:ascii="Cambria" w:cs="Nirmala UI" w:eastAsia="Cambria" w:hAnsi="Cambria"/>
              </w:rPr>
              <w:br/>
              <w:t xml:space="preserve"/>
            </w:r>
            <w:r>
              <w:rPr>
                <w:rFonts w:ascii="Cambria" w:cs="Nirmala UI" w:eastAsia="Cambria" w:hAnsi="Cambria"/>
                <w:i/>
                <w:iCs/>
                <w:color w:val="6A5242"/>
                <w:sz w:val="21"/>
                <w:szCs w:val="21"/>
              </w:rPr>
              <w:t xml:space="preserve">śīrṣa</w:t>
            </w:r>
          </w:p>
        </w:tc>
        <w:tc>
          <w:tcPr>
            <w:tcW w:type="pct" w:w="64%"/>
          </w:tcPr>
          <w:p>
            <w:pPr>
              <w:spacing w:after="40"/>
            </w:pPr>
            <w:r>
              <w:rPr>
                <w:rFonts w:ascii="Cambria" w:cs="Nirmala UI" w:eastAsia="Cambria" w:hAnsi="Cambria"/>
                <w:sz w:val="23"/>
                <w:szCs w:val="23"/>
              </w:rPr>
              <w:t xml:space="preserve">head</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vadanā</w:t>
            </w:r>
          </w:p>
        </w:tc>
        <w:tc>
          <w:tcPr>
            <w:tcW w:type="pct" w:w="64%"/>
          </w:tcPr>
          <w:p>
            <w:pPr>
              <w:spacing w:after="40"/>
            </w:pPr>
            <w:r>
              <w:rPr>
                <w:rFonts w:ascii="Cambria" w:cs="Nirmala UI" w:eastAsia="Cambria" w:hAnsi="Cambria"/>
                <w:sz w:val="23"/>
                <w:szCs w:val="23"/>
              </w:rPr>
              <w:t xml:space="preserve">face, mouth</w:t>
            </w:r>
            <w:r>
              <w:rPr>
                <w:rFonts w:ascii="Cambria" w:cs="Nirmala UI" w:eastAsia="Cambria" w:hAnsi="Cambria"/>
              </w:rPr>
              <w:br/>
              <w:t xml:space="preserve"/>
            </w:r>
            <w:r>
              <w:rPr>
                <w:rFonts w:ascii="Cambria" w:cs="Nirmala UI" w:eastAsia="Cambria" w:hAnsi="Cambria"/>
                <w:color w:val="6A5242"/>
                <w:sz w:val="19"/>
                <w:szCs w:val="19"/>
              </w:rPr>
              <w:t xml:space="preserve">vadana (√vad 'to speak'),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283  </w:t>
            </w:r>
            <w:r>
              <w:rPr>
                <w:rFonts w:ascii="Cambria" w:cs="Nirmala UI" w:eastAsia="Cambria" w:hAnsi="Cambria"/>
                <w:color w:val="7B1E1E"/>
                <w:sz w:val="30"/>
                <w:szCs w:val="30"/>
              </w:rPr>
              <w:t xml:space="preserve">सहस्राक्षी</w:t>
            </w:r>
            <w:r>
              <w:rPr>
                <w:rFonts w:ascii="Cambria" w:cs="Nirmala UI" w:eastAsia="Cambria" w:hAnsi="Cambria"/>
              </w:rPr>
              <w:t xml:space="preserve">  </w:t>
            </w:r>
            <w:r>
              <w:rPr>
                <w:rFonts w:ascii="Cambria" w:cs="Nirmala UI" w:eastAsia="Cambria" w:hAnsi="Cambria"/>
                <w:i/>
                <w:iCs/>
                <w:color w:val="6A5242"/>
                <w:sz w:val="21"/>
                <w:szCs w:val="21"/>
              </w:rPr>
              <w:t xml:space="preserve">sahasrākṣī</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as -akṣa in the bahuvrīhi, feminine -akṣī</w:t>
            </w:r>
          </w:p>
        </w:tc>
      </w:tr>
      <w:tr>
        <w:trPr>
          <w:cantSplit/>
        </w:trPr>
        <w:tc>
          <w:tcPr>
            <w:gridSpan w:val="2"/>
          </w:tcPr>
          <w:p>
            <w:pPr>
              <w:spacing w:after="40" w:before="120"/>
            </w:pPr>
            <w:r>
              <w:rPr>
                <w:rFonts w:ascii="Cambria" w:cs="Nirmala UI" w:eastAsia="Cambria" w:hAnsi="Cambria"/>
                <w:b/>
                <w:bCs/>
                <w:color w:val="7B1E1E"/>
                <w:sz w:val="20"/>
                <w:szCs w:val="20"/>
              </w:rPr>
              <w:t xml:space="preserve">284  </w:t>
            </w:r>
            <w:r>
              <w:rPr>
                <w:rFonts w:ascii="Cambria" w:cs="Nirmala UI" w:eastAsia="Cambria" w:hAnsi="Cambria"/>
                <w:color w:val="7B1E1E"/>
                <w:sz w:val="30"/>
                <w:szCs w:val="30"/>
              </w:rPr>
              <w:t xml:space="preserve">सहस्रपात्</w:t>
            </w:r>
            <w:r>
              <w:rPr>
                <w:rFonts w:ascii="Cambria" w:cs="Nirmala UI" w:eastAsia="Cambria" w:hAnsi="Cambria"/>
              </w:rPr>
              <w:t xml:space="preserve">  </w:t>
            </w:r>
            <w:r>
              <w:rPr>
                <w:rFonts w:ascii="Cambria" w:cs="Nirmala UI" w:eastAsia="Cambria" w:hAnsi="Cambria"/>
                <w:i/>
                <w:iCs/>
                <w:color w:val="6A5242"/>
                <w:sz w:val="21"/>
                <w:szCs w:val="21"/>
              </w:rPr>
              <w:t xml:space="preserve">sahasra-pāt</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pāt</w:t>
            </w:r>
          </w:p>
        </w:tc>
        <w:tc>
          <w:tcPr>
            <w:tcW w:type="pct" w:w="64%"/>
          </w:tcPr>
          <w:p>
            <w:pPr>
              <w:spacing w:after="40"/>
            </w:pPr>
            <w:r>
              <w:rPr>
                <w:rFonts w:ascii="Cambria" w:cs="Nirmala UI" w:eastAsia="Cambria" w:hAnsi="Cambria"/>
                <w:sz w:val="23"/>
                <w:szCs w:val="23"/>
              </w:rPr>
              <w:t xml:space="preserve">foot</w:t>
            </w:r>
            <w:r>
              <w:rPr>
                <w:rFonts w:ascii="Cambria" w:cs="Nirmala UI" w:eastAsia="Cambria" w:hAnsi="Cambria"/>
              </w:rPr>
              <w:br/>
              <w:t xml:space="preserve"/>
            </w:r>
            <w:r>
              <w:rPr>
                <w:rFonts w:ascii="Cambria" w:cs="Nirmala UI" w:eastAsia="Cambria" w:hAnsi="Cambria"/>
                <w:color w:val="6A5242"/>
                <w:sz w:val="19"/>
                <w:szCs w:val="19"/>
              </w:rPr>
              <w:t xml:space="preserve">pāda 'foot' as pād in the bahuvrīhi; nominative pāt</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281  </w:t>
      </w:r>
      <w:r>
        <w:rPr>
          <w:rFonts w:ascii="Cambria" w:cs="Nirmala UI" w:eastAsia="Cambria" w:hAnsi="Cambria"/>
        </w:rPr>
        <w:t xml:space="preserve">  </w:t>
      </w:r>
      <w:r>
        <w:rPr>
          <w:rFonts w:ascii="Cambria" w:cs="Nirmala UI" w:eastAsia="Cambria" w:hAnsi="Cambria"/>
          <w:color w:val="7B1E1E"/>
          <w:sz w:val="32"/>
          <w:szCs w:val="32"/>
        </w:rPr>
        <w:t xml:space="preserve">उन्मेषनिमिषोत्पन्नविपन्नभुवनावली</w:t>
      </w:r>
      <w:r>
        <w:rPr>
          <w:rFonts w:ascii="Cambria" w:cs="Nirmala UI" w:eastAsia="Cambria" w:hAnsi="Cambria"/>
        </w:rPr>
        <w:t xml:space="preserve">   </w:t>
      </w:r>
      <w:r>
        <w:rPr>
          <w:rFonts w:ascii="Cambria" w:cs="Nirmala UI" w:eastAsia="Cambria" w:hAnsi="Cambria"/>
          <w:i/>
          <w:iCs/>
          <w:color w:val="6A5242"/>
          <w:sz w:val="25"/>
          <w:szCs w:val="25"/>
        </w:rPr>
        <w:t xml:space="preserve">unmeṣa-nimiṣotpanna-vipanna-bhuvanāvalī</w:t>
      </w:r>
    </w:p>
    <w:p>
      <w:pPr>
        <w:keepNext/>
        <w:spacing w:after="80"/>
      </w:pPr>
      <w:r>
        <w:rPr>
          <w:rFonts w:ascii="Cambria" w:cs="Nirmala UI" w:eastAsia="Cambria" w:hAnsi="Cambria"/>
          <w:b/>
          <w:bCs/>
          <w:sz w:val="24"/>
          <w:szCs w:val="24"/>
        </w:rPr>
        <w:t xml:space="preserve">She at the opening and closing of whose eyes whole rows of worlds arise and perish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उन्मेष = उत् + मेष (ut + meṣa) — a stop becomes the nasal of its class before a nasal: t → n (Pāṇini 8.4.45 yaro 'nunāsike 'nunāsiko vā); निमिषोत्पन्न = निमिष + उत्पन्न (nimiṣa + utpanna) — guṇa: a + u → o (Pāṇini 6.1.87 ād guṇaḥ); भुवनावली = भुवन + आवली (bhuvana + āvalī)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itaretara-dvandva, a karmadhāraya of two participles and a ṣaṣṭhī-tatpuruṣa). </w:t>
      </w:r>
      <w:r>
        <w:rPr>
          <w:rFonts w:ascii="Cambria" w:cs="Nirmala UI" w:eastAsia="Cambria" w:hAnsi="Cambria"/>
          <w:sz w:val="22"/>
          <w:szCs w:val="22"/>
        </w:rPr>
        <w:t xml:space="preserve">(1) unmeṣa-nimiṣa 'the opening and the closing (of the eyes)' (dvandva). (2) utpanna-vipanna 'arisen and perished', two participles joined as a karmadhāraya, taken in order with the dvandva: arising with the opening, perishing with the closing. (3) bhuvana-āvalī 'the row of worlds' (ṣaṣṭhī-tatpuruṣa). (4) The whole is a bahuvrīhi: 'She by whose opening and closing of the eyes rows of worlds arise and perish'.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उन्मेषः च निमिषः च उन्मेषनिमिषौ; उत्पन्ना च विपन्ना च उत्पन्नविपन्ना; भुवनानाम् आवली भुवनावली; उन्मेषनिमिषाभ्याम् उत्पन्नविपन्ना भुवनावली यस्याः सा उन्मेषनिमिषोत्पन्नविपन्नभुवनावली</w:t>
      </w:r>
      <w:r>
        <w:rPr>
          <w:rFonts w:ascii="Cambria" w:cs="Nirmala UI" w:eastAsia="Cambria" w:hAnsi="Cambria"/>
        </w:rPr>
        <w:br/>
        <w:t xml:space="preserve"/>
      </w:r>
      <w:r>
        <w:rPr>
          <w:rFonts w:ascii="Cambria" w:cs="Nirmala UI" w:eastAsia="Cambria" w:hAnsi="Cambria"/>
          <w:i/>
          <w:iCs/>
          <w:color w:val="6A5242"/>
          <w:sz w:val="21"/>
          <w:szCs w:val="21"/>
        </w:rPr>
        <w:t xml:space="preserve">unmeṣaḥ ca nimiṣaḥ ca unmeṣanimiṣau; utpannā ca vipannā ca utpannavipannā; bhuvanānām āvalī bhuvanāvalī; unmeṣanimiṣābhyām utpannavipannā bhuvanāvalī yasyāḥ sā unmeṣanimiṣotpannavipannabhuvanāvalī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Creation and dissolution cost Her no more than a blink. In Kashmir Śaivism unmeṣa and nimeṣa are also the unfolding and infolding of consciousness, by which the world appears and withdraws.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 bahuvrīhi ending in an ī-stem like āvalī would by Pāṇini 5.4.153 normally take the suffix -ka (…āvalīkā); the name keeps -āvalī, which is common in such poetic compounds.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282  </w:t>
      </w:r>
      <w:r>
        <w:rPr>
          <w:rFonts w:ascii="Cambria" w:cs="Nirmala UI" w:eastAsia="Cambria" w:hAnsi="Cambria"/>
        </w:rPr>
        <w:t xml:space="preserve">  </w:t>
      </w:r>
      <w:r>
        <w:rPr>
          <w:rFonts w:ascii="Cambria" w:cs="Nirmala UI" w:eastAsia="Cambria" w:hAnsi="Cambria"/>
          <w:color w:val="7B1E1E"/>
          <w:sz w:val="32"/>
          <w:szCs w:val="32"/>
        </w:rPr>
        <w:t xml:space="preserve">सहस्रशीर्षवदना</w:t>
      </w:r>
      <w:r>
        <w:rPr>
          <w:rFonts w:ascii="Cambria" w:cs="Nirmala UI" w:eastAsia="Cambria" w:hAnsi="Cambria"/>
        </w:rPr>
        <w:t xml:space="preserve">   </w:t>
      </w:r>
      <w:r>
        <w:rPr>
          <w:rFonts w:ascii="Cambria" w:cs="Nirmala UI" w:eastAsia="Cambria" w:hAnsi="Cambria"/>
          <w:i/>
          <w:iCs/>
          <w:color w:val="6A5242"/>
          <w:sz w:val="25"/>
          <w:szCs w:val="25"/>
        </w:rPr>
        <w:t xml:space="preserve">sahasra-śīrṣa-vadanā</w:t>
      </w:r>
    </w:p>
    <w:p>
      <w:pPr>
        <w:keepNext/>
        <w:spacing w:after="80"/>
      </w:pPr>
      <w:r>
        <w:rPr>
          <w:rFonts w:ascii="Cambria" w:cs="Nirmala UI" w:eastAsia="Cambria" w:hAnsi="Cambria"/>
          <w:b/>
          <w:bCs/>
          <w:sz w:val="24"/>
          <w:szCs w:val="24"/>
        </w:rPr>
        <w:t xml:space="preserve">She who has a thousand heads and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itaretara-dvandva). </w:t>
      </w:r>
      <w:r>
        <w:rPr>
          <w:rFonts w:ascii="Cambria" w:cs="Nirmala UI" w:eastAsia="Cambria" w:hAnsi="Cambria"/>
          <w:sz w:val="22"/>
          <w:szCs w:val="22"/>
        </w:rPr>
        <w:t xml:space="preserve">Inner layer: śīrṣa-vadana 'heads and faces' (dvandva). Outer layer: a bahuvrīhi with the numeral sahasra 'a thousand': 'She who has a thousand heads and faces'; vadana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शीर्षाणि च वदनानि च शीर्षवदनानि; सहस्रम् शीर्षवदनानि यस्याः सा सहस्रशीर्षवदना</w:t>
      </w:r>
      <w:r>
        <w:rPr>
          <w:rFonts w:ascii="Cambria" w:cs="Nirmala UI" w:eastAsia="Cambria" w:hAnsi="Cambria"/>
        </w:rPr>
        <w:br/>
        <w:t xml:space="preserve"/>
      </w:r>
      <w:r>
        <w:rPr>
          <w:rFonts w:ascii="Cambria" w:cs="Nirmala UI" w:eastAsia="Cambria" w:hAnsi="Cambria"/>
          <w:i/>
          <w:iCs/>
          <w:color w:val="6A5242"/>
          <w:sz w:val="21"/>
          <w:szCs w:val="21"/>
        </w:rPr>
        <w:t xml:space="preserve">śīrṣāṇi ca vadanāni ca śīrṣavadanāni; sahasram śīrṣavadanāni yasyāḥ sā sahasraśīrṣavadanā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282–284 echo the Puruṣa-sūkta of the Ṛgveda — 'sahasraśīrṣā puruṣaḥ sahasrākṣaḥ sahasrapāt' — and give the cosmic Person's form to Her; 'thousand' means countless.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283  </w:t>
      </w:r>
      <w:r>
        <w:rPr>
          <w:rFonts w:ascii="Cambria" w:cs="Nirmala UI" w:eastAsia="Cambria" w:hAnsi="Cambria"/>
        </w:rPr>
        <w:t xml:space="preserve">  </w:t>
      </w:r>
      <w:r>
        <w:rPr>
          <w:rFonts w:ascii="Cambria" w:cs="Nirmala UI" w:eastAsia="Cambria" w:hAnsi="Cambria"/>
          <w:color w:val="7B1E1E"/>
          <w:sz w:val="32"/>
          <w:szCs w:val="32"/>
        </w:rPr>
        <w:t xml:space="preserve">सहस्राक्षी</w:t>
      </w:r>
      <w:r>
        <w:rPr>
          <w:rFonts w:ascii="Cambria" w:cs="Nirmala UI" w:eastAsia="Cambria" w:hAnsi="Cambria"/>
        </w:rPr>
        <w:t xml:space="preserve">   </w:t>
      </w:r>
      <w:r>
        <w:rPr>
          <w:rFonts w:ascii="Cambria" w:cs="Nirmala UI" w:eastAsia="Cambria" w:hAnsi="Cambria"/>
          <w:i/>
          <w:iCs/>
          <w:color w:val="6A5242"/>
          <w:sz w:val="25"/>
          <w:szCs w:val="25"/>
        </w:rPr>
        <w:t xml:space="preserve">sahasrākṣī</w:t>
      </w:r>
    </w:p>
    <w:p>
      <w:pPr>
        <w:keepNext/>
        <w:spacing w:after="80"/>
      </w:pPr>
      <w:r>
        <w:rPr>
          <w:rFonts w:ascii="Cambria" w:cs="Nirmala UI" w:eastAsia="Cambria" w:hAnsi="Cambria"/>
          <w:b/>
          <w:bCs/>
          <w:sz w:val="24"/>
          <w:szCs w:val="24"/>
        </w:rPr>
        <w:t xml:space="preserve">She who has a thousand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सहस्राक्षी = सहस्र + अक्षी (sahasra + akṣī)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 has a thousand eyes'. In a bahuvrīhi akṣi 'eye' takes the suffix -a (ṣac, Pāṇini 5.4.113), giving -akṣa, and the feminine is -ākṣī (4.1.41).</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अक्षीणि यस्याः सा सहस्राक्षी</w:t>
      </w:r>
      <w:r>
        <w:rPr>
          <w:rFonts w:ascii="Cambria" w:cs="Nirmala UI" w:eastAsia="Cambria" w:hAnsi="Cambria"/>
        </w:rPr>
        <w:br/>
        <w:t xml:space="preserve"/>
      </w:r>
      <w:r>
        <w:rPr>
          <w:rFonts w:ascii="Cambria" w:cs="Nirmala UI" w:eastAsia="Cambria" w:hAnsi="Cambria"/>
          <w:i/>
          <w:iCs/>
          <w:color w:val="6A5242"/>
          <w:sz w:val="21"/>
          <w:szCs w:val="21"/>
        </w:rPr>
        <w:t xml:space="preserve">sahasram akṣīṇi yasyāḥ sā sahasrākṣī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eyes are everywhere: nothing happens unseen by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284  </w:t>
      </w:r>
      <w:r>
        <w:rPr>
          <w:rFonts w:ascii="Cambria" w:cs="Nirmala UI" w:eastAsia="Cambria" w:hAnsi="Cambria"/>
        </w:rPr>
        <w:t xml:space="preserve">  </w:t>
      </w:r>
      <w:r>
        <w:rPr>
          <w:rFonts w:ascii="Cambria" w:cs="Nirmala UI" w:eastAsia="Cambria" w:hAnsi="Cambria"/>
          <w:color w:val="7B1E1E"/>
          <w:sz w:val="32"/>
          <w:szCs w:val="32"/>
        </w:rPr>
        <w:t xml:space="preserve">सहस्रपात्</w:t>
      </w:r>
      <w:r>
        <w:rPr>
          <w:rFonts w:ascii="Cambria" w:cs="Nirmala UI" w:eastAsia="Cambria" w:hAnsi="Cambria"/>
        </w:rPr>
        <w:t xml:space="preserve">   </w:t>
      </w:r>
      <w:r>
        <w:rPr>
          <w:rFonts w:ascii="Cambria" w:cs="Nirmala UI" w:eastAsia="Cambria" w:hAnsi="Cambria"/>
          <w:i/>
          <w:iCs/>
          <w:color w:val="6A5242"/>
          <w:sz w:val="25"/>
          <w:szCs w:val="25"/>
        </w:rPr>
        <w:t xml:space="preserve">sahasra-pāt</w:t>
      </w:r>
    </w:p>
    <w:p>
      <w:pPr>
        <w:keepNext/>
        <w:spacing w:after="80"/>
      </w:pPr>
      <w:r>
        <w:rPr>
          <w:rFonts w:ascii="Cambria" w:cs="Nirmala UI" w:eastAsia="Cambria" w:hAnsi="Cambria"/>
          <w:b/>
          <w:bCs/>
          <w:sz w:val="24"/>
          <w:szCs w:val="24"/>
        </w:rPr>
        <w:t xml:space="preserve">She who has a thousand feet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 has a thousand feet'. After a numeral, pāda loses its final a in a bahuvrīhi (Pāṇini 5.4.140) and becomes pād, whose nominative is pāt; the bahuvrīhi may keep this form in the feminine (4.1.8 pādo 'nyatarasyām).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पादाः यस्याः सा सहस्रपात्</w:t>
      </w:r>
      <w:r>
        <w:rPr>
          <w:rFonts w:ascii="Cambria" w:cs="Nirmala UI" w:eastAsia="Cambria" w:hAnsi="Cambria"/>
        </w:rPr>
        <w:br/>
        <w:t xml:space="preserve"/>
      </w:r>
      <w:r>
        <w:rPr>
          <w:rFonts w:ascii="Cambria" w:cs="Nirmala UI" w:eastAsia="Cambria" w:hAnsi="Cambria"/>
          <w:i/>
          <w:iCs/>
          <w:color w:val="6A5242"/>
          <w:sz w:val="21"/>
          <w:szCs w:val="21"/>
        </w:rPr>
        <w:t xml:space="preserve">sahasram pādāḥ yasyāḥ sā sahasrapāt</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the Puruṣa-sūkta's thousand feet She stands in every place at once.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67</w:t>
      </w:r>
      <w:r>
        <w:rPr>
          <w:rFonts w:ascii="Cambria" w:cs="Nirmala UI" w:eastAsia="Cambria" w:hAnsi="Cambria"/>
          <w:color w:val="6A5242"/>
          <w:sz w:val="18"/>
          <w:szCs w:val="18"/>
        </w:rPr>
        <w:t xml:space="preserve">    names 285–288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आब्रह्मकीटजननी वर्णाश्रमविधायिनी ।</w:t>
      </w:r>
      <w:r>
        <w:rPr>
          <w:rFonts w:ascii="Cambria" w:cs="Nirmala UI" w:eastAsia="Cambria" w:hAnsi="Cambria"/>
        </w:rPr>
        <w:br/>
        <w:t xml:space="preserve"/>
      </w:r>
      <w:r>
        <w:rPr>
          <w:rFonts w:ascii="Cambria" w:cs="Nirmala UI" w:eastAsia="Cambria" w:hAnsi="Cambria"/>
          <w:sz w:val="38"/>
          <w:szCs w:val="38"/>
        </w:rPr>
        <w:t xml:space="preserve">निजाज्ञारूपनिगमा पुण्यापुण्यफलप्रदा ॥ ६७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ābrahmakīṭajananī varṇāśramavidhāyinī |</w:t>
      </w:r>
      <w:r>
        <w:rPr>
          <w:rFonts w:ascii="Cambria" w:cs="Nirmala UI" w:eastAsia="Cambria" w:hAnsi="Cambria"/>
        </w:rPr>
        <w:br/>
        <w:t xml:space="preserve"/>
      </w:r>
      <w:r>
        <w:rPr>
          <w:rFonts w:ascii="Cambria" w:cs="Nirmala UI" w:eastAsia="Cambria" w:hAnsi="Cambria"/>
          <w:i/>
          <w:iCs/>
          <w:color w:val="6A5242"/>
          <w:sz w:val="25"/>
          <w:szCs w:val="25"/>
        </w:rPr>
        <w:t xml:space="preserve">nijājñārūpanigamā puṇyāpuṇyaphalapradā || 67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285 </w:t>
      </w:r>
      <w:r>
        <w:rPr>
          <w:rFonts w:ascii="Cambria" w:cs="Nirmala UI" w:eastAsia="Cambria" w:hAnsi="Cambria"/>
          <w:sz w:val="34"/>
          <w:szCs w:val="34"/>
        </w:rPr>
        <w:t xml:space="preserve">आब्रह्म-कीट-जननी</w:t>
      </w:r>
      <w:r>
        <w:rPr>
          <w:rFonts w:ascii="Cambria" w:cs="Nirmala UI" w:eastAsia="Cambria" w:hAnsi="Cambria"/>
        </w:rPr>
        <w:t xml:space="preserve">     </w:t>
      </w:r>
      <w:r>
        <w:rPr>
          <w:rFonts w:ascii="Cambria" w:cs="Nirmala UI" w:eastAsia="Cambria" w:hAnsi="Cambria"/>
          <w:b/>
          <w:bCs/>
          <w:color w:val="7B1E1E"/>
          <w:sz w:val="18"/>
          <w:szCs w:val="18"/>
        </w:rPr>
        <w:t xml:space="preserve">286 </w:t>
      </w:r>
      <w:r>
        <w:rPr>
          <w:rFonts w:ascii="Cambria" w:cs="Nirmala UI" w:eastAsia="Cambria" w:hAnsi="Cambria"/>
          <w:sz w:val="34"/>
          <w:szCs w:val="34"/>
        </w:rPr>
        <w:t xml:space="preserve">वर्णाश्रम-विधायिनी</w:t>
      </w:r>
    </w:p>
    <w:p>
      <w:pPr>
        <w:spacing w:after="120"/>
      </w:pPr>
      <w:r>
        <w:rPr>
          <w:rFonts w:ascii="Cambria" w:cs="Nirmala UI" w:eastAsia="Cambria" w:hAnsi="Cambria"/>
          <w:color w:val="6A5242"/>
          <w:sz w:val="16"/>
          <w:szCs w:val="16"/>
        </w:rPr>
        <w:t xml:space="preserve">285 </w:t>
      </w:r>
      <w:r>
        <w:rPr>
          <w:rFonts w:ascii="Cambria" w:cs="Nirmala UI" w:eastAsia="Cambria" w:hAnsi="Cambria"/>
          <w:i/>
          <w:iCs/>
          <w:color w:val="6A5242"/>
          <w:sz w:val="25"/>
          <w:szCs w:val="25"/>
        </w:rPr>
        <w:t xml:space="preserve">ābrahma-kīṭa-jananī</w:t>
      </w:r>
      <w:r>
        <w:rPr>
          <w:rFonts w:ascii="Cambria" w:cs="Nirmala UI" w:eastAsia="Cambria" w:hAnsi="Cambria"/>
        </w:rPr>
        <w:t xml:space="preserve">     </w:t>
      </w:r>
      <w:r>
        <w:rPr>
          <w:rFonts w:ascii="Cambria" w:cs="Nirmala UI" w:eastAsia="Cambria" w:hAnsi="Cambria"/>
          <w:color w:val="6A5242"/>
          <w:sz w:val="16"/>
          <w:szCs w:val="16"/>
        </w:rPr>
        <w:t xml:space="preserve">286 </w:t>
      </w:r>
      <w:r>
        <w:rPr>
          <w:rFonts w:ascii="Cambria" w:cs="Nirmala UI" w:eastAsia="Cambria" w:hAnsi="Cambria"/>
          <w:i/>
          <w:iCs/>
          <w:color w:val="6A5242"/>
          <w:sz w:val="25"/>
          <w:szCs w:val="25"/>
        </w:rPr>
        <w:t xml:space="preserve">varṇāśrama-vidhāyinī</w:t>
      </w:r>
    </w:p>
    <w:p>
      <w:pPr>
        <w:keepNext/>
        <w:spacing w:after="20" w:line="340"/>
      </w:pPr>
      <w:r>
        <w:rPr>
          <w:rFonts w:ascii="Cambria" w:cs="Nirmala UI" w:eastAsia="Cambria" w:hAnsi="Cambria"/>
          <w:b/>
          <w:bCs/>
          <w:color w:val="7B1E1E"/>
          <w:sz w:val="18"/>
          <w:szCs w:val="18"/>
        </w:rPr>
        <w:t xml:space="preserve">287 </w:t>
      </w:r>
      <w:r>
        <w:rPr>
          <w:rFonts w:ascii="Cambria" w:cs="Nirmala UI" w:eastAsia="Cambria" w:hAnsi="Cambria"/>
          <w:sz w:val="34"/>
          <w:szCs w:val="34"/>
        </w:rPr>
        <w:t xml:space="preserve">निजाज्ञा-रूप-निगमा</w:t>
      </w:r>
      <w:r>
        <w:rPr>
          <w:rFonts w:ascii="Cambria" w:cs="Nirmala UI" w:eastAsia="Cambria" w:hAnsi="Cambria"/>
        </w:rPr>
        <w:t xml:space="preserve">     </w:t>
      </w:r>
      <w:r>
        <w:rPr>
          <w:rFonts w:ascii="Cambria" w:cs="Nirmala UI" w:eastAsia="Cambria" w:hAnsi="Cambria"/>
          <w:b/>
          <w:bCs/>
          <w:color w:val="7B1E1E"/>
          <w:sz w:val="18"/>
          <w:szCs w:val="18"/>
        </w:rPr>
        <w:t xml:space="preserve">288 </w:t>
      </w:r>
      <w:r>
        <w:rPr>
          <w:rFonts w:ascii="Cambria" w:cs="Nirmala UI" w:eastAsia="Cambria" w:hAnsi="Cambria"/>
          <w:sz w:val="34"/>
          <w:szCs w:val="34"/>
        </w:rPr>
        <w:t xml:space="preserve">पुण्यापुण्य-फल-प्रदा</w:t>
      </w:r>
    </w:p>
    <w:p>
      <w:pPr>
        <w:spacing w:after="120"/>
      </w:pPr>
      <w:r>
        <w:rPr>
          <w:rFonts w:ascii="Cambria" w:cs="Nirmala UI" w:eastAsia="Cambria" w:hAnsi="Cambria"/>
          <w:color w:val="6A5242"/>
          <w:sz w:val="16"/>
          <w:szCs w:val="16"/>
        </w:rPr>
        <w:t xml:space="preserve">287 </w:t>
      </w:r>
      <w:r>
        <w:rPr>
          <w:rFonts w:ascii="Cambria" w:cs="Nirmala UI" w:eastAsia="Cambria" w:hAnsi="Cambria"/>
          <w:i/>
          <w:iCs/>
          <w:color w:val="6A5242"/>
          <w:sz w:val="25"/>
          <w:szCs w:val="25"/>
        </w:rPr>
        <w:t xml:space="preserve">nijājñā-rūpa-nigamā</w:t>
      </w:r>
      <w:r>
        <w:rPr>
          <w:rFonts w:ascii="Cambria" w:cs="Nirmala UI" w:eastAsia="Cambria" w:hAnsi="Cambria"/>
        </w:rPr>
        <w:t xml:space="preserve">     </w:t>
      </w:r>
      <w:r>
        <w:rPr>
          <w:rFonts w:ascii="Cambria" w:cs="Nirmala UI" w:eastAsia="Cambria" w:hAnsi="Cambria"/>
          <w:color w:val="6A5242"/>
          <w:sz w:val="16"/>
          <w:szCs w:val="16"/>
        </w:rPr>
        <w:t xml:space="preserve">288 </w:t>
      </w:r>
      <w:r>
        <w:rPr>
          <w:rFonts w:ascii="Cambria" w:cs="Nirmala UI" w:eastAsia="Cambria" w:hAnsi="Cambria"/>
          <w:i/>
          <w:iCs/>
          <w:color w:val="6A5242"/>
          <w:sz w:val="25"/>
          <w:szCs w:val="25"/>
        </w:rPr>
        <w:t xml:space="preserve">puṇyāpuṇya-phala-pradā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285</w:t>
      </w:r>
      <w:r>
        <w:rPr>
          <w:rFonts w:ascii="Cambria" w:cs="Nirmala UI" w:eastAsia="Cambria" w:hAnsi="Cambria"/>
          <w:sz w:val="23"/>
          <w:szCs w:val="23"/>
        </w:rPr>
        <w:t xml:space="preserve">She who is the mother of everything from Brahmā to the lowliest insect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286</w:t>
      </w:r>
      <w:r>
        <w:rPr>
          <w:rFonts w:ascii="Cambria" w:cs="Nirmala UI" w:eastAsia="Cambria" w:hAnsi="Cambria"/>
          <w:sz w:val="23"/>
          <w:szCs w:val="23"/>
        </w:rPr>
        <w:t xml:space="preserve">She who ordains the order of the classes and the stages of life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287</w:t>
      </w:r>
      <w:r>
        <w:rPr>
          <w:rFonts w:ascii="Cambria" w:cs="Nirmala UI" w:eastAsia="Cambria" w:hAnsi="Cambria"/>
          <w:sz w:val="23"/>
          <w:szCs w:val="23"/>
        </w:rPr>
        <w:t xml:space="preserve">She whose own commands are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288</w:t>
      </w:r>
      <w:r>
        <w:rPr>
          <w:rFonts w:ascii="Cambria" w:cs="Nirmala UI" w:eastAsia="Cambria" w:hAnsi="Cambria"/>
          <w:sz w:val="23"/>
          <w:szCs w:val="23"/>
        </w:rPr>
        <w:t xml:space="preserve">She who dispenses the fruits of both good and evil actions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285  </w:t>
            </w:r>
            <w:r>
              <w:rPr>
                <w:rFonts w:ascii="Cambria" w:cs="Nirmala UI" w:eastAsia="Cambria" w:hAnsi="Cambria"/>
                <w:color w:val="7B1E1E"/>
                <w:sz w:val="30"/>
                <w:szCs w:val="30"/>
              </w:rPr>
              <w:t xml:space="preserve">आब्रह्मकीटजननी</w:t>
            </w:r>
            <w:r>
              <w:rPr>
                <w:rFonts w:ascii="Cambria" w:cs="Nirmala UI" w:eastAsia="Cambria" w:hAnsi="Cambria"/>
              </w:rPr>
              <w:t xml:space="preserve">  </w:t>
            </w:r>
            <w:r>
              <w:rPr>
                <w:rFonts w:ascii="Cambria" w:cs="Nirmala UI" w:eastAsia="Cambria" w:hAnsi="Cambria"/>
                <w:i/>
                <w:iCs/>
                <w:color w:val="6A5242"/>
                <w:sz w:val="21"/>
                <w:szCs w:val="21"/>
              </w:rPr>
              <w:t xml:space="preserve">ābrahma-kīṭa-jananī</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up to, including (indeclinable)</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kīṭa</w:t>
            </w:r>
          </w:p>
        </w:tc>
        <w:tc>
          <w:tcPr>
            <w:tcW w:type="pct" w:w="64%"/>
          </w:tcPr>
          <w:p>
            <w:pPr>
              <w:spacing w:after="40"/>
            </w:pPr>
            <w:r>
              <w:rPr>
                <w:rFonts w:ascii="Cambria" w:cs="Nirmala UI" w:eastAsia="Cambria" w:hAnsi="Cambria"/>
                <w:sz w:val="23"/>
                <w:szCs w:val="23"/>
              </w:rPr>
              <w:t xml:space="preserve">worm, insect</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 she who gives birth</w:t>
            </w:r>
            <w:r>
              <w:rPr>
                <w:rFonts w:ascii="Cambria" w:cs="Nirmala UI" w:eastAsia="Cambria" w:hAnsi="Cambria"/>
              </w:rPr>
              <w:br/>
              <w:t xml:space="preserve"/>
            </w:r>
            <w:r>
              <w:rPr>
                <w:rFonts w:ascii="Cambria" w:cs="Nirmala UI" w:eastAsia="Cambria" w:hAnsi="Cambria"/>
                <w:color w:val="6A5242"/>
                <w:sz w:val="19"/>
                <w:szCs w:val="19"/>
              </w:rPr>
              <w:t xml:space="preserve">√jan 'to be born', causative, -ana + -ī</w:t>
            </w:r>
          </w:p>
        </w:tc>
      </w:tr>
      <w:tr>
        <w:trPr>
          <w:cantSplit/>
        </w:trPr>
        <w:tc>
          <w:tcPr>
            <w:gridSpan w:val="2"/>
          </w:tcPr>
          <w:p>
            <w:pPr>
              <w:spacing w:after="40" w:before="120"/>
            </w:pPr>
            <w:r>
              <w:rPr>
                <w:rFonts w:ascii="Cambria" w:cs="Nirmala UI" w:eastAsia="Cambria" w:hAnsi="Cambria"/>
                <w:b/>
                <w:bCs/>
                <w:color w:val="7B1E1E"/>
                <w:sz w:val="20"/>
                <w:szCs w:val="20"/>
              </w:rPr>
              <w:t xml:space="preserve">286  </w:t>
            </w:r>
            <w:r>
              <w:rPr>
                <w:rFonts w:ascii="Cambria" w:cs="Nirmala UI" w:eastAsia="Cambria" w:hAnsi="Cambria"/>
                <w:color w:val="7B1E1E"/>
                <w:sz w:val="30"/>
                <w:szCs w:val="30"/>
              </w:rPr>
              <w:t xml:space="preserve">वर्णाश्रमविधायिनी</w:t>
            </w:r>
            <w:r>
              <w:rPr>
                <w:rFonts w:ascii="Cambria" w:cs="Nirmala UI" w:eastAsia="Cambria" w:hAnsi="Cambria"/>
              </w:rPr>
              <w:t xml:space="preserve">  </w:t>
            </w:r>
            <w:r>
              <w:rPr>
                <w:rFonts w:ascii="Cambria" w:cs="Nirmala UI" w:eastAsia="Cambria" w:hAnsi="Cambria"/>
                <w:i/>
                <w:iCs/>
                <w:color w:val="6A5242"/>
                <w:sz w:val="21"/>
                <w:szCs w:val="21"/>
              </w:rPr>
              <w:t xml:space="preserve">varṇāśrama-vidhāyinī</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class (of society)</w:t>
            </w:r>
          </w:p>
        </w:tc>
      </w:tr>
      <w:tr>
        <w:trPr>
          <w:cantSplit/>
        </w:trPr>
        <w:tc>
          <w:tcPr>
            <w:tcW w:type="pct" w:w="36%"/>
          </w:tcPr>
          <w:p>
            <w:pPr>
              <w:spacing w:after="40"/>
            </w:pPr>
            <w:r>
              <w:rPr>
                <w:rFonts w:ascii="Cambria" w:cs="Nirmala UI" w:eastAsia="Cambria" w:hAnsi="Cambria"/>
                <w:sz w:val="30"/>
                <w:szCs w:val="30"/>
              </w:rPr>
              <w:t xml:space="preserve">आश्रम</w:t>
            </w:r>
            <w:r>
              <w:rPr>
                <w:rFonts w:ascii="Cambria" w:cs="Nirmala UI" w:eastAsia="Cambria" w:hAnsi="Cambria"/>
              </w:rPr>
              <w:br/>
              <w:t xml:space="preserve"/>
            </w:r>
            <w:r>
              <w:rPr>
                <w:rFonts w:ascii="Cambria" w:cs="Nirmala UI" w:eastAsia="Cambria" w:hAnsi="Cambria"/>
                <w:i/>
                <w:iCs/>
                <w:color w:val="6A5242"/>
                <w:sz w:val="21"/>
                <w:szCs w:val="21"/>
              </w:rPr>
              <w:t xml:space="preserve">āśrama</w:t>
            </w:r>
          </w:p>
        </w:tc>
        <w:tc>
          <w:tcPr>
            <w:tcW w:type="pct" w:w="64%"/>
          </w:tcPr>
          <w:p>
            <w:pPr>
              <w:spacing w:after="40"/>
            </w:pPr>
            <w:r>
              <w:rPr>
                <w:rFonts w:ascii="Cambria" w:cs="Nirmala UI" w:eastAsia="Cambria" w:hAnsi="Cambria"/>
                <w:sz w:val="23"/>
                <w:szCs w:val="23"/>
              </w:rPr>
              <w:t xml:space="preserve">stage of life (student, householder, forest-dweller, renunciant)</w:t>
            </w:r>
          </w:p>
        </w:tc>
      </w:tr>
      <w:tr>
        <w:trPr>
          <w:cantSplit/>
        </w:trPr>
        <w:tc>
          <w:tcPr>
            <w:tcW w:type="pct" w:w="36%"/>
          </w:tcPr>
          <w:p>
            <w:pPr>
              <w:spacing w:after="40"/>
            </w:pPr>
            <w:r>
              <w:rPr>
                <w:rFonts w:ascii="Cambria" w:cs="Nirmala UI" w:eastAsia="Cambria" w:hAnsi="Cambria"/>
                <w:sz w:val="30"/>
                <w:szCs w:val="30"/>
              </w:rPr>
              <w:t xml:space="preserve">विधायिनी</w:t>
            </w:r>
            <w:r>
              <w:rPr>
                <w:rFonts w:ascii="Cambria" w:cs="Nirmala UI" w:eastAsia="Cambria" w:hAnsi="Cambria"/>
              </w:rPr>
              <w:br/>
              <w:t xml:space="preserve"/>
            </w:r>
            <w:r>
              <w:rPr>
                <w:rFonts w:ascii="Cambria" w:cs="Nirmala UI" w:eastAsia="Cambria" w:hAnsi="Cambria"/>
                <w:i/>
                <w:iCs/>
                <w:color w:val="6A5242"/>
                <w:sz w:val="21"/>
                <w:szCs w:val="21"/>
              </w:rPr>
              <w:t xml:space="preserve">vidhāyinī</w:t>
            </w:r>
          </w:p>
        </w:tc>
        <w:tc>
          <w:tcPr>
            <w:tcW w:type="pct" w:w="64%"/>
          </w:tcPr>
          <w:p>
            <w:pPr>
              <w:spacing w:after="40"/>
            </w:pPr>
            <w:r>
              <w:rPr>
                <w:rFonts w:ascii="Cambria" w:cs="Nirmala UI" w:eastAsia="Cambria" w:hAnsi="Cambria"/>
                <w:sz w:val="23"/>
                <w:szCs w:val="23"/>
              </w:rPr>
              <w:t xml:space="preserve">she who ordains, establishes</w:t>
            </w:r>
            <w:r>
              <w:rPr>
                <w:rFonts w:ascii="Cambria" w:cs="Nirmala UI" w:eastAsia="Cambria" w:hAnsi="Cambria"/>
              </w:rPr>
              <w:br/>
              <w:t xml:space="preserve"/>
            </w:r>
            <w:r>
              <w:rPr>
                <w:rFonts w:ascii="Cambria" w:cs="Nirmala UI" w:eastAsia="Cambria" w:hAnsi="Cambria"/>
                <w:color w:val="6A5242"/>
                <w:sz w:val="19"/>
                <w:szCs w:val="19"/>
              </w:rPr>
              <w:t xml:space="preserve">vi + √dhā 'to place, ordain'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287  </w:t>
            </w:r>
            <w:r>
              <w:rPr>
                <w:rFonts w:ascii="Cambria" w:cs="Nirmala UI" w:eastAsia="Cambria" w:hAnsi="Cambria"/>
                <w:color w:val="7B1E1E"/>
                <w:sz w:val="30"/>
                <w:szCs w:val="30"/>
              </w:rPr>
              <w:t xml:space="preserve">निजाज्ञारूपनिगमा</w:t>
            </w:r>
            <w:r>
              <w:rPr>
                <w:rFonts w:ascii="Cambria" w:cs="Nirmala UI" w:eastAsia="Cambria" w:hAnsi="Cambria"/>
              </w:rPr>
              <w:t xml:space="preserve">  </w:t>
            </w:r>
            <w:r>
              <w:rPr>
                <w:rFonts w:ascii="Cambria" w:cs="Nirmala UI" w:eastAsia="Cambria" w:hAnsi="Cambria"/>
                <w:i/>
                <w:iCs/>
                <w:color w:val="6A5242"/>
                <w:sz w:val="21"/>
                <w:szCs w:val="21"/>
              </w:rPr>
              <w:t xml:space="preserve">nijājñā-rūpa-nigamā</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command, order</w:t>
            </w:r>
            <w:r>
              <w:rPr>
                <w:rFonts w:ascii="Cambria" w:cs="Nirmala UI" w:eastAsia="Cambria" w:hAnsi="Cambria"/>
              </w:rPr>
              <w:br/>
              <w:t xml:space="preserve"/>
            </w:r>
            <w:r>
              <w:rPr>
                <w:rFonts w:ascii="Cambria" w:cs="Nirmala UI" w:eastAsia="Cambria" w:hAnsi="Cambria"/>
                <w:color w:val="6A5242"/>
                <w:sz w:val="19"/>
                <w:szCs w:val="19"/>
              </w:rPr>
              <w:t xml:space="preserve">ā + √jñā</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निगमा</w:t>
            </w:r>
            <w:r>
              <w:rPr>
                <w:rFonts w:ascii="Cambria" w:cs="Nirmala UI" w:eastAsia="Cambria" w:hAnsi="Cambria"/>
              </w:rPr>
              <w:br/>
              <w:t xml:space="preserve"/>
            </w:r>
            <w:r>
              <w:rPr>
                <w:rFonts w:ascii="Cambria" w:cs="Nirmala UI" w:eastAsia="Cambria" w:hAnsi="Cambria"/>
                <w:i/>
                <w:iCs/>
                <w:color w:val="6A5242"/>
                <w:sz w:val="21"/>
                <w:szCs w:val="21"/>
              </w:rPr>
              <w:t xml:space="preserve">nigamā</w:t>
            </w:r>
          </w:p>
        </w:tc>
        <w:tc>
          <w:tcPr>
            <w:tcW w:type="pct" w:w="64%"/>
          </w:tcPr>
          <w:p>
            <w:pPr>
              <w:spacing w:after="40"/>
            </w:pPr>
            <w:r>
              <w:rPr>
                <w:rFonts w:ascii="Cambria" w:cs="Nirmala UI" w:eastAsia="Cambria" w:hAnsi="Cambria"/>
                <w:sz w:val="23"/>
                <w:szCs w:val="23"/>
              </w:rPr>
              <w:t xml:space="preserve">the Vedas, scripture</w:t>
            </w:r>
            <w:r>
              <w:rPr>
                <w:rFonts w:ascii="Cambria" w:cs="Nirmala UI" w:eastAsia="Cambria" w:hAnsi="Cambria"/>
              </w:rPr>
              <w:br/>
              <w:t xml:space="preserve"/>
            </w:r>
            <w:r>
              <w:rPr>
                <w:rFonts w:ascii="Cambria" w:cs="Nirmala UI" w:eastAsia="Cambria" w:hAnsi="Cambria"/>
                <w:color w:val="6A5242"/>
                <w:sz w:val="19"/>
                <w:szCs w:val="19"/>
              </w:rPr>
              <w:t xml:space="preserve">nigama,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288  </w:t>
            </w:r>
            <w:r>
              <w:rPr>
                <w:rFonts w:ascii="Cambria" w:cs="Nirmala UI" w:eastAsia="Cambria" w:hAnsi="Cambria"/>
                <w:color w:val="7B1E1E"/>
                <w:sz w:val="30"/>
                <w:szCs w:val="30"/>
              </w:rPr>
              <w:t xml:space="preserve">पुण्यापुण्यफलप्रदा</w:t>
            </w:r>
            <w:r>
              <w:rPr>
                <w:rFonts w:ascii="Cambria" w:cs="Nirmala UI" w:eastAsia="Cambria" w:hAnsi="Cambria"/>
              </w:rPr>
              <w:t xml:space="preserve">  </w:t>
            </w:r>
            <w:r>
              <w:rPr>
                <w:rFonts w:ascii="Cambria" w:cs="Nirmala UI" w:eastAsia="Cambria" w:hAnsi="Cambria"/>
                <w:i/>
                <w:iCs/>
                <w:color w:val="6A5242"/>
                <w:sz w:val="21"/>
                <w:szCs w:val="21"/>
              </w:rPr>
              <w:t xml:space="preserve">puṇyāpuṇya-phala-pradā</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merit, good deed</w:t>
            </w:r>
          </w:p>
        </w:tc>
      </w:tr>
      <w:tr>
        <w:trPr>
          <w:cantSplit/>
        </w:trPr>
        <w:tc>
          <w:tcPr>
            <w:tcW w:type="pct" w:w="36%"/>
          </w:tcPr>
          <w:p>
            <w:pPr>
              <w:spacing w:after="40"/>
            </w:pPr>
            <w:r>
              <w:rPr>
                <w:rFonts w:ascii="Cambria" w:cs="Nirmala UI" w:eastAsia="Cambria" w:hAnsi="Cambria"/>
                <w:sz w:val="30"/>
                <w:szCs w:val="30"/>
              </w:rPr>
              <w:t xml:space="preserve">अपुण्य</w:t>
            </w:r>
            <w:r>
              <w:rPr>
                <w:rFonts w:ascii="Cambria" w:cs="Nirmala UI" w:eastAsia="Cambria" w:hAnsi="Cambria"/>
              </w:rPr>
              <w:br/>
              <w:t xml:space="preserve"/>
            </w:r>
            <w:r>
              <w:rPr>
                <w:rFonts w:ascii="Cambria" w:cs="Nirmala UI" w:eastAsia="Cambria" w:hAnsi="Cambria"/>
                <w:i/>
                <w:iCs/>
                <w:color w:val="6A5242"/>
                <w:sz w:val="21"/>
                <w:szCs w:val="21"/>
              </w:rPr>
              <w:t xml:space="preserve">apuṇya</w:t>
            </w:r>
          </w:p>
        </w:tc>
        <w:tc>
          <w:tcPr>
            <w:tcW w:type="pct" w:w="64%"/>
          </w:tcPr>
          <w:p>
            <w:pPr>
              <w:spacing w:after="40"/>
            </w:pPr>
            <w:r>
              <w:rPr>
                <w:rFonts w:ascii="Cambria" w:cs="Nirmala UI" w:eastAsia="Cambria" w:hAnsi="Cambria"/>
                <w:sz w:val="23"/>
                <w:szCs w:val="23"/>
              </w:rPr>
              <w:t xml:space="preserve">demerit, evil deed</w:t>
            </w:r>
            <w:r>
              <w:rPr>
                <w:rFonts w:ascii="Cambria" w:cs="Nirmala UI" w:eastAsia="Cambria" w:hAnsi="Cambria"/>
              </w:rPr>
              <w:br/>
              <w:t xml:space="preserve"/>
            </w:r>
            <w:r>
              <w:rPr>
                <w:rFonts w:ascii="Cambria" w:cs="Nirmala UI" w:eastAsia="Cambria" w:hAnsi="Cambria"/>
                <w:color w:val="6A5242"/>
                <w:sz w:val="19"/>
                <w:szCs w:val="19"/>
              </w:rPr>
              <w:t xml:space="preserve">a- 'not' + puṇya</w:t>
            </w:r>
          </w:p>
        </w:tc>
      </w:tr>
      <w:tr>
        <w:trPr>
          <w:cantSplit/>
        </w:trPr>
        <w:tc>
          <w:tcPr>
            <w:tcW w:type="pct" w:w="36%"/>
          </w:tcPr>
          <w:p>
            <w:pPr>
              <w:spacing w:after="40"/>
            </w:pPr>
            <w:r>
              <w:rPr>
                <w:rFonts w:ascii="Cambria" w:cs="Nirmala UI" w:eastAsia="Cambria" w:hAnsi="Cambria"/>
                <w:sz w:val="30"/>
                <w:szCs w:val="30"/>
              </w:rPr>
              <w:t xml:space="preserve">फल</w:t>
            </w:r>
            <w:r>
              <w:rPr>
                <w:rFonts w:ascii="Cambria" w:cs="Nirmala UI" w:eastAsia="Cambria" w:hAnsi="Cambria"/>
              </w:rPr>
              <w:br/>
              <w:t xml:space="preserve"/>
            </w:r>
            <w:r>
              <w:rPr>
                <w:rFonts w:ascii="Cambria" w:cs="Nirmala UI" w:eastAsia="Cambria" w:hAnsi="Cambria"/>
                <w:i/>
                <w:iCs/>
                <w:color w:val="6A5242"/>
                <w:sz w:val="21"/>
                <w:szCs w:val="21"/>
              </w:rPr>
              <w:t xml:space="preserve">phala</w:t>
            </w:r>
          </w:p>
        </w:tc>
        <w:tc>
          <w:tcPr>
            <w:tcW w:type="pct" w:w="64%"/>
          </w:tcPr>
          <w:p>
            <w:pPr>
              <w:spacing w:after="40"/>
            </w:pPr>
            <w:r>
              <w:rPr>
                <w:rFonts w:ascii="Cambria" w:cs="Nirmala UI" w:eastAsia="Cambria" w:hAnsi="Cambria"/>
                <w:sz w:val="23"/>
                <w:szCs w:val="23"/>
              </w:rPr>
              <w:t xml:space="preserve">fruit, result</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285  </w:t>
      </w:r>
      <w:r>
        <w:rPr>
          <w:rFonts w:ascii="Cambria" w:cs="Nirmala UI" w:eastAsia="Cambria" w:hAnsi="Cambria"/>
        </w:rPr>
        <w:t xml:space="preserve">  </w:t>
      </w:r>
      <w:r>
        <w:rPr>
          <w:rFonts w:ascii="Cambria" w:cs="Nirmala UI" w:eastAsia="Cambria" w:hAnsi="Cambria"/>
          <w:color w:val="7B1E1E"/>
          <w:sz w:val="32"/>
          <w:szCs w:val="32"/>
        </w:rPr>
        <w:t xml:space="preserve">आब्रह्मकीटजननी</w:t>
      </w:r>
      <w:r>
        <w:rPr>
          <w:rFonts w:ascii="Cambria" w:cs="Nirmala UI" w:eastAsia="Cambria" w:hAnsi="Cambria"/>
        </w:rPr>
        <w:t xml:space="preserve">   </w:t>
      </w:r>
      <w:r>
        <w:rPr>
          <w:rFonts w:ascii="Cambria" w:cs="Nirmala UI" w:eastAsia="Cambria" w:hAnsi="Cambria"/>
          <w:i/>
          <w:iCs/>
          <w:color w:val="6A5242"/>
          <w:sz w:val="25"/>
          <w:szCs w:val="25"/>
        </w:rPr>
        <w:t xml:space="preserve">ābrahma-kīṭa-jananī</w:t>
      </w:r>
    </w:p>
    <w:p>
      <w:pPr>
        <w:keepNext/>
        <w:spacing w:after="80"/>
      </w:pPr>
      <w:r>
        <w:rPr>
          <w:rFonts w:ascii="Cambria" w:cs="Nirmala UI" w:eastAsia="Cambria" w:hAnsi="Cambria"/>
          <w:b/>
          <w:bCs/>
          <w:sz w:val="24"/>
          <w:szCs w:val="24"/>
        </w:rPr>
        <w:t xml:space="preserve">She who is the mother of everything from Brahmā to the lowliest insect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avyayībhāva). </w:t>
      </w:r>
      <w:r>
        <w:rPr>
          <w:rFonts w:ascii="Cambria" w:cs="Nirmala UI" w:eastAsia="Cambria" w:hAnsi="Cambria"/>
          <w:sz w:val="22"/>
          <w:szCs w:val="22"/>
        </w:rPr>
        <w:t xml:space="preserve">Inner layer: ā-brahma-kīṭa 'from Brahmā down to the worm', an avyayībhāva with the indeclinable ā 'up to, including' (Pāṇini 2.1.13 āṅ maryādābhividhyoḥ), naming every being between the two limits. Outer layer: jananī 'mother' is the head, with all those beings in the genitive. brahman drops its final n in composition.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ब्रह्मणः आरभ्य कीटपर्यन्तम् आब्रह्मकीटम्; आब्रह्मकीटम् सर्वेषाम् जननी आब्रह्मकीटजननी</w:t>
      </w:r>
      <w:r>
        <w:rPr>
          <w:rFonts w:ascii="Cambria" w:cs="Nirmala UI" w:eastAsia="Cambria" w:hAnsi="Cambria"/>
        </w:rPr>
        <w:br/>
        <w:t xml:space="preserve"/>
      </w:r>
      <w:r>
        <w:rPr>
          <w:rFonts w:ascii="Cambria" w:cs="Nirmala UI" w:eastAsia="Cambria" w:hAnsi="Cambria"/>
          <w:i/>
          <w:iCs/>
          <w:color w:val="6A5242"/>
          <w:sz w:val="21"/>
          <w:szCs w:val="21"/>
        </w:rPr>
        <w:t xml:space="preserve">brahmaṇaḥ ārabhya kīṭaparyantam ābrahmakīṭam; ābrahmakīṭam sarveṣām jananī ābrahmakīṭajananī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being is too high or too low to be Her child: the creator himself and the smallest insect have the same Mother.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286  </w:t>
      </w:r>
      <w:r>
        <w:rPr>
          <w:rFonts w:ascii="Cambria" w:cs="Nirmala UI" w:eastAsia="Cambria" w:hAnsi="Cambria"/>
        </w:rPr>
        <w:t xml:space="preserve">  </w:t>
      </w:r>
      <w:r>
        <w:rPr>
          <w:rFonts w:ascii="Cambria" w:cs="Nirmala UI" w:eastAsia="Cambria" w:hAnsi="Cambria"/>
          <w:color w:val="7B1E1E"/>
          <w:sz w:val="32"/>
          <w:szCs w:val="32"/>
        </w:rPr>
        <w:t xml:space="preserve">वर्णाश्रमविधायिनी</w:t>
      </w:r>
      <w:r>
        <w:rPr>
          <w:rFonts w:ascii="Cambria" w:cs="Nirmala UI" w:eastAsia="Cambria" w:hAnsi="Cambria"/>
        </w:rPr>
        <w:t xml:space="preserve">   </w:t>
      </w:r>
      <w:r>
        <w:rPr>
          <w:rFonts w:ascii="Cambria" w:cs="Nirmala UI" w:eastAsia="Cambria" w:hAnsi="Cambria"/>
          <w:i/>
          <w:iCs/>
          <w:color w:val="6A5242"/>
          <w:sz w:val="25"/>
          <w:szCs w:val="25"/>
        </w:rPr>
        <w:t xml:space="preserve">varṇāśrama-vidhāyinī</w:t>
      </w:r>
    </w:p>
    <w:p>
      <w:pPr>
        <w:keepNext/>
        <w:spacing w:after="80"/>
      </w:pPr>
      <w:r>
        <w:rPr>
          <w:rFonts w:ascii="Cambria" w:cs="Nirmala UI" w:eastAsia="Cambria" w:hAnsi="Cambria"/>
          <w:b/>
          <w:bCs/>
          <w:sz w:val="24"/>
          <w:szCs w:val="24"/>
        </w:rPr>
        <w:t xml:space="preserve">She who ordains the order of the classes and the stages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वर्णाश्रम = वर्ण + आश्रम (varṇa + āśrama)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itaretara-dvandva). </w:t>
      </w:r>
      <w:r>
        <w:rPr>
          <w:rFonts w:ascii="Cambria" w:cs="Nirmala UI" w:eastAsia="Cambria" w:hAnsi="Cambria"/>
          <w:sz w:val="22"/>
          <w:szCs w:val="22"/>
        </w:rPr>
        <w:t xml:space="preserve">Inner layer: varṇa-āśrama 'the classes and the stages of life' (dvandva). Outer layer: vidhāyinī 'she who ordains' (vi + √dhā with the agent suffix -in, y inserted after the ā, feminine -inī) is the head and takes them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 च आश्रमाः च वर्णाश्रमाः; वर्णाश्रमाणाम् विधायिनी वर्णाश्रमविधायिनी</w:t>
      </w:r>
      <w:r>
        <w:rPr>
          <w:rFonts w:ascii="Cambria" w:cs="Nirmala UI" w:eastAsia="Cambria" w:hAnsi="Cambria"/>
        </w:rPr>
        <w:br/>
        <w:t xml:space="preserve"/>
      </w:r>
      <w:r>
        <w:rPr>
          <w:rFonts w:ascii="Cambria" w:cs="Nirmala UI" w:eastAsia="Cambria" w:hAnsi="Cambria"/>
          <w:i/>
          <w:iCs/>
          <w:color w:val="6A5242"/>
          <w:sz w:val="21"/>
          <w:szCs w:val="21"/>
        </w:rPr>
        <w:t xml:space="preserve">varṇāḥ ca āśramāḥ ca varṇāśramāḥ; varṇāśramāṇām vidhāyinī varṇāśramavidhāyinī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order of duties belongs to Her because the Vedas that teach it are Her command (name 287).</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वर्णाश्रमविधायिनि → वर्णाश्रमविधायिनी. विधायिनि → विधायिनी: the nominative feminine ends in long ī (-inī).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287  </w:t>
      </w:r>
      <w:r>
        <w:rPr>
          <w:rFonts w:ascii="Cambria" w:cs="Nirmala UI" w:eastAsia="Cambria" w:hAnsi="Cambria"/>
        </w:rPr>
        <w:t xml:space="preserve">  </w:t>
      </w:r>
      <w:r>
        <w:rPr>
          <w:rFonts w:ascii="Cambria" w:cs="Nirmala UI" w:eastAsia="Cambria" w:hAnsi="Cambria"/>
          <w:color w:val="7B1E1E"/>
          <w:sz w:val="32"/>
          <w:szCs w:val="32"/>
        </w:rPr>
        <w:t xml:space="preserve">निजाज्ञारूपनिगमा</w:t>
      </w:r>
      <w:r>
        <w:rPr>
          <w:rFonts w:ascii="Cambria" w:cs="Nirmala UI" w:eastAsia="Cambria" w:hAnsi="Cambria"/>
        </w:rPr>
        <w:t xml:space="preserve">   </w:t>
      </w:r>
      <w:r>
        <w:rPr>
          <w:rFonts w:ascii="Cambria" w:cs="Nirmala UI" w:eastAsia="Cambria" w:hAnsi="Cambria"/>
          <w:i/>
          <w:iCs/>
          <w:color w:val="6A5242"/>
          <w:sz w:val="25"/>
          <w:szCs w:val="25"/>
        </w:rPr>
        <w:t xml:space="preserve">nijājñā-rūpa-nigamā</w:t>
      </w:r>
    </w:p>
    <w:p>
      <w:pPr>
        <w:keepNext/>
        <w:spacing w:after="80"/>
      </w:pPr>
      <w:r>
        <w:rPr>
          <w:rFonts w:ascii="Cambria" w:cs="Nirmala UI" w:eastAsia="Cambria" w:hAnsi="Cambria"/>
          <w:b/>
          <w:bCs/>
          <w:sz w:val="24"/>
          <w:szCs w:val="24"/>
        </w:rPr>
        <w:t xml:space="preserve">She whose own commands are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निजाज्ञा = निजा + आज्ञा (nijā + ājñā)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and karmadhāraya). </w:t>
      </w:r>
      <w:r>
        <w:rPr>
          <w:rFonts w:ascii="Cambria" w:cs="Nirmala UI" w:eastAsia="Cambria" w:hAnsi="Cambria"/>
          <w:sz w:val="22"/>
          <w:szCs w:val="22"/>
        </w:rPr>
        <w:t xml:space="preserve">(1) nija-ājñā 'Her own command' (karmadhāraya). (2) nijājñā-rūpa 'having Her own command as their form', a bahuvrīhi qualifying nigama. (3) The whole is a bahuvrīhi: 'She whose Vedas have the form of Her own command'; nigama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निजा आज्ञा निजाज्ञा; निजाज्ञा रूपम् येषाम् ते निजाज्ञारूपाः; निजाज्ञारूपाः निगमाः यस्याः सा निजाज्ञारूपनिगमा</w:t>
      </w:r>
      <w:r>
        <w:rPr>
          <w:rFonts w:ascii="Cambria" w:cs="Nirmala UI" w:eastAsia="Cambria" w:hAnsi="Cambria"/>
        </w:rPr>
        <w:br/>
        <w:t xml:space="preserve"/>
      </w:r>
      <w:r>
        <w:rPr>
          <w:rFonts w:ascii="Cambria" w:cs="Nirmala UI" w:eastAsia="Cambria" w:hAnsi="Cambria"/>
          <w:i/>
          <w:iCs/>
          <w:color w:val="6A5242"/>
          <w:sz w:val="21"/>
          <w:szCs w:val="21"/>
        </w:rPr>
        <w:t xml:space="preserve">nijā ājñā nijājñā; nijājñā rūpam yeṣām te nijājñārūpāḥ; nijājñārūpāḥ nigamāḥ yasyāḥ sā nijājñārūpanigamā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Vedas are Her command, which no one may transgress; dharma is what She has spoken.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288  </w:t>
      </w:r>
      <w:r>
        <w:rPr>
          <w:rFonts w:ascii="Cambria" w:cs="Nirmala UI" w:eastAsia="Cambria" w:hAnsi="Cambria"/>
        </w:rPr>
        <w:t xml:space="preserve">  </w:t>
      </w:r>
      <w:r>
        <w:rPr>
          <w:rFonts w:ascii="Cambria" w:cs="Nirmala UI" w:eastAsia="Cambria" w:hAnsi="Cambria"/>
          <w:color w:val="7B1E1E"/>
          <w:sz w:val="32"/>
          <w:szCs w:val="32"/>
        </w:rPr>
        <w:t xml:space="preserve">पुण्यापुण्यफलप्रदा</w:t>
      </w:r>
      <w:r>
        <w:rPr>
          <w:rFonts w:ascii="Cambria" w:cs="Nirmala UI" w:eastAsia="Cambria" w:hAnsi="Cambria"/>
        </w:rPr>
        <w:t xml:space="preserve">   </w:t>
      </w:r>
      <w:r>
        <w:rPr>
          <w:rFonts w:ascii="Cambria" w:cs="Nirmala UI" w:eastAsia="Cambria" w:hAnsi="Cambria"/>
          <w:i/>
          <w:iCs/>
          <w:color w:val="6A5242"/>
          <w:sz w:val="25"/>
          <w:szCs w:val="25"/>
        </w:rPr>
        <w:t xml:space="preserve">puṇyāpuṇya-phala-pradā</w:t>
      </w:r>
    </w:p>
    <w:p>
      <w:pPr>
        <w:keepNext/>
        <w:spacing w:after="80"/>
      </w:pPr>
      <w:r>
        <w:rPr>
          <w:rFonts w:ascii="Cambria" w:cs="Nirmala UI" w:eastAsia="Cambria" w:hAnsi="Cambria"/>
          <w:b/>
          <w:bCs/>
          <w:sz w:val="24"/>
          <w:szCs w:val="24"/>
        </w:rPr>
        <w:t xml:space="preserve">She who dispenses the fruits of both good and evil actions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पुण्यापुण्य = पुण्य + अपुण्य (puṇya + apuṇya)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itaretara-dvandva). </w:t>
      </w:r>
      <w:r>
        <w:rPr>
          <w:rFonts w:ascii="Cambria" w:cs="Nirmala UI" w:eastAsia="Cambria" w:hAnsi="Cambria"/>
          <w:sz w:val="22"/>
          <w:szCs w:val="22"/>
        </w:rPr>
        <w:t xml:space="preserve">(1) puṇya-apuṇya 'merit and demerit' (dvandva). (2) …puṇya-phala 'their fruit' (ṣaṣṭhī-tatpuruṣa). (3) -pradā 'giving' is the head and governs the fruit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पुण्यम् च अपुण्यम् च पुण्यापुण्ये; पुण्यापुण्ययोः फलम् पुण्यापुण्यफलम्; पुण्यापुण्यफलम् प्रददाति इति पुण्यापुण्यफलप्रदा</w:t>
      </w:r>
      <w:r>
        <w:rPr>
          <w:rFonts w:ascii="Cambria" w:cs="Nirmala UI" w:eastAsia="Cambria" w:hAnsi="Cambria"/>
        </w:rPr>
        <w:br/>
        <w:t xml:space="preserve"/>
      </w:r>
      <w:r>
        <w:rPr>
          <w:rFonts w:ascii="Cambria" w:cs="Nirmala UI" w:eastAsia="Cambria" w:hAnsi="Cambria"/>
          <w:i/>
          <w:iCs/>
          <w:color w:val="6A5242"/>
          <w:sz w:val="21"/>
          <w:szCs w:val="21"/>
        </w:rPr>
        <w:t xml:space="preserve">puṇyam ca apuṇyam ca puṇyāpuṇye; puṇyāpuṇyayoḥ phalam puṇyāpuṇyaphalam; puṇyāpuṇyaphalam pradadāti iti puṇyāpuṇyaphalapradā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Actions do not reward themselves; traditionally it is She, as the Lord who governs karma, who brings each deed to its fruit.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68</w:t>
      </w:r>
      <w:r>
        <w:rPr>
          <w:rFonts w:ascii="Cambria" w:cs="Nirmala UI" w:eastAsia="Cambria" w:hAnsi="Cambria"/>
          <w:color w:val="6A5242"/>
          <w:sz w:val="18"/>
          <w:szCs w:val="18"/>
        </w:rPr>
        <w:t xml:space="preserve">    names 289–290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श्रुतिसीमन्तसिन्दूरीकृतपादाब्जधूलिका ।</w:t>
      </w:r>
      <w:r>
        <w:rPr>
          <w:rFonts w:ascii="Cambria" w:cs="Nirmala UI" w:eastAsia="Cambria" w:hAnsi="Cambria"/>
        </w:rPr>
        <w:br/>
        <w:t xml:space="preserve"/>
      </w:r>
      <w:r>
        <w:rPr>
          <w:rFonts w:ascii="Cambria" w:cs="Nirmala UI" w:eastAsia="Cambria" w:hAnsi="Cambria"/>
          <w:sz w:val="38"/>
          <w:szCs w:val="38"/>
        </w:rPr>
        <w:t xml:space="preserve">सकलागमसन्दोहशुक्तिसम्पुटमौक्तिका ॥ ६८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śrutisīmantasindūrīkṛtapādābjadhūlikā |</w:t>
      </w:r>
      <w:r>
        <w:rPr>
          <w:rFonts w:ascii="Cambria" w:cs="Nirmala UI" w:eastAsia="Cambria" w:hAnsi="Cambria"/>
        </w:rPr>
        <w:br/>
        <w:t xml:space="preserve"/>
      </w:r>
      <w:r>
        <w:rPr>
          <w:rFonts w:ascii="Cambria" w:cs="Nirmala UI" w:eastAsia="Cambria" w:hAnsi="Cambria"/>
          <w:i/>
          <w:iCs/>
          <w:color w:val="6A5242"/>
          <w:sz w:val="25"/>
          <w:szCs w:val="25"/>
        </w:rPr>
        <w:t xml:space="preserve">sakalāgamasandohaśuktisampuṭamauktikā || 68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289 </w:t>
      </w:r>
      <w:r>
        <w:rPr>
          <w:rFonts w:ascii="Cambria" w:cs="Nirmala UI" w:eastAsia="Cambria" w:hAnsi="Cambria"/>
          <w:sz w:val="34"/>
          <w:szCs w:val="34"/>
        </w:rPr>
        <w:t xml:space="preserve">श्रुति-सीमन्त-सिन्दूरी-कृत-पादाब्ज-धूलिका</w:t>
      </w:r>
    </w:p>
    <w:p>
      <w:pPr>
        <w:spacing w:after="120"/>
      </w:pPr>
      <w:r>
        <w:rPr>
          <w:rFonts w:ascii="Cambria" w:cs="Nirmala UI" w:eastAsia="Cambria" w:hAnsi="Cambria"/>
          <w:color w:val="6A5242"/>
          <w:sz w:val="16"/>
          <w:szCs w:val="16"/>
        </w:rPr>
        <w:t xml:space="preserve">289 </w:t>
      </w:r>
      <w:r>
        <w:rPr>
          <w:rFonts w:ascii="Cambria" w:cs="Nirmala UI" w:eastAsia="Cambria" w:hAnsi="Cambria"/>
          <w:i/>
          <w:iCs/>
          <w:color w:val="6A5242"/>
          <w:sz w:val="25"/>
          <w:szCs w:val="25"/>
        </w:rPr>
        <w:t xml:space="preserve">śruti-sīmanta-sindūrī-kṛta-pādābja-dhūlikā</w:t>
      </w:r>
    </w:p>
    <w:p>
      <w:pPr>
        <w:keepNext/>
        <w:spacing w:after="20" w:line="340"/>
      </w:pPr>
      <w:r>
        <w:rPr>
          <w:rFonts w:ascii="Cambria" w:cs="Nirmala UI" w:eastAsia="Cambria" w:hAnsi="Cambria"/>
          <w:b/>
          <w:bCs/>
          <w:color w:val="7B1E1E"/>
          <w:sz w:val="18"/>
          <w:szCs w:val="18"/>
        </w:rPr>
        <w:t xml:space="preserve">290 </w:t>
      </w:r>
      <w:r>
        <w:rPr>
          <w:rFonts w:ascii="Cambria" w:cs="Nirmala UI" w:eastAsia="Cambria" w:hAnsi="Cambria"/>
          <w:sz w:val="34"/>
          <w:szCs w:val="34"/>
        </w:rPr>
        <w:t xml:space="preserve">सकलागम-सन्दोह-शुक्ति-सम्पुट-मौक्तिका</w:t>
      </w:r>
    </w:p>
    <w:p>
      <w:pPr>
        <w:spacing w:after="120"/>
      </w:pPr>
      <w:r>
        <w:rPr>
          <w:rFonts w:ascii="Cambria" w:cs="Nirmala UI" w:eastAsia="Cambria" w:hAnsi="Cambria"/>
          <w:color w:val="6A5242"/>
          <w:sz w:val="16"/>
          <w:szCs w:val="16"/>
        </w:rPr>
        <w:t xml:space="preserve">290 </w:t>
      </w:r>
      <w:r>
        <w:rPr>
          <w:rFonts w:ascii="Cambria" w:cs="Nirmala UI" w:eastAsia="Cambria" w:hAnsi="Cambria"/>
          <w:i/>
          <w:iCs/>
          <w:color w:val="6A5242"/>
          <w:sz w:val="25"/>
          <w:szCs w:val="25"/>
        </w:rPr>
        <w:t xml:space="preserve">sakalāgama-sandoha-śukti-sampuṭa-mauktikā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289</w:t>
      </w:r>
      <w:r>
        <w:rPr>
          <w:rFonts w:ascii="Cambria" w:cs="Nirmala UI" w:eastAsia="Cambria" w:hAnsi="Cambria"/>
          <w:sz w:val="23"/>
          <w:szCs w:val="23"/>
        </w:rPr>
        <w:t xml:space="preserve">She the dust of whose lotus feet becomes the vermilion in the hair-parting of the Vedas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290</w:t>
      </w:r>
      <w:r>
        <w:rPr>
          <w:rFonts w:ascii="Cambria" w:cs="Nirmala UI" w:eastAsia="Cambria" w:hAnsi="Cambria"/>
          <w:sz w:val="23"/>
          <w:szCs w:val="23"/>
        </w:rPr>
        <w:t xml:space="preserve">She who is the pearl within the oyster-shell formed by all the scriptures together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289  </w:t>
            </w:r>
            <w:r>
              <w:rPr>
                <w:rFonts w:ascii="Cambria" w:cs="Nirmala UI" w:eastAsia="Cambria" w:hAnsi="Cambria"/>
                <w:color w:val="7B1E1E"/>
                <w:sz w:val="30"/>
                <w:szCs w:val="30"/>
              </w:rPr>
              <w:t xml:space="preserve">श्रुतिसीमन्तसिन्दूरीकृतपादाब्जधूलिका</w:t>
            </w:r>
            <w:r>
              <w:rPr>
                <w:rFonts w:ascii="Cambria" w:cs="Nirmala UI" w:eastAsia="Cambria" w:hAnsi="Cambria"/>
              </w:rPr>
              <w:t xml:space="preserve">  </w:t>
            </w:r>
            <w:r>
              <w:rPr>
                <w:rFonts w:ascii="Cambria" w:cs="Nirmala UI" w:eastAsia="Cambria" w:hAnsi="Cambria"/>
                <w:i/>
                <w:iCs/>
                <w:color w:val="6A5242"/>
                <w:sz w:val="21"/>
                <w:szCs w:val="21"/>
              </w:rPr>
              <w:t xml:space="preserve">śruti-sīmanta-sindūrī-kṛta-pādābja-dhūlikā</w:t>
            </w:r>
          </w:p>
        </w:tc>
      </w:tr>
      <w:tr>
        <w:trPr>
          <w:cantSplit/>
        </w:trPr>
        <w:tc>
          <w:tcPr>
            <w:tcW w:type="pct" w:w="36%"/>
          </w:tcPr>
          <w:p>
            <w:pPr>
              <w:spacing w:after="40"/>
            </w:pPr>
            <w:r>
              <w:rPr>
                <w:rFonts w:ascii="Cambria" w:cs="Nirmala UI" w:eastAsia="Cambria" w:hAnsi="Cambria"/>
                <w:sz w:val="30"/>
                <w:szCs w:val="30"/>
              </w:rPr>
              <w:t xml:space="preserve">श्रुति</w:t>
            </w:r>
            <w:r>
              <w:rPr>
                <w:rFonts w:ascii="Cambria" w:cs="Nirmala UI" w:eastAsia="Cambria" w:hAnsi="Cambria"/>
              </w:rPr>
              <w:br/>
              <w:t xml:space="preserve"/>
            </w:r>
            <w:r>
              <w:rPr>
                <w:rFonts w:ascii="Cambria" w:cs="Nirmala UI" w:eastAsia="Cambria" w:hAnsi="Cambria"/>
                <w:i/>
                <w:iCs/>
                <w:color w:val="6A5242"/>
                <w:sz w:val="21"/>
                <w:szCs w:val="21"/>
              </w:rPr>
              <w:t xml:space="preserve">śruti</w:t>
            </w:r>
          </w:p>
        </w:tc>
        <w:tc>
          <w:tcPr>
            <w:tcW w:type="pct" w:w="64%"/>
          </w:tcPr>
          <w:p>
            <w:pPr>
              <w:spacing w:after="40"/>
            </w:pPr>
            <w:r>
              <w:rPr>
                <w:rFonts w:ascii="Cambria" w:cs="Nirmala UI" w:eastAsia="Cambria" w:hAnsi="Cambria"/>
                <w:sz w:val="23"/>
                <w:szCs w:val="23"/>
              </w:rPr>
              <w:t xml:space="preserve">the Veda (lit. 'what is heard')</w:t>
            </w:r>
            <w:r>
              <w:rPr>
                <w:rFonts w:ascii="Cambria" w:cs="Nirmala UI" w:eastAsia="Cambria" w:hAnsi="Cambria"/>
              </w:rPr>
              <w:br/>
              <w:t xml:space="preserve"/>
            </w:r>
            <w:r>
              <w:rPr>
                <w:rFonts w:ascii="Cambria" w:cs="Nirmala UI" w:eastAsia="Cambria" w:hAnsi="Cambria"/>
                <w:color w:val="6A5242"/>
                <w:sz w:val="19"/>
                <w:szCs w:val="19"/>
              </w:rPr>
              <w:t xml:space="preserve">√śru 'to hear'</w:t>
            </w:r>
          </w:p>
        </w:tc>
      </w:tr>
      <w:tr>
        <w:trPr>
          <w:cantSplit/>
        </w:trPr>
        <w:tc>
          <w:tcPr>
            <w:tcW w:type="pct" w:w="36%"/>
          </w:tcPr>
          <w:p>
            <w:pPr>
              <w:spacing w:after="40"/>
            </w:pPr>
            <w:r>
              <w:rPr>
                <w:rFonts w:ascii="Cambria" w:cs="Nirmala UI" w:eastAsia="Cambria" w:hAnsi="Cambria"/>
                <w:sz w:val="30"/>
                <w:szCs w:val="30"/>
              </w:rPr>
              <w:t xml:space="preserve">सीमन्त</w:t>
            </w:r>
            <w:r>
              <w:rPr>
                <w:rFonts w:ascii="Cambria" w:cs="Nirmala UI" w:eastAsia="Cambria" w:hAnsi="Cambria"/>
              </w:rPr>
              <w:br/>
              <w:t xml:space="preserve"/>
            </w:r>
            <w:r>
              <w:rPr>
                <w:rFonts w:ascii="Cambria" w:cs="Nirmala UI" w:eastAsia="Cambria" w:hAnsi="Cambria"/>
                <w:i/>
                <w:iCs/>
                <w:color w:val="6A5242"/>
                <w:sz w:val="21"/>
                <w:szCs w:val="21"/>
              </w:rPr>
              <w:t xml:space="preserve">sīmanta</w:t>
            </w:r>
          </w:p>
        </w:tc>
        <w:tc>
          <w:tcPr>
            <w:tcW w:type="pct" w:w="64%"/>
          </w:tcPr>
          <w:p>
            <w:pPr>
              <w:spacing w:after="40"/>
            </w:pPr>
            <w:r>
              <w:rPr>
                <w:rFonts w:ascii="Cambria" w:cs="Nirmala UI" w:eastAsia="Cambria" w:hAnsi="Cambria"/>
                <w:sz w:val="23"/>
                <w:szCs w:val="23"/>
              </w:rPr>
              <w:t xml:space="preserve">the parting of the hair</w:t>
            </w:r>
            <w:r>
              <w:rPr>
                <w:rFonts w:ascii="Cambria" w:cs="Nirmala UI" w:eastAsia="Cambria" w:hAnsi="Cambria"/>
              </w:rPr>
              <w:br/>
              <w:t xml:space="preserve"/>
            </w:r>
            <w:r>
              <w:rPr>
                <w:rFonts w:ascii="Cambria" w:cs="Nirmala UI" w:eastAsia="Cambria" w:hAnsi="Cambria"/>
                <w:color w:val="6A5242"/>
                <w:sz w:val="19"/>
                <w:szCs w:val="19"/>
              </w:rPr>
              <w:t xml:space="preserve">sīman 'boundary' + anta 'end'</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sindūrī</w:t>
            </w:r>
          </w:p>
        </w:tc>
        <w:tc>
          <w:tcPr>
            <w:tcW w:type="pct" w:w="64%"/>
          </w:tcPr>
          <w:p>
            <w:pPr>
              <w:spacing w:after="40"/>
            </w:pPr>
            <w:r>
              <w:rPr>
                <w:rFonts w:ascii="Cambria" w:cs="Nirmala UI" w:eastAsia="Cambria" w:hAnsi="Cambria"/>
                <w:sz w:val="23"/>
                <w:szCs w:val="23"/>
              </w:rPr>
              <w:t xml:space="preserve">vermilion (in the cvi form)</w:t>
            </w:r>
            <w:r>
              <w:rPr>
                <w:rFonts w:ascii="Cambria" w:cs="Nirmala UI" w:eastAsia="Cambria" w:hAnsi="Cambria"/>
              </w:rPr>
              <w:br/>
              <w:t xml:space="preserve"/>
            </w:r>
            <w:r>
              <w:rPr>
                <w:rFonts w:ascii="Cambria" w:cs="Nirmala UI" w:eastAsia="Cambria" w:hAnsi="Cambria"/>
                <w:color w:val="6A5242"/>
                <w:sz w:val="19"/>
                <w:szCs w:val="19"/>
              </w:rPr>
              <w:t xml:space="preserve">sindūra 'vermilion', with ī before √kṛ (cvi)</w:t>
            </w:r>
          </w:p>
        </w:tc>
      </w:tr>
      <w:tr>
        <w:trPr>
          <w:cantSplit/>
        </w:trPr>
        <w:tc>
          <w:tcPr>
            <w:tcW w:type="pct" w:w="36%"/>
          </w:tcPr>
          <w:p>
            <w:pPr>
              <w:spacing w:after="40"/>
            </w:pPr>
            <w:r>
              <w:rPr>
                <w:rFonts w:ascii="Cambria" w:cs="Nirmala UI" w:eastAsia="Cambria" w:hAnsi="Cambria"/>
                <w:sz w:val="30"/>
                <w:szCs w:val="30"/>
              </w:rPr>
              <w:t xml:space="preserve">कृत</w:t>
            </w:r>
            <w:r>
              <w:rPr>
                <w:rFonts w:ascii="Cambria" w:cs="Nirmala UI" w:eastAsia="Cambria" w:hAnsi="Cambria"/>
              </w:rPr>
              <w:br/>
              <w:t xml:space="preserve"/>
            </w:r>
            <w:r>
              <w:rPr>
                <w:rFonts w:ascii="Cambria" w:cs="Nirmala UI" w:eastAsia="Cambria" w:hAnsi="Cambria"/>
                <w:i/>
                <w:iCs/>
                <w:color w:val="6A5242"/>
                <w:sz w:val="21"/>
                <w:szCs w:val="21"/>
              </w:rPr>
              <w:t xml:space="preserve">kṛta</w:t>
            </w:r>
          </w:p>
        </w:tc>
        <w:tc>
          <w:tcPr>
            <w:tcW w:type="pct" w:w="64%"/>
          </w:tcPr>
          <w:p>
            <w:pPr>
              <w:spacing w:after="40"/>
            </w:pPr>
            <w:r>
              <w:rPr>
                <w:rFonts w:ascii="Cambria" w:cs="Nirmala UI" w:eastAsia="Cambria" w:hAnsi="Cambria"/>
                <w:sz w:val="23"/>
                <w:szCs w:val="23"/>
              </w:rPr>
              <w:t xml:space="preserve">made, turned into</w:t>
            </w:r>
            <w:r>
              <w:rPr>
                <w:rFonts w:ascii="Cambria" w:cs="Nirmala UI" w:eastAsia="Cambria" w:hAnsi="Cambria"/>
              </w:rPr>
              <w:br/>
              <w:t xml:space="preserve"/>
            </w:r>
            <w:r>
              <w:rPr>
                <w:rFonts w:ascii="Cambria" w:cs="Nirmala UI" w:eastAsia="Cambria" w:hAnsi="Cambria"/>
                <w:color w:val="6A5242"/>
                <w:sz w:val="19"/>
                <w:szCs w:val="19"/>
              </w:rPr>
              <w:t xml:space="preserve">√kṛ, past participle</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pāda</w:t>
            </w:r>
          </w:p>
        </w:tc>
        <w:tc>
          <w:tcPr>
            <w:tcW w:type="pct" w:w="64%"/>
          </w:tcPr>
          <w:p>
            <w:pPr>
              <w:spacing w:after="40"/>
            </w:pPr>
            <w:r>
              <w:rPr>
                <w:rFonts w:ascii="Cambria" w:cs="Nirmala UI" w:eastAsia="Cambria" w:hAnsi="Cambria"/>
                <w:sz w:val="23"/>
                <w:szCs w:val="23"/>
              </w:rPr>
              <w:t xml:space="preserve">foot</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धूलिका</w:t>
            </w:r>
            <w:r>
              <w:rPr>
                <w:rFonts w:ascii="Cambria" w:cs="Nirmala UI" w:eastAsia="Cambria" w:hAnsi="Cambria"/>
              </w:rPr>
              <w:br/>
              <w:t xml:space="preserve"/>
            </w:r>
            <w:r>
              <w:rPr>
                <w:rFonts w:ascii="Cambria" w:cs="Nirmala UI" w:eastAsia="Cambria" w:hAnsi="Cambria"/>
                <w:i/>
                <w:iCs/>
                <w:color w:val="6A5242"/>
                <w:sz w:val="21"/>
                <w:szCs w:val="21"/>
              </w:rPr>
              <w:t xml:space="preserve">dhūlikā</w:t>
            </w:r>
          </w:p>
        </w:tc>
        <w:tc>
          <w:tcPr>
            <w:tcW w:type="pct" w:w="64%"/>
          </w:tcPr>
          <w:p>
            <w:pPr>
              <w:spacing w:after="40"/>
            </w:pPr>
            <w:r>
              <w:rPr>
                <w:rFonts w:ascii="Cambria" w:cs="Nirmala UI" w:eastAsia="Cambria" w:hAnsi="Cambria"/>
                <w:sz w:val="23"/>
                <w:szCs w:val="23"/>
              </w:rPr>
              <w:t xml:space="preserve">dust, pollen</w:t>
            </w:r>
            <w:r>
              <w:rPr>
                <w:rFonts w:ascii="Cambria" w:cs="Nirmala UI" w:eastAsia="Cambria" w:hAnsi="Cambria"/>
              </w:rPr>
              <w:br/>
              <w:t xml:space="preserve"/>
            </w:r>
            <w:r>
              <w:rPr>
                <w:rFonts w:ascii="Cambria" w:cs="Nirmala UI" w:eastAsia="Cambria" w:hAnsi="Cambria"/>
                <w:color w:val="6A5242"/>
                <w:sz w:val="19"/>
                <w:szCs w:val="19"/>
              </w:rPr>
              <w:t xml:space="preserve">dhūli + -kā</w:t>
            </w:r>
          </w:p>
        </w:tc>
      </w:tr>
      <w:tr>
        <w:trPr>
          <w:cantSplit/>
        </w:trPr>
        <w:tc>
          <w:tcPr>
            <w:gridSpan w:val="2"/>
          </w:tcPr>
          <w:p>
            <w:pPr>
              <w:spacing w:after="40" w:before="120"/>
            </w:pPr>
            <w:r>
              <w:rPr>
                <w:rFonts w:ascii="Cambria" w:cs="Nirmala UI" w:eastAsia="Cambria" w:hAnsi="Cambria"/>
                <w:b/>
                <w:bCs/>
                <w:color w:val="7B1E1E"/>
                <w:sz w:val="20"/>
                <w:szCs w:val="20"/>
              </w:rPr>
              <w:t xml:space="preserve">290  </w:t>
            </w:r>
            <w:r>
              <w:rPr>
                <w:rFonts w:ascii="Cambria" w:cs="Nirmala UI" w:eastAsia="Cambria" w:hAnsi="Cambria"/>
                <w:color w:val="7B1E1E"/>
                <w:sz w:val="30"/>
                <w:szCs w:val="30"/>
              </w:rPr>
              <w:t xml:space="preserve">सकलागमसन्दोहशुक्तिसम्पुटमौक्तिका</w:t>
            </w:r>
            <w:r>
              <w:rPr>
                <w:rFonts w:ascii="Cambria" w:cs="Nirmala UI" w:eastAsia="Cambria" w:hAnsi="Cambria"/>
              </w:rPr>
              <w:t xml:space="preserve">  </w:t>
            </w:r>
            <w:r>
              <w:rPr>
                <w:rFonts w:ascii="Cambria" w:cs="Nirmala UI" w:eastAsia="Cambria" w:hAnsi="Cambria"/>
                <w:i/>
                <w:iCs/>
                <w:color w:val="6A5242"/>
                <w:sz w:val="21"/>
                <w:szCs w:val="21"/>
              </w:rPr>
              <w:t xml:space="preserve">sakalāgama-sandoha-śukti-sampuṭa-mauktikā</w:t>
            </w:r>
          </w:p>
        </w:tc>
      </w:tr>
      <w:tr>
        <w:trPr>
          <w:cantSplit/>
        </w:trPr>
        <w:tc>
          <w:tcPr>
            <w:tcW w:type="pct" w:w="36%"/>
          </w:tcPr>
          <w:p>
            <w:pPr>
              <w:spacing w:after="40"/>
            </w:pPr>
            <w:r>
              <w:rPr>
                <w:rFonts w:ascii="Cambria" w:cs="Nirmala UI" w:eastAsia="Cambria" w:hAnsi="Cambria"/>
                <w:sz w:val="30"/>
                <w:szCs w:val="30"/>
              </w:rPr>
              <w:t xml:space="preserve">सकल</w:t>
            </w:r>
            <w:r>
              <w:rPr>
                <w:rFonts w:ascii="Cambria" w:cs="Nirmala UI" w:eastAsia="Cambria" w:hAnsi="Cambria"/>
              </w:rPr>
              <w:br/>
              <w:t xml:space="preserve"/>
            </w:r>
            <w:r>
              <w:rPr>
                <w:rFonts w:ascii="Cambria" w:cs="Nirmala UI" w:eastAsia="Cambria" w:hAnsi="Cambria"/>
                <w:i/>
                <w:iCs/>
                <w:color w:val="6A5242"/>
                <w:sz w:val="21"/>
                <w:szCs w:val="21"/>
              </w:rPr>
              <w:t xml:space="preserve">sakala</w:t>
            </w:r>
          </w:p>
        </w:tc>
        <w:tc>
          <w:tcPr>
            <w:tcW w:type="pct" w:w="64%"/>
          </w:tcPr>
          <w:p>
            <w:pPr>
              <w:spacing w:after="40"/>
            </w:pPr>
            <w:r>
              <w:rPr>
                <w:rFonts w:ascii="Cambria" w:cs="Nirmala UI" w:eastAsia="Cambria" w:hAnsi="Cambria"/>
                <w:sz w:val="23"/>
                <w:szCs w:val="23"/>
              </w:rPr>
              <w:t xml:space="preserve">all, entire</w:t>
            </w:r>
          </w:p>
        </w:tc>
      </w:tr>
      <w:tr>
        <w:trPr>
          <w:cantSplit/>
        </w:trPr>
        <w:tc>
          <w:tcPr>
            <w:tcW w:type="pct" w:w="36%"/>
          </w:tcPr>
          <w:p>
            <w:pPr>
              <w:spacing w:after="40"/>
            </w:pPr>
            <w:r>
              <w:rPr>
                <w:rFonts w:ascii="Cambria" w:cs="Nirmala UI" w:eastAsia="Cambria" w:hAnsi="Cambria"/>
                <w:sz w:val="30"/>
                <w:szCs w:val="30"/>
              </w:rPr>
              <w:t xml:space="preserve">आगम</w:t>
            </w:r>
            <w:r>
              <w:rPr>
                <w:rFonts w:ascii="Cambria" w:cs="Nirmala UI" w:eastAsia="Cambria" w:hAnsi="Cambria"/>
              </w:rPr>
              <w:br/>
              <w:t xml:space="preserve"/>
            </w:r>
            <w:r>
              <w:rPr>
                <w:rFonts w:ascii="Cambria" w:cs="Nirmala UI" w:eastAsia="Cambria" w:hAnsi="Cambria"/>
                <w:i/>
                <w:iCs/>
                <w:color w:val="6A5242"/>
                <w:sz w:val="21"/>
                <w:szCs w:val="21"/>
              </w:rPr>
              <w:t xml:space="preserve">āgama</w:t>
            </w:r>
          </w:p>
        </w:tc>
        <w:tc>
          <w:tcPr>
            <w:tcW w:type="pct" w:w="64%"/>
          </w:tcPr>
          <w:p>
            <w:pPr>
              <w:spacing w:after="40"/>
            </w:pPr>
            <w:r>
              <w:rPr>
                <w:rFonts w:ascii="Cambria" w:cs="Nirmala UI" w:eastAsia="Cambria" w:hAnsi="Cambria"/>
                <w:sz w:val="23"/>
                <w:szCs w:val="23"/>
              </w:rPr>
              <w:t xml:space="preserve">scripture, traditional teaching</w:t>
            </w:r>
            <w:r>
              <w:rPr>
                <w:rFonts w:ascii="Cambria" w:cs="Nirmala UI" w:eastAsia="Cambria" w:hAnsi="Cambria"/>
              </w:rPr>
              <w:br/>
              <w:t xml:space="preserve"/>
            </w:r>
            <w:r>
              <w:rPr>
                <w:rFonts w:ascii="Cambria" w:cs="Nirmala UI" w:eastAsia="Cambria" w:hAnsi="Cambria"/>
                <w:color w:val="6A5242"/>
                <w:sz w:val="19"/>
                <w:szCs w:val="19"/>
              </w:rPr>
              <w:t xml:space="preserve">ā + √gam 'to come': 'what has come down'</w:t>
            </w:r>
          </w:p>
        </w:tc>
      </w:tr>
      <w:tr>
        <w:trPr>
          <w:cantSplit/>
        </w:trPr>
        <w:tc>
          <w:tcPr>
            <w:tcW w:type="pct" w:w="36%"/>
          </w:tcPr>
          <w:p>
            <w:pPr>
              <w:spacing w:after="40"/>
            </w:pPr>
            <w:r>
              <w:rPr>
                <w:rFonts w:ascii="Cambria" w:cs="Nirmala UI" w:eastAsia="Cambria" w:hAnsi="Cambria"/>
                <w:sz w:val="30"/>
                <w:szCs w:val="30"/>
              </w:rPr>
              <w:t xml:space="preserve">सन्दोह</w:t>
            </w:r>
            <w:r>
              <w:rPr>
                <w:rFonts w:ascii="Cambria" w:cs="Nirmala UI" w:eastAsia="Cambria" w:hAnsi="Cambria"/>
              </w:rPr>
              <w:br/>
              <w:t xml:space="preserve"/>
            </w:r>
            <w:r>
              <w:rPr>
                <w:rFonts w:ascii="Cambria" w:cs="Nirmala UI" w:eastAsia="Cambria" w:hAnsi="Cambria"/>
                <w:i/>
                <w:iCs/>
                <w:color w:val="6A5242"/>
                <w:sz w:val="21"/>
                <w:szCs w:val="21"/>
              </w:rPr>
              <w:t xml:space="preserve">sandoha</w:t>
            </w:r>
          </w:p>
        </w:tc>
        <w:tc>
          <w:tcPr>
            <w:tcW w:type="pct" w:w="64%"/>
          </w:tcPr>
          <w:p>
            <w:pPr>
              <w:spacing w:after="40"/>
            </w:pPr>
            <w:r>
              <w:rPr>
                <w:rFonts w:ascii="Cambria" w:cs="Nirmala UI" w:eastAsia="Cambria" w:hAnsi="Cambria"/>
                <w:sz w:val="23"/>
                <w:szCs w:val="23"/>
              </w:rPr>
              <w:t xml:space="preserve">the whole mass, collection</w:t>
            </w:r>
            <w:r>
              <w:rPr>
                <w:rFonts w:ascii="Cambria" w:cs="Nirmala UI" w:eastAsia="Cambria" w:hAnsi="Cambria"/>
              </w:rPr>
              <w:br/>
              <w:t xml:space="preserve"/>
            </w:r>
            <w:r>
              <w:rPr>
                <w:rFonts w:ascii="Cambria" w:cs="Nirmala UI" w:eastAsia="Cambria" w:hAnsi="Cambria"/>
                <w:color w:val="6A5242"/>
                <w:sz w:val="19"/>
                <w:szCs w:val="19"/>
              </w:rPr>
              <w:t xml:space="preserve">sam + √duh 'to milk': 'what is milked together'</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śukti</w:t>
            </w:r>
          </w:p>
        </w:tc>
        <w:tc>
          <w:tcPr>
            <w:tcW w:type="pct" w:w="64%"/>
          </w:tcPr>
          <w:p>
            <w:pPr>
              <w:spacing w:after="40"/>
            </w:pPr>
            <w:r>
              <w:rPr>
                <w:rFonts w:ascii="Cambria" w:cs="Nirmala UI" w:eastAsia="Cambria" w:hAnsi="Cambria"/>
                <w:sz w:val="23"/>
                <w:szCs w:val="23"/>
              </w:rPr>
              <w:t xml:space="preserve">oyster, pearl-oyster</w:t>
            </w:r>
          </w:p>
        </w:tc>
      </w:tr>
      <w:tr>
        <w:trPr>
          <w:cantSplit/>
        </w:trPr>
        <w:tc>
          <w:tcPr>
            <w:tcW w:type="pct" w:w="36%"/>
          </w:tcPr>
          <w:p>
            <w:pPr>
              <w:spacing w:after="40"/>
            </w:pPr>
            <w:r>
              <w:rPr>
                <w:rFonts w:ascii="Cambria" w:cs="Nirmala UI" w:eastAsia="Cambria" w:hAnsi="Cambria"/>
                <w:sz w:val="30"/>
                <w:szCs w:val="30"/>
              </w:rPr>
              <w:t xml:space="preserve">सम्पुट</w:t>
            </w:r>
            <w:r>
              <w:rPr>
                <w:rFonts w:ascii="Cambria" w:cs="Nirmala UI" w:eastAsia="Cambria" w:hAnsi="Cambria"/>
              </w:rPr>
              <w:br/>
              <w:t xml:space="preserve"/>
            </w:r>
            <w:r>
              <w:rPr>
                <w:rFonts w:ascii="Cambria" w:cs="Nirmala UI" w:eastAsia="Cambria" w:hAnsi="Cambria"/>
                <w:i/>
                <w:iCs/>
                <w:color w:val="6A5242"/>
                <w:sz w:val="21"/>
                <w:szCs w:val="21"/>
              </w:rPr>
              <w:t xml:space="preserve">sampuṭa</w:t>
            </w:r>
          </w:p>
        </w:tc>
        <w:tc>
          <w:tcPr>
            <w:tcW w:type="pct" w:w="64%"/>
          </w:tcPr>
          <w:p>
            <w:pPr>
              <w:spacing w:after="40"/>
            </w:pPr>
            <w:r>
              <w:rPr>
                <w:rFonts w:ascii="Cambria" w:cs="Nirmala UI" w:eastAsia="Cambria" w:hAnsi="Cambria"/>
                <w:sz w:val="23"/>
                <w:szCs w:val="23"/>
              </w:rPr>
              <w:t xml:space="preserve">the closed hollow of two valves, a casket</w:t>
            </w:r>
            <w:r>
              <w:rPr>
                <w:rFonts w:ascii="Cambria" w:cs="Nirmala UI" w:eastAsia="Cambria" w:hAnsi="Cambria"/>
              </w:rPr>
              <w:br/>
              <w:t xml:space="preserve"/>
            </w:r>
            <w:r>
              <w:rPr>
                <w:rFonts w:ascii="Cambria" w:cs="Nirmala UI" w:eastAsia="Cambria" w:hAnsi="Cambria"/>
                <w:color w:val="6A5242"/>
                <w:sz w:val="19"/>
                <w:szCs w:val="19"/>
              </w:rPr>
              <w:t xml:space="preserve">sam + puṭa 'fold'</w:t>
            </w:r>
          </w:p>
        </w:tc>
      </w:tr>
      <w:tr>
        <w:trPr>
          <w:cantSplit/>
        </w:trPr>
        <w:tc>
          <w:tcPr>
            <w:tcW w:type="pct" w:w="36%"/>
          </w:tcPr>
          <w:p>
            <w:pPr>
              <w:spacing w:after="40"/>
            </w:pPr>
            <w:r>
              <w:rPr>
                <w:rFonts w:ascii="Cambria" w:cs="Nirmala UI" w:eastAsia="Cambria" w:hAnsi="Cambria"/>
                <w:sz w:val="30"/>
                <w:szCs w:val="30"/>
              </w:rPr>
              <w:t xml:space="preserve">मौक्तिका</w:t>
            </w:r>
            <w:r>
              <w:rPr>
                <w:rFonts w:ascii="Cambria" w:cs="Nirmala UI" w:eastAsia="Cambria" w:hAnsi="Cambria"/>
              </w:rPr>
              <w:br/>
              <w:t xml:space="preserve"/>
            </w:r>
            <w:r>
              <w:rPr>
                <w:rFonts w:ascii="Cambria" w:cs="Nirmala UI" w:eastAsia="Cambria" w:hAnsi="Cambria"/>
                <w:i/>
                <w:iCs/>
                <w:color w:val="6A5242"/>
                <w:sz w:val="21"/>
                <w:szCs w:val="21"/>
              </w:rPr>
              <w:t xml:space="preserve">mauktikā</w:t>
            </w:r>
          </w:p>
        </w:tc>
        <w:tc>
          <w:tcPr>
            <w:tcW w:type="pct" w:w="64%"/>
          </w:tcPr>
          <w:p>
            <w:pPr>
              <w:spacing w:after="40"/>
            </w:pPr>
            <w:r>
              <w:rPr>
                <w:rFonts w:ascii="Cambria" w:cs="Nirmala UI" w:eastAsia="Cambria" w:hAnsi="Cambria"/>
                <w:sz w:val="23"/>
                <w:szCs w:val="23"/>
              </w:rPr>
              <w:t xml:space="preserve">pearl</w:t>
            </w:r>
            <w:r>
              <w:rPr>
                <w:rFonts w:ascii="Cambria" w:cs="Nirmala UI" w:eastAsia="Cambria" w:hAnsi="Cambria"/>
              </w:rPr>
              <w:br/>
              <w:t xml:space="preserve"/>
            </w:r>
            <w:r>
              <w:rPr>
                <w:rFonts w:ascii="Cambria" w:cs="Nirmala UI" w:eastAsia="Cambria" w:hAnsi="Cambria"/>
                <w:color w:val="6A5242"/>
                <w:sz w:val="19"/>
                <w:szCs w:val="19"/>
              </w:rPr>
              <w:t xml:space="preserve">mauktika (from muktā 'pearl'),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289  </w:t>
      </w:r>
      <w:r>
        <w:rPr>
          <w:rFonts w:ascii="Cambria" w:cs="Nirmala UI" w:eastAsia="Cambria" w:hAnsi="Cambria"/>
        </w:rPr>
        <w:t xml:space="preserve">  </w:t>
      </w:r>
      <w:r>
        <w:rPr>
          <w:rFonts w:ascii="Cambria" w:cs="Nirmala UI" w:eastAsia="Cambria" w:hAnsi="Cambria"/>
          <w:color w:val="7B1E1E"/>
          <w:sz w:val="32"/>
          <w:szCs w:val="32"/>
        </w:rPr>
        <w:t xml:space="preserve">श्रुतिसीमन्तसिन्दूरीकृतपादाब्जधूलिका</w:t>
      </w:r>
      <w:r>
        <w:rPr>
          <w:rFonts w:ascii="Cambria" w:cs="Nirmala UI" w:eastAsia="Cambria" w:hAnsi="Cambria"/>
        </w:rPr>
        <w:t xml:space="preserve">   </w:t>
      </w:r>
      <w:r>
        <w:rPr>
          <w:rFonts w:ascii="Cambria" w:cs="Nirmala UI" w:eastAsia="Cambria" w:hAnsi="Cambria"/>
          <w:i/>
          <w:iCs/>
          <w:color w:val="6A5242"/>
          <w:sz w:val="25"/>
          <w:szCs w:val="25"/>
        </w:rPr>
        <w:t xml:space="preserve">śruti-sīmanta-sindūrī-kṛta-pādābja-dhūlikā</w:t>
      </w:r>
    </w:p>
    <w:p>
      <w:pPr>
        <w:keepNext/>
        <w:spacing w:after="80"/>
      </w:pPr>
      <w:r>
        <w:rPr>
          <w:rFonts w:ascii="Cambria" w:cs="Nirmala UI" w:eastAsia="Cambria" w:hAnsi="Cambria"/>
          <w:b/>
          <w:bCs/>
          <w:sz w:val="24"/>
          <w:szCs w:val="24"/>
        </w:rPr>
        <w:t xml:space="preserve">She the dust of whose lotus feet becomes the vermilion in the hair-parting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सीमन्त = सीमन् + अन्त (sīman + anta) — irregular fusion: in the sense 'hair-parting' sīman (its n dropped) + anta gives sīmanta, the second vowel replacing the first (pararūpa; the śakandhu group of words); पादाब्ज = पाद + अब्ज (pāda + abja)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 saptamī-tatpuruṣa and gati-compound layers). </w:t>
      </w:r>
      <w:r>
        <w:rPr>
          <w:rFonts w:ascii="Cambria" w:cs="Nirmala UI" w:eastAsia="Cambria" w:hAnsi="Cambria"/>
          <w:sz w:val="22"/>
          <w:szCs w:val="22"/>
        </w:rPr>
        <w:t xml:space="preserve">(1) śruti-sīmanta 'the hair-partings of the Vedas', the Vedas pictured as women (ṣaṣṭhī-tatpuruṣa). (2) pāda-abja 'lotus feet' (feet like lotuses) and …abja-dhūlikā 'the dust of those feet' (ṣaṣṭhī-tatpuruṣa). (3) sindūrī-kṛta 'made into vermilion', a cvi formation: sindūra + kṛta with a → ī, meaning 'turned into what it was not' (Pāṇini 7.4.32). (4) The whole is a bahuvrīhi: 'She the dust of whose lotus feet is made the vermilion in the hair-partings of the Vedas'.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श्रुतीनाम् सीमन्ताः श्रुतिसीमन्ताः; पादौ अब्जे इव पादाब्जे; पादाब्जयोः धूलिका पादाब्जधूलिका; असिन्दूरम् सिन्दूरम् कृता सिन्दूरीकृता; श्रुतिसीमन्तेषु सिन्दूरीकृता पादाब्जधूलिका यस्याः सा श्रुतिसीमन्तसिन्दूरीकृतपादाब्जधूलिका</w:t>
      </w:r>
      <w:r>
        <w:rPr>
          <w:rFonts w:ascii="Cambria" w:cs="Nirmala UI" w:eastAsia="Cambria" w:hAnsi="Cambria"/>
        </w:rPr>
        <w:br/>
        <w:t xml:space="preserve"/>
      </w:r>
      <w:r>
        <w:rPr>
          <w:rFonts w:ascii="Cambria" w:cs="Nirmala UI" w:eastAsia="Cambria" w:hAnsi="Cambria"/>
          <w:i/>
          <w:iCs/>
          <w:color w:val="6A5242"/>
          <w:sz w:val="21"/>
          <w:szCs w:val="21"/>
        </w:rPr>
        <w:t xml:space="preserve">śrutīnām sīmantāḥ śrutisīmantāḥ; pādau abje iva pādābje; pādābjayoḥ dhūlikā pādābjadhūlikā; asindūram sindūram kṛtā sindūrīkṛtā; śrutisīmanteṣu sindūrīkṛtā pādābjadhūlikā yasyāḥ sā śrutisīmantasindūrīkṛtapādābjadhūlikā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Vedas, pictured as married women, bow their heads at Her feet so that the dust of Her feet marks their partings like the vermilion of the auspicious wife: the Upaniṣads, the crown of the Veda, rest at Her feet.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290  </w:t>
      </w:r>
      <w:r>
        <w:rPr>
          <w:rFonts w:ascii="Cambria" w:cs="Nirmala UI" w:eastAsia="Cambria" w:hAnsi="Cambria"/>
        </w:rPr>
        <w:t xml:space="preserve">  </w:t>
      </w:r>
      <w:r>
        <w:rPr>
          <w:rFonts w:ascii="Cambria" w:cs="Nirmala UI" w:eastAsia="Cambria" w:hAnsi="Cambria"/>
          <w:color w:val="7B1E1E"/>
          <w:sz w:val="32"/>
          <w:szCs w:val="32"/>
        </w:rPr>
        <w:t xml:space="preserve">सकलागमसन्दोहशुक्तिसम्पुटमौक्तिका</w:t>
      </w:r>
      <w:r>
        <w:rPr>
          <w:rFonts w:ascii="Cambria" w:cs="Nirmala UI" w:eastAsia="Cambria" w:hAnsi="Cambria"/>
        </w:rPr>
        <w:t xml:space="preserve">   </w:t>
      </w:r>
      <w:r>
        <w:rPr>
          <w:rFonts w:ascii="Cambria" w:cs="Nirmala UI" w:eastAsia="Cambria" w:hAnsi="Cambria"/>
          <w:i/>
          <w:iCs/>
          <w:color w:val="6A5242"/>
          <w:sz w:val="25"/>
          <w:szCs w:val="25"/>
        </w:rPr>
        <w:t xml:space="preserve">sakalāgama-sandoha-śukti-sampuṭa-mauktikā</w:t>
      </w:r>
    </w:p>
    <w:p>
      <w:pPr>
        <w:keepNext/>
        <w:spacing w:after="80"/>
      </w:pPr>
      <w:r>
        <w:rPr>
          <w:rFonts w:ascii="Cambria" w:cs="Nirmala UI" w:eastAsia="Cambria" w:hAnsi="Cambria"/>
          <w:b/>
          <w:bCs/>
          <w:sz w:val="24"/>
          <w:szCs w:val="24"/>
        </w:rPr>
        <w:t xml:space="preserve">She who is the pearl within the oyster-shell formed by all the scriptures together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सकलागम = सकल + आगम (sakala + āgama) — savarṇa-dīrgha: a + a/ā → ā (Pāṇini 6.1.101 akaḥ savarṇe dīrghaḥ); सन्दोह = सम् + दोह (sam + doha) — m becomes anusvāra before a consonant (Pāṇini 8.3.23) and the anusvāra takes the nasal of the following stop's class, n before d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karmadhāraya, ṣaṣṭhī-tatpuruṣa and rūpaka layers), applied to Her with the feminine -ā. </w:t>
      </w:r>
      <w:r>
        <w:rPr>
          <w:rFonts w:ascii="Cambria" w:cs="Nirmala UI" w:eastAsia="Cambria" w:hAnsi="Cambria"/>
          <w:sz w:val="22"/>
          <w:szCs w:val="22"/>
        </w:rPr>
        <w:t xml:space="preserve">(1) sakala-āgama 'all the scriptures' (karmadhāraya) and …āgama-sandoha 'their whole mass' (ṣaṣṭhī-tatpuruṣa). (2) śukti-sampuṭa 'the closed pair of oyster-valves' (ṣaṣṭhī-tatpuruṣa). (3) The mass of scripture IS that oyster-shell (a karmadhāraya of identification, rūpaka). (4) mauktika 'pearl' is the head, with the shell in the genitive: She is the pearl within; it takes the feminine -ā as applied to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सकलाः आगमाः सकलागमाः; सकलागमानाम् सन्दोहः सकलागमसन्दोहः; शुक्तेः सम्पुटम् शुक्तिसम्पुटम्; सकलागमसन्दोहः एव शुक्तिसम्पुटम् सकलागमसन्दोहशुक्तिसम्पुटम्; तस्य मौक्तिकम् इव सकलागमसन्दोहशुक्तिसम्पुटमौक्तिका</w:t>
      </w:r>
      <w:r>
        <w:rPr>
          <w:rFonts w:ascii="Cambria" w:cs="Nirmala UI" w:eastAsia="Cambria" w:hAnsi="Cambria"/>
        </w:rPr>
        <w:br/>
        <w:t xml:space="preserve"/>
      </w:r>
      <w:r>
        <w:rPr>
          <w:rFonts w:ascii="Cambria" w:cs="Nirmala UI" w:eastAsia="Cambria" w:hAnsi="Cambria"/>
          <w:i/>
          <w:iCs/>
          <w:color w:val="6A5242"/>
          <w:sz w:val="21"/>
          <w:szCs w:val="21"/>
        </w:rPr>
        <w:t xml:space="preserve">sakalāḥ āgamāḥ sakalāgamāḥ; sakalāgamānām sandohaḥ sakalāgamasandohaḥ; śukteḥ sampuṭam śuktisampuṭam; sakalāgamasandohaḥ eva śuktisampuṭam sakalāgamasandohaśuktisampuṭam; tasya mauktikam iva sakalāgamasandohaśuktisampuṭamauktikā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scriptures enclose and guard Her as the shell guards the pearl: their whole worth lies in what they hold, and what they hold is She.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69</w:t>
      </w:r>
      <w:r>
        <w:rPr>
          <w:rFonts w:ascii="Cambria" w:cs="Nirmala UI" w:eastAsia="Cambria" w:hAnsi="Cambria"/>
          <w:color w:val="6A5242"/>
          <w:sz w:val="18"/>
          <w:szCs w:val="18"/>
        </w:rPr>
        <w:t xml:space="preserve">    names 291–297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पुरुषार्थप्रदा पूर्णा भोगिनी भुवनेश्वरी ।</w:t>
      </w:r>
      <w:r>
        <w:rPr>
          <w:rFonts w:ascii="Cambria" w:cs="Nirmala UI" w:eastAsia="Cambria" w:hAnsi="Cambria"/>
        </w:rPr>
        <w:br/>
        <w:t xml:space="preserve"/>
      </w:r>
      <w:r>
        <w:rPr>
          <w:rFonts w:ascii="Cambria" w:cs="Nirmala UI" w:eastAsia="Cambria" w:hAnsi="Cambria"/>
          <w:sz w:val="38"/>
          <w:szCs w:val="38"/>
        </w:rPr>
        <w:t xml:space="preserve">अम्बिका ऽनादिनिधना हरिब्रह्मेन्द्रसेविता ॥ ६९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puruṣārthapradā pūrṇā bhoginī bhuvaneśvarī |</w:t>
      </w:r>
      <w:r>
        <w:rPr>
          <w:rFonts w:ascii="Cambria" w:cs="Nirmala UI" w:eastAsia="Cambria" w:hAnsi="Cambria"/>
        </w:rPr>
        <w:br/>
        <w:t xml:space="preserve"/>
      </w:r>
      <w:r>
        <w:rPr>
          <w:rFonts w:ascii="Cambria" w:cs="Nirmala UI" w:eastAsia="Cambria" w:hAnsi="Cambria"/>
          <w:i/>
          <w:iCs/>
          <w:color w:val="6A5242"/>
          <w:sz w:val="25"/>
          <w:szCs w:val="25"/>
        </w:rPr>
        <w:t xml:space="preserve">ambikā 'nādinidhanā haribrahmendrasevitā || 69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291 </w:t>
      </w:r>
      <w:r>
        <w:rPr>
          <w:rFonts w:ascii="Cambria" w:cs="Nirmala UI" w:eastAsia="Cambria" w:hAnsi="Cambria"/>
          <w:sz w:val="34"/>
          <w:szCs w:val="34"/>
        </w:rPr>
        <w:t xml:space="preserve">पुरुषार्थ-प्रदा</w:t>
      </w:r>
      <w:r>
        <w:rPr>
          <w:rFonts w:ascii="Cambria" w:cs="Nirmala UI" w:eastAsia="Cambria" w:hAnsi="Cambria"/>
        </w:rPr>
        <w:t xml:space="preserve">     </w:t>
      </w:r>
      <w:r>
        <w:rPr>
          <w:rFonts w:ascii="Cambria" w:cs="Nirmala UI" w:eastAsia="Cambria" w:hAnsi="Cambria"/>
          <w:b/>
          <w:bCs/>
          <w:color w:val="7B1E1E"/>
          <w:sz w:val="18"/>
          <w:szCs w:val="18"/>
        </w:rPr>
        <w:t xml:space="preserve">292 </w:t>
      </w:r>
      <w:r>
        <w:rPr>
          <w:rFonts w:ascii="Cambria" w:cs="Nirmala UI" w:eastAsia="Cambria" w:hAnsi="Cambria"/>
          <w:sz w:val="34"/>
          <w:szCs w:val="34"/>
        </w:rPr>
        <w:t xml:space="preserve">पूर्णा</w:t>
      </w:r>
      <w:r>
        <w:rPr>
          <w:rFonts w:ascii="Cambria" w:cs="Nirmala UI" w:eastAsia="Cambria" w:hAnsi="Cambria"/>
        </w:rPr>
        <w:t xml:space="preserve">     </w:t>
      </w:r>
      <w:r>
        <w:rPr>
          <w:rFonts w:ascii="Cambria" w:cs="Nirmala UI" w:eastAsia="Cambria" w:hAnsi="Cambria"/>
          <w:b/>
          <w:bCs/>
          <w:color w:val="7B1E1E"/>
          <w:sz w:val="18"/>
          <w:szCs w:val="18"/>
        </w:rPr>
        <w:t xml:space="preserve">293 </w:t>
      </w:r>
      <w:r>
        <w:rPr>
          <w:rFonts w:ascii="Cambria" w:cs="Nirmala UI" w:eastAsia="Cambria" w:hAnsi="Cambria"/>
          <w:sz w:val="34"/>
          <w:szCs w:val="34"/>
        </w:rPr>
        <w:t xml:space="preserve">भोगिनी</w:t>
      </w:r>
      <w:r>
        <w:rPr>
          <w:rFonts w:ascii="Cambria" w:cs="Nirmala UI" w:eastAsia="Cambria" w:hAnsi="Cambria"/>
        </w:rPr>
        <w:t xml:space="preserve">     </w:t>
      </w:r>
      <w:r>
        <w:rPr>
          <w:rFonts w:ascii="Cambria" w:cs="Nirmala UI" w:eastAsia="Cambria" w:hAnsi="Cambria"/>
          <w:b/>
          <w:bCs/>
          <w:color w:val="7B1E1E"/>
          <w:sz w:val="18"/>
          <w:szCs w:val="18"/>
        </w:rPr>
        <w:t xml:space="preserve">294 </w:t>
      </w:r>
      <w:r>
        <w:rPr>
          <w:rFonts w:ascii="Cambria" w:cs="Nirmala UI" w:eastAsia="Cambria" w:hAnsi="Cambria"/>
          <w:sz w:val="34"/>
          <w:szCs w:val="34"/>
        </w:rPr>
        <w:t xml:space="preserve">भुवनेश्वरी</w:t>
      </w:r>
    </w:p>
    <w:p>
      <w:pPr>
        <w:spacing w:after="120"/>
      </w:pPr>
      <w:r>
        <w:rPr>
          <w:rFonts w:ascii="Cambria" w:cs="Nirmala UI" w:eastAsia="Cambria" w:hAnsi="Cambria"/>
          <w:color w:val="6A5242"/>
          <w:sz w:val="16"/>
          <w:szCs w:val="16"/>
        </w:rPr>
        <w:t xml:space="preserve">291 </w:t>
      </w:r>
      <w:r>
        <w:rPr>
          <w:rFonts w:ascii="Cambria" w:cs="Nirmala UI" w:eastAsia="Cambria" w:hAnsi="Cambria"/>
          <w:i/>
          <w:iCs/>
          <w:color w:val="6A5242"/>
          <w:sz w:val="25"/>
          <w:szCs w:val="25"/>
        </w:rPr>
        <w:t xml:space="preserve">puruṣārtha-pradā</w:t>
      </w:r>
      <w:r>
        <w:rPr>
          <w:rFonts w:ascii="Cambria" w:cs="Nirmala UI" w:eastAsia="Cambria" w:hAnsi="Cambria"/>
        </w:rPr>
        <w:t xml:space="preserve">     </w:t>
      </w:r>
      <w:r>
        <w:rPr>
          <w:rFonts w:ascii="Cambria" w:cs="Nirmala UI" w:eastAsia="Cambria" w:hAnsi="Cambria"/>
          <w:color w:val="6A5242"/>
          <w:sz w:val="16"/>
          <w:szCs w:val="16"/>
        </w:rPr>
        <w:t xml:space="preserve">292 </w:t>
      </w:r>
      <w:r>
        <w:rPr>
          <w:rFonts w:ascii="Cambria" w:cs="Nirmala UI" w:eastAsia="Cambria" w:hAnsi="Cambria"/>
          <w:i/>
          <w:iCs/>
          <w:color w:val="6A5242"/>
          <w:sz w:val="25"/>
          <w:szCs w:val="25"/>
        </w:rPr>
        <w:t xml:space="preserve">pūrṇā</w:t>
      </w:r>
      <w:r>
        <w:rPr>
          <w:rFonts w:ascii="Cambria" w:cs="Nirmala UI" w:eastAsia="Cambria" w:hAnsi="Cambria"/>
        </w:rPr>
        <w:t xml:space="preserve">     </w:t>
      </w:r>
      <w:r>
        <w:rPr>
          <w:rFonts w:ascii="Cambria" w:cs="Nirmala UI" w:eastAsia="Cambria" w:hAnsi="Cambria"/>
          <w:color w:val="6A5242"/>
          <w:sz w:val="16"/>
          <w:szCs w:val="16"/>
        </w:rPr>
        <w:t xml:space="preserve">293 </w:t>
      </w:r>
      <w:r>
        <w:rPr>
          <w:rFonts w:ascii="Cambria" w:cs="Nirmala UI" w:eastAsia="Cambria" w:hAnsi="Cambria"/>
          <w:i/>
          <w:iCs/>
          <w:color w:val="6A5242"/>
          <w:sz w:val="25"/>
          <w:szCs w:val="25"/>
        </w:rPr>
        <w:t xml:space="preserve">bhoginī</w:t>
      </w:r>
      <w:r>
        <w:rPr>
          <w:rFonts w:ascii="Cambria" w:cs="Nirmala UI" w:eastAsia="Cambria" w:hAnsi="Cambria"/>
        </w:rPr>
        <w:t xml:space="preserve">     </w:t>
      </w:r>
      <w:r>
        <w:rPr>
          <w:rFonts w:ascii="Cambria" w:cs="Nirmala UI" w:eastAsia="Cambria" w:hAnsi="Cambria"/>
          <w:color w:val="6A5242"/>
          <w:sz w:val="16"/>
          <w:szCs w:val="16"/>
        </w:rPr>
        <w:t xml:space="preserve">294 </w:t>
      </w:r>
      <w:r>
        <w:rPr>
          <w:rFonts w:ascii="Cambria" w:cs="Nirmala UI" w:eastAsia="Cambria" w:hAnsi="Cambria"/>
          <w:i/>
          <w:iCs/>
          <w:color w:val="6A5242"/>
          <w:sz w:val="25"/>
          <w:szCs w:val="25"/>
        </w:rPr>
        <w:t xml:space="preserve">bhuvaneśvarī</w:t>
      </w:r>
    </w:p>
    <w:p>
      <w:pPr>
        <w:keepNext/>
        <w:spacing w:after="20" w:line="340"/>
      </w:pPr>
      <w:r>
        <w:rPr>
          <w:rFonts w:ascii="Cambria" w:cs="Nirmala UI" w:eastAsia="Cambria" w:hAnsi="Cambria"/>
          <w:b/>
          <w:bCs/>
          <w:color w:val="7B1E1E"/>
          <w:sz w:val="18"/>
          <w:szCs w:val="18"/>
        </w:rPr>
        <w:t xml:space="preserve">295 </w:t>
      </w:r>
      <w:r>
        <w:rPr>
          <w:rFonts w:ascii="Cambria" w:cs="Nirmala UI" w:eastAsia="Cambria" w:hAnsi="Cambria"/>
          <w:sz w:val="34"/>
          <w:szCs w:val="34"/>
        </w:rPr>
        <w:t xml:space="preserve">अम्बिका</w:t>
      </w:r>
      <w:r>
        <w:rPr>
          <w:rFonts w:ascii="Cambria" w:cs="Nirmala UI" w:eastAsia="Cambria" w:hAnsi="Cambria"/>
        </w:rPr>
        <w:t xml:space="preserve">     </w:t>
      </w:r>
      <w:r>
        <w:rPr>
          <w:rFonts w:ascii="Cambria" w:cs="Nirmala UI" w:eastAsia="Cambria" w:hAnsi="Cambria"/>
          <w:b/>
          <w:bCs/>
          <w:color w:val="7B1E1E"/>
          <w:sz w:val="18"/>
          <w:szCs w:val="18"/>
        </w:rPr>
        <w:t xml:space="preserve">296 </w:t>
      </w:r>
      <w:r>
        <w:rPr>
          <w:rFonts w:ascii="Cambria" w:cs="Nirmala UI" w:eastAsia="Cambria" w:hAnsi="Cambria"/>
          <w:sz w:val="34"/>
          <w:szCs w:val="34"/>
        </w:rPr>
        <w:t xml:space="preserve">अनादि-निधना°</w:t>
      </w:r>
      <w:r>
        <w:rPr>
          <w:rFonts w:ascii="Cambria" w:cs="Nirmala UI" w:eastAsia="Cambria" w:hAnsi="Cambria"/>
        </w:rPr>
        <w:t xml:space="preserve">     </w:t>
      </w:r>
      <w:r>
        <w:rPr>
          <w:rFonts w:ascii="Cambria" w:cs="Nirmala UI" w:eastAsia="Cambria" w:hAnsi="Cambria"/>
          <w:b/>
          <w:bCs/>
          <w:color w:val="7B1E1E"/>
          <w:sz w:val="18"/>
          <w:szCs w:val="18"/>
        </w:rPr>
        <w:t xml:space="preserve">297 </w:t>
      </w:r>
      <w:r>
        <w:rPr>
          <w:rFonts w:ascii="Cambria" w:cs="Nirmala UI" w:eastAsia="Cambria" w:hAnsi="Cambria"/>
          <w:sz w:val="34"/>
          <w:szCs w:val="34"/>
        </w:rPr>
        <w:t xml:space="preserve">हरि-ब्रह्मेन्द्र-सेविता</w:t>
      </w:r>
    </w:p>
    <w:p>
      <w:pPr>
        <w:spacing w:after="120"/>
      </w:pPr>
      <w:r>
        <w:rPr>
          <w:rFonts w:ascii="Cambria" w:cs="Nirmala UI" w:eastAsia="Cambria" w:hAnsi="Cambria"/>
          <w:color w:val="6A5242"/>
          <w:sz w:val="16"/>
          <w:szCs w:val="16"/>
        </w:rPr>
        <w:t xml:space="preserve">295 </w:t>
      </w:r>
      <w:r>
        <w:rPr>
          <w:rFonts w:ascii="Cambria" w:cs="Nirmala UI" w:eastAsia="Cambria" w:hAnsi="Cambria"/>
          <w:i/>
          <w:iCs/>
          <w:color w:val="6A5242"/>
          <w:sz w:val="25"/>
          <w:szCs w:val="25"/>
        </w:rPr>
        <w:t xml:space="preserve">ambikā</w:t>
      </w:r>
      <w:r>
        <w:rPr>
          <w:rFonts w:ascii="Cambria" w:cs="Nirmala UI" w:eastAsia="Cambria" w:hAnsi="Cambria"/>
        </w:rPr>
        <w:t xml:space="preserve">     </w:t>
      </w:r>
      <w:r>
        <w:rPr>
          <w:rFonts w:ascii="Cambria" w:cs="Nirmala UI" w:eastAsia="Cambria" w:hAnsi="Cambria"/>
          <w:color w:val="6A5242"/>
          <w:sz w:val="16"/>
          <w:szCs w:val="16"/>
        </w:rPr>
        <w:t xml:space="preserve">296 </w:t>
      </w:r>
      <w:r>
        <w:rPr>
          <w:rFonts w:ascii="Cambria" w:cs="Nirmala UI" w:eastAsia="Cambria" w:hAnsi="Cambria"/>
          <w:i/>
          <w:iCs/>
          <w:color w:val="6A5242"/>
          <w:sz w:val="25"/>
          <w:szCs w:val="25"/>
        </w:rPr>
        <w:t xml:space="preserve">anādi-nidhanā</w:t>
      </w:r>
      <w:r>
        <w:rPr>
          <w:rFonts w:ascii="Cambria" w:cs="Nirmala UI" w:eastAsia="Cambria" w:hAnsi="Cambria"/>
        </w:rPr>
        <w:t xml:space="preserve">     </w:t>
      </w:r>
      <w:r>
        <w:rPr>
          <w:rFonts w:ascii="Cambria" w:cs="Nirmala UI" w:eastAsia="Cambria" w:hAnsi="Cambria"/>
          <w:color w:val="6A5242"/>
          <w:sz w:val="16"/>
          <w:szCs w:val="16"/>
        </w:rPr>
        <w:t xml:space="preserve">297 </w:t>
      </w:r>
      <w:r>
        <w:rPr>
          <w:rFonts w:ascii="Cambria" w:cs="Nirmala UI" w:eastAsia="Cambria" w:hAnsi="Cambria"/>
          <w:i/>
          <w:iCs/>
          <w:color w:val="6A5242"/>
          <w:sz w:val="25"/>
          <w:szCs w:val="25"/>
        </w:rPr>
        <w:t xml:space="preserve">hari-brahmendra-sevitā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291</w:t>
      </w:r>
      <w:r>
        <w:rPr>
          <w:rFonts w:ascii="Cambria" w:cs="Nirmala UI" w:eastAsia="Cambria" w:hAnsi="Cambria"/>
          <w:sz w:val="23"/>
          <w:szCs w:val="23"/>
        </w:rPr>
        <w:t xml:space="preserve">She who grants the (four-fold) objects of human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292</w:t>
      </w:r>
      <w:r>
        <w:rPr>
          <w:rFonts w:ascii="Cambria" w:cs="Nirmala UI" w:eastAsia="Cambria" w:hAnsi="Cambria"/>
          <w:sz w:val="23"/>
          <w:szCs w:val="23"/>
        </w:rPr>
        <w:t xml:space="preserve">She who is full and complete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293</w:t>
      </w:r>
      <w:r>
        <w:rPr>
          <w:rFonts w:ascii="Cambria" w:cs="Nirmala UI" w:eastAsia="Cambria" w:hAnsi="Cambria"/>
          <w:sz w:val="23"/>
          <w:szCs w:val="23"/>
        </w:rPr>
        <w:t xml:space="preserve">She who is the enjoyer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294</w:t>
      </w:r>
      <w:r>
        <w:rPr>
          <w:rFonts w:ascii="Cambria" w:cs="Nirmala UI" w:eastAsia="Cambria" w:hAnsi="Cambria"/>
          <w:sz w:val="23"/>
          <w:szCs w:val="23"/>
        </w:rPr>
        <w:t xml:space="preserve">She who is the ruler of the universe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295</w:t>
      </w:r>
      <w:r>
        <w:rPr>
          <w:rFonts w:ascii="Cambria" w:cs="Nirmala UI" w:eastAsia="Cambria" w:hAnsi="Cambria"/>
          <w:sz w:val="23"/>
          <w:szCs w:val="23"/>
        </w:rPr>
        <w:t xml:space="preserve">She who is the Mother, Ambikā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296</w:t>
      </w:r>
      <w:r>
        <w:rPr>
          <w:rFonts w:ascii="Cambria" w:cs="Nirmala UI" w:eastAsia="Cambria" w:hAnsi="Cambria"/>
          <w:sz w:val="23"/>
          <w:szCs w:val="23"/>
        </w:rPr>
        <w:t xml:space="preserve">She who has neither beginning nor end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297</w:t>
      </w:r>
      <w:r>
        <w:rPr>
          <w:rFonts w:ascii="Cambria" w:cs="Nirmala UI" w:eastAsia="Cambria" w:hAnsi="Cambria"/>
          <w:sz w:val="23"/>
          <w:szCs w:val="23"/>
        </w:rPr>
        <w:t xml:space="preserve">She who is attended by Brahmā, Viṣṇu and Indra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291  </w:t>
            </w:r>
            <w:r>
              <w:rPr>
                <w:rFonts w:ascii="Cambria" w:cs="Nirmala UI" w:eastAsia="Cambria" w:hAnsi="Cambria"/>
                <w:color w:val="7B1E1E"/>
                <w:sz w:val="30"/>
                <w:szCs w:val="30"/>
              </w:rPr>
              <w:t xml:space="preserve">पुरुषार्थप्रदा</w:t>
            </w:r>
            <w:r>
              <w:rPr>
                <w:rFonts w:ascii="Cambria" w:cs="Nirmala UI" w:eastAsia="Cambria" w:hAnsi="Cambria"/>
              </w:rPr>
              <w:t xml:space="preserve">  </w:t>
            </w:r>
            <w:r>
              <w:rPr>
                <w:rFonts w:ascii="Cambria" w:cs="Nirmala UI" w:eastAsia="Cambria" w:hAnsi="Cambria"/>
                <w:i/>
                <w:iCs/>
                <w:color w:val="6A5242"/>
                <w:sz w:val="21"/>
                <w:szCs w:val="21"/>
              </w:rPr>
              <w:t xml:space="preserve">puruṣārtha-pradā</w:t>
            </w:r>
          </w:p>
        </w:tc>
      </w:tr>
      <w:tr>
        <w:trPr>
          <w:cantSplit/>
        </w:trPr>
        <w:tc>
          <w:tcPr>
            <w:tcW w:type="pct" w:w="36%"/>
          </w:tcPr>
          <w:p>
            <w:pPr>
              <w:spacing w:after="40"/>
            </w:pPr>
            <w:r>
              <w:rPr>
                <w:rFonts w:ascii="Cambria" w:cs="Nirmala UI" w:eastAsia="Cambria" w:hAnsi="Cambria"/>
                <w:sz w:val="30"/>
                <w:szCs w:val="30"/>
              </w:rPr>
              <w:t xml:space="preserve">पुरुष</w:t>
            </w:r>
            <w:r>
              <w:rPr>
                <w:rFonts w:ascii="Cambria" w:cs="Nirmala UI" w:eastAsia="Cambria" w:hAnsi="Cambria"/>
              </w:rPr>
              <w:br/>
              <w:t xml:space="preserve"/>
            </w:r>
            <w:r>
              <w:rPr>
                <w:rFonts w:ascii="Cambria" w:cs="Nirmala UI" w:eastAsia="Cambria" w:hAnsi="Cambria"/>
                <w:i/>
                <w:iCs/>
                <w:color w:val="6A5242"/>
                <w:sz w:val="21"/>
                <w:szCs w:val="21"/>
              </w:rPr>
              <w:t xml:space="preserve">puruṣa</w:t>
            </w:r>
          </w:p>
        </w:tc>
        <w:tc>
          <w:tcPr>
            <w:tcW w:type="pct" w:w="64%"/>
          </w:tcPr>
          <w:p>
            <w:pPr>
              <w:spacing w:after="40"/>
            </w:pPr>
            <w:r>
              <w:rPr>
                <w:rFonts w:ascii="Cambria" w:cs="Nirmala UI" w:eastAsia="Cambria" w:hAnsi="Cambria"/>
                <w:sz w:val="23"/>
                <w:szCs w:val="23"/>
              </w:rPr>
              <w:t xml:space="preserve">person, human being</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aim, object, goal</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feminine</w:t>
            </w:r>
          </w:p>
        </w:tc>
      </w:tr>
      <w:tr>
        <w:trPr>
          <w:cantSplit/>
        </w:trPr>
        <w:tc>
          <w:tcPr>
            <w:gridSpan w:val="2"/>
          </w:tcPr>
          <w:p>
            <w:pPr>
              <w:spacing w:after="40" w:before="120"/>
            </w:pPr>
            <w:r>
              <w:rPr>
                <w:rFonts w:ascii="Cambria" w:cs="Nirmala UI" w:eastAsia="Cambria" w:hAnsi="Cambria"/>
                <w:b/>
                <w:bCs/>
                <w:color w:val="7B1E1E"/>
                <w:sz w:val="20"/>
                <w:szCs w:val="20"/>
              </w:rPr>
              <w:t xml:space="preserve">292  </w:t>
            </w:r>
            <w:r>
              <w:rPr>
                <w:rFonts w:ascii="Cambria" w:cs="Nirmala UI" w:eastAsia="Cambria" w:hAnsi="Cambria"/>
                <w:color w:val="7B1E1E"/>
                <w:sz w:val="30"/>
                <w:szCs w:val="30"/>
              </w:rPr>
              <w:t xml:space="preserve">पूर्णा</w:t>
            </w:r>
            <w:r>
              <w:rPr>
                <w:rFonts w:ascii="Cambria" w:cs="Nirmala UI" w:eastAsia="Cambria" w:hAnsi="Cambria"/>
              </w:rPr>
              <w:t xml:space="preserve">  </w:t>
            </w:r>
            <w:r>
              <w:rPr>
                <w:rFonts w:ascii="Cambria" w:cs="Nirmala UI" w:eastAsia="Cambria" w:hAnsi="Cambria"/>
                <w:i/>
                <w:iCs/>
                <w:color w:val="6A5242"/>
                <w:sz w:val="21"/>
                <w:szCs w:val="21"/>
              </w:rPr>
              <w:t xml:space="preserve">pūrṇā</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pūrṇā</w:t>
            </w:r>
          </w:p>
        </w:tc>
        <w:tc>
          <w:tcPr>
            <w:tcW w:type="pct" w:w="64%"/>
          </w:tcPr>
          <w:p>
            <w:pPr>
              <w:spacing w:after="40"/>
            </w:pPr>
            <w:r>
              <w:rPr>
                <w:rFonts w:ascii="Cambria" w:cs="Nirmala UI" w:eastAsia="Cambria" w:hAnsi="Cambria"/>
                <w:sz w:val="23"/>
                <w:szCs w:val="23"/>
              </w:rPr>
              <w:t xml:space="preserve">full, complete, whole</w:t>
            </w:r>
            <w:r>
              <w:rPr>
                <w:rFonts w:ascii="Cambria" w:cs="Nirmala UI" w:eastAsia="Cambria" w:hAnsi="Cambria"/>
              </w:rPr>
              <w:br/>
              <w:t xml:space="preserve"/>
            </w:r>
            <w:r>
              <w:rPr>
                <w:rFonts w:ascii="Cambria" w:cs="Nirmala UI" w:eastAsia="Cambria" w:hAnsi="Cambria"/>
                <w:color w:val="6A5242"/>
                <w:sz w:val="19"/>
                <w:szCs w:val="19"/>
              </w:rPr>
              <w:t xml:space="preserve">√pṝ 'to fill',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293  </w:t>
            </w:r>
            <w:r>
              <w:rPr>
                <w:rFonts w:ascii="Cambria" w:cs="Nirmala UI" w:eastAsia="Cambria" w:hAnsi="Cambria"/>
                <w:color w:val="7B1E1E"/>
                <w:sz w:val="30"/>
                <w:szCs w:val="30"/>
              </w:rPr>
              <w:t xml:space="preserve">भोगिनी</w:t>
            </w:r>
            <w:r>
              <w:rPr>
                <w:rFonts w:ascii="Cambria" w:cs="Nirmala UI" w:eastAsia="Cambria" w:hAnsi="Cambria"/>
              </w:rPr>
              <w:t xml:space="preserve">  </w:t>
            </w:r>
            <w:r>
              <w:rPr>
                <w:rFonts w:ascii="Cambria" w:cs="Nirmala UI" w:eastAsia="Cambria" w:hAnsi="Cambria"/>
                <w:i/>
                <w:iCs/>
                <w:color w:val="6A5242"/>
                <w:sz w:val="21"/>
                <w:szCs w:val="21"/>
              </w:rPr>
              <w:t xml:space="preserve">bhoginī</w:t>
            </w:r>
          </w:p>
        </w:tc>
      </w:tr>
      <w:tr>
        <w:trPr>
          <w:cantSplit/>
        </w:trPr>
        <w:tc>
          <w:tcPr>
            <w:tcW w:type="pct" w:w="36%"/>
          </w:tcPr>
          <w:p>
            <w:pPr>
              <w:spacing w:after="40"/>
            </w:pPr>
            <w:r>
              <w:rPr>
                <w:rFonts w:ascii="Cambria" w:cs="Nirmala UI" w:eastAsia="Cambria" w:hAnsi="Cambria"/>
                <w:sz w:val="30"/>
                <w:szCs w:val="30"/>
              </w:rPr>
              <w:t xml:space="preserve">भोगिनी</w:t>
            </w:r>
            <w:r>
              <w:rPr>
                <w:rFonts w:ascii="Cambria" w:cs="Nirmala UI" w:eastAsia="Cambria" w:hAnsi="Cambria"/>
              </w:rPr>
              <w:br/>
              <w:t xml:space="preserve"/>
            </w:r>
            <w:r>
              <w:rPr>
                <w:rFonts w:ascii="Cambria" w:cs="Nirmala UI" w:eastAsia="Cambria" w:hAnsi="Cambria"/>
                <w:i/>
                <w:iCs/>
                <w:color w:val="6A5242"/>
                <w:sz w:val="21"/>
                <w:szCs w:val="21"/>
              </w:rPr>
              <w:t xml:space="preserve">bhoginī</w:t>
            </w:r>
          </w:p>
        </w:tc>
        <w:tc>
          <w:tcPr>
            <w:tcW w:type="pct" w:w="64%"/>
          </w:tcPr>
          <w:p>
            <w:pPr>
              <w:spacing w:after="40"/>
            </w:pPr>
            <w:r>
              <w:rPr>
                <w:rFonts w:ascii="Cambria" w:cs="Nirmala UI" w:eastAsia="Cambria" w:hAnsi="Cambria"/>
                <w:sz w:val="23"/>
                <w:szCs w:val="23"/>
              </w:rPr>
              <w:t xml:space="preserve">enjoyer, she who enjoys</w:t>
            </w:r>
            <w:r>
              <w:rPr>
                <w:rFonts w:ascii="Cambria" w:cs="Nirmala UI" w:eastAsia="Cambria" w:hAnsi="Cambria"/>
              </w:rPr>
              <w:br/>
              <w:t xml:space="preserve"/>
            </w:r>
            <w:r>
              <w:rPr>
                <w:rFonts w:ascii="Cambria" w:cs="Nirmala UI" w:eastAsia="Cambria" w:hAnsi="Cambria"/>
                <w:color w:val="6A5242"/>
                <w:sz w:val="19"/>
                <w:szCs w:val="19"/>
              </w:rPr>
              <w:t xml:space="preserve">bhoga 'enjoyment' + the possessive suffix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294  </w:t>
            </w:r>
            <w:r>
              <w:rPr>
                <w:rFonts w:ascii="Cambria" w:cs="Nirmala UI" w:eastAsia="Cambria" w:hAnsi="Cambria"/>
                <w:color w:val="7B1E1E"/>
                <w:sz w:val="30"/>
                <w:szCs w:val="30"/>
              </w:rPr>
              <w:t xml:space="preserve">भुवनेश्वरी</w:t>
            </w:r>
            <w:r>
              <w:rPr>
                <w:rFonts w:ascii="Cambria" w:cs="Nirmala UI" w:eastAsia="Cambria" w:hAnsi="Cambria"/>
              </w:rPr>
              <w:t xml:space="preserve">  </w:t>
            </w:r>
            <w:r>
              <w:rPr>
                <w:rFonts w:ascii="Cambria" w:cs="Nirmala UI" w:eastAsia="Cambria" w:hAnsi="Cambria"/>
                <w:i/>
                <w:iCs/>
                <w:color w:val="6A5242"/>
                <w:sz w:val="21"/>
                <w:szCs w:val="21"/>
              </w:rPr>
              <w:t xml:space="preserve">bhuvaneśvarī</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bhuvana</w:t>
            </w:r>
          </w:p>
        </w:tc>
        <w:tc>
          <w:tcPr>
            <w:tcW w:type="pct" w:w="64%"/>
          </w:tcPr>
          <w:p>
            <w:pPr>
              <w:spacing w:after="40"/>
            </w:pPr>
            <w:r>
              <w:rPr>
                <w:rFonts w:ascii="Cambria" w:cs="Nirmala UI" w:eastAsia="Cambria" w:hAnsi="Cambria"/>
                <w:sz w:val="23"/>
                <w:szCs w:val="23"/>
              </w:rPr>
              <w:t xml:space="preserve">world</w:t>
            </w:r>
            <w:r>
              <w:rPr>
                <w:rFonts w:ascii="Cambria" w:cs="Nirmala UI" w:eastAsia="Cambria" w:hAnsi="Cambria"/>
              </w:rPr>
              <w:br/>
              <w:t xml:space="preserve"/>
            </w:r>
            <w:r>
              <w:rPr>
                <w:rFonts w:ascii="Cambria" w:cs="Nirmala UI" w:eastAsia="Cambria" w:hAnsi="Cambria"/>
                <w:color w:val="6A5242"/>
                <w:sz w:val="19"/>
                <w:szCs w:val="19"/>
              </w:rPr>
              <w:t xml:space="preserve">√bhū 'to be, become'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295  </w:t>
            </w:r>
            <w:r>
              <w:rPr>
                <w:rFonts w:ascii="Cambria" w:cs="Nirmala UI" w:eastAsia="Cambria" w:hAnsi="Cambria"/>
                <w:color w:val="7B1E1E"/>
                <w:sz w:val="30"/>
                <w:szCs w:val="30"/>
              </w:rPr>
              <w:t xml:space="preserve">अम्बिका</w:t>
            </w:r>
            <w:r>
              <w:rPr>
                <w:rFonts w:ascii="Cambria" w:cs="Nirmala UI" w:eastAsia="Cambria" w:hAnsi="Cambria"/>
              </w:rPr>
              <w:t xml:space="preserve">  </w:t>
            </w:r>
            <w:r>
              <w:rPr>
                <w:rFonts w:ascii="Cambria" w:cs="Nirmala UI" w:eastAsia="Cambria" w:hAnsi="Cambria"/>
                <w:i/>
                <w:iCs/>
                <w:color w:val="6A5242"/>
                <w:sz w:val="21"/>
                <w:szCs w:val="21"/>
              </w:rPr>
              <w:t xml:space="preserve">ambikā</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ambikā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ambā 'mother' + the suffix -kā (affectionate)</w:t>
            </w:r>
          </w:p>
        </w:tc>
      </w:tr>
      <w:tr>
        <w:trPr>
          <w:cantSplit/>
        </w:trPr>
        <w:tc>
          <w:tcPr>
            <w:gridSpan w:val="2"/>
          </w:tcPr>
          <w:p>
            <w:pPr>
              <w:spacing w:after="40" w:before="120"/>
            </w:pPr>
            <w:r>
              <w:rPr>
                <w:rFonts w:ascii="Cambria" w:cs="Nirmala UI" w:eastAsia="Cambria" w:hAnsi="Cambria"/>
                <w:b/>
                <w:bCs/>
                <w:color w:val="7B1E1E"/>
                <w:sz w:val="20"/>
                <w:szCs w:val="20"/>
              </w:rPr>
              <w:t xml:space="preserve">296  </w:t>
            </w:r>
            <w:r>
              <w:rPr>
                <w:rFonts w:ascii="Cambria" w:cs="Nirmala UI" w:eastAsia="Cambria" w:hAnsi="Cambria"/>
                <w:color w:val="7B1E1E"/>
                <w:sz w:val="30"/>
                <w:szCs w:val="30"/>
              </w:rPr>
              <w:t xml:space="preserve">अनादिनिधना</w:t>
            </w:r>
            <w:r>
              <w:rPr>
                <w:rFonts w:ascii="Cambria" w:cs="Nirmala UI" w:eastAsia="Cambria" w:hAnsi="Cambria"/>
              </w:rPr>
              <w:t xml:space="preserve">  </w:t>
            </w:r>
            <w:r>
              <w:rPr>
                <w:rFonts w:ascii="Cambria" w:cs="Nirmala UI" w:eastAsia="Cambria" w:hAnsi="Cambria"/>
                <w:i/>
                <w:iCs/>
                <w:color w:val="6A5242"/>
                <w:sz w:val="21"/>
                <w:szCs w:val="21"/>
              </w:rPr>
              <w:t xml:space="preserve">anādi-nidhanā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(negative particle)</w:t>
            </w:r>
            <w:r>
              <w:rPr>
                <w:rFonts w:ascii="Cambria" w:cs="Nirmala UI" w:eastAsia="Cambria" w:hAnsi="Cambria"/>
              </w:rPr>
              <w:br/>
              <w:t xml:space="preserve"/>
            </w:r>
            <w:r>
              <w:rPr>
                <w:rFonts w:ascii="Cambria" w:cs="Nirmala UI" w:eastAsia="Cambria" w:hAnsi="Cambria"/>
                <w:color w:val="6A5242"/>
                <w:sz w:val="19"/>
                <w:szCs w:val="19"/>
              </w:rPr>
              <w:t xml:space="preserve">appears as an- before a vowel</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w:t>
            </w:r>
          </w:p>
        </w:tc>
      </w:tr>
      <w:tr>
        <w:trPr>
          <w:cantSplit/>
        </w:trPr>
        <w:tc>
          <w:tcPr>
            <w:tcW w:type="pct" w:w="36%"/>
          </w:tcPr>
          <w:p>
            <w:pPr>
              <w:spacing w:after="40"/>
            </w:pPr>
            <w:r>
              <w:rPr>
                <w:rFonts w:ascii="Cambria" w:cs="Nirmala UI" w:eastAsia="Cambria" w:hAnsi="Cambria"/>
                <w:sz w:val="30"/>
                <w:szCs w:val="30"/>
              </w:rPr>
              <w:t xml:space="preserve">निधना</w:t>
            </w:r>
            <w:r>
              <w:rPr>
                <w:rFonts w:ascii="Cambria" w:cs="Nirmala UI" w:eastAsia="Cambria" w:hAnsi="Cambria"/>
              </w:rPr>
              <w:br/>
              <w:t xml:space="preserve"/>
            </w:r>
            <w:r>
              <w:rPr>
                <w:rFonts w:ascii="Cambria" w:cs="Nirmala UI" w:eastAsia="Cambria" w:hAnsi="Cambria"/>
                <w:i/>
                <w:iCs/>
                <w:color w:val="6A5242"/>
                <w:sz w:val="21"/>
                <w:szCs w:val="21"/>
              </w:rPr>
              <w:t xml:space="preserve">nidhanā</w:t>
            </w:r>
          </w:p>
        </w:tc>
        <w:tc>
          <w:tcPr>
            <w:tcW w:type="pct" w:w="64%"/>
          </w:tcPr>
          <w:p>
            <w:pPr>
              <w:spacing w:after="40"/>
            </w:pPr>
            <w:r>
              <w:rPr>
                <w:rFonts w:ascii="Cambria" w:cs="Nirmala UI" w:eastAsia="Cambria" w:hAnsi="Cambria"/>
                <w:sz w:val="23"/>
                <w:szCs w:val="23"/>
              </w:rPr>
              <w:t xml:space="preserve">end, death</w:t>
            </w:r>
            <w:r>
              <w:rPr>
                <w:rFonts w:ascii="Cambria" w:cs="Nirmala UI" w:eastAsia="Cambria" w:hAnsi="Cambria"/>
              </w:rPr>
              <w:br/>
              <w:t xml:space="preserve"/>
            </w:r>
            <w:r>
              <w:rPr>
                <w:rFonts w:ascii="Cambria" w:cs="Nirmala UI" w:eastAsia="Cambria" w:hAnsi="Cambria"/>
                <w:color w:val="6A5242"/>
                <w:sz w:val="19"/>
                <w:szCs w:val="19"/>
              </w:rPr>
              <w:t xml:space="preserve">nidhana (ni + √dhā 'to put down'),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297  </w:t>
            </w:r>
            <w:r>
              <w:rPr>
                <w:rFonts w:ascii="Cambria" w:cs="Nirmala UI" w:eastAsia="Cambria" w:hAnsi="Cambria"/>
                <w:color w:val="7B1E1E"/>
                <w:sz w:val="30"/>
                <w:szCs w:val="30"/>
              </w:rPr>
              <w:t xml:space="preserve">हरिब्रह्मेन्द्रसेविता</w:t>
            </w:r>
            <w:r>
              <w:rPr>
                <w:rFonts w:ascii="Cambria" w:cs="Nirmala UI" w:eastAsia="Cambria" w:hAnsi="Cambria"/>
              </w:rPr>
              <w:t xml:space="preserve">  </w:t>
            </w:r>
            <w:r>
              <w:rPr>
                <w:rFonts w:ascii="Cambria" w:cs="Nirmala UI" w:eastAsia="Cambria" w:hAnsi="Cambria"/>
                <w:i/>
                <w:iCs/>
                <w:color w:val="6A5242"/>
                <w:sz w:val="21"/>
                <w:szCs w:val="21"/>
              </w:rPr>
              <w:t xml:space="preserve">hari-brahmendra-sevitā</w:t>
            </w:r>
          </w:p>
        </w:tc>
      </w:tr>
      <w:tr>
        <w:trPr>
          <w:cantSplit/>
        </w:trPr>
        <w:tc>
          <w:tcPr>
            <w:tcW w:type="pct" w:w="36%"/>
          </w:tcPr>
          <w:p>
            <w:pPr>
              <w:spacing w:after="40"/>
            </w:pPr>
            <w:r>
              <w:rPr>
                <w:rFonts w:ascii="Cambria" w:cs="Nirmala UI" w:eastAsia="Cambria" w:hAnsi="Cambria"/>
                <w:sz w:val="30"/>
                <w:szCs w:val="30"/>
              </w:rPr>
              <w:t xml:space="preserve">हरि</w:t>
            </w:r>
            <w:r>
              <w:rPr>
                <w:rFonts w:ascii="Cambria" w:cs="Nirmala UI" w:eastAsia="Cambria" w:hAnsi="Cambria"/>
              </w:rPr>
              <w:br/>
              <w:t xml:space="preserve"/>
            </w:r>
            <w:r>
              <w:rPr>
                <w:rFonts w:ascii="Cambria" w:cs="Nirmala UI" w:eastAsia="Cambria" w:hAnsi="Cambria"/>
                <w:i/>
                <w:iCs/>
                <w:color w:val="6A5242"/>
                <w:sz w:val="21"/>
                <w:szCs w:val="21"/>
              </w:rPr>
              <w:t xml:space="preserve">hari</w:t>
            </w:r>
          </w:p>
        </w:tc>
        <w:tc>
          <w:tcPr>
            <w:tcW w:type="pct" w:w="64%"/>
          </w:tcPr>
          <w:p>
            <w:pPr>
              <w:spacing w:after="40"/>
            </w:pPr>
            <w:r>
              <w:rPr>
                <w:rFonts w:ascii="Cambria" w:cs="Nirmala UI" w:eastAsia="Cambria" w:hAnsi="Cambria"/>
                <w:sz w:val="23"/>
                <w:szCs w:val="23"/>
              </w:rPr>
              <w:t xml:space="preserve">Hari, Viṣṇu</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Indra, king of the gods</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291  </w:t>
      </w:r>
      <w:r>
        <w:rPr>
          <w:rFonts w:ascii="Cambria" w:cs="Nirmala UI" w:eastAsia="Cambria" w:hAnsi="Cambria"/>
        </w:rPr>
        <w:t xml:space="preserve">  </w:t>
      </w:r>
      <w:r>
        <w:rPr>
          <w:rFonts w:ascii="Cambria" w:cs="Nirmala UI" w:eastAsia="Cambria" w:hAnsi="Cambria"/>
          <w:color w:val="7B1E1E"/>
          <w:sz w:val="32"/>
          <w:szCs w:val="32"/>
        </w:rPr>
        <w:t xml:space="preserve">पुरुषार्थप्रदा</w:t>
      </w:r>
      <w:r>
        <w:rPr>
          <w:rFonts w:ascii="Cambria" w:cs="Nirmala UI" w:eastAsia="Cambria" w:hAnsi="Cambria"/>
        </w:rPr>
        <w:t xml:space="preserve">   </w:t>
      </w:r>
      <w:r>
        <w:rPr>
          <w:rFonts w:ascii="Cambria" w:cs="Nirmala UI" w:eastAsia="Cambria" w:hAnsi="Cambria"/>
          <w:i/>
          <w:iCs/>
          <w:color w:val="6A5242"/>
          <w:sz w:val="25"/>
          <w:szCs w:val="25"/>
        </w:rPr>
        <w:t xml:space="preserve">puruṣārtha-pradā</w:t>
      </w:r>
    </w:p>
    <w:p>
      <w:pPr>
        <w:keepNext/>
        <w:spacing w:after="80"/>
      </w:pPr>
      <w:r>
        <w:rPr>
          <w:rFonts w:ascii="Cambria" w:cs="Nirmala UI" w:eastAsia="Cambria" w:hAnsi="Cambria"/>
          <w:b/>
          <w:bCs/>
          <w:sz w:val="24"/>
          <w:szCs w:val="24"/>
        </w:rPr>
        <w:t xml:space="preserve">She who grants the (four-fold) objects of human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पुरुषार्थ = पुरुष + अर्थ (puruṣa + artha)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ṣaṣṭhī-tatpuruṣa). </w:t>
      </w:r>
      <w:r>
        <w:rPr>
          <w:rFonts w:ascii="Cambria" w:cs="Nirmala UI" w:eastAsia="Cambria" w:hAnsi="Cambria"/>
          <w:sz w:val="22"/>
          <w:szCs w:val="22"/>
        </w:rPr>
        <w:t xml:space="preserve">Inner layer: puruṣa-artha 'the aims of a person' (ṣaṣṭhī-tatpuruṣa). Outer layer: -pradā 'giving' is the head and governs them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पुरुषस्य अर्थाः पुरुषार्थाः; पुरुषार्थान् प्रददाति इति पुरुषार्थप्रदा</w:t>
      </w:r>
      <w:r>
        <w:rPr>
          <w:rFonts w:ascii="Cambria" w:cs="Nirmala UI" w:eastAsia="Cambria" w:hAnsi="Cambria"/>
        </w:rPr>
        <w:br/>
        <w:t xml:space="preserve"/>
      </w:r>
      <w:r>
        <w:rPr>
          <w:rFonts w:ascii="Cambria" w:cs="Nirmala UI" w:eastAsia="Cambria" w:hAnsi="Cambria"/>
          <w:i/>
          <w:iCs/>
          <w:color w:val="6A5242"/>
          <w:sz w:val="21"/>
          <w:szCs w:val="21"/>
        </w:rPr>
        <w:t xml:space="preserve">puruṣasya arthāḥ puruṣārthāḥ; puruṣārthān pradadāti iti puruṣārthapradā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 aims are dharma (right living), artha (wealth), kāma (fulfilled desire) and mokṣa (liberation); She grants each in its place, and the last above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292  </w:t>
      </w:r>
      <w:r>
        <w:rPr>
          <w:rFonts w:ascii="Cambria" w:cs="Nirmala UI" w:eastAsia="Cambria" w:hAnsi="Cambria"/>
        </w:rPr>
        <w:t xml:space="preserve">  </w:t>
      </w:r>
      <w:r>
        <w:rPr>
          <w:rFonts w:ascii="Cambria" w:cs="Nirmala UI" w:eastAsia="Cambria" w:hAnsi="Cambria"/>
          <w:color w:val="7B1E1E"/>
          <w:sz w:val="32"/>
          <w:szCs w:val="32"/>
        </w:rPr>
        <w:t xml:space="preserve">पूर्णा</w:t>
      </w:r>
      <w:r>
        <w:rPr>
          <w:rFonts w:ascii="Cambria" w:cs="Nirmala UI" w:eastAsia="Cambria" w:hAnsi="Cambria"/>
        </w:rPr>
        <w:t xml:space="preserve">   </w:t>
      </w:r>
      <w:r>
        <w:rPr>
          <w:rFonts w:ascii="Cambria" w:cs="Nirmala UI" w:eastAsia="Cambria" w:hAnsi="Cambria"/>
          <w:i/>
          <w:iCs/>
          <w:color w:val="6A5242"/>
          <w:sz w:val="25"/>
          <w:szCs w:val="25"/>
        </w:rPr>
        <w:t xml:space="preserve">pūrṇā</w:t>
      </w:r>
    </w:p>
    <w:p>
      <w:pPr>
        <w:keepNext/>
        <w:spacing w:after="80"/>
      </w:pPr>
      <w:r>
        <w:rPr>
          <w:rFonts w:ascii="Cambria" w:cs="Nirmala UI" w:eastAsia="Cambria" w:hAnsi="Cambria"/>
          <w:b/>
          <w:bCs/>
          <w:sz w:val="24"/>
          <w:szCs w:val="24"/>
        </w:rPr>
        <w:t xml:space="preserve">She who is full and complete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Upaniṣadic invocation 'pūrṇam adaḥ pūrṇam idam' describes Her: whole, and whole even when the whole is taken from Her. Traditionally She neither grows nor decays, unlike the moon.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293  </w:t>
      </w:r>
      <w:r>
        <w:rPr>
          <w:rFonts w:ascii="Cambria" w:cs="Nirmala UI" w:eastAsia="Cambria" w:hAnsi="Cambria"/>
        </w:rPr>
        <w:t xml:space="preserve">  </w:t>
      </w:r>
      <w:r>
        <w:rPr>
          <w:rFonts w:ascii="Cambria" w:cs="Nirmala UI" w:eastAsia="Cambria" w:hAnsi="Cambria"/>
          <w:color w:val="7B1E1E"/>
          <w:sz w:val="32"/>
          <w:szCs w:val="32"/>
        </w:rPr>
        <w:t xml:space="preserve">भोगिनी</w:t>
      </w:r>
      <w:r>
        <w:rPr>
          <w:rFonts w:ascii="Cambria" w:cs="Nirmala UI" w:eastAsia="Cambria" w:hAnsi="Cambria"/>
        </w:rPr>
        <w:t xml:space="preserve">   </w:t>
      </w:r>
      <w:r>
        <w:rPr>
          <w:rFonts w:ascii="Cambria" w:cs="Nirmala UI" w:eastAsia="Cambria" w:hAnsi="Cambria"/>
          <w:i/>
          <w:iCs/>
          <w:color w:val="6A5242"/>
          <w:sz w:val="25"/>
          <w:szCs w:val="25"/>
        </w:rPr>
        <w:t xml:space="preserve">bhoginī</w:t>
      </w:r>
    </w:p>
    <w:p>
      <w:pPr>
        <w:keepNext/>
        <w:spacing w:after="80"/>
      </w:pPr>
      <w:r>
        <w:rPr>
          <w:rFonts w:ascii="Cambria" w:cs="Nirmala UI" w:eastAsia="Cambria" w:hAnsi="Cambria"/>
          <w:b/>
          <w:bCs/>
          <w:sz w:val="24"/>
          <w:szCs w:val="24"/>
        </w:rPr>
        <w:t xml:space="preserve">She who is the enjoyer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all experience is finally Hers: She is the one who enjoys in every enjoyer.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294  </w:t>
      </w:r>
      <w:r>
        <w:rPr>
          <w:rFonts w:ascii="Cambria" w:cs="Nirmala UI" w:eastAsia="Cambria" w:hAnsi="Cambria"/>
        </w:rPr>
        <w:t xml:space="preserve">  </w:t>
      </w:r>
      <w:r>
        <w:rPr>
          <w:rFonts w:ascii="Cambria" w:cs="Nirmala UI" w:eastAsia="Cambria" w:hAnsi="Cambria"/>
          <w:color w:val="7B1E1E"/>
          <w:sz w:val="32"/>
          <w:szCs w:val="32"/>
        </w:rPr>
        <w:t xml:space="preserve">भुवनेश्वरी</w:t>
      </w:r>
      <w:r>
        <w:rPr>
          <w:rFonts w:ascii="Cambria" w:cs="Nirmala UI" w:eastAsia="Cambria" w:hAnsi="Cambria"/>
        </w:rPr>
        <w:t xml:space="preserve">   </w:t>
      </w:r>
      <w:r>
        <w:rPr>
          <w:rFonts w:ascii="Cambria" w:cs="Nirmala UI" w:eastAsia="Cambria" w:hAnsi="Cambria"/>
          <w:i/>
          <w:iCs/>
          <w:color w:val="6A5242"/>
          <w:sz w:val="25"/>
          <w:szCs w:val="25"/>
        </w:rPr>
        <w:t xml:space="preserve">bhuvaneśvarī</w:t>
      </w:r>
    </w:p>
    <w:p>
      <w:pPr>
        <w:keepNext/>
        <w:spacing w:after="80"/>
      </w:pPr>
      <w:r>
        <w:rPr>
          <w:rFonts w:ascii="Cambria" w:cs="Nirmala UI" w:eastAsia="Cambria" w:hAnsi="Cambria"/>
          <w:b/>
          <w:bCs/>
          <w:sz w:val="24"/>
          <w:szCs w:val="24"/>
        </w:rPr>
        <w:t xml:space="preserve">She who is the ruler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भुवनेश्वरी = भुवन + ईश्वरी (bhuvana + īśvarī)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and bhuvana 'world' stands to it in the genitive: 'the sovereign of the worlds'.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भुवनानाम् ईश्वरी भुवनेश्वरी</w:t>
      </w:r>
      <w:r>
        <w:rPr>
          <w:rFonts w:ascii="Cambria" w:cs="Nirmala UI" w:eastAsia="Cambria" w:hAnsi="Cambria"/>
        </w:rPr>
        <w:br/>
        <w:t xml:space="preserve"/>
      </w:r>
      <w:r>
        <w:rPr>
          <w:rFonts w:ascii="Cambria" w:cs="Nirmala UI" w:eastAsia="Cambria" w:hAnsi="Cambria"/>
          <w:i/>
          <w:iCs/>
          <w:color w:val="6A5242"/>
          <w:sz w:val="21"/>
          <w:szCs w:val="21"/>
        </w:rPr>
        <w:t xml:space="preserve">bhuvanānām īśvarī bhuvaneśvarī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Bhuvaneśvarī is also the Goddess whose seed-syllable is hrīṃ (name 301), worshipped among the great Wisdom Goddesses.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295  </w:t>
      </w:r>
      <w:r>
        <w:rPr>
          <w:rFonts w:ascii="Cambria" w:cs="Nirmala UI" w:eastAsia="Cambria" w:hAnsi="Cambria"/>
        </w:rPr>
        <w:t xml:space="preserve">  </w:t>
      </w:r>
      <w:r>
        <w:rPr>
          <w:rFonts w:ascii="Cambria" w:cs="Nirmala UI" w:eastAsia="Cambria" w:hAnsi="Cambria"/>
          <w:color w:val="7B1E1E"/>
          <w:sz w:val="32"/>
          <w:szCs w:val="32"/>
        </w:rPr>
        <w:t xml:space="preserve">अम्बिका</w:t>
      </w:r>
      <w:r>
        <w:rPr>
          <w:rFonts w:ascii="Cambria" w:cs="Nirmala UI" w:eastAsia="Cambria" w:hAnsi="Cambria"/>
        </w:rPr>
        <w:t xml:space="preserve">   </w:t>
      </w:r>
      <w:r>
        <w:rPr>
          <w:rFonts w:ascii="Cambria" w:cs="Nirmala UI" w:eastAsia="Cambria" w:hAnsi="Cambria"/>
          <w:i/>
          <w:iCs/>
          <w:color w:val="6A5242"/>
          <w:sz w:val="25"/>
          <w:szCs w:val="25"/>
        </w:rPr>
        <w:t xml:space="preserve">ambikā</w:t>
      </w:r>
    </w:p>
    <w:p>
      <w:pPr>
        <w:keepNext/>
        <w:spacing w:after="80"/>
      </w:pPr>
      <w:r>
        <w:rPr>
          <w:rFonts w:ascii="Cambria" w:cs="Nirmala UI" w:eastAsia="Cambria" w:hAnsi="Cambria"/>
          <w:b/>
          <w:bCs/>
          <w:sz w:val="24"/>
          <w:szCs w:val="24"/>
        </w:rPr>
        <w:t xml:space="preserve">She who is the Mother, Ambikā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Ambikā is the Mother of all the worlds; traditionally the name is also read as the union of Her three powers of will, knowledge and action.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296  </w:t>
      </w:r>
      <w:r>
        <w:rPr>
          <w:rFonts w:ascii="Cambria" w:cs="Nirmala UI" w:eastAsia="Cambria" w:hAnsi="Cambria"/>
        </w:rPr>
        <w:t xml:space="preserve">  </w:t>
      </w:r>
      <w:r>
        <w:rPr>
          <w:rFonts w:ascii="Cambria" w:cs="Nirmala UI" w:eastAsia="Cambria" w:hAnsi="Cambria"/>
          <w:color w:val="7B1E1E"/>
          <w:sz w:val="32"/>
          <w:szCs w:val="32"/>
        </w:rPr>
        <w:t xml:space="preserve">अनादिनिधना</w:t>
      </w:r>
      <w:r>
        <w:rPr>
          <w:rFonts w:ascii="Cambria" w:cs="Nirmala UI" w:eastAsia="Cambria" w:hAnsi="Cambria"/>
        </w:rPr>
        <w:t xml:space="preserve">   </w:t>
      </w:r>
      <w:r>
        <w:rPr>
          <w:rFonts w:ascii="Cambria" w:cs="Nirmala UI" w:eastAsia="Cambria" w:hAnsi="Cambria"/>
          <w:i/>
          <w:iCs/>
          <w:color w:val="6A5242"/>
          <w:sz w:val="25"/>
          <w:szCs w:val="25"/>
        </w:rPr>
        <w:t xml:space="preserve">anādi-nidhanā</w:t>
      </w:r>
    </w:p>
    <w:p>
      <w:pPr>
        <w:keepNext/>
        <w:spacing w:after="80"/>
      </w:pPr>
      <w:r>
        <w:rPr>
          <w:rFonts w:ascii="Cambria" w:cs="Nirmala UI" w:eastAsia="Cambria" w:hAnsi="Cambria"/>
          <w:b/>
          <w:bCs/>
          <w:sz w:val="24"/>
          <w:szCs w:val="24"/>
        </w:rPr>
        <w:t xml:space="preserve">She who has neither beginning nor end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(over an inner itaretara-dvandva). </w:t>
      </w:r>
      <w:r>
        <w:rPr>
          <w:rFonts w:ascii="Cambria" w:cs="Nirmala UI" w:eastAsia="Cambria" w:hAnsi="Cambria"/>
          <w:sz w:val="22"/>
          <w:szCs w:val="22"/>
        </w:rPr>
        <w:t xml:space="preserve">Inner layer: ādi 'beginning' and nidhana 'end' (dvandva). Outer layer: a bahuvrīhi with the negative particle (nañ, appearing as an- before a vowel): 'She for whom beginning and end do not exist'. nidhana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आदिः च निधनम् च आदिनिधने; न विद्येते आदिनिधने यस्याः सा अनादिनिधना</w:t>
      </w:r>
      <w:r>
        <w:rPr>
          <w:rFonts w:ascii="Cambria" w:cs="Nirmala UI" w:eastAsia="Cambria" w:hAnsi="Cambria"/>
        </w:rPr>
        <w:br/>
        <w:t xml:space="preserve"/>
      </w:r>
      <w:r>
        <w:rPr>
          <w:rFonts w:ascii="Cambria" w:cs="Nirmala UI" w:eastAsia="Cambria" w:hAnsi="Cambria"/>
          <w:i/>
          <w:iCs/>
          <w:color w:val="6A5242"/>
          <w:sz w:val="21"/>
          <w:szCs w:val="21"/>
        </w:rPr>
        <w:t xml:space="preserve">ādiḥ ca nidhanam ca ādinidhane; na vidyete ādinidhane yasyāḥ sā anādinidhanā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 has a beginning has an end; She has neither, because time itself arises in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297  </w:t>
      </w:r>
      <w:r>
        <w:rPr>
          <w:rFonts w:ascii="Cambria" w:cs="Nirmala UI" w:eastAsia="Cambria" w:hAnsi="Cambria"/>
        </w:rPr>
        <w:t xml:space="preserve">  </w:t>
      </w:r>
      <w:r>
        <w:rPr>
          <w:rFonts w:ascii="Cambria" w:cs="Nirmala UI" w:eastAsia="Cambria" w:hAnsi="Cambria"/>
          <w:color w:val="7B1E1E"/>
          <w:sz w:val="32"/>
          <w:szCs w:val="32"/>
        </w:rPr>
        <w:t xml:space="preserve">हरिब्रह्मेन्द्रसेविता</w:t>
      </w:r>
      <w:r>
        <w:rPr>
          <w:rFonts w:ascii="Cambria" w:cs="Nirmala UI" w:eastAsia="Cambria" w:hAnsi="Cambria"/>
        </w:rPr>
        <w:t xml:space="preserve">   </w:t>
      </w:r>
      <w:r>
        <w:rPr>
          <w:rFonts w:ascii="Cambria" w:cs="Nirmala UI" w:eastAsia="Cambria" w:hAnsi="Cambria"/>
          <w:i/>
          <w:iCs/>
          <w:color w:val="6A5242"/>
          <w:sz w:val="25"/>
          <w:szCs w:val="25"/>
        </w:rPr>
        <w:t xml:space="preserve">hari-brahmendra-sevitā</w:t>
      </w:r>
    </w:p>
    <w:p>
      <w:pPr>
        <w:keepNext/>
        <w:spacing w:after="80"/>
      </w:pPr>
      <w:r>
        <w:rPr>
          <w:rFonts w:ascii="Cambria" w:cs="Nirmala UI" w:eastAsia="Cambria" w:hAnsi="Cambria"/>
          <w:b/>
          <w:bCs/>
          <w:sz w:val="24"/>
          <w:szCs w:val="24"/>
        </w:rPr>
        <w:t xml:space="preserve">She who is attended by Brahmā, Viṣṇu and Indra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ब्रह्मेन्द्र = ब्रह्म + इन्द्र (brahma + indra)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hari-brahma-indra 'Hari, Brahmā and Indra' (dvandva; brahman drops its final n). Outer layer: the past participle sevitā 'served, attended' is the head and takes the gods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 च ब्रह्मा च इन्द्रः च हरिब्रह्मेन्द्राः; हरिब्रह्मेन्द्रैः सेविता हरिब्रह्मेन्द्रसेविता</w:t>
      </w:r>
      <w:r>
        <w:rPr>
          <w:rFonts w:ascii="Cambria" w:cs="Nirmala UI" w:eastAsia="Cambria" w:hAnsi="Cambria"/>
        </w:rPr>
        <w:br/>
        <w:t xml:space="preserve"/>
      </w:r>
      <w:r>
        <w:rPr>
          <w:rFonts w:ascii="Cambria" w:cs="Nirmala UI" w:eastAsia="Cambria" w:hAnsi="Cambria"/>
          <w:i/>
          <w:iCs/>
          <w:color w:val="6A5242"/>
          <w:sz w:val="21"/>
          <w:szCs w:val="21"/>
        </w:rPr>
        <w:t xml:space="preserve">hariḥ ca brahmā ca indraḥ ca haribrahmendrāḥ; haribrahmendraiḥ sevitā haribrahmendrasevitā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highest gods are Her attendants; their powers are Her gifts.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70</w:t>
      </w:r>
      <w:r>
        <w:rPr>
          <w:rFonts w:ascii="Cambria" w:cs="Nirmala UI" w:eastAsia="Cambria" w:hAnsi="Cambria"/>
          <w:color w:val="6A5242"/>
          <w:sz w:val="18"/>
          <w:szCs w:val="18"/>
        </w:rPr>
        <w:t xml:space="preserve">    names 298–304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नारायणी नादरूपा नामरूपविवर्जिता ।</w:t>
      </w:r>
      <w:r>
        <w:rPr>
          <w:rFonts w:ascii="Cambria" w:cs="Nirmala UI" w:eastAsia="Cambria" w:hAnsi="Cambria"/>
        </w:rPr>
        <w:br/>
        <w:t xml:space="preserve"/>
      </w:r>
      <w:r>
        <w:rPr>
          <w:rFonts w:ascii="Cambria" w:cs="Nirmala UI" w:eastAsia="Cambria" w:hAnsi="Cambria"/>
          <w:sz w:val="38"/>
          <w:szCs w:val="38"/>
        </w:rPr>
        <w:t xml:space="preserve">ह्रीङ्कारी ह्रीमती हृद्या हेयोपादेयवर्जिता ॥ ७०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nārāyaṇī nādarūpā nāmarūpavivarjitā |</w:t>
      </w:r>
      <w:r>
        <w:rPr>
          <w:rFonts w:ascii="Cambria" w:cs="Nirmala UI" w:eastAsia="Cambria" w:hAnsi="Cambria"/>
        </w:rPr>
        <w:br/>
        <w:t xml:space="preserve"/>
      </w:r>
      <w:r>
        <w:rPr>
          <w:rFonts w:ascii="Cambria" w:cs="Nirmala UI" w:eastAsia="Cambria" w:hAnsi="Cambria"/>
          <w:i/>
          <w:iCs/>
          <w:color w:val="6A5242"/>
          <w:sz w:val="25"/>
          <w:szCs w:val="25"/>
        </w:rPr>
        <w:t xml:space="preserve">hrīṅkārī hrīmatī hṛdyā heyopādeyavarjitā || 70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298 </w:t>
      </w:r>
      <w:r>
        <w:rPr>
          <w:rFonts w:ascii="Cambria" w:cs="Nirmala UI" w:eastAsia="Cambria" w:hAnsi="Cambria"/>
          <w:sz w:val="34"/>
          <w:szCs w:val="34"/>
        </w:rPr>
        <w:t xml:space="preserve">नारायणी</w:t>
      </w:r>
      <w:r>
        <w:rPr>
          <w:rFonts w:ascii="Cambria" w:cs="Nirmala UI" w:eastAsia="Cambria" w:hAnsi="Cambria"/>
        </w:rPr>
        <w:t xml:space="preserve">     </w:t>
      </w:r>
      <w:r>
        <w:rPr>
          <w:rFonts w:ascii="Cambria" w:cs="Nirmala UI" w:eastAsia="Cambria" w:hAnsi="Cambria"/>
          <w:b/>
          <w:bCs/>
          <w:color w:val="7B1E1E"/>
          <w:sz w:val="18"/>
          <w:szCs w:val="18"/>
        </w:rPr>
        <w:t xml:space="preserve">299 </w:t>
      </w:r>
      <w:r>
        <w:rPr>
          <w:rFonts w:ascii="Cambria" w:cs="Nirmala UI" w:eastAsia="Cambria" w:hAnsi="Cambria"/>
          <w:sz w:val="34"/>
          <w:szCs w:val="34"/>
        </w:rPr>
        <w:t xml:space="preserve">नाद-रूपा</w:t>
      </w:r>
      <w:r>
        <w:rPr>
          <w:rFonts w:ascii="Cambria" w:cs="Nirmala UI" w:eastAsia="Cambria" w:hAnsi="Cambria"/>
        </w:rPr>
        <w:t xml:space="preserve">     </w:t>
      </w:r>
      <w:r>
        <w:rPr>
          <w:rFonts w:ascii="Cambria" w:cs="Nirmala UI" w:eastAsia="Cambria" w:hAnsi="Cambria"/>
          <w:b/>
          <w:bCs/>
          <w:color w:val="7B1E1E"/>
          <w:sz w:val="18"/>
          <w:szCs w:val="18"/>
        </w:rPr>
        <w:t xml:space="preserve">300 </w:t>
      </w:r>
      <w:r>
        <w:rPr>
          <w:rFonts w:ascii="Cambria" w:cs="Nirmala UI" w:eastAsia="Cambria" w:hAnsi="Cambria"/>
          <w:sz w:val="34"/>
          <w:szCs w:val="34"/>
        </w:rPr>
        <w:t xml:space="preserve">नाम-रूप-विवर्जिता</w:t>
      </w:r>
    </w:p>
    <w:p>
      <w:pPr>
        <w:spacing w:after="120"/>
      </w:pPr>
      <w:r>
        <w:rPr>
          <w:rFonts w:ascii="Cambria" w:cs="Nirmala UI" w:eastAsia="Cambria" w:hAnsi="Cambria"/>
          <w:color w:val="6A5242"/>
          <w:sz w:val="16"/>
          <w:szCs w:val="16"/>
        </w:rPr>
        <w:t xml:space="preserve">298 </w:t>
      </w:r>
      <w:r>
        <w:rPr>
          <w:rFonts w:ascii="Cambria" w:cs="Nirmala UI" w:eastAsia="Cambria" w:hAnsi="Cambria"/>
          <w:i/>
          <w:iCs/>
          <w:color w:val="6A5242"/>
          <w:sz w:val="25"/>
          <w:szCs w:val="25"/>
        </w:rPr>
        <w:t xml:space="preserve">nārāyaṇī</w:t>
      </w:r>
      <w:r>
        <w:rPr>
          <w:rFonts w:ascii="Cambria" w:cs="Nirmala UI" w:eastAsia="Cambria" w:hAnsi="Cambria"/>
        </w:rPr>
        <w:t xml:space="preserve">     </w:t>
      </w:r>
      <w:r>
        <w:rPr>
          <w:rFonts w:ascii="Cambria" w:cs="Nirmala UI" w:eastAsia="Cambria" w:hAnsi="Cambria"/>
          <w:color w:val="6A5242"/>
          <w:sz w:val="16"/>
          <w:szCs w:val="16"/>
        </w:rPr>
        <w:t xml:space="preserve">299 </w:t>
      </w:r>
      <w:r>
        <w:rPr>
          <w:rFonts w:ascii="Cambria" w:cs="Nirmala UI" w:eastAsia="Cambria" w:hAnsi="Cambria"/>
          <w:i/>
          <w:iCs/>
          <w:color w:val="6A5242"/>
          <w:sz w:val="25"/>
          <w:szCs w:val="25"/>
        </w:rPr>
        <w:t xml:space="preserve">nāda-rūpā</w:t>
      </w:r>
      <w:r>
        <w:rPr>
          <w:rFonts w:ascii="Cambria" w:cs="Nirmala UI" w:eastAsia="Cambria" w:hAnsi="Cambria"/>
        </w:rPr>
        <w:t xml:space="preserve">     </w:t>
      </w:r>
      <w:r>
        <w:rPr>
          <w:rFonts w:ascii="Cambria" w:cs="Nirmala UI" w:eastAsia="Cambria" w:hAnsi="Cambria"/>
          <w:color w:val="6A5242"/>
          <w:sz w:val="16"/>
          <w:szCs w:val="16"/>
        </w:rPr>
        <w:t xml:space="preserve">300 </w:t>
      </w:r>
      <w:r>
        <w:rPr>
          <w:rFonts w:ascii="Cambria" w:cs="Nirmala UI" w:eastAsia="Cambria" w:hAnsi="Cambria"/>
          <w:i/>
          <w:iCs/>
          <w:color w:val="6A5242"/>
          <w:sz w:val="25"/>
          <w:szCs w:val="25"/>
        </w:rPr>
        <w:t xml:space="preserve">nāma-rūpa-vivarjitā</w:t>
      </w:r>
    </w:p>
    <w:p>
      <w:pPr>
        <w:keepNext/>
        <w:spacing w:after="20" w:line="340"/>
      </w:pPr>
      <w:r>
        <w:rPr>
          <w:rFonts w:ascii="Cambria" w:cs="Nirmala UI" w:eastAsia="Cambria" w:hAnsi="Cambria"/>
          <w:b/>
          <w:bCs/>
          <w:color w:val="7B1E1E"/>
          <w:sz w:val="18"/>
          <w:szCs w:val="18"/>
        </w:rPr>
        <w:t xml:space="preserve">301 </w:t>
      </w:r>
      <w:r>
        <w:rPr>
          <w:rFonts w:ascii="Cambria" w:cs="Nirmala UI" w:eastAsia="Cambria" w:hAnsi="Cambria"/>
          <w:sz w:val="34"/>
          <w:szCs w:val="34"/>
        </w:rPr>
        <w:t xml:space="preserve">ह्रीङ्-कारी</w:t>
      </w:r>
      <w:r>
        <w:rPr>
          <w:rFonts w:ascii="Cambria" w:cs="Nirmala UI" w:eastAsia="Cambria" w:hAnsi="Cambria"/>
        </w:rPr>
        <w:t xml:space="preserve">     </w:t>
      </w:r>
      <w:r>
        <w:rPr>
          <w:rFonts w:ascii="Cambria" w:cs="Nirmala UI" w:eastAsia="Cambria" w:hAnsi="Cambria"/>
          <w:b/>
          <w:bCs/>
          <w:color w:val="7B1E1E"/>
          <w:sz w:val="18"/>
          <w:szCs w:val="18"/>
        </w:rPr>
        <w:t xml:space="preserve">302 </w:t>
      </w:r>
      <w:r>
        <w:rPr>
          <w:rFonts w:ascii="Cambria" w:cs="Nirmala UI" w:eastAsia="Cambria" w:hAnsi="Cambria"/>
          <w:sz w:val="34"/>
          <w:szCs w:val="34"/>
        </w:rPr>
        <w:t xml:space="preserve">ह्री-मती</w:t>
      </w:r>
      <w:r>
        <w:rPr>
          <w:rFonts w:ascii="Cambria" w:cs="Nirmala UI" w:eastAsia="Cambria" w:hAnsi="Cambria"/>
        </w:rPr>
        <w:t xml:space="preserve">     </w:t>
      </w:r>
      <w:r>
        <w:rPr>
          <w:rFonts w:ascii="Cambria" w:cs="Nirmala UI" w:eastAsia="Cambria" w:hAnsi="Cambria"/>
          <w:b/>
          <w:bCs/>
          <w:color w:val="7B1E1E"/>
          <w:sz w:val="18"/>
          <w:szCs w:val="18"/>
        </w:rPr>
        <w:t xml:space="preserve">303 </w:t>
      </w:r>
      <w:r>
        <w:rPr>
          <w:rFonts w:ascii="Cambria" w:cs="Nirmala UI" w:eastAsia="Cambria" w:hAnsi="Cambria"/>
          <w:sz w:val="34"/>
          <w:szCs w:val="34"/>
        </w:rPr>
        <w:t xml:space="preserve">हृद्या</w:t>
      </w:r>
      <w:r>
        <w:rPr>
          <w:rFonts w:ascii="Cambria" w:cs="Nirmala UI" w:eastAsia="Cambria" w:hAnsi="Cambria"/>
        </w:rPr>
        <w:t xml:space="preserve">     </w:t>
      </w:r>
      <w:r>
        <w:rPr>
          <w:rFonts w:ascii="Cambria" w:cs="Nirmala UI" w:eastAsia="Cambria" w:hAnsi="Cambria"/>
          <w:b/>
          <w:bCs/>
          <w:color w:val="7B1E1E"/>
          <w:sz w:val="18"/>
          <w:szCs w:val="18"/>
        </w:rPr>
        <w:t xml:space="preserve">304 </w:t>
      </w:r>
      <w:r>
        <w:rPr>
          <w:rFonts w:ascii="Cambria" w:cs="Nirmala UI" w:eastAsia="Cambria" w:hAnsi="Cambria"/>
          <w:sz w:val="34"/>
          <w:szCs w:val="34"/>
        </w:rPr>
        <w:t xml:space="preserve">हेयोपादेय-वर्जिता</w:t>
      </w:r>
    </w:p>
    <w:p>
      <w:pPr>
        <w:spacing w:after="120"/>
      </w:pPr>
      <w:r>
        <w:rPr>
          <w:rFonts w:ascii="Cambria" w:cs="Nirmala UI" w:eastAsia="Cambria" w:hAnsi="Cambria"/>
          <w:color w:val="6A5242"/>
          <w:sz w:val="16"/>
          <w:szCs w:val="16"/>
        </w:rPr>
        <w:t xml:space="preserve">301 </w:t>
      </w:r>
      <w:r>
        <w:rPr>
          <w:rFonts w:ascii="Cambria" w:cs="Nirmala UI" w:eastAsia="Cambria" w:hAnsi="Cambria"/>
          <w:i/>
          <w:iCs/>
          <w:color w:val="6A5242"/>
          <w:sz w:val="25"/>
          <w:szCs w:val="25"/>
        </w:rPr>
        <w:t xml:space="preserve">hrīṅ-kārī</w:t>
      </w:r>
      <w:r>
        <w:rPr>
          <w:rFonts w:ascii="Cambria" w:cs="Nirmala UI" w:eastAsia="Cambria" w:hAnsi="Cambria"/>
        </w:rPr>
        <w:t xml:space="preserve">     </w:t>
      </w:r>
      <w:r>
        <w:rPr>
          <w:rFonts w:ascii="Cambria" w:cs="Nirmala UI" w:eastAsia="Cambria" w:hAnsi="Cambria"/>
          <w:color w:val="6A5242"/>
          <w:sz w:val="16"/>
          <w:szCs w:val="16"/>
        </w:rPr>
        <w:t xml:space="preserve">302 </w:t>
      </w:r>
      <w:r>
        <w:rPr>
          <w:rFonts w:ascii="Cambria" w:cs="Nirmala UI" w:eastAsia="Cambria" w:hAnsi="Cambria"/>
          <w:i/>
          <w:iCs/>
          <w:color w:val="6A5242"/>
          <w:sz w:val="25"/>
          <w:szCs w:val="25"/>
        </w:rPr>
        <w:t xml:space="preserve">hrī-matī</w:t>
      </w:r>
      <w:r>
        <w:rPr>
          <w:rFonts w:ascii="Cambria" w:cs="Nirmala UI" w:eastAsia="Cambria" w:hAnsi="Cambria"/>
        </w:rPr>
        <w:t xml:space="preserve">     </w:t>
      </w:r>
      <w:r>
        <w:rPr>
          <w:rFonts w:ascii="Cambria" w:cs="Nirmala UI" w:eastAsia="Cambria" w:hAnsi="Cambria"/>
          <w:color w:val="6A5242"/>
          <w:sz w:val="16"/>
          <w:szCs w:val="16"/>
        </w:rPr>
        <w:t xml:space="preserve">303 </w:t>
      </w:r>
      <w:r>
        <w:rPr>
          <w:rFonts w:ascii="Cambria" w:cs="Nirmala UI" w:eastAsia="Cambria" w:hAnsi="Cambria"/>
          <w:i/>
          <w:iCs/>
          <w:color w:val="6A5242"/>
          <w:sz w:val="25"/>
          <w:szCs w:val="25"/>
        </w:rPr>
        <w:t xml:space="preserve">hṛdyā</w:t>
      </w:r>
      <w:r>
        <w:rPr>
          <w:rFonts w:ascii="Cambria" w:cs="Nirmala UI" w:eastAsia="Cambria" w:hAnsi="Cambria"/>
        </w:rPr>
        <w:t xml:space="preserve">     </w:t>
      </w:r>
      <w:r>
        <w:rPr>
          <w:rFonts w:ascii="Cambria" w:cs="Nirmala UI" w:eastAsia="Cambria" w:hAnsi="Cambria"/>
          <w:color w:val="6A5242"/>
          <w:sz w:val="16"/>
          <w:szCs w:val="16"/>
        </w:rPr>
        <w:t xml:space="preserve">304 </w:t>
      </w:r>
      <w:r>
        <w:rPr>
          <w:rFonts w:ascii="Cambria" w:cs="Nirmala UI" w:eastAsia="Cambria" w:hAnsi="Cambria"/>
          <w:i/>
          <w:iCs/>
          <w:color w:val="6A5242"/>
          <w:sz w:val="25"/>
          <w:szCs w:val="25"/>
        </w:rPr>
        <w:t xml:space="preserve">heyopādeya-varjitā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298</w:t>
      </w:r>
      <w:r>
        <w:rPr>
          <w:rFonts w:ascii="Cambria" w:cs="Nirmala UI" w:eastAsia="Cambria" w:hAnsi="Cambria"/>
          <w:sz w:val="23"/>
          <w:szCs w:val="23"/>
        </w:rPr>
        <w:t xml:space="preserve">She who is the feminine counterpart of Nārāyaṇa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299</w:t>
      </w:r>
      <w:r>
        <w:rPr>
          <w:rFonts w:ascii="Cambria" w:cs="Nirmala UI" w:eastAsia="Cambria" w:hAnsi="Cambria"/>
          <w:sz w:val="23"/>
          <w:szCs w:val="23"/>
        </w:rPr>
        <w:t xml:space="preserve">She who is in the form of sound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300</w:t>
      </w:r>
      <w:r>
        <w:rPr>
          <w:rFonts w:ascii="Cambria" w:cs="Nirmala UI" w:eastAsia="Cambria" w:hAnsi="Cambria"/>
          <w:sz w:val="23"/>
          <w:szCs w:val="23"/>
        </w:rPr>
        <w:t xml:space="preserve">She who has no name or form</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301</w:t>
      </w:r>
      <w:r>
        <w:rPr>
          <w:rFonts w:ascii="Cambria" w:cs="Nirmala UI" w:eastAsia="Cambria" w:hAnsi="Cambria"/>
          <w:sz w:val="23"/>
          <w:szCs w:val="23"/>
        </w:rPr>
        <w:t xml:space="preserve">She who is the syllable hrīṃ</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302</w:t>
      </w:r>
      <w:r>
        <w:rPr>
          <w:rFonts w:ascii="Cambria" w:cs="Nirmala UI" w:eastAsia="Cambria" w:hAnsi="Cambria"/>
          <w:sz w:val="23"/>
          <w:szCs w:val="23"/>
        </w:rPr>
        <w:t xml:space="preserve">She who is endowed with modesty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303</w:t>
      </w:r>
      <w:r>
        <w:rPr>
          <w:rFonts w:ascii="Cambria" w:cs="Nirmala UI" w:eastAsia="Cambria" w:hAnsi="Cambria"/>
          <w:sz w:val="23"/>
          <w:szCs w:val="23"/>
        </w:rPr>
        <w:t xml:space="preserve">She who abides in the heart and delights 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304</w:t>
      </w:r>
      <w:r>
        <w:rPr>
          <w:rFonts w:ascii="Cambria" w:cs="Nirmala UI" w:eastAsia="Cambria" w:hAnsi="Cambria"/>
          <w:sz w:val="23"/>
          <w:szCs w:val="23"/>
        </w:rPr>
        <w:t xml:space="preserve">She who has nothing to reject or accept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298  </w:t>
            </w:r>
            <w:r>
              <w:rPr>
                <w:rFonts w:ascii="Cambria" w:cs="Nirmala UI" w:eastAsia="Cambria" w:hAnsi="Cambria"/>
                <w:color w:val="7B1E1E"/>
                <w:sz w:val="30"/>
                <w:szCs w:val="30"/>
              </w:rPr>
              <w:t xml:space="preserve">नारायणी</w:t>
            </w:r>
            <w:r>
              <w:rPr>
                <w:rFonts w:ascii="Cambria" w:cs="Nirmala UI" w:eastAsia="Cambria" w:hAnsi="Cambria"/>
              </w:rPr>
              <w:t xml:space="preserve">  </w:t>
            </w:r>
            <w:r>
              <w:rPr>
                <w:rFonts w:ascii="Cambria" w:cs="Nirmala UI" w:eastAsia="Cambria" w:hAnsi="Cambria"/>
                <w:i/>
                <w:iCs/>
                <w:color w:val="6A5242"/>
                <w:sz w:val="21"/>
                <w:szCs w:val="21"/>
              </w:rPr>
              <w:t xml:space="preserve">nārāyaṇī</w:t>
            </w:r>
          </w:p>
        </w:tc>
      </w:tr>
      <w:tr>
        <w:trPr>
          <w:cantSplit/>
        </w:trPr>
        <w:tc>
          <w:tcPr>
            <w:tcW w:type="pct" w:w="36%"/>
          </w:tcPr>
          <w:p>
            <w:pPr>
              <w:spacing w:after="40"/>
            </w:pPr>
            <w:r>
              <w:rPr>
                <w:rFonts w:ascii="Cambria" w:cs="Nirmala UI" w:eastAsia="Cambria" w:hAnsi="Cambria"/>
                <w:sz w:val="30"/>
                <w:szCs w:val="30"/>
              </w:rPr>
              <w:t xml:space="preserve">नारायणी</w:t>
            </w:r>
            <w:r>
              <w:rPr>
                <w:rFonts w:ascii="Cambria" w:cs="Nirmala UI" w:eastAsia="Cambria" w:hAnsi="Cambria"/>
              </w:rPr>
              <w:br/>
              <w:t xml:space="preserve"/>
            </w:r>
            <w:r>
              <w:rPr>
                <w:rFonts w:ascii="Cambria" w:cs="Nirmala UI" w:eastAsia="Cambria" w:hAnsi="Cambria"/>
                <w:i/>
                <w:iCs/>
                <w:color w:val="6A5242"/>
                <w:sz w:val="21"/>
                <w:szCs w:val="21"/>
              </w:rPr>
              <w:t xml:space="preserve">nārāyaṇī</w:t>
            </w:r>
          </w:p>
        </w:tc>
        <w:tc>
          <w:tcPr>
            <w:tcW w:type="pct" w:w="64%"/>
          </w:tcPr>
          <w:p>
            <w:pPr>
              <w:spacing w:after="40"/>
            </w:pPr>
            <w:r>
              <w:rPr>
                <w:rFonts w:ascii="Cambria" w:cs="Nirmala UI" w:eastAsia="Cambria" w:hAnsi="Cambria"/>
                <w:sz w:val="23"/>
                <w:szCs w:val="23"/>
              </w:rPr>
              <w:t xml:space="preserve">the feminine power of Nārāyaṇa</w:t>
            </w:r>
            <w:r>
              <w:rPr>
                <w:rFonts w:ascii="Cambria" w:cs="Nirmala UI" w:eastAsia="Cambria" w:hAnsi="Cambria"/>
              </w:rPr>
              <w:br/>
              <w:t xml:space="preserve"/>
            </w:r>
            <w:r>
              <w:rPr>
                <w:rFonts w:ascii="Cambria" w:cs="Nirmala UI" w:eastAsia="Cambria" w:hAnsi="Cambria"/>
                <w:color w:val="6A5242"/>
                <w:sz w:val="19"/>
                <w:szCs w:val="19"/>
              </w:rPr>
              <w:t xml:space="preserve">feminine of nārāyaṇa = nāra 'the waters' (or 'beings') + ayana 'resting-place'</w:t>
            </w:r>
          </w:p>
        </w:tc>
      </w:tr>
      <w:tr>
        <w:trPr>
          <w:cantSplit/>
        </w:trPr>
        <w:tc>
          <w:tcPr>
            <w:gridSpan w:val="2"/>
          </w:tcPr>
          <w:p>
            <w:pPr>
              <w:spacing w:after="40" w:before="120"/>
            </w:pPr>
            <w:r>
              <w:rPr>
                <w:rFonts w:ascii="Cambria" w:cs="Nirmala UI" w:eastAsia="Cambria" w:hAnsi="Cambria"/>
                <w:b/>
                <w:bCs/>
                <w:color w:val="7B1E1E"/>
                <w:sz w:val="20"/>
                <w:szCs w:val="20"/>
              </w:rPr>
              <w:t xml:space="preserve">299  </w:t>
            </w:r>
            <w:r>
              <w:rPr>
                <w:rFonts w:ascii="Cambria" w:cs="Nirmala UI" w:eastAsia="Cambria" w:hAnsi="Cambria"/>
                <w:color w:val="7B1E1E"/>
                <w:sz w:val="30"/>
                <w:szCs w:val="30"/>
              </w:rPr>
              <w:t xml:space="preserve">नादरूपा</w:t>
            </w:r>
            <w:r>
              <w:rPr>
                <w:rFonts w:ascii="Cambria" w:cs="Nirmala UI" w:eastAsia="Cambria" w:hAnsi="Cambria"/>
              </w:rPr>
              <w:t xml:space="preserve">  </w:t>
            </w:r>
            <w:r>
              <w:rPr>
                <w:rFonts w:ascii="Cambria" w:cs="Nirmala UI" w:eastAsia="Cambria" w:hAnsi="Cambria"/>
                <w:i/>
                <w:iCs/>
                <w:color w:val="6A5242"/>
                <w:sz w:val="21"/>
                <w:szCs w:val="21"/>
              </w:rPr>
              <w:t xml:space="preserve">nāda-rūpā</w:t>
            </w:r>
          </w:p>
        </w:tc>
      </w:tr>
      <w:tr>
        <w:trPr>
          <w:cantSplit/>
        </w:trPr>
        <w:tc>
          <w:tcPr>
            <w:tcW w:type="pct" w:w="36%"/>
          </w:tcPr>
          <w:p>
            <w:pPr>
              <w:spacing w:after="40"/>
            </w:pPr>
            <w:r>
              <w:rPr>
                <w:rFonts w:ascii="Cambria" w:cs="Nirmala UI" w:eastAsia="Cambria" w:hAnsi="Cambria"/>
                <w:sz w:val="30"/>
                <w:szCs w:val="30"/>
              </w:rPr>
              <w:t xml:space="preserve">नाद</w:t>
            </w:r>
            <w:r>
              <w:rPr>
                <w:rFonts w:ascii="Cambria" w:cs="Nirmala UI" w:eastAsia="Cambria" w:hAnsi="Cambria"/>
              </w:rPr>
              <w:br/>
              <w:t xml:space="preserve"/>
            </w:r>
            <w:r>
              <w:rPr>
                <w:rFonts w:ascii="Cambria" w:cs="Nirmala UI" w:eastAsia="Cambria" w:hAnsi="Cambria"/>
                <w:i/>
                <w:iCs/>
                <w:color w:val="6A5242"/>
                <w:sz w:val="21"/>
                <w:szCs w:val="21"/>
              </w:rPr>
              <w:t xml:space="preserve">nāda</w:t>
            </w:r>
          </w:p>
        </w:tc>
        <w:tc>
          <w:tcPr>
            <w:tcW w:type="pct" w:w="64%"/>
          </w:tcPr>
          <w:p>
            <w:pPr>
              <w:spacing w:after="40"/>
            </w:pPr>
            <w:r>
              <w:rPr>
                <w:rFonts w:ascii="Cambria" w:cs="Nirmala UI" w:eastAsia="Cambria" w:hAnsi="Cambria"/>
                <w:sz w:val="23"/>
                <w:szCs w:val="23"/>
              </w:rPr>
              <w:t xml:space="preserve">nāda, sound; in Tantra the subtle, unstruck sound from which speech unfolds</w:t>
            </w:r>
            <w:r>
              <w:rPr>
                <w:rFonts w:ascii="Cambria" w:cs="Nirmala UI" w:eastAsia="Cambria" w:hAnsi="Cambria"/>
              </w:rPr>
              <w:br/>
              <w:t xml:space="preserve"/>
            </w:r>
            <w:r>
              <w:rPr>
                <w:rFonts w:ascii="Cambria" w:cs="Nirmala UI" w:eastAsia="Cambria" w:hAnsi="Cambria"/>
                <w:color w:val="6A5242"/>
                <w:sz w:val="19"/>
                <w:szCs w:val="19"/>
              </w:rPr>
              <w:t xml:space="preserve">√nad 'to sound'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300  </w:t>
            </w:r>
            <w:r>
              <w:rPr>
                <w:rFonts w:ascii="Cambria" w:cs="Nirmala UI" w:eastAsia="Cambria" w:hAnsi="Cambria"/>
                <w:color w:val="7B1E1E"/>
                <w:sz w:val="30"/>
                <w:szCs w:val="30"/>
              </w:rPr>
              <w:t xml:space="preserve">नामरूपविवर्जिता</w:t>
            </w:r>
            <w:r>
              <w:rPr>
                <w:rFonts w:ascii="Cambria" w:cs="Nirmala UI" w:eastAsia="Cambria" w:hAnsi="Cambria"/>
              </w:rPr>
              <w:t xml:space="preserve">  </w:t>
            </w:r>
            <w:r>
              <w:rPr>
                <w:rFonts w:ascii="Cambria" w:cs="Nirmala UI" w:eastAsia="Cambria" w:hAnsi="Cambria"/>
                <w:i/>
                <w:iCs/>
                <w:color w:val="6A5242"/>
                <w:sz w:val="21"/>
                <w:szCs w:val="21"/>
              </w:rPr>
              <w:t xml:space="preserve">nāma-rūpa-vivarjitā</w:t>
            </w:r>
          </w:p>
        </w:tc>
      </w:tr>
      <w:tr>
        <w:trPr>
          <w:cantSplit/>
        </w:trPr>
        <w:tc>
          <w:tcPr>
            <w:tcW w:type="pct" w:w="36%"/>
          </w:tcPr>
          <w:p>
            <w:pPr>
              <w:spacing w:after="40"/>
            </w:pPr>
            <w:r>
              <w:rPr>
                <w:rFonts w:ascii="Cambria" w:cs="Nirmala UI" w:eastAsia="Cambria" w:hAnsi="Cambria"/>
                <w:sz w:val="30"/>
                <w:szCs w:val="30"/>
              </w:rPr>
              <w:t xml:space="preserve">नामन्</w:t>
            </w:r>
            <w:r>
              <w:rPr>
                <w:rFonts w:ascii="Cambria" w:cs="Nirmala UI" w:eastAsia="Cambria" w:hAnsi="Cambria"/>
              </w:rPr>
              <w:br/>
              <w:t xml:space="preserve"/>
            </w:r>
            <w:r>
              <w:rPr>
                <w:rFonts w:ascii="Cambria" w:cs="Nirmala UI" w:eastAsia="Cambria" w:hAnsi="Cambria"/>
                <w:i/>
                <w:iCs/>
                <w:color w:val="6A5242"/>
                <w:sz w:val="21"/>
                <w:szCs w:val="21"/>
              </w:rPr>
              <w:t xml:space="preserve">nāman</w:t>
            </w:r>
          </w:p>
        </w:tc>
        <w:tc>
          <w:tcPr>
            <w:tcW w:type="pct" w:w="64%"/>
          </w:tcPr>
          <w:p>
            <w:pPr>
              <w:spacing w:after="40"/>
            </w:pPr>
            <w:r>
              <w:rPr>
                <w:rFonts w:ascii="Cambria" w:cs="Nirmala UI" w:eastAsia="Cambria" w:hAnsi="Cambria"/>
                <w:sz w:val="23"/>
                <w:szCs w:val="23"/>
              </w:rPr>
              <w:t xml:space="preserve">name</w:t>
            </w:r>
            <w:r>
              <w:rPr>
                <w:rFonts w:ascii="Cambria" w:cs="Nirmala UI" w:eastAsia="Cambria" w:hAnsi="Cambria"/>
              </w:rPr>
              <w:br/>
              <w:t xml:space="preserve"/>
            </w:r>
            <w:r>
              <w:rPr>
                <w:rFonts w:ascii="Cambria" w:cs="Nirmala UI" w:eastAsia="Cambria" w:hAnsi="Cambria"/>
                <w:color w:val="6A5242"/>
                <w:sz w:val="19"/>
                <w:szCs w:val="19"/>
              </w:rPr>
              <w:t xml:space="preserve">appears as nāma- (final n dropped)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free from</w:t>
            </w:r>
            <w:r>
              <w:rPr>
                <w:rFonts w:ascii="Cambria" w:cs="Nirmala UI" w:eastAsia="Cambria" w:hAnsi="Cambria"/>
              </w:rPr>
              <w:br/>
              <w:t xml:space="preserve"/>
            </w:r>
            <w:r>
              <w:rPr>
                <w:rFonts w:ascii="Cambria" w:cs="Nirmala UI" w:eastAsia="Cambria" w:hAnsi="Cambria"/>
                <w:color w:val="6A5242"/>
                <w:sz w:val="19"/>
                <w:szCs w:val="19"/>
              </w:rPr>
              <w:t xml:space="preserve">vi + √vṛj,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301  </w:t>
            </w:r>
            <w:r>
              <w:rPr>
                <w:rFonts w:ascii="Cambria" w:cs="Nirmala UI" w:eastAsia="Cambria" w:hAnsi="Cambria"/>
                <w:color w:val="7B1E1E"/>
                <w:sz w:val="30"/>
                <w:szCs w:val="30"/>
              </w:rPr>
              <w:t xml:space="preserve">ह्रीङ्कारी</w:t>
            </w:r>
            <w:r>
              <w:rPr>
                <w:rFonts w:ascii="Cambria" w:cs="Nirmala UI" w:eastAsia="Cambria" w:hAnsi="Cambria"/>
              </w:rPr>
              <w:t xml:space="preserve">  </w:t>
            </w:r>
            <w:r>
              <w:rPr>
                <w:rFonts w:ascii="Cambria" w:cs="Nirmala UI" w:eastAsia="Cambria" w:hAnsi="Cambria"/>
                <w:i/>
                <w:iCs/>
                <w:color w:val="6A5242"/>
                <w:sz w:val="21"/>
                <w:szCs w:val="21"/>
              </w:rPr>
              <w:t xml:space="preserve">hrīṅ-kārī</w:t>
            </w:r>
          </w:p>
        </w:tc>
      </w:tr>
      <w:tr>
        <w:trPr>
          <w:cantSplit/>
        </w:trPr>
        <w:tc>
          <w:tcPr>
            <w:tcW w:type="pct" w:w="36%"/>
          </w:tcPr>
          <w:p>
            <w:pPr>
              <w:spacing w:after="40"/>
            </w:pPr>
            <w:r>
              <w:rPr>
                <w:rFonts w:ascii="Cambria" w:cs="Nirmala UI" w:eastAsia="Cambria" w:hAnsi="Cambria"/>
                <w:sz w:val="30"/>
                <w:szCs w:val="30"/>
              </w:rPr>
              <w:t xml:space="preserve">ह्रीम्</w:t>
            </w:r>
            <w:r>
              <w:rPr>
                <w:rFonts w:ascii="Cambria" w:cs="Nirmala UI" w:eastAsia="Cambria" w:hAnsi="Cambria"/>
              </w:rPr>
              <w:br/>
              <w:t xml:space="preserve"/>
            </w:r>
            <w:r>
              <w:rPr>
                <w:rFonts w:ascii="Cambria" w:cs="Nirmala UI" w:eastAsia="Cambria" w:hAnsi="Cambria"/>
                <w:i/>
                <w:iCs/>
                <w:color w:val="6A5242"/>
                <w:sz w:val="21"/>
                <w:szCs w:val="21"/>
              </w:rPr>
              <w:t xml:space="preserve">hrīm</w:t>
            </w:r>
          </w:p>
        </w:tc>
        <w:tc>
          <w:tcPr>
            <w:tcW w:type="pct" w:w="64%"/>
          </w:tcPr>
          <w:p>
            <w:pPr>
              <w:spacing w:after="40"/>
            </w:pPr>
            <w:r>
              <w:rPr>
                <w:rFonts w:ascii="Cambria" w:cs="Nirmala UI" w:eastAsia="Cambria" w:hAnsi="Cambria"/>
                <w:sz w:val="23"/>
                <w:szCs w:val="23"/>
              </w:rPr>
              <w:t xml:space="preserve">hrīṃ, the seed-syllable (bīja) of the Goddess</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kārī</w:t>
            </w:r>
          </w:p>
        </w:tc>
        <w:tc>
          <w:tcPr>
            <w:tcW w:type="pct" w:w="64%"/>
          </w:tcPr>
          <w:p>
            <w:pPr>
              <w:spacing w:after="40"/>
            </w:pPr>
            <w:r>
              <w:rPr>
                <w:rFonts w:ascii="Cambria" w:cs="Nirmala UI" w:eastAsia="Cambria" w:hAnsi="Cambria"/>
                <w:sz w:val="23"/>
                <w:szCs w:val="23"/>
              </w:rPr>
              <w:t xml:space="preserve">the syllable (as in oṅkāra), feminine</w:t>
            </w:r>
            <w:r>
              <w:rPr>
                <w:rFonts w:ascii="Cambria" w:cs="Nirmala UI" w:eastAsia="Cambria" w:hAnsi="Cambria"/>
              </w:rPr>
              <w:br/>
              <w:t xml:space="preserve"/>
            </w:r>
            <w:r>
              <w:rPr>
                <w:rFonts w:ascii="Cambria" w:cs="Nirmala UI" w:eastAsia="Cambria" w:hAnsi="Cambria"/>
                <w:color w:val="6A5242"/>
                <w:sz w:val="19"/>
                <w:szCs w:val="19"/>
              </w:rPr>
              <w:t xml:space="preserve">-kāra, the suffix that names a sound,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302  </w:t>
            </w:r>
            <w:r>
              <w:rPr>
                <w:rFonts w:ascii="Cambria" w:cs="Nirmala UI" w:eastAsia="Cambria" w:hAnsi="Cambria"/>
                <w:color w:val="7B1E1E"/>
                <w:sz w:val="30"/>
                <w:szCs w:val="30"/>
              </w:rPr>
              <w:t xml:space="preserve">ह्रीमती</w:t>
            </w:r>
            <w:r>
              <w:rPr>
                <w:rFonts w:ascii="Cambria" w:cs="Nirmala UI" w:eastAsia="Cambria" w:hAnsi="Cambria"/>
              </w:rPr>
              <w:t xml:space="preserve">  </w:t>
            </w:r>
            <w:r>
              <w:rPr>
                <w:rFonts w:ascii="Cambria" w:cs="Nirmala UI" w:eastAsia="Cambria" w:hAnsi="Cambria"/>
                <w:i/>
                <w:iCs/>
                <w:color w:val="6A5242"/>
                <w:sz w:val="21"/>
                <w:szCs w:val="21"/>
              </w:rPr>
              <w:t xml:space="preserve">hrī-matī</w:t>
            </w:r>
          </w:p>
        </w:tc>
      </w:tr>
      <w:tr>
        <w:trPr>
          <w:cantSplit/>
        </w:trPr>
        <w:tc>
          <w:tcPr>
            <w:tcW w:type="pct" w:w="36%"/>
          </w:tcPr>
          <w:p>
            <w:pPr>
              <w:spacing w:after="40"/>
            </w:pPr>
            <w:r>
              <w:rPr>
                <w:rFonts w:ascii="Cambria" w:cs="Nirmala UI" w:eastAsia="Cambria" w:hAnsi="Cambria"/>
                <w:sz w:val="30"/>
                <w:szCs w:val="30"/>
              </w:rPr>
              <w:t xml:space="preserve">ह्री</w:t>
            </w:r>
            <w:r>
              <w:rPr>
                <w:rFonts w:ascii="Cambria" w:cs="Nirmala UI" w:eastAsia="Cambria" w:hAnsi="Cambria"/>
              </w:rPr>
              <w:br/>
              <w:t xml:space="preserve"/>
            </w:r>
            <w:r>
              <w:rPr>
                <w:rFonts w:ascii="Cambria" w:cs="Nirmala UI" w:eastAsia="Cambria" w:hAnsi="Cambria"/>
                <w:i/>
                <w:iCs/>
                <w:color w:val="6A5242"/>
                <w:sz w:val="21"/>
                <w:szCs w:val="21"/>
              </w:rPr>
              <w:t xml:space="preserve">hrī</w:t>
            </w:r>
          </w:p>
        </w:tc>
        <w:tc>
          <w:tcPr>
            <w:tcW w:type="pct" w:w="64%"/>
          </w:tcPr>
          <w:p>
            <w:pPr>
              <w:spacing w:after="40"/>
            </w:pPr>
            <w:r>
              <w:rPr>
                <w:rFonts w:ascii="Cambria" w:cs="Nirmala UI" w:eastAsia="Cambria" w:hAnsi="Cambria"/>
                <w:sz w:val="23"/>
                <w:szCs w:val="23"/>
              </w:rPr>
              <w:t xml:space="preserve">modesty, shyness; also the syllable hrīṃ</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feminine -matī</w:t>
            </w:r>
          </w:p>
        </w:tc>
      </w:tr>
      <w:tr>
        <w:trPr>
          <w:cantSplit/>
        </w:trPr>
        <w:tc>
          <w:tcPr>
            <w:gridSpan w:val="2"/>
          </w:tcPr>
          <w:p>
            <w:pPr>
              <w:spacing w:after="40" w:before="120"/>
            </w:pPr>
            <w:r>
              <w:rPr>
                <w:rFonts w:ascii="Cambria" w:cs="Nirmala UI" w:eastAsia="Cambria" w:hAnsi="Cambria"/>
                <w:b/>
                <w:bCs/>
                <w:color w:val="7B1E1E"/>
                <w:sz w:val="20"/>
                <w:szCs w:val="20"/>
              </w:rPr>
              <w:t xml:space="preserve">303  </w:t>
            </w:r>
            <w:r>
              <w:rPr>
                <w:rFonts w:ascii="Cambria" w:cs="Nirmala UI" w:eastAsia="Cambria" w:hAnsi="Cambria"/>
                <w:color w:val="7B1E1E"/>
                <w:sz w:val="30"/>
                <w:szCs w:val="30"/>
              </w:rPr>
              <w:t xml:space="preserve">हृद्या</w:t>
            </w:r>
            <w:r>
              <w:rPr>
                <w:rFonts w:ascii="Cambria" w:cs="Nirmala UI" w:eastAsia="Cambria" w:hAnsi="Cambria"/>
              </w:rPr>
              <w:t xml:space="preserve">  </w:t>
            </w:r>
            <w:r>
              <w:rPr>
                <w:rFonts w:ascii="Cambria" w:cs="Nirmala UI" w:eastAsia="Cambria" w:hAnsi="Cambria"/>
                <w:i/>
                <w:iCs/>
                <w:color w:val="6A5242"/>
                <w:sz w:val="21"/>
                <w:szCs w:val="21"/>
              </w:rPr>
              <w:t xml:space="preserve">hṛdyā</w:t>
            </w:r>
          </w:p>
        </w:tc>
      </w:tr>
      <w:tr>
        <w:trPr>
          <w:cantSplit/>
        </w:trPr>
        <w:tc>
          <w:tcPr>
            <w:tcW w:type="pct" w:w="36%"/>
          </w:tcPr>
          <w:p>
            <w:pPr>
              <w:spacing w:after="40"/>
            </w:pPr>
            <w:r>
              <w:rPr>
                <w:rFonts w:ascii="Cambria" w:cs="Nirmala UI" w:eastAsia="Cambria" w:hAnsi="Cambria"/>
                <w:sz w:val="30"/>
                <w:szCs w:val="30"/>
              </w:rPr>
              <w:t xml:space="preserve">हृद्या</w:t>
            </w:r>
            <w:r>
              <w:rPr>
                <w:rFonts w:ascii="Cambria" w:cs="Nirmala UI" w:eastAsia="Cambria" w:hAnsi="Cambria"/>
              </w:rPr>
              <w:br/>
              <w:t xml:space="preserve"/>
            </w:r>
            <w:r>
              <w:rPr>
                <w:rFonts w:ascii="Cambria" w:cs="Nirmala UI" w:eastAsia="Cambria" w:hAnsi="Cambria"/>
                <w:i/>
                <w:iCs/>
                <w:color w:val="6A5242"/>
                <w:sz w:val="21"/>
                <w:szCs w:val="21"/>
              </w:rPr>
              <w:t xml:space="preserve">hṛdyā</w:t>
            </w:r>
          </w:p>
        </w:tc>
        <w:tc>
          <w:tcPr>
            <w:tcW w:type="pct" w:w="64%"/>
          </w:tcPr>
          <w:p>
            <w:pPr>
              <w:spacing w:after="40"/>
            </w:pPr>
            <w:r>
              <w:rPr>
                <w:rFonts w:ascii="Cambria" w:cs="Nirmala UI" w:eastAsia="Cambria" w:hAnsi="Cambria"/>
                <w:sz w:val="23"/>
                <w:szCs w:val="23"/>
              </w:rPr>
              <w:t xml:space="preserve">dwelling in the heart; dear to the heart, pleasing</w:t>
            </w:r>
            <w:r>
              <w:rPr>
                <w:rFonts w:ascii="Cambria" w:cs="Nirmala UI" w:eastAsia="Cambria" w:hAnsi="Cambria"/>
              </w:rPr>
              <w:br/>
              <w:t xml:space="preserve"/>
            </w:r>
            <w:r>
              <w:rPr>
                <w:rFonts w:ascii="Cambria" w:cs="Nirmala UI" w:eastAsia="Cambria" w:hAnsi="Cambria"/>
                <w:color w:val="6A5242"/>
                <w:sz w:val="19"/>
                <w:szCs w:val="19"/>
              </w:rPr>
              <w:t xml:space="preserve">from hṛdaya 'heart' (as hṛd-, Pāṇini 6.3.50) +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304  </w:t>
            </w:r>
            <w:r>
              <w:rPr>
                <w:rFonts w:ascii="Cambria" w:cs="Nirmala UI" w:eastAsia="Cambria" w:hAnsi="Cambria"/>
                <w:color w:val="7B1E1E"/>
                <w:sz w:val="30"/>
                <w:szCs w:val="30"/>
              </w:rPr>
              <w:t xml:space="preserve">हेयोपादेयवर्जिता</w:t>
            </w:r>
            <w:r>
              <w:rPr>
                <w:rFonts w:ascii="Cambria" w:cs="Nirmala UI" w:eastAsia="Cambria" w:hAnsi="Cambria"/>
              </w:rPr>
              <w:t xml:space="preserve">  </w:t>
            </w:r>
            <w:r>
              <w:rPr>
                <w:rFonts w:ascii="Cambria" w:cs="Nirmala UI" w:eastAsia="Cambria" w:hAnsi="Cambria"/>
                <w:i/>
                <w:iCs/>
                <w:color w:val="6A5242"/>
                <w:sz w:val="21"/>
                <w:szCs w:val="21"/>
              </w:rPr>
              <w:t xml:space="preserve">heyopādeya-varjitā</w:t>
            </w:r>
          </w:p>
        </w:tc>
      </w:tr>
      <w:tr>
        <w:trPr>
          <w:cantSplit/>
        </w:trPr>
        <w:tc>
          <w:tcPr>
            <w:tcW w:type="pct" w:w="36%"/>
          </w:tcPr>
          <w:p>
            <w:pPr>
              <w:spacing w:after="40"/>
            </w:pPr>
            <w:r>
              <w:rPr>
                <w:rFonts w:ascii="Cambria" w:cs="Nirmala UI" w:eastAsia="Cambria" w:hAnsi="Cambria"/>
                <w:sz w:val="30"/>
                <w:szCs w:val="30"/>
              </w:rPr>
              <w:t xml:space="preserve">हेय</w:t>
            </w:r>
            <w:r>
              <w:rPr>
                <w:rFonts w:ascii="Cambria" w:cs="Nirmala UI" w:eastAsia="Cambria" w:hAnsi="Cambria"/>
              </w:rPr>
              <w:br/>
              <w:t xml:space="preserve"/>
            </w:r>
            <w:r>
              <w:rPr>
                <w:rFonts w:ascii="Cambria" w:cs="Nirmala UI" w:eastAsia="Cambria" w:hAnsi="Cambria"/>
                <w:i/>
                <w:iCs/>
                <w:color w:val="6A5242"/>
                <w:sz w:val="21"/>
                <w:szCs w:val="21"/>
              </w:rPr>
              <w:t xml:space="preserve">heya</w:t>
            </w:r>
          </w:p>
        </w:tc>
        <w:tc>
          <w:tcPr>
            <w:tcW w:type="pct" w:w="64%"/>
          </w:tcPr>
          <w:p>
            <w:pPr>
              <w:spacing w:after="40"/>
            </w:pPr>
            <w:r>
              <w:rPr>
                <w:rFonts w:ascii="Cambria" w:cs="Nirmala UI" w:eastAsia="Cambria" w:hAnsi="Cambria"/>
                <w:sz w:val="23"/>
                <w:szCs w:val="23"/>
              </w:rPr>
              <w:t xml:space="preserve">to be abandoned, rejected</w:t>
            </w:r>
            <w:r>
              <w:rPr>
                <w:rFonts w:ascii="Cambria" w:cs="Nirmala UI" w:eastAsia="Cambria" w:hAnsi="Cambria"/>
              </w:rPr>
              <w:br/>
              <w:t xml:space="preserve"/>
            </w:r>
            <w:r>
              <w:rPr>
                <w:rFonts w:ascii="Cambria" w:cs="Nirmala UI" w:eastAsia="Cambria" w:hAnsi="Cambria"/>
                <w:color w:val="6A5242"/>
                <w:sz w:val="19"/>
                <w:szCs w:val="19"/>
              </w:rPr>
              <w:t xml:space="preserve">√hā 'to leave' + the gerundive -ya</w:t>
            </w:r>
          </w:p>
        </w:tc>
      </w:tr>
      <w:tr>
        <w:trPr>
          <w:cantSplit/>
        </w:trPr>
        <w:tc>
          <w:tcPr>
            <w:tcW w:type="pct" w:w="36%"/>
          </w:tcPr>
          <w:p>
            <w:pPr>
              <w:spacing w:after="40"/>
            </w:pPr>
            <w:r>
              <w:rPr>
                <w:rFonts w:ascii="Cambria" w:cs="Nirmala UI" w:eastAsia="Cambria" w:hAnsi="Cambria"/>
                <w:sz w:val="30"/>
                <w:szCs w:val="30"/>
              </w:rPr>
              <w:t xml:space="preserve">उपादेय</w:t>
            </w:r>
            <w:r>
              <w:rPr>
                <w:rFonts w:ascii="Cambria" w:cs="Nirmala UI" w:eastAsia="Cambria" w:hAnsi="Cambria"/>
              </w:rPr>
              <w:br/>
              <w:t xml:space="preserve"/>
            </w:r>
            <w:r>
              <w:rPr>
                <w:rFonts w:ascii="Cambria" w:cs="Nirmala UI" w:eastAsia="Cambria" w:hAnsi="Cambria"/>
                <w:i/>
                <w:iCs/>
                <w:color w:val="6A5242"/>
                <w:sz w:val="21"/>
                <w:szCs w:val="21"/>
              </w:rPr>
              <w:t xml:space="preserve">upādeya</w:t>
            </w:r>
          </w:p>
        </w:tc>
        <w:tc>
          <w:tcPr>
            <w:tcW w:type="pct" w:w="64%"/>
          </w:tcPr>
          <w:p>
            <w:pPr>
              <w:spacing w:after="40"/>
            </w:pPr>
            <w:r>
              <w:rPr>
                <w:rFonts w:ascii="Cambria" w:cs="Nirmala UI" w:eastAsia="Cambria" w:hAnsi="Cambria"/>
                <w:sz w:val="23"/>
                <w:szCs w:val="23"/>
              </w:rPr>
              <w:t xml:space="preserve">to be taken up, accepted</w:t>
            </w:r>
            <w:r>
              <w:rPr>
                <w:rFonts w:ascii="Cambria" w:cs="Nirmala UI" w:eastAsia="Cambria" w:hAnsi="Cambria"/>
              </w:rPr>
              <w:br/>
              <w:t xml:space="preserve"/>
            </w:r>
            <w:r>
              <w:rPr>
                <w:rFonts w:ascii="Cambria" w:cs="Nirmala UI" w:eastAsia="Cambria" w:hAnsi="Cambria"/>
                <w:color w:val="6A5242"/>
                <w:sz w:val="19"/>
                <w:szCs w:val="19"/>
              </w:rPr>
              <w:t xml:space="preserve">upa + ā + √dā 'to take' + the gerundive -ya</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√vṛj,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298  </w:t>
      </w:r>
      <w:r>
        <w:rPr>
          <w:rFonts w:ascii="Cambria" w:cs="Nirmala UI" w:eastAsia="Cambria" w:hAnsi="Cambria"/>
        </w:rPr>
        <w:t xml:space="preserve">  </w:t>
      </w:r>
      <w:r>
        <w:rPr>
          <w:rFonts w:ascii="Cambria" w:cs="Nirmala UI" w:eastAsia="Cambria" w:hAnsi="Cambria"/>
          <w:color w:val="7B1E1E"/>
          <w:sz w:val="32"/>
          <w:szCs w:val="32"/>
        </w:rPr>
        <w:t xml:space="preserve">नारायणी</w:t>
      </w:r>
      <w:r>
        <w:rPr>
          <w:rFonts w:ascii="Cambria" w:cs="Nirmala UI" w:eastAsia="Cambria" w:hAnsi="Cambria"/>
        </w:rPr>
        <w:t xml:space="preserve">   </w:t>
      </w:r>
      <w:r>
        <w:rPr>
          <w:rFonts w:ascii="Cambria" w:cs="Nirmala UI" w:eastAsia="Cambria" w:hAnsi="Cambria"/>
          <w:i/>
          <w:iCs/>
          <w:color w:val="6A5242"/>
          <w:sz w:val="25"/>
          <w:szCs w:val="25"/>
        </w:rPr>
        <w:t xml:space="preserve">nārāyaṇī</w:t>
      </w:r>
    </w:p>
    <w:p>
      <w:pPr>
        <w:keepNext/>
        <w:spacing w:after="80"/>
      </w:pPr>
      <w:r>
        <w:rPr>
          <w:rFonts w:ascii="Cambria" w:cs="Nirmala UI" w:eastAsia="Cambria" w:hAnsi="Cambria"/>
          <w:b/>
          <w:bCs/>
          <w:sz w:val="24"/>
          <w:szCs w:val="24"/>
        </w:rPr>
        <w:t xml:space="preserve">She who is the feminine counterpart of Nārāyaṇa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नारायण = नार + अयन (nāra + ayana) — savarṇa-dīrgha: a + a/ā → ā (Pāṇini 6.1.101 akaḥ savarṇe dīrghaḥ), inside nārāyaṇa; the n of ayana then becomes ṇ after r (retroflexion)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hymns Her with the refrain 'nārāyaṇi namo 'stu te'; as Nārāyaṇī She is Viṣṇu's own power (compare name 280).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299  </w:t>
      </w:r>
      <w:r>
        <w:rPr>
          <w:rFonts w:ascii="Cambria" w:cs="Nirmala UI" w:eastAsia="Cambria" w:hAnsi="Cambria"/>
        </w:rPr>
        <w:t xml:space="preserve">  </w:t>
      </w:r>
      <w:r>
        <w:rPr>
          <w:rFonts w:ascii="Cambria" w:cs="Nirmala UI" w:eastAsia="Cambria" w:hAnsi="Cambria"/>
          <w:color w:val="7B1E1E"/>
          <w:sz w:val="32"/>
          <w:szCs w:val="32"/>
        </w:rPr>
        <w:t xml:space="preserve">नादरूपा</w:t>
      </w:r>
      <w:r>
        <w:rPr>
          <w:rFonts w:ascii="Cambria" w:cs="Nirmala UI" w:eastAsia="Cambria" w:hAnsi="Cambria"/>
        </w:rPr>
        <w:t xml:space="preserve">   </w:t>
      </w:r>
      <w:r>
        <w:rPr>
          <w:rFonts w:ascii="Cambria" w:cs="Nirmala UI" w:eastAsia="Cambria" w:hAnsi="Cambria"/>
          <w:i/>
          <w:iCs/>
          <w:color w:val="6A5242"/>
          <w:sz w:val="25"/>
          <w:szCs w:val="25"/>
        </w:rPr>
        <w:t xml:space="preserve">nāda-rūpā</w:t>
      </w:r>
    </w:p>
    <w:p>
      <w:pPr>
        <w:keepNext/>
        <w:spacing w:after="80"/>
      </w:pPr>
      <w:r>
        <w:rPr>
          <w:rFonts w:ascii="Cambria" w:cs="Nirmala UI" w:eastAsia="Cambria" w:hAnsi="Cambria"/>
          <w:b/>
          <w:bCs/>
          <w:sz w:val="24"/>
          <w:szCs w:val="24"/>
        </w:rPr>
        <w:t xml:space="preserve">She who is in the form of sound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nāda';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नादः रूपम् यस्याः सा नादरूपा</w:t>
      </w:r>
      <w:r>
        <w:rPr>
          <w:rFonts w:ascii="Cambria" w:cs="Nirmala UI" w:eastAsia="Cambria" w:hAnsi="Cambria"/>
        </w:rPr>
        <w:br/>
        <w:t xml:space="preserve"/>
      </w:r>
      <w:r>
        <w:rPr>
          <w:rFonts w:ascii="Cambria" w:cs="Nirmala UI" w:eastAsia="Cambria" w:hAnsi="Cambria"/>
          <w:i/>
          <w:iCs/>
          <w:color w:val="6A5242"/>
          <w:sz w:val="21"/>
          <w:szCs w:val="21"/>
        </w:rPr>
        <w:t xml:space="preserve">nādaḥ rūpam yasyāḥ sā nādarūpā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nāda is the subtle resonance that rises after the bindu in the utterance of a seed-syllable such as hrīṃ, and from which all speech and all things unfold.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300  </w:t>
      </w:r>
      <w:r>
        <w:rPr>
          <w:rFonts w:ascii="Cambria" w:cs="Nirmala UI" w:eastAsia="Cambria" w:hAnsi="Cambria"/>
        </w:rPr>
        <w:t xml:space="preserve">  </w:t>
      </w:r>
      <w:r>
        <w:rPr>
          <w:rFonts w:ascii="Cambria" w:cs="Nirmala UI" w:eastAsia="Cambria" w:hAnsi="Cambria"/>
          <w:color w:val="7B1E1E"/>
          <w:sz w:val="32"/>
          <w:szCs w:val="32"/>
        </w:rPr>
        <w:t xml:space="preserve">नामरूपविवर्जिता</w:t>
      </w:r>
      <w:r>
        <w:rPr>
          <w:rFonts w:ascii="Cambria" w:cs="Nirmala UI" w:eastAsia="Cambria" w:hAnsi="Cambria"/>
        </w:rPr>
        <w:t xml:space="preserve">   </w:t>
      </w:r>
      <w:r>
        <w:rPr>
          <w:rFonts w:ascii="Cambria" w:cs="Nirmala UI" w:eastAsia="Cambria" w:hAnsi="Cambria"/>
          <w:i/>
          <w:iCs/>
          <w:color w:val="6A5242"/>
          <w:sz w:val="25"/>
          <w:szCs w:val="25"/>
        </w:rPr>
        <w:t xml:space="preserve">nāma-rūpa-vivarjitā</w:t>
      </w:r>
    </w:p>
    <w:p>
      <w:pPr>
        <w:keepNext/>
        <w:spacing w:after="80"/>
      </w:pPr>
      <w:r>
        <w:rPr>
          <w:rFonts w:ascii="Cambria" w:cs="Nirmala UI" w:eastAsia="Cambria" w:hAnsi="Cambria"/>
          <w:b/>
          <w:bCs/>
          <w:sz w:val="24"/>
          <w:szCs w:val="24"/>
        </w:rPr>
        <w:t xml:space="preserve">She who has no name or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nāma-rūpa 'name and form' (dvandva; nāman drops its final n). Outer layer: vivarjitā 'wholly free from' is the head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नाम च रूपम् च नामरूपे; नामरूपाभ्याम् विवर्जिता नामरूपविवर्जिता</w:t>
      </w:r>
      <w:r>
        <w:rPr>
          <w:rFonts w:ascii="Cambria" w:cs="Nirmala UI" w:eastAsia="Cambria" w:hAnsi="Cambria"/>
        </w:rPr>
        <w:br/>
        <w:t xml:space="preserve"/>
      </w:r>
      <w:r>
        <w:rPr>
          <w:rFonts w:ascii="Cambria" w:cs="Nirmala UI" w:eastAsia="Cambria" w:hAnsi="Cambria"/>
          <w:i/>
          <w:iCs/>
          <w:color w:val="6A5242"/>
          <w:sz w:val="21"/>
          <w:szCs w:val="21"/>
        </w:rPr>
        <w:t xml:space="preserve">nāma ca rūpam ca nāmarūpe; nāmarūpābhyām vivarjitā nāmarūpavivarjitā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Chāndogya Upaniṣad (6.3) Being enters the world to unfold name and form; She is that Being, Herself untouched by name and form — even as She bears a thousand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301  </w:t>
      </w:r>
      <w:r>
        <w:rPr>
          <w:rFonts w:ascii="Cambria" w:cs="Nirmala UI" w:eastAsia="Cambria" w:hAnsi="Cambria"/>
        </w:rPr>
        <w:t xml:space="preserve">  </w:t>
      </w:r>
      <w:r>
        <w:rPr>
          <w:rFonts w:ascii="Cambria" w:cs="Nirmala UI" w:eastAsia="Cambria" w:hAnsi="Cambria"/>
          <w:color w:val="7B1E1E"/>
          <w:sz w:val="32"/>
          <w:szCs w:val="32"/>
        </w:rPr>
        <w:t xml:space="preserve">ह्रीङ्कारी</w:t>
      </w:r>
      <w:r>
        <w:rPr>
          <w:rFonts w:ascii="Cambria" w:cs="Nirmala UI" w:eastAsia="Cambria" w:hAnsi="Cambria"/>
        </w:rPr>
        <w:t xml:space="preserve">   </w:t>
      </w:r>
      <w:r>
        <w:rPr>
          <w:rFonts w:ascii="Cambria" w:cs="Nirmala UI" w:eastAsia="Cambria" w:hAnsi="Cambria"/>
          <w:i/>
          <w:iCs/>
          <w:color w:val="6A5242"/>
          <w:sz w:val="25"/>
          <w:szCs w:val="25"/>
        </w:rPr>
        <w:t xml:space="preserve">hrīṅ-kārī</w:t>
      </w:r>
    </w:p>
    <w:p>
      <w:pPr>
        <w:keepNext/>
        <w:spacing w:after="80"/>
      </w:pPr>
      <w:r>
        <w:rPr>
          <w:rFonts w:ascii="Cambria" w:cs="Nirmala UI" w:eastAsia="Cambria" w:hAnsi="Cambria"/>
          <w:b/>
          <w:bCs/>
          <w:sz w:val="24"/>
          <w:szCs w:val="24"/>
        </w:rPr>
        <w:t xml:space="preserve">She who is the syllable hrīṃ</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ह्रीङ्कारी = ह्रीम् + कारी (hrīm + kārī) — m becomes the nasal of the following stop's class, ṅ before k (via anusvāra, Pāṇini 8.3.23 and 8.4.58)</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Hrīṃ, the māyā-bīja or Bhuvaneśvarī-bīja, closes each of the three sections of Her fifteen-syllabled mantra; the name can also be read 'She who makes the syllable hrīṃ'.</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302  </w:t>
      </w:r>
      <w:r>
        <w:rPr>
          <w:rFonts w:ascii="Cambria" w:cs="Nirmala UI" w:eastAsia="Cambria" w:hAnsi="Cambria"/>
        </w:rPr>
        <w:t xml:space="preserve">  </w:t>
      </w:r>
      <w:r>
        <w:rPr>
          <w:rFonts w:ascii="Cambria" w:cs="Nirmala UI" w:eastAsia="Cambria" w:hAnsi="Cambria"/>
          <w:color w:val="7B1E1E"/>
          <w:sz w:val="32"/>
          <w:szCs w:val="32"/>
        </w:rPr>
        <w:t xml:space="preserve">ह्रीमती</w:t>
      </w:r>
      <w:r>
        <w:rPr>
          <w:rFonts w:ascii="Cambria" w:cs="Nirmala UI" w:eastAsia="Cambria" w:hAnsi="Cambria"/>
        </w:rPr>
        <w:t xml:space="preserve">   </w:t>
      </w:r>
      <w:r>
        <w:rPr>
          <w:rFonts w:ascii="Cambria" w:cs="Nirmala UI" w:eastAsia="Cambria" w:hAnsi="Cambria"/>
          <w:i/>
          <w:iCs/>
          <w:color w:val="6A5242"/>
          <w:sz w:val="25"/>
          <w:szCs w:val="25"/>
        </w:rPr>
        <w:t xml:space="preserve">hrī-matī</w:t>
      </w:r>
    </w:p>
    <w:p>
      <w:pPr>
        <w:keepNext/>
        <w:spacing w:after="80"/>
      </w:pPr>
      <w:r>
        <w:rPr>
          <w:rFonts w:ascii="Cambria" w:cs="Nirmala UI" w:eastAsia="Cambria" w:hAnsi="Cambria"/>
          <w:b/>
          <w:bCs/>
          <w:sz w:val="24"/>
          <w:szCs w:val="24"/>
        </w:rPr>
        <w:t xml:space="preserve">She who is endowed with modesty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modesty here is the reserve of the noble; the name can also be read 'She who possesses the syllable hrīṃ', continuing name 301.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303  </w:t>
      </w:r>
      <w:r>
        <w:rPr>
          <w:rFonts w:ascii="Cambria" w:cs="Nirmala UI" w:eastAsia="Cambria" w:hAnsi="Cambria"/>
        </w:rPr>
        <w:t xml:space="preserve">  </w:t>
      </w:r>
      <w:r>
        <w:rPr>
          <w:rFonts w:ascii="Cambria" w:cs="Nirmala UI" w:eastAsia="Cambria" w:hAnsi="Cambria"/>
          <w:color w:val="7B1E1E"/>
          <w:sz w:val="32"/>
          <w:szCs w:val="32"/>
        </w:rPr>
        <w:t xml:space="preserve">हृद्या</w:t>
      </w:r>
      <w:r>
        <w:rPr>
          <w:rFonts w:ascii="Cambria" w:cs="Nirmala UI" w:eastAsia="Cambria" w:hAnsi="Cambria"/>
        </w:rPr>
        <w:t xml:space="preserve">   </w:t>
      </w:r>
      <w:r>
        <w:rPr>
          <w:rFonts w:ascii="Cambria" w:cs="Nirmala UI" w:eastAsia="Cambria" w:hAnsi="Cambria"/>
          <w:i/>
          <w:iCs/>
          <w:color w:val="6A5242"/>
          <w:sz w:val="25"/>
          <w:szCs w:val="25"/>
        </w:rPr>
        <w:t xml:space="preserve">hṛdyā</w:t>
      </w:r>
    </w:p>
    <w:p>
      <w:pPr>
        <w:keepNext/>
        <w:spacing w:after="80"/>
      </w:pPr>
      <w:r>
        <w:rPr>
          <w:rFonts w:ascii="Cambria" w:cs="Nirmala UI" w:eastAsia="Cambria" w:hAnsi="Cambria"/>
          <w:b/>
          <w:bCs/>
          <w:sz w:val="24"/>
          <w:szCs w:val="24"/>
        </w:rPr>
        <w:t xml:space="preserve">She who abides in the heart and delights 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found in the heart of the devotee, and is what the heart finds dearest.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derivations are current: 'dear to the heart' (4.4.95) and 'being in the heart'; the meaning gives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304  </w:t>
      </w:r>
      <w:r>
        <w:rPr>
          <w:rFonts w:ascii="Cambria" w:cs="Nirmala UI" w:eastAsia="Cambria" w:hAnsi="Cambria"/>
        </w:rPr>
        <w:t xml:space="preserve">  </w:t>
      </w:r>
      <w:r>
        <w:rPr>
          <w:rFonts w:ascii="Cambria" w:cs="Nirmala UI" w:eastAsia="Cambria" w:hAnsi="Cambria"/>
          <w:color w:val="7B1E1E"/>
          <w:sz w:val="32"/>
          <w:szCs w:val="32"/>
        </w:rPr>
        <w:t xml:space="preserve">हेयोपादेयवर्जिता</w:t>
      </w:r>
      <w:r>
        <w:rPr>
          <w:rFonts w:ascii="Cambria" w:cs="Nirmala UI" w:eastAsia="Cambria" w:hAnsi="Cambria"/>
        </w:rPr>
        <w:t xml:space="preserve">   </w:t>
      </w:r>
      <w:r>
        <w:rPr>
          <w:rFonts w:ascii="Cambria" w:cs="Nirmala UI" w:eastAsia="Cambria" w:hAnsi="Cambria"/>
          <w:i/>
          <w:iCs/>
          <w:color w:val="6A5242"/>
          <w:sz w:val="25"/>
          <w:szCs w:val="25"/>
        </w:rPr>
        <w:t xml:space="preserve">heyopādeya-varjitā</w:t>
      </w:r>
    </w:p>
    <w:p>
      <w:pPr>
        <w:keepNext/>
        <w:spacing w:after="80"/>
      </w:pPr>
      <w:r>
        <w:rPr>
          <w:rFonts w:ascii="Cambria" w:cs="Nirmala UI" w:eastAsia="Cambria" w:hAnsi="Cambria"/>
          <w:b/>
          <w:bCs/>
          <w:sz w:val="24"/>
          <w:szCs w:val="24"/>
        </w:rPr>
        <w:t xml:space="preserve">She who has nothing to reject or accept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हेयोपादेय = हेय + उपादेय (heya + upādeya) — guṇa: a + u → o (Pāṇini 6.1.87 ād guṇaḥ); उपादेय = उप + आदेय (upa + ādeya) — savarṇa-dīrgha: a + a/ā → ā (Pāṇini 6.1.101 akaḥ savarṇe dīrghaḥ), inside the prefixed word upādeya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heya 'what is to be given up' and upādeya 'what is to be taken up' (dvandva of two gerundives). Outer layer: varjitā 'free from' is the head and takes the pair in the instrumental: for Her there is nothing to reject and nothing to accept.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हेयम् च उपादेयम् च हेयोपादेये; हेयोपादेयाभ्याम् वर्जिता हेयोपादेयवर्जिता</w:t>
      </w:r>
      <w:r>
        <w:rPr>
          <w:rFonts w:ascii="Cambria" w:cs="Nirmala UI" w:eastAsia="Cambria" w:hAnsi="Cambria"/>
        </w:rPr>
        <w:br/>
        <w:t xml:space="preserve"/>
      </w:r>
      <w:r>
        <w:rPr>
          <w:rFonts w:ascii="Cambria" w:cs="Nirmala UI" w:eastAsia="Cambria" w:hAnsi="Cambria"/>
          <w:i/>
          <w:iCs/>
          <w:color w:val="6A5242"/>
          <w:sz w:val="21"/>
          <w:szCs w:val="21"/>
        </w:rPr>
        <w:t xml:space="preserve">heyam ca upādeyam ca heyopādeye; heyopādeyābhyām varjitā heyopādeyavarjitā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Since all is Her own self, nothing can be shunned or sought; the seeker's discipline of rejecting and accepting ends in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71</w:t>
      </w:r>
      <w:r>
        <w:rPr>
          <w:rFonts w:ascii="Cambria" w:cs="Nirmala UI" w:eastAsia="Cambria" w:hAnsi="Cambria"/>
          <w:color w:val="6A5242"/>
          <w:sz w:val="18"/>
          <w:szCs w:val="18"/>
        </w:rPr>
        <w:t xml:space="preserve">    names 305–312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राजराजार्चिता राज्ञी रम्या राजीवलोचना ।</w:t>
      </w:r>
      <w:r>
        <w:rPr>
          <w:rFonts w:ascii="Cambria" w:cs="Nirmala UI" w:eastAsia="Cambria" w:hAnsi="Cambria"/>
        </w:rPr>
        <w:br/>
        <w:t xml:space="preserve"/>
      </w:r>
      <w:r>
        <w:rPr>
          <w:rFonts w:ascii="Cambria" w:cs="Nirmala UI" w:eastAsia="Cambria" w:hAnsi="Cambria"/>
          <w:sz w:val="38"/>
          <w:szCs w:val="38"/>
        </w:rPr>
        <w:t xml:space="preserve">रञ्जनी रमणी रस्या रणत्किङ्किणिमेखला ॥ ७१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rājarājārcitā rājñī ramyā rājīvalocanā |</w:t>
      </w:r>
      <w:r>
        <w:rPr>
          <w:rFonts w:ascii="Cambria" w:cs="Nirmala UI" w:eastAsia="Cambria" w:hAnsi="Cambria"/>
        </w:rPr>
        <w:br/>
        <w:t xml:space="preserve"/>
      </w:r>
      <w:r>
        <w:rPr>
          <w:rFonts w:ascii="Cambria" w:cs="Nirmala UI" w:eastAsia="Cambria" w:hAnsi="Cambria"/>
          <w:i/>
          <w:iCs/>
          <w:color w:val="6A5242"/>
          <w:sz w:val="25"/>
          <w:szCs w:val="25"/>
        </w:rPr>
        <w:t xml:space="preserve">rañjanī ramaṇī rasyā raṇatkiṅkiṇimekhalā || 71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305 </w:t>
      </w:r>
      <w:r>
        <w:rPr>
          <w:rFonts w:ascii="Cambria" w:cs="Nirmala UI" w:eastAsia="Cambria" w:hAnsi="Cambria"/>
          <w:sz w:val="34"/>
          <w:szCs w:val="34"/>
        </w:rPr>
        <w:t xml:space="preserve">राज-राजार्चिता</w:t>
      </w:r>
      <w:r>
        <w:rPr>
          <w:rFonts w:ascii="Cambria" w:cs="Nirmala UI" w:eastAsia="Cambria" w:hAnsi="Cambria"/>
        </w:rPr>
        <w:t xml:space="preserve">     </w:t>
      </w:r>
      <w:r>
        <w:rPr>
          <w:rFonts w:ascii="Cambria" w:cs="Nirmala UI" w:eastAsia="Cambria" w:hAnsi="Cambria"/>
          <w:b/>
          <w:bCs/>
          <w:color w:val="7B1E1E"/>
          <w:sz w:val="18"/>
          <w:szCs w:val="18"/>
        </w:rPr>
        <w:t xml:space="preserve">306 </w:t>
      </w:r>
      <w:r>
        <w:rPr>
          <w:rFonts w:ascii="Cambria" w:cs="Nirmala UI" w:eastAsia="Cambria" w:hAnsi="Cambria"/>
          <w:sz w:val="34"/>
          <w:szCs w:val="34"/>
        </w:rPr>
        <w:t xml:space="preserve">राज्ञी</w:t>
      </w:r>
      <w:r>
        <w:rPr>
          <w:rFonts w:ascii="Cambria" w:cs="Nirmala UI" w:eastAsia="Cambria" w:hAnsi="Cambria"/>
        </w:rPr>
        <w:t xml:space="preserve">     </w:t>
      </w:r>
      <w:r>
        <w:rPr>
          <w:rFonts w:ascii="Cambria" w:cs="Nirmala UI" w:eastAsia="Cambria" w:hAnsi="Cambria"/>
          <w:b/>
          <w:bCs/>
          <w:color w:val="7B1E1E"/>
          <w:sz w:val="18"/>
          <w:szCs w:val="18"/>
        </w:rPr>
        <w:t xml:space="preserve">307 </w:t>
      </w:r>
      <w:r>
        <w:rPr>
          <w:rFonts w:ascii="Cambria" w:cs="Nirmala UI" w:eastAsia="Cambria" w:hAnsi="Cambria"/>
          <w:sz w:val="34"/>
          <w:szCs w:val="34"/>
        </w:rPr>
        <w:t xml:space="preserve">रम्या</w:t>
      </w:r>
      <w:r>
        <w:rPr>
          <w:rFonts w:ascii="Cambria" w:cs="Nirmala UI" w:eastAsia="Cambria" w:hAnsi="Cambria"/>
        </w:rPr>
        <w:t xml:space="preserve">     </w:t>
      </w:r>
      <w:r>
        <w:rPr>
          <w:rFonts w:ascii="Cambria" w:cs="Nirmala UI" w:eastAsia="Cambria" w:hAnsi="Cambria"/>
          <w:b/>
          <w:bCs/>
          <w:color w:val="7B1E1E"/>
          <w:sz w:val="18"/>
          <w:szCs w:val="18"/>
        </w:rPr>
        <w:t xml:space="preserve">308 </w:t>
      </w:r>
      <w:r>
        <w:rPr>
          <w:rFonts w:ascii="Cambria" w:cs="Nirmala UI" w:eastAsia="Cambria" w:hAnsi="Cambria"/>
          <w:sz w:val="34"/>
          <w:szCs w:val="34"/>
        </w:rPr>
        <w:t xml:space="preserve">राजीव-लोचना</w:t>
      </w:r>
    </w:p>
    <w:p>
      <w:pPr>
        <w:spacing w:after="120"/>
      </w:pPr>
      <w:r>
        <w:rPr>
          <w:rFonts w:ascii="Cambria" w:cs="Nirmala UI" w:eastAsia="Cambria" w:hAnsi="Cambria"/>
          <w:color w:val="6A5242"/>
          <w:sz w:val="16"/>
          <w:szCs w:val="16"/>
        </w:rPr>
        <w:t xml:space="preserve">305 </w:t>
      </w:r>
      <w:r>
        <w:rPr>
          <w:rFonts w:ascii="Cambria" w:cs="Nirmala UI" w:eastAsia="Cambria" w:hAnsi="Cambria"/>
          <w:i/>
          <w:iCs/>
          <w:color w:val="6A5242"/>
          <w:sz w:val="25"/>
          <w:szCs w:val="25"/>
        </w:rPr>
        <w:t xml:space="preserve">rāja-rājārcitā</w:t>
      </w:r>
      <w:r>
        <w:rPr>
          <w:rFonts w:ascii="Cambria" w:cs="Nirmala UI" w:eastAsia="Cambria" w:hAnsi="Cambria"/>
        </w:rPr>
        <w:t xml:space="preserve">     </w:t>
      </w:r>
      <w:r>
        <w:rPr>
          <w:rFonts w:ascii="Cambria" w:cs="Nirmala UI" w:eastAsia="Cambria" w:hAnsi="Cambria"/>
          <w:color w:val="6A5242"/>
          <w:sz w:val="16"/>
          <w:szCs w:val="16"/>
        </w:rPr>
        <w:t xml:space="preserve">306 </w:t>
      </w:r>
      <w:r>
        <w:rPr>
          <w:rFonts w:ascii="Cambria" w:cs="Nirmala UI" w:eastAsia="Cambria" w:hAnsi="Cambria"/>
          <w:i/>
          <w:iCs/>
          <w:color w:val="6A5242"/>
          <w:sz w:val="25"/>
          <w:szCs w:val="25"/>
        </w:rPr>
        <w:t xml:space="preserve">rājñī</w:t>
      </w:r>
      <w:r>
        <w:rPr>
          <w:rFonts w:ascii="Cambria" w:cs="Nirmala UI" w:eastAsia="Cambria" w:hAnsi="Cambria"/>
        </w:rPr>
        <w:t xml:space="preserve">     </w:t>
      </w:r>
      <w:r>
        <w:rPr>
          <w:rFonts w:ascii="Cambria" w:cs="Nirmala UI" w:eastAsia="Cambria" w:hAnsi="Cambria"/>
          <w:color w:val="6A5242"/>
          <w:sz w:val="16"/>
          <w:szCs w:val="16"/>
        </w:rPr>
        <w:t xml:space="preserve">307 </w:t>
      </w:r>
      <w:r>
        <w:rPr>
          <w:rFonts w:ascii="Cambria" w:cs="Nirmala UI" w:eastAsia="Cambria" w:hAnsi="Cambria"/>
          <w:i/>
          <w:iCs/>
          <w:color w:val="6A5242"/>
          <w:sz w:val="25"/>
          <w:szCs w:val="25"/>
        </w:rPr>
        <w:t xml:space="preserve">ramyā</w:t>
      </w:r>
      <w:r>
        <w:rPr>
          <w:rFonts w:ascii="Cambria" w:cs="Nirmala UI" w:eastAsia="Cambria" w:hAnsi="Cambria"/>
        </w:rPr>
        <w:t xml:space="preserve">     </w:t>
      </w:r>
      <w:r>
        <w:rPr>
          <w:rFonts w:ascii="Cambria" w:cs="Nirmala UI" w:eastAsia="Cambria" w:hAnsi="Cambria"/>
          <w:color w:val="6A5242"/>
          <w:sz w:val="16"/>
          <w:szCs w:val="16"/>
        </w:rPr>
        <w:t xml:space="preserve">308 </w:t>
      </w:r>
      <w:r>
        <w:rPr>
          <w:rFonts w:ascii="Cambria" w:cs="Nirmala UI" w:eastAsia="Cambria" w:hAnsi="Cambria"/>
          <w:i/>
          <w:iCs/>
          <w:color w:val="6A5242"/>
          <w:sz w:val="25"/>
          <w:szCs w:val="25"/>
        </w:rPr>
        <w:t xml:space="preserve">rājīva-locanā</w:t>
      </w:r>
    </w:p>
    <w:p>
      <w:pPr>
        <w:keepNext/>
        <w:spacing w:after="20" w:line="340"/>
      </w:pPr>
      <w:r>
        <w:rPr>
          <w:rFonts w:ascii="Cambria" w:cs="Nirmala UI" w:eastAsia="Cambria" w:hAnsi="Cambria"/>
          <w:b/>
          <w:bCs/>
          <w:color w:val="7B1E1E"/>
          <w:sz w:val="18"/>
          <w:szCs w:val="18"/>
        </w:rPr>
        <w:t xml:space="preserve">309 </w:t>
      </w:r>
      <w:r>
        <w:rPr>
          <w:rFonts w:ascii="Cambria" w:cs="Nirmala UI" w:eastAsia="Cambria" w:hAnsi="Cambria"/>
          <w:sz w:val="34"/>
          <w:szCs w:val="34"/>
        </w:rPr>
        <w:t xml:space="preserve">रञ्जनी</w:t>
      </w:r>
      <w:r>
        <w:rPr>
          <w:rFonts w:ascii="Cambria" w:cs="Nirmala UI" w:eastAsia="Cambria" w:hAnsi="Cambria"/>
        </w:rPr>
        <w:t xml:space="preserve">     </w:t>
      </w:r>
      <w:r>
        <w:rPr>
          <w:rFonts w:ascii="Cambria" w:cs="Nirmala UI" w:eastAsia="Cambria" w:hAnsi="Cambria"/>
          <w:b/>
          <w:bCs/>
          <w:color w:val="7B1E1E"/>
          <w:sz w:val="18"/>
          <w:szCs w:val="18"/>
        </w:rPr>
        <w:t xml:space="preserve">310 </w:t>
      </w:r>
      <w:r>
        <w:rPr>
          <w:rFonts w:ascii="Cambria" w:cs="Nirmala UI" w:eastAsia="Cambria" w:hAnsi="Cambria"/>
          <w:sz w:val="34"/>
          <w:szCs w:val="34"/>
        </w:rPr>
        <w:t xml:space="preserve">रमणी</w:t>
      </w:r>
      <w:r>
        <w:rPr>
          <w:rFonts w:ascii="Cambria" w:cs="Nirmala UI" w:eastAsia="Cambria" w:hAnsi="Cambria"/>
        </w:rPr>
        <w:t xml:space="preserve">     </w:t>
      </w:r>
      <w:r>
        <w:rPr>
          <w:rFonts w:ascii="Cambria" w:cs="Nirmala UI" w:eastAsia="Cambria" w:hAnsi="Cambria"/>
          <w:b/>
          <w:bCs/>
          <w:color w:val="7B1E1E"/>
          <w:sz w:val="18"/>
          <w:szCs w:val="18"/>
        </w:rPr>
        <w:t xml:space="preserve">311 </w:t>
      </w:r>
      <w:r>
        <w:rPr>
          <w:rFonts w:ascii="Cambria" w:cs="Nirmala UI" w:eastAsia="Cambria" w:hAnsi="Cambria"/>
          <w:sz w:val="34"/>
          <w:szCs w:val="34"/>
        </w:rPr>
        <w:t xml:space="preserve">रस्या</w:t>
      </w:r>
      <w:r>
        <w:rPr>
          <w:rFonts w:ascii="Cambria" w:cs="Nirmala UI" w:eastAsia="Cambria" w:hAnsi="Cambria"/>
        </w:rPr>
        <w:t xml:space="preserve">     </w:t>
      </w:r>
      <w:r>
        <w:rPr>
          <w:rFonts w:ascii="Cambria" w:cs="Nirmala UI" w:eastAsia="Cambria" w:hAnsi="Cambria"/>
          <w:b/>
          <w:bCs/>
          <w:color w:val="7B1E1E"/>
          <w:sz w:val="18"/>
          <w:szCs w:val="18"/>
        </w:rPr>
        <w:t xml:space="preserve">312 </w:t>
      </w:r>
      <w:r>
        <w:rPr>
          <w:rFonts w:ascii="Cambria" w:cs="Nirmala UI" w:eastAsia="Cambria" w:hAnsi="Cambria"/>
          <w:sz w:val="34"/>
          <w:szCs w:val="34"/>
        </w:rPr>
        <w:t xml:space="preserve">रणत्-किङ्किणि-मेखला</w:t>
      </w:r>
    </w:p>
    <w:p>
      <w:pPr>
        <w:spacing w:after="120"/>
      </w:pPr>
      <w:r>
        <w:rPr>
          <w:rFonts w:ascii="Cambria" w:cs="Nirmala UI" w:eastAsia="Cambria" w:hAnsi="Cambria"/>
          <w:color w:val="6A5242"/>
          <w:sz w:val="16"/>
          <w:szCs w:val="16"/>
        </w:rPr>
        <w:t xml:space="preserve">309 </w:t>
      </w:r>
      <w:r>
        <w:rPr>
          <w:rFonts w:ascii="Cambria" w:cs="Nirmala UI" w:eastAsia="Cambria" w:hAnsi="Cambria"/>
          <w:i/>
          <w:iCs/>
          <w:color w:val="6A5242"/>
          <w:sz w:val="25"/>
          <w:szCs w:val="25"/>
        </w:rPr>
        <w:t xml:space="preserve">rañjanī</w:t>
      </w:r>
      <w:r>
        <w:rPr>
          <w:rFonts w:ascii="Cambria" w:cs="Nirmala UI" w:eastAsia="Cambria" w:hAnsi="Cambria"/>
        </w:rPr>
        <w:t xml:space="preserve">     </w:t>
      </w:r>
      <w:r>
        <w:rPr>
          <w:rFonts w:ascii="Cambria" w:cs="Nirmala UI" w:eastAsia="Cambria" w:hAnsi="Cambria"/>
          <w:color w:val="6A5242"/>
          <w:sz w:val="16"/>
          <w:szCs w:val="16"/>
        </w:rPr>
        <w:t xml:space="preserve">310 </w:t>
      </w:r>
      <w:r>
        <w:rPr>
          <w:rFonts w:ascii="Cambria" w:cs="Nirmala UI" w:eastAsia="Cambria" w:hAnsi="Cambria"/>
          <w:i/>
          <w:iCs/>
          <w:color w:val="6A5242"/>
          <w:sz w:val="25"/>
          <w:szCs w:val="25"/>
        </w:rPr>
        <w:t xml:space="preserve">ramaṇī</w:t>
      </w:r>
      <w:r>
        <w:rPr>
          <w:rFonts w:ascii="Cambria" w:cs="Nirmala UI" w:eastAsia="Cambria" w:hAnsi="Cambria"/>
        </w:rPr>
        <w:t xml:space="preserve">     </w:t>
      </w:r>
      <w:r>
        <w:rPr>
          <w:rFonts w:ascii="Cambria" w:cs="Nirmala UI" w:eastAsia="Cambria" w:hAnsi="Cambria"/>
          <w:color w:val="6A5242"/>
          <w:sz w:val="16"/>
          <w:szCs w:val="16"/>
        </w:rPr>
        <w:t xml:space="preserve">311 </w:t>
      </w:r>
      <w:r>
        <w:rPr>
          <w:rFonts w:ascii="Cambria" w:cs="Nirmala UI" w:eastAsia="Cambria" w:hAnsi="Cambria"/>
          <w:i/>
          <w:iCs/>
          <w:color w:val="6A5242"/>
          <w:sz w:val="25"/>
          <w:szCs w:val="25"/>
        </w:rPr>
        <w:t xml:space="preserve">rasyā</w:t>
      </w:r>
      <w:r>
        <w:rPr>
          <w:rFonts w:ascii="Cambria" w:cs="Nirmala UI" w:eastAsia="Cambria" w:hAnsi="Cambria"/>
        </w:rPr>
        <w:t xml:space="preserve">     </w:t>
      </w:r>
      <w:r>
        <w:rPr>
          <w:rFonts w:ascii="Cambria" w:cs="Nirmala UI" w:eastAsia="Cambria" w:hAnsi="Cambria"/>
          <w:color w:val="6A5242"/>
          <w:sz w:val="16"/>
          <w:szCs w:val="16"/>
        </w:rPr>
        <w:t xml:space="preserve">312 </w:t>
      </w:r>
      <w:r>
        <w:rPr>
          <w:rFonts w:ascii="Cambria" w:cs="Nirmala UI" w:eastAsia="Cambria" w:hAnsi="Cambria"/>
          <w:i/>
          <w:iCs/>
          <w:color w:val="6A5242"/>
          <w:sz w:val="25"/>
          <w:szCs w:val="25"/>
        </w:rPr>
        <w:t xml:space="preserve">raṇat-kiṅkiṇi-mekhalā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305</w:t>
      </w:r>
      <w:r>
        <w:rPr>
          <w:rFonts w:ascii="Cambria" w:cs="Nirmala UI" w:eastAsia="Cambria" w:hAnsi="Cambria"/>
          <w:sz w:val="23"/>
          <w:szCs w:val="23"/>
        </w:rPr>
        <w:t xml:space="preserve">She who is worshipped by the King of kings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306</w:t>
      </w:r>
      <w:r>
        <w:rPr>
          <w:rFonts w:ascii="Cambria" w:cs="Nirmala UI" w:eastAsia="Cambria" w:hAnsi="Cambria"/>
          <w:sz w:val="23"/>
          <w:szCs w:val="23"/>
        </w:rPr>
        <w:t xml:space="preserve">She who is the Queen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307</w:t>
      </w:r>
      <w:r>
        <w:rPr>
          <w:rFonts w:ascii="Cambria" w:cs="Nirmala UI" w:eastAsia="Cambria" w:hAnsi="Cambria"/>
          <w:sz w:val="23"/>
          <w:szCs w:val="23"/>
        </w:rPr>
        <w:t xml:space="preserve">She who is lovely and delightful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308</w:t>
      </w:r>
      <w:r>
        <w:rPr>
          <w:rFonts w:ascii="Cambria" w:cs="Nirmala UI" w:eastAsia="Cambria" w:hAnsi="Cambria"/>
          <w:sz w:val="23"/>
          <w:szCs w:val="23"/>
        </w:rPr>
        <w:t xml:space="preserve">She whose eyes are like lotuses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309</w:t>
      </w:r>
      <w:r>
        <w:rPr>
          <w:rFonts w:ascii="Cambria" w:cs="Nirmala UI" w:eastAsia="Cambria" w:hAnsi="Cambria"/>
          <w:sz w:val="23"/>
          <w:szCs w:val="23"/>
        </w:rPr>
        <w:t xml:space="preserve">She who delights the mind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310</w:t>
      </w:r>
      <w:r>
        <w:rPr>
          <w:rFonts w:ascii="Cambria" w:cs="Nirmala UI" w:eastAsia="Cambria" w:hAnsi="Cambria"/>
          <w:sz w:val="23"/>
          <w:szCs w:val="23"/>
        </w:rPr>
        <w:t xml:space="preserve">She who gives joy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311</w:t>
      </w:r>
      <w:r>
        <w:rPr>
          <w:rFonts w:ascii="Cambria" w:cs="Nirmala UI" w:eastAsia="Cambria" w:hAnsi="Cambria"/>
          <w:sz w:val="23"/>
          <w:szCs w:val="23"/>
        </w:rPr>
        <w:t xml:space="preserve">She who is to be relished, the essence of all delight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312</w:t>
      </w:r>
      <w:r>
        <w:rPr>
          <w:rFonts w:ascii="Cambria" w:cs="Nirmala UI" w:eastAsia="Cambria" w:hAnsi="Cambria"/>
          <w:sz w:val="23"/>
          <w:szCs w:val="23"/>
        </w:rPr>
        <w:t xml:space="preserve">She who wears a girdle of tinkling bells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305  </w:t>
            </w:r>
            <w:r>
              <w:rPr>
                <w:rFonts w:ascii="Cambria" w:cs="Nirmala UI" w:eastAsia="Cambria" w:hAnsi="Cambria"/>
                <w:color w:val="7B1E1E"/>
                <w:sz w:val="30"/>
                <w:szCs w:val="30"/>
              </w:rPr>
              <w:t xml:space="preserve">राजराजार्चिता</w:t>
            </w:r>
            <w:r>
              <w:rPr>
                <w:rFonts w:ascii="Cambria" w:cs="Nirmala UI" w:eastAsia="Cambria" w:hAnsi="Cambria"/>
              </w:rPr>
              <w:t xml:space="preserve">  </w:t>
            </w:r>
            <w:r>
              <w:rPr>
                <w:rFonts w:ascii="Cambria" w:cs="Nirmala UI" w:eastAsia="Cambria" w:hAnsi="Cambria"/>
                <w:i/>
                <w:iCs/>
                <w:color w:val="6A5242"/>
                <w:sz w:val="21"/>
                <w:szCs w:val="21"/>
              </w:rPr>
              <w:t xml:space="preserve">rāja-rājārcitā</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first member; its n drops in composition (rāja-)</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head of the inner compound; with the samāsānta ṭac it becomes rāja, giving rājarāja 'king of kings'</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 honored</w:t>
            </w:r>
            <w:r>
              <w:rPr>
                <w:rFonts w:ascii="Cambria" w:cs="Nirmala UI" w:eastAsia="Cambria" w:hAnsi="Cambria"/>
              </w:rPr>
              <w:br/>
              <w:t xml:space="preserve"/>
            </w:r>
            <w:r>
              <w:rPr>
                <w:rFonts w:ascii="Cambria" w:cs="Nirmala UI" w:eastAsia="Cambria" w:hAnsi="Cambria"/>
                <w:color w:val="6A5242"/>
                <w:sz w:val="19"/>
                <w:szCs w:val="19"/>
              </w:rPr>
              <w:t xml:space="preserve">√arc 'to praise, honor',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306  </w:t>
            </w:r>
            <w:r>
              <w:rPr>
                <w:rFonts w:ascii="Cambria" w:cs="Nirmala UI" w:eastAsia="Cambria" w:hAnsi="Cambria"/>
                <w:color w:val="7B1E1E"/>
                <w:sz w:val="30"/>
                <w:szCs w:val="30"/>
              </w:rPr>
              <w:t xml:space="preserve">राज्ञी</w:t>
            </w:r>
            <w:r>
              <w:rPr>
                <w:rFonts w:ascii="Cambria" w:cs="Nirmala UI" w:eastAsia="Cambria" w:hAnsi="Cambria"/>
              </w:rPr>
              <w:t xml:space="preserve">  </w:t>
            </w:r>
            <w:r>
              <w:rPr>
                <w:rFonts w:ascii="Cambria" w:cs="Nirmala UI" w:eastAsia="Cambria" w:hAnsi="Cambria"/>
                <w:i/>
                <w:iCs/>
                <w:color w:val="6A5242"/>
                <w:sz w:val="21"/>
                <w:szCs w:val="21"/>
              </w:rPr>
              <w:t xml:space="preserve">rājñī</w:t>
            </w:r>
          </w:p>
        </w:tc>
      </w:tr>
      <w:tr>
        <w:trPr>
          <w:cantSplit/>
        </w:trPr>
        <w:tc>
          <w:tcPr>
            <w:tcW w:type="pct" w:w="36%"/>
          </w:tcPr>
          <w:p>
            <w:pPr>
              <w:spacing w:after="40"/>
            </w:pPr>
            <w:r>
              <w:rPr>
                <w:rFonts w:ascii="Cambria" w:cs="Nirmala UI" w:eastAsia="Cambria" w:hAnsi="Cambria"/>
                <w:sz w:val="30"/>
                <w:szCs w:val="30"/>
              </w:rPr>
              <w:t xml:space="preserve">राज्ञी</w:t>
            </w:r>
            <w:r>
              <w:rPr>
                <w:rFonts w:ascii="Cambria" w:cs="Nirmala UI" w:eastAsia="Cambria" w:hAnsi="Cambria"/>
              </w:rPr>
              <w:br/>
              <w:t xml:space="preserve"/>
            </w:r>
            <w:r>
              <w:rPr>
                <w:rFonts w:ascii="Cambria" w:cs="Nirmala UI" w:eastAsia="Cambria" w:hAnsi="Cambria"/>
                <w:i/>
                <w:iCs/>
                <w:color w:val="6A5242"/>
                <w:sz w:val="21"/>
                <w:szCs w:val="21"/>
              </w:rPr>
              <w:t xml:space="preserve">rājñī</w:t>
            </w:r>
          </w:p>
        </w:tc>
        <w:tc>
          <w:tcPr>
            <w:tcW w:type="pct" w:w="64%"/>
          </w:tcPr>
          <w:p>
            <w:pPr>
              <w:spacing w:after="40"/>
            </w:pPr>
            <w:r>
              <w:rPr>
                <w:rFonts w:ascii="Cambria" w:cs="Nirmala UI" w:eastAsia="Cambria" w:hAnsi="Cambria"/>
                <w:sz w:val="23"/>
                <w:szCs w:val="23"/>
              </w:rPr>
              <w:t xml:space="preserve">queen</w:t>
            </w:r>
            <w:r>
              <w:rPr>
                <w:rFonts w:ascii="Cambria" w:cs="Nirmala UI" w:eastAsia="Cambria" w:hAnsi="Cambria"/>
              </w:rPr>
              <w:br/>
              <w:t xml:space="preserve"/>
            </w:r>
            <w:r>
              <w:rPr>
                <w:rFonts w:ascii="Cambria" w:cs="Nirmala UI" w:eastAsia="Cambria" w:hAnsi="Cambria"/>
                <w:color w:val="6A5242"/>
                <w:sz w:val="19"/>
                <w:szCs w:val="19"/>
              </w:rPr>
              <w:t xml:space="preserve">feminine of rājan 'king' (rājan + ṅīp; the a of -an is dropped: rājñī)</w:t>
            </w:r>
          </w:p>
        </w:tc>
      </w:tr>
      <w:tr>
        <w:trPr>
          <w:cantSplit/>
        </w:trPr>
        <w:tc>
          <w:tcPr>
            <w:gridSpan w:val="2"/>
          </w:tcPr>
          <w:p>
            <w:pPr>
              <w:spacing w:after="40" w:before="120"/>
            </w:pPr>
            <w:r>
              <w:rPr>
                <w:rFonts w:ascii="Cambria" w:cs="Nirmala UI" w:eastAsia="Cambria" w:hAnsi="Cambria"/>
                <w:b/>
                <w:bCs/>
                <w:color w:val="7B1E1E"/>
                <w:sz w:val="20"/>
                <w:szCs w:val="20"/>
              </w:rPr>
              <w:t xml:space="preserve">307  </w:t>
            </w:r>
            <w:r>
              <w:rPr>
                <w:rFonts w:ascii="Cambria" w:cs="Nirmala UI" w:eastAsia="Cambria" w:hAnsi="Cambria"/>
                <w:color w:val="7B1E1E"/>
                <w:sz w:val="30"/>
                <w:szCs w:val="30"/>
              </w:rPr>
              <w:t xml:space="preserve">रम्या</w:t>
            </w:r>
            <w:r>
              <w:rPr>
                <w:rFonts w:ascii="Cambria" w:cs="Nirmala UI" w:eastAsia="Cambria" w:hAnsi="Cambria"/>
              </w:rPr>
              <w:t xml:space="preserve">  </w:t>
            </w:r>
            <w:r>
              <w:rPr>
                <w:rFonts w:ascii="Cambria" w:cs="Nirmala UI" w:eastAsia="Cambria" w:hAnsi="Cambria"/>
                <w:i/>
                <w:iCs/>
                <w:color w:val="6A5242"/>
                <w:sz w:val="21"/>
                <w:szCs w:val="21"/>
              </w:rPr>
              <w:t xml:space="preserve">ramyā</w:t>
            </w:r>
          </w:p>
        </w:tc>
      </w:tr>
      <w:tr>
        <w:trPr>
          <w:cantSplit/>
        </w:trPr>
        <w:tc>
          <w:tcPr>
            <w:tcW w:type="pct" w:w="36%"/>
          </w:tcPr>
          <w:p>
            <w:pPr>
              <w:spacing w:after="40"/>
            </w:pPr>
            <w:r>
              <w:rPr>
                <w:rFonts w:ascii="Cambria" w:cs="Nirmala UI" w:eastAsia="Cambria" w:hAnsi="Cambria"/>
                <w:sz w:val="30"/>
                <w:szCs w:val="30"/>
              </w:rPr>
              <w:t xml:space="preserve">रम्या</w:t>
            </w:r>
            <w:r>
              <w:rPr>
                <w:rFonts w:ascii="Cambria" w:cs="Nirmala UI" w:eastAsia="Cambria" w:hAnsi="Cambria"/>
              </w:rPr>
              <w:br/>
              <w:t xml:space="preserve"/>
            </w:r>
            <w:r>
              <w:rPr>
                <w:rFonts w:ascii="Cambria" w:cs="Nirmala UI" w:eastAsia="Cambria" w:hAnsi="Cambria"/>
                <w:i/>
                <w:iCs/>
                <w:color w:val="6A5242"/>
                <w:sz w:val="21"/>
                <w:szCs w:val="21"/>
              </w:rPr>
              <w:t xml:space="preserve">ramyā</w:t>
            </w:r>
          </w:p>
        </w:tc>
        <w:tc>
          <w:tcPr>
            <w:tcW w:type="pct" w:w="64%"/>
          </w:tcPr>
          <w:p>
            <w:pPr>
              <w:spacing w:after="40"/>
            </w:pPr>
            <w:r>
              <w:rPr>
                <w:rFonts w:ascii="Cambria" w:cs="Nirmala UI" w:eastAsia="Cambria" w:hAnsi="Cambria"/>
                <w:sz w:val="23"/>
                <w:szCs w:val="23"/>
              </w:rPr>
              <w:t xml:space="preserve">lovely, delightful; to be delighted in</w:t>
            </w:r>
            <w:r>
              <w:rPr>
                <w:rFonts w:ascii="Cambria" w:cs="Nirmala UI" w:eastAsia="Cambria" w:hAnsi="Cambria"/>
              </w:rPr>
              <w:br/>
              <w:t xml:space="preserve"/>
            </w:r>
            <w:r>
              <w:rPr>
                <w:rFonts w:ascii="Cambria" w:cs="Nirmala UI" w:eastAsia="Cambria" w:hAnsi="Cambria"/>
                <w:color w:val="6A5242"/>
                <w:sz w:val="19"/>
                <w:szCs w:val="19"/>
              </w:rPr>
              <w:t xml:space="preserve">√ram 'to delight, rejoice'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308  </w:t>
            </w:r>
            <w:r>
              <w:rPr>
                <w:rFonts w:ascii="Cambria" w:cs="Nirmala UI" w:eastAsia="Cambria" w:hAnsi="Cambria"/>
                <w:color w:val="7B1E1E"/>
                <w:sz w:val="30"/>
                <w:szCs w:val="30"/>
              </w:rPr>
              <w:t xml:space="preserve">राजीवलोचना</w:t>
            </w:r>
            <w:r>
              <w:rPr>
                <w:rFonts w:ascii="Cambria" w:cs="Nirmala UI" w:eastAsia="Cambria" w:hAnsi="Cambria"/>
              </w:rPr>
              <w:t xml:space="preserve">  </w:t>
            </w:r>
            <w:r>
              <w:rPr>
                <w:rFonts w:ascii="Cambria" w:cs="Nirmala UI" w:eastAsia="Cambria" w:hAnsi="Cambria"/>
                <w:i/>
                <w:iCs/>
                <w:color w:val="6A5242"/>
                <w:sz w:val="21"/>
                <w:szCs w:val="21"/>
              </w:rPr>
              <w:t xml:space="preserve">rājīva-locanā</w:t>
            </w:r>
          </w:p>
        </w:tc>
      </w:tr>
      <w:tr>
        <w:trPr>
          <w:cantSplit/>
        </w:trPr>
        <w:tc>
          <w:tcPr>
            <w:tcW w:type="pct" w:w="36%"/>
          </w:tcPr>
          <w:p>
            <w:pPr>
              <w:spacing w:after="40"/>
            </w:pPr>
            <w:r>
              <w:rPr>
                <w:rFonts w:ascii="Cambria" w:cs="Nirmala UI" w:eastAsia="Cambria" w:hAnsi="Cambria"/>
                <w:sz w:val="30"/>
                <w:szCs w:val="30"/>
              </w:rPr>
              <w:t xml:space="preserve">राजीव</w:t>
            </w:r>
            <w:r>
              <w:rPr>
                <w:rFonts w:ascii="Cambria" w:cs="Nirmala UI" w:eastAsia="Cambria" w:hAnsi="Cambria"/>
              </w:rPr>
              <w:br/>
              <w:t xml:space="preserve"/>
            </w:r>
            <w:r>
              <w:rPr>
                <w:rFonts w:ascii="Cambria" w:cs="Nirmala UI" w:eastAsia="Cambria" w:hAnsi="Cambria"/>
                <w:i/>
                <w:iCs/>
                <w:color w:val="6A5242"/>
                <w:sz w:val="21"/>
                <w:szCs w:val="21"/>
              </w:rPr>
              <w:t xml:space="preserve">rājīva</w:t>
            </w:r>
          </w:p>
        </w:tc>
        <w:tc>
          <w:tcPr>
            <w:tcW w:type="pct" w:w="64%"/>
          </w:tcPr>
          <w:p>
            <w:pPr>
              <w:spacing w:after="40"/>
            </w:pPr>
            <w:r>
              <w:rPr>
                <w:rFonts w:ascii="Cambria" w:cs="Nirmala UI" w:eastAsia="Cambria" w:hAnsi="Cambria"/>
                <w:sz w:val="23"/>
                <w:szCs w:val="23"/>
              </w:rPr>
              <w:t xml:space="preserve">lotus</w:t>
            </w:r>
            <w:r>
              <w:rPr>
                <w:rFonts w:ascii="Cambria" w:cs="Nirmala UI" w:eastAsia="Cambria" w:hAnsi="Cambria"/>
              </w:rPr>
              <w:br/>
              <w:t xml:space="preserve"/>
            </w:r>
            <w:r>
              <w:rPr>
                <w:rFonts w:ascii="Cambria" w:cs="Nirmala UI" w:eastAsia="Cambria" w:hAnsi="Cambria"/>
                <w:color w:val="6A5242"/>
                <w:sz w:val="19"/>
                <w:szCs w:val="19"/>
              </w:rPr>
              <w:t xml:space="preserve">usually the blue or the red lotus</w:t>
            </w:r>
          </w:p>
        </w:tc>
      </w:tr>
      <w:tr>
        <w:trPr>
          <w:cantSplit/>
        </w:trPr>
        <w:tc>
          <w:tcPr>
            <w:tcW w:type="pct" w:w="36%"/>
          </w:tcPr>
          <w:p>
            <w:pPr>
              <w:spacing w:after="40"/>
            </w:pPr>
            <w:r>
              <w:rPr>
                <w:rFonts w:ascii="Cambria" w:cs="Nirmala UI" w:eastAsia="Cambria" w:hAnsi="Cambria"/>
                <w:sz w:val="30"/>
                <w:szCs w:val="30"/>
              </w:rPr>
              <w:t xml:space="preserve">लोचना</w:t>
            </w:r>
            <w:r>
              <w:rPr>
                <w:rFonts w:ascii="Cambria" w:cs="Nirmala UI" w:eastAsia="Cambria" w:hAnsi="Cambria"/>
              </w:rPr>
              <w:br/>
              <w:t xml:space="preserve"/>
            </w:r>
            <w:r>
              <w:rPr>
                <w:rFonts w:ascii="Cambria" w:cs="Nirmala UI" w:eastAsia="Cambria" w:hAnsi="Cambria"/>
                <w:i/>
                <w:iCs/>
                <w:color w:val="6A5242"/>
                <w:sz w:val="21"/>
                <w:szCs w:val="21"/>
              </w:rPr>
              <w:t xml:space="preserve">locanā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locana,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309  </w:t>
            </w:r>
            <w:r>
              <w:rPr>
                <w:rFonts w:ascii="Cambria" w:cs="Nirmala UI" w:eastAsia="Cambria" w:hAnsi="Cambria"/>
                <w:color w:val="7B1E1E"/>
                <w:sz w:val="30"/>
                <w:szCs w:val="30"/>
              </w:rPr>
              <w:t xml:space="preserve">रञ्जनी</w:t>
            </w:r>
            <w:r>
              <w:rPr>
                <w:rFonts w:ascii="Cambria" w:cs="Nirmala UI" w:eastAsia="Cambria" w:hAnsi="Cambria"/>
              </w:rPr>
              <w:t xml:space="preserve">  </w:t>
            </w:r>
            <w:r>
              <w:rPr>
                <w:rFonts w:ascii="Cambria" w:cs="Nirmala UI" w:eastAsia="Cambria" w:hAnsi="Cambria"/>
                <w:i/>
                <w:iCs/>
                <w:color w:val="6A5242"/>
                <w:sz w:val="21"/>
                <w:szCs w:val="21"/>
              </w:rPr>
              <w:t xml:space="preserve">rañjanī</w:t>
            </w:r>
          </w:p>
        </w:tc>
      </w:tr>
      <w:tr>
        <w:trPr>
          <w:cantSplit/>
        </w:trPr>
        <w:tc>
          <w:tcPr>
            <w:tcW w:type="pct" w:w="36%"/>
          </w:tcPr>
          <w:p>
            <w:pPr>
              <w:spacing w:after="40"/>
            </w:pPr>
            <w:r>
              <w:rPr>
                <w:rFonts w:ascii="Cambria" w:cs="Nirmala UI" w:eastAsia="Cambria" w:hAnsi="Cambria"/>
                <w:sz w:val="30"/>
                <w:szCs w:val="30"/>
              </w:rPr>
              <w:t xml:space="preserve">रञ्जनी</w:t>
            </w:r>
            <w:r>
              <w:rPr>
                <w:rFonts w:ascii="Cambria" w:cs="Nirmala UI" w:eastAsia="Cambria" w:hAnsi="Cambria"/>
              </w:rPr>
              <w:br/>
              <w:t xml:space="preserve"/>
            </w:r>
            <w:r>
              <w:rPr>
                <w:rFonts w:ascii="Cambria" w:cs="Nirmala UI" w:eastAsia="Cambria" w:hAnsi="Cambria"/>
                <w:i/>
                <w:iCs/>
                <w:color w:val="6A5242"/>
                <w:sz w:val="21"/>
                <w:szCs w:val="21"/>
              </w:rPr>
              <w:t xml:space="preserve">rañjanī</w:t>
            </w:r>
          </w:p>
        </w:tc>
        <w:tc>
          <w:tcPr>
            <w:tcW w:type="pct" w:w="64%"/>
          </w:tcPr>
          <w:p>
            <w:pPr>
              <w:spacing w:after="40"/>
            </w:pPr>
            <w:r>
              <w:rPr>
                <w:rFonts w:ascii="Cambria" w:cs="Nirmala UI" w:eastAsia="Cambria" w:hAnsi="Cambria"/>
                <w:sz w:val="23"/>
                <w:szCs w:val="23"/>
              </w:rPr>
              <w:t xml:space="preserve">she who colors, gladdens, delights</w:t>
            </w:r>
            <w:r>
              <w:rPr>
                <w:rFonts w:ascii="Cambria" w:cs="Nirmala UI" w:eastAsia="Cambria" w:hAnsi="Cambria"/>
              </w:rPr>
              <w:br/>
              <w:t xml:space="preserve"/>
            </w:r>
            <w:r>
              <w:rPr>
                <w:rFonts w:ascii="Cambria" w:cs="Nirmala UI" w:eastAsia="Cambria" w:hAnsi="Cambria"/>
                <w:color w:val="6A5242"/>
                <w:sz w:val="19"/>
                <w:szCs w:val="19"/>
              </w:rPr>
              <w:t xml:space="preserve">√rañj 'to color, redden; to please' with the agent suffix -ana (lyu)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310  </w:t>
            </w:r>
            <w:r>
              <w:rPr>
                <w:rFonts w:ascii="Cambria" w:cs="Nirmala UI" w:eastAsia="Cambria" w:hAnsi="Cambria"/>
                <w:color w:val="7B1E1E"/>
                <w:sz w:val="30"/>
                <w:szCs w:val="30"/>
              </w:rPr>
              <w:t xml:space="preserve">रमणी</w:t>
            </w:r>
            <w:r>
              <w:rPr>
                <w:rFonts w:ascii="Cambria" w:cs="Nirmala UI" w:eastAsia="Cambria" w:hAnsi="Cambria"/>
              </w:rPr>
              <w:t xml:space="preserve">  </w:t>
            </w:r>
            <w:r>
              <w:rPr>
                <w:rFonts w:ascii="Cambria" w:cs="Nirmala UI" w:eastAsia="Cambria" w:hAnsi="Cambria"/>
                <w:i/>
                <w:iCs/>
                <w:color w:val="6A5242"/>
                <w:sz w:val="21"/>
                <w:szCs w:val="21"/>
              </w:rPr>
              <w:t xml:space="preserve">ramaṇī</w:t>
            </w:r>
          </w:p>
        </w:tc>
      </w:tr>
      <w:tr>
        <w:trPr>
          <w:cantSplit/>
        </w:trPr>
        <w:tc>
          <w:tcPr>
            <w:tcW w:type="pct" w:w="36%"/>
          </w:tcPr>
          <w:p>
            <w:pPr>
              <w:spacing w:after="40"/>
            </w:pPr>
            <w:r>
              <w:rPr>
                <w:rFonts w:ascii="Cambria" w:cs="Nirmala UI" w:eastAsia="Cambria" w:hAnsi="Cambria"/>
                <w:sz w:val="30"/>
                <w:szCs w:val="30"/>
              </w:rPr>
              <w:t xml:space="preserve">रमणी</w:t>
            </w:r>
            <w:r>
              <w:rPr>
                <w:rFonts w:ascii="Cambria" w:cs="Nirmala UI" w:eastAsia="Cambria" w:hAnsi="Cambria"/>
              </w:rPr>
              <w:br/>
              <w:t xml:space="preserve"/>
            </w:r>
            <w:r>
              <w:rPr>
                <w:rFonts w:ascii="Cambria" w:cs="Nirmala UI" w:eastAsia="Cambria" w:hAnsi="Cambria"/>
                <w:i/>
                <w:iCs/>
                <w:color w:val="6A5242"/>
                <w:sz w:val="21"/>
                <w:szCs w:val="21"/>
              </w:rPr>
              <w:t xml:space="preserve">ramaṇī</w:t>
            </w:r>
          </w:p>
        </w:tc>
        <w:tc>
          <w:tcPr>
            <w:tcW w:type="pct" w:w="64%"/>
          </w:tcPr>
          <w:p>
            <w:pPr>
              <w:spacing w:after="40"/>
            </w:pPr>
            <w:r>
              <w:rPr>
                <w:rFonts w:ascii="Cambria" w:cs="Nirmala UI" w:eastAsia="Cambria" w:hAnsi="Cambria"/>
                <w:sz w:val="23"/>
                <w:szCs w:val="23"/>
              </w:rPr>
              <w:t xml:space="preserve">delightful woman; she who gives joy</w:t>
            </w:r>
            <w:r>
              <w:rPr>
                <w:rFonts w:ascii="Cambria" w:cs="Nirmala UI" w:eastAsia="Cambria" w:hAnsi="Cambria"/>
              </w:rPr>
              <w:br/>
              <w:t xml:space="preserve"/>
            </w:r>
            <w:r>
              <w:rPr>
                <w:rFonts w:ascii="Cambria" w:cs="Nirmala UI" w:eastAsia="Cambria" w:hAnsi="Cambria"/>
                <w:color w:val="6A5242"/>
                <w:sz w:val="19"/>
                <w:szCs w:val="19"/>
              </w:rPr>
              <w:t xml:space="preserve">√ram 'to delight, sport' with the agent suffix -ana (lyu)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311  </w:t>
            </w:r>
            <w:r>
              <w:rPr>
                <w:rFonts w:ascii="Cambria" w:cs="Nirmala UI" w:eastAsia="Cambria" w:hAnsi="Cambria"/>
                <w:color w:val="7B1E1E"/>
                <w:sz w:val="30"/>
                <w:szCs w:val="30"/>
              </w:rPr>
              <w:t xml:space="preserve">रस्या</w:t>
            </w:r>
            <w:r>
              <w:rPr>
                <w:rFonts w:ascii="Cambria" w:cs="Nirmala UI" w:eastAsia="Cambria" w:hAnsi="Cambria"/>
              </w:rPr>
              <w:t xml:space="preserve">  </w:t>
            </w:r>
            <w:r>
              <w:rPr>
                <w:rFonts w:ascii="Cambria" w:cs="Nirmala UI" w:eastAsia="Cambria" w:hAnsi="Cambria"/>
                <w:i/>
                <w:iCs/>
                <w:color w:val="6A5242"/>
                <w:sz w:val="21"/>
                <w:szCs w:val="21"/>
              </w:rPr>
              <w:t xml:space="preserve">rasyā</w:t>
            </w:r>
          </w:p>
        </w:tc>
      </w:tr>
      <w:tr>
        <w:trPr>
          <w:cantSplit/>
        </w:trPr>
        <w:tc>
          <w:tcPr>
            <w:tcW w:type="pct" w:w="36%"/>
          </w:tcPr>
          <w:p>
            <w:pPr>
              <w:spacing w:after="40"/>
            </w:pPr>
            <w:r>
              <w:rPr>
                <w:rFonts w:ascii="Cambria" w:cs="Nirmala UI" w:eastAsia="Cambria" w:hAnsi="Cambria"/>
                <w:sz w:val="30"/>
                <w:szCs w:val="30"/>
              </w:rPr>
              <w:t xml:space="preserve">रस्या</w:t>
            </w:r>
            <w:r>
              <w:rPr>
                <w:rFonts w:ascii="Cambria" w:cs="Nirmala UI" w:eastAsia="Cambria" w:hAnsi="Cambria"/>
              </w:rPr>
              <w:br/>
              <w:t xml:space="preserve"/>
            </w:r>
            <w:r>
              <w:rPr>
                <w:rFonts w:ascii="Cambria" w:cs="Nirmala UI" w:eastAsia="Cambria" w:hAnsi="Cambria"/>
                <w:i/>
                <w:iCs/>
                <w:color w:val="6A5242"/>
                <w:sz w:val="21"/>
                <w:szCs w:val="21"/>
              </w:rPr>
              <w:t xml:space="preserve">rasyā</w:t>
            </w:r>
          </w:p>
        </w:tc>
        <w:tc>
          <w:tcPr>
            <w:tcW w:type="pct" w:w="64%"/>
          </w:tcPr>
          <w:p>
            <w:pPr>
              <w:spacing w:after="40"/>
            </w:pPr>
            <w:r>
              <w:rPr>
                <w:rFonts w:ascii="Cambria" w:cs="Nirmala UI" w:eastAsia="Cambria" w:hAnsi="Cambria"/>
                <w:sz w:val="23"/>
                <w:szCs w:val="23"/>
              </w:rPr>
              <w:t xml:space="preserve">to be relished; full of flavor and delight</w:t>
            </w:r>
            <w:r>
              <w:rPr>
                <w:rFonts w:ascii="Cambria" w:cs="Nirmala UI" w:eastAsia="Cambria" w:hAnsi="Cambria"/>
              </w:rPr>
              <w:br/>
              <w:t xml:space="preserve"/>
            </w:r>
            <w:r>
              <w:rPr>
                <w:rFonts w:ascii="Cambria" w:cs="Nirmala UI" w:eastAsia="Cambria" w:hAnsi="Cambria"/>
                <w:color w:val="6A5242"/>
                <w:sz w:val="19"/>
                <w:szCs w:val="19"/>
              </w:rPr>
              <w:t xml:space="preserve">from rasa 'taste, essence, delight' (or √ras) with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312  </w:t>
            </w:r>
            <w:r>
              <w:rPr>
                <w:rFonts w:ascii="Cambria" w:cs="Nirmala UI" w:eastAsia="Cambria" w:hAnsi="Cambria"/>
                <w:color w:val="7B1E1E"/>
                <w:sz w:val="30"/>
                <w:szCs w:val="30"/>
              </w:rPr>
              <w:t xml:space="preserve">रणत्किङ्किणिमेखला</w:t>
            </w:r>
            <w:r>
              <w:rPr>
                <w:rFonts w:ascii="Cambria" w:cs="Nirmala UI" w:eastAsia="Cambria" w:hAnsi="Cambria"/>
              </w:rPr>
              <w:t xml:space="preserve">  </w:t>
            </w:r>
            <w:r>
              <w:rPr>
                <w:rFonts w:ascii="Cambria" w:cs="Nirmala UI" w:eastAsia="Cambria" w:hAnsi="Cambria"/>
                <w:i/>
                <w:iCs/>
                <w:color w:val="6A5242"/>
                <w:sz w:val="21"/>
                <w:szCs w:val="21"/>
              </w:rPr>
              <w:t xml:space="preserve">raṇat-kiṅkiṇi-mekhalā</w:t>
            </w:r>
          </w:p>
        </w:tc>
      </w:tr>
      <w:tr>
        <w:trPr>
          <w:cantSplit/>
        </w:trPr>
        <w:tc>
          <w:tcPr>
            <w:tcW w:type="pct" w:w="36%"/>
          </w:tcPr>
          <w:p>
            <w:pPr>
              <w:spacing w:after="40"/>
            </w:pPr>
            <w:r>
              <w:rPr>
                <w:rFonts w:ascii="Cambria" w:cs="Nirmala UI" w:eastAsia="Cambria" w:hAnsi="Cambria"/>
                <w:sz w:val="30"/>
                <w:szCs w:val="30"/>
              </w:rPr>
              <w:t xml:space="preserve">रणत्</w:t>
            </w:r>
            <w:r>
              <w:rPr>
                <w:rFonts w:ascii="Cambria" w:cs="Nirmala UI" w:eastAsia="Cambria" w:hAnsi="Cambria"/>
              </w:rPr>
              <w:br/>
              <w:t xml:space="preserve"/>
            </w:r>
            <w:r>
              <w:rPr>
                <w:rFonts w:ascii="Cambria" w:cs="Nirmala UI" w:eastAsia="Cambria" w:hAnsi="Cambria"/>
                <w:i/>
                <w:iCs/>
                <w:color w:val="6A5242"/>
                <w:sz w:val="21"/>
                <w:szCs w:val="21"/>
              </w:rPr>
              <w:t xml:space="preserve">raṇat</w:t>
            </w:r>
          </w:p>
        </w:tc>
        <w:tc>
          <w:tcPr>
            <w:tcW w:type="pct" w:w="64%"/>
          </w:tcPr>
          <w:p>
            <w:pPr>
              <w:spacing w:after="40"/>
            </w:pPr>
            <w:r>
              <w:rPr>
                <w:rFonts w:ascii="Cambria" w:cs="Nirmala UI" w:eastAsia="Cambria" w:hAnsi="Cambria"/>
                <w:sz w:val="23"/>
                <w:szCs w:val="23"/>
              </w:rPr>
              <w:t xml:space="preserve">tinkling, jingling</w:t>
            </w:r>
            <w:r>
              <w:rPr>
                <w:rFonts w:ascii="Cambria" w:cs="Nirmala UI" w:eastAsia="Cambria" w:hAnsi="Cambria"/>
              </w:rPr>
              <w:br/>
              <w:t xml:space="preserve"/>
            </w:r>
            <w:r>
              <w:rPr>
                <w:rFonts w:ascii="Cambria" w:cs="Nirmala UI" w:eastAsia="Cambria" w:hAnsi="Cambria"/>
                <w:color w:val="6A5242"/>
                <w:sz w:val="19"/>
                <w:szCs w:val="19"/>
              </w:rPr>
              <w:t xml:space="preserve">√raṇ 'to sound, ring', present participle</w:t>
            </w:r>
          </w:p>
        </w:tc>
      </w:tr>
      <w:tr>
        <w:trPr>
          <w:cantSplit/>
        </w:trPr>
        <w:tc>
          <w:tcPr>
            <w:tcW w:type="pct" w:w="36%"/>
          </w:tcPr>
          <w:p>
            <w:pPr>
              <w:spacing w:after="40"/>
            </w:pPr>
            <w:r>
              <w:rPr>
                <w:rFonts w:ascii="Cambria" w:cs="Nirmala UI" w:eastAsia="Cambria" w:hAnsi="Cambria"/>
                <w:sz w:val="30"/>
                <w:szCs w:val="30"/>
              </w:rPr>
              <w:t xml:space="preserve">किङ्किणि</w:t>
            </w:r>
            <w:r>
              <w:rPr>
                <w:rFonts w:ascii="Cambria" w:cs="Nirmala UI" w:eastAsia="Cambria" w:hAnsi="Cambria"/>
              </w:rPr>
              <w:br/>
              <w:t xml:space="preserve"/>
            </w:r>
            <w:r>
              <w:rPr>
                <w:rFonts w:ascii="Cambria" w:cs="Nirmala UI" w:eastAsia="Cambria" w:hAnsi="Cambria"/>
                <w:i/>
                <w:iCs/>
                <w:color w:val="6A5242"/>
                <w:sz w:val="21"/>
                <w:szCs w:val="21"/>
              </w:rPr>
              <w:t xml:space="preserve">kiṅkiṇi</w:t>
            </w:r>
          </w:p>
        </w:tc>
        <w:tc>
          <w:tcPr>
            <w:tcW w:type="pct" w:w="64%"/>
          </w:tcPr>
          <w:p>
            <w:pPr>
              <w:spacing w:after="40"/>
            </w:pPr>
            <w:r>
              <w:rPr>
                <w:rFonts w:ascii="Cambria" w:cs="Nirmala UI" w:eastAsia="Cambria" w:hAnsi="Cambria"/>
                <w:sz w:val="23"/>
                <w:szCs w:val="23"/>
              </w:rPr>
              <w:t xml:space="preserve">small bell</w:t>
            </w:r>
            <w:r>
              <w:rPr>
                <w:rFonts w:ascii="Cambria" w:cs="Nirmala UI" w:eastAsia="Cambria" w:hAnsi="Cambria"/>
              </w:rPr>
              <w:br/>
              <w:t xml:space="preserve"/>
            </w:r>
            <w:r>
              <w:rPr>
                <w:rFonts w:ascii="Cambria" w:cs="Nirmala UI" w:eastAsia="Cambria" w:hAnsi="Cambria"/>
                <w:color w:val="6A5242"/>
                <w:sz w:val="19"/>
                <w:szCs w:val="19"/>
              </w:rPr>
              <w:t xml:space="preserve">kiṅkiṇī, also kiṅkiṇi; worn on girdles and anklets</w:t>
            </w:r>
          </w:p>
        </w:tc>
      </w:tr>
      <w:tr>
        <w:trPr>
          <w:cantSplit/>
        </w:trPr>
        <w:tc>
          <w:tcPr>
            <w:tcW w:type="pct" w:w="36%"/>
          </w:tcPr>
          <w:p>
            <w:pPr>
              <w:spacing w:after="40"/>
            </w:pPr>
            <w:r>
              <w:rPr>
                <w:rFonts w:ascii="Cambria" w:cs="Nirmala UI" w:eastAsia="Cambria" w:hAnsi="Cambria"/>
                <w:sz w:val="30"/>
                <w:szCs w:val="30"/>
              </w:rPr>
              <w:t xml:space="preserve">मेखला</w:t>
            </w:r>
            <w:r>
              <w:rPr>
                <w:rFonts w:ascii="Cambria" w:cs="Nirmala UI" w:eastAsia="Cambria" w:hAnsi="Cambria"/>
              </w:rPr>
              <w:br/>
              <w:t xml:space="preserve"/>
            </w:r>
            <w:r>
              <w:rPr>
                <w:rFonts w:ascii="Cambria" w:cs="Nirmala UI" w:eastAsia="Cambria" w:hAnsi="Cambria"/>
                <w:i/>
                <w:iCs/>
                <w:color w:val="6A5242"/>
                <w:sz w:val="21"/>
                <w:szCs w:val="21"/>
              </w:rPr>
              <w:t xml:space="preserve">mekhalā</w:t>
            </w:r>
          </w:p>
        </w:tc>
        <w:tc>
          <w:tcPr>
            <w:tcW w:type="pct" w:w="64%"/>
          </w:tcPr>
          <w:p>
            <w:pPr>
              <w:spacing w:after="40"/>
            </w:pPr>
            <w:r>
              <w:rPr>
                <w:rFonts w:ascii="Cambria" w:cs="Nirmala UI" w:eastAsia="Cambria" w:hAnsi="Cambria"/>
                <w:sz w:val="23"/>
                <w:szCs w:val="23"/>
              </w:rPr>
              <w:t xml:space="preserve">girdle, waist-band</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305  </w:t>
      </w:r>
      <w:r>
        <w:rPr>
          <w:rFonts w:ascii="Cambria" w:cs="Nirmala UI" w:eastAsia="Cambria" w:hAnsi="Cambria"/>
        </w:rPr>
        <w:t xml:space="preserve">  </w:t>
      </w:r>
      <w:r>
        <w:rPr>
          <w:rFonts w:ascii="Cambria" w:cs="Nirmala UI" w:eastAsia="Cambria" w:hAnsi="Cambria"/>
          <w:color w:val="7B1E1E"/>
          <w:sz w:val="32"/>
          <w:szCs w:val="32"/>
        </w:rPr>
        <w:t xml:space="preserve">राजराजार्चिता</w:t>
      </w:r>
      <w:r>
        <w:rPr>
          <w:rFonts w:ascii="Cambria" w:cs="Nirmala UI" w:eastAsia="Cambria" w:hAnsi="Cambria"/>
        </w:rPr>
        <w:t xml:space="preserve">   </w:t>
      </w:r>
      <w:r>
        <w:rPr>
          <w:rFonts w:ascii="Cambria" w:cs="Nirmala UI" w:eastAsia="Cambria" w:hAnsi="Cambria"/>
          <w:i/>
          <w:iCs/>
          <w:color w:val="6A5242"/>
          <w:sz w:val="25"/>
          <w:szCs w:val="25"/>
        </w:rPr>
        <w:t xml:space="preserve">rāja-rājārcitā</w:t>
      </w:r>
    </w:p>
    <w:p>
      <w:pPr>
        <w:keepNext/>
        <w:spacing w:after="80"/>
      </w:pPr>
      <w:r>
        <w:rPr>
          <w:rFonts w:ascii="Cambria" w:cs="Nirmala UI" w:eastAsia="Cambria" w:hAnsi="Cambria"/>
          <w:b/>
          <w:bCs/>
          <w:sz w:val="24"/>
          <w:szCs w:val="24"/>
        </w:rPr>
        <w:t xml:space="preserve">She who is worshipped by the King of kings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राजार्चिता = राज + अर्चिता (rāja + arcitā)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Inner layer: rājñām rājā 'the king of kings' (ṣaṣṭhī-tatpuruṣa). The first rājan loses its n in composition (Pāṇini 8.2.7 nalopaḥ prātipadikāntasya); the second, as the final of a tatpuruṣa, takes the samāsānta suffix ṭac (5.4.91 rājāhaḥsakhibhyaṣ ṭac), so the stem is rājarāja. Outer layer: the participle arcitā 'worshipped' is the head, and the king of kings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राज्ञाम् राजा राजराजः; राजराजेन अर्चिता राजराजार्चिता</w:t>
      </w:r>
      <w:r>
        <w:rPr>
          <w:rFonts w:ascii="Cambria" w:cs="Nirmala UI" w:eastAsia="Cambria" w:hAnsi="Cambria"/>
        </w:rPr>
        <w:br/>
        <w:t xml:space="preserve"/>
      </w:r>
      <w:r>
        <w:rPr>
          <w:rFonts w:ascii="Cambria" w:cs="Nirmala UI" w:eastAsia="Cambria" w:hAnsi="Cambria"/>
          <w:i/>
          <w:iCs/>
          <w:color w:val="6A5242"/>
          <w:sz w:val="21"/>
          <w:szCs w:val="21"/>
        </w:rPr>
        <w:t xml:space="preserve">rājñām rājā rājarājaḥ; rājarājena arcitā rājarājārcitā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Rājarāja 'king of kings' is a standard name of Kubera, lord of wealth (so the Amarakośa), and Kubera is counted traditionally among the great worshippers of Śrīvidyā. The name also implies that every sovereign's power is received from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306  </w:t>
      </w:r>
      <w:r>
        <w:rPr>
          <w:rFonts w:ascii="Cambria" w:cs="Nirmala UI" w:eastAsia="Cambria" w:hAnsi="Cambria"/>
        </w:rPr>
        <w:t xml:space="preserve">  </w:t>
      </w:r>
      <w:r>
        <w:rPr>
          <w:rFonts w:ascii="Cambria" w:cs="Nirmala UI" w:eastAsia="Cambria" w:hAnsi="Cambria"/>
          <w:color w:val="7B1E1E"/>
          <w:sz w:val="32"/>
          <w:szCs w:val="32"/>
        </w:rPr>
        <w:t xml:space="preserve">राज्ञी</w:t>
      </w:r>
      <w:r>
        <w:rPr>
          <w:rFonts w:ascii="Cambria" w:cs="Nirmala UI" w:eastAsia="Cambria" w:hAnsi="Cambria"/>
        </w:rPr>
        <w:t xml:space="preserve">   </w:t>
      </w:r>
      <w:r>
        <w:rPr>
          <w:rFonts w:ascii="Cambria" w:cs="Nirmala UI" w:eastAsia="Cambria" w:hAnsi="Cambria"/>
          <w:i/>
          <w:iCs/>
          <w:color w:val="6A5242"/>
          <w:sz w:val="25"/>
          <w:szCs w:val="25"/>
        </w:rPr>
        <w:t xml:space="preserve">rājñī</w:t>
      </w:r>
    </w:p>
    <w:p>
      <w:pPr>
        <w:keepNext/>
        <w:spacing w:after="80"/>
      </w:pPr>
      <w:r>
        <w:rPr>
          <w:rFonts w:ascii="Cambria" w:cs="Nirmala UI" w:eastAsia="Cambria" w:hAnsi="Cambria"/>
          <w:b/>
          <w:bCs/>
          <w:sz w:val="24"/>
          <w:szCs w:val="24"/>
        </w:rPr>
        <w:t xml:space="preserve">She who is the Queen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with the previous name: She is the consort of the King of kings, Śiva as Kāmeśvara, and the ruling queen in Her own right.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307  </w:t>
      </w:r>
      <w:r>
        <w:rPr>
          <w:rFonts w:ascii="Cambria" w:cs="Nirmala UI" w:eastAsia="Cambria" w:hAnsi="Cambria"/>
        </w:rPr>
        <w:t xml:space="preserve">  </w:t>
      </w:r>
      <w:r>
        <w:rPr>
          <w:rFonts w:ascii="Cambria" w:cs="Nirmala UI" w:eastAsia="Cambria" w:hAnsi="Cambria"/>
          <w:color w:val="7B1E1E"/>
          <w:sz w:val="32"/>
          <w:szCs w:val="32"/>
        </w:rPr>
        <w:t xml:space="preserve">रम्या</w:t>
      </w:r>
      <w:r>
        <w:rPr>
          <w:rFonts w:ascii="Cambria" w:cs="Nirmala UI" w:eastAsia="Cambria" w:hAnsi="Cambria"/>
        </w:rPr>
        <w:t xml:space="preserve">   </w:t>
      </w:r>
      <w:r>
        <w:rPr>
          <w:rFonts w:ascii="Cambria" w:cs="Nirmala UI" w:eastAsia="Cambria" w:hAnsi="Cambria"/>
          <w:i/>
          <w:iCs/>
          <w:color w:val="6A5242"/>
          <w:sz w:val="25"/>
          <w:szCs w:val="25"/>
        </w:rPr>
        <w:t xml:space="preserve">ramyā</w:t>
      </w:r>
    </w:p>
    <w:p>
      <w:pPr>
        <w:keepNext/>
        <w:spacing w:after="80"/>
      </w:pPr>
      <w:r>
        <w:rPr>
          <w:rFonts w:ascii="Cambria" w:cs="Nirmala UI" w:eastAsia="Cambria" w:hAnsi="Cambria"/>
          <w:b/>
          <w:bCs/>
          <w:sz w:val="24"/>
          <w:szCs w:val="24"/>
        </w:rPr>
        <w:t xml:space="preserve">She who is lovely and delightful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all that delights the mind delights because of Her; She is the one whose beauty draws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308  </w:t>
      </w:r>
      <w:r>
        <w:rPr>
          <w:rFonts w:ascii="Cambria" w:cs="Nirmala UI" w:eastAsia="Cambria" w:hAnsi="Cambria"/>
        </w:rPr>
        <w:t xml:space="preserve">  </w:t>
      </w:r>
      <w:r>
        <w:rPr>
          <w:rFonts w:ascii="Cambria" w:cs="Nirmala UI" w:eastAsia="Cambria" w:hAnsi="Cambria"/>
          <w:color w:val="7B1E1E"/>
          <w:sz w:val="32"/>
          <w:szCs w:val="32"/>
        </w:rPr>
        <w:t xml:space="preserve">राजीवलोचना</w:t>
      </w:r>
      <w:r>
        <w:rPr>
          <w:rFonts w:ascii="Cambria" w:cs="Nirmala UI" w:eastAsia="Cambria" w:hAnsi="Cambria"/>
        </w:rPr>
        <w:t xml:space="preserve">   </w:t>
      </w:r>
      <w:r>
        <w:rPr>
          <w:rFonts w:ascii="Cambria" w:cs="Nirmala UI" w:eastAsia="Cambria" w:hAnsi="Cambria"/>
          <w:i/>
          <w:iCs/>
          <w:color w:val="6A5242"/>
          <w:sz w:val="25"/>
          <w:szCs w:val="25"/>
        </w:rPr>
        <w:t xml:space="preserve">rājīva-locanā</w:t>
      </w:r>
    </w:p>
    <w:p>
      <w:pPr>
        <w:keepNext/>
        <w:spacing w:after="80"/>
      </w:pPr>
      <w:r>
        <w:rPr>
          <w:rFonts w:ascii="Cambria" w:cs="Nirmala UI" w:eastAsia="Cambria" w:hAnsi="Cambria"/>
          <w:b/>
          <w:bCs/>
          <w:sz w:val="24"/>
          <w:szCs w:val="24"/>
        </w:rPr>
        <w:t xml:space="preserve">She whose eyes are like lotuses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w:t>
      </w:r>
      <w:r>
        <w:rPr>
          <w:rFonts w:ascii="Cambria" w:cs="Nirmala UI" w:eastAsia="Cambria" w:hAnsi="Cambria"/>
          <w:sz w:val="22"/>
          <w:szCs w:val="22"/>
        </w:rPr>
        <w:t xml:space="preserve">The two members stand in a comparison: rājīva 'lotus' is the standard of comparison (upamāna) and locana 'eye' what is compared. The whole describes Her as a bahuvrīhi, 'She whose eyes are (like) lotuses'; locana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राजीवे इव लोचने यस्याः सा राजीवलोचना</w:t>
      </w:r>
      <w:r>
        <w:rPr>
          <w:rFonts w:ascii="Cambria" w:cs="Nirmala UI" w:eastAsia="Cambria" w:hAnsi="Cambria"/>
        </w:rPr>
        <w:br/>
        <w:t xml:space="preserve"/>
      </w:r>
      <w:r>
        <w:rPr>
          <w:rFonts w:ascii="Cambria" w:cs="Nirmala UI" w:eastAsia="Cambria" w:hAnsi="Cambria"/>
          <w:i/>
          <w:iCs/>
          <w:color w:val="6A5242"/>
          <w:sz w:val="21"/>
          <w:szCs w:val="21"/>
        </w:rPr>
        <w:t xml:space="preserve">rājīve iva locane yasyāḥ sā rājīvalocanā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lotus-eye is the classical image of beauty and tenderness; traditionally Her glance is said to bless as a lotus opens to the sun.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309  </w:t>
      </w:r>
      <w:r>
        <w:rPr>
          <w:rFonts w:ascii="Cambria" w:cs="Nirmala UI" w:eastAsia="Cambria" w:hAnsi="Cambria"/>
        </w:rPr>
        <w:t xml:space="preserve">  </w:t>
      </w:r>
      <w:r>
        <w:rPr>
          <w:rFonts w:ascii="Cambria" w:cs="Nirmala UI" w:eastAsia="Cambria" w:hAnsi="Cambria"/>
          <w:color w:val="7B1E1E"/>
          <w:sz w:val="32"/>
          <w:szCs w:val="32"/>
        </w:rPr>
        <w:t xml:space="preserve">रञ्जनी</w:t>
      </w:r>
      <w:r>
        <w:rPr>
          <w:rFonts w:ascii="Cambria" w:cs="Nirmala UI" w:eastAsia="Cambria" w:hAnsi="Cambria"/>
        </w:rPr>
        <w:t xml:space="preserve">   </w:t>
      </w:r>
      <w:r>
        <w:rPr>
          <w:rFonts w:ascii="Cambria" w:cs="Nirmala UI" w:eastAsia="Cambria" w:hAnsi="Cambria"/>
          <w:i/>
          <w:iCs/>
          <w:color w:val="6A5242"/>
          <w:sz w:val="25"/>
          <w:szCs w:val="25"/>
        </w:rPr>
        <w:t xml:space="preserve">rañjanī</w:t>
      </w:r>
    </w:p>
    <w:p>
      <w:pPr>
        <w:keepNext/>
        <w:spacing w:after="80"/>
      </w:pPr>
      <w:r>
        <w:rPr>
          <w:rFonts w:ascii="Cambria" w:cs="Nirmala UI" w:eastAsia="Cambria" w:hAnsi="Cambria"/>
          <w:b/>
          <w:bCs/>
          <w:sz w:val="24"/>
          <w:szCs w:val="24"/>
        </w:rPr>
        <w:t xml:space="preserve">She who delights the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root rañj means both 'to color' and 'to delight'. Traditionally it is said that Her crimson radiance tints even the white Śiva, and that She colors the mind with joy.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root allows two senses, 'one who colors (reddens)' and 'one who delights'; the meaning gives the second, the significance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310  </w:t>
      </w:r>
      <w:r>
        <w:rPr>
          <w:rFonts w:ascii="Cambria" w:cs="Nirmala UI" w:eastAsia="Cambria" w:hAnsi="Cambria"/>
        </w:rPr>
        <w:t xml:space="preserve">  </w:t>
      </w:r>
      <w:r>
        <w:rPr>
          <w:rFonts w:ascii="Cambria" w:cs="Nirmala UI" w:eastAsia="Cambria" w:hAnsi="Cambria"/>
          <w:color w:val="7B1E1E"/>
          <w:sz w:val="32"/>
          <w:szCs w:val="32"/>
        </w:rPr>
        <w:t xml:space="preserve">रमणी</w:t>
      </w:r>
      <w:r>
        <w:rPr>
          <w:rFonts w:ascii="Cambria" w:cs="Nirmala UI" w:eastAsia="Cambria" w:hAnsi="Cambria"/>
        </w:rPr>
        <w:t xml:space="preserve">   </w:t>
      </w:r>
      <w:r>
        <w:rPr>
          <w:rFonts w:ascii="Cambria" w:cs="Nirmala UI" w:eastAsia="Cambria" w:hAnsi="Cambria"/>
          <w:i/>
          <w:iCs/>
          <w:color w:val="6A5242"/>
          <w:sz w:val="25"/>
          <w:szCs w:val="25"/>
        </w:rPr>
        <w:t xml:space="preserve">ramaṇī</w:t>
      </w:r>
    </w:p>
    <w:p>
      <w:pPr>
        <w:keepNext/>
        <w:spacing w:after="80"/>
      </w:pPr>
      <w:r>
        <w:rPr>
          <w:rFonts w:ascii="Cambria" w:cs="Nirmala UI" w:eastAsia="Cambria" w:hAnsi="Cambria"/>
          <w:b/>
          <w:bCs/>
          <w:sz w:val="24"/>
          <w:szCs w:val="24"/>
        </w:rPr>
        <w:t xml:space="preserve">She who gives joy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Ramaṇī is also an ordinary word for a beautiful woman; traditionally She is the one who delights in Her play of creation and makes Her devotees rejoice.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311  </w:t>
      </w:r>
      <w:r>
        <w:rPr>
          <w:rFonts w:ascii="Cambria" w:cs="Nirmala UI" w:eastAsia="Cambria" w:hAnsi="Cambria"/>
        </w:rPr>
        <w:t xml:space="preserve">  </w:t>
      </w:r>
      <w:r>
        <w:rPr>
          <w:rFonts w:ascii="Cambria" w:cs="Nirmala UI" w:eastAsia="Cambria" w:hAnsi="Cambria"/>
          <w:color w:val="7B1E1E"/>
          <w:sz w:val="32"/>
          <w:szCs w:val="32"/>
        </w:rPr>
        <w:t xml:space="preserve">रस्या</w:t>
      </w:r>
      <w:r>
        <w:rPr>
          <w:rFonts w:ascii="Cambria" w:cs="Nirmala UI" w:eastAsia="Cambria" w:hAnsi="Cambria"/>
        </w:rPr>
        <w:t xml:space="preserve">   </w:t>
      </w:r>
      <w:r>
        <w:rPr>
          <w:rFonts w:ascii="Cambria" w:cs="Nirmala UI" w:eastAsia="Cambria" w:hAnsi="Cambria"/>
          <w:i/>
          <w:iCs/>
          <w:color w:val="6A5242"/>
          <w:sz w:val="25"/>
          <w:szCs w:val="25"/>
        </w:rPr>
        <w:t xml:space="preserve">rasyā</w:t>
      </w:r>
    </w:p>
    <w:p>
      <w:pPr>
        <w:keepNext/>
        <w:spacing w:after="80"/>
      </w:pPr>
      <w:r>
        <w:rPr>
          <w:rFonts w:ascii="Cambria" w:cs="Nirmala UI" w:eastAsia="Cambria" w:hAnsi="Cambria"/>
          <w:b/>
          <w:bCs/>
          <w:sz w:val="24"/>
          <w:szCs w:val="24"/>
        </w:rPr>
        <w:t xml:space="preserve">She who is to be relished, the essence of all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of the Real, raso vai saḥ, 'It is rasa itself; having gained rasa one becomes blissful'. She is that essence, the delight that is tasted in every delight.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312  </w:t>
      </w:r>
      <w:r>
        <w:rPr>
          <w:rFonts w:ascii="Cambria" w:cs="Nirmala UI" w:eastAsia="Cambria" w:hAnsi="Cambria"/>
        </w:rPr>
        <w:t xml:space="preserve">  </w:t>
      </w:r>
      <w:r>
        <w:rPr>
          <w:rFonts w:ascii="Cambria" w:cs="Nirmala UI" w:eastAsia="Cambria" w:hAnsi="Cambria"/>
          <w:color w:val="7B1E1E"/>
          <w:sz w:val="32"/>
          <w:szCs w:val="32"/>
        </w:rPr>
        <w:t xml:space="preserve">रणत्किङ्किणिमेखला</w:t>
      </w:r>
      <w:r>
        <w:rPr>
          <w:rFonts w:ascii="Cambria" w:cs="Nirmala UI" w:eastAsia="Cambria" w:hAnsi="Cambria"/>
        </w:rPr>
        <w:t xml:space="preserve">   </w:t>
      </w:r>
      <w:r>
        <w:rPr>
          <w:rFonts w:ascii="Cambria" w:cs="Nirmala UI" w:eastAsia="Cambria" w:hAnsi="Cambria"/>
          <w:i/>
          <w:iCs/>
          <w:color w:val="6A5242"/>
          <w:sz w:val="25"/>
          <w:szCs w:val="25"/>
        </w:rPr>
        <w:t xml:space="preserve">raṇat-kiṅkiṇi-mekhalā</w:t>
      </w:r>
    </w:p>
    <w:p>
      <w:pPr>
        <w:keepNext/>
        <w:spacing w:after="80"/>
      </w:pPr>
      <w:r>
        <w:rPr>
          <w:rFonts w:ascii="Cambria" w:cs="Nirmala UI" w:eastAsia="Cambria" w:hAnsi="Cambria"/>
          <w:b/>
          <w:bCs/>
          <w:sz w:val="24"/>
          <w:szCs w:val="24"/>
        </w:rPr>
        <w:t xml:space="preserve">She who wears a girdle of tinkling bells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 karmadhāraya with a dropped middle member and an inner karmadhāraya). </w:t>
      </w:r>
      <w:r>
        <w:rPr>
          <w:rFonts w:ascii="Cambria" w:cs="Nirmala UI" w:eastAsia="Cambria" w:hAnsi="Cambria"/>
          <w:sz w:val="22"/>
          <w:szCs w:val="22"/>
        </w:rPr>
        <w:t xml:space="preserve">(1) raṇat-kiṅkiṇi 'tinkling bells': the present participle raṇat qualifies kiṅkiṇi (karmadhāraya). (2) …kiṅkiṇi-mekhalā 'a girdle set with tinkling bells': a karmadhāraya whose middle word 'yukta, furnished with' is understood (madhyamapadalopin). (3) The whole is a bahuvrīhi describing Her: 'She whose girdle has tinkling bells'.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रणन्त्यः किङ्किण्यः रणत्किङ्किण्यः; रणत्किङ्किणीभिः युक्ता मेखला रणत्किङ्किणिमेखला; रणत्किङ्किणिमेखला यस्याः सा रणत्किङ्किणिमेखला</w:t>
      </w:r>
      <w:r>
        <w:rPr>
          <w:rFonts w:ascii="Cambria" w:cs="Nirmala UI" w:eastAsia="Cambria" w:hAnsi="Cambria"/>
        </w:rPr>
        <w:br/>
        <w:t xml:space="preserve"/>
      </w:r>
      <w:r>
        <w:rPr>
          <w:rFonts w:ascii="Cambria" w:cs="Nirmala UI" w:eastAsia="Cambria" w:hAnsi="Cambria"/>
          <w:i/>
          <w:iCs/>
          <w:color w:val="6A5242"/>
          <w:sz w:val="21"/>
          <w:szCs w:val="21"/>
        </w:rPr>
        <w:t xml:space="preserve">raṇantyaḥ kiṅkiṇyaḥ raṇatkiṅkiṇyaḥ; raṇatkiṅkiṇībhiḥ yuktā mekhalā raṇatkiṅkiṇimekhalā; raṇatkiṅkiṇimekhalā yasyāḥ sā raṇatkiṅkiṇimekhalā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soft sound of the bells announces Her presence; the girdle belongs to the description of Her form.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72</w:t>
      </w:r>
      <w:r>
        <w:rPr>
          <w:rFonts w:ascii="Cambria" w:cs="Nirmala UI" w:eastAsia="Cambria" w:hAnsi="Cambria"/>
          <w:color w:val="6A5242"/>
          <w:sz w:val="18"/>
          <w:szCs w:val="18"/>
        </w:rPr>
        <w:t xml:space="preserve">    names 313–320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रमा राकेन्दुवदना रतिरूपा रतिप्रिया ।</w:t>
      </w:r>
      <w:r>
        <w:rPr>
          <w:rFonts w:ascii="Cambria" w:cs="Nirmala UI" w:eastAsia="Cambria" w:hAnsi="Cambria"/>
        </w:rPr>
        <w:br/>
        <w:t xml:space="preserve"/>
      </w:r>
      <w:r>
        <w:rPr>
          <w:rFonts w:ascii="Cambria" w:cs="Nirmala UI" w:eastAsia="Cambria" w:hAnsi="Cambria"/>
          <w:sz w:val="38"/>
          <w:szCs w:val="38"/>
        </w:rPr>
        <w:t xml:space="preserve">रक्षाकरी राक्षसघ्नी रामा रमणलम्पटा ॥ ७२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ramā rākenduvadanā ratirūpā ratipriyā |</w:t>
      </w:r>
      <w:r>
        <w:rPr>
          <w:rFonts w:ascii="Cambria" w:cs="Nirmala UI" w:eastAsia="Cambria" w:hAnsi="Cambria"/>
        </w:rPr>
        <w:br/>
        <w:t xml:space="preserve"/>
      </w:r>
      <w:r>
        <w:rPr>
          <w:rFonts w:ascii="Cambria" w:cs="Nirmala UI" w:eastAsia="Cambria" w:hAnsi="Cambria"/>
          <w:i/>
          <w:iCs/>
          <w:color w:val="6A5242"/>
          <w:sz w:val="25"/>
          <w:szCs w:val="25"/>
        </w:rPr>
        <w:t xml:space="preserve">rakṣākarī rākṣasaghnī rāmā ramaṇalampaṭā || 72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313 </w:t>
      </w:r>
      <w:r>
        <w:rPr>
          <w:rFonts w:ascii="Cambria" w:cs="Nirmala UI" w:eastAsia="Cambria" w:hAnsi="Cambria"/>
          <w:sz w:val="34"/>
          <w:szCs w:val="34"/>
        </w:rPr>
        <w:t xml:space="preserve">रमा</w:t>
      </w:r>
      <w:r>
        <w:rPr>
          <w:rFonts w:ascii="Cambria" w:cs="Nirmala UI" w:eastAsia="Cambria" w:hAnsi="Cambria"/>
        </w:rPr>
        <w:t xml:space="preserve">     </w:t>
      </w:r>
      <w:r>
        <w:rPr>
          <w:rFonts w:ascii="Cambria" w:cs="Nirmala UI" w:eastAsia="Cambria" w:hAnsi="Cambria"/>
          <w:b/>
          <w:bCs/>
          <w:color w:val="7B1E1E"/>
          <w:sz w:val="18"/>
          <w:szCs w:val="18"/>
        </w:rPr>
        <w:t xml:space="preserve">314 </w:t>
      </w:r>
      <w:r>
        <w:rPr>
          <w:rFonts w:ascii="Cambria" w:cs="Nirmala UI" w:eastAsia="Cambria" w:hAnsi="Cambria"/>
          <w:sz w:val="34"/>
          <w:szCs w:val="34"/>
        </w:rPr>
        <w:t xml:space="preserve">राकेन्दु-वदना</w:t>
      </w:r>
      <w:r>
        <w:rPr>
          <w:rFonts w:ascii="Cambria" w:cs="Nirmala UI" w:eastAsia="Cambria" w:hAnsi="Cambria"/>
        </w:rPr>
        <w:t xml:space="preserve">     </w:t>
      </w:r>
      <w:r>
        <w:rPr>
          <w:rFonts w:ascii="Cambria" w:cs="Nirmala UI" w:eastAsia="Cambria" w:hAnsi="Cambria"/>
          <w:b/>
          <w:bCs/>
          <w:color w:val="7B1E1E"/>
          <w:sz w:val="18"/>
          <w:szCs w:val="18"/>
        </w:rPr>
        <w:t xml:space="preserve">315 </w:t>
      </w:r>
      <w:r>
        <w:rPr>
          <w:rFonts w:ascii="Cambria" w:cs="Nirmala UI" w:eastAsia="Cambria" w:hAnsi="Cambria"/>
          <w:sz w:val="34"/>
          <w:szCs w:val="34"/>
        </w:rPr>
        <w:t xml:space="preserve">रति-रूपा</w:t>
      </w:r>
      <w:r>
        <w:rPr>
          <w:rFonts w:ascii="Cambria" w:cs="Nirmala UI" w:eastAsia="Cambria" w:hAnsi="Cambria"/>
        </w:rPr>
        <w:t xml:space="preserve">     </w:t>
      </w:r>
      <w:r>
        <w:rPr>
          <w:rFonts w:ascii="Cambria" w:cs="Nirmala UI" w:eastAsia="Cambria" w:hAnsi="Cambria"/>
          <w:b/>
          <w:bCs/>
          <w:color w:val="7B1E1E"/>
          <w:sz w:val="18"/>
          <w:szCs w:val="18"/>
        </w:rPr>
        <w:t xml:space="preserve">316 </w:t>
      </w:r>
      <w:r>
        <w:rPr>
          <w:rFonts w:ascii="Cambria" w:cs="Nirmala UI" w:eastAsia="Cambria" w:hAnsi="Cambria"/>
          <w:sz w:val="34"/>
          <w:szCs w:val="34"/>
        </w:rPr>
        <w:t xml:space="preserve">रति-प्रिया</w:t>
      </w:r>
    </w:p>
    <w:p>
      <w:pPr>
        <w:spacing w:after="120"/>
      </w:pPr>
      <w:r>
        <w:rPr>
          <w:rFonts w:ascii="Cambria" w:cs="Nirmala UI" w:eastAsia="Cambria" w:hAnsi="Cambria"/>
          <w:color w:val="6A5242"/>
          <w:sz w:val="16"/>
          <w:szCs w:val="16"/>
        </w:rPr>
        <w:t xml:space="preserve">313 </w:t>
      </w:r>
      <w:r>
        <w:rPr>
          <w:rFonts w:ascii="Cambria" w:cs="Nirmala UI" w:eastAsia="Cambria" w:hAnsi="Cambria"/>
          <w:i/>
          <w:iCs/>
          <w:color w:val="6A5242"/>
          <w:sz w:val="25"/>
          <w:szCs w:val="25"/>
        </w:rPr>
        <w:t xml:space="preserve">ramā</w:t>
      </w:r>
      <w:r>
        <w:rPr>
          <w:rFonts w:ascii="Cambria" w:cs="Nirmala UI" w:eastAsia="Cambria" w:hAnsi="Cambria"/>
        </w:rPr>
        <w:t xml:space="preserve">     </w:t>
      </w:r>
      <w:r>
        <w:rPr>
          <w:rFonts w:ascii="Cambria" w:cs="Nirmala UI" w:eastAsia="Cambria" w:hAnsi="Cambria"/>
          <w:color w:val="6A5242"/>
          <w:sz w:val="16"/>
          <w:szCs w:val="16"/>
        </w:rPr>
        <w:t xml:space="preserve">314 </w:t>
      </w:r>
      <w:r>
        <w:rPr>
          <w:rFonts w:ascii="Cambria" w:cs="Nirmala UI" w:eastAsia="Cambria" w:hAnsi="Cambria"/>
          <w:i/>
          <w:iCs/>
          <w:color w:val="6A5242"/>
          <w:sz w:val="25"/>
          <w:szCs w:val="25"/>
        </w:rPr>
        <w:t xml:space="preserve">rākendu-vadanā</w:t>
      </w:r>
      <w:r>
        <w:rPr>
          <w:rFonts w:ascii="Cambria" w:cs="Nirmala UI" w:eastAsia="Cambria" w:hAnsi="Cambria"/>
        </w:rPr>
        <w:t xml:space="preserve">     </w:t>
      </w:r>
      <w:r>
        <w:rPr>
          <w:rFonts w:ascii="Cambria" w:cs="Nirmala UI" w:eastAsia="Cambria" w:hAnsi="Cambria"/>
          <w:color w:val="6A5242"/>
          <w:sz w:val="16"/>
          <w:szCs w:val="16"/>
        </w:rPr>
        <w:t xml:space="preserve">315 </w:t>
      </w:r>
      <w:r>
        <w:rPr>
          <w:rFonts w:ascii="Cambria" w:cs="Nirmala UI" w:eastAsia="Cambria" w:hAnsi="Cambria"/>
          <w:i/>
          <w:iCs/>
          <w:color w:val="6A5242"/>
          <w:sz w:val="25"/>
          <w:szCs w:val="25"/>
        </w:rPr>
        <w:t xml:space="preserve">rati-rūpā</w:t>
      </w:r>
      <w:r>
        <w:rPr>
          <w:rFonts w:ascii="Cambria" w:cs="Nirmala UI" w:eastAsia="Cambria" w:hAnsi="Cambria"/>
        </w:rPr>
        <w:t xml:space="preserve">     </w:t>
      </w:r>
      <w:r>
        <w:rPr>
          <w:rFonts w:ascii="Cambria" w:cs="Nirmala UI" w:eastAsia="Cambria" w:hAnsi="Cambria"/>
          <w:color w:val="6A5242"/>
          <w:sz w:val="16"/>
          <w:szCs w:val="16"/>
        </w:rPr>
        <w:t xml:space="preserve">316 </w:t>
      </w:r>
      <w:r>
        <w:rPr>
          <w:rFonts w:ascii="Cambria" w:cs="Nirmala UI" w:eastAsia="Cambria" w:hAnsi="Cambria"/>
          <w:i/>
          <w:iCs/>
          <w:color w:val="6A5242"/>
          <w:sz w:val="25"/>
          <w:szCs w:val="25"/>
        </w:rPr>
        <w:t xml:space="preserve">rati-priyā</w:t>
      </w:r>
    </w:p>
    <w:p>
      <w:pPr>
        <w:keepNext/>
        <w:spacing w:after="20" w:line="340"/>
      </w:pPr>
      <w:r>
        <w:rPr>
          <w:rFonts w:ascii="Cambria" w:cs="Nirmala UI" w:eastAsia="Cambria" w:hAnsi="Cambria"/>
          <w:b/>
          <w:bCs/>
          <w:color w:val="7B1E1E"/>
          <w:sz w:val="18"/>
          <w:szCs w:val="18"/>
        </w:rPr>
        <w:t xml:space="preserve">317 </w:t>
      </w:r>
      <w:r>
        <w:rPr>
          <w:rFonts w:ascii="Cambria" w:cs="Nirmala UI" w:eastAsia="Cambria" w:hAnsi="Cambria"/>
          <w:sz w:val="34"/>
          <w:szCs w:val="34"/>
        </w:rPr>
        <w:t xml:space="preserve">रक्षा-करी</w:t>
      </w:r>
      <w:r>
        <w:rPr>
          <w:rFonts w:ascii="Cambria" w:cs="Nirmala UI" w:eastAsia="Cambria" w:hAnsi="Cambria"/>
        </w:rPr>
        <w:t xml:space="preserve">     </w:t>
      </w:r>
      <w:r>
        <w:rPr>
          <w:rFonts w:ascii="Cambria" w:cs="Nirmala UI" w:eastAsia="Cambria" w:hAnsi="Cambria"/>
          <w:b/>
          <w:bCs/>
          <w:color w:val="7B1E1E"/>
          <w:sz w:val="18"/>
          <w:szCs w:val="18"/>
        </w:rPr>
        <w:t xml:space="preserve">318 </w:t>
      </w:r>
      <w:r>
        <w:rPr>
          <w:rFonts w:ascii="Cambria" w:cs="Nirmala UI" w:eastAsia="Cambria" w:hAnsi="Cambria"/>
          <w:sz w:val="34"/>
          <w:szCs w:val="34"/>
        </w:rPr>
        <w:t xml:space="preserve">राक्षस-घ्नी</w:t>
      </w:r>
      <w:r>
        <w:rPr>
          <w:rFonts w:ascii="Cambria" w:cs="Nirmala UI" w:eastAsia="Cambria" w:hAnsi="Cambria"/>
        </w:rPr>
        <w:t xml:space="preserve">     </w:t>
      </w:r>
      <w:r>
        <w:rPr>
          <w:rFonts w:ascii="Cambria" w:cs="Nirmala UI" w:eastAsia="Cambria" w:hAnsi="Cambria"/>
          <w:b/>
          <w:bCs/>
          <w:color w:val="7B1E1E"/>
          <w:sz w:val="18"/>
          <w:szCs w:val="18"/>
        </w:rPr>
        <w:t xml:space="preserve">319 </w:t>
      </w:r>
      <w:r>
        <w:rPr>
          <w:rFonts w:ascii="Cambria" w:cs="Nirmala UI" w:eastAsia="Cambria" w:hAnsi="Cambria"/>
          <w:sz w:val="34"/>
          <w:szCs w:val="34"/>
        </w:rPr>
        <w:t xml:space="preserve">रामा</w:t>
      </w:r>
      <w:r>
        <w:rPr>
          <w:rFonts w:ascii="Cambria" w:cs="Nirmala UI" w:eastAsia="Cambria" w:hAnsi="Cambria"/>
        </w:rPr>
        <w:t xml:space="preserve">     </w:t>
      </w:r>
      <w:r>
        <w:rPr>
          <w:rFonts w:ascii="Cambria" w:cs="Nirmala UI" w:eastAsia="Cambria" w:hAnsi="Cambria"/>
          <w:b/>
          <w:bCs/>
          <w:color w:val="7B1E1E"/>
          <w:sz w:val="18"/>
          <w:szCs w:val="18"/>
        </w:rPr>
        <w:t xml:space="preserve">320 </w:t>
      </w:r>
      <w:r>
        <w:rPr>
          <w:rFonts w:ascii="Cambria" w:cs="Nirmala UI" w:eastAsia="Cambria" w:hAnsi="Cambria"/>
          <w:sz w:val="34"/>
          <w:szCs w:val="34"/>
        </w:rPr>
        <w:t xml:space="preserve">रमण-लम्पटा</w:t>
      </w:r>
    </w:p>
    <w:p>
      <w:pPr>
        <w:spacing w:after="120"/>
      </w:pPr>
      <w:r>
        <w:rPr>
          <w:rFonts w:ascii="Cambria" w:cs="Nirmala UI" w:eastAsia="Cambria" w:hAnsi="Cambria"/>
          <w:color w:val="6A5242"/>
          <w:sz w:val="16"/>
          <w:szCs w:val="16"/>
        </w:rPr>
        <w:t xml:space="preserve">317 </w:t>
      </w:r>
      <w:r>
        <w:rPr>
          <w:rFonts w:ascii="Cambria" w:cs="Nirmala UI" w:eastAsia="Cambria" w:hAnsi="Cambria"/>
          <w:i/>
          <w:iCs/>
          <w:color w:val="6A5242"/>
          <w:sz w:val="25"/>
          <w:szCs w:val="25"/>
        </w:rPr>
        <w:t xml:space="preserve">rakṣā-karī</w:t>
      </w:r>
      <w:r>
        <w:rPr>
          <w:rFonts w:ascii="Cambria" w:cs="Nirmala UI" w:eastAsia="Cambria" w:hAnsi="Cambria"/>
        </w:rPr>
        <w:t xml:space="preserve">     </w:t>
      </w:r>
      <w:r>
        <w:rPr>
          <w:rFonts w:ascii="Cambria" w:cs="Nirmala UI" w:eastAsia="Cambria" w:hAnsi="Cambria"/>
          <w:color w:val="6A5242"/>
          <w:sz w:val="16"/>
          <w:szCs w:val="16"/>
        </w:rPr>
        <w:t xml:space="preserve">318 </w:t>
      </w:r>
      <w:r>
        <w:rPr>
          <w:rFonts w:ascii="Cambria" w:cs="Nirmala UI" w:eastAsia="Cambria" w:hAnsi="Cambria"/>
          <w:i/>
          <w:iCs/>
          <w:color w:val="6A5242"/>
          <w:sz w:val="25"/>
          <w:szCs w:val="25"/>
        </w:rPr>
        <w:t xml:space="preserve">rākṣasa-ghnī</w:t>
      </w:r>
      <w:r>
        <w:rPr>
          <w:rFonts w:ascii="Cambria" w:cs="Nirmala UI" w:eastAsia="Cambria" w:hAnsi="Cambria"/>
        </w:rPr>
        <w:t xml:space="preserve">     </w:t>
      </w:r>
      <w:r>
        <w:rPr>
          <w:rFonts w:ascii="Cambria" w:cs="Nirmala UI" w:eastAsia="Cambria" w:hAnsi="Cambria"/>
          <w:color w:val="6A5242"/>
          <w:sz w:val="16"/>
          <w:szCs w:val="16"/>
        </w:rPr>
        <w:t xml:space="preserve">319 </w:t>
      </w:r>
      <w:r>
        <w:rPr>
          <w:rFonts w:ascii="Cambria" w:cs="Nirmala UI" w:eastAsia="Cambria" w:hAnsi="Cambria"/>
          <w:i/>
          <w:iCs/>
          <w:color w:val="6A5242"/>
          <w:sz w:val="25"/>
          <w:szCs w:val="25"/>
        </w:rPr>
        <w:t xml:space="preserve">rāmā</w:t>
      </w:r>
      <w:r>
        <w:rPr>
          <w:rFonts w:ascii="Cambria" w:cs="Nirmala UI" w:eastAsia="Cambria" w:hAnsi="Cambria"/>
        </w:rPr>
        <w:t xml:space="preserve">     </w:t>
      </w:r>
      <w:r>
        <w:rPr>
          <w:rFonts w:ascii="Cambria" w:cs="Nirmala UI" w:eastAsia="Cambria" w:hAnsi="Cambria"/>
          <w:color w:val="6A5242"/>
          <w:sz w:val="16"/>
          <w:szCs w:val="16"/>
        </w:rPr>
        <w:t xml:space="preserve">320 </w:t>
      </w:r>
      <w:r>
        <w:rPr>
          <w:rFonts w:ascii="Cambria" w:cs="Nirmala UI" w:eastAsia="Cambria" w:hAnsi="Cambria"/>
          <w:i/>
          <w:iCs/>
          <w:color w:val="6A5242"/>
          <w:sz w:val="25"/>
          <w:szCs w:val="25"/>
        </w:rPr>
        <w:t xml:space="preserve">ramaṇa-lampaṭā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313</w:t>
      </w:r>
      <w:r>
        <w:rPr>
          <w:rFonts w:ascii="Cambria" w:cs="Nirmala UI" w:eastAsia="Cambria" w:hAnsi="Cambria"/>
          <w:sz w:val="23"/>
          <w:szCs w:val="23"/>
        </w:rPr>
        <w:t xml:space="preserve">She who is Ramā (Lakṣmī)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314</w:t>
      </w:r>
      <w:r>
        <w:rPr>
          <w:rFonts w:ascii="Cambria" w:cs="Nirmala UI" w:eastAsia="Cambria" w:hAnsi="Cambria"/>
          <w:sz w:val="23"/>
          <w:szCs w:val="23"/>
        </w:rPr>
        <w:t xml:space="preserve">She whose face is like the full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315</w:t>
      </w:r>
      <w:r>
        <w:rPr>
          <w:rFonts w:ascii="Cambria" w:cs="Nirmala UI" w:eastAsia="Cambria" w:hAnsi="Cambria"/>
          <w:sz w:val="23"/>
          <w:szCs w:val="23"/>
        </w:rPr>
        <w:t xml:space="preserve">She who is in the form of Rati, the wife of Kāma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316</w:t>
      </w:r>
      <w:r>
        <w:rPr>
          <w:rFonts w:ascii="Cambria" w:cs="Nirmala UI" w:eastAsia="Cambria" w:hAnsi="Cambria"/>
          <w:sz w:val="23"/>
          <w:szCs w:val="23"/>
        </w:rPr>
        <w:t xml:space="preserve">She who is fond of Rati</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317</w:t>
      </w:r>
      <w:r>
        <w:rPr>
          <w:rFonts w:ascii="Cambria" w:cs="Nirmala UI" w:eastAsia="Cambria" w:hAnsi="Cambria"/>
          <w:sz w:val="23"/>
          <w:szCs w:val="23"/>
        </w:rPr>
        <w:t xml:space="preserve">She who is the protector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318</w:t>
      </w:r>
      <w:r>
        <w:rPr>
          <w:rFonts w:ascii="Cambria" w:cs="Nirmala UI" w:eastAsia="Cambria" w:hAnsi="Cambria"/>
          <w:sz w:val="23"/>
          <w:szCs w:val="23"/>
        </w:rPr>
        <w:t xml:space="preserve">She who slays the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319</w:t>
      </w:r>
      <w:r>
        <w:rPr>
          <w:rFonts w:ascii="Cambria" w:cs="Nirmala UI" w:eastAsia="Cambria" w:hAnsi="Cambria"/>
          <w:sz w:val="23"/>
          <w:szCs w:val="23"/>
        </w:rPr>
        <w:t xml:space="preserve">She who gives delight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320</w:t>
      </w:r>
      <w:r>
        <w:rPr>
          <w:rFonts w:ascii="Cambria" w:cs="Nirmala UI" w:eastAsia="Cambria" w:hAnsi="Cambria"/>
          <w:sz w:val="23"/>
          <w:szCs w:val="23"/>
        </w:rPr>
        <w:t xml:space="preserve">She who is passionately devoted to Her beloved, Lord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313  </w:t>
            </w:r>
            <w:r>
              <w:rPr>
                <w:rFonts w:ascii="Cambria" w:cs="Nirmala UI" w:eastAsia="Cambria" w:hAnsi="Cambria"/>
                <w:color w:val="7B1E1E"/>
                <w:sz w:val="30"/>
                <w:szCs w:val="30"/>
              </w:rPr>
              <w:t xml:space="preserve">रमा</w:t>
            </w:r>
            <w:r>
              <w:rPr>
                <w:rFonts w:ascii="Cambria" w:cs="Nirmala UI" w:eastAsia="Cambria" w:hAnsi="Cambria"/>
              </w:rPr>
              <w:t xml:space="preserve">  </w:t>
            </w:r>
            <w:r>
              <w:rPr>
                <w:rFonts w:ascii="Cambria" w:cs="Nirmala UI" w:eastAsia="Cambria" w:hAnsi="Cambria"/>
                <w:i/>
                <w:iCs/>
                <w:color w:val="6A5242"/>
                <w:sz w:val="21"/>
                <w:szCs w:val="21"/>
              </w:rPr>
              <w:t xml:space="preserve">ramā</w:t>
            </w:r>
          </w:p>
        </w:tc>
      </w:tr>
      <w:tr>
        <w:trPr>
          <w:cantSplit/>
        </w:trPr>
        <w:tc>
          <w:tcPr>
            <w:tcW w:type="pct" w:w="36%"/>
          </w:tcPr>
          <w:p>
            <w:pPr>
              <w:spacing w:after="40"/>
            </w:pPr>
            <w:r>
              <w:rPr>
                <w:rFonts w:ascii="Cambria" w:cs="Nirmala UI" w:eastAsia="Cambria" w:hAnsi="Cambria"/>
                <w:sz w:val="30"/>
                <w:szCs w:val="30"/>
              </w:rPr>
              <w:t xml:space="preserve">रमा</w:t>
            </w:r>
            <w:r>
              <w:rPr>
                <w:rFonts w:ascii="Cambria" w:cs="Nirmala UI" w:eastAsia="Cambria" w:hAnsi="Cambria"/>
              </w:rPr>
              <w:br/>
              <w:t xml:space="preserve"/>
            </w:r>
            <w:r>
              <w:rPr>
                <w:rFonts w:ascii="Cambria" w:cs="Nirmala UI" w:eastAsia="Cambria" w:hAnsi="Cambria"/>
                <w:i/>
                <w:iCs/>
                <w:color w:val="6A5242"/>
                <w:sz w:val="21"/>
                <w:szCs w:val="21"/>
              </w:rPr>
              <w:t xml:space="preserve">ramā</w:t>
            </w:r>
          </w:p>
        </w:tc>
        <w:tc>
          <w:tcPr>
            <w:tcW w:type="pct" w:w="64%"/>
          </w:tcPr>
          <w:p>
            <w:pPr>
              <w:spacing w:after="40"/>
            </w:pPr>
            <w:r>
              <w:rPr>
                <w:rFonts w:ascii="Cambria" w:cs="Nirmala UI" w:eastAsia="Cambria" w:hAnsi="Cambria"/>
                <w:sz w:val="23"/>
                <w:szCs w:val="23"/>
              </w:rPr>
              <w:t xml:space="preserve">delight; the delightful one; a name of Lakṣmī</w:t>
            </w:r>
            <w:r>
              <w:rPr>
                <w:rFonts w:ascii="Cambria" w:cs="Nirmala UI" w:eastAsia="Cambria" w:hAnsi="Cambria"/>
              </w:rPr>
              <w:br/>
              <w:t xml:space="preserve"/>
            </w:r>
            <w:r>
              <w:rPr>
                <w:rFonts w:ascii="Cambria" w:cs="Nirmala UI" w:eastAsia="Cambria" w:hAnsi="Cambria"/>
                <w:color w:val="6A5242"/>
                <w:sz w:val="19"/>
                <w:szCs w:val="19"/>
              </w:rPr>
              <w:t xml:space="preserve">√ram 'to delight'</w:t>
            </w:r>
          </w:p>
        </w:tc>
      </w:tr>
      <w:tr>
        <w:trPr>
          <w:cantSplit/>
        </w:trPr>
        <w:tc>
          <w:tcPr>
            <w:gridSpan w:val="2"/>
          </w:tcPr>
          <w:p>
            <w:pPr>
              <w:spacing w:after="40" w:before="120"/>
            </w:pPr>
            <w:r>
              <w:rPr>
                <w:rFonts w:ascii="Cambria" w:cs="Nirmala UI" w:eastAsia="Cambria" w:hAnsi="Cambria"/>
                <w:b/>
                <w:bCs/>
                <w:color w:val="7B1E1E"/>
                <w:sz w:val="20"/>
                <w:szCs w:val="20"/>
              </w:rPr>
              <w:t xml:space="preserve">314  </w:t>
            </w:r>
            <w:r>
              <w:rPr>
                <w:rFonts w:ascii="Cambria" w:cs="Nirmala UI" w:eastAsia="Cambria" w:hAnsi="Cambria"/>
                <w:color w:val="7B1E1E"/>
                <w:sz w:val="30"/>
                <w:szCs w:val="30"/>
              </w:rPr>
              <w:t xml:space="preserve">राकेन्दुवदना</w:t>
            </w:r>
            <w:r>
              <w:rPr>
                <w:rFonts w:ascii="Cambria" w:cs="Nirmala UI" w:eastAsia="Cambria" w:hAnsi="Cambria"/>
              </w:rPr>
              <w:t xml:space="preserve">  </w:t>
            </w:r>
            <w:r>
              <w:rPr>
                <w:rFonts w:ascii="Cambria" w:cs="Nirmala UI" w:eastAsia="Cambria" w:hAnsi="Cambria"/>
                <w:i/>
                <w:iCs/>
                <w:color w:val="6A5242"/>
                <w:sz w:val="21"/>
                <w:szCs w:val="21"/>
              </w:rPr>
              <w:t xml:space="preserve">rākendu-vadanā</w:t>
            </w:r>
          </w:p>
        </w:tc>
      </w:tr>
      <w:tr>
        <w:trPr>
          <w:cantSplit/>
        </w:trPr>
        <w:tc>
          <w:tcPr>
            <w:tcW w:type="pct" w:w="36%"/>
          </w:tcPr>
          <w:p>
            <w:pPr>
              <w:spacing w:after="40"/>
            </w:pPr>
            <w:r>
              <w:rPr>
                <w:rFonts w:ascii="Cambria" w:cs="Nirmala UI" w:eastAsia="Cambria" w:hAnsi="Cambria"/>
                <w:sz w:val="30"/>
                <w:szCs w:val="30"/>
              </w:rPr>
              <w:t xml:space="preserve">राका</w:t>
            </w:r>
            <w:r>
              <w:rPr>
                <w:rFonts w:ascii="Cambria" w:cs="Nirmala UI" w:eastAsia="Cambria" w:hAnsi="Cambria"/>
              </w:rPr>
              <w:br/>
              <w:t xml:space="preserve"/>
            </w:r>
            <w:r>
              <w:rPr>
                <w:rFonts w:ascii="Cambria" w:cs="Nirmala UI" w:eastAsia="Cambria" w:hAnsi="Cambria"/>
                <w:i/>
                <w:iCs/>
                <w:color w:val="6A5242"/>
                <w:sz w:val="21"/>
                <w:szCs w:val="21"/>
              </w:rPr>
              <w:t xml:space="preserve">rākā</w:t>
            </w:r>
          </w:p>
        </w:tc>
        <w:tc>
          <w:tcPr>
            <w:tcW w:type="pct" w:w="64%"/>
          </w:tcPr>
          <w:p>
            <w:pPr>
              <w:spacing w:after="40"/>
            </w:pPr>
            <w:r>
              <w:rPr>
                <w:rFonts w:ascii="Cambria" w:cs="Nirmala UI" w:eastAsia="Cambria" w:hAnsi="Cambria"/>
                <w:sz w:val="23"/>
                <w:szCs w:val="23"/>
              </w:rPr>
              <w:t xml:space="preserve">the night of the full moon</w:t>
            </w:r>
          </w:p>
        </w:tc>
      </w:tr>
      <w:tr>
        <w:trPr>
          <w:cantSplit/>
        </w:trPr>
        <w:tc>
          <w:tcPr>
            <w:tcW w:type="pct" w:w="36%"/>
          </w:tcPr>
          <w:p>
            <w:pPr>
              <w:spacing w:after="40"/>
            </w:pPr>
            <w:r>
              <w:rPr>
                <w:rFonts w:ascii="Cambria" w:cs="Nirmala UI" w:eastAsia="Cambria" w:hAnsi="Cambria"/>
                <w:sz w:val="30"/>
                <w:szCs w:val="30"/>
              </w:rPr>
              <w:t xml:space="preserve">इन्दु</w:t>
            </w:r>
            <w:r>
              <w:rPr>
                <w:rFonts w:ascii="Cambria" w:cs="Nirmala UI" w:eastAsia="Cambria" w:hAnsi="Cambria"/>
              </w:rPr>
              <w:br/>
              <w:t xml:space="preserve"/>
            </w:r>
            <w:r>
              <w:rPr>
                <w:rFonts w:ascii="Cambria" w:cs="Nirmala UI" w:eastAsia="Cambria" w:hAnsi="Cambria"/>
                <w:i/>
                <w:iCs/>
                <w:color w:val="6A5242"/>
                <w:sz w:val="21"/>
                <w:szCs w:val="21"/>
              </w:rPr>
              <w:t xml:space="preserve">indu</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vadana,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315  </w:t>
            </w:r>
            <w:r>
              <w:rPr>
                <w:rFonts w:ascii="Cambria" w:cs="Nirmala UI" w:eastAsia="Cambria" w:hAnsi="Cambria"/>
                <w:color w:val="7B1E1E"/>
                <w:sz w:val="30"/>
                <w:szCs w:val="30"/>
              </w:rPr>
              <w:t xml:space="preserve">रतिरूपा</w:t>
            </w:r>
            <w:r>
              <w:rPr>
                <w:rFonts w:ascii="Cambria" w:cs="Nirmala UI" w:eastAsia="Cambria" w:hAnsi="Cambria"/>
              </w:rPr>
              <w:t xml:space="preserve">  </w:t>
            </w:r>
            <w:r>
              <w:rPr>
                <w:rFonts w:ascii="Cambria" w:cs="Nirmala UI" w:eastAsia="Cambria" w:hAnsi="Cambria"/>
                <w:i/>
                <w:iCs/>
                <w:color w:val="6A5242"/>
                <w:sz w:val="21"/>
                <w:szCs w:val="21"/>
              </w:rPr>
              <w:t xml:space="preserve">rati-rūpā</w:t>
            </w:r>
          </w:p>
        </w:tc>
      </w:tr>
      <w:tr>
        <w:trPr>
          <w:cantSplit/>
        </w:trPr>
        <w:tc>
          <w:tcPr>
            <w:tcW w:type="pct" w:w="36%"/>
          </w:tcPr>
          <w:p>
            <w:pPr>
              <w:spacing w:after="40"/>
            </w:pPr>
            <w:r>
              <w:rPr>
                <w:rFonts w:ascii="Cambria" w:cs="Nirmala UI" w:eastAsia="Cambria" w:hAnsi="Cambria"/>
                <w:sz w:val="30"/>
                <w:szCs w:val="30"/>
              </w:rPr>
              <w:t xml:space="preserve">रति</w:t>
            </w:r>
            <w:r>
              <w:rPr>
                <w:rFonts w:ascii="Cambria" w:cs="Nirmala UI" w:eastAsia="Cambria" w:hAnsi="Cambria"/>
              </w:rPr>
              <w:br/>
              <w:t xml:space="preserve"/>
            </w:r>
            <w:r>
              <w:rPr>
                <w:rFonts w:ascii="Cambria" w:cs="Nirmala UI" w:eastAsia="Cambria" w:hAnsi="Cambria"/>
                <w:i/>
                <w:iCs/>
                <w:color w:val="6A5242"/>
                <w:sz w:val="21"/>
                <w:szCs w:val="21"/>
              </w:rPr>
              <w:t xml:space="preserve">rati</w:t>
            </w:r>
          </w:p>
        </w:tc>
        <w:tc>
          <w:tcPr>
            <w:tcW w:type="pct" w:w="64%"/>
          </w:tcPr>
          <w:p>
            <w:pPr>
              <w:spacing w:after="40"/>
            </w:pPr>
            <w:r>
              <w:rPr>
                <w:rFonts w:ascii="Cambria" w:cs="Nirmala UI" w:eastAsia="Cambria" w:hAnsi="Cambria"/>
                <w:sz w:val="23"/>
                <w:szCs w:val="23"/>
              </w:rPr>
              <w:t xml:space="preserve">Rati, wife of Kāma; love, delight</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316  </w:t>
            </w:r>
            <w:r>
              <w:rPr>
                <w:rFonts w:ascii="Cambria" w:cs="Nirmala UI" w:eastAsia="Cambria" w:hAnsi="Cambria"/>
                <w:color w:val="7B1E1E"/>
                <w:sz w:val="30"/>
                <w:szCs w:val="30"/>
              </w:rPr>
              <w:t xml:space="preserve">रतिप्रिया</w:t>
            </w:r>
            <w:r>
              <w:rPr>
                <w:rFonts w:ascii="Cambria" w:cs="Nirmala UI" w:eastAsia="Cambria" w:hAnsi="Cambria"/>
              </w:rPr>
              <w:t xml:space="preserve">  </w:t>
            </w:r>
            <w:r>
              <w:rPr>
                <w:rFonts w:ascii="Cambria" w:cs="Nirmala UI" w:eastAsia="Cambria" w:hAnsi="Cambria"/>
                <w:i/>
                <w:iCs/>
                <w:color w:val="6A5242"/>
                <w:sz w:val="21"/>
                <w:szCs w:val="21"/>
              </w:rPr>
              <w:t xml:space="preserve">rati-priyā</w:t>
            </w:r>
          </w:p>
        </w:tc>
      </w:tr>
      <w:tr>
        <w:trPr>
          <w:cantSplit/>
        </w:trPr>
        <w:tc>
          <w:tcPr>
            <w:tcW w:type="pct" w:w="36%"/>
          </w:tcPr>
          <w:p>
            <w:pPr>
              <w:spacing w:after="40"/>
            </w:pPr>
            <w:r>
              <w:rPr>
                <w:rFonts w:ascii="Cambria" w:cs="Nirmala UI" w:eastAsia="Cambria" w:hAnsi="Cambria"/>
                <w:sz w:val="30"/>
                <w:szCs w:val="30"/>
              </w:rPr>
              <w:t xml:space="preserve">रति</w:t>
            </w:r>
            <w:r>
              <w:rPr>
                <w:rFonts w:ascii="Cambria" w:cs="Nirmala UI" w:eastAsia="Cambria" w:hAnsi="Cambria"/>
              </w:rPr>
              <w:br/>
              <w:t xml:space="preserve"/>
            </w:r>
            <w:r>
              <w:rPr>
                <w:rFonts w:ascii="Cambria" w:cs="Nirmala UI" w:eastAsia="Cambria" w:hAnsi="Cambria"/>
                <w:i/>
                <w:iCs/>
                <w:color w:val="6A5242"/>
                <w:sz w:val="21"/>
                <w:szCs w:val="21"/>
              </w:rPr>
              <w:t xml:space="preserve">rati</w:t>
            </w:r>
          </w:p>
        </w:tc>
        <w:tc>
          <w:tcPr>
            <w:tcW w:type="pct" w:w="64%"/>
          </w:tcPr>
          <w:p>
            <w:pPr>
              <w:spacing w:after="40"/>
            </w:pPr>
            <w:r>
              <w:rPr>
                <w:rFonts w:ascii="Cambria" w:cs="Nirmala UI" w:eastAsia="Cambria" w:hAnsi="Cambria"/>
                <w:sz w:val="23"/>
                <w:szCs w:val="23"/>
              </w:rPr>
              <w:t xml:space="preserve">Rati, Kāma's wife; delight</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p>
        </w:tc>
      </w:tr>
      <w:tr>
        <w:trPr>
          <w:cantSplit/>
        </w:trPr>
        <w:tc>
          <w:tcPr>
            <w:gridSpan w:val="2"/>
          </w:tcPr>
          <w:p>
            <w:pPr>
              <w:spacing w:after="40" w:before="120"/>
            </w:pPr>
            <w:r>
              <w:rPr>
                <w:rFonts w:ascii="Cambria" w:cs="Nirmala UI" w:eastAsia="Cambria" w:hAnsi="Cambria"/>
                <w:b/>
                <w:bCs/>
                <w:color w:val="7B1E1E"/>
                <w:sz w:val="20"/>
                <w:szCs w:val="20"/>
              </w:rPr>
              <w:t xml:space="preserve">317  </w:t>
            </w:r>
            <w:r>
              <w:rPr>
                <w:rFonts w:ascii="Cambria" w:cs="Nirmala UI" w:eastAsia="Cambria" w:hAnsi="Cambria"/>
                <w:color w:val="7B1E1E"/>
                <w:sz w:val="30"/>
                <w:szCs w:val="30"/>
              </w:rPr>
              <w:t xml:space="preserve">रक्षाकरी</w:t>
            </w:r>
            <w:r>
              <w:rPr>
                <w:rFonts w:ascii="Cambria" w:cs="Nirmala UI" w:eastAsia="Cambria" w:hAnsi="Cambria"/>
              </w:rPr>
              <w:t xml:space="preserve">  </w:t>
            </w:r>
            <w:r>
              <w:rPr>
                <w:rFonts w:ascii="Cambria" w:cs="Nirmala UI" w:eastAsia="Cambria" w:hAnsi="Cambria"/>
                <w:i/>
                <w:iCs/>
                <w:color w:val="6A5242"/>
                <w:sz w:val="21"/>
                <w:szCs w:val="21"/>
              </w:rPr>
              <w:t xml:space="preserve">rakṣā-karī</w:t>
            </w:r>
          </w:p>
        </w:tc>
      </w:tr>
      <w:tr>
        <w:trPr>
          <w:cantSplit/>
        </w:trPr>
        <w:tc>
          <w:tcPr>
            <w:tcW w:type="pct" w:w="36%"/>
          </w:tcPr>
          <w:p>
            <w:pPr>
              <w:spacing w:after="40"/>
            </w:pPr>
            <w:r>
              <w:rPr>
                <w:rFonts w:ascii="Cambria" w:cs="Nirmala UI" w:eastAsia="Cambria" w:hAnsi="Cambria"/>
                <w:sz w:val="30"/>
                <w:szCs w:val="30"/>
              </w:rPr>
              <w:t xml:space="preserve">रक्षा</w:t>
            </w:r>
            <w:r>
              <w:rPr>
                <w:rFonts w:ascii="Cambria" w:cs="Nirmala UI" w:eastAsia="Cambria" w:hAnsi="Cambria"/>
              </w:rPr>
              <w:br/>
              <w:t xml:space="preserve"/>
            </w:r>
            <w:r>
              <w:rPr>
                <w:rFonts w:ascii="Cambria" w:cs="Nirmala UI" w:eastAsia="Cambria" w:hAnsi="Cambria"/>
                <w:i/>
                <w:iCs/>
                <w:color w:val="6A5242"/>
                <w:sz w:val="21"/>
                <w:szCs w:val="21"/>
              </w:rPr>
              <w:t xml:space="preserve">rakṣā</w:t>
            </w:r>
          </w:p>
        </w:tc>
        <w:tc>
          <w:tcPr>
            <w:tcW w:type="pct" w:w="64%"/>
          </w:tcPr>
          <w:p>
            <w:pPr>
              <w:spacing w:after="40"/>
            </w:pPr>
            <w:r>
              <w:rPr>
                <w:rFonts w:ascii="Cambria" w:cs="Nirmala UI" w:eastAsia="Cambria" w:hAnsi="Cambria"/>
                <w:sz w:val="23"/>
                <w:szCs w:val="23"/>
              </w:rPr>
              <w:t xml:space="preserve">protection</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doing</w:t>
            </w:r>
            <w:r>
              <w:rPr>
                <w:rFonts w:ascii="Cambria" w:cs="Nirmala UI" w:eastAsia="Cambria" w:hAnsi="Cambria"/>
              </w:rPr>
              <w:br/>
              <w:t xml:space="preserve"/>
            </w:r>
            <w:r>
              <w:rPr>
                <w:rFonts w:ascii="Cambria" w:cs="Nirmala UI" w:eastAsia="Cambria" w:hAnsi="Cambria"/>
                <w:color w:val="6A5242"/>
                <w:sz w:val="19"/>
                <w:szCs w:val="19"/>
              </w:rPr>
              <w:t xml:space="preserve">√kṛ 'to do' with the agent suffix ṭa,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318  </w:t>
            </w:r>
            <w:r>
              <w:rPr>
                <w:rFonts w:ascii="Cambria" w:cs="Nirmala UI" w:eastAsia="Cambria" w:hAnsi="Cambria"/>
                <w:color w:val="7B1E1E"/>
                <w:sz w:val="30"/>
                <w:szCs w:val="30"/>
              </w:rPr>
              <w:t xml:space="preserve">राक्षसघ्नी</w:t>
            </w:r>
            <w:r>
              <w:rPr>
                <w:rFonts w:ascii="Cambria" w:cs="Nirmala UI" w:eastAsia="Cambria" w:hAnsi="Cambria"/>
              </w:rPr>
              <w:t xml:space="preserve">  </w:t>
            </w:r>
            <w:r>
              <w:rPr>
                <w:rFonts w:ascii="Cambria" w:cs="Nirmala UI" w:eastAsia="Cambria" w:hAnsi="Cambria"/>
                <w:i/>
                <w:iCs/>
                <w:color w:val="6A5242"/>
                <w:sz w:val="21"/>
                <w:szCs w:val="21"/>
              </w:rPr>
              <w:t xml:space="preserve">rākṣasa-ghnī</w:t>
            </w:r>
          </w:p>
        </w:tc>
      </w:tr>
      <w:tr>
        <w:trPr>
          <w:cantSplit/>
        </w:trPr>
        <w:tc>
          <w:tcPr>
            <w:tcW w:type="pct" w:w="36%"/>
          </w:tcPr>
          <w:p>
            <w:pPr>
              <w:spacing w:after="40"/>
            </w:pPr>
            <w:r>
              <w:rPr>
                <w:rFonts w:ascii="Cambria" w:cs="Nirmala UI" w:eastAsia="Cambria" w:hAnsi="Cambria"/>
                <w:sz w:val="30"/>
                <w:szCs w:val="30"/>
              </w:rPr>
              <w:t xml:space="preserve">राक्षस</w:t>
            </w:r>
            <w:r>
              <w:rPr>
                <w:rFonts w:ascii="Cambria" w:cs="Nirmala UI" w:eastAsia="Cambria" w:hAnsi="Cambria"/>
              </w:rPr>
              <w:br/>
              <w:t xml:space="preserve"/>
            </w:r>
            <w:r>
              <w:rPr>
                <w:rFonts w:ascii="Cambria" w:cs="Nirmala UI" w:eastAsia="Cambria" w:hAnsi="Cambria"/>
                <w:i/>
                <w:iCs/>
                <w:color w:val="6A5242"/>
                <w:sz w:val="21"/>
                <w:szCs w:val="21"/>
              </w:rPr>
              <w:t xml:space="preserve">rākṣasa</w:t>
            </w:r>
          </w:p>
        </w:tc>
        <w:tc>
          <w:tcPr>
            <w:tcW w:type="pct" w:w="64%"/>
          </w:tcPr>
          <w:p>
            <w:pPr>
              <w:spacing w:after="40"/>
            </w:pPr>
            <w:r>
              <w:rPr>
                <w:rFonts w:ascii="Cambria" w:cs="Nirmala UI" w:eastAsia="Cambria" w:hAnsi="Cambria"/>
                <w:sz w:val="23"/>
                <w:szCs w:val="23"/>
              </w:rPr>
              <w:t xml:space="preserve">rākṣasa, demon</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ghnī</w:t>
            </w:r>
          </w:p>
        </w:tc>
        <w:tc>
          <w:tcPr>
            <w:tcW w:type="pct" w:w="64%"/>
          </w:tcPr>
          <w:p>
            <w:pPr>
              <w:spacing w:after="40"/>
            </w:pPr>
            <w:r>
              <w:rPr>
                <w:rFonts w:ascii="Cambria" w:cs="Nirmala UI" w:eastAsia="Cambria" w:hAnsi="Cambria"/>
                <w:sz w:val="23"/>
                <w:szCs w:val="23"/>
              </w:rPr>
              <w:t xml:space="preserve">slaying, destroyer</w:t>
            </w:r>
            <w:r>
              <w:rPr>
                <w:rFonts w:ascii="Cambria" w:cs="Nirmala UI" w:eastAsia="Cambria" w:hAnsi="Cambria"/>
              </w:rPr>
              <w:br/>
              <w:t xml:space="preserve"/>
            </w:r>
            <w:r>
              <w:rPr>
                <w:rFonts w:ascii="Cambria" w:cs="Nirmala UI" w:eastAsia="Cambria" w:hAnsi="Cambria"/>
                <w:color w:val="6A5242"/>
                <w:sz w:val="19"/>
                <w:szCs w:val="19"/>
              </w:rPr>
              <w:t xml:space="preserve">√han 'to slay', reduced to ghn- before the suffix; feminine</w:t>
            </w:r>
          </w:p>
        </w:tc>
      </w:tr>
      <w:tr>
        <w:trPr>
          <w:cantSplit/>
        </w:trPr>
        <w:tc>
          <w:tcPr>
            <w:gridSpan w:val="2"/>
          </w:tcPr>
          <w:p>
            <w:pPr>
              <w:spacing w:after="40" w:before="120"/>
            </w:pPr>
            <w:r>
              <w:rPr>
                <w:rFonts w:ascii="Cambria" w:cs="Nirmala UI" w:eastAsia="Cambria" w:hAnsi="Cambria"/>
                <w:b/>
                <w:bCs/>
                <w:color w:val="7B1E1E"/>
                <w:sz w:val="20"/>
                <w:szCs w:val="20"/>
              </w:rPr>
              <w:t xml:space="preserve">319  </w:t>
            </w:r>
            <w:r>
              <w:rPr>
                <w:rFonts w:ascii="Cambria" w:cs="Nirmala UI" w:eastAsia="Cambria" w:hAnsi="Cambria"/>
                <w:color w:val="7B1E1E"/>
                <w:sz w:val="30"/>
                <w:szCs w:val="30"/>
              </w:rPr>
              <w:t xml:space="preserve">रामा</w:t>
            </w:r>
            <w:r>
              <w:rPr>
                <w:rFonts w:ascii="Cambria" w:cs="Nirmala UI" w:eastAsia="Cambria" w:hAnsi="Cambria"/>
              </w:rPr>
              <w:t xml:space="preserve">  </w:t>
            </w:r>
            <w:r>
              <w:rPr>
                <w:rFonts w:ascii="Cambria" w:cs="Nirmala UI" w:eastAsia="Cambria" w:hAnsi="Cambria"/>
                <w:i/>
                <w:iCs/>
                <w:color w:val="6A5242"/>
                <w:sz w:val="21"/>
                <w:szCs w:val="21"/>
              </w:rPr>
              <w:t xml:space="preserve">rāmā</w:t>
            </w:r>
          </w:p>
        </w:tc>
      </w:tr>
      <w:tr>
        <w:trPr>
          <w:cantSplit/>
        </w:trPr>
        <w:tc>
          <w:tcPr>
            <w:tcW w:type="pct" w:w="36%"/>
          </w:tcPr>
          <w:p>
            <w:pPr>
              <w:spacing w:after="40"/>
            </w:pPr>
            <w:r>
              <w:rPr>
                <w:rFonts w:ascii="Cambria" w:cs="Nirmala UI" w:eastAsia="Cambria" w:hAnsi="Cambria"/>
                <w:sz w:val="30"/>
                <w:szCs w:val="30"/>
              </w:rPr>
              <w:t xml:space="preserve">रामा</w:t>
            </w:r>
            <w:r>
              <w:rPr>
                <w:rFonts w:ascii="Cambria" w:cs="Nirmala UI" w:eastAsia="Cambria" w:hAnsi="Cambria"/>
              </w:rPr>
              <w:br/>
              <w:t xml:space="preserve"/>
            </w:r>
            <w:r>
              <w:rPr>
                <w:rFonts w:ascii="Cambria" w:cs="Nirmala UI" w:eastAsia="Cambria" w:hAnsi="Cambria"/>
                <w:i/>
                <w:iCs/>
                <w:color w:val="6A5242"/>
                <w:sz w:val="21"/>
                <w:szCs w:val="21"/>
              </w:rPr>
              <w:t xml:space="preserve">rāmā</w:t>
            </w:r>
          </w:p>
        </w:tc>
        <w:tc>
          <w:tcPr>
            <w:tcW w:type="pct" w:w="64%"/>
          </w:tcPr>
          <w:p>
            <w:pPr>
              <w:spacing w:after="40"/>
            </w:pPr>
            <w:r>
              <w:rPr>
                <w:rFonts w:ascii="Cambria" w:cs="Nirmala UI" w:eastAsia="Cambria" w:hAnsi="Cambria"/>
                <w:sz w:val="23"/>
                <w:szCs w:val="23"/>
              </w:rPr>
              <w:t xml:space="preserve">delightful; a charming woman</w:t>
            </w:r>
            <w:r>
              <w:rPr>
                <w:rFonts w:ascii="Cambria" w:cs="Nirmala UI" w:eastAsia="Cambria" w:hAnsi="Cambria"/>
              </w:rPr>
              <w:br/>
              <w:t xml:space="preserve"/>
            </w:r>
            <w:r>
              <w:rPr>
                <w:rFonts w:ascii="Cambria" w:cs="Nirmala UI" w:eastAsia="Cambria" w:hAnsi="Cambria"/>
                <w:color w:val="6A5242"/>
                <w:sz w:val="19"/>
                <w:szCs w:val="19"/>
              </w:rPr>
              <w:t xml:space="preserve">√ram 'to delight', feminine of rāma</w:t>
            </w:r>
          </w:p>
        </w:tc>
      </w:tr>
      <w:tr>
        <w:trPr>
          <w:cantSplit/>
        </w:trPr>
        <w:tc>
          <w:tcPr>
            <w:gridSpan w:val="2"/>
          </w:tcPr>
          <w:p>
            <w:pPr>
              <w:spacing w:after="40" w:before="120"/>
            </w:pPr>
            <w:r>
              <w:rPr>
                <w:rFonts w:ascii="Cambria" w:cs="Nirmala UI" w:eastAsia="Cambria" w:hAnsi="Cambria"/>
                <w:b/>
                <w:bCs/>
                <w:color w:val="7B1E1E"/>
                <w:sz w:val="20"/>
                <w:szCs w:val="20"/>
              </w:rPr>
              <w:t xml:space="preserve">320  </w:t>
            </w:r>
            <w:r>
              <w:rPr>
                <w:rFonts w:ascii="Cambria" w:cs="Nirmala UI" w:eastAsia="Cambria" w:hAnsi="Cambria"/>
                <w:color w:val="7B1E1E"/>
                <w:sz w:val="30"/>
                <w:szCs w:val="30"/>
              </w:rPr>
              <w:t xml:space="preserve">रमणलम्पटा</w:t>
            </w:r>
            <w:r>
              <w:rPr>
                <w:rFonts w:ascii="Cambria" w:cs="Nirmala UI" w:eastAsia="Cambria" w:hAnsi="Cambria"/>
              </w:rPr>
              <w:t xml:space="preserve">  </w:t>
            </w:r>
            <w:r>
              <w:rPr>
                <w:rFonts w:ascii="Cambria" w:cs="Nirmala UI" w:eastAsia="Cambria" w:hAnsi="Cambria"/>
                <w:i/>
                <w:iCs/>
                <w:color w:val="6A5242"/>
                <w:sz w:val="21"/>
                <w:szCs w:val="21"/>
              </w:rPr>
              <w:t xml:space="preserve">ramaṇa-lampaṭā</w:t>
            </w:r>
          </w:p>
        </w:tc>
      </w:tr>
      <w:tr>
        <w:trPr>
          <w:cantSplit/>
        </w:trPr>
        <w:tc>
          <w:tcPr>
            <w:tcW w:type="pct" w:w="36%"/>
          </w:tcPr>
          <w:p>
            <w:pPr>
              <w:spacing w:after="40"/>
            </w:pPr>
            <w:r>
              <w:rPr>
                <w:rFonts w:ascii="Cambria" w:cs="Nirmala UI" w:eastAsia="Cambria" w:hAnsi="Cambria"/>
                <w:sz w:val="30"/>
                <w:szCs w:val="30"/>
              </w:rPr>
              <w:t xml:space="preserve">रमण</w:t>
            </w:r>
            <w:r>
              <w:rPr>
                <w:rFonts w:ascii="Cambria" w:cs="Nirmala UI" w:eastAsia="Cambria" w:hAnsi="Cambria"/>
              </w:rPr>
              <w:br/>
              <w:t xml:space="preserve"/>
            </w:r>
            <w:r>
              <w:rPr>
                <w:rFonts w:ascii="Cambria" w:cs="Nirmala UI" w:eastAsia="Cambria" w:hAnsi="Cambria"/>
                <w:i/>
                <w:iCs/>
                <w:color w:val="6A5242"/>
                <w:sz w:val="21"/>
                <w:szCs w:val="21"/>
              </w:rPr>
              <w:t xml:space="preserve">ramaṇa</w:t>
            </w:r>
          </w:p>
        </w:tc>
        <w:tc>
          <w:tcPr>
            <w:tcW w:type="pct" w:w="64%"/>
          </w:tcPr>
          <w:p>
            <w:pPr>
              <w:spacing w:after="40"/>
            </w:pPr>
            <w:r>
              <w:rPr>
                <w:rFonts w:ascii="Cambria" w:cs="Nirmala UI" w:eastAsia="Cambria" w:hAnsi="Cambria"/>
                <w:sz w:val="23"/>
                <w:szCs w:val="23"/>
              </w:rPr>
              <w:t xml:space="preserve">beloved, husband; also love-play</w:t>
            </w:r>
            <w:r>
              <w:rPr>
                <w:rFonts w:ascii="Cambria" w:cs="Nirmala UI" w:eastAsia="Cambria" w:hAnsi="Cambria"/>
              </w:rPr>
              <w:br/>
              <w:t xml:space="preserve"/>
            </w:r>
            <w:r>
              <w:rPr>
                <w:rFonts w:ascii="Cambria" w:cs="Nirmala UI" w:eastAsia="Cambria" w:hAnsi="Cambria"/>
                <w:color w:val="6A5242"/>
                <w:sz w:val="19"/>
                <w:szCs w:val="19"/>
              </w:rPr>
              <w:t xml:space="preserve">√ram 'to delight' with -ana</w:t>
            </w:r>
          </w:p>
        </w:tc>
      </w:tr>
      <w:tr>
        <w:trPr>
          <w:cantSplit/>
        </w:trPr>
        <w:tc>
          <w:tcPr>
            <w:tcW w:type="pct" w:w="36%"/>
          </w:tcPr>
          <w:p>
            <w:pPr>
              <w:spacing w:after="40"/>
            </w:pPr>
            <w:r>
              <w:rPr>
                <w:rFonts w:ascii="Cambria" w:cs="Nirmala UI" w:eastAsia="Cambria" w:hAnsi="Cambria"/>
                <w:sz w:val="30"/>
                <w:szCs w:val="30"/>
              </w:rPr>
              <w:t xml:space="preserve">लम्पटा</w:t>
            </w:r>
            <w:r>
              <w:rPr>
                <w:rFonts w:ascii="Cambria" w:cs="Nirmala UI" w:eastAsia="Cambria" w:hAnsi="Cambria"/>
              </w:rPr>
              <w:br/>
              <w:t xml:space="preserve"/>
            </w:r>
            <w:r>
              <w:rPr>
                <w:rFonts w:ascii="Cambria" w:cs="Nirmala UI" w:eastAsia="Cambria" w:hAnsi="Cambria"/>
                <w:i/>
                <w:iCs/>
                <w:color w:val="6A5242"/>
                <w:sz w:val="21"/>
                <w:szCs w:val="21"/>
              </w:rPr>
              <w:t xml:space="preserve">lampaṭā</w:t>
            </w:r>
          </w:p>
        </w:tc>
        <w:tc>
          <w:tcPr>
            <w:tcW w:type="pct" w:w="64%"/>
          </w:tcPr>
          <w:p>
            <w:pPr>
              <w:spacing w:after="40"/>
            </w:pPr>
            <w:r>
              <w:rPr>
                <w:rFonts w:ascii="Cambria" w:cs="Nirmala UI" w:eastAsia="Cambria" w:hAnsi="Cambria"/>
                <w:sz w:val="23"/>
                <w:szCs w:val="23"/>
              </w:rPr>
              <w:t xml:space="preserve">eagerly devoted, passionately attached</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313  </w:t>
      </w:r>
      <w:r>
        <w:rPr>
          <w:rFonts w:ascii="Cambria" w:cs="Nirmala UI" w:eastAsia="Cambria" w:hAnsi="Cambria"/>
        </w:rPr>
        <w:t xml:space="preserve">  </w:t>
      </w:r>
      <w:r>
        <w:rPr>
          <w:rFonts w:ascii="Cambria" w:cs="Nirmala UI" w:eastAsia="Cambria" w:hAnsi="Cambria"/>
          <w:color w:val="7B1E1E"/>
          <w:sz w:val="32"/>
          <w:szCs w:val="32"/>
        </w:rPr>
        <w:t xml:space="preserve">रमा</w:t>
      </w:r>
      <w:r>
        <w:rPr>
          <w:rFonts w:ascii="Cambria" w:cs="Nirmala UI" w:eastAsia="Cambria" w:hAnsi="Cambria"/>
        </w:rPr>
        <w:t xml:space="preserve">   </w:t>
      </w:r>
      <w:r>
        <w:rPr>
          <w:rFonts w:ascii="Cambria" w:cs="Nirmala UI" w:eastAsia="Cambria" w:hAnsi="Cambria"/>
          <w:i/>
          <w:iCs/>
          <w:color w:val="6A5242"/>
          <w:sz w:val="25"/>
          <w:szCs w:val="25"/>
        </w:rPr>
        <w:t xml:space="preserve">ramā</w:t>
      </w:r>
    </w:p>
    <w:p>
      <w:pPr>
        <w:keepNext/>
        <w:spacing w:after="80"/>
      </w:pPr>
      <w:r>
        <w:rPr>
          <w:rFonts w:ascii="Cambria" w:cs="Nirmala UI" w:eastAsia="Cambria" w:hAnsi="Cambria"/>
          <w:b/>
          <w:bCs/>
          <w:sz w:val="24"/>
          <w:szCs w:val="24"/>
        </w:rPr>
        <w:t xml:space="preserve">She who is Ramā (Lakṣmī)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Ramā, 'she who delights', is a standard name of Lakṣmī, goddess of fortune; here Lalitā is Lakṣmī Herself.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earlier rendering added Sarasvatī; that rests on a commentarial derivation I could not confirm, so it is left 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314  </w:t>
      </w:r>
      <w:r>
        <w:rPr>
          <w:rFonts w:ascii="Cambria" w:cs="Nirmala UI" w:eastAsia="Cambria" w:hAnsi="Cambria"/>
        </w:rPr>
        <w:t xml:space="preserve">  </w:t>
      </w:r>
      <w:r>
        <w:rPr>
          <w:rFonts w:ascii="Cambria" w:cs="Nirmala UI" w:eastAsia="Cambria" w:hAnsi="Cambria"/>
          <w:color w:val="7B1E1E"/>
          <w:sz w:val="32"/>
          <w:szCs w:val="32"/>
        </w:rPr>
        <w:t xml:space="preserve">राकेन्दुवदना</w:t>
      </w:r>
      <w:r>
        <w:rPr>
          <w:rFonts w:ascii="Cambria" w:cs="Nirmala UI" w:eastAsia="Cambria" w:hAnsi="Cambria"/>
        </w:rPr>
        <w:t xml:space="preserve">   </w:t>
      </w:r>
      <w:r>
        <w:rPr>
          <w:rFonts w:ascii="Cambria" w:cs="Nirmala UI" w:eastAsia="Cambria" w:hAnsi="Cambria"/>
          <w:i/>
          <w:iCs/>
          <w:color w:val="6A5242"/>
          <w:sz w:val="25"/>
          <w:szCs w:val="25"/>
        </w:rPr>
        <w:t xml:space="preserve">rākendu-vadanā</w:t>
      </w:r>
    </w:p>
    <w:p>
      <w:pPr>
        <w:keepNext/>
        <w:spacing w:after="80"/>
      </w:pPr>
      <w:r>
        <w:rPr>
          <w:rFonts w:ascii="Cambria" w:cs="Nirmala UI" w:eastAsia="Cambria" w:hAnsi="Cambria"/>
          <w:b/>
          <w:bCs/>
          <w:sz w:val="24"/>
          <w:szCs w:val="24"/>
        </w:rPr>
        <w:t xml:space="preserve">She whose face is like the full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राकेन्दु = राका + इन्दु (rākā + indu) — guṇa: ā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(over an inner ṣaṣṭhī-tatpuruṣa). </w:t>
      </w:r>
      <w:r>
        <w:rPr>
          <w:rFonts w:ascii="Cambria" w:cs="Nirmala UI" w:eastAsia="Cambria" w:hAnsi="Cambria"/>
          <w:sz w:val="22"/>
          <w:szCs w:val="22"/>
        </w:rPr>
        <w:t xml:space="preserve">(1) rākā-indu 'the moon of the full-moon night', i.e. the full moon (ṣaṣṭhī-tatpuruṣa). (2) The whole is a bahuvrīhi of comparison: 'She whose face (vadana) is like the full moon'; vadana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राकायाः इन्दुः राकेन्दुः; राकेन्दुः इव वदनम् यस्याः सा राकेन्दुवदना</w:t>
      </w:r>
      <w:r>
        <w:rPr>
          <w:rFonts w:ascii="Cambria" w:cs="Nirmala UI" w:eastAsia="Cambria" w:hAnsi="Cambria"/>
        </w:rPr>
        <w:br/>
        <w:t xml:space="preserve"/>
      </w:r>
      <w:r>
        <w:rPr>
          <w:rFonts w:ascii="Cambria" w:cs="Nirmala UI" w:eastAsia="Cambria" w:hAnsi="Cambria"/>
          <w:i/>
          <w:iCs/>
          <w:color w:val="6A5242"/>
          <w:sz w:val="21"/>
          <w:szCs w:val="21"/>
        </w:rPr>
        <w:t xml:space="preserve">rākāyāḥ induḥ rākenduḥ; rākenduḥ iva vadanam yasyāḥ sā rākenduvadanā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full moon is whole, cool and radiant without glare: so is Her face. Traditionally, the moon lacking nothing points to Her as the fullness that never wanes.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315  </w:t>
      </w:r>
      <w:r>
        <w:rPr>
          <w:rFonts w:ascii="Cambria" w:cs="Nirmala UI" w:eastAsia="Cambria" w:hAnsi="Cambria"/>
        </w:rPr>
        <w:t xml:space="preserve">  </w:t>
      </w:r>
      <w:r>
        <w:rPr>
          <w:rFonts w:ascii="Cambria" w:cs="Nirmala UI" w:eastAsia="Cambria" w:hAnsi="Cambria"/>
          <w:color w:val="7B1E1E"/>
          <w:sz w:val="32"/>
          <w:szCs w:val="32"/>
        </w:rPr>
        <w:t xml:space="preserve">रतिरूपा</w:t>
      </w:r>
      <w:r>
        <w:rPr>
          <w:rFonts w:ascii="Cambria" w:cs="Nirmala UI" w:eastAsia="Cambria" w:hAnsi="Cambria"/>
        </w:rPr>
        <w:t xml:space="preserve">   </w:t>
      </w:r>
      <w:r>
        <w:rPr>
          <w:rFonts w:ascii="Cambria" w:cs="Nirmala UI" w:eastAsia="Cambria" w:hAnsi="Cambria"/>
          <w:i/>
          <w:iCs/>
          <w:color w:val="6A5242"/>
          <w:sz w:val="25"/>
          <w:szCs w:val="25"/>
        </w:rPr>
        <w:t xml:space="preserve">rati-rūpā</w:t>
      </w:r>
    </w:p>
    <w:p>
      <w:pPr>
        <w:keepNext/>
        <w:spacing w:after="80"/>
      </w:pPr>
      <w:r>
        <w:rPr>
          <w:rFonts w:ascii="Cambria" w:cs="Nirmala UI" w:eastAsia="Cambria" w:hAnsi="Cambria"/>
          <w:b/>
          <w:bCs/>
          <w:sz w:val="24"/>
          <w:szCs w:val="24"/>
        </w:rPr>
        <w:t xml:space="preserve">She who is in the form of Rati, the wife of Kāma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rati 'Rati, delight' and rūpa 'form' are co-referential, and the compound describes Her: 'She whose form is Rati'. It may equally be taken as a karmadhāraya in apposition ('She who is Rati in form');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 रूपम् यस्याः सा रतिरूपा</w:t>
      </w:r>
      <w:r>
        <w:rPr>
          <w:rFonts w:ascii="Cambria" w:cs="Nirmala UI" w:eastAsia="Cambria" w:hAnsi="Cambria"/>
        </w:rPr>
        <w:br/>
        <w:t xml:space="preserve"/>
      </w:r>
      <w:r>
        <w:rPr>
          <w:rFonts w:ascii="Cambria" w:cs="Nirmala UI" w:eastAsia="Cambria" w:hAnsi="Cambria"/>
          <w:i/>
          <w:iCs/>
          <w:color w:val="6A5242"/>
          <w:sz w:val="21"/>
          <w:szCs w:val="21"/>
        </w:rPr>
        <w:t xml:space="preserve">ratiḥ rūpam yasyāḥ sā ratirūpā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Rati is the delight of love personified, the consort of Kāma; traditionally every delight is a form of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316  </w:t>
      </w:r>
      <w:r>
        <w:rPr>
          <w:rFonts w:ascii="Cambria" w:cs="Nirmala UI" w:eastAsia="Cambria" w:hAnsi="Cambria"/>
        </w:rPr>
        <w:t xml:space="preserve">  </w:t>
      </w:r>
      <w:r>
        <w:rPr>
          <w:rFonts w:ascii="Cambria" w:cs="Nirmala UI" w:eastAsia="Cambria" w:hAnsi="Cambria"/>
          <w:color w:val="7B1E1E"/>
          <w:sz w:val="32"/>
          <w:szCs w:val="32"/>
        </w:rPr>
        <w:t xml:space="preserve">रतिप्रिया</w:t>
      </w:r>
      <w:r>
        <w:rPr>
          <w:rFonts w:ascii="Cambria" w:cs="Nirmala UI" w:eastAsia="Cambria" w:hAnsi="Cambria"/>
        </w:rPr>
        <w:t xml:space="preserve">   </w:t>
      </w:r>
      <w:r>
        <w:rPr>
          <w:rFonts w:ascii="Cambria" w:cs="Nirmala UI" w:eastAsia="Cambria" w:hAnsi="Cambria"/>
          <w:i/>
          <w:iCs/>
          <w:color w:val="6A5242"/>
          <w:sz w:val="25"/>
          <w:szCs w:val="25"/>
        </w:rPr>
        <w:t xml:space="preserve">rati-priyā</w:t>
      </w:r>
    </w:p>
    <w:p>
      <w:pPr>
        <w:keepNext/>
        <w:spacing w:after="80"/>
      </w:pPr>
      <w:r>
        <w:rPr>
          <w:rFonts w:ascii="Cambria" w:cs="Nirmala UI" w:eastAsia="Cambria" w:hAnsi="Cambria"/>
          <w:b/>
          <w:bCs/>
          <w:sz w:val="24"/>
          <w:szCs w:val="24"/>
        </w:rPr>
        <w:t xml:space="preserve">She who is fond of Rati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ṣaṣṭhī-tatpuruṣa. </w:t>
      </w:r>
      <w:r>
        <w:rPr>
          <w:rFonts w:ascii="Cambria" w:cs="Nirmala UI" w:eastAsia="Cambria" w:hAnsi="Cambria"/>
          <w:sz w:val="22"/>
          <w:szCs w:val="22"/>
        </w:rPr>
        <w:t xml:space="preserve">As a bahuvrīhi, Rati (or delight) is dear to Her: 'She to whom Rati is dear', i.e. who is fond of Rati. As a ṣaṣṭhī-tatpuruṣa, priyā 'beloved' is the head and Rati stands in the genitive: 'She who is dear to Rati'.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 प्रिया यस्याः सा रतिप्रिया; अथवा रतेः प्रिया रतिप्रिया</w:t>
      </w:r>
      <w:r>
        <w:rPr>
          <w:rFonts w:ascii="Cambria" w:cs="Nirmala UI" w:eastAsia="Cambria" w:hAnsi="Cambria"/>
        </w:rPr>
        <w:br/>
        <w:t xml:space="preserve"/>
      </w:r>
      <w:r>
        <w:rPr>
          <w:rFonts w:ascii="Cambria" w:cs="Nirmala UI" w:eastAsia="Cambria" w:hAnsi="Cambria"/>
          <w:i/>
          <w:iCs/>
          <w:color w:val="6A5242"/>
          <w:sz w:val="21"/>
          <w:szCs w:val="21"/>
        </w:rPr>
        <w:t xml:space="preserve">ratiḥ priyā yasyāḥ sā ratipriyā; athavā rateḥ priyā ratipriyā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Rati, being dear to Her, attends on Her; read inwardly, She delights in the joy of Her devotees.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Bahuvrīhi ('to whom Rati is dear') and ṣaṣṭhī-tatpuruṣa ('dear to Rati') are both possible; rati may also be the common noun 'delight'.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317  </w:t>
      </w:r>
      <w:r>
        <w:rPr>
          <w:rFonts w:ascii="Cambria" w:cs="Nirmala UI" w:eastAsia="Cambria" w:hAnsi="Cambria"/>
        </w:rPr>
        <w:t xml:space="preserve">  </w:t>
      </w:r>
      <w:r>
        <w:rPr>
          <w:rFonts w:ascii="Cambria" w:cs="Nirmala UI" w:eastAsia="Cambria" w:hAnsi="Cambria"/>
          <w:color w:val="7B1E1E"/>
          <w:sz w:val="32"/>
          <w:szCs w:val="32"/>
        </w:rPr>
        <w:t xml:space="preserve">रक्षाकरी</w:t>
      </w:r>
      <w:r>
        <w:rPr>
          <w:rFonts w:ascii="Cambria" w:cs="Nirmala UI" w:eastAsia="Cambria" w:hAnsi="Cambria"/>
        </w:rPr>
        <w:t xml:space="preserve">   </w:t>
      </w:r>
      <w:r>
        <w:rPr>
          <w:rFonts w:ascii="Cambria" w:cs="Nirmala UI" w:eastAsia="Cambria" w:hAnsi="Cambria"/>
          <w:i/>
          <w:iCs/>
          <w:color w:val="6A5242"/>
          <w:sz w:val="25"/>
          <w:szCs w:val="25"/>
        </w:rPr>
        <w:t xml:space="preserve">rakṣā-karī</w:t>
      </w:r>
    </w:p>
    <w:p>
      <w:pPr>
        <w:keepNext/>
        <w:spacing w:after="80"/>
      </w:pPr>
      <w:r>
        <w:rPr>
          <w:rFonts w:ascii="Cambria" w:cs="Nirmala UI" w:eastAsia="Cambria" w:hAnsi="Cambria"/>
          <w:b/>
          <w:bCs/>
          <w:sz w:val="24"/>
          <w:szCs w:val="24"/>
        </w:rPr>
        <w:t xml:space="preserve">She who is the protector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The second member karī is an agent form of √kṛ 'to make' that exists only with a preceding object word (upapada): 'she who makes protection'. The suffix ṭa (Pāṇini 3.2.20) makes the feminine end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रक्षाम् करोति इति रक्षाकरी</w:t>
      </w:r>
      <w:r>
        <w:rPr>
          <w:rFonts w:ascii="Cambria" w:cs="Nirmala UI" w:eastAsia="Cambria" w:hAnsi="Cambria"/>
        </w:rPr>
        <w:br/>
        <w:t xml:space="preserve"/>
      </w:r>
      <w:r>
        <w:rPr>
          <w:rFonts w:ascii="Cambria" w:cs="Nirmala UI" w:eastAsia="Cambria" w:hAnsi="Cambria"/>
          <w:i/>
          <w:iCs/>
          <w:color w:val="6A5242"/>
          <w:sz w:val="21"/>
          <w:szCs w:val="21"/>
        </w:rPr>
        <w:t xml:space="preserve">rakṣām karoti iti rakṣākarī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protects the worlds She has made; traditionally, the protection is above all from fear and from bondage.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318  </w:t>
      </w:r>
      <w:r>
        <w:rPr>
          <w:rFonts w:ascii="Cambria" w:cs="Nirmala UI" w:eastAsia="Cambria" w:hAnsi="Cambria"/>
        </w:rPr>
        <w:t xml:space="preserve">  </w:t>
      </w:r>
      <w:r>
        <w:rPr>
          <w:rFonts w:ascii="Cambria" w:cs="Nirmala UI" w:eastAsia="Cambria" w:hAnsi="Cambria"/>
          <w:color w:val="7B1E1E"/>
          <w:sz w:val="32"/>
          <w:szCs w:val="32"/>
        </w:rPr>
        <w:t xml:space="preserve">राक्षसघ्नी</w:t>
      </w:r>
      <w:r>
        <w:rPr>
          <w:rFonts w:ascii="Cambria" w:cs="Nirmala UI" w:eastAsia="Cambria" w:hAnsi="Cambria"/>
        </w:rPr>
        <w:t xml:space="preserve">   </w:t>
      </w:r>
      <w:r>
        <w:rPr>
          <w:rFonts w:ascii="Cambria" w:cs="Nirmala UI" w:eastAsia="Cambria" w:hAnsi="Cambria"/>
          <w:i/>
          <w:iCs/>
          <w:color w:val="6A5242"/>
          <w:sz w:val="25"/>
          <w:szCs w:val="25"/>
        </w:rPr>
        <w:t xml:space="preserve">rākṣasa-ghnī</w:t>
      </w:r>
    </w:p>
    <w:p>
      <w:pPr>
        <w:keepNext/>
        <w:spacing w:after="80"/>
      </w:pPr>
      <w:r>
        <w:rPr>
          <w:rFonts w:ascii="Cambria" w:cs="Nirmala UI" w:eastAsia="Cambria" w:hAnsi="Cambria"/>
          <w:b/>
          <w:bCs/>
          <w:sz w:val="24"/>
          <w:szCs w:val="24"/>
        </w:rPr>
        <w:t xml:space="preserve">She who slays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ghnī is an agent form of √han 'to strike, slay', used only after its object (upapada): 'she who slays the rākṣasas'. With the suffix (ṭak) the root is reduced to ghn- and the feminine ends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राक्षसान् हन्ति इति राक्षसघ्नी</w:t>
      </w:r>
      <w:r>
        <w:rPr>
          <w:rFonts w:ascii="Cambria" w:cs="Nirmala UI" w:eastAsia="Cambria" w:hAnsi="Cambria"/>
        </w:rPr>
        <w:br/>
        <w:t xml:space="preserve"/>
      </w:r>
      <w:r>
        <w:rPr>
          <w:rFonts w:ascii="Cambria" w:cs="Nirmala UI" w:eastAsia="Cambria" w:hAnsi="Cambria"/>
          <w:i/>
          <w:iCs/>
          <w:color w:val="6A5242"/>
          <w:sz w:val="21"/>
          <w:szCs w:val="21"/>
        </w:rPr>
        <w:t xml:space="preserve">rākṣasān hanti iti rākṣasaghnī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outwardly the demons of the Purāṇic wars, inwardly the dark tendencies (lust, anger, greed) that oppose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319  </w:t>
      </w:r>
      <w:r>
        <w:rPr>
          <w:rFonts w:ascii="Cambria" w:cs="Nirmala UI" w:eastAsia="Cambria" w:hAnsi="Cambria"/>
        </w:rPr>
        <w:t xml:space="preserve">  </w:t>
      </w:r>
      <w:r>
        <w:rPr>
          <w:rFonts w:ascii="Cambria" w:cs="Nirmala UI" w:eastAsia="Cambria" w:hAnsi="Cambria"/>
          <w:color w:val="7B1E1E"/>
          <w:sz w:val="32"/>
          <w:szCs w:val="32"/>
        </w:rPr>
        <w:t xml:space="preserve">रामा</w:t>
      </w:r>
      <w:r>
        <w:rPr>
          <w:rFonts w:ascii="Cambria" w:cs="Nirmala UI" w:eastAsia="Cambria" w:hAnsi="Cambria"/>
        </w:rPr>
        <w:t xml:space="preserve">   </w:t>
      </w:r>
      <w:r>
        <w:rPr>
          <w:rFonts w:ascii="Cambria" w:cs="Nirmala UI" w:eastAsia="Cambria" w:hAnsi="Cambria"/>
          <w:i/>
          <w:iCs/>
          <w:color w:val="6A5242"/>
          <w:sz w:val="25"/>
          <w:szCs w:val="25"/>
        </w:rPr>
        <w:t xml:space="preserve">rāmā</w:t>
      </w:r>
    </w:p>
    <w:p>
      <w:pPr>
        <w:keepNext/>
        <w:spacing w:after="80"/>
      </w:pPr>
      <w:r>
        <w:rPr>
          <w:rFonts w:ascii="Cambria" w:cs="Nirmala UI" w:eastAsia="Cambria" w:hAnsi="Cambria"/>
          <w:b/>
          <w:bCs/>
          <w:sz w:val="24"/>
          <w:szCs w:val="24"/>
        </w:rPr>
        <w:t xml:space="preserve">She who gives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Rāmā is also a common word for a woman; traditionally every woman is seen as Her form, as the Devī Māhātmya says in its hymn to Nārāyaṇī (striyaḥ samastāḥ sakalā jagatsu).</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320  </w:t>
      </w:r>
      <w:r>
        <w:rPr>
          <w:rFonts w:ascii="Cambria" w:cs="Nirmala UI" w:eastAsia="Cambria" w:hAnsi="Cambria"/>
        </w:rPr>
        <w:t xml:space="preserve">  </w:t>
      </w:r>
      <w:r>
        <w:rPr>
          <w:rFonts w:ascii="Cambria" w:cs="Nirmala UI" w:eastAsia="Cambria" w:hAnsi="Cambria"/>
          <w:color w:val="7B1E1E"/>
          <w:sz w:val="32"/>
          <w:szCs w:val="32"/>
        </w:rPr>
        <w:t xml:space="preserve">रमणलम्पटा</w:t>
      </w:r>
      <w:r>
        <w:rPr>
          <w:rFonts w:ascii="Cambria" w:cs="Nirmala UI" w:eastAsia="Cambria" w:hAnsi="Cambria"/>
        </w:rPr>
        <w:t xml:space="preserve">   </w:t>
      </w:r>
      <w:r>
        <w:rPr>
          <w:rFonts w:ascii="Cambria" w:cs="Nirmala UI" w:eastAsia="Cambria" w:hAnsi="Cambria"/>
          <w:i/>
          <w:iCs/>
          <w:color w:val="6A5242"/>
          <w:sz w:val="25"/>
          <w:szCs w:val="25"/>
        </w:rPr>
        <w:t xml:space="preserve">ramaṇa-lampaṭā</w:t>
      </w:r>
    </w:p>
    <w:p>
      <w:pPr>
        <w:keepNext/>
        <w:spacing w:after="80"/>
      </w:pPr>
      <w:r>
        <w:rPr>
          <w:rFonts w:ascii="Cambria" w:cs="Nirmala UI" w:eastAsia="Cambria" w:hAnsi="Cambria"/>
          <w:b/>
          <w:bCs/>
          <w:sz w:val="24"/>
          <w:szCs w:val="24"/>
        </w:rPr>
        <w:t xml:space="preserve">She who is passionately devoted to Her beloved, Lord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lampaṭā 'eagerly devoted, passionately attached' is the head; the object of the attachment, ramaṇa 'the beloved', stands to it in the locative ('devoted to').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रमणे लम्पटा रमणलम्पटा</w:t>
      </w:r>
      <w:r>
        <w:rPr>
          <w:rFonts w:ascii="Cambria" w:cs="Nirmala UI" w:eastAsia="Cambria" w:hAnsi="Cambria"/>
        </w:rPr>
        <w:br/>
        <w:t xml:space="preserve"/>
      </w:r>
      <w:r>
        <w:rPr>
          <w:rFonts w:ascii="Cambria" w:cs="Nirmala UI" w:eastAsia="Cambria" w:hAnsi="Cambria"/>
          <w:i/>
          <w:iCs/>
          <w:color w:val="6A5242"/>
          <w:sz w:val="21"/>
          <w:szCs w:val="21"/>
        </w:rPr>
        <w:t xml:space="preserve">ramaṇe lampaṭā ramaṇalampaṭā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beloved is Kāmeśvara; Her devotion to Him is the model of the devotee's own longing.</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ramaṇa can be the beloved (Śiva) or the act of love-play itself ('eager for love-play'); the meaning follows the first.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73</w:t>
      </w:r>
      <w:r>
        <w:rPr>
          <w:rFonts w:ascii="Cambria" w:cs="Nirmala UI" w:eastAsia="Cambria" w:hAnsi="Cambria"/>
          <w:color w:val="6A5242"/>
          <w:sz w:val="18"/>
          <w:szCs w:val="18"/>
        </w:rPr>
        <w:t xml:space="preserve">    names 321–326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काम्या कामकलारूपा कदम्बकुसुमप्रिया ।</w:t>
      </w:r>
      <w:r>
        <w:rPr>
          <w:rFonts w:ascii="Cambria" w:cs="Nirmala UI" w:eastAsia="Cambria" w:hAnsi="Cambria"/>
        </w:rPr>
        <w:br/>
        <w:t xml:space="preserve"/>
      </w:r>
      <w:r>
        <w:rPr>
          <w:rFonts w:ascii="Cambria" w:cs="Nirmala UI" w:eastAsia="Cambria" w:hAnsi="Cambria"/>
          <w:sz w:val="38"/>
          <w:szCs w:val="38"/>
        </w:rPr>
        <w:t xml:space="preserve">कल्याणी जगतीकन्दा करुणारससागरा ॥ ७३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kāmyā kāmakalārūpā kadambakusumapriyā |</w:t>
      </w:r>
      <w:r>
        <w:rPr>
          <w:rFonts w:ascii="Cambria" w:cs="Nirmala UI" w:eastAsia="Cambria" w:hAnsi="Cambria"/>
        </w:rPr>
        <w:br/>
        <w:t xml:space="preserve"/>
      </w:r>
      <w:r>
        <w:rPr>
          <w:rFonts w:ascii="Cambria" w:cs="Nirmala UI" w:eastAsia="Cambria" w:hAnsi="Cambria"/>
          <w:i/>
          <w:iCs/>
          <w:color w:val="6A5242"/>
          <w:sz w:val="25"/>
          <w:szCs w:val="25"/>
        </w:rPr>
        <w:t xml:space="preserve">kalyāṇī jagatīkandā karuṇārasasāgarā || 73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321 </w:t>
      </w:r>
      <w:r>
        <w:rPr>
          <w:rFonts w:ascii="Cambria" w:cs="Nirmala UI" w:eastAsia="Cambria" w:hAnsi="Cambria"/>
          <w:sz w:val="34"/>
          <w:szCs w:val="34"/>
        </w:rPr>
        <w:t xml:space="preserve">काम्या</w:t>
      </w:r>
      <w:r>
        <w:rPr>
          <w:rFonts w:ascii="Cambria" w:cs="Nirmala UI" w:eastAsia="Cambria" w:hAnsi="Cambria"/>
        </w:rPr>
        <w:t xml:space="preserve">     </w:t>
      </w:r>
      <w:r>
        <w:rPr>
          <w:rFonts w:ascii="Cambria" w:cs="Nirmala UI" w:eastAsia="Cambria" w:hAnsi="Cambria"/>
          <w:b/>
          <w:bCs/>
          <w:color w:val="7B1E1E"/>
          <w:sz w:val="18"/>
          <w:szCs w:val="18"/>
        </w:rPr>
        <w:t xml:space="preserve">322 </w:t>
      </w:r>
      <w:r>
        <w:rPr>
          <w:rFonts w:ascii="Cambria" w:cs="Nirmala UI" w:eastAsia="Cambria" w:hAnsi="Cambria"/>
          <w:sz w:val="34"/>
          <w:szCs w:val="34"/>
        </w:rPr>
        <w:t xml:space="preserve">काम-कला-रूपा</w:t>
      </w:r>
      <w:r>
        <w:rPr>
          <w:rFonts w:ascii="Cambria" w:cs="Nirmala UI" w:eastAsia="Cambria" w:hAnsi="Cambria"/>
        </w:rPr>
        <w:t xml:space="preserve">     </w:t>
      </w:r>
      <w:r>
        <w:rPr>
          <w:rFonts w:ascii="Cambria" w:cs="Nirmala UI" w:eastAsia="Cambria" w:hAnsi="Cambria"/>
          <w:b/>
          <w:bCs/>
          <w:color w:val="7B1E1E"/>
          <w:sz w:val="18"/>
          <w:szCs w:val="18"/>
        </w:rPr>
        <w:t xml:space="preserve">323 </w:t>
      </w:r>
      <w:r>
        <w:rPr>
          <w:rFonts w:ascii="Cambria" w:cs="Nirmala UI" w:eastAsia="Cambria" w:hAnsi="Cambria"/>
          <w:sz w:val="34"/>
          <w:szCs w:val="34"/>
        </w:rPr>
        <w:t xml:space="preserve">कदम्ब-कुसुम-प्रिया</w:t>
      </w:r>
    </w:p>
    <w:p>
      <w:pPr>
        <w:spacing w:after="120"/>
      </w:pPr>
      <w:r>
        <w:rPr>
          <w:rFonts w:ascii="Cambria" w:cs="Nirmala UI" w:eastAsia="Cambria" w:hAnsi="Cambria"/>
          <w:color w:val="6A5242"/>
          <w:sz w:val="16"/>
          <w:szCs w:val="16"/>
        </w:rPr>
        <w:t xml:space="preserve">321 </w:t>
      </w:r>
      <w:r>
        <w:rPr>
          <w:rFonts w:ascii="Cambria" w:cs="Nirmala UI" w:eastAsia="Cambria" w:hAnsi="Cambria"/>
          <w:i/>
          <w:iCs/>
          <w:color w:val="6A5242"/>
          <w:sz w:val="25"/>
          <w:szCs w:val="25"/>
        </w:rPr>
        <w:t xml:space="preserve">kāmyā</w:t>
      </w:r>
      <w:r>
        <w:rPr>
          <w:rFonts w:ascii="Cambria" w:cs="Nirmala UI" w:eastAsia="Cambria" w:hAnsi="Cambria"/>
        </w:rPr>
        <w:t xml:space="preserve">     </w:t>
      </w:r>
      <w:r>
        <w:rPr>
          <w:rFonts w:ascii="Cambria" w:cs="Nirmala UI" w:eastAsia="Cambria" w:hAnsi="Cambria"/>
          <w:color w:val="6A5242"/>
          <w:sz w:val="16"/>
          <w:szCs w:val="16"/>
        </w:rPr>
        <w:t xml:space="preserve">322 </w:t>
      </w:r>
      <w:r>
        <w:rPr>
          <w:rFonts w:ascii="Cambria" w:cs="Nirmala UI" w:eastAsia="Cambria" w:hAnsi="Cambria"/>
          <w:i/>
          <w:iCs/>
          <w:color w:val="6A5242"/>
          <w:sz w:val="25"/>
          <w:szCs w:val="25"/>
        </w:rPr>
        <w:t xml:space="preserve">kāma-kalā-rūpā</w:t>
      </w:r>
      <w:r>
        <w:rPr>
          <w:rFonts w:ascii="Cambria" w:cs="Nirmala UI" w:eastAsia="Cambria" w:hAnsi="Cambria"/>
        </w:rPr>
        <w:t xml:space="preserve">     </w:t>
      </w:r>
      <w:r>
        <w:rPr>
          <w:rFonts w:ascii="Cambria" w:cs="Nirmala UI" w:eastAsia="Cambria" w:hAnsi="Cambria"/>
          <w:color w:val="6A5242"/>
          <w:sz w:val="16"/>
          <w:szCs w:val="16"/>
        </w:rPr>
        <w:t xml:space="preserve">323 </w:t>
      </w:r>
      <w:r>
        <w:rPr>
          <w:rFonts w:ascii="Cambria" w:cs="Nirmala UI" w:eastAsia="Cambria" w:hAnsi="Cambria"/>
          <w:i/>
          <w:iCs/>
          <w:color w:val="6A5242"/>
          <w:sz w:val="25"/>
          <w:szCs w:val="25"/>
        </w:rPr>
        <w:t xml:space="preserve">kadamba-kusuma-priyā</w:t>
      </w:r>
    </w:p>
    <w:p>
      <w:pPr>
        <w:keepNext/>
        <w:spacing w:after="20" w:line="340"/>
      </w:pPr>
      <w:r>
        <w:rPr>
          <w:rFonts w:ascii="Cambria" w:cs="Nirmala UI" w:eastAsia="Cambria" w:hAnsi="Cambria"/>
          <w:b/>
          <w:bCs/>
          <w:color w:val="7B1E1E"/>
          <w:sz w:val="18"/>
          <w:szCs w:val="18"/>
        </w:rPr>
        <w:t xml:space="preserve">324 </w:t>
      </w:r>
      <w:r>
        <w:rPr>
          <w:rFonts w:ascii="Cambria" w:cs="Nirmala UI" w:eastAsia="Cambria" w:hAnsi="Cambria"/>
          <w:sz w:val="34"/>
          <w:szCs w:val="34"/>
        </w:rPr>
        <w:t xml:space="preserve">कल्याणी</w:t>
      </w:r>
      <w:r>
        <w:rPr>
          <w:rFonts w:ascii="Cambria" w:cs="Nirmala UI" w:eastAsia="Cambria" w:hAnsi="Cambria"/>
        </w:rPr>
        <w:t xml:space="preserve">     </w:t>
      </w:r>
      <w:r>
        <w:rPr>
          <w:rFonts w:ascii="Cambria" w:cs="Nirmala UI" w:eastAsia="Cambria" w:hAnsi="Cambria"/>
          <w:b/>
          <w:bCs/>
          <w:color w:val="7B1E1E"/>
          <w:sz w:val="18"/>
          <w:szCs w:val="18"/>
        </w:rPr>
        <w:t xml:space="preserve">325 </w:t>
      </w:r>
      <w:r>
        <w:rPr>
          <w:rFonts w:ascii="Cambria" w:cs="Nirmala UI" w:eastAsia="Cambria" w:hAnsi="Cambria"/>
          <w:sz w:val="34"/>
          <w:szCs w:val="34"/>
        </w:rPr>
        <w:t xml:space="preserve">जगती-कन्दा</w:t>
      </w:r>
      <w:r>
        <w:rPr>
          <w:rFonts w:ascii="Cambria" w:cs="Nirmala UI" w:eastAsia="Cambria" w:hAnsi="Cambria"/>
        </w:rPr>
        <w:t xml:space="preserve">     </w:t>
      </w:r>
      <w:r>
        <w:rPr>
          <w:rFonts w:ascii="Cambria" w:cs="Nirmala UI" w:eastAsia="Cambria" w:hAnsi="Cambria"/>
          <w:b/>
          <w:bCs/>
          <w:color w:val="7B1E1E"/>
          <w:sz w:val="18"/>
          <w:szCs w:val="18"/>
        </w:rPr>
        <w:t xml:space="preserve">326 </w:t>
      </w:r>
      <w:r>
        <w:rPr>
          <w:rFonts w:ascii="Cambria" w:cs="Nirmala UI" w:eastAsia="Cambria" w:hAnsi="Cambria"/>
          <w:sz w:val="34"/>
          <w:szCs w:val="34"/>
        </w:rPr>
        <w:t xml:space="preserve">करुणा-रस-सागरा</w:t>
      </w:r>
    </w:p>
    <w:p>
      <w:pPr>
        <w:spacing w:after="120"/>
      </w:pPr>
      <w:r>
        <w:rPr>
          <w:rFonts w:ascii="Cambria" w:cs="Nirmala UI" w:eastAsia="Cambria" w:hAnsi="Cambria"/>
          <w:color w:val="6A5242"/>
          <w:sz w:val="16"/>
          <w:szCs w:val="16"/>
        </w:rPr>
        <w:t xml:space="preserve">324 </w:t>
      </w:r>
      <w:r>
        <w:rPr>
          <w:rFonts w:ascii="Cambria" w:cs="Nirmala UI" w:eastAsia="Cambria" w:hAnsi="Cambria"/>
          <w:i/>
          <w:iCs/>
          <w:color w:val="6A5242"/>
          <w:sz w:val="25"/>
          <w:szCs w:val="25"/>
        </w:rPr>
        <w:t xml:space="preserve">kalyāṇī</w:t>
      </w:r>
      <w:r>
        <w:rPr>
          <w:rFonts w:ascii="Cambria" w:cs="Nirmala UI" w:eastAsia="Cambria" w:hAnsi="Cambria"/>
        </w:rPr>
        <w:t xml:space="preserve">     </w:t>
      </w:r>
      <w:r>
        <w:rPr>
          <w:rFonts w:ascii="Cambria" w:cs="Nirmala UI" w:eastAsia="Cambria" w:hAnsi="Cambria"/>
          <w:color w:val="6A5242"/>
          <w:sz w:val="16"/>
          <w:szCs w:val="16"/>
        </w:rPr>
        <w:t xml:space="preserve">325 </w:t>
      </w:r>
      <w:r>
        <w:rPr>
          <w:rFonts w:ascii="Cambria" w:cs="Nirmala UI" w:eastAsia="Cambria" w:hAnsi="Cambria"/>
          <w:i/>
          <w:iCs/>
          <w:color w:val="6A5242"/>
          <w:sz w:val="25"/>
          <w:szCs w:val="25"/>
        </w:rPr>
        <w:t xml:space="preserve">jagatī-kandā</w:t>
      </w:r>
      <w:r>
        <w:rPr>
          <w:rFonts w:ascii="Cambria" w:cs="Nirmala UI" w:eastAsia="Cambria" w:hAnsi="Cambria"/>
        </w:rPr>
        <w:t xml:space="preserve">     </w:t>
      </w:r>
      <w:r>
        <w:rPr>
          <w:rFonts w:ascii="Cambria" w:cs="Nirmala UI" w:eastAsia="Cambria" w:hAnsi="Cambria"/>
          <w:color w:val="6A5242"/>
          <w:sz w:val="16"/>
          <w:szCs w:val="16"/>
        </w:rPr>
        <w:t xml:space="preserve">326 </w:t>
      </w:r>
      <w:r>
        <w:rPr>
          <w:rFonts w:ascii="Cambria" w:cs="Nirmala UI" w:eastAsia="Cambria" w:hAnsi="Cambria"/>
          <w:i/>
          <w:iCs/>
          <w:color w:val="6A5242"/>
          <w:sz w:val="25"/>
          <w:szCs w:val="25"/>
        </w:rPr>
        <w:t xml:space="preserve">karuṇā-rasa-sāgarā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321</w:t>
      </w:r>
      <w:r>
        <w:rPr>
          <w:rFonts w:ascii="Cambria" w:cs="Nirmala UI" w:eastAsia="Cambria" w:hAnsi="Cambria"/>
          <w:sz w:val="23"/>
          <w:szCs w:val="23"/>
        </w:rPr>
        <w:t xml:space="preserve">She who is to be desired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322</w:t>
      </w:r>
      <w:r>
        <w:rPr>
          <w:rFonts w:ascii="Cambria" w:cs="Nirmala UI" w:eastAsia="Cambria" w:hAnsi="Cambria"/>
          <w:sz w:val="23"/>
          <w:szCs w:val="23"/>
        </w:rPr>
        <w:t xml:space="preserve">She who is in the form of Kāmakalā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323</w:t>
      </w:r>
      <w:r>
        <w:rPr>
          <w:rFonts w:ascii="Cambria" w:cs="Nirmala UI" w:eastAsia="Cambria" w:hAnsi="Cambria"/>
          <w:sz w:val="23"/>
          <w:szCs w:val="23"/>
        </w:rPr>
        <w:t xml:space="preserve">She who is fond of kadamba flowers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324</w:t>
      </w:r>
      <w:r>
        <w:rPr>
          <w:rFonts w:ascii="Cambria" w:cs="Nirmala UI" w:eastAsia="Cambria" w:hAnsi="Cambria"/>
          <w:sz w:val="23"/>
          <w:szCs w:val="23"/>
        </w:rPr>
        <w:t xml:space="preserve">She who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325</w:t>
      </w:r>
      <w:r>
        <w:rPr>
          <w:rFonts w:ascii="Cambria" w:cs="Nirmala UI" w:eastAsia="Cambria" w:hAnsi="Cambria"/>
          <w:sz w:val="23"/>
          <w:szCs w:val="23"/>
        </w:rPr>
        <w:t xml:space="preserve">She who is the root of the whole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326</w:t>
      </w:r>
      <w:r>
        <w:rPr>
          <w:rFonts w:ascii="Cambria" w:cs="Nirmala UI" w:eastAsia="Cambria" w:hAnsi="Cambria"/>
          <w:sz w:val="23"/>
          <w:szCs w:val="23"/>
        </w:rPr>
        <w:t xml:space="preserve">She who is an ocean of the nectar of compassion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321  </w:t>
            </w:r>
            <w:r>
              <w:rPr>
                <w:rFonts w:ascii="Cambria" w:cs="Nirmala UI" w:eastAsia="Cambria" w:hAnsi="Cambria"/>
                <w:color w:val="7B1E1E"/>
                <w:sz w:val="30"/>
                <w:szCs w:val="30"/>
              </w:rPr>
              <w:t xml:space="preserve">काम्या</w:t>
            </w:r>
            <w:r>
              <w:rPr>
                <w:rFonts w:ascii="Cambria" w:cs="Nirmala UI" w:eastAsia="Cambria" w:hAnsi="Cambria"/>
              </w:rPr>
              <w:t xml:space="preserve">  </w:t>
            </w:r>
            <w:r>
              <w:rPr>
                <w:rFonts w:ascii="Cambria" w:cs="Nirmala UI" w:eastAsia="Cambria" w:hAnsi="Cambria"/>
                <w:i/>
                <w:iCs/>
                <w:color w:val="6A5242"/>
                <w:sz w:val="21"/>
                <w:szCs w:val="21"/>
              </w:rPr>
              <w:t xml:space="preserve">kāmyā</w:t>
            </w:r>
          </w:p>
        </w:tc>
      </w:tr>
      <w:tr>
        <w:trPr>
          <w:cantSplit/>
        </w:trPr>
        <w:tc>
          <w:tcPr>
            <w:tcW w:type="pct" w:w="36%"/>
          </w:tcPr>
          <w:p>
            <w:pPr>
              <w:spacing w:after="40"/>
            </w:pPr>
            <w:r>
              <w:rPr>
                <w:rFonts w:ascii="Cambria" w:cs="Nirmala UI" w:eastAsia="Cambria" w:hAnsi="Cambria"/>
                <w:sz w:val="30"/>
                <w:szCs w:val="30"/>
              </w:rPr>
              <w:t xml:space="preserve">काम्या</w:t>
            </w:r>
            <w:r>
              <w:rPr>
                <w:rFonts w:ascii="Cambria" w:cs="Nirmala UI" w:eastAsia="Cambria" w:hAnsi="Cambria"/>
              </w:rPr>
              <w:br/>
              <w:t xml:space="preserve"/>
            </w:r>
            <w:r>
              <w:rPr>
                <w:rFonts w:ascii="Cambria" w:cs="Nirmala UI" w:eastAsia="Cambria" w:hAnsi="Cambria"/>
                <w:i/>
                <w:iCs/>
                <w:color w:val="6A5242"/>
                <w:sz w:val="21"/>
                <w:szCs w:val="21"/>
              </w:rPr>
              <w:t xml:space="preserve">kāmyā</w:t>
            </w:r>
          </w:p>
        </w:tc>
        <w:tc>
          <w:tcPr>
            <w:tcW w:type="pct" w:w="64%"/>
          </w:tcPr>
          <w:p>
            <w:pPr>
              <w:spacing w:after="40"/>
            </w:pPr>
            <w:r>
              <w:rPr>
                <w:rFonts w:ascii="Cambria" w:cs="Nirmala UI" w:eastAsia="Cambria" w:hAnsi="Cambria"/>
                <w:sz w:val="23"/>
                <w:szCs w:val="23"/>
              </w:rPr>
              <w:t xml:space="preserve">to be desired, desirable</w:t>
            </w:r>
            <w:r>
              <w:rPr>
                <w:rFonts w:ascii="Cambria" w:cs="Nirmala UI" w:eastAsia="Cambria" w:hAnsi="Cambria"/>
              </w:rPr>
              <w:br/>
              <w:t xml:space="preserve"/>
            </w:r>
            <w:r>
              <w:rPr>
                <w:rFonts w:ascii="Cambria" w:cs="Nirmala UI" w:eastAsia="Cambria" w:hAnsi="Cambria"/>
                <w:color w:val="6A5242"/>
                <w:sz w:val="19"/>
                <w:szCs w:val="19"/>
              </w:rPr>
              <w:t xml:space="preserve">√kam 'to desire' (or kāma)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322  </w:t>
            </w:r>
            <w:r>
              <w:rPr>
                <w:rFonts w:ascii="Cambria" w:cs="Nirmala UI" w:eastAsia="Cambria" w:hAnsi="Cambria"/>
                <w:color w:val="7B1E1E"/>
                <w:sz w:val="30"/>
                <w:szCs w:val="30"/>
              </w:rPr>
              <w:t xml:space="preserve">कामकलारूपा</w:t>
            </w:r>
            <w:r>
              <w:rPr>
                <w:rFonts w:ascii="Cambria" w:cs="Nirmala UI" w:eastAsia="Cambria" w:hAnsi="Cambria"/>
              </w:rPr>
              <w:t xml:space="preserve">  </w:t>
            </w:r>
            <w:r>
              <w:rPr>
                <w:rFonts w:ascii="Cambria" w:cs="Nirmala UI" w:eastAsia="Cambria" w:hAnsi="Cambria"/>
                <w:i/>
                <w:iCs/>
                <w:color w:val="6A5242"/>
                <w:sz w:val="21"/>
                <w:szCs w:val="21"/>
              </w:rPr>
              <w:t xml:space="preserve">kāma-kalā-rūpā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desire; in Śrīvidyā Kāmeśvara, the supreme Śiva</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digit, subtle portion, power; art</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323  </w:t>
            </w:r>
            <w:r>
              <w:rPr>
                <w:rFonts w:ascii="Cambria" w:cs="Nirmala UI" w:eastAsia="Cambria" w:hAnsi="Cambria"/>
                <w:color w:val="7B1E1E"/>
                <w:sz w:val="30"/>
                <w:szCs w:val="30"/>
              </w:rPr>
              <w:t xml:space="preserve">कदम्बकुसुमप्रिया</w:t>
            </w:r>
            <w:r>
              <w:rPr>
                <w:rFonts w:ascii="Cambria" w:cs="Nirmala UI" w:eastAsia="Cambria" w:hAnsi="Cambria"/>
              </w:rPr>
              <w:t xml:space="preserve">  </w:t>
            </w:r>
            <w:r>
              <w:rPr>
                <w:rFonts w:ascii="Cambria" w:cs="Nirmala UI" w:eastAsia="Cambria" w:hAnsi="Cambria"/>
                <w:i/>
                <w:iCs/>
                <w:color w:val="6A5242"/>
                <w:sz w:val="21"/>
                <w:szCs w:val="21"/>
              </w:rPr>
              <w:t xml:space="preserve">kadamba-kusuma-priyā</w:t>
            </w:r>
          </w:p>
        </w:tc>
      </w:tr>
      <w:tr>
        <w:trPr>
          <w:cantSplit/>
        </w:trPr>
        <w:tc>
          <w:tcPr>
            <w:tcW w:type="pct" w:w="36%"/>
          </w:tcPr>
          <w:p>
            <w:pPr>
              <w:spacing w:after="40"/>
            </w:pPr>
            <w:r>
              <w:rPr>
                <w:rFonts w:ascii="Cambria" w:cs="Nirmala UI" w:eastAsia="Cambria" w:hAnsi="Cambria"/>
                <w:sz w:val="30"/>
                <w:szCs w:val="30"/>
              </w:rPr>
              <w:t xml:space="preserve">कदम्ब</w:t>
            </w:r>
            <w:r>
              <w:rPr>
                <w:rFonts w:ascii="Cambria" w:cs="Nirmala UI" w:eastAsia="Cambria" w:hAnsi="Cambria"/>
              </w:rPr>
              <w:br/>
              <w:t xml:space="preserve"/>
            </w:r>
            <w:r>
              <w:rPr>
                <w:rFonts w:ascii="Cambria" w:cs="Nirmala UI" w:eastAsia="Cambria" w:hAnsi="Cambria"/>
                <w:i/>
                <w:iCs/>
                <w:color w:val="6A5242"/>
                <w:sz w:val="21"/>
                <w:szCs w:val="21"/>
              </w:rPr>
              <w:t xml:space="preserve">kadamba</w:t>
            </w:r>
          </w:p>
        </w:tc>
        <w:tc>
          <w:tcPr>
            <w:tcW w:type="pct" w:w="64%"/>
          </w:tcPr>
          <w:p>
            <w:pPr>
              <w:spacing w:after="40"/>
            </w:pPr>
            <w:r>
              <w:rPr>
                <w:rFonts w:ascii="Cambria" w:cs="Nirmala UI" w:eastAsia="Cambria" w:hAnsi="Cambria"/>
                <w:sz w:val="23"/>
                <w:szCs w:val="23"/>
              </w:rPr>
              <w:t xml:space="preserve">the kadamba tree (Neolamarckia cadamba), with round, fragrant orange blossoms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p>
        </w:tc>
      </w:tr>
      <w:tr>
        <w:trPr>
          <w:cantSplit/>
        </w:trPr>
        <w:tc>
          <w:tcPr>
            <w:gridSpan w:val="2"/>
          </w:tcPr>
          <w:p>
            <w:pPr>
              <w:spacing w:after="40" w:before="120"/>
            </w:pPr>
            <w:r>
              <w:rPr>
                <w:rFonts w:ascii="Cambria" w:cs="Nirmala UI" w:eastAsia="Cambria" w:hAnsi="Cambria"/>
                <w:b/>
                <w:bCs/>
                <w:color w:val="7B1E1E"/>
                <w:sz w:val="20"/>
                <w:szCs w:val="20"/>
              </w:rPr>
              <w:t xml:space="preserve">324  </w:t>
            </w:r>
            <w:r>
              <w:rPr>
                <w:rFonts w:ascii="Cambria" w:cs="Nirmala UI" w:eastAsia="Cambria" w:hAnsi="Cambria"/>
                <w:color w:val="7B1E1E"/>
                <w:sz w:val="30"/>
                <w:szCs w:val="30"/>
              </w:rPr>
              <w:t xml:space="preserve">कल्याणी</w:t>
            </w:r>
            <w:r>
              <w:rPr>
                <w:rFonts w:ascii="Cambria" w:cs="Nirmala UI" w:eastAsia="Cambria" w:hAnsi="Cambria"/>
              </w:rPr>
              <w:t xml:space="preserve">  </w:t>
            </w:r>
            <w:r>
              <w:rPr>
                <w:rFonts w:ascii="Cambria" w:cs="Nirmala UI" w:eastAsia="Cambria" w:hAnsi="Cambria"/>
                <w:i/>
                <w:iCs/>
                <w:color w:val="6A5242"/>
                <w:sz w:val="21"/>
                <w:szCs w:val="21"/>
              </w:rPr>
              <w:t xml:space="preserve">kalyāṇī</w:t>
            </w:r>
          </w:p>
        </w:tc>
      </w:tr>
      <w:tr>
        <w:trPr>
          <w:cantSplit/>
        </w:trPr>
        <w:tc>
          <w:tcPr>
            <w:tcW w:type="pct" w:w="36%"/>
          </w:tcPr>
          <w:p>
            <w:pPr>
              <w:spacing w:after="40"/>
            </w:pPr>
            <w:r>
              <w:rPr>
                <w:rFonts w:ascii="Cambria" w:cs="Nirmala UI" w:eastAsia="Cambria" w:hAnsi="Cambria"/>
                <w:sz w:val="30"/>
                <w:szCs w:val="30"/>
              </w:rPr>
              <w:t xml:space="preserve">कल्याणी</w:t>
            </w:r>
            <w:r>
              <w:rPr>
                <w:rFonts w:ascii="Cambria" w:cs="Nirmala UI" w:eastAsia="Cambria" w:hAnsi="Cambria"/>
              </w:rPr>
              <w:br/>
              <w:t xml:space="preserve"/>
            </w:r>
            <w:r>
              <w:rPr>
                <w:rFonts w:ascii="Cambria" w:cs="Nirmala UI" w:eastAsia="Cambria" w:hAnsi="Cambria"/>
                <w:i/>
                <w:iCs/>
                <w:color w:val="6A5242"/>
                <w:sz w:val="21"/>
                <w:szCs w:val="21"/>
              </w:rPr>
              <w:t xml:space="preserve">kalyāṇī</w:t>
            </w:r>
          </w:p>
        </w:tc>
        <w:tc>
          <w:tcPr>
            <w:tcW w:type="pct" w:w="64%"/>
          </w:tcPr>
          <w:p>
            <w:pPr>
              <w:spacing w:after="40"/>
            </w:pPr>
            <w:r>
              <w:rPr>
                <w:rFonts w:ascii="Cambria" w:cs="Nirmala UI" w:eastAsia="Cambria" w:hAnsi="Cambria"/>
                <w:sz w:val="23"/>
                <w:szCs w:val="23"/>
              </w:rPr>
              <w:t xml:space="preserve">auspicious, blessed, beautiful</w:t>
            </w:r>
            <w:r>
              <w:rPr>
                <w:rFonts w:ascii="Cambria" w:cs="Nirmala UI" w:eastAsia="Cambria" w:hAnsi="Cambria"/>
              </w:rPr>
              <w:br/>
              <w:t xml:space="preserve"/>
            </w:r>
            <w:r>
              <w:rPr>
                <w:rFonts w:ascii="Cambria" w:cs="Nirmala UI" w:eastAsia="Cambria" w:hAnsi="Cambria"/>
                <w:color w:val="6A5242"/>
                <w:sz w:val="19"/>
                <w:szCs w:val="19"/>
              </w:rPr>
              <w:t xml:space="preserve">feminine of kalyāṇa</w:t>
            </w:r>
          </w:p>
        </w:tc>
      </w:tr>
      <w:tr>
        <w:trPr>
          <w:cantSplit/>
        </w:trPr>
        <w:tc>
          <w:tcPr>
            <w:gridSpan w:val="2"/>
          </w:tcPr>
          <w:p>
            <w:pPr>
              <w:spacing w:after="40" w:before="120"/>
            </w:pPr>
            <w:r>
              <w:rPr>
                <w:rFonts w:ascii="Cambria" w:cs="Nirmala UI" w:eastAsia="Cambria" w:hAnsi="Cambria"/>
                <w:b/>
                <w:bCs/>
                <w:color w:val="7B1E1E"/>
                <w:sz w:val="20"/>
                <w:szCs w:val="20"/>
              </w:rPr>
              <w:t xml:space="preserve">325  </w:t>
            </w:r>
            <w:r>
              <w:rPr>
                <w:rFonts w:ascii="Cambria" w:cs="Nirmala UI" w:eastAsia="Cambria" w:hAnsi="Cambria"/>
                <w:color w:val="7B1E1E"/>
                <w:sz w:val="30"/>
                <w:szCs w:val="30"/>
              </w:rPr>
              <w:t xml:space="preserve">जगतीकन्दा</w:t>
            </w:r>
            <w:r>
              <w:rPr>
                <w:rFonts w:ascii="Cambria" w:cs="Nirmala UI" w:eastAsia="Cambria" w:hAnsi="Cambria"/>
              </w:rPr>
              <w:t xml:space="preserve">  </w:t>
            </w:r>
            <w:r>
              <w:rPr>
                <w:rFonts w:ascii="Cambria" w:cs="Nirmala UI" w:eastAsia="Cambria" w:hAnsi="Cambria"/>
                <w:i/>
                <w:iCs/>
                <w:color w:val="6A5242"/>
                <w:sz w:val="21"/>
                <w:szCs w:val="21"/>
              </w:rPr>
              <w:t xml:space="preserve">jagatī-kandā</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jagatī</w:t>
            </w:r>
          </w:p>
        </w:tc>
        <w:tc>
          <w:tcPr>
            <w:tcW w:type="pct" w:w="64%"/>
          </w:tcPr>
          <w:p>
            <w:pPr>
              <w:spacing w:after="40"/>
            </w:pPr>
            <w:r>
              <w:rPr>
                <w:rFonts w:ascii="Cambria" w:cs="Nirmala UI" w:eastAsia="Cambria" w:hAnsi="Cambria"/>
                <w:sz w:val="23"/>
                <w:szCs w:val="23"/>
              </w:rPr>
              <w:t xml:space="preserve">the world, the earth</w:t>
            </w:r>
          </w:p>
        </w:tc>
      </w:tr>
      <w:tr>
        <w:trPr>
          <w:cantSplit/>
        </w:trPr>
        <w:tc>
          <w:tcPr>
            <w:tcW w:type="pct" w:w="36%"/>
          </w:tcPr>
          <w:p>
            <w:pPr>
              <w:spacing w:after="40"/>
            </w:pPr>
            <w:r>
              <w:rPr>
                <w:rFonts w:ascii="Cambria" w:cs="Nirmala UI" w:eastAsia="Cambria" w:hAnsi="Cambria"/>
                <w:sz w:val="30"/>
                <w:szCs w:val="30"/>
              </w:rPr>
              <w:t xml:space="preserve">कन्दा</w:t>
            </w:r>
            <w:r>
              <w:rPr>
                <w:rFonts w:ascii="Cambria" w:cs="Nirmala UI" w:eastAsia="Cambria" w:hAnsi="Cambria"/>
              </w:rPr>
              <w:br/>
              <w:t xml:space="preserve"/>
            </w:r>
            <w:r>
              <w:rPr>
                <w:rFonts w:ascii="Cambria" w:cs="Nirmala UI" w:eastAsia="Cambria" w:hAnsi="Cambria"/>
                <w:i/>
                <w:iCs/>
                <w:color w:val="6A5242"/>
                <w:sz w:val="21"/>
                <w:szCs w:val="21"/>
              </w:rPr>
              <w:t xml:space="preserve">kandā</w:t>
            </w:r>
          </w:p>
        </w:tc>
        <w:tc>
          <w:tcPr>
            <w:tcW w:type="pct" w:w="64%"/>
          </w:tcPr>
          <w:p>
            <w:pPr>
              <w:spacing w:after="40"/>
            </w:pPr>
            <w:r>
              <w:rPr>
                <w:rFonts w:ascii="Cambria" w:cs="Nirmala UI" w:eastAsia="Cambria" w:hAnsi="Cambria"/>
                <w:sz w:val="23"/>
                <w:szCs w:val="23"/>
              </w:rPr>
              <w:t xml:space="preserve">bulbous root, source</w:t>
            </w:r>
            <w:r>
              <w:rPr>
                <w:rFonts w:ascii="Cambria" w:cs="Nirmala UI" w:eastAsia="Cambria" w:hAnsi="Cambria"/>
              </w:rPr>
              <w:br/>
              <w:t xml:space="preserve"/>
            </w:r>
            <w:r>
              <w:rPr>
                <w:rFonts w:ascii="Cambria" w:cs="Nirmala UI" w:eastAsia="Cambria" w:hAnsi="Cambria"/>
                <w:color w:val="6A5242"/>
                <w:sz w:val="19"/>
                <w:szCs w:val="19"/>
              </w:rPr>
              <w:t xml:space="preserve">kanda,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326  </w:t>
            </w:r>
            <w:r>
              <w:rPr>
                <w:rFonts w:ascii="Cambria" w:cs="Nirmala UI" w:eastAsia="Cambria" w:hAnsi="Cambria"/>
                <w:color w:val="7B1E1E"/>
                <w:sz w:val="30"/>
                <w:szCs w:val="30"/>
              </w:rPr>
              <w:t xml:space="preserve">करुणारससागरा</w:t>
            </w:r>
            <w:r>
              <w:rPr>
                <w:rFonts w:ascii="Cambria" w:cs="Nirmala UI" w:eastAsia="Cambria" w:hAnsi="Cambria"/>
              </w:rPr>
              <w:t xml:space="preserve">  </w:t>
            </w:r>
            <w:r>
              <w:rPr>
                <w:rFonts w:ascii="Cambria" w:cs="Nirmala UI" w:eastAsia="Cambria" w:hAnsi="Cambria"/>
                <w:i/>
                <w:iCs/>
                <w:color w:val="6A5242"/>
                <w:sz w:val="21"/>
                <w:szCs w:val="21"/>
              </w:rPr>
              <w:t xml:space="preserve">karuṇā-rasa-sāgarā</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essence, liquid; aesthetic sentiment</w:t>
            </w:r>
          </w:p>
        </w:tc>
      </w:tr>
      <w:tr>
        <w:trPr>
          <w:cantSplit/>
        </w:trPr>
        <w:tc>
          <w:tcPr>
            <w:tcW w:type="pct" w:w="36%"/>
          </w:tcPr>
          <w:p>
            <w:pPr>
              <w:spacing w:after="40"/>
            </w:pPr>
            <w:r>
              <w:rPr>
                <w:rFonts w:ascii="Cambria" w:cs="Nirmala UI" w:eastAsia="Cambria" w:hAnsi="Cambria"/>
                <w:sz w:val="30"/>
                <w:szCs w:val="30"/>
              </w:rPr>
              <w:t xml:space="preserve">सागरा</w:t>
            </w:r>
            <w:r>
              <w:rPr>
                <w:rFonts w:ascii="Cambria" w:cs="Nirmala UI" w:eastAsia="Cambria" w:hAnsi="Cambria"/>
              </w:rPr>
              <w:br/>
              <w:t xml:space="preserve"/>
            </w:r>
            <w:r>
              <w:rPr>
                <w:rFonts w:ascii="Cambria" w:cs="Nirmala UI" w:eastAsia="Cambria" w:hAnsi="Cambria"/>
                <w:i/>
                <w:iCs/>
                <w:color w:val="6A5242"/>
                <w:sz w:val="21"/>
                <w:szCs w:val="21"/>
              </w:rPr>
              <w:t xml:space="preserve">sāgarā</w:t>
            </w:r>
          </w:p>
        </w:tc>
        <w:tc>
          <w:tcPr>
            <w:tcW w:type="pct" w:w="64%"/>
          </w:tcPr>
          <w:p>
            <w:pPr>
              <w:spacing w:after="40"/>
            </w:pPr>
            <w:r>
              <w:rPr>
                <w:rFonts w:ascii="Cambria" w:cs="Nirmala UI" w:eastAsia="Cambria" w:hAnsi="Cambria"/>
                <w:sz w:val="23"/>
                <w:szCs w:val="23"/>
              </w:rPr>
              <w:t xml:space="preserve">ocean</w:t>
            </w:r>
            <w:r>
              <w:rPr>
                <w:rFonts w:ascii="Cambria" w:cs="Nirmala UI" w:eastAsia="Cambria" w:hAnsi="Cambria"/>
              </w:rPr>
              <w:br/>
              <w:t xml:space="preserve"/>
            </w:r>
            <w:r>
              <w:rPr>
                <w:rFonts w:ascii="Cambria" w:cs="Nirmala UI" w:eastAsia="Cambria" w:hAnsi="Cambria"/>
                <w:color w:val="6A5242"/>
                <w:sz w:val="19"/>
                <w:szCs w:val="19"/>
              </w:rPr>
              <w:t xml:space="preserve">sāgara,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321  </w:t>
      </w:r>
      <w:r>
        <w:rPr>
          <w:rFonts w:ascii="Cambria" w:cs="Nirmala UI" w:eastAsia="Cambria" w:hAnsi="Cambria"/>
        </w:rPr>
        <w:t xml:space="preserve">  </w:t>
      </w:r>
      <w:r>
        <w:rPr>
          <w:rFonts w:ascii="Cambria" w:cs="Nirmala UI" w:eastAsia="Cambria" w:hAnsi="Cambria"/>
          <w:color w:val="7B1E1E"/>
          <w:sz w:val="32"/>
          <w:szCs w:val="32"/>
        </w:rPr>
        <w:t xml:space="preserve">काम्या</w:t>
      </w:r>
      <w:r>
        <w:rPr>
          <w:rFonts w:ascii="Cambria" w:cs="Nirmala UI" w:eastAsia="Cambria" w:hAnsi="Cambria"/>
        </w:rPr>
        <w:t xml:space="preserve">   </w:t>
      </w:r>
      <w:r>
        <w:rPr>
          <w:rFonts w:ascii="Cambria" w:cs="Nirmala UI" w:eastAsia="Cambria" w:hAnsi="Cambria"/>
          <w:i/>
          <w:iCs/>
          <w:color w:val="6A5242"/>
          <w:sz w:val="25"/>
          <w:szCs w:val="25"/>
        </w:rPr>
        <w:t xml:space="preserve">kāmyā</w:t>
      </w:r>
    </w:p>
    <w:p>
      <w:pPr>
        <w:keepNext/>
        <w:spacing w:after="80"/>
      </w:pPr>
      <w:r>
        <w:rPr>
          <w:rFonts w:ascii="Cambria" w:cs="Nirmala UI" w:eastAsia="Cambria" w:hAnsi="Cambria"/>
          <w:b/>
          <w:bCs/>
          <w:sz w:val="24"/>
          <w:szCs w:val="24"/>
        </w:rPr>
        <w:t xml:space="preserve">She who is to be desired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one goal worth desiring, sought above all by those who seek liberation; every other desire is a distant reflection of the longing for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322  </w:t>
      </w:r>
      <w:r>
        <w:rPr>
          <w:rFonts w:ascii="Cambria" w:cs="Nirmala UI" w:eastAsia="Cambria" w:hAnsi="Cambria"/>
        </w:rPr>
        <w:t xml:space="preserve">  </w:t>
      </w:r>
      <w:r>
        <w:rPr>
          <w:rFonts w:ascii="Cambria" w:cs="Nirmala UI" w:eastAsia="Cambria" w:hAnsi="Cambria"/>
          <w:color w:val="7B1E1E"/>
          <w:sz w:val="32"/>
          <w:szCs w:val="32"/>
        </w:rPr>
        <w:t xml:space="preserve">कामकलारूपा</w:t>
      </w:r>
      <w:r>
        <w:rPr>
          <w:rFonts w:ascii="Cambria" w:cs="Nirmala UI" w:eastAsia="Cambria" w:hAnsi="Cambria"/>
        </w:rPr>
        <w:t xml:space="preserve">   </w:t>
      </w:r>
      <w:r>
        <w:rPr>
          <w:rFonts w:ascii="Cambria" w:cs="Nirmala UI" w:eastAsia="Cambria" w:hAnsi="Cambria"/>
          <w:i/>
          <w:iCs/>
          <w:color w:val="6A5242"/>
          <w:sz w:val="25"/>
          <w:szCs w:val="25"/>
        </w:rPr>
        <w:t xml:space="preserve">kāma-kalā-rūpā</w:t>
      </w:r>
    </w:p>
    <w:p>
      <w:pPr>
        <w:keepNext/>
        <w:spacing w:after="80"/>
      </w:pPr>
      <w:r>
        <w:rPr>
          <w:rFonts w:ascii="Cambria" w:cs="Nirmala UI" w:eastAsia="Cambria" w:hAnsi="Cambria"/>
          <w:b/>
          <w:bCs/>
          <w:sz w:val="24"/>
          <w:szCs w:val="24"/>
        </w:rPr>
        <w:t xml:space="preserve">She who is in the form of Kāmakalā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kāma-kalā 'the kalā (subtle digit, power) of Kāma' (ṣaṣṭhī-tatpuruṣa). (2) The whole is a bahuvrīhi: 'She whose form is the kāmakalā'. kāmakalā can also be analysed as a dvandva, Kāma and Kalā, i.e. Kāmeśvara and Kāmeśvarī together.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कला कामकला; कामकला रूपम् यस्याः सा कामकलारूपा</w:t>
      </w:r>
      <w:r>
        <w:rPr>
          <w:rFonts w:ascii="Cambria" w:cs="Nirmala UI" w:eastAsia="Cambria" w:hAnsi="Cambria"/>
        </w:rPr>
        <w:br/>
        <w:t xml:space="preserve"/>
      </w:r>
      <w:r>
        <w:rPr>
          <w:rFonts w:ascii="Cambria" w:cs="Nirmala UI" w:eastAsia="Cambria" w:hAnsi="Cambria"/>
          <w:i/>
          <w:iCs/>
          <w:color w:val="6A5242"/>
          <w:sz w:val="21"/>
          <w:szCs w:val="21"/>
        </w:rPr>
        <w:t xml:space="preserve">kāmasya kalā kāmakalā; kāmakalā rūpam yasyāḥ sā kāmakalārūpā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kāmakalā is the most subtle form of the Goddess: the triangle of three bindus (sun, moon and fire) with the half-digit below, the union of Śiva and Śakti from which the Śrīcakra and the mantra unfold. Puṇyānanda's Kāmakalāvilāsa is devoted to it.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kāmakalā is analysed both as 'the digit of Kāma' (ṣaṣṭhī-tatpuruṣa) and as 'Kāma and Kalā' (dvandva).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323  </w:t>
      </w:r>
      <w:r>
        <w:rPr>
          <w:rFonts w:ascii="Cambria" w:cs="Nirmala UI" w:eastAsia="Cambria" w:hAnsi="Cambria"/>
        </w:rPr>
        <w:t xml:space="preserve">  </w:t>
      </w:r>
      <w:r>
        <w:rPr>
          <w:rFonts w:ascii="Cambria" w:cs="Nirmala UI" w:eastAsia="Cambria" w:hAnsi="Cambria"/>
          <w:color w:val="7B1E1E"/>
          <w:sz w:val="32"/>
          <w:szCs w:val="32"/>
        </w:rPr>
        <w:t xml:space="preserve">कदम्बकुसुमप्रिया</w:t>
      </w:r>
      <w:r>
        <w:rPr>
          <w:rFonts w:ascii="Cambria" w:cs="Nirmala UI" w:eastAsia="Cambria" w:hAnsi="Cambria"/>
        </w:rPr>
        <w:t xml:space="preserve">   </w:t>
      </w:r>
      <w:r>
        <w:rPr>
          <w:rFonts w:ascii="Cambria" w:cs="Nirmala UI" w:eastAsia="Cambria" w:hAnsi="Cambria"/>
          <w:i/>
          <w:iCs/>
          <w:color w:val="6A5242"/>
          <w:sz w:val="25"/>
          <w:szCs w:val="25"/>
        </w:rPr>
        <w:t xml:space="preserve">kadamba-kusuma-priyā</w:t>
      </w:r>
    </w:p>
    <w:p>
      <w:pPr>
        <w:keepNext/>
        <w:spacing w:after="80"/>
      </w:pPr>
      <w:r>
        <w:rPr>
          <w:rFonts w:ascii="Cambria" w:cs="Nirmala UI" w:eastAsia="Cambria" w:hAnsi="Cambria"/>
          <w:b/>
          <w:bCs/>
          <w:sz w:val="24"/>
          <w:szCs w:val="24"/>
        </w:rPr>
        <w:t xml:space="preserve">She who is fond of kadamba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kadamba-kusuma 'the flowers of the kadamba tree' (ṣaṣṭhī-tatpuruṣa). (2) The whole is a bahuvrīhi with priya 'dear' as its predicate: 'She to whom kadamba flowers are dear';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कदम्बस्य कुसुमानि कदम्बकुसुमानि; कदम्बकुसुमानि प्रियाणि यस्याः सा कदम्बकुसुमप्रिया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kadambasya kusumāni kadambakusumāni; kadambakusumāni priyāṇi yasyāḥ sā kadambakusumapriyā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abode in Maṇidvīpa lies within a kadamba forest (name 60, kadambavanavāsinī), and kadamba blossoms adorn Her ears (name 21).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324  </w:t>
      </w:r>
      <w:r>
        <w:rPr>
          <w:rFonts w:ascii="Cambria" w:cs="Nirmala UI" w:eastAsia="Cambria" w:hAnsi="Cambria"/>
        </w:rPr>
        <w:t xml:space="preserve">  </w:t>
      </w:r>
      <w:r>
        <w:rPr>
          <w:rFonts w:ascii="Cambria" w:cs="Nirmala UI" w:eastAsia="Cambria" w:hAnsi="Cambria"/>
          <w:color w:val="7B1E1E"/>
          <w:sz w:val="32"/>
          <w:szCs w:val="32"/>
        </w:rPr>
        <w:t xml:space="preserve">कल्याणी</w:t>
      </w:r>
      <w:r>
        <w:rPr>
          <w:rFonts w:ascii="Cambria" w:cs="Nirmala UI" w:eastAsia="Cambria" w:hAnsi="Cambria"/>
        </w:rPr>
        <w:t xml:space="preserve">   </w:t>
      </w:r>
      <w:r>
        <w:rPr>
          <w:rFonts w:ascii="Cambria" w:cs="Nirmala UI" w:eastAsia="Cambria" w:hAnsi="Cambria"/>
          <w:i/>
          <w:iCs/>
          <w:color w:val="6A5242"/>
          <w:sz w:val="25"/>
          <w:szCs w:val="25"/>
        </w:rPr>
        <w:t xml:space="preserve">kalyāṇī</w:t>
      </w:r>
    </w:p>
    <w:p>
      <w:pPr>
        <w:keepNext/>
        <w:spacing w:after="80"/>
      </w:pPr>
      <w:r>
        <w:rPr>
          <w:rFonts w:ascii="Cambria" w:cs="Nirmala UI" w:eastAsia="Cambria" w:hAnsi="Cambria"/>
          <w:b/>
          <w:bCs/>
          <w:sz w:val="24"/>
          <w:szCs w:val="24"/>
        </w:rPr>
        <w:t xml:space="preserve">She who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auspiciousness itself, and so the giver of all that is good; traditionally kalyāṇī also means 'beautiful'.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325  </w:t>
      </w:r>
      <w:r>
        <w:rPr>
          <w:rFonts w:ascii="Cambria" w:cs="Nirmala UI" w:eastAsia="Cambria" w:hAnsi="Cambria"/>
        </w:rPr>
        <w:t xml:space="preserve">  </w:t>
      </w:r>
      <w:r>
        <w:rPr>
          <w:rFonts w:ascii="Cambria" w:cs="Nirmala UI" w:eastAsia="Cambria" w:hAnsi="Cambria"/>
          <w:color w:val="7B1E1E"/>
          <w:sz w:val="32"/>
          <w:szCs w:val="32"/>
        </w:rPr>
        <w:t xml:space="preserve">जगतीकन्दा</w:t>
      </w:r>
      <w:r>
        <w:rPr>
          <w:rFonts w:ascii="Cambria" w:cs="Nirmala UI" w:eastAsia="Cambria" w:hAnsi="Cambria"/>
        </w:rPr>
        <w:t xml:space="preserve">   </w:t>
      </w:r>
      <w:r>
        <w:rPr>
          <w:rFonts w:ascii="Cambria" w:cs="Nirmala UI" w:eastAsia="Cambria" w:hAnsi="Cambria"/>
          <w:i/>
          <w:iCs/>
          <w:color w:val="6A5242"/>
          <w:sz w:val="25"/>
          <w:szCs w:val="25"/>
        </w:rPr>
        <w:t xml:space="preserve">jagatī-kandā</w:t>
      </w:r>
    </w:p>
    <w:p>
      <w:pPr>
        <w:keepNext/>
        <w:spacing w:after="80"/>
      </w:pPr>
      <w:r>
        <w:rPr>
          <w:rFonts w:ascii="Cambria" w:cs="Nirmala UI" w:eastAsia="Cambria" w:hAnsi="Cambria"/>
          <w:b/>
          <w:bCs/>
          <w:sz w:val="24"/>
          <w:szCs w:val="24"/>
        </w:rPr>
        <w:t xml:space="preserve">She who is the root of the whole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(the final member made feminine to agree with Her). </w:t>
      </w:r>
      <w:r>
        <w:rPr>
          <w:rFonts w:ascii="Cambria" w:cs="Nirmala UI" w:eastAsia="Cambria" w:hAnsi="Cambria"/>
          <w:sz w:val="22"/>
          <w:szCs w:val="22"/>
        </w:rPr>
        <w:t xml:space="preserve">kanda 'bulbous root' is the head and jagatī 'the world' stands to it in the genitive: 'the root of the world'. Because the name is in apposition to the Goddess, kanda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जगत्याः कन्दः जगतीकन्दः; सा जगतीकन्दा</w:t>
      </w:r>
      <w:r>
        <w:rPr>
          <w:rFonts w:ascii="Cambria" w:cs="Nirmala UI" w:eastAsia="Cambria" w:hAnsi="Cambria"/>
        </w:rPr>
        <w:br/>
        <w:t xml:space="preserve"/>
      </w:r>
      <w:r>
        <w:rPr>
          <w:rFonts w:ascii="Cambria" w:cs="Nirmala UI" w:eastAsia="Cambria" w:hAnsi="Cambria"/>
          <w:i/>
          <w:iCs/>
          <w:color w:val="6A5242"/>
          <w:sz w:val="21"/>
          <w:szCs w:val="21"/>
        </w:rPr>
        <w:t xml:space="preserve">jagatyāḥ kandaḥ jagatīkandaḥ; sā jagatīkandā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a plant springs from its bulb and is sustained by it, the world sprouts from Her and is nourished by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326  </w:t>
      </w:r>
      <w:r>
        <w:rPr>
          <w:rFonts w:ascii="Cambria" w:cs="Nirmala UI" w:eastAsia="Cambria" w:hAnsi="Cambria"/>
        </w:rPr>
        <w:t xml:space="preserve">  </w:t>
      </w:r>
      <w:r>
        <w:rPr>
          <w:rFonts w:ascii="Cambria" w:cs="Nirmala UI" w:eastAsia="Cambria" w:hAnsi="Cambria"/>
          <w:color w:val="7B1E1E"/>
          <w:sz w:val="32"/>
          <w:szCs w:val="32"/>
        </w:rPr>
        <w:t xml:space="preserve">करुणारससागरा</w:t>
      </w:r>
      <w:r>
        <w:rPr>
          <w:rFonts w:ascii="Cambria" w:cs="Nirmala UI" w:eastAsia="Cambria" w:hAnsi="Cambria"/>
        </w:rPr>
        <w:t xml:space="preserve">   </w:t>
      </w:r>
      <w:r>
        <w:rPr>
          <w:rFonts w:ascii="Cambria" w:cs="Nirmala UI" w:eastAsia="Cambria" w:hAnsi="Cambria"/>
          <w:i/>
          <w:iCs/>
          <w:color w:val="6A5242"/>
          <w:sz w:val="25"/>
          <w:szCs w:val="25"/>
        </w:rPr>
        <w:t xml:space="preserve">karuṇā-rasa-sāgarā</w:t>
      </w:r>
    </w:p>
    <w:p>
      <w:pPr>
        <w:keepNext/>
        <w:spacing w:after="80"/>
      </w:pPr>
      <w:r>
        <w:rPr>
          <w:rFonts w:ascii="Cambria" w:cs="Nirmala UI" w:eastAsia="Cambria" w:hAnsi="Cambria"/>
          <w:b/>
          <w:bCs/>
          <w:sz w:val="24"/>
          <w:szCs w:val="24"/>
        </w:rPr>
        <w:t xml:space="preserve">She who is an ocean of the nectar of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the final member made feminine. </w:t>
      </w:r>
      <w:r>
        <w:rPr>
          <w:rFonts w:ascii="Cambria" w:cs="Nirmala UI" w:eastAsia="Cambria" w:hAnsi="Cambria"/>
          <w:sz w:val="22"/>
          <w:szCs w:val="22"/>
        </w:rPr>
        <w:t xml:space="preserve">(1) karuṇā-rasa 'the rasa that is compassion' (karmadhāraya of identification): compassion is both a liquid essence and the aesthetic sentiment (rasa) of pathos. (2) …rasa-sāgara 'the ocean of that essence' (ṣaṣṭhī-tatpuruṣa). (3) In apposition to Her, sāgara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करुणा एव रसः करुणारसः; करुणारसस्य सागरः करुणारससागरः; सा करुणारससागरा</w:t>
      </w:r>
      <w:r>
        <w:rPr>
          <w:rFonts w:ascii="Cambria" w:cs="Nirmala UI" w:eastAsia="Cambria" w:hAnsi="Cambria"/>
        </w:rPr>
        <w:br/>
        <w:t xml:space="preserve"/>
      </w:r>
      <w:r>
        <w:rPr>
          <w:rFonts w:ascii="Cambria" w:cs="Nirmala UI" w:eastAsia="Cambria" w:hAnsi="Cambria"/>
          <w:i/>
          <w:iCs/>
          <w:color w:val="6A5242"/>
          <w:sz w:val="21"/>
          <w:szCs w:val="21"/>
        </w:rPr>
        <w:t xml:space="preserve">karuṇā eva rasaḥ karuṇārasaḥ; karuṇārasasya sāgaraḥ karuṇārasasāgaraḥ; sā karuṇārasasāgarā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ocean is limitless and never exhausted however much is drawn from it; so is Her compassion.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74</w:t>
      </w:r>
      <w:r>
        <w:rPr>
          <w:rFonts w:ascii="Cambria" w:cs="Nirmala UI" w:eastAsia="Cambria" w:hAnsi="Cambria"/>
          <w:color w:val="6A5242"/>
          <w:sz w:val="18"/>
          <w:szCs w:val="18"/>
        </w:rPr>
        <w:t xml:space="preserve">    names 327–333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कलावती कलालापा कान्ता कादम्बरीप्रिया ।</w:t>
      </w:r>
      <w:r>
        <w:rPr>
          <w:rFonts w:ascii="Cambria" w:cs="Nirmala UI" w:eastAsia="Cambria" w:hAnsi="Cambria"/>
        </w:rPr>
        <w:br/>
        <w:t xml:space="preserve"/>
      </w:r>
      <w:r>
        <w:rPr>
          <w:rFonts w:ascii="Cambria" w:cs="Nirmala UI" w:eastAsia="Cambria" w:hAnsi="Cambria"/>
          <w:sz w:val="38"/>
          <w:szCs w:val="38"/>
        </w:rPr>
        <w:t xml:space="preserve">वरदा वामनयना वारुणीमदविह्वला ॥ ७४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kalāvatī kalālāpā kāntā kādambarīpriyā |</w:t>
      </w:r>
      <w:r>
        <w:rPr>
          <w:rFonts w:ascii="Cambria" w:cs="Nirmala UI" w:eastAsia="Cambria" w:hAnsi="Cambria"/>
        </w:rPr>
        <w:br/>
        <w:t xml:space="preserve"/>
      </w:r>
      <w:r>
        <w:rPr>
          <w:rFonts w:ascii="Cambria" w:cs="Nirmala UI" w:eastAsia="Cambria" w:hAnsi="Cambria"/>
          <w:i/>
          <w:iCs/>
          <w:color w:val="6A5242"/>
          <w:sz w:val="25"/>
          <w:szCs w:val="25"/>
        </w:rPr>
        <w:t xml:space="preserve">varadā vāmanayanā vāruṇīmadavihvalā || 74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327 </w:t>
      </w:r>
      <w:r>
        <w:rPr>
          <w:rFonts w:ascii="Cambria" w:cs="Nirmala UI" w:eastAsia="Cambria" w:hAnsi="Cambria"/>
          <w:sz w:val="34"/>
          <w:szCs w:val="34"/>
        </w:rPr>
        <w:t xml:space="preserve">कलावती</w:t>
      </w:r>
      <w:r>
        <w:rPr>
          <w:rFonts w:ascii="Cambria" w:cs="Nirmala UI" w:eastAsia="Cambria" w:hAnsi="Cambria"/>
        </w:rPr>
        <w:t xml:space="preserve">     </w:t>
      </w:r>
      <w:r>
        <w:rPr>
          <w:rFonts w:ascii="Cambria" w:cs="Nirmala UI" w:eastAsia="Cambria" w:hAnsi="Cambria"/>
          <w:b/>
          <w:bCs/>
          <w:color w:val="7B1E1E"/>
          <w:sz w:val="18"/>
          <w:szCs w:val="18"/>
        </w:rPr>
        <w:t xml:space="preserve">328 </w:t>
      </w:r>
      <w:r>
        <w:rPr>
          <w:rFonts w:ascii="Cambria" w:cs="Nirmala UI" w:eastAsia="Cambria" w:hAnsi="Cambria"/>
          <w:sz w:val="34"/>
          <w:szCs w:val="34"/>
        </w:rPr>
        <w:t xml:space="preserve">कलालापा</w:t>
      </w:r>
      <w:r>
        <w:rPr>
          <w:rFonts w:ascii="Cambria" w:cs="Nirmala UI" w:eastAsia="Cambria" w:hAnsi="Cambria"/>
        </w:rPr>
        <w:t xml:space="preserve">     </w:t>
      </w:r>
      <w:r>
        <w:rPr>
          <w:rFonts w:ascii="Cambria" w:cs="Nirmala UI" w:eastAsia="Cambria" w:hAnsi="Cambria"/>
          <w:b/>
          <w:bCs/>
          <w:color w:val="7B1E1E"/>
          <w:sz w:val="18"/>
          <w:szCs w:val="18"/>
        </w:rPr>
        <w:t xml:space="preserve">329 </w:t>
      </w:r>
      <w:r>
        <w:rPr>
          <w:rFonts w:ascii="Cambria" w:cs="Nirmala UI" w:eastAsia="Cambria" w:hAnsi="Cambria"/>
          <w:sz w:val="34"/>
          <w:szCs w:val="34"/>
        </w:rPr>
        <w:t xml:space="preserve">कान्ता</w:t>
      </w:r>
      <w:r>
        <w:rPr>
          <w:rFonts w:ascii="Cambria" w:cs="Nirmala UI" w:eastAsia="Cambria" w:hAnsi="Cambria"/>
        </w:rPr>
        <w:t xml:space="preserve">     </w:t>
      </w:r>
      <w:r>
        <w:rPr>
          <w:rFonts w:ascii="Cambria" w:cs="Nirmala UI" w:eastAsia="Cambria" w:hAnsi="Cambria"/>
          <w:b/>
          <w:bCs/>
          <w:color w:val="7B1E1E"/>
          <w:sz w:val="18"/>
          <w:szCs w:val="18"/>
        </w:rPr>
        <w:t xml:space="preserve">330 </w:t>
      </w:r>
      <w:r>
        <w:rPr>
          <w:rFonts w:ascii="Cambria" w:cs="Nirmala UI" w:eastAsia="Cambria" w:hAnsi="Cambria"/>
          <w:sz w:val="34"/>
          <w:szCs w:val="34"/>
        </w:rPr>
        <w:t xml:space="preserve">कादम्बरी-प्रिया</w:t>
      </w:r>
    </w:p>
    <w:p>
      <w:pPr>
        <w:spacing w:after="120"/>
      </w:pPr>
      <w:r>
        <w:rPr>
          <w:rFonts w:ascii="Cambria" w:cs="Nirmala UI" w:eastAsia="Cambria" w:hAnsi="Cambria"/>
          <w:color w:val="6A5242"/>
          <w:sz w:val="16"/>
          <w:szCs w:val="16"/>
        </w:rPr>
        <w:t xml:space="preserve">327 </w:t>
      </w:r>
      <w:r>
        <w:rPr>
          <w:rFonts w:ascii="Cambria" w:cs="Nirmala UI" w:eastAsia="Cambria" w:hAnsi="Cambria"/>
          <w:i/>
          <w:iCs/>
          <w:color w:val="6A5242"/>
          <w:sz w:val="25"/>
          <w:szCs w:val="25"/>
        </w:rPr>
        <w:t xml:space="preserve">kalāvatī</w:t>
      </w:r>
      <w:r>
        <w:rPr>
          <w:rFonts w:ascii="Cambria" w:cs="Nirmala UI" w:eastAsia="Cambria" w:hAnsi="Cambria"/>
        </w:rPr>
        <w:t xml:space="preserve">     </w:t>
      </w:r>
      <w:r>
        <w:rPr>
          <w:rFonts w:ascii="Cambria" w:cs="Nirmala UI" w:eastAsia="Cambria" w:hAnsi="Cambria"/>
          <w:color w:val="6A5242"/>
          <w:sz w:val="16"/>
          <w:szCs w:val="16"/>
        </w:rPr>
        <w:t xml:space="preserve">328 </w:t>
      </w:r>
      <w:r>
        <w:rPr>
          <w:rFonts w:ascii="Cambria" w:cs="Nirmala UI" w:eastAsia="Cambria" w:hAnsi="Cambria"/>
          <w:i/>
          <w:iCs/>
          <w:color w:val="6A5242"/>
          <w:sz w:val="25"/>
          <w:szCs w:val="25"/>
        </w:rPr>
        <w:t xml:space="preserve">kalālāpā</w:t>
      </w:r>
      <w:r>
        <w:rPr>
          <w:rFonts w:ascii="Cambria" w:cs="Nirmala UI" w:eastAsia="Cambria" w:hAnsi="Cambria"/>
        </w:rPr>
        <w:t xml:space="preserve">     </w:t>
      </w:r>
      <w:r>
        <w:rPr>
          <w:rFonts w:ascii="Cambria" w:cs="Nirmala UI" w:eastAsia="Cambria" w:hAnsi="Cambria"/>
          <w:color w:val="6A5242"/>
          <w:sz w:val="16"/>
          <w:szCs w:val="16"/>
        </w:rPr>
        <w:t xml:space="preserve">329 </w:t>
      </w:r>
      <w:r>
        <w:rPr>
          <w:rFonts w:ascii="Cambria" w:cs="Nirmala UI" w:eastAsia="Cambria" w:hAnsi="Cambria"/>
          <w:i/>
          <w:iCs/>
          <w:color w:val="6A5242"/>
          <w:sz w:val="25"/>
          <w:szCs w:val="25"/>
        </w:rPr>
        <w:t xml:space="preserve">kāntā</w:t>
      </w:r>
      <w:r>
        <w:rPr>
          <w:rFonts w:ascii="Cambria" w:cs="Nirmala UI" w:eastAsia="Cambria" w:hAnsi="Cambria"/>
        </w:rPr>
        <w:t xml:space="preserve">     </w:t>
      </w:r>
      <w:r>
        <w:rPr>
          <w:rFonts w:ascii="Cambria" w:cs="Nirmala UI" w:eastAsia="Cambria" w:hAnsi="Cambria"/>
          <w:color w:val="6A5242"/>
          <w:sz w:val="16"/>
          <w:szCs w:val="16"/>
        </w:rPr>
        <w:t xml:space="preserve">330 </w:t>
      </w:r>
      <w:r>
        <w:rPr>
          <w:rFonts w:ascii="Cambria" w:cs="Nirmala UI" w:eastAsia="Cambria" w:hAnsi="Cambria"/>
          <w:i/>
          <w:iCs/>
          <w:color w:val="6A5242"/>
          <w:sz w:val="25"/>
          <w:szCs w:val="25"/>
        </w:rPr>
        <w:t xml:space="preserve">kādambarī-priyā</w:t>
      </w:r>
    </w:p>
    <w:p>
      <w:pPr>
        <w:keepNext/>
        <w:spacing w:after="20" w:line="340"/>
      </w:pPr>
      <w:r>
        <w:rPr>
          <w:rFonts w:ascii="Cambria" w:cs="Nirmala UI" w:eastAsia="Cambria" w:hAnsi="Cambria"/>
          <w:b/>
          <w:bCs/>
          <w:color w:val="7B1E1E"/>
          <w:sz w:val="18"/>
          <w:szCs w:val="18"/>
        </w:rPr>
        <w:t xml:space="preserve">331 </w:t>
      </w:r>
      <w:r>
        <w:rPr>
          <w:rFonts w:ascii="Cambria" w:cs="Nirmala UI" w:eastAsia="Cambria" w:hAnsi="Cambria"/>
          <w:sz w:val="34"/>
          <w:szCs w:val="34"/>
        </w:rPr>
        <w:t xml:space="preserve">वर-दा</w:t>
      </w:r>
      <w:r>
        <w:rPr>
          <w:rFonts w:ascii="Cambria" w:cs="Nirmala UI" w:eastAsia="Cambria" w:hAnsi="Cambria"/>
        </w:rPr>
        <w:t xml:space="preserve">     </w:t>
      </w:r>
      <w:r>
        <w:rPr>
          <w:rFonts w:ascii="Cambria" w:cs="Nirmala UI" w:eastAsia="Cambria" w:hAnsi="Cambria"/>
          <w:b/>
          <w:bCs/>
          <w:color w:val="7B1E1E"/>
          <w:sz w:val="18"/>
          <w:szCs w:val="18"/>
        </w:rPr>
        <w:t xml:space="preserve">332 </w:t>
      </w:r>
      <w:r>
        <w:rPr>
          <w:rFonts w:ascii="Cambria" w:cs="Nirmala UI" w:eastAsia="Cambria" w:hAnsi="Cambria"/>
          <w:sz w:val="34"/>
          <w:szCs w:val="34"/>
        </w:rPr>
        <w:t xml:space="preserve">वाम-नयना</w:t>
      </w:r>
      <w:r>
        <w:rPr>
          <w:rFonts w:ascii="Cambria" w:cs="Nirmala UI" w:eastAsia="Cambria" w:hAnsi="Cambria"/>
        </w:rPr>
        <w:t xml:space="preserve">     </w:t>
      </w:r>
      <w:r>
        <w:rPr>
          <w:rFonts w:ascii="Cambria" w:cs="Nirmala UI" w:eastAsia="Cambria" w:hAnsi="Cambria"/>
          <w:b/>
          <w:bCs/>
          <w:color w:val="7B1E1E"/>
          <w:sz w:val="18"/>
          <w:szCs w:val="18"/>
        </w:rPr>
        <w:t xml:space="preserve">333 </w:t>
      </w:r>
      <w:r>
        <w:rPr>
          <w:rFonts w:ascii="Cambria" w:cs="Nirmala UI" w:eastAsia="Cambria" w:hAnsi="Cambria"/>
          <w:sz w:val="34"/>
          <w:szCs w:val="34"/>
        </w:rPr>
        <w:t xml:space="preserve">वारुणी-मद-विह्वला</w:t>
      </w:r>
    </w:p>
    <w:p>
      <w:pPr>
        <w:spacing w:after="120"/>
      </w:pPr>
      <w:r>
        <w:rPr>
          <w:rFonts w:ascii="Cambria" w:cs="Nirmala UI" w:eastAsia="Cambria" w:hAnsi="Cambria"/>
          <w:color w:val="6A5242"/>
          <w:sz w:val="16"/>
          <w:szCs w:val="16"/>
        </w:rPr>
        <w:t xml:space="preserve">331 </w:t>
      </w:r>
      <w:r>
        <w:rPr>
          <w:rFonts w:ascii="Cambria" w:cs="Nirmala UI" w:eastAsia="Cambria" w:hAnsi="Cambria"/>
          <w:i/>
          <w:iCs/>
          <w:color w:val="6A5242"/>
          <w:sz w:val="25"/>
          <w:szCs w:val="25"/>
        </w:rPr>
        <w:t xml:space="preserve">vara-dā</w:t>
      </w:r>
      <w:r>
        <w:rPr>
          <w:rFonts w:ascii="Cambria" w:cs="Nirmala UI" w:eastAsia="Cambria" w:hAnsi="Cambria"/>
        </w:rPr>
        <w:t xml:space="preserve">     </w:t>
      </w:r>
      <w:r>
        <w:rPr>
          <w:rFonts w:ascii="Cambria" w:cs="Nirmala UI" w:eastAsia="Cambria" w:hAnsi="Cambria"/>
          <w:color w:val="6A5242"/>
          <w:sz w:val="16"/>
          <w:szCs w:val="16"/>
        </w:rPr>
        <w:t xml:space="preserve">332 </w:t>
      </w:r>
      <w:r>
        <w:rPr>
          <w:rFonts w:ascii="Cambria" w:cs="Nirmala UI" w:eastAsia="Cambria" w:hAnsi="Cambria"/>
          <w:i/>
          <w:iCs/>
          <w:color w:val="6A5242"/>
          <w:sz w:val="25"/>
          <w:szCs w:val="25"/>
        </w:rPr>
        <w:t xml:space="preserve">vāma-nayanā</w:t>
      </w:r>
      <w:r>
        <w:rPr>
          <w:rFonts w:ascii="Cambria" w:cs="Nirmala UI" w:eastAsia="Cambria" w:hAnsi="Cambria"/>
        </w:rPr>
        <w:t xml:space="preserve">     </w:t>
      </w:r>
      <w:r>
        <w:rPr>
          <w:rFonts w:ascii="Cambria" w:cs="Nirmala UI" w:eastAsia="Cambria" w:hAnsi="Cambria"/>
          <w:color w:val="6A5242"/>
          <w:sz w:val="16"/>
          <w:szCs w:val="16"/>
        </w:rPr>
        <w:t xml:space="preserve">333 </w:t>
      </w:r>
      <w:r>
        <w:rPr>
          <w:rFonts w:ascii="Cambria" w:cs="Nirmala UI" w:eastAsia="Cambria" w:hAnsi="Cambria"/>
          <w:i/>
          <w:iCs/>
          <w:color w:val="6A5242"/>
          <w:sz w:val="25"/>
          <w:szCs w:val="25"/>
        </w:rPr>
        <w:t xml:space="preserve">vāruṇī-mada-vihvalā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327</w:t>
      </w:r>
      <w:r>
        <w:rPr>
          <w:rFonts w:ascii="Cambria" w:cs="Nirmala UI" w:eastAsia="Cambria" w:hAnsi="Cambria"/>
          <w:sz w:val="23"/>
          <w:szCs w:val="23"/>
        </w:rPr>
        <w:t xml:space="preserve">She who possesses all the arts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328</w:t>
      </w:r>
      <w:r>
        <w:rPr>
          <w:rFonts w:ascii="Cambria" w:cs="Nirmala UI" w:eastAsia="Cambria" w:hAnsi="Cambria"/>
          <w:sz w:val="23"/>
          <w:szCs w:val="23"/>
        </w:rPr>
        <w:t xml:space="preserve">She who speaks musically and sweetly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329</w:t>
      </w:r>
      <w:r>
        <w:rPr>
          <w:rFonts w:ascii="Cambria" w:cs="Nirmala UI" w:eastAsia="Cambria" w:hAnsi="Cambria"/>
          <w:sz w:val="23"/>
          <w:szCs w:val="23"/>
        </w:rPr>
        <w:t xml:space="preserve">She who is beautiful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330</w:t>
      </w:r>
      <w:r>
        <w:rPr>
          <w:rFonts w:ascii="Cambria" w:cs="Nirmala UI" w:eastAsia="Cambria" w:hAnsi="Cambria"/>
          <w:sz w:val="23"/>
          <w:szCs w:val="23"/>
        </w:rPr>
        <w:t xml:space="preserve">She who is fond of kādambarī, the kadamba-flower wine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331</w:t>
      </w:r>
      <w:r>
        <w:rPr>
          <w:rFonts w:ascii="Cambria" w:cs="Nirmala UI" w:eastAsia="Cambria" w:hAnsi="Cambria"/>
          <w:sz w:val="23"/>
          <w:szCs w:val="23"/>
        </w:rPr>
        <w:t xml:space="preserve">She who grants boons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332</w:t>
      </w:r>
      <w:r>
        <w:rPr>
          <w:rFonts w:ascii="Cambria" w:cs="Nirmala UI" w:eastAsia="Cambria" w:hAnsi="Cambria"/>
          <w:sz w:val="23"/>
          <w:szCs w:val="23"/>
        </w:rPr>
        <w:t xml:space="preserve">She who has beautiful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333</w:t>
      </w:r>
      <w:r>
        <w:rPr>
          <w:rFonts w:ascii="Cambria" w:cs="Nirmala UI" w:eastAsia="Cambria" w:hAnsi="Cambria"/>
          <w:sz w:val="23"/>
          <w:szCs w:val="23"/>
        </w:rPr>
        <w:t xml:space="preserve">She who is overcome by the intoxication of vāruṇī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327  </w:t>
            </w:r>
            <w:r>
              <w:rPr>
                <w:rFonts w:ascii="Cambria" w:cs="Nirmala UI" w:eastAsia="Cambria" w:hAnsi="Cambria"/>
                <w:color w:val="7B1E1E"/>
                <w:sz w:val="30"/>
                <w:szCs w:val="30"/>
              </w:rPr>
              <w:t xml:space="preserve">कलावती</w:t>
            </w:r>
            <w:r>
              <w:rPr>
                <w:rFonts w:ascii="Cambria" w:cs="Nirmala UI" w:eastAsia="Cambria" w:hAnsi="Cambria"/>
              </w:rPr>
              <w:t xml:space="preserve">  </w:t>
            </w:r>
            <w:r>
              <w:rPr>
                <w:rFonts w:ascii="Cambria" w:cs="Nirmala UI" w:eastAsia="Cambria" w:hAnsi="Cambria"/>
                <w:i/>
                <w:iCs/>
                <w:color w:val="6A5242"/>
                <w:sz w:val="21"/>
                <w:szCs w:val="21"/>
              </w:rPr>
              <w:t xml:space="preserve">kalāvatī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digit (of the moon)</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(matup), feminine -vatī</w:t>
            </w:r>
          </w:p>
        </w:tc>
      </w:tr>
      <w:tr>
        <w:trPr>
          <w:cantSplit/>
        </w:trPr>
        <w:tc>
          <w:tcPr>
            <w:gridSpan w:val="2"/>
          </w:tcPr>
          <w:p>
            <w:pPr>
              <w:spacing w:after="40" w:before="120"/>
            </w:pPr>
            <w:r>
              <w:rPr>
                <w:rFonts w:ascii="Cambria" w:cs="Nirmala UI" w:eastAsia="Cambria" w:hAnsi="Cambria"/>
                <w:b/>
                <w:bCs/>
                <w:color w:val="7B1E1E"/>
                <w:sz w:val="20"/>
                <w:szCs w:val="20"/>
              </w:rPr>
              <w:t xml:space="preserve">328  </w:t>
            </w:r>
            <w:r>
              <w:rPr>
                <w:rFonts w:ascii="Cambria" w:cs="Nirmala UI" w:eastAsia="Cambria" w:hAnsi="Cambria"/>
                <w:color w:val="7B1E1E"/>
                <w:sz w:val="30"/>
                <w:szCs w:val="30"/>
              </w:rPr>
              <w:t xml:space="preserve">कलालापा</w:t>
            </w:r>
            <w:r>
              <w:rPr>
                <w:rFonts w:ascii="Cambria" w:cs="Nirmala UI" w:eastAsia="Cambria" w:hAnsi="Cambria"/>
              </w:rPr>
              <w:t xml:space="preserve">  </w:t>
            </w:r>
            <w:r>
              <w:rPr>
                <w:rFonts w:ascii="Cambria" w:cs="Nirmala UI" w:eastAsia="Cambria" w:hAnsi="Cambria"/>
                <w:i/>
                <w:iCs/>
                <w:color w:val="6A5242"/>
                <w:sz w:val="21"/>
                <w:szCs w:val="21"/>
              </w:rPr>
              <w:t xml:space="preserve">kalālāpā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kala</w:t>
            </w:r>
          </w:p>
        </w:tc>
        <w:tc>
          <w:tcPr>
            <w:tcW w:type="pct" w:w="64%"/>
          </w:tcPr>
          <w:p>
            <w:pPr>
              <w:spacing w:after="40"/>
            </w:pPr>
            <w:r>
              <w:rPr>
                <w:rFonts w:ascii="Cambria" w:cs="Nirmala UI" w:eastAsia="Cambria" w:hAnsi="Cambria"/>
                <w:sz w:val="23"/>
                <w:szCs w:val="23"/>
              </w:rPr>
              <w:t xml:space="preserve">soft, low and sweet (of sound)</w:t>
            </w:r>
          </w:p>
        </w:tc>
      </w:tr>
      <w:tr>
        <w:trPr>
          <w:cantSplit/>
        </w:trPr>
        <w:tc>
          <w:tcPr>
            <w:tcW w:type="pct" w:w="36%"/>
          </w:tcPr>
          <w:p>
            <w:pPr>
              <w:spacing w:after="40"/>
            </w:pPr>
            <w:r>
              <w:rPr>
                <w:rFonts w:ascii="Cambria" w:cs="Nirmala UI" w:eastAsia="Cambria" w:hAnsi="Cambria"/>
                <w:sz w:val="30"/>
                <w:szCs w:val="30"/>
              </w:rPr>
              <w:t xml:space="preserve">आलापा</w:t>
            </w:r>
            <w:r>
              <w:rPr>
                <w:rFonts w:ascii="Cambria" w:cs="Nirmala UI" w:eastAsia="Cambria" w:hAnsi="Cambria"/>
              </w:rPr>
              <w:br/>
              <w:t xml:space="preserve"/>
            </w:r>
            <w:r>
              <w:rPr>
                <w:rFonts w:ascii="Cambria" w:cs="Nirmala UI" w:eastAsia="Cambria" w:hAnsi="Cambria"/>
                <w:i/>
                <w:iCs/>
                <w:color w:val="6A5242"/>
                <w:sz w:val="21"/>
                <w:szCs w:val="21"/>
              </w:rPr>
              <w:t xml:space="preserve">ālāpā</w:t>
            </w:r>
          </w:p>
        </w:tc>
        <w:tc>
          <w:tcPr>
            <w:tcW w:type="pct" w:w="64%"/>
          </w:tcPr>
          <w:p>
            <w:pPr>
              <w:spacing w:after="40"/>
            </w:pPr>
            <w:r>
              <w:rPr>
                <w:rFonts w:ascii="Cambria" w:cs="Nirmala UI" w:eastAsia="Cambria" w:hAnsi="Cambria"/>
                <w:sz w:val="23"/>
                <w:szCs w:val="23"/>
              </w:rPr>
              <w:t xml:space="preserve">speech, conversation</w:t>
            </w:r>
            <w:r>
              <w:rPr>
                <w:rFonts w:ascii="Cambria" w:cs="Nirmala UI" w:eastAsia="Cambria" w:hAnsi="Cambria"/>
              </w:rPr>
              <w:br/>
              <w:t xml:space="preserve"/>
            </w:r>
            <w:r>
              <w:rPr>
                <w:rFonts w:ascii="Cambria" w:cs="Nirmala UI" w:eastAsia="Cambria" w:hAnsi="Cambria"/>
                <w:color w:val="6A5242"/>
                <w:sz w:val="19"/>
                <w:szCs w:val="19"/>
              </w:rPr>
              <w:t xml:space="preserve">ālāpa (ā + √lap 'to speak'),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329  </w:t>
            </w:r>
            <w:r>
              <w:rPr>
                <w:rFonts w:ascii="Cambria" w:cs="Nirmala UI" w:eastAsia="Cambria" w:hAnsi="Cambria"/>
                <w:color w:val="7B1E1E"/>
                <w:sz w:val="30"/>
                <w:szCs w:val="30"/>
              </w:rPr>
              <w:t xml:space="preserve">कान्ता</w:t>
            </w:r>
            <w:r>
              <w:rPr>
                <w:rFonts w:ascii="Cambria" w:cs="Nirmala UI" w:eastAsia="Cambria" w:hAnsi="Cambria"/>
              </w:rPr>
              <w:t xml:space="preserve">  </w:t>
            </w:r>
            <w:r>
              <w:rPr>
                <w:rFonts w:ascii="Cambria" w:cs="Nirmala UI" w:eastAsia="Cambria" w:hAnsi="Cambria"/>
                <w:i/>
                <w:iCs/>
                <w:color w:val="6A5242"/>
                <w:sz w:val="21"/>
                <w:szCs w:val="21"/>
              </w:rPr>
              <w:t xml:space="preserve">kāntā</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kāntā</w:t>
            </w:r>
          </w:p>
        </w:tc>
        <w:tc>
          <w:tcPr>
            <w:tcW w:type="pct" w:w="64%"/>
          </w:tcPr>
          <w:p>
            <w:pPr>
              <w:spacing w:after="40"/>
            </w:pPr>
            <w:r>
              <w:rPr>
                <w:rFonts w:ascii="Cambria" w:cs="Nirmala UI" w:eastAsia="Cambria" w:hAnsi="Cambria"/>
                <w:sz w:val="23"/>
                <w:szCs w:val="23"/>
              </w:rPr>
              <w:t xml:space="preserve">lovely, beautiful; beloved</w:t>
            </w:r>
            <w:r>
              <w:rPr>
                <w:rFonts w:ascii="Cambria" w:cs="Nirmala UI" w:eastAsia="Cambria" w:hAnsi="Cambria"/>
              </w:rPr>
              <w:br/>
              <w:t xml:space="preserve"/>
            </w:r>
            <w:r>
              <w:rPr>
                <w:rFonts w:ascii="Cambria" w:cs="Nirmala UI" w:eastAsia="Cambria" w:hAnsi="Cambria"/>
                <w:color w:val="6A5242"/>
                <w:sz w:val="19"/>
                <w:szCs w:val="19"/>
              </w:rPr>
              <w:t xml:space="preserve">√kam 'to desire, love',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330  </w:t>
            </w:r>
            <w:r>
              <w:rPr>
                <w:rFonts w:ascii="Cambria" w:cs="Nirmala UI" w:eastAsia="Cambria" w:hAnsi="Cambria"/>
                <w:color w:val="7B1E1E"/>
                <w:sz w:val="30"/>
                <w:szCs w:val="30"/>
              </w:rPr>
              <w:t xml:space="preserve">कादम्बरीप्रिया</w:t>
            </w:r>
            <w:r>
              <w:rPr>
                <w:rFonts w:ascii="Cambria" w:cs="Nirmala UI" w:eastAsia="Cambria" w:hAnsi="Cambria"/>
              </w:rPr>
              <w:t xml:space="preserve">  </w:t>
            </w:r>
            <w:r>
              <w:rPr>
                <w:rFonts w:ascii="Cambria" w:cs="Nirmala UI" w:eastAsia="Cambria" w:hAnsi="Cambria"/>
                <w:i/>
                <w:iCs/>
                <w:color w:val="6A5242"/>
                <w:sz w:val="21"/>
                <w:szCs w:val="21"/>
              </w:rPr>
              <w:t xml:space="preserve">kādambarī-priyā</w:t>
            </w:r>
          </w:p>
        </w:tc>
      </w:tr>
      <w:tr>
        <w:trPr>
          <w:cantSplit/>
        </w:trPr>
        <w:tc>
          <w:tcPr>
            <w:tcW w:type="pct" w:w="36%"/>
          </w:tcPr>
          <w:p>
            <w:pPr>
              <w:spacing w:after="40"/>
            </w:pPr>
            <w:r>
              <w:rPr>
                <w:rFonts w:ascii="Cambria" w:cs="Nirmala UI" w:eastAsia="Cambria" w:hAnsi="Cambria"/>
                <w:sz w:val="30"/>
                <w:szCs w:val="30"/>
              </w:rPr>
              <w:t xml:space="preserve">कादम्बरी</w:t>
            </w:r>
            <w:r>
              <w:rPr>
                <w:rFonts w:ascii="Cambria" w:cs="Nirmala UI" w:eastAsia="Cambria" w:hAnsi="Cambria"/>
              </w:rPr>
              <w:br/>
              <w:t xml:space="preserve"/>
            </w:r>
            <w:r>
              <w:rPr>
                <w:rFonts w:ascii="Cambria" w:cs="Nirmala UI" w:eastAsia="Cambria" w:hAnsi="Cambria"/>
                <w:i/>
                <w:iCs/>
                <w:color w:val="6A5242"/>
                <w:sz w:val="21"/>
                <w:szCs w:val="21"/>
              </w:rPr>
              <w:t xml:space="preserve">kādambarī</w:t>
            </w:r>
          </w:p>
        </w:tc>
        <w:tc>
          <w:tcPr>
            <w:tcW w:type="pct" w:w="64%"/>
          </w:tcPr>
          <w:p>
            <w:pPr>
              <w:spacing w:after="40"/>
            </w:pPr>
            <w:r>
              <w:rPr>
                <w:rFonts w:ascii="Cambria" w:cs="Nirmala UI" w:eastAsia="Cambria" w:hAnsi="Cambria"/>
                <w:sz w:val="23"/>
                <w:szCs w:val="23"/>
              </w:rPr>
              <w:t xml:space="preserve">kādambarī, a liquor distilled from kadamba blossoms; mead</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p>
        </w:tc>
      </w:tr>
      <w:tr>
        <w:trPr>
          <w:cantSplit/>
        </w:trPr>
        <w:tc>
          <w:tcPr>
            <w:gridSpan w:val="2"/>
          </w:tcPr>
          <w:p>
            <w:pPr>
              <w:spacing w:after="40" w:before="120"/>
            </w:pPr>
            <w:r>
              <w:rPr>
                <w:rFonts w:ascii="Cambria" w:cs="Nirmala UI" w:eastAsia="Cambria" w:hAnsi="Cambria"/>
                <w:b/>
                <w:bCs/>
                <w:color w:val="7B1E1E"/>
                <w:sz w:val="20"/>
                <w:szCs w:val="20"/>
              </w:rPr>
              <w:t xml:space="preserve">331  </w:t>
            </w:r>
            <w:r>
              <w:rPr>
                <w:rFonts w:ascii="Cambria" w:cs="Nirmala UI" w:eastAsia="Cambria" w:hAnsi="Cambria"/>
                <w:color w:val="7B1E1E"/>
                <w:sz w:val="30"/>
                <w:szCs w:val="30"/>
              </w:rPr>
              <w:t xml:space="preserve">वरदा</w:t>
            </w:r>
            <w:r>
              <w:rPr>
                <w:rFonts w:ascii="Cambria" w:cs="Nirmala UI" w:eastAsia="Cambria" w:hAnsi="Cambria"/>
              </w:rPr>
              <w:t xml:space="preserve">  </w:t>
            </w:r>
            <w:r>
              <w:rPr>
                <w:rFonts w:ascii="Cambria" w:cs="Nirmala UI" w:eastAsia="Cambria" w:hAnsi="Cambria"/>
                <w:i/>
                <w:iCs/>
                <w:color w:val="6A5242"/>
                <w:sz w:val="21"/>
                <w:szCs w:val="21"/>
              </w:rPr>
              <w:t xml:space="preserve">vara-dā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vara</w:t>
            </w:r>
          </w:p>
        </w:tc>
        <w:tc>
          <w:tcPr>
            <w:tcW w:type="pct" w:w="64%"/>
          </w:tcPr>
          <w:p>
            <w:pPr>
              <w:spacing w:after="40"/>
            </w:pPr>
            <w:r>
              <w:rPr>
                <w:rFonts w:ascii="Cambria" w:cs="Nirmala UI" w:eastAsia="Cambria" w:hAnsi="Cambria"/>
                <w:sz w:val="23"/>
                <w:szCs w:val="23"/>
              </w:rPr>
              <w:t xml:space="preserve">boon, a chosen gift</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w:t>
            </w:r>
            <w:r>
              <w:rPr>
                <w:rFonts w:ascii="Cambria" w:cs="Nirmala UI" w:eastAsia="Cambria" w:hAnsi="Cambria"/>
              </w:rPr>
              <w:br/>
              <w:t xml:space="preserve"/>
            </w:r>
            <w:r>
              <w:rPr>
                <w:rFonts w:ascii="Cambria" w:cs="Nirmala UI" w:eastAsia="Cambria" w:hAnsi="Cambria"/>
                <w:color w:val="6A5242"/>
                <w:sz w:val="19"/>
                <w:szCs w:val="19"/>
              </w:rPr>
              <w:t xml:space="preserve">√dā 'to give' with the suffix ka, feminine</w:t>
            </w:r>
          </w:p>
        </w:tc>
      </w:tr>
      <w:tr>
        <w:trPr>
          <w:cantSplit/>
        </w:trPr>
        <w:tc>
          <w:tcPr>
            <w:gridSpan w:val="2"/>
          </w:tcPr>
          <w:p>
            <w:pPr>
              <w:spacing w:after="40" w:before="120"/>
            </w:pPr>
            <w:r>
              <w:rPr>
                <w:rFonts w:ascii="Cambria" w:cs="Nirmala UI" w:eastAsia="Cambria" w:hAnsi="Cambria"/>
                <w:b/>
                <w:bCs/>
                <w:color w:val="7B1E1E"/>
                <w:sz w:val="20"/>
                <w:szCs w:val="20"/>
              </w:rPr>
              <w:t xml:space="preserve">332  </w:t>
            </w:r>
            <w:r>
              <w:rPr>
                <w:rFonts w:ascii="Cambria" w:cs="Nirmala UI" w:eastAsia="Cambria" w:hAnsi="Cambria"/>
                <w:color w:val="7B1E1E"/>
                <w:sz w:val="30"/>
                <w:szCs w:val="30"/>
              </w:rPr>
              <w:t xml:space="preserve">वामनयना</w:t>
            </w:r>
            <w:r>
              <w:rPr>
                <w:rFonts w:ascii="Cambria" w:cs="Nirmala UI" w:eastAsia="Cambria" w:hAnsi="Cambria"/>
              </w:rPr>
              <w:t xml:space="preserve">  </w:t>
            </w:r>
            <w:r>
              <w:rPr>
                <w:rFonts w:ascii="Cambria" w:cs="Nirmala UI" w:eastAsia="Cambria" w:hAnsi="Cambria"/>
                <w:i/>
                <w:iCs/>
                <w:color w:val="6A5242"/>
                <w:sz w:val="21"/>
                <w:szCs w:val="21"/>
              </w:rPr>
              <w:t xml:space="preserve">vāma-nayanā</w:t>
            </w:r>
          </w:p>
        </w:tc>
      </w:tr>
      <w:tr>
        <w:trPr>
          <w:cantSplit/>
        </w:trPr>
        <w:tc>
          <w:tcPr>
            <w:tcW w:type="pct" w:w="36%"/>
          </w:tcPr>
          <w:p>
            <w:pPr>
              <w:spacing w:after="40"/>
            </w:pPr>
            <w:r>
              <w:rPr>
                <w:rFonts w:ascii="Cambria" w:cs="Nirmala UI" w:eastAsia="Cambria" w:hAnsi="Cambria"/>
                <w:sz w:val="30"/>
                <w:szCs w:val="30"/>
              </w:rPr>
              <w:t xml:space="preserve">वाम</w:t>
            </w:r>
            <w:r>
              <w:rPr>
                <w:rFonts w:ascii="Cambria" w:cs="Nirmala UI" w:eastAsia="Cambria" w:hAnsi="Cambria"/>
              </w:rPr>
              <w:br/>
              <w:t xml:space="preserve"/>
            </w:r>
            <w:r>
              <w:rPr>
                <w:rFonts w:ascii="Cambria" w:cs="Nirmala UI" w:eastAsia="Cambria" w:hAnsi="Cambria"/>
                <w:i/>
                <w:iCs/>
                <w:color w:val="6A5242"/>
                <w:sz w:val="21"/>
                <w:szCs w:val="21"/>
              </w:rPr>
              <w:t xml:space="preserve">vāma</w:t>
            </w:r>
          </w:p>
        </w:tc>
        <w:tc>
          <w:tcPr>
            <w:tcW w:type="pct" w:w="64%"/>
          </w:tcPr>
          <w:p>
            <w:pPr>
              <w:spacing w:after="40"/>
            </w:pPr>
            <w:r>
              <w:rPr>
                <w:rFonts w:ascii="Cambria" w:cs="Nirmala UI" w:eastAsia="Cambria" w:hAnsi="Cambria"/>
                <w:sz w:val="23"/>
                <w:szCs w:val="23"/>
              </w:rPr>
              <w:t xml:space="preserve">beautiful, lovely; also left</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nayana,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333  </w:t>
            </w:r>
            <w:r>
              <w:rPr>
                <w:rFonts w:ascii="Cambria" w:cs="Nirmala UI" w:eastAsia="Cambria" w:hAnsi="Cambria"/>
                <w:color w:val="7B1E1E"/>
                <w:sz w:val="30"/>
                <w:szCs w:val="30"/>
              </w:rPr>
              <w:t xml:space="preserve">वारुणीमदविह्वला</w:t>
            </w:r>
            <w:r>
              <w:rPr>
                <w:rFonts w:ascii="Cambria" w:cs="Nirmala UI" w:eastAsia="Cambria" w:hAnsi="Cambria"/>
              </w:rPr>
              <w:t xml:space="preserve">  </w:t>
            </w:r>
            <w:r>
              <w:rPr>
                <w:rFonts w:ascii="Cambria" w:cs="Nirmala UI" w:eastAsia="Cambria" w:hAnsi="Cambria"/>
                <w:i/>
                <w:iCs/>
                <w:color w:val="6A5242"/>
                <w:sz w:val="21"/>
                <w:szCs w:val="21"/>
              </w:rPr>
              <w:t xml:space="preserve">vāruṇī-mada-vihvalā</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vāruṇī</w:t>
            </w:r>
          </w:p>
        </w:tc>
        <w:tc>
          <w:tcPr>
            <w:tcW w:type="pct" w:w="64%"/>
          </w:tcPr>
          <w:p>
            <w:pPr>
              <w:spacing w:after="40"/>
            </w:pPr>
            <w:r>
              <w:rPr>
                <w:rFonts w:ascii="Cambria" w:cs="Nirmala UI" w:eastAsia="Cambria" w:hAnsi="Cambria"/>
                <w:sz w:val="23"/>
                <w:szCs w:val="23"/>
              </w:rPr>
              <w:t xml:space="preserve">vāruṇī, a wine (said to have risen from the churned ocean, hence Varuṇa's)</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intoxication, rapture</w:t>
            </w:r>
          </w:p>
        </w:tc>
      </w:tr>
      <w:tr>
        <w:trPr>
          <w:cantSplit/>
        </w:trPr>
        <w:tc>
          <w:tcPr>
            <w:tcW w:type="pct" w:w="36%"/>
          </w:tcPr>
          <w:p>
            <w:pPr>
              <w:spacing w:after="40"/>
            </w:pPr>
            <w:r>
              <w:rPr>
                <w:rFonts w:ascii="Cambria" w:cs="Nirmala UI" w:eastAsia="Cambria" w:hAnsi="Cambria"/>
                <w:sz w:val="30"/>
                <w:szCs w:val="30"/>
              </w:rPr>
              <w:t xml:space="preserve">विह्वला</w:t>
            </w:r>
            <w:r>
              <w:rPr>
                <w:rFonts w:ascii="Cambria" w:cs="Nirmala UI" w:eastAsia="Cambria" w:hAnsi="Cambria"/>
              </w:rPr>
              <w:br/>
              <w:t xml:space="preserve"/>
            </w:r>
            <w:r>
              <w:rPr>
                <w:rFonts w:ascii="Cambria" w:cs="Nirmala UI" w:eastAsia="Cambria" w:hAnsi="Cambria"/>
                <w:i/>
                <w:iCs/>
                <w:color w:val="6A5242"/>
                <w:sz w:val="21"/>
                <w:szCs w:val="21"/>
              </w:rPr>
              <w:t xml:space="preserve">vihvalā</w:t>
            </w:r>
          </w:p>
        </w:tc>
        <w:tc>
          <w:tcPr>
            <w:tcW w:type="pct" w:w="64%"/>
          </w:tcPr>
          <w:p>
            <w:pPr>
              <w:spacing w:after="40"/>
            </w:pPr>
            <w:r>
              <w:rPr>
                <w:rFonts w:ascii="Cambria" w:cs="Nirmala UI" w:eastAsia="Cambria" w:hAnsi="Cambria"/>
                <w:sz w:val="23"/>
                <w:szCs w:val="23"/>
              </w:rPr>
              <w:t xml:space="preserve">overcome, agitated, reeling</w:t>
            </w:r>
            <w:r>
              <w:rPr>
                <w:rFonts w:ascii="Cambria" w:cs="Nirmala UI" w:eastAsia="Cambria" w:hAnsi="Cambria"/>
              </w:rPr>
              <w:br/>
              <w:t xml:space="preserve"/>
            </w:r>
            <w:r>
              <w:rPr>
                <w:rFonts w:ascii="Cambria" w:cs="Nirmala UI" w:eastAsia="Cambria" w:hAnsi="Cambria"/>
                <w:color w:val="6A5242"/>
                <w:sz w:val="19"/>
                <w:szCs w:val="19"/>
              </w:rPr>
              <w:t xml:space="preserve">vi + √hval 'to waver'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327  </w:t>
      </w:r>
      <w:r>
        <w:rPr>
          <w:rFonts w:ascii="Cambria" w:cs="Nirmala UI" w:eastAsia="Cambria" w:hAnsi="Cambria"/>
        </w:rPr>
        <w:t xml:space="preserve">  </w:t>
      </w:r>
      <w:r>
        <w:rPr>
          <w:rFonts w:ascii="Cambria" w:cs="Nirmala UI" w:eastAsia="Cambria" w:hAnsi="Cambria"/>
          <w:color w:val="7B1E1E"/>
          <w:sz w:val="32"/>
          <w:szCs w:val="32"/>
        </w:rPr>
        <w:t xml:space="preserve">कलावती</w:t>
      </w:r>
      <w:r>
        <w:rPr>
          <w:rFonts w:ascii="Cambria" w:cs="Nirmala UI" w:eastAsia="Cambria" w:hAnsi="Cambria"/>
        </w:rPr>
        <w:t xml:space="preserve">   </w:t>
      </w:r>
      <w:r>
        <w:rPr>
          <w:rFonts w:ascii="Cambria" w:cs="Nirmala UI" w:eastAsia="Cambria" w:hAnsi="Cambria"/>
          <w:i/>
          <w:iCs/>
          <w:color w:val="6A5242"/>
          <w:sz w:val="25"/>
          <w:szCs w:val="25"/>
        </w:rPr>
        <w:t xml:space="preserve">kalāvatī</w:t>
      </w:r>
    </w:p>
    <w:p>
      <w:pPr>
        <w:keepNext/>
        <w:spacing w:after="80"/>
      </w:pPr>
      <w:r>
        <w:rPr>
          <w:rFonts w:ascii="Cambria" w:cs="Nirmala UI" w:eastAsia="Cambria" w:hAnsi="Cambria"/>
          <w:b/>
          <w:bCs/>
          <w:sz w:val="24"/>
          <w:szCs w:val="24"/>
        </w:rPr>
        <w:t xml:space="preserve">She who possesses all the 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kalās are the sixty-four arts (compare name 236, catuḥṣaṣṭikalāmayī) and also the sixteen digits of the moon; She possesses them all, and they are Hers to bestow.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328  </w:t>
      </w:r>
      <w:r>
        <w:rPr>
          <w:rFonts w:ascii="Cambria" w:cs="Nirmala UI" w:eastAsia="Cambria" w:hAnsi="Cambria"/>
        </w:rPr>
        <w:t xml:space="preserve">  </w:t>
      </w:r>
      <w:r>
        <w:rPr>
          <w:rFonts w:ascii="Cambria" w:cs="Nirmala UI" w:eastAsia="Cambria" w:hAnsi="Cambria"/>
          <w:color w:val="7B1E1E"/>
          <w:sz w:val="32"/>
          <w:szCs w:val="32"/>
        </w:rPr>
        <w:t xml:space="preserve">कलालापा</w:t>
      </w:r>
      <w:r>
        <w:rPr>
          <w:rFonts w:ascii="Cambria" w:cs="Nirmala UI" w:eastAsia="Cambria" w:hAnsi="Cambria"/>
        </w:rPr>
        <w:t xml:space="preserve">   </w:t>
      </w:r>
      <w:r>
        <w:rPr>
          <w:rFonts w:ascii="Cambria" w:cs="Nirmala UI" w:eastAsia="Cambria" w:hAnsi="Cambria"/>
          <w:i/>
          <w:iCs/>
          <w:color w:val="6A5242"/>
          <w:sz w:val="25"/>
          <w:szCs w:val="25"/>
        </w:rPr>
        <w:t xml:space="preserve">kalālāpā</w:t>
      </w:r>
    </w:p>
    <w:p>
      <w:pPr>
        <w:keepNext/>
        <w:spacing w:after="80"/>
      </w:pPr>
      <w:r>
        <w:rPr>
          <w:rFonts w:ascii="Cambria" w:cs="Nirmala UI" w:eastAsia="Cambria" w:hAnsi="Cambria"/>
          <w:b/>
          <w:bCs/>
          <w:sz w:val="24"/>
          <w:szCs w:val="24"/>
        </w:rPr>
        <w:t xml:space="preserve">She who speaks musically and sweetly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कलालाप = कल + आलाप (kala + ālāpa)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kala 'soft, sweet, melodious' qualifies ālāpa 'speech, discourse', and the whole describes Her: 'She whose speech is sweet and soft'. ālāpa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आलापः यस्याः सा कलालापा</w:t>
      </w:r>
      <w:r>
        <w:rPr>
          <w:rFonts w:ascii="Cambria" w:cs="Nirmala UI" w:eastAsia="Cambria" w:hAnsi="Cambria"/>
        </w:rPr>
        <w:br/>
        <w:t xml:space="preserve"/>
      </w:r>
      <w:r>
        <w:rPr>
          <w:rFonts w:ascii="Cambria" w:cs="Nirmala UI" w:eastAsia="Cambria" w:hAnsi="Cambria"/>
          <w:i/>
          <w:iCs/>
          <w:color w:val="6A5242"/>
          <w:sz w:val="21"/>
          <w:szCs w:val="21"/>
        </w:rPr>
        <w:t xml:space="preserve">kalaḥ ālāpaḥ yasyāḥ sā kalālāpā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 27 says the sweetness of Her speech puts to shame the vīṇā (kacchapī) of Sarasvatī; traditionally Her speech is gentle even when it commands.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fused ā allows kalā 'art' + ālāpa as well: 'She whose talk is of the arts'. The usual reading takes kala 'sweet'.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329  </w:t>
      </w:r>
      <w:r>
        <w:rPr>
          <w:rFonts w:ascii="Cambria" w:cs="Nirmala UI" w:eastAsia="Cambria" w:hAnsi="Cambria"/>
        </w:rPr>
        <w:t xml:space="preserve">  </w:t>
      </w:r>
      <w:r>
        <w:rPr>
          <w:rFonts w:ascii="Cambria" w:cs="Nirmala UI" w:eastAsia="Cambria" w:hAnsi="Cambria"/>
          <w:color w:val="7B1E1E"/>
          <w:sz w:val="32"/>
          <w:szCs w:val="32"/>
        </w:rPr>
        <w:t xml:space="preserve">कान्ता</w:t>
      </w:r>
      <w:r>
        <w:rPr>
          <w:rFonts w:ascii="Cambria" w:cs="Nirmala UI" w:eastAsia="Cambria" w:hAnsi="Cambria"/>
        </w:rPr>
        <w:t xml:space="preserve">   </w:t>
      </w:r>
      <w:r>
        <w:rPr>
          <w:rFonts w:ascii="Cambria" w:cs="Nirmala UI" w:eastAsia="Cambria" w:hAnsi="Cambria"/>
          <w:i/>
          <w:iCs/>
          <w:color w:val="6A5242"/>
          <w:sz w:val="25"/>
          <w:szCs w:val="25"/>
        </w:rPr>
        <w:t xml:space="preserve">kāntā</w:t>
      </w:r>
    </w:p>
    <w:p>
      <w:pPr>
        <w:keepNext/>
        <w:spacing w:after="80"/>
      </w:pPr>
      <w:r>
        <w:rPr>
          <w:rFonts w:ascii="Cambria" w:cs="Nirmala UI" w:eastAsia="Cambria" w:hAnsi="Cambria"/>
          <w:b/>
          <w:bCs/>
          <w:sz w:val="24"/>
          <w:szCs w:val="24"/>
        </w:rPr>
        <w:t xml:space="preserve">She who is beautiful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Kāntā is literally 'the desired one': She is beautiful and the beloved of Kāmeśvara; traditionally Her beauty is the radiance (kānti) of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330  </w:t>
      </w:r>
      <w:r>
        <w:rPr>
          <w:rFonts w:ascii="Cambria" w:cs="Nirmala UI" w:eastAsia="Cambria" w:hAnsi="Cambria"/>
        </w:rPr>
        <w:t xml:space="preserve">  </w:t>
      </w:r>
      <w:r>
        <w:rPr>
          <w:rFonts w:ascii="Cambria" w:cs="Nirmala UI" w:eastAsia="Cambria" w:hAnsi="Cambria"/>
          <w:color w:val="7B1E1E"/>
          <w:sz w:val="32"/>
          <w:szCs w:val="32"/>
        </w:rPr>
        <w:t xml:space="preserve">कादम्बरीप्रिया</w:t>
      </w:r>
      <w:r>
        <w:rPr>
          <w:rFonts w:ascii="Cambria" w:cs="Nirmala UI" w:eastAsia="Cambria" w:hAnsi="Cambria"/>
        </w:rPr>
        <w:t xml:space="preserve">   </w:t>
      </w:r>
      <w:r>
        <w:rPr>
          <w:rFonts w:ascii="Cambria" w:cs="Nirmala UI" w:eastAsia="Cambria" w:hAnsi="Cambria"/>
          <w:i/>
          <w:iCs/>
          <w:color w:val="6A5242"/>
          <w:sz w:val="25"/>
          <w:szCs w:val="25"/>
        </w:rPr>
        <w:t xml:space="preserve">kādambarī-priyā</w:t>
      </w:r>
    </w:p>
    <w:p>
      <w:pPr>
        <w:keepNext/>
        <w:spacing w:after="80"/>
      </w:pPr>
      <w:r>
        <w:rPr>
          <w:rFonts w:ascii="Cambria" w:cs="Nirmala UI" w:eastAsia="Cambria" w:hAnsi="Cambria"/>
          <w:b/>
          <w:bCs/>
          <w:sz w:val="24"/>
          <w:szCs w:val="24"/>
        </w:rPr>
        <w:t xml:space="preserve">She who is fond of kādambarī, the kadamba-flower wine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kādambarī is the subject and priyā 'dear' its predicate within the compound, and the whole describes Her: 'She to whom kādambarī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कादम्बरी प्रिया यस्याः सा कादम्बरीप्रिया</w:t>
      </w:r>
      <w:r>
        <w:rPr>
          <w:rFonts w:ascii="Cambria" w:cs="Nirmala UI" w:eastAsia="Cambria" w:hAnsi="Cambria"/>
        </w:rPr>
        <w:br/>
        <w:t xml:space="preserve"/>
      </w:r>
      <w:r>
        <w:rPr>
          <w:rFonts w:ascii="Cambria" w:cs="Nirmala UI" w:eastAsia="Cambria" w:hAnsi="Cambria"/>
          <w:i/>
          <w:iCs/>
          <w:color w:val="6A5242"/>
          <w:sz w:val="21"/>
          <w:szCs w:val="21"/>
        </w:rPr>
        <w:t xml:space="preserve">kādambarī priyā yasyāḥ sā kādambarīpriyā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ritual, offerings of wine have an inner sense: the nectar of bliss that flows when kuṇḍalinī reaches the crown.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331  </w:t>
      </w:r>
      <w:r>
        <w:rPr>
          <w:rFonts w:ascii="Cambria" w:cs="Nirmala UI" w:eastAsia="Cambria" w:hAnsi="Cambria"/>
        </w:rPr>
        <w:t xml:space="preserve">  </w:t>
      </w:r>
      <w:r>
        <w:rPr>
          <w:rFonts w:ascii="Cambria" w:cs="Nirmala UI" w:eastAsia="Cambria" w:hAnsi="Cambria"/>
          <w:color w:val="7B1E1E"/>
          <w:sz w:val="32"/>
          <w:szCs w:val="32"/>
        </w:rPr>
        <w:t xml:space="preserve">वरदा</w:t>
      </w:r>
      <w:r>
        <w:rPr>
          <w:rFonts w:ascii="Cambria" w:cs="Nirmala UI" w:eastAsia="Cambria" w:hAnsi="Cambria"/>
        </w:rPr>
        <w:t xml:space="preserve">   </w:t>
      </w:r>
      <w:r>
        <w:rPr>
          <w:rFonts w:ascii="Cambria" w:cs="Nirmala UI" w:eastAsia="Cambria" w:hAnsi="Cambria"/>
          <w:i/>
          <w:iCs/>
          <w:color w:val="6A5242"/>
          <w:sz w:val="25"/>
          <w:szCs w:val="25"/>
        </w:rPr>
        <w:t xml:space="preserve">vara-dā</w:t>
      </w:r>
    </w:p>
    <w:p>
      <w:pPr>
        <w:keepNext/>
        <w:spacing w:after="80"/>
      </w:pPr>
      <w:r>
        <w:rPr>
          <w:rFonts w:ascii="Cambria" w:cs="Nirmala UI" w:eastAsia="Cambria" w:hAnsi="Cambria"/>
          <w:b/>
          <w:bCs/>
          <w:sz w:val="24"/>
          <w:szCs w:val="24"/>
        </w:rPr>
        <w:t xml:space="preserve">She who grants boons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is an agent form of √dā 'to give' used only after its object (Pāṇini 3.2.3 āto 'nupasarge kaḥ: suffix ka after roots in ā): 'she who gives boons'. It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वरम् ददाति इति वरदा</w:t>
      </w:r>
      <w:r>
        <w:rPr>
          <w:rFonts w:ascii="Cambria" w:cs="Nirmala UI" w:eastAsia="Cambria" w:hAnsi="Cambria"/>
        </w:rPr>
        <w:br/>
        <w:t xml:space="preserve"/>
      </w:r>
      <w:r>
        <w:rPr>
          <w:rFonts w:ascii="Cambria" w:cs="Nirmala UI" w:eastAsia="Cambria" w:hAnsi="Cambria"/>
          <w:i/>
          <w:iCs/>
          <w:color w:val="6A5242"/>
          <w:sz w:val="21"/>
          <w:szCs w:val="21"/>
        </w:rPr>
        <w:t xml:space="preserve">varam dadāti iti varadā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boon-granting gesture (varada-mudrā) is one of the classical hand-poses of the Goddess; traditionally She grants even more than is asked.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332  </w:t>
      </w:r>
      <w:r>
        <w:rPr>
          <w:rFonts w:ascii="Cambria" w:cs="Nirmala UI" w:eastAsia="Cambria" w:hAnsi="Cambria"/>
        </w:rPr>
        <w:t xml:space="preserve">  </w:t>
      </w:r>
      <w:r>
        <w:rPr>
          <w:rFonts w:ascii="Cambria" w:cs="Nirmala UI" w:eastAsia="Cambria" w:hAnsi="Cambria"/>
          <w:color w:val="7B1E1E"/>
          <w:sz w:val="32"/>
          <w:szCs w:val="32"/>
        </w:rPr>
        <w:t xml:space="preserve">वामनयना</w:t>
      </w:r>
      <w:r>
        <w:rPr>
          <w:rFonts w:ascii="Cambria" w:cs="Nirmala UI" w:eastAsia="Cambria" w:hAnsi="Cambria"/>
        </w:rPr>
        <w:t xml:space="preserve">   </w:t>
      </w:r>
      <w:r>
        <w:rPr>
          <w:rFonts w:ascii="Cambria" w:cs="Nirmala UI" w:eastAsia="Cambria" w:hAnsi="Cambria"/>
          <w:i/>
          <w:iCs/>
          <w:color w:val="6A5242"/>
          <w:sz w:val="25"/>
          <w:szCs w:val="25"/>
        </w:rPr>
        <w:t xml:space="preserve">vāma-nayanā</w:t>
      </w:r>
    </w:p>
    <w:p>
      <w:pPr>
        <w:keepNext/>
        <w:spacing w:after="80"/>
      </w:pPr>
      <w:r>
        <w:rPr>
          <w:rFonts w:ascii="Cambria" w:cs="Nirmala UI" w:eastAsia="Cambria" w:hAnsi="Cambria"/>
          <w:b/>
          <w:bCs/>
          <w:sz w:val="24"/>
          <w:szCs w:val="24"/>
        </w:rPr>
        <w:t xml:space="preserve">She who has beautiful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vāma 'beautiful' qualifies nayana 'eye', and the whole describes Her: 'She whose eyes are beautiful'; nayana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 नयने यस्याः सा वामनयना</w:t>
      </w:r>
      <w:r>
        <w:rPr>
          <w:rFonts w:ascii="Cambria" w:cs="Nirmala UI" w:eastAsia="Cambria" w:hAnsi="Cambria"/>
        </w:rPr>
        <w:br/>
        <w:t xml:space="preserve"/>
      </w:r>
      <w:r>
        <w:rPr>
          <w:rFonts w:ascii="Cambria" w:cs="Nirmala UI" w:eastAsia="Cambria" w:hAnsi="Cambria"/>
          <w:i/>
          <w:iCs/>
          <w:color w:val="6A5242"/>
          <w:sz w:val="21"/>
          <w:szCs w:val="21"/>
        </w:rPr>
        <w:t xml:space="preserve">vāme nayane yasyāḥ sā vāmanayanā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vāma also means 'left': traditionally a hint that She is the left half of Śiva.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vāma means both 'beautiful' and 'left'; the meaning takes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333  </w:t>
      </w:r>
      <w:r>
        <w:rPr>
          <w:rFonts w:ascii="Cambria" w:cs="Nirmala UI" w:eastAsia="Cambria" w:hAnsi="Cambria"/>
        </w:rPr>
        <w:t xml:space="preserve">  </w:t>
      </w:r>
      <w:r>
        <w:rPr>
          <w:rFonts w:ascii="Cambria" w:cs="Nirmala UI" w:eastAsia="Cambria" w:hAnsi="Cambria"/>
          <w:color w:val="7B1E1E"/>
          <w:sz w:val="32"/>
          <w:szCs w:val="32"/>
        </w:rPr>
        <w:t xml:space="preserve">वारुणीमदविह्वला</w:t>
      </w:r>
      <w:r>
        <w:rPr>
          <w:rFonts w:ascii="Cambria" w:cs="Nirmala UI" w:eastAsia="Cambria" w:hAnsi="Cambria"/>
        </w:rPr>
        <w:t xml:space="preserve">   </w:t>
      </w:r>
      <w:r>
        <w:rPr>
          <w:rFonts w:ascii="Cambria" w:cs="Nirmala UI" w:eastAsia="Cambria" w:hAnsi="Cambria"/>
          <w:i/>
          <w:iCs/>
          <w:color w:val="6A5242"/>
          <w:sz w:val="25"/>
          <w:szCs w:val="25"/>
        </w:rPr>
        <w:t xml:space="preserve">vāruṇī-mada-vihvalā</w:t>
      </w:r>
    </w:p>
    <w:p>
      <w:pPr>
        <w:keepNext/>
        <w:spacing w:after="80"/>
      </w:pPr>
      <w:r>
        <w:rPr>
          <w:rFonts w:ascii="Cambria" w:cs="Nirmala UI" w:eastAsia="Cambria" w:hAnsi="Cambria"/>
          <w:b/>
          <w:bCs/>
          <w:sz w:val="24"/>
          <w:szCs w:val="24"/>
        </w:rPr>
        <w:t xml:space="preserve">She who is overcome by the intoxication of vāruṇī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vāruṇī-mada 'the intoxication of vāruṇī' (ṣaṣṭhī-tatpuruṣa). (2) The adjective vihvalā 'overcome, reeling' is the head, and the intoxication stands to it in the instrumental as the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वारुण्याः मदः वारुणीमदः; वारुणीमदेन विह्वला वारुणीमदविह्वला</w:t>
      </w:r>
      <w:r>
        <w:rPr>
          <w:rFonts w:ascii="Cambria" w:cs="Nirmala UI" w:eastAsia="Cambria" w:hAnsi="Cambria"/>
        </w:rPr>
        <w:br/>
        <w:t xml:space="preserve"/>
      </w:r>
      <w:r>
        <w:rPr>
          <w:rFonts w:ascii="Cambria" w:cs="Nirmala UI" w:eastAsia="Cambria" w:hAnsi="Cambria"/>
          <w:i/>
          <w:iCs/>
          <w:color w:val="6A5242"/>
          <w:sz w:val="21"/>
          <w:szCs w:val="21"/>
        </w:rPr>
        <w:t xml:space="preserve">vāruṇyāḥ madaḥ vāruṇīmadaḥ; vāruṇīmadena vihvalā vāruṇīmadavihvalā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inwardly: the rapture of the bliss of the Self, which leaves one heedless of the world.</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वारुणी मदविव्हला → वारुणीमदविह्वला. "वारुणी मदविव्हला" → वारुणीमदविह्वला: one compound name, not two words; विव्हला is a misspelling of vihvalā (ह्व).</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75</w:t>
      </w:r>
      <w:r>
        <w:rPr>
          <w:rFonts w:ascii="Cambria" w:cs="Nirmala UI" w:eastAsia="Cambria" w:hAnsi="Cambria"/>
          <w:color w:val="6A5242"/>
          <w:sz w:val="18"/>
          <w:szCs w:val="18"/>
        </w:rPr>
        <w:t xml:space="preserve">    names 334–340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विश्वाधिका वेदवेद्या विन्ध्याचलनिवासिनी ।</w:t>
      </w:r>
      <w:r>
        <w:rPr>
          <w:rFonts w:ascii="Cambria" w:cs="Nirmala UI" w:eastAsia="Cambria" w:hAnsi="Cambria"/>
        </w:rPr>
        <w:br/>
        <w:t xml:space="preserve"/>
      </w:r>
      <w:r>
        <w:rPr>
          <w:rFonts w:ascii="Cambria" w:cs="Nirmala UI" w:eastAsia="Cambria" w:hAnsi="Cambria"/>
          <w:sz w:val="38"/>
          <w:szCs w:val="38"/>
        </w:rPr>
        <w:t xml:space="preserve">विधात्री वेदजननी विष्णुमाया विलासिनी ॥ ७५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viśvādhikā vedavedyā vindhyācalanivāsinī |</w:t>
      </w:r>
      <w:r>
        <w:rPr>
          <w:rFonts w:ascii="Cambria" w:cs="Nirmala UI" w:eastAsia="Cambria" w:hAnsi="Cambria"/>
        </w:rPr>
        <w:br/>
        <w:t xml:space="preserve"/>
      </w:r>
      <w:r>
        <w:rPr>
          <w:rFonts w:ascii="Cambria" w:cs="Nirmala UI" w:eastAsia="Cambria" w:hAnsi="Cambria"/>
          <w:i/>
          <w:iCs/>
          <w:color w:val="6A5242"/>
          <w:sz w:val="25"/>
          <w:szCs w:val="25"/>
        </w:rPr>
        <w:t xml:space="preserve">vidhātrī vedajananī viṣṇumāyā vilāsinī || 75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334 </w:t>
      </w:r>
      <w:r>
        <w:rPr>
          <w:rFonts w:ascii="Cambria" w:cs="Nirmala UI" w:eastAsia="Cambria" w:hAnsi="Cambria"/>
          <w:sz w:val="34"/>
          <w:szCs w:val="34"/>
        </w:rPr>
        <w:t xml:space="preserve">विश्वाधिका</w:t>
      </w:r>
      <w:r>
        <w:rPr>
          <w:rFonts w:ascii="Cambria" w:cs="Nirmala UI" w:eastAsia="Cambria" w:hAnsi="Cambria"/>
        </w:rPr>
        <w:t xml:space="preserve">     </w:t>
      </w:r>
      <w:r>
        <w:rPr>
          <w:rFonts w:ascii="Cambria" w:cs="Nirmala UI" w:eastAsia="Cambria" w:hAnsi="Cambria"/>
          <w:b/>
          <w:bCs/>
          <w:color w:val="7B1E1E"/>
          <w:sz w:val="18"/>
          <w:szCs w:val="18"/>
        </w:rPr>
        <w:t xml:space="preserve">335 </w:t>
      </w:r>
      <w:r>
        <w:rPr>
          <w:rFonts w:ascii="Cambria" w:cs="Nirmala UI" w:eastAsia="Cambria" w:hAnsi="Cambria"/>
          <w:sz w:val="34"/>
          <w:szCs w:val="34"/>
        </w:rPr>
        <w:t xml:space="preserve">वेद-वेद्या</w:t>
      </w:r>
      <w:r>
        <w:rPr>
          <w:rFonts w:ascii="Cambria" w:cs="Nirmala UI" w:eastAsia="Cambria" w:hAnsi="Cambria"/>
        </w:rPr>
        <w:t xml:space="preserve">     </w:t>
      </w:r>
      <w:r>
        <w:rPr>
          <w:rFonts w:ascii="Cambria" w:cs="Nirmala UI" w:eastAsia="Cambria" w:hAnsi="Cambria"/>
          <w:b/>
          <w:bCs/>
          <w:color w:val="7B1E1E"/>
          <w:sz w:val="18"/>
          <w:szCs w:val="18"/>
        </w:rPr>
        <w:t xml:space="preserve">336 </w:t>
      </w:r>
      <w:r>
        <w:rPr>
          <w:rFonts w:ascii="Cambria" w:cs="Nirmala UI" w:eastAsia="Cambria" w:hAnsi="Cambria"/>
          <w:sz w:val="34"/>
          <w:szCs w:val="34"/>
        </w:rPr>
        <w:t xml:space="preserve">विन्ध्याचल-निवासिनी</w:t>
      </w:r>
    </w:p>
    <w:p>
      <w:pPr>
        <w:spacing w:after="120"/>
      </w:pPr>
      <w:r>
        <w:rPr>
          <w:rFonts w:ascii="Cambria" w:cs="Nirmala UI" w:eastAsia="Cambria" w:hAnsi="Cambria"/>
          <w:color w:val="6A5242"/>
          <w:sz w:val="16"/>
          <w:szCs w:val="16"/>
        </w:rPr>
        <w:t xml:space="preserve">334 </w:t>
      </w:r>
      <w:r>
        <w:rPr>
          <w:rFonts w:ascii="Cambria" w:cs="Nirmala UI" w:eastAsia="Cambria" w:hAnsi="Cambria"/>
          <w:i/>
          <w:iCs/>
          <w:color w:val="6A5242"/>
          <w:sz w:val="25"/>
          <w:szCs w:val="25"/>
        </w:rPr>
        <w:t xml:space="preserve">viśvādhikā</w:t>
      </w:r>
      <w:r>
        <w:rPr>
          <w:rFonts w:ascii="Cambria" w:cs="Nirmala UI" w:eastAsia="Cambria" w:hAnsi="Cambria"/>
        </w:rPr>
        <w:t xml:space="preserve">     </w:t>
      </w:r>
      <w:r>
        <w:rPr>
          <w:rFonts w:ascii="Cambria" w:cs="Nirmala UI" w:eastAsia="Cambria" w:hAnsi="Cambria"/>
          <w:color w:val="6A5242"/>
          <w:sz w:val="16"/>
          <w:szCs w:val="16"/>
        </w:rPr>
        <w:t xml:space="preserve">335 </w:t>
      </w:r>
      <w:r>
        <w:rPr>
          <w:rFonts w:ascii="Cambria" w:cs="Nirmala UI" w:eastAsia="Cambria" w:hAnsi="Cambria"/>
          <w:i/>
          <w:iCs/>
          <w:color w:val="6A5242"/>
          <w:sz w:val="25"/>
          <w:szCs w:val="25"/>
        </w:rPr>
        <w:t xml:space="preserve">veda-vedyā</w:t>
      </w:r>
      <w:r>
        <w:rPr>
          <w:rFonts w:ascii="Cambria" w:cs="Nirmala UI" w:eastAsia="Cambria" w:hAnsi="Cambria"/>
        </w:rPr>
        <w:t xml:space="preserve">     </w:t>
      </w:r>
      <w:r>
        <w:rPr>
          <w:rFonts w:ascii="Cambria" w:cs="Nirmala UI" w:eastAsia="Cambria" w:hAnsi="Cambria"/>
          <w:color w:val="6A5242"/>
          <w:sz w:val="16"/>
          <w:szCs w:val="16"/>
        </w:rPr>
        <w:t xml:space="preserve">336 </w:t>
      </w:r>
      <w:r>
        <w:rPr>
          <w:rFonts w:ascii="Cambria" w:cs="Nirmala UI" w:eastAsia="Cambria" w:hAnsi="Cambria"/>
          <w:i/>
          <w:iCs/>
          <w:color w:val="6A5242"/>
          <w:sz w:val="25"/>
          <w:szCs w:val="25"/>
        </w:rPr>
        <w:t xml:space="preserve">vindhyācala-nivāsinī</w:t>
      </w:r>
    </w:p>
    <w:p>
      <w:pPr>
        <w:keepNext/>
        <w:spacing w:after="20" w:line="340"/>
      </w:pPr>
      <w:r>
        <w:rPr>
          <w:rFonts w:ascii="Cambria" w:cs="Nirmala UI" w:eastAsia="Cambria" w:hAnsi="Cambria"/>
          <w:b/>
          <w:bCs/>
          <w:color w:val="7B1E1E"/>
          <w:sz w:val="18"/>
          <w:szCs w:val="18"/>
        </w:rPr>
        <w:t xml:space="preserve">337 </w:t>
      </w:r>
      <w:r>
        <w:rPr>
          <w:rFonts w:ascii="Cambria" w:cs="Nirmala UI" w:eastAsia="Cambria" w:hAnsi="Cambria"/>
          <w:sz w:val="34"/>
          <w:szCs w:val="34"/>
        </w:rPr>
        <w:t xml:space="preserve">विधात्री</w:t>
      </w:r>
      <w:r>
        <w:rPr>
          <w:rFonts w:ascii="Cambria" w:cs="Nirmala UI" w:eastAsia="Cambria" w:hAnsi="Cambria"/>
        </w:rPr>
        <w:t xml:space="preserve">     </w:t>
      </w:r>
      <w:r>
        <w:rPr>
          <w:rFonts w:ascii="Cambria" w:cs="Nirmala UI" w:eastAsia="Cambria" w:hAnsi="Cambria"/>
          <w:b/>
          <w:bCs/>
          <w:color w:val="7B1E1E"/>
          <w:sz w:val="18"/>
          <w:szCs w:val="18"/>
        </w:rPr>
        <w:t xml:space="preserve">338 </w:t>
      </w:r>
      <w:r>
        <w:rPr>
          <w:rFonts w:ascii="Cambria" w:cs="Nirmala UI" w:eastAsia="Cambria" w:hAnsi="Cambria"/>
          <w:sz w:val="34"/>
          <w:szCs w:val="34"/>
        </w:rPr>
        <w:t xml:space="preserve">वेद-जननी</w:t>
      </w:r>
      <w:r>
        <w:rPr>
          <w:rFonts w:ascii="Cambria" w:cs="Nirmala UI" w:eastAsia="Cambria" w:hAnsi="Cambria"/>
        </w:rPr>
        <w:t xml:space="preserve">     </w:t>
      </w:r>
      <w:r>
        <w:rPr>
          <w:rFonts w:ascii="Cambria" w:cs="Nirmala UI" w:eastAsia="Cambria" w:hAnsi="Cambria"/>
          <w:b/>
          <w:bCs/>
          <w:color w:val="7B1E1E"/>
          <w:sz w:val="18"/>
          <w:szCs w:val="18"/>
        </w:rPr>
        <w:t xml:space="preserve">339 </w:t>
      </w:r>
      <w:r>
        <w:rPr>
          <w:rFonts w:ascii="Cambria" w:cs="Nirmala UI" w:eastAsia="Cambria" w:hAnsi="Cambria"/>
          <w:sz w:val="34"/>
          <w:szCs w:val="34"/>
        </w:rPr>
        <w:t xml:space="preserve">विष्णु-माया</w:t>
      </w:r>
      <w:r>
        <w:rPr>
          <w:rFonts w:ascii="Cambria" w:cs="Nirmala UI" w:eastAsia="Cambria" w:hAnsi="Cambria"/>
        </w:rPr>
        <w:t xml:space="preserve">     </w:t>
      </w:r>
      <w:r>
        <w:rPr>
          <w:rFonts w:ascii="Cambria" w:cs="Nirmala UI" w:eastAsia="Cambria" w:hAnsi="Cambria"/>
          <w:b/>
          <w:bCs/>
          <w:color w:val="7B1E1E"/>
          <w:sz w:val="18"/>
          <w:szCs w:val="18"/>
        </w:rPr>
        <w:t xml:space="preserve">340 </w:t>
      </w:r>
      <w:r>
        <w:rPr>
          <w:rFonts w:ascii="Cambria" w:cs="Nirmala UI" w:eastAsia="Cambria" w:hAnsi="Cambria"/>
          <w:sz w:val="34"/>
          <w:szCs w:val="34"/>
        </w:rPr>
        <w:t xml:space="preserve">विलासिनी</w:t>
      </w:r>
    </w:p>
    <w:p>
      <w:pPr>
        <w:spacing w:after="120"/>
      </w:pPr>
      <w:r>
        <w:rPr>
          <w:rFonts w:ascii="Cambria" w:cs="Nirmala UI" w:eastAsia="Cambria" w:hAnsi="Cambria"/>
          <w:color w:val="6A5242"/>
          <w:sz w:val="16"/>
          <w:szCs w:val="16"/>
        </w:rPr>
        <w:t xml:space="preserve">337 </w:t>
      </w:r>
      <w:r>
        <w:rPr>
          <w:rFonts w:ascii="Cambria" w:cs="Nirmala UI" w:eastAsia="Cambria" w:hAnsi="Cambria"/>
          <w:i/>
          <w:iCs/>
          <w:color w:val="6A5242"/>
          <w:sz w:val="25"/>
          <w:szCs w:val="25"/>
        </w:rPr>
        <w:t xml:space="preserve">vidhātrī</w:t>
      </w:r>
      <w:r>
        <w:rPr>
          <w:rFonts w:ascii="Cambria" w:cs="Nirmala UI" w:eastAsia="Cambria" w:hAnsi="Cambria"/>
        </w:rPr>
        <w:t xml:space="preserve">     </w:t>
      </w:r>
      <w:r>
        <w:rPr>
          <w:rFonts w:ascii="Cambria" w:cs="Nirmala UI" w:eastAsia="Cambria" w:hAnsi="Cambria"/>
          <w:color w:val="6A5242"/>
          <w:sz w:val="16"/>
          <w:szCs w:val="16"/>
        </w:rPr>
        <w:t xml:space="preserve">338 </w:t>
      </w:r>
      <w:r>
        <w:rPr>
          <w:rFonts w:ascii="Cambria" w:cs="Nirmala UI" w:eastAsia="Cambria" w:hAnsi="Cambria"/>
          <w:i/>
          <w:iCs/>
          <w:color w:val="6A5242"/>
          <w:sz w:val="25"/>
          <w:szCs w:val="25"/>
        </w:rPr>
        <w:t xml:space="preserve">veda-jananī</w:t>
      </w:r>
      <w:r>
        <w:rPr>
          <w:rFonts w:ascii="Cambria" w:cs="Nirmala UI" w:eastAsia="Cambria" w:hAnsi="Cambria"/>
        </w:rPr>
        <w:t xml:space="preserve">     </w:t>
      </w:r>
      <w:r>
        <w:rPr>
          <w:rFonts w:ascii="Cambria" w:cs="Nirmala UI" w:eastAsia="Cambria" w:hAnsi="Cambria"/>
          <w:color w:val="6A5242"/>
          <w:sz w:val="16"/>
          <w:szCs w:val="16"/>
        </w:rPr>
        <w:t xml:space="preserve">339 </w:t>
      </w:r>
      <w:r>
        <w:rPr>
          <w:rFonts w:ascii="Cambria" w:cs="Nirmala UI" w:eastAsia="Cambria" w:hAnsi="Cambria"/>
          <w:i/>
          <w:iCs/>
          <w:color w:val="6A5242"/>
          <w:sz w:val="25"/>
          <w:szCs w:val="25"/>
        </w:rPr>
        <w:t xml:space="preserve">viṣṇu-māyā</w:t>
      </w:r>
      <w:r>
        <w:rPr>
          <w:rFonts w:ascii="Cambria" w:cs="Nirmala UI" w:eastAsia="Cambria" w:hAnsi="Cambria"/>
        </w:rPr>
        <w:t xml:space="preserve">     </w:t>
      </w:r>
      <w:r>
        <w:rPr>
          <w:rFonts w:ascii="Cambria" w:cs="Nirmala UI" w:eastAsia="Cambria" w:hAnsi="Cambria"/>
          <w:color w:val="6A5242"/>
          <w:sz w:val="16"/>
          <w:szCs w:val="16"/>
        </w:rPr>
        <w:t xml:space="preserve">340 </w:t>
      </w:r>
      <w:r>
        <w:rPr>
          <w:rFonts w:ascii="Cambria" w:cs="Nirmala UI" w:eastAsia="Cambria" w:hAnsi="Cambria"/>
          <w:i/>
          <w:iCs/>
          <w:color w:val="6A5242"/>
          <w:sz w:val="25"/>
          <w:szCs w:val="25"/>
        </w:rPr>
        <w:t xml:space="preserve">vilāsinī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334</w:t>
      </w:r>
      <w:r>
        <w:rPr>
          <w:rFonts w:ascii="Cambria" w:cs="Nirmala UI" w:eastAsia="Cambria" w:hAnsi="Cambria"/>
          <w:sz w:val="23"/>
          <w:szCs w:val="23"/>
        </w:rPr>
        <w:t xml:space="preserve">She who transcends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335</w:t>
      </w:r>
      <w:r>
        <w:rPr>
          <w:rFonts w:ascii="Cambria" w:cs="Nirmala UI" w:eastAsia="Cambria" w:hAnsi="Cambria"/>
          <w:sz w:val="23"/>
          <w:szCs w:val="23"/>
        </w:rPr>
        <w:t xml:space="preserve">She who is to be known through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336</w:t>
      </w:r>
      <w:r>
        <w:rPr>
          <w:rFonts w:ascii="Cambria" w:cs="Nirmala UI" w:eastAsia="Cambria" w:hAnsi="Cambria"/>
          <w:sz w:val="23"/>
          <w:szCs w:val="23"/>
        </w:rPr>
        <w:t xml:space="preserve">She who resides in the Vindhya mountains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337</w:t>
      </w:r>
      <w:r>
        <w:rPr>
          <w:rFonts w:ascii="Cambria" w:cs="Nirmala UI" w:eastAsia="Cambria" w:hAnsi="Cambria"/>
          <w:sz w:val="23"/>
          <w:szCs w:val="23"/>
        </w:rPr>
        <w:t xml:space="preserve">She who creates and sustains this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338</w:t>
      </w:r>
      <w:r>
        <w:rPr>
          <w:rFonts w:ascii="Cambria" w:cs="Nirmala UI" w:eastAsia="Cambria" w:hAnsi="Cambria"/>
          <w:sz w:val="23"/>
          <w:szCs w:val="23"/>
        </w:rPr>
        <w:t xml:space="preserve">She who is the mother of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339</w:t>
      </w:r>
      <w:r>
        <w:rPr>
          <w:rFonts w:ascii="Cambria" w:cs="Nirmala UI" w:eastAsia="Cambria" w:hAnsi="Cambria"/>
          <w:sz w:val="23"/>
          <w:szCs w:val="23"/>
        </w:rPr>
        <w:t xml:space="preserve">She who is the illusory power (māyā) of Viṣṇu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340</w:t>
      </w:r>
      <w:r>
        <w:rPr>
          <w:rFonts w:ascii="Cambria" w:cs="Nirmala UI" w:eastAsia="Cambria" w:hAnsi="Cambria"/>
          <w:sz w:val="23"/>
          <w:szCs w:val="23"/>
        </w:rPr>
        <w:t xml:space="preserve">She who is playful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334  </w:t>
            </w:r>
            <w:r>
              <w:rPr>
                <w:rFonts w:ascii="Cambria" w:cs="Nirmala UI" w:eastAsia="Cambria" w:hAnsi="Cambria"/>
                <w:color w:val="7B1E1E"/>
                <w:sz w:val="30"/>
                <w:szCs w:val="30"/>
              </w:rPr>
              <w:t xml:space="preserve">विश्वाधिका</w:t>
            </w:r>
            <w:r>
              <w:rPr>
                <w:rFonts w:ascii="Cambria" w:cs="Nirmala UI" w:eastAsia="Cambria" w:hAnsi="Cambria"/>
              </w:rPr>
              <w:t xml:space="preserve">  </w:t>
            </w:r>
            <w:r>
              <w:rPr>
                <w:rFonts w:ascii="Cambria" w:cs="Nirmala UI" w:eastAsia="Cambria" w:hAnsi="Cambria"/>
                <w:i/>
                <w:iCs/>
                <w:color w:val="6A5242"/>
                <w:sz w:val="21"/>
                <w:szCs w:val="21"/>
              </w:rPr>
              <w:t xml:space="preserve">viśvādhikā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अधिका</w:t>
            </w:r>
            <w:r>
              <w:rPr>
                <w:rFonts w:ascii="Cambria" w:cs="Nirmala UI" w:eastAsia="Cambria" w:hAnsi="Cambria"/>
              </w:rPr>
              <w:br/>
              <w:t xml:space="preserve"/>
            </w:r>
            <w:r>
              <w:rPr>
                <w:rFonts w:ascii="Cambria" w:cs="Nirmala UI" w:eastAsia="Cambria" w:hAnsi="Cambria"/>
                <w:i/>
                <w:iCs/>
                <w:color w:val="6A5242"/>
                <w:sz w:val="21"/>
                <w:szCs w:val="21"/>
              </w:rPr>
              <w:t xml:space="preserve">adhikā</w:t>
            </w:r>
          </w:p>
        </w:tc>
        <w:tc>
          <w:tcPr>
            <w:tcW w:type="pct" w:w="64%"/>
          </w:tcPr>
          <w:p>
            <w:pPr>
              <w:spacing w:after="40"/>
            </w:pPr>
            <w:r>
              <w:rPr>
                <w:rFonts w:ascii="Cambria" w:cs="Nirmala UI" w:eastAsia="Cambria" w:hAnsi="Cambria"/>
                <w:sz w:val="23"/>
                <w:szCs w:val="23"/>
              </w:rPr>
              <w:t xml:space="preserve">exceeding, surpassing, greater</w:t>
            </w:r>
            <w:r>
              <w:rPr>
                <w:rFonts w:ascii="Cambria" w:cs="Nirmala UI" w:eastAsia="Cambria" w:hAnsi="Cambria"/>
              </w:rPr>
              <w:br/>
              <w:t xml:space="preserve"/>
            </w:r>
            <w:r>
              <w:rPr>
                <w:rFonts w:ascii="Cambria" w:cs="Nirmala UI" w:eastAsia="Cambria" w:hAnsi="Cambria"/>
                <w:color w:val="6A5242"/>
                <w:sz w:val="19"/>
                <w:szCs w:val="19"/>
              </w:rPr>
              <w:t xml:space="preserve">adhika, feminine</w:t>
            </w:r>
          </w:p>
        </w:tc>
      </w:tr>
      <w:tr>
        <w:trPr>
          <w:cantSplit/>
        </w:trPr>
        <w:tc>
          <w:tcPr>
            <w:gridSpan w:val="2"/>
          </w:tcPr>
          <w:p>
            <w:pPr>
              <w:spacing w:after="40" w:before="120"/>
            </w:pPr>
            <w:r>
              <w:rPr>
                <w:rFonts w:ascii="Cambria" w:cs="Nirmala UI" w:eastAsia="Cambria" w:hAnsi="Cambria"/>
                <w:b/>
                <w:bCs/>
                <w:color w:val="7B1E1E"/>
                <w:sz w:val="20"/>
                <w:szCs w:val="20"/>
              </w:rPr>
              <w:t xml:space="preserve">335  </w:t>
            </w:r>
            <w:r>
              <w:rPr>
                <w:rFonts w:ascii="Cambria" w:cs="Nirmala UI" w:eastAsia="Cambria" w:hAnsi="Cambria"/>
                <w:color w:val="7B1E1E"/>
                <w:sz w:val="30"/>
                <w:szCs w:val="30"/>
              </w:rPr>
              <w:t xml:space="preserve">वेदवेद्या</w:t>
            </w:r>
            <w:r>
              <w:rPr>
                <w:rFonts w:ascii="Cambria" w:cs="Nirmala UI" w:eastAsia="Cambria" w:hAnsi="Cambria"/>
              </w:rPr>
              <w:t xml:space="preserve">  </w:t>
            </w:r>
            <w:r>
              <w:rPr>
                <w:rFonts w:ascii="Cambria" w:cs="Nirmala UI" w:eastAsia="Cambria" w:hAnsi="Cambria"/>
                <w:i/>
                <w:iCs/>
                <w:color w:val="6A5242"/>
                <w:sz w:val="21"/>
                <w:szCs w:val="21"/>
              </w:rPr>
              <w:t xml:space="preserve">veda-vedyā</w:t>
            </w:r>
          </w:p>
        </w:tc>
      </w:tr>
      <w:tr>
        <w:trPr>
          <w:cantSplit/>
        </w:trPr>
        <w:tc>
          <w:tcPr>
            <w:tcW w:type="pct" w:w="36%"/>
          </w:tcPr>
          <w:p>
            <w:pPr>
              <w:spacing w:after="40"/>
            </w:pPr>
            <w:r>
              <w:rPr>
                <w:rFonts w:ascii="Cambria" w:cs="Nirmala UI" w:eastAsia="Cambria" w:hAnsi="Cambria"/>
                <w:sz w:val="30"/>
                <w:szCs w:val="30"/>
              </w:rPr>
              <w:t xml:space="preserve">वेद</w:t>
            </w:r>
            <w:r>
              <w:rPr>
                <w:rFonts w:ascii="Cambria" w:cs="Nirmala UI" w:eastAsia="Cambria" w:hAnsi="Cambria"/>
              </w:rPr>
              <w:br/>
              <w:t xml:space="preserve"/>
            </w:r>
            <w:r>
              <w:rPr>
                <w:rFonts w:ascii="Cambria" w:cs="Nirmala UI" w:eastAsia="Cambria" w:hAnsi="Cambria"/>
                <w:i/>
                <w:iCs/>
                <w:color w:val="6A5242"/>
                <w:sz w:val="21"/>
                <w:szCs w:val="21"/>
              </w:rPr>
              <w:t xml:space="preserve">veda</w:t>
            </w:r>
          </w:p>
        </w:tc>
        <w:tc>
          <w:tcPr>
            <w:tcW w:type="pct" w:w="64%"/>
          </w:tcPr>
          <w:p>
            <w:pPr>
              <w:spacing w:after="40"/>
            </w:pPr>
            <w:r>
              <w:rPr>
                <w:rFonts w:ascii="Cambria" w:cs="Nirmala UI" w:eastAsia="Cambria" w:hAnsi="Cambria"/>
                <w:sz w:val="23"/>
                <w:szCs w:val="23"/>
              </w:rPr>
              <w:t xml:space="preserve">the Veda, sacred knowledge</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vedyā</w:t>
            </w:r>
          </w:p>
        </w:tc>
        <w:tc>
          <w:tcPr>
            <w:tcW w:type="pct" w:w="64%"/>
          </w:tcPr>
          <w:p>
            <w:pPr>
              <w:spacing w:after="40"/>
            </w:pPr>
            <w:r>
              <w:rPr>
                <w:rFonts w:ascii="Cambria" w:cs="Nirmala UI" w:eastAsia="Cambria" w:hAnsi="Cambria"/>
                <w:sz w:val="23"/>
                <w:szCs w:val="23"/>
              </w:rPr>
              <w:t xml:space="preserve">to be known, knowable</w:t>
            </w:r>
            <w:r>
              <w:rPr>
                <w:rFonts w:ascii="Cambria" w:cs="Nirmala UI" w:eastAsia="Cambria" w:hAnsi="Cambria"/>
              </w:rPr>
              <w:br/>
              <w:t xml:space="preserve"/>
            </w:r>
            <w:r>
              <w:rPr>
                <w:rFonts w:ascii="Cambria" w:cs="Nirmala UI" w:eastAsia="Cambria" w:hAnsi="Cambria"/>
                <w:color w:val="6A5242"/>
                <w:sz w:val="19"/>
                <w:szCs w:val="19"/>
              </w:rPr>
              <w:t xml:space="preserve">√vid 'to know'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336  </w:t>
            </w:r>
            <w:r>
              <w:rPr>
                <w:rFonts w:ascii="Cambria" w:cs="Nirmala UI" w:eastAsia="Cambria" w:hAnsi="Cambria"/>
                <w:color w:val="7B1E1E"/>
                <w:sz w:val="30"/>
                <w:szCs w:val="30"/>
              </w:rPr>
              <w:t xml:space="preserve">विन्ध्याचलनिवासिनी</w:t>
            </w:r>
            <w:r>
              <w:rPr>
                <w:rFonts w:ascii="Cambria" w:cs="Nirmala UI" w:eastAsia="Cambria" w:hAnsi="Cambria"/>
              </w:rPr>
              <w:t xml:space="preserve">  </w:t>
            </w:r>
            <w:r>
              <w:rPr>
                <w:rFonts w:ascii="Cambria" w:cs="Nirmala UI" w:eastAsia="Cambria" w:hAnsi="Cambria"/>
                <w:i/>
                <w:iCs/>
                <w:color w:val="6A5242"/>
                <w:sz w:val="21"/>
                <w:szCs w:val="21"/>
              </w:rPr>
              <w:t xml:space="preserve">vindhyācala-nivāsinī</w:t>
            </w:r>
          </w:p>
        </w:tc>
      </w:tr>
      <w:tr>
        <w:trPr>
          <w:cantSplit/>
        </w:trPr>
        <w:tc>
          <w:tcPr>
            <w:tcW w:type="pct" w:w="36%"/>
          </w:tcPr>
          <w:p>
            <w:pPr>
              <w:spacing w:after="40"/>
            </w:pPr>
            <w:r>
              <w:rPr>
                <w:rFonts w:ascii="Cambria" w:cs="Nirmala UI" w:eastAsia="Cambria" w:hAnsi="Cambria"/>
                <w:sz w:val="30"/>
                <w:szCs w:val="30"/>
              </w:rPr>
              <w:t xml:space="preserve">विन्ध्य</w:t>
            </w:r>
            <w:r>
              <w:rPr>
                <w:rFonts w:ascii="Cambria" w:cs="Nirmala UI" w:eastAsia="Cambria" w:hAnsi="Cambria"/>
              </w:rPr>
              <w:br/>
              <w:t xml:space="preserve"/>
            </w:r>
            <w:r>
              <w:rPr>
                <w:rFonts w:ascii="Cambria" w:cs="Nirmala UI" w:eastAsia="Cambria" w:hAnsi="Cambria"/>
                <w:i/>
                <w:iCs/>
                <w:color w:val="6A5242"/>
                <w:sz w:val="21"/>
                <w:szCs w:val="21"/>
              </w:rPr>
              <w:t xml:space="preserve">vindhya</w:t>
            </w:r>
          </w:p>
        </w:tc>
        <w:tc>
          <w:tcPr>
            <w:tcW w:type="pct" w:w="64%"/>
          </w:tcPr>
          <w:p>
            <w:pPr>
              <w:spacing w:after="40"/>
            </w:pPr>
            <w:r>
              <w:rPr>
                <w:rFonts w:ascii="Cambria" w:cs="Nirmala UI" w:eastAsia="Cambria" w:hAnsi="Cambria"/>
                <w:sz w:val="23"/>
                <w:szCs w:val="23"/>
              </w:rPr>
              <w:t xml:space="preserve">the Vindhya range of central India</w:t>
            </w:r>
          </w:p>
        </w:tc>
      </w:tr>
      <w:tr>
        <w:trPr>
          <w:cantSplit/>
        </w:trPr>
        <w:tc>
          <w:tcPr>
            <w:tcW w:type="pct" w:w="36%"/>
          </w:tcPr>
          <w:p>
            <w:pPr>
              <w:spacing w:after="40"/>
            </w:pPr>
            <w:r>
              <w:rPr>
                <w:rFonts w:ascii="Cambria" w:cs="Nirmala UI" w:eastAsia="Cambria" w:hAnsi="Cambria"/>
                <w:sz w:val="30"/>
                <w:szCs w:val="30"/>
              </w:rPr>
              <w:t xml:space="preserve">अचल</w:t>
            </w:r>
            <w:r>
              <w:rPr>
                <w:rFonts w:ascii="Cambria" w:cs="Nirmala UI" w:eastAsia="Cambria" w:hAnsi="Cambria"/>
              </w:rPr>
              <w:br/>
              <w:t xml:space="preserve"/>
            </w:r>
            <w:r>
              <w:rPr>
                <w:rFonts w:ascii="Cambria" w:cs="Nirmala UI" w:eastAsia="Cambria" w:hAnsi="Cambria"/>
                <w:i/>
                <w:iCs/>
                <w:color w:val="6A5242"/>
                <w:sz w:val="21"/>
                <w:szCs w:val="21"/>
              </w:rPr>
              <w:t xml:space="preserve">acala</w:t>
            </w:r>
          </w:p>
        </w:tc>
        <w:tc>
          <w:tcPr>
            <w:tcW w:type="pct" w:w="64%"/>
          </w:tcPr>
          <w:p>
            <w:pPr>
              <w:spacing w:after="40"/>
            </w:pPr>
            <w:r>
              <w:rPr>
                <w:rFonts w:ascii="Cambria" w:cs="Nirmala UI" w:eastAsia="Cambria" w:hAnsi="Cambria"/>
                <w:sz w:val="23"/>
                <w:szCs w:val="23"/>
              </w:rPr>
              <w:t xml:space="preserve">mountain (lit. 'immovable')</w:t>
            </w:r>
          </w:p>
        </w:tc>
      </w:tr>
      <w:tr>
        <w:trPr>
          <w:cantSplit/>
        </w:trPr>
        <w:tc>
          <w:tcPr>
            <w:tcW w:type="pct" w:w="36%"/>
          </w:tcPr>
          <w:p>
            <w:pPr>
              <w:spacing w:after="40"/>
            </w:pPr>
            <w:r>
              <w:rPr>
                <w:rFonts w:ascii="Cambria" w:cs="Nirmala UI" w:eastAsia="Cambria" w:hAnsi="Cambria"/>
                <w:sz w:val="30"/>
                <w:szCs w:val="30"/>
              </w:rPr>
              <w:t xml:space="preserve">निवासिनी</w:t>
            </w:r>
            <w:r>
              <w:rPr>
                <w:rFonts w:ascii="Cambria" w:cs="Nirmala UI" w:eastAsia="Cambria" w:hAnsi="Cambria"/>
              </w:rPr>
              <w:br/>
              <w:t xml:space="preserve"/>
            </w:r>
            <w:r>
              <w:rPr>
                <w:rFonts w:ascii="Cambria" w:cs="Nirmala UI" w:eastAsia="Cambria" w:hAnsi="Cambria"/>
                <w:i/>
                <w:iCs/>
                <w:color w:val="6A5242"/>
                <w:sz w:val="21"/>
                <w:szCs w:val="21"/>
              </w:rPr>
              <w:t xml:space="preserve">nivāsinī</w:t>
            </w:r>
          </w:p>
        </w:tc>
        <w:tc>
          <w:tcPr>
            <w:tcW w:type="pct" w:w="64%"/>
          </w:tcPr>
          <w:p>
            <w:pPr>
              <w:spacing w:after="40"/>
            </w:pPr>
            <w:r>
              <w:rPr>
                <w:rFonts w:ascii="Cambria" w:cs="Nirmala UI" w:eastAsia="Cambria" w:hAnsi="Cambria"/>
                <w:sz w:val="23"/>
                <w:szCs w:val="23"/>
              </w:rPr>
              <w:t xml:space="preserve">dwelling, residing</w:t>
            </w:r>
            <w:r>
              <w:rPr>
                <w:rFonts w:ascii="Cambria" w:cs="Nirmala UI" w:eastAsia="Cambria" w:hAnsi="Cambria"/>
              </w:rPr>
              <w:br/>
              <w:t xml:space="preserve"/>
            </w:r>
            <w:r>
              <w:rPr>
                <w:rFonts w:ascii="Cambria" w:cs="Nirmala UI" w:eastAsia="Cambria" w:hAnsi="Cambria"/>
                <w:color w:val="6A5242"/>
                <w:sz w:val="19"/>
                <w:szCs w:val="19"/>
              </w:rPr>
              <w:t xml:space="preserve">ni + √vas 'to dwell'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337  </w:t>
            </w:r>
            <w:r>
              <w:rPr>
                <w:rFonts w:ascii="Cambria" w:cs="Nirmala UI" w:eastAsia="Cambria" w:hAnsi="Cambria"/>
                <w:color w:val="7B1E1E"/>
                <w:sz w:val="30"/>
                <w:szCs w:val="30"/>
              </w:rPr>
              <w:t xml:space="preserve">विधात्री</w:t>
            </w:r>
            <w:r>
              <w:rPr>
                <w:rFonts w:ascii="Cambria" w:cs="Nirmala UI" w:eastAsia="Cambria" w:hAnsi="Cambria"/>
              </w:rPr>
              <w:t xml:space="preserve">  </w:t>
            </w:r>
            <w:r>
              <w:rPr>
                <w:rFonts w:ascii="Cambria" w:cs="Nirmala UI" w:eastAsia="Cambria" w:hAnsi="Cambria"/>
                <w:i/>
                <w:iCs/>
                <w:color w:val="6A5242"/>
                <w:sz w:val="21"/>
                <w:szCs w:val="21"/>
              </w:rPr>
              <w:t xml:space="preserve">vidhātrī</w:t>
            </w:r>
          </w:p>
        </w:tc>
      </w:tr>
      <w:tr>
        <w:trPr>
          <w:cantSplit/>
        </w:trPr>
        <w:tc>
          <w:tcPr>
            <w:tcW w:type="pct" w:w="36%"/>
          </w:tcPr>
          <w:p>
            <w:pPr>
              <w:spacing w:after="40"/>
            </w:pPr>
            <w:r>
              <w:rPr>
                <w:rFonts w:ascii="Cambria" w:cs="Nirmala UI" w:eastAsia="Cambria" w:hAnsi="Cambria"/>
                <w:sz w:val="30"/>
                <w:szCs w:val="30"/>
              </w:rPr>
              <w:t xml:space="preserve">विधात्री</w:t>
            </w:r>
            <w:r>
              <w:rPr>
                <w:rFonts w:ascii="Cambria" w:cs="Nirmala UI" w:eastAsia="Cambria" w:hAnsi="Cambria"/>
              </w:rPr>
              <w:br/>
              <w:t xml:space="preserve"/>
            </w:r>
            <w:r>
              <w:rPr>
                <w:rFonts w:ascii="Cambria" w:cs="Nirmala UI" w:eastAsia="Cambria" w:hAnsi="Cambria"/>
                <w:i/>
                <w:iCs/>
                <w:color w:val="6A5242"/>
                <w:sz w:val="21"/>
                <w:szCs w:val="21"/>
              </w:rPr>
              <w:t xml:space="preserve">vidhātrī</w:t>
            </w:r>
          </w:p>
        </w:tc>
        <w:tc>
          <w:tcPr>
            <w:tcW w:type="pct" w:w="64%"/>
          </w:tcPr>
          <w:p>
            <w:pPr>
              <w:spacing w:after="40"/>
            </w:pPr>
            <w:r>
              <w:rPr>
                <w:rFonts w:ascii="Cambria" w:cs="Nirmala UI" w:eastAsia="Cambria" w:hAnsi="Cambria"/>
                <w:sz w:val="23"/>
                <w:szCs w:val="23"/>
              </w:rPr>
              <w:t xml:space="preserve">creator, ordainer; sustainer</w:t>
            </w:r>
            <w:r>
              <w:rPr>
                <w:rFonts w:ascii="Cambria" w:cs="Nirmala UI" w:eastAsia="Cambria" w:hAnsi="Cambria"/>
              </w:rPr>
              <w:br/>
              <w:t xml:space="preserve"/>
            </w:r>
            <w:r>
              <w:rPr>
                <w:rFonts w:ascii="Cambria" w:cs="Nirmala UI" w:eastAsia="Cambria" w:hAnsi="Cambria"/>
                <w:color w:val="6A5242"/>
                <w:sz w:val="19"/>
                <w:szCs w:val="19"/>
              </w:rPr>
              <w:t xml:space="preserve">vi + √dhā 'to place, establish' + the agent suffix -tṛ, feminine -trī</w:t>
            </w:r>
          </w:p>
        </w:tc>
      </w:tr>
      <w:tr>
        <w:trPr>
          <w:cantSplit/>
        </w:trPr>
        <w:tc>
          <w:tcPr>
            <w:gridSpan w:val="2"/>
          </w:tcPr>
          <w:p>
            <w:pPr>
              <w:spacing w:after="40" w:before="120"/>
            </w:pPr>
            <w:r>
              <w:rPr>
                <w:rFonts w:ascii="Cambria" w:cs="Nirmala UI" w:eastAsia="Cambria" w:hAnsi="Cambria"/>
                <w:b/>
                <w:bCs/>
                <w:color w:val="7B1E1E"/>
                <w:sz w:val="20"/>
                <w:szCs w:val="20"/>
              </w:rPr>
              <w:t xml:space="preserve">338  </w:t>
            </w:r>
            <w:r>
              <w:rPr>
                <w:rFonts w:ascii="Cambria" w:cs="Nirmala UI" w:eastAsia="Cambria" w:hAnsi="Cambria"/>
                <w:color w:val="7B1E1E"/>
                <w:sz w:val="30"/>
                <w:szCs w:val="30"/>
              </w:rPr>
              <w:t xml:space="preserve">वेदजननी</w:t>
            </w:r>
            <w:r>
              <w:rPr>
                <w:rFonts w:ascii="Cambria" w:cs="Nirmala UI" w:eastAsia="Cambria" w:hAnsi="Cambria"/>
              </w:rPr>
              <w:t xml:space="preserve">  </w:t>
            </w:r>
            <w:r>
              <w:rPr>
                <w:rFonts w:ascii="Cambria" w:cs="Nirmala UI" w:eastAsia="Cambria" w:hAnsi="Cambria"/>
                <w:i/>
                <w:iCs/>
                <w:color w:val="6A5242"/>
                <w:sz w:val="21"/>
                <w:szCs w:val="21"/>
              </w:rPr>
              <w:t xml:space="preserve">veda-jananī</w:t>
            </w:r>
          </w:p>
        </w:tc>
      </w:tr>
      <w:tr>
        <w:trPr>
          <w:cantSplit/>
        </w:trPr>
        <w:tc>
          <w:tcPr>
            <w:tcW w:type="pct" w:w="36%"/>
          </w:tcPr>
          <w:p>
            <w:pPr>
              <w:spacing w:after="40"/>
            </w:pPr>
            <w:r>
              <w:rPr>
                <w:rFonts w:ascii="Cambria" w:cs="Nirmala UI" w:eastAsia="Cambria" w:hAnsi="Cambria"/>
                <w:sz w:val="30"/>
                <w:szCs w:val="30"/>
              </w:rPr>
              <w:t xml:space="preserve">वेद</w:t>
            </w:r>
            <w:r>
              <w:rPr>
                <w:rFonts w:ascii="Cambria" w:cs="Nirmala UI" w:eastAsia="Cambria" w:hAnsi="Cambria"/>
              </w:rPr>
              <w:br/>
              <w:t xml:space="preserve"/>
            </w:r>
            <w:r>
              <w:rPr>
                <w:rFonts w:ascii="Cambria" w:cs="Nirmala UI" w:eastAsia="Cambria" w:hAnsi="Cambria"/>
                <w:i/>
                <w:iCs/>
                <w:color w:val="6A5242"/>
                <w:sz w:val="21"/>
                <w:szCs w:val="21"/>
              </w:rPr>
              <w:t xml:space="preserve">veda</w:t>
            </w:r>
          </w:p>
        </w:tc>
        <w:tc>
          <w:tcPr>
            <w:tcW w:type="pct" w:w="64%"/>
          </w:tcPr>
          <w:p>
            <w:pPr>
              <w:spacing w:after="40"/>
            </w:pPr>
            <w:r>
              <w:rPr>
                <w:rFonts w:ascii="Cambria" w:cs="Nirmala UI" w:eastAsia="Cambria" w:hAnsi="Cambria"/>
                <w:sz w:val="23"/>
                <w:szCs w:val="23"/>
              </w:rPr>
              <w:t xml:space="preserve">the Veda</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√jan 'to be born', causative, with -ana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339  </w:t>
            </w:r>
            <w:r>
              <w:rPr>
                <w:rFonts w:ascii="Cambria" w:cs="Nirmala UI" w:eastAsia="Cambria" w:hAnsi="Cambria"/>
                <w:color w:val="7B1E1E"/>
                <w:sz w:val="30"/>
                <w:szCs w:val="30"/>
              </w:rPr>
              <w:t xml:space="preserve">विष्णुमाया</w:t>
            </w:r>
            <w:r>
              <w:rPr>
                <w:rFonts w:ascii="Cambria" w:cs="Nirmala UI" w:eastAsia="Cambria" w:hAnsi="Cambria"/>
              </w:rPr>
              <w:t xml:space="preserve">  </w:t>
            </w:r>
            <w:r>
              <w:rPr>
                <w:rFonts w:ascii="Cambria" w:cs="Nirmala UI" w:eastAsia="Cambria" w:hAnsi="Cambria"/>
                <w:i/>
                <w:iCs/>
                <w:color w:val="6A5242"/>
                <w:sz w:val="21"/>
                <w:szCs w:val="21"/>
              </w:rPr>
              <w:t xml:space="preserve">viṣṇu-māyā</w:t>
            </w:r>
          </w:p>
        </w:tc>
      </w:tr>
      <w:tr>
        <w:trPr>
          <w:cantSplit/>
        </w:trPr>
        <w:tc>
          <w:tcPr>
            <w:tcW w:type="pct" w:w="36%"/>
          </w:tcPr>
          <w:p>
            <w:pPr>
              <w:spacing w:after="40"/>
            </w:pPr>
            <w:r>
              <w:rPr>
                <w:rFonts w:ascii="Cambria" w:cs="Nirmala UI" w:eastAsia="Cambria" w:hAnsi="Cambria"/>
                <w:sz w:val="30"/>
                <w:szCs w:val="30"/>
              </w:rPr>
              <w:t xml:space="preserve">विष्णु</w:t>
            </w:r>
            <w:r>
              <w:rPr>
                <w:rFonts w:ascii="Cambria" w:cs="Nirmala UI" w:eastAsia="Cambria" w:hAnsi="Cambria"/>
              </w:rPr>
              <w:br/>
              <w:t xml:space="preserve"/>
            </w:r>
            <w:r>
              <w:rPr>
                <w:rFonts w:ascii="Cambria" w:cs="Nirmala UI" w:eastAsia="Cambria" w:hAnsi="Cambria"/>
                <w:i/>
                <w:iCs/>
                <w:color w:val="6A5242"/>
                <w:sz w:val="21"/>
                <w:szCs w:val="21"/>
              </w:rPr>
              <w:t xml:space="preserve">viṣṇu</w:t>
            </w:r>
          </w:p>
        </w:tc>
        <w:tc>
          <w:tcPr>
            <w:tcW w:type="pct" w:w="64%"/>
          </w:tcPr>
          <w:p>
            <w:pPr>
              <w:spacing w:after="40"/>
            </w:pPr>
            <w:r>
              <w:rPr>
                <w:rFonts w:ascii="Cambria" w:cs="Nirmala UI" w:eastAsia="Cambria" w:hAnsi="Cambria"/>
                <w:sz w:val="23"/>
                <w:szCs w:val="23"/>
              </w:rPr>
              <w:t xml:space="preserve">Viṣṇu, the all-pervader</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māyā</w:t>
            </w:r>
          </w:p>
        </w:tc>
        <w:tc>
          <w:tcPr>
            <w:tcW w:type="pct" w:w="64%"/>
          </w:tcPr>
          <w:p>
            <w:pPr>
              <w:spacing w:after="40"/>
            </w:pPr>
            <w:r>
              <w:rPr>
                <w:rFonts w:ascii="Cambria" w:cs="Nirmala UI" w:eastAsia="Cambria" w:hAnsi="Cambria"/>
                <w:sz w:val="23"/>
                <w:szCs w:val="23"/>
              </w:rPr>
              <w:t xml:space="preserve">māyā, the power that veils and projects; illusion</w:t>
            </w:r>
          </w:p>
        </w:tc>
      </w:tr>
      <w:tr>
        <w:trPr>
          <w:cantSplit/>
        </w:trPr>
        <w:tc>
          <w:tcPr>
            <w:gridSpan w:val="2"/>
          </w:tcPr>
          <w:p>
            <w:pPr>
              <w:spacing w:after="40" w:before="120"/>
            </w:pPr>
            <w:r>
              <w:rPr>
                <w:rFonts w:ascii="Cambria" w:cs="Nirmala UI" w:eastAsia="Cambria" w:hAnsi="Cambria"/>
                <w:b/>
                <w:bCs/>
                <w:color w:val="7B1E1E"/>
                <w:sz w:val="20"/>
                <w:szCs w:val="20"/>
              </w:rPr>
              <w:t xml:space="preserve">340  </w:t>
            </w:r>
            <w:r>
              <w:rPr>
                <w:rFonts w:ascii="Cambria" w:cs="Nirmala UI" w:eastAsia="Cambria" w:hAnsi="Cambria"/>
                <w:color w:val="7B1E1E"/>
                <w:sz w:val="30"/>
                <w:szCs w:val="30"/>
              </w:rPr>
              <w:t xml:space="preserve">विलासिनी</w:t>
            </w:r>
            <w:r>
              <w:rPr>
                <w:rFonts w:ascii="Cambria" w:cs="Nirmala UI" w:eastAsia="Cambria" w:hAnsi="Cambria"/>
              </w:rPr>
              <w:t xml:space="preserve">  </w:t>
            </w:r>
            <w:r>
              <w:rPr>
                <w:rFonts w:ascii="Cambria" w:cs="Nirmala UI" w:eastAsia="Cambria" w:hAnsi="Cambria"/>
                <w:i/>
                <w:iCs/>
                <w:color w:val="6A5242"/>
                <w:sz w:val="21"/>
                <w:szCs w:val="21"/>
              </w:rPr>
              <w:t xml:space="preserve">vilāsinī</w:t>
            </w:r>
          </w:p>
        </w:tc>
      </w:tr>
      <w:tr>
        <w:trPr>
          <w:cantSplit/>
        </w:trPr>
        <w:tc>
          <w:tcPr>
            <w:tcW w:type="pct" w:w="36%"/>
          </w:tcPr>
          <w:p>
            <w:pPr>
              <w:spacing w:after="40"/>
            </w:pPr>
            <w:r>
              <w:rPr>
                <w:rFonts w:ascii="Cambria" w:cs="Nirmala UI" w:eastAsia="Cambria" w:hAnsi="Cambria"/>
                <w:sz w:val="30"/>
                <w:szCs w:val="30"/>
              </w:rPr>
              <w:t xml:space="preserve">विलासिनी</w:t>
            </w:r>
            <w:r>
              <w:rPr>
                <w:rFonts w:ascii="Cambria" w:cs="Nirmala UI" w:eastAsia="Cambria" w:hAnsi="Cambria"/>
              </w:rPr>
              <w:br/>
              <w:t xml:space="preserve"/>
            </w:r>
            <w:r>
              <w:rPr>
                <w:rFonts w:ascii="Cambria" w:cs="Nirmala UI" w:eastAsia="Cambria" w:hAnsi="Cambria"/>
                <w:i/>
                <w:iCs/>
                <w:color w:val="6A5242"/>
                <w:sz w:val="21"/>
                <w:szCs w:val="21"/>
              </w:rPr>
              <w:t xml:space="preserve">vilāsinī</w:t>
            </w:r>
          </w:p>
        </w:tc>
        <w:tc>
          <w:tcPr>
            <w:tcW w:type="pct" w:w="64%"/>
          </w:tcPr>
          <w:p>
            <w:pPr>
              <w:spacing w:after="40"/>
            </w:pPr>
            <w:r>
              <w:rPr>
                <w:rFonts w:ascii="Cambria" w:cs="Nirmala UI" w:eastAsia="Cambria" w:hAnsi="Cambria"/>
                <w:sz w:val="23"/>
                <w:szCs w:val="23"/>
              </w:rPr>
              <w:t xml:space="preserve">playful, sportive; graceful</w:t>
            </w:r>
            <w:r>
              <w:rPr>
                <w:rFonts w:ascii="Cambria" w:cs="Nirmala UI" w:eastAsia="Cambria" w:hAnsi="Cambria"/>
              </w:rPr>
              <w:br/>
              <w:t xml:space="preserve"/>
            </w:r>
            <w:r>
              <w:rPr>
                <w:rFonts w:ascii="Cambria" w:cs="Nirmala UI" w:eastAsia="Cambria" w:hAnsi="Cambria"/>
                <w:color w:val="6A5242"/>
                <w:sz w:val="19"/>
                <w:szCs w:val="19"/>
              </w:rPr>
              <w:t xml:space="preserve">vi + √las 'to shine, sport' + -in (or vilāsa + -in), feminine -inī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334  </w:t>
      </w:r>
      <w:r>
        <w:rPr>
          <w:rFonts w:ascii="Cambria" w:cs="Nirmala UI" w:eastAsia="Cambria" w:hAnsi="Cambria"/>
        </w:rPr>
        <w:t xml:space="preserve">  </w:t>
      </w:r>
      <w:r>
        <w:rPr>
          <w:rFonts w:ascii="Cambria" w:cs="Nirmala UI" w:eastAsia="Cambria" w:hAnsi="Cambria"/>
          <w:color w:val="7B1E1E"/>
          <w:sz w:val="32"/>
          <w:szCs w:val="32"/>
        </w:rPr>
        <w:t xml:space="preserve">विश्वाधिका</w:t>
      </w:r>
      <w:r>
        <w:rPr>
          <w:rFonts w:ascii="Cambria" w:cs="Nirmala UI" w:eastAsia="Cambria" w:hAnsi="Cambria"/>
        </w:rPr>
        <w:t xml:space="preserve">   </w:t>
      </w:r>
      <w:r>
        <w:rPr>
          <w:rFonts w:ascii="Cambria" w:cs="Nirmala UI" w:eastAsia="Cambria" w:hAnsi="Cambria"/>
          <w:i/>
          <w:iCs/>
          <w:color w:val="6A5242"/>
          <w:sz w:val="25"/>
          <w:szCs w:val="25"/>
        </w:rPr>
        <w:t xml:space="preserve">viśvādhikā</w:t>
      </w:r>
    </w:p>
    <w:p>
      <w:pPr>
        <w:keepNext/>
        <w:spacing w:after="80"/>
      </w:pPr>
      <w:r>
        <w:rPr>
          <w:rFonts w:ascii="Cambria" w:cs="Nirmala UI" w:eastAsia="Cambria" w:hAnsi="Cambria"/>
          <w:b/>
          <w:bCs/>
          <w:sz w:val="24"/>
          <w:szCs w:val="24"/>
        </w:rPr>
        <w:t xml:space="preserve">She who transcends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विश्वाधिका = विश्व + अधिका (viśva + adhikā)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adhikā 'exceeding, greater' is the head and viśva 'the universe' stands to it in the ablative of comparison: 'greater than the universe'.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विश्वस्मात् अधिका विश्वाधिका</w:t>
      </w:r>
      <w:r>
        <w:rPr>
          <w:rFonts w:ascii="Cambria" w:cs="Nirmala UI" w:eastAsia="Cambria" w:hAnsi="Cambria"/>
        </w:rPr>
        <w:br/>
        <w:t xml:space="preserve"/>
      </w:r>
      <w:r>
        <w:rPr>
          <w:rFonts w:ascii="Cambria" w:cs="Nirmala UI" w:eastAsia="Cambria" w:hAnsi="Cambria"/>
          <w:i/>
          <w:iCs/>
          <w:color w:val="6A5242"/>
          <w:sz w:val="21"/>
          <w:szCs w:val="21"/>
        </w:rPr>
        <w:t xml:space="preserve">viśvasmāt adhikā viśvādhikā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Puruṣasūkta says of the Person, all beings are one quarter of Him and three quarters are immortal beyond; She pervades the universe and exceeds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335  </w:t>
      </w:r>
      <w:r>
        <w:rPr>
          <w:rFonts w:ascii="Cambria" w:cs="Nirmala UI" w:eastAsia="Cambria" w:hAnsi="Cambria"/>
        </w:rPr>
        <w:t xml:space="preserve">  </w:t>
      </w:r>
      <w:r>
        <w:rPr>
          <w:rFonts w:ascii="Cambria" w:cs="Nirmala UI" w:eastAsia="Cambria" w:hAnsi="Cambria"/>
          <w:color w:val="7B1E1E"/>
          <w:sz w:val="32"/>
          <w:szCs w:val="32"/>
        </w:rPr>
        <w:t xml:space="preserve">वेदवेद्या</w:t>
      </w:r>
      <w:r>
        <w:rPr>
          <w:rFonts w:ascii="Cambria" w:cs="Nirmala UI" w:eastAsia="Cambria" w:hAnsi="Cambria"/>
        </w:rPr>
        <w:t xml:space="preserve">   </w:t>
      </w:r>
      <w:r>
        <w:rPr>
          <w:rFonts w:ascii="Cambria" w:cs="Nirmala UI" w:eastAsia="Cambria" w:hAnsi="Cambria"/>
          <w:i/>
          <w:iCs/>
          <w:color w:val="6A5242"/>
          <w:sz w:val="25"/>
          <w:szCs w:val="25"/>
        </w:rPr>
        <w:t xml:space="preserve">veda-vedyā</w:t>
      </w:r>
    </w:p>
    <w:p>
      <w:pPr>
        <w:keepNext/>
        <w:spacing w:after="80"/>
      </w:pPr>
      <w:r>
        <w:rPr>
          <w:rFonts w:ascii="Cambria" w:cs="Nirmala UI" w:eastAsia="Cambria" w:hAnsi="Cambria"/>
          <w:b/>
          <w:bCs/>
          <w:sz w:val="24"/>
          <w:szCs w:val="24"/>
        </w:rPr>
        <w:t xml:space="preserve">She who is to be known through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vedyā 'to be known' (gerundive of √vid) is the head, and veda stands to it in the instrumental as the means: 'to be known through the Vedas'.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 वेद्या वेदवेद्या</w:t>
      </w:r>
      <w:r>
        <w:rPr>
          <w:rFonts w:ascii="Cambria" w:cs="Nirmala UI" w:eastAsia="Cambria" w:hAnsi="Cambria"/>
        </w:rPr>
        <w:br/>
        <w:t xml:space="preserve"/>
      </w:r>
      <w:r>
        <w:rPr>
          <w:rFonts w:ascii="Cambria" w:cs="Nirmala UI" w:eastAsia="Cambria" w:hAnsi="Cambria"/>
          <w:i/>
          <w:iCs/>
          <w:color w:val="6A5242"/>
          <w:sz w:val="21"/>
          <w:szCs w:val="21"/>
        </w:rPr>
        <w:t xml:space="preserve">vedaiḥ vedyā vedavedyā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Kṛṣṇa says in the Bhagavad Gītā (15.15), 'I alone am to be known by all the Vedas' (vedaiś ca sarvair aham eva vedyaḥ); the whole of the Veda points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336  </w:t>
      </w:r>
      <w:r>
        <w:rPr>
          <w:rFonts w:ascii="Cambria" w:cs="Nirmala UI" w:eastAsia="Cambria" w:hAnsi="Cambria"/>
        </w:rPr>
        <w:t xml:space="preserve">  </w:t>
      </w:r>
      <w:r>
        <w:rPr>
          <w:rFonts w:ascii="Cambria" w:cs="Nirmala UI" w:eastAsia="Cambria" w:hAnsi="Cambria"/>
          <w:color w:val="7B1E1E"/>
          <w:sz w:val="32"/>
          <w:szCs w:val="32"/>
        </w:rPr>
        <w:t xml:space="preserve">विन्ध्याचलनिवासिनी</w:t>
      </w:r>
      <w:r>
        <w:rPr>
          <w:rFonts w:ascii="Cambria" w:cs="Nirmala UI" w:eastAsia="Cambria" w:hAnsi="Cambria"/>
        </w:rPr>
        <w:t xml:space="preserve">   </w:t>
      </w:r>
      <w:r>
        <w:rPr>
          <w:rFonts w:ascii="Cambria" w:cs="Nirmala UI" w:eastAsia="Cambria" w:hAnsi="Cambria"/>
          <w:i/>
          <w:iCs/>
          <w:color w:val="6A5242"/>
          <w:sz w:val="25"/>
          <w:szCs w:val="25"/>
        </w:rPr>
        <w:t xml:space="preserve">vindhyācala-nivāsinī</w:t>
      </w:r>
    </w:p>
    <w:p>
      <w:pPr>
        <w:keepNext/>
        <w:spacing w:after="80"/>
      </w:pPr>
      <w:r>
        <w:rPr>
          <w:rFonts w:ascii="Cambria" w:cs="Nirmala UI" w:eastAsia="Cambria" w:hAnsi="Cambria"/>
          <w:b/>
          <w:bCs/>
          <w:sz w:val="24"/>
          <w:szCs w:val="24"/>
        </w:rPr>
        <w:t xml:space="preserve">She who resides in the Vindhya mountains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विन्ध्याचल = विन्ध्य + अचल (vindhya + acala)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vindhya-acala 'the Vindhya mountain' (karmadhāraya of apposition: the mountain that is Vindhya). (2) nivāsin 'dwelling' is an agent noun from ni + √vas with the suffix ṇini (Pāṇini 3.2.78 supy ajātau ṇinis tācchīlye), compounded with its place in the locative sense: 'she who dwells on the Vindhya mountain'; feminine -inī.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विन्ध्यः एव अचलः विन्ध्याचलः; विन्ध्याचले निवसति इति विन्ध्याचलनिवासिनी</w:t>
      </w:r>
      <w:r>
        <w:rPr>
          <w:rFonts w:ascii="Cambria" w:cs="Nirmala UI" w:eastAsia="Cambria" w:hAnsi="Cambria"/>
        </w:rPr>
        <w:br/>
        <w:t xml:space="preserve"/>
      </w:r>
      <w:r>
        <w:rPr>
          <w:rFonts w:ascii="Cambria" w:cs="Nirmala UI" w:eastAsia="Cambria" w:hAnsi="Cambria"/>
          <w:i/>
          <w:iCs/>
          <w:color w:val="6A5242"/>
          <w:sz w:val="21"/>
          <w:szCs w:val="21"/>
        </w:rPr>
        <w:t xml:space="preserve">vindhyaḥ eva acalaḥ vindhyācalaḥ; vindhyācale nivasati iti vindhyācalanivāsinī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(ch. 11) the Goddess foretells that She will be born of Yaśodā and dwell on the Vindhya mountain (vindhyācalanivāsinī); She is worshipped there as Vindhyavāsinī.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337  </w:t>
      </w:r>
      <w:r>
        <w:rPr>
          <w:rFonts w:ascii="Cambria" w:cs="Nirmala UI" w:eastAsia="Cambria" w:hAnsi="Cambria"/>
        </w:rPr>
        <w:t xml:space="preserve">  </w:t>
      </w:r>
      <w:r>
        <w:rPr>
          <w:rFonts w:ascii="Cambria" w:cs="Nirmala UI" w:eastAsia="Cambria" w:hAnsi="Cambria"/>
          <w:color w:val="7B1E1E"/>
          <w:sz w:val="32"/>
          <w:szCs w:val="32"/>
        </w:rPr>
        <w:t xml:space="preserve">विधात्री</w:t>
      </w:r>
      <w:r>
        <w:rPr>
          <w:rFonts w:ascii="Cambria" w:cs="Nirmala UI" w:eastAsia="Cambria" w:hAnsi="Cambria"/>
        </w:rPr>
        <w:t xml:space="preserve">   </w:t>
      </w:r>
      <w:r>
        <w:rPr>
          <w:rFonts w:ascii="Cambria" w:cs="Nirmala UI" w:eastAsia="Cambria" w:hAnsi="Cambria"/>
          <w:i/>
          <w:iCs/>
          <w:color w:val="6A5242"/>
          <w:sz w:val="25"/>
          <w:szCs w:val="25"/>
        </w:rPr>
        <w:t xml:space="preserve">vidhātrī</w:t>
      </w:r>
    </w:p>
    <w:p>
      <w:pPr>
        <w:keepNext/>
        <w:spacing w:after="80"/>
      </w:pPr>
      <w:r>
        <w:rPr>
          <w:rFonts w:ascii="Cambria" w:cs="Nirmala UI" w:eastAsia="Cambria" w:hAnsi="Cambria"/>
          <w:b/>
          <w:bCs/>
          <w:sz w:val="24"/>
          <w:szCs w:val="24"/>
        </w:rPr>
        <w:t xml:space="preserve">She who creates and sustains this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vidhātṛ is a name of Brahmā as creator and ordainer; dhātrī also means a nurse or mother. She both ordains the world and nourishes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338  </w:t>
      </w:r>
      <w:r>
        <w:rPr>
          <w:rFonts w:ascii="Cambria" w:cs="Nirmala UI" w:eastAsia="Cambria" w:hAnsi="Cambria"/>
        </w:rPr>
        <w:t xml:space="preserve">  </w:t>
      </w:r>
      <w:r>
        <w:rPr>
          <w:rFonts w:ascii="Cambria" w:cs="Nirmala UI" w:eastAsia="Cambria" w:hAnsi="Cambria"/>
          <w:color w:val="7B1E1E"/>
          <w:sz w:val="32"/>
          <w:szCs w:val="32"/>
        </w:rPr>
        <w:t xml:space="preserve">वेदजननी</w:t>
      </w:r>
      <w:r>
        <w:rPr>
          <w:rFonts w:ascii="Cambria" w:cs="Nirmala UI" w:eastAsia="Cambria" w:hAnsi="Cambria"/>
        </w:rPr>
        <w:t xml:space="preserve">   </w:t>
      </w:r>
      <w:r>
        <w:rPr>
          <w:rFonts w:ascii="Cambria" w:cs="Nirmala UI" w:eastAsia="Cambria" w:hAnsi="Cambria"/>
          <w:i/>
          <w:iCs/>
          <w:color w:val="6A5242"/>
          <w:sz w:val="25"/>
          <w:szCs w:val="25"/>
        </w:rPr>
        <w:t xml:space="preserve">veda-jananī</w:t>
      </w:r>
    </w:p>
    <w:p>
      <w:pPr>
        <w:keepNext/>
        <w:spacing w:after="80"/>
      </w:pPr>
      <w:r>
        <w:rPr>
          <w:rFonts w:ascii="Cambria" w:cs="Nirmala UI" w:eastAsia="Cambria" w:hAnsi="Cambria"/>
          <w:b/>
          <w:bCs/>
          <w:sz w:val="24"/>
          <w:szCs w:val="24"/>
        </w:rPr>
        <w:t xml:space="preserve">She who is the mother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jananī 'mother, she who gives birth' is the head and the Vedas stand to it in the genitive: 'the mother of the Vedas'.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वेदानाम् जननी वेदजननी</w:t>
      </w:r>
      <w:r>
        <w:rPr>
          <w:rFonts w:ascii="Cambria" w:cs="Nirmala UI" w:eastAsia="Cambria" w:hAnsi="Cambria"/>
        </w:rPr>
        <w:br/>
        <w:t xml:space="preserve"/>
      </w:r>
      <w:r>
        <w:rPr>
          <w:rFonts w:ascii="Cambria" w:cs="Nirmala UI" w:eastAsia="Cambria" w:hAnsi="Cambria"/>
          <w:i/>
          <w:iCs/>
          <w:color w:val="6A5242"/>
          <w:sz w:val="21"/>
          <w:szCs w:val="21"/>
        </w:rPr>
        <w:t xml:space="preserve">vedānām jananī vedajananī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says the Ṛg, Yajur and Sāma Vedas are the breath of the Great Being; traditionally the Vedas issue from Her as Her breath.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339  </w:t>
      </w:r>
      <w:r>
        <w:rPr>
          <w:rFonts w:ascii="Cambria" w:cs="Nirmala UI" w:eastAsia="Cambria" w:hAnsi="Cambria"/>
        </w:rPr>
        <w:t xml:space="preserve">  </w:t>
      </w:r>
      <w:r>
        <w:rPr>
          <w:rFonts w:ascii="Cambria" w:cs="Nirmala UI" w:eastAsia="Cambria" w:hAnsi="Cambria"/>
          <w:color w:val="7B1E1E"/>
          <w:sz w:val="32"/>
          <w:szCs w:val="32"/>
        </w:rPr>
        <w:t xml:space="preserve">विष्णुमाया</w:t>
      </w:r>
      <w:r>
        <w:rPr>
          <w:rFonts w:ascii="Cambria" w:cs="Nirmala UI" w:eastAsia="Cambria" w:hAnsi="Cambria"/>
        </w:rPr>
        <w:t xml:space="preserve">   </w:t>
      </w:r>
      <w:r>
        <w:rPr>
          <w:rFonts w:ascii="Cambria" w:cs="Nirmala UI" w:eastAsia="Cambria" w:hAnsi="Cambria"/>
          <w:i/>
          <w:iCs/>
          <w:color w:val="6A5242"/>
          <w:sz w:val="25"/>
          <w:szCs w:val="25"/>
        </w:rPr>
        <w:t xml:space="preserve">viṣṇu-māyā</w:t>
      </w:r>
    </w:p>
    <w:p>
      <w:pPr>
        <w:keepNext/>
        <w:spacing w:after="80"/>
      </w:pPr>
      <w:r>
        <w:rPr>
          <w:rFonts w:ascii="Cambria" w:cs="Nirmala UI" w:eastAsia="Cambria" w:hAnsi="Cambria"/>
          <w:b/>
          <w:bCs/>
          <w:sz w:val="24"/>
          <w:szCs w:val="24"/>
        </w:rPr>
        <w:t xml:space="preserve">She who is the illusory power (māyā) of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māyā is the head and Viṣṇu stands to it in the genitive: 'the māyā of Viṣṇu'.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विष्णोः माया विष्णुमाया</w:t>
      </w:r>
      <w:r>
        <w:rPr>
          <w:rFonts w:ascii="Cambria" w:cs="Nirmala UI" w:eastAsia="Cambria" w:hAnsi="Cambria"/>
        </w:rPr>
        <w:br/>
        <w:t xml:space="preserve"/>
      </w:r>
      <w:r>
        <w:rPr>
          <w:rFonts w:ascii="Cambria" w:cs="Nirmala UI" w:eastAsia="Cambria" w:hAnsi="Cambria"/>
          <w:i/>
          <w:iCs/>
          <w:color w:val="6A5242"/>
          <w:sz w:val="21"/>
          <w:szCs w:val="21"/>
        </w:rPr>
        <w:t xml:space="preserve">viṣṇoḥ māyā viṣṇumāyā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(ch. 5) hails the Goddess 'who in all beings is called Viṣṇumāyā' (yā devī sarvabhūteṣu viṣṇumāyeti śabditā): the power by which even the all-pervading Lord appears in forms.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340  </w:t>
      </w:r>
      <w:r>
        <w:rPr>
          <w:rFonts w:ascii="Cambria" w:cs="Nirmala UI" w:eastAsia="Cambria" w:hAnsi="Cambria"/>
        </w:rPr>
        <w:t xml:space="preserve">  </w:t>
      </w:r>
      <w:r>
        <w:rPr>
          <w:rFonts w:ascii="Cambria" w:cs="Nirmala UI" w:eastAsia="Cambria" w:hAnsi="Cambria"/>
          <w:color w:val="7B1E1E"/>
          <w:sz w:val="32"/>
          <w:szCs w:val="32"/>
        </w:rPr>
        <w:t xml:space="preserve">विलासिनी</w:t>
      </w:r>
      <w:r>
        <w:rPr>
          <w:rFonts w:ascii="Cambria" w:cs="Nirmala UI" w:eastAsia="Cambria" w:hAnsi="Cambria"/>
        </w:rPr>
        <w:t xml:space="preserve">   </w:t>
      </w:r>
      <w:r>
        <w:rPr>
          <w:rFonts w:ascii="Cambria" w:cs="Nirmala UI" w:eastAsia="Cambria" w:hAnsi="Cambria"/>
          <w:i/>
          <w:iCs/>
          <w:color w:val="6A5242"/>
          <w:sz w:val="25"/>
          <w:szCs w:val="25"/>
        </w:rPr>
        <w:t xml:space="preserve">vilāsinī</w:t>
      </w:r>
    </w:p>
    <w:p>
      <w:pPr>
        <w:keepNext/>
        <w:spacing w:after="80"/>
      </w:pPr>
      <w:r>
        <w:rPr>
          <w:rFonts w:ascii="Cambria" w:cs="Nirmala UI" w:eastAsia="Cambria" w:hAnsi="Cambria"/>
          <w:b/>
          <w:bCs/>
          <w:sz w:val="24"/>
          <w:szCs w:val="24"/>
        </w:rPr>
        <w:t xml:space="preserve">She who is playful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universe is Her play (vilāsa, līlā); the play is the projecting power by which the One appears as the many.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76</w:t>
      </w:r>
      <w:r>
        <w:rPr>
          <w:rFonts w:ascii="Cambria" w:cs="Nirmala UI" w:eastAsia="Cambria" w:hAnsi="Cambria"/>
          <w:color w:val="6A5242"/>
          <w:sz w:val="18"/>
          <w:szCs w:val="18"/>
        </w:rPr>
        <w:t xml:space="preserve">    names 341–345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क्षेत्रस्वरूपा क्षेत्रेशी क्षेत्रक्षेत्रज्ञपालिनी ।</w:t>
      </w:r>
      <w:r>
        <w:rPr>
          <w:rFonts w:ascii="Cambria" w:cs="Nirmala UI" w:eastAsia="Cambria" w:hAnsi="Cambria"/>
        </w:rPr>
        <w:br/>
        <w:t xml:space="preserve"/>
      </w:r>
      <w:r>
        <w:rPr>
          <w:rFonts w:ascii="Cambria" w:cs="Nirmala UI" w:eastAsia="Cambria" w:hAnsi="Cambria"/>
          <w:sz w:val="38"/>
          <w:szCs w:val="38"/>
        </w:rPr>
        <w:t xml:space="preserve">क्षयवृद्धिविनिर्मुक्ता क्षेत्रपालसमर्चिता ॥ ७६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kṣetrasvarūpā kṣetreśī kṣetrakṣetrajñapālinī |</w:t>
      </w:r>
      <w:r>
        <w:rPr>
          <w:rFonts w:ascii="Cambria" w:cs="Nirmala UI" w:eastAsia="Cambria" w:hAnsi="Cambria"/>
        </w:rPr>
        <w:br/>
        <w:t xml:space="preserve"/>
      </w:r>
      <w:r>
        <w:rPr>
          <w:rFonts w:ascii="Cambria" w:cs="Nirmala UI" w:eastAsia="Cambria" w:hAnsi="Cambria"/>
          <w:i/>
          <w:iCs/>
          <w:color w:val="6A5242"/>
          <w:sz w:val="25"/>
          <w:szCs w:val="25"/>
        </w:rPr>
        <w:t xml:space="preserve">kṣayavṛddhivinirmuktā kṣetrapālasamarcitā || 76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341 </w:t>
      </w:r>
      <w:r>
        <w:rPr>
          <w:rFonts w:ascii="Cambria" w:cs="Nirmala UI" w:eastAsia="Cambria" w:hAnsi="Cambria"/>
          <w:sz w:val="34"/>
          <w:szCs w:val="34"/>
        </w:rPr>
        <w:t xml:space="preserve">क्षेत्र-स्वरूपा</w:t>
      </w:r>
      <w:r>
        <w:rPr>
          <w:rFonts w:ascii="Cambria" w:cs="Nirmala UI" w:eastAsia="Cambria" w:hAnsi="Cambria"/>
        </w:rPr>
        <w:t xml:space="preserve">     </w:t>
      </w:r>
      <w:r>
        <w:rPr>
          <w:rFonts w:ascii="Cambria" w:cs="Nirmala UI" w:eastAsia="Cambria" w:hAnsi="Cambria"/>
          <w:b/>
          <w:bCs/>
          <w:color w:val="7B1E1E"/>
          <w:sz w:val="18"/>
          <w:szCs w:val="18"/>
        </w:rPr>
        <w:t xml:space="preserve">342 </w:t>
      </w:r>
      <w:r>
        <w:rPr>
          <w:rFonts w:ascii="Cambria" w:cs="Nirmala UI" w:eastAsia="Cambria" w:hAnsi="Cambria"/>
          <w:sz w:val="34"/>
          <w:szCs w:val="34"/>
        </w:rPr>
        <w:t xml:space="preserve">क्षेत्रेशी</w:t>
      </w:r>
      <w:r>
        <w:rPr>
          <w:rFonts w:ascii="Cambria" w:cs="Nirmala UI" w:eastAsia="Cambria" w:hAnsi="Cambria"/>
        </w:rPr>
        <w:t xml:space="preserve">     </w:t>
      </w:r>
      <w:r>
        <w:rPr>
          <w:rFonts w:ascii="Cambria" w:cs="Nirmala UI" w:eastAsia="Cambria" w:hAnsi="Cambria"/>
          <w:b/>
          <w:bCs/>
          <w:color w:val="7B1E1E"/>
          <w:sz w:val="18"/>
          <w:szCs w:val="18"/>
        </w:rPr>
        <w:t xml:space="preserve">343 </w:t>
      </w:r>
      <w:r>
        <w:rPr>
          <w:rFonts w:ascii="Cambria" w:cs="Nirmala UI" w:eastAsia="Cambria" w:hAnsi="Cambria"/>
          <w:sz w:val="34"/>
          <w:szCs w:val="34"/>
        </w:rPr>
        <w:t xml:space="preserve">क्षेत्र-क्षेत्रज्ञ-पालिनी</w:t>
      </w:r>
    </w:p>
    <w:p>
      <w:pPr>
        <w:spacing w:after="120"/>
      </w:pPr>
      <w:r>
        <w:rPr>
          <w:rFonts w:ascii="Cambria" w:cs="Nirmala UI" w:eastAsia="Cambria" w:hAnsi="Cambria"/>
          <w:color w:val="6A5242"/>
          <w:sz w:val="16"/>
          <w:szCs w:val="16"/>
        </w:rPr>
        <w:t xml:space="preserve">341 </w:t>
      </w:r>
      <w:r>
        <w:rPr>
          <w:rFonts w:ascii="Cambria" w:cs="Nirmala UI" w:eastAsia="Cambria" w:hAnsi="Cambria"/>
          <w:i/>
          <w:iCs/>
          <w:color w:val="6A5242"/>
          <w:sz w:val="25"/>
          <w:szCs w:val="25"/>
        </w:rPr>
        <w:t xml:space="preserve">kṣetra-svarūpā</w:t>
      </w:r>
      <w:r>
        <w:rPr>
          <w:rFonts w:ascii="Cambria" w:cs="Nirmala UI" w:eastAsia="Cambria" w:hAnsi="Cambria"/>
        </w:rPr>
        <w:t xml:space="preserve">     </w:t>
      </w:r>
      <w:r>
        <w:rPr>
          <w:rFonts w:ascii="Cambria" w:cs="Nirmala UI" w:eastAsia="Cambria" w:hAnsi="Cambria"/>
          <w:color w:val="6A5242"/>
          <w:sz w:val="16"/>
          <w:szCs w:val="16"/>
        </w:rPr>
        <w:t xml:space="preserve">342 </w:t>
      </w:r>
      <w:r>
        <w:rPr>
          <w:rFonts w:ascii="Cambria" w:cs="Nirmala UI" w:eastAsia="Cambria" w:hAnsi="Cambria"/>
          <w:i/>
          <w:iCs/>
          <w:color w:val="6A5242"/>
          <w:sz w:val="25"/>
          <w:szCs w:val="25"/>
        </w:rPr>
        <w:t xml:space="preserve">kṣetreśī</w:t>
      </w:r>
      <w:r>
        <w:rPr>
          <w:rFonts w:ascii="Cambria" w:cs="Nirmala UI" w:eastAsia="Cambria" w:hAnsi="Cambria"/>
        </w:rPr>
        <w:t xml:space="preserve">     </w:t>
      </w:r>
      <w:r>
        <w:rPr>
          <w:rFonts w:ascii="Cambria" w:cs="Nirmala UI" w:eastAsia="Cambria" w:hAnsi="Cambria"/>
          <w:color w:val="6A5242"/>
          <w:sz w:val="16"/>
          <w:szCs w:val="16"/>
        </w:rPr>
        <w:t xml:space="preserve">343 </w:t>
      </w:r>
      <w:r>
        <w:rPr>
          <w:rFonts w:ascii="Cambria" w:cs="Nirmala UI" w:eastAsia="Cambria" w:hAnsi="Cambria"/>
          <w:i/>
          <w:iCs/>
          <w:color w:val="6A5242"/>
          <w:sz w:val="25"/>
          <w:szCs w:val="25"/>
        </w:rPr>
        <w:t xml:space="preserve">kṣetra-kṣetrajña-pālinī</w:t>
      </w:r>
    </w:p>
    <w:p>
      <w:pPr>
        <w:keepNext/>
        <w:spacing w:after="20" w:line="340"/>
      </w:pPr>
      <w:r>
        <w:rPr>
          <w:rFonts w:ascii="Cambria" w:cs="Nirmala UI" w:eastAsia="Cambria" w:hAnsi="Cambria"/>
          <w:b/>
          <w:bCs/>
          <w:color w:val="7B1E1E"/>
          <w:sz w:val="18"/>
          <w:szCs w:val="18"/>
        </w:rPr>
        <w:t xml:space="preserve">344 </w:t>
      </w:r>
      <w:r>
        <w:rPr>
          <w:rFonts w:ascii="Cambria" w:cs="Nirmala UI" w:eastAsia="Cambria" w:hAnsi="Cambria"/>
          <w:sz w:val="34"/>
          <w:szCs w:val="34"/>
        </w:rPr>
        <w:t xml:space="preserve">क्षय-वृद्धि-विनिर्मुक्ता</w:t>
      </w:r>
      <w:r>
        <w:rPr>
          <w:rFonts w:ascii="Cambria" w:cs="Nirmala UI" w:eastAsia="Cambria" w:hAnsi="Cambria"/>
        </w:rPr>
        <w:t xml:space="preserve">     </w:t>
      </w:r>
      <w:r>
        <w:rPr>
          <w:rFonts w:ascii="Cambria" w:cs="Nirmala UI" w:eastAsia="Cambria" w:hAnsi="Cambria"/>
          <w:b/>
          <w:bCs/>
          <w:color w:val="7B1E1E"/>
          <w:sz w:val="18"/>
          <w:szCs w:val="18"/>
        </w:rPr>
        <w:t xml:space="preserve">345 </w:t>
      </w:r>
      <w:r>
        <w:rPr>
          <w:rFonts w:ascii="Cambria" w:cs="Nirmala UI" w:eastAsia="Cambria" w:hAnsi="Cambria"/>
          <w:sz w:val="34"/>
          <w:szCs w:val="34"/>
        </w:rPr>
        <w:t xml:space="preserve">क्षेत्र-पाल-समर्चिता</w:t>
      </w:r>
    </w:p>
    <w:p>
      <w:pPr>
        <w:spacing w:after="120"/>
      </w:pPr>
      <w:r>
        <w:rPr>
          <w:rFonts w:ascii="Cambria" w:cs="Nirmala UI" w:eastAsia="Cambria" w:hAnsi="Cambria"/>
          <w:color w:val="6A5242"/>
          <w:sz w:val="16"/>
          <w:szCs w:val="16"/>
        </w:rPr>
        <w:t xml:space="preserve">344 </w:t>
      </w:r>
      <w:r>
        <w:rPr>
          <w:rFonts w:ascii="Cambria" w:cs="Nirmala UI" w:eastAsia="Cambria" w:hAnsi="Cambria"/>
          <w:i/>
          <w:iCs/>
          <w:color w:val="6A5242"/>
          <w:sz w:val="25"/>
          <w:szCs w:val="25"/>
        </w:rPr>
        <w:t xml:space="preserve">kṣaya-vṛddhi-vinirmuktā</w:t>
      </w:r>
      <w:r>
        <w:rPr>
          <w:rFonts w:ascii="Cambria" w:cs="Nirmala UI" w:eastAsia="Cambria" w:hAnsi="Cambria"/>
        </w:rPr>
        <w:t xml:space="preserve">     </w:t>
      </w:r>
      <w:r>
        <w:rPr>
          <w:rFonts w:ascii="Cambria" w:cs="Nirmala UI" w:eastAsia="Cambria" w:hAnsi="Cambria"/>
          <w:color w:val="6A5242"/>
          <w:sz w:val="16"/>
          <w:szCs w:val="16"/>
        </w:rPr>
        <w:t xml:space="preserve">345 </w:t>
      </w:r>
      <w:r>
        <w:rPr>
          <w:rFonts w:ascii="Cambria" w:cs="Nirmala UI" w:eastAsia="Cambria" w:hAnsi="Cambria"/>
          <w:i/>
          <w:iCs/>
          <w:color w:val="6A5242"/>
          <w:sz w:val="25"/>
          <w:szCs w:val="25"/>
        </w:rPr>
        <w:t xml:space="preserve">kṣetra-pāla-samarcitā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341</w:t>
      </w:r>
      <w:r>
        <w:rPr>
          <w:rFonts w:ascii="Cambria" w:cs="Nirmala UI" w:eastAsia="Cambria" w:hAnsi="Cambria"/>
          <w:sz w:val="23"/>
          <w:szCs w:val="23"/>
        </w:rPr>
        <w:t xml:space="preserve">She whose very form is the field (kṣetra), the body and all matter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342</w:t>
      </w:r>
      <w:r>
        <w:rPr>
          <w:rFonts w:ascii="Cambria" w:cs="Nirmala UI" w:eastAsia="Cambria" w:hAnsi="Cambria"/>
          <w:sz w:val="23"/>
          <w:szCs w:val="23"/>
        </w:rPr>
        <w:t xml:space="preserve">She who is the Sovereign of the field (kṣetra)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343</w:t>
      </w:r>
      <w:r>
        <w:rPr>
          <w:rFonts w:ascii="Cambria" w:cs="Nirmala UI" w:eastAsia="Cambria" w:hAnsi="Cambria"/>
          <w:sz w:val="23"/>
          <w:szCs w:val="23"/>
        </w:rPr>
        <w:t xml:space="preserve">She who protects both the field and the knower of the field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344</w:t>
      </w:r>
      <w:r>
        <w:rPr>
          <w:rFonts w:ascii="Cambria" w:cs="Nirmala UI" w:eastAsia="Cambria" w:hAnsi="Cambria"/>
          <w:sz w:val="23"/>
          <w:szCs w:val="23"/>
        </w:rPr>
        <w:t xml:space="preserve">She who is free from growth and decay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345</w:t>
      </w:r>
      <w:r>
        <w:rPr>
          <w:rFonts w:ascii="Cambria" w:cs="Nirmala UI" w:eastAsia="Cambria" w:hAnsi="Cambria"/>
          <w:sz w:val="23"/>
          <w:szCs w:val="23"/>
        </w:rPr>
        <w:t xml:space="preserve">She who is worshipped by Kṣetrapāla, guardian of the sacred field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341  </w:t>
            </w:r>
            <w:r>
              <w:rPr>
                <w:rFonts w:ascii="Cambria" w:cs="Nirmala UI" w:eastAsia="Cambria" w:hAnsi="Cambria"/>
                <w:color w:val="7B1E1E"/>
                <w:sz w:val="30"/>
                <w:szCs w:val="30"/>
              </w:rPr>
              <w:t xml:space="preserve">क्षेत्रस्वरूपा</w:t>
            </w:r>
            <w:r>
              <w:rPr>
                <w:rFonts w:ascii="Cambria" w:cs="Nirmala UI" w:eastAsia="Cambria" w:hAnsi="Cambria"/>
              </w:rPr>
              <w:t xml:space="preserve">  </w:t>
            </w:r>
            <w:r>
              <w:rPr>
                <w:rFonts w:ascii="Cambria" w:cs="Nirmala UI" w:eastAsia="Cambria" w:hAnsi="Cambria"/>
                <w:i/>
                <w:iCs/>
                <w:color w:val="6A5242"/>
                <w:sz w:val="21"/>
                <w:szCs w:val="21"/>
              </w:rPr>
              <w:t xml:space="preserve">kṣetra-svarūpā</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field; in the Gītā's sense, the body and all of matter</w:t>
            </w:r>
          </w:p>
        </w:tc>
      </w:tr>
      <w:tr>
        <w:trPr>
          <w:cantSplit/>
        </w:trPr>
        <w:tc>
          <w:tcPr>
            <w:tcW w:type="pct" w:w="36%"/>
          </w:tcPr>
          <w:p>
            <w:pPr>
              <w:spacing w:after="40"/>
            </w:pPr>
            <w:r>
              <w:rPr>
                <w:rFonts w:ascii="Cambria" w:cs="Nirmala UI" w:eastAsia="Cambria" w:hAnsi="Cambria"/>
                <w:sz w:val="30"/>
                <w:szCs w:val="30"/>
              </w:rPr>
              <w:t xml:space="preserve">स्वरूपा</w:t>
            </w:r>
            <w:r>
              <w:rPr>
                <w:rFonts w:ascii="Cambria" w:cs="Nirmala UI" w:eastAsia="Cambria" w:hAnsi="Cambria"/>
              </w:rPr>
              <w:br/>
              <w:t xml:space="preserve"/>
            </w:r>
            <w:r>
              <w:rPr>
                <w:rFonts w:ascii="Cambria" w:cs="Nirmala UI" w:eastAsia="Cambria" w:hAnsi="Cambria"/>
                <w:i/>
                <w:iCs/>
                <w:color w:val="6A5242"/>
                <w:sz w:val="21"/>
                <w:szCs w:val="21"/>
              </w:rPr>
              <w:t xml:space="preserve">svarūpā</w:t>
            </w:r>
          </w:p>
        </w:tc>
        <w:tc>
          <w:tcPr>
            <w:tcW w:type="pct" w:w="64%"/>
          </w:tcPr>
          <w:p>
            <w:pPr>
              <w:spacing w:after="40"/>
            </w:pPr>
            <w:r>
              <w:rPr>
                <w:rFonts w:ascii="Cambria" w:cs="Nirmala UI" w:eastAsia="Cambria" w:hAnsi="Cambria"/>
                <w:sz w:val="23"/>
                <w:szCs w:val="23"/>
              </w:rPr>
              <w:t xml:space="preserve">own form, essential nature</w:t>
            </w:r>
            <w:r>
              <w:rPr>
                <w:rFonts w:ascii="Cambria" w:cs="Nirmala UI" w:eastAsia="Cambria" w:hAnsi="Cambria"/>
              </w:rPr>
              <w:br/>
              <w:t xml:space="preserve"/>
            </w:r>
            <w:r>
              <w:rPr>
                <w:rFonts w:ascii="Cambria" w:cs="Nirmala UI" w:eastAsia="Cambria" w:hAnsi="Cambria"/>
                <w:color w:val="6A5242"/>
                <w:sz w:val="19"/>
                <w:szCs w:val="19"/>
              </w:rPr>
              <w:t xml:space="preserve">sva + 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342  </w:t>
            </w:r>
            <w:r>
              <w:rPr>
                <w:rFonts w:ascii="Cambria" w:cs="Nirmala UI" w:eastAsia="Cambria" w:hAnsi="Cambria"/>
                <w:color w:val="7B1E1E"/>
                <w:sz w:val="30"/>
                <w:szCs w:val="30"/>
              </w:rPr>
              <w:t xml:space="preserve">क्षेत्रेशी</w:t>
            </w:r>
            <w:r>
              <w:rPr>
                <w:rFonts w:ascii="Cambria" w:cs="Nirmala UI" w:eastAsia="Cambria" w:hAnsi="Cambria"/>
              </w:rPr>
              <w:t xml:space="preserve">  </w:t>
            </w:r>
            <w:r>
              <w:rPr>
                <w:rFonts w:ascii="Cambria" w:cs="Nirmala UI" w:eastAsia="Cambria" w:hAnsi="Cambria"/>
                <w:i/>
                <w:iCs/>
                <w:color w:val="6A5242"/>
                <w:sz w:val="21"/>
                <w:szCs w:val="21"/>
              </w:rPr>
              <w:t xml:space="preserve">kṣetreśī</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field; body, matter, sacred precinct</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ruler, 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 'lord',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343  </w:t>
            </w:r>
            <w:r>
              <w:rPr>
                <w:rFonts w:ascii="Cambria" w:cs="Nirmala UI" w:eastAsia="Cambria" w:hAnsi="Cambria"/>
                <w:color w:val="7B1E1E"/>
                <w:sz w:val="30"/>
                <w:szCs w:val="30"/>
              </w:rPr>
              <w:t xml:space="preserve">क्षेत्रक्षेत्रज्ञपालिनी</w:t>
            </w:r>
            <w:r>
              <w:rPr>
                <w:rFonts w:ascii="Cambria" w:cs="Nirmala UI" w:eastAsia="Cambria" w:hAnsi="Cambria"/>
              </w:rPr>
              <w:t xml:space="preserve">  </w:t>
            </w:r>
            <w:r>
              <w:rPr>
                <w:rFonts w:ascii="Cambria" w:cs="Nirmala UI" w:eastAsia="Cambria" w:hAnsi="Cambria"/>
                <w:i/>
                <w:iCs/>
                <w:color w:val="6A5242"/>
                <w:sz w:val="21"/>
                <w:szCs w:val="21"/>
              </w:rPr>
              <w:t xml:space="preserve">kṣetra-kṣetrajña-pālinī</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the field: body, matter</w:t>
            </w:r>
          </w:p>
        </w:tc>
      </w:tr>
      <w:tr>
        <w:trPr>
          <w:cantSplit/>
        </w:trPr>
        <w:tc>
          <w:tcPr>
            <w:tcW w:type="pct" w:w="36%"/>
          </w:tcPr>
          <w:p>
            <w:pPr>
              <w:spacing w:after="40"/>
            </w:pPr>
            <w:r>
              <w:rPr>
                <w:rFonts w:ascii="Cambria" w:cs="Nirmala UI" w:eastAsia="Cambria" w:hAnsi="Cambria"/>
                <w:sz w:val="30"/>
                <w:szCs w:val="30"/>
              </w:rPr>
              <w:t xml:space="preserve">क्षेत्रज्ञ</w:t>
            </w:r>
            <w:r>
              <w:rPr>
                <w:rFonts w:ascii="Cambria" w:cs="Nirmala UI" w:eastAsia="Cambria" w:hAnsi="Cambria"/>
              </w:rPr>
              <w:br/>
              <w:t xml:space="preserve"/>
            </w:r>
            <w:r>
              <w:rPr>
                <w:rFonts w:ascii="Cambria" w:cs="Nirmala UI" w:eastAsia="Cambria" w:hAnsi="Cambria"/>
                <w:i/>
                <w:iCs/>
                <w:color w:val="6A5242"/>
                <w:sz w:val="21"/>
                <w:szCs w:val="21"/>
              </w:rPr>
              <w:t xml:space="preserve">kṣetrajña</w:t>
            </w:r>
          </w:p>
        </w:tc>
        <w:tc>
          <w:tcPr>
            <w:tcW w:type="pct" w:w="64%"/>
          </w:tcPr>
          <w:p>
            <w:pPr>
              <w:spacing w:after="40"/>
            </w:pPr>
            <w:r>
              <w:rPr>
                <w:rFonts w:ascii="Cambria" w:cs="Nirmala UI" w:eastAsia="Cambria" w:hAnsi="Cambria"/>
                <w:sz w:val="23"/>
                <w:szCs w:val="23"/>
              </w:rPr>
              <w:t xml:space="preserve">the knower of the field: the conscious self</w:t>
            </w:r>
            <w:r>
              <w:rPr>
                <w:rFonts w:ascii="Cambria" w:cs="Nirmala UI" w:eastAsia="Cambria" w:hAnsi="Cambria"/>
              </w:rPr>
              <w:br/>
              <w:t xml:space="preserve"/>
            </w:r>
            <w:r>
              <w:rPr>
                <w:rFonts w:ascii="Cambria" w:cs="Nirmala UI" w:eastAsia="Cambria" w:hAnsi="Cambria"/>
                <w:color w:val="6A5242"/>
                <w:sz w:val="19"/>
                <w:szCs w:val="19"/>
              </w:rPr>
              <w:t xml:space="preserve">kṣetra + jña 'knowing' (√jñā)</w:t>
            </w:r>
          </w:p>
        </w:tc>
      </w:tr>
      <w:tr>
        <w:trPr>
          <w:cantSplit/>
        </w:trPr>
        <w:tc>
          <w:tcPr>
            <w:tcW w:type="pct" w:w="36%"/>
          </w:tcPr>
          <w:p>
            <w:pPr>
              <w:spacing w:after="40"/>
            </w:pPr>
            <w:r>
              <w:rPr>
                <w:rFonts w:ascii="Cambria" w:cs="Nirmala UI" w:eastAsia="Cambria" w:hAnsi="Cambria"/>
                <w:sz w:val="30"/>
                <w:szCs w:val="30"/>
              </w:rPr>
              <w:t xml:space="preserve">पालिनी</w:t>
            </w:r>
            <w:r>
              <w:rPr>
                <w:rFonts w:ascii="Cambria" w:cs="Nirmala UI" w:eastAsia="Cambria" w:hAnsi="Cambria"/>
              </w:rPr>
              <w:br/>
              <w:t xml:space="preserve"/>
            </w:r>
            <w:r>
              <w:rPr>
                <w:rFonts w:ascii="Cambria" w:cs="Nirmala UI" w:eastAsia="Cambria" w:hAnsi="Cambria"/>
                <w:i/>
                <w:iCs/>
                <w:color w:val="6A5242"/>
                <w:sz w:val="21"/>
                <w:szCs w:val="21"/>
              </w:rPr>
              <w:t xml:space="preserve">pālinī</w:t>
            </w:r>
          </w:p>
        </w:tc>
        <w:tc>
          <w:tcPr>
            <w:tcW w:type="pct" w:w="64%"/>
          </w:tcPr>
          <w:p>
            <w:pPr>
              <w:spacing w:after="40"/>
            </w:pPr>
            <w:r>
              <w:rPr>
                <w:rFonts w:ascii="Cambria" w:cs="Nirmala UI" w:eastAsia="Cambria" w:hAnsi="Cambria"/>
                <w:sz w:val="23"/>
                <w:szCs w:val="23"/>
              </w:rPr>
              <w:t xml:space="preserve">protector, guardian</w:t>
            </w:r>
            <w:r>
              <w:rPr>
                <w:rFonts w:ascii="Cambria" w:cs="Nirmala UI" w:eastAsia="Cambria" w:hAnsi="Cambria"/>
              </w:rPr>
              <w:br/>
              <w:t xml:space="preserve"/>
            </w:r>
            <w:r>
              <w:rPr>
                <w:rFonts w:ascii="Cambria" w:cs="Nirmala UI" w:eastAsia="Cambria" w:hAnsi="Cambria"/>
                <w:color w:val="6A5242"/>
                <w:sz w:val="19"/>
                <w:szCs w:val="19"/>
              </w:rPr>
              <w:t xml:space="preserve">√pāl 'to protect'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344  </w:t>
            </w:r>
            <w:r>
              <w:rPr>
                <w:rFonts w:ascii="Cambria" w:cs="Nirmala UI" w:eastAsia="Cambria" w:hAnsi="Cambria"/>
                <w:color w:val="7B1E1E"/>
                <w:sz w:val="30"/>
                <w:szCs w:val="30"/>
              </w:rPr>
              <w:t xml:space="preserve">क्षयवृद्धिविनिर्मुक्ता</w:t>
            </w:r>
            <w:r>
              <w:rPr>
                <w:rFonts w:ascii="Cambria" w:cs="Nirmala UI" w:eastAsia="Cambria" w:hAnsi="Cambria"/>
              </w:rPr>
              <w:t xml:space="preserve">  </w:t>
            </w:r>
            <w:r>
              <w:rPr>
                <w:rFonts w:ascii="Cambria" w:cs="Nirmala UI" w:eastAsia="Cambria" w:hAnsi="Cambria"/>
                <w:i/>
                <w:iCs/>
                <w:color w:val="6A5242"/>
                <w:sz w:val="21"/>
                <w:szCs w:val="21"/>
              </w:rPr>
              <w:t xml:space="preserve">kṣaya-vṛddhi-vinirmuktā</w:t>
            </w:r>
          </w:p>
        </w:tc>
      </w:tr>
      <w:tr>
        <w:trPr>
          <w:cantSplit/>
        </w:trPr>
        <w:tc>
          <w:tcPr>
            <w:tcW w:type="pct" w:w="36%"/>
          </w:tcPr>
          <w:p>
            <w:pPr>
              <w:spacing w:after="40"/>
            </w:pPr>
            <w:r>
              <w:rPr>
                <w:rFonts w:ascii="Cambria" w:cs="Nirmala UI" w:eastAsia="Cambria" w:hAnsi="Cambria"/>
                <w:sz w:val="30"/>
                <w:szCs w:val="30"/>
              </w:rPr>
              <w:t xml:space="preserve">क्षय</w:t>
            </w:r>
            <w:r>
              <w:rPr>
                <w:rFonts w:ascii="Cambria" w:cs="Nirmala UI" w:eastAsia="Cambria" w:hAnsi="Cambria"/>
              </w:rPr>
              <w:br/>
              <w:t xml:space="preserve"/>
            </w:r>
            <w:r>
              <w:rPr>
                <w:rFonts w:ascii="Cambria" w:cs="Nirmala UI" w:eastAsia="Cambria" w:hAnsi="Cambria"/>
                <w:i/>
                <w:iCs/>
                <w:color w:val="6A5242"/>
                <w:sz w:val="21"/>
                <w:szCs w:val="21"/>
              </w:rPr>
              <w:t xml:space="preserve">kṣaya</w:t>
            </w:r>
          </w:p>
        </w:tc>
        <w:tc>
          <w:tcPr>
            <w:tcW w:type="pct" w:w="64%"/>
          </w:tcPr>
          <w:p>
            <w:pPr>
              <w:spacing w:after="40"/>
            </w:pPr>
            <w:r>
              <w:rPr>
                <w:rFonts w:ascii="Cambria" w:cs="Nirmala UI" w:eastAsia="Cambria" w:hAnsi="Cambria"/>
                <w:sz w:val="23"/>
                <w:szCs w:val="23"/>
              </w:rPr>
              <w:t xml:space="preserve">decay, waning, loss</w:t>
            </w:r>
          </w:p>
        </w:tc>
      </w:tr>
      <w:tr>
        <w:trPr>
          <w:cantSplit/>
        </w:trPr>
        <w:tc>
          <w:tcPr>
            <w:tcW w:type="pct" w:w="36%"/>
          </w:tcPr>
          <w:p>
            <w:pPr>
              <w:spacing w:after="40"/>
            </w:pPr>
            <w:r>
              <w:rPr>
                <w:rFonts w:ascii="Cambria" w:cs="Nirmala UI" w:eastAsia="Cambria" w:hAnsi="Cambria"/>
                <w:sz w:val="30"/>
                <w:szCs w:val="30"/>
              </w:rPr>
              <w:t xml:space="preserve">वृद्धि</w:t>
            </w:r>
            <w:r>
              <w:rPr>
                <w:rFonts w:ascii="Cambria" w:cs="Nirmala UI" w:eastAsia="Cambria" w:hAnsi="Cambria"/>
              </w:rPr>
              <w:br/>
              <w:t xml:space="preserve"/>
            </w:r>
            <w:r>
              <w:rPr>
                <w:rFonts w:ascii="Cambria" w:cs="Nirmala UI" w:eastAsia="Cambria" w:hAnsi="Cambria"/>
                <w:i/>
                <w:iCs/>
                <w:color w:val="6A5242"/>
                <w:sz w:val="21"/>
                <w:szCs w:val="21"/>
              </w:rPr>
              <w:t xml:space="preserve">vṛddhi</w:t>
            </w:r>
          </w:p>
        </w:tc>
        <w:tc>
          <w:tcPr>
            <w:tcW w:type="pct" w:w="64%"/>
          </w:tcPr>
          <w:p>
            <w:pPr>
              <w:spacing w:after="40"/>
            </w:pPr>
            <w:r>
              <w:rPr>
                <w:rFonts w:ascii="Cambria" w:cs="Nirmala UI" w:eastAsia="Cambria" w:hAnsi="Cambria"/>
                <w:sz w:val="23"/>
                <w:szCs w:val="23"/>
              </w:rPr>
              <w:t xml:space="preserve">growth, waxing, increase</w:t>
            </w:r>
          </w:p>
        </w:tc>
      </w:tr>
      <w:tr>
        <w:trPr>
          <w:cantSplit/>
        </w:trPr>
        <w:tc>
          <w:tcPr>
            <w:tcW w:type="pct" w:w="36%"/>
          </w:tcPr>
          <w:p>
            <w:pPr>
              <w:spacing w:after="40"/>
            </w:pPr>
            <w:r>
              <w:rPr>
                <w:rFonts w:ascii="Cambria" w:cs="Nirmala UI" w:eastAsia="Cambria" w:hAnsi="Cambria"/>
                <w:sz w:val="30"/>
                <w:szCs w:val="30"/>
              </w:rPr>
              <w:t xml:space="preserve">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vinirmuktā</w:t>
            </w:r>
          </w:p>
        </w:tc>
        <w:tc>
          <w:tcPr>
            <w:tcW w:type="pct" w:w="64%"/>
          </w:tcPr>
          <w:p>
            <w:pPr>
              <w:spacing w:after="40"/>
            </w:pPr>
            <w:r>
              <w:rPr>
                <w:rFonts w:ascii="Cambria" w:cs="Nirmala UI" w:eastAsia="Cambria" w:hAnsi="Cambria"/>
                <w:sz w:val="23"/>
                <w:szCs w:val="23"/>
              </w:rPr>
              <w:t xml:space="preserve">completely freed</w:t>
            </w:r>
            <w:r>
              <w:rPr>
                <w:rFonts w:ascii="Cambria" w:cs="Nirmala UI" w:eastAsia="Cambria" w:hAnsi="Cambria"/>
              </w:rPr>
              <w:br/>
              <w:t xml:space="preserve"/>
            </w:r>
            <w:r>
              <w:rPr>
                <w:rFonts w:ascii="Cambria" w:cs="Nirmala UI" w:eastAsia="Cambria" w:hAnsi="Cambria"/>
                <w:color w:val="6A5242"/>
                <w:sz w:val="19"/>
                <w:szCs w:val="19"/>
              </w:rPr>
              <w:t xml:space="preserve">vi + nis + √muc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345  </w:t>
            </w:r>
            <w:r>
              <w:rPr>
                <w:rFonts w:ascii="Cambria" w:cs="Nirmala UI" w:eastAsia="Cambria" w:hAnsi="Cambria"/>
                <w:color w:val="7B1E1E"/>
                <w:sz w:val="30"/>
                <w:szCs w:val="30"/>
              </w:rPr>
              <w:t xml:space="preserve">क्षेत्रपालसमर्चिता</w:t>
            </w:r>
            <w:r>
              <w:rPr>
                <w:rFonts w:ascii="Cambria" w:cs="Nirmala UI" w:eastAsia="Cambria" w:hAnsi="Cambria"/>
              </w:rPr>
              <w:t xml:space="preserve">  </w:t>
            </w:r>
            <w:r>
              <w:rPr>
                <w:rFonts w:ascii="Cambria" w:cs="Nirmala UI" w:eastAsia="Cambria" w:hAnsi="Cambria"/>
                <w:i/>
                <w:iCs/>
                <w:color w:val="6A5242"/>
                <w:sz w:val="21"/>
                <w:szCs w:val="21"/>
              </w:rPr>
              <w:t xml:space="preserve">kṣetra-pāla-samarcitā</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field, sacred precinct</w:t>
            </w:r>
          </w:p>
        </w:tc>
      </w:tr>
      <w:tr>
        <w:trPr>
          <w:cantSplit/>
        </w:trPr>
        <w:tc>
          <w:tcPr>
            <w:tcW w:type="pct" w:w="36%"/>
          </w:tcPr>
          <w:p>
            <w:pPr>
              <w:spacing w:after="40"/>
            </w:pPr>
            <w:r>
              <w:rPr>
                <w:rFonts w:ascii="Cambria" w:cs="Nirmala UI" w:eastAsia="Cambria" w:hAnsi="Cambria"/>
                <w:sz w:val="30"/>
                <w:szCs w:val="30"/>
              </w:rPr>
              <w:t xml:space="preserve">पाल</w:t>
            </w:r>
            <w:r>
              <w:rPr>
                <w:rFonts w:ascii="Cambria" w:cs="Nirmala UI" w:eastAsia="Cambria" w:hAnsi="Cambria"/>
              </w:rPr>
              <w:br/>
              <w:t xml:space="preserve"/>
            </w:r>
            <w:r>
              <w:rPr>
                <w:rFonts w:ascii="Cambria" w:cs="Nirmala UI" w:eastAsia="Cambria" w:hAnsi="Cambria"/>
                <w:i/>
                <w:iCs/>
                <w:color w:val="6A5242"/>
                <w:sz w:val="21"/>
                <w:szCs w:val="21"/>
              </w:rPr>
              <w:t xml:space="preserve">pāla</w:t>
            </w:r>
          </w:p>
        </w:tc>
        <w:tc>
          <w:tcPr>
            <w:tcW w:type="pct" w:w="64%"/>
          </w:tcPr>
          <w:p>
            <w:pPr>
              <w:spacing w:after="40"/>
            </w:pPr>
            <w:r>
              <w:rPr>
                <w:rFonts w:ascii="Cambria" w:cs="Nirmala UI" w:eastAsia="Cambria" w:hAnsi="Cambria"/>
                <w:sz w:val="23"/>
                <w:szCs w:val="23"/>
              </w:rPr>
              <w:t xml:space="preserve">guardian</w:t>
            </w:r>
            <w:r>
              <w:rPr>
                <w:rFonts w:ascii="Cambria" w:cs="Nirmala UI" w:eastAsia="Cambria" w:hAnsi="Cambria"/>
              </w:rPr>
              <w:br/>
              <w:t xml:space="preserve"/>
            </w:r>
            <w:r>
              <w:rPr>
                <w:rFonts w:ascii="Cambria" w:cs="Nirmala UI" w:eastAsia="Cambria" w:hAnsi="Cambria"/>
                <w:color w:val="6A5242"/>
                <w:sz w:val="19"/>
                <w:szCs w:val="19"/>
              </w:rPr>
              <w:t xml:space="preserve">√pāl 'to protect'</w:t>
            </w:r>
          </w:p>
        </w:tc>
      </w:tr>
      <w:tr>
        <w:trPr>
          <w:cantSplit/>
        </w:trPr>
        <w:tc>
          <w:tcPr>
            <w:tcW w:type="pct" w:w="36%"/>
          </w:tcPr>
          <w:p>
            <w:pPr>
              <w:spacing w:after="40"/>
            </w:pPr>
            <w:r>
              <w:rPr>
                <w:rFonts w:ascii="Cambria" w:cs="Nirmala UI" w:eastAsia="Cambria" w:hAnsi="Cambria"/>
                <w:sz w:val="30"/>
                <w:szCs w:val="30"/>
              </w:rPr>
              <w:t xml:space="preserve">समर्चिता</w:t>
            </w:r>
            <w:r>
              <w:rPr>
                <w:rFonts w:ascii="Cambria" w:cs="Nirmala UI" w:eastAsia="Cambria" w:hAnsi="Cambria"/>
              </w:rPr>
              <w:br/>
              <w:t xml:space="preserve"/>
            </w:r>
            <w:r>
              <w:rPr>
                <w:rFonts w:ascii="Cambria" w:cs="Nirmala UI" w:eastAsia="Cambria" w:hAnsi="Cambria"/>
                <w:i/>
                <w:iCs/>
                <w:color w:val="6A5242"/>
                <w:sz w:val="21"/>
                <w:szCs w:val="21"/>
              </w:rPr>
              <w:t xml:space="preserve">samarcitā</w:t>
            </w:r>
          </w:p>
        </w:tc>
        <w:tc>
          <w:tcPr>
            <w:tcW w:type="pct" w:w="64%"/>
          </w:tcPr>
          <w:p>
            <w:pPr>
              <w:spacing w:after="40"/>
            </w:pPr>
            <w:r>
              <w:rPr>
                <w:rFonts w:ascii="Cambria" w:cs="Nirmala UI" w:eastAsia="Cambria" w:hAnsi="Cambria"/>
                <w:sz w:val="23"/>
                <w:szCs w:val="23"/>
              </w:rPr>
              <w:t xml:space="preserve">duly worshipped</w:t>
            </w:r>
            <w:r>
              <w:rPr>
                <w:rFonts w:ascii="Cambria" w:cs="Nirmala UI" w:eastAsia="Cambria" w:hAnsi="Cambria"/>
              </w:rPr>
              <w:br/>
              <w:t xml:space="preserve"/>
            </w:r>
            <w:r>
              <w:rPr>
                <w:rFonts w:ascii="Cambria" w:cs="Nirmala UI" w:eastAsia="Cambria" w:hAnsi="Cambria"/>
                <w:color w:val="6A5242"/>
                <w:sz w:val="19"/>
                <w:szCs w:val="19"/>
              </w:rPr>
              <w:t xml:space="preserve">sam + √arc 'to honor',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341  </w:t>
      </w:r>
      <w:r>
        <w:rPr>
          <w:rFonts w:ascii="Cambria" w:cs="Nirmala UI" w:eastAsia="Cambria" w:hAnsi="Cambria"/>
        </w:rPr>
        <w:t xml:space="preserve">  </w:t>
      </w:r>
      <w:r>
        <w:rPr>
          <w:rFonts w:ascii="Cambria" w:cs="Nirmala UI" w:eastAsia="Cambria" w:hAnsi="Cambria"/>
          <w:color w:val="7B1E1E"/>
          <w:sz w:val="32"/>
          <w:szCs w:val="32"/>
        </w:rPr>
        <w:t xml:space="preserve">क्षेत्रस्वरूपा</w:t>
      </w:r>
      <w:r>
        <w:rPr>
          <w:rFonts w:ascii="Cambria" w:cs="Nirmala UI" w:eastAsia="Cambria" w:hAnsi="Cambria"/>
        </w:rPr>
        <w:t xml:space="preserve">   </w:t>
      </w:r>
      <w:r>
        <w:rPr>
          <w:rFonts w:ascii="Cambria" w:cs="Nirmala UI" w:eastAsia="Cambria" w:hAnsi="Cambria"/>
          <w:i/>
          <w:iCs/>
          <w:color w:val="6A5242"/>
          <w:sz w:val="25"/>
          <w:szCs w:val="25"/>
        </w:rPr>
        <w:t xml:space="preserve">kṣetra-svarūpā</w:t>
      </w:r>
    </w:p>
    <w:p>
      <w:pPr>
        <w:keepNext/>
        <w:spacing w:after="80"/>
      </w:pPr>
      <w:r>
        <w:rPr>
          <w:rFonts w:ascii="Cambria" w:cs="Nirmala UI" w:eastAsia="Cambria" w:hAnsi="Cambria"/>
          <w:b/>
          <w:bCs/>
          <w:sz w:val="24"/>
          <w:szCs w:val="24"/>
        </w:rPr>
        <w:t xml:space="preserve">She whose very form is the field (kṣetra), the body and all matter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kṣetra 'the field' and svarūpa 'own form, nature' are co-referential, and the whole describes Her: 'She whose own form is the field'. svarūpa itself is sva 'own' + rūpa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क्षेत्रम् स्वरूपम् यस्याः सा क्षेत्रस्वरूपा</w:t>
      </w:r>
      <w:r>
        <w:rPr>
          <w:rFonts w:ascii="Cambria" w:cs="Nirmala UI" w:eastAsia="Cambria" w:hAnsi="Cambria"/>
        </w:rPr>
        <w:br/>
        <w:t xml:space="preserve"/>
      </w:r>
      <w:r>
        <w:rPr>
          <w:rFonts w:ascii="Cambria" w:cs="Nirmala UI" w:eastAsia="Cambria" w:hAnsi="Cambria"/>
          <w:i/>
          <w:iCs/>
          <w:color w:val="6A5242"/>
          <w:sz w:val="21"/>
          <w:szCs w:val="21"/>
        </w:rPr>
        <w:t xml:space="preserve">kṣetram svarūpam yasyāḥ sā kṣetrasvarūpā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(ch. 13) calls the body, and all of prakṛti, the field (kṣetra), and the one who knows it the knower of the field (kṣetrajña). Names 341–345 develop that teaching.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342  </w:t>
      </w:r>
      <w:r>
        <w:rPr>
          <w:rFonts w:ascii="Cambria" w:cs="Nirmala UI" w:eastAsia="Cambria" w:hAnsi="Cambria"/>
        </w:rPr>
        <w:t xml:space="preserve">  </w:t>
      </w:r>
      <w:r>
        <w:rPr>
          <w:rFonts w:ascii="Cambria" w:cs="Nirmala UI" w:eastAsia="Cambria" w:hAnsi="Cambria"/>
          <w:color w:val="7B1E1E"/>
          <w:sz w:val="32"/>
          <w:szCs w:val="32"/>
        </w:rPr>
        <w:t xml:space="preserve">क्षेत्रेशी</w:t>
      </w:r>
      <w:r>
        <w:rPr>
          <w:rFonts w:ascii="Cambria" w:cs="Nirmala UI" w:eastAsia="Cambria" w:hAnsi="Cambria"/>
        </w:rPr>
        <w:t xml:space="preserve">   </w:t>
      </w:r>
      <w:r>
        <w:rPr>
          <w:rFonts w:ascii="Cambria" w:cs="Nirmala UI" w:eastAsia="Cambria" w:hAnsi="Cambria"/>
          <w:i/>
          <w:iCs/>
          <w:color w:val="6A5242"/>
          <w:sz w:val="25"/>
          <w:szCs w:val="25"/>
        </w:rPr>
        <w:t xml:space="preserve">kṣetreśī</w:t>
      </w:r>
    </w:p>
    <w:p>
      <w:pPr>
        <w:keepNext/>
        <w:spacing w:after="80"/>
      </w:pPr>
      <w:r>
        <w:rPr>
          <w:rFonts w:ascii="Cambria" w:cs="Nirmala UI" w:eastAsia="Cambria" w:hAnsi="Cambria"/>
          <w:b/>
          <w:bCs/>
          <w:sz w:val="24"/>
          <w:szCs w:val="24"/>
        </w:rPr>
        <w:t xml:space="preserve">She who is the Sovereign of the field (kṣetra)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क्षेत्रेशी = क्षेत्र + ईशी (kṣetra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the feminine of a ṣaṣṭhī-tatpuruṣa by association (puṃyoga). </w:t>
      </w:r>
      <w:r>
        <w:rPr>
          <w:rFonts w:ascii="Cambria" w:cs="Nirmala UI" w:eastAsia="Cambria" w:hAnsi="Cambria"/>
          <w:sz w:val="22"/>
          <w:szCs w:val="22"/>
        </w:rPr>
        <w:t xml:space="preserve">Read directly, īśī 'ruler' is the head and kṣetra stands to it in the genitive: 'the sovereign of the field'. Read the other way, kṣetreśa 'Lord of the field' is Śiva, and kṣetreśī is his consort, the feminine formed by association with the husband (Pāṇini 4.1.48 puṃyogād ākhyāyām).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क्षेत्रस्य ईशी क्षेत्रेशी; अथवा क्षेत्रस्य ईशः क्षेत्रेशः तस्य पत्नी क्षेत्रेशी</w:t>
      </w:r>
      <w:r>
        <w:rPr>
          <w:rFonts w:ascii="Cambria" w:cs="Nirmala UI" w:eastAsia="Cambria" w:hAnsi="Cambria"/>
        </w:rPr>
        <w:br/>
        <w:t xml:space="preserve"/>
      </w:r>
      <w:r>
        <w:rPr>
          <w:rFonts w:ascii="Cambria" w:cs="Nirmala UI" w:eastAsia="Cambria" w:hAnsi="Cambria"/>
          <w:i/>
          <w:iCs/>
          <w:color w:val="6A5242"/>
          <w:sz w:val="21"/>
          <w:szCs w:val="21"/>
        </w:rPr>
        <w:t xml:space="preserve">kṣetrasya īśī kṣetreśī; athavā kṣetrasya īśaḥ kṣetreśaḥ tasya patnī kṣetreśī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rules over every body and the whole field of matter, as the inner controller; traditionally She is also the consort of Śiva, the Lord of the field.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name may mean 'ruler of the field' (ṣaṣṭhī-tatpuruṣa) or 'wife of Kṣetreśa, Śiva' (puṃyoga feminine); both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343  </w:t>
      </w:r>
      <w:r>
        <w:rPr>
          <w:rFonts w:ascii="Cambria" w:cs="Nirmala UI" w:eastAsia="Cambria" w:hAnsi="Cambria"/>
        </w:rPr>
        <w:t xml:space="preserve">  </w:t>
      </w:r>
      <w:r>
        <w:rPr>
          <w:rFonts w:ascii="Cambria" w:cs="Nirmala UI" w:eastAsia="Cambria" w:hAnsi="Cambria"/>
          <w:color w:val="7B1E1E"/>
          <w:sz w:val="32"/>
          <w:szCs w:val="32"/>
        </w:rPr>
        <w:t xml:space="preserve">क्षेत्रक्षेत्रज्ञपालिनी</w:t>
      </w:r>
      <w:r>
        <w:rPr>
          <w:rFonts w:ascii="Cambria" w:cs="Nirmala UI" w:eastAsia="Cambria" w:hAnsi="Cambria"/>
        </w:rPr>
        <w:t xml:space="preserve">   </w:t>
      </w:r>
      <w:r>
        <w:rPr>
          <w:rFonts w:ascii="Cambria" w:cs="Nirmala UI" w:eastAsia="Cambria" w:hAnsi="Cambria"/>
          <w:i/>
          <w:iCs/>
          <w:color w:val="6A5242"/>
          <w:sz w:val="25"/>
          <w:szCs w:val="25"/>
        </w:rPr>
        <w:t xml:space="preserve">kṣetra-kṣetrajña-pālinī</w:t>
      </w:r>
    </w:p>
    <w:p>
      <w:pPr>
        <w:keepNext/>
        <w:spacing w:after="80"/>
      </w:pPr>
      <w:r>
        <w:rPr>
          <w:rFonts w:ascii="Cambria" w:cs="Nirmala UI" w:eastAsia="Cambria" w:hAnsi="Cambria"/>
          <w:b/>
          <w:bCs/>
          <w:sz w:val="24"/>
          <w:szCs w:val="24"/>
        </w:rPr>
        <w:t xml:space="preserve">She who protects both the field and the knower of the field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itaretara-dvandva and an upapada-tatpuruṣa). </w:t>
      </w:r>
      <w:r>
        <w:rPr>
          <w:rFonts w:ascii="Cambria" w:cs="Nirmala UI" w:eastAsia="Cambria" w:hAnsi="Cambria"/>
          <w:sz w:val="22"/>
          <w:szCs w:val="22"/>
        </w:rPr>
        <w:t xml:space="preserve">(1) kṣetra-jña 'the knower of the field' (upapada-tatpuruṣa; jña from √jñā with the suffix ka, Pāṇini 3.2.3). (2) kṣetra-kṣetrajña 'the field and the knower of the field' (itaretara-dvandva). (3) pālinī 'protector' is the head and the pair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क्षेत्रम् जानाति इति क्षेत्रज्ञः; क्षेत्रम् च क्षेत्रज्ञः च क्षेत्रक्षेत्रज्ञौ; क्षेत्रक्षेत्रज्ञयोः पालिनी क्षेत्रक्षेत्रज्ञपालिनी</w:t>
      </w:r>
      <w:r>
        <w:rPr>
          <w:rFonts w:ascii="Cambria" w:cs="Nirmala UI" w:eastAsia="Cambria" w:hAnsi="Cambria"/>
        </w:rPr>
        <w:br/>
        <w:t xml:space="preserve"/>
      </w:r>
      <w:r>
        <w:rPr>
          <w:rFonts w:ascii="Cambria" w:cs="Nirmala UI" w:eastAsia="Cambria" w:hAnsi="Cambria"/>
          <w:i/>
          <w:iCs/>
          <w:color w:val="6A5242"/>
          <w:sz w:val="21"/>
          <w:szCs w:val="21"/>
        </w:rPr>
        <w:t xml:space="preserve">kṣetram jānāti iti kṣetrajñaḥ; kṣetram ca kṣetrajñaḥ ca kṣetrakṣetrajñau; kṣetrakṣetrajñayoḥ pālinī kṣetrakṣetrajñapālinī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field is the body and the world; its knower is the conscious self. She guards both: matter and spirit, body and soul.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344  </w:t>
      </w:r>
      <w:r>
        <w:rPr>
          <w:rFonts w:ascii="Cambria" w:cs="Nirmala UI" w:eastAsia="Cambria" w:hAnsi="Cambria"/>
        </w:rPr>
        <w:t xml:space="preserve">  </w:t>
      </w:r>
      <w:r>
        <w:rPr>
          <w:rFonts w:ascii="Cambria" w:cs="Nirmala UI" w:eastAsia="Cambria" w:hAnsi="Cambria"/>
          <w:color w:val="7B1E1E"/>
          <w:sz w:val="32"/>
          <w:szCs w:val="32"/>
        </w:rPr>
        <w:t xml:space="preserve">क्षयवृद्धिविनिर्मुक्ता</w:t>
      </w:r>
      <w:r>
        <w:rPr>
          <w:rFonts w:ascii="Cambria" w:cs="Nirmala UI" w:eastAsia="Cambria" w:hAnsi="Cambria"/>
        </w:rPr>
        <w:t xml:space="preserve">   </w:t>
      </w:r>
      <w:r>
        <w:rPr>
          <w:rFonts w:ascii="Cambria" w:cs="Nirmala UI" w:eastAsia="Cambria" w:hAnsi="Cambria"/>
          <w:i/>
          <w:iCs/>
          <w:color w:val="6A5242"/>
          <w:sz w:val="25"/>
          <w:szCs w:val="25"/>
        </w:rPr>
        <w:t xml:space="preserve">kṣaya-vṛddhi-vinirmuktā</w:t>
      </w:r>
    </w:p>
    <w:p>
      <w:pPr>
        <w:keepNext/>
        <w:spacing w:after="80"/>
      </w:pPr>
      <w:r>
        <w:rPr>
          <w:rFonts w:ascii="Cambria" w:cs="Nirmala UI" w:eastAsia="Cambria" w:hAnsi="Cambria"/>
          <w:b/>
          <w:bCs/>
          <w:sz w:val="24"/>
          <w:szCs w:val="24"/>
        </w:rPr>
        <w:t xml:space="preserve">She who is free from growth and decay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निर्मुक्ता = निस् + मुक्ता (nis + muktā) — the s of the prefix nis becomes r (through ru, Pāṇini 8.2.66 sasajuṣo ruḥ) before a voiced sound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(over an inner itaretara-dvandva). </w:t>
      </w:r>
      <w:r>
        <w:rPr>
          <w:rFonts w:ascii="Cambria" w:cs="Nirmala UI" w:eastAsia="Cambria" w:hAnsi="Cambria"/>
          <w:sz w:val="22"/>
          <w:szCs w:val="22"/>
        </w:rPr>
        <w:t xml:space="preserve">(1) kṣaya-vṛddhi 'decay and growth' (itaretara-dvandva). (2) The participle vinirmuktā 'wholly freed' is the head and the pair stands to it in the ablative: 'freed from decay and growth'.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क्षयः च वृद्धिः च क्षयवृद्धी; क्षयवृद्धिभ्याम् विनिर्मुक्ता क्षयवृद्धिविनिर्मुक्ता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kṣayaḥ ca vṛddhiḥ ca kṣayavṛddhī; kṣayavṛddhibhyām vinirmuktā kṣayavṛddhivinirmuktā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moon waxes and wanes; traditionally She is the sixteenth digit of the moon, which neither grows nor wanes, and the Self that is untouched by birth and death.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345  </w:t>
      </w:r>
      <w:r>
        <w:rPr>
          <w:rFonts w:ascii="Cambria" w:cs="Nirmala UI" w:eastAsia="Cambria" w:hAnsi="Cambria"/>
        </w:rPr>
        <w:t xml:space="preserve">  </w:t>
      </w:r>
      <w:r>
        <w:rPr>
          <w:rFonts w:ascii="Cambria" w:cs="Nirmala UI" w:eastAsia="Cambria" w:hAnsi="Cambria"/>
          <w:color w:val="7B1E1E"/>
          <w:sz w:val="32"/>
          <w:szCs w:val="32"/>
        </w:rPr>
        <w:t xml:space="preserve">क्षेत्रपालसमर्चिता</w:t>
      </w:r>
      <w:r>
        <w:rPr>
          <w:rFonts w:ascii="Cambria" w:cs="Nirmala UI" w:eastAsia="Cambria" w:hAnsi="Cambria"/>
        </w:rPr>
        <w:t xml:space="preserve">   </w:t>
      </w:r>
      <w:r>
        <w:rPr>
          <w:rFonts w:ascii="Cambria" w:cs="Nirmala UI" w:eastAsia="Cambria" w:hAnsi="Cambria"/>
          <w:i/>
          <w:iCs/>
          <w:color w:val="6A5242"/>
          <w:sz w:val="25"/>
          <w:szCs w:val="25"/>
        </w:rPr>
        <w:t xml:space="preserve">kṣetra-pāla-samarcitā</w:t>
      </w:r>
    </w:p>
    <w:p>
      <w:pPr>
        <w:keepNext/>
        <w:spacing w:after="80"/>
      </w:pPr>
      <w:r>
        <w:rPr>
          <w:rFonts w:ascii="Cambria" w:cs="Nirmala UI" w:eastAsia="Cambria" w:hAnsi="Cambria"/>
          <w:b/>
          <w:bCs/>
          <w:sz w:val="24"/>
          <w:szCs w:val="24"/>
        </w:rPr>
        <w:t xml:space="preserve">She who is worshipped by Kṣetrapāla, guardian of the sacred field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upapada-tatpuruṣa). </w:t>
      </w:r>
      <w:r>
        <w:rPr>
          <w:rFonts w:ascii="Cambria" w:cs="Nirmala UI" w:eastAsia="Cambria" w:hAnsi="Cambria"/>
          <w:sz w:val="22"/>
          <w:szCs w:val="22"/>
        </w:rPr>
        <w:t xml:space="preserve">(1) kṣetra-pāla 'guardian of the field' (upapada-tatpuruṣa; pāla from √pāl 'to protect' with the suffix aṇ). (2) The participle samarcitā 'well worshipped' is the head and Kṣetrapāla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क्षेत्रम् पालयति इति क्षेत्रपालः; क्षेत्रपालेन समर्चिता क्षेत्रपालसमर्चिता</w:t>
      </w:r>
      <w:r>
        <w:rPr>
          <w:rFonts w:ascii="Cambria" w:cs="Nirmala UI" w:eastAsia="Cambria" w:hAnsi="Cambria"/>
        </w:rPr>
        <w:br/>
        <w:t xml:space="preserve"/>
      </w:r>
      <w:r>
        <w:rPr>
          <w:rFonts w:ascii="Cambria" w:cs="Nirmala UI" w:eastAsia="Cambria" w:hAnsi="Cambria"/>
          <w:i/>
          <w:iCs/>
          <w:color w:val="6A5242"/>
          <w:sz w:val="21"/>
          <w:szCs w:val="21"/>
        </w:rPr>
        <w:t xml:space="preserve">kṣetram pālayati iti kṣetrapālaḥ; kṣetrapālena samarcitā kṣetrapālasamarcitā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Kṣetrapāla is the guardian deity of a temple precinct, a form of Bhairava (Śiva). Traditionally a Purāṇic story is told here: after Kālī slew the demon Dāruka, Śiva took the form of an infant to draw off Her fury, and that child is Kṣetrapāla.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story of the infant Kṣetrapāla is traditionally told on this name; I could not confirm its Purāṇic source, so it is not attributed.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77</w:t>
      </w:r>
      <w:r>
        <w:rPr>
          <w:rFonts w:ascii="Cambria" w:cs="Nirmala UI" w:eastAsia="Cambria" w:hAnsi="Cambria"/>
          <w:color w:val="6A5242"/>
          <w:sz w:val="18"/>
          <w:szCs w:val="18"/>
        </w:rPr>
        <w:t xml:space="preserve">    names 346–352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विजया विमला वन्द्या वन्दारुजनवत्सला ।</w:t>
      </w:r>
      <w:r>
        <w:rPr>
          <w:rFonts w:ascii="Cambria" w:cs="Nirmala UI" w:eastAsia="Cambria" w:hAnsi="Cambria"/>
        </w:rPr>
        <w:br/>
        <w:t xml:space="preserve"/>
      </w:r>
      <w:r>
        <w:rPr>
          <w:rFonts w:ascii="Cambria" w:cs="Nirmala UI" w:eastAsia="Cambria" w:hAnsi="Cambria"/>
          <w:sz w:val="38"/>
          <w:szCs w:val="38"/>
        </w:rPr>
        <w:t xml:space="preserve">वाग्वादिनी वामकेशी वह्निमण्डलवासिनी ॥ ७७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vijayā vimalā vandyā vandārujanavatsalā |</w:t>
      </w:r>
      <w:r>
        <w:rPr>
          <w:rFonts w:ascii="Cambria" w:cs="Nirmala UI" w:eastAsia="Cambria" w:hAnsi="Cambria"/>
        </w:rPr>
        <w:br/>
        <w:t xml:space="preserve"/>
      </w:r>
      <w:r>
        <w:rPr>
          <w:rFonts w:ascii="Cambria" w:cs="Nirmala UI" w:eastAsia="Cambria" w:hAnsi="Cambria"/>
          <w:i/>
          <w:iCs/>
          <w:color w:val="6A5242"/>
          <w:sz w:val="25"/>
          <w:szCs w:val="25"/>
        </w:rPr>
        <w:t xml:space="preserve">vāgvādinī vāmakeśī vahnimaṇḍalavāsinī || 77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346 </w:t>
      </w:r>
      <w:r>
        <w:rPr>
          <w:rFonts w:ascii="Cambria" w:cs="Nirmala UI" w:eastAsia="Cambria" w:hAnsi="Cambria"/>
          <w:sz w:val="34"/>
          <w:szCs w:val="34"/>
        </w:rPr>
        <w:t xml:space="preserve">विजया</w:t>
      </w:r>
      <w:r>
        <w:rPr>
          <w:rFonts w:ascii="Cambria" w:cs="Nirmala UI" w:eastAsia="Cambria" w:hAnsi="Cambria"/>
        </w:rPr>
        <w:t xml:space="preserve">     </w:t>
      </w:r>
      <w:r>
        <w:rPr>
          <w:rFonts w:ascii="Cambria" w:cs="Nirmala UI" w:eastAsia="Cambria" w:hAnsi="Cambria"/>
          <w:b/>
          <w:bCs/>
          <w:color w:val="7B1E1E"/>
          <w:sz w:val="18"/>
          <w:szCs w:val="18"/>
        </w:rPr>
        <w:t xml:space="preserve">347 </w:t>
      </w:r>
      <w:r>
        <w:rPr>
          <w:rFonts w:ascii="Cambria" w:cs="Nirmala UI" w:eastAsia="Cambria" w:hAnsi="Cambria"/>
          <w:sz w:val="34"/>
          <w:szCs w:val="34"/>
        </w:rPr>
        <w:t xml:space="preserve">विमला</w:t>
      </w:r>
      <w:r>
        <w:rPr>
          <w:rFonts w:ascii="Cambria" w:cs="Nirmala UI" w:eastAsia="Cambria" w:hAnsi="Cambria"/>
        </w:rPr>
        <w:t xml:space="preserve">     </w:t>
      </w:r>
      <w:r>
        <w:rPr>
          <w:rFonts w:ascii="Cambria" w:cs="Nirmala UI" w:eastAsia="Cambria" w:hAnsi="Cambria"/>
          <w:b/>
          <w:bCs/>
          <w:color w:val="7B1E1E"/>
          <w:sz w:val="18"/>
          <w:szCs w:val="18"/>
        </w:rPr>
        <w:t xml:space="preserve">348 </w:t>
      </w:r>
      <w:r>
        <w:rPr>
          <w:rFonts w:ascii="Cambria" w:cs="Nirmala UI" w:eastAsia="Cambria" w:hAnsi="Cambria"/>
          <w:sz w:val="34"/>
          <w:szCs w:val="34"/>
        </w:rPr>
        <w:t xml:space="preserve">वन्द्या</w:t>
      </w:r>
      <w:r>
        <w:rPr>
          <w:rFonts w:ascii="Cambria" w:cs="Nirmala UI" w:eastAsia="Cambria" w:hAnsi="Cambria"/>
        </w:rPr>
        <w:t xml:space="preserve">     </w:t>
      </w:r>
      <w:r>
        <w:rPr>
          <w:rFonts w:ascii="Cambria" w:cs="Nirmala UI" w:eastAsia="Cambria" w:hAnsi="Cambria"/>
          <w:b/>
          <w:bCs/>
          <w:color w:val="7B1E1E"/>
          <w:sz w:val="18"/>
          <w:szCs w:val="18"/>
        </w:rPr>
        <w:t xml:space="preserve">349 </w:t>
      </w:r>
      <w:r>
        <w:rPr>
          <w:rFonts w:ascii="Cambria" w:cs="Nirmala UI" w:eastAsia="Cambria" w:hAnsi="Cambria"/>
          <w:sz w:val="34"/>
          <w:szCs w:val="34"/>
        </w:rPr>
        <w:t xml:space="preserve">वन्दारु-जन-वत्सला</w:t>
      </w:r>
    </w:p>
    <w:p>
      <w:pPr>
        <w:spacing w:after="120"/>
      </w:pPr>
      <w:r>
        <w:rPr>
          <w:rFonts w:ascii="Cambria" w:cs="Nirmala UI" w:eastAsia="Cambria" w:hAnsi="Cambria"/>
          <w:color w:val="6A5242"/>
          <w:sz w:val="16"/>
          <w:szCs w:val="16"/>
        </w:rPr>
        <w:t xml:space="preserve">346 </w:t>
      </w:r>
      <w:r>
        <w:rPr>
          <w:rFonts w:ascii="Cambria" w:cs="Nirmala UI" w:eastAsia="Cambria" w:hAnsi="Cambria"/>
          <w:i/>
          <w:iCs/>
          <w:color w:val="6A5242"/>
          <w:sz w:val="25"/>
          <w:szCs w:val="25"/>
        </w:rPr>
        <w:t xml:space="preserve">vijayā</w:t>
      </w:r>
      <w:r>
        <w:rPr>
          <w:rFonts w:ascii="Cambria" w:cs="Nirmala UI" w:eastAsia="Cambria" w:hAnsi="Cambria"/>
        </w:rPr>
        <w:t xml:space="preserve">     </w:t>
      </w:r>
      <w:r>
        <w:rPr>
          <w:rFonts w:ascii="Cambria" w:cs="Nirmala UI" w:eastAsia="Cambria" w:hAnsi="Cambria"/>
          <w:color w:val="6A5242"/>
          <w:sz w:val="16"/>
          <w:szCs w:val="16"/>
        </w:rPr>
        <w:t xml:space="preserve">347 </w:t>
      </w:r>
      <w:r>
        <w:rPr>
          <w:rFonts w:ascii="Cambria" w:cs="Nirmala UI" w:eastAsia="Cambria" w:hAnsi="Cambria"/>
          <w:i/>
          <w:iCs/>
          <w:color w:val="6A5242"/>
          <w:sz w:val="25"/>
          <w:szCs w:val="25"/>
        </w:rPr>
        <w:t xml:space="preserve">vimalā</w:t>
      </w:r>
      <w:r>
        <w:rPr>
          <w:rFonts w:ascii="Cambria" w:cs="Nirmala UI" w:eastAsia="Cambria" w:hAnsi="Cambria"/>
        </w:rPr>
        <w:t xml:space="preserve">     </w:t>
      </w:r>
      <w:r>
        <w:rPr>
          <w:rFonts w:ascii="Cambria" w:cs="Nirmala UI" w:eastAsia="Cambria" w:hAnsi="Cambria"/>
          <w:color w:val="6A5242"/>
          <w:sz w:val="16"/>
          <w:szCs w:val="16"/>
        </w:rPr>
        <w:t xml:space="preserve">348 </w:t>
      </w:r>
      <w:r>
        <w:rPr>
          <w:rFonts w:ascii="Cambria" w:cs="Nirmala UI" w:eastAsia="Cambria" w:hAnsi="Cambria"/>
          <w:i/>
          <w:iCs/>
          <w:color w:val="6A5242"/>
          <w:sz w:val="25"/>
          <w:szCs w:val="25"/>
        </w:rPr>
        <w:t xml:space="preserve">vandyā</w:t>
      </w:r>
      <w:r>
        <w:rPr>
          <w:rFonts w:ascii="Cambria" w:cs="Nirmala UI" w:eastAsia="Cambria" w:hAnsi="Cambria"/>
        </w:rPr>
        <w:t xml:space="preserve">     </w:t>
      </w:r>
      <w:r>
        <w:rPr>
          <w:rFonts w:ascii="Cambria" w:cs="Nirmala UI" w:eastAsia="Cambria" w:hAnsi="Cambria"/>
          <w:color w:val="6A5242"/>
          <w:sz w:val="16"/>
          <w:szCs w:val="16"/>
        </w:rPr>
        <w:t xml:space="preserve">349 </w:t>
      </w:r>
      <w:r>
        <w:rPr>
          <w:rFonts w:ascii="Cambria" w:cs="Nirmala UI" w:eastAsia="Cambria" w:hAnsi="Cambria"/>
          <w:i/>
          <w:iCs/>
          <w:color w:val="6A5242"/>
          <w:sz w:val="25"/>
          <w:szCs w:val="25"/>
        </w:rPr>
        <w:t xml:space="preserve">vandāru-jana-vatsalā</w:t>
      </w:r>
    </w:p>
    <w:p>
      <w:pPr>
        <w:keepNext/>
        <w:spacing w:after="20" w:line="340"/>
      </w:pPr>
      <w:r>
        <w:rPr>
          <w:rFonts w:ascii="Cambria" w:cs="Nirmala UI" w:eastAsia="Cambria" w:hAnsi="Cambria"/>
          <w:b/>
          <w:bCs/>
          <w:color w:val="7B1E1E"/>
          <w:sz w:val="18"/>
          <w:szCs w:val="18"/>
        </w:rPr>
        <w:t xml:space="preserve">350 </w:t>
      </w:r>
      <w:r>
        <w:rPr>
          <w:rFonts w:ascii="Cambria" w:cs="Nirmala UI" w:eastAsia="Cambria" w:hAnsi="Cambria"/>
          <w:sz w:val="34"/>
          <w:szCs w:val="34"/>
        </w:rPr>
        <w:t xml:space="preserve">वाग्-वादिनी</w:t>
      </w:r>
      <w:r>
        <w:rPr>
          <w:rFonts w:ascii="Cambria" w:cs="Nirmala UI" w:eastAsia="Cambria" w:hAnsi="Cambria"/>
        </w:rPr>
        <w:t xml:space="preserve">     </w:t>
      </w:r>
      <w:r>
        <w:rPr>
          <w:rFonts w:ascii="Cambria" w:cs="Nirmala UI" w:eastAsia="Cambria" w:hAnsi="Cambria"/>
          <w:b/>
          <w:bCs/>
          <w:color w:val="7B1E1E"/>
          <w:sz w:val="18"/>
          <w:szCs w:val="18"/>
        </w:rPr>
        <w:t xml:space="preserve">351 </w:t>
      </w:r>
      <w:r>
        <w:rPr>
          <w:rFonts w:ascii="Cambria" w:cs="Nirmala UI" w:eastAsia="Cambria" w:hAnsi="Cambria"/>
          <w:sz w:val="34"/>
          <w:szCs w:val="34"/>
        </w:rPr>
        <w:t xml:space="preserve">वाम-केशी</w:t>
      </w:r>
      <w:r>
        <w:rPr>
          <w:rFonts w:ascii="Cambria" w:cs="Nirmala UI" w:eastAsia="Cambria" w:hAnsi="Cambria"/>
        </w:rPr>
        <w:t xml:space="preserve">     </w:t>
      </w:r>
      <w:r>
        <w:rPr>
          <w:rFonts w:ascii="Cambria" w:cs="Nirmala UI" w:eastAsia="Cambria" w:hAnsi="Cambria"/>
          <w:b/>
          <w:bCs/>
          <w:color w:val="7B1E1E"/>
          <w:sz w:val="18"/>
          <w:szCs w:val="18"/>
        </w:rPr>
        <w:t xml:space="preserve">352 </w:t>
      </w:r>
      <w:r>
        <w:rPr>
          <w:rFonts w:ascii="Cambria" w:cs="Nirmala UI" w:eastAsia="Cambria" w:hAnsi="Cambria"/>
          <w:sz w:val="34"/>
          <w:szCs w:val="34"/>
        </w:rPr>
        <w:t xml:space="preserve">वह्नि-मण्डल-वासिनी</w:t>
      </w:r>
    </w:p>
    <w:p>
      <w:pPr>
        <w:spacing w:after="120"/>
      </w:pPr>
      <w:r>
        <w:rPr>
          <w:rFonts w:ascii="Cambria" w:cs="Nirmala UI" w:eastAsia="Cambria" w:hAnsi="Cambria"/>
          <w:color w:val="6A5242"/>
          <w:sz w:val="16"/>
          <w:szCs w:val="16"/>
        </w:rPr>
        <w:t xml:space="preserve">350 </w:t>
      </w:r>
      <w:r>
        <w:rPr>
          <w:rFonts w:ascii="Cambria" w:cs="Nirmala UI" w:eastAsia="Cambria" w:hAnsi="Cambria"/>
          <w:i/>
          <w:iCs/>
          <w:color w:val="6A5242"/>
          <w:sz w:val="25"/>
          <w:szCs w:val="25"/>
        </w:rPr>
        <w:t xml:space="preserve">vāg-vādinī</w:t>
      </w:r>
      <w:r>
        <w:rPr>
          <w:rFonts w:ascii="Cambria" w:cs="Nirmala UI" w:eastAsia="Cambria" w:hAnsi="Cambria"/>
        </w:rPr>
        <w:t xml:space="preserve">     </w:t>
      </w:r>
      <w:r>
        <w:rPr>
          <w:rFonts w:ascii="Cambria" w:cs="Nirmala UI" w:eastAsia="Cambria" w:hAnsi="Cambria"/>
          <w:color w:val="6A5242"/>
          <w:sz w:val="16"/>
          <w:szCs w:val="16"/>
        </w:rPr>
        <w:t xml:space="preserve">351 </w:t>
      </w:r>
      <w:r>
        <w:rPr>
          <w:rFonts w:ascii="Cambria" w:cs="Nirmala UI" w:eastAsia="Cambria" w:hAnsi="Cambria"/>
          <w:i/>
          <w:iCs/>
          <w:color w:val="6A5242"/>
          <w:sz w:val="25"/>
          <w:szCs w:val="25"/>
        </w:rPr>
        <w:t xml:space="preserve">vāma-keśī</w:t>
      </w:r>
      <w:r>
        <w:rPr>
          <w:rFonts w:ascii="Cambria" w:cs="Nirmala UI" w:eastAsia="Cambria" w:hAnsi="Cambria"/>
        </w:rPr>
        <w:t xml:space="preserve">     </w:t>
      </w:r>
      <w:r>
        <w:rPr>
          <w:rFonts w:ascii="Cambria" w:cs="Nirmala UI" w:eastAsia="Cambria" w:hAnsi="Cambria"/>
          <w:color w:val="6A5242"/>
          <w:sz w:val="16"/>
          <w:szCs w:val="16"/>
        </w:rPr>
        <w:t xml:space="preserve">352 </w:t>
      </w:r>
      <w:r>
        <w:rPr>
          <w:rFonts w:ascii="Cambria" w:cs="Nirmala UI" w:eastAsia="Cambria" w:hAnsi="Cambria"/>
          <w:i/>
          <w:iCs/>
          <w:color w:val="6A5242"/>
          <w:sz w:val="25"/>
          <w:szCs w:val="25"/>
        </w:rPr>
        <w:t xml:space="preserve">vahni-maṇḍala-vāsinī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346</w:t>
      </w:r>
      <w:r>
        <w:rPr>
          <w:rFonts w:ascii="Cambria" w:cs="Nirmala UI" w:eastAsia="Cambria" w:hAnsi="Cambria"/>
          <w:sz w:val="23"/>
          <w:szCs w:val="23"/>
        </w:rPr>
        <w:t xml:space="preserve">She who is ever-victorious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347</w:t>
      </w:r>
      <w:r>
        <w:rPr>
          <w:rFonts w:ascii="Cambria" w:cs="Nirmala UI" w:eastAsia="Cambria" w:hAnsi="Cambria"/>
          <w:sz w:val="23"/>
          <w:szCs w:val="23"/>
        </w:rPr>
        <w:t xml:space="preserve">She who is without a trace of impurity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348</w:t>
      </w:r>
      <w:r>
        <w:rPr>
          <w:rFonts w:ascii="Cambria" w:cs="Nirmala UI" w:eastAsia="Cambria" w:hAnsi="Cambria"/>
          <w:sz w:val="23"/>
          <w:szCs w:val="23"/>
        </w:rPr>
        <w:t xml:space="preserve">She who is adorable, worthy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349</w:t>
      </w:r>
      <w:r>
        <w:rPr>
          <w:rFonts w:ascii="Cambria" w:cs="Nirmala UI" w:eastAsia="Cambria" w:hAnsi="Cambria"/>
          <w:sz w:val="23"/>
          <w:szCs w:val="23"/>
        </w:rPr>
        <w:t xml:space="preserve">She who is full of motherly love for those who worship Her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350</w:t>
      </w:r>
      <w:r>
        <w:rPr>
          <w:rFonts w:ascii="Cambria" w:cs="Nirmala UI" w:eastAsia="Cambria" w:hAnsi="Cambria"/>
          <w:sz w:val="23"/>
          <w:szCs w:val="23"/>
        </w:rPr>
        <w:t xml:space="preserve">She who gives voice to all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351</w:t>
      </w:r>
      <w:r>
        <w:rPr>
          <w:rFonts w:ascii="Cambria" w:cs="Nirmala UI" w:eastAsia="Cambria" w:hAnsi="Cambria"/>
          <w:sz w:val="23"/>
          <w:szCs w:val="23"/>
        </w:rPr>
        <w:t xml:space="preserve">She who has beautiful hair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352</w:t>
      </w:r>
      <w:r>
        <w:rPr>
          <w:rFonts w:ascii="Cambria" w:cs="Nirmala UI" w:eastAsia="Cambria" w:hAnsi="Cambria"/>
          <w:sz w:val="23"/>
          <w:szCs w:val="23"/>
        </w:rPr>
        <w:t xml:space="preserve">She who resides in the disc of fire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346  </w:t>
            </w:r>
            <w:r>
              <w:rPr>
                <w:rFonts w:ascii="Cambria" w:cs="Nirmala UI" w:eastAsia="Cambria" w:hAnsi="Cambria"/>
                <w:color w:val="7B1E1E"/>
                <w:sz w:val="30"/>
                <w:szCs w:val="30"/>
              </w:rPr>
              <w:t xml:space="preserve">विजया</w:t>
            </w:r>
            <w:r>
              <w:rPr>
                <w:rFonts w:ascii="Cambria" w:cs="Nirmala UI" w:eastAsia="Cambria" w:hAnsi="Cambria"/>
              </w:rPr>
              <w:t xml:space="preserve">  </w:t>
            </w:r>
            <w:r>
              <w:rPr>
                <w:rFonts w:ascii="Cambria" w:cs="Nirmala UI" w:eastAsia="Cambria" w:hAnsi="Cambria"/>
                <w:i/>
                <w:iCs/>
                <w:color w:val="6A5242"/>
                <w:sz w:val="21"/>
                <w:szCs w:val="21"/>
              </w:rPr>
              <w:t xml:space="preserve">vijayā</w:t>
            </w:r>
          </w:p>
        </w:tc>
      </w:tr>
      <w:tr>
        <w:trPr>
          <w:cantSplit/>
        </w:trPr>
        <w:tc>
          <w:tcPr>
            <w:tcW w:type="pct" w:w="36%"/>
          </w:tcPr>
          <w:p>
            <w:pPr>
              <w:spacing w:after="40"/>
            </w:pPr>
            <w:r>
              <w:rPr>
                <w:rFonts w:ascii="Cambria" w:cs="Nirmala UI" w:eastAsia="Cambria" w:hAnsi="Cambria"/>
                <w:sz w:val="30"/>
                <w:szCs w:val="30"/>
              </w:rPr>
              <w:t xml:space="preserve">विजया</w:t>
            </w:r>
            <w:r>
              <w:rPr>
                <w:rFonts w:ascii="Cambria" w:cs="Nirmala UI" w:eastAsia="Cambria" w:hAnsi="Cambria"/>
              </w:rPr>
              <w:br/>
              <w:t xml:space="preserve"/>
            </w:r>
            <w:r>
              <w:rPr>
                <w:rFonts w:ascii="Cambria" w:cs="Nirmala UI" w:eastAsia="Cambria" w:hAnsi="Cambria"/>
                <w:i/>
                <w:iCs/>
                <w:color w:val="6A5242"/>
                <w:sz w:val="21"/>
                <w:szCs w:val="21"/>
              </w:rPr>
              <w:t xml:space="preserve">vijayā</w:t>
            </w:r>
          </w:p>
        </w:tc>
        <w:tc>
          <w:tcPr>
            <w:tcW w:type="pct" w:w="64%"/>
          </w:tcPr>
          <w:p>
            <w:pPr>
              <w:spacing w:after="40"/>
            </w:pPr>
            <w:r>
              <w:rPr>
                <w:rFonts w:ascii="Cambria" w:cs="Nirmala UI" w:eastAsia="Cambria" w:hAnsi="Cambria"/>
                <w:sz w:val="23"/>
                <w:szCs w:val="23"/>
              </w:rPr>
              <w:t xml:space="preserve">victorious; victory</w:t>
            </w:r>
            <w:r>
              <w:rPr>
                <w:rFonts w:ascii="Cambria" w:cs="Nirmala UI" w:eastAsia="Cambria" w:hAnsi="Cambria"/>
              </w:rPr>
              <w:br/>
              <w:t xml:space="preserve"/>
            </w:r>
            <w:r>
              <w:rPr>
                <w:rFonts w:ascii="Cambria" w:cs="Nirmala UI" w:eastAsia="Cambria" w:hAnsi="Cambria"/>
                <w:color w:val="6A5242"/>
                <w:sz w:val="19"/>
                <w:szCs w:val="19"/>
              </w:rPr>
              <w:t xml:space="preserve">vi + √ji 'to conquer' (vijaya), feminine</w:t>
            </w:r>
          </w:p>
        </w:tc>
      </w:tr>
      <w:tr>
        <w:trPr>
          <w:cantSplit/>
        </w:trPr>
        <w:tc>
          <w:tcPr>
            <w:gridSpan w:val="2"/>
          </w:tcPr>
          <w:p>
            <w:pPr>
              <w:spacing w:after="40" w:before="120"/>
            </w:pPr>
            <w:r>
              <w:rPr>
                <w:rFonts w:ascii="Cambria" w:cs="Nirmala UI" w:eastAsia="Cambria" w:hAnsi="Cambria"/>
                <w:b/>
                <w:bCs/>
                <w:color w:val="7B1E1E"/>
                <w:sz w:val="20"/>
                <w:szCs w:val="20"/>
              </w:rPr>
              <w:t xml:space="preserve">347  </w:t>
            </w:r>
            <w:r>
              <w:rPr>
                <w:rFonts w:ascii="Cambria" w:cs="Nirmala UI" w:eastAsia="Cambria" w:hAnsi="Cambria"/>
                <w:color w:val="7B1E1E"/>
                <w:sz w:val="30"/>
                <w:szCs w:val="30"/>
              </w:rPr>
              <w:t xml:space="preserve">विमला</w:t>
            </w:r>
            <w:r>
              <w:rPr>
                <w:rFonts w:ascii="Cambria" w:cs="Nirmala UI" w:eastAsia="Cambria" w:hAnsi="Cambria"/>
              </w:rPr>
              <w:t xml:space="preserve">  </w:t>
            </w:r>
            <w:r>
              <w:rPr>
                <w:rFonts w:ascii="Cambria" w:cs="Nirmala UI" w:eastAsia="Cambria" w:hAnsi="Cambria"/>
                <w:i/>
                <w:iCs/>
                <w:color w:val="6A5242"/>
                <w:sz w:val="21"/>
                <w:szCs w:val="21"/>
              </w:rPr>
              <w:t xml:space="preserve">vimalā</w:t>
            </w:r>
          </w:p>
        </w:tc>
      </w:tr>
      <w:tr>
        <w:trPr>
          <w:cantSplit/>
        </w:trPr>
        <w:tc>
          <w:tcPr>
            <w:tcW w:type="pct" w:w="36%"/>
          </w:tcPr>
          <w:p>
            <w:pPr>
              <w:spacing w:after="40"/>
            </w:pPr>
            <w:r>
              <w:rPr>
                <w:rFonts w:ascii="Cambria" w:cs="Nirmala UI" w:eastAsia="Cambria" w:hAnsi="Cambria"/>
                <w:sz w:val="30"/>
                <w:szCs w:val="30"/>
              </w:rPr>
              <w:t xml:space="preserve">वि</w:t>
            </w:r>
            <w:r>
              <w:rPr>
                <w:rFonts w:ascii="Cambria" w:cs="Nirmala UI" w:eastAsia="Cambria" w:hAnsi="Cambria"/>
              </w:rPr>
              <w:br/>
              <w:t xml:space="preserve"/>
            </w:r>
            <w:r>
              <w:rPr>
                <w:rFonts w:ascii="Cambria" w:cs="Nirmala UI" w:eastAsia="Cambria" w:hAnsi="Cambria"/>
                <w:i/>
                <w:iCs/>
                <w:color w:val="6A5242"/>
                <w:sz w:val="21"/>
                <w:szCs w:val="21"/>
              </w:rPr>
              <w:t xml:space="preserve">vi</w:t>
            </w:r>
          </w:p>
        </w:tc>
        <w:tc>
          <w:tcPr>
            <w:tcW w:type="pct" w:w="64%"/>
          </w:tcPr>
          <w:p>
            <w:pPr>
              <w:spacing w:after="40"/>
            </w:pPr>
            <w:r>
              <w:rPr>
                <w:rFonts w:ascii="Cambria" w:cs="Nirmala UI" w:eastAsia="Cambria" w:hAnsi="Cambria"/>
                <w:sz w:val="23"/>
                <w:szCs w:val="23"/>
              </w:rPr>
              <w:t xml:space="preserve">apart, away</w:t>
            </w:r>
            <w:r>
              <w:rPr>
                <w:rFonts w:ascii="Cambria" w:cs="Nirmala UI" w:eastAsia="Cambria" w:hAnsi="Cambria"/>
              </w:rPr>
              <w:br/>
              <w:t xml:space="preserve"/>
            </w:r>
            <w:r>
              <w:rPr>
                <w:rFonts w:ascii="Cambria" w:cs="Nirmala UI" w:eastAsia="Cambria" w:hAnsi="Cambria"/>
                <w:color w:val="6A5242"/>
                <w:sz w:val="19"/>
                <w:szCs w:val="19"/>
              </w:rPr>
              <w:t xml:space="preserve">for vigata 'gone'</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malā</w:t>
            </w:r>
          </w:p>
        </w:tc>
        <w:tc>
          <w:tcPr>
            <w:tcW w:type="pct" w:w="64%"/>
          </w:tcPr>
          <w:p>
            <w:pPr>
              <w:spacing w:after="40"/>
            </w:pPr>
            <w:r>
              <w:rPr>
                <w:rFonts w:ascii="Cambria" w:cs="Nirmala UI" w:eastAsia="Cambria" w:hAnsi="Cambria"/>
                <w:sz w:val="23"/>
                <w:szCs w:val="23"/>
              </w:rPr>
              <w:t xml:space="preserve">impurity, stain</w:t>
            </w:r>
            <w:r>
              <w:rPr>
                <w:rFonts w:ascii="Cambria" w:cs="Nirmala UI" w:eastAsia="Cambria" w:hAnsi="Cambria"/>
              </w:rPr>
              <w:br/>
              <w:t xml:space="preserve"/>
            </w:r>
            <w:r>
              <w:rPr>
                <w:rFonts w:ascii="Cambria" w:cs="Nirmala UI" w:eastAsia="Cambria" w:hAnsi="Cambria"/>
                <w:color w:val="6A5242"/>
                <w:sz w:val="19"/>
                <w:szCs w:val="19"/>
              </w:rPr>
              <w:t xml:space="preserve">mala,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348  </w:t>
            </w:r>
            <w:r>
              <w:rPr>
                <w:rFonts w:ascii="Cambria" w:cs="Nirmala UI" w:eastAsia="Cambria" w:hAnsi="Cambria"/>
                <w:color w:val="7B1E1E"/>
                <w:sz w:val="30"/>
                <w:szCs w:val="30"/>
              </w:rPr>
              <w:t xml:space="preserve">वन्द्या</w:t>
            </w:r>
            <w:r>
              <w:rPr>
                <w:rFonts w:ascii="Cambria" w:cs="Nirmala UI" w:eastAsia="Cambria" w:hAnsi="Cambria"/>
              </w:rPr>
              <w:t xml:space="preserve">  </w:t>
            </w:r>
            <w:r>
              <w:rPr>
                <w:rFonts w:ascii="Cambria" w:cs="Nirmala UI" w:eastAsia="Cambria" w:hAnsi="Cambria"/>
                <w:i/>
                <w:iCs/>
                <w:color w:val="6A5242"/>
                <w:sz w:val="21"/>
                <w:szCs w:val="21"/>
              </w:rPr>
              <w:t xml:space="preserve">vandyā</w:t>
            </w:r>
          </w:p>
        </w:tc>
      </w:tr>
      <w:tr>
        <w:trPr>
          <w:cantSplit/>
        </w:trPr>
        <w:tc>
          <w:tcPr>
            <w:tcW w:type="pct" w:w="36%"/>
          </w:tcPr>
          <w:p>
            <w:pPr>
              <w:spacing w:after="40"/>
            </w:pPr>
            <w:r>
              <w:rPr>
                <w:rFonts w:ascii="Cambria" w:cs="Nirmala UI" w:eastAsia="Cambria" w:hAnsi="Cambria"/>
                <w:sz w:val="30"/>
                <w:szCs w:val="30"/>
              </w:rPr>
              <w:t xml:space="preserve">वन्द्या</w:t>
            </w:r>
            <w:r>
              <w:rPr>
                <w:rFonts w:ascii="Cambria" w:cs="Nirmala UI" w:eastAsia="Cambria" w:hAnsi="Cambria"/>
              </w:rPr>
              <w:br/>
              <w:t xml:space="preserve"/>
            </w:r>
            <w:r>
              <w:rPr>
                <w:rFonts w:ascii="Cambria" w:cs="Nirmala UI" w:eastAsia="Cambria" w:hAnsi="Cambria"/>
                <w:i/>
                <w:iCs/>
                <w:color w:val="6A5242"/>
                <w:sz w:val="21"/>
                <w:szCs w:val="21"/>
              </w:rPr>
              <w:t xml:space="preserve">vandyā</w:t>
            </w:r>
          </w:p>
        </w:tc>
        <w:tc>
          <w:tcPr>
            <w:tcW w:type="pct" w:w="64%"/>
          </w:tcPr>
          <w:p>
            <w:pPr>
              <w:spacing w:after="40"/>
            </w:pPr>
            <w:r>
              <w:rPr>
                <w:rFonts w:ascii="Cambria" w:cs="Nirmala UI" w:eastAsia="Cambria" w:hAnsi="Cambria"/>
                <w:sz w:val="23"/>
                <w:szCs w:val="23"/>
              </w:rPr>
              <w:t xml:space="preserve">to be saluted, worthy of reverence</w:t>
            </w:r>
            <w:r>
              <w:rPr>
                <w:rFonts w:ascii="Cambria" w:cs="Nirmala UI" w:eastAsia="Cambria" w:hAnsi="Cambria"/>
              </w:rPr>
              <w:br/>
              <w:t xml:space="preserve"/>
            </w:r>
            <w:r>
              <w:rPr>
                <w:rFonts w:ascii="Cambria" w:cs="Nirmala UI" w:eastAsia="Cambria" w:hAnsi="Cambria"/>
                <w:color w:val="6A5242"/>
                <w:sz w:val="19"/>
                <w:szCs w:val="19"/>
              </w:rPr>
              <w:t xml:space="preserve">√vand 'to salute, praise'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349  </w:t>
            </w:r>
            <w:r>
              <w:rPr>
                <w:rFonts w:ascii="Cambria" w:cs="Nirmala UI" w:eastAsia="Cambria" w:hAnsi="Cambria"/>
                <w:color w:val="7B1E1E"/>
                <w:sz w:val="30"/>
                <w:szCs w:val="30"/>
              </w:rPr>
              <w:t xml:space="preserve">वन्दारुजनवत्सला</w:t>
            </w:r>
            <w:r>
              <w:rPr>
                <w:rFonts w:ascii="Cambria" w:cs="Nirmala UI" w:eastAsia="Cambria" w:hAnsi="Cambria"/>
              </w:rPr>
              <w:t xml:space="preserve">  </w:t>
            </w:r>
            <w:r>
              <w:rPr>
                <w:rFonts w:ascii="Cambria" w:cs="Nirmala UI" w:eastAsia="Cambria" w:hAnsi="Cambria"/>
                <w:i/>
                <w:iCs/>
                <w:color w:val="6A5242"/>
                <w:sz w:val="21"/>
                <w:szCs w:val="21"/>
              </w:rPr>
              <w:t xml:space="preserve">vandāru-jana-vatsalā</w:t>
            </w:r>
          </w:p>
        </w:tc>
      </w:tr>
      <w:tr>
        <w:trPr>
          <w:cantSplit/>
        </w:trPr>
        <w:tc>
          <w:tcPr>
            <w:tcW w:type="pct" w:w="36%"/>
          </w:tcPr>
          <w:p>
            <w:pPr>
              <w:spacing w:after="40"/>
            </w:pPr>
            <w:r>
              <w:rPr>
                <w:rFonts w:ascii="Cambria" w:cs="Nirmala UI" w:eastAsia="Cambria" w:hAnsi="Cambria"/>
                <w:sz w:val="30"/>
                <w:szCs w:val="30"/>
              </w:rPr>
              <w:t xml:space="preserve">वन्दारु</w:t>
            </w:r>
            <w:r>
              <w:rPr>
                <w:rFonts w:ascii="Cambria" w:cs="Nirmala UI" w:eastAsia="Cambria" w:hAnsi="Cambria"/>
              </w:rPr>
              <w:br/>
              <w:t xml:space="preserve"/>
            </w:r>
            <w:r>
              <w:rPr>
                <w:rFonts w:ascii="Cambria" w:cs="Nirmala UI" w:eastAsia="Cambria" w:hAnsi="Cambria"/>
                <w:i/>
                <w:iCs/>
                <w:color w:val="6A5242"/>
                <w:sz w:val="21"/>
                <w:szCs w:val="21"/>
              </w:rPr>
              <w:t xml:space="preserve">vandāru</w:t>
            </w:r>
          </w:p>
        </w:tc>
        <w:tc>
          <w:tcPr>
            <w:tcW w:type="pct" w:w="64%"/>
          </w:tcPr>
          <w:p>
            <w:pPr>
              <w:spacing w:after="40"/>
            </w:pPr>
            <w:r>
              <w:rPr>
                <w:rFonts w:ascii="Cambria" w:cs="Nirmala UI" w:eastAsia="Cambria" w:hAnsi="Cambria"/>
                <w:sz w:val="23"/>
                <w:szCs w:val="23"/>
              </w:rPr>
              <w:t xml:space="preserve">given to praising, reverent</w:t>
            </w:r>
            <w:r>
              <w:rPr>
                <w:rFonts w:ascii="Cambria" w:cs="Nirmala UI" w:eastAsia="Cambria" w:hAnsi="Cambria"/>
              </w:rPr>
              <w:br/>
              <w:t xml:space="preserve"/>
            </w:r>
            <w:r>
              <w:rPr>
                <w:rFonts w:ascii="Cambria" w:cs="Nirmala UI" w:eastAsia="Cambria" w:hAnsi="Cambria"/>
                <w:color w:val="6A5242"/>
                <w:sz w:val="19"/>
                <w:szCs w:val="19"/>
              </w:rPr>
              <w:t xml:space="preserve">√vand + the suffix āru (Pāṇini 3.2.173 śṝvandyor āruḥ)</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people</w:t>
            </w:r>
          </w:p>
        </w:tc>
      </w:tr>
      <w:tr>
        <w:trPr>
          <w:cantSplit/>
        </w:trPr>
        <w:tc>
          <w:tcPr>
            <w:tcW w:type="pct" w:w="36%"/>
          </w:tcPr>
          <w:p>
            <w:pPr>
              <w:spacing w:after="40"/>
            </w:pPr>
            <w:r>
              <w:rPr>
                <w:rFonts w:ascii="Cambria" w:cs="Nirmala UI" w:eastAsia="Cambria" w:hAnsi="Cambria"/>
                <w:sz w:val="30"/>
                <w:szCs w:val="30"/>
              </w:rPr>
              <w:t xml:space="preserve">वत्सला</w:t>
            </w:r>
            <w:r>
              <w:rPr>
                <w:rFonts w:ascii="Cambria" w:cs="Nirmala UI" w:eastAsia="Cambria" w:hAnsi="Cambria"/>
              </w:rPr>
              <w:br/>
              <w:t xml:space="preserve"/>
            </w:r>
            <w:r>
              <w:rPr>
                <w:rFonts w:ascii="Cambria" w:cs="Nirmala UI" w:eastAsia="Cambria" w:hAnsi="Cambria"/>
                <w:i/>
                <w:iCs/>
                <w:color w:val="6A5242"/>
                <w:sz w:val="21"/>
                <w:szCs w:val="21"/>
              </w:rPr>
              <w:t xml:space="preserve">vatsalā</w:t>
            </w:r>
          </w:p>
        </w:tc>
        <w:tc>
          <w:tcPr>
            <w:tcW w:type="pct" w:w="64%"/>
          </w:tcPr>
          <w:p>
            <w:pPr>
              <w:spacing w:after="40"/>
            </w:pPr>
            <w:r>
              <w:rPr>
                <w:rFonts w:ascii="Cambria" w:cs="Nirmala UI" w:eastAsia="Cambria" w:hAnsi="Cambria"/>
                <w:sz w:val="23"/>
                <w:szCs w:val="23"/>
              </w:rPr>
              <w:t xml:space="preserve">tenderly loving (as a cow to her calf)</w:t>
            </w:r>
            <w:r>
              <w:rPr>
                <w:rFonts w:ascii="Cambria" w:cs="Nirmala UI" w:eastAsia="Cambria" w:hAnsi="Cambria"/>
              </w:rPr>
              <w:br/>
              <w:t xml:space="preserve"/>
            </w:r>
            <w:r>
              <w:rPr>
                <w:rFonts w:ascii="Cambria" w:cs="Nirmala UI" w:eastAsia="Cambria" w:hAnsi="Cambria"/>
                <w:color w:val="6A5242"/>
                <w:sz w:val="19"/>
                <w:szCs w:val="19"/>
              </w:rPr>
              <w:t xml:space="preserve">vatsa 'calf' + -la</w:t>
            </w:r>
          </w:p>
        </w:tc>
      </w:tr>
      <w:tr>
        <w:trPr>
          <w:cantSplit/>
        </w:trPr>
        <w:tc>
          <w:tcPr>
            <w:gridSpan w:val="2"/>
          </w:tcPr>
          <w:p>
            <w:pPr>
              <w:spacing w:after="40" w:before="120"/>
            </w:pPr>
            <w:r>
              <w:rPr>
                <w:rFonts w:ascii="Cambria" w:cs="Nirmala UI" w:eastAsia="Cambria" w:hAnsi="Cambria"/>
                <w:b/>
                <w:bCs/>
                <w:color w:val="7B1E1E"/>
                <w:sz w:val="20"/>
                <w:szCs w:val="20"/>
              </w:rPr>
              <w:t xml:space="preserve">350  </w:t>
            </w:r>
            <w:r>
              <w:rPr>
                <w:rFonts w:ascii="Cambria" w:cs="Nirmala UI" w:eastAsia="Cambria" w:hAnsi="Cambria"/>
                <w:color w:val="7B1E1E"/>
                <w:sz w:val="30"/>
                <w:szCs w:val="30"/>
              </w:rPr>
              <w:t xml:space="preserve">वाग्वादिनी</w:t>
            </w:r>
            <w:r>
              <w:rPr>
                <w:rFonts w:ascii="Cambria" w:cs="Nirmala UI" w:eastAsia="Cambria" w:hAnsi="Cambria"/>
              </w:rPr>
              <w:t xml:space="preserve">  </w:t>
            </w:r>
            <w:r>
              <w:rPr>
                <w:rFonts w:ascii="Cambria" w:cs="Nirmala UI" w:eastAsia="Cambria" w:hAnsi="Cambria"/>
                <w:i/>
                <w:iCs/>
                <w:color w:val="6A5242"/>
                <w:sz w:val="21"/>
                <w:szCs w:val="21"/>
              </w:rPr>
              <w:t xml:space="preserve">vāg-vādinī</w:t>
            </w:r>
          </w:p>
        </w:tc>
      </w:tr>
      <w:tr>
        <w:trPr>
          <w:cantSplit/>
        </w:trPr>
        <w:tc>
          <w:tcPr>
            <w:tcW w:type="pct" w:w="36%"/>
          </w:tcPr>
          <w:p>
            <w:pPr>
              <w:spacing w:after="40"/>
            </w:pPr>
            <w:r>
              <w:rPr>
                <w:rFonts w:ascii="Cambria" w:cs="Nirmala UI" w:eastAsia="Cambria" w:hAnsi="Cambria"/>
                <w:sz w:val="30"/>
                <w:szCs w:val="30"/>
              </w:rPr>
              <w:t xml:space="preserve">वाच्</w:t>
            </w:r>
            <w:r>
              <w:rPr>
                <w:rFonts w:ascii="Cambria" w:cs="Nirmala UI" w:eastAsia="Cambria" w:hAnsi="Cambria"/>
              </w:rPr>
              <w:br/>
              <w:t xml:space="preserve"/>
            </w:r>
            <w:r>
              <w:rPr>
                <w:rFonts w:ascii="Cambria" w:cs="Nirmala UI" w:eastAsia="Cambria" w:hAnsi="Cambria"/>
                <w:i/>
                <w:iCs/>
                <w:color w:val="6A5242"/>
                <w:sz w:val="21"/>
                <w:szCs w:val="21"/>
              </w:rPr>
              <w:t xml:space="preserve">vāc</w:t>
            </w:r>
          </w:p>
        </w:tc>
        <w:tc>
          <w:tcPr>
            <w:tcW w:type="pct" w:w="64%"/>
          </w:tcPr>
          <w:p>
            <w:pPr>
              <w:spacing w:after="40"/>
            </w:pPr>
            <w:r>
              <w:rPr>
                <w:rFonts w:ascii="Cambria" w:cs="Nirmala UI" w:eastAsia="Cambria" w:hAnsi="Cambria"/>
                <w:sz w:val="23"/>
                <w:szCs w:val="23"/>
              </w:rPr>
              <w:t xml:space="preserve">speech, word; the goddess of speech</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vādinī</w:t>
            </w:r>
          </w:p>
        </w:tc>
        <w:tc>
          <w:tcPr>
            <w:tcW w:type="pct" w:w="64%"/>
          </w:tcPr>
          <w:p>
            <w:pPr>
              <w:spacing w:after="40"/>
            </w:pPr>
            <w:r>
              <w:rPr>
                <w:rFonts w:ascii="Cambria" w:cs="Nirmala UI" w:eastAsia="Cambria" w:hAnsi="Cambria"/>
                <w:sz w:val="23"/>
                <w:szCs w:val="23"/>
              </w:rPr>
              <w:t xml:space="preserve">speaking, uttering</w:t>
            </w:r>
            <w:r>
              <w:rPr>
                <w:rFonts w:ascii="Cambria" w:cs="Nirmala UI" w:eastAsia="Cambria" w:hAnsi="Cambria"/>
              </w:rPr>
              <w:br/>
              <w:t xml:space="preserve"/>
            </w:r>
            <w:r>
              <w:rPr>
                <w:rFonts w:ascii="Cambria" w:cs="Nirmala UI" w:eastAsia="Cambria" w:hAnsi="Cambria"/>
                <w:color w:val="6A5242"/>
                <w:sz w:val="19"/>
                <w:szCs w:val="19"/>
              </w:rPr>
              <w:t xml:space="preserve">√vad 'to speak'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351  </w:t>
            </w:r>
            <w:r>
              <w:rPr>
                <w:rFonts w:ascii="Cambria" w:cs="Nirmala UI" w:eastAsia="Cambria" w:hAnsi="Cambria"/>
                <w:color w:val="7B1E1E"/>
                <w:sz w:val="30"/>
                <w:szCs w:val="30"/>
              </w:rPr>
              <w:t xml:space="preserve">वामकेशी</w:t>
            </w:r>
            <w:r>
              <w:rPr>
                <w:rFonts w:ascii="Cambria" w:cs="Nirmala UI" w:eastAsia="Cambria" w:hAnsi="Cambria"/>
              </w:rPr>
              <w:t xml:space="preserve">  </w:t>
            </w:r>
            <w:r>
              <w:rPr>
                <w:rFonts w:ascii="Cambria" w:cs="Nirmala UI" w:eastAsia="Cambria" w:hAnsi="Cambria"/>
                <w:i/>
                <w:iCs/>
                <w:color w:val="6A5242"/>
                <w:sz w:val="21"/>
                <w:szCs w:val="21"/>
              </w:rPr>
              <w:t xml:space="preserve">vāma-keśī</w:t>
            </w:r>
          </w:p>
        </w:tc>
      </w:tr>
      <w:tr>
        <w:trPr>
          <w:cantSplit/>
        </w:trPr>
        <w:tc>
          <w:tcPr>
            <w:tcW w:type="pct" w:w="36%"/>
          </w:tcPr>
          <w:p>
            <w:pPr>
              <w:spacing w:after="40"/>
            </w:pPr>
            <w:r>
              <w:rPr>
                <w:rFonts w:ascii="Cambria" w:cs="Nirmala UI" w:eastAsia="Cambria" w:hAnsi="Cambria"/>
                <w:sz w:val="30"/>
                <w:szCs w:val="30"/>
              </w:rPr>
              <w:t xml:space="preserve">वाम</w:t>
            </w:r>
            <w:r>
              <w:rPr>
                <w:rFonts w:ascii="Cambria" w:cs="Nirmala UI" w:eastAsia="Cambria" w:hAnsi="Cambria"/>
              </w:rPr>
              <w:br/>
              <w:t xml:space="preserve"/>
            </w:r>
            <w:r>
              <w:rPr>
                <w:rFonts w:ascii="Cambria" w:cs="Nirmala UI" w:eastAsia="Cambria" w:hAnsi="Cambria"/>
                <w:i/>
                <w:iCs/>
                <w:color w:val="6A5242"/>
                <w:sz w:val="21"/>
                <w:szCs w:val="21"/>
              </w:rPr>
              <w:t xml:space="preserve">vāma</w:t>
            </w:r>
          </w:p>
        </w:tc>
        <w:tc>
          <w:tcPr>
            <w:tcW w:type="pct" w:w="64%"/>
          </w:tcPr>
          <w:p>
            <w:pPr>
              <w:spacing w:after="40"/>
            </w:pPr>
            <w:r>
              <w:rPr>
                <w:rFonts w:ascii="Cambria" w:cs="Nirmala UI" w:eastAsia="Cambria" w:hAnsi="Cambria"/>
                <w:sz w:val="23"/>
                <w:szCs w:val="23"/>
              </w:rPr>
              <w:t xml:space="preserve">beautiful, lovely</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keśī</w:t>
            </w:r>
          </w:p>
        </w:tc>
        <w:tc>
          <w:tcPr>
            <w:tcW w:type="pct" w:w="64%"/>
          </w:tcPr>
          <w:p>
            <w:pPr>
              <w:spacing w:after="40"/>
            </w:pPr>
            <w:r>
              <w:rPr>
                <w:rFonts w:ascii="Cambria" w:cs="Nirmala UI" w:eastAsia="Cambria" w:hAnsi="Cambria"/>
                <w:sz w:val="23"/>
                <w:szCs w:val="23"/>
              </w:rPr>
              <w:t xml:space="preserve">hair</w:t>
            </w:r>
            <w:r>
              <w:rPr>
                <w:rFonts w:ascii="Cambria" w:cs="Nirmala UI" w:eastAsia="Cambria" w:hAnsi="Cambria"/>
              </w:rPr>
              <w:br/>
              <w:t xml:space="preserve"/>
            </w:r>
            <w:r>
              <w:rPr>
                <w:rFonts w:ascii="Cambria" w:cs="Nirmala UI" w:eastAsia="Cambria" w:hAnsi="Cambria"/>
                <w:color w:val="6A5242"/>
                <w:sz w:val="19"/>
                <w:szCs w:val="19"/>
              </w:rPr>
              <w:t xml:space="preserve">keśa,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352  </w:t>
            </w:r>
            <w:r>
              <w:rPr>
                <w:rFonts w:ascii="Cambria" w:cs="Nirmala UI" w:eastAsia="Cambria" w:hAnsi="Cambria"/>
                <w:color w:val="7B1E1E"/>
                <w:sz w:val="30"/>
                <w:szCs w:val="30"/>
              </w:rPr>
              <w:t xml:space="preserve">वह्निमण्डलवासिनी</w:t>
            </w:r>
            <w:r>
              <w:rPr>
                <w:rFonts w:ascii="Cambria" w:cs="Nirmala UI" w:eastAsia="Cambria" w:hAnsi="Cambria"/>
              </w:rPr>
              <w:t xml:space="preserve">  </w:t>
            </w:r>
            <w:r>
              <w:rPr>
                <w:rFonts w:ascii="Cambria" w:cs="Nirmala UI" w:eastAsia="Cambria" w:hAnsi="Cambria"/>
                <w:i/>
                <w:iCs/>
                <w:color w:val="6A5242"/>
                <w:sz w:val="21"/>
                <w:szCs w:val="21"/>
              </w:rPr>
              <w:t xml:space="preserve">vahni-maṇḍala-vāsinī</w:t>
            </w:r>
          </w:p>
        </w:tc>
      </w:tr>
      <w:tr>
        <w:trPr>
          <w:cantSplit/>
        </w:trPr>
        <w:tc>
          <w:tcPr>
            <w:tcW w:type="pct" w:w="36%"/>
          </w:tcPr>
          <w:p>
            <w:pPr>
              <w:spacing w:after="40"/>
            </w:pPr>
            <w:r>
              <w:rPr>
                <w:rFonts w:ascii="Cambria" w:cs="Nirmala UI" w:eastAsia="Cambria" w:hAnsi="Cambria"/>
                <w:sz w:val="30"/>
                <w:szCs w:val="30"/>
              </w:rPr>
              <w:t xml:space="preserve">वह्नि</w:t>
            </w:r>
            <w:r>
              <w:rPr>
                <w:rFonts w:ascii="Cambria" w:cs="Nirmala UI" w:eastAsia="Cambria" w:hAnsi="Cambria"/>
              </w:rPr>
              <w:br/>
              <w:t xml:space="preserve"/>
            </w:r>
            <w:r>
              <w:rPr>
                <w:rFonts w:ascii="Cambria" w:cs="Nirmala UI" w:eastAsia="Cambria" w:hAnsi="Cambria"/>
                <w:i/>
                <w:iCs/>
                <w:color w:val="6A5242"/>
                <w:sz w:val="21"/>
                <w:szCs w:val="21"/>
              </w:rPr>
              <w:t xml:space="preserve">vahni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disc, circle, region</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346  </w:t>
      </w:r>
      <w:r>
        <w:rPr>
          <w:rFonts w:ascii="Cambria" w:cs="Nirmala UI" w:eastAsia="Cambria" w:hAnsi="Cambria"/>
        </w:rPr>
        <w:t xml:space="preserve">  </w:t>
      </w:r>
      <w:r>
        <w:rPr>
          <w:rFonts w:ascii="Cambria" w:cs="Nirmala UI" w:eastAsia="Cambria" w:hAnsi="Cambria"/>
          <w:color w:val="7B1E1E"/>
          <w:sz w:val="32"/>
          <w:szCs w:val="32"/>
        </w:rPr>
        <w:t xml:space="preserve">विजया</w:t>
      </w:r>
      <w:r>
        <w:rPr>
          <w:rFonts w:ascii="Cambria" w:cs="Nirmala UI" w:eastAsia="Cambria" w:hAnsi="Cambria"/>
        </w:rPr>
        <w:t xml:space="preserve">   </w:t>
      </w:r>
      <w:r>
        <w:rPr>
          <w:rFonts w:ascii="Cambria" w:cs="Nirmala UI" w:eastAsia="Cambria" w:hAnsi="Cambria"/>
          <w:i/>
          <w:iCs/>
          <w:color w:val="6A5242"/>
          <w:sz w:val="25"/>
          <w:szCs w:val="25"/>
        </w:rPr>
        <w:t xml:space="preserve">vijayā</w:t>
      </w:r>
    </w:p>
    <w:p>
      <w:pPr>
        <w:keepNext/>
        <w:spacing w:after="80"/>
      </w:pPr>
      <w:r>
        <w:rPr>
          <w:rFonts w:ascii="Cambria" w:cs="Nirmala UI" w:eastAsia="Cambria" w:hAnsi="Cambria"/>
          <w:b/>
          <w:bCs/>
          <w:sz w:val="24"/>
          <w:szCs w:val="24"/>
        </w:rPr>
        <w:t xml:space="preserve">She who is ever-victorious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prefix vi- intensifies: Her victory is complete and unique. Vijayā is also a name of Durgā and one of the Nityā goddesses of the lunar fortnight.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347  </w:t>
      </w:r>
      <w:r>
        <w:rPr>
          <w:rFonts w:ascii="Cambria" w:cs="Nirmala UI" w:eastAsia="Cambria" w:hAnsi="Cambria"/>
        </w:rPr>
        <w:t xml:space="preserve">  </w:t>
      </w:r>
      <w:r>
        <w:rPr>
          <w:rFonts w:ascii="Cambria" w:cs="Nirmala UI" w:eastAsia="Cambria" w:hAnsi="Cambria"/>
          <w:color w:val="7B1E1E"/>
          <w:sz w:val="32"/>
          <w:szCs w:val="32"/>
        </w:rPr>
        <w:t xml:space="preserve">विमला</w:t>
      </w:r>
      <w:r>
        <w:rPr>
          <w:rFonts w:ascii="Cambria" w:cs="Nirmala UI" w:eastAsia="Cambria" w:hAnsi="Cambria"/>
        </w:rPr>
        <w:t xml:space="preserve">   </w:t>
      </w:r>
      <w:r>
        <w:rPr>
          <w:rFonts w:ascii="Cambria" w:cs="Nirmala UI" w:eastAsia="Cambria" w:hAnsi="Cambria"/>
          <w:i/>
          <w:iCs/>
          <w:color w:val="6A5242"/>
          <w:sz w:val="25"/>
          <w:szCs w:val="25"/>
        </w:rPr>
        <w:t xml:space="preserve">vimalā</w:t>
      </w:r>
    </w:p>
    <w:p>
      <w:pPr>
        <w:keepNext/>
        <w:spacing w:after="80"/>
      </w:pPr>
      <w:r>
        <w:rPr>
          <w:rFonts w:ascii="Cambria" w:cs="Nirmala UI" w:eastAsia="Cambria" w:hAnsi="Cambria"/>
          <w:b/>
          <w:bCs/>
          <w:sz w:val="24"/>
          <w:szCs w:val="24"/>
        </w:rPr>
        <w:t xml:space="preserve">She who is without a trace of impurity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The prefix vi- stands for vigata 'gone away', and the compound describes Her: 'She from whom impurity has gone'; mala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विगतम् मलम् यस्याः सा विमला</w:t>
      </w:r>
      <w:r>
        <w:rPr>
          <w:rFonts w:ascii="Cambria" w:cs="Nirmala UI" w:eastAsia="Cambria" w:hAnsi="Cambria"/>
        </w:rPr>
        <w:br/>
        <w:t xml:space="preserve"/>
      </w:r>
      <w:r>
        <w:rPr>
          <w:rFonts w:ascii="Cambria" w:cs="Nirmala UI" w:eastAsia="Cambria" w:hAnsi="Cambria"/>
          <w:i/>
          <w:iCs/>
          <w:color w:val="6A5242"/>
          <w:sz w:val="21"/>
          <w:szCs w:val="21"/>
        </w:rPr>
        <w:t xml:space="preserve">vigatam malam yasyāḥ sā vimalā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thought the soul is bound by three impurities (āṇava, māyīya and kārma mala); She is untouched by any of them, and frees those who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348  </w:t>
      </w:r>
      <w:r>
        <w:rPr>
          <w:rFonts w:ascii="Cambria" w:cs="Nirmala UI" w:eastAsia="Cambria" w:hAnsi="Cambria"/>
        </w:rPr>
        <w:t xml:space="preserve">  </w:t>
      </w:r>
      <w:r>
        <w:rPr>
          <w:rFonts w:ascii="Cambria" w:cs="Nirmala UI" w:eastAsia="Cambria" w:hAnsi="Cambria"/>
          <w:color w:val="7B1E1E"/>
          <w:sz w:val="32"/>
          <w:szCs w:val="32"/>
        </w:rPr>
        <w:t xml:space="preserve">वन्द्या</w:t>
      </w:r>
      <w:r>
        <w:rPr>
          <w:rFonts w:ascii="Cambria" w:cs="Nirmala UI" w:eastAsia="Cambria" w:hAnsi="Cambria"/>
        </w:rPr>
        <w:t xml:space="preserve">   </w:t>
      </w:r>
      <w:r>
        <w:rPr>
          <w:rFonts w:ascii="Cambria" w:cs="Nirmala UI" w:eastAsia="Cambria" w:hAnsi="Cambria"/>
          <w:i/>
          <w:iCs/>
          <w:color w:val="6A5242"/>
          <w:sz w:val="25"/>
          <w:szCs w:val="25"/>
        </w:rPr>
        <w:t xml:space="preserve">vandyā</w:t>
      </w:r>
    </w:p>
    <w:p>
      <w:pPr>
        <w:keepNext/>
        <w:spacing w:after="80"/>
      </w:pPr>
      <w:r>
        <w:rPr>
          <w:rFonts w:ascii="Cambria" w:cs="Nirmala UI" w:eastAsia="Cambria" w:hAnsi="Cambria"/>
          <w:b/>
          <w:bCs/>
          <w:sz w:val="24"/>
          <w:szCs w:val="24"/>
        </w:rPr>
        <w:t xml:space="preserve">She who is adorable, worthy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to be saluted by all, the gods included; traditionally the salutation itself is a form of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349  </w:t>
      </w:r>
      <w:r>
        <w:rPr>
          <w:rFonts w:ascii="Cambria" w:cs="Nirmala UI" w:eastAsia="Cambria" w:hAnsi="Cambria"/>
        </w:rPr>
        <w:t xml:space="preserve">  </w:t>
      </w:r>
      <w:r>
        <w:rPr>
          <w:rFonts w:ascii="Cambria" w:cs="Nirmala UI" w:eastAsia="Cambria" w:hAnsi="Cambria"/>
          <w:color w:val="7B1E1E"/>
          <w:sz w:val="32"/>
          <w:szCs w:val="32"/>
        </w:rPr>
        <w:t xml:space="preserve">वन्दारुजनवत्सला</w:t>
      </w:r>
      <w:r>
        <w:rPr>
          <w:rFonts w:ascii="Cambria" w:cs="Nirmala UI" w:eastAsia="Cambria" w:hAnsi="Cambria"/>
        </w:rPr>
        <w:t xml:space="preserve">   </w:t>
      </w:r>
      <w:r>
        <w:rPr>
          <w:rFonts w:ascii="Cambria" w:cs="Nirmala UI" w:eastAsia="Cambria" w:hAnsi="Cambria"/>
          <w:i/>
          <w:iCs/>
          <w:color w:val="6A5242"/>
          <w:sz w:val="25"/>
          <w:szCs w:val="25"/>
        </w:rPr>
        <w:t xml:space="preserve">vandāru-jana-vatsalā</w:t>
      </w:r>
    </w:p>
    <w:p>
      <w:pPr>
        <w:keepNext/>
        <w:spacing w:after="80"/>
      </w:pPr>
      <w:r>
        <w:rPr>
          <w:rFonts w:ascii="Cambria" w:cs="Nirmala UI" w:eastAsia="Cambria" w:hAnsi="Cambria"/>
          <w:b/>
          <w:bCs/>
          <w:sz w:val="24"/>
          <w:szCs w:val="24"/>
        </w:rPr>
        <w:t xml:space="preserve">She who is full of motherly love for those who worship 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w:t>
      </w:r>
      <w:r>
        <w:rPr>
          <w:rFonts w:ascii="Cambria" w:cs="Nirmala UI" w:eastAsia="Cambria" w:hAnsi="Cambria"/>
          <w:sz w:val="22"/>
          <w:szCs w:val="22"/>
        </w:rPr>
        <w:t xml:space="preserve">(1) vandāru-jana 'people given to worship' (karmadhāraya). (2) vatsalā 'tenderly loving' is the head and the worshippers stand to it in the locative: 'loving towards those who bow to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वन्दारवः जनाः वन्दारुजनाः; वन्दारुजनेषु वत्सला वन्दारुजनवत्सला</w:t>
      </w:r>
      <w:r>
        <w:rPr>
          <w:rFonts w:ascii="Cambria" w:cs="Nirmala UI" w:eastAsia="Cambria" w:hAnsi="Cambria"/>
        </w:rPr>
        <w:br/>
        <w:t xml:space="preserve"/>
      </w:r>
      <w:r>
        <w:rPr>
          <w:rFonts w:ascii="Cambria" w:cs="Nirmala UI" w:eastAsia="Cambria" w:hAnsi="Cambria"/>
          <w:i/>
          <w:iCs/>
          <w:color w:val="6A5242"/>
          <w:sz w:val="21"/>
          <w:szCs w:val="21"/>
        </w:rPr>
        <w:t xml:space="preserve">vandāravaḥ janāḥ vandārujanāḥ; vandārujaneṣu vatsalā vandārujanavatsalā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vatsala is the love of a cow for her calf: She runs to the devotee who bows to Her as a mother to her child.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350  </w:t>
      </w:r>
      <w:r>
        <w:rPr>
          <w:rFonts w:ascii="Cambria" w:cs="Nirmala UI" w:eastAsia="Cambria" w:hAnsi="Cambria"/>
        </w:rPr>
        <w:t xml:space="preserve">  </w:t>
      </w:r>
      <w:r>
        <w:rPr>
          <w:rFonts w:ascii="Cambria" w:cs="Nirmala UI" w:eastAsia="Cambria" w:hAnsi="Cambria"/>
          <w:color w:val="7B1E1E"/>
          <w:sz w:val="32"/>
          <w:szCs w:val="32"/>
        </w:rPr>
        <w:t xml:space="preserve">वाग्वादिनी</w:t>
      </w:r>
      <w:r>
        <w:rPr>
          <w:rFonts w:ascii="Cambria" w:cs="Nirmala UI" w:eastAsia="Cambria" w:hAnsi="Cambria"/>
        </w:rPr>
        <w:t xml:space="preserve">   </w:t>
      </w:r>
      <w:r>
        <w:rPr>
          <w:rFonts w:ascii="Cambria" w:cs="Nirmala UI" w:eastAsia="Cambria" w:hAnsi="Cambria"/>
          <w:i/>
          <w:iCs/>
          <w:color w:val="6A5242"/>
          <w:sz w:val="25"/>
          <w:szCs w:val="25"/>
        </w:rPr>
        <w:t xml:space="preserve">vāg-vādinī</w:t>
      </w:r>
    </w:p>
    <w:p>
      <w:pPr>
        <w:keepNext/>
        <w:spacing w:after="80"/>
      </w:pPr>
      <w:r>
        <w:rPr>
          <w:rFonts w:ascii="Cambria" w:cs="Nirmala UI" w:eastAsia="Cambria" w:hAnsi="Cambria"/>
          <w:b/>
          <w:bCs/>
          <w:sz w:val="24"/>
          <w:szCs w:val="24"/>
        </w:rPr>
        <w:t xml:space="preserve">She who gives voice to all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वाग्वादिनी = वाच् + वादिनी (vāc + vādinī) — the final c of vāc becomes a velar at the end of a member (Pāṇini 8.2.30 coḥ kuḥ), voiced to g before v by jaśtva (8.2.39): vāg-</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vādinī is an agent noun from √vad 'to speak' with the suffix ṇini, compounded with its object vāc 'speech': 'she who utters speech'. Feminine -inī.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वाचम् वदति इति वाग्वादिनी</w:t>
      </w:r>
      <w:r>
        <w:rPr>
          <w:rFonts w:ascii="Cambria" w:cs="Nirmala UI" w:eastAsia="Cambria" w:hAnsi="Cambria"/>
        </w:rPr>
        <w:br/>
        <w:t xml:space="preserve"/>
      </w:r>
      <w:r>
        <w:rPr>
          <w:rFonts w:ascii="Cambria" w:cs="Nirmala UI" w:eastAsia="Cambria" w:hAnsi="Cambria"/>
          <w:i/>
          <w:iCs/>
          <w:color w:val="6A5242"/>
          <w:sz w:val="21"/>
          <w:szCs w:val="21"/>
        </w:rPr>
        <w:t xml:space="preserve">vācam vadati iti vāgvādinī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Kena Upaniṣad speaks of 'that which is not uttered by speech, by which speech is uttered' (yad vācānabhyuditaṃ yena vāg abhyudyate). Vāgvādinī is also the name invoked in the mantra of Sarasvatī (vada vada vāgvādini).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351  </w:t>
      </w:r>
      <w:r>
        <w:rPr>
          <w:rFonts w:ascii="Cambria" w:cs="Nirmala UI" w:eastAsia="Cambria" w:hAnsi="Cambria"/>
        </w:rPr>
        <w:t xml:space="preserve">  </w:t>
      </w:r>
      <w:r>
        <w:rPr>
          <w:rFonts w:ascii="Cambria" w:cs="Nirmala UI" w:eastAsia="Cambria" w:hAnsi="Cambria"/>
          <w:color w:val="7B1E1E"/>
          <w:sz w:val="32"/>
          <w:szCs w:val="32"/>
        </w:rPr>
        <w:t xml:space="preserve">वामकेशी</w:t>
      </w:r>
      <w:r>
        <w:rPr>
          <w:rFonts w:ascii="Cambria" w:cs="Nirmala UI" w:eastAsia="Cambria" w:hAnsi="Cambria"/>
        </w:rPr>
        <w:t xml:space="preserve">   </w:t>
      </w:r>
      <w:r>
        <w:rPr>
          <w:rFonts w:ascii="Cambria" w:cs="Nirmala UI" w:eastAsia="Cambria" w:hAnsi="Cambria"/>
          <w:i/>
          <w:iCs/>
          <w:color w:val="6A5242"/>
          <w:sz w:val="25"/>
          <w:szCs w:val="25"/>
        </w:rPr>
        <w:t xml:space="preserve">vāma-keśī</w:t>
      </w:r>
    </w:p>
    <w:p>
      <w:pPr>
        <w:keepNext/>
        <w:spacing w:after="80"/>
      </w:pPr>
      <w:r>
        <w:rPr>
          <w:rFonts w:ascii="Cambria" w:cs="Nirmala UI" w:eastAsia="Cambria" w:hAnsi="Cambria"/>
          <w:b/>
          <w:bCs/>
          <w:sz w:val="24"/>
          <w:szCs w:val="24"/>
        </w:rPr>
        <w:t xml:space="preserve">She who has beautiful hair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vāma 'beautiful' qualifies keśa 'hair', and the whole describes Her: 'She whose hair is beautiful'. Because keśa is a part of the body, the feminine may end in -ī (Pāṇini 4.1.54 svāṅgāc copasarjanād asaṃyogopadhāt).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 केशाः यस्याः सा वामकेशी</w:t>
      </w:r>
      <w:r>
        <w:rPr>
          <w:rFonts w:ascii="Cambria" w:cs="Nirmala UI" w:eastAsia="Cambria" w:hAnsi="Cambria"/>
        </w:rPr>
        <w:br/>
        <w:t xml:space="preserve"/>
      </w:r>
      <w:r>
        <w:rPr>
          <w:rFonts w:ascii="Cambria" w:cs="Nirmala UI" w:eastAsia="Cambria" w:hAnsi="Cambria"/>
          <w:i/>
          <w:iCs/>
          <w:color w:val="6A5242"/>
          <w:sz w:val="21"/>
          <w:szCs w:val="21"/>
        </w:rPr>
        <w:t xml:space="preserve">vāmāḥ keśāḥ yasyāḥ sā vāmakeśī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read as the consort of Vāmakeśa (Śiva); the Vāmakeśvara Tantra is one of the root texts of Śrīvidyā (compare name 945, vāmakeśvarī).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a bahuvrīhi ('beautiful-haired') or as the consort of Vāmakeśa, Śiva; the meaning takes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352  </w:t>
      </w:r>
      <w:r>
        <w:rPr>
          <w:rFonts w:ascii="Cambria" w:cs="Nirmala UI" w:eastAsia="Cambria" w:hAnsi="Cambria"/>
        </w:rPr>
        <w:t xml:space="preserve">  </w:t>
      </w:r>
      <w:r>
        <w:rPr>
          <w:rFonts w:ascii="Cambria" w:cs="Nirmala UI" w:eastAsia="Cambria" w:hAnsi="Cambria"/>
          <w:color w:val="7B1E1E"/>
          <w:sz w:val="32"/>
          <w:szCs w:val="32"/>
        </w:rPr>
        <w:t xml:space="preserve">वह्निमण्डलवासिनी</w:t>
      </w:r>
      <w:r>
        <w:rPr>
          <w:rFonts w:ascii="Cambria" w:cs="Nirmala UI" w:eastAsia="Cambria" w:hAnsi="Cambria"/>
        </w:rPr>
        <w:t xml:space="preserve">   </w:t>
      </w:r>
      <w:r>
        <w:rPr>
          <w:rFonts w:ascii="Cambria" w:cs="Nirmala UI" w:eastAsia="Cambria" w:hAnsi="Cambria"/>
          <w:i/>
          <w:iCs/>
          <w:color w:val="6A5242"/>
          <w:sz w:val="25"/>
          <w:szCs w:val="25"/>
        </w:rPr>
        <w:t xml:space="preserve">vahni-maṇḍala-vāsinī</w:t>
      </w:r>
    </w:p>
    <w:p>
      <w:pPr>
        <w:keepNext/>
        <w:spacing w:after="80"/>
      </w:pPr>
      <w:r>
        <w:rPr>
          <w:rFonts w:ascii="Cambria" w:cs="Nirmala UI" w:eastAsia="Cambria" w:hAnsi="Cambria"/>
          <w:b/>
          <w:bCs/>
          <w:sz w:val="24"/>
          <w:szCs w:val="24"/>
        </w:rPr>
        <w:t xml:space="preserve">She who resides in the disc of fire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vahni-maṇḍala 'the disc (region) of fire' (ṣaṣṭhī-tatpuruṣa). (2) vāsinī 'dwelling', an agent noun from √vas with the suffix ṇini, is compounded with its place in the locative sense: 'she who dwells in the region of fire'.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वह्नेः मण्डलम् वह्निमण्डलम्; वह्निमण्डले वसति इति वह्निमण्डलवासिनी</w:t>
      </w:r>
      <w:r>
        <w:rPr>
          <w:rFonts w:ascii="Cambria" w:cs="Nirmala UI" w:eastAsia="Cambria" w:hAnsi="Cambria"/>
        </w:rPr>
        <w:br/>
        <w:t xml:space="preserve"/>
      </w:r>
      <w:r>
        <w:rPr>
          <w:rFonts w:ascii="Cambria" w:cs="Nirmala UI" w:eastAsia="Cambria" w:hAnsi="Cambria"/>
          <w:i/>
          <w:iCs/>
          <w:color w:val="6A5242"/>
          <w:sz w:val="21"/>
          <w:szCs w:val="21"/>
        </w:rPr>
        <w:t xml:space="preserve">vahneḥ maṇḍalam vahnimaṇḍalam; vahnimaṇḍale vasati iti vahnimaṇḍalavāsinī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body holds three regions, of fire, sun and moon; the region of fire is placed at the base of the spine, where kuṇḍalinī sleeps.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78</w:t>
      </w:r>
      <w:r>
        <w:rPr>
          <w:rFonts w:ascii="Cambria" w:cs="Nirmala UI" w:eastAsia="Cambria" w:hAnsi="Cambria"/>
          <w:color w:val="6A5242"/>
          <w:sz w:val="18"/>
          <w:szCs w:val="18"/>
        </w:rPr>
        <w:t xml:space="preserve">    names 353–356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भक्तिमत्कल्पलतिका पशुपाशविमोचिनी ।</w:t>
      </w:r>
      <w:r>
        <w:rPr>
          <w:rFonts w:ascii="Cambria" w:cs="Nirmala UI" w:eastAsia="Cambria" w:hAnsi="Cambria"/>
        </w:rPr>
        <w:br/>
        <w:t xml:space="preserve"/>
      </w:r>
      <w:r>
        <w:rPr>
          <w:rFonts w:ascii="Cambria" w:cs="Nirmala UI" w:eastAsia="Cambria" w:hAnsi="Cambria"/>
          <w:sz w:val="38"/>
          <w:szCs w:val="38"/>
        </w:rPr>
        <w:t xml:space="preserve">संहृताशेषपाषण्डा सदाचारप्रवर्तिका ॥ ७८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bhaktimatkalpalatikā paśupāśavimocinī |</w:t>
      </w:r>
      <w:r>
        <w:rPr>
          <w:rFonts w:ascii="Cambria" w:cs="Nirmala UI" w:eastAsia="Cambria" w:hAnsi="Cambria"/>
        </w:rPr>
        <w:br/>
        <w:t xml:space="preserve"/>
      </w:r>
      <w:r>
        <w:rPr>
          <w:rFonts w:ascii="Cambria" w:cs="Nirmala UI" w:eastAsia="Cambria" w:hAnsi="Cambria"/>
          <w:i/>
          <w:iCs/>
          <w:color w:val="6A5242"/>
          <w:sz w:val="25"/>
          <w:szCs w:val="25"/>
        </w:rPr>
        <w:t xml:space="preserve">saṃhṛtāśeṣapāṣaṇḍā sadācārapravartikā || 78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353 </w:t>
      </w:r>
      <w:r>
        <w:rPr>
          <w:rFonts w:ascii="Cambria" w:cs="Nirmala UI" w:eastAsia="Cambria" w:hAnsi="Cambria"/>
          <w:sz w:val="34"/>
          <w:szCs w:val="34"/>
        </w:rPr>
        <w:t xml:space="preserve">भक्तिमत्-कल्प-लतिका</w:t>
      </w:r>
      <w:r>
        <w:rPr>
          <w:rFonts w:ascii="Cambria" w:cs="Nirmala UI" w:eastAsia="Cambria" w:hAnsi="Cambria"/>
        </w:rPr>
        <w:t xml:space="preserve">     </w:t>
      </w:r>
      <w:r>
        <w:rPr>
          <w:rFonts w:ascii="Cambria" w:cs="Nirmala UI" w:eastAsia="Cambria" w:hAnsi="Cambria"/>
          <w:b/>
          <w:bCs/>
          <w:color w:val="7B1E1E"/>
          <w:sz w:val="18"/>
          <w:szCs w:val="18"/>
        </w:rPr>
        <w:t xml:space="preserve">354 </w:t>
      </w:r>
      <w:r>
        <w:rPr>
          <w:rFonts w:ascii="Cambria" w:cs="Nirmala UI" w:eastAsia="Cambria" w:hAnsi="Cambria"/>
          <w:sz w:val="34"/>
          <w:szCs w:val="34"/>
        </w:rPr>
        <w:t xml:space="preserve">पशु-पाश-विमोचिनी</w:t>
      </w:r>
    </w:p>
    <w:p>
      <w:pPr>
        <w:spacing w:after="120"/>
      </w:pPr>
      <w:r>
        <w:rPr>
          <w:rFonts w:ascii="Cambria" w:cs="Nirmala UI" w:eastAsia="Cambria" w:hAnsi="Cambria"/>
          <w:color w:val="6A5242"/>
          <w:sz w:val="16"/>
          <w:szCs w:val="16"/>
        </w:rPr>
        <w:t xml:space="preserve">353 </w:t>
      </w:r>
      <w:r>
        <w:rPr>
          <w:rFonts w:ascii="Cambria" w:cs="Nirmala UI" w:eastAsia="Cambria" w:hAnsi="Cambria"/>
          <w:i/>
          <w:iCs/>
          <w:color w:val="6A5242"/>
          <w:sz w:val="25"/>
          <w:szCs w:val="25"/>
        </w:rPr>
        <w:t xml:space="preserve">bhaktimat-kalpa-latikā</w:t>
      </w:r>
      <w:r>
        <w:rPr>
          <w:rFonts w:ascii="Cambria" w:cs="Nirmala UI" w:eastAsia="Cambria" w:hAnsi="Cambria"/>
        </w:rPr>
        <w:t xml:space="preserve">     </w:t>
      </w:r>
      <w:r>
        <w:rPr>
          <w:rFonts w:ascii="Cambria" w:cs="Nirmala UI" w:eastAsia="Cambria" w:hAnsi="Cambria"/>
          <w:color w:val="6A5242"/>
          <w:sz w:val="16"/>
          <w:szCs w:val="16"/>
        </w:rPr>
        <w:t xml:space="preserve">354 </w:t>
      </w:r>
      <w:r>
        <w:rPr>
          <w:rFonts w:ascii="Cambria" w:cs="Nirmala UI" w:eastAsia="Cambria" w:hAnsi="Cambria"/>
          <w:i/>
          <w:iCs/>
          <w:color w:val="6A5242"/>
          <w:sz w:val="25"/>
          <w:szCs w:val="25"/>
        </w:rPr>
        <w:t xml:space="preserve">paśu-pāśa-vimocinī</w:t>
      </w:r>
    </w:p>
    <w:p>
      <w:pPr>
        <w:keepNext/>
        <w:spacing w:after="20" w:line="340"/>
      </w:pPr>
      <w:r>
        <w:rPr>
          <w:rFonts w:ascii="Cambria" w:cs="Nirmala UI" w:eastAsia="Cambria" w:hAnsi="Cambria"/>
          <w:b/>
          <w:bCs/>
          <w:color w:val="7B1E1E"/>
          <w:sz w:val="18"/>
          <w:szCs w:val="18"/>
        </w:rPr>
        <w:t xml:space="preserve">355 </w:t>
      </w:r>
      <w:r>
        <w:rPr>
          <w:rFonts w:ascii="Cambria" w:cs="Nirmala UI" w:eastAsia="Cambria" w:hAnsi="Cambria"/>
          <w:sz w:val="34"/>
          <w:szCs w:val="34"/>
        </w:rPr>
        <w:t xml:space="preserve">संहृताशेष-पाषण्डा</w:t>
      </w:r>
      <w:r>
        <w:rPr>
          <w:rFonts w:ascii="Cambria" w:cs="Nirmala UI" w:eastAsia="Cambria" w:hAnsi="Cambria"/>
        </w:rPr>
        <w:t xml:space="preserve">     </w:t>
      </w:r>
      <w:r>
        <w:rPr>
          <w:rFonts w:ascii="Cambria" w:cs="Nirmala UI" w:eastAsia="Cambria" w:hAnsi="Cambria"/>
          <w:b/>
          <w:bCs/>
          <w:color w:val="7B1E1E"/>
          <w:sz w:val="18"/>
          <w:szCs w:val="18"/>
        </w:rPr>
        <w:t xml:space="preserve">356 </w:t>
      </w:r>
      <w:r>
        <w:rPr>
          <w:rFonts w:ascii="Cambria" w:cs="Nirmala UI" w:eastAsia="Cambria" w:hAnsi="Cambria"/>
          <w:sz w:val="34"/>
          <w:szCs w:val="34"/>
        </w:rPr>
        <w:t xml:space="preserve">सद्-आचार-प्रवर्तिका</w:t>
      </w:r>
    </w:p>
    <w:p>
      <w:pPr>
        <w:spacing w:after="120"/>
      </w:pPr>
      <w:r>
        <w:rPr>
          <w:rFonts w:ascii="Cambria" w:cs="Nirmala UI" w:eastAsia="Cambria" w:hAnsi="Cambria"/>
          <w:color w:val="6A5242"/>
          <w:sz w:val="16"/>
          <w:szCs w:val="16"/>
        </w:rPr>
        <w:t xml:space="preserve">355 </w:t>
      </w:r>
      <w:r>
        <w:rPr>
          <w:rFonts w:ascii="Cambria" w:cs="Nirmala UI" w:eastAsia="Cambria" w:hAnsi="Cambria"/>
          <w:i/>
          <w:iCs/>
          <w:color w:val="6A5242"/>
          <w:sz w:val="25"/>
          <w:szCs w:val="25"/>
        </w:rPr>
        <w:t xml:space="preserve">saṃhṛtāśeṣa-pāṣaṇḍā</w:t>
      </w:r>
      <w:r>
        <w:rPr>
          <w:rFonts w:ascii="Cambria" w:cs="Nirmala UI" w:eastAsia="Cambria" w:hAnsi="Cambria"/>
        </w:rPr>
        <w:t xml:space="preserve">     </w:t>
      </w:r>
      <w:r>
        <w:rPr>
          <w:rFonts w:ascii="Cambria" w:cs="Nirmala UI" w:eastAsia="Cambria" w:hAnsi="Cambria"/>
          <w:color w:val="6A5242"/>
          <w:sz w:val="16"/>
          <w:szCs w:val="16"/>
        </w:rPr>
        <w:t xml:space="preserve">356 </w:t>
      </w:r>
      <w:r>
        <w:rPr>
          <w:rFonts w:ascii="Cambria" w:cs="Nirmala UI" w:eastAsia="Cambria" w:hAnsi="Cambria"/>
          <w:i/>
          <w:iCs/>
          <w:color w:val="6A5242"/>
          <w:sz w:val="25"/>
          <w:szCs w:val="25"/>
        </w:rPr>
        <w:t xml:space="preserve">sad-ācāra-pravartikā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353</w:t>
      </w:r>
      <w:r>
        <w:rPr>
          <w:rFonts w:ascii="Cambria" w:cs="Nirmala UI" w:eastAsia="Cambria" w:hAnsi="Cambria"/>
          <w:sz w:val="23"/>
          <w:szCs w:val="23"/>
        </w:rPr>
        <w:t xml:space="preserve">She who is the wish-granting creeper for Her devotees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354</w:t>
      </w:r>
      <w:r>
        <w:rPr>
          <w:rFonts w:ascii="Cambria" w:cs="Nirmala UI" w:eastAsia="Cambria" w:hAnsi="Cambria"/>
          <w:sz w:val="23"/>
          <w:szCs w:val="23"/>
        </w:rPr>
        <w:t xml:space="preserve">She who frees bound souls (paśu) from their bonds (pāśa)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355</w:t>
      </w:r>
      <w:r>
        <w:rPr>
          <w:rFonts w:ascii="Cambria" w:cs="Nirmala UI" w:eastAsia="Cambria" w:hAnsi="Cambria"/>
          <w:sz w:val="23"/>
          <w:szCs w:val="23"/>
        </w:rPr>
        <w:t xml:space="preserve">She by whom all heretics have been destroyed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356</w:t>
      </w:r>
      <w:r>
        <w:rPr>
          <w:rFonts w:ascii="Cambria" w:cs="Nirmala UI" w:eastAsia="Cambria" w:hAnsi="Cambria"/>
          <w:sz w:val="23"/>
          <w:szCs w:val="23"/>
        </w:rPr>
        <w:t xml:space="preserve">She who establishes and promotes right conduct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353  </w:t>
            </w:r>
            <w:r>
              <w:rPr>
                <w:rFonts w:ascii="Cambria" w:cs="Nirmala UI" w:eastAsia="Cambria" w:hAnsi="Cambria"/>
                <w:color w:val="7B1E1E"/>
                <w:sz w:val="30"/>
                <w:szCs w:val="30"/>
              </w:rPr>
              <w:t xml:space="preserve">भक्तिमत्कल्पलतिका</w:t>
            </w:r>
            <w:r>
              <w:rPr>
                <w:rFonts w:ascii="Cambria" w:cs="Nirmala UI" w:eastAsia="Cambria" w:hAnsi="Cambria"/>
              </w:rPr>
              <w:t xml:space="preserve">  </w:t>
            </w:r>
            <w:r>
              <w:rPr>
                <w:rFonts w:ascii="Cambria" w:cs="Nirmala UI" w:eastAsia="Cambria" w:hAnsi="Cambria"/>
                <w:i/>
                <w:iCs/>
                <w:color w:val="6A5242"/>
                <w:sz w:val="21"/>
                <w:szCs w:val="21"/>
              </w:rPr>
              <w:t xml:space="preserve">bhaktimat-kalpa-latikā</w:t>
            </w:r>
          </w:p>
        </w:tc>
      </w:tr>
      <w:tr>
        <w:trPr>
          <w:cantSplit/>
        </w:trPr>
        <w:tc>
          <w:tcPr>
            <w:tcW w:type="pct" w:w="36%"/>
          </w:tcPr>
          <w:p>
            <w:pPr>
              <w:spacing w:after="40"/>
            </w:pPr>
            <w:r>
              <w:rPr>
                <w:rFonts w:ascii="Cambria" w:cs="Nirmala UI" w:eastAsia="Cambria" w:hAnsi="Cambria"/>
                <w:sz w:val="30"/>
                <w:szCs w:val="30"/>
              </w:rPr>
              <w:t xml:space="preserve">भक्तिमत्</w:t>
            </w:r>
            <w:r>
              <w:rPr>
                <w:rFonts w:ascii="Cambria" w:cs="Nirmala UI" w:eastAsia="Cambria" w:hAnsi="Cambria"/>
              </w:rPr>
              <w:br/>
              <w:t xml:space="preserve"/>
            </w:r>
            <w:r>
              <w:rPr>
                <w:rFonts w:ascii="Cambria" w:cs="Nirmala UI" w:eastAsia="Cambria" w:hAnsi="Cambria"/>
                <w:i/>
                <w:iCs/>
                <w:color w:val="6A5242"/>
                <w:sz w:val="21"/>
                <w:szCs w:val="21"/>
              </w:rPr>
              <w:t xml:space="preserve">bhaktimat</w:t>
            </w:r>
          </w:p>
        </w:tc>
        <w:tc>
          <w:tcPr>
            <w:tcW w:type="pct" w:w="64%"/>
          </w:tcPr>
          <w:p>
            <w:pPr>
              <w:spacing w:after="40"/>
            </w:pPr>
            <w:r>
              <w:rPr>
                <w:rFonts w:ascii="Cambria" w:cs="Nirmala UI" w:eastAsia="Cambria" w:hAnsi="Cambria"/>
                <w:sz w:val="23"/>
                <w:szCs w:val="23"/>
              </w:rPr>
              <w:t xml:space="preserve">possessing devotion; a devotee</w:t>
            </w:r>
            <w:r>
              <w:rPr>
                <w:rFonts w:ascii="Cambria" w:cs="Nirmala UI" w:eastAsia="Cambria" w:hAnsi="Cambria"/>
              </w:rPr>
              <w:br/>
              <w:t xml:space="preserve"/>
            </w:r>
            <w:r>
              <w:rPr>
                <w:rFonts w:ascii="Cambria" w:cs="Nirmala UI" w:eastAsia="Cambria" w:hAnsi="Cambria"/>
                <w:color w:val="6A5242"/>
                <w:sz w:val="19"/>
                <w:szCs w:val="19"/>
              </w:rPr>
              <w:t xml:space="preserve">bhakti + the possessive suffix -mat</w:t>
            </w:r>
          </w:p>
        </w:tc>
      </w:tr>
      <w:tr>
        <w:trPr>
          <w:cantSplit/>
        </w:trPr>
        <w:tc>
          <w:tcPr>
            <w:tcW w:type="pct" w:w="36%"/>
          </w:tcPr>
          <w:p>
            <w:pPr>
              <w:spacing w:after="40"/>
            </w:pPr>
            <w:r>
              <w:rPr>
                <w:rFonts w:ascii="Cambria" w:cs="Nirmala UI" w:eastAsia="Cambria" w:hAnsi="Cambria"/>
                <w:sz w:val="30"/>
                <w:szCs w:val="30"/>
              </w:rPr>
              <w:t xml:space="preserve">कल्प</w:t>
            </w:r>
            <w:r>
              <w:rPr>
                <w:rFonts w:ascii="Cambria" w:cs="Nirmala UI" w:eastAsia="Cambria" w:hAnsi="Cambria"/>
              </w:rPr>
              <w:br/>
              <w:t xml:space="preserve"/>
            </w:r>
            <w:r>
              <w:rPr>
                <w:rFonts w:ascii="Cambria" w:cs="Nirmala UI" w:eastAsia="Cambria" w:hAnsi="Cambria"/>
                <w:i/>
                <w:iCs/>
                <w:color w:val="6A5242"/>
                <w:sz w:val="21"/>
                <w:szCs w:val="21"/>
              </w:rPr>
              <w:t xml:space="preserve">kalpa</w:t>
            </w:r>
          </w:p>
        </w:tc>
        <w:tc>
          <w:tcPr>
            <w:tcW w:type="pct" w:w="64%"/>
          </w:tcPr>
          <w:p>
            <w:pPr>
              <w:spacing w:after="40"/>
            </w:pPr>
            <w:r>
              <w:rPr>
                <w:rFonts w:ascii="Cambria" w:cs="Nirmala UI" w:eastAsia="Cambria" w:hAnsi="Cambria"/>
                <w:sz w:val="23"/>
                <w:szCs w:val="23"/>
              </w:rPr>
              <w:t xml:space="preserve">wish-fulfilling (as the kalpa tree)</w:t>
            </w:r>
          </w:p>
        </w:tc>
      </w:tr>
      <w:tr>
        <w:trPr>
          <w:cantSplit/>
        </w:trPr>
        <w:tc>
          <w:tcPr>
            <w:tcW w:type="pct" w:w="36%"/>
          </w:tcPr>
          <w:p>
            <w:pPr>
              <w:spacing w:after="40"/>
            </w:pPr>
            <w:r>
              <w:rPr>
                <w:rFonts w:ascii="Cambria" w:cs="Nirmala UI" w:eastAsia="Cambria" w:hAnsi="Cambria"/>
                <w:sz w:val="30"/>
                <w:szCs w:val="30"/>
              </w:rPr>
              <w:t xml:space="preserve">लतिका</w:t>
            </w:r>
            <w:r>
              <w:rPr>
                <w:rFonts w:ascii="Cambria" w:cs="Nirmala UI" w:eastAsia="Cambria" w:hAnsi="Cambria"/>
              </w:rPr>
              <w:br/>
              <w:t xml:space="preserve"/>
            </w:r>
            <w:r>
              <w:rPr>
                <w:rFonts w:ascii="Cambria" w:cs="Nirmala UI" w:eastAsia="Cambria" w:hAnsi="Cambria"/>
                <w:i/>
                <w:iCs/>
                <w:color w:val="6A5242"/>
                <w:sz w:val="21"/>
                <w:szCs w:val="21"/>
              </w:rPr>
              <w:t xml:space="preserve">latikā</w:t>
            </w:r>
          </w:p>
        </w:tc>
        <w:tc>
          <w:tcPr>
            <w:tcW w:type="pct" w:w="64%"/>
          </w:tcPr>
          <w:p>
            <w:pPr>
              <w:spacing w:after="40"/>
            </w:pPr>
            <w:r>
              <w:rPr>
                <w:rFonts w:ascii="Cambria" w:cs="Nirmala UI" w:eastAsia="Cambria" w:hAnsi="Cambria"/>
                <w:sz w:val="23"/>
                <w:szCs w:val="23"/>
              </w:rPr>
              <w:t xml:space="preserve">creeper, slender vine</w:t>
            </w:r>
            <w:r>
              <w:rPr>
                <w:rFonts w:ascii="Cambria" w:cs="Nirmala UI" w:eastAsia="Cambria" w:hAnsi="Cambria"/>
              </w:rPr>
              <w:br/>
              <w:t xml:space="preserve"/>
            </w:r>
            <w:r>
              <w:rPr>
                <w:rFonts w:ascii="Cambria" w:cs="Nirmala UI" w:eastAsia="Cambria" w:hAnsi="Cambria"/>
                <w:color w:val="6A5242"/>
                <w:sz w:val="19"/>
                <w:szCs w:val="19"/>
              </w:rPr>
              <w:t xml:space="preserve">diminutive of latā</w:t>
            </w:r>
          </w:p>
        </w:tc>
      </w:tr>
      <w:tr>
        <w:trPr>
          <w:cantSplit/>
        </w:trPr>
        <w:tc>
          <w:tcPr>
            <w:gridSpan w:val="2"/>
          </w:tcPr>
          <w:p>
            <w:pPr>
              <w:spacing w:after="40" w:before="120"/>
            </w:pPr>
            <w:r>
              <w:rPr>
                <w:rFonts w:ascii="Cambria" w:cs="Nirmala UI" w:eastAsia="Cambria" w:hAnsi="Cambria"/>
                <w:b/>
                <w:bCs/>
                <w:color w:val="7B1E1E"/>
                <w:sz w:val="20"/>
                <w:szCs w:val="20"/>
              </w:rPr>
              <w:t xml:space="preserve">354  </w:t>
            </w:r>
            <w:r>
              <w:rPr>
                <w:rFonts w:ascii="Cambria" w:cs="Nirmala UI" w:eastAsia="Cambria" w:hAnsi="Cambria"/>
                <w:color w:val="7B1E1E"/>
                <w:sz w:val="30"/>
                <w:szCs w:val="30"/>
              </w:rPr>
              <w:t xml:space="preserve">पशुपाशविमोचिनी</w:t>
            </w:r>
            <w:r>
              <w:rPr>
                <w:rFonts w:ascii="Cambria" w:cs="Nirmala UI" w:eastAsia="Cambria" w:hAnsi="Cambria"/>
              </w:rPr>
              <w:t xml:space="preserve">  </w:t>
            </w:r>
            <w:r>
              <w:rPr>
                <w:rFonts w:ascii="Cambria" w:cs="Nirmala UI" w:eastAsia="Cambria" w:hAnsi="Cambria"/>
                <w:i/>
                <w:iCs/>
                <w:color w:val="6A5242"/>
                <w:sz w:val="21"/>
                <w:szCs w:val="21"/>
              </w:rPr>
              <w:t xml:space="preserve">paśu-pāśa-vimocinī</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paśu</w:t>
            </w:r>
          </w:p>
        </w:tc>
        <w:tc>
          <w:tcPr>
            <w:tcW w:type="pct" w:w="64%"/>
          </w:tcPr>
          <w:p>
            <w:pPr>
              <w:spacing w:after="40"/>
            </w:pPr>
            <w:r>
              <w:rPr>
                <w:rFonts w:ascii="Cambria" w:cs="Nirmala UI" w:eastAsia="Cambria" w:hAnsi="Cambria"/>
                <w:sz w:val="23"/>
                <w:szCs w:val="23"/>
              </w:rPr>
              <w:t xml:space="preserve">a bound soul (lit. a tethered animal)</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 bond</w:t>
            </w:r>
          </w:p>
        </w:tc>
      </w:tr>
      <w:tr>
        <w:trPr>
          <w:cantSplit/>
        </w:trPr>
        <w:tc>
          <w:tcPr>
            <w:tcW w:type="pct" w:w="36%"/>
          </w:tcPr>
          <w:p>
            <w:pPr>
              <w:spacing w:after="40"/>
            </w:pPr>
            <w:r>
              <w:rPr>
                <w:rFonts w:ascii="Cambria" w:cs="Nirmala UI" w:eastAsia="Cambria" w:hAnsi="Cambria"/>
                <w:sz w:val="30"/>
                <w:szCs w:val="30"/>
              </w:rPr>
              <w:t xml:space="preserve">विमोचिनी</w:t>
            </w:r>
            <w:r>
              <w:rPr>
                <w:rFonts w:ascii="Cambria" w:cs="Nirmala UI" w:eastAsia="Cambria" w:hAnsi="Cambria"/>
              </w:rPr>
              <w:br/>
              <w:t xml:space="preserve"/>
            </w:r>
            <w:r>
              <w:rPr>
                <w:rFonts w:ascii="Cambria" w:cs="Nirmala UI" w:eastAsia="Cambria" w:hAnsi="Cambria"/>
                <w:i/>
                <w:iCs/>
                <w:color w:val="6A5242"/>
                <w:sz w:val="21"/>
                <w:szCs w:val="21"/>
              </w:rPr>
              <w:t xml:space="preserve">vimocinī</w:t>
            </w:r>
          </w:p>
        </w:tc>
        <w:tc>
          <w:tcPr>
            <w:tcW w:type="pct" w:w="64%"/>
          </w:tcPr>
          <w:p>
            <w:pPr>
              <w:spacing w:after="40"/>
            </w:pPr>
            <w:r>
              <w:rPr>
                <w:rFonts w:ascii="Cambria" w:cs="Nirmala UI" w:eastAsia="Cambria" w:hAnsi="Cambria"/>
                <w:sz w:val="23"/>
                <w:szCs w:val="23"/>
              </w:rPr>
              <w:t xml:space="preserve">releasing, setting free</w:t>
            </w:r>
            <w:r>
              <w:rPr>
                <w:rFonts w:ascii="Cambria" w:cs="Nirmala UI" w:eastAsia="Cambria" w:hAnsi="Cambria"/>
              </w:rPr>
              <w:br/>
              <w:t xml:space="preserve"/>
            </w:r>
            <w:r>
              <w:rPr>
                <w:rFonts w:ascii="Cambria" w:cs="Nirmala UI" w:eastAsia="Cambria" w:hAnsi="Cambria"/>
                <w:color w:val="6A5242"/>
                <w:sz w:val="19"/>
                <w:szCs w:val="19"/>
              </w:rPr>
              <w:t xml:space="preserve">vi + √muc 'to release', causative,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355  </w:t>
            </w:r>
            <w:r>
              <w:rPr>
                <w:rFonts w:ascii="Cambria" w:cs="Nirmala UI" w:eastAsia="Cambria" w:hAnsi="Cambria"/>
                <w:color w:val="7B1E1E"/>
                <w:sz w:val="30"/>
                <w:szCs w:val="30"/>
              </w:rPr>
              <w:t xml:space="preserve">संहृताशेषपाषण्डा</w:t>
            </w:r>
            <w:r>
              <w:rPr>
                <w:rFonts w:ascii="Cambria" w:cs="Nirmala UI" w:eastAsia="Cambria" w:hAnsi="Cambria"/>
              </w:rPr>
              <w:t xml:space="preserve">  </w:t>
            </w:r>
            <w:r>
              <w:rPr>
                <w:rFonts w:ascii="Cambria" w:cs="Nirmala UI" w:eastAsia="Cambria" w:hAnsi="Cambria"/>
                <w:i/>
                <w:iCs/>
                <w:color w:val="6A5242"/>
                <w:sz w:val="21"/>
                <w:szCs w:val="21"/>
              </w:rPr>
              <w:t xml:space="preserve">saṃhṛtāśeṣa-pāṣaṇḍā</w:t>
            </w:r>
          </w:p>
        </w:tc>
      </w:tr>
      <w:tr>
        <w:trPr>
          <w:cantSplit/>
        </w:trPr>
        <w:tc>
          <w:tcPr>
            <w:tcW w:type="pct" w:w="36%"/>
          </w:tcPr>
          <w:p>
            <w:pPr>
              <w:spacing w:after="40"/>
            </w:pPr>
            <w:r>
              <w:rPr>
                <w:rFonts w:ascii="Cambria" w:cs="Nirmala UI" w:eastAsia="Cambria" w:hAnsi="Cambria"/>
                <w:sz w:val="30"/>
                <w:szCs w:val="30"/>
              </w:rPr>
              <w:t xml:space="preserve">संहृता</w:t>
            </w:r>
            <w:r>
              <w:rPr>
                <w:rFonts w:ascii="Cambria" w:cs="Nirmala UI" w:eastAsia="Cambria" w:hAnsi="Cambria"/>
              </w:rPr>
              <w:br/>
              <w:t xml:space="preserve"/>
            </w:r>
            <w:r>
              <w:rPr>
                <w:rFonts w:ascii="Cambria" w:cs="Nirmala UI" w:eastAsia="Cambria" w:hAnsi="Cambria"/>
                <w:i/>
                <w:iCs/>
                <w:color w:val="6A5242"/>
                <w:sz w:val="21"/>
                <w:szCs w:val="21"/>
              </w:rPr>
              <w:t xml:space="preserve">saṃhṛtā</w:t>
            </w:r>
          </w:p>
        </w:tc>
        <w:tc>
          <w:tcPr>
            <w:tcW w:type="pct" w:w="64%"/>
          </w:tcPr>
          <w:p>
            <w:pPr>
              <w:spacing w:after="40"/>
            </w:pPr>
            <w:r>
              <w:rPr>
                <w:rFonts w:ascii="Cambria" w:cs="Nirmala UI" w:eastAsia="Cambria" w:hAnsi="Cambria"/>
                <w:sz w:val="23"/>
                <w:szCs w:val="23"/>
              </w:rPr>
              <w:t xml:space="preserve">destroyed, withdrawn</w:t>
            </w:r>
            <w:r>
              <w:rPr>
                <w:rFonts w:ascii="Cambria" w:cs="Nirmala UI" w:eastAsia="Cambria" w:hAnsi="Cambria"/>
              </w:rPr>
              <w:br/>
              <w:t xml:space="preserve"/>
            </w:r>
            <w:r>
              <w:rPr>
                <w:rFonts w:ascii="Cambria" w:cs="Nirmala UI" w:eastAsia="Cambria" w:hAnsi="Cambria"/>
                <w:color w:val="6A5242"/>
                <w:sz w:val="19"/>
                <w:szCs w:val="19"/>
              </w:rPr>
              <w:t xml:space="preserve">sam + √hṛ 'to take', past participle; appears as saṃhṛta- in the compound</w:t>
            </w:r>
          </w:p>
        </w:tc>
      </w:tr>
      <w:tr>
        <w:trPr>
          <w:cantSplit/>
        </w:trPr>
        <w:tc>
          <w:tcPr>
            <w:tcW w:type="pct" w:w="36%"/>
          </w:tcPr>
          <w:p>
            <w:pPr>
              <w:spacing w:after="40"/>
            </w:pPr>
            <w:r>
              <w:rPr>
                <w:rFonts w:ascii="Cambria" w:cs="Nirmala UI" w:eastAsia="Cambria" w:hAnsi="Cambria"/>
                <w:sz w:val="30"/>
                <w:szCs w:val="30"/>
              </w:rPr>
              <w:t xml:space="preserve">अशेष</w:t>
            </w:r>
            <w:r>
              <w:rPr>
                <w:rFonts w:ascii="Cambria" w:cs="Nirmala UI" w:eastAsia="Cambria" w:hAnsi="Cambria"/>
              </w:rPr>
              <w:br/>
              <w:t xml:space="preserve"/>
            </w:r>
            <w:r>
              <w:rPr>
                <w:rFonts w:ascii="Cambria" w:cs="Nirmala UI" w:eastAsia="Cambria" w:hAnsi="Cambria"/>
                <w:i/>
                <w:iCs/>
                <w:color w:val="6A5242"/>
                <w:sz w:val="21"/>
                <w:szCs w:val="21"/>
              </w:rPr>
              <w:t xml:space="preserve">aśeṣa</w:t>
            </w:r>
          </w:p>
        </w:tc>
        <w:tc>
          <w:tcPr>
            <w:tcW w:type="pct" w:w="64%"/>
          </w:tcPr>
          <w:p>
            <w:pPr>
              <w:spacing w:after="40"/>
            </w:pPr>
            <w:r>
              <w:rPr>
                <w:rFonts w:ascii="Cambria" w:cs="Nirmala UI" w:eastAsia="Cambria" w:hAnsi="Cambria"/>
                <w:sz w:val="23"/>
                <w:szCs w:val="23"/>
              </w:rPr>
              <w:t xml:space="preserve">without remainder, all</w:t>
            </w:r>
            <w:r>
              <w:rPr>
                <w:rFonts w:ascii="Cambria" w:cs="Nirmala UI" w:eastAsia="Cambria" w:hAnsi="Cambria"/>
              </w:rPr>
              <w:br/>
              <w:t xml:space="preserve"/>
            </w:r>
            <w:r>
              <w:rPr>
                <w:rFonts w:ascii="Cambria" w:cs="Nirmala UI" w:eastAsia="Cambria" w:hAnsi="Cambria"/>
                <w:color w:val="6A5242"/>
                <w:sz w:val="19"/>
                <w:szCs w:val="19"/>
              </w:rPr>
              <w:t xml:space="preserve">a- 'not' + śeṣa 'remainder'</w:t>
            </w:r>
          </w:p>
        </w:tc>
      </w:tr>
      <w:tr>
        <w:trPr>
          <w:cantSplit/>
        </w:trPr>
        <w:tc>
          <w:tcPr>
            <w:tcW w:type="pct" w:w="36%"/>
          </w:tcPr>
          <w:p>
            <w:pPr>
              <w:spacing w:after="40"/>
            </w:pPr>
            <w:r>
              <w:rPr>
                <w:rFonts w:ascii="Cambria" w:cs="Nirmala UI" w:eastAsia="Cambria" w:hAnsi="Cambria"/>
                <w:sz w:val="30"/>
                <w:szCs w:val="30"/>
              </w:rPr>
              <w:t xml:space="preserve">पाषण्डा</w:t>
            </w:r>
            <w:r>
              <w:rPr>
                <w:rFonts w:ascii="Cambria" w:cs="Nirmala UI" w:eastAsia="Cambria" w:hAnsi="Cambria"/>
              </w:rPr>
              <w:br/>
              <w:t xml:space="preserve"/>
            </w:r>
            <w:r>
              <w:rPr>
                <w:rFonts w:ascii="Cambria" w:cs="Nirmala UI" w:eastAsia="Cambria" w:hAnsi="Cambria"/>
                <w:i/>
                <w:iCs/>
                <w:color w:val="6A5242"/>
                <w:sz w:val="21"/>
                <w:szCs w:val="21"/>
              </w:rPr>
              <w:t xml:space="preserve">pāṣaṇḍā</w:t>
            </w:r>
          </w:p>
        </w:tc>
        <w:tc>
          <w:tcPr>
            <w:tcW w:type="pct" w:w="64%"/>
          </w:tcPr>
          <w:p>
            <w:pPr>
              <w:spacing w:after="40"/>
            </w:pPr>
            <w:r>
              <w:rPr>
                <w:rFonts w:ascii="Cambria" w:cs="Nirmala UI" w:eastAsia="Cambria" w:hAnsi="Cambria"/>
                <w:sz w:val="23"/>
                <w:szCs w:val="23"/>
              </w:rPr>
              <w:t xml:space="preserve">heretic, one who abandons dharma</w:t>
            </w:r>
            <w:r>
              <w:rPr>
                <w:rFonts w:ascii="Cambria" w:cs="Nirmala UI" w:eastAsia="Cambria" w:hAnsi="Cambria"/>
              </w:rPr>
              <w:br/>
              <w:t xml:space="preserve"/>
            </w:r>
            <w:r>
              <w:rPr>
                <w:rFonts w:ascii="Cambria" w:cs="Nirmala UI" w:eastAsia="Cambria" w:hAnsi="Cambria"/>
                <w:color w:val="6A5242"/>
                <w:sz w:val="19"/>
                <w:szCs w:val="19"/>
              </w:rPr>
              <w:t xml:space="preserve">pāṣaṇḍa,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356  </w:t>
            </w:r>
            <w:r>
              <w:rPr>
                <w:rFonts w:ascii="Cambria" w:cs="Nirmala UI" w:eastAsia="Cambria" w:hAnsi="Cambria"/>
                <w:color w:val="7B1E1E"/>
                <w:sz w:val="30"/>
                <w:szCs w:val="30"/>
              </w:rPr>
              <w:t xml:space="preserve">सदाचारप्रवर्तिका</w:t>
            </w:r>
            <w:r>
              <w:rPr>
                <w:rFonts w:ascii="Cambria" w:cs="Nirmala UI" w:eastAsia="Cambria" w:hAnsi="Cambria"/>
              </w:rPr>
              <w:t xml:space="preserve">  </w:t>
            </w:r>
            <w:r>
              <w:rPr>
                <w:rFonts w:ascii="Cambria" w:cs="Nirmala UI" w:eastAsia="Cambria" w:hAnsi="Cambria"/>
                <w:i/>
                <w:iCs/>
                <w:color w:val="6A5242"/>
                <w:sz w:val="21"/>
                <w:szCs w:val="21"/>
              </w:rPr>
              <w:t xml:space="preserve">sad-ācāra-pravartikā</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good, true, virtuous</w:t>
            </w:r>
          </w:p>
        </w:tc>
      </w:tr>
      <w:tr>
        <w:trPr>
          <w:cantSplit/>
        </w:trPr>
        <w:tc>
          <w:tcPr>
            <w:tcW w:type="pct" w:w="36%"/>
          </w:tcPr>
          <w:p>
            <w:pPr>
              <w:spacing w:after="40"/>
            </w:pPr>
            <w:r>
              <w:rPr>
                <w:rFonts w:ascii="Cambria" w:cs="Nirmala UI" w:eastAsia="Cambria" w:hAnsi="Cambria"/>
                <w:sz w:val="30"/>
                <w:szCs w:val="30"/>
              </w:rPr>
              <w:t xml:space="preserve">आचार</w:t>
            </w:r>
            <w:r>
              <w:rPr>
                <w:rFonts w:ascii="Cambria" w:cs="Nirmala UI" w:eastAsia="Cambria" w:hAnsi="Cambria"/>
              </w:rPr>
              <w:br/>
              <w:t xml:space="preserve"/>
            </w:r>
            <w:r>
              <w:rPr>
                <w:rFonts w:ascii="Cambria" w:cs="Nirmala UI" w:eastAsia="Cambria" w:hAnsi="Cambria"/>
                <w:i/>
                <w:iCs/>
                <w:color w:val="6A5242"/>
                <w:sz w:val="21"/>
                <w:szCs w:val="21"/>
              </w:rPr>
              <w:t xml:space="preserve">ācāra</w:t>
            </w:r>
          </w:p>
        </w:tc>
        <w:tc>
          <w:tcPr>
            <w:tcW w:type="pct" w:w="64%"/>
          </w:tcPr>
          <w:p>
            <w:pPr>
              <w:spacing w:after="40"/>
            </w:pPr>
            <w:r>
              <w:rPr>
                <w:rFonts w:ascii="Cambria" w:cs="Nirmala UI" w:eastAsia="Cambria" w:hAnsi="Cambria"/>
                <w:sz w:val="23"/>
                <w:szCs w:val="23"/>
              </w:rPr>
              <w:t xml:space="preserve">conduct, practice</w:t>
            </w:r>
          </w:p>
        </w:tc>
      </w:tr>
      <w:tr>
        <w:trPr>
          <w:cantSplit/>
        </w:trPr>
        <w:tc>
          <w:tcPr>
            <w:tcW w:type="pct" w:w="36%"/>
          </w:tcPr>
          <w:p>
            <w:pPr>
              <w:spacing w:after="40"/>
            </w:pPr>
            <w:r>
              <w:rPr>
                <w:rFonts w:ascii="Cambria" w:cs="Nirmala UI" w:eastAsia="Cambria" w:hAnsi="Cambria"/>
                <w:sz w:val="30"/>
                <w:szCs w:val="30"/>
              </w:rPr>
              <w:t xml:space="preserve">प्रवर्तिका</w:t>
            </w:r>
            <w:r>
              <w:rPr>
                <w:rFonts w:ascii="Cambria" w:cs="Nirmala UI" w:eastAsia="Cambria" w:hAnsi="Cambria"/>
              </w:rPr>
              <w:br/>
              <w:t xml:space="preserve"/>
            </w:r>
            <w:r>
              <w:rPr>
                <w:rFonts w:ascii="Cambria" w:cs="Nirmala UI" w:eastAsia="Cambria" w:hAnsi="Cambria"/>
                <w:i/>
                <w:iCs/>
                <w:color w:val="6A5242"/>
                <w:sz w:val="21"/>
                <w:szCs w:val="21"/>
              </w:rPr>
              <w:t xml:space="preserve">pravartikā</w:t>
            </w:r>
          </w:p>
        </w:tc>
        <w:tc>
          <w:tcPr>
            <w:tcW w:type="pct" w:w="64%"/>
          </w:tcPr>
          <w:p>
            <w:pPr>
              <w:spacing w:after="40"/>
            </w:pPr>
            <w:r>
              <w:rPr>
                <w:rFonts w:ascii="Cambria" w:cs="Nirmala UI" w:eastAsia="Cambria" w:hAnsi="Cambria"/>
                <w:sz w:val="23"/>
                <w:szCs w:val="23"/>
              </w:rPr>
              <w:t xml:space="preserve">one who sets going, promoter</w:t>
            </w:r>
            <w:r>
              <w:rPr>
                <w:rFonts w:ascii="Cambria" w:cs="Nirmala UI" w:eastAsia="Cambria" w:hAnsi="Cambria"/>
              </w:rPr>
              <w:br/>
              <w:t xml:space="preserve"/>
            </w:r>
            <w:r>
              <w:rPr>
                <w:rFonts w:ascii="Cambria" w:cs="Nirmala UI" w:eastAsia="Cambria" w:hAnsi="Cambria"/>
                <w:color w:val="6A5242"/>
                <w:sz w:val="19"/>
                <w:szCs w:val="19"/>
              </w:rPr>
              <w:t xml:space="preserve">pra + √vṛt, causative, + the agent suffix -aka; a → i before -kā (Pāṇini 7.3.44)</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353  </w:t>
      </w:r>
      <w:r>
        <w:rPr>
          <w:rFonts w:ascii="Cambria" w:cs="Nirmala UI" w:eastAsia="Cambria" w:hAnsi="Cambria"/>
        </w:rPr>
        <w:t xml:space="preserve">  </w:t>
      </w:r>
      <w:r>
        <w:rPr>
          <w:rFonts w:ascii="Cambria" w:cs="Nirmala UI" w:eastAsia="Cambria" w:hAnsi="Cambria"/>
          <w:color w:val="7B1E1E"/>
          <w:sz w:val="32"/>
          <w:szCs w:val="32"/>
        </w:rPr>
        <w:t xml:space="preserve">भक्तिमत्कल्पलतिका</w:t>
      </w:r>
      <w:r>
        <w:rPr>
          <w:rFonts w:ascii="Cambria" w:cs="Nirmala UI" w:eastAsia="Cambria" w:hAnsi="Cambria"/>
        </w:rPr>
        <w:t xml:space="preserve">   </w:t>
      </w:r>
      <w:r>
        <w:rPr>
          <w:rFonts w:ascii="Cambria" w:cs="Nirmala UI" w:eastAsia="Cambria" w:hAnsi="Cambria"/>
          <w:i/>
          <w:iCs/>
          <w:color w:val="6A5242"/>
          <w:sz w:val="25"/>
          <w:szCs w:val="25"/>
        </w:rPr>
        <w:t xml:space="preserve">bhaktimat-kalpa-latikā</w:t>
      </w:r>
    </w:p>
    <w:p>
      <w:pPr>
        <w:keepNext/>
        <w:spacing w:after="80"/>
      </w:pPr>
      <w:r>
        <w:rPr>
          <w:rFonts w:ascii="Cambria" w:cs="Nirmala UI" w:eastAsia="Cambria" w:hAnsi="Cambria"/>
          <w:b/>
          <w:bCs/>
          <w:sz w:val="24"/>
          <w:szCs w:val="24"/>
        </w:rPr>
        <w:t xml:space="preserve">She who is the wish-granting creeper for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kalpa-latikā 'the wish-fulfilling creeper': kalpa, as in kalpa-vṛkṣa 'the tree that grants whatever is wished', qualifies latikā (karmadhāraya). (2) The creeper is the head and bhaktimat 'those who have devotion' stands to it in the genitive: 'the wish-granting creeper of the devotees'. The t of bhaktimat stands unchanged before k.</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कल्पा लतिका कल्पलतिका; भक्तिमताम् कल्पलतिका भक्तिमत्कल्पलतिका</w:t>
      </w:r>
      <w:r>
        <w:rPr>
          <w:rFonts w:ascii="Cambria" w:cs="Nirmala UI" w:eastAsia="Cambria" w:hAnsi="Cambria"/>
        </w:rPr>
        <w:br/>
        <w:t xml:space="preserve"/>
      </w:r>
      <w:r>
        <w:rPr>
          <w:rFonts w:ascii="Cambria" w:cs="Nirmala UI" w:eastAsia="Cambria" w:hAnsi="Cambria"/>
          <w:i/>
          <w:iCs/>
          <w:color w:val="6A5242"/>
          <w:sz w:val="21"/>
          <w:szCs w:val="21"/>
        </w:rPr>
        <w:t xml:space="preserve">kalpā latikā kalpalatikā; bhaktimatām kalpalatikā bhaktimatkalpalatikā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kalpa creeper of Indra's heaven yields whatever is wished; She gives Her devotees all they seek, and in the end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354  </w:t>
      </w:r>
      <w:r>
        <w:rPr>
          <w:rFonts w:ascii="Cambria" w:cs="Nirmala UI" w:eastAsia="Cambria" w:hAnsi="Cambria"/>
        </w:rPr>
        <w:t xml:space="preserve">  </w:t>
      </w:r>
      <w:r>
        <w:rPr>
          <w:rFonts w:ascii="Cambria" w:cs="Nirmala UI" w:eastAsia="Cambria" w:hAnsi="Cambria"/>
          <w:color w:val="7B1E1E"/>
          <w:sz w:val="32"/>
          <w:szCs w:val="32"/>
        </w:rPr>
        <w:t xml:space="preserve">पशुपाशविमोचिनी</w:t>
      </w:r>
      <w:r>
        <w:rPr>
          <w:rFonts w:ascii="Cambria" w:cs="Nirmala UI" w:eastAsia="Cambria" w:hAnsi="Cambria"/>
        </w:rPr>
        <w:t xml:space="preserve">   </w:t>
      </w:r>
      <w:r>
        <w:rPr>
          <w:rFonts w:ascii="Cambria" w:cs="Nirmala UI" w:eastAsia="Cambria" w:hAnsi="Cambria"/>
          <w:i/>
          <w:iCs/>
          <w:color w:val="6A5242"/>
          <w:sz w:val="25"/>
          <w:szCs w:val="25"/>
        </w:rPr>
        <w:t xml:space="preserve">paśu-pāśa-vimocinī</w:t>
      </w:r>
    </w:p>
    <w:p>
      <w:pPr>
        <w:keepNext/>
        <w:spacing w:after="80"/>
      </w:pPr>
      <w:r>
        <w:rPr>
          <w:rFonts w:ascii="Cambria" w:cs="Nirmala UI" w:eastAsia="Cambria" w:hAnsi="Cambria"/>
          <w:b/>
          <w:bCs/>
          <w:sz w:val="24"/>
          <w:szCs w:val="24"/>
        </w:rPr>
        <w:t xml:space="preserve">She who frees bound souls (paśu) from their bonds (pāśa)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paśu-pāśa 'the bonds of the bound souls' (ṣaṣṭhī-tatpuruṣa). (2) vimocinī 'releaser', an agent noun from the causative of vi + √muc with the suffix ṇini, is compounded with its object: 'she who loosens those bonds'.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पशूनाम् पाशाः पशुपाशाः; पशुपाशान् विमोचयति इति पशुपाशविमोचिनी</w:t>
      </w:r>
      <w:r>
        <w:rPr>
          <w:rFonts w:ascii="Cambria" w:cs="Nirmala UI" w:eastAsia="Cambria" w:hAnsi="Cambria"/>
        </w:rPr>
        <w:br/>
        <w:t xml:space="preserve"/>
      </w:r>
      <w:r>
        <w:rPr>
          <w:rFonts w:ascii="Cambria" w:cs="Nirmala UI" w:eastAsia="Cambria" w:hAnsi="Cambria"/>
          <w:i/>
          <w:iCs/>
          <w:color w:val="6A5242"/>
          <w:sz w:val="21"/>
          <w:szCs w:val="21"/>
        </w:rPr>
        <w:t xml:space="preserve">paśūnām pāśāḥ paśupāśāḥ; paśupāśān vimocayati iti paśupāśavimocinī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thought the soul bound by impurity is a paśu, its fetters are pāśa, and the Lord is Paśupati; She cuts those fetters.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355  </w:t>
      </w:r>
      <w:r>
        <w:rPr>
          <w:rFonts w:ascii="Cambria" w:cs="Nirmala UI" w:eastAsia="Cambria" w:hAnsi="Cambria"/>
        </w:rPr>
        <w:t xml:space="preserve">  </w:t>
      </w:r>
      <w:r>
        <w:rPr>
          <w:rFonts w:ascii="Cambria" w:cs="Nirmala UI" w:eastAsia="Cambria" w:hAnsi="Cambria"/>
          <w:color w:val="7B1E1E"/>
          <w:sz w:val="32"/>
          <w:szCs w:val="32"/>
        </w:rPr>
        <w:t xml:space="preserve">संहृताशेषपाषण्डा</w:t>
      </w:r>
      <w:r>
        <w:rPr>
          <w:rFonts w:ascii="Cambria" w:cs="Nirmala UI" w:eastAsia="Cambria" w:hAnsi="Cambria"/>
        </w:rPr>
        <w:t xml:space="preserve">   </w:t>
      </w:r>
      <w:r>
        <w:rPr>
          <w:rFonts w:ascii="Cambria" w:cs="Nirmala UI" w:eastAsia="Cambria" w:hAnsi="Cambria"/>
          <w:i/>
          <w:iCs/>
          <w:color w:val="6A5242"/>
          <w:sz w:val="25"/>
          <w:szCs w:val="25"/>
        </w:rPr>
        <w:t xml:space="preserve">saṃhṛtāśeṣa-pāṣaṇḍā</w:t>
      </w:r>
    </w:p>
    <w:p>
      <w:pPr>
        <w:keepNext/>
        <w:spacing w:after="80"/>
      </w:pPr>
      <w:r>
        <w:rPr>
          <w:rFonts w:ascii="Cambria" w:cs="Nirmala UI" w:eastAsia="Cambria" w:hAnsi="Cambria"/>
          <w:b/>
          <w:bCs/>
          <w:sz w:val="24"/>
          <w:szCs w:val="24"/>
        </w:rPr>
        <w:t xml:space="preserve">She by whom all heretics have been destroyed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संहृत = सम् + हृत (sam + hṛta) — m becomes anusvāra before a consonant (Pāṇini 8.3.23 mo 'nusvāraḥ); before h it remains anusvāra; संहृताशेष = संहृत + अशेष (saṃhṛta + aśeṣa)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nañ-bahuvrīhi). </w:t>
      </w:r>
      <w:r>
        <w:rPr>
          <w:rFonts w:ascii="Cambria" w:cs="Nirmala UI" w:eastAsia="Cambria" w:hAnsi="Cambria"/>
          <w:sz w:val="22"/>
          <w:szCs w:val="22"/>
        </w:rPr>
        <w:t xml:space="preserve">(1) a-śeṣa 'with nothing left over, all' (nañ-bahuvrīhi). (2) aśeṣa-pāṣaṇḍa 'all the heretics' (karmadhāraya). (3) The participle saṃhṛta 'destroyed' is placed first, as is usual for a participle in a bahuvrīhi, and the whole describes Her: 'She by whom all heretics have been destroyed'.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शेषः येषाम् ते अशेषाः; अशेषाः पाषण्डाः अशेषपाषण्डाः; संहृताः अशेषपाषण्डाः यया सा संहृताशेषपाषण्डा</w:t>
      </w:r>
      <w:r>
        <w:rPr>
          <w:rFonts w:ascii="Cambria" w:cs="Nirmala UI" w:eastAsia="Cambria" w:hAnsi="Cambria"/>
        </w:rPr>
        <w:br/>
        <w:t xml:space="preserve"/>
      </w:r>
      <w:r>
        <w:rPr>
          <w:rFonts w:ascii="Cambria" w:cs="Nirmala UI" w:eastAsia="Cambria" w:hAnsi="Cambria"/>
          <w:i/>
          <w:iCs/>
          <w:color w:val="6A5242"/>
          <w:sz w:val="21"/>
          <w:szCs w:val="21"/>
        </w:rPr>
        <w:t xml:space="preserve">na śeṣaḥ yeṣām te aśeṣāḥ; aśeṣāḥ pāṣaṇḍāḥ aśeṣapāṣaṇḍāḥ; saṃhṛtāḥ aśeṣapāṣaṇḍāḥ yayā sā saṃhṛtāśeṣapāṣaṇḍā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pāṣaṇḍas are those who abandon dharma and mislead others; inwardly, She destroys hypocrisy and false views in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356  </w:t>
      </w:r>
      <w:r>
        <w:rPr>
          <w:rFonts w:ascii="Cambria" w:cs="Nirmala UI" w:eastAsia="Cambria" w:hAnsi="Cambria"/>
        </w:rPr>
        <w:t xml:space="preserve">  </w:t>
      </w:r>
      <w:r>
        <w:rPr>
          <w:rFonts w:ascii="Cambria" w:cs="Nirmala UI" w:eastAsia="Cambria" w:hAnsi="Cambria"/>
          <w:color w:val="7B1E1E"/>
          <w:sz w:val="32"/>
          <w:szCs w:val="32"/>
        </w:rPr>
        <w:t xml:space="preserve">सदाचारप्रवर्तिका</w:t>
      </w:r>
      <w:r>
        <w:rPr>
          <w:rFonts w:ascii="Cambria" w:cs="Nirmala UI" w:eastAsia="Cambria" w:hAnsi="Cambria"/>
        </w:rPr>
        <w:t xml:space="preserve">   </w:t>
      </w:r>
      <w:r>
        <w:rPr>
          <w:rFonts w:ascii="Cambria" w:cs="Nirmala UI" w:eastAsia="Cambria" w:hAnsi="Cambria"/>
          <w:i/>
          <w:iCs/>
          <w:color w:val="6A5242"/>
          <w:sz w:val="25"/>
          <w:szCs w:val="25"/>
        </w:rPr>
        <w:t xml:space="preserve">sad-ācāra-pravartikā</w:t>
      </w:r>
    </w:p>
    <w:p>
      <w:pPr>
        <w:keepNext/>
        <w:spacing w:after="80"/>
      </w:pPr>
      <w:r>
        <w:rPr>
          <w:rFonts w:ascii="Cambria" w:cs="Nirmala UI" w:eastAsia="Cambria" w:hAnsi="Cambria"/>
          <w:b/>
          <w:bCs/>
          <w:sz w:val="24"/>
          <w:szCs w:val="24"/>
        </w:rPr>
        <w:t xml:space="preserve">She who establishes and promotes right conduct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सदाचार = सत् + आचार (sat + ācāra)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sat-ācāra 'good conduct' (karmadhāraya; sat 'good, true'). (2) pravartikā 'one who sets in motion' is the head and good conduct stands to it in the genitive (as the object of the agent noun).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 आचारः सदाचारः; सदाचारस्य प्रवर्तिका सदाचारप्रवर्तिका</w:t>
      </w:r>
      <w:r>
        <w:rPr>
          <w:rFonts w:ascii="Cambria" w:cs="Nirmala UI" w:eastAsia="Cambria" w:hAnsi="Cambria"/>
        </w:rPr>
        <w:br/>
        <w:t xml:space="preserve"/>
      </w:r>
      <w:r>
        <w:rPr>
          <w:rFonts w:ascii="Cambria" w:cs="Nirmala UI" w:eastAsia="Cambria" w:hAnsi="Cambria"/>
          <w:i/>
          <w:iCs/>
          <w:color w:val="6A5242"/>
          <w:sz w:val="21"/>
          <w:szCs w:val="21"/>
        </w:rPr>
        <w:t xml:space="preserve">san ācāraḥ sadācāraḥ; sadācārasya pravartikā sadācārapravartikā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upholds the dharma taught in the Veda and the conduct of the good, and inspires others to follow 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79</w:t>
      </w:r>
      <w:r>
        <w:rPr>
          <w:rFonts w:ascii="Cambria" w:cs="Nirmala UI" w:eastAsia="Cambria" w:hAnsi="Cambria"/>
          <w:color w:val="6A5242"/>
          <w:sz w:val="18"/>
          <w:szCs w:val="18"/>
        </w:rPr>
        <w:t xml:space="preserve">    names 357–361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तापत्रयाग्निसन्तप्तसमाह्लादनचन्द्रिका ।</w:t>
      </w:r>
      <w:r>
        <w:rPr>
          <w:rFonts w:ascii="Cambria" w:cs="Nirmala UI" w:eastAsia="Cambria" w:hAnsi="Cambria"/>
        </w:rPr>
        <w:br/>
        <w:t xml:space="preserve"/>
      </w:r>
      <w:r>
        <w:rPr>
          <w:rFonts w:ascii="Cambria" w:cs="Nirmala UI" w:eastAsia="Cambria" w:hAnsi="Cambria"/>
          <w:sz w:val="38"/>
          <w:szCs w:val="38"/>
        </w:rPr>
        <w:t xml:space="preserve">तरुणी तापसाराध्या तनुमध्या तमोऽपहा ॥ ७९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tāpatrayāgnisantaptasamāhlādanacandrikā |</w:t>
      </w:r>
      <w:r>
        <w:rPr>
          <w:rFonts w:ascii="Cambria" w:cs="Nirmala UI" w:eastAsia="Cambria" w:hAnsi="Cambria"/>
        </w:rPr>
        <w:br/>
        <w:t xml:space="preserve"/>
      </w:r>
      <w:r>
        <w:rPr>
          <w:rFonts w:ascii="Cambria" w:cs="Nirmala UI" w:eastAsia="Cambria" w:hAnsi="Cambria"/>
          <w:i/>
          <w:iCs/>
          <w:color w:val="6A5242"/>
          <w:sz w:val="25"/>
          <w:szCs w:val="25"/>
        </w:rPr>
        <w:t xml:space="preserve">taruṇī tāpasārādhyā tanumadhyā tamo'pahā || 79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357 </w:t>
      </w:r>
      <w:r>
        <w:rPr>
          <w:rFonts w:ascii="Cambria" w:cs="Nirmala UI" w:eastAsia="Cambria" w:hAnsi="Cambria"/>
          <w:sz w:val="34"/>
          <w:szCs w:val="34"/>
        </w:rPr>
        <w:t xml:space="preserve">ताप-त्रयाग्नि-सन्तप्त-समाह्लादन-चन्द्रिका</w:t>
      </w:r>
    </w:p>
    <w:p>
      <w:pPr>
        <w:spacing w:after="120"/>
      </w:pPr>
      <w:r>
        <w:rPr>
          <w:rFonts w:ascii="Cambria" w:cs="Nirmala UI" w:eastAsia="Cambria" w:hAnsi="Cambria"/>
          <w:color w:val="6A5242"/>
          <w:sz w:val="16"/>
          <w:szCs w:val="16"/>
        </w:rPr>
        <w:t xml:space="preserve">357 </w:t>
      </w:r>
      <w:r>
        <w:rPr>
          <w:rFonts w:ascii="Cambria" w:cs="Nirmala UI" w:eastAsia="Cambria" w:hAnsi="Cambria"/>
          <w:i/>
          <w:iCs/>
          <w:color w:val="6A5242"/>
          <w:sz w:val="25"/>
          <w:szCs w:val="25"/>
        </w:rPr>
        <w:t xml:space="preserve">tāpa-trayāgni-santapta-samāhlādana-candrikā</w:t>
      </w:r>
    </w:p>
    <w:p>
      <w:pPr>
        <w:keepNext/>
        <w:spacing w:after="20" w:line="340"/>
      </w:pPr>
      <w:r>
        <w:rPr>
          <w:rFonts w:ascii="Cambria" w:cs="Nirmala UI" w:eastAsia="Cambria" w:hAnsi="Cambria"/>
          <w:b/>
          <w:bCs/>
          <w:color w:val="7B1E1E"/>
          <w:sz w:val="18"/>
          <w:szCs w:val="18"/>
        </w:rPr>
        <w:t xml:space="preserve">358 </w:t>
      </w:r>
      <w:r>
        <w:rPr>
          <w:rFonts w:ascii="Cambria" w:cs="Nirmala UI" w:eastAsia="Cambria" w:hAnsi="Cambria"/>
          <w:sz w:val="34"/>
          <w:szCs w:val="34"/>
        </w:rPr>
        <w:t xml:space="preserve">तरुणी</w:t>
      </w:r>
      <w:r>
        <w:rPr>
          <w:rFonts w:ascii="Cambria" w:cs="Nirmala UI" w:eastAsia="Cambria" w:hAnsi="Cambria"/>
        </w:rPr>
        <w:t xml:space="preserve">     </w:t>
      </w:r>
      <w:r>
        <w:rPr>
          <w:rFonts w:ascii="Cambria" w:cs="Nirmala UI" w:eastAsia="Cambria" w:hAnsi="Cambria"/>
          <w:b/>
          <w:bCs/>
          <w:color w:val="7B1E1E"/>
          <w:sz w:val="18"/>
          <w:szCs w:val="18"/>
        </w:rPr>
        <w:t xml:space="preserve">359 </w:t>
      </w:r>
      <w:r>
        <w:rPr>
          <w:rFonts w:ascii="Cambria" w:cs="Nirmala UI" w:eastAsia="Cambria" w:hAnsi="Cambria"/>
          <w:sz w:val="34"/>
          <w:szCs w:val="34"/>
        </w:rPr>
        <w:t xml:space="preserve">तापसाराध्या</w:t>
      </w:r>
      <w:r>
        <w:rPr>
          <w:rFonts w:ascii="Cambria" w:cs="Nirmala UI" w:eastAsia="Cambria" w:hAnsi="Cambria"/>
        </w:rPr>
        <w:t xml:space="preserve">     </w:t>
      </w:r>
      <w:r>
        <w:rPr>
          <w:rFonts w:ascii="Cambria" w:cs="Nirmala UI" w:eastAsia="Cambria" w:hAnsi="Cambria"/>
          <w:b/>
          <w:bCs/>
          <w:color w:val="7B1E1E"/>
          <w:sz w:val="18"/>
          <w:szCs w:val="18"/>
        </w:rPr>
        <w:t xml:space="preserve">360 </w:t>
      </w:r>
      <w:r>
        <w:rPr>
          <w:rFonts w:ascii="Cambria" w:cs="Nirmala UI" w:eastAsia="Cambria" w:hAnsi="Cambria"/>
          <w:sz w:val="34"/>
          <w:szCs w:val="34"/>
        </w:rPr>
        <w:t xml:space="preserve">तनु-मध्या</w:t>
      </w:r>
      <w:r>
        <w:rPr>
          <w:rFonts w:ascii="Cambria" w:cs="Nirmala UI" w:eastAsia="Cambria" w:hAnsi="Cambria"/>
        </w:rPr>
        <w:t xml:space="preserve">     </w:t>
      </w:r>
      <w:r>
        <w:rPr>
          <w:rFonts w:ascii="Cambria" w:cs="Nirmala UI" w:eastAsia="Cambria" w:hAnsi="Cambria"/>
          <w:b/>
          <w:bCs/>
          <w:color w:val="7B1E1E"/>
          <w:sz w:val="18"/>
          <w:szCs w:val="18"/>
        </w:rPr>
        <w:t xml:space="preserve">361 </w:t>
      </w:r>
      <w:r>
        <w:rPr>
          <w:rFonts w:ascii="Cambria" w:cs="Nirmala UI" w:eastAsia="Cambria" w:hAnsi="Cambria"/>
          <w:sz w:val="34"/>
          <w:szCs w:val="34"/>
        </w:rPr>
        <w:t xml:space="preserve">तमोऽपहा</w:t>
      </w:r>
    </w:p>
    <w:p>
      <w:pPr>
        <w:spacing w:after="120"/>
      </w:pPr>
      <w:r>
        <w:rPr>
          <w:rFonts w:ascii="Cambria" w:cs="Nirmala UI" w:eastAsia="Cambria" w:hAnsi="Cambria"/>
          <w:color w:val="6A5242"/>
          <w:sz w:val="16"/>
          <w:szCs w:val="16"/>
        </w:rPr>
        <w:t xml:space="preserve">358 </w:t>
      </w:r>
      <w:r>
        <w:rPr>
          <w:rFonts w:ascii="Cambria" w:cs="Nirmala UI" w:eastAsia="Cambria" w:hAnsi="Cambria"/>
          <w:i/>
          <w:iCs/>
          <w:color w:val="6A5242"/>
          <w:sz w:val="25"/>
          <w:szCs w:val="25"/>
        </w:rPr>
        <w:t xml:space="preserve">taruṇī</w:t>
      </w:r>
      <w:r>
        <w:rPr>
          <w:rFonts w:ascii="Cambria" w:cs="Nirmala UI" w:eastAsia="Cambria" w:hAnsi="Cambria"/>
        </w:rPr>
        <w:t xml:space="preserve">     </w:t>
      </w:r>
      <w:r>
        <w:rPr>
          <w:rFonts w:ascii="Cambria" w:cs="Nirmala UI" w:eastAsia="Cambria" w:hAnsi="Cambria"/>
          <w:color w:val="6A5242"/>
          <w:sz w:val="16"/>
          <w:szCs w:val="16"/>
        </w:rPr>
        <w:t xml:space="preserve">359 </w:t>
      </w:r>
      <w:r>
        <w:rPr>
          <w:rFonts w:ascii="Cambria" w:cs="Nirmala UI" w:eastAsia="Cambria" w:hAnsi="Cambria"/>
          <w:i/>
          <w:iCs/>
          <w:color w:val="6A5242"/>
          <w:sz w:val="25"/>
          <w:szCs w:val="25"/>
        </w:rPr>
        <w:t xml:space="preserve">tāpasārādhyā</w:t>
      </w:r>
      <w:r>
        <w:rPr>
          <w:rFonts w:ascii="Cambria" w:cs="Nirmala UI" w:eastAsia="Cambria" w:hAnsi="Cambria"/>
        </w:rPr>
        <w:t xml:space="preserve">     </w:t>
      </w:r>
      <w:r>
        <w:rPr>
          <w:rFonts w:ascii="Cambria" w:cs="Nirmala UI" w:eastAsia="Cambria" w:hAnsi="Cambria"/>
          <w:color w:val="6A5242"/>
          <w:sz w:val="16"/>
          <w:szCs w:val="16"/>
        </w:rPr>
        <w:t xml:space="preserve">360 </w:t>
      </w:r>
      <w:r>
        <w:rPr>
          <w:rFonts w:ascii="Cambria" w:cs="Nirmala UI" w:eastAsia="Cambria" w:hAnsi="Cambria"/>
          <w:i/>
          <w:iCs/>
          <w:color w:val="6A5242"/>
          <w:sz w:val="25"/>
          <w:szCs w:val="25"/>
        </w:rPr>
        <w:t xml:space="preserve">tanu-madhyā</w:t>
      </w:r>
      <w:r>
        <w:rPr>
          <w:rFonts w:ascii="Cambria" w:cs="Nirmala UI" w:eastAsia="Cambria" w:hAnsi="Cambria"/>
        </w:rPr>
        <w:t xml:space="preserve">     </w:t>
      </w:r>
      <w:r>
        <w:rPr>
          <w:rFonts w:ascii="Cambria" w:cs="Nirmala UI" w:eastAsia="Cambria" w:hAnsi="Cambria"/>
          <w:color w:val="6A5242"/>
          <w:sz w:val="16"/>
          <w:szCs w:val="16"/>
        </w:rPr>
        <w:t xml:space="preserve">361 </w:t>
      </w:r>
      <w:r>
        <w:rPr>
          <w:rFonts w:ascii="Cambria" w:cs="Nirmala UI" w:eastAsia="Cambria" w:hAnsi="Cambria"/>
          <w:i/>
          <w:iCs/>
          <w:color w:val="6A5242"/>
          <w:sz w:val="25"/>
          <w:szCs w:val="25"/>
        </w:rPr>
        <w:t xml:space="preserve">tamo'pahā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357</w:t>
      </w:r>
      <w:r>
        <w:rPr>
          <w:rFonts w:ascii="Cambria" w:cs="Nirmala UI" w:eastAsia="Cambria" w:hAnsi="Cambria"/>
          <w:sz w:val="23"/>
          <w:szCs w:val="23"/>
        </w:rPr>
        <w:t xml:space="preserve">She who is the moonlight that gives joy to those burned by the triple fire of misery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358</w:t>
      </w:r>
      <w:r>
        <w:rPr>
          <w:rFonts w:ascii="Cambria" w:cs="Nirmala UI" w:eastAsia="Cambria" w:hAnsi="Cambria"/>
          <w:sz w:val="23"/>
          <w:szCs w:val="23"/>
        </w:rPr>
        <w:t xml:space="preserve">She who is ever young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359</w:t>
      </w:r>
      <w:r>
        <w:rPr>
          <w:rFonts w:ascii="Cambria" w:cs="Nirmala UI" w:eastAsia="Cambria" w:hAnsi="Cambria"/>
          <w:sz w:val="23"/>
          <w:szCs w:val="23"/>
        </w:rPr>
        <w:t xml:space="preserve">She who is worshipped by ascetics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360</w:t>
      </w:r>
      <w:r>
        <w:rPr>
          <w:rFonts w:ascii="Cambria" w:cs="Nirmala UI" w:eastAsia="Cambria" w:hAnsi="Cambria"/>
          <w:sz w:val="23"/>
          <w:szCs w:val="23"/>
        </w:rPr>
        <w:t xml:space="preserve">She who is slender-waisted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361</w:t>
      </w:r>
      <w:r>
        <w:rPr>
          <w:rFonts w:ascii="Cambria" w:cs="Nirmala UI" w:eastAsia="Cambria" w:hAnsi="Cambria"/>
          <w:sz w:val="23"/>
          <w:szCs w:val="23"/>
        </w:rPr>
        <w:t xml:space="preserve">She who dispels darkness, the ignorance of tamas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357  </w:t>
            </w:r>
            <w:r>
              <w:rPr>
                <w:rFonts w:ascii="Cambria" w:cs="Nirmala UI" w:eastAsia="Cambria" w:hAnsi="Cambria"/>
                <w:color w:val="7B1E1E"/>
                <w:sz w:val="30"/>
                <w:szCs w:val="30"/>
              </w:rPr>
              <w:t xml:space="preserve">तापत्रयाग्निसन्तप्तसमाह्लादनचन्द्रिका</w:t>
            </w:r>
            <w:r>
              <w:rPr>
                <w:rFonts w:ascii="Cambria" w:cs="Nirmala UI" w:eastAsia="Cambria" w:hAnsi="Cambria"/>
              </w:rPr>
              <w:t xml:space="preserve">  </w:t>
            </w:r>
            <w:r>
              <w:rPr>
                <w:rFonts w:ascii="Cambria" w:cs="Nirmala UI" w:eastAsia="Cambria" w:hAnsi="Cambria"/>
                <w:i/>
                <w:iCs/>
                <w:color w:val="6A5242"/>
                <w:sz w:val="21"/>
                <w:szCs w:val="21"/>
              </w:rPr>
              <w:t xml:space="preserve">tāpa-trayāgni-santapta-samāhlādana-candrikā</w:t>
            </w:r>
          </w:p>
        </w:tc>
      </w:tr>
      <w:tr>
        <w:trPr>
          <w:cantSplit/>
        </w:trPr>
        <w:tc>
          <w:tcPr>
            <w:tcW w:type="pct" w:w="36%"/>
          </w:tcPr>
          <w:p>
            <w:pPr>
              <w:spacing w:after="40"/>
            </w:pPr>
            <w:r>
              <w:rPr>
                <w:rFonts w:ascii="Cambria" w:cs="Nirmala UI" w:eastAsia="Cambria" w:hAnsi="Cambria"/>
                <w:sz w:val="30"/>
                <w:szCs w:val="30"/>
              </w:rPr>
              <w:t xml:space="preserve">ताप</w:t>
            </w:r>
            <w:r>
              <w:rPr>
                <w:rFonts w:ascii="Cambria" w:cs="Nirmala UI" w:eastAsia="Cambria" w:hAnsi="Cambria"/>
              </w:rPr>
              <w:br/>
              <w:t xml:space="preserve"/>
            </w:r>
            <w:r>
              <w:rPr>
                <w:rFonts w:ascii="Cambria" w:cs="Nirmala UI" w:eastAsia="Cambria" w:hAnsi="Cambria"/>
                <w:i/>
                <w:iCs/>
                <w:color w:val="6A5242"/>
                <w:sz w:val="21"/>
                <w:szCs w:val="21"/>
              </w:rPr>
              <w:t xml:space="preserve">tāpa</w:t>
            </w:r>
          </w:p>
        </w:tc>
        <w:tc>
          <w:tcPr>
            <w:tcW w:type="pct" w:w="64%"/>
          </w:tcPr>
          <w:p>
            <w:pPr>
              <w:spacing w:after="40"/>
            </w:pPr>
            <w:r>
              <w:rPr>
                <w:rFonts w:ascii="Cambria" w:cs="Nirmala UI" w:eastAsia="Cambria" w:hAnsi="Cambria"/>
                <w:sz w:val="23"/>
                <w:szCs w:val="23"/>
              </w:rPr>
              <w:t xml:space="preserve">burning; affliction, suffering</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traya</w:t>
            </w:r>
          </w:p>
        </w:tc>
        <w:tc>
          <w:tcPr>
            <w:tcW w:type="pct" w:w="64%"/>
          </w:tcPr>
          <w:p>
            <w:pPr>
              <w:spacing w:after="40"/>
            </w:pPr>
            <w:r>
              <w:rPr>
                <w:rFonts w:ascii="Cambria" w:cs="Nirmala UI" w:eastAsia="Cambria" w:hAnsi="Cambria"/>
                <w:sz w:val="23"/>
                <w:szCs w:val="23"/>
              </w:rPr>
              <w:t xml:space="preserve">triad, group of three</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सन्तप्त</w:t>
            </w:r>
            <w:r>
              <w:rPr>
                <w:rFonts w:ascii="Cambria" w:cs="Nirmala UI" w:eastAsia="Cambria" w:hAnsi="Cambria"/>
              </w:rPr>
              <w:br/>
              <w:t xml:space="preserve"/>
            </w:r>
            <w:r>
              <w:rPr>
                <w:rFonts w:ascii="Cambria" w:cs="Nirmala UI" w:eastAsia="Cambria" w:hAnsi="Cambria"/>
                <w:i/>
                <w:iCs/>
                <w:color w:val="6A5242"/>
                <w:sz w:val="21"/>
                <w:szCs w:val="21"/>
              </w:rPr>
              <w:t xml:space="preserve">santapta</w:t>
            </w:r>
          </w:p>
        </w:tc>
        <w:tc>
          <w:tcPr>
            <w:tcW w:type="pct" w:w="64%"/>
          </w:tcPr>
          <w:p>
            <w:pPr>
              <w:spacing w:after="40"/>
            </w:pPr>
            <w:r>
              <w:rPr>
                <w:rFonts w:ascii="Cambria" w:cs="Nirmala UI" w:eastAsia="Cambria" w:hAnsi="Cambria"/>
                <w:sz w:val="23"/>
                <w:szCs w:val="23"/>
              </w:rPr>
              <w:t xml:space="preserve">scorched, tormented</w:t>
            </w:r>
            <w:r>
              <w:rPr>
                <w:rFonts w:ascii="Cambria" w:cs="Nirmala UI" w:eastAsia="Cambria" w:hAnsi="Cambria"/>
              </w:rPr>
              <w:br/>
              <w:t xml:space="preserve"/>
            </w:r>
            <w:r>
              <w:rPr>
                <w:rFonts w:ascii="Cambria" w:cs="Nirmala UI" w:eastAsia="Cambria" w:hAnsi="Cambria"/>
                <w:color w:val="6A5242"/>
                <w:sz w:val="19"/>
                <w:szCs w:val="19"/>
              </w:rPr>
              <w:t xml:space="preserve">sam + √tap 'to burn', past participle</w:t>
            </w:r>
          </w:p>
        </w:tc>
      </w:tr>
      <w:tr>
        <w:trPr>
          <w:cantSplit/>
        </w:trPr>
        <w:tc>
          <w:tcPr>
            <w:tcW w:type="pct" w:w="36%"/>
          </w:tcPr>
          <w:p>
            <w:pPr>
              <w:spacing w:after="40"/>
            </w:pPr>
            <w:r>
              <w:rPr>
                <w:rFonts w:ascii="Cambria" w:cs="Nirmala UI" w:eastAsia="Cambria" w:hAnsi="Cambria"/>
                <w:sz w:val="30"/>
                <w:szCs w:val="30"/>
              </w:rPr>
              <w:t xml:space="preserve">समाह्लादन</w:t>
            </w:r>
            <w:r>
              <w:rPr>
                <w:rFonts w:ascii="Cambria" w:cs="Nirmala UI" w:eastAsia="Cambria" w:hAnsi="Cambria"/>
              </w:rPr>
              <w:br/>
              <w:t xml:space="preserve"/>
            </w:r>
            <w:r>
              <w:rPr>
                <w:rFonts w:ascii="Cambria" w:cs="Nirmala UI" w:eastAsia="Cambria" w:hAnsi="Cambria"/>
                <w:i/>
                <w:iCs/>
                <w:color w:val="6A5242"/>
                <w:sz w:val="21"/>
                <w:szCs w:val="21"/>
              </w:rPr>
              <w:t xml:space="preserve">samāhlādana</w:t>
            </w:r>
          </w:p>
        </w:tc>
        <w:tc>
          <w:tcPr>
            <w:tcW w:type="pct" w:w="64%"/>
          </w:tcPr>
          <w:p>
            <w:pPr>
              <w:spacing w:after="40"/>
            </w:pPr>
            <w:r>
              <w:rPr>
                <w:rFonts w:ascii="Cambria" w:cs="Nirmala UI" w:eastAsia="Cambria" w:hAnsi="Cambria"/>
                <w:sz w:val="23"/>
                <w:szCs w:val="23"/>
              </w:rPr>
              <w:t xml:space="preserve">gladdening, refreshing</w:t>
            </w:r>
            <w:r>
              <w:rPr>
                <w:rFonts w:ascii="Cambria" w:cs="Nirmala UI" w:eastAsia="Cambria" w:hAnsi="Cambria"/>
              </w:rPr>
              <w:br/>
              <w:t xml:space="preserve"/>
            </w:r>
            <w:r>
              <w:rPr>
                <w:rFonts w:ascii="Cambria" w:cs="Nirmala UI" w:eastAsia="Cambria" w:hAnsi="Cambria"/>
                <w:color w:val="6A5242"/>
                <w:sz w:val="19"/>
                <w:szCs w:val="19"/>
              </w:rPr>
              <w:t xml:space="preserve">sam + ā + √hlād 'to rejoice', causative, + -ana</w:t>
            </w:r>
          </w:p>
        </w:tc>
      </w:tr>
      <w:tr>
        <w:trPr>
          <w:cantSplit/>
        </w:trPr>
        <w:tc>
          <w:tcPr>
            <w:tcW w:type="pct" w:w="36%"/>
          </w:tcPr>
          <w:p>
            <w:pPr>
              <w:spacing w:after="40"/>
            </w:pPr>
            <w:r>
              <w:rPr>
                <w:rFonts w:ascii="Cambria" w:cs="Nirmala UI" w:eastAsia="Cambria" w:hAnsi="Cambria"/>
                <w:sz w:val="30"/>
                <w:szCs w:val="30"/>
              </w:rPr>
              <w:t xml:space="preserve">चन्द्रिका</w:t>
            </w:r>
            <w:r>
              <w:rPr>
                <w:rFonts w:ascii="Cambria" w:cs="Nirmala UI" w:eastAsia="Cambria" w:hAnsi="Cambria"/>
              </w:rPr>
              <w:br/>
              <w:t xml:space="preserve"/>
            </w:r>
            <w:r>
              <w:rPr>
                <w:rFonts w:ascii="Cambria" w:cs="Nirmala UI" w:eastAsia="Cambria" w:hAnsi="Cambria"/>
                <w:i/>
                <w:iCs/>
                <w:color w:val="6A5242"/>
                <w:sz w:val="21"/>
                <w:szCs w:val="21"/>
              </w:rPr>
              <w:t xml:space="preserve">candrikā</w:t>
            </w:r>
          </w:p>
        </w:tc>
        <w:tc>
          <w:tcPr>
            <w:tcW w:type="pct" w:w="64%"/>
          </w:tcPr>
          <w:p>
            <w:pPr>
              <w:spacing w:after="40"/>
            </w:pPr>
            <w:r>
              <w:rPr>
                <w:rFonts w:ascii="Cambria" w:cs="Nirmala UI" w:eastAsia="Cambria" w:hAnsi="Cambria"/>
                <w:sz w:val="23"/>
                <w:szCs w:val="23"/>
              </w:rPr>
              <w:t xml:space="preserve">moonlight</w:t>
            </w:r>
          </w:p>
        </w:tc>
      </w:tr>
      <w:tr>
        <w:trPr>
          <w:cantSplit/>
        </w:trPr>
        <w:tc>
          <w:tcPr>
            <w:gridSpan w:val="2"/>
          </w:tcPr>
          <w:p>
            <w:pPr>
              <w:spacing w:after="40" w:before="120"/>
            </w:pPr>
            <w:r>
              <w:rPr>
                <w:rFonts w:ascii="Cambria" w:cs="Nirmala UI" w:eastAsia="Cambria" w:hAnsi="Cambria"/>
                <w:b/>
                <w:bCs/>
                <w:color w:val="7B1E1E"/>
                <w:sz w:val="20"/>
                <w:szCs w:val="20"/>
              </w:rPr>
              <w:t xml:space="preserve">358  </w:t>
            </w:r>
            <w:r>
              <w:rPr>
                <w:rFonts w:ascii="Cambria" w:cs="Nirmala UI" w:eastAsia="Cambria" w:hAnsi="Cambria"/>
                <w:color w:val="7B1E1E"/>
                <w:sz w:val="30"/>
                <w:szCs w:val="30"/>
              </w:rPr>
              <w:t xml:space="preserve">तरुणी</w:t>
            </w:r>
            <w:r>
              <w:rPr>
                <w:rFonts w:ascii="Cambria" w:cs="Nirmala UI" w:eastAsia="Cambria" w:hAnsi="Cambria"/>
              </w:rPr>
              <w:t xml:space="preserve">  </w:t>
            </w:r>
            <w:r>
              <w:rPr>
                <w:rFonts w:ascii="Cambria" w:cs="Nirmala UI" w:eastAsia="Cambria" w:hAnsi="Cambria"/>
                <w:i/>
                <w:iCs/>
                <w:color w:val="6A5242"/>
                <w:sz w:val="21"/>
                <w:szCs w:val="21"/>
              </w:rPr>
              <w:t xml:space="preserve">taruṇī</w:t>
            </w:r>
          </w:p>
        </w:tc>
      </w:tr>
      <w:tr>
        <w:trPr>
          <w:cantSplit/>
        </w:trPr>
        <w:tc>
          <w:tcPr>
            <w:tcW w:type="pct" w:w="36%"/>
          </w:tcPr>
          <w:p>
            <w:pPr>
              <w:spacing w:after="40"/>
            </w:pPr>
            <w:r>
              <w:rPr>
                <w:rFonts w:ascii="Cambria" w:cs="Nirmala UI" w:eastAsia="Cambria" w:hAnsi="Cambria"/>
                <w:sz w:val="30"/>
                <w:szCs w:val="30"/>
              </w:rPr>
              <w:t xml:space="preserve">तरुणी</w:t>
            </w:r>
            <w:r>
              <w:rPr>
                <w:rFonts w:ascii="Cambria" w:cs="Nirmala UI" w:eastAsia="Cambria" w:hAnsi="Cambria"/>
              </w:rPr>
              <w:br/>
              <w:t xml:space="preserve"/>
            </w:r>
            <w:r>
              <w:rPr>
                <w:rFonts w:ascii="Cambria" w:cs="Nirmala UI" w:eastAsia="Cambria" w:hAnsi="Cambria"/>
                <w:i/>
                <w:iCs/>
                <w:color w:val="6A5242"/>
                <w:sz w:val="21"/>
                <w:szCs w:val="21"/>
              </w:rPr>
              <w:t xml:space="preserve">taruṇī</w:t>
            </w:r>
          </w:p>
        </w:tc>
        <w:tc>
          <w:tcPr>
            <w:tcW w:type="pct" w:w="64%"/>
          </w:tcPr>
          <w:p>
            <w:pPr>
              <w:spacing w:after="40"/>
            </w:pPr>
            <w:r>
              <w:rPr>
                <w:rFonts w:ascii="Cambria" w:cs="Nirmala UI" w:eastAsia="Cambria" w:hAnsi="Cambria"/>
                <w:sz w:val="23"/>
                <w:szCs w:val="23"/>
              </w:rPr>
              <w:t xml:space="preserve">young woman, youthful</w:t>
            </w:r>
            <w:r>
              <w:rPr>
                <w:rFonts w:ascii="Cambria" w:cs="Nirmala UI" w:eastAsia="Cambria" w:hAnsi="Cambria"/>
              </w:rPr>
              <w:br/>
              <w:t xml:space="preserve"/>
            </w:r>
            <w:r>
              <w:rPr>
                <w:rFonts w:ascii="Cambria" w:cs="Nirmala UI" w:eastAsia="Cambria" w:hAnsi="Cambria"/>
                <w:color w:val="6A5242"/>
                <w:sz w:val="19"/>
                <w:szCs w:val="19"/>
              </w:rPr>
              <w:t xml:space="preserve">taruṇa 'young',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359  </w:t>
            </w:r>
            <w:r>
              <w:rPr>
                <w:rFonts w:ascii="Cambria" w:cs="Nirmala UI" w:eastAsia="Cambria" w:hAnsi="Cambria"/>
                <w:color w:val="7B1E1E"/>
                <w:sz w:val="30"/>
                <w:szCs w:val="30"/>
              </w:rPr>
              <w:t xml:space="preserve">तापसाराध्या</w:t>
            </w:r>
            <w:r>
              <w:rPr>
                <w:rFonts w:ascii="Cambria" w:cs="Nirmala UI" w:eastAsia="Cambria" w:hAnsi="Cambria"/>
              </w:rPr>
              <w:t xml:space="preserve">  </w:t>
            </w:r>
            <w:r>
              <w:rPr>
                <w:rFonts w:ascii="Cambria" w:cs="Nirmala UI" w:eastAsia="Cambria" w:hAnsi="Cambria"/>
                <w:i/>
                <w:iCs/>
                <w:color w:val="6A5242"/>
                <w:sz w:val="21"/>
                <w:szCs w:val="21"/>
              </w:rPr>
              <w:t xml:space="preserve">tāpasārādhyā</w:t>
            </w:r>
          </w:p>
        </w:tc>
      </w:tr>
      <w:tr>
        <w:trPr>
          <w:cantSplit/>
        </w:trPr>
        <w:tc>
          <w:tcPr>
            <w:tcW w:type="pct" w:w="36%"/>
          </w:tcPr>
          <w:p>
            <w:pPr>
              <w:spacing w:after="40"/>
            </w:pPr>
            <w:r>
              <w:rPr>
                <w:rFonts w:ascii="Cambria" w:cs="Nirmala UI" w:eastAsia="Cambria" w:hAnsi="Cambria"/>
                <w:sz w:val="30"/>
                <w:szCs w:val="30"/>
              </w:rPr>
              <w:t xml:space="preserve">तापस</w:t>
            </w:r>
            <w:r>
              <w:rPr>
                <w:rFonts w:ascii="Cambria" w:cs="Nirmala UI" w:eastAsia="Cambria" w:hAnsi="Cambria"/>
              </w:rPr>
              <w:br/>
              <w:t xml:space="preserve"/>
            </w:r>
            <w:r>
              <w:rPr>
                <w:rFonts w:ascii="Cambria" w:cs="Nirmala UI" w:eastAsia="Cambria" w:hAnsi="Cambria"/>
                <w:i/>
                <w:iCs/>
                <w:color w:val="6A5242"/>
                <w:sz w:val="21"/>
                <w:szCs w:val="21"/>
              </w:rPr>
              <w:t xml:space="preserve">tāpasa</w:t>
            </w:r>
          </w:p>
        </w:tc>
        <w:tc>
          <w:tcPr>
            <w:tcW w:type="pct" w:w="64%"/>
          </w:tcPr>
          <w:p>
            <w:pPr>
              <w:spacing w:after="40"/>
            </w:pPr>
            <w:r>
              <w:rPr>
                <w:rFonts w:ascii="Cambria" w:cs="Nirmala UI" w:eastAsia="Cambria" w:hAnsi="Cambria"/>
                <w:sz w:val="23"/>
                <w:szCs w:val="23"/>
              </w:rPr>
              <w:t xml:space="preserve">ascetic</w:t>
            </w:r>
            <w:r>
              <w:rPr>
                <w:rFonts w:ascii="Cambria" w:cs="Nirmala UI" w:eastAsia="Cambria" w:hAnsi="Cambria"/>
              </w:rPr>
              <w:br/>
              <w:t xml:space="preserve"/>
            </w:r>
            <w:r>
              <w:rPr>
                <w:rFonts w:ascii="Cambria" w:cs="Nirmala UI" w:eastAsia="Cambria" w:hAnsi="Cambria"/>
                <w:color w:val="6A5242"/>
                <w:sz w:val="19"/>
                <w:szCs w:val="19"/>
              </w:rPr>
              <w:t xml:space="preserve">tapas 'austerity' + the suffix -a (aṇ) with vṛddhi</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propitiated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360  </w:t>
            </w:r>
            <w:r>
              <w:rPr>
                <w:rFonts w:ascii="Cambria" w:cs="Nirmala UI" w:eastAsia="Cambria" w:hAnsi="Cambria"/>
                <w:color w:val="7B1E1E"/>
                <w:sz w:val="30"/>
                <w:szCs w:val="30"/>
              </w:rPr>
              <w:t xml:space="preserve">तनुमध्या</w:t>
            </w:r>
            <w:r>
              <w:rPr>
                <w:rFonts w:ascii="Cambria" w:cs="Nirmala UI" w:eastAsia="Cambria" w:hAnsi="Cambria"/>
              </w:rPr>
              <w:t xml:space="preserve">  </w:t>
            </w:r>
            <w:r>
              <w:rPr>
                <w:rFonts w:ascii="Cambria" w:cs="Nirmala UI" w:eastAsia="Cambria" w:hAnsi="Cambria"/>
                <w:i/>
                <w:iCs/>
                <w:color w:val="6A5242"/>
                <w:sz w:val="21"/>
                <w:szCs w:val="21"/>
              </w:rPr>
              <w:t xml:space="preserve">tanu-madhyā</w:t>
            </w:r>
          </w:p>
        </w:tc>
      </w:tr>
      <w:tr>
        <w:trPr>
          <w:cantSplit/>
        </w:trPr>
        <w:tc>
          <w:tcPr>
            <w:tcW w:type="pct" w:w="36%"/>
          </w:tcPr>
          <w:p>
            <w:pPr>
              <w:spacing w:after="40"/>
            </w:pPr>
            <w:r>
              <w:rPr>
                <w:rFonts w:ascii="Cambria" w:cs="Nirmala UI" w:eastAsia="Cambria" w:hAnsi="Cambria"/>
                <w:sz w:val="30"/>
                <w:szCs w:val="30"/>
              </w:rPr>
              <w:t xml:space="preserve">तनु</w:t>
            </w:r>
            <w:r>
              <w:rPr>
                <w:rFonts w:ascii="Cambria" w:cs="Nirmala UI" w:eastAsia="Cambria" w:hAnsi="Cambria"/>
              </w:rPr>
              <w:br/>
              <w:t xml:space="preserve"/>
            </w:r>
            <w:r>
              <w:rPr>
                <w:rFonts w:ascii="Cambria" w:cs="Nirmala UI" w:eastAsia="Cambria" w:hAnsi="Cambria"/>
                <w:i/>
                <w:iCs/>
                <w:color w:val="6A5242"/>
                <w:sz w:val="21"/>
                <w:szCs w:val="21"/>
              </w:rPr>
              <w:t xml:space="preserve">tanu</w:t>
            </w:r>
          </w:p>
        </w:tc>
        <w:tc>
          <w:tcPr>
            <w:tcW w:type="pct" w:w="64%"/>
          </w:tcPr>
          <w:p>
            <w:pPr>
              <w:spacing w:after="40"/>
            </w:pPr>
            <w:r>
              <w:rPr>
                <w:rFonts w:ascii="Cambria" w:cs="Nirmala UI" w:eastAsia="Cambria" w:hAnsi="Cambria"/>
                <w:sz w:val="23"/>
                <w:szCs w:val="23"/>
              </w:rPr>
              <w:t xml:space="preserve">slender, delicate</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madhyā</w:t>
            </w:r>
          </w:p>
        </w:tc>
        <w:tc>
          <w:tcPr>
            <w:tcW w:type="pct" w:w="64%"/>
          </w:tcPr>
          <w:p>
            <w:pPr>
              <w:spacing w:after="40"/>
            </w:pPr>
            <w:r>
              <w:rPr>
                <w:rFonts w:ascii="Cambria" w:cs="Nirmala UI" w:eastAsia="Cambria" w:hAnsi="Cambria"/>
                <w:sz w:val="23"/>
                <w:szCs w:val="23"/>
              </w:rPr>
              <w:t xml:space="preserve">the middle, waist</w:t>
            </w:r>
            <w:r>
              <w:rPr>
                <w:rFonts w:ascii="Cambria" w:cs="Nirmala UI" w:eastAsia="Cambria" w:hAnsi="Cambria"/>
              </w:rPr>
              <w:br/>
              <w:t xml:space="preserve"/>
            </w:r>
            <w:r>
              <w:rPr>
                <w:rFonts w:ascii="Cambria" w:cs="Nirmala UI" w:eastAsia="Cambria" w:hAnsi="Cambria"/>
                <w:color w:val="6A5242"/>
                <w:sz w:val="19"/>
                <w:szCs w:val="19"/>
              </w:rPr>
              <w:t xml:space="preserve">madhya,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361  </w:t>
            </w:r>
            <w:r>
              <w:rPr>
                <w:rFonts w:ascii="Cambria" w:cs="Nirmala UI" w:eastAsia="Cambria" w:hAnsi="Cambria"/>
                <w:color w:val="7B1E1E"/>
                <w:sz w:val="30"/>
                <w:szCs w:val="30"/>
              </w:rPr>
              <w:t xml:space="preserve">तमोऽपहा</w:t>
            </w:r>
            <w:r>
              <w:rPr>
                <w:rFonts w:ascii="Cambria" w:cs="Nirmala UI" w:eastAsia="Cambria" w:hAnsi="Cambria"/>
              </w:rPr>
              <w:t xml:space="preserve">  </w:t>
            </w:r>
            <w:r>
              <w:rPr>
                <w:rFonts w:ascii="Cambria" w:cs="Nirmala UI" w:eastAsia="Cambria" w:hAnsi="Cambria"/>
                <w:i/>
                <w:iCs/>
                <w:color w:val="6A5242"/>
                <w:sz w:val="21"/>
                <w:szCs w:val="21"/>
              </w:rPr>
              <w:t xml:space="preserve">tamo'pahā</w:t>
            </w:r>
          </w:p>
        </w:tc>
      </w:tr>
      <w:tr>
        <w:trPr>
          <w:cantSplit/>
        </w:trPr>
        <w:tc>
          <w:tcPr>
            <w:tcW w:type="pct" w:w="36%"/>
          </w:tcPr>
          <w:p>
            <w:pPr>
              <w:spacing w:after="40"/>
            </w:pPr>
            <w:r>
              <w:rPr>
                <w:rFonts w:ascii="Cambria" w:cs="Nirmala UI" w:eastAsia="Cambria" w:hAnsi="Cambria"/>
                <w:sz w:val="30"/>
                <w:szCs w:val="30"/>
              </w:rPr>
              <w:t xml:space="preserve">तमस्</w:t>
            </w:r>
            <w:r>
              <w:rPr>
                <w:rFonts w:ascii="Cambria" w:cs="Nirmala UI" w:eastAsia="Cambria" w:hAnsi="Cambria"/>
              </w:rPr>
              <w:br/>
              <w:t xml:space="preserve"/>
            </w:r>
            <w:r>
              <w:rPr>
                <w:rFonts w:ascii="Cambria" w:cs="Nirmala UI" w:eastAsia="Cambria" w:hAnsi="Cambria"/>
                <w:i/>
                <w:iCs/>
                <w:color w:val="6A5242"/>
                <w:sz w:val="21"/>
                <w:szCs w:val="21"/>
              </w:rPr>
              <w:t xml:space="preserve">tamas</w:t>
            </w:r>
          </w:p>
        </w:tc>
        <w:tc>
          <w:tcPr>
            <w:tcW w:type="pct" w:w="64%"/>
          </w:tcPr>
          <w:p>
            <w:pPr>
              <w:spacing w:after="40"/>
            </w:pPr>
            <w:r>
              <w:rPr>
                <w:rFonts w:ascii="Cambria" w:cs="Nirmala UI" w:eastAsia="Cambria" w:hAnsi="Cambria"/>
                <w:sz w:val="23"/>
                <w:szCs w:val="23"/>
              </w:rPr>
              <w:t xml:space="preserve">darkness; tamas, the quality of inertia and ignorance</w:t>
            </w:r>
          </w:p>
        </w:tc>
      </w:tr>
      <w:tr>
        <w:trPr>
          <w:cantSplit/>
        </w:trPr>
        <w:tc>
          <w:tcPr>
            <w:tcW w:type="pct" w:w="36%"/>
          </w:tcPr>
          <w:p>
            <w:pPr>
              <w:spacing w:after="40"/>
            </w:pPr>
            <w:r>
              <w:rPr>
                <w:rFonts w:ascii="Cambria" w:cs="Nirmala UI" w:eastAsia="Cambria" w:hAnsi="Cambria"/>
                <w:sz w:val="30"/>
                <w:szCs w:val="30"/>
              </w:rPr>
              <w:t xml:space="preserve">अपहा</w:t>
            </w:r>
            <w:r>
              <w:rPr>
                <w:rFonts w:ascii="Cambria" w:cs="Nirmala UI" w:eastAsia="Cambria" w:hAnsi="Cambria"/>
              </w:rPr>
              <w:br/>
              <w:t xml:space="preserve"/>
            </w:r>
            <w:r>
              <w:rPr>
                <w:rFonts w:ascii="Cambria" w:cs="Nirmala UI" w:eastAsia="Cambria" w:hAnsi="Cambria"/>
                <w:i/>
                <w:iCs/>
                <w:color w:val="6A5242"/>
                <w:sz w:val="21"/>
                <w:szCs w:val="21"/>
              </w:rPr>
              <w:t xml:space="preserve">apahā</w:t>
            </w:r>
          </w:p>
        </w:tc>
        <w:tc>
          <w:tcPr>
            <w:tcW w:type="pct" w:w="64%"/>
          </w:tcPr>
          <w:p>
            <w:pPr>
              <w:spacing w:after="40"/>
            </w:pPr>
            <w:r>
              <w:rPr>
                <w:rFonts w:ascii="Cambria" w:cs="Nirmala UI" w:eastAsia="Cambria" w:hAnsi="Cambria"/>
                <w:sz w:val="23"/>
                <w:szCs w:val="23"/>
              </w:rPr>
              <w:t xml:space="preserve">removing, dispelling</w:t>
            </w:r>
            <w:r>
              <w:rPr>
                <w:rFonts w:ascii="Cambria" w:cs="Nirmala UI" w:eastAsia="Cambria" w:hAnsi="Cambria"/>
              </w:rPr>
              <w:br/>
              <w:t xml:space="preserve"/>
            </w:r>
            <w:r>
              <w:rPr>
                <w:rFonts w:ascii="Cambria" w:cs="Nirmala UI" w:eastAsia="Cambria" w:hAnsi="Cambria"/>
                <w:color w:val="6A5242"/>
                <w:sz w:val="19"/>
                <w:szCs w:val="19"/>
              </w:rPr>
              <w:t xml:space="preserve">apa + √han 'to strike' with the suffix ḍa,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357  </w:t>
      </w:r>
      <w:r>
        <w:rPr>
          <w:rFonts w:ascii="Cambria" w:cs="Nirmala UI" w:eastAsia="Cambria" w:hAnsi="Cambria"/>
        </w:rPr>
        <w:t xml:space="preserve">  </w:t>
      </w:r>
      <w:r>
        <w:rPr>
          <w:rFonts w:ascii="Cambria" w:cs="Nirmala UI" w:eastAsia="Cambria" w:hAnsi="Cambria"/>
          <w:color w:val="7B1E1E"/>
          <w:sz w:val="32"/>
          <w:szCs w:val="32"/>
        </w:rPr>
        <w:t xml:space="preserve">तापत्रयाग्निसन्तप्तसमाह्लादनचन्द्रिका</w:t>
      </w:r>
      <w:r>
        <w:rPr>
          <w:rFonts w:ascii="Cambria" w:cs="Nirmala UI" w:eastAsia="Cambria" w:hAnsi="Cambria"/>
        </w:rPr>
        <w:t xml:space="preserve">   </w:t>
      </w:r>
      <w:r>
        <w:rPr>
          <w:rFonts w:ascii="Cambria" w:cs="Nirmala UI" w:eastAsia="Cambria" w:hAnsi="Cambria"/>
          <w:i/>
          <w:iCs/>
          <w:color w:val="6A5242"/>
          <w:sz w:val="25"/>
          <w:szCs w:val="25"/>
        </w:rPr>
        <w:t xml:space="preserve">tāpa-trayāgni-santapta-samāhlādana-candrikā</w:t>
      </w:r>
    </w:p>
    <w:p>
      <w:pPr>
        <w:keepNext/>
        <w:spacing w:after="80"/>
      </w:pPr>
      <w:r>
        <w:rPr>
          <w:rFonts w:ascii="Cambria" w:cs="Nirmala UI" w:eastAsia="Cambria" w:hAnsi="Cambria"/>
          <w:b/>
          <w:bCs/>
          <w:sz w:val="24"/>
          <w:szCs w:val="24"/>
        </w:rPr>
        <w:t xml:space="preserve">She who is the moonlight that gives joy to those burned by the triple fire of misery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त्रयाग्नि = त्रय + अग्नि (traya + agni) — savarṇa-dīrgha: a + a → ā (Pāṇini 6.1.101 akaḥ savarṇe dīrghaḥ); सन्तप्त = सम् + तप्त (sam + tapta)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inner ṣaṣṭhī-, tṛtīyā- and karmadhāraya compounds). </w:t>
      </w:r>
      <w:r>
        <w:rPr>
          <w:rFonts w:ascii="Cambria" w:cs="Nirmala UI" w:eastAsia="Cambria" w:hAnsi="Cambria"/>
          <w:sz w:val="22"/>
          <w:szCs w:val="22"/>
        </w:rPr>
        <w:t xml:space="preserve">(1) tāpa-traya 'the triad of afflictions' (ṣaṣṭhī-tatpuruṣa). (2) …traya-agni 'the fire that is that triad' (karmadhāraya of identification). (3) …agni-santapta 'scorched by that fire' (tṛtīyā-tatpuruṣa): those who suffer. (4) samāhlādana 'gladdening' (agent noun in -ana) takes them as its object (genitive relation) and qualifies candrikā 'moonlight' (karmadhāraya): 'the moonlight that gladdens those scorched …'. In composition the feminine agent noun stands in its stem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तापानाम् त्रयम् तापत्रयम्; तापत्रयम् एव अग्निः तापत्रयाग्निः; तापत्रयाग्निना सन्तप्ताः तापत्रयाग्निसन्तप्ताः; तापत्रयाग्निसन्तप्तानाम् समाह्लादनी चन्द्रिका तापत्रयाग्निसन्तप्तसमाह्लादनचन्द्रिका</w:t>
      </w:r>
      <w:r>
        <w:rPr>
          <w:rFonts w:ascii="Cambria" w:cs="Nirmala UI" w:eastAsia="Cambria" w:hAnsi="Cambria"/>
        </w:rPr>
        <w:br/>
        <w:t xml:space="preserve"/>
      </w:r>
      <w:r>
        <w:rPr>
          <w:rFonts w:ascii="Cambria" w:cs="Nirmala UI" w:eastAsia="Cambria" w:hAnsi="Cambria"/>
          <w:i/>
          <w:iCs/>
          <w:color w:val="6A5242"/>
          <w:sz w:val="21"/>
          <w:szCs w:val="21"/>
        </w:rPr>
        <w:t xml:space="preserve">tāpānām trayam tāpatrayam; tāpatrayam eva agniḥ tāpatrayāgniḥ; tāpatrayāgninā santaptāḥ tāpatrayāgnisantaptāḥ; tāpatrayāgnisantaptānām samāhlādanī candrikā tāpatrayāgnisantaptasamāhlādanacandrikā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three afflictions are those arising from oneself (ādhyātmika), from other beings (ādhibhautika) and from the powers of nature (ādhidaivika). As moonlight cools after the heat of day, She brings relief.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358  </w:t>
      </w:r>
      <w:r>
        <w:rPr>
          <w:rFonts w:ascii="Cambria" w:cs="Nirmala UI" w:eastAsia="Cambria" w:hAnsi="Cambria"/>
        </w:rPr>
        <w:t xml:space="preserve">  </w:t>
      </w:r>
      <w:r>
        <w:rPr>
          <w:rFonts w:ascii="Cambria" w:cs="Nirmala UI" w:eastAsia="Cambria" w:hAnsi="Cambria"/>
          <w:color w:val="7B1E1E"/>
          <w:sz w:val="32"/>
          <w:szCs w:val="32"/>
        </w:rPr>
        <w:t xml:space="preserve">तरुणी</w:t>
      </w:r>
      <w:r>
        <w:rPr>
          <w:rFonts w:ascii="Cambria" w:cs="Nirmala UI" w:eastAsia="Cambria" w:hAnsi="Cambria"/>
        </w:rPr>
        <w:t xml:space="preserve">   </w:t>
      </w:r>
      <w:r>
        <w:rPr>
          <w:rFonts w:ascii="Cambria" w:cs="Nirmala UI" w:eastAsia="Cambria" w:hAnsi="Cambria"/>
          <w:i/>
          <w:iCs/>
          <w:color w:val="6A5242"/>
          <w:sz w:val="25"/>
          <w:szCs w:val="25"/>
        </w:rPr>
        <w:t xml:space="preserve">taruṇī</w:t>
      </w:r>
    </w:p>
    <w:p>
      <w:pPr>
        <w:keepNext/>
        <w:spacing w:after="80"/>
      </w:pPr>
      <w:r>
        <w:rPr>
          <w:rFonts w:ascii="Cambria" w:cs="Nirmala UI" w:eastAsia="Cambria" w:hAnsi="Cambria"/>
          <w:b/>
          <w:bCs/>
          <w:sz w:val="24"/>
          <w:szCs w:val="24"/>
        </w:rPr>
        <w:t xml:space="preserve">She who is ever young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beyond time and so never ages; traditionally She is pictured always in the bloom of youth, with the freshness of a girl of sixteen (ṣoḍaśī).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359  </w:t>
      </w:r>
      <w:r>
        <w:rPr>
          <w:rFonts w:ascii="Cambria" w:cs="Nirmala UI" w:eastAsia="Cambria" w:hAnsi="Cambria"/>
        </w:rPr>
        <w:t xml:space="preserve">  </w:t>
      </w:r>
      <w:r>
        <w:rPr>
          <w:rFonts w:ascii="Cambria" w:cs="Nirmala UI" w:eastAsia="Cambria" w:hAnsi="Cambria"/>
          <w:color w:val="7B1E1E"/>
          <w:sz w:val="32"/>
          <w:szCs w:val="32"/>
        </w:rPr>
        <w:t xml:space="preserve">तापसाराध्या</w:t>
      </w:r>
      <w:r>
        <w:rPr>
          <w:rFonts w:ascii="Cambria" w:cs="Nirmala UI" w:eastAsia="Cambria" w:hAnsi="Cambria"/>
        </w:rPr>
        <w:t xml:space="preserve">   </w:t>
      </w:r>
      <w:r>
        <w:rPr>
          <w:rFonts w:ascii="Cambria" w:cs="Nirmala UI" w:eastAsia="Cambria" w:hAnsi="Cambria"/>
          <w:i/>
          <w:iCs/>
          <w:color w:val="6A5242"/>
          <w:sz w:val="25"/>
          <w:szCs w:val="25"/>
        </w:rPr>
        <w:t xml:space="preserve">tāpasārādhyā</w:t>
      </w:r>
    </w:p>
    <w:p>
      <w:pPr>
        <w:keepNext/>
        <w:spacing w:after="80"/>
      </w:pPr>
      <w:r>
        <w:rPr>
          <w:rFonts w:ascii="Cambria" w:cs="Nirmala UI" w:eastAsia="Cambria" w:hAnsi="Cambria"/>
          <w:b/>
          <w:bCs/>
          <w:sz w:val="24"/>
          <w:szCs w:val="24"/>
        </w:rPr>
        <w:t xml:space="preserve">She who is worshipped by ascetics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तापसाराध्या = तापस + आराध्या (tāpasa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ārādhyā 'to be worshipped' (gerundive) is the head and the ascetics stand to it in the instrumental as the agents.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तापसैः आराध्या तापसाराध्या</w:t>
      </w:r>
      <w:r>
        <w:rPr>
          <w:rFonts w:ascii="Cambria" w:cs="Nirmala UI" w:eastAsia="Cambria" w:hAnsi="Cambria"/>
        </w:rPr>
        <w:br/>
        <w:t xml:space="preserve"/>
      </w:r>
      <w:r>
        <w:rPr>
          <w:rFonts w:ascii="Cambria" w:cs="Nirmala UI" w:eastAsia="Cambria" w:hAnsi="Cambria"/>
          <w:i/>
          <w:iCs/>
          <w:color w:val="6A5242"/>
          <w:sz w:val="21"/>
          <w:szCs w:val="21"/>
        </w:rPr>
        <w:t xml:space="preserve">tāpasaiḥ ārādhyā tāpasārādhyā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Those who practise austerity seek Her; traditionally, tapas undertaken without Her is said to bear no fruit.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360  </w:t>
      </w:r>
      <w:r>
        <w:rPr>
          <w:rFonts w:ascii="Cambria" w:cs="Nirmala UI" w:eastAsia="Cambria" w:hAnsi="Cambria"/>
        </w:rPr>
        <w:t xml:space="preserve">  </w:t>
      </w:r>
      <w:r>
        <w:rPr>
          <w:rFonts w:ascii="Cambria" w:cs="Nirmala UI" w:eastAsia="Cambria" w:hAnsi="Cambria"/>
          <w:color w:val="7B1E1E"/>
          <w:sz w:val="32"/>
          <w:szCs w:val="32"/>
        </w:rPr>
        <w:t xml:space="preserve">तनुमध्या</w:t>
      </w:r>
      <w:r>
        <w:rPr>
          <w:rFonts w:ascii="Cambria" w:cs="Nirmala UI" w:eastAsia="Cambria" w:hAnsi="Cambria"/>
        </w:rPr>
        <w:t xml:space="preserve">   </w:t>
      </w:r>
      <w:r>
        <w:rPr>
          <w:rFonts w:ascii="Cambria" w:cs="Nirmala UI" w:eastAsia="Cambria" w:hAnsi="Cambria"/>
          <w:i/>
          <w:iCs/>
          <w:color w:val="6A5242"/>
          <w:sz w:val="25"/>
          <w:szCs w:val="25"/>
        </w:rPr>
        <w:t xml:space="preserve">tanu-madhyā</w:t>
      </w:r>
    </w:p>
    <w:p>
      <w:pPr>
        <w:keepNext/>
        <w:spacing w:after="80"/>
      </w:pPr>
      <w:r>
        <w:rPr>
          <w:rFonts w:ascii="Cambria" w:cs="Nirmala UI" w:eastAsia="Cambria" w:hAnsi="Cambria"/>
          <w:b/>
          <w:bCs/>
          <w:sz w:val="24"/>
          <w:szCs w:val="24"/>
        </w:rPr>
        <w:t xml:space="preserve">She who is slender-waisted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tanu 'slender' qualifies madhya 'middle, waist', and the whole describes Her: 'She whose waist is slender'; madhya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तनु मध्यम् यस्याः सा तनुमध्या</w:t>
      </w:r>
      <w:r>
        <w:rPr>
          <w:rFonts w:ascii="Cambria" w:cs="Nirmala UI" w:eastAsia="Cambria" w:hAnsi="Cambria"/>
        </w:rPr>
        <w:br/>
        <w:t xml:space="preserve"/>
      </w:r>
      <w:r>
        <w:rPr>
          <w:rFonts w:ascii="Cambria" w:cs="Nirmala UI" w:eastAsia="Cambria" w:hAnsi="Cambria"/>
          <w:i/>
          <w:iCs/>
          <w:color w:val="6A5242"/>
          <w:sz w:val="21"/>
          <w:szCs w:val="21"/>
        </w:rPr>
        <w:t xml:space="preserve">tanu madhyam yasyāḥ sā tanumadhyā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slender waist belongs to the classical picture of beauty; traditionally it also suggests the subtle, scarcely visible link between the manifest and the unmanifest.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361  </w:t>
      </w:r>
      <w:r>
        <w:rPr>
          <w:rFonts w:ascii="Cambria" w:cs="Nirmala UI" w:eastAsia="Cambria" w:hAnsi="Cambria"/>
        </w:rPr>
        <w:t xml:space="preserve">  </w:t>
      </w:r>
      <w:r>
        <w:rPr>
          <w:rFonts w:ascii="Cambria" w:cs="Nirmala UI" w:eastAsia="Cambria" w:hAnsi="Cambria"/>
          <w:color w:val="7B1E1E"/>
          <w:sz w:val="32"/>
          <w:szCs w:val="32"/>
        </w:rPr>
        <w:t xml:space="preserve">तमोऽपहा</w:t>
      </w:r>
      <w:r>
        <w:rPr>
          <w:rFonts w:ascii="Cambria" w:cs="Nirmala UI" w:eastAsia="Cambria" w:hAnsi="Cambria"/>
        </w:rPr>
        <w:t xml:space="preserve">   </w:t>
      </w:r>
      <w:r>
        <w:rPr>
          <w:rFonts w:ascii="Cambria" w:cs="Nirmala UI" w:eastAsia="Cambria" w:hAnsi="Cambria"/>
          <w:i/>
          <w:iCs/>
          <w:color w:val="6A5242"/>
          <w:sz w:val="25"/>
          <w:szCs w:val="25"/>
        </w:rPr>
        <w:t xml:space="preserve">tamo'pahā</w:t>
      </w:r>
    </w:p>
    <w:p>
      <w:pPr>
        <w:keepNext/>
        <w:spacing w:after="80"/>
      </w:pPr>
      <w:r>
        <w:rPr>
          <w:rFonts w:ascii="Cambria" w:cs="Nirmala UI" w:eastAsia="Cambria" w:hAnsi="Cambria"/>
          <w:b/>
          <w:bCs/>
          <w:sz w:val="24"/>
          <w:szCs w:val="24"/>
        </w:rPr>
        <w:t xml:space="preserve">She who dispels darkness, the ignorance of tamas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तमोऽपहा = तमस् + अपहा (tamas + apahā) — s becomes ru (Pāṇini 8.2.66), ru becomes u after a and before a (6.1.113 ato ror aplutād aplute), a + u → o by guṇa (6.1.87), and the following a merges into the o (6.1.109 eṅaḥ padāntād ati), marked by the avagraha ऽ</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apahā is an agent form of apa + √han 'to strike away' (suffix ḍa, with the root reduced to -ha) used after its object: 'she who strikes away darkness'.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तमः अपहन्ति इति तमोऽपहा</w:t>
      </w:r>
      <w:r>
        <w:rPr>
          <w:rFonts w:ascii="Cambria" w:cs="Nirmala UI" w:eastAsia="Cambria" w:hAnsi="Cambria"/>
        </w:rPr>
        <w:br/>
        <w:t xml:space="preserve"/>
      </w:r>
      <w:r>
        <w:rPr>
          <w:rFonts w:ascii="Cambria" w:cs="Nirmala UI" w:eastAsia="Cambria" w:hAnsi="Cambria"/>
          <w:i/>
          <w:iCs/>
          <w:color w:val="6A5242"/>
          <w:sz w:val="21"/>
          <w:szCs w:val="21"/>
        </w:rPr>
        <w:t xml:space="preserve">tamaḥ apahanti iti tamo'pahā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prayer 'lead me from darkness to light' (tamaso mā jyotir gamaya, Bṛhadāraṇyaka Upaniṣad) is answered by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80</w:t>
      </w:r>
      <w:r>
        <w:rPr>
          <w:rFonts w:ascii="Cambria" w:cs="Nirmala UI" w:eastAsia="Cambria" w:hAnsi="Cambria"/>
          <w:color w:val="6A5242"/>
          <w:sz w:val="18"/>
          <w:szCs w:val="18"/>
        </w:rPr>
        <w:t xml:space="preserve">    names 362–365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चितिस् तत्पदलक्ष्यार्था चिदेकरसरूपिणी ।</w:t>
      </w:r>
      <w:r>
        <w:rPr>
          <w:rFonts w:ascii="Cambria" w:cs="Nirmala UI" w:eastAsia="Cambria" w:hAnsi="Cambria"/>
        </w:rPr>
        <w:br/>
        <w:t xml:space="preserve"/>
      </w:r>
      <w:r>
        <w:rPr>
          <w:rFonts w:ascii="Cambria" w:cs="Nirmala UI" w:eastAsia="Cambria" w:hAnsi="Cambria"/>
          <w:sz w:val="38"/>
          <w:szCs w:val="38"/>
        </w:rPr>
        <w:t xml:space="preserve">स्वात्मानन्दलवीभूतब्रह्माद्यानन्दसन्ततिः ॥ ८०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citis tatpadalakṣyārthā cidekarasarūpiṇī |</w:t>
      </w:r>
      <w:r>
        <w:rPr>
          <w:rFonts w:ascii="Cambria" w:cs="Nirmala UI" w:eastAsia="Cambria" w:hAnsi="Cambria"/>
        </w:rPr>
        <w:br/>
        <w:t xml:space="preserve"/>
      </w:r>
      <w:r>
        <w:rPr>
          <w:rFonts w:ascii="Cambria" w:cs="Nirmala UI" w:eastAsia="Cambria" w:hAnsi="Cambria"/>
          <w:i/>
          <w:iCs/>
          <w:color w:val="6A5242"/>
          <w:sz w:val="25"/>
          <w:szCs w:val="25"/>
        </w:rPr>
        <w:t xml:space="preserve">svātmānandalavībhūtabrahmādyānandasantatiḥ || 80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362 </w:t>
      </w:r>
      <w:r>
        <w:rPr>
          <w:rFonts w:ascii="Cambria" w:cs="Nirmala UI" w:eastAsia="Cambria" w:hAnsi="Cambria"/>
          <w:sz w:val="34"/>
          <w:szCs w:val="34"/>
        </w:rPr>
        <w:t xml:space="preserve">चितिः°</w:t>
      </w:r>
      <w:r>
        <w:rPr>
          <w:rFonts w:ascii="Cambria" w:cs="Nirmala UI" w:eastAsia="Cambria" w:hAnsi="Cambria"/>
        </w:rPr>
        <w:t xml:space="preserve">     </w:t>
      </w:r>
      <w:r>
        <w:rPr>
          <w:rFonts w:ascii="Cambria" w:cs="Nirmala UI" w:eastAsia="Cambria" w:hAnsi="Cambria"/>
          <w:b/>
          <w:bCs/>
          <w:color w:val="7B1E1E"/>
          <w:sz w:val="18"/>
          <w:szCs w:val="18"/>
        </w:rPr>
        <w:t xml:space="preserve">363 </w:t>
      </w:r>
      <w:r>
        <w:rPr>
          <w:rFonts w:ascii="Cambria" w:cs="Nirmala UI" w:eastAsia="Cambria" w:hAnsi="Cambria"/>
          <w:sz w:val="34"/>
          <w:szCs w:val="34"/>
        </w:rPr>
        <w:t xml:space="preserve">तत्-पद-लक्ष्यार्था</w:t>
      </w:r>
      <w:r>
        <w:rPr>
          <w:rFonts w:ascii="Cambria" w:cs="Nirmala UI" w:eastAsia="Cambria" w:hAnsi="Cambria"/>
        </w:rPr>
        <w:t xml:space="preserve">     </w:t>
      </w:r>
      <w:r>
        <w:rPr>
          <w:rFonts w:ascii="Cambria" w:cs="Nirmala UI" w:eastAsia="Cambria" w:hAnsi="Cambria"/>
          <w:b/>
          <w:bCs/>
          <w:color w:val="7B1E1E"/>
          <w:sz w:val="18"/>
          <w:szCs w:val="18"/>
        </w:rPr>
        <w:t xml:space="preserve">364 </w:t>
      </w:r>
      <w:r>
        <w:rPr>
          <w:rFonts w:ascii="Cambria" w:cs="Nirmala UI" w:eastAsia="Cambria" w:hAnsi="Cambria"/>
          <w:sz w:val="34"/>
          <w:szCs w:val="34"/>
        </w:rPr>
        <w:t xml:space="preserve">चिद्-एक-रस-रूपिणी</w:t>
      </w:r>
    </w:p>
    <w:p>
      <w:pPr>
        <w:spacing w:after="120"/>
      </w:pPr>
      <w:r>
        <w:rPr>
          <w:rFonts w:ascii="Cambria" w:cs="Nirmala UI" w:eastAsia="Cambria" w:hAnsi="Cambria"/>
          <w:color w:val="6A5242"/>
          <w:sz w:val="16"/>
          <w:szCs w:val="16"/>
        </w:rPr>
        <w:t xml:space="preserve">362 </w:t>
      </w:r>
      <w:r>
        <w:rPr>
          <w:rFonts w:ascii="Cambria" w:cs="Nirmala UI" w:eastAsia="Cambria" w:hAnsi="Cambria"/>
          <w:i/>
          <w:iCs/>
          <w:color w:val="6A5242"/>
          <w:sz w:val="25"/>
          <w:szCs w:val="25"/>
        </w:rPr>
        <w:t xml:space="preserve">citiḥ</w:t>
      </w:r>
      <w:r>
        <w:rPr>
          <w:rFonts w:ascii="Cambria" w:cs="Nirmala UI" w:eastAsia="Cambria" w:hAnsi="Cambria"/>
        </w:rPr>
        <w:t xml:space="preserve">     </w:t>
      </w:r>
      <w:r>
        <w:rPr>
          <w:rFonts w:ascii="Cambria" w:cs="Nirmala UI" w:eastAsia="Cambria" w:hAnsi="Cambria"/>
          <w:color w:val="6A5242"/>
          <w:sz w:val="16"/>
          <w:szCs w:val="16"/>
        </w:rPr>
        <w:t xml:space="preserve">363 </w:t>
      </w:r>
      <w:r>
        <w:rPr>
          <w:rFonts w:ascii="Cambria" w:cs="Nirmala UI" w:eastAsia="Cambria" w:hAnsi="Cambria"/>
          <w:i/>
          <w:iCs/>
          <w:color w:val="6A5242"/>
          <w:sz w:val="25"/>
          <w:szCs w:val="25"/>
        </w:rPr>
        <w:t xml:space="preserve">tat-pada-lakṣyārthā</w:t>
      </w:r>
      <w:r>
        <w:rPr>
          <w:rFonts w:ascii="Cambria" w:cs="Nirmala UI" w:eastAsia="Cambria" w:hAnsi="Cambria"/>
        </w:rPr>
        <w:t xml:space="preserve">     </w:t>
      </w:r>
      <w:r>
        <w:rPr>
          <w:rFonts w:ascii="Cambria" w:cs="Nirmala UI" w:eastAsia="Cambria" w:hAnsi="Cambria"/>
          <w:color w:val="6A5242"/>
          <w:sz w:val="16"/>
          <w:szCs w:val="16"/>
        </w:rPr>
        <w:t xml:space="preserve">364 </w:t>
      </w:r>
      <w:r>
        <w:rPr>
          <w:rFonts w:ascii="Cambria" w:cs="Nirmala UI" w:eastAsia="Cambria" w:hAnsi="Cambria"/>
          <w:i/>
          <w:iCs/>
          <w:color w:val="6A5242"/>
          <w:sz w:val="25"/>
          <w:szCs w:val="25"/>
        </w:rPr>
        <w:t xml:space="preserve">cid-eka-rasa-rūpiṇī</w:t>
      </w:r>
    </w:p>
    <w:p>
      <w:pPr>
        <w:keepNext/>
        <w:spacing w:after="20" w:line="340"/>
      </w:pPr>
      <w:r>
        <w:rPr>
          <w:rFonts w:ascii="Cambria" w:cs="Nirmala UI" w:eastAsia="Cambria" w:hAnsi="Cambria"/>
          <w:b/>
          <w:bCs/>
          <w:color w:val="7B1E1E"/>
          <w:sz w:val="18"/>
          <w:szCs w:val="18"/>
        </w:rPr>
        <w:t xml:space="preserve">365 </w:t>
      </w:r>
      <w:r>
        <w:rPr>
          <w:rFonts w:ascii="Cambria" w:cs="Nirmala UI" w:eastAsia="Cambria" w:hAnsi="Cambria"/>
          <w:sz w:val="34"/>
          <w:szCs w:val="34"/>
        </w:rPr>
        <w:t xml:space="preserve">स्वात्मानन्द-लवी-भूत-ब्रह्माद्यानन्द-सन्ततिः</w:t>
      </w:r>
    </w:p>
    <w:p>
      <w:pPr>
        <w:spacing w:after="120"/>
      </w:pPr>
      <w:r>
        <w:rPr>
          <w:rFonts w:ascii="Cambria" w:cs="Nirmala UI" w:eastAsia="Cambria" w:hAnsi="Cambria"/>
          <w:color w:val="6A5242"/>
          <w:sz w:val="16"/>
          <w:szCs w:val="16"/>
        </w:rPr>
        <w:t xml:space="preserve">365 </w:t>
      </w:r>
      <w:r>
        <w:rPr>
          <w:rFonts w:ascii="Cambria" w:cs="Nirmala UI" w:eastAsia="Cambria" w:hAnsi="Cambria"/>
          <w:i/>
          <w:iCs/>
          <w:color w:val="6A5242"/>
          <w:sz w:val="25"/>
          <w:szCs w:val="25"/>
        </w:rPr>
        <w:t xml:space="preserve">svātmānanda-lavī-bhūta-brahmādyānanda-santatiḥ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362</w:t>
      </w:r>
      <w:r>
        <w:rPr>
          <w:rFonts w:ascii="Cambria" w:cs="Nirmala UI" w:eastAsia="Cambria" w:hAnsi="Cambria"/>
          <w:sz w:val="23"/>
          <w:szCs w:val="23"/>
        </w:rPr>
        <w:t xml:space="preserve">She who is Consciousness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363</w:t>
      </w:r>
      <w:r>
        <w:rPr>
          <w:rFonts w:ascii="Cambria" w:cs="Nirmala UI" w:eastAsia="Cambria" w:hAnsi="Cambria"/>
          <w:sz w:val="23"/>
          <w:szCs w:val="23"/>
        </w:rPr>
        <w:t xml:space="preserve">She who is the implied meaning (lakṣyārtha) of the word 'tat' (That)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364</w:t>
      </w:r>
      <w:r>
        <w:rPr>
          <w:rFonts w:ascii="Cambria" w:cs="Nirmala UI" w:eastAsia="Cambria" w:hAnsi="Cambria"/>
          <w:sz w:val="23"/>
          <w:szCs w:val="23"/>
        </w:rPr>
        <w:t xml:space="preserve">She whose nature is consciousness alone, one undivided essence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365</w:t>
      </w:r>
      <w:r>
        <w:rPr>
          <w:rFonts w:ascii="Cambria" w:cs="Nirmala UI" w:eastAsia="Cambria" w:hAnsi="Cambria"/>
          <w:sz w:val="23"/>
          <w:szCs w:val="23"/>
        </w:rPr>
        <w:t xml:space="preserve">She for whom the whole range of bliss of Brahmā and the other gods is but a particle of the bliss of Her own Self</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362  </w:t>
            </w:r>
            <w:r>
              <w:rPr>
                <w:rFonts w:ascii="Cambria" w:cs="Nirmala UI" w:eastAsia="Cambria" w:hAnsi="Cambria"/>
                <w:color w:val="7B1E1E"/>
                <w:sz w:val="30"/>
                <w:szCs w:val="30"/>
              </w:rPr>
              <w:t xml:space="preserve">चितिः</w:t>
            </w:r>
            <w:r>
              <w:rPr>
                <w:rFonts w:ascii="Cambria" w:cs="Nirmala UI" w:eastAsia="Cambria" w:hAnsi="Cambria"/>
              </w:rPr>
              <w:t xml:space="preserve">  </w:t>
            </w:r>
            <w:r>
              <w:rPr>
                <w:rFonts w:ascii="Cambria" w:cs="Nirmala UI" w:eastAsia="Cambria" w:hAnsi="Cambria"/>
                <w:i/>
                <w:iCs/>
                <w:color w:val="6A5242"/>
                <w:sz w:val="21"/>
                <w:szCs w:val="21"/>
              </w:rPr>
              <w:t xml:space="preserve">citiḥ</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citiḥ</w:t>
            </w:r>
          </w:p>
        </w:tc>
        <w:tc>
          <w:tcPr>
            <w:tcW w:type="pct" w:w="64%"/>
          </w:tcPr>
          <w:p>
            <w:pPr>
              <w:spacing w:after="40"/>
            </w:pPr>
            <w:r>
              <w:rPr>
                <w:rFonts w:ascii="Cambria" w:cs="Nirmala UI" w:eastAsia="Cambria" w:hAnsi="Cambria"/>
                <w:sz w:val="23"/>
                <w:szCs w:val="23"/>
              </w:rPr>
              <w:t xml:space="preserve">consciousness</w:t>
            </w:r>
            <w:r>
              <w:rPr>
                <w:rFonts w:ascii="Cambria" w:cs="Nirmala UI" w:eastAsia="Cambria" w:hAnsi="Cambria"/>
              </w:rPr>
              <w:br/>
              <w:t xml:space="preserve"/>
            </w:r>
            <w:r>
              <w:rPr>
                <w:rFonts w:ascii="Cambria" w:cs="Nirmala UI" w:eastAsia="Cambria" w:hAnsi="Cambria"/>
                <w:color w:val="6A5242"/>
                <w:sz w:val="19"/>
                <w:szCs w:val="19"/>
              </w:rPr>
              <w:t xml:space="preserve">√cit 'to perceive, be conscious' + the suffix -ti (ktin), nominative</w:t>
            </w:r>
          </w:p>
        </w:tc>
      </w:tr>
      <w:tr>
        <w:trPr>
          <w:cantSplit/>
        </w:trPr>
        <w:tc>
          <w:tcPr>
            <w:gridSpan w:val="2"/>
          </w:tcPr>
          <w:p>
            <w:pPr>
              <w:spacing w:after="40" w:before="120"/>
            </w:pPr>
            <w:r>
              <w:rPr>
                <w:rFonts w:ascii="Cambria" w:cs="Nirmala UI" w:eastAsia="Cambria" w:hAnsi="Cambria"/>
                <w:b/>
                <w:bCs/>
                <w:color w:val="7B1E1E"/>
                <w:sz w:val="20"/>
                <w:szCs w:val="20"/>
              </w:rPr>
              <w:t xml:space="preserve">363  </w:t>
            </w:r>
            <w:r>
              <w:rPr>
                <w:rFonts w:ascii="Cambria" w:cs="Nirmala UI" w:eastAsia="Cambria" w:hAnsi="Cambria"/>
                <w:color w:val="7B1E1E"/>
                <w:sz w:val="30"/>
                <w:szCs w:val="30"/>
              </w:rPr>
              <w:t xml:space="preserve">तत्पदलक्ष्यार्था</w:t>
            </w:r>
            <w:r>
              <w:rPr>
                <w:rFonts w:ascii="Cambria" w:cs="Nirmala UI" w:eastAsia="Cambria" w:hAnsi="Cambria"/>
              </w:rPr>
              <w:t xml:space="preserve">  </w:t>
            </w:r>
            <w:r>
              <w:rPr>
                <w:rFonts w:ascii="Cambria" w:cs="Nirmala UI" w:eastAsia="Cambria" w:hAnsi="Cambria"/>
                <w:i/>
                <w:iCs/>
                <w:color w:val="6A5242"/>
                <w:sz w:val="21"/>
                <w:szCs w:val="21"/>
              </w:rPr>
              <w:t xml:space="preserve">tat-pada-lakṣyārthā</w:t>
            </w:r>
          </w:p>
        </w:tc>
      </w:tr>
      <w:tr>
        <w:trPr>
          <w:cantSplit/>
        </w:trPr>
        <w:tc>
          <w:tcPr>
            <w:tcW w:type="pct" w:w="36%"/>
          </w:tcPr>
          <w:p>
            <w:pPr>
              <w:spacing w:after="40"/>
            </w:pPr>
            <w:r>
              <w:rPr>
                <w:rFonts w:ascii="Cambria" w:cs="Nirmala UI" w:eastAsia="Cambria" w:hAnsi="Cambria"/>
                <w:sz w:val="30"/>
                <w:szCs w:val="30"/>
              </w:rPr>
              <w:t xml:space="preserve">तत्</w:t>
            </w:r>
            <w:r>
              <w:rPr>
                <w:rFonts w:ascii="Cambria" w:cs="Nirmala UI" w:eastAsia="Cambria" w:hAnsi="Cambria"/>
              </w:rPr>
              <w:br/>
              <w:t xml:space="preserve"/>
            </w:r>
            <w:r>
              <w:rPr>
                <w:rFonts w:ascii="Cambria" w:cs="Nirmala UI" w:eastAsia="Cambria" w:hAnsi="Cambria"/>
                <w:i/>
                <w:iCs/>
                <w:color w:val="6A5242"/>
                <w:sz w:val="21"/>
                <w:szCs w:val="21"/>
              </w:rPr>
              <w:t xml:space="preserve">tat</w:t>
            </w:r>
          </w:p>
        </w:tc>
        <w:tc>
          <w:tcPr>
            <w:tcW w:type="pct" w:w="64%"/>
          </w:tcPr>
          <w:p>
            <w:pPr>
              <w:spacing w:after="40"/>
            </w:pPr>
            <w:r>
              <w:rPr>
                <w:rFonts w:ascii="Cambria" w:cs="Nirmala UI" w:eastAsia="Cambria" w:hAnsi="Cambria"/>
                <w:sz w:val="23"/>
                <w:szCs w:val="23"/>
              </w:rPr>
              <w:t xml:space="preserve">that; the word 'tat' of tat tvam asi</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word</w:t>
            </w:r>
          </w:p>
        </w:tc>
      </w:tr>
      <w:tr>
        <w:trPr>
          <w:cantSplit/>
        </w:trPr>
        <w:tc>
          <w:tcPr>
            <w:tcW w:type="pct" w:w="36%"/>
          </w:tcPr>
          <w:p>
            <w:pPr>
              <w:spacing w:after="40"/>
            </w:pPr>
            <w:r>
              <w:rPr>
                <w:rFonts w:ascii="Cambria" w:cs="Nirmala UI" w:eastAsia="Cambria" w:hAnsi="Cambria"/>
                <w:sz w:val="30"/>
                <w:szCs w:val="30"/>
              </w:rPr>
              <w:t xml:space="preserve">लक्ष्य</w:t>
            </w:r>
            <w:r>
              <w:rPr>
                <w:rFonts w:ascii="Cambria" w:cs="Nirmala UI" w:eastAsia="Cambria" w:hAnsi="Cambria"/>
              </w:rPr>
              <w:br/>
              <w:t xml:space="preserve"/>
            </w:r>
            <w:r>
              <w:rPr>
                <w:rFonts w:ascii="Cambria" w:cs="Nirmala UI" w:eastAsia="Cambria" w:hAnsi="Cambria"/>
                <w:i/>
                <w:iCs/>
                <w:color w:val="6A5242"/>
                <w:sz w:val="21"/>
                <w:szCs w:val="21"/>
              </w:rPr>
              <w:t xml:space="preserve">lakṣya</w:t>
            </w:r>
          </w:p>
        </w:tc>
        <w:tc>
          <w:tcPr>
            <w:tcW w:type="pct" w:w="64%"/>
          </w:tcPr>
          <w:p>
            <w:pPr>
              <w:spacing w:after="40"/>
            </w:pPr>
            <w:r>
              <w:rPr>
                <w:rFonts w:ascii="Cambria" w:cs="Nirmala UI" w:eastAsia="Cambria" w:hAnsi="Cambria"/>
                <w:sz w:val="23"/>
                <w:szCs w:val="23"/>
              </w:rPr>
              <w:t xml:space="preserve">indicated, implied</w:t>
            </w:r>
            <w:r>
              <w:rPr>
                <w:rFonts w:ascii="Cambria" w:cs="Nirmala UI" w:eastAsia="Cambria" w:hAnsi="Cambria"/>
              </w:rPr>
              <w:br/>
              <w:t xml:space="preserve"/>
            </w:r>
            <w:r>
              <w:rPr>
                <w:rFonts w:ascii="Cambria" w:cs="Nirmala UI" w:eastAsia="Cambria" w:hAnsi="Cambria"/>
                <w:color w:val="6A5242"/>
                <w:sz w:val="19"/>
                <w:szCs w:val="19"/>
              </w:rPr>
              <w:t xml:space="preserve">√lakṣ 'to mark, indicate', gerundive</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arthā</w:t>
            </w:r>
          </w:p>
        </w:tc>
        <w:tc>
          <w:tcPr>
            <w:tcW w:type="pct" w:w="64%"/>
          </w:tcPr>
          <w:p>
            <w:pPr>
              <w:spacing w:after="40"/>
            </w:pPr>
            <w:r>
              <w:rPr>
                <w:rFonts w:ascii="Cambria" w:cs="Nirmala UI" w:eastAsia="Cambria" w:hAnsi="Cambria"/>
                <w:sz w:val="23"/>
                <w:szCs w:val="23"/>
              </w:rPr>
              <w:t xml:space="preserve">meaning, sense</w:t>
            </w:r>
            <w:r>
              <w:rPr>
                <w:rFonts w:ascii="Cambria" w:cs="Nirmala UI" w:eastAsia="Cambria" w:hAnsi="Cambria"/>
              </w:rPr>
              <w:br/>
              <w:t xml:space="preserve"/>
            </w:r>
            <w:r>
              <w:rPr>
                <w:rFonts w:ascii="Cambria" w:cs="Nirmala UI" w:eastAsia="Cambria" w:hAnsi="Cambria"/>
                <w:color w:val="6A5242"/>
                <w:sz w:val="19"/>
                <w:szCs w:val="19"/>
              </w:rPr>
              <w:t xml:space="preserve">artha,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364  </w:t>
            </w:r>
            <w:r>
              <w:rPr>
                <w:rFonts w:ascii="Cambria" w:cs="Nirmala UI" w:eastAsia="Cambria" w:hAnsi="Cambria"/>
                <w:color w:val="7B1E1E"/>
                <w:sz w:val="30"/>
                <w:szCs w:val="30"/>
              </w:rPr>
              <w:t xml:space="preserve">चिदेकरसरूपिणी</w:t>
            </w:r>
            <w:r>
              <w:rPr>
                <w:rFonts w:ascii="Cambria" w:cs="Nirmala UI" w:eastAsia="Cambria" w:hAnsi="Cambria"/>
              </w:rPr>
              <w:t xml:space="preserve">  </w:t>
            </w:r>
            <w:r>
              <w:rPr>
                <w:rFonts w:ascii="Cambria" w:cs="Nirmala UI" w:eastAsia="Cambria" w:hAnsi="Cambria"/>
                <w:i/>
                <w:iCs/>
                <w:color w:val="6A5242"/>
                <w:sz w:val="21"/>
                <w:szCs w:val="21"/>
              </w:rPr>
              <w:t xml:space="preserve">cid-eka-rasa-rūpiṇī</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single, alone</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essence, taste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365  </w:t>
            </w:r>
            <w:r>
              <w:rPr>
                <w:rFonts w:ascii="Cambria" w:cs="Nirmala UI" w:eastAsia="Cambria" w:hAnsi="Cambria"/>
                <w:color w:val="7B1E1E"/>
                <w:sz w:val="30"/>
                <w:szCs w:val="30"/>
              </w:rPr>
              <w:t xml:space="preserve">स्वात्मानन्दलवीभूतब्रह्माद्यानन्दसन्ततिः</w:t>
            </w:r>
            <w:r>
              <w:rPr>
                <w:rFonts w:ascii="Cambria" w:cs="Nirmala UI" w:eastAsia="Cambria" w:hAnsi="Cambria"/>
              </w:rPr>
              <w:t xml:space="preserve">  </w:t>
            </w:r>
            <w:r>
              <w:rPr>
                <w:rFonts w:ascii="Cambria" w:cs="Nirmala UI" w:eastAsia="Cambria" w:hAnsi="Cambria"/>
                <w:i/>
                <w:iCs/>
                <w:color w:val="6A5242"/>
                <w:sz w:val="21"/>
                <w:szCs w:val="21"/>
              </w:rPr>
              <w:t xml:space="preserve">svātmānanda-lavī-bhūta-brahmādyānanda-santatiḥ</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self</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लव</w:t>
            </w:r>
            <w:r>
              <w:rPr>
                <w:rFonts w:ascii="Cambria" w:cs="Nirmala UI" w:eastAsia="Cambria" w:hAnsi="Cambria"/>
              </w:rPr>
              <w:br/>
              <w:t xml:space="preserve"/>
            </w:r>
            <w:r>
              <w:rPr>
                <w:rFonts w:ascii="Cambria" w:cs="Nirmala UI" w:eastAsia="Cambria" w:hAnsi="Cambria"/>
                <w:i/>
                <w:iCs/>
                <w:color w:val="6A5242"/>
                <w:sz w:val="21"/>
                <w:szCs w:val="21"/>
              </w:rPr>
              <w:t xml:space="preserve">lava</w:t>
            </w:r>
          </w:p>
        </w:tc>
        <w:tc>
          <w:tcPr>
            <w:tcW w:type="pct" w:w="64%"/>
          </w:tcPr>
          <w:p>
            <w:pPr>
              <w:spacing w:after="40"/>
            </w:pPr>
            <w:r>
              <w:rPr>
                <w:rFonts w:ascii="Cambria" w:cs="Nirmala UI" w:eastAsia="Cambria" w:hAnsi="Cambria"/>
                <w:sz w:val="23"/>
                <w:szCs w:val="23"/>
              </w:rPr>
              <w:t xml:space="preserve">a particle, a drop, a fraction</w:t>
            </w:r>
            <w:r>
              <w:rPr>
                <w:rFonts w:ascii="Cambria" w:cs="Nirmala UI" w:eastAsia="Cambria" w:hAnsi="Cambria"/>
              </w:rPr>
              <w:br/>
              <w:t xml:space="preserve"/>
            </w:r>
            <w:r>
              <w:rPr>
                <w:rFonts w:ascii="Cambria" w:cs="Nirmala UI" w:eastAsia="Cambria" w:hAnsi="Cambria"/>
                <w:color w:val="6A5242"/>
                <w:sz w:val="19"/>
                <w:szCs w:val="19"/>
              </w:rPr>
              <w:t xml:space="preserve">with cvi: lavī-</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become</w:t>
            </w:r>
            <w:r>
              <w:rPr>
                <w:rFonts w:ascii="Cambria" w:cs="Nirmala UI" w:eastAsia="Cambria" w:hAnsi="Cambria"/>
              </w:rPr>
              <w:br/>
              <w:t xml:space="preserve"/>
            </w:r>
            <w:r>
              <w:rPr>
                <w:rFonts w:ascii="Cambria" w:cs="Nirmala UI" w:eastAsia="Cambria" w:hAnsi="Cambria"/>
                <w:color w:val="6A5242"/>
                <w:sz w:val="19"/>
                <w:szCs w:val="19"/>
              </w:rPr>
              <w:t xml:space="preserve">√bhū, past participle</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and the others, beginning with</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सन्ततिः</w:t>
            </w:r>
            <w:r>
              <w:rPr>
                <w:rFonts w:ascii="Cambria" w:cs="Nirmala UI" w:eastAsia="Cambria" w:hAnsi="Cambria"/>
              </w:rPr>
              <w:br/>
              <w:t xml:space="preserve"/>
            </w:r>
            <w:r>
              <w:rPr>
                <w:rFonts w:ascii="Cambria" w:cs="Nirmala UI" w:eastAsia="Cambria" w:hAnsi="Cambria"/>
                <w:i/>
                <w:iCs/>
                <w:color w:val="6A5242"/>
                <w:sz w:val="21"/>
                <w:szCs w:val="21"/>
              </w:rPr>
              <w:t xml:space="preserve">santatiḥ</w:t>
            </w:r>
          </w:p>
        </w:tc>
        <w:tc>
          <w:tcPr>
            <w:tcW w:type="pct" w:w="64%"/>
          </w:tcPr>
          <w:p>
            <w:pPr>
              <w:spacing w:after="40"/>
            </w:pPr>
            <w:r>
              <w:rPr>
                <w:rFonts w:ascii="Cambria" w:cs="Nirmala UI" w:eastAsia="Cambria" w:hAnsi="Cambria"/>
                <w:sz w:val="23"/>
                <w:szCs w:val="23"/>
              </w:rPr>
              <w:t xml:space="preserve">an unbroken series, the whole range</w:t>
            </w:r>
            <w:r>
              <w:rPr>
                <w:rFonts w:ascii="Cambria" w:cs="Nirmala UI" w:eastAsia="Cambria" w:hAnsi="Cambria"/>
              </w:rPr>
              <w:br/>
              <w:t xml:space="preserve"/>
            </w:r>
            <w:r>
              <w:rPr>
                <w:rFonts w:ascii="Cambria" w:cs="Nirmala UI" w:eastAsia="Cambria" w:hAnsi="Cambria"/>
                <w:color w:val="6A5242"/>
                <w:sz w:val="19"/>
                <w:szCs w:val="19"/>
              </w:rPr>
              <w:t xml:space="preserve">sam + √tan 'to stretch' + -ti, nominative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362  </w:t>
      </w:r>
      <w:r>
        <w:rPr>
          <w:rFonts w:ascii="Cambria" w:cs="Nirmala UI" w:eastAsia="Cambria" w:hAnsi="Cambria"/>
        </w:rPr>
        <w:t xml:space="preserve">  </w:t>
      </w:r>
      <w:r>
        <w:rPr>
          <w:rFonts w:ascii="Cambria" w:cs="Nirmala UI" w:eastAsia="Cambria" w:hAnsi="Cambria"/>
          <w:color w:val="7B1E1E"/>
          <w:sz w:val="32"/>
          <w:szCs w:val="32"/>
        </w:rPr>
        <w:t xml:space="preserve">चितिः</w:t>
      </w:r>
      <w:r>
        <w:rPr>
          <w:rFonts w:ascii="Cambria" w:cs="Nirmala UI" w:eastAsia="Cambria" w:hAnsi="Cambria"/>
        </w:rPr>
        <w:t xml:space="preserve">   </w:t>
      </w:r>
      <w:r>
        <w:rPr>
          <w:rFonts w:ascii="Cambria" w:cs="Nirmala UI" w:eastAsia="Cambria" w:hAnsi="Cambria"/>
          <w:i/>
          <w:iCs/>
          <w:color w:val="6A5242"/>
          <w:sz w:val="25"/>
          <w:szCs w:val="25"/>
        </w:rPr>
        <w:t xml:space="preserve">citiḥ</w:t>
      </w:r>
    </w:p>
    <w:p>
      <w:pPr>
        <w:keepNext/>
        <w:spacing w:after="80"/>
      </w:pPr>
      <w:r>
        <w:rPr>
          <w:rFonts w:ascii="Cambria" w:cs="Nirmala UI" w:eastAsia="Cambria" w:hAnsi="Cambria"/>
          <w:b/>
          <w:bCs/>
          <w:sz w:val="24"/>
          <w:szCs w:val="24"/>
        </w:rPr>
        <w:t xml:space="preserve">She who is Consciousness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first sūtra of Kṣemarāja's Pratyabhijñāhṛdaya reads citiḥ svatantrā viśvasiddhihetuḥ, 'Consciousness, free, is the cause of the accomplishment of the universe'. With this name begins a run of names on Her as pure consciousness.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चित् (चितिः) → चितिः. "चित् (चितिः)" → चितिः: the verse reads चितिस्तत्पदलक्ष्यार्था, so the name is citiḥ; the bracketed alternative was an editorial note left in the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363  </w:t>
      </w:r>
      <w:r>
        <w:rPr>
          <w:rFonts w:ascii="Cambria" w:cs="Nirmala UI" w:eastAsia="Cambria" w:hAnsi="Cambria"/>
        </w:rPr>
        <w:t xml:space="preserve">  </w:t>
      </w:r>
      <w:r>
        <w:rPr>
          <w:rFonts w:ascii="Cambria" w:cs="Nirmala UI" w:eastAsia="Cambria" w:hAnsi="Cambria"/>
          <w:color w:val="7B1E1E"/>
          <w:sz w:val="32"/>
          <w:szCs w:val="32"/>
        </w:rPr>
        <w:t xml:space="preserve">तत्पदलक्ष्यार्था</w:t>
      </w:r>
      <w:r>
        <w:rPr>
          <w:rFonts w:ascii="Cambria" w:cs="Nirmala UI" w:eastAsia="Cambria" w:hAnsi="Cambria"/>
        </w:rPr>
        <w:t xml:space="preserve">   </w:t>
      </w:r>
      <w:r>
        <w:rPr>
          <w:rFonts w:ascii="Cambria" w:cs="Nirmala UI" w:eastAsia="Cambria" w:hAnsi="Cambria"/>
          <w:i/>
          <w:iCs/>
          <w:color w:val="6A5242"/>
          <w:sz w:val="25"/>
          <w:szCs w:val="25"/>
        </w:rPr>
        <w:t xml:space="preserve">tat-pada-lakṣyārthā</w:t>
      </w:r>
    </w:p>
    <w:p>
      <w:pPr>
        <w:keepNext/>
        <w:spacing w:after="80"/>
      </w:pPr>
      <w:r>
        <w:rPr>
          <w:rFonts w:ascii="Cambria" w:cs="Nirmala UI" w:eastAsia="Cambria" w:hAnsi="Cambria"/>
          <w:b/>
          <w:bCs/>
          <w:sz w:val="24"/>
          <w:szCs w:val="24"/>
        </w:rPr>
        <w:t xml:space="preserve">She who is the implied meaning (lakṣyārtha) of the word 'tat' (That)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लक्ष्यार्था = लक्ष्य + अर्था (lakṣya + arthā)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karmadhārayas), the final member made feminine. </w:t>
      </w:r>
      <w:r>
        <w:rPr>
          <w:rFonts w:ascii="Cambria" w:cs="Nirmala UI" w:eastAsia="Cambria" w:hAnsi="Cambria"/>
          <w:sz w:val="22"/>
          <w:szCs w:val="22"/>
        </w:rPr>
        <w:t xml:space="preserve">(1) tat-pada 'the word tat' (karmadhāraya of apposition: the word that is 'tat'). (2) lakṣya-artha 'the indicated (implied) meaning' (karmadhāraya). (3) The implied meaning is the head and the word stands to it in the genitive. In apposition to Her the final member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 इति पदम् तत्पदम्; लक्ष्यः अर्थः लक्ष्यार्थः; तत्पदस्य लक्ष्यार्थः तत्पदलक्ष्यार्थः; सा तत्पदलक्ष्यार्था</w:t>
      </w:r>
      <w:r>
        <w:rPr>
          <w:rFonts w:ascii="Cambria" w:cs="Nirmala UI" w:eastAsia="Cambria" w:hAnsi="Cambria"/>
        </w:rPr>
        <w:br/>
        <w:t xml:space="preserve"/>
      </w:r>
      <w:r>
        <w:rPr>
          <w:rFonts w:ascii="Cambria" w:cs="Nirmala UI" w:eastAsia="Cambria" w:hAnsi="Cambria"/>
          <w:i/>
          <w:iCs/>
          <w:color w:val="6A5242"/>
          <w:sz w:val="21"/>
          <w:szCs w:val="21"/>
        </w:rPr>
        <w:t xml:space="preserve">tat iti padam tatpadam; lakṣyaḥ arthaḥ lakṣyārthaḥ; tatpadasya lakṣyārthaḥ tatpadalakṣyārthaḥ; sā tatpadalakṣyārthā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great saying tat tvam asi ('You are That', Chāndogya Upaniṣad 6.8.7), Vedānta takes 'tat' not in its literal sense (the omniscient Lord with attributes) but in its implied sense, pure consciousness free of qualities; She is that implied meaning. Names 425–427 return to the same saying.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364  </w:t>
      </w:r>
      <w:r>
        <w:rPr>
          <w:rFonts w:ascii="Cambria" w:cs="Nirmala UI" w:eastAsia="Cambria" w:hAnsi="Cambria"/>
        </w:rPr>
        <w:t xml:space="preserve">  </w:t>
      </w:r>
      <w:r>
        <w:rPr>
          <w:rFonts w:ascii="Cambria" w:cs="Nirmala UI" w:eastAsia="Cambria" w:hAnsi="Cambria"/>
          <w:color w:val="7B1E1E"/>
          <w:sz w:val="32"/>
          <w:szCs w:val="32"/>
        </w:rPr>
        <w:t xml:space="preserve">चिदेकरसरूपिणी</w:t>
      </w:r>
      <w:r>
        <w:rPr>
          <w:rFonts w:ascii="Cambria" w:cs="Nirmala UI" w:eastAsia="Cambria" w:hAnsi="Cambria"/>
        </w:rPr>
        <w:t xml:space="preserve">   </w:t>
      </w:r>
      <w:r>
        <w:rPr>
          <w:rFonts w:ascii="Cambria" w:cs="Nirmala UI" w:eastAsia="Cambria" w:hAnsi="Cambria"/>
          <w:i/>
          <w:iCs/>
          <w:color w:val="6A5242"/>
          <w:sz w:val="25"/>
          <w:szCs w:val="25"/>
        </w:rPr>
        <w:t xml:space="preserve">cid-eka-rasa-rūpiṇī</w:t>
      </w:r>
    </w:p>
    <w:p>
      <w:pPr>
        <w:keepNext/>
        <w:spacing w:after="80"/>
      </w:pPr>
      <w:r>
        <w:rPr>
          <w:rFonts w:ascii="Cambria" w:cs="Nirmala UI" w:eastAsia="Cambria" w:hAnsi="Cambria"/>
          <w:b/>
          <w:bCs/>
          <w:sz w:val="24"/>
          <w:szCs w:val="24"/>
        </w:rPr>
        <w:t xml:space="preserve">She whose nature is consciousness alone, one undivided essence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चिदेक = चित् + एक (cit + eka)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karmadhāraya) with the possessive suffix -in. </w:t>
      </w:r>
      <w:r>
        <w:rPr>
          <w:rFonts w:ascii="Cambria" w:cs="Nirmala UI" w:eastAsia="Cambria" w:hAnsi="Cambria"/>
          <w:sz w:val="22"/>
          <w:szCs w:val="22"/>
        </w:rPr>
        <w:t xml:space="preserve">(1) eka-rasa 'a single, uniform essence' (karmadhāraya). (2) cit-ekarasa 'the uniform essence that is consciousness' (karmadhāraya of identification). (3) It is compounded with rūpa 'form', and the possessive suffix -in makes rūpiṇī 'having as form': 'She whose form is consciousness alone, one undivided essence'.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एकः रसः एकरसः; चित् एव एकरसः चिदेकरसः; चिदेकरसः रूपम् अस्याः अस्ति इति चिदेकरसरूपिणी</w:t>
      </w:r>
      <w:r>
        <w:rPr>
          <w:rFonts w:ascii="Cambria" w:cs="Nirmala UI" w:eastAsia="Cambria" w:hAnsi="Cambria"/>
        </w:rPr>
        <w:br/>
        <w:t xml:space="preserve"/>
      </w:r>
      <w:r>
        <w:rPr>
          <w:rFonts w:ascii="Cambria" w:cs="Nirmala UI" w:eastAsia="Cambria" w:hAnsi="Cambria"/>
          <w:i/>
          <w:iCs/>
          <w:color w:val="6A5242"/>
          <w:sz w:val="21"/>
          <w:szCs w:val="21"/>
        </w:rPr>
        <w:t xml:space="preserve">ekaḥ rasaḥ ekarasaḥ; cit eva ekarasaḥ cidekarasaḥ; cidekarasaḥ rūpam asyāḥ asti iti cidekarasarūpiṇī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Ekarasa is 'of one taste throughout': as the Bṛhadāraṇyaka's lump of salt is salty through and through, She is consciousness through and through, with nothing else mixed in.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365  </w:t>
      </w:r>
      <w:r>
        <w:rPr>
          <w:rFonts w:ascii="Cambria" w:cs="Nirmala UI" w:eastAsia="Cambria" w:hAnsi="Cambria"/>
        </w:rPr>
        <w:t xml:space="preserve">  </w:t>
      </w:r>
      <w:r>
        <w:rPr>
          <w:rFonts w:ascii="Cambria" w:cs="Nirmala UI" w:eastAsia="Cambria" w:hAnsi="Cambria"/>
          <w:color w:val="7B1E1E"/>
          <w:sz w:val="32"/>
          <w:szCs w:val="32"/>
        </w:rPr>
        <w:t xml:space="preserve">स्वात्मानन्दलवीभूतब्रह्माद्यानन्दसन्ततिः</w:t>
      </w:r>
      <w:r>
        <w:rPr>
          <w:rFonts w:ascii="Cambria" w:cs="Nirmala UI" w:eastAsia="Cambria" w:hAnsi="Cambria"/>
        </w:rPr>
        <w:t xml:space="preserve">   </w:t>
      </w:r>
      <w:r>
        <w:rPr>
          <w:rFonts w:ascii="Cambria" w:cs="Nirmala UI" w:eastAsia="Cambria" w:hAnsi="Cambria"/>
          <w:i/>
          <w:iCs/>
          <w:color w:val="6A5242"/>
          <w:sz w:val="25"/>
          <w:szCs w:val="25"/>
        </w:rPr>
        <w:t xml:space="preserve">svātmānanda-lavī-bhūta-brahmādyānanda-santatiḥ</w:t>
      </w:r>
    </w:p>
    <w:p>
      <w:pPr>
        <w:keepNext/>
        <w:spacing w:after="80"/>
      </w:pPr>
      <w:r>
        <w:rPr>
          <w:rFonts w:ascii="Cambria" w:cs="Nirmala UI" w:eastAsia="Cambria" w:hAnsi="Cambria"/>
          <w:b/>
          <w:bCs/>
          <w:sz w:val="24"/>
          <w:szCs w:val="24"/>
        </w:rPr>
        <w:t xml:space="preserve">She for whom the whole range of bliss of Brahmā and the other gods is but a particle of the bliss of Her own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स्वात्म = स्व + आत्म (sva + ātma) — savarṇa-dīrgha: a + ā → ā (Pāṇini 6.1.101 akaḥ savarṇe dīrghaḥ); आत्मानन्द = आत्म + आनन्द (ātma + ānanda) — savarṇa-dīrgha: a + ā → ā (Pāṇini 6.1.101 akaḥ savarṇe dīrghaḥ); ब्रह्मादि = ब्रह्म + आदि (brahma + ādi) — savarṇa-dīrgha: a + ā → ā (Pāṇini 6.1.101 akaḥ savarṇe dīrghaḥ); आद्यानन्द = आदि + आनन्द (ādi + ānanda) — yaṇ: i becomes y before a dissimilar vowel (Pāṇini 6.1.77 iko yaṇ aci); सन्तति = सम् + तति (sam + tati)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 gati-compound with cvi, ṣaṣṭhī-tatpuruṣas and an inner bahuvrīhi). </w:t>
      </w:r>
      <w:r>
        <w:rPr>
          <w:rFonts w:ascii="Cambria" w:cs="Nirmala UI" w:eastAsia="Cambria" w:hAnsi="Cambria"/>
          <w:sz w:val="22"/>
          <w:szCs w:val="22"/>
        </w:rPr>
        <w:t xml:space="preserve">(1) sva-ātman 'Her own Self' and svātma-ānanda 'the bliss of Her own Self' (ṣaṣṭhī-tatpuruṣas; ātman loses its n in composition). (2) lavībhūta 'become a mere particle': lava 'particle' takes the suffix cvi, which turns its a into ī (Pāṇini 7.4.32 asya cvau) and expresses 'becoming what it was not', and it is compounded with bhūta as a gati (1.4.61 ūryādicviḍācaś ca); the bliss of Her Self stands to it in the genitive ('a particle of …'). (3) brahma-ādi 'Brahmā and the others' (bahuvrīhi), brahmādi-ānanda 'their bliss', and …ānanda-santati 'the whole succession of those blisses' (ṣaṣṭhī-tatpuruṣas). (4) The whole is a bahuvrīhi describing Her: 'She for whom the whole range of the bliss of Brahmā and the other gods has become a mere particle of the bliss of Her own Self'. santati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स्वस्य आत्मा स्वात्मा; स्वात्मनः आनन्दः स्वात्मानन्दः; अलवः लवः भूता लवीभूता; स्वात्मानन्दस्य लवीभूता स्वात्मानन्दलवीभूता; ब्रह्मा आदिः येषाम् ते ब्रह्मादयः; ब्रह्मादीनाम् आनन्दः ब्रह्माद्यानन्दः; ब्रह्माद्यानन्दानाम् सन्ततिः ब्रह्माद्यानन्दसन्ततिः; स्वात्मानन्दलवीभूता ब्रह्माद्यानन्दसन्ततिः यस्याः सा स्वात्मानन्दलवीभूतब्रह्माद्यानन्दसन्ततिः</w:t>
      </w:r>
      <w:r>
        <w:rPr>
          <w:rFonts w:ascii="Cambria" w:cs="Nirmala UI" w:eastAsia="Cambria" w:hAnsi="Cambria"/>
        </w:rPr>
        <w:br/>
        <w:t xml:space="preserve"/>
      </w:r>
      <w:r>
        <w:rPr>
          <w:rFonts w:ascii="Cambria" w:cs="Nirmala UI" w:eastAsia="Cambria" w:hAnsi="Cambria"/>
          <w:i/>
          <w:iCs/>
          <w:color w:val="6A5242"/>
          <w:sz w:val="21"/>
          <w:szCs w:val="21"/>
        </w:rPr>
        <w:t xml:space="preserve">svasya ātmā svātmā; svātmanaḥ ānandaḥ svātmānandaḥ; alavaḥ lavaḥ bhūtā lavībhūtā; svātmānandasya lavībhūtā svātmānandalavībhūtā; brahmā ādiḥ yeṣām te brahmādayaḥ; brahmādīnām ānandaḥ brahmādyānandaḥ; brahmādyānandānām santatiḥ brahmādyānandasantatiḥ; svātmānandalavībhūtā brahmādyānandasantatiḥ yasyāḥ sā svātmānandalavībhūtabrahmādyānandasantatiḥ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measures bliss in steps, each a hundredfold the one before, up to the bliss of Brahmā, and all of it is a fraction of the bliss of Brahman; the Bṛhadāraṇyaka says other beings live on a particle of that bliss. Her own bliss is that whole.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81</w:t>
      </w:r>
      <w:r>
        <w:rPr>
          <w:rFonts w:ascii="Cambria" w:cs="Nirmala UI" w:eastAsia="Cambria" w:hAnsi="Cambria"/>
          <w:color w:val="6A5242"/>
          <w:sz w:val="18"/>
          <w:szCs w:val="18"/>
        </w:rPr>
        <w:t xml:space="preserve">    names 366–372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 प्रत्यक्चितीरूपा पश्यन्ती परदेवता ।</w:t>
      </w:r>
      <w:r>
        <w:rPr>
          <w:rFonts w:ascii="Cambria" w:cs="Nirmala UI" w:eastAsia="Cambria" w:hAnsi="Cambria"/>
        </w:rPr>
        <w:br/>
        <w:t xml:space="preserve"/>
      </w:r>
      <w:r>
        <w:rPr>
          <w:rFonts w:ascii="Cambria" w:cs="Nirmala UI" w:eastAsia="Cambria" w:hAnsi="Cambria"/>
          <w:sz w:val="38"/>
          <w:szCs w:val="38"/>
        </w:rPr>
        <w:t xml:space="preserve">मध्यमा वैखरीरूपा भक्तमानसहंसिका ॥ ८१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parā pratyakcitīrūpā paśyantī paradevatā |</w:t>
      </w:r>
      <w:r>
        <w:rPr>
          <w:rFonts w:ascii="Cambria" w:cs="Nirmala UI" w:eastAsia="Cambria" w:hAnsi="Cambria"/>
        </w:rPr>
        <w:br/>
        <w:t xml:space="preserve"/>
      </w:r>
      <w:r>
        <w:rPr>
          <w:rFonts w:ascii="Cambria" w:cs="Nirmala UI" w:eastAsia="Cambria" w:hAnsi="Cambria"/>
          <w:i/>
          <w:iCs/>
          <w:color w:val="6A5242"/>
          <w:sz w:val="25"/>
          <w:szCs w:val="25"/>
        </w:rPr>
        <w:t xml:space="preserve">madhyamā vaikharīrūpā bhaktamānasahaṃsikā || 81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366 </w:t>
      </w:r>
      <w:r>
        <w:rPr>
          <w:rFonts w:ascii="Cambria" w:cs="Nirmala UI" w:eastAsia="Cambria" w:hAnsi="Cambria"/>
          <w:sz w:val="34"/>
          <w:szCs w:val="34"/>
        </w:rPr>
        <w:t xml:space="preserve">परा</w:t>
      </w:r>
      <w:r>
        <w:rPr>
          <w:rFonts w:ascii="Cambria" w:cs="Nirmala UI" w:eastAsia="Cambria" w:hAnsi="Cambria"/>
        </w:rPr>
        <w:t xml:space="preserve">     </w:t>
      </w:r>
      <w:r>
        <w:rPr>
          <w:rFonts w:ascii="Cambria" w:cs="Nirmala UI" w:eastAsia="Cambria" w:hAnsi="Cambria"/>
          <w:b/>
          <w:bCs/>
          <w:color w:val="7B1E1E"/>
          <w:sz w:val="18"/>
          <w:szCs w:val="18"/>
        </w:rPr>
        <w:t xml:space="preserve">367 </w:t>
      </w:r>
      <w:r>
        <w:rPr>
          <w:rFonts w:ascii="Cambria" w:cs="Nirmala UI" w:eastAsia="Cambria" w:hAnsi="Cambria"/>
          <w:sz w:val="34"/>
          <w:szCs w:val="34"/>
        </w:rPr>
        <w:t xml:space="preserve">प्रत्यक्-चिती-रूपा</w:t>
      </w:r>
      <w:r>
        <w:rPr>
          <w:rFonts w:ascii="Cambria" w:cs="Nirmala UI" w:eastAsia="Cambria" w:hAnsi="Cambria"/>
        </w:rPr>
        <w:t xml:space="preserve">     </w:t>
      </w:r>
      <w:r>
        <w:rPr>
          <w:rFonts w:ascii="Cambria" w:cs="Nirmala UI" w:eastAsia="Cambria" w:hAnsi="Cambria"/>
          <w:b/>
          <w:bCs/>
          <w:color w:val="7B1E1E"/>
          <w:sz w:val="18"/>
          <w:szCs w:val="18"/>
        </w:rPr>
        <w:t xml:space="preserve">368 </w:t>
      </w:r>
      <w:r>
        <w:rPr>
          <w:rFonts w:ascii="Cambria" w:cs="Nirmala UI" w:eastAsia="Cambria" w:hAnsi="Cambria"/>
          <w:sz w:val="34"/>
          <w:szCs w:val="34"/>
        </w:rPr>
        <w:t xml:space="preserve">पश्यन्ती</w:t>
      </w:r>
      <w:r>
        <w:rPr>
          <w:rFonts w:ascii="Cambria" w:cs="Nirmala UI" w:eastAsia="Cambria" w:hAnsi="Cambria"/>
        </w:rPr>
        <w:t xml:space="preserve">     </w:t>
      </w:r>
      <w:r>
        <w:rPr>
          <w:rFonts w:ascii="Cambria" w:cs="Nirmala UI" w:eastAsia="Cambria" w:hAnsi="Cambria"/>
          <w:b/>
          <w:bCs/>
          <w:color w:val="7B1E1E"/>
          <w:sz w:val="18"/>
          <w:szCs w:val="18"/>
        </w:rPr>
        <w:t xml:space="preserve">369 </w:t>
      </w:r>
      <w:r>
        <w:rPr>
          <w:rFonts w:ascii="Cambria" w:cs="Nirmala UI" w:eastAsia="Cambria" w:hAnsi="Cambria"/>
          <w:sz w:val="34"/>
          <w:szCs w:val="34"/>
        </w:rPr>
        <w:t xml:space="preserve">पर-देवता</w:t>
      </w:r>
    </w:p>
    <w:p>
      <w:pPr>
        <w:spacing w:after="120"/>
      </w:pPr>
      <w:r>
        <w:rPr>
          <w:rFonts w:ascii="Cambria" w:cs="Nirmala UI" w:eastAsia="Cambria" w:hAnsi="Cambria"/>
          <w:color w:val="6A5242"/>
          <w:sz w:val="16"/>
          <w:szCs w:val="16"/>
        </w:rPr>
        <w:t xml:space="preserve">366 </w:t>
      </w:r>
      <w:r>
        <w:rPr>
          <w:rFonts w:ascii="Cambria" w:cs="Nirmala UI" w:eastAsia="Cambria" w:hAnsi="Cambria"/>
          <w:i/>
          <w:iCs/>
          <w:color w:val="6A5242"/>
          <w:sz w:val="25"/>
          <w:szCs w:val="25"/>
        </w:rPr>
        <w:t xml:space="preserve">parā</w:t>
      </w:r>
      <w:r>
        <w:rPr>
          <w:rFonts w:ascii="Cambria" w:cs="Nirmala UI" w:eastAsia="Cambria" w:hAnsi="Cambria"/>
        </w:rPr>
        <w:t xml:space="preserve">     </w:t>
      </w:r>
      <w:r>
        <w:rPr>
          <w:rFonts w:ascii="Cambria" w:cs="Nirmala UI" w:eastAsia="Cambria" w:hAnsi="Cambria"/>
          <w:color w:val="6A5242"/>
          <w:sz w:val="16"/>
          <w:szCs w:val="16"/>
        </w:rPr>
        <w:t xml:space="preserve">367 </w:t>
      </w:r>
      <w:r>
        <w:rPr>
          <w:rFonts w:ascii="Cambria" w:cs="Nirmala UI" w:eastAsia="Cambria" w:hAnsi="Cambria"/>
          <w:i/>
          <w:iCs/>
          <w:color w:val="6A5242"/>
          <w:sz w:val="25"/>
          <w:szCs w:val="25"/>
        </w:rPr>
        <w:t xml:space="preserve">pratyak-citī-rūpā</w:t>
      </w:r>
      <w:r>
        <w:rPr>
          <w:rFonts w:ascii="Cambria" w:cs="Nirmala UI" w:eastAsia="Cambria" w:hAnsi="Cambria"/>
        </w:rPr>
        <w:t xml:space="preserve">     </w:t>
      </w:r>
      <w:r>
        <w:rPr>
          <w:rFonts w:ascii="Cambria" w:cs="Nirmala UI" w:eastAsia="Cambria" w:hAnsi="Cambria"/>
          <w:color w:val="6A5242"/>
          <w:sz w:val="16"/>
          <w:szCs w:val="16"/>
        </w:rPr>
        <w:t xml:space="preserve">368 </w:t>
      </w:r>
      <w:r>
        <w:rPr>
          <w:rFonts w:ascii="Cambria" w:cs="Nirmala UI" w:eastAsia="Cambria" w:hAnsi="Cambria"/>
          <w:i/>
          <w:iCs/>
          <w:color w:val="6A5242"/>
          <w:sz w:val="25"/>
          <w:szCs w:val="25"/>
        </w:rPr>
        <w:t xml:space="preserve">paśyantī</w:t>
      </w:r>
      <w:r>
        <w:rPr>
          <w:rFonts w:ascii="Cambria" w:cs="Nirmala UI" w:eastAsia="Cambria" w:hAnsi="Cambria"/>
        </w:rPr>
        <w:t xml:space="preserve">     </w:t>
      </w:r>
      <w:r>
        <w:rPr>
          <w:rFonts w:ascii="Cambria" w:cs="Nirmala UI" w:eastAsia="Cambria" w:hAnsi="Cambria"/>
          <w:color w:val="6A5242"/>
          <w:sz w:val="16"/>
          <w:szCs w:val="16"/>
        </w:rPr>
        <w:t xml:space="preserve">369 </w:t>
      </w:r>
      <w:r>
        <w:rPr>
          <w:rFonts w:ascii="Cambria" w:cs="Nirmala UI" w:eastAsia="Cambria" w:hAnsi="Cambria"/>
          <w:i/>
          <w:iCs/>
          <w:color w:val="6A5242"/>
          <w:sz w:val="25"/>
          <w:szCs w:val="25"/>
        </w:rPr>
        <w:t xml:space="preserve">para-devatā</w:t>
      </w:r>
    </w:p>
    <w:p>
      <w:pPr>
        <w:keepNext/>
        <w:spacing w:after="20" w:line="340"/>
      </w:pPr>
      <w:r>
        <w:rPr>
          <w:rFonts w:ascii="Cambria" w:cs="Nirmala UI" w:eastAsia="Cambria" w:hAnsi="Cambria"/>
          <w:b/>
          <w:bCs/>
          <w:color w:val="7B1E1E"/>
          <w:sz w:val="18"/>
          <w:szCs w:val="18"/>
        </w:rPr>
        <w:t xml:space="preserve">370 </w:t>
      </w:r>
      <w:r>
        <w:rPr>
          <w:rFonts w:ascii="Cambria" w:cs="Nirmala UI" w:eastAsia="Cambria" w:hAnsi="Cambria"/>
          <w:sz w:val="34"/>
          <w:szCs w:val="34"/>
        </w:rPr>
        <w:t xml:space="preserve">मध्यमा</w:t>
      </w:r>
      <w:r>
        <w:rPr>
          <w:rFonts w:ascii="Cambria" w:cs="Nirmala UI" w:eastAsia="Cambria" w:hAnsi="Cambria"/>
        </w:rPr>
        <w:t xml:space="preserve">     </w:t>
      </w:r>
      <w:r>
        <w:rPr>
          <w:rFonts w:ascii="Cambria" w:cs="Nirmala UI" w:eastAsia="Cambria" w:hAnsi="Cambria"/>
          <w:b/>
          <w:bCs/>
          <w:color w:val="7B1E1E"/>
          <w:sz w:val="18"/>
          <w:szCs w:val="18"/>
        </w:rPr>
        <w:t xml:space="preserve">371 </w:t>
      </w:r>
      <w:r>
        <w:rPr>
          <w:rFonts w:ascii="Cambria" w:cs="Nirmala UI" w:eastAsia="Cambria" w:hAnsi="Cambria"/>
          <w:sz w:val="34"/>
          <w:szCs w:val="34"/>
        </w:rPr>
        <w:t xml:space="preserve">वैखरी-रूपा</w:t>
      </w:r>
      <w:r>
        <w:rPr>
          <w:rFonts w:ascii="Cambria" w:cs="Nirmala UI" w:eastAsia="Cambria" w:hAnsi="Cambria"/>
        </w:rPr>
        <w:t xml:space="preserve">     </w:t>
      </w:r>
      <w:r>
        <w:rPr>
          <w:rFonts w:ascii="Cambria" w:cs="Nirmala UI" w:eastAsia="Cambria" w:hAnsi="Cambria"/>
          <w:b/>
          <w:bCs/>
          <w:color w:val="7B1E1E"/>
          <w:sz w:val="18"/>
          <w:szCs w:val="18"/>
        </w:rPr>
        <w:t xml:space="preserve">372 </w:t>
      </w:r>
      <w:r>
        <w:rPr>
          <w:rFonts w:ascii="Cambria" w:cs="Nirmala UI" w:eastAsia="Cambria" w:hAnsi="Cambria"/>
          <w:sz w:val="34"/>
          <w:szCs w:val="34"/>
        </w:rPr>
        <w:t xml:space="preserve">भक्त-मानस-हंसिका</w:t>
      </w:r>
    </w:p>
    <w:p>
      <w:pPr>
        <w:spacing w:after="120"/>
      </w:pPr>
      <w:r>
        <w:rPr>
          <w:rFonts w:ascii="Cambria" w:cs="Nirmala UI" w:eastAsia="Cambria" w:hAnsi="Cambria"/>
          <w:color w:val="6A5242"/>
          <w:sz w:val="16"/>
          <w:szCs w:val="16"/>
        </w:rPr>
        <w:t xml:space="preserve">370 </w:t>
      </w:r>
      <w:r>
        <w:rPr>
          <w:rFonts w:ascii="Cambria" w:cs="Nirmala UI" w:eastAsia="Cambria" w:hAnsi="Cambria"/>
          <w:i/>
          <w:iCs/>
          <w:color w:val="6A5242"/>
          <w:sz w:val="25"/>
          <w:szCs w:val="25"/>
        </w:rPr>
        <w:t xml:space="preserve">madhyamā</w:t>
      </w:r>
      <w:r>
        <w:rPr>
          <w:rFonts w:ascii="Cambria" w:cs="Nirmala UI" w:eastAsia="Cambria" w:hAnsi="Cambria"/>
        </w:rPr>
        <w:t xml:space="preserve">     </w:t>
      </w:r>
      <w:r>
        <w:rPr>
          <w:rFonts w:ascii="Cambria" w:cs="Nirmala UI" w:eastAsia="Cambria" w:hAnsi="Cambria"/>
          <w:color w:val="6A5242"/>
          <w:sz w:val="16"/>
          <w:szCs w:val="16"/>
        </w:rPr>
        <w:t xml:space="preserve">371 </w:t>
      </w:r>
      <w:r>
        <w:rPr>
          <w:rFonts w:ascii="Cambria" w:cs="Nirmala UI" w:eastAsia="Cambria" w:hAnsi="Cambria"/>
          <w:i/>
          <w:iCs/>
          <w:color w:val="6A5242"/>
          <w:sz w:val="25"/>
          <w:szCs w:val="25"/>
        </w:rPr>
        <w:t xml:space="preserve">vaikharī-rūpā</w:t>
      </w:r>
      <w:r>
        <w:rPr>
          <w:rFonts w:ascii="Cambria" w:cs="Nirmala UI" w:eastAsia="Cambria" w:hAnsi="Cambria"/>
        </w:rPr>
        <w:t xml:space="preserve">     </w:t>
      </w:r>
      <w:r>
        <w:rPr>
          <w:rFonts w:ascii="Cambria" w:cs="Nirmala UI" w:eastAsia="Cambria" w:hAnsi="Cambria"/>
          <w:color w:val="6A5242"/>
          <w:sz w:val="16"/>
          <w:szCs w:val="16"/>
        </w:rPr>
        <w:t xml:space="preserve">372 </w:t>
      </w:r>
      <w:r>
        <w:rPr>
          <w:rFonts w:ascii="Cambria" w:cs="Nirmala UI" w:eastAsia="Cambria" w:hAnsi="Cambria"/>
          <w:i/>
          <w:iCs/>
          <w:color w:val="6A5242"/>
          <w:sz w:val="25"/>
          <w:szCs w:val="25"/>
        </w:rPr>
        <w:t xml:space="preserve">bhakta-mānasa-haṃsikā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366</w:t>
      </w:r>
      <w:r>
        <w:rPr>
          <w:rFonts w:ascii="Cambria" w:cs="Nirmala UI" w:eastAsia="Cambria" w:hAnsi="Cambria"/>
          <w:sz w:val="23"/>
          <w:szCs w:val="23"/>
        </w:rPr>
        <w:t xml:space="preserve">She who is Parā, the Supreme, the highest level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367</w:t>
      </w:r>
      <w:r>
        <w:rPr>
          <w:rFonts w:ascii="Cambria" w:cs="Nirmala UI" w:eastAsia="Cambria" w:hAnsi="Cambria"/>
          <w:sz w:val="23"/>
          <w:szCs w:val="23"/>
        </w:rPr>
        <w:t xml:space="preserve">She whose form is inward-turned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368</w:t>
      </w:r>
      <w:r>
        <w:rPr>
          <w:rFonts w:ascii="Cambria" w:cs="Nirmala UI" w:eastAsia="Cambria" w:hAnsi="Cambria"/>
          <w:sz w:val="23"/>
          <w:szCs w:val="23"/>
        </w:rPr>
        <w:t xml:space="preserve">She who is Paśyantī, the second level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369</w:t>
      </w:r>
      <w:r>
        <w:rPr>
          <w:rFonts w:ascii="Cambria" w:cs="Nirmala UI" w:eastAsia="Cambria" w:hAnsi="Cambria"/>
          <w:sz w:val="23"/>
          <w:szCs w:val="23"/>
        </w:rPr>
        <w:t xml:space="preserve">She who is the supreme Deity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370</w:t>
      </w:r>
      <w:r>
        <w:rPr>
          <w:rFonts w:ascii="Cambria" w:cs="Nirmala UI" w:eastAsia="Cambria" w:hAnsi="Cambria"/>
          <w:sz w:val="23"/>
          <w:szCs w:val="23"/>
        </w:rPr>
        <w:t xml:space="preserve">She who is Madhyamā, the middle level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371</w:t>
      </w:r>
      <w:r>
        <w:rPr>
          <w:rFonts w:ascii="Cambria" w:cs="Nirmala UI" w:eastAsia="Cambria" w:hAnsi="Cambria"/>
          <w:sz w:val="23"/>
          <w:szCs w:val="23"/>
        </w:rPr>
        <w:t xml:space="preserve">She who is in the form of Vaikharī, audible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372</w:t>
      </w:r>
      <w:r>
        <w:rPr>
          <w:rFonts w:ascii="Cambria" w:cs="Nirmala UI" w:eastAsia="Cambria" w:hAnsi="Cambria"/>
          <w:sz w:val="23"/>
          <w:szCs w:val="23"/>
        </w:rPr>
        <w:t xml:space="preserve">She who is the swan in the minds of Her devotees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366  </w:t>
            </w:r>
            <w:r>
              <w:rPr>
                <w:rFonts w:ascii="Cambria" w:cs="Nirmala UI" w:eastAsia="Cambria" w:hAnsi="Cambria"/>
                <w:color w:val="7B1E1E"/>
                <w:sz w:val="30"/>
                <w:szCs w:val="30"/>
              </w:rPr>
              <w:t xml:space="preserve">परा</w:t>
            </w:r>
            <w:r>
              <w:rPr>
                <w:rFonts w:ascii="Cambria" w:cs="Nirmala UI" w:eastAsia="Cambria" w:hAnsi="Cambria"/>
              </w:rPr>
              <w:t xml:space="preserve">  </w:t>
            </w:r>
            <w:r>
              <w:rPr>
                <w:rFonts w:ascii="Cambria" w:cs="Nirmala UI" w:eastAsia="Cambria" w:hAnsi="Cambria"/>
                <w:i/>
                <w:iCs/>
                <w:color w:val="6A5242"/>
                <w:sz w:val="21"/>
                <w:szCs w:val="21"/>
              </w:rPr>
              <w:t xml:space="preserve">parā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supreme, highest, beyond</w:t>
            </w:r>
            <w:r>
              <w:rPr>
                <w:rFonts w:ascii="Cambria" w:cs="Nirmala UI" w:eastAsia="Cambria" w:hAnsi="Cambria"/>
              </w:rPr>
              <w:br/>
              <w:t xml:space="preserve"/>
            </w:r>
            <w:r>
              <w:rPr>
                <w:rFonts w:ascii="Cambria" w:cs="Nirmala UI" w:eastAsia="Cambria" w:hAnsi="Cambria"/>
                <w:color w:val="6A5242"/>
                <w:sz w:val="19"/>
                <w:szCs w:val="19"/>
              </w:rPr>
              <w:t xml:space="preserve">para, feminine</w:t>
            </w:r>
          </w:p>
        </w:tc>
      </w:tr>
      <w:tr>
        <w:trPr>
          <w:cantSplit/>
        </w:trPr>
        <w:tc>
          <w:tcPr>
            <w:gridSpan w:val="2"/>
          </w:tcPr>
          <w:p>
            <w:pPr>
              <w:spacing w:after="40" w:before="120"/>
            </w:pPr>
            <w:r>
              <w:rPr>
                <w:rFonts w:ascii="Cambria" w:cs="Nirmala UI" w:eastAsia="Cambria" w:hAnsi="Cambria"/>
                <w:b/>
                <w:bCs/>
                <w:color w:val="7B1E1E"/>
                <w:sz w:val="20"/>
                <w:szCs w:val="20"/>
              </w:rPr>
              <w:t xml:space="preserve">367  </w:t>
            </w:r>
            <w:r>
              <w:rPr>
                <w:rFonts w:ascii="Cambria" w:cs="Nirmala UI" w:eastAsia="Cambria" w:hAnsi="Cambria"/>
                <w:color w:val="7B1E1E"/>
                <w:sz w:val="30"/>
                <w:szCs w:val="30"/>
              </w:rPr>
              <w:t xml:space="preserve">प्रत्यक्चितीरूपा</w:t>
            </w:r>
            <w:r>
              <w:rPr>
                <w:rFonts w:ascii="Cambria" w:cs="Nirmala UI" w:eastAsia="Cambria" w:hAnsi="Cambria"/>
              </w:rPr>
              <w:t xml:space="preserve">  </w:t>
            </w:r>
            <w:r>
              <w:rPr>
                <w:rFonts w:ascii="Cambria" w:cs="Nirmala UI" w:eastAsia="Cambria" w:hAnsi="Cambria"/>
                <w:i/>
                <w:iCs/>
                <w:color w:val="6A5242"/>
                <w:sz w:val="21"/>
                <w:szCs w:val="21"/>
              </w:rPr>
              <w:t xml:space="preserve">pratyak-citī-rūpā</w:t>
            </w:r>
          </w:p>
        </w:tc>
      </w:tr>
      <w:tr>
        <w:trPr>
          <w:cantSplit/>
        </w:trPr>
        <w:tc>
          <w:tcPr>
            <w:tcW w:type="pct" w:w="36%"/>
          </w:tcPr>
          <w:p>
            <w:pPr>
              <w:spacing w:after="40"/>
            </w:pPr>
            <w:r>
              <w:rPr>
                <w:rFonts w:ascii="Cambria" w:cs="Nirmala UI" w:eastAsia="Cambria" w:hAnsi="Cambria"/>
                <w:sz w:val="30"/>
                <w:szCs w:val="30"/>
              </w:rPr>
              <w:t xml:space="preserve">प्रत्यञ्च्</w:t>
            </w:r>
            <w:r>
              <w:rPr>
                <w:rFonts w:ascii="Cambria" w:cs="Nirmala UI" w:eastAsia="Cambria" w:hAnsi="Cambria"/>
              </w:rPr>
              <w:br/>
              <w:t xml:space="preserve"/>
            </w:r>
            <w:r>
              <w:rPr>
                <w:rFonts w:ascii="Cambria" w:cs="Nirmala UI" w:eastAsia="Cambria" w:hAnsi="Cambria"/>
                <w:i/>
                <w:iCs/>
                <w:color w:val="6A5242"/>
                <w:sz w:val="21"/>
                <w:szCs w:val="21"/>
              </w:rPr>
              <w:t xml:space="preserve">pratyañc</w:t>
            </w:r>
          </w:p>
        </w:tc>
        <w:tc>
          <w:tcPr>
            <w:tcW w:type="pct" w:w="64%"/>
          </w:tcPr>
          <w:p>
            <w:pPr>
              <w:spacing w:after="40"/>
            </w:pPr>
            <w:r>
              <w:rPr>
                <w:rFonts w:ascii="Cambria" w:cs="Nirmala UI" w:eastAsia="Cambria" w:hAnsi="Cambria"/>
                <w:sz w:val="23"/>
                <w:szCs w:val="23"/>
              </w:rPr>
              <w:t xml:space="preserve">turned inward, turned back</w:t>
            </w:r>
            <w:r>
              <w:rPr>
                <w:rFonts w:ascii="Cambria" w:cs="Nirmala UI" w:eastAsia="Cambria" w:hAnsi="Cambria"/>
              </w:rPr>
              <w:br/>
              <w:t xml:space="preserve"/>
            </w:r>
            <w:r>
              <w:rPr>
                <w:rFonts w:ascii="Cambria" w:cs="Nirmala UI" w:eastAsia="Cambria" w:hAnsi="Cambria"/>
                <w:color w:val="6A5242"/>
                <w:sz w:val="19"/>
                <w:szCs w:val="19"/>
              </w:rPr>
              <w:t xml:space="preserve">prati + √añc; weak stem pratyac, which ends a member as pratyak</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citī</w:t>
            </w:r>
          </w:p>
        </w:tc>
        <w:tc>
          <w:tcPr>
            <w:tcW w:type="pct" w:w="64%"/>
          </w:tcPr>
          <w:p>
            <w:pPr>
              <w:spacing w:after="40"/>
            </w:pPr>
            <w:r>
              <w:rPr>
                <w:rFonts w:ascii="Cambria" w:cs="Nirmala UI" w:eastAsia="Cambria" w:hAnsi="Cambria"/>
                <w:sz w:val="23"/>
                <w:szCs w:val="23"/>
              </w:rPr>
              <w:t xml:space="preserve">consciousness</w:t>
            </w:r>
            <w:r>
              <w:rPr>
                <w:rFonts w:ascii="Cambria" w:cs="Nirmala UI" w:eastAsia="Cambria" w:hAnsi="Cambria"/>
              </w:rPr>
              <w:br/>
              <w:t xml:space="preserve"/>
            </w:r>
            <w:r>
              <w:rPr>
                <w:rFonts w:ascii="Cambria" w:cs="Nirmala UI" w:eastAsia="Cambria" w:hAnsi="Cambria"/>
                <w:color w:val="6A5242"/>
                <w:sz w:val="19"/>
                <w:szCs w:val="19"/>
              </w:rPr>
              <w:t xml:space="preserve">citi with the long ī of this name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368  </w:t>
            </w:r>
            <w:r>
              <w:rPr>
                <w:rFonts w:ascii="Cambria" w:cs="Nirmala UI" w:eastAsia="Cambria" w:hAnsi="Cambria"/>
                <w:color w:val="7B1E1E"/>
                <w:sz w:val="30"/>
                <w:szCs w:val="30"/>
              </w:rPr>
              <w:t xml:space="preserve">पश्यन्ती</w:t>
            </w:r>
            <w:r>
              <w:rPr>
                <w:rFonts w:ascii="Cambria" w:cs="Nirmala UI" w:eastAsia="Cambria" w:hAnsi="Cambria"/>
              </w:rPr>
              <w:t xml:space="preserve">  </w:t>
            </w:r>
            <w:r>
              <w:rPr>
                <w:rFonts w:ascii="Cambria" w:cs="Nirmala UI" w:eastAsia="Cambria" w:hAnsi="Cambria"/>
                <w:i/>
                <w:iCs/>
                <w:color w:val="6A5242"/>
                <w:sz w:val="21"/>
                <w:szCs w:val="21"/>
              </w:rPr>
              <w:t xml:space="preserve">paśyantī</w:t>
            </w:r>
          </w:p>
        </w:tc>
      </w:tr>
      <w:tr>
        <w:trPr>
          <w:cantSplit/>
        </w:trPr>
        <w:tc>
          <w:tcPr>
            <w:tcW w:type="pct" w:w="36%"/>
          </w:tcPr>
          <w:p>
            <w:pPr>
              <w:spacing w:after="40"/>
            </w:pPr>
            <w:r>
              <w:rPr>
                <w:rFonts w:ascii="Cambria" w:cs="Nirmala UI" w:eastAsia="Cambria" w:hAnsi="Cambria"/>
                <w:sz w:val="30"/>
                <w:szCs w:val="30"/>
              </w:rPr>
              <w:t xml:space="preserve">पश्यन्ती</w:t>
            </w:r>
            <w:r>
              <w:rPr>
                <w:rFonts w:ascii="Cambria" w:cs="Nirmala UI" w:eastAsia="Cambria" w:hAnsi="Cambria"/>
              </w:rPr>
              <w:br/>
              <w:t xml:space="preserve"/>
            </w:r>
            <w:r>
              <w:rPr>
                <w:rFonts w:ascii="Cambria" w:cs="Nirmala UI" w:eastAsia="Cambria" w:hAnsi="Cambria"/>
                <w:i/>
                <w:iCs/>
                <w:color w:val="6A5242"/>
                <w:sz w:val="21"/>
                <w:szCs w:val="21"/>
              </w:rPr>
              <w:t xml:space="preserve">paśyantī</w:t>
            </w:r>
          </w:p>
        </w:tc>
        <w:tc>
          <w:tcPr>
            <w:tcW w:type="pct" w:w="64%"/>
          </w:tcPr>
          <w:p>
            <w:pPr>
              <w:spacing w:after="40"/>
            </w:pPr>
            <w:r>
              <w:rPr>
                <w:rFonts w:ascii="Cambria" w:cs="Nirmala UI" w:eastAsia="Cambria" w:hAnsi="Cambria"/>
                <w:sz w:val="23"/>
                <w:szCs w:val="23"/>
              </w:rPr>
              <w:t xml:space="preserve">seeing</w:t>
            </w:r>
            <w:r>
              <w:rPr>
                <w:rFonts w:ascii="Cambria" w:cs="Nirmala UI" w:eastAsia="Cambria" w:hAnsi="Cambria"/>
              </w:rPr>
              <w:br/>
              <w:t xml:space="preserve"/>
            </w:r>
            <w:r>
              <w:rPr>
                <w:rFonts w:ascii="Cambria" w:cs="Nirmala UI" w:eastAsia="Cambria" w:hAnsi="Cambria"/>
                <w:color w:val="6A5242"/>
                <w:sz w:val="19"/>
                <w:szCs w:val="19"/>
              </w:rPr>
              <w:t xml:space="preserve">√dṛś 'to see' (present stem paśya-), present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369  </w:t>
            </w:r>
            <w:r>
              <w:rPr>
                <w:rFonts w:ascii="Cambria" w:cs="Nirmala UI" w:eastAsia="Cambria" w:hAnsi="Cambria"/>
                <w:color w:val="7B1E1E"/>
                <w:sz w:val="30"/>
                <w:szCs w:val="30"/>
              </w:rPr>
              <w:t xml:space="preserve">परदेवता</w:t>
            </w:r>
            <w:r>
              <w:rPr>
                <w:rFonts w:ascii="Cambria" w:cs="Nirmala UI" w:eastAsia="Cambria" w:hAnsi="Cambria"/>
              </w:rPr>
              <w:t xml:space="preserve">  </w:t>
            </w:r>
            <w:r>
              <w:rPr>
                <w:rFonts w:ascii="Cambria" w:cs="Nirmala UI" w:eastAsia="Cambria" w:hAnsi="Cambria"/>
                <w:i/>
                <w:iCs/>
                <w:color w:val="6A5242"/>
                <w:sz w:val="21"/>
                <w:szCs w:val="21"/>
              </w:rPr>
              <w:t xml:space="preserve">para-devatā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stem of parā, by puṃvadbhāva</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w:t>
            </w:r>
          </w:p>
        </w:tc>
        <w:tc>
          <w:tcPr>
            <w:tcW w:type="pct" w:w="64%"/>
          </w:tcPr>
          <w:p>
            <w:pPr>
              <w:spacing w:after="40"/>
            </w:pPr>
            <w:r>
              <w:rPr>
                <w:rFonts w:ascii="Cambria" w:cs="Nirmala UI" w:eastAsia="Cambria" w:hAnsi="Cambria"/>
                <w:sz w:val="23"/>
                <w:szCs w:val="23"/>
              </w:rPr>
              <w:t xml:space="preserve">deity, divinity</w:t>
            </w:r>
          </w:p>
        </w:tc>
      </w:tr>
      <w:tr>
        <w:trPr>
          <w:cantSplit/>
        </w:trPr>
        <w:tc>
          <w:tcPr>
            <w:gridSpan w:val="2"/>
          </w:tcPr>
          <w:p>
            <w:pPr>
              <w:spacing w:after="40" w:before="120"/>
            </w:pPr>
            <w:r>
              <w:rPr>
                <w:rFonts w:ascii="Cambria" w:cs="Nirmala UI" w:eastAsia="Cambria" w:hAnsi="Cambria"/>
                <w:b/>
                <w:bCs/>
                <w:color w:val="7B1E1E"/>
                <w:sz w:val="20"/>
                <w:szCs w:val="20"/>
              </w:rPr>
              <w:t xml:space="preserve">370  </w:t>
            </w:r>
            <w:r>
              <w:rPr>
                <w:rFonts w:ascii="Cambria" w:cs="Nirmala UI" w:eastAsia="Cambria" w:hAnsi="Cambria"/>
                <w:color w:val="7B1E1E"/>
                <w:sz w:val="30"/>
                <w:szCs w:val="30"/>
              </w:rPr>
              <w:t xml:space="preserve">मध्यमा</w:t>
            </w:r>
            <w:r>
              <w:rPr>
                <w:rFonts w:ascii="Cambria" w:cs="Nirmala UI" w:eastAsia="Cambria" w:hAnsi="Cambria"/>
              </w:rPr>
              <w:t xml:space="preserve">  </w:t>
            </w:r>
            <w:r>
              <w:rPr>
                <w:rFonts w:ascii="Cambria" w:cs="Nirmala UI" w:eastAsia="Cambria" w:hAnsi="Cambria"/>
                <w:i/>
                <w:iCs/>
                <w:color w:val="6A5242"/>
                <w:sz w:val="21"/>
                <w:szCs w:val="21"/>
              </w:rPr>
              <w:t xml:space="preserve">madhyamā</w:t>
            </w:r>
          </w:p>
        </w:tc>
      </w:tr>
      <w:tr>
        <w:trPr>
          <w:cantSplit/>
        </w:trPr>
        <w:tc>
          <w:tcPr>
            <w:tcW w:type="pct" w:w="36%"/>
          </w:tcPr>
          <w:p>
            <w:pPr>
              <w:spacing w:after="40"/>
            </w:pPr>
            <w:r>
              <w:rPr>
                <w:rFonts w:ascii="Cambria" w:cs="Nirmala UI" w:eastAsia="Cambria" w:hAnsi="Cambria"/>
                <w:sz w:val="30"/>
                <w:szCs w:val="30"/>
              </w:rPr>
              <w:t xml:space="preserve">मध्यमा</w:t>
            </w:r>
            <w:r>
              <w:rPr>
                <w:rFonts w:ascii="Cambria" w:cs="Nirmala UI" w:eastAsia="Cambria" w:hAnsi="Cambria"/>
              </w:rPr>
              <w:br/>
              <w:t xml:space="preserve"/>
            </w:r>
            <w:r>
              <w:rPr>
                <w:rFonts w:ascii="Cambria" w:cs="Nirmala UI" w:eastAsia="Cambria" w:hAnsi="Cambria"/>
                <w:i/>
                <w:iCs/>
                <w:color w:val="6A5242"/>
                <w:sz w:val="21"/>
                <w:szCs w:val="21"/>
              </w:rPr>
              <w:t xml:space="preserve">madhyamā</w:t>
            </w:r>
          </w:p>
        </w:tc>
        <w:tc>
          <w:tcPr>
            <w:tcW w:type="pct" w:w="64%"/>
          </w:tcPr>
          <w:p>
            <w:pPr>
              <w:spacing w:after="40"/>
            </w:pPr>
            <w:r>
              <w:rPr>
                <w:rFonts w:ascii="Cambria" w:cs="Nirmala UI" w:eastAsia="Cambria" w:hAnsi="Cambria"/>
                <w:sz w:val="23"/>
                <w:szCs w:val="23"/>
              </w:rPr>
              <w:t xml:space="preserve">middle, intermediate</w:t>
            </w:r>
            <w:r>
              <w:rPr>
                <w:rFonts w:ascii="Cambria" w:cs="Nirmala UI" w:eastAsia="Cambria" w:hAnsi="Cambria"/>
              </w:rPr>
              <w:br/>
              <w:t xml:space="preserve"/>
            </w:r>
            <w:r>
              <w:rPr>
                <w:rFonts w:ascii="Cambria" w:cs="Nirmala UI" w:eastAsia="Cambria" w:hAnsi="Cambria"/>
                <w:color w:val="6A5242"/>
                <w:sz w:val="19"/>
                <w:szCs w:val="19"/>
              </w:rPr>
              <w:t xml:space="preserve">madhyama 'middlemost', feminine</w:t>
            </w:r>
          </w:p>
        </w:tc>
      </w:tr>
      <w:tr>
        <w:trPr>
          <w:cantSplit/>
        </w:trPr>
        <w:tc>
          <w:tcPr>
            <w:gridSpan w:val="2"/>
          </w:tcPr>
          <w:p>
            <w:pPr>
              <w:spacing w:after="40" w:before="120"/>
            </w:pPr>
            <w:r>
              <w:rPr>
                <w:rFonts w:ascii="Cambria" w:cs="Nirmala UI" w:eastAsia="Cambria" w:hAnsi="Cambria"/>
                <w:b/>
                <w:bCs/>
                <w:color w:val="7B1E1E"/>
                <w:sz w:val="20"/>
                <w:szCs w:val="20"/>
              </w:rPr>
              <w:t xml:space="preserve">371  </w:t>
            </w:r>
            <w:r>
              <w:rPr>
                <w:rFonts w:ascii="Cambria" w:cs="Nirmala UI" w:eastAsia="Cambria" w:hAnsi="Cambria"/>
                <w:color w:val="7B1E1E"/>
                <w:sz w:val="30"/>
                <w:szCs w:val="30"/>
              </w:rPr>
              <w:t xml:space="preserve">वैखरीरूपा</w:t>
            </w:r>
            <w:r>
              <w:rPr>
                <w:rFonts w:ascii="Cambria" w:cs="Nirmala UI" w:eastAsia="Cambria" w:hAnsi="Cambria"/>
              </w:rPr>
              <w:t xml:space="preserve">  </w:t>
            </w:r>
            <w:r>
              <w:rPr>
                <w:rFonts w:ascii="Cambria" w:cs="Nirmala UI" w:eastAsia="Cambria" w:hAnsi="Cambria"/>
                <w:i/>
                <w:iCs/>
                <w:color w:val="6A5242"/>
                <w:sz w:val="21"/>
                <w:szCs w:val="21"/>
              </w:rPr>
              <w:t xml:space="preserve">vaikharī-rūpā</w:t>
            </w:r>
          </w:p>
        </w:tc>
      </w:tr>
      <w:tr>
        <w:trPr>
          <w:cantSplit/>
        </w:trPr>
        <w:tc>
          <w:tcPr>
            <w:tcW w:type="pct" w:w="36%"/>
          </w:tcPr>
          <w:p>
            <w:pPr>
              <w:spacing w:after="40"/>
            </w:pPr>
            <w:r>
              <w:rPr>
                <w:rFonts w:ascii="Cambria" w:cs="Nirmala UI" w:eastAsia="Cambria" w:hAnsi="Cambria"/>
                <w:sz w:val="30"/>
                <w:szCs w:val="30"/>
              </w:rPr>
              <w:t xml:space="preserve">वैखरी</w:t>
            </w:r>
            <w:r>
              <w:rPr>
                <w:rFonts w:ascii="Cambria" w:cs="Nirmala UI" w:eastAsia="Cambria" w:hAnsi="Cambria"/>
              </w:rPr>
              <w:br/>
              <w:t xml:space="preserve"/>
            </w:r>
            <w:r>
              <w:rPr>
                <w:rFonts w:ascii="Cambria" w:cs="Nirmala UI" w:eastAsia="Cambria" w:hAnsi="Cambria"/>
                <w:i/>
                <w:iCs/>
                <w:color w:val="6A5242"/>
                <w:sz w:val="21"/>
                <w:szCs w:val="21"/>
              </w:rPr>
              <w:t xml:space="preserve">vaikharī</w:t>
            </w:r>
          </w:p>
        </w:tc>
        <w:tc>
          <w:tcPr>
            <w:tcW w:type="pct" w:w="64%"/>
          </w:tcPr>
          <w:p>
            <w:pPr>
              <w:spacing w:after="40"/>
            </w:pPr>
            <w:r>
              <w:rPr>
                <w:rFonts w:ascii="Cambria" w:cs="Nirmala UI" w:eastAsia="Cambria" w:hAnsi="Cambria"/>
                <w:sz w:val="23"/>
                <w:szCs w:val="23"/>
              </w:rPr>
              <w:t xml:space="preserve">vaikharī, audible articulate speech</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372  </w:t>
            </w:r>
            <w:r>
              <w:rPr>
                <w:rFonts w:ascii="Cambria" w:cs="Nirmala UI" w:eastAsia="Cambria" w:hAnsi="Cambria"/>
                <w:color w:val="7B1E1E"/>
                <w:sz w:val="30"/>
                <w:szCs w:val="30"/>
              </w:rPr>
              <w:t xml:space="preserve">भक्तमानसहंसिका</w:t>
            </w:r>
            <w:r>
              <w:rPr>
                <w:rFonts w:ascii="Cambria" w:cs="Nirmala UI" w:eastAsia="Cambria" w:hAnsi="Cambria"/>
              </w:rPr>
              <w:t xml:space="preserve">  </w:t>
            </w:r>
            <w:r>
              <w:rPr>
                <w:rFonts w:ascii="Cambria" w:cs="Nirmala UI" w:eastAsia="Cambria" w:hAnsi="Cambria"/>
                <w:i/>
                <w:iCs/>
                <w:color w:val="6A5242"/>
                <w:sz w:val="21"/>
                <w:szCs w:val="21"/>
              </w:rPr>
              <w:t xml:space="preserve">bhakta-mānasa-haṃsikā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mānasa</w:t>
            </w:r>
          </w:p>
        </w:tc>
        <w:tc>
          <w:tcPr>
            <w:tcW w:type="pct" w:w="64%"/>
          </w:tcPr>
          <w:p>
            <w:pPr>
              <w:spacing w:after="40"/>
            </w:pPr>
            <w:r>
              <w:rPr>
                <w:rFonts w:ascii="Cambria" w:cs="Nirmala UI" w:eastAsia="Cambria" w:hAnsi="Cambria"/>
                <w:sz w:val="23"/>
                <w:szCs w:val="23"/>
              </w:rPr>
              <w:t xml:space="preserve">mind; Lake Mānasa</w:t>
            </w:r>
            <w:r>
              <w:rPr>
                <w:rFonts w:ascii="Cambria" w:cs="Nirmala UI" w:eastAsia="Cambria" w:hAnsi="Cambria"/>
              </w:rPr>
              <w:br/>
              <w:t xml:space="preserve"/>
            </w:r>
            <w:r>
              <w:rPr>
                <w:rFonts w:ascii="Cambria" w:cs="Nirmala UI" w:eastAsia="Cambria" w:hAnsi="Cambria"/>
                <w:color w:val="6A5242"/>
                <w:sz w:val="19"/>
                <w:szCs w:val="19"/>
              </w:rPr>
              <w:t xml:space="preserve">manas + the suffix -a</w:t>
            </w:r>
          </w:p>
        </w:tc>
      </w:tr>
      <w:tr>
        <w:trPr>
          <w:cantSplit/>
        </w:trPr>
        <w:tc>
          <w:tcPr>
            <w:tcW w:type="pct" w:w="36%"/>
          </w:tcPr>
          <w:p>
            <w:pPr>
              <w:spacing w:after="40"/>
            </w:pPr>
            <w:r>
              <w:rPr>
                <w:rFonts w:ascii="Cambria" w:cs="Nirmala UI" w:eastAsia="Cambria" w:hAnsi="Cambria"/>
                <w:sz w:val="30"/>
                <w:szCs w:val="30"/>
              </w:rPr>
              <w:t xml:space="preserve">हंसिका</w:t>
            </w:r>
            <w:r>
              <w:rPr>
                <w:rFonts w:ascii="Cambria" w:cs="Nirmala UI" w:eastAsia="Cambria" w:hAnsi="Cambria"/>
              </w:rPr>
              <w:br/>
              <w:t xml:space="preserve"/>
            </w:r>
            <w:r>
              <w:rPr>
                <w:rFonts w:ascii="Cambria" w:cs="Nirmala UI" w:eastAsia="Cambria" w:hAnsi="Cambria"/>
                <w:i/>
                <w:iCs/>
                <w:color w:val="6A5242"/>
                <w:sz w:val="21"/>
                <w:szCs w:val="21"/>
              </w:rPr>
              <w:t xml:space="preserve">haṃsikā</w:t>
            </w:r>
          </w:p>
        </w:tc>
        <w:tc>
          <w:tcPr>
            <w:tcW w:type="pct" w:w="64%"/>
          </w:tcPr>
          <w:p>
            <w:pPr>
              <w:spacing w:after="40"/>
            </w:pPr>
            <w:r>
              <w:rPr>
                <w:rFonts w:ascii="Cambria" w:cs="Nirmala UI" w:eastAsia="Cambria" w:hAnsi="Cambria"/>
                <w:sz w:val="23"/>
                <w:szCs w:val="23"/>
              </w:rPr>
              <w:t xml:space="preserve">female swan</w:t>
            </w:r>
            <w:r>
              <w:rPr>
                <w:rFonts w:ascii="Cambria" w:cs="Nirmala UI" w:eastAsia="Cambria" w:hAnsi="Cambria"/>
              </w:rPr>
              <w:br/>
              <w:t xml:space="preserve"/>
            </w:r>
            <w:r>
              <w:rPr>
                <w:rFonts w:ascii="Cambria" w:cs="Nirmala UI" w:eastAsia="Cambria" w:hAnsi="Cambria"/>
                <w:color w:val="6A5242"/>
                <w:sz w:val="19"/>
                <w:szCs w:val="19"/>
              </w:rPr>
              <w:t xml:space="preserve">haṃsī with the suffix -ka; the ī is shortened before it</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366  </w:t>
      </w:r>
      <w:r>
        <w:rPr>
          <w:rFonts w:ascii="Cambria" w:cs="Nirmala UI" w:eastAsia="Cambria" w:hAnsi="Cambria"/>
        </w:rPr>
        <w:t xml:space="preserve">  </w:t>
      </w:r>
      <w:r>
        <w:rPr>
          <w:rFonts w:ascii="Cambria" w:cs="Nirmala UI" w:eastAsia="Cambria" w:hAnsi="Cambria"/>
          <w:color w:val="7B1E1E"/>
          <w:sz w:val="32"/>
          <w:szCs w:val="32"/>
        </w:rPr>
        <w:t xml:space="preserve">परा</w:t>
      </w:r>
      <w:r>
        <w:rPr>
          <w:rFonts w:ascii="Cambria" w:cs="Nirmala UI" w:eastAsia="Cambria" w:hAnsi="Cambria"/>
        </w:rPr>
        <w:t xml:space="preserve">   </w:t>
      </w:r>
      <w:r>
        <w:rPr>
          <w:rFonts w:ascii="Cambria" w:cs="Nirmala UI" w:eastAsia="Cambria" w:hAnsi="Cambria"/>
          <w:i/>
          <w:iCs/>
          <w:color w:val="6A5242"/>
          <w:sz w:val="25"/>
          <w:szCs w:val="25"/>
        </w:rPr>
        <w:t xml:space="preserve">parā</w:t>
      </w:r>
    </w:p>
    <w:p>
      <w:pPr>
        <w:keepNext/>
        <w:spacing w:after="80"/>
      </w:pPr>
      <w:r>
        <w:rPr>
          <w:rFonts w:ascii="Cambria" w:cs="Nirmala UI" w:eastAsia="Cambria" w:hAnsi="Cambria"/>
          <w:b/>
          <w:bCs/>
          <w:sz w:val="24"/>
          <w:szCs w:val="24"/>
        </w:rPr>
        <w:t xml:space="preserve">She who is Parā, the Supreme, the highest level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366, 368, 370 and 371 give the four levels of speech: parā (transcendent, undifferentiated), paśyantī ('seeing'), madhyamā ('middle', inner speech) and vaikharī (audible). As Parā She is speech before any distinction of word and meaning, one with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367  </w:t>
      </w:r>
      <w:r>
        <w:rPr>
          <w:rFonts w:ascii="Cambria" w:cs="Nirmala UI" w:eastAsia="Cambria" w:hAnsi="Cambria"/>
        </w:rPr>
        <w:t xml:space="preserve">  </w:t>
      </w:r>
      <w:r>
        <w:rPr>
          <w:rFonts w:ascii="Cambria" w:cs="Nirmala UI" w:eastAsia="Cambria" w:hAnsi="Cambria"/>
          <w:color w:val="7B1E1E"/>
          <w:sz w:val="32"/>
          <w:szCs w:val="32"/>
        </w:rPr>
        <w:t xml:space="preserve">प्रत्यक्चितीरूपा</w:t>
      </w:r>
      <w:r>
        <w:rPr>
          <w:rFonts w:ascii="Cambria" w:cs="Nirmala UI" w:eastAsia="Cambria" w:hAnsi="Cambria"/>
        </w:rPr>
        <w:t xml:space="preserve">   </w:t>
      </w:r>
      <w:r>
        <w:rPr>
          <w:rFonts w:ascii="Cambria" w:cs="Nirmala UI" w:eastAsia="Cambria" w:hAnsi="Cambria"/>
          <w:i/>
          <w:iCs/>
          <w:color w:val="6A5242"/>
          <w:sz w:val="25"/>
          <w:szCs w:val="25"/>
        </w:rPr>
        <w:t xml:space="preserve">pratyak-citī-rūpā</w:t>
      </w:r>
    </w:p>
    <w:p>
      <w:pPr>
        <w:keepNext/>
        <w:spacing w:after="80"/>
      </w:pPr>
      <w:r>
        <w:rPr>
          <w:rFonts w:ascii="Cambria" w:cs="Nirmala UI" w:eastAsia="Cambria" w:hAnsi="Cambria"/>
          <w:b/>
          <w:bCs/>
          <w:sz w:val="24"/>
          <w:szCs w:val="24"/>
        </w:rPr>
        <w:t xml:space="preserve">She whose form is inward-turned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प्रत्यक्चिती = प्रत्यच् + चिती (pratyac + citī) — the final c of pratyac becomes k at the end of a member (Pāṇini 8.2.30 coḥ kuḥ)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pratyak-citi 'inward-turned consciousness' (karmadhāraya; the feminine pratīcī returns to the stem pratyac by puṃvadbhāva, Pāṇini 6.3.42). (2) The whole is a bahuvrīhi: 'She whose form is inward consciousness'. The name has citī with a long ī, a lengthened form of citi.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प्रतीची चितिः प्रत्यक्चितिः; प्रत्यक्चितिः रूपम् यस्याः सा प्रत्यक्चितीरूपा</w:t>
      </w:r>
      <w:r>
        <w:rPr>
          <w:rFonts w:ascii="Cambria" w:cs="Nirmala UI" w:eastAsia="Cambria" w:hAnsi="Cambria"/>
        </w:rPr>
        <w:br/>
        <w:t xml:space="preserve"/>
      </w:r>
      <w:r>
        <w:rPr>
          <w:rFonts w:ascii="Cambria" w:cs="Nirmala UI" w:eastAsia="Cambria" w:hAnsi="Cambria"/>
          <w:i/>
          <w:iCs/>
          <w:color w:val="6A5242"/>
          <w:sz w:val="21"/>
          <w:szCs w:val="21"/>
        </w:rPr>
        <w:t xml:space="preserve">pratīcī citiḥ pratyakcitiḥ; pratyakcitiḥ rūpam yasyāḥ sā pratyakcitīrūpā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pratyak-cit or pratyag-ātman is the Self known inwardly as the witness; the Kaṭha Upaniṣad says 'a wise one, seeking immortality, turned his eyes inward and saw the inner Self' (pratyagātmānam aikṣat).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long ī of citī is not the regular form of citi; it is analysed here as a lengthening of citi (some take it as metrical).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368  </w:t>
      </w:r>
      <w:r>
        <w:rPr>
          <w:rFonts w:ascii="Cambria" w:cs="Nirmala UI" w:eastAsia="Cambria" w:hAnsi="Cambria"/>
        </w:rPr>
        <w:t xml:space="preserve">  </w:t>
      </w:r>
      <w:r>
        <w:rPr>
          <w:rFonts w:ascii="Cambria" w:cs="Nirmala UI" w:eastAsia="Cambria" w:hAnsi="Cambria"/>
          <w:color w:val="7B1E1E"/>
          <w:sz w:val="32"/>
          <w:szCs w:val="32"/>
        </w:rPr>
        <w:t xml:space="preserve">पश्यन्ती</w:t>
      </w:r>
      <w:r>
        <w:rPr>
          <w:rFonts w:ascii="Cambria" w:cs="Nirmala UI" w:eastAsia="Cambria" w:hAnsi="Cambria"/>
        </w:rPr>
        <w:t xml:space="preserve">   </w:t>
      </w:r>
      <w:r>
        <w:rPr>
          <w:rFonts w:ascii="Cambria" w:cs="Nirmala UI" w:eastAsia="Cambria" w:hAnsi="Cambria"/>
          <w:i/>
          <w:iCs/>
          <w:color w:val="6A5242"/>
          <w:sz w:val="25"/>
          <w:szCs w:val="25"/>
        </w:rPr>
        <w:t xml:space="preserve">paśyantī</w:t>
      </w:r>
    </w:p>
    <w:p>
      <w:pPr>
        <w:keepNext/>
        <w:spacing w:after="80"/>
      </w:pPr>
      <w:r>
        <w:rPr>
          <w:rFonts w:ascii="Cambria" w:cs="Nirmala UI" w:eastAsia="Cambria" w:hAnsi="Cambria"/>
          <w:b/>
          <w:bCs/>
          <w:sz w:val="24"/>
          <w:szCs w:val="24"/>
        </w:rPr>
        <w:t xml:space="preserve">She who is Paśyantī, the second level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Paśyantī, 'the seeing', is speech in which word and meaning are still one, beheld as a whole before they unfold in sequence; it rises from parā.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bodily seat of each level of speech is placed differently in different texts (paśyantī at the svādhiṣṭhāna in some, at the navel in others); the sequence parā–paśyantī–madhyamā–vaikharī itself is undisputed.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369  </w:t>
      </w:r>
      <w:r>
        <w:rPr>
          <w:rFonts w:ascii="Cambria" w:cs="Nirmala UI" w:eastAsia="Cambria" w:hAnsi="Cambria"/>
        </w:rPr>
        <w:t xml:space="preserve">  </w:t>
      </w:r>
      <w:r>
        <w:rPr>
          <w:rFonts w:ascii="Cambria" w:cs="Nirmala UI" w:eastAsia="Cambria" w:hAnsi="Cambria"/>
          <w:color w:val="7B1E1E"/>
          <w:sz w:val="32"/>
          <w:szCs w:val="32"/>
        </w:rPr>
        <w:t xml:space="preserve">परदेवता</w:t>
      </w:r>
      <w:r>
        <w:rPr>
          <w:rFonts w:ascii="Cambria" w:cs="Nirmala UI" w:eastAsia="Cambria" w:hAnsi="Cambria"/>
        </w:rPr>
        <w:t xml:space="preserve">   </w:t>
      </w:r>
      <w:r>
        <w:rPr>
          <w:rFonts w:ascii="Cambria" w:cs="Nirmala UI" w:eastAsia="Cambria" w:hAnsi="Cambria"/>
          <w:i/>
          <w:iCs/>
          <w:color w:val="6A5242"/>
          <w:sz w:val="25"/>
          <w:szCs w:val="25"/>
        </w:rPr>
        <w:t xml:space="preserve">para-devatā</w:t>
      </w:r>
    </w:p>
    <w:p>
      <w:pPr>
        <w:keepNext/>
        <w:spacing w:after="80"/>
      </w:pPr>
      <w:r>
        <w:rPr>
          <w:rFonts w:ascii="Cambria" w:cs="Nirmala UI" w:eastAsia="Cambria" w:hAnsi="Cambria"/>
          <w:b/>
          <w:bCs/>
          <w:sz w:val="24"/>
          <w:szCs w:val="24"/>
        </w:rPr>
        <w:t xml:space="preserve">She who is the supreme Deity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adjective parā 'supreme' qualifies devatā 'deity' and, in a karmadhāraya, takes its masculine stem para-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 देवता परदेवता</w:t>
      </w:r>
      <w:r>
        <w:rPr>
          <w:rFonts w:ascii="Cambria" w:cs="Nirmala UI" w:eastAsia="Cambria" w:hAnsi="Cambria"/>
        </w:rPr>
        <w:br/>
        <w:t xml:space="preserve"/>
      </w:r>
      <w:r>
        <w:rPr>
          <w:rFonts w:ascii="Cambria" w:cs="Nirmala UI" w:eastAsia="Cambria" w:hAnsi="Cambria"/>
          <w:i/>
          <w:iCs/>
          <w:color w:val="6A5242"/>
          <w:sz w:val="21"/>
          <w:szCs w:val="21"/>
        </w:rPr>
        <w:t xml:space="preserve">parā devatā paradevatā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deity beyond all deities, Parāśakti, from whom the gods receive their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370  </w:t>
      </w:r>
      <w:r>
        <w:rPr>
          <w:rFonts w:ascii="Cambria" w:cs="Nirmala UI" w:eastAsia="Cambria" w:hAnsi="Cambria"/>
        </w:rPr>
        <w:t xml:space="preserve">  </w:t>
      </w:r>
      <w:r>
        <w:rPr>
          <w:rFonts w:ascii="Cambria" w:cs="Nirmala UI" w:eastAsia="Cambria" w:hAnsi="Cambria"/>
          <w:color w:val="7B1E1E"/>
          <w:sz w:val="32"/>
          <w:szCs w:val="32"/>
        </w:rPr>
        <w:t xml:space="preserve">मध्यमा</w:t>
      </w:r>
      <w:r>
        <w:rPr>
          <w:rFonts w:ascii="Cambria" w:cs="Nirmala UI" w:eastAsia="Cambria" w:hAnsi="Cambria"/>
        </w:rPr>
        <w:t xml:space="preserve">   </w:t>
      </w:r>
      <w:r>
        <w:rPr>
          <w:rFonts w:ascii="Cambria" w:cs="Nirmala UI" w:eastAsia="Cambria" w:hAnsi="Cambria"/>
          <w:i/>
          <w:iCs/>
          <w:color w:val="6A5242"/>
          <w:sz w:val="25"/>
          <w:szCs w:val="25"/>
        </w:rPr>
        <w:t xml:space="preserve">madhyamā</w:t>
      </w:r>
    </w:p>
    <w:p>
      <w:pPr>
        <w:keepNext/>
        <w:spacing w:after="80"/>
      </w:pPr>
      <w:r>
        <w:rPr>
          <w:rFonts w:ascii="Cambria" w:cs="Nirmala UI" w:eastAsia="Cambria" w:hAnsi="Cambria"/>
          <w:b/>
          <w:bCs/>
          <w:sz w:val="24"/>
          <w:szCs w:val="24"/>
        </w:rPr>
        <w:t xml:space="preserve">She who is Madhyamā, the middle level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Madhyamā is inner speech, where words are formed in sequence in the mind but not yet spoken; traditionally it is placed at the heart.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bodily seat of each level of speech is placed differently in different texts (paśyantī at the svādhiṣṭhāna in some, at the navel in others); the sequence parā–paśyantī–madhyamā–vaikharī itself is undisputed.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371  </w:t>
      </w:r>
      <w:r>
        <w:rPr>
          <w:rFonts w:ascii="Cambria" w:cs="Nirmala UI" w:eastAsia="Cambria" w:hAnsi="Cambria"/>
        </w:rPr>
        <w:t xml:space="preserve">  </w:t>
      </w:r>
      <w:r>
        <w:rPr>
          <w:rFonts w:ascii="Cambria" w:cs="Nirmala UI" w:eastAsia="Cambria" w:hAnsi="Cambria"/>
          <w:color w:val="7B1E1E"/>
          <w:sz w:val="32"/>
          <w:szCs w:val="32"/>
        </w:rPr>
        <w:t xml:space="preserve">वैखरीरूपा</w:t>
      </w:r>
      <w:r>
        <w:rPr>
          <w:rFonts w:ascii="Cambria" w:cs="Nirmala UI" w:eastAsia="Cambria" w:hAnsi="Cambria"/>
        </w:rPr>
        <w:t xml:space="preserve">   </w:t>
      </w:r>
      <w:r>
        <w:rPr>
          <w:rFonts w:ascii="Cambria" w:cs="Nirmala UI" w:eastAsia="Cambria" w:hAnsi="Cambria"/>
          <w:i/>
          <w:iCs/>
          <w:color w:val="6A5242"/>
          <w:sz w:val="25"/>
          <w:szCs w:val="25"/>
        </w:rPr>
        <w:t xml:space="preserve">vaikharī-rūpā</w:t>
      </w:r>
    </w:p>
    <w:p>
      <w:pPr>
        <w:keepNext/>
        <w:spacing w:after="80"/>
      </w:pPr>
      <w:r>
        <w:rPr>
          <w:rFonts w:ascii="Cambria" w:cs="Nirmala UI" w:eastAsia="Cambria" w:hAnsi="Cambria"/>
          <w:b/>
          <w:bCs/>
          <w:sz w:val="24"/>
          <w:szCs w:val="24"/>
        </w:rPr>
        <w:t xml:space="preserve">She who is in the form of Vaikharī, audible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vaikharī and rūpa are co-referential and the whole describes Her: 'She whose form is vaikharī'.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वैखरी रूपम् यस्याः सा वैखरीरूपा</w:t>
      </w:r>
      <w:r>
        <w:rPr>
          <w:rFonts w:ascii="Cambria" w:cs="Nirmala UI" w:eastAsia="Cambria" w:hAnsi="Cambria"/>
        </w:rPr>
        <w:br/>
        <w:t xml:space="preserve"/>
      </w:r>
      <w:r>
        <w:rPr>
          <w:rFonts w:ascii="Cambria" w:cs="Nirmala UI" w:eastAsia="Cambria" w:hAnsi="Cambria"/>
          <w:i/>
          <w:iCs/>
          <w:color w:val="6A5242"/>
          <w:sz w:val="21"/>
          <w:szCs w:val="21"/>
        </w:rPr>
        <w:t xml:space="preserve">vaikharī rūpam yasyāḥ sā vaikharīrūpā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Vaikharī is speech articulated through throat and mouth and heard by the ear: the fourth and outermost level. Every spoken word is thus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372  </w:t>
      </w:r>
      <w:r>
        <w:rPr>
          <w:rFonts w:ascii="Cambria" w:cs="Nirmala UI" w:eastAsia="Cambria" w:hAnsi="Cambria"/>
        </w:rPr>
        <w:t xml:space="preserve">  </w:t>
      </w:r>
      <w:r>
        <w:rPr>
          <w:rFonts w:ascii="Cambria" w:cs="Nirmala UI" w:eastAsia="Cambria" w:hAnsi="Cambria"/>
          <w:color w:val="7B1E1E"/>
          <w:sz w:val="32"/>
          <w:szCs w:val="32"/>
        </w:rPr>
        <w:t xml:space="preserve">भक्तमानसहंसिका</w:t>
      </w:r>
      <w:r>
        <w:rPr>
          <w:rFonts w:ascii="Cambria" w:cs="Nirmala UI" w:eastAsia="Cambria" w:hAnsi="Cambria"/>
        </w:rPr>
        <w:t xml:space="preserve">   </w:t>
      </w:r>
      <w:r>
        <w:rPr>
          <w:rFonts w:ascii="Cambria" w:cs="Nirmala UI" w:eastAsia="Cambria" w:hAnsi="Cambria"/>
          <w:i/>
          <w:iCs/>
          <w:color w:val="6A5242"/>
          <w:sz w:val="25"/>
          <w:szCs w:val="25"/>
        </w:rPr>
        <w:t xml:space="preserve">bhakta-mānasa-haṃsikā</w:t>
      </w:r>
    </w:p>
    <w:p>
      <w:pPr>
        <w:keepNext/>
        <w:spacing w:after="80"/>
      </w:pPr>
      <w:r>
        <w:rPr>
          <w:rFonts w:ascii="Cambria" w:cs="Nirmala UI" w:eastAsia="Cambria" w:hAnsi="Cambria"/>
          <w:b/>
          <w:bCs/>
          <w:sz w:val="24"/>
          <w:szCs w:val="24"/>
        </w:rPr>
        <w:t xml:space="preserve">She who is the swan in the minds of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w:t>
      </w:r>
      <w:r>
        <w:rPr>
          <w:rFonts w:ascii="Cambria" w:cs="Nirmala UI" w:eastAsia="Cambria" w:hAnsi="Cambria"/>
          <w:sz w:val="22"/>
          <w:szCs w:val="22"/>
        </w:rPr>
        <w:t xml:space="preserve">(1) bhakta-mānasa 'the mind of the devotees' (ṣaṣṭhī-tatpuruṣa). (2) haṃsikā 'swan' is the head and the mind stands to it in the locative: 'the swan in the devotees' minds'. mānasa also means Lake Mānasa, home of the swans, so the compound carries a double image.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मानसम् भक्तमानसम्; भक्तमानसे हंसिका भक्तमानसहंसिका</w:t>
      </w:r>
      <w:r>
        <w:rPr>
          <w:rFonts w:ascii="Cambria" w:cs="Nirmala UI" w:eastAsia="Cambria" w:hAnsi="Cambria"/>
        </w:rPr>
        <w:br/>
        <w:t xml:space="preserve"/>
      </w:r>
      <w:r>
        <w:rPr>
          <w:rFonts w:ascii="Cambria" w:cs="Nirmala UI" w:eastAsia="Cambria" w:hAnsi="Cambria"/>
          <w:i/>
          <w:iCs/>
          <w:color w:val="6A5242"/>
          <w:sz w:val="21"/>
          <w:szCs w:val="21"/>
        </w:rPr>
        <w:t xml:space="preserve">bhaktānām mānasam bhaktamānasam; bhaktamānase haṃsikā bhaktamānasahaṃsikā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swans live on Lake Mānasa, She lives in the devotee's mind (mānasa); the swan, said to separate milk from water, is also the emblem of discrimination and of the paramahaṃsa. Compare name 816, munimānasahaṃsikā.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82</w:t>
      </w:r>
      <w:r>
        <w:rPr>
          <w:rFonts w:ascii="Cambria" w:cs="Nirmala UI" w:eastAsia="Cambria" w:hAnsi="Cambria"/>
          <w:color w:val="6A5242"/>
          <w:sz w:val="18"/>
          <w:szCs w:val="18"/>
        </w:rPr>
        <w:t xml:space="preserve">    names 373–378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कामेश्वरप्राणनाडी कृतज्ञा कामपूजिता ।</w:t>
      </w:r>
      <w:r>
        <w:rPr>
          <w:rFonts w:ascii="Cambria" w:cs="Nirmala UI" w:eastAsia="Cambria" w:hAnsi="Cambria"/>
        </w:rPr>
        <w:br/>
        <w:t xml:space="preserve"/>
      </w:r>
      <w:r>
        <w:rPr>
          <w:rFonts w:ascii="Cambria" w:cs="Nirmala UI" w:eastAsia="Cambria" w:hAnsi="Cambria"/>
          <w:sz w:val="38"/>
          <w:szCs w:val="38"/>
        </w:rPr>
        <w:t xml:space="preserve">शृङ्गाररससम्पूर्णा जया जालन्धरस्थिता ॥ ८२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kāmeśvaraprāṇanāḍī kṛtajñā kāmapūjitā |</w:t>
      </w:r>
      <w:r>
        <w:rPr>
          <w:rFonts w:ascii="Cambria" w:cs="Nirmala UI" w:eastAsia="Cambria" w:hAnsi="Cambria"/>
        </w:rPr>
        <w:br/>
        <w:t xml:space="preserve"/>
      </w:r>
      <w:r>
        <w:rPr>
          <w:rFonts w:ascii="Cambria" w:cs="Nirmala UI" w:eastAsia="Cambria" w:hAnsi="Cambria"/>
          <w:i/>
          <w:iCs/>
          <w:color w:val="6A5242"/>
          <w:sz w:val="25"/>
          <w:szCs w:val="25"/>
        </w:rPr>
        <w:t xml:space="preserve">śṛṅgārarasasampūrṇā jayā jālandharasthitā || 82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373 </w:t>
      </w:r>
      <w:r>
        <w:rPr>
          <w:rFonts w:ascii="Cambria" w:cs="Nirmala UI" w:eastAsia="Cambria" w:hAnsi="Cambria"/>
          <w:sz w:val="34"/>
          <w:szCs w:val="34"/>
        </w:rPr>
        <w:t xml:space="preserve">कामेश्वर-प्राण-नाडी</w:t>
      </w:r>
      <w:r>
        <w:rPr>
          <w:rFonts w:ascii="Cambria" w:cs="Nirmala UI" w:eastAsia="Cambria" w:hAnsi="Cambria"/>
        </w:rPr>
        <w:t xml:space="preserve">     </w:t>
      </w:r>
      <w:r>
        <w:rPr>
          <w:rFonts w:ascii="Cambria" w:cs="Nirmala UI" w:eastAsia="Cambria" w:hAnsi="Cambria"/>
          <w:b/>
          <w:bCs/>
          <w:color w:val="7B1E1E"/>
          <w:sz w:val="18"/>
          <w:szCs w:val="18"/>
        </w:rPr>
        <w:t xml:space="preserve">374 </w:t>
      </w:r>
      <w:r>
        <w:rPr>
          <w:rFonts w:ascii="Cambria" w:cs="Nirmala UI" w:eastAsia="Cambria" w:hAnsi="Cambria"/>
          <w:sz w:val="34"/>
          <w:szCs w:val="34"/>
        </w:rPr>
        <w:t xml:space="preserve">कृत-ज्ञा</w:t>
      </w:r>
      <w:r>
        <w:rPr>
          <w:rFonts w:ascii="Cambria" w:cs="Nirmala UI" w:eastAsia="Cambria" w:hAnsi="Cambria"/>
        </w:rPr>
        <w:t xml:space="preserve">     </w:t>
      </w:r>
      <w:r>
        <w:rPr>
          <w:rFonts w:ascii="Cambria" w:cs="Nirmala UI" w:eastAsia="Cambria" w:hAnsi="Cambria"/>
          <w:b/>
          <w:bCs/>
          <w:color w:val="7B1E1E"/>
          <w:sz w:val="18"/>
          <w:szCs w:val="18"/>
        </w:rPr>
        <w:t xml:space="preserve">375 </w:t>
      </w:r>
      <w:r>
        <w:rPr>
          <w:rFonts w:ascii="Cambria" w:cs="Nirmala UI" w:eastAsia="Cambria" w:hAnsi="Cambria"/>
          <w:sz w:val="34"/>
          <w:szCs w:val="34"/>
        </w:rPr>
        <w:t xml:space="preserve">काम-पूजिता</w:t>
      </w:r>
    </w:p>
    <w:p>
      <w:pPr>
        <w:spacing w:after="120"/>
      </w:pPr>
      <w:r>
        <w:rPr>
          <w:rFonts w:ascii="Cambria" w:cs="Nirmala UI" w:eastAsia="Cambria" w:hAnsi="Cambria"/>
          <w:color w:val="6A5242"/>
          <w:sz w:val="16"/>
          <w:szCs w:val="16"/>
        </w:rPr>
        <w:t xml:space="preserve">373 </w:t>
      </w:r>
      <w:r>
        <w:rPr>
          <w:rFonts w:ascii="Cambria" w:cs="Nirmala UI" w:eastAsia="Cambria" w:hAnsi="Cambria"/>
          <w:i/>
          <w:iCs/>
          <w:color w:val="6A5242"/>
          <w:sz w:val="25"/>
          <w:szCs w:val="25"/>
        </w:rPr>
        <w:t xml:space="preserve">kāmeśvara-prāṇa-nāḍī</w:t>
      </w:r>
      <w:r>
        <w:rPr>
          <w:rFonts w:ascii="Cambria" w:cs="Nirmala UI" w:eastAsia="Cambria" w:hAnsi="Cambria"/>
        </w:rPr>
        <w:t xml:space="preserve">     </w:t>
      </w:r>
      <w:r>
        <w:rPr>
          <w:rFonts w:ascii="Cambria" w:cs="Nirmala UI" w:eastAsia="Cambria" w:hAnsi="Cambria"/>
          <w:color w:val="6A5242"/>
          <w:sz w:val="16"/>
          <w:szCs w:val="16"/>
        </w:rPr>
        <w:t xml:space="preserve">374 </w:t>
      </w:r>
      <w:r>
        <w:rPr>
          <w:rFonts w:ascii="Cambria" w:cs="Nirmala UI" w:eastAsia="Cambria" w:hAnsi="Cambria"/>
          <w:i/>
          <w:iCs/>
          <w:color w:val="6A5242"/>
          <w:sz w:val="25"/>
          <w:szCs w:val="25"/>
        </w:rPr>
        <w:t xml:space="preserve">kṛta-jñā</w:t>
      </w:r>
      <w:r>
        <w:rPr>
          <w:rFonts w:ascii="Cambria" w:cs="Nirmala UI" w:eastAsia="Cambria" w:hAnsi="Cambria"/>
        </w:rPr>
        <w:t xml:space="preserve">     </w:t>
      </w:r>
      <w:r>
        <w:rPr>
          <w:rFonts w:ascii="Cambria" w:cs="Nirmala UI" w:eastAsia="Cambria" w:hAnsi="Cambria"/>
          <w:color w:val="6A5242"/>
          <w:sz w:val="16"/>
          <w:szCs w:val="16"/>
        </w:rPr>
        <w:t xml:space="preserve">375 </w:t>
      </w:r>
      <w:r>
        <w:rPr>
          <w:rFonts w:ascii="Cambria" w:cs="Nirmala UI" w:eastAsia="Cambria" w:hAnsi="Cambria"/>
          <w:i/>
          <w:iCs/>
          <w:color w:val="6A5242"/>
          <w:sz w:val="25"/>
          <w:szCs w:val="25"/>
        </w:rPr>
        <w:t xml:space="preserve">kāma-pūjitā</w:t>
      </w:r>
    </w:p>
    <w:p>
      <w:pPr>
        <w:keepNext/>
        <w:spacing w:after="20" w:line="340"/>
      </w:pPr>
      <w:r>
        <w:rPr>
          <w:rFonts w:ascii="Cambria" w:cs="Nirmala UI" w:eastAsia="Cambria" w:hAnsi="Cambria"/>
          <w:b/>
          <w:bCs/>
          <w:color w:val="7B1E1E"/>
          <w:sz w:val="18"/>
          <w:szCs w:val="18"/>
        </w:rPr>
        <w:t xml:space="preserve">376 </w:t>
      </w:r>
      <w:r>
        <w:rPr>
          <w:rFonts w:ascii="Cambria" w:cs="Nirmala UI" w:eastAsia="Cambria" w:hAnsi="Cambria"/>
          <w:sz w:val="34"/>
          <w:szCs w:val="34"/>
        </w:rPr>
        <w:t xml:space="preserve">शृङ्गार-रस-सम्पूर्णा</w:t>
      </w:r>
      <w:r>
        <w:rPr>
          <w:rFonts w:ascii="Cambria" w:cs="Nirmala UI" w:eastAsia="Cambria" w:hAnsi="Cambria"/>
        </w:rPr>
        <w:t xml:space="preserve">     </w:t>
      </w:r>
      <w:r>
        <w:rPr>
          <w:rFonts w:ascii="Cambria" w:cs="Nirmala UI" w:eastAsia="Cambria" w:hAnsi="Cambria"/>
          <w:b/>
          <w:bCs/>
          <w:color w:val="7B1E1E"/>
          <w:sz w:val="18"/>
          <w:szCs w:val="18"/>
        </w:rPr>
        <w:t xml:space="preserve">377 </w:t>
      </w:r>
      <w:r>
        <w:rPr>
          <w:rFonts w:ascii="Cambria" w:cs="Nirmala UI" w:eastAsia="Cambria" w:hAnsi="Cambria"/>
          <w:sz w:val="34"/>
          <w:szCs w:val="34"/>
        </w:rPr>
        <w:t xml:space="preserve">जया</w:t>
      </w:r>
      <w:r>
        <w:rPr>
          <w:rFonts w:ascii="Cambria" w:cs="Nirmala UI" w:eastAsia="Cambria" w:hAnsi="Cambria"/>
        </w:rPr>
        <w:t xml:space="preserve">     </w:t>
      </w:r>
      <w:r>
        <w:rPr>
          <w:rFonts w:ascii="Cambria" w:cs="Nirmala UI" w:eastAsia="Cambria" w:hAnsi="Cambria"/>
          <w:b/>
          <w:bCs/>
          <w:color w:val="7B1E1E"/>
          <w:sz w:val="18"/>
          <w:szCs w:val="18"/>
        </w:rPr>
        <w:t xml:space="preserve">378 </w:t>
      </w:r>
      <w:r>
        <w:rPr>
          <w:rFonts w:ascii="Cambria" w:cs="Nirmala UI" w:eastAsia="Cambria" w:hAnsi="Cambria"/>
          <w:sz w:val="34"/>
          <w:szCs w:val="34"/>
        </w:rPr>
        <w:t xml:space="preserve">जालन्धर-स्थिता</w:t>
      </w:r>
    </w:p>
    <w:p>
      <w:pPr>
        <w:spacing w:after="120"/>
      </w:pPr>
      <w:r>
        <w:rPr>
          <w:rFonts w:ascii="Cambria" w:cs="Nirmala UI" w:eastAsia="Cambria" w:hAnsi="Cambria"/>
          <w:color w:val="6A5242"/>
          <w:sz w:val="16"/>
          <w:szCs w:val="16"/>
        </w:rPr>
        <w:t xml:space="preserve">376 </w:t>
      </w:r>
      <w:r>
        <w:rPr>
          <w:rFonts w:ascii="Cambria" w:cs="Nirmala UI" w:eastAsia="Cambria" w:hAnsi="Cambria"/>
          <w:i/>
          <w:iCs/>
          <w:color w:val="6A5242"/>
          <w:sz w:val="25"/>
          <w:szCs w:val="25"/>
        </w:rPr>
        <w:t xml:space="preserve">śṛṅgāra-rasa-sampūrṇā</w:t>
      </w:r>
      <w:r>
        <w:rPr>
          <w:rFonts w:ascii="Cambria" w:cs="Nirmala UI" w:eastAsia="Cambria" w:hAnsi="Cambria"/>
        </w:rPr>
        <w:t xml:space="preserve">     </w:t>
      </w:r>
      <w:r>
        <w:rPr>
          <w:rFonts w:ascii="Cambria" w:cs="Nirmala UI" w:eastAsia="Cambria" w:hAnsi="Cambria"/>
          <w:color w:val="6A5242"/>
          <w:sz w:val="16"/>
          <w:szCs w:val="16"/>
        </w:rPr>
        <w:t xml:space="preserve">377 </w:t>
      </w:r>
      <w:r>
        <w:rPr>
          <w:rFonts w:ascii="Cambria" w:cs="Nirmala UI" w:eastAsia="Cambria" w:hAnsi="Cambria"/>
          <w:i/>
          <w:iCs/>
          <w:color w:val="6A5242"/>
          <w:sz w:val="25"/>
          <w:szCs w:val="25"/>
        </w:rPr>
        <w:t xml:space="preserve">jayā</w:t>
      </w:r>
      <w:r>
        <w:rPr>
          <w:rFonts w:ascii="Cambria" w:cs="Nirmala UI" w:eastAsia="Cambria" w:hAnsi="Cambria"/>
        </w:rPr>
        <w:t xml:space="preserve">     </w:t>
      </w:r>
      <w:r>
        <w:rPr>
          <w:rFonts w:ascii="Cambria" w:cs="Nirmala UI" w:eastAsia="Cambria" w:hAnsi="Cambria"/>
          <w:color w:val="6A5242"/>
          <w:sz w:val="16"/>
          <w:szCs w:val="16"/>
        </w:rPr>
        <w:t xml:space="preserve">378 </w:t>
      </w:r>
      <w:r>
        <w:rPr>
          <w:rFonts w:ascii="Cambria" w:cs="Nirmala UI" w:eastAsia="Cambria" w:hAnsi="Cambria"/>
          <w:i/>
          <w:iCs/>
          <w:color w:val="6A5242"/>
          <w:sz w:val="25"/>
          <w:szCs w:val="25"/>
        </w:rPr>
        <w:t xml:space="preserve">jālandhara-sthitā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373</w:t>
      </w:r>
      <w:r>
        <w:rPr>
          <w:rFonts w:ascii="Cambria" w:cs="Nirmala UI" w:eastAsia="Cambria" w:hAnsi="Cambria"/>
          <w:sz w:val="23"/>
          <w:szCs w:val="23"/>
        </w:rPr>
        <w:t xml:space="preserve">She who is the very life-channel of Kāmeśvara, Her consort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374</w:t>
      </w:r>
      <w:r>
        <w:rPr>
          <w:rFonts w:ascii="Cambria" w:cs="Nirmala UI" w:eastAsia="Cambria" w:hAnsi="Cambria"/>
          <w:sz w:val="23"/>
          <w:szCs w:val="23"/>
        </w:rPr>
        <w:t xml:space="preserve">She who knows all that is done, and is grateful for 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375</w:t>
      </w:r>
      <w:r>
        <w:rPr>
          <w:rFonts w:ascii="Cambria" w:cs="Nirmala UI" w:eastAsia="Cambria" w:hAnsi="Cambria"/>
          <w:sz w:val="23"/>
          <w:szCs w:val="23"/>
        </w:rPr>
        <w:t xml:space="preserve">She who is worshipped by Kāma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376</w:t>
      </w:r>
      <w:r>
        <w:rPr>
          <w:rFonts w:ascii="Cambria" w:cs="Nirmala UI" w:eastAsia="Cambria" w:hAnsi="Cambria"/>
          <w:sz w:val="23"/>
          <w:szCs w:val="23"/>
        </w:rPr>
        <w:t xml:space="preserve">She who is filled with śṛṅgāra, the rasa of love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377</w:t>
      </w:r>
      <w:r>
        <w:rPr>
          <w:rFonts w:ascii="Cambria" w:cs="Nirmala UI" w:eastAsia="Cambria" w:hAnsi="Cambria"/>
          <w:sz w:val="23"/>
          <w:szCs w:val="23"/>
        </w:rPr>
        <w:t xml:space="preserve">She who is victorious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378</w:t>
      </w:r>
      <w:r>
        <w:rPr>
          <w:rFonts w:ascii="Cambria" w:cs="Nirmala UI" w:eastAsia="Cambria" w:hAnsi="Cambria"/>
          <w:sz w:val="23"/>
          <w:szCs w:val="23"/>
        </w:rPr>
        <w:t xml:space="preserve">She who abides in the Jālandhara pīṭha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373  </w:t>
            </w:r>
            <w:r>
              <w:rPr>
                <w:rFonts w:ascii="Cambria" w:cs="Nirmala UI" w:eastAsia="Cambria" w:hAnsi="Cambria"/>
                <w:color w:val="7B1E1E"/>
                <w:sz w:val="30"/>
                <w:szCs w:val="30"/>
              </w:rPr>
              <w:t xml:space="preserve">कामेश्वरप्राणनाडी</w:t>
            </w:r>
            <w:r>
              <w:rPr>
                <w:rFonts w:ascii="Cambria" w:cs="Nirmala UI" w:eastAsia="Cambria" w:hAnsi="Cambria"/>
              </w:rPr>
              <w:t xml:space="preserve">  </w:t>
            </w:r>
            <w:r>
              <w:rPr>
                <w:rFonts w:ascii="Cambria" w:cs="Nirmala UI" w:eastAsia="Cambria" w:hAnsi="Cambria"/>
                <w:i/>
                <w:iCs/>
                <w:color w:val="6A5242"/>
                <w:sz w:val="21"/>
                <w:szCs w:val="21"/>
              </w:rPr>
              <w:t xml:space="preserve">kāmeśvara-prāṇa-nāḍī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Kāma</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īśvara</w:t>
            </w:r>
          </w:p>
        </w:tc>
        <w:tc>
          <w:tcPr>
            <w:tcW w:type="pct" w:w="64%"/>
          </w:tcPr>
          <w:p>
            <w:pPr>
              <w:spacing w:after="40"/>
            </w:pPr>
            <w:r>
              <w:rPr>
                <w:rFonts w:ascii="Cambria" w:cs="Nirmala UI" w:eastAsia="Cambria" w:hAnsi="Cambria"/>
                <w:sz w:val="23"/>
                <w:szCs w:val="23"/>
              </w:rPr>
              <w:t xml:space="preserve">lord</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life</w:t>
            </w:r>
          </w:p>
        </w:tc>
      </w:tr>
      <w:tr>
        <w:trPr>
          <w:cantSplit/>
        </w:trPr>
        <w:tc>
          <w:tcPr>
            <w:tcW w:type="pct" w:w="36%"/>
          </w:tcPr>
          <w:p>
            <w:pPr>
              <w:spacing w:after="40"/>
            </w:pPr>
            <w:r>
              <w:rPr>
                <w:rFonts w:ascii="Cambria" w:cs="Nirmala UI" w:eastAsia="Cambria" w:hAnsi="Cambria"/>
                <w:sz w:val="30"/>
                <w:szCs w:val="30"/>
              </w:rPr>
              <w:t xml:space="preserve">नाडी</w:t>
            </w:r>
            <w:r>
              <w:rPr>
                <w:rFonts w:ascii="Cambria" w:cs="Nirmala UI" w:eastAsia="Cambria" w:hAnsi="Cambria"/>
              </w:rPr>
              <w:br/>
              <w:t xml:space="preserve"/>
            </w:r>
            <w:r>
              <w:rPr>
                <w:rFonts w:ascii="Cambria" w:cs="Nirmala UI" w:eastAsia="Cambria" w:hAnsi="Cambria"/>
                <w:i/>
                <w:iCs/>
                <w:color w:val="6A5242"/>
                <w:sz w:val="21"/>
                <w:szCs w:val="21"/>
              </w:rPr>
              <w:t xml:space="preserve">nāḍī</w:t>
            </w:r>
          </w:p>
        </w:tc>
        <w:tc>
          <w:tcPr>
            <w:tcW w:type="pct" w:w="64%"/>
          </w:tcPr>
          <w:p>
            <w:pPr>
              <w:spacing w:after="40"/>
            </w:pPr>
            <w:r>
              <w:rPr>
                <w:rFonts w:ascii="Cambria" w:cs="Nirmala UI" w:eastAsia="Cambria" w:hAnsi="Cambria"/>
                <w:sz w:val="23"/>
                <w:szCs w:val="23"/>
              </w:rPr>
              <w:t xml:space="preserve">channel, vessel, artery</w:t>
            </w:r>
          </w:p>
        </w:tc>
      </w:tr>
      <w:tr>
        <w:trPr>
          <w:cantSplit/>
        </w:trPr>
        <w:tc>
          <w:tcPr>
            <w:gridSpan w:val="2"/>
          </w:tcPr>
          <w:p>
            <w:pPr>
              <w:spacing w:after="40" w:before="120"/>
            </w:pPr>
            <w:r>
              <w:rPr>
                <w:rFonts w:ascii="Cambria" w:cs="Nirmala UI" w:eastAsia="Cambria" w:hAnsi="Cambria"/>
                <w:b/>
                <w:bCs/>
                <w:color w:val="7B1E1E"/>
                <w:sz w:val="20"/>
                <w:szCs w:val="20"/>
              </w:rPr>
              <w:t xml:space="preserve">374  </w:t>
            </w:r>
            <w:r>
              <w:rPr>
                <w:rFonts w:ascii="Cambria" w:cs="Nirmala UI" w:eastAsia="Cambria" w:hAnsi="Cambria"/>
                <w:color w:val="7B1E1E"/>
                <w:sz w:val="30"/>
                <w:szCs w:val="30"/>
              </w:rPr>
              <w:t xml:space="preserve">कृतज्ञा</w:t>
            </w:r>
            <w:r>
              <w:rPr>
                <w:rFonts w:ascii="Cambria" w:cs="Nirmala UI" w:eastAsia="Cambria" w:hAnsi="Cambria"/>
              </w:rPr>
              <w:t xml:space="preserve">  </w:t>
            </w:r>
            <w:r>
              <w:rPr>
                <w:rFonts w:ascii="Cambria" w:cs="Nirmala UI" w:eastAsia="Cambria" w:hAnsi="Cambria"/>
                <w:i/>
                <w:iCs/>
                <w:color w:val="6A5242"/>
                <w:sz w:val="21"/>
                <w:szCs w:val="21"/>
              </w:rPr>
              <w:t xml:space="preserve">kṛta-jñā</w:t>
            </w:r>
          </w:p>
        </w:tc>
      </w:tr>
      <w:tr>
        <w:trPr>
          <w:cantSplit/>
        </w:trPr>
        <w:tc>
          <w:tcPr>
            <w:tcW w:type="pct" w:w="36%"/>
          </w:tcPr>
          <w:p>
            <w:pPr>
              <w:spacing w:after="40"/>
            </w:pPr>
            <w:r>
              <w:rPr>
                <w:rFonts w:ascii="Cambria" w:cs="Nirmala UI" w:eastAsia="Cambria" w:hAnsi="Cambria"/>
                <w:sz w:val="30"/>
                <w:szCs w:val="30"/>
              </w:rPr>
              <w:t xml:space="preserve">कृत</w:t>
            </w:r>
            <w:r>
              <w:rPr>
                <w:rFonts w:ascii="Cambria" w:cs="Nirmala UI" w:eastAsia="Cambria" w:hAnsi="Cambria"/>
              </w:rPr>
              <w:br/>
              <w:t xml:space="preserve"/>
            </w:r>
            <w:r>
              <w:rPr>
                <w:rFonts w:ascii="Cambria" w:cs="Nirmala UI" w:eastAsia="Cambria" w:hAnsi="Cambria"/>
                <w:i/>
                <w:iCs/>
                <w:color w:val="6A5242"/>
                <w:sz w:val="21"/>
                <w:szCs w:val="21"/>
              </w:rPr>
              <w:t xml:space="preserve">kṛta</w:t>
            </w:r>
          </w:p>
        </w:tc>
        <w:tc>
          <w:tcPr>
            <w:tcW w:type="pct" w:w="64%"/>
          </w:tcPr>
          <w:p>
            <w:pPr>
              <w:spacing w:after="40"/>
            </w:pPr>
            <w:r>
              <w:rPr>
                <w:rFonts w:ascii="Cambria" w:cs="Nirmala UI" w:eastAsia="Cambria" w:hAnsi="Cambria"/>
                <w:sz w:val="23"/>
                <w:szCs w:val="23"/>
              </w:rPr>
              <w:t xml:space="preserve">what has been done, a deed; a service done</w:t>
            </w:r>
            <w:r>
              <w:rPr>
                <w:rFonts w:ascii="Cambria" w:cs="Nirmala UI" w:eastAsia="Cambria" w:hAnsi="Cambria"/>
              </w:rPr>
              <w:br/>
              <w:t xml:space="preserve"/>
            </w:r>
            <w:r>
              <w:rPr>
                <w:rFonts w:ascii="Cambria" w:cs="Nirmala UI" w:eastAsia="Cambria" w:hAnsi="Cambria"/>
                <w:color w:val="6A5242"/>
                <w:sz w:val="19"/>
                <w:szCs w:val="19"/>
              </w:rPr>
              <w:t xml:space="preserve">√kṛ, past participle</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knowing</w:t>
            </w:r>
            <w:r>
              <w:rPr>
                <w:rFonts w:ascii="Cambria" w:cs="Nirmala UI" w:eastAsia="Cambria" w:hAnsi="Cambria"/>
              </w:rPr>
              <w:br/>
              <w:t xml:space="preserve"/>
            </w:r>
            <w:r>
              <w:rPr>
                <w:rFonts w:ascii="Cambria" w:cs="Nirmala UI" w:eastAsia="Cambria" w:hAnsi="Cambria"/>
                <w:color w:val="6A5242"/>
                <w:sz w:val="19"/>
                <w:szCs w:val="19"/>
              </w:rPr>
              <w:t xml:space="preserve">√jñā 'to know' with the suffix ka, feminine</w:t>
            </w:r>
          </w:p>
        </w:tc>
      </w:tr>
      <w:tr>
        <w:trPr>
          <w:cantSplit/>
        </w:trPr>
        <w:tc>
          <w:tcPr>
            <w:gridSpan w:val="2"/>
          </w:tcPr>
          <w:p>
            <w:pPr>
              <w:spacing w:after="40" w:before="120"/>
            </w:pPr>
            <w:r>
              <w:rPr>
                <w:rFonts w:ascii="Cambria" w:cs="Nirmala UI" w:eastAsia="Cambria" w:hAnsi="Cambria"/>
                <w:b/>
                <w:bCs/>
                <w:color w:val="7B1E1E"/>
                <w:sz w:val="20"/>
                <w:szCs w:val="20"/>
              </w:rPr>
              <w:t xml:space="preserve">375  </w:t>
            </w:r>
            <w:r>
              <w:rPr>
                <w:rFonts w:ascii="Cambria" w:cs="Nirmala UI" w:eastAsia="Cambria" w:hAnsi="Cambria"/>
                <w:color w:val="7B1E1E"/>
                <w:sz w:val="30"/>
                <w:szCs w:val="30"/>
              </w:rPr>
              <w:t xml:space="preserve">कामपूजिता</w:t>
            </w:r>
            <w:r>
              <w:rPr>
                <w:rFonts w:ascii="Cambria" w:cs="Nirmala UI" w:eastAsia="Cambria" w:hAnsi="Cambria"/>
              </w:rPr>
              <w:t xml:space="preserve">  </w:t>
            </w:r>
            <w:r>
              <w:rPr>
                <w:rFonts w:ascii="Cambria" w:cs="Nirmala UI" w:eastAsia="Cambria" w:hAnsi="Cambria"/>
                <w:i/>
                <w:iCs/>
                <w:color w:val="6A5242"/>
                <w:sz w:val="21"/>
                <w:szCs w:val="21"/>
              </w:rPr>
              <w:t xml:space="preserve">kāma-pūjitā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(Manmatha), the god of love</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376  </w:t>
            </w:r>
            <w:r>
              <w:rPr>
                <w:rFonts w:ascii="Cambria" w:cs="Nirmala UI" w:eastAsia="Cambria" w:hAnsi="Cambria"/>
                <w:color w:val="7B1E1E"/>
                <w:sz w:val="30"/>
                <w:szCs w:val="30"/>
              </w:rPr>
              <w:t xml:space="preserve">शृङ्गाररससम्पूर्णा</w:t>
            </w:r>
            <w:r>
              <w:rPr>
                <w:rFonts w:ascii="Cambria" w:cs="Nirmala UI" w:eastAsia="Cambria" w:hAnsi="Cambria"/>
              </w:rPr>
              <w:t xml:space="preserve">  </w:t>
            </w:r>
            <w:r>
              <w:rPr>
                <w:rFonts w:ascii="Cambria" w:cs="Nirmala UI" w:eastAsia="Cambria" w:hAnsi="Cambria"/>
                <w:i/>
                <w:iCs/>
                <w:color w:val="6A5242"/>
                <w:sz w:val="21"/>
                <w:szCs w:val="21"/>
              </w:rPr>
              <w:t xml:space="preserve">śṛṅgāra-rasa-sampūrṇā</w:t>
            </w:r>
          </w:p>
        </w:tc>
      </w:tr>
      <w:tr>
        <w:trPr>
          <w:cantSplit/>
        </w:trPr>
        <w:tc>
          <w:tcPr>
            <w:tcW w:type="pct" w:w="36%"/>
          </w:tcPr>
          <w:p>
            <w:pPr>
              <w:spacing w:after="40"/>
            </w:pPr>
            <w:r>
              <w:rPr>
                <w:rFonts w:ascii="Cambria" w:cs="Nirmala UI" w:eastAsia="Cambria" w:hAnsi="Cambria"/>
                <w:sz w:val="30"/>
                <w:szCs w:val="30"/>
              </w:rPr>
              <w:t xml:space="preserve">शृङ्गार</w:t>
            </w:r>
            <w:r>
              <w:rPr>
                <w:rFonts w:ascii="Cambria" w:cs="Nirmala UI" w:eastAsia="Cambria" w:hAnsi="Cambria"/>
              </w:rPr>
              <w:br/>
              <w:t xml:space="preserve"/>
            </w:r>
            <w:r>
              <w:rPr>
                <w:rFonts w:ascii="Cambria" w:cs="Nirmala UI" w:eastAsia="Cambria" w:hAnsi="Cambria"/>
                <w:i/>
                <w:iCs/>
                <w:color w:val="6A5242"/>
                <w:sz w:val="21"/>
                <w:szCs w:val="21"/>
              </w:rPr>
              <w:t xml:space="preserve">śṛṅgāra</w:t>
            </w:r>
          </w:p>
        </w:tc>
        <w:tc>
          <w:tcPr>
            <w:tcW w:type="pct" w:w="64%"/>
          </w:tcPr>
          <w:p>
            <w:pPr>
              <w:spacing w:after="40"/>
            </w:pPr>
            <w:r>
              <w:rPr>
                <w:rFonts w:ascii="Cambria" w:cs="Nirmala UI" w:eastAsia="Cambria" w:hAnsi="Cambria"/>
                <w:sz w:val="23"/>
                <w:szCs w:val="23"/>
              </w:rPr>
              <w:t xml:space="preserve">śṛṅgāra, the erotic or romantic sentiment, love</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rasa, aesthetic sentiment; essence</w:t>
            </w:r>
          </w:p>
        </w:tc>
      </w:tr>
      <w:tr>
        <w:trPr>
          <w:cantSplit/>
        </w:trPr>
        <w:tc>
          <w:tcPr>
            <w:tcW w:type="pct" w:w="36%"/>
          </w:tcPr>
          <w:p>
            <w:pPr>
              <w:spacing w:after="40"/>
            </w:pPr>
            <w:r>
              <w:rPr>
                <w:rFonts w:ascii="Cambria" w:cs="Nirmala UI" w:eastAsia="Cambria" w:hAnsi="Cambria"/>
                <w:sz w:val="30"/>
                <w:szCs w:val="30"/>
              </w:rPr>
              <w:t xml:space="preserve">सम्पूर्णा</w:t>
            </w:r>
            <w:r>
              <w:rPr>
                <w:rFonts w:ascii="Cambria" w:cs="Nirmala UI" w:eastAsia="Cambria" w:hAnsi="Cambria"/>
              </w:rPr>
              <w:br/>
              <w:t xml:space="preserve"/>
            </w:r>
            <w:r>
              <w:rPr>
                <w:rFonts w:ascii="Cambria" w:cs="Nirmala UI" w:eastAsia="Cambria" w:hAnsi="Cambria"/>
                <w:i/>
                <w:iCs/>
                <w:color w:val="6A5242"/>
                <w:sz w:val="21"/>
                <w:szCs w:val="21"/>
              </w:rPr>
              <w:t xml:space="preserve">sampūrṇā</w:t>
            </w:r>
          </w:p>
        </w:tc>
        <w:tc>
          <w:tcPr>
            <w:tcW w:type="pct" w:w="64%"/>
          </w:tcPr>
          <w:p>
            <w:pPr>
              <w:spacing w:after="40"/>
            </w:pPr>
            <w:r>
              <w:rPr>
                <w:rFonts w:ascii="Cambria" w:cs="Nirmala UI" w:eastAsia="Cambria" w:hAnsi="Cambria"/>
                <w:sz w:val="23"/>
                <w:szCs w:val="23"/>
              </w:rPr>
              <w:t xml:space="preserve">completely full</w:t>
            </w:r>
            <w:r>
              <w:rPr>
                <w:rFonts w:ascii="Cambria" w:cs="Nirmala UI" w:eastAsia="Cambria" w:hAnsi="Cambria"/>
              </w:rPr>
              <w:br/>
              <w:t xml:space="preserve"/>
            </w:r>
            <w:r>
              <w:rPr>
                <w:rFonts w:ascii="Cambria" w:cs="Nirmala UI" w:eastAsia="Cambria" w:hAnsi="Cambria"/>
                <w:color w:val="6A5242"/>
                <w:sz w:val="19"/>
                <w:szCs w:val="19"/>
              </w:rPr>
              <w:t xml:space="preserve">sam + √pṝ 'to fill',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377  </w:t>
            </w:r>
            <w:r>
              <w:rPr>
                <w:rFonts w:ascii="Cambria" w:cs="Nirmala UI" w:eastAsia="Cambria" w:hAnsi="Cambria"/>
                <w:color w:val="7B1E1E"/>
                <w:sz w:val="30"/>
                <w:szCs w:val="30"/>
              </w:rPr>
              <w:t xml:space="preserve">जया</w:t>
            </w:r>
            <w:r>
              <w:rPr>
                <w:rFonts w:ascii="Cambria" w:cs="Nirmala UI" w:eastAsia="Cambria" w:hAnsi="Cambria"/>
              </w:rPr>
              <w:t xml:space="preserve">  </w:t>
            </w:r>
            <w:r>
              <w:rPr>
                <w:rFonts w:ascii="Cambria" w:cs="Nirmala UI" w:eastAsia="Cambria" w:hAnsi="Cambria"/>
                <w:i/>
                <w:iCs/>
                <w:color w:val="6A5242"/>
                <w:sz w:val="21"/>
                <w:szCs w:val="21"/>
              </w:rPr>
              <w:t xml:space="preserve">jayā</w:t>
            </w:r>
          </w:p>
        </w:tc>
      </w:tr>
      <w:tr>
        <w:trPr>
          <w:cantSplit/>
        </w:trPr>
        <w:tc>
          <w:tcPr>
            <w:tcW w:type="pct" w:w="36%"/>
          </w:tcPr>
          <w:p>
            <w:pPr>
              <w:spacing w:after="40"/>
            </w:pPr>
            <w:r>
              <w:rPr>
                <w:rFonts w:ascii="Cambria" w:cs="Nirmala UI" w:eastAsia="Cambria" w:hAnsi="Cambria"/>
                <w:sz w:val="30"/>
                <w:szCs w:val="30"/>
              </w:rPr>
              <w:t xml:space="preserve">जया</w:t>
            </w:r>
            <w:r>
              <w:rPr>
                <w:rFonts w:ascii="Cambria" w:cs="Nirmala UI" w:eastAsia="Cambria" w:hAnsi="Cambria"/>
              </w:rPr>
              <w:br/>
              <w:t xml:space="preserve"/>
            </w:r>
            <w:r>
              <w:rPr>
                <w:rFonts w:ascii="Cambria" w:cs="Nirmala UI" w:eastAsia="Cambria" w:hAnsi="Cambria"/>
                <w:i/>
                <w:iCs/>
                <w:color w:val="6A5242"/>
                <w:sz w:val="21"/>
                <w:szCs w:val="21"/>
              </w:rPr>
              <w:t xml:space="preserve">jayā</w:t>
            </w:r>
          </w:p>
        </w:tc>
        <w:tc>
          <w:tcPr>
            <w:tcW w:type="pct" w:w="64%"/>
          </w:tcPr>
          <w:p>
            <w:pPr>
              <w:spacing w:after="40"/>
            </w:pPr>
            <w:r>
              <w:rPr>
                <w:rFonts w:ascii="Cambria" w:cs="Nirmala UI" w:eastAsia="Cambria" w:hAnsi="Cambria"/>
                <w:sz w:val="23"/>
                <w:szCs w:val="23"/>
              </w:rPr>
              <w:t xml:space="preserve">victorious; victory</w:t>
            </w:r>
            <w:r>
              <w:rPr>
                <w:rFonts w:ascii="Cambria" w:cs="Nirmala UI" w:eastAsia="Cambria" w:hAnsi="Cambria"/>
              </w:rPr>
              <w:br/>
              <w:t xml:space="preserve"/>
            </w:r>
            <w:r>
              <w:rPr>
                <w:rFonts w:ascii="Cambria" w:cs="Nirmala UI" w:eastAsia="Cambria" w:hAnsi="Cambria"/>
                <w:color w:val="6A5242"/>
                <w:sz w:val="19"/>
                <w:szCs w:val="19"/>
              </w:rPr>
              <w:t xml:space="preserve">√ji 'to conquer' (jaya), feminine</w:t>
            </w:r>
          </w:p>
        </w:tc>
      </w:tr>
      <w:tr>
        <w:trPr>
          <w:cantSplit/>
        </w:trPr>
        <w:tc>
          <w:tcPr>
            <w:gridSpan w:val="2"/>
          </w:tcPr>
          <w:p>
            <w:pPr>
              <w:spacing w:after="40" w:before="120"/>
            </w:pPr>
            <w:r>
              <w:rPr>
                <w:rFonts w:ascii="Cambria" w:cs="Nirmala UI" w:eastAsia="Cambria" w:hAnsi="Cambria"/>
                <w:b/>
                <w:bCs/>
                <w:color w:val="7B1E1E"/>
                <w:sz w:val="20"/>
                <w:szCs w:val="20"/>
              </w:rPr>
              <w:t xml:space="preserve">378  </w:t>
            </w:r>
            <w:r>
              <w:rPr>
                <w:rFonts w:ascii="Cambria" w:cs="Nirmala UI" w:eastAsia="Cambria" w:hAnsi="Cambria"/>
                <w:color w:val="7B1E1E"/>
                <w:sz w:val="30"/>
                <w:szCs w:val="30"/>
              </w:rPr>
              <w:t xml:space="preserve">जालन्धरस्थिता</w:t>
            </w:r>
            <w:r>
              <w:rPr>
                <w:rFonts w:ascii="Cambria" w:cs="Nirmala UI" w:eastAsia="Cambria" w:hAnsi="Cambria"/>
              </w:rPr>
              <w:t xml:space="preserve">  </w:t>
            </w:r>
            <w:r>
              <w:rPr>
                <w:rFonts w:ascii="Cambria" w:cs="Nirmala UI" w:eastAsia="Cambria" w:hAnsi="Cambria"/>
                <w:i/>
                <w:iCs/>
                <w:color w:val="6A5242"/>
                <w:sz w:val="21"/>
                <w:szCs w:val="21"/>
              </w:rPr>
              <w:t xml:space="preserve">jālandhara-sthitā</w:t>
            </w:r>
          </w:p>
        </w:tc>
      </w:tr>
      <w:tr>
        <w:trPr>
          <w:cantSplit/>
        </w:trPr>
        <w:tc>
          <w:tcPr>
            <w:tcW w:type="pct" w:w="36%"/>
          </w:tcPr>
          <w:p>
            <w:pPr>
              <w:spacing w:after="40"/>
            </w:pPr>
            <w:r>
              <w:rPr>
                <w:rFonts w:ascii="Cambria" w:cs="Nirmala UI" w:eastAsia="Cambria" w:hAnsi="Cambria"/>
                <w:sz w:val="30"/>
                <w:szCs w:val="30"/>
              </w:rPr>
              <w:t xml:space="preserve">जालन्धर</w:t>
            </w:r>
            <w:r>
              <w:rPr>
                <w:rFonts w:ascii="Cambria" w:cs="Nirmala UI" w:eastAsia="Cambria" w:hAnsi="Cambria"/>
              </w:rPr>
              <w:br/>
              <w:t xml:space="preserve"/>
            </w:r>
            <w:r>
              <w:rPr>
                <w:rFonts w:ascii="Cambria" w:cs="Nirmala UI" w:eastAsia="Cambria" w:hAnsi="Cambria"/>
                <w:i/>
                <w:iCs/>
                <w:color w:val="6A5242"/>
                <w:sz w:val="21"/>
                <w:szCs w:val="21"/>
              </w:rPr>
              <w:t xml:space="preserve">jālandhara</w:t>
            </w:r>
          </w:p>
        </w:tc>
        <w:tc>
          <w:tcPr>
            <w:tcW w:type="pct" w:w="64%"/>
          </w:tcPr>
          <w:p>
            <w:pPr>
              <w:spacing w:after="40"/>
            </w:pPr>
            <w:r>
              <w:rPr>
                <w:rFonts w:ascii="Cambria" w:cs="Nirmala UI" w:eastAsia="Cambria" w:hAnsi="Cambria"/>
                <w:sz w:val="23"/>
                <w:szCs w:val="23"/>
              </w:rPr>
              <w:t xml:space="preserve">Jālandhara, one of the four principal pīṭhas (seats of the Goddess)</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373  </w:t>
      </w:r>
      <w:r>
        <w:rPr>
          <w:rFonts w:ascii="Cambria" w:cs="Nirmala UI" w:eastAsia="Cambria" w:hAnsi="Cambria"/>
        </w:rPr>
        <w:t xml:space="preserve">  </w:t>
      </w:r>
      <w:r>
        <w:rPr>
          <w:rFonts w:ascii="Cambria" w:cs="Nirmala UI" w:eastAsia="Cambria" w:hAnsi="Cambria"/>
          <w:color w:val="7B1E1E"/>
          <w:sz w:val="32"/>
          <w:szCs w:val="32"/>
        </w:rPr>
        <w:t xml:space="preserve">कामेश्वरप्राणनाडी</w:t>
      </w:r>
      <w:r>
        <w:rPr>
          <w:rFonts w:ascii="Cambria" w:cs="Nirmala UI" w:eastAsia="Cambria" w:hAnsi="Cambria"/>
        </w:rPr>
        <w:t xml:space="preserve">   </w:t>
      </w:r>
      <w:r>
        <w:rPr>
          <w:rFonts w:ascii="Cambria" w:cs="Nirmala UI" w:eastAsia="Cambria" w:hAnsi="Cambria"/>
          <w:i/>
          <w:iCs/>
          <w:color w:val="6A5242"/>
          <w:sz w:val="25"/>
          <w:szCs w:val="25"/>
        </w:rPr>
        <w:t xml:space="preserve">kāmeśvara-prāṇa-nāḍī</w:t>
      </w:r>
    </w:p>
    <w:p>
      <w:pPr>
        <w:keepNext/>
        <w:spacing w:after="80"/>
      </w:pPr>
      <w:r>
        <w:rPr>
          <w:rFonts w:ascii="Cambria" w:cs="Nirmala UI" w:eastAsia="Cambria" w:hAnsi="Cambria"/>
          <w:b/>
          <w:bCs/>
          <w:sz w:val="24"/>
          <w:szCs w:val="24"/>
        </w:rPr>
        <w:t xml:space="preserve">She who is the very life-channel of Kāmeśvara, Her consort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ṣaṣṭhī-tatpuruṣas). </w:t>
      </w:r>
      <w:r>
        <w:rPr>
          <w:rFonts w:ascii="Cambria" w:cs="Nirmala UI" w:eastAsia="Cambria" w:hAnsi="Cambria"/>
          <w:sz w:val="22"/>
          <w:szCs w:val="22"/>
        </w:rPr>
        <w:t xml:space="preserve">(1) kāma-īśvara 'the Lord of desire', Śiva as Kāmeśvara (ṣaṣṭhī-tatpuruṣa). (2) prāṇa-nāḍī 'the channel of the life-breath', the vital artery (ṣaṣṭhī-tatpuruṣa). (3) The life-channel is the head and Kāmeśvara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ईश्वरः कामेश्वरः; प्राणस्य नाडी प्राणनाडी; कामेश्वरस्य प्राणनाडी कामेश्वरप्राणनाडी</w:t>
      </w:r>
      <w:r>
        <w:rPr>
          <w:rFonts w:ascii="Cambria" w:cs="Nirmala UI" w:eastAsia="Cambria" w:hAnsi="Cambria"/>
        </w:rPr>
        <w:br/>
        <w:t xml:space="preserve"/>
      </w:r>
      <w:r>
        <w:rPr>
          <w:rFonts w:ascii="Cambria" w:cs="Nirmala UI" w:eastAsia="Cambria" w:hAnsi="Cambria"/>
          <w:i/>
          <w:iCs/>
          <w:color w:val="6A5242"/>
          <w:sz w:val="21"/>
          <w:szCs w:val="21"/>
        </w:rPr>
        <w:t xml:space="preserve">kāmasya īśvaraḥ kāmeśvaraḥ; prāṇasya nāḍī prāṇanāḍī; kāmeśvarasya prāṇanāḍī kāmeśvaraprāṇanāḍī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Without Her, Śiva cannot even stir (Saundaryalaharī 1). The Saundaryalaharī (28) also says that the gods who drank nectar perish at the dissolution while Śiva, who drank poison, lives, because of the power of Her earrings: She is His life.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374  </w:t>
      </w:r>
      <w:r>
        <w:rPr>
          <w:rFonts w:ascii="Cambria" w:cs="Nirmala UI" w:eastAsia="Cambria" w:hAnsi="Cambria"/>
        </w:rPr>
        <w:t xml:space="preserve">  </w:t>
      </w:r>
      <w:r>
        <w:rPr>
          <w:rFonts w:ascii="Cambria" w:cs="Nirmala UI" w:eastAsia="Cambria" w:hAnsi="Cambria"/>
          <w:color w:val="7B1E1E"/>
          <w:sz w:val="32"/>
          <w:szCs w:val="32"/>
        </w:rPr>
        <w:t xml:space="preserve">कृतज्ञा</w:t>
      </w:r>
      <w:r>
        <w:rPr>
          <w:rFonts w:ascii="Cambria" w:cs="Nirmala UI" w:eastAsia="Cambria" w:hAnsi="Cambria"/>
        </w:rPr>
        <w:t xml:space="preserve">   </w:t>
      </w:r>
      <w:r>
        <w:rPr>
          <w:rFonts w:ascii="Cambria" w:cs="Nirmala UI" w:eastAsia="Cambria" w:hAnsi="Cambria"/>
          <w:i/>
          <w:iCs/>
          <w:color w:val="6A5242"/>
          <w:sz w:val="25"/>
          <w:szCs w:val="25"/>
        </w:rPr>
        <w:t xml:space="preserve">kṛta-jñā</w:t>
      </w:r>
    </w:p>
    <w:p>
      <w:pPr>
        <w:keepNext/>
        <w:spacing w:after="80"/>
      </w:pPr>
      <w:r>
        <w:rPr>
          <w:rFonts w:ascii="Cambria" w:cs="Nirmala UI" w:eastAsia="Cambria" w:hAnsi="Cambria"/>
          <w:b/>
          <w:bCs/>
          <w:sz w:val="24"/>
          <w:szCs w:val="24"/>
        </w:rPr>
        <w:t xml:space="preserve">She who knows all that is done, and is grateful for 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jñā is an agent form of √jñā 'to know' (suffix ka, Pāṇini 3.2.3 āto 'nupasarge kaḥ), used only after its object: 'she who knows what has been done'.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कृतम् जानाति इति कृतज्ञा</w:t>
      </w:r>
      <w:r>
        <w:rPr>
          <w:rFonts w:ascii="Cambria" w:cs="Nirmala UI" w:eastAsia="Cambria" w:hAnsi="Cambria"/>
        </w:rPr>
        <w:br/>
        <w:t xml:space="preserve"/>
      </w:r>
      <w:r>
        <w:rPr>
          <w:rFonts w:ascii="Cambria" w:cs="Nirmala UI" w:eastAsia="Cambria" w:hAnsi="Cambria"/>
          <w:i/>
          <w:iCs/>
          <w:color w:val="6A5242"/>
          <w:sz w:val="21"/>
          <w:szCs w:val="21"/>
        </w:rPr>
        <w:t xml:space="preserve">kṛtam jānāti iti kṛtajñā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inner witness who knows every act as it occurs; in ordinary usage kṛtajña means 'grateful', and She remembers and rewards the least service done to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kṛtajñā means both 'knowing what is done' and 'grateful'; both are given.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375  </w:t>
      </w:r>
      <w:r>
        <w:rPr>
          <w:rFonts w:ascii="Cambria" w:cs="Nirmala UI" w:eastAsia="Cambria" w:hAnsi="Cambria"/>
        </w:rPr>
        <w:t xml:space="preserve">  </w:t>
      </w:r>
      <w:r>
        <w:rPr>
          <w:rFonts w:ascii="Cambria" w:cs="Nirmala UI" w:eastAsia="Cambria" w:hAnsi="Cambria"/>
          <w:color w:val="7B1E1E"/>
          <w:sz w:val="32"/>
          <w:szCs w:val="32"/>
        </w:rPr>
        <w:t xml:space="preserve">कामपूजिता</w:t>
      </w:r>
      <w:r>
        <w:rPr>
          <w:rFonts w:ascii="Cambria" w:cs="Nirmala UI" w:eastAsia="Cambria" w:hAnsi="Cambria"/>
        </w:rPr>
        <w:t xml:space="preserve">   </w:t>
      </w:r>
      <w:r>
        <w:rPr>
          <w:rFonts w:ascii="Cambria" w:cs="Nirmala UI" w:eastAsia="Cambria" w:hAnsi="Cambria"/>
          <w:i/>
          <w:iCs/>
          <w:color w:val="6A5242"/>
          <w:sz w:val="25"/>
          <w:szCs w:val="25"/>
        </w:rPr>
        <w:t xml:space="preserve">kāma-pūjitā</w:t>
      </w:r>
    </w:p>
    <w:p>
      <w:pPr>
        <w:keepNext/>
        <w:spacing w:after="80"/>
      </w:pPr>
      <w:r>
        <w:rPr>
          <w:rFonts w:ascii="Cambria" w:cs="Nirmala UI" w:eastAsia="Cambria" w:hAnsi="Cambria"/>
          <w:b/>
          <w:bCs/>
          <w:sz w:val="24"/>
          <w:szCs w:val="24"/>
        </w:rPr>
        <w:t xml:space="preserve">She who is worshipped by Kāma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pūjitā 'worshipped' is the head and Kāma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पूजिता कामपूजिता</w:t>
      </w:r>
      <w:r>
        <w:rPr>
          <w:rFonts w:ascii="Cambria" w:cs="Nirmala UI" w:eastAsia="Cambria" w:hAnsi="Cambria"/>
        </w:rPr>
        <w:br/>
        <w:t xml:space="preserve"/>
      </w:r>
      <w:r>
        <w:rPr>
          <w:rFonts w:ascii="Cambria" w:cs="Nirmala UI" w:eastAsia="Cambria" w:hAnsi="Cambria"/>
          <w:i/>
          <w:iCs/>
          <w:color w:val="6A5242"/>
          <w:sz w:val="21"/>
          <w:szCs w:val="21"/>
        </w:rPr>
        <w:t xml:space="preserve">kāmena pūjitā kāmapūjitā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Kāma is counted traditionally among the great worshippers of Śrīvidyā, and the kādi form of the fifteen-syllabled mantra is associated with him. Traditionally the name also alludes to Kāmagiri (Kāmarūpa), first of the four pīṭhas that names 375–379 recall.</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allusion to the Kāmagiri pīṭha (reading 'worshipped at Kāma[giri]') is traditional but not in the grammar of the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376  </w:t>
      </w:r>
      <w:r>
        <w:rPr>
          <w:rFonts w:ascii="Cambria" w:cs="Nirmala UI" w:eastAsia="Cambria" w:hAnsi="Cambria"/>
        </w:rPr>
        <w:t xml:space="preserve">  </w:t>
      </w:r>
      <w:r>
        <w:rPr>
          <w:rFonts w:ascii="Cambria" w:cs="Nirmala UI" w:eastAsia="Cambria" w:hAnsi="Cambria"/>
          <w:color w:val="7B1E1E"/>
          <w:sz w:val="32"/>
          <w:szCs w:val="32"/>
        </w:rPr>
        <w:t xml:space="preserve">शृङ्गाररससम्पूर्णा</w:t>
      </w:r>
      <w:r>
        <w:rPr>
          <w:rFonts w:ascii="Cambria" w:cs="Nirmala UI" w:eastAsia="Cambria" w:hAnsi="Cambria"/>
        </w:rPr>
        <w:t xml:space="preserve">   </w:t>
      </w:r>
      <w:r>
        <w:rPr>
          <w:rFonts w:ascii="Cambria" w:cs="Nirmala UI" w:eastAsia="Cambria" w:hAnsi="Cambria"/>
          <w:i/>
          <w:iCs/>
          <w:color w:val="6A5242"/>
          <w:sz w:val="25"/>
          <w:szCs w:val="25"/>
        </w:rPr>
        <w:t xml:space="preserve">śṛṅgāra-rasa-sampūrṇā</w:t>
      </w:r>
    </w:p>
    <w:p>
      <w:pPr>
        <w:keepNext/>
        <w:spacing w:after="80"/>
      </w:pPr>
      <w:r>
        <w:rPr>
          <w:rFonts w:ascii="Cambria" w:cs="Nirmala UI" w:eastAsia="Cambria" w:hAnsi="Cambria"/>
          <w:b/>
          <w:bCs/>
          <w:sz w:val="24"/>
          <w:szCs w:val="24"/>
        </w:rPr>
        <w:t xml:space="preserve">She who is filled with śṛṅgāra, the rasa of love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śṛṅgāra-rasa 'the rasa that is śṛṅgāra', the sentiment of love (karmadhāraya of apposition). (2) The participle sampūrṇā 'completely filled' is the head and the rasa stands to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शृङ्गारः एव रसः शृङ्गाररसः; शृङ्गाररसेन सम्पूर्णा शृङ्गाररससम्पूर्णा</w:t>
      </w:r>
      <w:r>
        <w:rPr>
          <w:rFonts w:ascii="Cambria" w:cs="Nirmala UI" w:eastAsia="Cambria" w:hAnsi="Cambria"/>
        </w:rPr>
        <w:br/>
        <w:t xml:space="preserve"/>
      </w:r>
      <w:r>
        <w:rPr>
          <w:rFonts w:ascii="Cambria" w:cs="Nirmala UI" w:eastAsia="Cambria" w:hAnsi="Cambria"/>
          <w:i/>
          <w:iCs/>
          <w:color w:val="6A5242"/>
          <w:sz w:val="21"/>
          <w:szCs w:val="21"/>
        </w:rPr>
        <w:t xml:space="preserve">śṛṅgāraḥ eva rasaḥ śṛṅgārarasaḥ; śṛṅgārarasena sampūrṇā śṛṅgārarasasampūrṇā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Śṛṅgāra is the first and chief of the rasas of poetics; She is its fullness, the love between Śiva and Śakti. Traditionally the word sampūrṇā also alludes to Pūrṇagiri, the second of the four pīṭhas.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श‍ृङ्गाररससम्पूर्णा → शृङ्गाररससम्पूर्णा. Removed a zero-width joiner inside शृ; the IAST had become "śa‍ṛṅgāra".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377  </w:t>
      </w:r>
      <w:r>
        <w:rPr>
          <w:rFonts w:ascii="Cambria" w:cs="Nirmala UI" w:eastAsia="Cambria" w:hAnsi="Cambria"/>
        </w:rPr>
        <w:t xml:space="preserve">  </w:t>
      </w:r>
      <w:r>
        <w:rPr>
          <w:rFonts w:ascii="Cambria" w:cs="Nirmala UI" w:eastAsia="Cambria" w:hAnsi="Cambria"/>
          <w:color w:val="7B1E1E"/>
          <w:sz w:val="32"/>
          <w:szCs w:val="32"/>
        </w:rPr>
        <w:t xml:space="preserve">जया</w:t>
      </w:r>
      <w:r>
        <w:rPr>
          <w:rFonts w:ascii="Cambria" w:cs="Nirmala UI" w:eastAsia="Cambria" w:hAnsi="Cambria"/>
        </w:rPr>
        <w:t xml:space="preserve">   </w:t>
      </w:r>
      <w:r>
        <w:rPr>
          <w:rFonts w:ascii="Cambria" w:cs="Nirmala UI" w:eastAsia="Cambria" w:hAnsi="Cambria"/>
          <w:i/>
          <w:iCs/>
          <w:color w:val="6A5242"/>
          <w:sz w:val="25"/>
          <w:szCs w:val="25"/>
        </w:rPr>
        <w:t xml:space="preserve">jayā</w:t>
      </w:r>
    </w:p>
    <w:p>
      <w:pPr>
        <w:keepNext/>
        <w:spacing w:after="80"/>
      </w:pPr>
      <w:r>
        <w:rPr>
          <w:rFonts w:ascii="Cambria" w:cs="Nirmala UI" w:eastAsia="Cambria" w:hAnsi="Cambria"/>
          <w:b/>
          <w:bCs/>
          <w:sz w:val="24"/>
          <w:szCs w:val="24"/>
        </w:rPr>
        <w:t xml:space="preserve">She who is victorious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Jayā is also a name of Durgā; She is victory itself, and victory in any field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378  </w:t>
      </w:r>
      <w:r>
        <w:rPr>
          <w:rFonts w:ascii="Cambria" w:cs="Nirmala UI" w:eastAsia="Cambria" w:hAnsi="Cambria"/>
        </w:rPr>
        <w:t xml:space="preserve">  </w:t>
      </w:r>
      <w:r>
        <w:rPr>
          <w:rFonts w:ascii="Cambria" w:cs="Nirmala UI" w:eastAsia="Cambria" w:hAnsi="Cambria"/>
          <w:color w:val="7B1E1E"/>
          <w:sz w:val="32"/>
          <w:szCs w:val="32"/>
        </w:rPr>
        <w:t xml:space="preserve">जालन्धरस्थिता</w:t>
      </w:r>
      <w:r>
        <w:rPr>
          <w:rFonts w:ascii="Cambria" w:cs="Nirmala UI" w:eastAsia="Cambria" w:hAnsi="Cambria"/>
        </w:rPr>
        <w:t xml:space="preserve">   </w:t>
      </w:r>
      <w:r>
        <w:rPr>
          <w:rFonts w:ascii="Cambria" w:cs="Nirmala UI" w:eastAsia="Cambria" w:hAnsi="Cambria"/>
          <w:i/>
          <w:iCs/>
          <w:color w:val="6A5242"/>
          <w:sz w:val="25"/>
          <w:szCs w:val="25"/>
        </w:rPr>
        <w:t xml:space="preserve">jālandhara-sthitā</w:t>
      </w:r>
    </w:p>
    <w:p>
      <w:pPr>
        <w:keepNext/>
        <w:spacing w:after="80"/>
      </w:pPr>
      <w:r>
        <w:rPr>
          <w:rFonts w:ascii="Cambria" w:cs="Nirmala UI" w:eastAsia="Cambria" w:hAnsi="Cambria"/>
          <w:b/>
          <w:bCs/>
          <w:sz w:val="24"/>
          <w:szCs w:val="24"/>
        </w:rPr>
        <w:t xml:space="preserve">She who abides in the Jālandhara pīṭha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sthitā 'abiding' is the head and Jālandhara stands to it in the locative of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जालन्धरे स्थिता जालन्धरस्थिता</w:t>
      </w:r>
      <w:r>
        <w:rPr>
          <w:rFonts w:ascii="Cambria" w:cs="Nirmala UI" w:eastAsia="Cambria" w:hAnsi="Cambria"/>
        </w:rPr>
        <w:br/>
        <w:t xml:space="preserve"/>
      </w:r>
      <w:r>
        <w:rPr>
          <w:rFonts w:ascii="Cambria" w:cs="Nirmala UI" w:eastAsia="Cambria" w:hAnsi="Cambria"/>
          <w:i/>
          <w:iCs/>
          <w:color w:val="6A5242"/>
          <w:sz w:val="21"/>
          <w:szCs w:val="21"/>
        </w:rPr>
        <w:t xml:space="preserve">jālandhare sthitā jālandharasthitā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Jālandhara is the third of the four pīṭhas (Kāmagiri, Pūrṇagiri, Jālandhara, Oḍyāṇa); in the body it is traditionally placed at the throat (viśuddhi).</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83</w:t>
      </w:r>
      <w:r>
        <w:rPr>
          <w:rFonts w:ascii="Cambria" w:cs="Nirmala UI" w:eastAsia="Cambria" w:hAnsi="Cambria"/>
          <w:color w:val="6A5242"/>
          <w:sz w:val="18"/>
          <w:szCs w:val="18"/>
        </w:rPr>
        <w:t xml:space="preserve">    names 379–382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ओड्याणपीठनिलया बिन्दुमण्डलवासिनी ।</w:t>
      </w:r>
      <w:r>
        <w:rPr>
          <w:rFonts w:ascii="Cambria" w:cs="Nirmala UI" w:eastAsia="Cambria" w:hAnsi="Cambria"/>
        </w:rPr>
        <w:br/>
        <w:t xml:space="preserve"/>
      </w:r>
      <w:r>
        <w:rPr>
          <w:rFonts w:ascii="Cambria" w:cs="Nirmala UI" w:eastAsia="Cambria" w:hAnsi="Cambria"/>
          <w:sz w:val="38"/>
          <w:szCs w:val="38"/>
        </w:rPr>
        <w:t xml:space="preserve">रहोयागक्रमाराध्या रहस्तर्पणतर्पिता ॥ ८३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oḍyāṇapīṭhanilayā bindumaṇḍalavāsinī |</w:t>
      </w:r>
      <w:r>
        <w:rPr>
          <w:rFonts w:ascii="Cambria" w:cs="Nirmala UI" w:eastAsia="Cambria" w:hAnsi="Cambria"/>
        </w:rPr>
        <w:br/>
        <w:t xml:space="preserve"/>
      </w:r>
      <w:r>
        <w:rPr>
          <w:rFonts w:ascii="Cambria" w:cs="Nirmala UI" w:eastAsia="Cambria" w:hAnsi="Cambria"/>
          <w:i/>
          <w:iCs/>
          <w:color w:val="6A5242"/>
          <w:sz w:val="25"/>
          <w:szCs w:val="25"/>
        </w:rPr>
        <w:t xml:space="preserve">rahoyāgakramārādhyā rahastarpaṇatarpitā || 83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379 </w:t>
      </w:r>
      <w:r>
        <w:rPr>
          <w:rFonts w:ascii="Cambria" w:cs="Nirmala UI" w:eastAsia="Cambria" w:hAnsi="Cambria"/>
          <w:sz w:val="34"/>
          <w:szCs w:val="34"/>
        </w:rPr>
        <w:t xml:space="preserve">ओड्याण-पीठ-निलया</w:t>
      </w:r>
      <w:r>
        <w:rPr>
          <w:rFonts w:ascii="Cambria" w:cs="Nirmala UI" w:eastAsia="Cambria" w:hAnsi="Cambria"/>
        </w:rPr>
        <w:t xml:space="preserve">     </w:t>
      </w:r>
      <w:r>
        <w:rPr>
          <w:rFonts w:ascii="Cambria" w:cs="Nirmala UI" w:eastAsia="Cambria" w:hAnsi="Cambria"/>
          <w:b/>
          <w:bCs/>
          <w:color w:val="7B1E1E"/>
          <w:sz w:val="18"/>
          <w:szCs w:val="18"/>
        </w:rPr>
        <w:t xml:space="preserve">380 </w:t>
      </w:r>
      <w:r>
        <w:rPr>
          <w:rFonts w:ascii="Cambria" w:cs="Nirmala UI" w:eastAsia="Cambria" w:hAnsi="Cambria"/>
          <w:sz w:val="34"/>
          <w:szCs w:val="34"/>
        </w:rPr>
        <w:t xml:space="preserve">बिन्दु-मण्डल-वासिनी</w:t>
      </w:r>
    </w:p>
    <w:p>
      <w:pPr>
        <w:spacing w:after="120"/>
      </w:pPr>
      <w:r>
        <w:rPr>
          <w:rFonts w:ascii="Cambria" w:cs="Nirmala UI" w:eastAsia="Cambria" w:hAnsi="Cambria"/>
          <w:color w:val="6A5242"/>
          <w:sz w:val="16"/>
          <w:szCs w:val="16"/>
        </w:rPr>
        <w:t xml:space="preserve">379 </w:t>
      </w:r>
      <w:r>
        <w:rPr>
          <w:rFonts w:ascii="Cambria" w:cs="Nirmala UI" w:eastAsia="Cambria" w:hAnsi="Cambria"/>
          <w:i/>
          <w:iCs/>
          <w:color w:val="6A5242"/>
          <w:sz w:val="25"/>
          <w:szCs w:val="25"/>
        </w:rPr>
        <w:t xml:space="preserve">oḍyāṇa-pīṭha-nilayā</w:t>
      </w:r>
      <w:r>
        <w:rPr>
          <w:rFonts w:ascii="Cambria" w:cs="Nirmala UI" w:eastAsia="Cambria" w:hAnsi="Cambria"/>
        </w:rPr>
        <w:t xml:space="preserve">     </w:t>
      </w:r>
      <w:r>
        <w:rPr>
          <w:rFonts w:ascii="Cambria" w:cs="Nirmala UI" w:eastAsia="Cambria" w:hAnsi="Cambria"/>
          <w:color w:val="6A5242"/>
          <w:sz w:val="16"/>
          <w:szCs w:val="16"/>
        </w:rPr>
        <w:t xml:space="preserve">380 </w:t>
      </w:r>
      <w:r>
        <w:rPr>
          <w:rFonts w:ascii="Cambria" w:cs="Nirmala UI" w:eastAsia="Cambria" w:hAnsi="Cambria"/>
          <w:i/>
          <w:iCs/>
          <w:color w:val="6A5242"/>
          <w:sz w:val="25"/>
          <w:szCs w:val="25"/>
        </w:rPr>
        <w:t xml:space="preserve">bindu-maṇḍala-vāsinī</w:t>
      </w:r>
    </w:p>
    <w:p>
      <w:pPr>
        <w:keepNext/>
        <w:spacing w:after="20" w:line="340"/>
      </w:pPr>
      <w:r>
        <w:rPr>
          <w:rFonts w:ascii="Cambria" w:cs="Nirmala UI" w:eastAsia="Cambria" w:hAnsi="Cambria"/>
          <w:b/>
          <w:bCs/>
          <w:color w:val="7B1E1E"/>
          <w:sz w:val="18"/>
          <w:szCs w:val="18"/>
        </w:rPr>
        <w:t xml:space="preserve">381 </w:t>
      </w:r>
      <w:r>
        <w:rPr>
          <w:rFonts w:ascii="Cambria" w:cs="Nirmala UI" w:eastAsia="Cambria" w:hAnsi="Cambria"/>
          <w:sz w:val="34"/>
          <w:szCs w:val="34"/>
        </w:rPr>
        <w:t xml:space="preserve">रहो-याग-क्रमाराध्या</w:t>
      </w:r>
      <w:r>
        <w:rPr>
          <w:rFonts w:ascii="Cambria" w:cs="Nirmala UI" w:eastAsia="Cambria" w:hAnsi="Cambria"/>
        </w:rPr>
        <w:t xml:space="preserve">     </w:t>
      </w:r>
      <w:r>
        <w:rPr>
          <w:rFonts w:ascii="Cambria" w:cs="Nirmala UI" w:eastAsia="Cambria" w:hAnsi="Cambria"/>
          <w:b/>
          <w:bCs/>
          <w:color w:val="7B1E1E"/>
          <w:sz w:val="18"/>
          <w:szCs w:val="18"/>
        </w:rPr>
        <w:t xml:space="preserve">382 </w:t>
      </w:r>
      <w:r>
        <w:rPr>
          <w:rFonts w:ascii="Cambria" w:cs="Nirmala UI" w:eastAsia="Cambria" w:hAnsi="Cambria"/>
          <w:sz w:val="34"/>
          <w:szCs w:val="34"/>
        </w:rPr>
        <w:t xml:space="preserve">रहस्-तर्पण-तर्पिता</w:t>
      </w:r>
    </w:p>
    <w:p>
      <w:pPr>
        <w:spacing w:after="120"/>
      </w:pPr>
      <w:r>
        <w:rPr>
          <w:rFonts w:ascii="Cambria" w:cs="Nirmala UI" w:eastAsia="Cambria" w:hAnsi="Cambria"/>
          <w:color w:val="6A5242"/>
          <w:sz w:val="16"/>
          <w:szCs w:val="16"/>
        </w:rPr>
        <w:t xml:space="preserve">381 </w:t>
      </w:r>
      <w:r>
        <w:rPr>
          <w:rFonts w:ascii="Cambria" w:cs="Nirmala UI" w:eastAsia="Cambria" w:hAnsi="Cambria"/>
          <w:i/>
          <w:iCs/>
          <w:color w:val="6A5242"/>
          <w:sz w:val="25"/>
          <w:szCs w:val="25"/>
        </w:rPr>
        <w:t xml:space="preserve">raho-yāga-kramārādhyā</w:t>
      </w:r>
      <w:r>
        <w:rPr>
          <w:rFonts w:ascii="Cambria" w:cs="Nirmala UI" w:eastAsia="Cambria" w:hAnsi="Cambria"/>
        </w:rPr>
        <w:t xml:space="preserve">     </w:t>
      </w:r>
      <w:r>
        <w:rPr>
          <w:rFonts w:ascii="Cambria" w:cs="Nirmala UI" w:eastAsia="Cambria" w:hAnsi="Cambria"/>
          <w:color w:val="6A5242"/>
          <w:sz w:val="16"/>
          <w:szCs w:val="16"/>
        </w:rPr>
        <w:t xml:space="preserve">382 </w:t>
      </w:r>
      <w:r>
        <w:rPr>
          <w:rFonts w:ascii="Cambria" w:cs="Nirmala UI" w:eastAsia="Cambria" w:hAnsi="Cambria"/>
          <w:i/>
          <w:iCs/>
          <w:color w:val="6A5242"/>
          <w:sz w:val="25"/>
          <w:szCs w:val="25"/>
        </w:rPr>
        <w:t xml:space="preserve">rahas-tarpaṇa-tarpitā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379</w:t>
      </w:r>
      <w:r>
        <w:rPr>
          <w:rFonts w:ascii="Cambria" w:cs="Nirmala UI" w:eastAsia="Cambria" w:hAnsi="Cambria"/>
          <w:sz w:val="23"/>
          <w:szCs w:val="23"/>
        </w:rPr>
        <w:t xml:space="preserve">She whose abode is the Oḍyāṇa pīṭha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380</w:t>
      </w:r>
      <w:r>
        <w:rPr>
          <w:rFonts w:ascii="Cambria" w:cs="Nirmala UI" w:eastAsia="Cambria" w:hAnsi="Cambria"/>
          <w:sz w:val="23"/>
          <w:szCs w:val="23"/>
        </w:rPr>
        <w:t xml:space="preserve">She who resides in the bindu at the center of the Śrīcakra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381</w:t>
      </w:r>
      <w:r>
        <w:rPr>
          <w:rFonts w:ascii="Cambria" w:cs="Nirmala UI" w:eastAsia="Cambria" w:hAnsi="Cambria"/>
          <w:sz w:val="23"/>
          <w:szCs w:val="23"/>
        </w:rPr>
        <w:t xml:space="preserve">She who is to be worshipped by the method of secret, inner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382</w:t>
      </w:r>
      <w:r>
        <w:rPr>
          <w:rFonts w:ascii="Cambria" w:cs="Nirmala UI" w:eastAsia="Cambria" w:hAnsi="Cambria"/>
          <w:sz w:val="23"/>
          <w:szCs w:val="23"/>
        </w:rPr>
        <w:t xml:space="preserve">She who is gratified by secret offerings of libation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379  </w:t>
            </w:r>
            <w:r>
              <w:rPr>
                <w:rFonts w:ascii="Cambria" w:cs="Nirmala UI" w:eastAsia="Cambria" w:hAnsi="Cambria"/>
                <w:color w:val="7B1E1E"/>
                <w:sz w:val="30"/>
                <w:szCs w:val="30"/>
              </w:rPr>
              <w:t xml:space="preserve">ओड्याणपीठनिलया</w:t>
            </w:r>
            <w:r>
              <w:rPr>
                <w:rFonts w:ascii="Cambria" w:cs="Nirmala UI" w:eastAsia="Cambria" w:hAnsi="Cambria"/>
              </w:rPr>
              <w:t xml:space="preserve">  </w:t>
            </w:r>
            <w:r>
              <w:rPr>
                <w:rFonts w:ascii="Cambria" w:cs="Nirmala UI" w:eastAsia="Cambria" w:hAnsi="Cambria"/>
                <w:i/>
                <w:iCs/>
                <w:color w:val="6A5242"/>
                <w:sz w:val="21"/>
                <w:szCs w:val="21"/>
              </w:rPr>
              <w:t xml:space="preserve">oḍyāṇa-pīṭha-nilayā</w:t>
            </w:r>
          </w:p>
        </w:tc>
      </w:tr>
      <w:tr>
        <w:trPr>
          <w:cantSplit/>
        </w:trPr>
        <w:tc>
          <w:tcPr>
            <w:tcW w:type="pct" w:w="36%"/>
          </w:tcPr>
          <w:p>
            <w:pPr>
              <w:spacing w:after="40"/>
            </w:pPr>
            <w:r>
              <w:rPr>
                <w:rFonts w:ascii="Cambria" w:cs="Nirmala UI" w:eastAsia="Cambria" w:hAnsi="Cambria"/>
                <w:sz w:val="30"/>
                <w:szCs w:val="30"/>
              </w:rPr>
              <w:t xml:space="preserve">ओड्याण</w:t>
            </w:r>
            <w:r>
              <w:rPr>
                <w:rFonts w:ascii="Cambria" w:cs="Nirmala UI" w:eastAsia="Cambria" w:hAnsi="Cambria"/>
              </w:rPr>
              <w:br/>
              <w:t xml:space="preserve"/>
            </w:r>
            <w:r>
              <w:rPr>
                <w:rFonts w:ascii="Cambria" w:cs="Nirmala UI" w:eastAsia="Cambria" w:hAnsi="Cambria"/>
                <w:i/>
                <w:iCs/>
                <w:color w:val="6A5242"/>
                <w:sz w:val="21"/>
                <w:szCs w:val="21"/>
              </w:rPr>
              <w:t xml:space="preserve">oḍyāṇa</w:t>
            </w:r>
          </w:p>
        </w:tc>
        <w:tc>
          <w:tcPr>
            <w:tcW w:type="pct" w:w="64%"/>
          </w:tcPr>
          <w:p>
            <w:pPr>
              <w:spacing w:after="40"/>
            </w:pPr>
            <w:r>
              <w:rPr>
                <w:rFonts w:ascii="Cambria" w:cs="Nirmala UI" w:eastAsia="Cambria" w:hAnsi="Cambria"/>
                <w:sz w:val="23"/>
                <w:szCs w:val="23"/>
              </w:rPr>
              <w:t xml:space="preserve">Oḍyāṇa, one of the four pīṭhas</w:t>
            </w:r>
            <w:r>
              <w:rPr>
                <w:rFonts w:ascii="Cambria" w:cs="Nirmala UI" w:eastAsia="Cambria" w:hAnsi="Cambria"/>
              </w:rPr>
              <w:br/>
              <w:t xml:space="preserve"/>
            </w:r>
            <w:r>
              <w:rPr>
                <w:rFonts w:ascii="Cambria" w:cs="Nirmala UI" w:eastAsia="Cambria" w:hAnsi="Cambria"/>
                <w:color w:val="6A5242"/>
                <w:sz w:val="19"/>
                <w:szCs w:val="19"/>
              </w:rPr>
              <w:t xml:space="preserve">also spelled Oḍḍiyāṇa or Uḍḍiyāna</w:t>
            </w:r>
          </w:p>
        </w:tc>
      </w:tr>
      <w:tr>
        <w:trPr>
          <w:cantSplit/>
        </w:trPr>
        <w:tc>
          <w:tcPr>
            <w:tcW w:type="pct" w:w="36%"/>
          </w:tcPr>
          <w:p>
            <w:pPr>
              <w:spacing w:after="40"/>
            </w:pPr>
            <w:r>
              <w:rPr>
                <w:rFonts w:ascii="Cambria" w:cs="Nirmala UI" w:eastAsia="Cambria" w:hAnsi="Cambria"/>
                <w:sz w:val="30"/>
                <w:szCs w:val="30"/>
              </w:rPr>
              <w:t xml:space="preserve">पीठ</w:t>
            </w:r>
            <w:r>
              <w:rPr>
                <w:rFonts w:ascii="Cambria" w:cs="Nirmala UI" w:eastAsia="Cambria" w:hAnsi="Cambria"/>
              </w:rPr>
              <w:br/>
              <w:t xml:space="preserve"/>
            </w:r>
            <w:r>
              <w:rPr>
                <w:rFonts w:ascii="Cambria" w:cs="Nirmala UI" w:eastAsia="Cambria" w:hAnsi="Cambria"/>
                <w:i/>
                <w:iCs/>
                <w:color w:val="6A5242"/>
                <w:sz w:val="21"/>
                <w:szCs w:val="21"/>
              </w:rPr>
              <w:t xml:space="preserve">pīṭha</w:t>
            </w:r>
          </w:p>
        </w:tc>
        <w:tc>
          <w:tcPr>
            <w:tcW w:type="pct" w:w="64%"/>
          </w:tcPr>
          <w:p>
            <w:pPr>
              <w:spacing w:after="40"/>
            </w:pPr>
            <w:r>
              <w:rPr>
                <w:rFonts w:ascii="Cambria" w:cs="Nirmala UI" w:eastAsia="Cambria" w:hAnsi="Cambria"/>
                <w:sz w:val="23"/>
                <w:szCs w:val="23"/>
              </w:rPr>
              <w:t xml:space="preserve">seat, sacred center</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380  </w:t>
            </w:r>
            <w:r>
              <w:rPr>
                <w:rFonts w:ascii="Cambria" w:cs="Nirmala UI" w:eastAsia="Cambria" w:hAnsi="Cambria"/>
                <w:color w:val="7B1E1E"/>
                <w:sz w:val="30"/>
                <w:szCs w:val="30"/>
              </w:rPr>
              <w:t xml:space="preserve">बिन्दुमण्डलवासिनी</w:t>
            </w:r>
            <w:r>
              <w:rPr>
                <w:rFonts w:ascii="Cambria" w:cs="Nirmala UI" w:eastAsia="Cambria" w:hAnsi="Cambria"/>
              </w:rPr>
              <w:t xml:space="preserve">  </w:t>
            </w:r>
            <w:r>
              <w:rPr>
                <w:rFonts w:ascii="Cambria" w:cs="Nirmala UI" w:eastAsia="Cambria" w:hAnsi="Cambria"/>
                <w:i/>
                <w:iCs/>
                <w:color w:val="6A5242"/>
                <w:sz w:val="21"/>
                <w:szCs w:val="21"/>
              </w:rPr>
              <w:t xml:space="preserve">bindu-maṇḍala-vāsinī</w:t>
            </w:r>
          </w:p>
        </w:tc>
      </w:tr>
      <w:tr>
        <w:trPr>
          <w:cantSplit/>
        </w:trPr>
        <w:tc>
          <w:tcPr>
            <w:tcW w:type="pct" w:w="36%"/>
          </w:tcPr>
          <w:p>
            <w:pPr>
              <w:spacing w:after="40"/>
            </w:pPr>
            <w:r>
              <w:rPr>
                <w:rFonts w:ascii="Cambria" w:cs="Nirmala UI" w:eastAsia="Cambria" w:hAnsi="Cambria"/>
                <w:sz w:val="30"/>
                <w:szCs w:val="30"/>
              </w:rPr>
              <w:t xml:space="preserve">बिन्दु</w:t>
            </w:r>
            <w:r>
              <w:rPr>
                <w:rFonts w:ascii="Cambria" w:cs="Nirmala UI" w:eastAsia="Cambria" w:hAnsi="Cambria"/>
              </w:rPr>
              <w:br/>
              <w:t xml:space="preserve"/>
            </w:r>
            <w:r>
              <w:rPr>
                <w:rFonts w:ascii="Cambria" w:cs="Nirmala UI" w:eastAsia="Cambria" w:hAnsi="Cambria"/>
                <w:i/>
                <w:iCs/>
                <w:color w:val="6A5242"/>
                <w:sz w:val="21"/>
                <w:szCs w:val="21"/>
              </w:rPr>
              <w:t xml:space="preserve">bindu</w:t>
            </w:r>
          </w:p>
        </w:tc>
        <w:tc>
          <w:tcPr>
            <w:tcW w:type="pct" w:w="64%"/>
          </w:tcPr>
          <w:p>
            <w:pPr>
              <w:spacing w:after="40"/>
            </w:pPr>
            <w:r>
              <w:rPr>
                <w:rFonts w:ascii="Cambria" w:cs="Nirmala UI" w:eastAsia="Cambria" w:hAnsi="Cambria"/>
                <w:sz w:val="23"/>
                <w:szCs w:val="23"/>
              </w:rPr>
              <w:t xml:space="preserve">point; the bindu at the center of the Śrīcakra</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circle, region</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381  </w:t>
            </w:r>
            <w:r>
              <w:rPr>
                <w:rFonts w:ascii="Cambria" w:cs="Nirmala UI" w:eastAsia="Cambria" w:hAnsi="Cambria"/>
                <w:color w:val="7B1E1E"/>
                <w:sz w:val="30"/>
                <w:szCs w:val="30"/>
              </w:rPr>
              <w:t xml:space="preserve">रहोयागक्रमाराध्या</w:t>
            </w:r>
            <w:r>
              <w:rPr>
                <w:rFonts w:ascii="Cambria" w:cs="Nirmala UI" w:eastAsia="Cambria" w:hAnsi="Cambria"/>
              </w:rPr>
              <w:t xml:space="preserve">  </w:t>
            </w:r>
            <w:r>
              <w:rPr>
                <w:rFonts w:ascii="Cambria" w:cs="Nirmala UI" w:eastAsia="Cambria" w:hAnsi="Cambria"/>
                <w:i/>
                <w:iCs/>
                <w:color w:val="6A5242"/>
                <w:sz w:val="21"/>
                <w:szCs w:val="21"/>
              </w:rPr>
              <w:t xml:space="preserve">raho-yāga-kramārādhyā</w:t>
            </w:r>
          </w:p>
        </w:tc>
      </w:tr>
      <w:tr>
        <w:trPr>
          <w:cantSplit/>
        </w:trPr>
        <w:tc>
          <w:tcPr>
            <w:tcW w:type="pct" w:w="36%"/>
          </w:tcPr>
          <w:p>
            <w:pPr>
              <w:spacing w:after="40"/>
            </w:pPr>
            <w:r>
              <w:rPr>
                <w:rFonts w:ascii="Cambria" w:cs="Nirmala UI" w:eastAsia="Cambria" w:hAnsi="Cambria"/>
                <w:sz w:val="30"/>
                <w:szCs w:val="30"/>
              </w:rPr>
              <w:t xml:space="preserve">रहस्</w:t>
            </w:r>
            <w:r>
              <w:rPr>
                <w:rFonts w:ascii="Cambria" w:cs="Nirmala UI" w:eastAsia="Cambria" w:hAnsi="Cambria"/>
              </w:rPr>
              <w:br/>
              <w:t xml:space="preserve"/>
            </w:r>
            <w:r>
              <w:rPr>
                <w:rFonts w:ascii="Cambria" w:cs="Nirmala UI" w:eastAsia="Cambria" w:hAnsi="Cambria"/>
                <w:i/>
                <w:iCs/>
                <w:color w:val="6A5242"/>
                <w:sz w:val="21"/>
                <w:szCs w:val="21"/>
              </w:rPr>
              <w:t xml:space="preserve">rahas</w:t>
            </w:r>
          </w:p>
        </w:tc>
        <w:tc>
          <w:tcPr>
            <w:tcW w:type="pct" w:w="64%"/>
          </w:tcPr>
          <w:p>
            <w:pPr>
              <w:spacing w:after="40"/>
            </w:pPr>
            <w:r>
              <w:rPr>
                <w:rFonts w:ascii="Cambria" w:cs="Nirmala UI" w:eastAsia="Cambria" w:hAnsi="Cambria"/>
                <w:sz w:val="23"/>
                <w:szCs w:val="23"/>
              </w:rPr>
              <w:t xml:space="preserve">secrecy, solitude; secret</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yāga</w:t>
            </w:r>
          </w:p>
        </w:tc>
        <w:tc>
          <w:tcPr>
            <w:tcW w:type="pct" w:w="64%"/>
          </w:tcPr>
          <w:p>
            <w:pPr>
              <w:spacing w:after="40"/>
            </w:pPr>
            <w:r>
              <w:rPr>
                <w:rFonts w:ascii="Cambria" w:cs="Nirmala UI" w:eastAsia="Cambria" w:hAnsi="Cambria"/>
                <w:sz w:val="23"/>
                <w:szCs w:val="23"/>
              </w:rPr>
              <w:t xml:space="preserve">worship, sacrifice</w:t>
            </w:r>
            <w:r>
              <w:rPr>
                <w:rFonts w:ascii="Cambria" w:cs="Nirmala UI" w:eastAsia="Cambria" w:hAnsi="Cambria"/>
              </w:rPr>
              <w:br/>
              <w:t xml:space="preserve"/>
            </w:r>
            <w:r>
              <w:rPr>
                <w:rFonts w:ascii="Cambria" w:cs="Nirmala UI" w:eastAsia="Cambria" w:hAnsi="Cambria"/>
                <w:color w:val="6A5242"/>
                <w:sz w:val="19"/>
                <w:szCs w:val="19"/>
              </w:rPr>
              <w:t xml:space="preserve">√yaj + -a</w:t>
            </w:r>
          </w:p>
        </w:tc>
      </w:tr>
      <w:tr>
        <w:trPr>
          <w:cantSplit/>
        </w:trPr>
        <w:tc>
          <w:tcPr>
            <w:tcW w:type="pct" w:w="36%"/>
          </w:tcPr>
          <w:p>
            <w:pPr>
              <w:spacing w:after="40"/>
            </w:pPr>
            <w:r>
              <w:rPr>
                <w:rFonts w:ascii="Cambria" w:cs="Nirmala UI" w:eastAsia="Cambria" w:hAnsi="Cambria"/>
                <w:sz w:val="30"/>
                <w:szCs w:val="30"/>
              </w:rPr>
              <w:t xml:space="preserve">क्रम</w:t>
            </w:r>
            <w:r>
              <w:rPr>
                <w:rFonts w:ascii="Cambria" w:cs="Nirmala UI" w:eastAsia="Cambria" w:hAnsi="Cambria"/>
              </w:rPr>
              <w:br/>
              <w:t xml:space="preserve"/>
            </w:r>
            <w:r>
              <w:rPr>
                <w:rFonts w:ascii="Cambria" w:cs="Nirmala UI" w:eastAsia="Cambria" w:hAnsi="Cambria"/>
                <w:i/>
                <w:iCs/>
                <w:color w:val="6A5242"/>
                <w:sz w:val="21"/>
                <w:szCs w:val="21"/>
              </w:rPr>
              <w:t xml:space="preserve">krama</w:t>
            </w:r>
          </w:p>
        </w:tc>
        <w:tc>
          <w:tcPr>
            <w:tcW w:type="pct" w:w="64%"/>
          </w:tcPr>
          <w:p>
            <w:pPr>
              <w:spacing w:after="40"/>
            </w:pPr>
            <w:r>
              <w:rPr>
                <w:rFonts w:ascii="Cambria" w:cs="Nirmala UI" w:eastAsia="Cambria" w:hAnsi="Cambria"/>
                <w:sz w:val="23"/>
                <w:szCs w:val="23"/>
              </w:rPr>
              <w:t xml:space="preserve">sequence, method, ordered procedure</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382  </w:t>
            </w:r>
            <w:r>
              <w:rPr>
                <w:rFonts w:ascii="Cambria" w:cs="Nirmala UI" w:eastAsia="Cambria" w:hAnsi="Cambria"/>
                <w:color w:val="7B1E1E"/>
                <w:sz w:val="30"/>
                <w:szCs w:val="30"/>
              </w:rPr>
              <w:t xml:space="preserve">रहस्तर्पणतर्पिता</w:t>
            </w:r>
            <w:r>
              <w:rPr>
                <w:rFonts w:ascii="Cambria" w:cs="Nirmala UI" w:eastAsia="Cambria" w:hAnsi="Cambria"/>
              </w:rPr>
              <w:t xml:space="preserve">  </w:t>
            </w:r>
            <w:r>
              <w:rPr>
                <w:rFonts w:ascii="Cambria" w:cs="Nirmala UI" w:eastAsia="Cambria" w:hAnsi="Cambria"/>
                <w:i/>
                <w:iCs/>
                <w:color w:val="6A5242"/>
                <w:sz w:val="21"/>
                <w:szCs w:val="21"/>
              </w:rPr>
              <w:t xml:space="preserve">rahas-tarpaṇa-tarpitā</w:t>
            </w:r>
          </w:p>
        </w:tc>
      </w:tr>
      <w:tr>
        <w:trPr>
          <w:cantSplit/>
        </w:trPr>
        <w:tc>
          <w:tcPr>
            <w:tcW w:type="pct" w:w="36%"/>
          </w:tcPr>
          <w:p>
            <w:pPr>
              <w:spacing w:after="40"/>
            </w:pPr>
            <w:r>
              <w:rPr>
                <w:rFonts w:ascii="Cambria" w:cs="Nirmala UI" w:eastAsia="Cambria" w:hAnsi="Cambria"/>
                <w:sz w:val="30"/>
                <w:szCs w:val="30"/>
              </w:rPr>
              <w:t xml:space="preserve">रहस्</w:t>
            </w:r>
            <w:r>
              <w:rPr>
                <w:rFonts w:ascii="Cambria" w:cs="Nirmala UI" w:eastAsia="Cambria" w:hAnsi="Cambria"/>
              </w:rPr>
              <w:br/>
              <w:t xml:space="preserve"/>
            </w:r>
            <w:r>
              <w:rPr>
                <w:rFonts w:ascii="Cambria" w:cs="Nirmala UI" w:eastAsia="Cambria" w:hAnsi="Cambria"/>
                <w:i/>
                <w:iCs/>
                <w:color w:val="6A5242"/>
                <w:sz w:val="21"/>
                <w:szCs w:val="21"/>
              </w:rPr>
              <w:t xml:space="preserve">rahas</w:t>
            </w:r>
          </w:p>
        </w:tc>
        <w:tc>
          <w:tcPr>
            <w:tcW w:type="pct" w:w="64%"/>
          </w:tcPr>
          <w:p>
            <w:pPr>
              <w:spacing w:after="40"/>
            </w:pPr>
            <w:r>
              <w:rPr>
                <w:rFonts w:ascii="Cambria" w:cs="Nirmala UI" w:eastAsia="Cambria" w:hAnsi="Cambria"/>
                <w:sz w:val="23"/>
                <w:szCs w:val="23"/>
              </w:rPr>
              <w:t xml:space="preserve">secrecy; secret</w:t>
            </w:r>
          </w:p>
        </w:tc>
      </w:tr>
      <w:tr>
        <w:trPr>
          <w:cantSplit/>
        </w:trPr>
        <w:tc>
          <w:tcPr>
            <w:tcW w:type="pct" w:w="36%"/>
          </w:tcPr>
          <w:p>
            <w:pPr>
              <w:spacing w:after="40"/>
            </w:pPr>
            <w:r>
              <w:rPr>
                <w:rFonts w:ascii="Cambria" w:cs="Nirmala UI" w:eastAsia="Cambria" w:hAnsi="Cambria"/>
                <w:sz w:val="30"/>
                <w:szCs w:val="30"/>
              </w:rPr>
              <w:t xml:space="preserve">तर्पण</w:t>
            </w:r>
            <w:r>
              <w:rPr>
                <w:rFonts w:ascii="Cambria" w:cs="Nirmala UI" w:eastAsia="Cambria" w:hAnsi="Cambria"/>
              </w:rPr>
              <w:br/>
              <w:t xml:space="preserve"/>
            </w:r>
            <w:r>
              <w:rPr>
                <w:rFonts w:ascii="Cambria" w:cs="Nirmala UI" w:eastAsia="Cambria" w:hAnsi="Cambria"/>
                <w:i/>
                <w:iCs/>
                <w:color w:val="6A5242"/>
                <w:sz w:val="21"/>
                <w:szCs w:val="21"/>
              </w:rPr>
              <w:t xml:space="preserve">tarpaṇa</w:t>
            </w:r>
          </w:p>
        </w:tc>
        <w:tc>
          <w:tcPr>
            <w:tcW w:type="pct" w:w="64%"/>
          </w:tcPr>
          <w:p>
            <w:pPr>
              <w:spacing w:after="40"/>
            </w:pPr>
            <w:r>
              <w:rPr>
                <w:rFonts w:ascii="Cambria" w:cs="Nirmala UI" w:eastAsia="Cambria" w:hAnsi="Cambria"/>
                <w:sz w:val="23"/>
                <w:szCs w:val="23"/>
              </w:rPr>
              <w:t xml:space="preserve">satisfying oblation, libation</w:t>
            </w:r>
            <w:r>
              <w:rPr>
                <w:rFonts w:ascii="Cambria" w:cs="Nirmala UI" w:eastAsia="Cambria" w:hAnsi="Cambria"/>
              </w:rPr>
              <w:br/>
              <w:t xml:space="preserve"/>
            </w:r>
            <w:r>
              <w:rPr>
                <w:rFonts w:ascii="Cambria" w:cs="Nirmala UI" w:eastAsia="Cambria" w:hAnsi="Cambria"/>
                <w:color w:val="6A5242"/>
                <w:sz w:val="19"/>
                <w:szCs w:val="19"/>
              </w:rPr>
              <w:t xml:space="preserve">√tṛp 'to be satisfied', causative, + -ana</w:t>
            </w:r>
          </w:p>
        </w:tc>
      </w:tr>
      <w:tr>
        <w:trPr>
          <w:cantSplit/>
        </w:trPr>
        <w:tc>
          <w:tcPr>
            <w:tcW w:type="pct" w:w="36%"/>
          </w:tcPr>
          <w:p>
            <w:pPr>
              <w:spacing w:after="40"/>
            </w:pPr>
            <w:r>
              <w:rPr>
                <w:rFonts w:ascii="Cambria" w:cs="Nirmala UI" w:eastAsia="Cambria" w:hAnsi="Cambria"/>
                <w:sz w:val="30"/>
                <w:szCs w:val="30"/>
              </w:rPr>
              <w:t xml:space="preserve">तर्पिता</w:t>
            </w:r>
            <w:r>
              <w:rPr>
                <w:rFonts w:ascii="Cambria" w:cs="Nirmala UI" w:eastAsia="Cambria" w:hAnsi="Cambria"/>
              </w:rPr>
              <w:br/>
              <w:t xml:space="preserve"/>
            </w:r>
            <w:r>
              <w:rPr>
                <w:rFonts w:ascii="Cambria" w:cs="Nirmala UI" w:eastAsia="Cambria" w:hAnsi="Cambria"/>
                <w:i/>
                <w:iCs/>
                <w:color w:val="6A5242"/>
                <w:sz w:val="21"/>
                <w:szCs w:val="21"/>
              </w:rPr>
              <w:t xml:space="preserve">tarpitā</w:t>
            </w:r>
          </w:p>
        </w:tc>
        <w:tc>
          <w:tcPr>
            <w:tcW w:type="pct" w:w="64%"/>
          </w:tcPr>
          <w:p>
            <w:pPr>
              <w:spacing w:after="40"/>
            </w:pPr>
            <w:r>
              <w:rPr>
                <w:rFonts w:ascii="Cambria" w:cs="Nirmala UI" w:eastAsia="Cambria" w:hAnsi="Cambria"/>
                <w:sz w:val="23"/>
                <w:szCs w:val="23"/>
              </w:rPr>
              <w:t xml:space="preserve">gratified, satisfied</w:t>
            </w:r>
            <w:r>
              <w:rPr>
                <w:rFonts w:ascii="Cambria" w:cs="Nirmala UI" w:eastAsia="Cambria" w:hAnsi="Cambria"/>
              </w:rPr>
              <w:br/>
              <w:t xml:space="preserve"/>
            </w:r>
            <w:r>
              <w:rPr>
                <w:rFonts w:ascii="Cambria" w:cs="Nirmala UI" w:eastAsia="Cambria" w:hAnsi="Cambria"/>
                <w:color w:val="6A5242"/>
                <w:sz w:val="19"/>
                <w:szCs w:val="19"/>
              </w:rPr>
              <w:t xml:space="preserve">√tṛp,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379  </w:t>
      </w:r>
      <w:r>
        <w:rPr>
          <w:rFonts w:ascii="Cambria" w:cs="Nirmala UI" w:eastAsia="Cambria" w:hAnsi="Cambria"/>
        </w:rPr>
        <w:t xml:space="preserve">  </w:t>
      </w:r>
      <w:r>
        <w:rPr>
          <w:rFonts w:ascii="Cambria" w:cs="Nirmala UI" w:eastAsia="Cambria" w:hAnsi="Cambria"/>
          <w:color w:val="7B1E1E"/>
          <w:sz w:val="32"/>
          <w:szCs w:val="32"/>
        </w:rPr>
        <w:t xml:space="preserve">ओड्याणपीठनिलया</w:t>
      </w:r>
      <w:r>
        <w:rPr>
          <w:rFonts w:ascii="Cambria" w:cs="Nirmala UI" w:eastAsia="Cambria" w:hAnsi="Cambria"/>
        </w:rPr>
        <w:t xml:space="preserve">   </w:t>
      </w:r>
      <w:r>
        <w:rPr>
          <w:rFonts w:ascii="Cambria" w:cs="Nirmala UI" w:eastAsia="Cambria" w:hAnsi="Cambria"/>
          <w:i/>
          <w:iCs/>
          <w:color w:val="6A5242"/>
          <w:sz w:val="25"/>
          <w:szCs w:val="25"/>
        </w:rPr>
        <w:t xml:space="preserve">oḍyāṇa-pīṭha-nilayā</w:t>
      </w:r>
    </w:p>
    <w:p>
      <w:pPr>
        <w:keepNext/>
        <w:spacing w:after="80"/>
      </w:pPr>
      <w:r>
        <w:rPr>
          <w:rFonts w:ascii="Cambria" w:cs="Nirmala UI" w:eastAsia="Cambria" w:hAnsi="Cambria"/>
          <w:b/>
          <w:bCs/>
          <w:sz w:val="24"/>
          <w:szCs w:val="24"/>
        </w:rPr>
        <w:t xml:space="preserve">She whose abode is the Oḍyāṇa pīṭha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oḍyāṇa-pīṭha 'the seat that is Oḍyāṇa' (karmadhāraya of apposition). (2) The whole is a bahuvrīhi: 'She whose abode (nilaya) is the Oḍyāṇa seat';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ओड्याणम् एव पीठम् ओड्याणपीठम्; ओड्याणपीठम् निलयः यस्याः सा ओड्याणपीठनिलया</w:t>
      </w:r>
      <w:r>
        <w:rPr>
          <w:rFonts w:ascii="Cambria" w:cs="Nirmala UI" w:eastAsia="Cambria" w:hAnsi="Cambria"/>
        </w:rPr>
        <w:br/>
        <w:t xml:space="preserve"/>
      </w:r>
      <w:r>
        <w:rPr>
          <w:rFonts w:ascii="Cambria" w:cs="Nirmala UI" w:eastAsia="Cambria" w:hAnsi="Cambria"/>
          <w:i/>
          <w:iCs/>
          <w:color w:val="6A5242"/>
          <w:sz w:val="21"/>
          <w:szCs w:val="21"/>
        </w:rPr>
        <w:t xml:space="preserve">oḍyāṇam eva pīṭham oḍyāṇapīṭham; oḍyāṇapīṭham nilayaḥ yasyāḥ sā oḍyāṇapīṭhanilayā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Oḍyāṇa is the fourth of the four pīṭhas; in the body it is traditionally placed between the eyebrows (ājñā). Beyond the four lies the bindu, the next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380  </w:t>
      </w:r>
      <w:r>
        <w:rPr>
          <w:rFonts w:ascii="Cambria" w:cs="Nirmala UI" w:eastAsia="Cambria" w:hAnsi="Cambria"/>
        </w:rPr>
        <w:t xml:space="preserve">  </w:t>
      </w:r>
      <w:r>
        <w:rPr>
          <w:rFonts w:ascii="Cambria" w:cs="Nirmala UI" w:eastAsia="Cambria" w:hAnsi="Cambria"/>
          <w:color w:val="7B1E1E"/>
          <w:sz w:val="32"/>
          <w:szCs w:val="32"/>
        </w:rPr>
        <w:t xml:space="preserve">बिन्दुमण्डलवासिनी</w:t>
      </w:r>
      <w:r>
        <w:rPr>
          <w:rFonts w:ascii="Cambria" w:cs="Nirmala UI" w:eastAsia="Cambria" w:hAnsi="Cambria"/>
        </w:rPr>
        <w:t xml:space="preserve">   </w:t>
      </w:r>
      <w:r>
        <w:rPr>
          <w:rFonts w:ascii="Cambria" w:cs="Nirmala UI" w:eastAsia="Cambria" w:hAnsi="Cambria"/>
          <w:i/>
          <w:iCs/>
          <w:color w:val="6A5242"/>
          <w:sz w:val="25"/>
          <w:szCs w:val="25"/>
        </w:rPr>
        <w:t xml:space="preserve">bindu-maṇḍala-vāsinī</w:t>
      </w:r>
    </w:p>
    <w:p>
      <w:pPr>
        <w:keepNext/>
        <w:spacing w:after="80"/>
      </w:pPr>
      <w:r>
        <w:rPr>
          <w:rFonts w:ascii="Cambria" w:cs="Nirmala UI" w:eastAsia="Cambria" w:hAnsi="Cambria"/>
          <w:b/>
          <w:bCs/>
          <w:sz w:val="24"/>
          <w:szCs w:val="24"/>
        </w:rPr>
        <w:t xml:space="preserve">She who resides in the bindu at the center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bindu-maṇḍala 'the circle that is the bindu' (karmadhāraya of apposition). (2) vāsinī 'dwelling', an agent noun from √vas with ṇini, is compounded with its place in the locative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बिन्दुः एव मण्डलम् बिन्दुमण्डलम्; बिन्दुमण्डले वसति इति बिन्दुमण्डलवासिनी</w:t>
      </w:r>
      <w:r>
        <w:rPr>
          <w:rFonts w:ascii="Cambria" w:cs="Nirmala UI" w:eastAsia="Cambria" w:hAnsi="Cambria"/>
        </w:rPr>
        <w:br/>
        <w:t xml:space="preserve"/>
      </w:r>
      <w:r>
        <w:rPr>
          <w:rFonts w:ascii="Cambria" w:cs="Nirmala UI" w:eastAsia="Cambria" w:hAnsi="Cambria"/>
          <w:i/>
          <w:iCs/>
          <w:color w:val="6A5242"/>
          <w:sz w:val="21"/>
          <w:szCs w:val="21"/>
        </w:rPr>
        <w:t xml:space="preserve">binduḥ eva maṇḍalam bindumaṇḍalam; bindumaṇḍale vasati iti bindumaṇḍalavāsinī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bindu is the innermost enclosure of the Śrīcakra, the sarvānandamaya cakra, where She is one with Kāmeśvara; in the body it corresponds to the crown, beyond the four pīṭhas.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381  </w:t>
      </w:r>
      <w:r>
        <w:rPr>
          <w:rFonts w:ascii="Cambria" w:cs="Nirmala UI" w:eastAsia="Cambria" w:hAnsi="Cambria"/>
        </w:rPr>
        <w:t xml:space="preserve">  </w:t>
      </w:r>
      <w:r>
        <w:rPr>
          <w:rFonts w:ascii="Cambria" w:cs="Nirmala UI" w:eastAsia="Cambria" w:hAnsi="Cambria"/>
          <w:color w:val="7B1E1E"/>
          <w:sz w:val="32"/>
          <w:szCs w:val="32"/>
        </w:rPr>
        <w:t xml:space="preserve">रहोयागक्रमाराध्या</w:t>
      </w:r>
      <w:r>
        <w:rPr>
          <w:rFonts w:ascii="Cambria" w:cs="Nirmala UI" w:eastAsia="Cambria" w:hAnsi="Cambria"/>
        </w:rPr>
        <w:t xml:space="preserve">   </w:t>
      </w:r>
      <w:r>
        <w:rPr>
          <w:rFonts w:ascii="Cambria" w:cs="Nirmala UI" w:eastAsia="Cambria" w:hAnsi="Cambria"/>
          <w:i/>
          <w:iCs/>
          <w:color w:val="6A5242"/>
          <w:sz w:val="25"/>
          <w:szCs w:val="25"/>
        </w:rPr>
        <w:t xml:space="preserve">raho-yāga-kramārādhyā</w:t>
      </w:r>
    </w:p>
    <w:p>
      <w:pPr>
        <w:keepNext/>
        <w:spacing w:after="80"/>
      </w:pPr>
      <w:r>
        <w:rPr>
          <w:rFonts w:ascii="Cambria" w:cs="Nirmala UI" w:eastAsia="Cambria" w:hAnsi="Cambria"/>
          <w:b/>
          <w:bCs/>
          <w:sz w:val="24"/>
          <w:szCs w:val="24"/>
        </w:rPr>
        <w:t xml:space="preserve">She who is to be worshipped by the method of secret, inner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रहोयाग = रहस् + याग (rahas + yāga) — final -as before a voiced consonant: s becomes ru (Pāṇini 8.2.66 sasajuṣo ruḥ), ru becomes u after a (6.1.114 haśi ca), and a + u → o by guṇa (6.1.87): -o; क्रमाराध्या = क्रम + आराध्या (krama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 and saptamī-tatpuruṣas). </w:t>
      </w:r>
      <w:r>
        <w:rPr>
          <w:rFonts w:ascii="Cambria" w:cs="Nirmala UI" w:eastAsia="Cambria" w:hAnsi="Cambria"/>
          <w:sz w:val="22"/>
          <w:szCs w:val="22"/>
        </w:rPr>
        <w:t xml:space="preserve">(1) rahas-yāga 'worship in secret' (saptamī-tatpuruṣa). (2) …yāga-krama 'the ordered method of that worship' (ṣaṣṭhī-tatpuruṣa). (3) ārādhyā 'to be worshipped' is the head and the method stands to it in the instrumental: 'to be worshipped by the method of secret worship'.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रहसि यागः रहोयागः; रहोयागस्य क्रमः रहोयागक्रमः; रहोयागक्रमेण आराध्या रहोयागक्रमाराध्या</w:t>
      </w:r>
      <w:r>
        <w:rPr>
          <w:rFonts w:ascii="Cambria" w:cs="Nirmala UI" w:eastAsia="Cambria" w:hAnsi="Cambria"/>
        </w:rPr>
        <w:br/>
        <w:t xml:space="preserve"/>
      </w:r>
      <w:r>
        <w:rPr>
          <w:rFonts w:ascii="Cambria" w:cs="Nirmala UI" w:eastAsia="Cambria" w:hAnsi="Cambria"/>
          <w:i/>
          <w:iCs/>
          <w:color w:val="6A5242"/>
          <w:sz w:val="21"/>
          <w:szCs w:val="21"/>
        </w:rPr>
        <w:t xml:space="preserve">rahasi yāgaḥ rahoyāgaḥ; rahoyāgasya kramaḥ rahoyāgakramaḥ; rahoyāgakrameṇa ārādhyā rahoyāgakramārādhyā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rahoyāga is antar-yāga, the inner worship in which the offerings are mental and kuṇḍalinī is led through the cakras to unite with Śiva; it is guarded and taught only from teacher to disciple.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382  </w:t>
      </w:r>
      <w:r>
        <w:rPr>
          <w:rFonts w:ascii="Cambria" w:cs="Nirmala UI" w:eastAsia="Cambria" w:hAnsi="Cambria"/>
        </w:rPr>
        <w:t xml:space="preserve">  </w:t>
      </w:r>
      <w:r>
        <w:rPr>
          <w:rFonts w:ascii="Cambria" w:cs="Nirmala UI" w:eastAsia="Cambria" w:hAnsi="Cambria"/>
          <w:color w:val="7B1E1E"/>
          <w:sz w:val="32"/>
          <w:szCs w:val="32"/>
        </w:rPr>
        <w:t xml:space="preserve">रहस्तर्पणतर्पिता</w:t>
      </w:r>
      <w:r>
        <w:rPr>
          <w:rFonts w:ascii="Cambria" w:cs="Nirmala UI" w:eastAsia="Cambria" w:hAnsi="Cambria"/>
        </w:rPr>
        <w:t xml:space="preserve">   </w:t>
      </w:r>
      <w:r>
        <w:rPr>
          <w:rFonts w:ascii="Cambria" w:cs="Nirmala UI" w:eastAsia="Cambria" w:hAnsi="Cambria"/>
          <w:i/>
          <w:iCs/>
          <w:color w:val="6A5242"/>
          <w:sz w:val="25"/>
          <w:szCs w:val="25"/>
        </w:rPr>
        <w:t xml:space="preserve">rahas-tarpaṇa-tarpitā</w:t>
      </w:r>
    </w:p>
    <w:p>
      <w:pPr>
        <w:keepNext/>
        <w:spacing w:after="80"/>
      </w:pPr>
      <w:r>
        <w:rPr>
          <w:rFonts w:ascii="Cambria" w:cs="Nirmala UI" w:eastAsia="Cambria" w:hAnsi="Cambria"/>
          <w:b/>
          <w:bCs/>
          <w:sz w:val="24"/>
          <w:szCs w:val="24"/>
        </w:rPr>
        <w:t xml:space="preserve">She who is gratified by secret offerings of libation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रहस्तर्पण = रहस् + तर्पण (rahas + tarpaṇa) — s becomes ru (Pāṇini 8.2.66) and visarga before a voiceless sound (8.3.15 kharavasānayor visarjanīyaḥ), which becomes s before t (8.3.34 visarjanīyasya saḥ): the s reappears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saptamī-tatpuruṣa). </w:t>
      </w:r>
      <w:r>
        <w:rPr>
          <w:rFonts w:ascii="Cambria" w:cs="Nirmala UI" w:eastAsia="Cambria" w:hAnsi="Cambria"/>
          <w:sz w:val="22"/>
          <w:szCs w:val="22"/>
        </w:rPr>
        <w:t xml:space="preserve">(1) rahas-tarpaṇa 'a secret oblation' (saptamī-tatpuruṣa). (2) The participle tarpitā 'gratified' is the head and the oblation stands to it in the instrumental as the means. The same root √tṛp 'to satisfy' gives both members.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रहसि तर्पणम् रहस्तर्पणम्; रहस्तर्पणेन तर्पिता रहस्तर्पणतर्पिता</w:t>
      </w:r>
      <w:r>
        <w:rPr>
          <w:rFonts w:ascii="Cambria" w:cs="Nirmala UI" w:eastAsia="Cambria" w:hAnsi="Cambria"/>
        </w:rPr>
        <w:br/>
        <w:t xml:space="preserve"/>
      </w:r>
      <w:r>
        <w:rPr>
          <w:rFonts w:ascii="Cambria" w:cs="Nirmala UI" w:eastAsia="Cambria" w:hAnsi="Cambria"/>
          <w:i/>
          <w:iCs/>
          <w:color w:val="6A5242"/>
          <w:sz w:val="21"/>
          <w:szCs w:val="21"/>
        </w:rPr>
        <w:t xml:space="preserve">rahasi tarpaṇam rahastarpaṇam; rahastarpaṇena tarpitā rahastarpaṇatarpitā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secret tarpaṇa is inward: the nectar released when kuṇḍalinī reaches the crown floods and satisfies the deities of the body, or the senses' objects are offered into the fire of consciousness.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84</w:t>
      </w:r>
      <w:r>
        <w:rPr>
          <w:rFonts w:ascii="Cambria" w:cs="Nirmala UI" w:eastAsia="Cambria" w:hAnsi="Cambria"/>
          <w:color w:val="6A5242"/>
          <w:sz w:val="18"/>
          <w:szCs w:val="18"/>
        </w:rPr>
        <w:t xml:space="preserve">    names 383–387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सद्यःप्रसादिनी विश्वसाक्षिणी साक्षिवर्जिता ।</w:t>
      </w:r>
      <w:r>
        <w:rPr>
          <w:rFonts w:ascii="Cambria" w:cs="Nirmala UI" w:eastAsia="Cambria" w:hAnsi="Cambria"/>
        </w:rPr>
        <w:br/>
        <w:t xml:space="preserve"/>
      </w:r>
      <w:r>
        <w:rPr>
          <w:rFonts w:ascii="Cambria" w:cs="Nirmala UI" w:eastAsia="Cambria" w:hAnsi="Cambria"/>
          <w:sz w:val="38"/>
          <w:szCs w:val="38"/>
        </w:rPr>
        <w:t xml:space="preserve">षडङ्गदेवतायुक्ता षाड्गुण्यपरिपूरिता ॥ ८४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sadyaḥprasādinī viśvasākṣiṇī sākṣivarjitā |</w:t>
      </w:r>
      <w:r>
        <w:rPr>
          <w:rFonts w:ascii="Cambria" w:cs="Nirmala UI" w:eastAsia="Cambria" w:hAnsi="Cambria"/>
        </w:rPr>
        <w:br/>
        <w:t xml:space="preserve"/>
      </w:r>
      <w:r>
        <w:rPr>
          <w:rFonts w:ascii="Cambria" w:cs="Nirmala UI" w:eastAsia="Cambria" w:hAnsi="Cambria"/>
          <w:i/>
          <w:iCs/>
          <w:color w:val="6A5242"/>
          <w:sz w:val="25"/>
          <w:szCs w:val="25"/>
        </w:rPr>
        <w:t xml:space="preserve">ṣaḍaṅgadevatāyuktā ṣāḍguṇyaparipūritā || 84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383 </w:t>
      </w:r>
      <w:r>
        <w:rPr>
          <w:rFonts w:ascii="Cambria" w:cs="Nirmala UI" w:eastAsia="Cambria" w:hAnsi="Cambria"/>
          <w:sz w:val="34"/>
          <w:szCs w:val="34"/>
        </w:rPr>
        <w:t xml:space="preserve">सद्यः-प्रसादिनी</w:t>
      </w:r>
      <w:r>
        <w:rPr>
          <w:rFonts w:ascii="Cambria" w:cs="Nirmala UI" w:eastAsia="Cambria" w:hAnsi="Cambria"/>
        </w:rPr>
        <w:t xml:space="preserve">     </w:t>
      </w:r>
      <w:r>
        <w:rPr>
          <w:rFonts w:ascii="Cambria" w:cs="Nirmala UI" w:eastAsia="Cambria" w:hAnsi="Cambria"/>
          <w:b/>
          <w:bCs/>
          <w:color w:val="7B1E1E"/>
          <w:sz w:val="18"/>
          <w:szCs w:val="18"/>
        </w:rPr>
        <w:t xml:space="preserve">384 </w:t>
      </w:r>
      <w:r>
        <w:rPr>
          <w:rFonts w:ascii="Cambria" w:cs="Nirmala UI" w:eastAsia="Cambria" w:hAnsi="Cambria"/>
          <w:sz w:val="34"/>
          <w:szCs w:val="34"/>
        </w:rPr>
        <w:t xml:space="preserve">विश्व-साक्षिणी</w:t>
      </w:r>
      <w:r>
        <w:rPr>
          <w:rFonts w:ascii="Cambria" w:cs="Nirmala UI" w:eastAsia="Cambria" w:hAnsi="Cambria"/>
        </w:rPr>
        <w:t xml:space="preserve">     </w:t>
      </w:r>
      <w:r>
        <w:rPr>
          <w:rFonts w:ascii="Cambria" w:cs="Nirmala UI" w:eastAsia="Cambria" w:hAnsi="Cambria"/>
          <w:b/>
          <w:bCs/>
          <w:color w:val="7B1E1E"/>
          <w:sz w:val="18"/>
          <w:szCs w:val="18"/>
        </w:rPr>
        <w:t xml:space="preserve">385 </w:t>
      </w:r>
      <w:r>
        <w:rPr>
          <w:rFonts w:ascii="Cambria" w:cs="Nirmala UI" w:eastAsia="Cambria" w:hAnsi="Cambria"/>
          <w:sz w:val="34"/>
          <w:szCs w:val="34"/>
        </w:rPr>
        <w:t xml:space="preserve">साक्षि-वर्जिता</w:t>
      </w:r>
    </w:p>
    <w:p>
      <w:pPr>
        <w:spacing w:after="120"/>
      </w:pPr>
      <w:r>
        <w:rPr>
          <w:rFonts w:ascii="Cambria" w:cs="Nirmala UI" w:eastAsia="Cambria" w:hAnsi="Cambria"/>
          <w:color w:val="6A5242"/>
          <w:sz w:val="16"/>
          <w:szCs w:val="16"/>
        </w:rPr>
        <w:t xml:space="preserve">383 </w:t>
      </w:r>
      <w:r>
        <w:rPr>
          <w:rFonts w:ascii="Cambria" w:cs="Nirmala UI" w:eastAsia="Cambria" w:hAnsi="Cambria"/>
          <w:i/>
          <w:iCs/>
          <w:color w:val="6A5242"/>
          <w:sz w:val="25"/>
          <w:szCs w:val="25"/>
        </w:rPr>
        <w:t xml:space="preserve">sadyaḥ-prasādinī</w:t>
      </w:r>
      <w:r>
        <w:rPr>
          <w:rFonts w:ascii="Cambria" w:cs="Nirmala UI" w:eastAsia="Cambria" w:hAnsi="Cambria"/>
        </w:rPr>
        <w:t xml:space="preserve">     </w:t>
      </w:r>
      <w:r>
        <w:rPr>
          <w:rFonts w:ascii="Cambria" w:cs="Nirmala UI" w:eastAsia="Cambria" w:hAnsi="Cambria"/>
          <w:color w:val="6A5242"/>
          <w:sz w:val="16"/>
          <w:szCs w:val="16"/>
        </w:rPr>
        <w:t xml:space="preserve">384 </w:t>
      </w:r>
      <w:r>
        <w:rPr>
          <w:rFonts w:ascii="Cambria" w:cs="Nirmala UI" w:eastAsia="Cambria" w:hAnsi="Cambria"/>
          <w:i/>
          <w:iCs/>
          <w:color w:val="6A5242"/>
          <w:sz w:val="25"/>
          <w:szCs w:val="25"/>
        </w:rPr>
        <w:t xml:space="preserve">viśva-sākṣiṇī</w:t>
      </w:r>
      <w:r>
        <w:rPr>
          <w:rFonts w:ascii="Cambria" w:cs="Nirmala UI" w:eastAsia="Cambria" w:hAnsi="Cambria"/>
        </w:rPr>
        <w:t xml:space="preserve">     </w:t>
      </w:r>
      <w:r>
        <w:rPr>
          <w:rFonts w:ascii="Cambria" w:cs="Nirmala UI" w:eastAsia="Cambria" w:hAnsi="Cambria"/>
          <w:color w:val="6A5242"/>
          <w:sz w:val="16"/>
          <w:szCs w:val="16"/>
        </w:rPr>
        <w:t xml:space="preserve">385 </w:t>
      </w:r>
      <w:r>
        <w:rPr>
          <w:rFonts w:ascii="Cambria" w:cs="Nirmala UI" w:eastAsia="Cambria" w:hAnsi="Cambria"/>
          <w:i/>
          <w:iCs/>
          <w:color w:val="6A5242"/>
          <w:sz w:val="25"/>
          <w:szCs w:val="25"/>
        </w:rPr>
        <w:t xml:space="preserve">sākṣi-varjitā</w:t>
      </w:r>
    </w:p>
    <w:p>
      <w:pPr>
        <w:keepNext/>
        <w:spacing w:after="20" w:line="340"/>
      </w:pPr>
      <w:r>
        <w:rPr>
          <w:rFonts w:ascii="Cambria" w:cs="Nirmala UI" w:eastAsia="Cambria" w:hAnsi="Cambria"/>
          <w:b/>
          <w:bCs/>
          <w:color w:val="7B1E1E"/>
          <w:sz w:val="18"/>
          <w:szCs w:val="18"/>
        </w:rPr>
        <w:t xml:space="preserve">386 </w:t>
      </w:r>
      <w:r>
        <w:rPr>
          <w:rFonts w:ascii="Cambria" w:cs="Nirmala UI" w:eastAsia="Cambria" w:hAnsi="Cambria"/>
          <w:sz w:val="34"/>
          <w:szCs w:val="34"/>
        </w:rPr>
        <w:t xml:space="preserve">षड्-अङ्ग-देवता-युक्ता</w:t>
      </w:r>
      <w:r>
        <w:rPr>
          <w:rFonts w:ascii="Cambria" w:cs="Nirmala UI" w:eastAsia="Cambria" w:hAnsi="Cambria"/>
        </w:rPr>
        <w:t xml:space="preserve">     </w:t>
      </w:r>
      <w:r>
        <w:rPr>
          <w:rFonts w:ascii="Cambria" w:cs="Nirmala UI" w:eastAsia="Cambria" w:hAnsi="Cambria"/>
          <w:b/>
          <w:bCs/>
          <w:color w:val="7B1E1E"/>
          <w:sz w:val="18"/>
          <w:szCs w:val="18"/>
        </w:rPr>
        <w:t xml:space="preserve">387 </w:t>
      </w:r>
      <w:r>
        <w:rPr>
          <w:rFonts w:ascii="Cambria" w:cs="Nirmala UI" w:eastAsia="Cambria" w:hAnsi="Cambria"/>
          <w:sz w:val="34"/>
          <w:szCs w:val="34"/>
        </w:rPr>
        <w:t xml:space="preserve">षाड्गुण्य-परिपूरिता</w:t>
      </w:r>
    </w:p>
    <w:p>
      <w:pPr>
        <w:spacing w:after="120"/>
      </w:pPr>
      <w:r>
        <w:rPr>
          <w:rFonts w:ascii="Cambria" w:cs="Nirmala UI" w:eastAsia="Cambria" w:hAnsi="Cambria"/>
          <w:color w:val="6A5242"/>
          <w:sz w:val="16"/>
          <w:szCs w:val="16"/>
        </w:rPr>
        <w:t xml:space="preserve">386 </w:t>
      </w:r>
      <w:r>
        <w:rPr>
          <w:rFonts w:ascii="Cambria" w:cs="Nirmala UI" w:eastAsia="Cambria" w:hAnsi="Cambria"/>
          <w:i/>
          <w:iCs/>
          <w:color w:val="6A5242"/>
          <w:sz w:val="25"/>
          <w:szCs w:val="25"/>
        </w:rPr>
        <w:t xml:space="preserve">ṣaḍ-aṅga-devatā-yuktā</w:t>
      </w:r>
      <w:r>
        <w:rPr>
          <w:rFonts w:ascii="Cambria" w:cs="Nirmala UI" w:eastAsia="Cambria" w:hAnsi="Cambria"/>
        </w:rPr>
        <w:t xml:space="preserve">     </w:t>
      </w:r>
      <w:r>
        <w:rPr>
          <w:rFonts w:ascii="Cambria" w:cs="Nirmala UI" w:eastAsia="Cambria" w:hAnsi="Cambria"/>
          <w:color w:val="6A5242"/>
          <w:sz w:val="16"/>
          <w:szCs w:val="16"/>
        </w:rPr>
        <w:t xml:space="preserve">387 </w:t>
      </w:r>
      <w:r>
        <w:rPr>
          <w:rFonts w:ascii="Cambria" w:cs="Nirmala UI" w:eastAsia="Cambria" w:hAnsi="Cambria"/>
          <w:i/>
          <w:iCs/>
          <w:color w:val="6A5242"/>
          <w:sz w:val="25"/>
          <w:szCs w:val="25"/>
        </w:rPr>
        <w:t xml:space="preserve">ṣāḍguṇya-paripūritā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383</w:t>
      </w:r>
      <w:r>
        <w:rPr>
          <w:rFonts w:ascii="Cambria" w:cs="Nirmala UI" w:eastAsia="Cambria" w:hAnsi="Cambria"/>
          <w:sz w:val="23"/>
          <w:szCs w:val="23"/>
        </w:rPr>
        <w:t xml:space="preserve">She who bestows Her grace immediately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384</w:t>
      </w:r>
      <w:r>
        <w:rPr>
          <w:rFonts w:ascii="Cambria" w:cs="Nirmala UI" w:eastAsia="Cambria" w:hAnsi="Cambria"/>
          <w:sz w:val="23"/>
          <w:szCs w:val="23"/>
        </w:rPr>
        <w:t xml:space="preserve">She who is witness to the whole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385</w:t>
      </w:r>
      <w:r>
        <w:rPr>
          <w:rFonts w:ascii="Cambria" w:cs="Nirmala UI" w:eastAsia="Cambria" w:hAnsi="Cambria"/>
          <w:sz w:val="23"/>
          <w:szCs w:val="23"/>
        </w:rPr>
        <w:t xml:space="preserve">She who has no other witness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386</w:t>
      </w:r>
      <w:r>
        <w:rPr>
          <w:rFonts w:ascii="Cambria" w:cs="Nirmala UI" w:eastAsia="Cambria" w:hAnsi="Cambria"/>
          <w:sz w:val="23"/>
          <w:szCs w:val="23"/>
        </w:rPr>
        <w:t xml:space="preserve">She who is accompanied by the deities of the six aṅgas (heart, head, crest, armor, eyes and weapon)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387</w:t>
      </w:r>
      <w:r>
        <w:rPr>
          <w:rFonts w:ascii="Cambria" w:cs="Nirmala UI" w:eastAsia="Cambria" w:hAnsi="Cambria"/>
          <w:sz w:val="23"/>
          <w:szCs w:val="23"/>
        </w:rPr>
        <w:t xml:space="preserve">She who is completely filled with the six excellences (bhaga)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383  </w:t>
            </w:r>
            <w:r>
              <w:rPr>
                <w:rFonts w:ascii="Cambria" w:cs="Nirmala UI" w:eastAsia="Cambria" w:hAnsi="Cambria"/>
                <w:color w:val="7B1E1E"/>
                <w:sz w:val="30"/>
                <w:szCs w:val="30"/>
              </w:rPr>
              <w:t xml:space="preserve">सद्यःप्रसादिनी</w:t>
            </w:r>
            <w:r>
              <w:rPr>
                <w:rFonts w:ascii="Cambria" w:cs="Nirmala UI" w:eastAsia="Cambria" w:hAnsi="Cambria"/>
              </w:rPr>
              <w:t xml:space="preserve">  </w:t>
            </w:r>
            <w:r>
              <w:rPr>
                <w:rFonts w:ascii="Cambria" w:cs="Nirmala UI" w:eastAsia="Cambria" w:hAnsi="Cambria"/>
                <w:i/>
                <w:iCs/>
                <w:color w:val="6A5242"/>
                <w:sz w:val="21"/>
                <w:szCs w:val="21"/>
              </w:rPr>
              <w:t xml:space="preserve">sadyaḥ-prasādinī</w:t>
            </w:r>
          </w:p>
        </w:tc>
      </w:tr>
      <w:tr>
        <w:trPr>
          <w:cantSplit/>
        </w:trPr>
        <w:tc>
          <w:tcPr>
            <w:tcW w:type="pct" w:w="36%"/>
          </w:tcPr>
          <w:p>
            <w:pPr>
              <w:spacing w:after="40"/>
            </w:pPr>
            <w:r>
              <w:rPr>
                <w:rFonts w:ascii="Cambria" w:cs="Nirmala UI" w:eastAsia="Cambria" w:hAnsi="Cambria"/>
                <w:sz w:val="30"/>
                <w:szCs w:val="30"/>
              </w:rPr>
              <w:t xml:space="preserve">सद्यस्</w:t>
            </w:r>
            <w:r>
              <w:rPr>
                <w:rFonts w:ascii="Cambria" w:cs="Nirmala UI" w:eastAsia="Cambria" w:hAnsi="Cambria"/>
              </w:rPr>
              <w:br/>
              <w:t xml:space="preserve"/>
            </w:r>
            <w:r>
              <w:rPr>
                <w:rFonts w:ascii="Cambria" w:cs="Nirmala UI" w:eastAsia="Cambria" w:hAnsi="Cambria"/>
                <w:i/>
                <w:iCs/>
                <w:color w:val="6A5242"/>
                <w:sz w:val="21"/>
                <w:szCs w:val="21"/>
              </w:rPr>
              <w:t xml:space="preserve">sadyas</w:t>
            </w:r>
          </w:p>
        </w:tc>
        <w:tc>
          <w:tcPr>
            <w:tcW w:type="pct" w:w="64%"/>
          </w:tcPr>
          <w:p>
            <w:pPr>
              <w:spacing w:after="40"/>
            </w:pPr>
            <w:r>
              <w:rPr>
                <w:rFonts w:ascii="Cambria" w:cs="Nirmala UI" w:eastAsia="Cambria" w:hAnsi="Cambria"/>
                <w:sz w:val="23"/>
                <w:szCs w:val="23"/>
              </w:rPr>
              <w:t xml:space="preserve">at once, immediately</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प्रसादिनी</w:t>
            </w:r>
            <w:r>
              <w:rPr>
                <w:rFonts w:ascii="Cambria" w:cs="Nirmala UI" w:eastAsia="Cambria" w:hAnsi="Cambria"/>
              </w:rPr>
              <w:br/>
              <w:t xml:space="preserve"/>
            </w:r>
            <w:r>
              <w:rPr>
                <w:rFonts w:ascii="Cambria" w:cs="Nirmala UI" w:eastAsia="Cambria" w:hAnsi="Cambria"/>
                <w:i/>
                <w:iCs/>
                <w:color w:val="6A5242"/>
                <w:sz w:val="21"/>
                <w:szCs w:val="21"/>
              </w:rPr>
              <w:t xml:space="preserve">prasādinī</w:t>
            </w:r>
          </w:p>
        </w:tc>
        <w:tc>
          <w:tcPr>
            <w:tcW w:type="pct" w:w="64%"/>
          </w:tcPr>
          <w:p>
            <w:pPr>
              <w:spacing w:after="40"/>
            </w:pPr>
            <w:r>
              <w:rPr>
                <w:rFonts w:ascii="Cambria" w:cs="Nirmala UI" w:eastAsia="Cambria" w:hAnsi="Cambria"/>
                <w:sz w:val="23"/>
                <w:szCs w:val="23"/>
              </w:rPr>
              <w:t xml:space="preserve">gracious, becoming pleased</w:t>
            </w:r>
            <w:r>
              <w:rPr>
                <w:rFonts w:ascii="Cambria" w:cs="Nirmala UI" w:eastAsia="Cambria" w:hAnsi="Cambria"/>
              </w:rPr>
              <w:br/>
              <w:t xml:space="preserve"/>
            </w:r>
            <w:r>
              <w:rPr>
                <w:rFonts w:ascii="Cambria" w:cs="Nirmala UI" w:eastAsia="Cambria" w:hAnsi="Cambria"/>
                <w:color w:val="6A5242"/>
                <w:sz w:val="19"/>
                <w:szCs w:val="19"/>
              </w:rPr>
              <w:t xml:space="preserve">pra + √sad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384  </w:t>
            </w:r>
            <w:r>
              <w:rPr>
                <w:rFonts w:ascii="Cambria" w:cs="Nirmala UI" w:eastAsia="Cambria" w:hAnsi="Cambria"/>
                <w:color w:val="7B1E1E"/>
                <w:sz w:val="30"/>
                <w:szCs w:val="30"/>
              </w:rPr>
              <w:t xml:space="preserve">विश्वसाक्षिणी</w:t>
            </w:r>
            <w:r>
              <w:rPr>
                <w:rFonts w:ascii="Cambria" w:cs="Nirmala UI" w:eastAsia="Cambria" w:hAnsi="Cambria"/>
              </w:rPr>
              <w:t xml:space="preserve">  </w:t>
            </w:r>
            <w:r>
              <w:rPr>
                <w:rFonts w:ascii="Cambria" w:cs="Nirmala UI" w:eastAsia="Cambria" w:hAnsi="Cambria"/>
                <w:i/>
                <w:iCs/>
                <w:color w:val="6A5242"/>
                <w:sz w:val="21"/>
                <w:szCs w:val="21"/>
              </w:rPr>
              <w:t xml:space="preserve">viśva-sākṣiṇī</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साक्षिणी</w:t>
            </w:r>
            <w:r>
              <w:rPr>
                <w:rFonts w:ascii="Cambria" w:cs="Nirmala UI" w:eastAsia="Cambria" w:hAnsi="Cambria"/>
              </w:rPr>
              <w:br/>
              <w:t xml:space="preserve"/>
            </w:r>
            <w:r>
              <w:rPr>
                <w:rFonts w:ascii="Cambria" w:cs="Nirmala UI" w:eastAsia="Cambria" w:hAnsi="Cambria"/>
                <w:i/>
                <w:iCs/>
                <w:color w:val="6A5242"/>
                <w:sz w:val="21"/>
                <w:szCs w:val="21"/>
              </w:rPr>
              <w:t xml:space="preserve">sākṣiṇī</w:t>
            </w:r>
          </w:p>
        </w:tc>
        <w:tc>
          <w:tcPr>
            <w:tcW w:type="pct" w:w="64%"/>
          </w:tcPr>
          <w:p>
            <w:pPr>
              <w:spacing w:after="40"/>
            </w:pPr>
            <w:r>
              <w:rPr>
                <w:rFonts w:ascii="Cambria" w:cs="Nirmala UI" w:eastAsia="Cambria" w:hAnsi="Cambria"/>
                <w:sz w:val="23"/>
                <w:szCs w:val="23"/>
              </w:rPr>
              <w:t xml:space="preserve">witness</w:t>
            </w:r>
            <w:r>
              <w:rPr>
                <w:rFonts w:ascii="Cambria" w:cs="Nirmala UI" w:eastAsia="Cambria" w:hAnsi="Cambria"/>
              </w:rPr>
              <w:br/>
              <w:t xml:space="preserve"/>
            </w:r>
            <w:r>
              <w:rPr>
                <w:rFonts w:ascii="Cambria" w:cs="Nirmala UI" w:eastAsia="Cambria" w:hAnsi="Cambria"/>
                <w:color w:val="6A5242"/>
                <w:sz w:val="19"/>
                <w:szCs w:val="19"/>
              </w:rPr>
              <w:t xml:space="preserve">sākṣin, from sākṣāt 'with one's own eyes' + -in (Pāṇini 5.2.91 sākṣād draṣṭari saṃjñāyām), feminine</w:t>
            </w:r>
          </w:p>
        </w:tc>
      </w:tr>
      <w:tr>
        <w:trPr>
          <w:cantSplit/>
        </w:trPr>
        <w:tc>
          <w:tcPr>
            <w:gridSpan w:val="2"/>
          </w:tcPr>
          <w:p>
            <w:pPr>
              <w:spacing w:after="40" w:before="120"/>
            </w:pPr>
            <w:r>
              <w:rPr>
                <w:rFonts w:ascii="Cambria" w:cs="Nirmala UI" w:eastAsia="Cambria" w:hAnsi="Cambria"/>
                <w:b/>
                <w:bCs/>
                <w:color w:val="7B1E1E"/>
                <w:sz w:val="20"/>
                <w:szCs w:val="20"/>
              </w:rPr>
              <w:t xml:space="preserve">385  </w:t>
            </w:r>
            <w:r>
              <w:rPr>
                <w:rFonts w:ascii="Cambria" w:cs="Nirmala UI" w:eastAsia="Cambria" w:hAnsi="Cambria"/>
                <w:color w:val="7B1E1E"/>
                <w:sz w:val="30"/>
                <w:szCs w:val="30"/>
              </w:rPr>
              <w:t xml:space="preserve">साक्षिवर्जिता</w:t>
            </w:r>
            <w:r>
              <w:rPr>
                <w:rFonts w:ascii="Cambria" w:cs="Nirmala UI" w:eastAsia="Cambria" w:hAnsi="Cambria"/>
              </w:rPr>
              <w:t xml:space="preserve">  </w:t>
            </w:r>
            <w:r>
              <w:rPr>
                <w:rFonts w:ascii="Cambria" w:cs="Nirmala UI" w:eastAsia="Cambria" w:hAnsi="Cambria"/>
                <w:i/>
                <w:iCs/>
                <w:color w:val="6A5242"/>
                <w:sz w:val="21"/>
                <w:szCs w:val="21"/>
              </w:rPr>
              <w:t xml:space="preserve">sākṣi-varjitā</w:t>
            </w:r>
          </w:p>
        </w:tc>
      </w:tr>
      <w:tr>
        <w:trPr>
          <w:cantSplit/>
        </w:trPr>
        <w:tc>
          <w:tcPr>
            <w:tcW w:type="pct" w:w="36%"/>
          </w:tcPr>
          <w:p>
            <w:pPr>
              <w:spacing w:after="40"/>
            </w:pPr>
            <w:r>
              <w:rPr>
                <w:rFonts w:ascii="Cambria" w:cs="Nirmala UI" w:eastAsia="Cambria" w:hAnsi="Cambria"/>
                <w:sz w:val="30"/>
                <w:szCs w:val="30"/>
              </w:rPr>
              <w:t xml:space="preserve">साक्षिन्</w:t>
            </w:r>
            <w:r>
              <w:rPr>
                <w:rFonts w:ascii="Cambria" w:cs="Nirmala UI" w:eastAsia="Cambria" w:hAnsi="Cambria"/>
              </w:rPr>
              <w:br/>
              <w:t xml:space="preserve"/>
            </w:r>
            <w:r>
              <w:rPr>
                <w:rFonts w:ascii="Cambria" w:cs="Nirmala UI" w:eastAsia="Cambria" w:hAnsi="Cambria"/>
                <w:i/>
                <w:iCs/>
                <w:color w:val="6A5242"/>
                <w:sz w:val="21"/>
                <w:szCs w:val="21"/>
              </w:rPr>
              <w:t xml:space="preserve">sākṣin</w:t>
            </w:r>
          </w:p>
        </w:tc>
        <w:tc>
          <w:tcPr>
            <w:tcW w:type="pct" w:w="64%"/>
          </w:tcPr>
          <w:p>
            <w:pPr>
              <w:spacing w:after="40"/>
            </w:pPr>
            <w:r>
              <w:rPr>
                <w:rFonts w:ascii="Cambria" w:cs="Nirmala UI" w:eastAsia="Cambria" w:hAnsi="Cambria"/>
                <w:sz w:val="23"/>
                <w:szCs w:val="23"/>
              </w:rPr>
              <w:t xml:space="preserve">witness</w:t>
            </w:r>
            <w:r>
              <w:rPr>
                <w:rFonts w:ascii="Cambria" w:cs="Nirmala UI" w:eastAsia="Cambria" w:hAnsi="Cambria"/>
              </w:rPr>
              <w:br/>
              <w:t xml:space="preserve"/>
            </w:r>
            <w:r>
              <w:rPr>
                <w:rFonts w:ascii="Cambria" w:cs="Nirmala UI" w:eastAsia="Cambria" w:hAnsi="Cambria"/>
                <w:color w:val="6A5242"/>
                <w:sz w:val="19"/>
                <w:szCs w:val="19"/>
              </w:rPr>
              <w:t xml:space="preserve">appears as sākṣi- in the compound</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without</w:t>
            </w:r>
            <w:r>
              <w:rPr>
                <w:rFonts w:ascii="Cambria" w:cs="Nirmala UI" w:eastAsia="Cambria" w:hAnsi="Cambria"/>
              </w:rPr>
              <w:br/>
              <w:t xml:space="preserve"/>
            </w:r>
            <w:r>
              <w:rPr>
                <w:rFonts w:ascii="Cambria" w:cs="Nirmala UI" w:eastAsia="Cambria" w:hAnsi="Cambria"/>
                <w:color w:val="6A5242"/>
                <w:sz w:val="19"/>
                <w:szCs w:val="19"/>
              </w:rPr>
              <w:t xml:space="preserve">√vṛj,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386  </w:t>
            </w:r>
            <w:r>
              <w:rPr>
                <w:rFonts w:ascii="Cambria" w:cs="Nirmala UI" w:eastAsia="Cambria" w:hAnsi="Cambria"/>
                <w:color w:val="7B1E1E"/>
                <w:sz w:val="30"/>
                <w:szCs w:val="30"/>
              </w:rPr>
              <w:t xml:space="preserve">षडङ्गदेवतायुक्ता</w:t>
            </w:r>
            <w:r>
              <w:rPr>
                <w:rFonts w:ascii="Cambria" w:cs="Nirmala UI" w:eastAsia="Cambria" w:hAnsi="Cambria"/>
              </w:rPr>
              <w:t xml:space="preserve">  </w:t>
            </w:r>
            <w:r>
              <w:rPr>
                <w:rFonts w:ascii="Cambria" w:cs="Nirmala UI" w:eastAsia="Cambria" w:hAnsi="Cambria"/>
                <w:i/>
                <w:iCs/>
                <w:color w:val="6A5242"/>
                <w:sz w:val="21"/>
                <w:szCs w:val="21"/>
              </w:rPr>
              <w:t xml:space="preserve">ṣaḍ-aṅga-devatā-yuktā</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r>
              <w:rPr>
                <w:rFonts w:ascii="Cambria" w:cs="Nirmala UI" w:eastAsia="Cambria" w:hAnsi="Cambria"/>
              </w:rPr>
              <w:br/>
              <w:t xml:space="preserve"/>
            </w:r>
            <w:r>
              <w:rPr>
                <w:rFonts w:ascii="Cambria" w:cs="Nirmala UI" w:eastAsia="Cambria" w:hAnsi="Cambria"/>
                <w:color w:val="6A5242"/>
                <w:sz w:val="19"/>
                <w:szCs w:val="19"/>
              </w:rPr>
              <w:t xml:space="preserve">appears as ṣaḍ- in the compound</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aṅga</w:t>
            </w:r>
          </w:p>
        </w:tc>
        <w:tc>
          <w:tcPr>
            <w:tcW w:type="pct" w:w="64%"/>
          </w:tcPr>
          <w:p>
            <w:pPr>
              <w:spacing w:after="40"/>
            </w:pPr>
            <w:r>
              <w:rPr>
                <w:rFonts w:ascii="Cambria" w:cs="Nirmala UI" w:eastAsia="Cambria" w:hAnsi="Cambria"/>
                <w:sz w:val="23"/>
                <w:szCs w:val="23"/>
              </w:rPr>
              <w:t xml:space="preserve">limb; the 'limbs' of a mantra in nyāsa</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w:t>
            </w:r>
          </w:p>
        </w:tc>
        <w:tc>
          <w:tcPr>
            <w:tcW w:type="pct" w:w="64%"/>
          </w:tcPr>
          <w:p>
            <w:pPr>
              <w:spacing w:after="40"/>
            </w:pPr>
            <w:r>
              <w:rPr>
                <w:rFonts w:ascii="Cambria" w:cs="Nirmala UI" w:eastAsia="Cambria" w:hAnsi="Cambria"/>
                <w:sz w:val="23"/>
                <w:szCs w:val="23"/>
              </w:rPr>
              <w:t xml:space="preserve">deity</w:t>
            </w:r>
          </w:p>
        </w:tc>
      </w:tr>
      <w:tr>
        <w:trPr>
          <w:cantSplit/>
        </w:trPr>
        <w:tc>
          <w:tcPr>
            <w:tcW w:type="pct" w:w="36%"/>
          </w:tcPr>
          <w:p>
            <w:pPr>
              <w:spacing w:after="40"/>
            </w:pPr>
            <w:r>
              <w:rPr>
                <w:rFonts w:ascii="Cambria" w:cs="Nirmala UI" w:eastAsia="Cambria" w:hAnsi="Cambria"/>
                <w:sz w:val="30"/>
                <w:szCs w:val="30"/>
              </w:rPr>
              <w:t xml:space="preserve">युक्ता</w:t>
            </w:r>
            <w:r>
              <w:rPr>
                <w:rFonts w:ascii="Cambria" w:cs="Nirmala UI" w:eastAsia="Cambria" w:hAnsi="Cambria"/>
              </w:rPr>
              <w:br/>
              <w:t xml:space="preserve"/>
            </w:r>
            <w:r>
              <w:rPr>
                <w:rFonts w:ascii="Cambria" w:cs="Nirmala UI" w:eastAsia="Cambria" w:hAnsi="Cambria"/>
                <w:i/>
                <w:iCs/>
                <w:color w:val="6A5242"/>
                <w:sz w:val="21"/>
                <w:szCs w:val="21"/>
              </w:rPr>
              <w:t xml:space="preserve">yuktā</w:t>
            </w:r>
          </w:p>
        </w:tc>
        <w:tc>
          <w:tcPr>
            <w:tcW w:type="pct" w:w="64%"/>
          </w:tcPr>
          <w:p>
            <w:pPr>
              <w:spacing w:after="40"/>
            </w:pPr>
            <w:r>
              <w:rPr>
                <w:rFonts w:ascii="Cambria" w:cs="Nirmala UI" w:eastAsia="Cambria" w:hAnsi="Cambria"/>
                <w:sz w:val="23"/>
                <w:szCs w:val="23"/>
              </w:rPr>
              <w:t xml:space="preserve">joined with, accompanied by</w:t>
            </w:r>
            <w:r>
              <w:rPr>
                <w:rFonts w:ascii="Cambria" w:cs="Nirmala UI" w:eastAsia="Cambria" w:hAnsi="Cambria"/>
              </w:rPr>
              <w:br/>
              <w:t xml:space="preserve"/>
            </w:r>
            <w:r>
              <w:rPr>
                <w:rFonts w:ascii="Cambria" w:cs="Nirmala UI" w:eastAsia="Cambria" w:hAnsi="Cambria"/>
                <w:color w:val="6A5242"/>
                <w:sz w:val="19"/>
                <w:szCs w:val="19"/>
              </w:rPr>
              <w:t xml:space="preserve">√yuj,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387  </w:t>
            </w:r>
            <w:r>
              <w:rPr>
                <w:rFonts w:ascii="Cambria" w:cs="Nirmala UI" w:eastAsia="Cambria" w:hAnsi="Cambria"/>
                <w:color w:val="7B1E1E"/>
                <w:sz w:val="30"/>
                <w:szCs w:val="30"/>
              </w:rPr>
              <w:t xml:space="preserve">षाड्गुण्यपरिपूरिता</w:t>
            </w:r>
            <w:r>
              <w:rPr>
                <w:rFonts w:ascii="Cambria" w:cs="Nirmala UI" w:eastAsia="Cambria" w:hAnsi="Cambria"/>
              </w:rPr>
              <w:t xml:space="preserve">  </w:t>
            </w:r>
            <w:r>
              <w:rPr>
                <w:rFonts w:ascii="Cambria" w:cs="Nirmala UI" w:eastAsia="Cambria" w:hAnsi="Cambria"/>
                <w:i/>
                <w:iCs/>
                <w:color w:val="6A5242"/>
                <w:sz w:val="21"/>
                <w:szCs w:val="21"/>
              </w:rPr>
              <w:t xml:space="preserve">ṣāḍguṇya-paripūritā</w:t>
            </w:r>
          </w:p>
        </w:tc>
      </w:tr>
      <w:tr>
        <w:trPr>
          <w:cantSplit/>
        </w:trPr>
        <w:tc>
          <w:tcPr>
            <w:tcW w:type="pct" w:w="36%"/>
          </w:tcPr>
          <w:p>
            <w:pPr>
              <w:spacing w:after="40"/>
            </w:pPr>
            <w:r>
              <w:rPr>
                <w:rFonts w:ascii="Cambria" w:cs="Nirmala UI" w:eastAsia="Cambria" w:hAnsi="Cambria"/>
                <w:sz w:val="30"/>
                <w:szCs w:val="30"/>
              </w:rPr>
              <w:t xml:space="preserve">षाड्गुण्य</w:t>
            </w:r>
            <w:r>
              <w:rPr>
                <w:rFonts w:ascii="Cambria" w:cs="Nirmala UI" w:eastAsia="Cambria" w:hAnsi="Cambria"/>
              </w:rPr>
              <w:br/>
              <w:t xml:space="preserve"/>
            </w:r>
            <w:r>
              <w:rPr>
                <w:rFonts w:ascii="Cambria" w:cs="Nirmala UI" w:eastAsia="Cambria" w:hAnsi="Cambria"/>
                <w:i/>
                <w:iCs/>
                <w:color w:val="6A5242"/>
                <w:sz w:val="21"/>
                <w:szCs w:val="21"/>
              </w:rPr>
              <w:t xml:space="preserve">ṣāḍguṇya</w:t>
            </w:r>
          </w:p>
        </w:tc>
        <w:tc>
          <w:tcPr>
            <w:tcW w:type="pct" w:w="64%"/>
          </w:tcPr>
          <w:p>
            <w:pPr>
              <w:spacing w:after="40"/>
            </w:pPr>
            <w:r>
              <w:rPr>
                <w:rFonts w:ascii="Cambria" w:cs="Nirmala UI" w:eastAsia="Cambria" w:hAnsi="Cambria"/>
                <w:sz w:val="23"/>
                <w:szCs w:val="23"/>
              </w:rPr>
              <w:t xml:space="preserve">the group of six excellences</w:t>
            </w:r>
            <w:r>
              <w:rPr>
                <w:rFonts w:ascii="Cambria" w:cs="Nirmala UI" w:eastAsia="Cambria" w:hAnsi="Cambria"/>
              </w:rPr>
              <w:br/>
              <w:t xml:space="preserve"/>
            </w:r>
            <w:r>
              <w:rPr>
                <w:rFonts w:ascii="Cambria" w:cs="Nirmala UI" w:eastAsia="Cambria" w:hAnsi="Cambria"/>
                <w:color w:val="6A5242"/>
                <w:sz w:val="19"/>
                <w:szCs w:val="19"/>
              </w:rPr>
              <w:t xml:space="preserve">ṣaḍguṇa 'six qualities' + the collective suffix -ya with vṛddhi</w:t>
            </w:r>
          </w:p>
        </w:tc>
      </w:tr>
      <w:tr>
        <w:trPr>
          <w:cantSplit/>
        </w:trPr>
        <w:tc>
          <w:tcPr>
            <w:tcW w:type="pct" w:w="36%"/>
          </w:tcPr>
          <w:p>
            <w:pPr>
              <w:spacing w:after="40"/>
            </w:pPr>
            <w:r>
              <w:rPr>
                <w:rFonts w:ascii="Cambria" w:cs="Nirmala UI" w:eastAsia="Cambria" w:hAnsi="Cambria"/>
                <w:sz w:val="30"/>
                <w:szCs w:val="30"/>
              </w:rPr>
              <w:t xml:space="preserve">परिपूरिता</w:t>
            </w:r>
            <w:r>
              <w:rPr>
                <w:rFonts w:ascii="Cambria" w:cs="Nirmala UI" w:eastAsia="Cambria" w:hAnsi="Cambria"/>
              </w:rPr>
              <w:br/>
              <w:t xml:space="preserve"/>
            </w:r>
            <w:r>
              <w:rPr>
                <w:rFonts w:ascii="Cambria" w:cs="Nirmala UI" w:eastAsia="Cambria" w:hAnsi="Cambria"/>
                <w:i/>
                <w:iCs/>
                <w:color w:val="6A5242"/>
                <w:sz w:val="21"/>
                <w:szCs w:val="21"/>
              </w:rPr>
              <w:t xml:space="preserve">paripūritā</w:t>
            </w:r>
          </w:p>
        </w:tc>
        <w:tc>
          <w:tcPr>
            <w:tcW w:type="pct" w:w="64%"/>
          </w:tcPr>
          <w:p>
            <w:pPr>
              <w:spacing w:after="40"/>
            </w:pPr>
            <w:r>
              <w:rPr>
                <w:rFonts w:ascii="Cambria" w:cs="Nirmala UI" w:eastAsia="Cambria" w:hAnsi="Cambria"/>
                <w:sz w:val="23"/>
                <w:szCs w:val="23"/>
              </w:rPr>
              <w:t xml:space="preserve">completely filled</w:t>
            </w:r>
            <w:r>
              <w:rPr>
                <w:rFonts w:ascii="Cambria" w:cs="Nirmala UI" w:eastAsia="Cambria" w:hAnsi="Cambria"/>
              </w:rPr>
              <w:br/>
              <w:t xml:space="preserve"/>
            </w:r>
            <w:r>
              <w:rPr>
                <w:rFonts w:ascii="Cambria" w:cs="Nirmala UI" w:eastAsia="Cambria" w:hAnsi="Cambria"/>
                <w:color w:val="6A5242"/>
                <w:sz w:val="19"/>
                <w:szCs w:val="19"/>
              </w:rPr>
              <w:t xml:space="preserve">pari + √pṝ 'to fill',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383  </w:t>
      </w:r>
      <w:r>
        <w:rPr>
          <w:rFonts w:ascii="Cambria" w:cs="Nirmala UI" w:eastAsia="Cambria" w:hAnsi="Cambria"/>
        </w:rPr>
        <w:t xml:space="preserve">  </w:t>
      </w:r>
      <w:r>
        <w:rPr>
          <w:rFonts w:ascii="Cambria" w:cs="Nirmala UI" w:eastAsia="Cambria" w:hAnsi="Cambria"/>
          <w:color w:val="7B1E1E"/>
          <w:sz w:val="32"/>
          <w:szCs w:val="32"/>
        </w:rPr>
        <w:t xml:space="preserve">सद्यःप्रसादिनी</w:t>
      </w:r>
      <w:r>
        <w:rPr>
          <w:rFonts w:ascii="Cambria" w:cs="Nirmala UI" w:eastAsia="Cambria" w:hAnsi="Cambria"/>
        </w:rPr>
        <w:t xml:space="preserve">   </w:t>
      </w:r>
      <w:r>
        <w:rPr>
          <w:rFonts w:ascii="Cambria" w:cs="Nirmala UI" w:eastAsia="Cambria" w:hAnsi="Cambria"/>
          <w:i/>
          <w:iCs/>
          <w:color w:val="6A5242"/>
          <w:sz w:val="25"/>
          <w:szCs w:val="25"/>
        </w:rPr>
        <w:t xml:space="preserve">sadyaḥ-prasādinī</w:t>
      </w:r>
    </w:p>
    <w:p>
      <w:pPr>
        <w:keepNext/>
        <w:spacing w:after="80"/>
      </w:pPr>
      <w:r>
        <w:rPr>
          <w:rFonts w:ascii="Cambria" w:cs="Nirmala UI" w:eastAsia="Cambria" w:hAnsi="Cambria"/>
          <w:b/>
          <w:bCs/>
          <w:sz w:val="24"/>
          <w:szCs w:val="24"/>
        </w:rPr>
        <w:t xml:space="preserve">She who bestows Her grace immediately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सद्यःप्रसादिनी = सद्यस् + प्रसादिनी (sadyas + prasādinī) — s becomes ru (Pāṇini 8.2.66) and then visarga before the voiceless p (8.3.15 kharavasānayor visarjanīyaḥ)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the adverb sadyas). </w:t>
      </w:r>
      <w:r>
        <w:rPr>
          <w:rFonts w:ascii="Cambria" w:cs="Nirmala UI" w:eastAsia="Cambria" w:hAnsi="Cambria"/>
          <w:sz w:val="22"/>
          <w:szCs w:val="22"/>
        </w:rPr>
        <w:t xml:space="preserve">prasādinī is an agent noun from pra + √sad 'to be pleased, gracious' with the suffix ṇini (Pāṇini 3.2.78), which here marks a habit; the indeclinable sadyas 'at once' is compounded with it: 'she who is gracious at once'.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सद्यः प्रसीदति इति सद्यःप्रसादिनी</w:t>
      </w:r>
      <w:r>
        <w:rPr>
          <w:rFonts w:ascii="Cambria" w:cs="Nirmala UI" w:eastAsia="Cambria" w:hAnsi="Cambria"/>
        </w:rPr>
        <w:br/>
        <w:t xml:space="preserve"/>
      </w:r>
      <w:r>
        <w:rPr>
          <w:rFonts w:ascii="Cambria" w:cs="Nirmala UI" w:eastAsia="Cambria" w:hAnsi="Cambria"/>
          <w:i/>
          <w:iCs/>
          <w:color w:val="6A5242"/>
          <w:sz w:val="21"/>
          <w:szCs w:val="21"/>
        </w:rPr>
        <w:t xml:space="preserve">sadyaḥ prasīdati iti sadyaḥprasādinī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quickly pleased by sincere devotion, without long austerities; Her grace is not delayed.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384  </w:t>
      </w:r>
      <w:r>
        <w:rPr>
          <w:rFonts w:ascii="Cambria" w:cs="Nirmala UI" w:eastAsia="Cambria" w:hAnsi="Cambria"/>
        </w:rPr>
        <w:t xml:space="preserve">  </w:t>
      </w:r>
      <w:r>
        <w:rPr>
          <w:rFonts w:ascii="Cambria" w:cs="Nirmala UI" w:eastAsia="Cambria" w:hAnsi="Cambria"/>
          <w:color w:val="7B1E1E"/>
          <w:sz w:val="32"/>
          <w:szCs w:val="32"/>
        </w:rPr>
        <w:t xml:space="preserve">विश्वसाक्षिणी</w:t>
      </w:r>
      <w:r>
        <w:rPr>
          <w:rFonts w:ascii="Cambria" w:cs="Nirmala UI" w:eastAsia="Cambria" w:hAnsi="Cambria"/>
        </w:rPr>
        <w:t xml:space="preserve">   </w:t>
      </w:r>
      <w:r>
        <w:rPr>
          <w:rFonts w:ascii="Cambria" w:cs="Nirmala UI" w:eastAsia="Cambria" w:hAnsi="Cambria"/>
          <w:i/>
          <w:iCs/>
          <w:color w:val="6A5242"/>
          <w:sz w:val="25"/>
          <w:szCs w:val="25"/>
        </w:rPr>
        <w:t xml:space="preserve">viśva-sākṣiṇī</w:t>
      </w:r>
    </w:p>
    <w:p>
      <w:pPr>
        <w:keepNext/>
        <w:spacing w:after="80"/>
      </w:pPr>
      <w:r>
        <w:rPr>
          <w:rFonts w:ascii="Cambria" w:cs="Nirmala UI" w:eastAsia="Cambria" w:hAnsi="Cambria"/>
          <w:b/>
          <w:bCs/>
          <w:sz w:val="24"/>
          <w:szCs w:val="24"/>
        </w:rPr>
        <w:t xml:space="preserve">She who is witness to the whole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sākṣiṇī 'witness' is the head and the universe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विश्वस्य साक्षिणी विश्वसाक्षिणी</w:t>
      </w:r>
      <w:r>
        <w:rPr>
          <w:rFonts w:ascii="Cambria" w:cs="Nirmala UI" w:eastAsia="Cambria" w:hAnsi="Cambria"/>
        </w:rPr>
        <w:br/>
        <w:t xml:space="preserve"/>
      </w:r>
      <w:r>
        <w:rPr>
          <w:rFonts w:ascii="Cambria" w:cs="Nirmala UI" w:eastAsia="Cambria" w:hAnsi="Cambria"/>
          <w:i/>
          <w:iCs/>
          <w:color w:val="6A5242"/>
          <w:sz w:val="21"/>
          <w:szCs w:val="21"/>
        </w:rPr>
        <w:t xml:space="preserve">viśvasya sākṣiṇī viśvasākṣiṇī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pure consciousness She sees all without being touched by what She sees, as the Upaniṣads describe the Self as the witness (sākṣin).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385  </w:t>
      </w:r>
      <w:r>
        <w:rPr>
          <w:rFonts w:ascii="Cambria" w:cs="Nirmala UI" w:eastAsia="Cambria" w:hAnsi="Cambria"/>
        </w:rPr>
        <w:t xml:space="preserve">  </w:t>
      </w:r>
      <w:r>
        <w:rPr>
          <w:rFonts w:ascii="Cambria" w:cs="Nirmala UI" w:eastAsia="Cambria" w:hAnsi="Cambria"/>
          <w:color w:val="7B1E1E"/>
          <w:sz w:val="32"/>
          <w:szCs w:val="32"/>
        </w:rPr>
        <w:t xml:space="preserve">साक्षिवर्जिता</w:t>
      </w:r>
      <w:r>
        <w:rPr>
          <w:rFonts w:ascii="Cambria" w:cs="Nirmala UI" w:eastAsia="Cambria" w:hAnsi="Cambria"/>
        </w:rPr>
        <w:t xml:space="preserve">   </w:t>
      </w:r>
      <w:r>
        <w:rPr>
          <w:rFonts w:ascii="Cambria" w:cs="Nirmala UI" w:eastAsia="Cambria" w:hAnsi="Cambria"/>
          <w:i/>
          <w:iCs/>
          <w:color w:val="6A5242"/>
          <w:sz w:val="25"/>
          <w:szCs w:val="25"/>
        </w:rPr>
        <w:t xml:space="preserve">sākṣi-varjitā</w:t>
      </w:r>
    </w:p>
    <w:p>
      <w:pPr>
        <w:keepNext/>
        <w:spacing w:after="80"/>
      </w:pPr>
      <w:r>
        <w:rPr>
          <w:rFonts w:ascii="Cambria" w:cs="Nirmala UI" w:eastAsia="Cambria" w:hAnsi="Cambria"/>
          <w:b/>
          <w:bCs/>
          <w:sz w:val="24"/>
          <w:szCs w:val="24"/>
        </w:rPr>
        <w:t xml:space="preserve">She who has no other witness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varjitā 'devoid of' is the head and sākṣin 'witness' stands to it in the instrumental (sākṣin loses its n in composition).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साक्षिभिः वर्जिता साक्षिवर्जिता</w:t>
      </w:r>
      <w:r>
        <w:rPr>
          <w:rFonts w:ascii="Cambria" w:cs="Nirmala UI" w:eastAsia="Cambria" w:hAnsi="Cambria"/>
        </w:rPr>
        <w:br/>
        <w:t xml:space="preserve"/>
      </w:r>
      <w:r>
        <w:rPr>
          <w:rFonts w:ascii="Cambria" w:cs="Nirmala UI" w:eastAsia="Cambria" w:hAnsi="Cambria"/>
          <w:i/>
          <w:iCs/>
          <w:color w:val="6A5242"/>
          <w:sz w:val="21"/>
          <w:szCs w:val="21"/>
        </w:rPr>
        <w:t xml:space="preserve">sākṣibhiḥ varjitā sākṣivarjitā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witness of all, and nothing stands outside Her to witness Her; consciousness is known by itself alone.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386  </w:t>
      </w:r>
      <w:r>
        <w:rPr>
          <w:rFonts w:ascii="Cambria" w:cs="Nirmala UI" w:eastAsia="Cambria" w:hAnsi="Cambria"/>
        </w:rPr>
        <w:t xml:space="preserve">  </w:t>
      </w:r>
      <w:r>
        <w:rPr>
          <w:rFonts w:ascii="Cambria" w:cs="Nirmala UI" w:eastAsia="Cambria" w:hAnsi="Cambria"/>
          <w:color w:val="7B1E1E"/>
          <w:sz w:val="32"/>
          <w:szCs w:val="32"/>
        </w:rPr>
        <w:t xml:space="preserve">षडङ्गदेवतायुक्ता</w:t>
      </w:r>
      <w:r>
        <w:rPr>
          <w:rFonts w:ascii="Cambria" w:cs="Nirmala UI" w:eastAsia="Cambria" w:hAnsi="Cambria"/>
        </w:rPr>
        <w:t xml:space="preserve">   </w:t>
      </w:r>
      <w:r>
        <w:rPr>
          <w:rFonts w:ascii="Cambria" w:cs="Nirmala UI" w:eastAsia="Cambria" w:hAnsi="Cambria"/>
          <w:i/>
          <w:iCs/>
          <w:color w:val="6A5242"/>
          <w:sz w:val="25"/>
          <w:szCs w:val="25"/>
        </w:rPr>
        <w:t xml:space="preserve">ṣaḍ-aṅga-devatā-yuktā</w:t>
      </w:r>
    </w:p>
    <w:p>
      <w:pPr>
        <w:keepNext/>
        <w:spacing w:after="80"/>
      </w:pPr>
      <w:r>
        <w:rPr>
          <w:rFonts w:ascii="Cambria" w:cs="Nirmala UI" w:eastAsia="Cambria" w:hAnsi="Cambria"/>
          <w:b/>
          <w:bCs/>
          <w:sz w:val="24"/>
          <w:szCs w:val="24"/>
        </w:rPr>
        <w:t xml:space="preserve">She who is accompanied by the deities of the six aṅgas (heart, head, crest, armor, eyes and weapon)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षडङ्ग = षष् + अङ्ग (ṣaṣ + aṅga) — the final ṣ of ṣaṣ 'six' becomes ḍ at the end of a member (jaśtva, Pāṇini 8.2.39)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and a dvigu). </w:t>
      </w:r>
      <w:r>
        <w:rPr>
          <w:rFonts w:ascii="Cambria" w:cs="Nirmala UI" w:eastAsia="Cambria" w:hAnsi="Cambria"/>
          <w:sz w:val="22"/>
          <w:szCs w:val="22"/>
        </w:rPr>
        <w:t xml:space="preserve">(1) ṣaṭ-aṅga 'the six limbs' (a numeral compound, dvigu). (2) …aṅga-devatā 'the deities of the six limbs' (ṣaṣṭhī-tatpuruṣa). (3) The participle yuktā 'accompanied' is the head and the deities stand to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अङ्गानि षडङ्गानि; षडङ्गानाम् देवताः षडङ्गदेवताः; षडङ्गदेवताभिः युक्ता षडङ्गदेवतायुक्ता</w:t>
      </w:r>
      <w:r>
        <w:rPr>
          <w:rFonts w:ascii="Cambria" w:cs="Nirmala UI" w:eastAsia="Cambria" w:hAnsi="Cambria"/>
        </w:rPr>
        <w:br/>
        <w:t xml:space="preserve"/>
      </w:r>
      <w:r>
        <w:rPr>
          <w:rFonts w:ascii="Cambria" w:cs="Nirmala UI" w:eastAsia="Cambria" w:hAnsi="Cambria"/>
          <w:i/>
          <w:iCs/>
          <w:color w:val="6A5242"/>
          <w:sz w:val="21"/>
          <w:szCs w:val="21"/>
        </w:rPr>
        <w:t xml:space="preserve">ṣaṭ aṅgāni ṣaḍaṅgāni; ṣaḍaṅgānām devatāḥ ṣaḍaṅgadevatāḥ; ṣaḍaṅgadevatābhiḥ yuktā ṣaḍaṅgadevatāyuktā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ritual the six limbs of the mantra are placed on the body (aṅga-nyāsa) as heart, head, crest of hair, armor, eyes and weapon. Traditionally the name is also read of Śiva's six attributes: omniscience, contentment, beginningless knowledge, independence, unfailing power and infinite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387  </w:t>
      </w:r>
      <w:r>
        <w:rPr>
          <w:rFonts w:ascii="Cambria" w:cs="Nirmala UI" w:eastAsia="Cambria" w:hAnsi="Cambria"/>
        </w:rPr>
        <w:t xml:space="preserve">  </w:t>
      </w:r>
      <w:r>
        <w:rPr>
          <w:rFonts w:ascii="Cambria" w:cs="Nirmala UI" w:eastAsia="Cambria" w:hAnsi="Cambria"/>
          <w:color w:val="7B1E1E"/>
          <w:sz w:val="32"/>
          <w:szCs w:val="32"/>
        </w:rPr>
        <w:t xml:space="preserve">षाड्गुण्यपरिपूरिता</w:t>
      </w:r>
      <w:r>
        <w:rPr>
          <w:rFonts w:ascii="Cambria" w:cs="Nirmala UI" w:eastAsia="Cambria" w:hAnsi="Cambria"/>
        </w:rPr>
        <w:t xml:space="preserve">   </w:t>
      </w:r>
      <w:r>
        <w:rPr>
          <w:rFonts w:ascii="Cambria" w:cs="Nirmala UI" w:eastAsia="Cambria" w:hAnsi="Cambria"/>
          <w:i/>
          <w:iCs/>
          <w:color w:val="6A5242"/>
          <w:sz w:val="25"/>
          <w:szCs w:val="25"/>
        </w:rPr>
        <w:t xml:space="preserve">ṣāḍguṇya-paripūritā</w:t>
      </w:r>
    </w:p>
    <w:p>
      <w:pPr>
        <w:keepNext/>
        <w:spacing w:after="80"/>
      </w:pPr>
      <w:r>
        <w:rPr>
          <w:rFonts w:ascii="Cambria" w:cs="Nirmala UI" w:eastAsia="Cambria" w:hAnsi="Cambria"/>
          <w:b/>
          <w:bCs/>
          <w:sz w:val="24"/>
          <w:szCs w:val="24"/>
        </w:rPr>
        <w:t xml:space="preserve">She who is completely filled with the six excellences (bhaga)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paripūritā 'completely filled' is the head and ṣāḍguṇya 'the six excellences' stands to it in the instrumental. ṣāḍguṇya is a single derived word (from ṣaḍ-guṇa 'six qualities' with a collective suffix and vṛddhi), so no junction inside it is analysed here.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षाड्गुण्येन परिपूरिता षाड्गुण्यपरिपूरिता</w:t>
      </w:r>
      <w:r>
        <w:rPr>
          <w:rFonts w:ascii="Cambria" w:cs="Nirmala UI" w:eastAsia="Cambria" w:hAnsi="Cambria"/>
        </w:rPr>
        <w:br/>
        <w:t xml:space="preserve"/>
      </w:r>
      <w:r>
        <w:rPr>
          <w:rFonts w:ascii="Cambria" w:cs="Nirmala UI" w:eastAsia="Cambria" w:hAnsi="Cambria"/>
          <w:i/>
          <w:iCs/>
          <w:color w:val="6A5242"/>
          <w:sz w:val="21"/>
          <w:szCs w:val="21"/>
        </w:rPr>
        <w:t xml:space="preserve">ṣāḍguṇyena paripūritā ṣāḍguṇyaparipūritā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 Purāṇa names the six that make up bhaga, divine excellence: complete sovereignty, dharma, glory, fortune, knowledge and dispassion; some lists have valor (vīrya) in place of dharma.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85</w:t>
      </w:r>
      <w:r>
        <w:rPr>
          <w:rFonts w:ascii="Cambria" w:cs="Nirmala UI" w:eastAsia="Cambria" w:hAnsi="Cambria"/>
          <w:color w:val="6A5242"/>
          <w:sz w:val="18"/>
          <w:szCs w:val="18"/>
        </w:rPr>
        <w:t xml:space="preserve">    names 388–392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नित्यक्लिन्ना निरुपमा निर्वाणसुखदायिनी ।</w:t>
      </w:r>
      <w:r>
        <w:rPr>
          <w:rFonts w:ascii="Cambria" w:cs="Nirmala UI" w:eastAsia="Cambria" w:hAnsi="Cambria"/>
        </w:rPr>
        <w:br/>
        <w:t xml:space="preserve"/>
      </w:r>
      <w:r>
        <w:rPr>
          <w:rFonts w:ascii="Cambria" w:cs="Nirmala UI" w:eastAsia="Cambria" w:hAnsi="Cambria"/>
          <w:sz w:val="38"/>
          <w:szCs w:val="38"/>
        </w:rPr>
        <w:t xml:space="preserve">नित्याषोडशिकारूपा श्रीकण्ठार्धशरीरिणी ॥ ८५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nityaklinnā nirupamā nirvāṇasukhadāyinī |</w:t>
      </w:r>
      <w:r>
        <w:rPr>
          <w:rFonts w:ascii="Cambria" w:cs="Nirmala UI" w:eastAsia="Cambria" w:hAnsi="Cambria"/>
        </w:rPr>
        <w:br/>
        <w:t xml:space="preserve"/>
      </w:r>
      <w:r>
        <w:rPr>
          <w:rFonts w:ascii="Cambria" w:cs="Nirmala UI" w:eastAsia="Cambria" w:hAnsi="Cambria"/>
          <w:i/>
          <w:iCs/>
          <w:color w:val="6A5242"/>
          <w:sz w:val="25"/>
          <w:szCs w:val="25"/>
        </w:rPr>
        <w:t xml:space="preserve">nityāṣoḍaśikārūpā śrīkaṇṭhārdhaśarīriṇī || 85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388 </w:t>
      </w:r>
      <w:r>
        <w:rPr>
          <w:rFonts w:ascii="Cambria" w:cs="Nirmala UI" w:eastAsia="Cambria" w:hAnsi="Cambria"/>
          <w:sz w:val="34"/>
          <w:szCs w:val="34"/>
        </w:rPr>
        <w:t xml:space="preserve">नित्य-क्लिन्ना</w:t>
      </w:r>
      <w:r>
        <w:rPr>
          <w:rFonts w:ascii="Cambria" w:cs="Nirmala UI" w:eastAsia="Cambria" w:hAnsi="Cambria"/>
        </w:rPr>
        <w:t xml:space="preserve">     </w:t>
      </w:r>
      <w:r>
        <w:rPr>
          <w:rFonts w:ascii="Cambria" w:cs="Nirmala UI" w:eastAsia="Cambria" w:hAnsi="Cambria"/>
          <w:b/>
          <w:bCs/>
          <w:color w:val="7B1E1E"/>
          <w:sz w:val="18"/>
          <w:szCs w:val="18"/>
        </w:rPr>
        <w:t xml:space="preserve">389 </w:t>
      </w:r>
      <w:r>
        <w:rPr>
          <w:rFonts w:ascii="Cambria" w:cs="Nirmala UI" w:eastAsia="Cambria" w:hAnsi="Cambria"/>
          <w:sz w:val="34"/>
          <w:szCs w:val="34"/>
        </w:rPr>
        <w:t xml:space="preserve">निर्-उपमा</w:t>
      </w:r>
      <w:r>
        <w:rPr>
          <w:rFonts w:ascii="Cambria" w:cs="Nirmala UI" w:eastAsia="Cambria" w:hAnsi="Cambria"/>
        </w:rPr>
        <w:t xml:space="preserve">     </w:t>
      </w:r>
      <w:r>
        <w:rPr>
          <w:rFonts w:ascii="Cambria" w:cs="Nirmala UI" w:eastAsia="Cambria" w:hAnsi="Cambria"/>
          <w:b/>
          <w:bCs/>
          <w:color w:val="7B1E1E"/>
          <w:sz w:val="18"/>
          <w:szCs w:val="18"/>
        </w:rPr>
        <w:t xml:space="preserve">390 </w:t>
      </w:r>
      <w:r>
        <w:rPr>
          <w:rFonts w:ascii="Cambria" w:cs="Nirmala UI" w:eastAsia="Cambria" w:hAnsi="Cambria"/>
          <w:sz w:val="34"/>
          <w:szCs w:val="34"/>
        </w:rPr>
        <w:t xml:space="preserve">निर्वाण-सुख-दायिनी</w:t>
      </w:r>
    </w:p>
    <w:p>
      <w:pPr>
        <w:spacing w:after="120"/>
      </w:pPr>
      <w:r>
        <w:rPr>
          <w:rFonts w:ascii="Cambria" w:cs="Nirmala UI" w:eastAsia="Cambria" w:hAnsi="Cambria"/>
          <w:color w:val="6A5242"/>
          <w:sz w:val="16"/>
          <w:szCs w:val="16"/>
        </w:rPr>
        <w:t xml:space="preserve">388 </w:t>
      </w:r>
      <w:r>
        <w:rPr>
          <w:rFonts w:ascii="Cambria" w:cs="Nirmala UI" w:eastAsia="Cambria" w:hAnsi="Cambria"/>
          <w:i/>
          <w:iCs/>
          <w:color w:val="6A5242"/>
          <w:sz w:val="25"/>
          <w:szCs w:val="25"/>
        </w:rPr>
        <w:t xml:space="preserve">nitya-klinnā</w:t>
      </w:r>
      <w:r>
        <w:rPr>
          <w:rFonts w:ascii="Cambria" w:cs="Nirmala UI" w:eastAsia="Cambria" w:hAnsi="Cambria"/>
        </w:rPr>
        <w:t xml:space="preserve">     </w:t>
      </w:r>
      <w:r>
        <w:rPr>
          <w:rFonts w:ascii="Cambria" w:cs="Nirmala UI" w:eastAsia="Cambria" w:hAnsi="Cambria"/>
          <w:color w:val="6A5242"/>
          <w:sz w:val="16"/>
          <w:szCs w:val="16"/>
        </w:rPr>
        <w:t xml:space="preserve">389 </w:t>
      </w:r>
      <w:r>
        <w:rPr>
          <w:rFonts w:ascii="Cambria" w:cs="Nirmala UI" w:eastAsia="Cambria" w:hAnsi="Cambria"/>
          <w:i/>
          <w:iCs/>
          <w:color w:val="6A5242"/>
          <w:sz w:val="25"/>
          <w:szCs w:val="25"/>
        </w:rPr>
        <w:t xml:space="preserve">nir-upamā</w:t>
      </w:r>
      <w:r>
        <w:rPr>
          <w:rFonts w:ascii="Cambria" w:cs="Nirmala UI" w:eastAsia="Cambria" w:hAnsi="Cambria"/>
        </w:rPr>
        <w:t xml:space="preserve">     </w:t>
      </w:r>
      <w:r>
        <w:rPr>
          <w:rFonts w:ascii="Cambria" w:cs="Nirmala UI" w:eastAsia="Cambria" w:hAnsi="Cambria"/>
          <w:color w:val="6A5242"/>
          <w:sz w:val="16"/>
          <w:szCs w:val="16"/>
        </w:rPr>
        <w:t xml:space="preserve">390 </w:t>
      </w:r>
      <w:r>
        <w:rPr>
          <w:rFonts w:ascii="Cambria" w:cs="Nirmala UI" w:eastAsia="Cambria" w:hAnsi="Cambria"/>
          <w:i/>
          <w:iCs/>
          <w:color w:val="6A5242"/>
          <w:sz w:val="25"/>
          <w:szCs w:val="25"/>
        </w:rPr>
        <w:t xml:space="preserve">nirvāṇa-sukha-dāyinī</w:t>
      </w:r>
    </w:p>
    <w:p>
      <w:pPr>
        <w:keepNext/>
        <w:spacing w:after="20" w:line="340"/>
      </w:pPr>
      <w:r>
        <w:rPr>
          <w:rFonts w:ascii="Cambria" w:cs="Nirmala UI" w:eastAsia="Cambria" w:hAnsi="Cambria"/>
          <w:b/>
          <w:bCs/>
          <w:color w:val="7B1E1E"/>
          <w:sz w:val="18"/>
          <w:szCs w:val="18"/>
        </w:rPr>
        <w:t xml:space="preserve">391 </w:t>
      </w:r>
      <w:r>
        <w:rPr>
          <w:rFonts w:ascii="Cambria" w:cs="Nirmala UI" w:eastAsia="Cambria" w:hAnsi="Cambria"/>
          <w:sz w:val="34"/>
          <w:szCs w:val="34"/>
        </w:rPr>
        <w:t xml:space="preserve">नित्या-षोडशिका-रूपा</w:t>
      </w:r>
      <w:r>
        <w:rPr>
          <w:rFonts w:ascii="Cambria" w:cs="Nirmala UI" w:eastAsia="Cambria" w:hAnsi="Cambria"/>
        </w:rPr>
        <w:t xml:space="preserve">     </w:t>
      </w:r>
      <w:r>
        <w:rPr>
          <w:rFonts w:ascii="Cambria" w:cs="Nirmala UI" w:eastAsia="Cambria" w:hAnsi="Cambria"/>
          <w:b/>
          <w:bCs/>
          <w:color w:val="7B1E1E"/>
          <w:sz w:val="18"/>
          <w:szCs w:val="18"/>
        </w:rPr>
        <w:t xml:space="preserve">392 </w:t>
      </w:r>
      <w:r>
        <w:rPr>
          <w:rFonts w:ascii="Cambria" w:cs="Nirmala UI" w:eastAsia="Cambria" w:hAnsi="Cambria"/>
          <w:sz w:val="34"/>
          <w:szCs w:val="34"/>
        </w:rPr>
        <w:t xml:space="preserve">श्रीकण्ठार्ध-शरीरिणी</w:t>
      </w:r>
    </w:p>
    <w:p>
      <w:pPr>
        <w:spacing w:after="120"/>
      </w:pPr>
      <w:r>
        <w:rPr>
          <w:rFonts w:ascii="Cambria" w:cs="Nirmala UI" w:eastAsia="Cambria" w:hAnsi="Cambria"/>
          <w:color w:val="6A5242"/>
          <w:sz w:val="16"/>
          <w:szCs w:val="16"/>
        </w:rPr>
        <w:t xml:space="preserve">391 </w:t>
      </w:r>
      <w:r>
        <w:rPr>
          <w:rFonts w:ascii="Cambria" w:cs="Nirmala UI" w:eastAsia="Cambria" w:hAnsi="Cambria"/>
          <w:i/>
          <w:iCs/>
          <w:color w:val="6A5242"/>
          <w:sz w:val="25"/>
          <w:szCs w:val="25"/>
        </w:rPr>
        <w:t xml:space="preserve">nityā-ṣoḍaśikā-rūpā</w:t>
      </w:r>
      <w:r>
        <w:rPr>
          <w:rFonts w:ascii="Cambria" w:cs="Nirmala UI" w:eastAsia="Cambria" w:hAnsi="Cambria"/>
        </w:rPr>
        <w:t xml:space="preserve">     </w:t>
      </w:r>
      <w:r>
        <w:rPr>
          <w:rFonts w:ascii="Cambria" w:cs="Nirmala UI" w:eastAsia="Cambria" w:hAnsi="Cambria"/>
          <w:color w:val="6A5242"/>
          <w:sz w:val="16"/>
          <w:szCs w:val="16"/>
        </w:rPr>
        <w:t xml:space="preserve">392 </w:t>
      </w:r>
      <w:r>
        <w:rPr>
          <w:rFonts w:ascii="Cambria" w:cs="Nirmala UI" w:eastAsia="Cambria" w:hAnsi="Cambria"/>
          <w:i/>
          <w:iCs/>
          <w:color w:val="6A5242"/>
          <w:sz w:val="25"/>
          <w:szCs w:val="25"/>
        </w:rPr>
        <w:t xml:space="preserve">śrīkaṇṭhārdha-śarīriṇī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388</w:t>
      </w:r>
      <w:r>
        <w:rPr>
          <w:rFonts w:ascii="Cambria" w:cs="Nirmala UI" w:eastAsia="Cambria" w:hAnsi="Cambria"/>
          <w:sz w:val="23"/>
          <w:szCs w:val="23"/>
        </w:rPr>
        <w:t xml:space="preserve">She who is ever moist with compassion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389</w:t>
      </w:r>
      <w:r>
        <w:rPr>
          <w:rFonts w:ascii="Cambria" w:cs="Nirmala UI" w:eastAsia="Cambria" w:hAnsi="Cambria"/>
          <w:sz w:val="23"/>
          <w:szCs w:val="23"/>
        </w:rPr>
        <w:t xml:space="preserve">She who is incomparable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390</w:t>
      </w:r>
      <w:r>
        <w:rPr>
          <w:rFonts w:ascii="Cambria" w:cs="Nirmala UI" w:eastAsia="Cambria" w:hAnsi="Cambria"/>
          <w:sz w:val="23"/>
          <w:szCs w:val="23"/>
        </w:rPr>
        <w:t xml:space="preserve">She who confers the bliss of liberation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391</w:t>
      </w:r>
      <w:r>
        <w:rPr>
          <w:rFonts w:ascii="Cambria" w:cs="Nirmala UI" w:eastAsia="Cambria" w:hAnsi="Cambria"/>
          <w:sz w:val="23"/>
          <w:szCs w:val="23"/>
        </w:rPr>
        <w:t xml:space="preserve">She who has the form of the sixteen Nityā goddesses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392</w:t>
      </w:r>
      <w:r>
        <w:rPr>
          <w:rFonts w:ascii="Cambria" w:cs="Nirmala UI" w:eastAsia="Cambria" w:hAnsi="Cambria"/>
          <w:sz w:val="23"/>
          <w:szCs w:val="23"/>
        </w:rPr>
        <w:t xml:space="preserve">She who possesses half of the body of Śrīkaṇṭha (Śiva), as Ardhanārīśvara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388  </w:t>
            </w:r>
            <w:r>
              <w:rPr>
                <w:rFonts w:ascii="Cambria" w:cs="Nirmala UI" w:eastAsia="Cambria" w:hAnsi="Cambria"/>
                <w:color w:val="7B1E1E"/>
                <w:sz w:val="30"/>
                <w:szCs w:val="30"/>
              </w:rPr>
              <w:t xml:space="preserve">नित्यक्लिन्ना</w:t>
            </w:r>
            <w:r>
              <w:rPr>
                <w:rFonts w:ascii="Cambria" w:cs="Nirmala UI" w:eastAsia="Cambria" w:hAnsi="Cambria"/>
              </w:rPr>
              <w:t xml:space="preserve">  </w:t>
            </w:r>
            <w:r>
              <w:rPr>
                <w:rFonts w:ascii="Cambria" w:cs="Nirmala UI" w:eastAsia="Cambria" w:hAnsi="Cambria"/>
                <w:i/>
                <w:iCs/>
                <w:color w:val="6A5242"/>
                <w:sz w:val="21"/>
                <w:szCs w:val="21"/>
              </w:rPr>
              <w:t xml:space="preserve">nitya-klinnā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always, eternally</w:t>
            </w:r>
          </w:p>
        </w:tc>
      </w:tr>
      <w:tr>
        <w:trPr>
          <w:cantSplit/>
        </w:trPr>
        <w:tc>
          <w:tcPr>
            <w:tcW w:type="pct" w:w="36%"/>
          </w:tcPr>
          <w:p>
            <w:pPr>
              <w:spacing w:after="40"/>
            </w:pPr>
            <w:r>
              <w:rPr>
                <w:rFonts w:ascii="Cambria" w:cs="Nirmala UI" w:eastAsia="Cambria" w:hAnsi="Cambria"/>
                <w:sz w:val="30"/>
                <w:szCs w:val="30"/>
              </w:rPr>
              <w:t xml:space="preserve">क्लिन्ना</w:t>
            </w:r>
            <w:r>
              <w:rPr>
                <w:rFonts w:ascii="Cambria" w:cs="Nirmala UI" w:eastAsia="Cambria" w:hAnsi="Cambria"/>
              </w:rPr>
              <w:br/>
              <w:t xml:space="preserve"/>
            </w:r>
            <w:r>
              <w:rPr>
                <w:rFonts w:ascii="Cambria" w:cs="Nirmala UI" w:eastAsia="Cambria" w:hAnsi="Cambria"/>
                <w:i/>
                <w:iCs/>
                <w:color w:val="6A5242"/>
                <w:sz w:val="21"/>
                <w:szCs w:val="21"/>
              </w:rPr>
              <w:t xml:space="preserve">klinnā</w:t>
            </w:r>
          </w:p>
        </w:tc>
        <w:tc>
          <w:tcPr>
            <w:tcW w:type="pct" w:w="64%"/>
          </w:tcPr>
          <w:p>
            <w:pPr>
              <w:spacing w:after="40"/>
            </w:pPr>
            <w:r>
              <w:rPr>
                <w:rFonts w:ascii="Cambria" w:cs="Nirmala UI" w:eastAsia="Cambria" w:hAnsi="Cambria"/>
                <w:sz w:val="23"/>
                <w:szCs w:val="23"/>
              </w:rPr>
              <w:t xml:space="preserve">moist, melted</w:t>
            </w:r>
            <w:r>
              <w:rPr>
                <w:rFonts w:ascii="Cambria" w:cs="Nirmala UI" w:eastAsia="Cambria" w:hAnsi="Cambria"/>
              </w:rPr>
              <w:br/>
              <w:t xml:space="preserve"/>
            </w:r>
            <w:r>
              <w:rPr>
                <w:rFonts w:ascii="Cambria" w:cs="Nirmala UI" w:eastAsia="Cambria" w:hAnsi="Cambria"/>
                <w:color w:val="6A5242"/>
                <w:sz w:val="19"/>
                <w:szCs w:val="19"/>
              </w:rPr>
              <w:t xml:space="preserve">√klid 'to be wet',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389  </w:t>
            </w:r>
            <w:r>
              <w:rPr>
                <w:rFonts w:ascii="Cambria" w:cs="Nirmala UI" w:eastAsia="Cambria" w:hAnsi="Cambria"/>
                <w:color w:val="7B1E1E"/>
                <w:sz w:val="30"/>
                <w:szCs w:val="30"/>
              </w:rPr>
              <w:t xml:space="preserve">निरुपमा</w:t>
            </w:r>
            <w:r>
              <w:rPr>
                <w:rFonts w:ascii="Cambria" w:cs="Nirmala UI" w:eastAsia="Cambria" w:hAnsi="Cambria"/>
              </w:rPr>
              <w:t xml:space="preserve">  </w:t>
            </w:r>
            <w:r>
              <w:rPr>
                <w:rFonts w:ascii="Cambria" w:cs="Nirmala UI" w:eastAsia="Cambria" w:hAnsi="Cambria"/>
                <w:i/>
                <w:iCs/>
                <w:color w:val="6A5242"/>
                <w:sz w:val="21"/>
                <w:szCs w:val="21"/>
              </w:rPr>
              <w:t xml:space="preserve">nir-upamā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without, out of</w:t>
            </w:r>
            <w:r>
              <w:rPr>
                <w:rFonts w:ascii="Cambria" w:cs="Nirmala UI" w:eastAsia="Cambria" w:hAnsi="Cambria"/>
              </w:rPr>
              <w:br/>
              <w:t xml:space="preserve"/>
            </w:r>
            <w:r>
              <w:rPr>
                <w:rFonts w:ascii="Cambria" w:cs="Nirmala UI" w:eastAsia="Cambria" w:hAnsi="Cambria"/>
                <w:color w:val="6A5242"/>
                <w:sz w:val="19"/>
                <w:szCs w:val="19"/>
              </w:rPr>
              <w:t xml:space="preserve">for nirgata 'gone'</w:t>
            </w:r>
          </w:p>
        </w:tc>
      </w:tr>
      <w:tr>
        <w:trPr>
          <w:cantSplit/>
        </w:trPr>
        <w:tc>
          <w:tcPr>
            <w:tcW w:type="pct" w:w="36%"/>
          </w:tcPr>
          <w:p>
            <w:pPr>
              <w:spacing w:after="40"/>
            </w:pPr>
            <w:r>
              <w:rPr>
                <w:rFonts w:ascii="Cambria" w:cs="Nirmala UI" w:eastAsia="Cambria" w:hAnsi="Cambria"/>
                <w:sz w:val="30"/>
                <w:szCs w:val="30"/>
              </w:rPr>
              <w:t xml:space="preserve">उपमा</w:t>
            </w:r>
            <w:r>
              <w:rPr>
                <w:rFonts w:ascii="Cambria" w:cs="Nirmala UI" w:eastAsia="Cambria" w:hAnsi="Cambria"/>
              </w:rPr>
              <w:br/>
              <w:t xml:space="preserve"/>
            </w:r>
            <w:r>
              <w:rPr>
                <w:rFonts w:ascii="Cambria" w:cs="Nirmala UI" w:eastAsia="Cambria" w:hAnsi="Cambria"/>
                <w:i/>
                <w:iCs/>
                <w:color w:val="6A5242"/>
                <w:sz w:val="21"/>
                <w:szCs w:val="21"/>
              </w:rPr>
              <w:t xml:space="preserve">upamā</w:t>
            </w:r>
          </w:p>
        </w:tc>
        <w:tc>
          <w:tcPr>
            <w:tcW w:type="pct" w:w="64%"/>
          </w:tcPr>
          <w:p>
            <w:pPr>
              <w:spacing w:after="40"/>
            </w:pPr>
            <w:r>
              <w:rPr>
                <w:rFonts w:ascii="Cambria" w:cs="Nirmala UI" w:eastAsia="Cambria" w:hAnsi="Cambria"/>
                <w:sz w:val="23"/>
                <w:szCs w:val="23"/>
              </w:rPr>
              <w:t xml:space="preserve">comparison, likeness</w:t>
            </w:r>
          </w:p>
        </w:tc>
      </w:tr>
      <w:tr>
        <w:trPr>
          <w:cantSplit/>
        </w:trPr>
        <w:tc>
          <w:tcPr>
            <w:gridSpan w:val="2"/>
          </w:tcPr>
          <w:p>
            <w:pPr>
              <w:spacing w:after="40" w:before="120"/>
            </w:pPr>
            <w:r>
              <w:rPr>
                <w:rFonts w:ascii="Cambria" w:cs="Nirmala UI" w:eastAsia="Cambria" w:hAnsi="Cambria"/>
                <w:b/>
                <w:bCs/>
                <w:color w:val="7B1E1E"/>
                <w:sz w:val="20"/>
                <w:szCs w:val="20"/>
              </w:rPr>
              <w:t xml:space="preserve">390  </w:t>
            </w:r>
            <w:r>
              <w:rPr>
                <w:rFonts w:ascii="Cambria" w:cs="Nirmala UI" w:eastAsia="Cambria" w:hAnsi="Cambria"/>
                <w:color w:val="7B1E1E"/>
                <w:sz w:val="30"/>
                <w:szCs w:val="30"/>
              </w:rPr>
              <w:t xml:space="preserve">निर्वाणसुखदायिनी</w:t>
            </w:r>
            <w:r>
              <w:rPr>
                <w:rFonts w:ascii="Cambria" w:cs="Nirmala UI" w:eastAsia="Cambria" w:hAnsi="Cambria"/>
              </w:rPr>
              <w:t xml:space="preserve">  </w:t>
            </w:r>
            <w:r>
              <w:rPr>
                <w:rFonts w:ascii="Cambria" w:cs="Nirmala UI" w:eastAsia="Cambria" w:hAnsi="Cambria"/>
                <w:i/>
                <w:iCs/>
                <w:color w:val="6A5242"/>
                <w:sz w:val="21"/>
                <w:szCs w:val="21"/>
              </w:rPr>
              <w:t xml:space="preserve">nirvāṇa-sukha-dāyinī</w:t>
            </w:r>
          </w:p>
        </w:tc>
      </w:tr>
      <w:tr>
        <w:trPr>
          <w:cantSplit/>
        </w:trPr>
        <w:tc>
          <w:tcPr>
            <w:tcW w:type="pct" w:w="36%"/>
          </w:tcPr>
          <w:p>
            <w:pPr>
              <w:spacing w:after="40"/>
            </w:pPr>
            <w:r>
              <w:rPr>
                <w:rFonts w:ascii="Cambria" w:cs="Nirmala UI" w:eastAsia="Cambria" w:hAnsi="Cambria"/>
                <w:sz w:val="30"/>
                <w:szCs w:val="30"/>
              </w:rPr>
              <w:t xml:space="preserve">निर्वाण</w:t>
            </w:r>
            <w:r>
              <w:rPr>
                <w:rFonts w:ascii="Cambria" w:cs="Nirmala UI" w:eastAsia="Cambria" w:hAnsi="Cambria"/>
              </w:rPr>
              <w:br/>
              <w:t xml:space="preserve"/>
            </w:r>
            <w:r>
              <w:rPr>
                <w:rFonts w:ascii="Cambria" w:cs="Nirmala UI" w:eastAsia="Cambria" w:hAnsi="Cambria"/>
                <w:i/>
                <w:iCs/>
                <w:color w:val="6A5242"/>
                <w:sz w:val="21"/>
                <w:szCs w:val="21"/>
              </w:rPr>
              <w:t xml:space="preserve">nirvāṇa</w:t>
            </w:r>
          </w:p>
        </w:tc>
        <w:tc>
          <w:tcPr>
            <w:tcW w:type="pct" w:w="64%"/>
          </w:tcPr>
          <w:p>
            <w:pPr>
              <w:spacing w:after="40"/>
            </w:pPr>
            <w:r>
              <w:rPr>
                <w:rFonts w:ascii="Cambria" w:cs="Nirmala UI" w:eastAsia="Cambria" w:hAnsi="Cambria"/>
                <w:sz w:val="23"/>
                <w:szCs w:val="23"/>
              </w:rPr>
              <w:t xml:space="preserve">extinction (of bondage), final liberation</w:t>
            </w:r>
            <w:r>
              <w:rPr>
                <w:rFonts w:ascii="Cambria" w:cs="Nirmala UI" w:eastAsia="Cambria" w:hAnsi="Cambria"/>
              </w:rPr>
              <w:br/>
              <w:t xml:space="preserve"/>
            </w:r>
            <w:r>
              <w:rPr>
                <w:rFonts w:ascii="Cambria" w:cs="Nirmala UI" w:eastAsia="Cambria" w:hAnsi="Cambria"/>
                <w:color w:val="6A5242"/>
                <w:sz w:val="19"/>
                <w:szCs w:val="19"/>
              </w:rPr>
              <w:t xml:space="preserve">nis + √vā 'to blow (out)', past participle</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bliss, happiness</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bestower</w:t>
            </w:r>
            <w:r>
              <w:rPr>
                <w:rFonts w:ascii="Cambria" w:cs="Nirmala UI" w:eastAsia="Cambria" w:hAnsi="Cambria"/>
              </w:rPr>
              <w:br/>
              <w:t xml:space="preserve"/>
            </w:r>
            <w:r>
              <w:rPr>
                <w:rFonts w:ascii="Cambria" w:cs="Nirmala UI" w:eastAsia="Cambria" w:hAnsi="Cambria"/>
                <w:color w:val="6A5242"/>
                <w:sz w:val="19"/>
                <w:szCs w:val="19"/>
              </w:rPr>
              <w:t xml:space="preserve">√dā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391  </w:t>
            </w:r>
            <w:r>
              <w:rPr>
                <w:rFonts w:ascii="Cambria" w:cs="Nirmala UI" w:eastAsia="Cambria" w:hAnsi="Cambria"/>
                <w:color w:val="7B1E1E"/>
                <w:sz w:val="30"/>
                <w:szCs w:val="30"/>
              </w:rPr>
              <w:t xml:space="preserve">नित्याषोडशिकारूपा</w:t>
            </w:r>
            <w:r>
              <w:rPr>
                <w:rFonts w:ascii="Cambria" w:cs="Nirmala UI" w:eastAsia="Cambria" w:hAnsi="Cambria"/>
              </w:rPr>
              <w:t xml:space="preserve">  </w:t>
            </w:r>
            <w:r>
              <w:rPr>
                <w:rFonts w:ascii="Cambria" w:cs="Nirmala UI" w:eastAsia="Cambria" w:hAnsi="Cambria"/>
                <w:i/>
                <w:iCs/>
                <w:color w:val="6A5242"/>
                <w:sz w:val="21"/>
                <w:szCs w:val="21"/>
              </w:rPr>
              <w:t xml:space="preserve">nityā-ṣoḍaśikā-rūpā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nityā</w:t>
            </w:r>
          </w:p>
        </w:tc>
        <w:tc>
          <w:tcPr>
            <w:tcW w:type="pct" w:w="64%"/>
          </w:tcPr>
          <w:p>
            <w:pPr>
              <w:spacing w:after="40"/>
            </w:pPr>
            <w:r>
              <w:rPr>
                <w:rFonts w:ascii="Cambria" w:cs="Nirmala UI" w:eastAsia="Cambria" w:hAnsi="Cambria"/>
                <w:sz w:val="23"/>
                <w:szCs w:val="23"/>
              </w:rPr>
              <w:t xml:space="preserve">Nityā, 'the eternal one', the name of the lunar-day goddesses</w:t>
            </w:r>
          </w:p>
        </w:tc>
      </w:tr>
      <w:tr>
        <w:trPr>
          <w:cantSplit/>
        </w:trPr>
        <w:tc>
          <w:tcPr>
            <w:tcW w:type="pct" w:w="36%"/>
          </w:tcPr>
          <w:p>
            <w:pPr>
              <w:spacing w:after="40"/>
            </w:pPr>
            <w:r>
              <w:rPr>
                <w:rFonts w:ascii="Cambria" w:cs="Nirmala UI" w:eastAsia="Cambria" w:hAnsi="Cambria"/>
                <w:sz w:val="30"/>
                <w:szCs w:val="30"/>
              </w:rPr>
              <w:t xml:space="preserve">षोडशिका</w:t>
            </w:r>
            <w:r>
              <w:rPr>
                <w:rFonts w:ascii="Cambria" w:cs="Nirmala UI" w:eastAsia="Cambria" w:hAnsi="Cambria"/>
              </w:rPr>
              <w:br/>
              <w:t xml:space="preserve"/>
            </w:r>
            <w:r>
              <w:rPr>
                <w:rFonts w:ascii="Cambria" w:cs="Nirmala UI" w:eastAsia="Cambria" w:hAnsi="Cambria"/>
                <w:i/>
                <w:iCs/>
                <w:color w:val="6A5242"/>
                <w:sz w:val="21"/>
                <w:szCs w:val="21"/>
              </w:rPr>
              <w:t xml:space="preserve">ṣoḍaśikā</w:t>
            </w:r>
          </w:p>
        </w:tc>
        <w:tc>
          <w:tcPr>
            <w:tcW w:type="pct" w:w="64%"/>
          </w:tcPr>
          <w:p>
            <w:pPr>
              <w:spacing w:after="40"/>
            </w:pPr>
            <w:r>
              <w:rPr>
                <w:rFonts w:ascii="Cambria" w:cs="Nirmala UI" w:eastAsia="Cambria" w:hAnsi="Cambria"/>
                <w:sz w:val="23"/>
                <w:szCs w:val="23"/>
              </w:rPr>
              <w:t xml:space="preserve">a group of sixteen</w:t>
            </w:r>
            <w:r>
              <w:rPr>
                <w:rFonts w:ascii="Cambria" w:cs="Nirmala UI" w:eastAsia="Cambria" w:hAnsi="Cambria"/>
              </w:rPr>
              <w:br/>
              <w:t xml:space="preserve"/>
            </w:r>
            <w:r>
              <w:rPr>
                <w:rFonts w:ascii="Cambria" w:cs="Nirmala UI" w:eastAsia="Cambria" w:hAnsi="Cambria"/>
                <w:color w:val="6A5242"/>
                <w:sz w:val="19"/>
                <w:szCs w:val="19"/>
              </w:rPr>
              <w:t xml:space="preserve">from ṣoḍaśan 'sixteen'</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392  </w:t>
            </w:r>
            <w:r>
              <w:rPr>
                <w:rFonts w:ascii="Cambria" w:cs="Nirmala UI" w:eastAsia="Cambria" w:hAnsi="Cambria"/>
                <w:color w:val="7B1E1E"/>
                <w:sz w:val="30"/>
                <w:szCs w:val="30"/>
              </w:rPr>
              <w:t xml:space="preserve">श्रीकण्ठार्धशरीरिणी</w:t>
            </w:r>
            <w:r>
              <w:rPr>
                <w:rFonts w:ascii="Cambria" w:cs="Nirmala UI" w:eastAsia="Cambria" w:hAnsi="Cambria"/>
              </w:rPr>
              <w:t xml:space="preserve">  </w:t>
            </w:r>
            <w:r>
              <w:rPr>
                <w:rFonts w:ascii="Cambria" w:cs="Nirmala UI" w:eastAsia="Cambria" w:hAnsi="Cambria"/>
                <w:i/>
                <w:iCs/>
                <w:color w:val="6A5242"/>
                <w:sz w:val="21"/>
                <w:szCs w:val="21"/>
              </w:rPr>
              <w:t xml:space="preserve">śrīkaṇṭhārdha-śarīriṇī</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beauty, splendor</w:t>
            </w:r>
          </w:p>
        </w:tc>
      </w:tr>
      <w:tr>
        <w:trPr>
          <w:cantSplit/>
        </w:trPr>
        <w:tc>
          <w:tcPr>
            <w:tcW w:type="pct" w:w="36%"/>
          </w:tcPr>
          <w:p>
            <w:pPr>
              <w:spacing w:after="40"/>
            </w:pPr>
            <w:r>
              <w:rPr>
                <w:rFonts w:ascii="Cambria" w:cs="Nirmala UI" w:eastAsia="Cambria" w:hAnsi="Cambria"/>
                <w:sz w:val="30"/>
                <w:szCs w:val="30"/>
              </w:rPr>
              <w:t xml:space="preserve">कण्ठ</w:t>
            </w:r>
            <w:r>
              <w:rPr>
                <w:rFonts w:ascii="Cambria" w:cs="Nirmala UI" w:eastAsia="Cambria" w:hAnsi="Cambria"/>
              </w:rPr>
              <w:br/>
              <w:t xml:space="preserve"/>
            </w:r>
            <w:r>
              <w:rPr>
                <w:rFonts w:ascii="Cambria" w:cs="Nirmala UI" w:eastAsia="Cambria" w:hAnsi="Cambria"/>
                <w:i/>
                <w:iCs/>
                <w:color w:val="6A5242"/>
                <w:sz w:val="21"/>
                <w:szCs w:val="21"/>
              </w:rPr>
              <w:t xml:space="preserve">kaṇṭha</w:t>
            </w:r>
          </w:p>
        </w:tc>
        <w:tc>
          <w:tcPr>
            <w:tcW w:type="pct" w:w="64%"/>
          </w:tcPr>
          <w:p>
            <w:pPr>
              <w:spacing w:after="40"/>
            </w:pPr>
            <w:r>
              <w:rPr>
                <w:rFonts w:ascii="Cambria" w:cs="Nirmala UI" w:eastAsia="Cambria" w:hAnsi="Cambria"/>
                <w:sz w:val="23"/>
                <w:szCs w:val="23"/>
              </w:rPr>
              <w:t xml:space="preserve">throat; with śrī, Śrīkaṇṭha, a name of Śiva</w:t>
            </w:r>
          </w:p>
        </w:tc>
      </w:tr>
      <w:tr>
        <w:trPr>
          <w:cantSplit/>
        </w:trPr>
        <w:tc>
          <w:tcPr>
            <w:tcW w:type="pct" w:w="36%"/>
          </w:tcPr>
          <w:p>
            <w:pPr>
              <w:spacing w:after="40"/>
            </w:pPr>
            <w:r>
              <w:rPr>
                <w:rFonts w:ascii="Cambria" w:cs="Nirmala UI" w:eastAsia="Cambria" w:hAnsi="Cambria"/>
                <w:sz w:val="30"/>
                <w:szCs w:val="30"/>
              </w:rPr>
              <w:t xml:space="preserve">अर्ध</w:t>
            </w:r>
            <w:r>
              <w:rPr>
                <w:rFonts w:ascii="Cambria" w:cs="Nirmala UI" w:eastAsia="Cambria" w:hAnsi="Cambria"/>
              </w:rPr>
              <w:br/>
              <w:t xml:space="preserve"/>
            </w:r>
            <w:r>
              <w:rPr>
                <w:rFonts w:ascii="Cambria" w:cs="Nirmala UI" w:eastAsia="Cambria" w:hAnsi="Cambria"/>
                <w:i/>
                <w:iCs/>
                <w:color w:val="6A5242"/>
                <w:sz w:val="21"/>
                <w:szCs w:val="21"/>
              </w:rPr>
              <w:t xml:space="preserve">ardha</w:t>
            </w:r>
          </w:p>
        </w:tc>
        <w:tc>
          <w:tcPr>
            <w:tcW w:type="pct" w:w="64%"/>
          </w:tcPr>
          <w:p>
            <w:pPr>
              <w:spacing w:after="40"/>
            </w:pPr>
            <w:r>
              <w:rPr>
                <w:rFonts w:ascii="Cambria" w:cs="Nirmala UI" w:eastAsia="Cambria" w:hAnsi="Cambria"/>
                <w:sz w:val="23"/>
                <w:szCs w:val="23"/>
              </w:rPr>
              <w:t xml:space="preserve">half</w:t>
            </w:r>
          </w:p>
        </w:tc>
      </w:tr>
      <w:tr>
        <w:trPr>
          <w:cantSplit/>
        </w:trPr>
        <w:tc>
          <w:tcPr>
            <w:tcW w:type="pct" w:w="36%"/>
          </w:tcPr>
          <w:p>
            <w:pPr>
              <w:spacing w:after="40"/>
            </w:pPr>
            <w:r>
              <w:rPr>
                <w:rFonts w:ascii="Cambria" w:cs="Nirmala UI" w:eastAsia="Cambria" w:hAnsi="Cambria"/>
                <w:sz w:val="30"/>
                <w:szCs w:val="30"/>
              </w:rPr>
              <w:t xml:space="preserve">शरीरिणी</w:t>
            </w:r>
            <w:r>
              <w:rPr>
                <w:rFonts w:ascii="Cambria" w:cs="Nirmala UI" w:eastAsia="Cambria" w:hAnsi="Cambria"/>
              </w:rPr>
              <w:br/>
              <w:t xml:space="preserve"/>
            </w:r>
            <w:r>
              <w:rPr>
                <w:rFonts w:ascii="Cambria" w:cs="Nirmala UI" w:eastAsia="Cambria" w:hAnsi="Cambria"/>
                <w:i/>
                <w:iCs/>
                <w:color w:val="6A5242"/>
                <w:sz w:val="21"/>
                <w:szCs w:val="21"/>
              </w:rPr>
              <w:t xml:space="preserve">śarīriṇī</w:t>
            </w:r>
          </w:p>
        </w:tc>
        <w:tc>
          <w:tcPr>
            <w:tcW w:type="pct" w:w="64%"/>
          </w:tcPr>
          <w:p>
            <w:pPr>
              <w:spacing w:after="40"/>
            </w:pPr>
            <w:r>
              <w:rPr>
                <w:rFonts w:ascii="Cambria" w:cs="Nirmala UI" w:eastAsia="Cambria" w:hAnsi="Cambria"/>
                <w:sz w:val="23"/>
                <w:szCs w:val="23"/>
              </w:rPr>
              <w:t xml:space="preserve">embodied, having as body</w:t>
            </w:r>
            <w:r>
              <w:rPr>
                <w:rFonts w:ascii="Cambria" w:cs="Nirmala UI" w:eastAsia="Cambria" w:hAnsi="Cambria"/>
              </w:rPr>
              <w:br/>
              <w:t xml:space="preserve"/>
            </w:r>
            <w:r>
              <w:rPr>
                <w:rFonts w:ascii="Cambria" w:cs="Nirmala UI" w:eastAsia="Cambria" w:hAnsi="Cambria"/>
                <w:color w:val="6A5242"/>
                <w:sz w:val="19"/>
                <w:szCs w:val="19"/>
              </w:rPr>
              <w:t xml:space="preserve">śarīra 'body'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388  </w:t>
      </w:r>
      <w:r>
        <w:rPr>
          <w:rFonts w:ascii="Cambria" w:cs="Nirmala UI" w:eastAsia="Cambria" w:hAnsi="Cambria"/>
        </w:rPr>
        <w:t xml:space="preserve">  </w:t>
      </w:r>
      <w:r>
        <w:rPr>
          <w:rFonts w:ascii="Cambria" w:cs="Nirmala UI" w:eastAsia="Cambria" w:hAnsi="Cambria"/>
          <w:color w:val="7B1E1E"/>
          <w:sz w:val="32"/>
          <w:szCs w:val="32"/>
        </w:rPr>
        <w:t xml:space="preserve">नित्यक्लिन्ना</w:t>
      </w:r>
      <w:r>
        <w:rPr>
          <w:rFonts w:ascii="Cambria" w:cs="Nirmala UI" w:eastAsia="Cambria" w:hAnsi="Cambria"/>
        </w:rPr>
        <w:t xml:space="preserve">   </w:t>
      </w:r>
      <w:r>
        <w:rPr>
          <w:rFonts w:ascii="Cambria" w:cs="Nirmala UI" w:eastAsia="Cambria" w:hAnsi="Cambria"/>
          <w:i/>
          <w:iCs/>
          <w:color w:val="6A5242"/>
          <w:sz w:val="25"/>
          <w:szCs w:val="25"/>
        </w:rPr>
        <w:t xml:space="preserve">nitya-klinnā</w:t>
      </w:r>
    </w:p>
    <w:p>
      <w:pPr>
        <w:keepNext/>
        <w:spacing w:after="80"/>
      </w:pPr>
      <w:r>
        <w:rPr>
          <w:rFonts w:ascii="Cambria" w:cs="Nirmala UI" w:eastAsia="Cambria" w:hAnsi="Cambria"/>
          <w:b/>
          <w:bCs/>
          <w:sz w:val="24"/>
          <w:szCs w:val="24"/>
        </w:rPr>
        <w:t xml:space="preserve">She who is ever moist with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(supsupā, with an adverbial first member). </w:t>
      </w:r>
      <w:r>
        <w:rPr>
          <w:rFonts w:ascii="Cambria" w:cs="Nirmala UI" w:eastAsia="Cambria" w:hAnsi="Cambria"/>
          <w:sz w:val="22"/>
          <w:szCs w:val="22"/>
        </w:rPr>
        <w:t xml:space="preserve">The adverb nityam 'always' qualifies the participle klinnā 'moist': 'ever-moist'.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क्लिन्ना नित्यक्लिन्ना</w:t>
      </w:r>
      <w:r>
        <w:rPr>
          <w:rFonts w:ascii="Cambria" w:cs="Nirmala UI" w:eastAsia="Cambria" w:hAnsi="Cambria"/>
        </w:rPr>
        <w:br/>
        <w:t xml:space="preserve"/>
      </w:r>
      <w:r>
        <w:rPr>
          <w:rFonts w:ascii="Cambria" w:cs="Nirmala UI" w:eastAsia="Cambria" w:hAnsi="Cambria"/>
          <w:i/>
          <w:iCs/>
          <w:color w:val="6A5242"/>
          <w:sz w:val="21"/>
          <w:szCs w:val="21"/>
        </w:rPr>
        <w:t xml:space="preserve">nityam klinnā nityaklinnā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moistness is the melting of Her heart in compassion. Nityaklinnā is also the third of the Nityā goddesses of the lunar fortnight (see name 391).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389  </w:t>
      </w:r>
      <w:r>
        <w:rPr>
          <w:rFonts w:ascii="Cambria" w:cs="Nirmala UI" w:eastAsia="Cambria" w:hAnsi="Cambria"/>
        </w:rPr>
        <w:t xml:space="preserve">  </w:t>
      </w:r>
      <w:r>
        <w:rPr>
          <w:rFonts w:ascii="Cambria" w:cs="Nirmala UI" w:eastAsia="Cambria" w:hAnsi="Cambria"/>
          <w:color w:val="7B1E1E"/>
          <w:sz w:val="32"/>
          <w:szCs w:val="32"/>
        </w:rPr>
        <w:t xml:space="preserve">निरुपमा</w:t>
      </w:r>
      <w:r>
        <w:rPr>
          <w:rFonts w:ascii="Cambria" w:cs="Nirmala UI" w:eastAsia="Cambria" w:hAnsi="Cambria"/>
        </w:rPr>
        <w:t xml:space="preserve">   </w:t>
      </w:r>
      <w:r>
        <w:rPr>
          <w:rFonts w:ascii="Cambria" w:cs="Nirmala UI" w:eastAsia="Cambria" w:hAnsi="Cambria"/>
          <w:i/>
          <w:iCs/>
          <w:color w:val="6A5242"/>
          <w:sz w:val="25"/>
          <w:szCs w:val="25"/>
        </w:rPr>
        <w:t xml:space="preserve">nir-upamā</w:t>
      </w:r>
    </w:p>
    <w:p>
      <w:pPr>
        <w:keepNext/>
        <w:spacing w:after="80"/>
      </w:pPr>
      <w:r>
        <w:rPr>
          <w:rFonts w:ascii="Cambria" w:cs="Nirmala UI" w:eastAsia="Cambria" w:hAnsi="Cambria"/>
          <w:b/>
          <w:bCs/>
          <w:sz w:val="24"/>
          <w:szCs w:val="24"/>
        </w:rPr>
        <w:t xml:space="preserve">She who is incomparable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निरुपमा = निस् + उपमा (nis + upamā) — the s of the prefix nis becomes r (through ru, Pāṇini 8.2.66 sasajuṣo ruḥ) before a voiced sound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nis stands for nirgata 'gone out', and the compound describes Her: 'She from whom all comparison has gone', i.e. who has no equal.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उपमा यस्याः सा निरुपमा</w:t>
      </w:r>
      <w:r>
        <w:rPr>
          <w:rFonts w:ascii="Cambria" w:cs="Nirmala UI" w:eastAsia="Cambria" w:hAnsi="Cambria"/>
        </w:rPr>
        <w:br/>
        <w:t xml:space="preserve"/>
      </w:r>
      <w:r>
        <w:rPr>
          <w:rFonts w:ascii="Cambria" w:cs="Nirmala UI" w:eastAsia="Cambria" w:hAnsi="Cambria"/>
          <w:i/>
          <w:iCs/>
          <w:color w:val="6A5242"/>
          <w:sz w:val="21"/>
          <w:szCs w:val="21"/>
        </w:rPr>
        <w:t xml:space="preserve">nirgatā upamā yasyāḥ sā nirupamā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can be compared with Her, since there is nothing other than Her; as the Śvetāśvatara Upaniṣad says, 'there is no likeness of Him' (na tasya pratimā asti).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390  </w:t>
      </w:r>
      <w:r>
        <w:rPr>
          <w:rFonts w:ascii="Cambria" w:cs="Nirmala UI" w:eastAsia="Cambria" w:hAnsi="Cambria"/>
        </w:rPr>
        <w:t xml:space="preserve">  </w:t>
      </w:r>
      <w:r>
        <w:rPr>
          <w:rFonts w:ascii="Cambria" w:cs="Nirmala UI" w:eastAsia="Cambria" w:hAnsi="Cambria"/>
          <w:color w:val="7B1E1E"/>
          <w:sz w:val="32"/>
          <w:szCs w:val="32"/>
        </w:rPr>
        <w:t xml:space="preserve">निर्वाणसुखदायिनी</w:t>
      </w:r>
      <w:r>
        <w:rPr>
          <w:rFonts w:ascii="Cambria" w:cs="Nirmala UI" w:eastAsia="Cambria" w:hAnsi="Cambria"/>
        </w:rPr>
        <w:t xml:space="preserve">   </w:t>
      </w:r>
      <w:r>
        <w:rPr>
          <w:rFonts w:ascii="Cambria" w:cs="Nirmala UI" w:eastAsia="Cambria" w:hAnsi="Cambria"/>
          <w:i/>
          <w:iCs/>
          <w:color w:val="6A5242"/>
          <w:sz w:val="25"/>
          <w:szCs w:val="25"/>
        </w:rPr>
        <w:t xml:space="preserve">nirvāṇa-sukha-dāyinī</w:t>
      </w:r>
    </w:p>
    <w:p>
      <w:pPr>
        <w:keepNext/>
        <w:spacing w:after="80"/>
      </w:pPr>
      <w:r>
        <w:rPr>
          <w:rFonts w:ascii="Cambria" w:cs="Nirmala UI" w:eastAsia="Cambria" w:hAnsi="Cambria"/>
          <w:b/>
          <w:bCs/>
          <w:sz w:val="24"/>
          <w:szCs w:val="24"/>
        </w:rPr>
        <w:t xml:space="preserve">She who confers the bliss of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निर्वाण = निस् + वाण (nis + vāṇa) — the s of the prefix nis becomes r (through ru, Pāṇini 8.2.66 sasajuṣo ruḥ) before a voiced sound; the r then turns the n of vāna into ṇ (ṇatva)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nirvāṇa-sukha 'the bliss that is liberation' (karmadhāraya of identification; a genitive reading 'the bliss of liberation' gives the same sense). (2) dāyinī 'giver', an agent noun from √dā with ṇini (the root takes y before -in), is compounded with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निर्वाणम् एव सुखम् निर्वाणसुखम्; निर्वाणसुखम् ददाति इति निर्वाणसुखदायिनी</w:t>
      </w:r>
      <w:r>
        <w:rPr>
          <w:rFonts w:ascii="Cambria" w:cs="Nirmala UI" w:eastAsia="Cambria" w:hAnsi="Cambria"/>
        </w:rPr>
        <w:br/>
        <w:t xml:space="preserve"/>
      </w:r>
      <w:r>
        <w:rPr>
          <w:rFonts w:ascii="Cambria" w:cs="Nirmala UI" w:eastAsia="Cambria" w:hAnsi="Cambria"/>
          <w:i/>
          <w:iCs/>
          <w:color w:val="6A5242"/>
          <w:sz w:val="21"/>
          <w:szCs w:val="21"/>
        </w:rPr>
        <w:t xml:space="preserve">nirvāṇam eva sukham nirvāṇasukham; nirvāṇasukham dadāti iti nirvāṇasukhadāyinī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Nirvāṇa is the 'blowing out' of bondage; its bliss is not a pleasure that ends but the Self's own nature, which She reveals.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निर्वाण सुखदायिनी → निर्वाणसुखदायिनी. "निर्वाण सुखदायिनी" → निर्वाणसुखदायिनी: one compound name; the space split it into what reads as two words.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391  </w:t>
      </w:r>
      <w:r>
        <w:rPr>
          <w:rFonts w:ascii="Cambria" w:cs="Nirmala UI" w:eastAsia="Cambria" w:hAnsi="Cambria"/>
        </w:rPr>
        <w:t xml:space="preserve">  </w:t>
      </w:r>
      <w:r>
        <w:rPr>
          <w:rFonts w:ascii="Cambria" w:cs="Nirmala UI" w:eastAsia="Cambria" w:hAnsi="Cambria"/>
          <w:color w:val="7B1E1E"/>
          <w:sz w:val="32"/>
          <w:szCs w:val="32"/>
        </w:rPr>
        <w:t xml:space="preserve">नित्याषोडशिकारूपा</w:t>
      </w:r>
      <w:r>
        <w:rPr>
          <w:rFonts w:ascii="Cambria" w:cs="Nirmala UI" w:eastAsia="Cambria" w:hAnsi="Cambria"/>
        </w:rPr>
        <w:t xml:space="preserve">   </w:t>
      </w:r>
      <w:r>
        <w:rPr>
          <w:rFonts w:ascii="Cambria" w:cs="Nirmala UI" w:eastAsia="Cambria" w:hAnsi="Cambria"/>
          <w:i/>
          <w:iCs/>
          <w:color w:val="6A5242"/>
          <w:sz w:val="25"/>
          <w:szCs w:val="25"/>
        </w:rPr>
        <w:t xml:space="preserve">nityā-ṣoḍaśikā-rūpā</w:t>
      </w:r>
    </w:p>
    <w:p>
      <w:pPr>
        <w:keepNext/>
        <w:spacing w:after="80"/>
      </w:pPr>
      <w:r>
        <w:rPr>
          <w:rFonts w:ascii="Cambria" w:cs="Nirmala UI" w:eastAsia="Cambria" w:hAnsi="Cambria"/>
          <w:b/>
          <w:bCs/>
          <w:sz w:val="24"/>
          <w:szCs w:val="24"/>
        </w:rPr>
        <w:t xml:space="preserve">She who has the form of the sixteen Nityā goddesses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nityā-ṣoḍaśikā 'the group of sixteen Nityās' (ṣaṣṭhī-tatpuruṣa). The first member keeps its feminine -ā (nityā, not nitya-) as the name of the goddesses. (2) The whole is a bahuvrīhi: 'She whose form is the sixteen Nityās'.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नित्यानाम् षोडशिका नित्याषोडशिका; नित्याषोडशिका रूपम् यस्याः सा नित्याषोडशिकारूपा</w:t>
      </w:r>
      <w:r>
        <w:rPr>
          <w:rFonts w:ascii="Cambria" w:cs="Nirmala UI" w:eastAsia="Cambria" w:hAnsi="Cambria"/>
        </w:rPr>
        <w:br/>
        <w:t xml:space="preserve"/>
      </w:r>
      <w:r>
        <w:rPr>
          <w:rFonts w:ascii="Cambria" w:cs="Nirmala UI" w:eastAsia="Cambria" w:hAnsi="Cambria"/>
          <w:i/>
          <w:iCs/>
          <w:color w:val="6A5242"/>
          <w:sz w:val="21"/>
          <w:szCs w:val="21"/>
        </w:rPr>
        <w:t xml:space="preserve">nityānām ṣoḍaśikā nityāṣoḍaśikā; nityāṣoḍaśikā rūpam yasyāḥ sā nityāṣoḍaśikārūpā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Nityās are the deities of the lunar days: Kāmeśvarī, Bhagamālinī, Nityaklinnā, Bheruṇḍā, Vahnivāsinī, Mahāvajreśvarī, Śivadūtī, Tvaritā, Kulasundarī, Nityā, Nīlapatākā, Vijayā, Sarvamaṅgalā, Jvālāmālinī and Citrā, with Lalitā Herself as the sixteenth, Mahānityā. Their worship is set out in the Nityāṣoḍaśikārṇava.</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नित्या-षोडशिकारूपा → नित्याषोडशिकारूपा. A hyphen had been typed into the Devanagari (नित्या-षोडशिका); Devanagari compounds are written solid.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392  </w:t>
      </w:r>
      <w:r>
        <w:rPr>
          <w:rFonts w:ascii="Cambria" w:cs="Nirmala UI" w:eastAsia="Cambria" w:hAnsi="Cambria"/>
        </w:rPr>
        <w:t xml:space="preserve">  </w:t>
      </w:r>
      <w:r>
        <w:rPr>
          <w:rFonts w:ascii="Cambria" w:cs="Nirmala UI" w:eastAsia="Cambria" w:hAnsi="Cambria"/>
          <w:color w:val="7B1E1E"/>
          <w:sz w:val="32"/>
          <w:szCs w:val="32"/>
        </w:rPr>
        <w:t xml:space="preserve">श्रीकण्ठार्धशरीरिणी</w:t>
      </w:r>
      <w:r>
        <w:rPr>
          <w:rFonts w:ascii="Cambria" w:cs="Nirmala UI" w:eastAsia="Cambria" w:hAnsi="Cambria"/>
        </w:rPr>
        <w:t xml:space="preserve">   </w:t>
      </w:r>
      <w:r>
        <w:rPr>
          <w:rFonts w:ascii="Cambria" w:cs="Nirmala UI" w:eastAsia="Cambria" w:hAnsi="Cambria"/>
          <w:i/>
          <w:iCs/>
          <w:color w:val="6A5242"/>
          <w:sz w:val="25"/>
          <w:szCs w:val="25"/>
        </w:rPr>
        <w:t xml:space="preserve">śrīkaṇṭhārdha-śarīriṇī</w:t>
      </w:r>
    </w:p>
    <w:p>
      <w:pPr>
        <w:keepNext/>
        <w:spacing w:after="80"/>
      </w:pPr>
      <w:r>
        <w:rPr>
          <w:rFonts w:ascii="Cambria" w:cs="Nirmala UI" w:eastAsia="Cambria" w:hAnsi="Cambria"/>
          <w:b/>
          <w:bCs/>
          <w:sz w:val="24"/>
          <w:szCs w:val="24"/>
        </w:rPr>
        <w:t xml:space="preserve">She who possesses half of the body of Śrīkaṇṭha (Śiva), as Ardhanārīśvara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श्रीकण्ठार्ध = श्रीकण्ठ + अर्ध (śrīkaṇṭha + ardha)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ṣaṣṭhī-tatpuruṣa and a bahuvrīhi). </w:t>
      </w:r>
      <w:r>
        <w:rPr>
          <w:rFonts w:ascii="Cambria" w:cs="Nirmala UI" w:eastAsia="Cambria" w:hAnsi="Cambria"/>
          <w:sz w:val="22"/>
          <w:szCs w:val="22"/>
        </w:rPr>
        <w:t xml:space="preserve">(1) śrī-kaṇṭha 'he in whose throat is beauty' (bahuvrīhi), a name of Śiva, whose throat is marked by the poison He held there. (2) śrīkaṇṭha-ardha 'half of Śrīkaṇṭha' (ṣaṣṭhī-tatpuruṣa). (3) This is compounded with śarīra 'body', and the possessive suffix -in makes śarīriṇī: 'She who has half of Śiva as Her body'.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कण्ठे यस्य सः श्रीकण्ठः; श्रीकण्ठस्य अर्धम् श्रीकण्ठार्धम्; श्रीकण्ठार्धम् शरीरम् अस्याः अस्ति इति श्रीकण्ठार्धशरीरिणी</w:t>
      </w:r>
      <w:r>
        <w:rPr>
          <w:rFonts w:ascii="Cambria" w:cs="Nirmala UI" w:eastAsia="Cambria" w:hAnsi="Cambria"/>
        </w:rPr>
        <w:br/>
        <w:t xml:space="preserve"/>
      </w:r>
      <w:r>
        <w:rPr>
          <w:rFonts w:ascii="Cambria" w:cs="Nirmala UI" w:eastAsia="Cambria" w:hAnsi="Cambria"/>
          <w:i/>
          <w:iCs/>
          <w:color w:val="6A5242"/>
          <w:sz w:val="21"/>
          <w:szCs w:val="21"/>
        </w:rPr>
        <w:t xml:space="preserve">śrīḥ kaṇṭhe yasya saḥ śrīkaṇṭhaḥ; śrīkaṇṭhasya ardham śrīkaṇṭhārdham; śrīkaṇṭhārdham śarīram asyāḥ asti iti śrīkaṇṭhārdhaśarīriṇī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left half of Śiva in the form Ardhanārīśvara, half woman and half man: Śiva and Śakti are inseparable.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For an exact half Pāṇini's rule (2.2.2 ardhaṃ napuṃsakam) puts ardha first; here, as often in later usage, it follows in a genitive compound.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86</w:t>
      </w:r>
      <w:r>
        <w:rPr>
          <w:rFonts w:ascii="Cambria" w:cs="Nirmala UI" w:eastAsia="Cambria" w:hAnsi="Cambria"/>
          <w:color w:val="6A5242"/>
          <w:sz w:val="18"/>
          <w:szCs w:val="18"/>
        </w:rPr>
        <w:t xml:space="preserve">    names 393–399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प्रभावती प्रभारूपा प्रसिद्धा परमेश्वरी ।</w:t>
      </w:r>
      <w:r>
        <w:rPr>
          <w:rFonts w:ascii="Cambria" w:cs="Nirmala UI" w:eastAsia="Cambria" w:hAnsi="Cambria"/>
        </w:rPr>
        <w:br/>
        <w:t xml:space="preserve"/>
      </w:r>
      <w:r>
        <w:rPr>
          <w:rFonts w:ascii="Cambria" w:cs="Nirmala UI" w:eastAsia="Cambria" w:hAnsi="Cambria"/>
          <w:sz w:val="38"/>
          <w:szCs w:val="38"/>
        </w:rPr>
        <w:t xml:space="preserve">मूलप्रकृतिर् अव्यक्ता व्यक्ताव्यक्तस्वरूपिणी ॥ ८६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prabhāvatī prabhārūpā prasiddhā parameśvarī |</w:t>
      </w:r>
      <w:r>
        <w:rPr>
          <w:rFonts w:ascii="Cambria" w:cs="Nirmala UI" w:eastAsia="Cambria" w:hAnsi="Cambria"/>
        </w:rPr>
        <w:br/>
        <w:t xml:space="preserve"/>
      </w:r>
      <w:r>
        <w:rPr>
          <w:rFonts w:ascii="Cambria" w:cs="Nirmala UI" w:eastAsia="Cambria" w:hAnsi="Cambria"/>
          <w:i/>
          <w:iCs/>
          <w:color w:val="6A5242"/>
          <w:sz w:val="25"/>
          <w:szCs w:val="25"/>
        </w:rPr>
        <w:t xml:space="preserve">mūlaprakṛtir avyaktā vyaktāvyaktasvarūpiṇī || 86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393 </w:t>
      </w:r>
      <w:r>
        <w:rPr>
          <w:rFonts w:ascii="Cambria" w:cs="Nirmala UI" w:eastAsia="Cambria" w:hAnsi="Cambria"/>
          <w:sz w:val="34"/>
          <w:szCs w:val="34"/>
        </w:rPr>
        <w:t xml:space="preserve">प्रभावती</w:t>
      </w:r>
      <w:r>
        <w:rPr>
          <w:rFonts w:ascii="Cambria" w:cs="Nirmala UI" w:eastAsia="Cambria" w:hAnsi="Cambria"/>
        </w:rPr>
        <w:t xml:space="preserve">     </w:t>
      </w:r>
      <w:r>
        <w:rPr>
          <w:rFonts w:ascii="Cambria" w:cs="Nirmala UI" w:eastAsia="Cambria" w:hAnsi="Cambria"/>
          <w:b/>
          <w:bCs/>
          <w:color w:val="7B1E1E"/>
          <w:sz w:val="18"/>
          <w:szCs w:val="18"/>
        </w:rPr>
        <w:t xml:space="preserve">394 </w:t>
      </w:r>
      <w:r>
        <w:rPr>
          <w:rFonts w:ascii="Cambria" w:cs="Nirmala UI" w:eastAsia="Cambria" w:hAnsi="Cambria"/>
          <w:sz w:val="34"/>
          <w:szCs w:val="34"/>
        </w:rPr>
        <w:t xml:space="preserve">प्रभा-रूपा</w:t>
      </w:r>
      <w:r>
        <w:rPr>
          <w:rFonts w:ascii="Cambria" w:cs="Nirmala UI" w:eastAsia="Cambria" w:hAnsi="Cambria"/>
        </w:rPr>
        <w:t xml:space="preserve">     </w:t>
      </w:r>
      <w:r>
        <w:rPr>
          <w:rFonts w:ascii="Cambria" w:cs="Nirmala UI" w:eastAsia="Cambria" w:hAnsi="Cambria"/>
          <w:b/>
          <w:bCs/>
          <w:color w:val="7B1E1E"/>
          <w:sz w:val="18"/>
          <w:szCs w:val="18"/>
        </w:rPr>
        <w:t xml:space="preserve">395 </w:t>
      </w:r>
      <w:r>
        <w:rPr>
          <w:rFonts w:ascii="Cambria" w:cs="Nirmala UI" w:eastAsia="Cambria" w:hAnsi="Cambria"/>
          <w:sz w:val="34"/>
          <w:szCs w:val="34"/>
        </w:rPr>
        <w:t xml:space="preserve">प्रसिद्धा</w:t>
      </w:r>
      <w:r>
        <w:rPr>
          <w:rFonts w:ascii="Cambria" w:cs="Nirmala UI" w:eastAsia="Cambria" w:hAnsi="Cambria"/>
        </w:rPr>
        <w:t xml:space="preserve">     </w:t>
      </w:r>
      <w:r>
        <w:rPr>
          <w:rFonts w:ascii="Cambria" w:cs="Nirmala UI" w:eastAsia="Cambria" w:hAnsi="Cambria"/>
          <w:b/>
          <w:bCs/>
          <w:color w:val="7B1E1E"/>
          <w:sz w:val="18"/>
          <w:szCs w:val="18"/>
        </w:rPr>
        <w:t xml:space="preserve">396 </w:t>
      </w:r>
      <w:r>
        <w:rPr>
          <w:rFonts w:ascii="Cambria" w:cs="Nirmala UI" w:eastAsia="Cambria" w:hAnsi="Cambria"/>
          <w:sz w:val="34"/>
          <w:szCs w:val="34"/>
        </w:rPr>
        <w:t xml:space="preserve">परमेश्वरी</w:t>
      </w:r>
    </w:p>
    <w:p>
      <w:pPr>
        <w:spacing w:after="120"/>
      </w:pPr>
      <w:r>
        <w:rPr>
          <w:rFonts w:ascii="Cambria" w:cs="Nirmala UI" w:eastAsia="Cambria" w:hAnsi="Cambria"/>
          <w:color w:val="6A5242"/>
          <w:sz w:val="16"/>
          <w:szCs w:val="16"/>
        </w:rPr>
        <w:t xml:space="preserve">393 </w:t>
      </w:r>
      <w:r>
        <w:rPr>
          <w:rFonts w:ascii="Cambria" w:cs="Nirmala UI" w:eastAsia="Cambria" w:hAnsi="Cambria"/>
          <w:i/>
          <w:iCs/>
          <w:color w:val="6A5242"/>
          <w:sz w:val="25"/>
          <w:szCs w:val="25"/>
        </w:rPr>
        <w:t xml:space="preserve">prabhāvatī</w:t>
      </w:r>
      <w:r>
        <w:rPr>
          <w:rFonts w:ascii="Cambria" w:cs="Nirmala UI" w:eastAsia="Cambria" w:hAnsi="Cambria"/>
        </w:rPr>
        <w:t xml:space="preserve">     </w:t>
      </w:r>
      <w:r>
        <w:rPr>
          <w:rFonts w:ascii="Cambria" w:cs="Nirmala UI" w:eastAsia="Cambria" w:hAnsi="Cambria"/>
          <w:color w:val="6A5242"/>
          <w:sz w:val="16"/>
          <w:szCs w:val="16"/>
        </w:rPr>
        <w:t xml:space="preserve">394 </w:t>
      </w:r>
      <w:r>
        <w:rPr>
          <w:rFonts w:ascii="Cambria" w:cs="Nirmala UI" w:eastAsia="Cambria" w:hAnsi="Cambria"/>
          <w:i/>
          <w:iCs/>
          <w:color w:val="6A5242"/>
          <w:sz w:val="25"/>
          <w:szCs w:val="25"/>
        </w:rPr>
        <w:t xml:space="preserve">prabhā-rūpā</w:t>
      </w:r>
      <w:r>
        <w:rPr>
          <w:rFonts w:ascii="Cambria" w:cs="Nirmala UI" w:eastAsia="Cambria" w:hAnsi="Cambria"/>
        </w:rPr>
        <w:t xml:space="preserve">     </w:t>
      </w:r>
      <w:r>
        <w:rPr>
          <w:rFonts w:ascii="Cambria" w:cs="Nirmala UI" w:eastAsia="Cambria" w:hAnsi="Cambria"/>
          <w:color w:val="6A5242"/>
          <w:sz w:val="16"/>
          <w:szCs w:val="16"/>
        </w:rPr>
        <w:t xml:space="preserve">395 </w:t>
      </w:r>
      <w:r>
        <w:rPr>
          <w:rFonts w:ascii="Cambria" w:cs="Nirmala UI" w:eastAsia="Cambria" w:hAnsi="Cambria"/>
          <w:i/>
          <w:iCs/>
          <w:color w:val="6A5242"/>
          <w:sz w:val="25"/>
          <w:szCs w:val="25"/>
        </w:rPr>
        <w:t xml:space="preserve">prasiddhā</w:t>
      </w:r>
      <w:r>
        <w:rPr>
          <w:rFonts w:ascii="Cambria" w:cs="Nirmala UI" w:eastAsia="Cambria" w:hAnsi="Cambria"/>
        </w:rPr>
        <w:t xml:space="preserve">     </w:t>
      </w:r>
      <w:r>
        <w:rPr>
          <w:rFonts w:ascii="Cambria" w:cs="Nirmala UI" w:eastAsia="Cambria" w:hAnsi="Cambria"/>
          <w:color w:val="6A5242"/>
          <w:sz w:val="16"/>
          <w:szCs w:val="16"/>
        </w:rPr>
        <w:t xml:space="preserve">396 </w:t>
      </w:r>
      <w:r>
        <w:rPr>
          <w:rFonts w:ascii="Cambria" w:cs="Nirmala UI" w:eastAsia="Cambria" w:hAnsi="Cambria"/>
          <w:i/>
          <w:iCs/>
          <w:color w:val="6A5242"/>
          <w:sz w:val="25"/>
          <w:szCs w:val="25"/>
        </w:rPr>
        <w:t xml:space="preserve">parameśvarī</w:t>
      </w:r>
    </w:p>
    <w:p>
      <w:pPr>
        <w:keepNext/>
        <w:spacing w:after="20" w:line="340"/>
      </w:pPr>
      <w:r>
        <w:rPr>
          <w:rFonts w:ascii="Cambria" w:cs="Nirmala UI" w:eastAsia="Cambria" w:hAnsi="Cambria"/>
          <w:b/>
          <w:bCs/>
          <w:color w:val="7B1E1E"/>
          <w:sz w:val="18"/>
          <w:szCs w:val="18"/>
        </w:rPr>
        <w:t xml:space="preserve">397 </w:t>
      </w:r>
      <w:r>
        <w:rPr>
          <w:rFonts w:ascii="Cambria" w:cs="Nirmala UI" w:eastAsia="Cambria" w:hAnsi="Cambria"/>
          <w:sz w:val="34"/>
          <w:szCs w:val="34"/>
        </w:rPr>
        <w:t xml:space="preserve">मूल-प्रकृतिः°</w:t>
      </w:r>
      <w:r>
        <w:rPr>
          <w:rFonts w:ascii="Cambria" w:cs="Nirmala UI" w:eastAsia="Cambria" w:hAnsi="Cambria"/>
        </w:rPr>
        <w:t xml:space="preserve">     </w:t>
      </w:r>
      <w:r>
        <w:rPr>
          <w:rFonts w:ascii="Cambria" w:cs="Nirmala UI" w:eastAsia="Cambria" w:hAnsi="Cambria"/>
          <w:b/>
          <w:bCs/>
          <w:color w:val="7B1E1E"/>
          <w:sz w:val="18"/>
          <w:szCs w:val="18"/>
        </w:rPr>
        <w:t xml:space="preserve">398 </w:t>
      </w:r>
      <w:r>
        <w:rPr>
          <w:rFonts w:ascii="Cambria" w:cs="Nirmala UI" w:eastAsia="Cambria" w:hAnsi="Cambria"/>
          <w:sz w:val="34"/>
          <w:szCs w:val="34"/>
        </w:rPr>
        <w:t xml:space="preserve">अव्यक्ता</w:t>
      </w:r>
      <w:r>
        <w:rPr>
          <w:rFonts w:ascii="Cambria" w:cs="Nirmala UI" w:eastAsia="Cambria" w:hAnsi="Cambria"/>
        </w:rPr>
        <w:t xml:space="preserve">     </w:t>
      </w:r>
      <w:r>
        <w:rPr>
          <w:rFonts w:ascii="Cambria" w:cs="Nirmala UI" w:eastAsia="Cambria" w:hAnsi="Cambria"/>
          <w:b/>
          <w:bCs/>
          <w:color w:val="7B1E1E"/>
          <w:sz w:val="18"/>
          <w:szCs w:val="18"/>
        </w:rPr>
        <w:t xml:space="preserve">399 </w:t>
      </w:r>
      <w:r>
        <w:rPr>
          <w:rFonts w:ascii="Cambria" w:cs="Nirmala UI" w:eastAsia="Cambria" w:hAnsi="Cambria"/>
          <w:sz w:val="34"/>
          <w:szCs w:val="34"/>
        </w:rPr>
        <w:t xml:space="preserve">व्यक्ताव्यक्त-स्वरूपिणी</w:t>
      </w:r>
    </w:p>
    <w:p>
      <w:pPr>
        <w:spacing w:after="120"/>
      </w:pPr>
      <w:r>
        <w:rPr>
          <w:rFonts w:ascii="Cambria" w:cs="Nirmala UI" w:eastAsia="Cambria" w:hAnsi="Cambria"/>
          <w:color w:val="6A5242"/>
          <w:sz w:val="16"/>
          <w:szCs w:val="16"/>
        </w:rPr>
        <w:t xml:space="preserve">397 </w:t>
      </w:r>
      <w:r>
        <w:rPr>
          <w:rFonts w:ascii="Cambria" w:cs="Nirmala UI" w:eastAsia="Cambria" w:hAnsi="Cambria"/>
          <w:i/>
          <w:iCs/>
          <w:color w:val="6A5242"/>
          <w:sz w:val="25"/>
          <w:szCs w:val="25"/>
        </w:rPr>
        <w:t xml:space="preserve">mūla-prakṛtiḥ</w:t>
      </w:r>
      <w:r>
        <w:rPr>
          <w:rFonts w:ascii="Cambria" w:cs="Nirmala UI" w:eastAsia="Cambria" w:hAnsi="Cambria"/>
        </w:rPr>
        <w:t xml:space="preserve">     </w:t>
      </w:r>
      <w:r>
        <w:rPr>
          <w:rFonts w:ascii="Cambria" w:cs="Nirmala UI" w:eastAsia="Cambria" w:hAnsi="Cambria"/>
          <w:color w:val="6A5242"/>
          <w:sz w:val="16"/>
          <w:szCs w:val="16"/>
        </w:rPr>
        <w:t xml:space="preserve">398 </w:t>
      </w:r>
      <w:r>
        <w:rPr>
          <w:rFonts w:ascii="Cambria" w:cs="Nirmala UI" w:eastAsia="Cambria" w:hAnsi="Cambria"/>
          <w:i/>
          <w:iCs/>
          <w:color w:val="6A5242"/>
          <w:sz w:val="25"/>
          <w:szCs w:val="25"/>
        </w:rPr>
        <w:t xml:space="preserve">avyaktā</w:t>
      </w:r>
      <w:r>
        <w:rPr>
          <w:rFonts w:ascii="Cambria" w:cs="Nirmala UI" w:eastAsia="Cambria" w:hAnsi="Cambria"/>
        </w:rPr>
        <w:t xml:space="preserve">     </w:t>
      </w:r>
      <w:r>
        <w:rPr>
          <w:rFonts w:ascii="Cambria" w:cs="Nirmala UI" w:eastAsia="Cambria" w:hAnsi="Cambria"/>
          <w:color w:val="6A5242"/>
          <w:sz w:val="16"/>
          <w:szCs w:val="16"/>
        </w:rPr>
        <w:t xml:space="preserve">399 </w:t>
      </w:r>
      <w:r>
        <w:rPr>
          <w:rFonts w:ascii="Cambria" w:cs="Nirmala UI" w:eastAsia="Cambria" w:hAnsi="Cambria"/>
          <w:i/>
          <w:iCs/>
          <w:color w:val="6A5242"/>
          <w:sz w:val="25"/>
          <w:szCs w:val="25"/>
        </w:rPr>
        <w:t xml:space="preserve">vyaktāvyakta-svarūpiṇī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393</w:t>
      </w:r>
      <w:r>
        <w:rPr>
          <w:rFonts w:ascii="Cambria" w:cs="Nirmala UI" w:eastAsia="Cambria" w:hAnsi="Cambria"/>
          <w:sz w:val="23"/>
          <w:szCs w:val="23"/>
        </w:rPr>
        <w:t xml:space="preserve">She who is effulgent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394</w:t>
      </w:r>
      <w:r>
        <w:rPr>
          <w:rFonts w:ascii="Cambria" w:cs="Nirmala UI" w:eastAsia="Cambria" w:hAnsi="Cambria"/>
          <w:sz w:val="23"/>
          <w:szCs w:val="23"/>
        </w:rPr>
        <w:t xml:space="preserve">She who is effulgence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395</w:t>
      </w:r>
      <w:r>
        <w:rPr>
          <w:rFonts w:ascii="Cambria" w:cs="Nirmala UI" w:eastAsia="Cambria" w:hAnsi="Cambria"/>
          <w:sz w:val="23"/>
          <w:szCs w:val="23"/>
        </w:rPr>
        <w:t xml:space="preserve">She who is celebrated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396</w:t>
      </w:r>
      <w:r>
        <w:rPr>
          <w:rFonts w:ascii="Cambria" w:cs="Nirmala UI" w:eastAsia="Cambria" w:hAnsi="Cambria"/>
          <w:sz w:val="23"/>
          <w:szCs w:val="23"/>
        </w:rPr>
        <w:t xml:space="preserve">She who is the supreme sovereign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397</w:t>
      </w:r>
      <w:r>
        <w:rPr>
          <w:rFonts w:ascii="Cambria" w:cs="Nirmala UI" w:eastAsia="Cambria" w:hAnsi="Cambria"/>
          <w:sz w:val="23"/>
          <w:szCs w:val="23"/>
        </w:rPr>
        <w:t xml:space="preserve">She who is the root Nature (mūlaprakṛti), the first cause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398</w:t>
      </w:r>
      <w:r>
        <w:rPr>
          <w:rFonts w:ascii="Cambria" w:cs="Nirmala UI" w:eastAsia="Cambria" w:hAnsi="Cambria"/>
          <w:sz w:val="23"/>
          <w:szCs w:val="23"/>
        </w:rPr>
        <w:t xml:space="preserve">She who is unmanifested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399</w:t>
      </w:r>
      <w:r>
        <w:rPr>
          <w:rFonts w:ascii="Cambria" w:cs="Nirmala UI" w:eastAsia="Cambria" w:hAnsi="Cambria"/>
          <w:sz w:val="23"/>
          <w:szCs w:val="23"/>
        </w:rPr>
        <w:t xml:space="preserve">She who is in the manifested and unmanifested forms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393  </w:t>
            </w:r>
            <w:r>
              <w:rPr>
                <w:rFonts w:ascii="Cambria" w:cs="Nirmala UI" w:eastAsia="Cambria" w:hAnsi="Cambria"/>
                <w:color w:val="7B1E1E"/>
                <w:sz w:val="30"/>
                <w:szCs w:val="30"/>
              </w:rPr>
              <w:t xml:space="preserve">प्रभावती</w:t>
            </w:r>
            <w:r>
              <w:rPr>
                <w:rFonts w:ascii="Cambria" w:cs="Nirmala UI" w:eastAsia="Cambria" w:hAnsi="Cambria"/>
              </w:rPr>
              <w:t xml:space="preserve">  </w:t>
            </w:r>
            <w:r>
              <w:rPr>
                <w:rFonts w:ascii="Cambria" w:cs="Nirmala UI" w:eastAsia="Cambria" w:hAnsi="Cambria"/>
                <w:i/>
                <w:iCs/>
                <w:color w:val="6A5242"/>
                <w:sz w:val="21"/>
                <w:szCs w:val="21"/>
              </w:rPr>
              <w:t xml:space="preserve">prabhāvatī</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light, radiance</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(matup), feminine</w:t>
            </w:r>
          </w:p>
        </w:tc>
      </w:tr>
      <w:tr>
        <w:trPr>
          <w:cantSplit/>
        </w:trPr>
        <w:tc>
          <w:tcPr>
            <w:gridSpan w:val="2"/>
          </w:tcPr>
          <w:p>
            <w:pPr>
              <w:spacing w:after="40" w:before="120"/>
            </w:pPr>
            <w:r>
              <w:rPr>
                <w:rFonts w:ascii="Cambria" w:cs="Nirmala UI" w:eastAsia="Cambria" w:hAnsi="Cambria"/>
                <w:b/>
                <w:bCs/>
                <w:color w:val="7B1E1E"/>
                <w:sz w:val="20"/>
                <w:szCs w:val="20"/>
              </w:rPr>
              <w:t xml:space="preserve">394  </w:t>
            </w:r>
            <w:r>
              <w:rPr>
                <w:rFonts w:ascii="Cambria" w:cs="Nirmala UI" w:eastAsia="Cambria" w:hAnsi="Cambria"/>
                <w:color w:val="7B1E1E"/>
                <w:sz w:val="30"/>
                <w:szCs w:val="30"/>
              </w:rPr>
              <w:t xml:space="preserve">प्रभारूपा</w:t>
            </w:r>
            <w:r>
              <w:rPr>
                <w:rFonts w:ascii="Cambria" w:cs="Nirmala UI" w:eastAsia="Cambria" w:hAnsi="Cambria"/>
              </w:rPr>
              <w:t xml:space="preserve">  </w:t>
            </w:r>
            <w:r>
              <w:rPr>
                <w:rFonts w:ascii="Cambria" w:cs="Nirmala UI" w:eastAsia="Cambria" w:hAnsi="Cambria"/>
                <w:i/>
                <w:iCs/>
                <w:color w:val="6A5242"/>
                <w:sz w:val="21"/>
                <w:szCs w:val="21"/>
              </w:rPr>
              <w:t xml:space="preserve">prabhā-rūpā</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light, radiance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395  </w:t>
            </w:r>
            <w:r>
              <w:rPr>
                <w:rFonts w:ascii="Cambria" w:cs="Nirmala UI" w:eastAsia="Cambria" w:hAnsi="Cambria"/>
                <w:color w:val="7B1E1E"/>
                <w:sz w:val="30"/>
                <w:szCs w:val="30"/>
              </w:rPr>
              <w:t xml:space="preserve">प्रसिद्धा</w:t>
            </w:r>
            <w:r>
              <w:rPr>
                <w:rFonts w:ascii="Cambria" w:cs="Nirmala UI" w:eastAsia="Cambria" w:hAnsi="Cambria"/>
              </w:rPr>
              <w:t xml:space="preserve">  </w:t>
            </w:r>
            <w:r>
              <w:rPr>
                <w:rFonts w:ascii="Cambria" w:cs="Nirmala UI" w:eastAsia="Cambria" w:hAnsi="Cambria"/>
                <w:i/>
                <w:iCs/>
                <w:color w:val="6A5242"/>
                <w:sz w:val="21"/>
                <w:szCs w:val="21"/>
              </w:rPr>
              <w:t xml:space="preserve">prasiddhā</w:t>
            </w:r>
          </w:p>
        </w:tc>
      </w:tr>
      <w:tr>
        <w:trPr>
          <w:cantSplit/>
        </w:trPr>
        <w:tc>
          <w:tcPr>
            <w:tcW w:type="pct" w:w="36%"/>
          </w:tcPr>
          <w:p>
            <w:pPr>
              <w:spacing w:after="40"/>
            </w:pPr>
            <w:r>
              <w:rPr>
                <w:rFonts w:ascii="Cambria" w:cs="Nirmala UI" w:eastAsia="Cambria" w:hAnsi="Cambria"/>
                <w:sz w:val="30"/>
                <w:szCs w:val="30"/>
              </w:rPr>
              <w:t xml:space="preserve">प्रसिद्धा</w:t>
            </w:r>
            <w:r>
              <w:rPr>
                <w:rFonts w:ascii="Cambria" w:cs="Nirmala UI" w:eastAsia="Cambria" w:hAnsi="Cambria"/>
              </w:rPr>
              <w:br/>
              <w:t xml:space="preserve"/>
            </w:r>
            <w:r>
              <w:rPr>
                <w:rFonts w:ascii="Cambria" w:cs="Nirmala UI" w:eastAsia="Cambria" w:hAnsi="Cambria"/>
                <w:i/>
                <w:iCs/>
                <w:color w:val="6A5242"/>
                <w:sz w:val="21"/>
                <w:szCs w:val="21"/>
              </w:rPr>
              <w:t xml:space="preserve">prasiddhā</w:t>
            </w:r>
          </w:p>
        </w:tc>
        <w:tc>
          <w:tcPr>
            <w:tcW w:type="pct" w:w="64%"/>
          </w:tcPr>
          <w:p>
            <w:pPr>
              <w:spacing w:after="40"/>
            </w:pPr>
            <w:r>
              <w:rPr>
                <w:rFonts w:ascii="Cambria" w:cs="Nirmala UI" w:eastAsia="Cambria" w:hAnsi="Cambria"/>
                <w:sz w:val="23"/>
                <w:szCs w:val="23"/>
              </w:rPr>
              <w:t xml:space="preserve">well known, celebrated; well established</w:t>
            </w:r>
            <w:r>
              <w:rPr>
                <w:rFonts w:ascii="Cambria" w:cs="Nirmala UI" w:eastAsia="Cambria" w:hAnsi="Cambria"/>
              </w:rPr>
              <w:br/>
              <w:t xml:space="preserve"/>
            </w:r>
            <w:r>
              <w:rPr>
                <w:rFonts w:ascii="Cambria" w:cs="Nirmala UI" w:eastAsia="Cambria" w:hAnsi="Cambria"/>
                <w:color w:val="6A5242"/>
                <w:sz w:val="19"/>
                <w:szCs w:val="19"/>
              </w:rPr>
              <w:t xml:space="preserve">pra + √sidh,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396  </w:t>
            </w:r>
            <w:r>
              <w:rPr>
                <w:rFonts w:ascii="Cambria" w:cs="Nirmala UI" w:eastAsia="Cambria" w:hAnsi="Cambria"/>
                <w:color w:val="7B1E1E"/>
                <w:sz w:val="30"/>
                <w:szCs w:val="30"/>
              </w:rPr>
              <w:t xml:space="preserve">परमेश्वरी</w:t>
            </w:r>
            <w:r>
              <w:rPr>
                <w:rFonts w:ascii="Cambria" w:cs="Nirmala UI" w:eastAsia="Cambria" w:hAnsi="Cambria"/>
              </w:rPr>
              <w:t xml:space="preserve">  </w:t>
            </w:r>
            <w:r>
              <w:rPr>
                <w:rFonts w:ascii="Cambria" w:cs="Nirmala UI" w:eastAsia="Cambria" w:hAnsi="Cambria"/>
                <w:i/>
                <w:iCs/>
                <w:color w:val="6A5242"/>
                <w:sz w:val="21"/>
                <w:szCs w:val="21"/>
              </w:rPr>
              <w:t xml:space="preserve">parameśvarī</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397  </w:t>
            </w:r>
            <w:r>
              <w:rPr>
                <w:rFonts w:ascii="Cambria" w:cs="Nirmala UI" w:eastAsia="Cambria" w:hAnsi="Cambria"/>
                <w:color w:val="7B1E1E"/>
                <w:sz w:val="30"/>
                <w:szCs w:val="30"/>
              </w:rPr>
              <w:t xml:space="preserve">मूलप्रकृतिः</w:t>
            </w:r>
            <w:r>
              <w:rPr>
                <w:rFonts w:ascii="Cambria" w:cs="Nirmala UI" w:eastAsia="Cambria" w:hAnsi="Cambria"/>
              </w:rPr>
              <w:t xml:space="preserve">  </w:t>
            </w:r>
            <w:r>
              <w:rPr>
                <w:rFonts w:ascii="Cambria" w:cs="Nirmala UI" w:eastAsia="Cambria" w:hAnsi="Cambria"/>
                <w:i/>
                <w:iCs/>
                <w:color w:val="6A5242"/>
                <w:sz w:val="21"/>
                <w:szCs w:val="21"/>
              </w:rPr>
              <w:t xml:space="preserve">mūla-prakṛtiḥ</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origin</w:t>
            </w:r>
          </w:p>
        </w:tc>
      </w:tr>
      <w:tr>
        <w:trPr>
          <w:cantSplit/>
        </w:trPr>
        <w:tc>
          <w:tcPr>
            <w:tcW w:type="pct" w:w="36%"/>
          </w:tcPr>
          <w:p>
            <w:pPr>
              <w:spacing w:after="40"/>
            </w:pPr>
            <w:r>
              <w:rPr>
                <w:rFonts w:ascii="Cambria" w:cs="Nirmala UI" w:eastAsia="Cambria" w:hAnsi="Cambria"/>
                <w:sz w:val="30"/>
                <w:szCs w:val="30"/>
              </w:rPr>
              <w:t xml:space="preserve">प्रकृतिः</w:t>
            </w:r>
            <w:r>
              <w:rPr>
                <w:rFonts w:ascii="Cambria" w:cs="Nirmala UI" w:eastAsia="Cambria" w:hAnsi="Cambria"/>
              </w:rPr>
              <w:br/>
              <w:t xml:space="preserve"/>
            </w:r>
            <w:r>
              <w:rPr>
                <w:rFonts w:ascii="Cambria" w:cs="Nirmala UI" w:eastAsia="Cambria" w:hAnsi="Cambria"/>
                <w:i/>
                <w:iCs/>
                <w:color w:val="6A5242"/>
                <w:sz w:val="21"/>
                <w:szCs w:val="21"/>
              </w:rPr>
              <w:t xml:space="preserve">prakṛtiḥ</w:t>
            </w:r>
          </w:p>
        </w:tc>
        <w:tc>
          <w:tcPr>
            <w:tcW w:type="pct" w:w="64%"/>
          </w:tcPr>
          <w:p>
            <w:pPr>
              <w:spacing w:after="40"/>
            </w:pPr>
            <w:r>
              <w:rPr>
                <w:rFonts w:ascii="Cambria" w:cs="Nirmala UI" w:eastAsia="Cambria" w:hAnsi="Cambria"/>
                <w:sz w:val="23"/>
                <w:szCs w:val="23"/>
              </w:rPr>
              <w:t xml:space="preserve">nature, primal matter</w:t>
            </w:r>
            <w:r>
              <w:rPr>
                <w:rFonts w:ascii="Cambria" w:cs="Nirmala UI" w:eastAsia="Cambria" w:hAnsi="Cambria"/>
              </w:rPr>
              <w:br/>
              <w:t xml:space="preserve"/>
            </w:r>
            <w:r>
              <w:rPr>
                <w:rFonts w:ascii="Cambria" w:cs="Nirmala UI" w:eastAsia="Cambria" w:hAnsi="Cambria"/>
                <w:color w:val="6A5242"/>
                <w:sz w:val="19"/>
                <w:szCs w:val="19"/>
              </w:rPr>
              <w:t xml:space="preserve">pra + √kṛ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398  </w:t>
            </w:r>
            <w:r>
              <w:rPr>
                <w:rFonts w:ascii="Cambria" w:cs="Nirmala UI" w:eastAsia="Cambria" w:hAnsi="Cambria"/>
                <w:color w:val="7B1E1E"/>
                <w:sz w:val="30"/>
                <w:szCs w:val="30"/>
              </w:rPr>
              <w:t xml:space="preserve">अव्यक्ता</w:t>
            </w:r>
            <w:r>
              <w:rPr>
                <w:rFonts w:ascii="Cambria" w:cs="Nirmala UI" w:eastAsia="Cambria" w:hAnsi="Cambria"/>
              </w:rPr>
              <w:t xml:space="preserve">  </w:t>
            </w:r>
            <w:r>
              <w:rPr>
                <w:rFonts w:ascii="Cambria" w:cs="Nirmala UI" w:eastAsia="Cambria" w:hAnsi="Cambria"/>
                <w:i/>
                <w:iCs/>
                <w:color w:val="6A5242"/>
                <w:sz w:val="21"/>
                <w:szCs w:val="21"/>
              </w:rPr>
              <w:t xml:space="preserve">avyaktā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nañ</w:t>
            </w:r>
          </w:p>
        </w:tc>
      </w:tr>
      <w:tr>
        <w:trPr>
          <w:cantSplit/>
        </w:trPr>
        <w:tc>
          <w:tcPr>
            <w:tcW w:type="pct" w:w="36%"/>
          </w:tcPr>
          <w:p>
            <w:pPr>
              <w:spacing w:after="40"/>
            </w:pPr>
            <w:r>
              <w:rPr>
                <w:rFonts w:ascii="Cambria" w:cs="Nirmala UI" w:eastAsia="Cambria" w:hAnsi="Cambria"/>
                <w:sz w:val="30"/>
                <w:szCs w:val="30"/>
              </w:rPr>
              <w:t xml:space="preserve">व्यक्ता</w:t>
            </w:r>
            <w:r>
              <w:rPr>
                <w:rFonts w:ascii="Cambria" w:cs="Nirmala UI" w:eastAsia="Cambria" w:hAnsi="Cambria"/>
              </w:rPr>
              <w:br/>
              <w:t xml:space="preserve"/>
            </w:r>
            <w:r>
              <w:rPr>
                <w:rFonts w:ascii="Cambria" w:cs="Nirmala UI" w:eastAsia="Cambria" w:hAnsi="Cambria"/>
                <w:i/>
                <w:iCs/>
                <w:color w:val="6A5242"/>
                <w:sz w:val="21"/>
                <w:szCs w:val="21"/>
              </w:rPr>
              <w:t xml:space="preserve">vyaktā</w:t>
            </w:r>
          </w:p>
        </w:tc>
        <w:tc>
          <w:tcPr>
            <w:tcW w:type="pct" w:w="64%"/>
          </w:tcPr>
          <w:p>
            <w:pPr>
              <w:spacing w:after="40"/>
            </w:pPr>
            <w:r>
              <w:rPr>
                <w:rFonts w:ascii="Cambria" w:cs="Nirmala UI" w:eastAsia="Cambria" w:hAnsi="Cambria"/>
                <w:sz w:val="23"/>
                <w:szCs w:val="23"/>
              </w:rPr>
              <w:t xml:space="preserve">manifest, distinct</w:t>
            </w:r>
            <w:r>
              <w:rPr>
                <w:rFonts w:ascii="Cambria" w:cs="Nirmala UI" w:eastAsia="Cambria" w:hAnsi="Cambria"/>
              </w:rPr>
              <w:br/>
              <w:t xml:space="preserve"/>
            </w:r>
            <w:r>
              <w:rPr>
                <w:rFonts w:ascii="Cambria" w:cs="Nirmala UI" w:eastAsia="Cambria" w:hAnsi="Cambria"/>
                <w:color w:val="6A5242"/>
                <w:sz w:val="19"/>
                <w:szCs w:val="19"/>
              </w:rPr>
              <w:t xml:space="preserve">vi + √añj 'to make clear',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399  </w:t>
            </w:r>
            <w:r>
              <w:rPr>
                <w:rFonts w:ascii="Cambria" w:cs="Nirmala UI" w:eastAsia="Cambria" w:hAnsi="Cambria"/>
                <w:color w:val="7B1E1E"/>
                <w:sz w:val="30"/>
                <w:szCs w:val="30"/>
              </w:rPr>
              <w:t xml:space="preserve">व्यक्ताव्यक्तस्वरूपिणी</w:t>
            </w:r>
            <w:r>
              <w:rPr>
                <w:rFonts w:ascii="Cambria" w:cs="Nirmala UI" w:eastAsia="Cambria" w:hAnsi="Cambria"/>
              </w:rPr>
              <w:t xml:space="preserve">  </w:t>
            </w:r>
            <w:r>
              <w:rPr>
                <w:rFonts w:ascii="Cambria" w:cs="Nirmala UI" w:eastAsia="Cambria" w:hAnsi="Cambria"/>
                <w:i/>
                <w:iCs/>
                <w:color w:val="6A5242"/>
                <w:sz w:val="21"/>
                <w:szCs w:val="21"/>
              </w:rPr>
              <w:t xml:space="preserve">vyaktāvyakta-svarūpiṇī</w:t>
            </w:r>
          </w:p>
        </w:tc>
      </w:tr>
      <w:tr>
        <w:trPr>
          <w:cantSplit/>
        </w:trPr>
        <w:tc>
          <w:tcPr>
            <w:tcW w:type="pct" w:w="36%"/>
          </w:tcPr>
          <w:p>
            <w:pPr>
              <w:spacing w:after="40"/>
            </w:pPr>
            <w:r>
              <w:rPr>
                <w:rFonts w:ascii="Cambria" w:cs="Nirmala UI" w:eastAsia="Cambria" w:hAnsi="Cambria"/>
                <w:sz w:val="30"/>
                <w:szCs w:val="30"/>
              </w:rPr>
              <w:t xml:space="preserve">व्यक्त</w:t>
            </w:r>
            <w:r>
              <w:rPr>
                <w:rFonts w:ascii="Cambria" w:cs="Nirmala UI" w:eastAsia="Cambria" w:hAnsi="Cambria"/>
              </w:rPr>
              <w:br/>
              <w:t xml:space="preserve"/>
            </w:r>
            <w:r>
              <w:rPr>
                <w:rFonts w:ascii="Cambria" w:cs="Nirmala UI" w:eastAsia="Cambria" w:hAnsi="Cambria"/>
                <w:i/>
                <w:iCs/>
                <w:color w:val="6A5242"/>
                <w:sz w:val="21"/>
                <w:szCs w:val="21"/>
              </w:rPr>
              <w:t xml:space="preserve">vyakta</w:t>
            </w:r>
          </w:p>
        </w:tc>
        <w:tc>
          <w:tcPr>
            <w:tcW w:type="pct" w:w="64%"/>
          </w:tcPr>
          <w:p>
            <w:pPr>
              <w:spacing w:after="40"/>
            </w:pPr>
            <w:r>
              <w:rPr>
                <w:rFonts w:ascii="Cambria" w:cs="Nirmala UI" w:eastAsia="Cambria" w:hAnsi="Cambria"/>
                <w:sz w:val="23"/>
                <w:szCs w:val="23"/>
              </w:rPr>
              <w:t xml:space="preserve">manifest</w:t>
            </w:r>
            <w:r>
              <w:rPr>
                <w:rFonts w:ascii="Cambria" w:cs="Nirmala UI" w:eastAsia="Cambria" w:hAnsi="Cambria"/>
              </w:rPr>
              <w:br/>
              <w:t xml:space="preserve"/>
            </w:r>
            <w:r>
              <w:rPr>
                <w:rFonts w:ascii="Cambria" w:cs="Nirmala UI" w:eastAsia="Cambria" w:hAnsi="Cambria"/>
                <w:color w:val="6A5242"/>
                <w:sz w:val="19"/>
                <w:szCs w:val="19"/>
              </w:rPr>
              <w:t xml:space="preserve">vi + √añj, past participle</w:t>
            </w:r>
          </w:p>
        </w:tc>
      </w:tr>
      <w:tr>
        <w:trPr>
          <w:cantSplit/>
        </w:trPr>
        <w:tc>
          <w:tcPr>
            <w:tcW w:type="pct" w:w="36%"/>
          </w:tcPr>
          <w:p>
            <w:pPr>
              <w:spacing w:after="40"/>
            </w:pPr>
            <w:r>
              <w:rPr>
                <w:rFonts w:ascii="Cambria" w:cs="Nirmala UI" w:eastAsia="Cambria" w:hAnsi="Cambria"/>
                <w:sz w:val="30"/>
                <w:szCs w:val="30"/>
              </w:rPr>
              <w:t xml:space="preserve">अव्यक्त</w:t>
            </w:r>
            <w:r>
              <w:rPr>
                <w:rFonts w:ascii="Cambria" w:cs="Nirmala UI" w:eastAsia="Cambria" w:hAnsi="Cambria"/>
              </w:rPr>
              <w:br/>
              <w:t xml:space="preserve"/>
            </w:r>
            <w:r>
              <w:rPr>
                <w:rFonts w:ascii="Cambria" w:cs="Nirmala UI" w:eastAsia="Cambria" w:hAnsi="Cambria"/>
                <w:i/>
                <w:iCs/>
                <w:color w:val="6A5242"/>
                <w:sz w:val="21"/>
                <w:szCs w:val="21"/>
              </w:rPr>
              <w:t xml:space="preserve">avyakta</w:t>
            </w:r>
          </w:p>
        </w:tc>
        <w:tc>
          <w:tcPr>
            <w:tcW w:type="pct" w:w="64%"/>
          </w:tcPr>
          <w:p>
            <w:pPr>
              <w:spacing w:after="40"/>
            </w:pPr>
            <w:r>
              <w:rPr>
                <w:rFonts w:ascii="Cambria" w:cs="Nirmala UI" w:eastAsia="Cambria" w:hAnsi="Cambria"/>
                <w:sz w:val="23"/>
                <w:szCs w:val="23"/>
              </w:rPr>
              <w:t xml:space="preserve">unmanifest</w:t>
            </w:r>
            <w:r>
              <w:rPr>
                <w:rFonts w:ascii="Cambria" w:cs="Nirmala UI" w:eastAsia="Cambria" w:hAnsi="Cambria"/>
              </w:rPr>
              <w:br/>
              <w:t xml:space="preserve"/>
            </w:r>
            <w:r>
              <w:rPr>
                <w:rFonts w:ascii="Cambria" w:cs="Nirmala UI" w:eastAsia="Cambria" w:hAnsi="Cambria"/>
                <w:color w:val="6A5242"/>
                <w:sz w:val="19"/>
                <w:szCs w:val="19"/>
              </w:rPr>
              <w:t xml:space="preserve">a- 'not' + vyakta</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the nature of</w:t>
            </w:r>
            <w:r>
              <w:rPr>
                <w:rFonts w:ascii="Cambria" w:cs="Nirmala UI" w:eastAsia="Cambria" w:hAnsi="Cambria"/>
              </w:rPr>
              <w:br/>
              <w:t xml:space="preserve"/>
            </w:r>
            <w:r>
              <w:rPr>
                <w:rFonts w:ascii="Cambria" w:cs="Nirmala UI" w:eastAsia="Cambria" w:hAnsi="Cambria"/>
                <w:color w:val="6A5242"/>
                <w:sz w:val="19"/>
                <w:szCs w:val="19"/>
              </w:rPr>
              <w:t xml:space="preserve">sva + rūpa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393  </w:t>
      </w:r>
      <w:r>
        <w:rPr>
          <w:rFonts w:ascii="Cambria" w:cs="Nirmala UI" w:eastAsia="Cambria" w:hAnsi="Cambria"/>
        </w:rPr>
        <w:t xml:space="preserve">  </w:t>
      </w:r>
      <w:r>
        <w:rPr>
          <w:rFonts w:ascii="Cambria" w:cs="Nirmala UI" w:eastAsia="Cambria" w:hAnsi="Cambria"/>
          <w:color w:val="7B1E1E"/>
          <w:sz w:val="32"/>
          <w:szCs w:val="32"/>
        </w:rPr>
        <w:t xml:space="preserve">प्रभावती</w:t>
      </w:r>
      <w:r>
        <w:rPr>
          <w:rFonts w:ascii="Cambria" w:cs="Nirmala UI" w:eastAsia="Cambria" w:hAnsi="Cambria"/>
        </w:rPr>
        <w:t xml:space="preserve">   </w:t>
      </w:r>
      <w:r>
        <w:rPr>
          <w:rFonts w:ascii="Cambria" w:cs="Nirmala UI" w:eastAsia="Cambria" w:hAnsi="Cambria"/>
          <w:i/>
          <w:iCs/>
          <w:color w:val="6A5242"/>
          <w:sz w:val="25"/>
          <w:szCs w:val="25"/>
        </w:rPr>
        <w:t xml:space="preserve">prabhāvatī</w:t>
      </w:r>
    </w:p>
    <w:p>
      <w:pPr>
        <w:keepNext/>
        <w:spacing w:after="80"/>
      </w:pPr>
      <w:r>
        <w:rPr>
          <w:rFonts w:ascii="Cambria" w:cs="Nirmala UI" w:eastAsia="Cambria" w:hAnsi="Cambria"/>
          <w:b/>
          <w:bCs/>
          <w:sz w:val="24"/>
          <w:szCs w:val="24"/>
        </w:rPr>
        <w:t xml:space="preserve">She who is effulgent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radiance is the light of the deities who surround Her in the Śrīcakra, rays of Her own splendor.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394  </w:t>
      </w:r>
      <w:r>
        <w:rPr>
          <w:rFonts w:ascii="Cambria" w:cs="Nirmala UI" w:eastAsia="Cambria" w:hAnsi="Cambria"/>
        </w:rPr>
        <w:t xml:space="preserve">  </w:t>
      </w:r>
      <w:r>
        <w:rPr>
          <w:rFonts w:ascii="Cambria" w:cs="Nirmala UI" w:eastAsia="Cambria" w:hAnsi="Cambria"/>
          <w:color w:val="7B1E1E"/>
          <w:sz w:val="32"/>
          <w:szCs w:val="32"/>
        </w:rPr>
        <w:t xml:space="preserve">प्रभारूपा</w:t>
      </w:r>
      <w:r>
        <w:rPr>
          <w:rFonts w:ascii="Cambria" w:cs="Nirmala UI" w:eastAsia="Cambria" w:hAnsi="Cambria"/>
        </w:rPr>
        <w:t xml:space="preserve">   </w:t>
      </w:r>
      <w:r>
        <w:rPr>
          <w:rFonts w:ascii="Cambria" w:cs="Nirmala UI" w:eastAsia="Cambria" w:hAnsi="Cambria"/>
          <w:i/>
          <w:iCs/>
          <w:color w:val="6A5242"/>
          <w:sz w:val="25"/>
          <w:szCs w:val="25"/>
        </w:rPr>
        <w:t xml:space="preserve">prabhā-rūpā</w:t>
      </w:r>
    </w:p>
    <w:p>
      <w:pPr>
        <w:keepNext/>
        <w:spacing w:after="80"/>
      </w:pPr>
      <w:r>
        <w:rPr>
          <w:rFonts w:ascii="Cambria" w:cs="Nirmala UI" w:eastAsia="Cambria" w:hAnsi="Cambria"/>
          <w:b/>
          <w:bCs/>
          <w:sz w:val="24"/>
          <w:szCs w:val="24"/>
        </w:rPr>
        <w:t xml:space="preserve">She who is effulgence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prabhā 'radiance' and rūpa 'form' are co-referential, and the compound describes Her: 'She whose form is radiance'.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प्रभा रूपम् यस्याः सा प्रभारूपा</w:t>
      </w:r>
      <w:r>
        <w:rPr>
          <w:rFonts w:ascii="Cambria" w:cs="Nirmala UI" w:eastAsia="Cambria" w:hAnsi="Cambria"/>
        </w:rPr>
        <w:br/>
        <w:t xml:space="preserve"/>
      </w:r>
      <w:r>
        <w:rPr>
          <w:rFonts w:ascii="Cambria" w:cs="Nirmala UI" w:eastAsia="Cambria" w:hAnsi="Cambria"/>
          <w:i/>
          <w:iCs/>
          <w:color w:val="6A5242"/>
          <w:sz w:val="21"/>
          <w:szCs w:val="21"/>
        </w:rPr>
        <w:t xml:space="preserve">prabhā rūpam yasyāḥ sā prabhārūpā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not merely possess light (previous name); She is light, the light of consciousness by which all else is seen.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395  </w:t>
      </w:r>
      <w:r>
        <w:rPr>
          <w:rFonts w:ascii="Cambria" w:cs="Nirmala UI" w:eastAsia="Cambria" w:hAnsi="Cambria"/>
        </w:rPr>
        <w:t xml:space="preserve">  </w:t>
      </w:r>
      <w:r>
        <w:rPr>
          <w:rFonts w:ascii="Cambria" w:cs="Nirmala UI" w:eastAsia="Cambria" w:hAnsi="Cambria"/>
          <w:color w:val="7B1E1E"/>
          <w:sz w:val="32"/>
          <w:szCs w:val="32"/>
        </w:rPr>
        <w:t xml:space="preserve">प्रसिद्धा</w:t>
      </w:r>
      <w:r>
        <w:rPr>
          <w:rFonts w:ascii="Cambria" w:cs="Nirmala UI" w:eastAsia="Cambria" w:hAnsi="Cambria"/>
        </w:rPr>
        <w:t xml:space="preserve">   </w:t>
      </w:r>
      <w:r>
        <w:rPr>
          <w:rFonts w:ascii="Cambria" w:cs="Nirmala UI" w:eastAsia="Cambria" w:hAnsi="Cambria"/>
          <w:i/>
          <w:iCs/>
          <w:color w:val="6A5242"/>
          <w:sz w:val="25"/>
          <w:szCs w:val="25"/>
        </w:rPr>
        <w:t xml:space="preserve">prasiddhā</w:t>
      </w:r>
    </w:p>
    <w:p>
      <w:pPr>
        <w:keepNext/>
        <w:spacing w:after="80"/>
      </w:pPr>
      <w:r>
        <w:rPr>
          <w:rFonts w:ascii="Cambria" w:cs="Nirmala UI" w:eastAsia="Cambria" w:hAnsi="Cambria"/>
          <w:b/>
          <w:bCs/>
          <w:sz w:val="24"/>
          <w:szCs w:val="24"/>
        </w:rPr>
        <w:t xml:space="preserve">She who is celebrated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known to everyone, since She is the 'I' that each being knows as itself, even when Her true nature is not recognized.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396  </w:t>
      </w:r>
      <w:r>
        <w:rPr>
          <w:rFonts w:ascii="Cambria" w:cs="Nirmala UI" w:eastAsia="Cambria" w:hAnsi="Cambria"/>
        </w:rPr>
        <w:t xml:space="preserve">  </w:t>
      </w:r>
      <w:r>
        <w:rPr>
          <w:rFonts w:ascii="Cambria" w:cs="Nirmala UI" w:eastAsia="Cambria" w:hAnsi="Cambria"/>
          <w:color w:val="7B1E1E"/>
          <w:sz w:val="32"/>
          <w:szCs w:val="32"/>
        </w:rPr>
        <w:t xml:space="preserve">परमेश्वरी</w:t>
      </w:r>
      <w:r>
        <w:rPr>
          <w:rFonts w:ascii="Cambria" w:cs="Nirmala UI" w:eastAsia="Cambria" w:hAnsi="Cambria"/>
        </w:rPr>
        <w:t xml:space="preserve">   </w:t>
      </w:r>
      <w:r>
        <w:rPr>
          <w:rFonts w:ascii="Cambria" w:cs="Nirmala UI" w:eastAsia="Cambria" w:hAnsi="Cambria"/>
          <w:i/>
          <w:iCs/>
          <w:color w:val="6A5242"/>
          <w:sz w:val="25"/>
          <w:szCs w:val="25"/>
        </w:rPr>
        <w:t xml:space="preserve">parameśvarī</w:t>
      </w:r>
    </w:p>
    <w:p>
      <w:pPr>
        <w:keepNext/>
        <w:spacing w:after="80"/>
      </w:pPr>
      <w:r>
        <w:rPr>
          <w:rFonts w:ascii="Cambria" w:cs="Nirmala UI" w:eastAsia="Cambria" w:hAnsi="Cambria"/>
          <w:b/>
          <w:bCs/>
          <w:sz w:val="24"/>
          <w:szCs w:val="24"/>
        </w:rPr>
        <w:t xml:space="preserve">She who is the supreme sovereign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परमेश्वरी = परम + ईश्वरी (parama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adjective paramā 'supreme' qualifies īśvarī 'sovereign' and takes its masculine stem parama- in the karmadhāraya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ईश्वरी परमेश्वरी</w:t>
      </w:r>
      <w:r>
        <w:rPr>
          <w:rFonts w:ascii="Cambria" w:cs="Nirmala UI" w:eastAsia="Cambria" w:hAnsi="Cambria"/>
        </w:rPr>
        <w:br/>
        <w:t xml:space="preserve"/>
      </w:r>
      <w:r>
        <w:rPr>
          <w:rFonts w:ascii="Cambria" w:cs="Nirmala UI" w:eastAsia="Cambria" w:hAnsi="Cambria"/>
          <w:i/>
          <w:iCs/>
          <w:color w:val="6A5242"/>
          <w:sz w:val="21"/>
          <w:szCs w:val="21"/>
        </w:rPr>
        <w:t xml:space="preserve">paramā īśvarī parameśvarī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rules over all rulers, including the gods who govern creation, preservation and dissolution.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397  </w:t>
      </w:r>
      <w:r>
        <w:rPr>
          <w:rFonts w:ascii="Cambria" w:cs="Nirmala UI" w:eastAsia="Cambria" w:hAnsi="Cambria"/>
        </w:rPr>
        <w:t xml:space="preserve">  </w:t>
      </w:r>
      <w:r>
        <w:rPr>
          <w:rFonts w:ascii="Cambria" w:cs="Nirmala UI" w:eastAsia="Cambria" w:hAnsi="Cambria"/>
          <w:color w:val="7B1E1E"/>
          <w:sz w:val="32"/>
          <w:szCs w:val="32"/>
        </w:rPr>
        <w:t xml:space="preserve">मूलप्रकृतिः</w:t>
      </w:r>
      <w:r>
        <w:rPr>
          <w:rFonts w:ascii="Cambria" w:cs="Nirmala UI" w:eastAsia="Cambria" w:hAnsi="Cambria"/>
        </w:rPr>
        <w:t xml:space="preserve">   </w:t>
      </w:r>
      <w:r>
        <w:rPr>
          <w:rFonts w:ascii="Cambria" w:cs="Nirmala UI" w:eastAsia="Cambria" w:hAnsi="Cambria"/>
          <w:i/>
          <w:iCs/>
          <w:color w:val="6A5242"/>
          <w:sz w:val="25"/>
          <w:szCs w:val="25"/>
        </w:rPr>
        <w:t xml:space="preserve">mūla-prakṛtiḥ</w:t>
      </w:r>
    </w:p>
    <w:p>
      <w:pPr>
        <w:keepNext/>
        <w:spacing w:after="80"/>
      </w:pPr>
      <w:r>
        <w:rPr>
          <w:rFonts w:ascii="Cambria" w:cs="Nirmala UI" w:eastAsia="Cambria" w:hAnsi="Cambria"/>
          <w:b/>
          <w:bCs/>
          <w:sz w:val="24"/>
          <w:szCs w:val="24"/>
        </w:rPr>
        <w:t xml:space="preserve">She who is the root Nature (mūlaprakṛti), the first cause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mūla 'root' stands in apposition to prakṛti 'nature', the head: 'the Nature that is the root'. prakṛti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प्रकृतिः मूलप्रकृतिः</w:t>
      </w:r>
      <w:r>
        <w:rPr>
          <w:rFonts w:ascii="Cambria" w:cs="Nirmala UI" w:eastAsia="Cambria" w:hAnsi="Cambria"/>
        </w:rPr>
        <w:br/>
        <w:t xml:space="preserve"/>
      </w:r>
      <w:r>
        <w:rPr>
          <w:rFonts w:ascii="Cambria" w:cs="Nirmala UI" w:eastAsia="Cambria" w:hAnsi="Cambria"/>
          <w:i/>
          <w:iCs/>
          <w:color w:val="6A5242"/>
          <w:sz w:val="21"/>
          <w:szCs w:val="21"/>
        </w:rPr>
        <w:t xml:space="preserve">mūlam prakṛtiḥ mūlaprakṛtiḥ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Mūlaprakṛti is the Sāṅkhya term for primal matter, itself uncaused (the Sāṅkhyakārikā: mūlaprakṛtir avikṛtiḥ); in Śrīvidyā this root of all evolution is Her own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398  </w:t>
      </w:r>
      <w:r>
        <w:rPr>
          <w:rFonts w:ascii="Cambria" w:cs="Nirmala UI" w:eastAsia="Cambria" w:hAnsi="Cambria"/>
        </w:rPr>
        <w:t xml:space="preserve">  </w:t>
      </w:r>
      <w:r>
        <w:rPr>
          <w:rFonts w:ascii="Cambria" w:cs="Nirmala UI" w:eastAsia="Cambria" w:hAnsi="Cambria"/>
          <w:color w:val="7B1E1E"/>
          <w:sz w:val="32"/>
          <w:szCs w:val="32"/>
        </w:rPr>
        <w:t xml:space="preserve">अव्यक्ता</w:t>
      </w:r>
      <w:r>
        <w:rPr>
          <w:rFonts w:ascii="Cambria" w:cs="Nirmala UI" w:eastAsia="Cambria" w:hAnsi="Cambria"/>
        </w:rPr>
        <w:t xml:space="preserve">   </w:t>
      </w:r>
      <w:r>
        <w:rPr>
          <w:rFonts w:ascii="Cambria" w:cs="Nirmala UI" w:eastAsia="Cambria" w:hAnsi="Cambria"/>
          <w:i/>
          <w:iCs/>
          <w:color w:val="6A5242"/>
          <w:sz w:val="25"/>
          <w:szCs w:val="25"/>
        </w:rPr>
        <w:t xml:space="preserve">avyaktā</w:t>
      </w:r>
    </w:p>
    <w:p>
      <w:pPr>
        <w:keepNext/>
        <w:spacing w:after="80"/>
      </w:pPr>
      <w:r>
        <w:rPr>
          <w:rFonts w:ascii="Cambria" w:cs="Nirmala UI" w:eastAsia="Cambria" w:hAnsi="Cambria"/>
          <w:b/>
          <w:bCs/>
          <w:sz w:val="24"/>
          <w:szCs w:val="24"/>
        </w:rPr>
        <w:t xml:space="preserve">She who is unmanifested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व्यक्ता = वि + अक्ता (vi + aktā) — yaṇ: i becomes y before a dissimilar vowel (Pāṇini 6.1.77 iko yaṇ aci), at the junction of the prefix vi with akta (√añj)</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reduced to a- (Pāṇini 6.3.73 nalopo nañaḥ), is compounded with the participle vyaktā 'manifest': 'not manifest'.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व्यक्ता अव्यक्ता</w:t>
      </w:r>
      <w:r>
        <w:rPr>
          <w:rFonts w:ascii="Cambria" w:cs="Nirmala UI" w:eastAsia="Cambria" w:hAnsi="Cambria"/>
        </w:rPr>
        <w:br/>
        <w:t xml:space="preserve"/>
      </w:r>
      <w:r>
        <w:rPr>
          <w:rFonts w:ascii="Cambria" w:cs="Nirmala UI" w:eastAsia="Cambria" w:hAnsi="Cambria"/>
          <w:i/>
          <w:iCs/>
          <w:color w:val="6A5242"/>
          <w:sz w:val="21"/>
          <w:szCs w:val="21"/>
        </w:rPr>
        <w:t xml:space="preserve">na vyaktā avyaktā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Avyakta is the unmanifest state of prakṛti, beyond the great principle (mahat), as the Kaṭha Upaniṣad says: mahataḥ param avyaktam.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399  </w:t>
      </w:r>
      <w:r>
        <w:rPr>
          <w:rFonts w:ascii="Cambria" w:cs="Nirmala UI" w:eastAsia="Cambria" w:hAnsi="Cambria"/>
        </w:rPr>
        <w:t xml:space="preserve">  </w:t>
      </w:r>
      <w:r>
        <w:rPr>
          <w:rFonts w:ascii="Cambria" w:cs="Nirmala UI" w:eastAsia="Cambria" w:hAnsi="Cambria"/>
          <w:color w:val="7B1E1E"/>
          <w:sz w:val="32"/>
          <w:szCs w:val="32"/>
        </w:rPr>
        <w:t xml:space="preserve">व्यक्ताव्यक्तस्वरूपिणी</w:t>
      </w:r>
      <w:r>
        <w:rPr>
          <w:rFonts w:ascii="Cambria" w:cs="Nirmala UI" w:eastAsia="Cambria" w:hAnsi="Cambria"/>
        </w:rPr>
        <w:t xml:space="preserve">   </w:t>
      </w:r>
      <w:r>
        <w:rPr>
          <w:rFonts w:ascii="Cambria" w:cs="Nirmala UI" w:eastAsia="Cambria" w:hAnsi="Cambria"/>
          <w:i/>
          <w:iCs/>
          <w:color w:val="6A5242"/>
          <w:sz w:val="25"/>
          <w:szCs w:val="25"/>
        </w:rPr>
        <w:t xml:space="preserve">vyaktāvyakta-svarūpiṇī</w:t>
      </w:r>
    </w:p>
    <w:p>
      <w:pPr>
        <w:keepNext/>
        <w:spacing w:after="80"/>
      </w:pPr>
      <w:r>
        <w:rPr>
          <w:rFonts w:ascii="Cambria" w:cs="Nirmala UI" w:eastAsia="Cambria" w:hAnsi="Cambria"/>
          <w:b/>
          <w:bCs/>
          <w:sz w:val="24"/>
          <w:szCs w:val="24"/>
        </w:rPr>
        <w:t xml:space="preserve">She who is in the manifested and unmanifested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व्यक्ताव्यक्त = व्यक्त + अव्यक्त (vyakta + avyakta)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itaretara-dvandva). </w:t>
      </w:r>
      <w:r>
        <w:rPr>
          <w:rFonts w:ascii="Cambria" w:cs="Nirmala UI" w:eastAsia="Cambria" w:hAnsi="Cambria"/>
          <w:sz w:val="22"/>
          <w:szCs w:val="22"/>
        </w:rPr>
        <w:t xml:space="preserve">(1) vyakta-avyakta 'the manifest and the unmanifest' (itaretara-dvandva). (2) This is compounded with svarūpa 'own nature', and the possessive suffix -in makes svarūpiṇī 'having as Her own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व्यक्तम् च अव्यक्तम् च व्यक्ताव्यक्ते; व्यक्ताव्यक्ते स्वरूपम् अस्याः अस्ति इति व्यक्ताव्यक्तस्वरूपिणी</w:t>
      </w:r>
      <w:r>
        <w:rPr>
          <w:rFonts w:ascii="Cambria" w:cs="Nirmala UI" w:eastAsia="Cambria" w:hAnsi="Cambria"/>
        </w:rPr>
        <w:br/>
        <w:t xml:space="preserve"/>
      </w:r>
      <w:r>
        <w:rPr>
          <w:rFonts w:ascii="Cambria" w:cs="Nirmala UI" w:eastAsia="Cambria" w:hAnsi="Cambria"/>
          <w:i/>
          <w:iCs/>
          <w:color w:val="6A5242"/>
          <w:sz w:val="21"/>
          <w:szCs w:val="21"/>
        </w:rPr>
        <w:t xml:space="preserve">vyaktam ca avyaktam ca vyaktāvyakte; vyaktāvyakte svarūpam asyāḥ asti iti vyaktāvyaktasvarūpiṇī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Both the evolved world and its unevolved cause are Her; She is not only the root (397–398) but also all that grows from it.</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व्यक्ताव्यक्तस्वरूपीणि → व्यक्ताव्यक्तस्वरूपिणी. स्वरूपीणि → स्वरूपिणी (-iṇī: short i, long final ī).</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87</w:t>
      </w:r>
      <w:r>
        <w:rPr>
          <w:rFonts w:ascii="Cambria" w:cs="Nirmala UI" w:eastAsia="Cambria" w:hAnsi="Cambria"/>
          <w:color w:val="6A5242"/>
          <w:sz w:val="18"/>
          <w:szCs w:val="18"/>
        </w:rPr>
        <w:t xml:space="preserve">    names 400–403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व्यापिनी विविधाकारा विद्याऽविद्यास्वरूपिणी ।</w:t>
      </w:r>
      <w:r>
        <w:rPr>
          <w:rFonts w:ascii="Cambria" w:cs="Nirmala UI" w:eastAsia="Cambria" w:hAnsi="Cambria"/>
        </w:rPr>
        <w:br/>
        <w:t xml:space="preserve"/>
      </w:r>
      <w:r>
        <w:rPr>
          <w:rFonts w:ascii="Cambria" w:cs="Nirmala UI" w:eastAsia="Cambria" w:hAnsi="Cambria"/>
          <w:sz w:val="38"/>
          <w:szCs w:val="38"/>
        </w:rPr>
        <w:t xml:space="preserve">महाकामेशनयनकुमुदाह्लादकौमुदी ॥ ८७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vyāpinī vividhākārā vidyā'vidyāsvarūpiṇī |</w:t>
      </w:r>
      <w:r>
        <w:rPr>
          <w:rFonts w:ascii="Cambria" w:cs="Nirmala UI" w:eastAsia="Cambria" w:hAnsi="Cambria"/>
        </w:rPr>
        <w:br/>
        <w:t xml:space="preserve"/>
      </w:r>
      <w:r>
        <w:rPr>
          <w:rFonts w:ascii="Cambria" w:cs="Nirmala UI" w:eastAsia="Cambria" w:hAnsi="Cambria"/>
          <w:i/>
          <w:iCs/>
          <w:color w:val="6A5242"/>
          <w:sz w:val="25"/>
          <w:szCs w:val="25"/>
        </w:rPr>
        <w:t xml:space="preserve">mahākāmeśanayanakumudāhlādakaumudī || 87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400 </w:t>
      </w:r>
      <w:r>
        <w:rPr>
          <w:rFonts w:ascii="Cambria" w:cs="Nirmala UI" w:eastAsia="Cambria" w:hAnsi="Cambria"/>
          <w:sz w:val="34"/>
          <w:szCs w:val="34"/>
        </w:rPr>
        <w:t xml:space="preserve">व्यापिनी</w:t>
      </w:r>
      <w:r>
        <w:rPr>
          <w:rFonts w:ascii="Cambria" w:cs="Nirmala UI" w:eastAsia="Cambria" w:hAnsi="Cambria"/>
        </w:rPr>
        <w:t xml:space="preserve">     </w:t>
      </w:r>
      <w:r>
        <w:rPr>
          <w:rFonts w:ascii="Cambria" w:cs="Nirmala UI" w:eastAsia="Cambria" w:hAnsi="Cambria"/>
          <w:b/>
          <w:bCs/>
          <w:color w:val="7B1E1E"/>
          <w:sz w:val="18"/>
          <w:szCs w:val="18"/>
        </w:rPr>
        <w:t xml:space="preserve">401 </w:t>
      </w:r>
      <w:r>
        <w:rPr>
          <w:rFonts w:ascii="Cambria" w:cs="Nirmala UI" w:eastAsia="Cambria" w:hAnsi="Cambria"/>
          <w:sz w:val="34"/>
          <w:szCs w:val="34"/>
        </w:rPr>
        <w:t xml:space="preserve">विविधाकारा</w:t>
      </w:r>
      <w:r>
        <w:rPr>
          <w:rFonts w:ascii="Cambria" w:cs="Nirmala UI" w:eastAsia="Cambria" w:hAnsi="Cambria"/>
        </w:rPr>
        <w:t xml:space="preserve">     </w:t>
      </w:r>
      <w:r>
        <w:rPr>
          <w:rFonts w:ascii="Cambria" w:cs="Nirmala UI" w:eastAsia="Cambria" w:hAnsi="Cambria"/>
          <w:b/>
          <w:bCs/>
          <w:color w:val="7B1E1E"/>
          <w:sz w:val="18"/>
          <w:szCs w:val="18"/>
        </w:rPr>
        <w:t xml:space="preserve">402 </w:t>
      </w:r>
      <w:r>
        <w:rPr>
          <w:rFonts w:ascii="Cambria" w:cs="Nirmala UI" w:eastAsia="Cambria" w:hAnsi="Cambria"/>
          <w:sz w:val="34"/>
          <w:szCs w:val="34"/>
        </w:rPr>
        <w:t xml:space="preserve">विद्याऽविद्या-स्वरूपिणी</w:t>
      </w:r>
    </w:p>
    <w:p>
      <w:pPr>
        <w:spacing w:after="120"/>
      </w:pPr>
      <w:r>
        <w:rPr>
          <w:rFonts w:ascii="Cambria" w:cs="Nirmala UI" w:eastAsia="Cambria" w:hAnsi="Cambria"/>
          <w:color w:val="6A5242"/>
          <w:sz w:val="16"/>
          <w:szCs w:val="16"/>
        </w:rPr>
        <w:t xml:space="preserve">400 </w:t>
      </w:r>
      <w:r>
        <w:rPr>
          <w:rFonts w:ascii="Cambria" w:cs="Nirmala UI" w:eastAsia="Cambria" w:hAnsi="Cambria"/>
          <w:i/>
          <w:iCs/>
          <w:color w:val="6A5242"/>
          <w:sz w:val="25"/>
          <w:szCs w:val="25"/>
        </w:rPr>
        <w:t xml:space="preserve">vyāpinī</w:t>
      </w:r>
      <w:r>
        <w:rPr>
          <w:rFonts w:ascii="Cambria" w:cs="Nirmala UI" w:eastAsia="Cambria" w:hAnsi="Cambria"/>
        </w:rPr>
        <w:t xml:space="preserve">     </w:t>
      </w:r>
      <w:r>
        <w:rPr>
          <w:rFonts w:ascii="Cambria" w:cs="Nirmala UI" w:eastAsia="Cambria" w:hAnsi="Cambria"/>
          <w:color w:val="6A5242"/>
          <w:sz w:val="16"/>
          <w:szCs w:val="16"/>
        </w:rPr>
        <w:t xml:space="preserve">401 </w:t>
      </w:r>
      <w:r>
        <w:rPr>
          <w:rFonts w:ascii="Cambria" w:cs="Nirmala UI" w:eastAsia="Cambria" w:hAnsi="Cambria"/>
          <w:i/>
          <w:iCs/>
          <w:color w:val="6A5242"/>
          <w:sz w:val="25"/>
          <w:szCs w:val="25"/>
        </w:rPr>
        <w:t xml:space="preserve">vividhākārā</w:t>
      </w:r>
      <w:r>
        <w:rPr>
          <w:rFonts w:ascii="Cambria" w:cs="Nirmala UI" w:eastAsia="Cambria" w:hAnsi="Cambria"/>
        </w:rPr>
        <w:t xml:space="preserve">     </w:t>
      </w:r>
      <w:r>
        <w:rPr>
          <w:rFonts w:ascii="Cambria" w:cs="Nirmala UI" w:eastAsia="Cambria" w:hAnsi="Cambria"/>
          <w:color w:val="6A5242"/>
          <w:sz w:val="16"/>
          <w:szCs w:val="16"/>
        </w:rPr>
        <w:t xml:space="preserve">402 </w:t>
      </w:r>
      <w:r>
        <w:rPr>
          <w:rFonts w:ascii="Cambria" w:cs="Nirmala UI" w:eastAsia="Cambria" w:hAnsi="Cambria"/>
          <w:i/>
          <w:iCs/>
          <w:color w:val="6A5242"/>
          <w:sz w:val="25"/>
          <w:szCs w:val="25"/>
        </w:rPr>
        <w:t xml:space="preserve">vidyā'vidyā-svarūpiṇī</w:t>
      </w:r>
    </w:p>
    <w:p>
      <w:pPr>
        <w:keepNext/>
        <w:spacing w:after="20" w:line="340"/>
      </w:pPr>
      <w:r>
        <w:rPr>
          <w:rFonts w:ascii="Cambria" w:cs="Nirmala UI" w:eastAsia="Cambria" w:hAnsi="Cambria"/>
          <w:b/>
          <w:bCs/>
          <w:color w:val="7B1E1E"/>
          <w:sz w:val="18"/>
          <w:szCs w:val="18"/>
        </w:rPr>
        <w:t xml:space="preserve">403 </w:t>
      </w:r>
      <w:r>
        <w:rPr>
          <w:rFonts w:ascii="Cambria" w:cs="Nirmala UI" w:eastAsia="Cambria" w:hAnsi="Cambria"/>
          <w:sz w:val="34"/>
          <w:szCs w:val="34"/>
        </w:rPr>
        <w:t xml:space="preserve">महा-कामेश-नयन-कुमुदाह्लाद-कौमुदी</w:t>
      </w:r>
    </w:p>
    <w:p>
      <w:pPr>
        <w:spacing w:after="120"/>
      </w:pPr>
      <w:r>
        <w:rPr>
          <w:rFonts w:ascii="Cambria" w:cs="Nirmala UI" w:eastAsia="Cambria" w:hAnsi="Cambria"/>
          <w:color w:val="6A5242"/>
          <w:sz w:val="16"/>
          <w:szCs w:val="16"/>
        </w:rPr>
        <w:t xml:space="preserve">403 </w:t>
      </w:r>
      <w:r>
        <w:rPr>
          <w:rFonts w:ascii="Cambria" w:cs="Nirmala UI" w:eastAsia="Cambria" w:hAnsi="Cambria"/>
          <w:i/>
          <w:iCs/>
          <w:color w:val="6A5242"/>
          <w:sz w:val="25"/>
          <w:szCs w:val="25"/>
        </w:rPr>
        <w:t xml:space="preserve">mahā-kāmeśa-nayana-kumudāhlāda-kaumudī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400</w:t>
      </w:r>
      <w:r>
        <w:rPr>
          <w:rFonts w:ascii="Cambria" w:cs="Nirmala UI" w:eastAsia="Cambria" w:hAnsi="Cambria"/>
          <w:sz w:val="23"/>
          <w:szCs w:val="23"/>
        </w:rPr>
        <w:t xml:space="preserve">She who is all-pervading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401</w:t>
      </w:r>
      <w:r>
        <w:rPr>
          <w:rFonts w:ascii="Cambria" w:cs="Nirmala UI" w:eastAsia="Cambria" w:hAnsi="Cambria"/>
          <w:sz w:val="23"/>
          <w:szCs w:val="23"/>
        </w:rPr>
        <w:t xml:space="preserve">She who has a multitude of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402</w:t>
      </w:r>
      <w:r>
        <w:rPr>
          <w:rFonts w:ascii="Cambria" w:cs="Nirmala UI" w:eastAsia="Cambria" w:hAnsi="Cambria"/>
          <w:sz w:val="23"/>
          <w:szCs w:val="23"/>
        </w:rPr>
        <w:t xml:space="preserve">She who is the form of both knowledge and ignorance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403</w:t>
      </w:r>
      <w:r>
        <w:rPr>
          <w:rFonts w:ascii="Cambria" w:cs="Nirmala UI" w:eastAsia="Cambria" w:hAnsi="Cambria"/>
          <w:sz w:val="23"/>
          <w:szCs w:val="23"/>
        </w:rPr>
        <w:t xml:space="preserve">She who is the moonlight that gladdens the water-lilies that are Mahākāmeśa's eyes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400  </w:t>
            </w:r>
            <w:r>
              <w:rPr>
                <w:rFonts w:ascii="Cambria" w:cs="Nirmala UI" w:eastAsia="Cambria" w:hAnsi="Cambria"/>
                <w:color w:val="7B1E1E"/>
                <w:sz w:val="30"/>
                <w:szCs w:val="30"/>
              </w:rPr>
              <w:t xml:space="preserve">व्यापिनी</w:t>
            </w:r>
            <w:r>
              <w:rPr>
                <w:rFonts w:ascii="Cambria" w:cs="Nirmala UI" w:eastAsia="Cambria" w:hAnsi="Cambria"/>
              </w:rPr>
              <w:t xml:space="preserve">  </w:t>
            </w:r>
            <w:r>
              <w:rPr>
                <w:rFonts w:ascii="Cambria" w:cs="Nirmala UI" w:eastAsia="Cambria" w:hAnsi="Cambria"/>
                <w:i/>
                <w:iCs/>
                <w:color w:val="6A5242"/>
                <w:sz w:val="21"/>
                <w:szCs w:val="21"/>
              </w:rPr>
              <w:t xml:space="preserve">vyāpinī</w:t>
            </w:r>
          </w:p>
        </w:tc>
      </w:tr>
      <w:tr>
        <w:trPr>
          <w:cantSplit/>
        </w:trPr>
        <w:tc>
          <w:tcPr>
            <w:tcW w:type="pct" w:w="36%"/>
          </w:tcPr>
          <w:p>
            <w:pPr>
              <w:spacing w:after="40"/>
            </w:pPr>
            <w:r>
              <w:rPr>
                <w:rFonts w:ascii="Cambria" w:cs="Nirmala UI" w:eastAsia="Cambria" w:hAnsi="Cambria"/>
                <w:sz w:val="30"/>
                <w:szCs w:val="30"/>
              </w:rPr>
              <w:t xml:space="preserve">व्यापिनी</w:t>
            </w:r>
            <w:r>
              <w:rPr>
                <w:rFonts w:ascii="Cambria" w:cs="Nirmala UI" w:eastAsia="Cambria" w:hAnsi="Cambria"/>
              </w:rPr>
              <w:br/>
              <w:t xml:space="preserve"/>
            </w:r>
            <w:r>
              <w:rPr>
                <w:rFonts w:ascii="Cambria" w:cs="Nirmala UI" w:eastAsia="Cambria" w:hAnsi="Cambria"/>
                <w:i/>
                <w:iCs/>
                <w:color w:val="6A5242"/>
                <w:sz w:val="21"/>
                <w:szCs w:val="21"/>
              </w:rPr>
              <w:t xml:space="preserve">vyāpinī</w:t>
            </w:r>
          </w:p>
        </w:tc>
        <w:tc>
          <w:tcPr>
            <w:tcW w:type="pct" w:w="64%"/>
          </w:tcPr>
          <w:p>
            <w:pPr>
              <w:spacing w:after="40"/>
            </w:pPr>
            <w:r>
              <w:rPr>
                <w:rFonts w:ascii="Cambria" w:cs="Nirmala UI" w:eastAsia="Cambria" w:hAnsi="Cambria"/>
                <w:sz w:val="23"/>
                <w:szCs w:val="23"/>
              </w:rPr>
              <w:t xml:space="preserve">pervading</w:t>
            </w:r>
            <w:r>
              <w:rPr>
                <w:rFonts w:ascii="Cambria" w:cs="Nirmala UI" w:eastAsia="Cambria" w:hAnsi="Cambria"/>
              </w:rPr>
              <w:br/>
              <w:t xml:space="preserve"/>
            </w:r>
            <w:r>
              <w:rPr>
                <w:rFonts w:ascii="Cambria" w:cs="Nirmala UI" w:eastAsia="Cambria" w:hAnsi="Cambria"/>
                <w:color w:val="6A5242"/>
                <w:sz w:val="19"/>
                <w:szCs w:val="19"/>
              </w:rPr>
              <w:t xml:space="preserve">vi + √āp 'to reach'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401  </w:t>
            </w:r>
            <w:r>
              <w:rPr>
                <w:rFonts w:ascii="Cambria" w:cs="Nirmala UI" w:eastAsia="Cambria" w:hAnsi="Cambria"/>
                <w:color w:val="7B1E1E"/>
                <w:sz w:val="30"/>
                <w:szCs w:val="30"/>
              </w:rPr>
              <w:t xml:space="preserve">विविधाकारा</w:t>
            </w:r>
            <w:r>
              <w:rPr>
                <w:rFonts w:ascii="Cambria" w:cs="Nirmala UI" w:eastAsia="Cambria" w:hAnsi="Cambria"/>
              </w:rPr>
              <w:t xml:space="preserve">  </w:t>
            </w:r>
            <w:r>
              <w:rPr>
                <w:rFonts w:ascii="Cambria" w:cs="Nirmala UI" w:eastAsia="Cambria" w:hAnsi="Cambria"/>
                <w:i/>
                <w:iCs/>
                <w:color w:val="6A5242"/>
                <w:sz w:val="21"/>
                <w:szCs w:val="21"/>
              </w:rPr>
              <w:t xml:space="preserve">vividhākārā</w:t>
            </w:r>
          </w:p>
        </w:tc>
      </w:tr>
      <w:tr>
        <w:trPr>
          <w:cantSplit/>
        </w:trPr>
        <w:tc>
          <w:tcPr>
            <w:tcW w:type="pct" w:w="36%"/>
          </w:tcPr>
          <w:p>
            <w:pPr>
              <w:spacing w:after="40"/>
            </w:pPr>
            <w:r>
              <w:rPr>
                <w:rFonts w:ascii="Cambria" w:cs="Nirmala UI" w:eastAsia="Cambria" w:hAnsi="Cambria"/>
                <w:sz w:val="30"/>
                <w:szCs w:val="30"/>
              </w:rPr>
              <w:t xml:space="preserve">विविध</w:t>
            </w:r>
            <w:r>
              <w:rPr>
                <w:rFonts w:ascii="Cambria" w:cs="Nirmala UI" w:eastAsia="Cambria" w:hAnsi="Cambria"/>
              </w:rPr>
              <w:br/>
              <w:t xml:space="preserve"/>
            </w:r>
            <w:r>
              <w:rPr>
                <w:rFonts w:ascii="Cambria" w:cs="Nirmala UI" w:eastAsia="Cambria" w:hAnsi="Cambria"/>
                <w:i/>
                <w:iCs/>
                <w:color w:val="6A5242"/>
                <w:sz w:val="21"/>
                <w:szCs w:val="21"/>
              </w:rPr>
              <w:t xml:space="preserve">vividha</w:t>
            </w:r>
          </w:p>
        </w:tc>
        <w:tc>
          <w:tcPr>
            <w:tcW w:type="pct" w:w="64%"/>
          </w:tcPr>
          <w:p>
            <w:pPr>
              <w:spacing w:after="40"/>
            </w:pPr>
            <w:r>
              <w:rPr>
                <w:rFonts w:ascii="Cambria" w:cs="Nirmala UI" w:eastAsia="Cambria" w:hAnsi="Cambria"/>
                <w:sz w:val="23"/>
                <w:szCs w:val="23"/>
              </w:rPr>
              <w:t xml:space="preserve">various, manifold</w:t>
            </w:r>
            <w:r>
              <w:rPr>
                <w:rFonts w:ascii="Cambria" w:cs="Nirmala UI" w:eastAsia="Cambria" w:hAnsi="Cambria"/>
              </w:rPr>
              <w:br/>
              <w:t xml:space="preserve"/>
            </w:r>
            <w:r>
              <w:rPr>
                <w:rFonts w:ascii="Cambria" w:cs="Nirmala UI" w:eastAsia="Cambria" w:hAnsi="Cambria"/>
                <w:color w:val="6A5242"/>
                <w:sz w:val="19"/>
                <w:szCs w:val="19"/>
              </w:rPr>
              <w:t xml:space="preserve">vi + vidhā 'kind'</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ākārā</w:t>
            </w:r>
          </w:p>
        </w:tc>
        <w:tc>
          <w:tcPr>
            <w:tcW w:type="pct" w:w="64%"/>
          </w:tcPr>
          <w:p>
            <w:pPr>
              <w:spacing w:after="40"/>
            </w:pPr>
            <w:r>
              <w:rPr>
                <w:rFonts w:ascii="Cambria" w:cs="Nirmala UI" w:eastAsia="Cambria" w:hAnsi="Cambria"/>
                <w:sz w:val="23"/>
                <w:szCs w:val="23"/>
              </w:rPr>
              <w:t xml:space="preserve">form, shape</w:t>
            </w:r>
            <w:r>
              <w:rPr>
                <w:rFonts w:ascii="Cambria" w:cs="Nirmala UI" w:eastAsia="Cambria" w:hAnsi="Cambria"/>
              </w:rPr>
              <w:br/>
              <w:t xml:space="preserve"/>
            </w:r>
            <w:r>
              <w:rPr>
                <w:rFonts w:ascii="Cambria" w:cs="Nirmala UI" w:eastAsia="Cambria" w:hAnsi="Cambria"/>
                <w:color w:val="6A5242"/>
                <w:sz w:val="19"/>
                <w:szCs w:val="19"/>
              </w:rPr>
              <w:t xml:space="preserve">ākāra,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402  </w:t>
            </w:r>
            <w:r>
              <w:rPr>
                <w:rFonts w:ascii="Cambria" w:cs="Nirmala UI" w:eastAsia="Cambria" w:hAnsi="Cambria"/>
                <w:color w:val="7B1E1E"/>
                <w:sz w:val="30"/>
                <w:szCs w:val="30"/>
              </w:rPr>
              <w:t xml:space="preserve">विद्याऽविद्यास्वरूपिणी</w:t>
            </w:r>
            <w:r>
              <w:rPr>
                <w:rFonts w:ascii="Cambria" w:cs="Nirmala UI" w:eastAsia="Cambria" w:hAnsi="Cambria"/>
              </w:rPr>
              <w:t xml:space="preserve">  </w:t>
            </w:r>
            <w:r>
              <w:rPr>
                <w:rFonts w:ascii="Cambria" w:cs="Nirmala UI" w:eastAsia="Cambria" w:hAnsi="Cambria"/>
                <w:i/>
                <w:iCs/>
                <w:color w:val="6A5242"/>
                <w:sz w:val="21"/>
                <w:szCs w:val="21"/>
              </w:rPr>
              <w:t xml:space="preserve">vidyā'vidyā-svarūpiṇī</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अविद्या</w:t>
            </w:r>
            <w:r>
              <w:rPr>
                <w:rFonts w:ascii="Cambria" w:cs="Nirmala UI" w:eastAsia="Cambria" w:hAnsi="Cambria"/>
              </w:rPr>
              <w:br/>
              <w:t xml:space="preserve"/>
            </w:r>
            <w:r>
              <w:rPr>
                <w:rFonts w:ascii="Cambria" w:cs="Nirmala UI" w:eastAsia="Cambria" w:hAnsi="Cambria"/>
                <w:i/>
                <w:iCs/>
                <w:color w:val="6A5242"/>
                <w:sz w:val="21"/>
                <w:szCs w:val="21"/>
              </w:rPr>
              <w:t xml:space="preserve">avidyā</w:t>
            </w:r>
          </w:p>
        </w:tc>
        <w:tc>
          <w:tcPr>
            <w:tcW w:type="pct" w:w="64%"/>
          </w:tcPr>
          <w:p>
            <w:pPr>
              <w:spacing w:after="40"/>
            </w:pPr>
            <w:r>
              <w:rPr>
                <w:rFonts w:ascii="Cambria" w:cs="Nirmala UI" w:eastAsia="Cambria" w:hAnsi="Cambria"/>
                <w:sz w:val="23"/>
                <w:szCs w:val="23"/>
              </w:rPr>
              <w:t xml:space="preserve">ignorance, nescience</w:t>
            </w:r>
            <w:r>
              <w:rPr>
                <w:rFonts w:ascii="Cambria" w:cs="Nirmala UI" w:eastAsia="Cambria" w:hAnsi="Cambria"/>
              </w:rPr>
              <w:br/>
              <w:t xml:space="preserve"/>
            </w:r>
            <w:r>
              <w:rPr>
                <w:rFonts w:ascii="Cambria" w:cs="Nirmala UI" w:eastAsia="Cambria" w:hAnsi="Cambria"/>
                <w:color w:val="6A5242"/>
                <w:sz w:val="19"/>
                <w:szCs w:val="19"/>
              </w:rPr>
              <w:t xml:space="preserve">a- 'not' + vidyā</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the nature of</w:t>
            </w:r>
            <w:r>
              <w:rPr>
                <w:rFonts w:ascii="Cambria" w:cs="Nirmala UI" w:eastAsia="Cambria" w:hAnsi="Cambria"/>
              </w:rPr>
              <w:br/>
              <w:t xml:space="preserve"/>
            </w:r>
            <w:r>
              <w:rPr>
                <w:rFonts w:ascii="Cambria" w:cs="Nirmala UI" w:eastAsia="Cambria" w:hAnsi="Cambria"/>
                <w:color w:val="6A5242"/>
                <w:sz w:val="19"/>
                <w:szCs w:val="19"/>
              </w:rPr>
              <w:t xml:space="preserve">sva + rūpa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403  </w:t>
            </w:r>
            <w:r>
              <w:rPr>
                <w:rFonts w:ascii="Cambria" w:cs="Nirmala UI" w:eastAsia="Cambria" w:hAnsi="Cambria"/>
                <w:color w:val="7B1E1E"/>
                <w:sz w:val="30"/>
                <w:szCs w:val="30"/>
              </w:rPr>
              <w:t xml:space="preserve">महाकामेशनयनकुमुदाह्लादकौमुदी</w:t>
            </w:r>
            <w:r>
              <w:rPr>
                <w:rFonts w:ascii="Cambria" w:cs="Nirmala UI" w:eastAsia="Cambria" w:hAnsi="Cambria"/>
              </w:rPr>
              <w:t xml:space="preserve">  </w:t>
            </w:r>
            <w:r>
              <w:rPr>
                <w:rFonts w:ascii="Cambria" w:cs="Nirmala UI" w:eastAsia="Cambria" w:hAnsi="Cambria"/>
                <w:i/>
                <w:iCs/>
                <w:color w:val="6A5242"/>
                <w:sz w:val="21"/>
                <w:szCs w:val="21"/>
              </w:rPr>
              <w:t xml:space="preserve">mahā-kāmeśa-nayana-kumudāhlāda-kaumudī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Kāma</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īśa</w:t>
            </w:r>
          </w:p>
        </w:tc>
        <w:tc>
          <w:tcPr>
            <w:tcW w:type="pct" w:w="64%"/>
          </w:tcPr>
          <w:p>
            <w:pPr>
              <w:spacing w:after="40"/>
            </w:pPr>
            <w:r>
              <w:rPr>
                <w:rFonts w:ascii="Cambria" w:cs="Nirmala UI" w:eastAsia="Cambria" w:hAnsi="Cambria"/>
                <w:sz w:val="23"/>
                <w:szCs w:val="23"/>
              </w:rPr>
              <w:t xml:space="preserve">lord</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nayana</w:t>
            </w:r>
          </w:p>
        </w:tc>
        <w:tc>
          <w:tcPr>
            <w:tcW w:type="pct" w:w="64%"/>
          </w:tcPr>
          <w:p>
            <w:pPr>
              <w:spacing w:after="40"/>
            </w:pPr>
            <w:r>
              <w:rPr>
                <w:rFonts w:ascii="Cambria" w:cs="Nirmala UI" w:eastAsia="Cambria" w:hAnsi="Cambria"/>
                <w:sz w:val="23"/>
                <w:szCs w:val="23"/>
              </w:rPr>
              <w:t xml:space="preserve">eye</w:t>
            </w:r>
          </w:p>
        </w:tc>
      </w:tr>
      <w:tr>
        <w:trPr>
          <w:cantSplit/>
        </w:trPr>
        <w:tc>
          <w:tcPr>
            <w:tcW w:type="pct" w:w="36%"/>
          </w:tcPr>
          <w:p>
            <w:pPr>
              <w:spacing w:after="40"/>
            </w:pPr>
            <w:r>
              <w:rPr>
                <w:rFonts w:ascii="Cambria" w:cs="Nirmala UI" w:eastAsia="Cambria" w:hAnsi="Cambria"/>
                <w:sz w:val="30"/>
                <w:szCs w:val="30"/>
              </w:rPr>
              <w:t xml:space="preserve">कुमुद</w:t>
            </w:r>
            <w:r>
              <w:rPr>
                <w:rFonts w:ascii="Cambria" w:cs="Nirmala UI" w:eastAsia="Cambria" w:hAnsi="Cambria"/>
              </w:rPr>
              <w:br/>
              <w:t xml:space="preserve"/>
            </w:r>
            <w:r>
              <w:rPr>
                <w:rFonts w:ascii="Cambria" w:cs="Nirmala UI" w:eastAsia="Cambria" w:hAnsi="Cambria"/>
                <w:i/>
                <w:iCs/>
                <w:color w:val="6A5242"/>
                <w:sz w:val="21"/>
                <w:szCs w:val="21"/>
              </w:rPr>
              <w:t xml:space="preserve">kumuda</w:t>
            </w:r>
          </w:p>
        </w:tc>
        <w:tc>
          <w:tcPr>
            <w:tcW w:type="pct" w:w="64%"/>
          </w:tcPr>
          <w:p>
            <w:pPr>
              <w:spacing w:after="40"/>
            </w:pPr>
            <w:r>
              <w:rPr>
                <w:rFonts w:ascii="Cambria" w:cs="Nirmala UI" w:eastAsia="Cambria" w:hAnsi="Cambria"/>
                <w:sz w:val="23"/>
                <w:szCs w:val="23"/>
              </w:rPr>
              <w:t xml:space="preserve">the night-blooming white water-lily, which opens to the moon</w:t>
            </w:r>
          </w:p>
        </w:tc>
      </w:tr>
      <w:tr>
        <w:trPr>
          <w:cantSplit/>
        </w:trPr>
        <w:tc>
          <w:tcPr>
            <w:tcW w:type="pct" w:w="36%"/>
          </w:tcPr>
          <w:p>
            <w:pPr>
              <w:spacing w:after="40"/>
            </w:pPr>
            <w:r>
              <w:rPr>
                <w:rFonts w:ascii="Cambria" w:cs="Nirmala UI" w:eastAsia="Cambria" w:hAnsi="Cambria"/>
                <w:sz w:val="30"/>
                <w:szCs w:val="30"/>
              </w:rPr>
              <w:t xml:space="preserve">आह्लाद</w:t>
            </w:r>
            <w:r>
              <w:rPr>
                <w:rFonts w:ascii="Cambria" w:cs="Nirmala UI" w:eastAsia="Cambria" w:hAnsi="Cambria"/>
              </w:rPr>
              <w:br/>
              <w:t xml:space="preserve"/>
            </w:r>
            <w:r>
              <w:rPr>
                <w:rFonts w:ascii="Cambria" w:cs="Nirmala UI" w:eastAsia="Cambria" w:hAnsi="Cambria"/>
                <w:i/>
                <w:iCs/>
                <w:color w:val="6A5242"/>
                <w:sz w:val="21"/>
                <w:szCs w:val="21"/>
              </w:rPr>
              <w:t xml:space="preserve">āhlāda</w:t>
            </w:r>
          </w:p>
        </w:tc>
        <w:tc>
          <w:tcPr>
            <w:tcW w:type="pct" w:w="64%"/>
          </w:tcPr>
          <w:p>
            <w:pPr>
              <w:spacing w:after="40"/>
            </w:pPr>
            <w:r>
              <w:rPr>
                <w:rFonts w:ascii="Cambria" w:cs="Nirmala UI" w:eastAsia="Cambria" w:hAnsi="Cambria"/>
                <w:sz w:val="23"/>
                <w:szCs w:val="23"/>
              </w:rPr>
              <w:t xml:space="preserve">gladdening, delight</w:t>
            </w:r>
            <w:r>
              <w:rPr>
                <w:rFonts w:ascii="Cambria" w:cs="Nirmala UI" w:eastAsia="Cambria" w:hAnsi="Cambria"/>
              </w:rPr>
              <w:br/>
              <w:t xml:space="preserve"/>
            </w:r>
            <w:r>
              <w:rPr>
                <w:rFonts w:ascii="Cambria" w:cs="Nirmala UI" w:eastAsia="Cambria" w:hAnsi="Cambria"/>
                <w:color w:val="6A5242"/>
                <w:sz w:val="19"/>
                <w:szCs w:val="19"/>
              </w:rPr>
              <w:t xml:space="preserve">ā + √hlād 'to rejoice'</w:t>
            </w:r>
          </w:p>
        </w:tc>
      </w:tr>
      <w:tr>
        <w:trPr>
          <w:cantSplit/>
        </w:trPr>
        <w:tc>
          <w:tcPr>
            <w:tcW w:type="pct" w:w="36%"/>
          </w:tcPr>
          <w:p>
            <w:pPr>
              <w:spacing w:after="40"/>
            </w:pPr>
            <w:r>
              <w:rPr>
                <w:rFonts w:ascii="Cambria" w:cs="Nirmala UI" w:eastAsia="Cambria" w:hAnsi="Cambria"/>
                <w:sz w:val="30"/>
                <w:szCs w:val="30"/>
              </w:rPr>
              <w:t xml:space="preserve">कौमुदी</w:t>
            </w:r>
            <w:r>
              <w:rPr>
                <w:rFonts w:ascii="Cambria" w:cs="Nirmala UI" w:eastAsia="Cambria" w:hAnsi="Cambria"/>
              </w:rPr>
              <w:br/>
              <w:t xml:space="preserve"/>
            </w:r>
            <w:r>
              <w:rPr>
                <w:rFonts w:ascii="Cambria" w:cs="Nirmala UI" w:eastAsia="Cambria" w:hAnsi="Cambria"/>
                <w:i/>
                <w:iCs/>
                <w:color w:val="6A5242"/>
                <w:sz w:val="21"/>
                <w:szCs w:val="21"/>
              </w:rPr>
              <w:t xml:space="preserve">kaumudī</w:t>
            </w:r>
          </w:p>
        </w:tc>
        <w:tc>
          <w:tcPr>
            <w:tcW w:type="pct" w:w="64%"/>
          </w:tcPr>
          <w:p>
            <w:pPr>
              <w:spacing w:after="40"/>
            </w:pPr>
            <w:r>
              <w:rPr>
                <w:rFonts w:ascii="Cambria" w:cs="Nirmala UI" w:eastAsia="Cambria" w:hAnsi="Cambria"/>
                <w:sz w:val="23"/>
                <w:szCs w:val="23"/>
              </w:rPr>
              <w:t xml:space="preserve">moonlight</w:t>
            </w:r>
            <w:r>
              <w:rPr>
                <w:rFonts w:ascii="Cambria" w:cs="Nirmala UI" w:eastAsia="Cambria" w:hAnsi="Cambria"/>
              </w:rPr>
              <w:br/>
              <w:t xml:space="preserve"/>
            </w:r>
            <w:r>
              <w:rPr>
                <w:rFonts w:ascii="Cambria" w:cs="Nirmala UI" w:eastAsia="Cambria" w:hAnsi="Cambria"/>
                <w:color w:val="6A5242"/>
                <w:sz w:val="19"/>
                <w:szCs w:val="19"/>
              </w:rPr>
              <w:t xml:space="preserve">from kumuda: the light that delights the night-lilies</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400  </w:t>
      </w:r>
      <w:r>
        <w:rPr>
          <w:rFonts w:ascii="Cambria" w:cs="Nirmala UI" w:eastAsia="Cambria" w:hAnsi="Cambria"/>
        </w:rPr>
        <w:t xml:space="preserve">  </w:t>
      </w:r>
      <w:r>
        <w:rPr>
          <w:rFonts w:ascii="Cambria" w:cs="Nirmala UI" w:eastAsia="Cambria" w:hAnsi="Cambria"/>
          <w:color w:val="7B1E1E"/>
          <w:sz w:val="32"/>
          <w:szCs w:val="32"/>
        </w:rPr>
        <w:t xml:space="preserve">व्यापिनी</w:t>
      </w:r>
      <w:r>
        <w:rPr>
          <w:rFonts w:ascii="Cambria" w:cs="Nirmala UI" w:eastAsia="Cambria" w:hAnsi="Cambria"/>
        </w:rPr>
        <w:t xml:space="preserve">   </w:t>
      </w:r>
      <w:r>
        <w:rPr>
          <w:rFonts w:ascii="Cambria" w:cs="Nirmala UI" w:eastAsia="Cambria" w:hAnsi="Cambria"/>
          <w:i/>
          <w:iCs/>
          <w:color w:val="6A5242"/>
          <w:sz w:val="25"/>
          <w:szCs w:val="25"/>
        </w:rPr>
        <w:t xml:space="preserve">vyāpinī</w:t>
      </w:r>
    </w:p>
    <w:p>
      <w:pPr>
        <w:keepNext/>
        <w:spacing w:after="80"/>
      </w:pPr>
      <w:r>
        <w:rPr>
          <w:rFonts w:ascii="Cambria" w:cs="Nirmala UI" w:eastAsia="Cambria" w:hAnsi="Cambria"/>
          <w:b/>
          <w:bCs/>
          <w:sz w:val="24"/>
          <w:szCs w:val="24"/>
        </w:rPr>
        <w:t xml:space="preserve">She who is all-pervading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व्यापिनी = वि + आपिनी (vi + āpinī) — yaṇ: i becomes y before a dissimilar vowel (Pāṇini 6.1.77 iko yaṇ aci), at the junction of the prefix vi with āpinī</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There is no place where She is not; as space pervades all pots, She pervades all beings.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401  </w:t>
      </w:r>
      <w:r>
        <w:rPr>
          <w:rFonts w:ascii="Cambria" w:cs="Nirmala UI" w:eastAsia="Cambria" w:hAnsi="Cambria"/>
        </w:rPr>
        <w:t xml:space="preserve">  </w:t>
      </w:r>
      <w:r>
        <w:rPr>
          <w:rFonts w:ascii="Cambria" w:cs="Nirmala UI" w:eastAsia="Cambria" w:hAnsi="Cambria"/>
          <w:color w:val="7B1E1E"/>
          <w:sz w:val="32"/>
          <w:szCs w:val="32"/>
        </w:rPr>
        <w:t xml:space="preserve">विविधाकारा</w:t>
      </w:r>
      <w:r>
        <w:rPr>
          <w:rFonts w:ascii="Cambria" w:cs="Nirmala UI" w:eastAsia="Cambria" w:hAnsi="Cambria"/>
        </w:rPr>
        <w:t xml:space="preserve">   </w:t>
      </w:r>
      <w:r>
        <w:rPr>
          <w:rFonts w:ascii="Cambria" w:cs="Nirmala UI" w:eastAsia="Cambria" w:hAnsi="Cambria"/>
          <w:i/>
          <w:iCs/>
          <w:color w:val="6A5242"/>
          <w:sz w:val="25"/>
          <w:szCs w:val="25"/>
        </w:rPr>
        <w:t xml:space="preserve">vividhākārā</w:t>
      </w:r>
    </w:p>
    <w:p>
      <w:pPr>
        <w:keepNext/>
        <w:spacing w:after="80"/>
      </w:pPr>
      <w:r>
        <w:rPr>
          <w:rFonts w:ascii="Cambria" w:cs="Nirmala UI" w:eastAsia="Cambria" w:hAnsi="Cambria"/>
          <w:b/>
          <w:bCs/>
          <w:sz w:val="24"/>
          <w:szCs w:val="24"/>
        </w:rPr>
        <w:t xml:space="preserve">She who has a multitude of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विविधाकारा = विविध + आकारा (vividha + ākārā)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vividha 'various' qualifies ākāra 'form', and the whole describes Her: 'She whose forms are manifold'; ākāra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विविधाः आकाराः यस्याः सा विविधाकारा</w:t>
      </w:r>
      <w:r>
        <w:rPr>
          <w:rFonts w:ascii="Cambria" w:cs="Nirmala UI" w:eastAsia="Cambria" w:hAnsi="Cambria"/>
        </w:rPr>
        <w:br/>
        <w:t xml:space="preserve"/>
      </w:r>
      <w:r>
        <w:rPr>
          <w:rFonts w:ascii="Cambria" w:cs="Nirmala UI" w:eastAsia="Cambria" w:hAnsi="Cambria"/>
          <w:i/>
          <w:iCs/>
          <w:color w:val="6A5242"/>
          <w:sz w:val="21"/>
          <w:szCs w:val="21"/>
        </w:rPr>
        <w:t xml:space="preserve">vividhāḥ ākārāḥ yasyāḥ sā vividhākārā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form in the universe is one of Her forms; traditionally, in worship She takes whatever form the devotee holds dear.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402  </w:t>
      </w:r>
      <w:r>
        <w:rPr>
          <w:rFonts w:ascii="Cambria" w:cs="Nirmala UI" w:eastAsia="Cambria" w:hAnsi="Cambria"/>
        </w:rPr>
        <w:t xml:space="preserve">  </w:t>
      </w:r>
      <w:r>
        <w:rPr>
          <w:rFonts w:ascii="Cambria" w:cs="Nirmala UI" w:eastAsia="Cambria" w:hAnsi="Cambria"/>
          <w:color w:val="7B1E1E"/>
          <w:sz w:val="32"/>
          <w:szCs w:val="32"/>
        </w:rPr>
        <w:t xml:space="preserve">विद्याऽविद्यास्वरूपिणी</w:t>
      </w:r>
      <w:r>
        <w:rPr>
          <w:rFonts w:ascii="Cambria" w:cs="Nirmala UI" w:eastAsia="Cambria" w:hAnsi="Cambria"/>
        </w:rPr>
        <w:t xml:space="preserve">   </w:t>
      </w:r>
      <w:r>
        <w:rPr>
          <w:rFonts w:ascii="Cambria" w:cs="Nirmala UI" w:eastAsia="Cambria" w:hAnsi="Cambria"/>
          <w:i/>
          <w:iCs/>
          <w:color w:val="6A5242"/>
          <w:sz w:val="25"/>
          <w:szCs w:val="25"/>
        </w:rPr>
        <w:t xml:space="preserve">vidyā'vidyā-svarūpiṇī</w:t>
      </w:r>
    </w:p>
    <w:p>
      <w:pPr>
        <w:keepNext/>
        <w:spacing w:after="80"/>
      </w:pPr>
      <w:r>
        <w:rPr>
          <w:rFonts w:ascii="Cambria" w:cs="Nirmala UI" w:eastAsia="Cambria" w:hAnsi="Cambria"/>
          <w:b/>
          <w:bCs/>
          <w:sz w:val="24"/>
          <w:szCs w:val="24"/>
        </w:rPr>
        <w:t xml:space="preserve">She who is the form of both knowledge and ignorance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विद्याऽविद्या = विद्या + अविद्या (vidyā + avidyā) — savarṇa-dīrgha: ā + a → ā (Pāṇini 6.1.101 akaḥ savarṇe dīrghaḥ); the avagraha ऽ marks the absorbed 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itaretara-dvandva). </w:t>
      </w:r>
      <w:r>
        <w:rPr>
          <w:rFonts w:ascii="Cambria" w:cs="Nirmala UI" w:eastAsia="Cambria" w:hAnsi="Cambria"/>
          <w:sz w:val="22"/>
          <w:szCs w:val="22"/>
        </w:rPr>
        <w:t xml:space="preserve">(1) vidyā-avidyā 'knowledge and ignorance' (itaretara-dvandva). (2) This is compounded with svarūpa 'own nature', and the possessive suffix -in makes svarūpiṇī.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विद्या च अविद्या च विद्याविद्ये; विद्याविद्ये स्वरूपम् अस्याः अस्ति इति विद्याऽविद्यास्वरूपिणी</w:t>
      </w:r>
      <w:r>
        <w:rPr>
          <w:rFonts w:ascii="Cambria" w:cs="Nirmala UI" w:eastAsia="Cambria" w:hAnsi="Cambria"/>
        </w:rPr>
        <w:br/>
        <w:t xml:space="preserve"/>
      </w:r>
      <w:r>
        <w:rPr>
          <w:rFonts w:ascii="Cambria" w:cs="Nirmala UI" w:eastAsia="Cambria" w:hAnsi="Cambria"/>
          <w:i/>
          <w:iCs/>
          <w:color w:val="6A5242"/>
          <w:sz w:val="21"/>
          <w:szCs w:val="21"/>
        </w:rPr>
        <w:t xml:space="preserve">vidyā ca avidyā ca vidyāvidye; vidyāvidye svarūpam asyāḥ asti iti vidyā'vidyāsvarūpiṇī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(ch. 1) calls Her the supreme knowledge that is the cause of liberation and also the cause of the bondage of saṃsāra; the Īśa Upaniṣad teaches that one crosses death by avidyā and gains immortality by vidyā.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403  </w:t>
      </w:r>
      <w:r>
        <w:rPr>
          <w:rFonts w:ascii="Cambria" w:cs="Nirmala UI" w:eastAsia="Cambria" w:hAnsi="Cambria"/>
        </w:rPr>
        <w:t xml:space="preserve">  </w:t>
      </w:r>
      <w:r>
        <w:rPr>
          <w:rFonts w:ascii="Cambria" w:cs="Nirmala UI" w:eastAsia="Cambria" w:hAnsi="Cambria"/>
          <w:color w:val="7B1E1E"/>
          <w:sz w:val="32"/>
          <w:szCs w:val="32"/>
        </w:rPr>
        <w:t xml:space="preserve">महाकामेशनयनकुमुदाह्लादकौमुदी</w:t>
      </w:r>
      <w:r>
        <w:rPr>
          <w:rFonts w:ascii="Cambria" w:cs="Nirmala UI" w:eastAsia="Cambria" w:hAnsi="Cambria"/>
        </w:rPr>
        <w:t xml:space="preserve">   </w:t>
      </w:r>
      <w:r>
        <w:rPr>
          <w:rFonts w:ascii="Cambria" w:cs="Nirmala UI" w:eastAsia="Cambria" w:hAnsi="Cambria"/>
          <w:i/>
          <w:iCs/>
          <w:color w:val="6A5242"/>
          <w:sz w:val="25"/>
          <w:szCs w:val="25"/>
        </w:rPr>
        <w:t xml:space="preserve">mahā-kāmeśa-nayana-kumudāhlāda-kaumudī</w:t>
      </w:r>
    </w:p>
    <w:p>
      <w:pPr>
        <w:keepNext/>
        <w:spacing w:after="80"/>
      </w:pPr>
      <w:r>
        <w:rPr>
          <w:rFonts w:ascii="Cambria" w:cs="Nirmala UI" w:eastAsia="Cambria" w:hAnsi="Cambria"/>
          <w:b/>
          <w:bCs/>
          <w:sz w:val="24"/>
          <w:szCs w:val="24"/>
        </w:rPr>
        <w:t xml:space="preserve">She who is the moonlight that gladdens the water-lilies that are Mahākāmeśa's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कुमुदाह्लाद = कुमुद + आह्लाद (kumuda + āhlāda)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a dropped middle member (over inner karmadhārayas and ṣaṣṭhī-tatpuruṣas). </w:t>
      </w:r>
      <w:r>
        <w:rPr>
          <w:rFonts w:ascii="Cambria" w:cs="Nirmala UI" w:eastAsia="Cambria" w:hAnsi="Cambria"/>
          <w:sz w:val="22"/>
          <w:szCs w:val="22"/>
        </w:rPr>
        <w:t xml:space="preserve">(1) kāma-īśa 'the Lord of desire' (ṣaṣṭhī-tatpuruṣa), and mahā-kāmeśa 'the great Kāmeśa' (karmadhāraya; mahat becomes mahā-). (2) …kāmeśa-nayana 'the eyes of Mahākāmeśa' (ṣaṣṭhī-tatpuruṣa). (3) …nayana-kumuda 'the eyes, which are night-lilies' (karmadhāraya of identification, rūpaka). (4) …kumuda-āhlāda 'the gladdening of those lilies' (ṣaṣṭhī-tatpuruṣa). (5) …āhlāda-kaumudī 'the moonlight that causes that gladdening' (karmadhāraya with the middle word kāriṇī 'causing' understood). kaumudī is feminine already.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ईशः कामेशः; महान् कामेशः महाकामेशः; महाकामेशस्य नयने महाकामेशनयने; महाकामेशनयने एव कुमुदे महाकामेशनयनकुमुदे; महाकामेशनयनकुमुदयोः आह्लादः महाकामेशनयनकुमुदाह्लादः; महाकामेशनयनकुमुदाह्लादकारिणी कौमुदी महाकामेशनयनकुमुदाह्लादकौमुदी</w:t>
      </w:r>
      <w:r>
        <w:rPr>
          <w:rFonts w:ascii="Cambria" w:cs="Nirmala UI" w:eastAsia="Cambria" w:hAnsi="Cambria"/>
        </w:rPr>
        <w:br/>
        <w:t xml:space="preserve"/>
      </w:r>
      <w:r>
        <w:rPr>
          <w:rFonts w:ascii="Cambria" w:cs="Nirmala UI" w:eastAsia="Cambria" w:hAnsi="Cambria"/>
          <w:i/>
          <w:iCs/>
          <w:color w:val="6A5242"/>
          <w:sz w:val="21"/>
          <w:szCs w:val="21"/>
        </w:rPr>
        <w:t xml:space="preserve">kāmasya īśaḥ kāmeśaḥ; mahān kāmeśaḥ mahākāmeśaḥ; mahākāmeśasya nayane mahākāmeśanayane; mahākāmeśanayane eva kumude mahākāmeśanayanakumude; mahākāmeśanayanakumudayoḥ āhlādaḥ mahākāmeśanayanakumudāhlādaḥ; mahākāmeśanayanakumudāhlādakāriṇī kaumudī mahākāmeśanayanakumudāhlādakaumudī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kumuda opens only at moonrise: Śiva's eyes open in joy only at the sight of Her. Traditionally the image also says that without Her, Śiva does not act.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88</w:t>
      </w:r>
      <w:r>
        <w:rPr>
          <w:rFonts w:ascii="Cambria" w:cs="Nirmala UI" w:eastAsia="Cambria" w:hAnsi="Cambria"/>
          <w:color w:val="6A5242"/>
          <w:sz w:val="18"/>
          <w:szCs w:val="18"/>
        </w:rPr>
        <w:t xml:space="preserve">    names 404–408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भक्तहार्दतमोभेदभानुमद्भानुसन्ततिः ।</w:t>
      </w:r>
      <w:r>
        <w:rPr>
          <w:rFonts w:ascii="Cambria" w:cs="Nirmala UI" w:eastAsia="Cambria" w:hAnsi="Cambria"/>
        </w:rPr>
        <w:br/>
        <w:t xml:space="preserve"/>
      </w:r>
      <w:r>
        <w:rPr>
          <w:rFonts w:ascii="Cambria" w:cs="Nirmala UI" w:eastAsia="Cambria" w:hAnsi="Cambria"/>
          <w:sz w:val="38"/>
          <w:szCs w:val="38"/>
        </w:rPr>
        <w:t xml:space="preserve">शिवदूती शिवाराध्या शिवमूर्तिः शिवङ्करी ॥ ८८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bhaktahārdatamobhedabhānumadbhānusantatiḥ |</w:t>
      </w:r>
      <w:r>
        <w:rPr>
          <w:rFonts w:ascii="Cambria" w:cs="Nirmala UI" w:eastAsia="Cambria" w:hAnsi="Cambria"/>
        </w:rPr>
        <w:br/>
        <w:t xml:space="preserve"/>
      </w:r>
      <w:r>
        <w:rPr>
          <w:rFonts w:ascii="Cambria" w:cs="Nirmala UI" w:eastAsia="Cambria" w:hAnsi="Cambria"/>
          <w:i/>
          <w:iCs/>
          <w:color w:val="6A5242"/>
          <w:sz w:val="25"/>
          <w:szCs w:val="25"/>
        </w:rPr>
        <w:t xml:space="preserve">śivadūtī śivārādhyā śivamūrtiḥ śivaṅkarī || 88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404 </w:t>
      </w:r>
      <w:r>
        <w:rPr>
          <w:rFonts w:ascii="Cambria" w:cs="Nirmala UI" w:eastAsia="Cambria" w:hAnsi="Cambria"/>
          <w:sz w:val="34"/>
          <w:szCs w:val="34"/>
        </w:rPr>
        <w:t xml:space="preserve">भक्त-हार्द-तमो-भेद-भानुमद्-भानु-सन्ततिः</w:t>
      </w:r>
    </w:p>
    <w:p>
      <w:pPr>
        <w:spacing w:after="120"/>
      </w:pPr>
      <w:r>
        <w:rPr>
          <w:rFonts w:ascii="Cambria" w:cs="Nirmala UI" w:eastAsia="Cambria" w:hAnsi="Cambria"/>
          <w:color w:val="6A5242"/>
          <w:sz w:val="16"/>
          <w:szCs w:val="16"/>
        </w:rPr>
        <w:t xml:space="preserve">404 </w:t>
      </w:r>
      <w:r>
        <w:rPr>
          <w:rFonts w:ascii="Cambria" w:cs="Nirmala UI" w:eastAsia="Cambria" w:hAnsi="Cambria"/>
          <w:i/>
          <w:iCs/>
          <w:color w:val="6A5242"/>
          <w:sz w:val="25"/>
          <w:szCs w:val="25"/>
        </w:rPr>
        <w:t xml:space="preserve">bhakta-hārda-tamo-bheda-bhānumad-bhānu-santatiḥ</w:t>
      </w:r>
    </w:p>
    <w:p>
      <w:pPr>
        <w:keepNext/>
        <w:spacing w:after="20" w:line="340"/>
      </w:pPr>
      <w:r>
        <w:rPr>
          <w:rFonts w:ascii="Cambria" w:cs="Nirmala UI" w:eastAsia="Cambria" w:hAnsi="Cambria"/>
          <w:b/>
          <w:bCs/>
          <w:color w:val="7B1E1E"/>
          <w:sz w:val="18"/>
          <w:szCs w:val="18"/>
        </w:rPr>
        <w:t xml:space="preserve">405 </w:t>
      </w:r>
      <w:r>
        <w:rPr>
          <w:rFonts w:ascii="Cambria" w:cs="Nirmala UI" w:eastAsia="Cambria" w:hAnsi="Cambria"/>
          <w:sz w:val="34"/>
          <w:szCs w:val="34"/>
        </w:rPr>
        <w:t xml:space="preserve">शिव-दूती</w:t>
      </w:r>
      <w:r>
        <w:rPr>
          <w:rFonts w:ascii="Cambria" w:cs="Nirmala UI" w:eastAsia="Cambria" w:hAnsi="Cambria"/>
        </w:rPr>
        <w:t xml:space="preserve">     </w:t>
      </w:r>
      <w:r>
        <w:rPr>
          <w:rFonts w:ascii="Cambria" w:cs="Nirmala UI" w:eastAsia="Cambria" w:hAnsi="Cambria"/>
          <w:b/>
          <w:bCs/>
          <w:color w:val="7B1E1E"/>
          <w:sz w:val="18"/>
          <w:szCs w:val="18"/>
        </w:rPr>
        <w:t xml:space="preserve">406 </w:t>
      </w:r>
      <w:r>
        <w:rPr>
          <w:rFonts w:ascii="Cambria" w:cs="Nirmala UI" w:eastAsia="Cambria" w:hAnsi="Cambria"/>
          <w:sz w:val="34"/>
          <w:szCs w:val="34"/>
        </w:rPr>
        <w:t xml:space="preserve">शिवाराध्या</w:t>
      </w:r>
      <w:r>
        <w:rPr>
          <w:rFonts w:ascii="Cambria" w:cs="Nirmala UI" w:eastAsia="Cambria" w:hAnsi="Cambria"/>
        </w:rPr>
        <w:t xml:space="preserve">     </w:t>
      </w:r>
      <w:r>
        <w:rPr>
          <w:rFonts w:ascii="Cambria" w:cs="Nirmala UI" w:eastAsia="Cambria" w:hAnsi="Cambria"/>
          <w:b/>
          <w:bCs/>
          <w:color w:val="7B1E1E"/>
          <w:sz w:val="18"/>
          <w:szCs w:val="18"/>
        </w:rPr>
        <w:t xml:space="preserve">407 </w:t>
      </w:r>
      <w:r>
        <w:rPr>
          <w:rFonts w:ascii="Cambria" w:cs="Nirmala UI" w:eastAsia="Cambria" w:hAnsi="Cambria"/>
          <w:sz w:val="34"/>
          <w:szCs w:val="34"/>
        </w:rPr>
        <w:t xml:space="preserve">शिव-मूर्तिः</w:t>
      </w:r>
      <w:r>
        <w:rPr>
          <w:rFonts w:ascii="Cambria" w:cs="Nirmala UI" w:eastAsia="Cambria" w:hAnsi="Cambria"/>
        </w:rPr>
        <w:t xml:space="preserve">     </w:t>
      </w:r>
      <w:r>
        <w:rPr>
          <w:rFonts w:ascii="Cambria" w:cs="Nirmala UI" w:eastAsia="Cambria" w:hAnsi="Cambria"/>
          <w:b/>
          <w:bCs/>
          <w:color w:val="7B1E1E"/>
          <w:sz w:val="18"/>
          <w:szCs w:val="18"/>
        </w:rPr>
        <w:t xml:space="preserve">408 </w:t>
      </w:r>
      <w:r>
        <w:rPr>
          <w:rFonts w:ascii="Cambria" w:cs="Nirmala UI" w:eastAsia="Cambria" w:hAnsi="Cambria"/>
          <w:sz w:val="34"/>
          <w:szCs w:val="34"/>
        </w:rPr>
        <w:t xml:space="preserve">शिवङ्-करी</w:t>
      </w:r>
    </w:p>
    <w:p>
      <w:pPr>
        <w:spacing w:after="120"/>
      </w:pPr>
      <w:r>
        <w:rPr>
          <w:rFonts w:ascii="Cambria" w:cs="Nirmala UI" w:eastAsia="Cambria" w:hAnsi="Cambria"/>
          <w:color w:val="6A5242"/>
          <w:sz w:val="16"/>
          <w:szCs w:val="16"/>
        </w:rPr>
        <w:t xml:space="preserve">405 </w:t>
      </w:r>
      <w:r>
        <w:rPr>
          <w:rFonts w:ascii="Cambria" w:cs="Nirmala UI" w:eastAsia="Cambria" w:hAnsi="Cambria"/>
          <w:i/>
          <w:iCs/>
          <w:color w:val="6A5242"/>
          <w:sz w:val="25"/>
          <w:szCs w:val="25"/>
        </w:rPr>
        <w:t xml:space="preserve">śiva-dūtī</w:t>
      </w:r>
      <w:r>
        <w:rPr>
          <w:rFonts w:ascii="Cambria" w:cs="Nirmala UI" w:eastAsia="Cambria" w:hAnsi="Cambria"/>
        </w:rPr>
        <w:t xml:space="preserve">     </w:t>
      </w:r>
      <w:r>
        <w:rPr>
          <w:rFonts w:ascii="Cambria" w:cs="Nirmala UI" w:eastAsia="Cambria" w:hAnsi="Cambria"/>
          <w:color w:val="6A5242"/>
          <w:sz w:val="16"/>
          <w:szCs w:val="16"/>
        </w:rPr>
        <w:t xml:space="preserve">406 </w:t>
      </w:r>
      <w:r>
        <w:rPr>
          <w:rFonts w:ascii="Cambria" w:cs="Nirmala UI" w:eastAsia="Cambria" w:hAnsi="Cambria"/>
          <w:i/>
          <w:iCs/>
          <w:color w:val="6A5242"/>
          <w:sz w:val="25"/>
          <w:szCs w:val="25"/>
        </w:rPr>
        <w:t xml:space="preserve">śivārādhyā</w:t>
      </w:r>
      <w:r>
        <w:rPr>
          <w:rFonts w:ascii="Cambria" w:cs="Nirmala UI" w:eastAsia="Cambria" w:hAnsi="Cambria"/>
        </w:rPr>
        <w:t xml:space="preserve">     </w:t>
      </w:r>
      <w:r>
        <w:rPr>
          <w:rFonts w:ascii="Cambria" w:cs="Nirmala UI" w:eastAsia="Cambria" w:hAnsi="Cambria"/>
          <w:color w:val="6A5242"/>
          <w:sz w:val="16"/>
          <w:szCs w:val="16"/>
        </w:rPr>
        <w:t xml:space="preserve">407 </w:t>
      </w:r>
      <w:r>
        <w:rPr>
          <w:rFonts w:ascii="Cambria" w:cs="Nirmala UI" w:eastAsia="Cambria" w:hAnsi="Cambria"/>
          <w:i/>
          <w:iCs/>
          <w:color w:val="6A5242"/>
          <w:sz w:val="25"/>
          <w:szCs w:val="25"/>
        </w:rPr>
        <w:t xml:space="preserve">śiva-mūrtiḥ</w:t>
      </w:r>
      <w:r>
        <w:rPr>
          <w:rFonts w:ascii="Cambria" w:cs="Nirmala UI" w:eastAsia="Cambria" w:hAnsi="Cambria"/>
        </w:rPr>
        <w:t xml:space="preserve">     </w:t>
      </w:r>
      <w:r>
        <w:rPr>
          <w:rFonts w:ascii="Cambria" w:cs="Nirmala UI" w:eastAsia="Cambria" w:hAnsi="Cambria"/>
          <w:color w:val="6A5242"/>
          <w:sz w:val="16"/>
          <w:szCs w:val="16"/>
        </w:rPr>
        <w:t xml:space="preserve">408 </w:t>
      </w:r>
      <w:r>
        <w:rPr>
          <w:rFonts w:ascii="Cambria" w:cs="Nirmala UI" w:eastAsia="Cambria" w:hAnsi="Cambria"/>
          <w:i/>
          <w:iCs/>
          <w:color w:val="6A5242"/>
          <w:sz w:val="25"/>
          <w:szCs w:val="25"/>
        </w:rPr>
        <w:t xml:space="preserve">śivaṅ-karī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404</w:t>
      </w:r>
      <w:r>
        <w:rPr>
          <w:rFonts w:ascii="Cambria" w:cs="Nirmala UI" w:eastAsia="Cambria" w:hAnsi="Cambria"/>
          <w:sz w:val="23"/>
          <w:szCs w:val="23"/>
        </w:rPr>
        <w:t xml:space="preserve">She who is the stream of sunrays that dispels the darkness in the hearts of Her devotees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405</w:t>
      </w:r>
      <w:r>
        <w:rPr>
          <w:rFonts w:ascii="Cambria" w:cs="Nirmala UI" w:eastAsia="Cambria" w:hAnsi="Cambria"/>
          <w:sz w:val="23"/>
          <w:szCs w:val="23"/>
        </w:rPr>
        <w:t xml:space="preserve">She for whom Śiva is the messenger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406</w:t>
      </w:r>
      <w:r>
        <w:rPr>
          <w:rFonts w:ascii="Cambria" w:cs="Nirmala UI" w:eastAsia="Cambria" w:hAnsi="Cambria"/>
          <w:sz w:val="23"/>
          <w:szCs w:val="23"/>
        </w:rPr>
        <w:t xml:space="preserve">She who is worshipped by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407</w:t>
      </w:r>
      <w:r>
        <w:rPr>
          <w:rFonts w:ascii="Cambria" w:cs="Nirmala UI" w:eastAsia="Cambria" w:hAnsi="Cambria"/>
          <w:sz w:val="23"/>
          <w:szCs w:val="23"/>
        </w:rPr>
        <w:t xml:space="preserve">She whose form is Śiva Himself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408</w:t>
      </w:r>
      <w:r>
        <w:rPr>
          <w:rFonts w:ascii="Cambria" w:cs="Nirmala UI" w:eastAsia="Cambria" w:hAnsi="Cambria"/>
          <w:sz w:val="23"/>
          <w:szCs w:val="23"/>
        </w:rPr>
        <w:t xml:space="preserve">She who brings about auspiciousness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404  </w:t>
            </w:r>
            <w:r>
              <w:rPr>
                <w:rFonts w:ascii="Cambria" w:cs="Nirmala UI" w:eastAsia="Cambria" w:hAnsi="Cambria"/>
                <w:color w:val="7B1E1E"/>
                <w:sz w:val="30"/>
                <w:szCs w:val="30"/>
              </w:rPr>
              <w:t xml:space="preserve">भक्तहार्दतमोभेदभानुमद्भानुसन्ततिः</w:t>
            </w:r>
            <w:r>
              <w:rPr>
                <w:rFonts w:ascii="Cambria" w:cs="Nirmala UI" w:eastAsia="Cambria" w:hAnsi="Cambria"/>
              </w:rPr>
              <w:t xml:space="preserve">  </w:t>
            </w:r>
            <w:r>
              <w:rPr>
                <w:rFonts w:ascii="Cambria" w:cs="Nirmala UI" w:eastAsia="Cambria" w:hAnsi="Cambria"/>
                <w:i/>
                <w:iCs/>
                <w:color w:val="6A5242"/>
                <w:sz w:val="21"/>
                <w:szCs w:val="21"/>
              </w:rPr>
              <w:t xml:space="preserve">bhakta-hārda-tamo-bheda-bhānumad-bhānu-santatiḥ</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हार्द</w:t>
            </w:r>
            <w:r>
              <w:rPr>
                <w:rFonts w:ascii="Cambria" w:cs="Nirmala UI" w:eastAsia="Cambria" w:hAnsi="Cambria"/>
              </w:rPr>
              <w:br/>
              <w:t xml:space="preserve"/>
            </w:r>
            <w:r>
              <w:rPr>
                <w:rFonts w:ascii="Cambria" w:cs="Nirmala UI" w:eastAsia="Cambria" w:hAnsi="Cambria"/>
                <w:i/>
                <w:iCs/>
                <w:color w:val="6A5242"/>
                <w:sz w:val="21"/>
                <w:szCs w:val="21"/>
              </w:rPr>
              <w:t xml:space="preserve">hārda</w:t>
            </w:r>
          </w:p>
        </w:tc>
        <w:tc>
          <w:tcPr>
            <w:tcW w:type="pct" w:w="64%"/>
          </w:tcPr>
          <w:p>
            <w:pPr>
              <w:spacing w:after="40"/>
            </w:pPr>
            <w:r>
              <w:rPr>
                <w:rFonts w:ascii="Cambria" w:cs="Nirmala UI" w:eastAsia="Cambria" w:hAnsi="Cambria"/>
                <w:sz w:val="23"/>
                <w:szCs w:val="23"/>
              </w:rPr>
              <w:t xml:space="preserve">of the heart; the heart's</w:t>
            </w:r>
            <w:r>
              <w:rPr>
                <w:rFonts w:ascii="Cambria" w:cs="Nirmala UI" w:eastAsia="Cambria" w:hAnsi="Cambria"/>
              </w:rPr>
              <w:br/>
              <w:t xml:space="preserve"/>
            </w:r>
            <w:r>
              <w:rPr>
                <w:rFonts w:ascii="Cambria" w:cs="Nirmala UI" w:eastAsia="Cambria" w:hAnsi="Cambria"/>
                <w:color w:val="6A5242"/>
                <w:sz w:val="19"/>
                <w:szCs w:val="19"/>
              </w:rPr>
              <w:t xml:space="preserve">hṛd 'heart' + -a with vṛddhi</w:t>
            </w:r>
          </w:p>
        </w:tc>
      </w:tr>
      <w:tr>
        <w:trPr>
          <w:cantSplit/>
        </w:trPr>
        <w:tc>
          <w:tcPr>
            <w:tcW w:type="pct" w:w="36%"/>
          </w:tcPr>
          <w:p>
            <w:pPr>
              <w:spacing w:after="40"/>
            </w:pPr>
            <w:r>
              <w:rPr>
                <w:rFonts w:ascii="Cambria" w:cs="Nirmala UI" w:eastAsia="Cambria" w:hAnsi="Cambria"/>
                <w:sz w:val="30"/>
                <w:szCs w:val="30"/>
              </w:rPr>
              <w:t xml:space="preserve">तमस्</w:t>
            </w:r>
            <w:r>
              <w:rPr>
                <w:rFonts w:ascii="Cambria" w:cs="Nirmala UI" w:eastAsia="Cambria" w:hAnsi="Cambria"/>
              </w:rPr>
              <w:br/>
              <w:t xml:space="preserve"/>
            </w:r>
            <w:r>
              <w:rPr>
                <w:rFonts w:ascii="Cambria" w:cs="Nirmala UI" w:eastAsia="Cambria" w:hAnsi="Cambria"/>
                <w:i/>
                <w:iCs/>
                <w:color w:val="6A5242"/>
                <w:sz w:val="21"/>
                <w:szCs w:val="21"/>
              </w:rPr>
              <w:t xml:space="preserve">tamas</w:t>
            </w:r>
          </w:p>
        </w:tc>
        <w:tc>
          <w:tcPr>
            <w:tcW w:type="pct" w:w="64%"/>
          </w:tcPr>
          <w:p>
            <w:pPr>
              <w:spacing w:after="40"/>
            </w:pPr>
            <w:r>
              <w:rPr>
                <w:rFonts w:ascii="Cambria" w:cs="Nirmala UI" w:eastAsia="Cambria" w:hAnsi="Cambria"/>
                <w:sz w:val="23"/>
                <w:szCs w:val="23"/>
              </w:rPr>
              <w:t xml:space="preserve">darkness</w:t>
            </w:r>
          </w:p>
        </w:tc>
      </w:tr>
      <w:tr>
        <w:trPr>
          <w:cantSplit/>
        </w:trPr>
        <w:tc>
          <w:tcPr>
            <w:tcW w:type="pct" w:w="36%"/>
          </w:tcPr>
          <w:p>
            <w:pPr>
              <w:spacing w:after="40"/>
            </w:pPr>
            <w:r>
              <w:rPr>
                <w:rFonts w:ascii="Cambria" w:cs="Nirmala UI" w:eastAsia="Cambria" w:hAnsi="Cambria"/>
                <w:sz w:val="30"/>
                <w:szCs w:val="30"/>
              </w:rPr>
              <w:t xml:space="preserve">भेद</w:t>
            </w:r>
            <w:r>
              <w:rPr>
                <w:rFonts w:ascii="Cambria" w:cs="Nirmala UI" w:eastAsia="Cambria" w:hAnsi="Cambria"/>
              </w:rPr>
              <w:br/>
              <w:t xml:space="preserve"/>
            </w:r>
            <w:r>
              <w:rPr>
                <w:rFonts w:ascii="Cambria" w:cs="Nirmala UI" w:eastAsia="Cambria" w:hAnsi="Cambria"/>
                <w:i/>
                <w:iCs/>
                <w:color w:val="6A5242"/>
                <w:sz w:val="21"/>
                <w:szCs w:val="21"/>
              </w:rPr>
              <w:t xml:space="preserve">bheda</w:t>
            </w:r>
          </w:p>
        </w:tc>
        <w:tc>
          <w:tcPr>
            <w:tcW w:type="pct" w:w="64%"/>
          </w:tcPr>
          <w:p>
            <w:pPr>
              <w:spacing w:after="40"/>
            </w:pPr>
            <w:r>
              <w:rPr>
                <w:rFonts w:ascii="Cambria" w:cs="Nirmala UI" w:eastAsia="Cambria" w:hAnsi="Cambria"/>
                <w:sz w:val="23"/>
                <w:szCs w:val="23"/>
              </w:rPr>
              <w:t xml:space="preserve">piercing, breaking, dispelling</w:t>
            </w:r>
            <w:r>
              <w:rPr>
                <w:rFonts w:ascii="Cambria" w:cs="Nirmala UI" w:eastAsia="Cambria" w:hAnsi="Cambria"/>
              </w:rPr>
              <w:br/>
              <w:t xml:space="preserve"/>
            </w:r>
            <w:r>
              <w:rPr>
                <w:rFonts w:ascii="Cambria" w:cs="Nirmala UI" w:eastAsia="Cambria" w:hAnsi="Cambria"/>
                <w:color w:val="6A5242"/>
                <w:sz w:val="19"/>
                <w:szCs w:val="19"/>
              </w:rPr>
              <w:t xml:space="preserve">√bhid 'to split'</w:t>
            </w:r>
          </w:p>
        </w:tc>
      </w:tr>
      <w:tr>
        <w:trPr>
          <w:cantSplit/>
        </w:trPr>
        <w:tc>
          <w:tcPr>
            <w:tcW w:type="pct" w:w="36%"/>
          </w:tcPr>
          <w:p>
            <w:pPr>
              <w:spacing w:after="40"/>
            </w:pPr>
            <w:r>
              <w:rPr>
                <w:rFonts w:ascii="Cambria" w:cs="Nirmala UI" w:eastAsia="Cambria" w:hAnsi="Cambria"/>
                <w:sz w:val="30"/>
                <w:szCs w:val="30"/>
              </w:rPr>
              <w:t xml:space="preserve">भानुमत्</w:t>
            </w:r>
            <w:r>
              <w:rPr>
                <w:rFonts w:ascii="Cambria" w:cs="Nirmala UI" w:eastAsia="Cambria" w:hAnsi="Cambria"/>
              </w:rPr>
              <w:br/>
              <w:t xml:space="preserve"/>
            </w:r>
            <w:r>
              <w:rPr>
                <w:rFonts w:ascii="Cambria" w:cs="Nirmala UI" w:eastAsia="Cambria" w:hAnsi="Cambria"/>
                <w:i/>
                <w:iCs/>
                <w:color w:val="6A5242"/>
                <w:sz w:val="21"/>
                <w:szCs w:val="21"/>
              </w:rPr>
              <w:t xml:space="preserve">bhānumat</w:t>
            </w:r>
          </w:p>
        </w:tc>
        <w:tc>
          <w:tcPr>
            <w:tcW w:type="pct" w:w="64%"/>
          </w:tcPr>
          <w:p>
            <w:pPr>
              <w:spacing w:after="40"/>
            </w:pPr>
            <w:r>
              <w:rPr>
                <w:rFonts w:ascii="Cambria" w:cs="Nirmala UI" w:eastAsia="Cambria" w:hAnsi="Cambria"/>
                <w:sz w:val="23"/>
                <w:szCs w:val="23"/>
              </w:rPr>
              <w:t xml:space="preserve">the sun (lit. 'possessing rays')</w:t>
            </w:r>
            <w:r>
              <w:rPr>
                <w:rFonts w:ascii="Cambria" w:cs="Nirmala UI" w:eastAsia="Cambria" w:hAnsi="Cambria"/>
              </w:rPr>
              <w:br/>
              <w:t xml:space="preserve"/>
            </w:r>
            <w:r>
              <w:rPr>
                <w:rFonts w:ascii="Cambria" w:cs="Nirmala UI" w:eastAsia="Cambria" w:hAnsi="Cambria"/>
                <w:color w:val="6A5242"/>
                <w:sz w:val="19"/>
                <w:szCs w:val="19"/>
              </w:rPr>
              <w:t xml:space="preserve">bhānu + the possessive suffix -mat</w:t>
            </w:r>
          </w:p>
        </w:tc>
      </w:tr>
      <w:tr>
        <w:trPr>
          <w:cantSplit/>
        </w:trPr>
        <w:tc>
          <w:tcPr>
            <w:tcW w:type="pct" w:w="36%"/>
          </w:tcPr>
          <w:p>
            <w:pPr>
              <w:spacing w:after="40"/>
            </w:pPr>
            <w:r>
              <w:rPr>
                <w:rFonts w:ascii="Cambria" w:cs="Nirmala UI" w:eastAsia="Cambria" w:hAnsi="Cambria"/>
                <w:sz w:val="30"/>
                <w:szCs w:val="30"/>
              </w:rPr>
              <w:t xml:space="preserve">भानु</w:t>
            </w:r>
            <w:r>
              <w:rPr>
                <w:rFonts w:ascii="Cambria" w:cs="Nirmala UI" w:eastAsia="Cambria" w:hAnsi="Cambria"/>
              </w:rPr>
              <w:br/>
              <w:t xml:space="preserve"/>
            </w:r>
            <w:r>
              <w:rPr>
                <w:rFonts w:ascii="Cambria" w:cs="Nirmala UI" w:eastAsia="Cambria" w:hAnsi="Cambria"/>
                <w:i/>
                <w:iCs/>
                <w:color w:val="6A5242"/>
                <w:sz w:val="21"/>
                <w:szCs w:val="21"/>
              </w:rPr>
              <w:t xml:space="preserve">bhānu</w:t>
            </w:r>
          </w:p>
        </w:tc>
        <w:tc>
          <w:tcPr>
            <w:tcW w:type="pct" w:w="64%"/>
          </w:tcPr>
          <w:p>
            <w:pPr>
              <w:spacing w:after="40"/>
            </w:pPr>
            <w:r>
              <w:rPr>
                <w:rFonts w:ascii="Cambria" w:cs="Nirmala UI" w:eastAsia="Cambria" w:hAnsi="Cambria"/>
                <w:sz w:val="23"/>
                <w:szCs w:val="23"/>
              </w:rPr>
              <w:t xml:space="preserve">ray of light</w:t>
            </w:r>
          </w:p>
        </w:tc>
      </w:tr>
      <w:tr>
        <w:trPr>
          <w:cantSplit/>
        </w:trPr>
        <w:tc>
          <w:tcPr>
            <w:tcW w:type="pct" w:w="36%"/>
          </w:tcPr>
          <w:p>
            <w:pPr>
              <w:spacing w:after="40"/>
            </w:pPr>
            <w:r>
              <w:rPr>
                <w:rFonts w:ascii="Cambria" w:cs="Nirmala UI" w:eastAsia="Cambria" w:hAnsi="Cambria"/>
                <w:sz w:val="30"/>
                <w:szCs w:val="30"/>
              </w:rPr>
              <w:t xml:space="preserve">सन्ततिः</w:t>
            </w:r>
            <w:r>
              <w:rPr>
                <w:rFonts w:ascii="Cambria" w:cs="Nirmala UI" w:eastAsia="Cambria" w:hAnsi="Cambria"/>
              </w:rPr>
              <w:br/>
              <w:t xml:space="preserve"/>
            </w:r>
            <w:r>
              <w:rPr>
                <w:rFonts w:ascii="Cambria" w:cs="Nirmala UI" w:eastAsia="Cambria" w:hAnsi="Cambria"/>
                <w:i/>
                <w:iCs/>
                <w:color w:val="6A5242"/>
                <w:sz w:val="21"/>
                <w:szCs w:val="21"/>
              </w:rPr>
              <w:t xml:space="preserve">santatiḥ</w:t>
            </w:r>
          </w:p>
        </w:tc>
        <w:tc>
          <w:tcPr>
            <w:tcW w:type="pct" w:w="64%"/>
          </w:tcPr>
          <w:p>
            <w:pPr>
              <w:spacing w:after="40"/>
            </w:pPr>
            <w:r>
              <w:rPr>
                <w:rFonts w:ascii="Cambria" w:cs="Nirmala UI" w:eastAsia="Cambria" w:hAnsi="Cambria"/>
                <w:sz w:val="23"/>
                <w:szCs w:val="23"/>
              </w:rPr>
              <w:t xml:space="preserve">continuous stream, succession</w:t>
            </w:r>
            <w:r>
              <w:rPr>
                <w:rFonts w:ascii="Cambria" w:cs="Nirmala UI" w:eastAsia="Cambria" w:hAnsi="Cambria"/>
              </w:rPr>
              <w:br/>
              <w:t xml:space="preserve"/>
            </w:r>
            <w:r>
              <w:rPr>
                <w:rFonts w:ascii="Cambria" w:cs="Nirmala UI" w:eastAsia="Cambria" w:hAnsi="Cambria"/>
                <w:color w:val="6A5242"/>
                <w:sz w:val="19"/>
                <w:szCs w:val="19"/>
              </w:rPr>
              <w:t xml:space="preserve">sam + √tan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405  </w:t>
            </w:r>
            <w:r>
              <w:rPr>
                <w:rFonts w:ascii="Cambria" w:cs="Nirmala UI" w:eastAsia="Cambria" w:hAnsi="Cambria"/>
                <w:color w:val="7B1E1E"/>
                <w:sz w:val="30"/>
                <w:szCs w:val="30"/>
              </w:rPr>
              <w:t xml:space="preserve">शिवदूती</w:t>
            </w:r>
            <w:r>
              <w:rPr>
                <w:rFonts w:ascii="Cambria" w:cs="Nirmala UI" w:eastAsia="Cambria" w:hAnsi="Cambria"/>
              </w:rPr>
              <w:t xml:space="preserve">  </w:t>
            </w:r>
            <w:r>
              <w:rPr>
                <w:rFonts w:ascii="Cambria" w:cs="Nirmala UI" w:eastAsia="Cambria" w:hAnsi="Cambria"/>
                <w:i/>
                <w:iCs/>
                <w:color w:val="6A5242"/>
                <w:sz w:val="21"/>
                <w:szCs w:val="21"/>
              </w:rPr>
              <w:t xml:space="preserve">śiva-dūtī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दूती</w:t>
            </w:r>
            <w:r>
              <w:rPr>
                <w:rFonts w:ascii="Cambria" w:cs="Nirmala UI" w:eastAsia="Cambria" w:hAnsi="Cambria"/>
              </w:rPr>
              <w:br/>
              <w:t xml:space="preserve"/>
            </w:r>
            <w:r>
              <w:rPr>
                <w:rFonts w:ascii="Cambria" w:cs="Nirmala UI" w:eastAsia="Cambria" w:hAnsi="Cambria"/>
                <w:i/>
                <w:iCs/>
                <w:color w:val="6A5242"/>
                <w:sz w:val="21"/>
                <w:szCs w:val="21"/>
              </w:rPr>
              <w:t xml:space="preserve">dūtī</w:t>
            </w:r>
          </w:p>
        </w:tc>
        <w:tc>
          <w:tcPr>
            <w:tcW w:type="pct" w:w="64%"/>
          </w:tcPr>
          <w:p>
            <w:pPr>
              <w:spacing w:after="40"/>
            </w:pPr>
            <w:r>
              <w:rPr>
                <w:rFonts w:ascii="Cambria" w:cs="Nirmala UI" w:eastAsia="Cambria" w:hAnsi="Cambria"/>
                <w:sz w:val="23"/>
                <w:szCs w:val="23"/>
              </w:rPr>
              <w:t xml:space="preserve">messenger</w:t>
            </w:r>
            <w:r>
              <w:rPr>
                <w:rFonts w:ascii="Cambria" w:cs="Nirmala UI" w:eastAsia="Cambria" w:hAnsi="Cambria"/>
              </w:rPr>
              <w:br/>
              <w:t xml:space="preserve"/>
            </w:r>
            <w:r>
              <w:rPr>
                <w:rFonts w:ascii="Cambria" w:cs="Nirmala UI" w:eastAsia="Cambria" w:hAnsi="Cambria"/>
                <w:color w:val="6A5242"/>
                <w:sz w:val="19"/>
                <w:szCs w:val="19"/>
              </w:rPr>
              <w:t xml:space="preserve">dūta, feminine dūtī</w:t>
            </w:r>
          </w:p>
        </w:tc>
      </w:tr>
      <w:tr>
        <w:trPr>
          <w:cantSplit/>
        </w:trPr>
        <w:tc>
          <w:tcPr>
            <w:gridSpan w:val="2"/>
          </w:tcPr>
          <w:p>
            <w:pPr>
              <w:spacing w:after="40" w:before="120"/>
            </w:pPr>
            <w:r>
              <w:rPr>
                <w:rFonts w:ascii="Cambria" w:cs="Nirmala UI" w:eastAsia="Cambria" w:hAnsi="Cambria"/>
                <w:b/>
                <w:bCs/>
                <w:color w:val="7B1E1E"/>
                <w:sz w:val="20"/>
                <w:szCs w:val="20"/>
              </w:rPr>
              <w:t xml:space="preserve">406  </w:t>
            </w:r>
            <w:r>
              <w:rPr>
                <w:rFonts w:ascii="Cambria" w:cs="Nirmala UI" w:eastAsia="Cambria" w:hAnsi="Cambria"/>
                <w:color w:val="7B1E1E"/>
                <w:sz w:val="30"/>
                <w:szCs w:val="30"/>
              </w:rPr>
              <w:t xml:space="preserve">शिवाराध्या</w:t>
            </w:r>
            <w:r>
              <w:rPr>
                <w:rFonts w:ascii="Cambria" w:cs="Nirmala UI" w:eastAsia="Cambria" w:hAnsi="Cambria"/>
              </w:rPr>
              <w:t xml:space="preserve">  </w:t>
            </w:r>
            <w:r>
              <w:rPr>
                <w:rFonts w:ascii="Cambria" w:cs="Nirmala UI" w:eastAsia="Cambria" w:hAnsi="Cambria"/>
                <w:i/>
                <w:iCs/>
                <w:color w:val="6A5242"/>
                <w:sz w:val="21"/>
                <w:szCs w:val="21"/>
              </w:rPr>
              <w:t xml:space="preserve">śivārādhyā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407  </w:t>
            </w:r>
            <w:r>
              <w:rPr>
                <w:rFonts w:ascii="Cambria" w:cs="Nirmala UI" w:eastAsia="Cambria" w:hAnsi="Cambria"/>
                <w:color w:val="7B1E1E"/>
                <w:sz w:val="30"/>
                <w:szCs w:val="30"/>
              </w:rPr>
              <w:t xml:space="preserve">शिवमूर्तिः</w:t>
            </w:r>
            <w:r>
              <w:rPr>
                <w:rFonts w:ascii="Cambria" w:cs="Nirmala UI" w:eastAsia="Cambria" w:hAnsi="Cambria"/>
              </w:rPr>
              <w:t xml:space="preserve">  </w:t>
            </w:r>
            <w:r>
              <w:rPr>
                <w:rFonts w:ascii="Cambria" w:cs="Nirmala UI" w:eastAsia="Cambria" w:hAnsi="Cambria"/>
                <w:i/>
                <w:iCs/>
                <w:color w:val="6A5242"/>
                <w:sz w:val="21"/>
                <w:szCs w:val="21"/>
              </w:rPr>
              <w:t xml:space="preserve">śiva-mūrtiḥ</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 auspicious</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nominative of mūrti</w:t>
            </w:r>
          </w:p>
        </w:tc>
      </w:tr>
      <w:tr>
        <w:trPr>
          <w:cantSplit/>
        </w:trPr>
        <w:tc>
          <w:tcPr>
            <w:gridSpan w:val="2"/>
          </w:tcPr>
          <w:p>
            <w:pPr>
              <w:spacing w:after="40" w:before="120"/>
            </w:pPr>
            <w:r>
              <w:rPr>
                <w:rFonts w:ascii="Cambria" w:cs="Nirmala UI" w:eastAsia="Cambria" w:hAnsi="Cambria"/>
                <w:b/>
                <w:bCs/>
                <w:color w:val="7B1E1E"/>
                <w:sz w:val="20"/>
                <w:szCs w:val="20"/>
              </w:rPr>
              <w:t xml:space="preserve">408  </w:t>
            </w:r>
            <w:r>
              <w:rPr>
                <w:rFonts w:ascii="Cambria" w:cs="Nirmala UI" w:eastAsia="Cambria" w:hAnsi="Cambria"/>
                <w:color w:val="7B1E1E"/>
                <w:sz w:val="30"/>
                <w:szCs w:val="30"/>
              </w:rPr>
              <w:t xml:space="preserve">शिवङ्करी</w:t>
            </w:r>
            <w:r>
              <w:rPr>
                <w:rFonts w:ascii="Cambria" w:cs="Nirmala UI" w:eastAsia="Cambria" w:hAnsi="Cambria"/>
              </w:rPr>
              <w:t xml:space="preserve">  </w:t>
            </w:r>
            <w:r>
              <w:rPr>
                <w:rFonts w:ascii="Cambria" w:cs="Nirmala UI" w:eastAsia="Cambria" w:hAnsi="Cambria"/>
                <w:i/>
                <w:iCs/>
                <w:color w:val="6A5242"/>
                <w:sz w:val="21"/>
                <w:szCs w:val="21"/>
              </w:rPr>
              <w:t xml:space="preserve">śivaṅ-karī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auspiciousness, welfare; Śiva</w:t>
            </w:r>
            <w:r>
              <w:rPr>
                <w:rFonts w:ascii="Cambria" w:cs="Nirmala UI" w:eastAsia="Cambria" w:hAnsi="Cambria"/>
              </w:rPr>
              <w:br/>
              <w:t xml:space="preserve"/>
            </w:r>
            <w:r>
              <w:rPr>
                <w:rFonts w:ascii="Cambria" w:cs="Nirmala UI" w:eastAsia="Cambria" w:hAnsi="Cambria"/>
                <w:color w:val="6A5242"/>
                <w:sz w:val="19"/>
                <w:szCs w:val="19"/>
              </w:rPr>
              <w:t xml:space="preserve">with the augment m: śivam</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causing</w:t>
            </w:r>
            <w:r>
              <w:rPr>
                <w:rFonts w:ascii="Cambria" w:cs="Nirmala UI" w:eastAsia="Cambria" w:hAnsi="Cambria"/>
              </w:rPr>
              <w:br/>
              <w:t xml:space="preserve"/>
            </w:r>
            <w:r>
              <w:rPr>
                <w:rFonts w:ascii="Cambria" w:cs="Nirmala UI" w:eastAsia="Cambria" w:hAnsi="Cambria"/>
                <w:color w:val="6A5242"/>
                <w:sz w:val="19"/>
                <w:szCs w:val="19"/>
              </w:rPr>
              <w:t xml:space="preserve">√kṛ 'to do' with an agent suffix,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404  </w:t>
      </w:r>
      <w:r>
        <w:rPr>
          <w:rFonts w:ascii="Cambria" w:cs="Nirmala UI" w:eastAsia="Cambria" w:hAnsi="Cambria"/>
        </w:rPr>
        <w:t xml:space="preserve">  </w:t>
      </w:r>
      <w:r>
        <w:rPr>
          <w:rFonts w:ascii="Cambria" w:cs="Nirmala UI" w:eastAsia="Cambria" w:hAnsi="Cambria"/>
          <w:color w:val="7B1E1E"/>
          <w:sz w:val="32"/>
          <w:szCs w:val="32"/>
        </w:rPr>
        <w:t xml:space="preserve">भक्तहार्दतमोभेदभानुमद्भानुसन्ततिः</w:t>
      </w:r>
      <w:r>
        <w:rPr>
          <w:rFonts w:ascii="Cambria" w:cs="Nirmala UI" w:eastAsia="Cambria" w:hAnsi="Cambria"/>
        </w:rPr>
        <w:t xml:space="preserve">   </w:t>
      </w:r>
      <w:r>
        <w:rPr>
          <w:rFonts w:ascii="Cambria" w:cs="Nirmala UI" w:eastAsia="Cambria" w:hAnsi="Cambria"/>
          <w:i/>
          <w:iCs/>
          <w:color w:val="6A5242"/>
          <w:sz w:val="25"/>
          <w:szCs w:val="25"/>
        </w:rPr>
        <w:t xml:space="preserve">bhakta-hārda-tamo-bheda-bhānumad-bhānu-santatiḥ</w:t>
      </w:r>
    </w:p>
    <w:p>
      <w:pPr>
        <w:keepNext/>
        <w:spacing w:after="80"/>
      </w:pPr>
      <w:r>
        <w:rPr>
          <w:rFonts w:ascii="Cambria" w:cs="Nirmala UI" w:eastAsia="Cambria" w:hAnsi="Cambria"/>
          <w:b/>
          <w:bCs/>
          <w:sz w:val="24"/>
          <w:szCs w:val="24"/>
        </w:rPr>
        <w:t xml:space="preserve">She who is the stream of sunrays that dispels the darkness in the hearts of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तमोभेद = तमस् + भेद (tamas + bheda) — final -as before a voiced consonant: s becomes ru (Pāṇini 8.2.66 sasajuṣo ruḥ), ru becomes u after a (6.1.114 haśi ca), and a + u → o by guṇa (6.1.87): -o; भानुमद्भानु = भानुमत् + भानु (bhānumat + bhānu) — jaśtva: a final t becomes d before a voiced sound (Pāṇini 8.2.39 jhalāṃ jaśo 'nte); सन्तति = सम् + तति (sam + tati)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a dropped middle member (over inner karmadhārayas and ṣaṣṭhī-tatpuruṣas). </w:t>
      </w:r>
      <w:r>
        <w:rPr>
          <w:rFonts w:ascii="Cambria" w:cs="Nirmala UI" w:eastAsia="Cambria" w:hAnsi="Cambria"/>
          <w:sz w:val="22"/>
          <w:szCs w:val="22"/>
        </w:rPr>
        <w:t xml:space="preserve">(1) hārda-tamas 'the darkness of the heart' (karmadhāraya; hārda 'belonging to the heart'), and bhakta-hārdatamas 'the heart-darkness of the devotees' (ṣaṣṭhī-tatpuruṣa). (2) …tamo-bheda 'the piercing of that darkness' (ṣaṣṭhī-tatpuruṣa). (3) bhānumad-bhānu 'the rays of the sun' (ṣaṣṭhī-tatpuruṣa; bhānumat 'possessing rays' is the sun) and …bhānu-santati 'a stream of those rays'. (4) The two halves join as a karmadhāraya with 'causing' understood: 'the stream of sunrays that pierces the darkness in the devotees' hearts'. santati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हार्दम् तमः हार्दतमः; भक्तानाम् हार्दतमः भक्तहार्दतमः; भक्तहार्दतमसः भेदः भक्तहार्दतमोभेदः; भानुमतः भानवः भानुमद्भानवः; भानुमद्भानूनाम् सन्ततिः भानुमद्भानुसन्ततिः; भक्तहार्दतमोभेदकारिणी भानुमद्भानुसन्ततिः भक्तहार्दतमोभेदभानुमद्भानुसन्ततिः</w:t>
      </w:r>
      <w:r>
        <w:rPr>
          <w:rFonts w:ascii="Cambria" w:cs="Nirmala UI" w:eastAsia="Cambria" w:hAnsi="Cambria"/>
        </w:rPr>
        <w:br/>
        <w:t xml:space="preserve"/>
      </w:r>
      <w:r>
        <w:rPr>
          <w:rFonts w:ascii="Cambria" w:cs="Nirmala UI" w:eastAsia="Cambria" w:hAnsi="Cambria"/>
          <w:i/>
          <w:iCs/>
          <w:color w:val="6A5242"/>
          <w:sz w:val="21"/>
          <w:szCs w:val="21"/>
        </w:rPr>
        <w:t xml:space="preserve">hārdam tamaḥ hārdatamaḥ; bhaktānām hārdatamaḥ bhaktahārdatamaḥ; bhaktahārdatamasaḥ bhedaḥ bhaktahārdatamobhedaḥ; bhānumataḥ bhānavaḥ bhānumadbhānavaḥ; bhānumadbhānūnām santatiḥ bhānumadbhānusantatiḥ; bhaktahārdatamobhedakāriṇī bhānumadbhānusantatiḥ bhaktahārdatamobhedabhānumadbhānusantatiḥ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single ray does not end the night; a continuous stream of sunlight does. So Her grace, flowing without break, removes the ignorance in the devotee's heart.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405  </w:t>
      </w:r>
      <w:r>
        <w:rPr>
          <w:rFonts w:ascii="Cambria" w:cs="Nirmala UI" w:eastAsia="Cambria" w:hAnsi="Cambria"/>
        </w:rPr>
        <w:t xml:space="preserve">  </w:t>
      </w:r>
      <w:r>
        <w:rPr>
          <w:rFonts w:ascii="Cambria" w:cs="Nirmala UI" w:eastAsia="Cambria" w:hAnsi="Cambria"/>
          <w:color w:val="7B1E1E"/>
          <w:sz w:val="32"/>
          <w:szCs w:val="32"/>
        </w:rPr>
        <w:t xml:space="preserve">शिवदूती</w:t>
      </w:r>
      <w:r>
        <w:rPr>
          <w:rFonts w:ascii="Cambria" w:cs="Nirmala UI" w:eastAsia="Cambria" w:hAnsi="Cambria"/>
        </w:rPr>
        <w:t xml:space="preserve">   </w:t>
      </w:r>
      <w:r>
        <w:rPr>
          <w:rFonts w:ascii="Cambria" w:cs="Nirmala UI" w:eastAsia="Cambria" w:hAnsi="Cambria"/>
          <w:i/>
          <w:iCs/>
          <w:color w:val="6A5242"/>
          <w:sz w:val="25"/>
          <w:szCs w:val="25"/>
        </w:rPr>
        <w:t xml:space="preserve">śiva-dūtī</w:t>
      </w:r>
    </w:p>
    <w:p>
      <w:pPr>
        <w:keepNext/>
        <w:spacing w:after="80"/>
      </w:pPr>
      <w:r>
        <w:rPr>
          <w:rFonts w:ascii="Cambria" w:cs="Nirmala UI" w:eastAsia="Cambria" w:hAnsi="Cambria"/>
          <w:b/>
          <w:bCs/>
          <w:sz w:val="24"/>
          <w:szCs w:val="24"/>
        </w:rPr>
        <w:t xml:space="preserve">She for whom Śiva is the messenger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ṣaṣṭhī-tatpuruṣa. </w:t>
      </w:r>
      <w:r>
        <w:rPr>
          <w:rFonts w:ascii="Cambria" w:cs="Nirmala UI" w:eastAsia="Cambria" w:hAnsi="Cambria"/>
          <w:sz w:val="22"/>
          <w:szCs w:val="22"/>
        </w:rPr>
        <w:t xml:space="preserve">As a bahuvrīhi: 'She whose messenger is Śiva'; the final takes the feminine -ī. As a ṣaṣṭhī-tatpuruṣa, dūtī 'female messenger' is the head: 'Śiva's messenger'.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दूतः यस्याः सा शिवदूती; अथवा शिवस्य दूती शिवदूती</w:t>
      </w:r>
      <w:r>
        <w:rPr>
          <w:rFonts w:ascii="Cambria" w:cs="Nirmala UI" w:eastAsia="Cambria" w:hAnsi="Cambria"/>
        </w:rPr>
        <w:br/>
        <w:t xml:space="preserve"/>
      </w:r>
      <w:r>
        <w:rPr>
          <w:rFonts w:ascii="Cambria" w:cs="Nirmala UI" w:eastAsia="Cambria" w:hAnsi="Cambria"/>
          <w:i/>
          <w:iCs/>
          <w:color w:val="6A5242"/>
          <w:sz w:val="21"/>
          <w:szCs w:val="21"/>
        </w:rPr>
        <w:t xml:space="preserve">śivaḥ dūtaḥ yasyāḥ sā śivadūtī; athavā śivasya dūtī śivadūtī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(ch. 8) the Śakti that emerges from the Goddess sends Śiva Himself as Her envoy to the demons Śumbha and Niśumbha, and so is known as Śivadūtī. Śivadūtī is also the seventh of the Nityā goddesses.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bahuvrīhi ('whose messenger is Śiva', as in the Devī Māhātmya story) and the ṣaṣṭhī-tatpuruṣa ('messenger of Śiva') are both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406  </w:t>
      </w:r>
      <w:r>
        <w:rPr>
          <w:rFonts w:ascii="Cambria" w:cs="Nirmala UI" w:eastAsia="Cambria" w:hAnsi="Cambria"/>
        </w:rPr>
        <w:t xml:space="preserve">  </w:t>
      </w:r>
      <w:r>
        <w:rPr>
          <w:rFonts w:ascii="Cambria" w:cs="Nirmala UI" w:eastAsia="Cambria" w:hAnsi="Cambria"/>
          <w:color w:val="7B1E1E"/>
          <w:sz w:val="32"/>
          <w:szCs w:val="32"/>
        </w:rPr>
        <w:t xml:space="preserve">शिवाराध्या</w:t>
      </w:r>
      <w:r>
        <w:rPr>
          <w:rFonts w:ascii="Cambria" w:cs="Nirmala UI" w:eastAsia="Cambria" w:hAnsi="Cambria"/>
        </w:rPr>
        <w:t xml:space="preserve">   </w:t>
      </w:r>
      <w:r>
        <w:rPr>
          <w:rFonts w:ascii="Cambria" w:cs="Nirmala UI" w:eastAsia="Cambria" w:hAnsi="Cambria"/>
          <w:i/>
          <w:iCs/>
          <w:color w:val="6A5242"/>
          <w:sz w:val="25"/>
          <w:szCs w:val="25"/>
        </w:rPr>
        <w:t xml:space="preserve">śivārādhyā</w:t>
      </w:r>
    </w:p>
    <w:p>
      <w:pPr>
        <w:keepNext/>
        <w:spacing w:after="80"/>
      </w:pPr>
      <w:r>
        <w:rPr>
          <w:rFonts w:ascii="Cambria" w:cs="Nirmala UI" w:eastAsia="Cambria" w:hAnsi="Cambria"/>
          <w:b/>
          <w:bCs/>
          <w:sz w:val="24"/>
          <w:szCs w:val="24"/>
        </w:rPr>
        <w:t xml:space="preserve">She who is worshipped by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शिवाराध्या = शिव + आराध्या (śiva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ārādhyā 'to be worshipped' (gerundive) is the head and Śiva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शिवेन आराध्या शिवाराध्या</w:t>
      </w:r>
      <w:r>
        <w:rPr>
          <w:rFonts w:ascii="Cambria" w:cs="Nirmala UI" w:eastAsia="Cambria" w:hAnsi="Cambria"/>
        </w:rPr>
        <w:br/>
        <w:t xml:space="preserve"/>
      </w:r>
      <w:r>
        <w:rPr>
          <w:rFonts w:ascii="Cambria" w:cs="Nirmala UI" w:eastAsia="Cambria" w:hAnsi="Cambria"/>
          <w:i/>
          <w:iCs/>
          <w:color w:val="6A5242"/>
          <w:sz w:val="21"/>
          <w:szCs w:val="21"/>
        </w:rPr>
        <w:t xml:space="preserve">śivena ārādhyā śivārādhyā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Śiva worships Her: the power by which He is what He is.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407  </w:t>
      </w:r>
      <w:r>
        <w:rPr>
          <w:rFonts w:ascii="Cambria" w:cs="Nirmala UI" w:eastAsia="Cambria" w:hAnsi="Cambria"/>
        </w:rPr>
        <w:t xml:space="preserve">  </w:t>
      </w:r>
      <w:r>
        <w:rPr>
          <w:rFonts w:ascii="Cambria" w:cs="Nirmala UI" w:eastAsia="Cambria" w:hAnsi="Cambria"/>
          <w:color w:val="7B1E1E"/>
          <w:sz w:val="32"/>
          <w:szCs w:val="32"/>
        </w:rPr>
        <w:t xml:space="preserve">शिवमूर्तिः</w:t>
      </w:r>
      <w:r>
        <w:rPr>
          <w:rFonts w:ascii="Cambria" w:cs="Nirmala UI" w:eastAsia="Cambria" w:hAnsi="Cambria"/>
        </w:rPr>
        <w:t xml:space="preserve">   </w:t>
      </w:r>
      <w:r>
        <w:rPr>
          <w:rFonts w:ascii="Cambria" w:cs="Nirmala UI" w:eastAsia="Cambria" w:hAnsi="Cambria"/>
          <w:i/>
          <w:iCs/>
          <w:color w:val="6A5242"/>
          <w:sz w:val="25"/>
          <w:szCs w:val="25"/>
        </w:rPr>
        <w:t xml:space="preserve">śiva-mūrtiḥ</w:t>
      </w:r>
    </w:p>
    <w:p>
      <w:pPr>
        <w:keepNext/>
        <w:spacing w:after="80"/>
      </w:pPr>
      <w:r>
        <w:rPr>
          <w:rFonts w:ascii="Cambria" w:cs="Nirmala UI" w:eastAsia="Cambria" w:hAnsi="Cambria"/>
          <w:b/>
          <w:bCs/>
          <w:sz w:val="24"/>
          <w:szCs w:val="24"/>
        </w:rPr>
        <w:t xml:space="preserve">She whose form is Śiva Himself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karmadhāraya. </w:t>
      </w:r>
      <w:r>
        <w:rPr>
          <w:rFonts w:ascii="Cambria" w:cs="Nirmala UI" w:eastAsia="Cambria" w:hAnsi="Cambria"/>
          <w:sz w:val="22"/>
          <w:szCs w:val="22"/>
        </w:rPr>
        <w:t xml:space="preserve">As a bahuvrīhi, Śiva and mūrti 'form' are co-referential: 'She whose form is Śiva'. As a karmadhāraya, śivā 'auspicious' qualifies mūrti: 'the auspicious form'. mūrti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मूर्तिः यस्याः सा शिवमूर्तिः; अथवा शिवा मूर्तिः शिवमूर्तिः</w:t>
      </w:r>
      <w:r>
        <w:rPr>
          <w:rFonts w:ascii="Cambria" w:cs="Nirmala UI" w:eastAsia="Cambria" w:hAnsi="Cambria"/>
        </w:rPr>
        <w:br/>
        <w:t xml:space="preserve"/>
      </w:r>
      <w:r>
        <w:rPr>
          <w:rFonts w:ascii="Cambria" w:cs="Nirmala UI" w:eastAsia="Cambria" w:hAnsi="Cambria"/>
          <w:i/>
          <w:iCs/>
          <w:color w:val="6A5242"/>
          <w:sz w:val="21"/>
          <w:szCs w:val="21"/>
        </w:rPr>
        <w:t xml:space="preserve">śivaḥ mūrtiḥ yasyāḥ sā śivamūrtiḥ; athavā śivā mūrtiḥ śivamūrtiḥ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and Śakti are one; Her form is His. Read the other way, Her form is auspiciousness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'whose form is Śiva' (bahuvrīhi) and 'auspicious form' (karmadhāraya) are both possible.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408  </w:t>
      </w:r>
      <w:r>
        <w:rPr>
          <w:rFonts w:ascii="Cambria" w:cs="Nirmala UI" w:eastAsia="Cambria" w:hAnsi="Cambria"/>
        </w:rPr>
        <w:t xml:space="preserve">  </w:t>
      </w:r>
      <w:r>
        <w:rPr>
          <w:rFonts w:ascii="Cambria" w:cs="Nirmala UI" w:eastAsia="Cambria" w:hAnsi="Cambria"/>
          <w:color w:val="7B1E1E"/>
          <w:sz w:val="32"/>
          <w:szCs w:val="32"/>
        </w:rPr>
        <w:t xml:space="preserve">शिवङ्करी</w:t>
      </w:r>
      <w:r>
        <w:rPr>
          <w:rFonts w:ascii="Cambria" w:cs="Nirmala UI" w:eastAsia="Cambria" w:hAnsi="Cambria"/>
        </w:rPr>
        <w:t xml:space="preserve">   </w:t>
      </w:r>
      <w:r>
        <w:rPr>
          <w:rFonts w:ascii="Cambria" w:cs="Nirmala UI" w:eastAsia="Cambria" w:hAnsi="Cambria"/>
          <w:i/>
          <w:iCs/>
          <w:color w:val="6A5242"/>
          <w:sz w:val="25"/>
          <w:szCs w:val="25"/>
        </w:rPr>
        <w:t xml:space="preserve">śivaṅ-karī</w:t>
      </w:r>
    </w:p>
    <w:p>
      <w:pPr>
        <w:keepNext/>
        <w:spacing w:after="80"/>
      </w:pPr>
      <w:r>
        <w:rPr>
          <w:rFonts w:ascii="Cambria" w:cs="Nirmala UI" w:eastAsia="Cambria" w:hAnsi="Cambria"/>
          <w:b/>
          <w:bCs/>
          <w:sz w:val="24"/>
          <w:szCs w:val="24"/>
        </w:rPr>
        <w:t xml:space="preserve">She who brings about auspiciousness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शिवङ्करी = शिवम् + करी (śivam + karī) — m becomes anusvāra before a consonant (Pāṇini 8.3.23 mo 'nusvāraḥ), and the anusvāra becomes ṅ before k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is an agent form of √kṛ 'to make', compounded with its object śiva 'auspiciousness, welfare': 'she who brings about welfare'. The m before kara is the augment mum, as in bhayaṅkara, kṣemaṅkara (Pāṇini 6.3.67 arurdviṣadajantasya mum); it may also be taken as the accusative ending kept. Either way the surface is śivaṅ-.</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शिवम् करोति इति शिवङ्करी</w:t>
      </w:r>
      <w:r>
        <w:rPr>
          <w:rFonts w:ascii="Cambria" w:cs="Nirmala UI" w:eastAsia="Cambria" w:hAnsi="Cambria"/>
        </w:rPr>
        <w:br/>
        <w:t xml:space="preserve"/>
      </w:r>
      <w:r>
        <w:rPr>
          <w:rFonts w:ascii="Cambria" w:cs="Nirmala UI" w:eastAsia="Cambria" w:hAnsi="Cambria"/>
          <w:i/>
          <w:iCs/>
          <w:color w:val="6A5242"/>
          <w:sz w:val="21"/>
          <w:szCs w:val="21"/>
        </w:rPr>
        <w:t xml:space="preserve">śivam karoti iti śivaṅkarī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She makes Her devotees into Śiva, bringing them to identity with Him.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89</w:t>
      </w:r>
      <w:r>
        <w:rPr>
          <w:rFonts w:ascii="Cambria" w:cs="Nirmala UI" w:eastAsia="Cambria" w:hAnsi="Cambria"/>
          <w:color w:val="6A5242"/>
          <w:sz w:val="18"/>
          <w:szCs w:val="18"/>
        </w:rPr>
        <w:t xml:space="preserve">    names 409–415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शिवप्रिया शिवपरा शिष्टेष्टा शिष्टपूजिता ।</w:t>
      </w:r>
      <w:r>
        <w:rPr>
          <w:rFonts w:ascii="Cambria" w:cs="Nirmala UI" w:eastAsia="Cambria" w:hAnsi="Cambria"/>
        </w:rPr>
        <w:br/>
        <w:t xml:space="preserve"/>
      </w:r>
      <w:r>
        <w:rPr>
          <w:rFonts w:ascii="Cambria" w:cs="Nirmala UI" w:eastAsia="Cambria" w:hAnsi="Cambria"/>
          <w:sz w:val="38"/>
          <w:szCs w:val="38"/>
        </w:rPr>
        <w:t xml:space="preserve">अप्रमेया स्वप्रकाशा मनोवाचामगोचरा ॥ ८९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śivapriyā śivaparā śiṣṭeṣṭā śiṣṭapūjitā |</w:t>
      </w:r>
      <w:r>
        <w:rPr>
          <w:rFonts w:ascii="Cambria" w:cs="Nirmala UI" w:eastAsia="Cambria" w:hAnsi="Cambria"/>
        </w:rPr>
        <w:br/>
        <w:t xml:space="preserve"/>
      </w:r>
      <w:r>
        <w:rPr>
          <w:rFonts w:ascii="Cambria" w:cs="Nirmala UI" w:eastAsia="Cambria" w:hAnsi="Cambria"/>
          <w:i/>
          <w:iCs/>
          <w:color w:val="6A5242"/>
          <w:sz w:val="25"/>
          <w:szCs w:val="25"/>
        </w:rPr>
        <w:t xml:space="preserve">aprameyā svaprakāśā manovācāmagocarā || 89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409 </w:t>
      </w:r>
      <w:r>
        <w:rPr>
          <w:rFonts w:ascii="Cambria" w:cs="Nirmala UI" w:eastAsia="Cambria" w:hAnsi="Cambria"/>
          <w:sz w:val="34"/>
          <w:szCs w:val="34"/>
        </w:rPr>
        <w:t xml:space="preserve">शिव-प्रिया</w:t>
      </w:r>
      <w:r>
        <w:rPr>
          <w:rFonts w:ascii="Cambria" w:cs="Nirmala UI" w:eastAsia="Cambria" w:hAnsi="Cambria"/>
        </w:rPr>
        <w:t xml:space="preserve">     </w:t>
      </w:r>
      <w:r>
        <w:rPr>
          <w:rFonts w:ascii="Cambria" w:cs="Nirmala UI" w:eastAsia="Cambria" w:hAnsi="Cambria"/>
          <w:b/>
          <w:bCs/>
          <w:color w:val="7B1E1E"/>
          <w:sz w:val="18"/>
          <w:szCs w:val="18"/>
        </w:rPr>
        <w:t xml:space="preserve">410 </w:t>
      </w:r>
      <w:r>
        <w:rPr>
          <w:rFonts w:ascii="Cambria" w:cs="Nirmala UI" w:eastAsia="Cambria" w:hAnsi="Cambria"/>
          <w:sz w:val="34"/>
          <w:szCs w:val="34"/>
        </w:rPr>
        <w:t xml:space="preserve">शिव-परा</w:t>
      </w:r>
      <w:r>
        <w:rPr>
          <w:rFonts w:ascii="Cambria" w:cs="Nirmala UI" w:eastAsia="Cambria" w:hAnsi="Cambria"/>
        </w:rPr>
        <w:t xml:space="preserve">     </w:t>
      </w:r>
      <w:r>
        <w:rPr>
          <w:rFonts w:ascii="Cambria" w:cs="Nirmala UI" w:eastAsia="Cambria" w:hAnsi="Cambria"/>
          <w:b/>
          <w:bCs/>
          <w:color w:val="7B1E1E"/>
          <w:sz w:val="18"/>
          <w:szCs w:val="18"/>
        </w:rPr>
        <w:t xml:space="preserve">411 </w:t>
      </w:r>
      <w:r>
        <w:rPr>
          <w:rFonts w:ascii="Cambria" w:cs="Nirmala UI" w:eastAsia="Cambria" w:hAnsi="Cambria"/>
          <w:sz w:val="34"/>
          <w:szCs w:val="34"/>
        </w:rPr>
        <w:t xml:space="preserve">शिष्टेष्टा</w:t>
      </w:r>
      <w:r>
        <w:rPr>
          <w:rFonts w:ascii="Cambria" w:cs="Nirmala UI" w:eastAsia="Cambria" w:hAnsi="Cambria"/>
        </w:rPr>
        <w:t xml:space="preserve">     </w:t>
      </w:r>
      <w:r>
        <w:rPr>
          <w:rFonts w:ascii="Cambria" w:cs="Nirmala UI" w:eastAsia="Cambria" w:hAnsi="Cambria"/>
          <w:b/>
          <w:bCs/>
          <w:color w:val="7B1E1E"/>
          <w:sz w:val="18"/>
          <w:szCs w:val="18"/>
        </w:rPr>
        <w:t xml:space="preserve">412 </w:t>
      </w:r>
      <w:r>
        <w:rPr>
          <w:rFonts w:ascii="Cambria" w:cs="Nirmala UI" w:eastAsia="Cambria" w:hAnsi="Cambria"/>
          <w:sz w:val="34"/>
          <w:szCs w:val="34"/>
        </w:rPr>
        <w:t xml:space="preserve">शिष्ट-पूजिता</w:t>
      </w:r>
    </w:p>
    <w:p>
      <w:pPr>
        <w:spacing w:after="120"/>
      </w:pPr>
      <w:r>
        <w:rPr>
          <w:rFonts w:ascii="Cambria" w:cs="Nirmala UI" w:eastAsia="Cambria" w:hAnsi="Cambria"/>
          <w:color w:val="6A5242"/>
          <w:sz w:val="16"/>
          <w:szCs w:val="16"/>
        </w:rPr>
        <w:t xml:space="preserve">409 </w:t>
      </w:r>
      <w:r>
        <w:rPr>
          <w:rFonts w:ascii="Cambria" w:cs="Nirmala UI" w:eastAsia="Cambria" w:hAnsi="Cambria"/>
          <w:i/>
          <w:iCs/>
          <w:color w:val="6A5242"/>
          <w:sz w:val="25"/>
          <w:szCs w:val="25"/>
        </w:rPr>
        <w:t xml:space="preserve">śiva-priyā</w:t>
      </w:r>
      <w:r>
        <w:rPr>
          <w:rFonts w:ascii="Cambria" w:cs="Nirmala UI" w:eastAsia="Cambria" w:hAnsi="Cambria"/>
        </w:rPr>
        <w:t xml:space="preserve">     </w:t>
      </w:r>
      <w:r>
        <w:rPr>
          <w:rFonts w:ascii="Cambria" w:cs="Nirmala UI" w:eastAsia="Cambria" w:hAnsi="Cambria"/>
          <w:color w:val="6A5242"/>
          <w:sz w:val="16"/>
          <w:szCs w:val="16"/>
        </w:rPr>
        <w:t xml:space="preserve">410 </w:t>
      </w:r>
      <w:r>
        <w:rPr>
          <w:rFonts w:ascii="Cambria" w:cs="Nirmala UI" w:eastAsia="Cambria" w:hAnsi="Cambria"/>
          <w:i/>
          <w:iCs/>
          <w:color w:val="6A5242"/>
          <w:sz w:val="25"/>
          <w:szCs w:val="25"/>
        </w:rPr>
        <w:t xml:space="preserve">śiva-parā</w:t>
      </w:r>
      <w:r>
        <w:rPr>
          <w:rFonts w:ascii="Cambria" w:cs="Nirmala UI" w:eastAsia="Cambria" w:hAnsi="Cambria"/>
        </w:rPr>
        <w:t xml:space="preserve">     </w:t>
      </w:r>
      <w:r>
        <w:rPr>
          <w:rFonts w:ascii="Cambria" w:cs="Nirmala UI" w:eastAsia="Cambria" w:hAnsi="Cambria"/>
          <w:color w:val="6A5242"/>
          <w:sz w:val="16"/>
          <w:szCs w:val="16"/>
        </w:rPr>
        <w:t xml:space="preserve">411 </w:t>
      </w:r>
      <w:r>
        <w:rPr>
          <w:rFonts w:ascii="Cambria" w:cs="Nirmala UI" w:eastAsia="Cambria" w:hAnsi="Cambria"/>
          <w:i/>
          <w:iCs/>
          <w:color w:val="6A5242"/>
          <w:sz w:val="25"/>
          <w:szCs w:val="25"/>
        </w:rPr>
        <w:t xml:space="preserve">śiṣṭeṣṭā</w:t>
      </w:r>
      <w:r>
        <w:rPr>
          <w:rFonts w:ascii="Cambria" w:cs="Nirmala UI" w:eastAsia="Cambria" w:hAnsi="Cambria"/>
        </w:rPr>
        <w:t xml:space="preserve">     </w:t>
      </w:r>
      <w:r>
        <w:rPr>
          <w:rFonts w:ascii="Cambria" w:cs="Nirmala UI" w:eastAsia="Cambria" w:hAnsi="Cambria"/>
          <w:color w:val="6A5242"/>
          <w:sz w:val="16"/>
          <w:szCs w:val="16"/>
        </w:rPr>
        <w:t xml:space="preserve">412 </w:t>
      </w:r>
      <w:r>
        <w:rPr>
          <w:rFonts w:ascii="Cambria" w:cs="Nirmala UI" w:eastAsia="Cambria" w:hAnsi="Cambria"/>
          <w:i/>
          <w:iCs/>
          <w:color w:val="6A5242"/>
          <w:sz w:val="25"/>
          <w:szCs w:val="25"/>
        </w:rPr>
        <w:t xml:space="preserve">śiṣṭa-pūjitā</w:t>
      </w:r>
    </w:p>
    <w:p>
      <w:pPr>
        <w:keepNext/>
        <w:spacing w:after="20" w:line="340"/>
      </w:pPr>
      <w:r>
        <w:rPr>
          <w:rFonts w:ascii="Cambria" w:cs="Nirmala UI" w:eastAsia="Cambria" w:hAnsi="Cambria"/>
          <w:b/>
          <w:bCs/>
          <w:color w:val="7B1E1E"/>
          <w:sz w:val="18"/>
          <w:szCs w:val="18"/>
        </w:rPr>
        <w:t xml:space="preserve">413 </w:t>
      </w:r>
      <w:r>
        <w:rPr>
          <w:rFonts w:ascii="Cambria" w:cs="Nirmala UI" w:eastAsia="Cambria" w:hAnsi="Cambria"/>
          <w:sz w:val="34"/>
          <w:szCs w:val="34"/>
        </w:rPr>
        <w:t xml:space="preserve">अ-प्रमेया</w:t>
      </w:r>
      <w:r>
        <w:rPr>
          <w:rFonts w:ascii="Cambria" w:cs="Nirmala UI" w:eastAsia="Cambria" w:hAnsi="Cambria"/>
        </w:rPr>
        <w:t xml:space="preserve">     </w:t>
      </w:r>
      <w:r>
        <w:rPr>
          <w:rFonts w:ascii="Cambria" w:cs="Nirmala UI" w:eastAsia="Cambria" w:hAnsi="Cambria"/>
          <w:b/>
          <w:bCs/>
          <w:color w:val="7B1E1E"/>
          <w:sz w:val="18"/>
          <w:szCs w:val="18"/>
        </w:rPr>
        <w:t xml:space="preserve">414 </w:t>
      </w:r>
      <w:r>
        <w:rPr>
          <w:rFonts w:ascii="Cambria" w:cs="Nirmala UI" w:eastAsia="Cambria" w:hAnsi="Cambria"/>
          <w:sz w:val="34"/>
          <w:szCs w:val="34"/>
        </w:rPr>
        <w:t xml:space="preserve">स्व-प्रकाशा</w:t>
      </w:r>
      <w:r>
        <w:rPr>
          <w:rFonts w:ascii="Cambria" w:cs="Nirmala UI" w:eastAsia="Cambria" w:hAnsi="Cambria"/>
        </w:rPr>
        <w:t xml:space="preserve">     </w:t>
      </w:r>
      <w:r>
        <w:rPr>
          <w:rFonts w:ascii="Cambria" w:cs="Nirmala UI" w:eastAsia="Cambria" w:hAnsi="Cambria"/>
          <w:b/>
          <w:bCs/>
          <w:color w:val="7B1E1E"/>
          <w:sz w:val="18"/>
          <w:szCs w:val="18"/>
        </w:rPr>
        <w:t xml:space="preserve">415 </w:t>
      </w:r>
      <w:r>
        <w:rPr>
          <w:rFonts w:ascii="Cambria" w:cs="Nirmala UI" w:eastAsia="Cambria" w:hAnsi="Cambria"/>
          <w:sz w:val="34"/>
          <w:szCs w:val="34"/>
        </w:rPr>
        <w:t xml:space="preserve">मनो-वाचाम्-अगोचरा</w:t>
      </w:r>
    </w:p>
    <w:p>
      <w:pPr>
        <w:spacing w:after="120"/>
      </w:pPr>
      <w:r>
        <w:rPr>
          <w:rFonts w:ascii="Cambria" w:cs="Nirmala UI" w:eastAsia="Cambria" w:hAnsi="Cambria"/>
          <w:color w:val="6A5242"/>
          <w:sz w:val="16"/>
          <w:szCs w:val="16"/>
        </w:rPr>
        <w:t xml:space="preserve">413 </w:t>
      </w:r>
      <w:r>
        <w:rPr>
          <w:rFonts w:ascii="Cambria" w:cs="Nirmala UI" w:eastAsia="Cambria" w:hAnsi="Cambria"/>
          <w:i/>
          <w:iCs/>
          <w:color w:val="6A5242"/>
          <w:sz w:val="25"/>
          <w:szCs w:val="25"/>
        </w:rPr>
        <w:t xml:space="preserve">a-prameyā</w:t>
      </w:r>
      <w:r>
        <w:rPr>
          <w:rFonts w:ascii="Cambria" w:cs="Nirmala UI" w:eastAsia="Cambria" w:hAnsi="Cambria"/>
        </w:rPr>
        <w:t xml:space="preserve">     </w:t>
      </w:r>
      <w:r>
        <w:rPr>
          <w:rFonts w:ascii="Cambria" w:cs="Nirmala UI" w:eastAsia="Cambria" w:hAnsi="Cambria"/>
          <w:color w:val="6A5242"/>
          <w:sz w:val="16"/>
          <w:szCs w:val="16"/>
        </w:rPr>
        <w:t xml:space="preserve">414 </w:t>
      </w:r>
      <w:r>
        <w:rPr>
          <w:rFonts w:ascii="Cambria" w:cs="Nirmala UI" w:eastAsia="Cambria" w:hAnsi="Cambria"/>
          <w:i/>
          <w:iCs/>
          <w:color w:val="6A5242"/>
          <w:sz w:val="25"/>
          <w:szCs w:val="25"/>
        </w:rPr>
        <w:t xml:space="preserve">sva-prakāśā</w:t>
      </w:r>
      <w:r>
        <w:rPr>
          <w:rFonts w:ascii="Cambria" w:cs="Nirmala UI" w:eastAsia="Cambria" w:hAnsi="Cambria"/>
        </w:rPr>
        <w:t xml:space="preserve">     </w:t>
      </w:r>
      <w:r>
        <w:rPr>
          <w:rFonts w:ascii="Cambria" w:cs="Nirmala UI" w:eastAsia="Cambria" w:hAnsi="Cambria"/>
          <w:color w:val="6A5242"/>
          <w:sz w:val="16"/>
          <w:szCs w:val="16"/>
        </w:rPr>
        <w:t xml:space="preserve">415 </w:t>
      </w:r>
      <w:r>
        <w:rPr>
          <w:rFonts w:ascii="Cambria" w:cs="Nirmala UI" w:eastAsia="Cambria" w:hAnsi="Cambria"/>
          <w:i/>
          <w:iCs/>
          <w:color w:val="6A5242"/>
          <w:sz w:val="25"/>
          <w:szCs w:val="25"/>
        </w:rPr>
        <w:t xml:space="preserve">mano-vācām-agocarā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409</w:t>
      </w:r>
      <w:r>
        <w:rPr>
          <w:rFonts w:ascii="Cambria" w:cs="Nirmala UI" w:eastAsia="Cambria" w:hAnsi="Cambria"/>
          <w:sz w:val="23"/>
          <w:szCs w:val="23"/>
        </w:rPr>
        <w:t xml:space="preserve">She who is beloved of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410</w:t>
      </w:r>
      <w:r>
        <w:rPr>
          <w:rFonts w:ascii="Cambria" w:cs="Nirmala UI" w:eastAsia="Cambria" w:hAnsi="Cambria"/>
          <w:sz w:val="23"/>
          <w:szCs w:val="23"/>
        </w:rPr>
        <w:t xml:space="preserve">She who is solely devoted to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411</w:t>
      </w:r>
      <w:r>
        <w:rPr>
          <w:rFonts w:ascii="Cambria" w:cs="Nirmala UI" w:eastAsia="Cambria" w:hAnsi="Cambria"/>
          <w:sz w:val="23"/>
          <w:szCs w:val="23"/>
        </w:rPr>
        <w:t xml:space="preserve">She who is dear to the righteous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412</w:t>
      </w:r>
      <w:r>
        <w:rPr>
          <w:rFonts w:ascii="Cambria" w:cs="Nirmala UI" w:eastAsia="Cambria" w:hAnsi="Cambria"/>
          <w:sz w:val="23"/>
          <w:szCs w:val="23"/>
        </w:rPr>
        <w:t xml:space="preserve">She who is worshipped by the righteous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413</w:t>
      </w:r>
      <w:r>
        <w:rPr>
          <w:rFonts w:ascii="Cambria" w:cs="Nirmala UI" w:eastAsia="Cambria" w:hAnsi="Cambria"/>
          <w:sz w:val="23"/>
          <w:szCs w:val="23"/>
        </w:rPr>
        <w:t xml:space="preserve">She who is immeasurable, beyond every means of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414</w:t>
      </w:r>
      <w:r>
        <w:rPr>
          <w:rFonts w:ascii="Cambria" w:cs="Nirmala UI" w:eastAsia="Cambria" w:hAnsi="Cambria"/>
          <w:sz w:val="23"/>
          <w:szCs w:val="23"/>
        </w:rPr>
        <w:t xml:space="preserve">She who is self-luminous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415</w:t>
      </w:r>
      <w:r>
        <w:rPr>
          <w:rFonts w:ascii="Cambria" w:cs="Nirmala UI" w:eastAsia="Cambria" w:hAnsi="Cambria"/>
          <w:sz w:val="23"/>
          <w:szCs w:val="23"/>
        </w:rPr>
        <w:t xml:space="preserve">She who is beyond the range of mind and speech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409  </w:t>
            </w:r>
            <w:r>
              <w:rPr>
                <w:rFonts w:ascii="Cambria" w:cs="Nirmala UI" w:eastAsia="Cambria" w:hAnsi="Cambria"/>
                <w:color w:val="7B1E1E"/>
                <w:sz w:val="30"/>
                <w:szCs w:val="30"/>
              </w:rPr>
              <w:t xml:space="preserve">शिवप्रिया</w:t>
            </w:r>
            <w:r>
              <w:rPr>
                <w:rFonts w:ascii="Cambria" w:cs="Nirmala UI" w:eastAsia="Cambria" w:hAnsi="Cambria"/>
              </w:rPr>
              <w:t xml:space="preserve">  </w:t>
            </w:r>
            <w:r>
              <w:rPr>
                <w:rFonts w:ascii="Cambria" w:cs="Nirmala UI" w:eastAsia="Cambria" w:hAnsi="Cambria"/>
                <w:i/>
                <w:iCs/>
                <w:color w:val="6A5242"/>
                <w:sz w:val="21"/>
                <w:szCs w:val="21"/>
              </w:rPr>
              <w:t xml:space="preserve">śiva-priyā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beloved, dear</w:t>
            </w:r>
          </w:p>
        </w:tc>
      </w:tr>
      <w:tr>
        <w:trPr>
          <w:cantSplit/>
        </w:trPr>
        <w:tc>
          <w:tcPr>
            <w:gridSpan w:val="2"/>
          </w:tcPr>
          <w:p>
            <w:pPr>
              <w:spacing w:after="40" w:before="120"/>
            </w:pPr>
            <w:r>
              <w:rPr>
                <w:rFonts w:ascii="Cambria" w:cs="Nirmala UI" w:eastAsia="Cambria" w:hAnsi="Cambria"/>
                <w:b/>
                <w:bCs/>
                <w:color w:val="7B1E1E"/>
                <w:sz w:val="20"/>
                <w:szCs w:val="20"/>
              </w:rPr>
              <w:t xml:space="preserve">410  </w:t>
            </w:r>
            <w:r>
              <w:rPr>
                <w:rFonts w:ascii="Cambria" w:cs="Nirmala UI" w:eastAsia="Cambria" w:hAnsi="Cambria"/>
                <w:color w:val="7B1E1E"/>
                <w:sz w:val="30"/>
                <w:szCs w:val="30"/>
              </w:rPr>
              <w:t xml:space="preserve">शिवपरा</w:t>
            </w:r>
            <w:r>
              <w:rPr>
                <w:rFonts w:ascii="Cambria" w:cs="Nirmala UI" w:eastAsia="Cambria" w:hAnsi="Cambria"/>
              </w:rPr>
              <w:t xml:space="preserve">  </w:t>
            </w:r>
            <w:r>
              <w:rPr>
                <w:rFonts w:ascii="Cambria" w:cs="Nirmala UI" w:eastAsia="Cambria" w:hAnsi="Cambria"/>
                <w:i/>
                <w:iCs/>
                <w:color w:val="6A5242"/>
                <w:sz w:val="21"/>
                <w:szCs w:val="21"/>
              </w:rPr>
              <w:t xml:space="preserve">śiva-parā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highest; wholly intent on; beyond</w:t>
            </w:r>
            <w:r>
              <w:rPr>
                <w:rFonts w:ascii="Cambria" w:cs="Nirmala UI" w:eastAsia="Cambria" w:hAnsi="Cambria"/>
              </w:rPr>
              <w:br/>
              <w:t xml:space="preserve"/>
            </w:r>
            <w:r>
              <w:rPr>
                <w:rFonts w:ascii="Cambria" w:cs="Nirmala UI" w:eastAsia="Cambria" w:hAnsi="Cambria"/>
                <w:color w:val="6A5242"/>
                <w:sz w:val="19"/>
                <w:szCs w:val="19"/>
              </w:rPr>
              <w:t xml:space="preserve">para,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411  </w:t>
            </w:r>
            <w:r>
              <w:rPr>
                <w:rFonts w:ascii="Cambria" w:cs="Nirmala UI" w:eastAsia="Cambria" w:hAnsi="Cambria"/>
                <w:color w:val="7B1E1E"/>
                <w:sz w:val="30"/>
                <w:szCs w:val="30"/>
              </w:rPr>
              <w:t xml:space="preserve">शिष्टेष्टा</w:t>
            </w:r>
            <w:r>
              <w:rPr>
                <w:rFonts w:ascii="Cambria" w:cs="Nirmala UI" w:eastAsia="Cambria" w:hAnsi="Cambria"/>
              </w:rPr>
              <w:t xml:space="preserve">  </w:t>
            </w:r>
            <w:r>
              <w:rPr>
                <w:rFonts w:ascii="Cambria" w:cs="Nirmala UI" w:eastAsia="Cambria" w:hAnsi="Cambria"/>
                <w:i/>
                <w:iCs/>
                <w:color w:val="6A5242"/>
                <w:sz w:val="21"/>
                <w:szCs w:val="21"/>
              </w:rPr>
              <w:t xml:space="preserve">śiṣṭeṣṭā</w:t>
            </w:r>
          </w:p>
        </w:tc>
      </w:tr>
      <w:tr>
        <w:trPr>
          <w:cantSplit/>
        </w:trPr>
        <w:tc>
          <w:tcPr>
            <w:tcW w:type="pct" w:w="36%"/>
          </w:tcPr>
          <w:p>
            <w:pPr>
              <w:spacing w:after="40"/>
            </w:pPr>
            <w:r>
              <w:rPr>
                <w:rFonts w:ascii="Cambria" w:cs="Nirmala UI" w:eastAsia="Cambria" w:hAnsi="Cambria"/>
                <w:sz w:val="30"/>
                <w:szCs w:val="30"/>
              </w:rPr>
              <w:t xml:space="preserve">शिष्ट</w:t>
            </w:r>
            <w:r>
              <w:rPr>
                <w:rFonts w:ascii="Cambria" w:cs="Nirmala UI" w:eastAsia="Cambria" w:hAnsi="Cambria"/>
              </w:rPr>
              <w:br/>
              <w:t xml:space="preserve"/>
            </w:r>
            <w:r>
              <w:rPr>
                <w:rFonts w:ascii="Cambria" w:cs="Nirmala UI" w:eastAsia="Cambria" w:hAnsi="Cambria"/>
                <w:i/>
                <w:iCs/>
                <w:color w:val="6A5242"/>
                <w:sz w:val="21"/>
                <w:szCs w:val="21"/>
              </w:rPr>
              <w:t xml:space="preserve">śiṣṭa</w:t>
            </w:r>
          </w:p>
        </w:tc>
        <w:tc>
          <w:tcPr>
            <w:tcW w:type="pct" w:w="64%"/>
          </w:tcPr>
          <w:p>
            <w:pPr>
              <w:spacing w:after="40"/>
            </w:pPr>
            <w:r>
              <w:rPr>
                <w:rFonts w:ascii="Cambria" w:cs="Nirmala UI" w:eastAsia="Cambria" w:hAnsi="Cambria"/>
                <w:sz w:val="23"/>
                <w:szCs w:val="23"/>
              </w:rPr>
              <w:t xml:space="preserve">the disciplined, the cultured; those who follow the Veda</w:t>
            </w:r>
            <w:r>
              <w:rPr>
                <w:rFonts w:ascii="Cambria" w:cs="Nirmala UI" w:eastAsia="Cambria" w:hAnsi="Cambria"/>
              </w:rPr>
              <w:br/>
              <w:t xml:space="preserve"/>
            </w:r>
            <w:r>
              <w:rPr>
                <w:rFonts w:ascii="Cambria" w:cs="Nirmala UI" w:eastAsia="Cambria" w:hAnsi="Cambria"/>
                <w:color w:val="6A5242"/>
                <w:sz w:val="19"/>
                <w:szCs w:val="19"/>
              </w:rPr>
              <w:t xml:space="preserve">√śās 'to instruct', past participle</w:t>
            </w:r>
          </w:p>
        </w:tc>
      </w:tr>
      <w:tr>
        <w:trPr>
          <w:cantSplit/>
        </w:trPr>
        <w:tc>
          <w:tcPr>
            <w:tcW w:type="pct" w:w="36%"/>
          </w:tcPr>
          <w:p>
            <w:pPr>
              <w:spacing w:after="40"/>
            </w:pPr>
            <w:r>
              <w:rPr>
                <w:rFonts w:ascii="Cambria" w:cs="Nirmala UI" w:eastAsia="Cambria" w:hAnsi="Cambria"/>
                <w:sz w:val="30"/>
                <w:szCs w:val="30"/>
              </w:rPr>
              <w:t xml:space="preserve">इष्टा</w:t>
            </w:r>
            <w:r>
              <w:rPr>
                <w:rFonts w:ascii="Cambria" w:cs="Nirmala UI" w:eastAsia="Cambria" w:hAnsi="Cambria"/>
              </w:rPr>
              <w:br/>
              <w:t xml:space="preserve"/>
            </w:r>
            <w:r>
              <w:rPr>
                <w:rFonts w:ascii="Cambria" w:cs="Nirmala UI" w:eastAsia="Cambria" w:hAnsi="Cambria"/>
                <w:i/>
                <w:iCs/>
                <w:color w:val="6A5242"/>
                <w:sz w:val="21"/>
                <w:szCs w:val="21"/>
              </w:rPr>
              <w:t xml:space="preserve">iṣṭā</w:t>
            </w:r>
          </w:p>
        </w:tc>
        <w:tc>
          <w:tcPr>
            <w:tcW w:type="pct" w:w="64%"/>
          </w:tcPr>
          <w:p>
            <w:pPr>
              <w:spacing w:after="40"/>
            </w:pPr>
            <w:r>
              <w:rPr>
                <w:rFonts w:ascii="Cambria" w:cs="Nirmala UI" w:eastAsia="Cambria" w:hAnsi="Cambria"/>
                <w:sz w:val="23"/>
                <w:szCs w:val="23"/>
              </w:rPr>
              <w:t xml:space="preserve">dear, desired; worshipped</w:t>
            </w:r>
            <w:r>
              <w:rPr>
                <w:rFonts w:ascii="Cambria" w:cs="Nirmala UI" w:eastAsia="Cambria" w:hAnsi="Cambria"/>
              </w:rPr>
              <w:br/>
              <w:t xml:space="preserve"/>
            </w:r>
            <w:r>
              <w:rPr>
                <w:rFonts w:ascii="Cambria" w:cs="Nirmala UI" w:eastAsia="Cambria" w:hAnsi="Cambria"/>
                <w:color w:val="6A5242"/>
                <w:sz w:val="19"/>
                <w:szCs w:val="19"/>
              </w:rPr>
              <w:t xml:space="preserve">√iṣ 'to desire' or √yaj 'to worship',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412  </w:t>
            </w:r>
            <w:r>
              <w:rPr>
                <w:rFonts w:ascii="Cambria" w:cs="Nirmala UI" w:eastAsia="Cambria" w:hAnsi="Cambria"/>
                <w:color w:val="7B1E1E"/>
                <w:sz w:val="30"/>
                <w:szCs w:val="30"/>
              </w:rPr>
              <w:t xml:space="preserve">शिष्टपूजिता</w:t>
            </w:r>
            <w:r>
              <w:rPr>
                <w:rFonts w:ascii="Cambria" w:cs="Nirmala UI" w:eastAsia="Cambria" w:hAnsi="Cambria"/>
              </w:rPr>
              <w:t xml:space="preserve">  </w:t>
            </w:r>
            <w:r>
              <w:rPr>
                <w:rFonts w:ascii="Cambria" w:cs="Nirmala UI" w:eastAsia="Cambria" w:hAnsi="Cambria"/>
                <w:i/>
                <w:iCs/>
                <w:color w:val="6A5242"/>
                <w:sz w:val="21"/>
                <w:szCs w:val="21"/>
              </w:rPr>
              <w:t xml:space="preserve">śiṣṭa-pūjitā</w:t>
            </w:r>
          </w:p>
        </w:tc>
      </w:tr>
      <w:tr>
        <w:trPr>
          <w:cantSplit/>
        </w:trPr>
        <w:tc>
          <w:tcPr>
            <w:tcW w:type="pct" w:w="36%"/>
          </w:tcPr>
          <w:p>
            <w:pPr>
              <w:spacing w:after="40"/>
            </w:pPr>
            <w:r>
              <w:rPr>
                <w:rFonts w:ascii="Cambria" w:cs="Nirmala UI" w:eastAsia="Cambria" w:hAnsi="Cambria"/>
                <w:sz w:val="30"/>
                <w:szCs w:val="30"/>
              </w:rPr>
              <w:t xml:space="preserve">शिष्ट</w:t>
            </w:r>
            <w:r>
              <w:rPr>
                <w:rFonts w:ascii="Cambria" w:cs="Nirmala UI" w:eastAsia="Cambria" w:hAnsi="Cambria"/>
              </w:rPr>
              <w:br/>
              <w:t xml:space="preserve"/>
            </w:r>
            <w:r>
              <w:rPr>
                <w:rFonts w:ascii="Cambria" w:cs="Nirmala UI" w:eastAsia="Cambria" w:hAnsi="Cambria"/>
                <w:i/>
                <w:iCs/>
                <w:color w:val="6A5242"/>
                <w:sz w:val="21"/>
                <w:szCs w:val="21"/>
              </w:rPr>
              <w:t xml:space="preserve">śiṣṭa</w:t>
            </w:r>
          </w:p>
        </w:tc>
        <w:tc>
          <w:tcPr>
            <w:tcW w:type="pct" w:w="64%"/>
          </w:tcPr>
          <w:p>
            <w:pPr>
              <w:spacing w:after="40"/>
            </w:pPr>
            <w:r>
              <w:rPr>
                <w:rFonts w:ascii="Cambria" w:cs="Nirmala UI" w:eastAsia="Cambria" w:hAnsi="Cambria"/>
                <w:sz w:val="23"/>
                <w:szCs w:val="23"/>
              </w:rPr>
              <w:t xml:space="preserve">the disciplined, the cultured</w:t>
            </w:r>
            <w:r>
              <w:rPr>
                <w:rFonts w:ascii="Cambria" w:cs="Nirmala UI" w:eastAsia="Cambria" w:hAnsi="Cambria"/>
              </w:rPr>
              <w:br/>
              <w:t xml:space="preserve"/>
            </w:r>
            <w:r>
              <w:rPr>
                <w:rFonts w:ascii="Cambria" w:cs="Nirmala UI" w:eastAsia="Cambria" w:hAnsi="Cambria"/>
                <w:color w:val="6A5242"/>
                <w:sz w:val="19"/>
                <w:szCs w:val="19"/>
              </w:rPr>
              <w:t xml:space="preserve">√śās, past participle</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413  </w:t>
            </w:r>
            <w:r>
              <w:rPr>
                <w:rFonts w:ascii="Cambria" w:cs="Nirmala UI" w:eastAsia="Cambria" w:hAnsi="Cambria"/>
                <w:color w:val="7B1E1E"/>
                <w:sz w:val="30"/>
                <w:szCs w:val="30"/>
              </w:rPr>
              <w:t xml:space="preserve">अप्रमेया</w:t>
            </w:r>
            <w:r>
              <w:rPr>
                <w:rFonts w:ascii="Cambria" w:cs="Nirmala UI" w:eastAsia="Cambria" w:hAnsi="Cambria"/>
              </w:rPr>
              <w:t xml:space="preserve">  </w:t>
            </w:r>
            <w:r>
              <w:rPr>
                <w:rFonts w:ascii="Cambria" w:cs="Nirmala UI" w:eastAsia="Cambria" w:hAnsi="Cambria"/>
                <w:i/>
                <w:iCs/>
                <w:color w:val="6A5242"/>
                <w:sz w:val="21"/>
                <w:szCs w:val="21"/>
              </w:rPr>
              <w:t xml:space="preserve">a-prameyā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nañ</w:t>
            </w:r>
          </w:p>
        </w:tc>
      </w:tr>
      <w:tr>
        <w:trPr>
          <w:cantSplit/>
        </w:trPr>
        <w:tc>
          <w:tcPr>
            <w:tcW w:type="pct" w:w="36%"/>
          </w:tcPr>
          <w:p>
            <w:pPr>
              <w:spacing w:after="40"/>
            </w:pPr>
            <w:r>
              <w:rPr>
                <w:rFonts w:ascii="Cambria" w:cs="Nirmala UI" w:eastAsia="Cambria" w:hAnsi="Cambria"/>
                <w:sz w:val="30"/>
                <w:szCs w:val="30"/>
              </w:rPr>
              <w:t xml:space="preserve">प्रमेया</w:t>
            </w:r>
            <w:r>
              <w:rPr>
                <w:rFonts w:ascii="Cambria" w:cs="Nirmala UI" w:eastAsia="Cambria" w:hAnsi="Cambria"/>
              </w:rPr>
              <w:br/>
              <w:t xml:space="preserve"/>
            </w:r>
            <w:r>
              <w:rPr>
                <w:rFonts w:ascii="Cambria" w:cs="Nirmala UI" w:eastAsia="Cambria" w:hAnsi="Cambria"/>
                <w:i/>
                <w:iCs/>
                <w:color w:val="6A5242"/>
                <w:sz w:val="21"/>
                <w:szCs w:val="21"/>
              </w:rPr>
              <w:t xml:space="preserve">prameyā</w:t>
            </w:r>
          </w:p>
        </w:tc>
        <w:tc>
          <w:tcPr>
            <w:tcW w:type="pct" w:w="64%"/>
          </w:tcPr>
          <w:p>
            <w:pPr>
              <w:spacing w:after="40"/>
            </w:pPr>
            <w:r>
              <w:rPr>
                <w:rFonts w:ascii="Cambria" w:cs="Nirmala UI" w:eastAsia="Cambria" w:hAnsi="Cambria"/>
                <w:sz w:val="23"/>
                <w:szCs w:val="23"/>
              </w:rPr>
              <w:t xml:space="preserve">measurable, knowable by a pramāṇa</w:t>
            </w:r>
            <w:r>
              <w:rPr>
                <w:rFonts w:ascii="Cambria" w:cs="Nirmala UI" w:eastAsia="Cambria" w:hAnsi="Cambria"/>
              </w:rPr>
              <w:br/>
              <w:t xml:space="preserve"/>
            </w:r>
            <w:r>
              <w:rPr>
                <w:rFonts w:ascii="Cambria" w:cs="Nirmala UI" w:eastAsia="Cambria" w:hAnsi="Cambria"/>
                <w:color w:val="6A5242"/>
                <w:sz w:val="19"/>
                <w:szCs w:val="19"/>
              </w:rPr>
              <w:t xml:space="preserve">pra + √mā 'to measure',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414  </w:t>
            </w:r>
            <w:r>
              <w:rPr>
                <w:rFonts w:ascii="Cambria" w:cs="Nirmala UI" w:eastAsia="Cambria" w:hAnsi="Cambria"/>
                <w:color w:val="7B1E1E"/>
                <w:sz w:val="30"/>
                <w:szCs w:val="30"/>
              </w:rPr>
              <w:t xml:space="preserve">स्वप्रकाशा</w:t>
            </w:r>
            <w:r>
              <w:rPr>
                <w:rFonts w:ascii="Cambria" w:cs="Nirmala UI" w:eastAsia="Cambria" w:hAnsi="Cambria"/>
              </w:rPr>
              <w:t xml:space="preserve">  </w:t>
            </w:r>
            <w:r>
              <w:rPr>
                <w:rFonts w:ascii="Cambria" w:cs="Nirmala UI" w:eastAsia="Cambria" w:hAnsi="Cambria"/>
                <w:i/>
                <w:iCs/>
                <w:color w:val="6A5242"/>
                <w:sz w:val="21"/>
                <w:szCs w:val="21"/>
              </w:rPr>
              <w:t xml:space="preserve">sva-prakāśā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 self</w:t>
            </w:r>
          </w:p>
        </w:tc>
      </w:tr>
      <w:tr>
        <w:trPr>
          <w:cantSplit/>
        </w:trPr>
        <w:tc>
          <w:tcPr>
            <w:tcW w:type="pct" w:w="36%"/>
          </w:tcPr>
          <w:p>
            <w:pPr>
              <w:spacing w:after="40"/>
            </w:pPr>
            <w:r>
              <w:rPr>
                <w:rFonts w:ascii="Cambria" w:cs="Nirmala UI" w:eastAsia="Cambria" w:hAnsi="Cambria"/>
                <w:sz w:val="30"/>
                <w:szCs w:val="30"/>
              </w:rPr>
              <w:t xml:space="preserve">प्रकाशा</w:t>
            </w:r>
            <w:r>
              <w:rPr>
                <w:rFonts w:ascii="Cambria" w:cs="Nirmala UI" w:eastAsia="Cambria" w:hAnsi="Cambria"/>
              </w:rPr>
              <w:br/>
              <w:t xml:space="preserve"/>
            </w:r>
            <w:r>
              <w:rPr>
                <w:rFonts w:ascii="Cambria" w:cs="Nirmala UI" w:eastAsia="Cambria" w:hAnsi="Cambria"/>
                <w:i/>
                <w:iCs/>
                <w:color w:val="6A5242"/>
                <w:sz w:val="21"/>
                <w:szCs w:val="21"/>
              </w:rPr>
              <w:t xml:space="preserve">prakāśā</w:t>
            </w:r>
          </w:p>
        </w:tc>
        <w:tc>
          <w:tcPr>
            <w:tcW w:type="pct" w:w="64%"/>
          </w:tcPr>
          <w:p>
            <w:pPr>
              <w:spacing w:after="40"/>
            </w:pPr>
            <w:r>
              <w:rPr>
                <w:rFonts w:ascii="Cambria" w:cs="Nirmala UI" w:eastAsia="Cambria" w:hAnsi="Cambria"/>
                <w:sz w:val="23"/>
                <w:szCs w:val="23"/>
              </w:rPr>
              <w:t xml:space="preserve">light, shining, manifestation</w:t>
            </w:r>
            <w:r>
              <w:rPr>
                <w:rFonts w:ascii="Cambria" w:cs="Nirmala UI" w:eastAsia="Cambria" w:hAnsi="Cambria"/>
              </w:rPr>
              <w:br/>
              <w:t xml:space="preserve"/>
            </w:r>
            <w:r>
              <w:rPr>
                <w:rFonts w:ascii="Cambria" w:cs="Nirmala UI" w:eastAsia="Cambria" w:hAnsi="Cambria"/>
                <w:color w:val="6A5242"/>
                <w:sz w:val="19"/>
                <w:szCs w:val="19"/>
              </w:rPr>
              <w:t xml:space="preserve">prakāśa (pra + √kāś 'to shine'),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415  </w:t>
            </w:r>
            <w:r>
              <w:rPr>
                <w:rFonts w:ascii="Cambria" w:cs="Nirmala UI" w:eastAsia="Cambria" w:hAnsi="Cambria"/>
                <w:color w:val="7B1E1E"/>
                <w:sz w:val="30"/>
                <w:szCs w:val="30"/>
              </w:rPr>
              <w:t xml:space="preserve">मनोवाचामगोचरा</w:t>
            </w:r>
            <w:r>
              <w:rPr>
                <w:rFonts w:ascii="Cambria" w:cs="Nirmala UI" w:eastAsia="Cambria" w:hAnsi="Cambria"/>
              </w:rPr>
              <w:t xml:space="preserve">  </w:t>
            </w:r>
            <w:r>
              <w:rPr>
                <w:rFonts w:ascii="Cambria" w:cs="Nirmala UI" w:eastAsia="Cambria" w:hAnsi="Cambria"/>
                <w:i/>
                <w:iCs/>
                <w:color w:val="6A5242"/>
                <w:sz w:val="21"/>
                <w:szCs w:val="21"/>
              </w:rPr>
              <w:t xml:space="preserve">mano-vācām-agocarā</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p>
        </w:tc>
      </w:tr>
      <w:tr>
        <w:trPr>
          <w:cantSplit/>
        </w:trPr>
        <w:tc>
          <w:tcPr>
            <w:tcW w:type="pct" w:w="36%"/>
          </w:tcPr>
          <w:p>
            <w:pPr>
              <w:spacing w:after="40"/>
            </w:pPr>
            <w:r>
              <w:rPr>
                <w:rFonts w:ascii="Cambria" w:cs="Nirmala UI" w:eastAsia="Cambria" w:hAnsi="Cambria"/>
                <w:sz w:val="30"/>
                <w:szCs w:val="30"/>
              </w:rPr>
              <w:t xml:space="preserve">वाचाम्</w:t>
            </w:r>
            <w:r>
              <w:rPr>
                <w:rFonts w:ascii="Cambria" w:cs="Nirmala UI" w:eastAsia="Cambria" w:hAnsi="Cambria"/>
              </w:rPr>
              <w:br/>
              <w:t xml:space="preserve"/>
            </w:r>
            <w:r>
              <w:rPr>
                <w:rFonts w:ascii="Cambria" w:cs="Nirmala UI" w:eastAsia="Cambria" w:hAnsi="Cambria"/>
                <w:i/>
                <w:iCs/>
                <w:color w:val="6A5242"/>
                <w:sz w:val="21"/>
                <w:szCs w:val="21"/>
              </w:rPr>
              <w:t xml:space="preserve">vācām</w:t>
            </w:r>
          </w:p>
        </w:tc>
        <w:tc>
          <w:tcPr>
            <w:tcW w:type="pct" w:w="64%"/>
          </w:tcPr>
          <w:p>
            <w:pPr>
              <w:spacing w:after="40"/>
            </w:pPr>
            <w:r>
              <w:rPr>
                <w:rFonts w:ascii="Cambria" w:cs="Nirmala UI" w:eastAsia="Cambria" w:hAnsi="Cambria"/>
                <w:sz w:val="23"/>
                <w:szCs w:val="23"/>
              </w:rPr>
              <w:t xml:space="preserve">of words, of speech</w:t>
            </w:r>
            <w:r>
              <w:rPr>
                <w:rFonts w:ascii="Cambria" w:cs="Nirmala UI" w:eastAsia="Cambria" w:hAnsi="Cambria"/>
              </w:rPr>
              <w:br/>
              <w:t xml:space="preserve"/>
            </w:r>
            <w:r>
              <w:rPr>
                <w:rFonts w:ascii="Cambria" w:cs="Nirmala UI" w:eastAsia="Cambria" w:hAnsi="Cambria"/>
                <w:color w:val="6A5242"/>
                <w:sz w:val="19"/>
                <w:szCs w:val="19"/>
              </w:rPr>
              <w:t xml:space="preserve">genitive plural of vāc</w:t>
            </w:r>
          </w:p>
        </w:tc>
      </w:tr>
      <w:tr>
        <w:trPr>
          <w:cantSplit/>
        </w:trPr>
        <w:tc>
          <w:tcPr>
            <w:tcW w:type="pct" w:w="36%"/>
          </w:tcPr>
          <w:p>
            <w:pPr>
              <w:spacing w:after="40"/>
            </w:pPr>
            <w:r>
              <w:rPr>
                <w:rFonts w:ascii="Cambria" w:cs="Nirmala UI" w:eastAsia="Cambria" w:hAnsi="Cambria"/>
                <w:sz w:val="30"/>
                <w:szCs w:val="30"/>
              </w:rPr>
              <w:t xml:space="preserve">अगोचरा</w:t>
            </w:r>
            <w:r>
              <w:rPr>
                <w:rFonts w:ascii="Cambria" w:cs="Nirmala UI" w:eastAsia="Cambria" w:hAnsi="Cambria"/>
              </w:rPr>
              <w:br/>
              <w:t xml:space="preserve"/>
            </w:r>
            <w:r>
              <w:rPr>
                <w:rFonts w:ascii="Cambria" w:cs="Nirmala UI" w:eastAsia="Cambria" w:hAnsi="Cambria"/>
                <w:i/>
                <w:iCs/>
                <w:color w:val="6A5242"/>
                <w:sz w:val="21"/>
                <w:szCs w:val="21"/>
              </w:rPr>
              <w:t xml:space="preserve">agocarā</w:t>
            </w:r>
          </w:p>
        </w:tc>
        <w:tc>
          <w:tcPr>
            <w:tcW w:type="pct" w:w="64%"/>
          </w:tcPr>
          <w:p>
            <w:pPr>
              <w:spacing w:after="40"/>
            </w:pPr>
            <w:r>
              <w:rPr>
                <w:rFonts w:ascii="Cambria" w:cs="Nirmala UI" w:eastAsia="Cambria" w:hAnsi="Cambria"/>
                <w:sz w:val="23"/>
                <w:szCs w:val="23"/>
              </w:rPr>
              <w:t xml:space="preserve">beyond the range of</w:t>
            </w:r>
            <w:r>
              <w:rPr>
                <w:rFonts w:ascii="Cambria" w:cs="Nirmala UI" w:eastAsia="Cambria" w:hAnsi="Cambria"/>
              </w:rPr>
              <w:br/>
              <w:t xml:space="preserve"/>
            </w:r>
            <w:r>
              <w:rPr>
                <w:rFonts w:ascii="Cambria" w:cs="Nirmala UI" w:eastAsia="Cambria" w:hAnsi="Cambria"/>
                <w:color w:val="6A5242"/>
                <w:sz w:val="19"/>
                <w:szCs w:val="19"/>
              </w:rPr>
              <w:t xml:space="preserve">a- 'not' + gocara 'range, scope' (go 'sense' + √car 'to move'),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409  </w:t>
      </w:r>
      <w:r>
        <w:rPr>
          <w:rFonts w:ascii="Cambria" w:cs="Nirmala UI" w:eastAsia="Cambria" w:hAnsi="Cambria"/>
        </w:rPr>
        <w:t xml:space="preserve">  </w:t>
      </w:r>
      <w:r>
        <w:rPr>
          <w:rFonts w:ascii="Cambria" w:cs="Nirmala UI" w:eastAsia="Cambria" w:hAnsi="Cambria"/>
          <w:color w:val="7B1E1E"/>
          <w:sz w:val="32"/>
          <w:szCs w:val="32"/>
        </w:rPr>
        <w:t xml:space="preserve">शिवप्रिया</w:t>
      </w:r>
      <w:r>
        <w:rPr>
          <w:rFonts w:ascii="Cambria" w:cs="Nirmala UI" w:eastAsia="Cambria" w:hAnsi="Cambria"/>
        </w:rPr>
        <w:t xml:space="preserve">   </w:t>
      </w:r>
      <w:r>
        <w:rPr>
          <w:rFonts w:ascii="Cambria" w:cs="Nirmala UI" w:eastAsia="Cambria" w:hAnsi="Cambria"/>
          <w:i/>
          <w:iCs/>
          <w:color w:val="6A5242"/>
          <w:sz w:val="25"/>
          <w:szCs w:val="25"/>
        </w:rPr>
        <w:t xml:space="preserve">śiva-priyā</w:t>
      </w:r>
    </w:p>
    <w:p>
      <w:pPr>
        <w:keepNext/>
        <w:spacing w:after="80"/>
      </w:pPr>
      <w:r>
        <w:rPr>
          <w:rFonts w:ascii="Cambria" w:cs="Nirmala UI" w:eastAsia="Cambria" w:hAnsi="Cambria"/>
          <w:b/>
          <w:bCs/>
          <w:sz w:val="24"/>
          <w:szCs w:val="24"/>
        </w:rPr>
        <w:t xml:space="preserve">She who is beloved of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priyā 'beloved' is the head: 'the beloved of Śiva'. As a bahuvrīhi: 'She to whom Śiva is dear'. Both are true of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शिवस्य प्रिया शिवप्रिया; अथवा शिवः प्रियः यस्याः सा शिवप्रिया</w:t>
      </w:r>
      <w:r>
        <w:rPr>
          <w:rFonts w:ascii="Cambria" w:cs="Nirmala UI" w:eastAsia="Cambria" w:hAnsi="Cambria"/>
        </w:rPr>
        <w:br/>
        <w:t xml:space="preserve"/>
      </w:r>
      <w:r>
        <w:rPr>
          <w:rFonts w:ascii="Cambria" w:cs="Nirmala UI" w:eastAsia="Cambria" w:hAnsi="Cambria"/>
          <w:i/>
          <w:iCs/>
          <w:color w:val="6A5242"/>
          <w:sz w:val="21"/>
          <w:szCs w:val="21"/>
        </w:rPr>
        <w:t xml:space="preserve">śivasya priyā śivapriyā; athavā śivaḥ priyaḥ yasyāḥ sā śivapriyā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dear to Śiva and Śiva is dear to Her; the love of the divine couple is the model of the devotee's love.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410  </w:t>
      </w:r>
      <w:r>
        <w:rPr>
          <w:rFonts w:ascii="Cambria" w:cs="Nirmala UI" w:eastAsia="Cambria" w:hAnsi="Cambria"/>
        </w:rPr>
        <w:t xml:space="preserve">  </w:t>
      </w:r>
      <w:r>
        <w:rPr>
          <w:rFonts w:ascii="Cambria" w:cs="Nirmala UI" w:eastAsia="Cambria" w:hAnsi="Cambria"/>
          <w:color w:val="7B1E1E"/>
          <w:sz w:val="32"/>
          <w:szCs w:val="32"/>
        </w:rPr>
        <w:t xml:space="preserve">शिवपरा</w:t>
      </w:r>
      <w:r>
        <w:rPr>
          <w:rFonts w:ascii="Cambria" w:cs="Nirmala UI" w:eastAsia="Cambria" w:hAnsi="Cambria"/>
        </w:rPr>
        <w:t xml:space="preserve">   </w:t>
      </w:r>
      <w:r>
        <w:rPr>
          <w:rFonts w:ascii="Cambria" w:cs="Nirmala UI" w:eastAsia="Cambria" w:hAnsi="Cambria"/>
          <w:i/>
          <w:iCs/>
          <w:color w:val="6A5242"/>
          <w:sz w:val="25"/>
          <w:szCs w:val="25"/>
        </w:rPr>
        <w:t xml:space="preserve">śiva-parā</w:t>
      </w:r>
    </w:p>
    <w:p>
      <w:pPr>
        <w:keepNext/>
        <w:spacing w:after="80"/>
      </w:pPr>
      <w:r>
        <w:rPr>
          <w:rFonts w:ascii="Cambria" w:cs="Nirmala UI" w:eastAsia="Cambria" w:hAnsi="Cambria"/>
          <w:b/>
          <w:bCs/>
          <w:sz w:val="24"/>
          <w:szCs w:val="24"/>
        </w:rPr>
        <w:t xml:space="preserve">She who is solely devoted to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pañcamī-tatpuruṣa. </w:t>
      </w:r>
      <w:r>
        <w:rPr>
          <w:rFonts w:ascii="Cambria" w:cs="Nirmala UI" w:eastAsia="Cambria" w:hAnsi="Cambria"/>
          <w:sz w:val="22"/>
          <w:szCs w:val="22"/>
        </w:rPr>
        <w:t xml:space="preserve">As a bahuvrīhi, para 'highest, devoted to' is predicated of Śiva: 'She for whom Śiva is the highest', i.e. wholly devoted to Him. As a pañcamī-tatpuruṣa: 'She who is beyond Śiva'.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परः यस्याः सा शिवपरा; अथवा शिवात् परा शिवपरा</w:t>
      </w:r>
      <w:r>
        <w:rPr>
          <w:rFonts w:ascii="Cambria" w:cs="Nirmala UI" w:eastAsia="Cambria" w:hAnsi="Cambria"/>
        </w:rPr>
        <w:br/>
        <w:t xml:space="preserve"/>
      </w:r>
      <w:r>
        <w:rPr>
          <w:rFonts w:ascii="Cambria" w:cs="Nirmala UI" w:eastAsia="Cambria" w:hAnsi="Cambria"/>
          <w:i/>
          <w:iCs/>
          <w:color w:val="6A5242"/>
          <w:sz w:val="21"/>
          <w:szCs w:val="21"/>
        </w:rPr>
        <w:t xml:space="preserve">śivaḥ paraḥ yasyāḥ sā śivaparā; athavā śivāt parā śivaparā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has no aim but Śiva; read the other way, She is beyond even Śiva, as the supreme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'devoted to Śiva' (bahuvrīhi) and 'beyond Śiva' (pañcamī-tatpuruṣa) are both current; the meaning follows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411  </w:t>
      </w:r>
      <w:r>
        <w:rPr>
          <w:rFonts w:ascii="Cambria" w:cs="Nirmala UI" w:eastAsia="Cambria" w:hAnsi="Cambria"/>
        </w:rPr>
        <w:t xml:space="preserve">  </w:t>
      </w:r>
      <w:r>
        <w:rPr>
          <w:rFonts w:ascii="Cambria" w:cs="Nirmala UI" w:eastAsia="Cambria" w:hAnsi="Cambria"/>
          <w:color w:val="7B1E1E"/>
          <w:sz w:val="32"/>
          <w:szCs w:val="32"/>
        </w:rPr>
        <w:t xml:space="preserve">शिष्टेष्टा</w:t>
      </w:r>
      <w:r>
        <w:rPr>
          <w:rFonts w:ascii="Cambria" w:cs="Nirmala UI" w:eastAsia="Cambria" w:hAnsi="Cambria"/>
        </w:rPr>
        <w:t xml:space="preserve">   </w:t>
      </w:r>
      <w:r>
        <w:rPr>
          <w:rFonts w:ascii="Cambria" w:cs="Nirmala UI" w:eastAsia="Cambria" w:hAnsi="Cambria"/>
          <w:i/>
          <w:iCs/>
          <w:color w:val="6A5242"/>
          <w:sz w:val="25"/>
          <w:szCs w:val="25"/>
        </w:rPr>
        <w:t xml:space="preserve">śiṣṭeṣṭā</w:t>
      </w:r>
    </w:p>
    <w:p>
      <w:pPr>
        <w:keepNext/>
        <w:spacing w:after="80"/>
      </w:pPr>
      <w:r>
        <w:rPr>
          <w:rFonts w:ascii="Cambria" w:cs="Nirmala UI" w:eastAsia="Cambria" w:hAnsi="Cambria"/>
          <w:b/>
          <w:bCs/>
          <w:sz w:val="24"/>
          <w:szCs w:val="24"/>
        </w:rPr>
        <w:t xml:space="preserve">She who is dear to the righteous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शिष्टेष्टा = शिष्ट + इष्टा (śiṣṭa + iṣṭā)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tṛtīyā-tatpuruṣa. </w:t>
      </w:r>
      <w:r>
        <w:rPr>
          <w:rFonts w:ascii="Cambria" w:cs="Nirmala UI" w:eastAsia="Cambria" w:hAnsi="Cambria"/>
          <w:sz w:val="22"/>
          <w:szCs w:val="22"/>
        </w:rPr>
        <w:t xml:space="preserve">iṣṭā is the head. From √iṣ 'to desire' it means 'dear, desired', and the righteous stand to it in the genitive: 'dear to the righteous'. From √yaj 'to worship' it means 'worshipped', and they stand to it in the instrumental: 'worshipped by the righteous'.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शिष्टानाम् इष्टा शिष्टेष्टा; अथवा शिष्टैः इष्टा शिष्टेष्टा</w:t>
      </w:r>
      <w:r>
        <w:rPr>
          <w:rFonts w:ascii="Cambria" w:cs="Nirmala UI" w:eastAsia="Cambria" w:hAnsi="Cambria"/>
        </w:rPr>
        <w:br/>
        <w:t xml:space="preserve"/>
      </w:r>
      <w:r>
        <w:rPr>
          <w:rFonts w:ascii="Cambria" w:cs="Nirmala UI" w:eastAsia="Cambria" w:hAnsi="Cambria"/>
          <w:i/>
          <w:iCs/>
          <w:color w:val="6A5242"/>
          <w:sz w:val="21"/>
          <w:szCs w:val="21"/>
        </w:rPr>
        <w:t xml:space="preserve">śiṣṭānām iṣṭā śiṣṭeṣṭā; athavā śiṣṭaiḥ iṣṭā śiṣṭeṣṭā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chosen deity (iṣṭa-devatā) of the disciplined, who worship Her; traditionally She in turn loves those who live by dharma.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iṣṭā may be from √iṣ ('dear to the righteous') or √yaj ('worshipped by the righteous'); a bahuvrīhi 'to whom the righteous are dear' is also given by some.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412  </w:t>
      </w:r>
      <w:r>
        <w:rPr>
          <w:rFonts w:ascii="Cambria" w:cs="Nirmala UI" w:eastAsia="Cambria" w:hAnsi="Cambria"/>
        </w:rPr>
        <w:t xml:space="preserve">  </w:t>
      </w:r>
      <w:r>
        <w:rPr>
          <w:rFonts w:ascii="Cambria" w:cs="Nirmala UI" w:eastAsia="Cambria" w:hAnsi="Cambria"/>
          <w:color w:val="7B1E1E"/>
          <w:sz w:val="32"/>
          <w:szCs w:val="32"/>
        </w:rPr>
        <w:t xml:space="preserve">शिष्टपूजिता</w:t>
      </w:r>
      <w:r>
        <w:rPr>
          <w:rFonts w:ascii="Cambria" w:cs="Nirmala UI" w:eastAsia="Cambria" w:hAnsi="Cambria"/>
        </w:rPr>
        <w:t xml:space="preserve">   </w:t>
      </w:r>
      <w:r>
        <w:rPr>
          <w:rFonts w:ascii="Cambria" w:cs="Nirmala UI" w:eastAsia="Cambria" w:hAnsi="Cambria"/>
          <w:i/>
          <w:iCs/>
          <w:color w:val="6A5242"/>
          <w:sz w:val="25"/>
          <w:szCs w:val="25"/>
        </w:rPr>
        <w:t xml:space="preserve">śiṣṭa-pūjitā</w:t>
      </w:r>
    </w:p>
    <w:p>
      <w:pPr>
        <w:keepNext/>
        <w:spacing w:after="80"/>
      </w:pPr>
      <w:r>
        <w:rPr>
          <w:rFonts w:ascii="Cambria" w:cs="Nirmala UI" w:eastAsia="Cambria" w:hAnsi="Cambria"/>
          <w:b/>
          <w:bCs/>
          <w:sz w:val="24"/>
          <w:szCs w:val="24"/>
        </w:rPr>
        <w:t xml:space="preserve">She who is worshipped by the righteous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pūjitā 'worshipped' is the head and the śiṣṭas stand to it in the instrumental as the agents.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शिष्टैः पूजिता शिष्टपूजिता</w:t>
      </w:r>
      <w:r>
        <w:rPr>
          <w:rFonts w:ascii="Cambria" w:cs="Nirmala UI" w:eastAsia="Cambria" w:hAnsi="Cambria"/>
        </w:rPr>
        <w:br/>
        <w:t xml:space="preserve"/>
      </w:r>
      <w:r>
        <w:rPr>
          <w:rFonts w:ascii="Cambria" w:cs="Nirmala UI" w:eastAsia="Cambria" w:hAnsi="Cambria"/>
          <w:i/>
          <w:iCs/>
          <w:color w:val="6A5242"/>
          <w:sz w:val="21"/>
          <w:szCs w:val="21"/>
        </w:rPr>
        <w:t xml:space="preserve">śiṣṭaiḥ pūjitā śiṣṭapūjitā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śiṣṭas, those trained in the Veda and its discipline, are traditionally the standard of right practice; their worship of Her is itself authority for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413  </w:t>
      </w:r>
      <w:r>
        <w:rPr>
          <w:rFonts w:ascii="Cambria" w:cs="Nirmala UI" w:eastAsia="Cambria" w:hAnsi="Cambria"/>
        </w:rPr>
        <w:t xml:space="preserve">  </w:t>
      </w:r>
      <w:r>
        <w:rPr>
          <w:rFonts w:ascii="Cambria" w:cs="Nirmala UI" w:eastAsia="Cambria" w:hAnsi="Cambria"/>
          <w:color w:val="7B1E1E"/>
          <w:sz w:val="32"/>
          <w:szCs w:val="32"/>
        </w:rPr>
        <w:t xml:space="preserve">अप्रमेया</w:t>
      </w:r>
      <w:r>
        <w:rPr>
          <w:rFonts w:ascii="Cambria" w:cs="Nirmala UI" w:eastAsia="Cambria" w:hAnsi="Cambria"/>
        </w:rPr>
        <w:t xml:space="preserve">   </w:t>
      </w:r>
      <w:r>
        <w:rPr>
          <w:rFonts w:ascii="Cambria" w:cs="Nirmala UI" w:eastAsia="Cambria" w:hAnsi="Cambria"/>
          <w:i/>
          <w:iCs/>
          <w:color w:val="6A5242"/>
          <w:sz w:val="25"/>
          <w:szCs w:val="25"/>
        </w:rPr>
        <w:t xml:space="preserve">a-prameyā</w:t>
      </w:r>
    </w:p>
    <w:p>
      <w:pPr>
        <w:keepNext/>
        <w:spacing w:after="80"/>
      </w:pPr>
      <w:r>
        <w:rPr>
          <w:rFonts w:ascii="Cambria" w:cs="Nirmala UI" w:eastAsia="Cambria" w:hAnsi="Cambria"/>
          <w:b/>
          <w:bCs/>
          <w:sz w:val="24"/>
          <w:szCs w:val="24"/>
        </w:rPr>
        <w:t xml:space="preserve">She who is immeasurable, beyond every means of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reduced to a- (Pāṇini 6.3.73 nalopo nañaḥ), is compounded with the gerundive prameyā 'to be measured, known by a means of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प्रमेया अप्रमेया</w:t>
      </w:r>
      <w:r>
        <w:rPr>
          <w:rFonts w:ascii="Cambria" w:cs="Nirmala UI" w:eastAsia="Cambria" w:hAnsi="Cambria"/>
        </w:rPr>
        <w:br/>
        <w:t xml:space="preserve"/>
      </w:r>
      <w:r>
        <w:rPr>
          <w:rFonts w:ascii="Cambria" w:cs="Nirmala UI" w:eastAsia="Cambria" w:hAnsi="Cambria"/>
          <w:i/>
          <w:iCs/>
          <w:color w:val="6A5242"/>
          <w:sz w:val="21"/>
          <w:szCs w:val="21"/>
        </w:rPr>
        <w:t xml:space="preserve">na prameyā aprameyā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means of valid knowledge (pramāṇa), perception, inference or any other, can make Her its object, since She is the consciousness by which they all work.</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414  </w:t>
      </w:r>
      <w:r>
        <w:rPr>
          <w:rFonts w:ascii="Cambria" w:cs="Nirmala UI" w:eastAsia="Cambria" w:hAnsi="Cambria"/>
        </w:rPr>
        <w:t xml:space="preserve">  </w:t>
      </w:r>
      <w:r>
        <w:rPr>
          <w:rFonts w:ascii="Cambria" w:cs="Nirmala UI" w:eastAsia="Cambria" w:hAnsi="Cambria"/>
          <w:color w:val="7B1E1E"/>
          <w:sz w:val="32"/>
          <w:szCs w:val="32"/>
        </w:rPr>
        <w:t xml:space="preserve">स्वप्रकाशा</w:t>
      </w:r>
      <w:r>
        <w:rPr>
          <w:rFonts w:ascii="Cambria" w:cs="Nirmala UI" w:eastAsia="Cambria" w:hAnsi="Cambria"/>
        </w:rPr>
        <w:t xml:space="preserve">   </w:t>
      </w:r>
      <w:r>
        <w:rPr>
          <w:rFonts w:ascii="Cambria" w:cs="Nirmala UI" w:eastAsia="Cambria" w:hAnsi="Cambria"/>
          <w:i/>
          <w:iCs/>
          <w:color w:val="6A5242"/>
          <w:sz w:val="25"/>
          <w:szCs w:val="25"/>
        </w:rPr>
        <w:t xml:space="preserve">sva-prakāśā</w:t>
      </w:r>
    </w:p>
    <w:p>
      <w:pPr>
        <w:keepNext/>
        <w:spacing w:after="80"/>
      </w:pPr>
      <w:r>
        <w:rPr>
          <w:rFonts w:ascii="Cambria" w:cs="Nirmala UI" w:eastAsia="Cambria" w:hAnsi="Cambria"/>
          <w:b/>
          <w:bCs/>
          <w:sz w:val="24"/>
          <w:szCs w:val="24"/>
        </w:rPr>
        <w:t xml:space="preserve">She who is self-luminous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sva 'own' qualifies prakāśa 'light', and the whole describes Her: 'She whose light is Her own'. A tṛtīyā-tatpuruṣa reading ('shining by Herself', svena prakāśā)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 प्रकाशः यस्याः सा स्वप्रकाशा</w:t>
      </w:r>
      <w:r>
        <w:rPr>
          <w:rFonts w:ascii="Cambria" w:cs="Nirmala UI" w:eastAsia="Cambria" w:hAnsi="Cambria"/>
        </w:rPr>
        <w:br/>
        <w:t xml:space="preserve"/>
      </w:r>
      <w:r>
        <w:rPr>
          <w:rFonts w:ascii="Cambria" w:cs="Nirmala UI" w:eastAsia="Cambria" w:hAnsi="Cambria"/>
          <w:i/>
          <w:iCs/>
          <w:color w:val="6A5242"/>
          <w:sz w:val="21"/>
          <w:szCs w:val="21"/>
        </w:rPr>
        <w:t xml:space="preserve">svaḥ prakāśaḥ yasyāḥ sā svaprakāśā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shines after Him as He shines; by His light all this is lit' (tam eva bhāntam anubhāti sarvam, Kaṭha and Muṇḍaka Upaniṣads). She needs no other light to be known.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415  </w:t>
      </w:r>
      <w:r>
        <w:rPr>
          <w:rFonts w:ascii="Cambria" w:cs="Nirmala UI" w:eastAsia="Cambria" w:hAnsi="Cambria"/>
        </w:rPr>
        <w:t xml:space="preserve">  </w:t>
      </w:r>
      <w:r>
        <w:rPr>
          <w:rFonts w:ascii="Cambria" w:cs="Nirmala UI" w:eastAsia="Cambria" w:hAnsi="Cambria"/>
          <w:color w:val="7B1E1E"/>
          <w:sz w:val="32"/>
          <w:szCs w:val="32"/>
        </w:rPr>
        <w:t xml:space="preserve">मनोवाचामगोचरा</w:t>
      </w:r>
      <w:r>
        <w:rPr>
          <w:rFonts w:ascii="Cambria" w:cs="Nirmala UI" w:eastAsia="Cambria" w:hAnsi="Cambria"/>
        </w:rPr>
        <w:t xml:space="preserve">   </w:t>
      </w:r>
      <w:r>
        <w:rPr>
          <w:rFonts w:ascii="Cambria" w:cs="Nirmala UI" w:eastAsia="Cambria" w:hAnsi="Cambria"/>
          <w:i/>
          <w:iCs/>
          <w:color w:val="6A5242"/>
          <w:sz w:val="25"/>
          <w:szCs w:val="25"/>
        </w:rPr>
        <w:t xml:space="preserve">mano-vācām-agocarā</w:t>
      </w:r>
    </w:p>
    <w:p>
      <w:pPr>
        <w:keepNext/>
        <w:spacing w:after="80"/>
      </w:pPr>
      <w:r>
        <w:rPr>
          <w:rFonts w:ascii="Cambria" w:cs="Nirmala UI" w:eastAsia="Cambria" w:hAnsi="Cambria"/>
          <w:b/>
          <w:bCs/>
          <w:sz w:val="24"/>
          <w:szCs w:val="24"/>
        </w:rPr>
        <w:t xml:space="preserve">She who is beyond the range of mind and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मनोवाचाम् = मनस् + वाचाम् (manas + vācām) — final -as before a voiced consonant: s becomes ru (Pāṇini 8.2.66 sasajuṣo ruḥ), ru becomes u after a (6.1.114 haśi ca), and a + u → o by guṇa (6.1.87): -o</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 genitive dvandva governed by a nañ-tatpuruṣa, written as one name. </w:t>
      </w:r>
      <w:r>
        <w:rPr>
          <w:rFonts w:ascii="Cambria" w:cs="Nirmala UI" w:eastAsia="Cambria" w:hAnsi="Cambria"/>
          <w:sz w:val="22"/>
          <w:szCs w:val="22"/>
        </w:rPr>
        <w:t xml:space="preserve">(1) mano-vāc 'minds and words' (itaretara-dvandva), here in the genitive plural, manovācām. (2) a-gocarā 'not within the range' (nañ-tatpuruṣa; gocara 'range of the senses', used adjectivally and made feminine). (3) The genitive depends on agocarā: 'not within the range of minds and words'. The genitive ending is kept, so this is either a compound that retains its case ending (aluk) or two words read together as one name; the m of vācām simply stands before the a of agocarā.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मनांसि च वाचः च मनोवाचः; न गोचरा अगोचरा; मनोवाचाम् अगोचरा मनोवाचामगोचरा</w:t>
      </w:r>
      <w:r>
        <w:rPr>
          <w:rFonts w:ascii="Cambria" w:cs="Nirmala UI" w:eastAsia="Cambria" w:hAnsi="Cambria"/>
        </w:rPr>
        <w:br/>
        <w:t xml:space="preserve"/>
      </w:r>
      <w:r>
        <w:rPr>
          <w:rFonts w:ascii="Cambria" w:cs="Nirmala UI" w:eastAsia="Cambria" w:hAnsi="Cambria"/>
          <w:i/>
          <w:iCs/>
          <w:color w:val="6A5242"/>
          <w:sz w:val="21"/>
          <w:szCs w:val="21"/>
        </w:rPr>
        <w:t xml:space="preserve">manāṃsi ca vācaḥ ca manovācaḥ; na gocarā agocarā; manovācām agocarā manovācāmagocarā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of the bliss of Brahman: 'from which words turn back, together with the mind, not having reached it' (yato vāco nivartante aprāpya manasā saha).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Whether manovācām agocarā is one compound with the genitive retained or two words read as a single name is not settled; the meaning is the same.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90</w:t>
      </w:r>
      <w:r>
        <w:rPr>
          <w:rFonts w:ascii="Cambria" w:cs="Nirmala UI" w:eastAsia="Cambria" w:hAnsi="Cambria"/>
          <w:color w:val="6A5242"/>
          <w:sz w:val="18"/>
          <w:szCs w:val="18"/>
        </w:rPr>
        <w:t xml:space="preserve">    names 416–423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चिच्छक्तिश् चेतनारूपा जडशक्तिर् जडात्मिका ।</w:t>
      </w:r>
      <w:r>
        <w:rPr>
          <w:rFonts w:ascii="Cambria" w:cs="Nirmala UI" w:eastAsia="Cambria" w:hAnsi="Cambria"/>
        </w:rPr>
        <w:br/>
        <w:t xml:space="preserve"/>
      </w:r>
      <w:r>
        <w:rPr>
          <w:rFonts w:ascii="Cambria" w:cs="Nirmala UI" w:eastAsia="Cambria" w:hAnsi="Cambria"/>
          <w:sz w:val="38"/>
          <w:szCs w:val="38"/>
        </w:rPr>
        <w:t xml:space="preserve">गायत्री व्याहृतिः सन्ध्या द्विजवृन्दनिषेविता ॥ ९०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cicchaktiś cetanārūpā jaḍaśaktir jaḍātmikā |</w:t>
      </w:r>
      <w:r>
        <w:rPr>
          <w:rFonts w:ascii="Cambria" w:cs="Nirmala UI" w:eastAsia="Cambria" w:hAnsi="Cambria"/>
        </w:rPr>
        <w:br/>
        <w:t xml:space="preserve"/>
      </w:r>
      <w:r>
        <w:rPr>
          <w:rFonts w:ascii="Cambria" w:cs="Nirmala UI" w:eastAsia="Cambria" w:hAnsi="Cambria"/>
          <w:i/>
          <w:iCs/>
          <w:color w:val="6A5242"/>
          <w:sz w:val="25"/>
          <w:szCs w:val="25"/>
        </w:rPr>
        <w:t xml:space="preserve">gāyatrī vyāhṛtiḥ sandhyā dvijavṛndaniṣevitā || 90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416 </w:t>
      </w:r>
      <w:r>
        <w:rPr>
          <w:rFonts w:ascii="Cambria" w:cs="Nirmala UI" w:eastAsia="Cambria" w:hAnsi="Cambria"/>
          <w:sz w:val="34"/>
          <w:szCs w:val="34"/>
        </w:rPr>
        <w:t xml:space="preserve">चिच्-छक्तिः°</w:t>
      </w:r>
      <w:r>
        <w:rPr>
          <w:rFonts w:ascii="Cambria" w:cs="Nirmala UI" w:eastAsia="Cambria" w:hAnsi="Cambria"/>
        </w:rPr>
        <w:t xml:space="preserve">     </w:t>
      </w:r>
      <w:r>
        <w:rPr>
          <w:rFonts w:ascii="Cambria" w:cs="Nirmala UI" w:eastAsia="Cambria" w:hAnsi="Cambria"/>
          <w:b/>
          <w:bCs/>
          <w:color w:val="7B1E1E"/>
          <w:sz w:val="18"/>
          <w:szCs w:val="18"/>
        </w:rPr>
        <w:t xml:space="preserve">417 </w:t>
      </w:r>
      <w:r>
        <w:rPr>
          <w:rFonts w:ascii="Cambria" w:cs="Nirmala UI" w:eastAsia="Cambria" w:hAnsi="Cambria"/>
          <w:sz w:val="34"/>
          <w:szCs w:val="34"/>
        </w:rPr>
        <w:t xml:space="preserve">चेतना-रूपा</w:t>
      </w:r>
      <w:r>
        <w:rPr>
          <w:rFonts w:ascii="Cambria" w:cs="Nirmala UI" w:eastAsia="Cambria" w:hAnsi="Cambria"/>
        </w:rPr>
        <w:t xml:space="preserve">     </w:t>
      </w:r>
      <w:r>
        <w:rPr>
          <w:rFonts w:ascii="Cambria" w:cs="Nirmala UI" w:eastAsia="Cambria" w:hAnsi="Cambria"/>
          <w:b/>
          <w:bCs/>
          <w:color w:val="7B1E1E"/>
          <w:sz w:val="18"/>
          <w:szCs w:val="18"/>
        </w:rPr>
        <w:t xml:space="preserve">418 </w:t>
      </w:r>
      <w:r>
        <w:rPr>
          <w:rFonts w:ascii="Cambria" w:cs="Nirmala UI" w:eastAsia="Cambria" w:hAnsi="Cambria"/>
          <w:sz w:val="34"/>
          <w:szCs w:val="34"/>
        </w:rPr>
        <w:t xml:space="preserve">जड-शक्तिः°</w:t>
      </w:r>
      <w:r>
        <w:rPr>
          <w:rFonts w:ascii="Cambria" w:cs="Nirmala UI" w:eastAsia="Cambria" w:hAnsi="Cambria"/>
        </w:rPr>
        <w:t xml:space="preserve">     </w:t>
      </w:r>
      <w:r>
        <w:rPr>
          <w:rFonts w:ascii="Cambria" w:cs="Nirmala UI" w:eastAsia="Cambria" w:hAnsi="Cambria"/>
          <w:b/>
          <w:bCs/>
          <w:color w:val="7B1E1E"/>
          <w:sz w:val="18"/>
          <w:szCs w:val="18"/>
        </w:rPr>
        <w:t xml:space="preserve">419 </w:t>
      </w:r>
      <w:r>
        <w:rPr>
          <w:rFonts w:ascii="Cambria" w:cs="Nirmala UI" w:eastAsia="Cambria" w:hAnsi="Cambria"/>
          <w:sz w:val="34"/>
          <w:szCs w:val="34"/>
        </w:rPr>
        <w:t xml:space="preserve">जडात्मिका</w:t>
      </w:r>
    </w:p>
    <w:p>
      <w:pPr>
        <w:spacing w:after="120"/>
      </w:pPr>
      <w:r>
        <w:rPr>
          <w:rFonts w:ascii="Cambria" w:cs="Nirmala UI" w:eastAsia="Cambria" w:hAnsi="Cambria"/>
          <w:color w:val="6A5242"/>
          <w:sz w:val="16"/>
          <w:szCs w:val="16"/>
        </w:rPr>
        <w:t xml:space="preserve">416 </w:t>
      </w:r>
      <w:r>
        <w:rPr>
          <w:rFonts w:ascii="Cambria" w:cs="Nirmala UI" w:eastAsia="Cambria" w:hAnsi="Cambria"/>
          <w:i/>
          <w:iCs/>
          <w:color w:val="6A5242"/>
          <w:sz w:val="25"/>
          <w:szCs w:val="25"/>
        </w:rPr>
        <w:t xml:space="preserve">cic-chaktiḥ</w:t>
      </w:r>
      <w:r>
        <w:rPr>
          <w:rFonts w:ascii="Cambria" w:cs="Nirmala UI" w:eastAsia="Cambria" w:hAnsi="Cambria"/>
        </w:rPr>
        <w:t xml:space="preserve">     </w:t>
      </w:r>
      <w:r>
        <w:rPr>
          <w:rFonts w:ascii="Cambria" w:cs="Nirmala UI" w:eastAsia="Cambria" w:hAnsi="Cambria"/>
          <w:color w:val="6A5242"/>
          <w:sz w:val="16"/>
          <w:szCs w:val="16"/>
        </w:rPr>
        <w:t xml:space="preserve">417 </w:t>
      </w:r>
      <w:r>
        <w:rPr>
          <w:rFonts w:ascii="Cambria" w:cs="Nirmala UI" w:eastAsia="Cambria" w:hAnsi="Cambria"/>
          <w:i/>
          <w:iCs/>
          <w:color w:val="6A5242"/>
          <w:sz w:val="25"/>
          <w:szCs w:val="25"/>
        </w:rPr>
        <w:t xml:space="preserve">cetanā-rūpā</w:t>
      </w:r>
      <w:r>
        <w:rPr>
          <w:rFonts w:ascii="Cambria" w:cs="Nirmala UI" w:eastAsia="Cambria" w:hAnsi="Cambria"/>
        </w:rPr>
        <w:t xml:space="preserve">     </w:t>
      </w:r>
      <w:r>
        <w:rPr>
          <w:rFonts w:ascii="Cambria" w:cs="Nirmala UI" w:eastAsia="Cambria" w:hAnsi="Cambria"/>
          <w:color w:val="6A5242"/>
          <w:sz w:val="16"/>
          <w:szCs w:val="16"/>
        </w:rPr>
        <w:t xml:space="preserve">418 </w:t>
      </w:r>
      <w:r>
        <w:rPr>
          <w:rFonts w:ascii="Cambria" w:cs="Nirmala UI" w:eastAsia="Cambria" w:hAnsi="Cambria"/>
          <w:i/>
          <w:iCs/>
          <w:color w:val="6A5242"/>
          <w:sz w:val="25"/>
          <w:szCs w:val="25"/>
        </w:rPr>
        <w:t xml:space="preserve">jaḍa-śaktiḥ</w:t>
      </w:r>
      <w:r>
        <w:rPr>
          <w:rFonts w:ascii="Cambria" w:cs="Nirmala UI" w:eastAsia="Cambria" w:hAnsi="Cambria"/>
        </w:rPr>
        <w:t xml:space="preserve">     </w:t>
      </w:r>
      <w:r>
        <w:rPr>
          <w:rFonts w:ascii="Cambria" w:cs="Nirmala UI" w:eastAsia="Cambria" w:hAnsi="Cambria"/>
          <w:color w:val="6A5242"/>
          <w:sz w:val="16"/>
          <w:szCs w:val="16"/>
        </w:rPr>
        <w:t xml:space="preserve">419 </w:t>
      </w:r>
      <w:r>
        <w:rPr>
          <w:rFonts w:ascii="Cambria" w:cs="Nirmala UI" w:eastAsia="Cambria" w:hAnsi="Cambria"/>
          <w:i/>
          <w:iCs/>
          <w:color w:val="6A5242"/>
          <w:sz w:val="25"/>
          <w:szCs w:val="25"/>
        </w:rPr>
        <w:t xml:space="preserve">jaḍātmikā</w:t>
      </w:r>
    </w:p>
    <w:p>
      <w:pPr>
        <w:keepNext/>
        <w:spacing w:after="20" w:line="340"/>
      </w:pPr>
      <w:r>
        <w:rPr>
          <w:rFonts w:ascii="Cambria" w:cs="Nirmala UI" w:eastAsia="Cambria" w:hAnsi="Cambria"/>
          <w:b/>
          <w:bCs/>
          <w:color w:val="7B1E1E"/>
          <w:sz w:val="18"/>
          <w:szCs w:val="18"/>
        </w:rPr>
        <w:t xml:space="preserve">420 </w:t>
      </w:r>
      <w:r>
        <w:rPr>
          <w:rFonts w:ascii="Cambria" w:cs="Nirmala UI" w:eastAsia="Cambria" w:hAnsi="Cambria"/>
          <w:sz w:val="34"/>
          <w:szCs w:val="34"/>
        </w:rPr>
        <w:t xml:space="preserve">गायत्री</w:t>
      </w:r>
      <w:r>
        <w:rPr>
          <w:rFonts w:ascii="Cambria" w:cs="Nirmala UI" w:eastAsia="Cambria" w:hAnsi="Cambria"/>
        </w:rPr>
        <w:t xml:space="preserve">     </w:t>
      </w:r>
      <w:r>
        <w:rPr>
          <w:rFonts w:ascii="Cambria" w:cs="Nirmala UI" w:eastAsia="Cambria" w:hAnsi="Cambria"/>
          <w:b/>
          <w:bCs/>
          <w:color w:val="7B1E1E"/>
          <w:sz w:val="18"/>
          <w:szCs w:val="18"/>
        </w:rPr>
        <w:t xml:space="preserve">421 </w:t>
      </w:r>
      <w:r>
        <w:rPr>
          <w:rFonts w:ascii="Cambria" w:cs="Nirmala UI" w:eastAsia="Cambria" w:hAnsi="Cambria"/>
          <w:sz w:val="34"/>
          <w:szCs w:val="34"/>
        </w:rPr>
        <w:t xml:space="preserve">व्याहृतिः</w:t>
      </w:r>
      <w:r>
        <w:rPr>
          <w:rFonts w:ascii="Cambria" w:cs="Nirmala UI" w:eastAsia="Cambria" w:hAnsi="Cambria"/>
        </w:rPr>
        <w:t xml:space="preserve">     </w:t>
      </w:r>
      <w:r>
        <w:rPr>
          <w:rFonts w:ascii="Cambria" w:cs="Nirmala UI" w:eastAsia="Cambria" w:hAnsi="Cambria"/>
          <w:b/>
          <w:bCs/>
          <w:color w:val="7B1E1E"/>
          <w:sz w:val="18"/>
          <w:szCs w:val="18"/>
        </w:rPr>
        <w:t xml:space="preserve">422 </w:t>
      </w:r>
      <w:r>
        <w:rPr>
          <w:rFonts w:ascii="Cambria" w:cs="Nirmala UI" w:eastAsia="Cambria" w:hAnsi="Cambria"/>
          <w:sz w:val="34"/>
          <w:szCs w:val="34"/>
        </w:rPr>
        <w:t xml:space="preserve">सन्ध्या</w:t>
      </w:r>
      <w:r>
        <w:rPr>
          <w:rFonts w:ascii="Cambria" w:cs="Nirmala UI" w:eastAsia="Cambria" w:hAnsi="Cambria"/>
        </w:rPr>
        <w:t xml:space="preserve">     </w:t>
      </w:r>
      <w:r>
        <w:rPr>
          <w:rFonts w:ascii="Cambria" w:cs="Nirmala UI" w:eastAsia="Cambria" w:hAnsi="Cambria"/>
          <w:b/>
          <w:bCs/>
          <w:color w:val="7B1E1E"/>
          <w:sz w:val="18"/>
          <w:szCs w:val="18"/>
        </w:rPr>
        <w:t xml:space="preserve">423 </w:t>
      </w:r>
      <w:r>
        <w:rPr>
          <w:rFonts w:ascii="Cambria" w:cs="Nirmala UI" w:eastAsia="Cambria" w:hAnsi="Cambria"/>
          <w:sz w:val="34"/>
          <w:szCs w:val="34"/>
        </w:rPr>
        <w:t xml:space="preserve">द्विज-वृन्द-निषेविता</w:t>
      </w:r>
    </w:p>
    <w:p>
      <w:pPr>
        <w:spacing w:after="120"/>
      </w:pPr>
      <w:r>
        <w:rPr>
          <w:rFonts w:ascii="Cambria" w:cs="Nirmala UI" w:eastAsia="Cambria" w:hAnsi="Cambria"/>
          <w:color w:val="6A5242"/>
          <w:sz w:val="16"/>
          <w:szCs w:val="16"/>
        </w:rPr>
        <w:t xml:space="preserve">420 </w:t>
      </w:r>
      <w:r>
        <w:rPr>
          <w:rFonts w:ascii="Cambria" w:cs="Nirmala UI" w:eastAsia="Cambria" w:hAnsi="Cambria"/>
          <w:i/>
          <w:iCs/>
          <w:color w:val="6A5242"/>
          <w:sz w:val="25"/>
          <w:szCs w:val="25"/>
        </w:rPr>
        <w:t xml:space="preserve">gāyatrī</w:t>
      </w:r>
      <w:r>
        <w:rPr>
          <w:rFonts w:ascii="Cambria" w:cs="Nirmala UI" w:eastAsia="Cambria" w:hAnsi="Cambria"/>
        </w:rPr>
        <w:t xml:space="preserve">     </w:t>
      </w:r>
      <w:r>
        <w:rPr>
          <w:rFonts w:ascii="Cambria" w:cs="Nirmala UI" w:eastAsia="Cambria" w:hAnsi="Cambria"/>
          <w:color w:val="6A5242"/>
          <w:sz w:val="16"/>
          <w:szCs w:val="16"/>
        </w:rPr>
        <w:t xml:space="preserve">421 </w:t>
      </w:r>
      <w:r>
        <w:rPr>
          <w:rFonts w:ascii="Cambria" w:cs="Nirmala UI" w:eastAsia="Cambria" w:hAnsi="Cambria"/>
          <w:i/>
          <w:iCs/>
          <w:color w:val="6A5242"/>
          <w:sz w:val="25"/>
          <w:szCs w:val="25"/>
        </w:rPr>
        <w:t xml:space="preserve">vyāhṛtiḥ</w:t>
      </w:r>
      <w:r>
        <w:rPr>
          <w:rFonts w:ascii="Cambria" w:cs="Nirmala UI" w:eastAsia="Cambria" w:hAnsi="Cambria"/>
        </w:rPr>
        <w:t xml:space="preserve">     </w:t>
      </w:r>
      <w:r>
        <w:rPr>
          <w:rFonts w:ascii="Cambria" w:cs="Nirmala UI" w:eastAsia="Cambria" w:hAnsi="Cambria"/>
          <w:color w:val="6A5242"/>
          <w:sz w:val="16"/>
          <w:szCs w:val="16"/>
        </w:rPr>
        <w:t xml:space="preserve">422 </w:t>
      </w:r>
      <w:r>
        <w:rPr>
          <w:rFonts w:ascii="Cambria" w:cs="Nirmala UI" w:eastAsia="Cambria" w:hAnsi="Cambria"/>
          <w:i/>
          <w:iCs/>
          <w:color w:val="6A5242"/>
          <w:sz w:val="25"/>
          <w:szCs w:val="25"/>
        </w:rPr>
        <w:t xml:space="preserve">sandhyā</w:t>
      </w:r>
      <w:r>
        <w:rPr>
          <w:rFonts w:ascii="Cambria" w:cs="Nirmala UI" w:eastAsia="Cambria" w:hAnsi="Cambria"/>
        </w:rPr>
        <w:t xml:space="preserve">     </w:t>
      </w:r>
      <w:r>
        <w:rPr>
          <w:rFonts w:ascii="Cambria" w:cs="Nirmala UI" w:eastAsia="Cambria" w:hAnsi="Cambria"/>
          <w:color w:val="6A5242"/>
          <w:sz w:val="16"/>
          <w:szCs w:val="16"/>
        </w:rPr>
        <w:t xml:space="preserve">423 </w:t>
      </w:r>
      <w:r>
        <w:rPr>
          <w:rFonts w:ascii="Cambria" w:cs="Nirmala UI" w:eastAsia="Cambria" w:hAnsi="Cambria"/>
          <w:i/>
          <w:iCs/>
          <w:color w:val="6A5242"/>
          <w:sz w:val="25"/>
          <w:szCs w:val="25"/>
        </w:rPr>
        <w:t xml:space="preserve">dvija-vṛnda-niṣevitā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416</w:t>
      </w:r>
      <w:r>
        <w:rPr>
          <w:rFonts w:ascii="Cambria" w:cs="Nirmala UI" w:eastAsia="Cambria" w:hAnsi="Cambria"/>
          <w:sz w:val="23"/>
          <w:szCs w:val="23"/>
        </w:rPr>
        <w:t xml:space="preserve">She who is the power of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417</w:t>
      </w:r>
      <w:r>
        <w:rPr>
          <w:rFonts w:ascii="Cambria" w:cs="Nirmala UI" w:eastAsia="Cambria" w:hAnsi="Cambria"/>
          <w:sz w:val="23"/>
          <w:szCs w:val="23"/>
        </w:rPr>
        <w:t xml:space="preserve">She whose form is awareness (cetanā)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418</w:t>
      </w:r>
      <w:r>
        <w:rPr>
          <w:rFonts w:ascii="Cambria" w:cs="Nirmala UI" w:eastAsia="Cambria" w:hAnsi="Cambria"/>
          <w:sz w:val="23"/>
          <w:szCs w:val="23"/>
        </w:rPr>
        <w:t xml:space="preserve">She who is the power that becomes the insentient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419</w:t>
      </w:r>
      <w:r>
        <w:rPr>
          <w:rFonts w:ascii="Cambria" w:cs="Nirmala UI" w:eastAsia="Cambria" w:hAnsi="Cambria"/>
          <w:sz w:val="23"/>
          <w:szCs w:val="23"/>
        </w:rPr>
        <w:t xml:space="preserve">She who is in the form of the inanimate world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420</w:t>
      </w:r>
      <w:r>
        <w:rPr>
          <w:rFonts w:ascii="Cambria" w:cs="Nirmala UI" w:eastAsia="Cambria" w:hAnsi="Cambria"/>
          <w:sz w:val="23"/>
          <w:szCs w:val="23"/>
        </w:rPr>
        <w:t xml:space="preserve">She who is the Gāyatrī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421</w:t>
      </w:r>
      <w:r>
        <w:rPr>
          <w:rFonts w:ascii="Cambria" w:cs="Nirmala UI" w:eastAsia="Cambria" w:hAnsi="Cambria"/>
          <w:sz w:val="23"/>
          <w:szCs w:val="23"/>
        </w:rPr>
        <w:t xml:space="preserve">She who is the Vyāhṛti, the sacred utterance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422</w:t>
      </w:r>
      <w:r>
        <w:rPr>
          <w:rFonts w:ascii="Cambria" w:cs="Nirmala UI" w:eastAsia="Cambria" w:hAnsi="Cambria"/>
          <w:sz w:val="23"/>
          <w:szCs w:val="23"/>
        </w:rPr>
        <w:t xml:space="preserve">She who is in the form of twilight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423</w:t>
      </w:r>
      <w:r>
        <w:rPr>
          <w:rFonts w:ascii="Cambria" w:cs="Nirmala UI" w:eastAsia="Cambria" w:hAnsi="Cambria"/>
          <w:sz w:val="23"/>
          <w:szCs w:val="23"/>
        </w:rPr>
        <w:t xml:space="preserve">She who is worshipped by hosts of the twice-born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416  </w:t>
            </w:r>
            <w:r>
              <w:rPr>
                <w:rFonts w:ascii="Cambria" w:cs="Nirmala UI" w:eastAsia="Cambria" w:hAnsi="Cambria"/>
                <w:color w:val="7B1E1E"/>
                <w:sz w:val="30"/>
                <w:szCs w:val="30"/>
              </w:rPr>
              <w:t xml:space="preserve">चिच्छक्तिः</w:t>
            </w:r>
            <w:r>
              <w:rPr>
                <w:rFonts w:ascii="Cambria" w:cs="Nirmala UI" w:eastAsia="Cambria" w:hAnsi="Cambria"/>
              </w:rPr>
              <w:t xml:space="preserve">  </w:t>
            </w:r>
            <w:r>
              <w:rPr>
                <w:rFonts w:ascii="Cambria" w:cs="Nirmala UI" w:eastAsia="Cambria" w:hAnsi="Cambria"/>
                <w:i/>
                <w:iCs/>
                <w:color w:val="6A5242"/>
                <w:sz w:val="21"/>
                <w:szCs w:val="21"/>
              </w:rPr>
              <w:t xml:space="preserve">cic-chaktiḥ</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w:t>
            </w:r>
            <w:r>
              <w:rPr>
                <w:rFonts w:ascii="Cambria" w:cs="Nirmala UI" w:eastAsia="Cambria" w:hAnsi="Cambria"/>
              </w:rPr>
              <w:br/>
              <w:t xml:space="preserve"/>
            </w:r>
            <w:r>
              <w:rPr>
                <w:rFonts w:ascii="Cambria" w:cs="Nirmala UI" w:eastAsia="Cambria" w:hAnsi="Cambria"/>
                <w:color w:val="6A5242"/>
                <w:sz w:val="19"/>
                <w:szCs w:val="19"/>
              </w:rPr>
              <w:t xml:space="preserve">√śak 'to be able'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417  </w:t>
            </w:r>
            <w:r>
              <w:rPr>
                <w:rFonts w:ascii="Cambria" w:cs="Nirmala UI" w:eastAsia="Cambria" w:hAnsi="Cambria"/>
                <w:color w:val="7B1E1E"/>
                <w:sz w:val="30"/>
                <w:szCs w:val="30"/>
              </w:rPr>
              <w:t xml:space="preserve">चेतनारूपा</w:t>
            </w:r>
            <w:r>
              <w:rPr>
                <w:rFonts w:ascii="Cambria" w:cs="Nirmala UI" w:eastAsia="Cambria" w:hAnsi="Cambria"/>
              </w:rPr>
              <w:t xml:space="preserve">  </w:t>
            </w:r>
            <w:r>
              <w:rPr>
                <w:rFonts w:ascii="Cambria" w:cs="Nirmala UI" w:eastAsia="Cambria" w:hAnsi="Cambria"/>
                <w:i/>
                <w:iCs/>
                <w:color w:val="6A5242"/>
                <w:sz w:val="21"/>
                <w:szCs w:val="21"/>
              </w:rPr>
              <w:t xml:space="preserve">cetanā-rūpā</w:t>
            </w:r>
          </w:p>
        </w:tc>
      </w:tr>
      <w:tr>
        <w:trPr>
          <w:cantSplit/>
        </w:trPr>
        <w:tc>
          <w:tcPr>
            <w:tcW w:type="pct" w:w="36%"/>
          </w:tcPr>
          <w:p>
            <w:pPr>
              <w:spacing w:after="40"/>
            </w:pPr>
            <w:r>
              <w:rPr>
                <w:rFonts w:ascii="Cambria" w:cs="Nirmala UI" w:eastAsia="Cambria" w:hAnsi="Cambria"/>
                <w:sz w:val="30"/>
                <w:szCs w:val="30"/>
              </w:rPr>
              <w:t xml:space="preserve">चेतना</w:t>
            </w:r>
            <w:r>
              <w:rPr>
                <w:rFonts w:ascii="Cambria" w:cs="Nirmala UI" w:eastAsia="Cambria" w:hAnsi="Cambria"/>
              </w:rPr>
              <w:br/>
              <w:t xml:space="preserve"/>
            </w:r>
            <w:r>
              <w:rPr>
                <w:rFonts w:ascii="Cambria" w:cs="Nirmala UI" w:eastAsia="Cambria" w:hAnsi="Cambria"/>
                <w:i/>
                <w:iCs/>
                <w:color w:val="6A5242"/>
                <w:sz w:val="21"/>
                <w:szCs w:val="21"/>
              </w:rPr>
              <w:t xml:space="preserve">cetanā</w:t>
            </w:r>
          </w:p>
        </w:tc>
        <w:tc>
          <w:tcPr>
            <w:tcW w:type="pct" w:w="64%"/>
          </w:tcPr>
          <w:p>
            <w:pPr>
              <w:spacing w:after="40"/>
            </w:pPr>
            <w:r>
              <w:rPr>
                <w:rFonts w:ascii="Cambria" w:cs="Nirmala UI" w:eastAsia="Cambria" w:hAnsi="Cambria"/>
                <w:sz w:val="23"/>
                <w:szCs w:val="23"/>
              </w:rPr>
              <w:t xml:space="preserve">sentience, awareness, consciousness</w:t>
            </w:r>
            <w:r>
              <w:rPr>
                <w:rFonts w:ascii="Cambria" w:cs="Nirmala UI" w:eastAsia="Cambria" w:hAnsi="Cambria"/>
              </w:rPr>
              <w:br/>
              <w:t xml:space="preserve"/>
            </w:r>
            <w:r>
              <w:rPr>
                <w:rFonts w:ascii="Cambria" w:cs="Nirmala UI" w:eastAsia="Cambria" w:hAnsi="Cambria"/>
                <w:color w:val="6A5242"/>
                <w:sz w:val="19"/>
                <w:szCs w:val="19"/>
              </w:rPr>
              <w:t xml:space="preserve">√cit 'to perceive'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418  </w:t>
            </w:r>
            <w:r>
              <w:rPr>
                <w:rFonts w:ascii="Cambria" w:cs="Nirmala UI" w:eastAsia="Cambria" w:hAnsi="Cambria"/>
                <w:color w:val="7B1E1E"/>
                <w:sz w:val="30"/>
                <w:szCs w:val="30"/>
              </w:rPr>
              <w:t xml:space="preserve">जडशक्तिः</w:t>
            </w:r>
            <w:r>
              <w:rPr>
                <w:rFonts w:ascii="Cambria" w:cs="Nirmala UI" w:eastAsia="Cambria" w:hAnsi="Cambria"/>
              </w:rPr>
              <w:t xml:space="preserve">  </w:t>
            </w:r>
            <w:r>
              <w:rPr>
                <w:rFonts w:ascii="Cambria" w:cs="Nirmala UI" w:eastAsia="Cambria" w:hAnsi="Cambria"/>
                <w:i/>
                <w:iCs/>
                <w:color w:val="6A5242"/>
                <w:sz w:val="21"/>
                <w:szCs w:val="21"/>
              </w:rPr>
              <w:t xml:space="preserve">jaḍa-śaktiḥ</w:t>
            </w:r>
          </w:p>
        </w:tc>
      </w:tr>
      <w:tr>
        <w:trPr>
          <w:cantSplit/>
        </w:trPr>
        <w:tc>
          <w:tcPr>
            <w:tcW w:type="pct" w:w="36%"/>
          </w:tcPr>
          <w:p>
            <w:pPr>
              <w:spacing w:after="40"/>
            </w:pPr>
            <w:r>
              <w:rPr>
                <w:rFonts w:ascii="Cambria" w:cs="Nirmala UI" w:eastAsia="Cambria" w:hAnsi="Cambria"/>
                <w:sz w:val="30"/>
                <w:szCs w:val="30"/>
              </w:rPr>
              <w:t xml:space="preserve">जड</w:t>
            </w:r>
            <w:r>
              <w:rPr>
                <w:rFonts w:ascii="Cambria" w:cs="Nirmala UI" w:eastAsia="Cambria" w:hAnsi="Cambria"/>
              </w:rPr>
              <w:br/>
              <w:t xml:space="preserve"/>
            </w:r>
            <w:r>
              <w:rPr>
                <w:rFonts w:ascii="Cambria" w:cs="Nirmala UI" w:eastAsia="Cambria" w:hAnsi="Cambria"/>
                <w:i/>
                <w:iCs/>
                <w:color w:val="6A5242"/>
                <w:sz w:val="21"/>
                <w:szCs w:val="21"/>
              </w:rPr>
              <w:t xml:space="preserve">jaḍa</w:t>
            </w:r>
          </w:p>
        </w:tc>
        <w:tc>
          <w:tcPr>
            <w:tcW w:type="pct" w:w="64%"/>
          </w:tcPr>
          <w:p>
            <w:pPr>
              <w:spacing w:after="40"/>
            </w:pPr>
            <w:r>
              <w:rPr>
                <w:rFonts w:ascii="Cambria" w:cs="Nirmala UI" w:eastAsia="Cambria" w:hAnsi="Cambria"/>
                <w:sz w:val="23"/>
                <w:szCs w:val="23"/>
              </w:rPr>
              <w:t xml:space="preserve">insentient, inert; matter</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w:t>
            </w:r>
            <w:r>
              <w:rPr>
                <w:rFonts w:ascii="Cambria" w:cs="Nirmala UI" w:eastAsia="Cambria" w:hAnsi="Cambria"/>
              </w:rPr>
              <w:br/>
              <w:t xml:space="preserve"/>
            </w:r>
            <w:r>
              <w:rPr>
                <w:rFonts w:ascii="Cambria" w:cs="Nirmala UI" w:eastAsia="Cambria" w:hAnsi="Cambria"/>
                <w:color w:val="6A5242"/>
                <w:sz w:val="19"/>
                <w:szCs w:val="19"/>
              </w:rPr>
              <w:t xml:space="preserve">nominative of śakti</w:t>
            </w:r>
          </w:p>
        </w:tc>
      </w:tr>
      <w:tr>
        <w:trPr>
          <w:cantSplit/>
        </w:trPr>
        <w:tc>
          <w:tcPr>
            <w:gridSpan w:val="2"/>
          </w:tcPr>
          <w:p>
            <w:pPr>
              <w:spacing w:after="40" w:before="120"/>
            </w:pPr>
            <w:r>
              <w:rPr>
                <w:rFonts w:ascii="Cambria" w:cs="Nirmala UI" w:eastAsia="Cambria" w:hAnsi="Cambria"/>
                <w:b/>
                <w:bCs/>
                <w:color w:val="7B1E1E"/>
                <w:sz w:val="20"/>
                <w:szCs w:val="20"/>
              </w:rPr>
              <w:t xml:space="preserve">419  </w:t>
            </w:r>
            <w:r>
              <w:rPr>
                <w:rFonts w:ascii="Cambria" w:cs="Nirmala UI" w:eastAsia="Cambria" w:hAnsi="Cambria"/>
                <w:color w:val="7B1E1E"/>
                <w:sz w:val="30"/>
                <w:szCs w:val="30"/>
              </w:rPr>
              <w:t xml:space="preserve">जडात्मिका</w:t>
            </w:r>
            <w:r>
              <w:rPr>
                <w:rFonts w:ascii="Cambria" w:cs="Nirmala UI" w:eastAsia="Cambria" w:hAnsi="Cambria"/>
              </w:rPr>
              <w:t xml:space="preserve">  </w:t>
            </w:r>
            <w:r>
              <w:rPr>
                <w:rFonts w:ascii="Cambria" w:cs="Nirmala UI" w:eastAsia="Cambria" w:hAnsi="Cambria"/>
                <w:i/>
                <w:iCs/>
                <w:color w:val="6A5242"/>
                <w:sz w:val="21"/>
                <w:szCs w:val="21"/>
              </w:rPr>
              <w:t xml:space="preserve">jaḍātmikā</w:t>
            </w:r>
          </w:p>
        </w:tc>
      </w:tr>
      <w:tr>
        <w:trPr>
          <w:cantSplit/>
        </w:trPr>
        <w:tc>
          <w:tcPr>
            <w:tcW w:type="pct" w:w="36%"/>
          </w:tcPr>
          <w:p>
            <w:pPr>
              <w:spacing w:after="40"/>
            </w:pPr>
            <w:r>
              <w:rPr>
                <w:rFonts w:ascii="Cambria" w:cs="Nirmala UI" w:eastAsia="Cambria" w:hAnsi="Cambria"/>
                <w:sz w:val="30"/>
                <w:szCs w:val="30"/>
              </w:rPr>
              <w:t xml:space="preserve">जड</w:t>
            </w:r>
            <w:r>
              <w:rPr>
                <w:rFonts w:ascii="Cambria" w:cs="Nirmala UI" w:eastAsia="Cambria" w:hAnsi="Cambria"/>
              </w:rPr>
              <w:br/>
              <w:t xml:space="preserve"/>
            </w:r>
            <w:r>
              <w:rPr>
                <w:rFonts w:ascii="Cambria" w:cs="Nirmala UI" w:eastAsia="Cambria" w:hAnsi="Cambria"/>
                <w:i/>
                <w:iCs/>
                <w:color w:val="6A5242"/>
                <w:sz w:val="21"/>
                <w:szCs w:val="21"/>
              </w:rPr>
              <w:t xml:space="preserve">jaḍa</w:t>
            </w:r>
          </w:p>
        </w:tc>
        <w:tc>
          <w:tcPr>
            <w:tcW w:type="pct" w:w="64%"/>
          </w:tcPr>
          <w:p>
            <w:pPr>
              <w:spacing w:after="40"/>
            </w:pPr>
            <w:r>
              <w:rPr>
                <w:rFonts w:ascii="Cambria" w:cs="Nirmala UI" w:eastAsia="Cambria" w:hAnsi="Cambria"/>
                <w:sz w:val="23"/>
                <w:szCs w:val="23"/>
              </w:rPr>
              <w:t xml:space="preserve">insentient, inert</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nature, consisting of</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420  </w:t>
            </w:r>
            <w:r>
              <w:rPr>
                <w:rFonts w:ascii="Cambria" w:cs="Nirmala UI" w:eastAsia="Cambria" w:hAnsi="Cambria"/>
                <w:color w:val="7B1E1E"/>
                <w:sz w:val="30"/>
                <w:szCs w:val="30"/>
              </w:rPr>
              <w:t xml:space="preserve">गायत्री</w:t>
            </w:r>
            <w:r>
              <w:rPr>
                <w:rFonts w:ascii="Cambria" w:cs="Nirmala UI" w:eastAsia="Cambria" w:hAnsi="Cambria"/>
              </w:rPr>
              <w:t xml:space="preserve">  </w:t>
            </w:r>
            <w:r>
              <w:rPr>
                <w:rFonts w:ascii="Cambria" w:cs="Nirmala UI" w:eastAsia="Cambria" w:hAnsi="Cambria"/>
                <w:i/>
                <w:iCs/>
                <w:color w:val="6A5242"/>
                <w:sz w:val="21"/>
                <w:szCs w:val="21"/>
              </w:rPr>
              <w:t xml:space="preserve">gāyatrī</w:t>
            </w:r>
          </w:p>
        </w:tc>
      </w:tr>
      <w:tr>
        <w:trPr>
          <w:cantSplit/>
        </w:trPr>
        <w:tc>
          <w:tcPr>
            <w:tcW w:type="pct" w:w="36%"/>
          </w:tcPr>
          <w:p>
            <w:pPr>
              <w:spacing w:after="40"/>
            </w:pPr>
            <w:r>
              <w:rPr>
                <w:rFonts w:ascii="Cambria" w:cs="Nirmala UI" w:eastAsia="Cambria" w:hAnsi="Cambria"/>
                <w:sz w:val="30"/>
                <w:szCs w:val="30"/>
              </w:rPr>
              <w:t xml:space="preserve">गायत्री</w:t>
            </w:r>
            <w:r>
              <w:rPr>
                <w:rFonts w:ascii="Cambria" w:cs="Nirmala UI" w:eastAsia="Cambria" w:hAnsi="Cambria"/>
              </w:rPr>
              <w:br/>
              <w:t xml:space="preserve"/>
            </w:r>
            <w:r>
              <w:rPr>
                <w:rFonts w:ascii="Cambria" w:cs="Nirmala UI" w:eastAsia="Cambria" w:hAnsi="Cambria"/>
                <w:i/>
                <w:iCs/>
                <w:color w:val="6A5242"/>
                <w:sz w:val="21"/>
                <w:szCs w:val="21"/>
              </w:rPr>
              <w:t xml:space="preserve">gāyatrī</w:t>
            </w:r>
          </w:p>
        </w:tc>
        <w:tc>
          <w:tcPr>
            <w:tcW w:type="pct" w:w="64%"/>
          </w:tcPr>
          <w:p>
            <w:pPr>
              <w:spacing w:after="40"/>
            </w:pPr>
            <w:r>
              <w:rPr>
                <w:rFonts w:ascii="Cambria" w:cs="Nirmala UI" w:eastAsia="Cambria" w:hAnsi="Cambria"/>
                <w:sz w:val="23"/>
                <w:szCs w:val="23"/>
              </w:rPr>
              <w:t xml:space="preserve">the Gāyatrī metre and mantra</w:t>
            </w:r>
            <w:r>
              <w:rPr>
                <w:rFonts w:ascii="Cambria" w:cs="Nirmala UI" w:eastAsia="Cambria" w:hAnsi="Cambria"/>
              </w:rPr>
              <w:br/>
              <w:t xml:space="preserve"/>
            </w:r>
            <w:r>
              <w:rPr>
                <w:rFonts w:ascii="Cambria" w:cs="Nirmala UI" w:eastAsia="Cambria" w:hAnsi="Cambria"/>
                <w:color w:val="6A5242"/>
                <w:sz w:val="19"/>
                <w:szCs w:val="19"/>
              </w:rPr>
              <w:t xml:space="preserve">from √gai 'to sing'</w:t>
            </w:r>
          </w:p>
        </w:tc>
      </w:tr>
      <w:tr>
        <w:trPr>
          <w:cantSplit/>
        </w:trPr>
        <w:tc>
          <w:tcPr>
            <w:gridSpan w:val="2"/>
          </w:tcPr>
          <w:p>
            <w:pPr>
              <w:spacing w:after="40" w:before="120"/>
            </w:pPr>
            <w:r>
              <w:rPr>
                <w:rFonts w:ascii="Cambria" w:cs="Nirmala UI" w:eastAsia="Cambria" w:hAnsi="Cambria"/>
                <w:b/>
                <w:bCs/>
                <w:color w:val="7B1E1E"/>
                <w:sz w:val="20"/>
                <w:szCs w:val="20"/>
              </w:rPr>
              <w:t xml:space="preserve">421  </w:t>
            </w:r>
            <w:r>
              <w:rPr>
                <w:rFonts w:ascii="Cambria" w:cs="Nirmala UI" w:eastAsia="Cambria" w:hAnsi="Cambria"/>
                <w:color w:val="7B1E1E"/>
                <w:sz w:val="30"/>
                <w:szCs w:val="30"/>
              </w:rPr>
              <w:t xml:space="preserve">व्याहृतिः</w:t>
            </w:r>
            <w:r>
              <w:rPr>
                <w:rFonts w:ascii="Cambria" w:cs="Nirmala UI" w:eastAsia="Cambria" w:hAnsi="Cambria"/>
              </w:rPr>
              <w:t xml:space="preserve">  </w:t>
            </w:r>
            <w:r>
              <w:rPr>
                <w:rFonts w:ascii="Cambria" w:cs="Nirmala UI" w:eastAsia="Cambria" w:hAnsi="Cambria"/>
                <w:i/>
                <w:iCs/>
                <w:color w:val="6A5242"/>
                <w:sz w:val="21"/>
                <w:szCs w:val="21"/>
              </w:rPr>
              <w:t xml:space="preserve">vyāhṛtiḥ</w:t>
            </w:r>
          </w:p>
        </w:tc>
      </w:tr>
      <w:tr>
        <w:trPr>
          <w:cantSplit/>
        </w:trPr>
        <w:tc>
          <w:tcPr>
            <w:tcW w:type="pct" w:w="36%"/>
          </w:tcPr>
          <w:p>
            <w:pPr>
              <w:spacing w:after="40"/>
            </w:pPr>
            <w:r>
              <w:rPr>
                <w:rFonts w:ascii="Cambria" w:cs="Nirmala UI" w:eastAsia="Cambria" w:hAnsi="Cambria"/>
                <w:sz w:val="30"/>
                <w:szCs w:val="30"/>
              </w:rPr>
              <w:t xml:space="preserve">व्याहृतिः</w:t>
            </w:r>
            <w:r>
              <w:rPr>
                <w:rFonts w:ascii="Cambria" w:cs="Nirmala UI" w:eastAsia="Cambria" w:hAnsi="Cambria"/>
              </w:rPr>
              <w:br/>
              <w:t xml:space="preserve"/>
            </w:r>
            <w:r>
              <w:rPr>
                <w:rFonts w:ascii="Cambria" w:cs="Nirmala UI" w:eastAsia="Cambria" w:hAnsi="Cambria"/>
                <w:i/>
                <w:iCs/>
                <w:color w:val="6A5242"/>
                <w:sz w:val="21"/>
                <w:szCs w:val="21"/>
              </w:rPr>
              <w:t xml:space="preserve">vyāhṛtiḥ</w:t>
            </w:r>
          </w:p>
        </w:tc>
        <w:tc>
          <w:tcPr>
            <w:tcW w:type="pct" w:w="64%"/>
          </w:tcPr>
          <w:p>
            <w:pPr>
              <w:spacing w:after="40"/>
            </w:pPr>
            <w:r>
              <w:rPr>
                <w:rFonts w:ascii="Cambria" w:cs="Nirmala UI" w:eastAsia="Cambria" w:hAnsi="Cambria"/>
                <w:sz w:val="23"/>
                <w:szCs w:val="23"/>
              </w:rPr>
              <w:t xml:space="preserve">utterance; the sacred utterances bhūḥ, bhuvaḥ, svaḥ</w:t>
            </w:r>
            <w:r>
              <w:rPr>
                <w:rFonts w:ascii="Cambria" w:cs="Nirmala UI" w:eastAsia="Cambria" w:hAnsi="Cambria"/>
              </w:rPr>
              <w:br/>
              <w:t xml:space="preserve"/>
            </w:r>
            <w:r>
              <w:rPr>
                <w:rFonts w:ascii="Cambria" w:cs="Nirmala UI" w:eastAsia="Cambria" w:hAnsi="Cambria"/>
                <w:color w:val="6A5242"/>
                <w:sz w:val="19"/>
                <w:szCs w:val="19"/>
              </w:rPr>
              <w:t xml:space="preserve">vi + ā + √hṛ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422  </w:t>
            </w:r>
            <w:r>
              <w:rPr>
                <w:rFonts w:ascii="Cambria" w:cs="Nirmala UI" w:eastAsia="Cambria" w:hAnsi="Cambria"/>
                <w:color w:val="7B1E1E"/>
                <w:sz w:val="30"/>
                <w:szCs w:val="30"/>
              </w:rPr>
              <w:t xml:space="preserve">सन्ध्या</w:t>
            </w:r>
            <w:r>
              <w:rPr>
                <w:rFonts w:ascii="Cambria" w:cs="Nirmala UI" w:eastAsia="Cambria" w:hAnsi="Cambria"/>
              </w:rPr>
              <w:t xml:space="preserve">  </w:t>
            </w:r>
            <w:r>
              <w:rPr>
                <w:rFonts w:ascii="Cambria" w:cs="Nirmala UI" w:eastAsia="Cambria" w:hAnsi="Cambria"/>
                <w:i/>
                <w:iCs/>
                <w:color w:val="6A5242"/>
                <w:sz w:val="21"/>
                <w:szCs w:val="21"/>
              </w:rPr>
              <w:t xml:space="preserve">sandhyā</w:t>
            </w:r>
          </w:p>
        </w:tc>
      </w:tr>
      <w:tr>
        <w:trPr>
          <w:cantSplit/>
        </w:trPr>
        <w:tc>
          <w:tcPr>
            <w:tcW w:type="pct" w:w="36%"/>
          </w:tcPr>
          <w:p>
            <w:pPr>
              <w:spacing w:after="40"/>
            </w:pPr>
            <w:r>
              <w:rPr>
                <w:rFonts w:ascii="Cambria" w:cs="Nirmala UI" w:eastAsia="Cambria" w:hAnsi="Cambria"/>
                <w:sz w:val="30"/>
                <w:szCs w:val="30"/>
              </w:rPr>
              <w:t xml:space="preserve">सन्ध्या</w:t>
            </w:r>
            <w:r>
              <w:rPr>
                <w:rFonts w:ascii="Cambria" w:cs="Nirmala UI" w:eastAsia="Cambria" w:hAnsi="Cambria"/>
              </w:rPr>
              <w:br/>
              <w:t xml:space="preserve"/>
            </w:r>
            <w:r>
              <w:rPr>
                <w:rFonts w:ascii="Cambria" w:cs="Nirmala UI" w:eastAsia="Cambria" w:hAnsi="Cambria"/>
                <w:i/>
                <w:iCs/>
                <w:color w:val="6A5242"/>
                <w:sz w:val="21"/>
                <w:szCs w:val="21"/>
              </w:rPr>
              <w:t xml:space="preserve">sandhyā</w:t>
            </w:r>
          </w:p>
        </w:tc>
        <w:tc>
          <w:tcPr>
            <w:tcW w:type="pct" w:w="64%"/>
          </w:tcPr>
          <w:p>
            <w:pPr>
              <w:spacing w:after="40"/>
            </w:pPr>
            <w:r>
              <w:rPr>
                <w:rFonts w:ascii="Cambria" w:cs="Nirmala UI" w:eastAsia="Cambria" w:hAnsi="Cambria"/>
                <w:sz w:val="23"/>
                <w:szCs w:val="23"/>
              </w:rPr>
              <w:t xml:space="preserve">twilight, the junction of day and night; the twilight worship</w:t>
            </w:r>
            <w:r>
              <w:rPr>
                <w:rFonts w:ascii="Cambria" w:cs="Nirmala UI" w:eastAsia="Cambria" w:hAnsi="Cambria"/>
              </w:rPr>
              <w:br/>
              <w:t xml:space="preserve"/>
            </w:r>
            <w:r>
              <w:rPr>
                <w:rFonts w:ascii="Cambria" w:cs="Nirmala UI" w:eastAsia="Cambria" w:hAnsi="Cambria"/>
                <w:color w:val="6A5242"/>
                <w:sz w:val="19"/>
                <w:szCs w:val="19"/>
              </w:rPr>
              <w:t xml:space="preserve">sam + √dhyai 'to meditate' (or sam + √dhā 'to join')</w:t>
            </w:r>
          </w:p>
        </w:tc>
      </w:tr>
      <w:tr>
        <w:trPr>
          <w:cantSplit/>
        </w:trPr>
        <w:tc>
          <w:tcPr>
            <w:gridSpan w:val="2"/>
          </w:tcPr>
          <w:p>
            <w:pPr>
              <w:spacing w:after="40" w:before="120"/>
            </w:pPr>
            <w:r>
              <w:rPr>
                <w:rFonts w:ascii="Cambria" w:cs="Nirmala UI" w:eastAsia="Cambria" w:hAnsi="Cambria"/>
                <w:b/>
                <w:bCs/>
                <w:color w:val="7B1E1E"/>
                <w:sz w:val="20"/>
                <w:szCs w:val="20"/>
              </w:rPr>
              <w:t xml:space="preserve">423  </w:t>
            </w:r>
            <w:r>
              <w:rPr>
                <w:rFonts w:ascii="Cambria" w:cs="Nirmala UI" w:eastAsia="Cambria" w:hAnsi="Cambria"/>
                <w:color w:val="7B1E1E"/>
                <w:sz w:val="30"/>
                <w:szCs w:val="30"/>
              </w:rPr>
              <w:t xml:space="preserve">द्विजवृन्दनिषेविता</w:t>
            </w:r>
            <w:r>
              <w:rPr>
                <w:rFonts w:ascii="Cambria" w:cs="Nirmala UI" w:eastAsia="Cambria" w:hAnsi="Cambria"/>
              </w:rPr>
              <w:t xml:space="preserve">  </w:t>
            </w:r>
            <w:r>
              <w:rPr>
                <w:rFonts w:ascii="Cambria" w:cs="Nirmala UI" w:eastAsia="Cambria" w:hAnsi="Cambria"/>
                <w:i/>
                <w:iCs/>
                <w:color w:val="6A5242"/>
                <w:sz w:val="21"/>
                <w:szCs w:val="21"/>
              </w:rPr>
              <w:t xml:space="preserve">dvija-vṛnda-niṣevitā</w:t>
            </w:r>
          </w:p>
        </w:tc>
      </w:tr>
      <w:tr>
        <w:trPr>
          <w:cantSplit/>
        </w:trPr>
        <w:tc>
          <w:tcPr>
            <w:tcW w:type="pct" w:w="36%"/>
          </w:tcPr>
          <w:p>
            <w:pPr>
              <w:spacing w:after="40"/>
            </w:pPr>
            <w:r>
              <w:rPr>
                <w:rFonts w:ascii="Cambria" w:cs="Nirmala UI" w:eastAsia="Cambria" w:hAnsi="Cambria"/>
                <w:sz w:val="30"/>
                <w:szCs w:val="30"/>
              </w:rPr>
              <w:t xml:space="preserve">द्विज</w:t>
            </w:r>
            <w:r>
              <w:rPr>
                <w:rFonts w:ascii="Cambria" w:cs="Nirmala UI" w:eastAsia="Cambria" w:hAnsi="Cambria"/>
              </w:rPr>
              <w:br/>
              <w:t xml:space="preserve"/>
            </w:r>
            <w:r>
              <w:rPr>
                <w:rFonts w:ascii="Cambria" w:cs="Nirmala UI" w:eastAsia="Cambria" w:hAnsi="Cambria"/>
                <w:i/>
                <w:iCs/>
                <w:color w:val="6A5242"/>
                <w:sz w:val="21"/>
                <w:szCs w:val="21"/>
              </w:rPr>
              <w:t xml:space="preserve">dvija</w:t>
            </w:r>
          </w:p>
        </w:tc>
        <w:tc>
          <w:tcPr>
            <w:tcW w:type="pct" w:w="64%"/>
          </w:tcPr>
          <w:p>
            <w:pPr>
              <w:spacing w:after="40"/>
            </w:pPr>
            <w:r>
              <w:rPr>
                <w:rFonts w:ascii="Cambria" w:cs="Nirmala UI" w:eastAsia="Cambria" w:hAnsi="Cambria"/>
                <w:sz w:val="23"/>
                <w:szCs w:val="23"/>
              </w:rPr>
              <w:t xml:space="preserve">twice-born; one initiated into the Veda</w:t>
            </w:r>
            <w:r>
              <w:rPr>
                <w:rFonts w:ascii="Cambria" w:cs="Nirmala UI" w:eastAsia="Cambria" w:hAnsi="Cambria"/>
              </w:rPr>
              <w:br/>
              <w:t xml:space="preserve"/>
            </w:r>
            <w:r>
              <w:rPr>
                <w:rFonts w:ascii="Cambria" w:cs="Nirmala UI" w:eastAsia="Cambria" w:hAnsi="Cambria"/>
                <w:color w:val="6A5242"/>
                <w:sz w:val="19"/>
                <w:szCs w:val="19"/>
              </w:rPr>
              <w:t xml:space="preserve">dvis 'twice' + ja 'born'</w:t>
            </w:r>
          </w:p>
        </w:tc>
      </w:tr>
      <w:tr>
        <w:trPr>
          <w:cantSplit/>
        </w:trPr>
        <w:tc>
          <w:tcPr>
            <w:tcW w:type="pct" w:w="36%"/>
          </w:tcPr>
          <w:p>
            <w:pPr>
              <w:spacing w:after="40"/>
            </w:pPr>
            <w:r>
              <w:rPr>
                <w:rFonts w:ascii="Cambria" w:cs="Nirmala UI" w:eastAsia="Cambria" w:hAnsi="Cambria"/>
                <w:sz w:val="30"/>
                <w:szCs w:val="30"/>
              </w:rPr>
              <w:t xml:space="preserve">वृन्द</w:t>
            </w:r>
            <w:r>
              <w:rPr>
                <w:rFonts w:ascii="Cambria" w:cs="Nirmala UI" w:eastAsia="Cambria" w:hAnsi="Cambria"/>
              </w:rPr>
              <w:br/>
              <w:t xml:space="preserve"/>
            </w:r>
            <w:r>
              <w:rPr>
                <w:rFonts w:ascii="Cambria" w:cs="Nirmala UI" w:eastAsia="Cambria" w:hAnsi="Cambria"/>
                <w:i/>
                <w:iCs/>
                <w:color w:val="6A5242"/>
                <w:sz w:val="21"/>
                <w:szCs w:val="21"/>
              </w:rPr>
              <w:t xml:space="preserve">vṛnda</w:t>
            </w:r>
          </w:p>
        </w:tc>
        <w:tc>
          <w:tcPr>
            <w:tcW w:type="pct" w:w="64%"/>
          </w:tcPr>
          <w:p>
            <w:pPr>
              <w:spacing w:after="40"/>
            </w:pPr>
            <w:r>
              <w:rPr>
                <w:rFonts w:ascii="Cambria" w:cs="Nirmala UI" w:eastAsia="Cambria" w:hAnsi="Cambria"/>
                <w:sz w:val="23"/>
                <w:szCs w:val="23"/>
              </w:rPr>
              <w:t xml:space="preserve">multitude, host</w:t>
            </w:r>
          </w:p>
        </w:tc>
      </w:tr>
      <w:tr>
        <w:trPr>
          <w:cantSplit/>
        </w:trPr>
        <w:tc>
          <w:tcPr>
            <w:tcW w:type="pct" w:w="36%"/>
          </w:tcPr>
          <w:p>
            <w:pPr>
              <w:spacing w:after="40"/>
            </w:pPr>
            <w:r>
              <w:rPr>
                <w:rFonts w:ascii="Cambria" w:cs="Nirmala UI" w:eastAsia="Cambria" w:hAnsi="Cambria"/>
                <w:sz w:val="30"/>
                <w:szCs w:val="30"/>
              </w:rPr>
              <w:t xml:space="preserve">निषेविता</w:t>
            </w:r>
            <w:r>
              <w:rPr>
                <w:rFonts w:ascii="Cambria" w:cs="Nirmala UI" w:eastAsia="Cambria" w:hAnsi="Cambria"/>
              </w:rPr>
              <w:br/>
              <w:t xml:space="preserve"/>
            </w:r>
            <w:r>
              <w:rPr>
                <w:rFonts w:ascii="Cambria" w:cs="Nirmala UI" w:eastAsia="Cambria" w:hAnsi="Cambria"/>
                <w:i/>
                <w:iCs/>
                <w:color w:val="6A5242"/>
                <w:sz w:val="21"/>
                <w:szCs w:val="21"/>
              </w:rPr>
              <w:t xml:space="preserve">niṣevitā</w:t>
            </w:r>
          </w:p>
        </w:tc>
        <w:tc>
          <w:tcPr>
            <w:tcW w:type="pct" w:w="64%"/>
          </w:tcPr>
          <w:p>
            <w:pPr>
              <w:spacing w:after="40"/>
            </w:pPr>
            <w:r>
              <w:rPr>
                <w:rFonts w:ascii="Cambria" w:cs="Nirmala UI" w:eastAsia="Cambria" w:hAnsi="Cambria"/>
                <w:sz w:val="23"/>
                <w:szCs w:val="23"/>
              </w:rPr>
              <w:t xml:space="preserve">served, worshipped</w:t>
            </w:r>
            <w:r>
              <w:rPr>
                <w:rFonts w:ascii="Cambria" w:cs="Nirmala UI" w:eastAsia="Cambria" w:hAnsi="Cambria"/>
              </w:rPr>
              <w:br/>
              <w:t xml:space="preserve"/>
            </w:r>
            <w:r>
              <w:rPr>
                <w:rFonts w:ascii="Cambria" w:cs="Nirmala UI" w:eastAsia="Cambria" w:hAnsi="Cambria"/>
                <w:color w:val="6A5242"/>
                <w:sz w:val="19"/>
                <w:szCs w:val="19"/>
              </w:rPr>
              <w:t xml:space="preserve">ni + √sev 'to serve',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416  </w:t>
      </w:r>
      <w:r>
        <w:rPr>
          <w:rFonts w:ascii="Cambria" w:cs="Nirmala UI" w:eastAsia="Cambria" w:hAnsi="Cambria"/>
        </w:rPr>
        <w:t xml:space="preserve">  </w:t>
      </w:r>
      <w:r>
        <w:rPr>
          <w:rFonts w:ascii="Cambria" w:cs="Nirmala UI" w:eastAsia="Cambria" w:hAnsi="Cambria"/>
          <w:color w:val="7B1E1E"/>
          <w:sz w:val="32"/>
          <w:szCs w:val="32"/>
        </w:rPr>
        <w:t xml:space="preserve">चिच्छक्तिः</w:t>
      </w:r>
      <w:r>
        <w:rPr>
          <w:rFonts w:ascii="Cambria" w:cs="Nirmala UI" w:eastAsia="Cambria" w:hAnsi="Cambria"/>
        </w:rPr>
        <w:t xml:space="preserve">   </w:t>
      </w:r>
      <w:r>
        <w:rPr>
          <w:rFonts w:ascii="Cambria" w:cs="Nirmala UI" w:eastAsia="Cambria" w:hAnsi="Cambria"/>
          <w:i/>
          <w:iCs/>
          <w:color w:val="6A5242"/>
          <w:sz w:val="25"/>
          <w:szCs w:val="25"/>
        </w:rPr>
        <w:t xml:space="preserve">cic-chaktiḥ</w:t>
      </w:r>
    </w:p>
    <w:p>
      <w:pPr>
        <w:keepNext/>
        <w:spacing w:after="80"/>
      </w:pPr>
      <w:r>
        <w:rPr>
          <w:rFonts w:ascii="Cambria" w:cs="Nirmala UI" w:eastAsia="Cambria" w:hAnsi="Cambria"/>
          <w:b/>
          <w:bCs/>
          <w:sz w:val="24"/>
          <w:szCs w:val="24"/>
        </w:rPr>
        <w:t xml:space="preserve">She who is the power of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चिच्छक्ति = चित् + शक्ति (cit + śakti) — t becomes c before ś (Pāṇini 8.4.40 stoḥ ścunā ścuḥ), and ś after it becomes ch (8.4.63 śaś cho 'ṭi, optional): cit + śakti → cicchakti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As a karmadhāraya: 'the power that is consciousness'. As a ṣaṣṭhī-tatpuruṣa: 'the power of consciousness'. śakti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 एव शक्तिः चिच्छक्तिः; अथवा चितः शक्तिः चिच्छक्तिः</w:t>
      </w:r>
      <w:r>
        <w:rPr>
          <w:rFonts w:ascii="Cambria" w:cs="Nirmala UI" w:eastAsia="Cambria" w:hAnsi="Cambria"/>
        </w:rPr>
        <w:br/>
        <w:t xml:space="preserve"/>
      </w:r>
      <w:r>
        <w:rPr>
          <w:rFonts w:ascii="Cambria" w:cs="Nirmala UI" w:eastAsia="Cambria" w:hAnsi="Cambria"/>
          <w:i/>
          <w:iCs/>
          <w:color w:val="6A5242"/>
          <w:sz w:val="21"/>
          <w:szCs w:val="21"/>
        </w:rPr>
        <w:t xml:space="preserve">cit eva śaktiḥ cicchaktiḥ; athavā citaḥ śaktiḥ cicchaktiḥ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416–419 pair Her sentient and insentient powers: consciousness (416–417) and the inert world (418–419); both are one Śakti.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417  </w:t>
      </w:r>
      <w:r>
        <w:rPr>
          <w:rFonts w:ascii="Cambria" w:cs="Nirmala UI" w:eastAsia="Cambria" w:hAnsi="Cambria"/>
        </w:rPr>
        <w:t xml:space="preserve">  </w:t>
      </w:r>
      <w:r>
        <w:rPr>
          <w:rFonts w:ascii="Cambria" w:cs="Nirmala UI" w:eastAsia="Cambria" w:hAnsi="Cambria"/>
          <w:color w:val="7B1E1E"/>
          <w:sz w:val="32"/>
          <w:szCs w:val="32"/>
        </w:rPr>
        <w:t xml:space="preserve">चेतनारूपा</w:t>
      </w:r>
      <w:r>
        <w:rPr>
          <w:rFonts w:ascii="Cambria" w:cs="Nirmala UI" w:eastAsia="Cambria" w:hAnsi="Cambria"/>
        </w:rPr>
        <w:t xml:space="preserve">   </w:t>
      </w:r>
      <w:r>
        <w:rPr>
          <w:rFonts w:ascii="Cambria" w:cs="Nirmala UI" w:eastAsia="Cambria" w:hAnsi="Cambria"/>
          <w:i/>
          <w:iCs/>
          <w:color w:val="6A5242"/>
          <w:sz w:val="25"/>
          <w:szCs w:val="25"/>
        </w:rPr>
        <w:t xml:space="preserve">cetanā-rūpā</w:t>
      </w:r>
    </w:p>
    <w:p>
      <w:pPr>
        <w:keepNext/>
        <w:spacing w:after="80"/>
      </w:pPr>
      <w:r>
        <w:rPr>
          <w:rFonts w:ascii="Cambria" w:cs="Nirmala UI" w:eastAsia="Cambria" w:hAnsi="Cambria"/>
          <w:b/>
          <w:bCs/>
          <w:sz w:val="24"/>
          <w:szCs w:val="24"/>
        </w:rPr>
        <w:t xml:space="preserve">She whose form is awareness (cetanā)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cetanā 'sentience' and rūpa 'form' are co-referential, and the compound describes Her: 'She whose form is sentience'.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चेतना रूपम् यस्याः सा चेतनारूपा</w:t>
      </w:r>
      <w:r>
        <w:rPr>
          <w:rFonts w:ascii="Cambria" w:cs="Nirmala UI" w:eastAsia="Cambria" w:hAnsi="Cambria"/>
        </w:rPr>
        <w:br/>
        <w:t xml:space="preserve"/>
      </w:r>
      <w:r>
        <w:rPr>
          <w:rFonts w:ascii="Cambria" w:cs="Nirmala UI" w:eastAsia="Cambria" w:hAnsi="Cambria"/>
          <w:i/>
          <w:iCs/>
          <w:color w:val="6A5242"/>
          <w:sz w:val="21"/>
          <w:szCs w:val="21"/>
        </w:rPr>
        <w:t xml:space="preserve">cetanā rūpam yasyāḥ sā cetanārūpā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(ch. 5) salutes the Goddess 'who in all beings is called awareness' (yā devī sarvabhūteṣu cetanety abhidhīyate): the sentience by which each being knows.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418  </w:t>
      </w:r>
      <w:r>
        <w:rPr>
          <w:rFonts w:ascii="Cambria" w:cs="Nirmala UI" w:eastAsia="Cambria" w:hAnsi="Cambria"/>
        </w:rPr>
        <w:t xml:space="preserve">  </w:t>
      </w:r>
      <w:r>
        <w:rPr>
          <w:rFonts w:ascii="Cambria" w:cs="Nirmala UI" w:eastAsia="Cambria" w:hAnsi="Cambria"/>
          <w:color w:val="7B1E1E"/>
          <w:sz w:val="32"/>
          <w:szCs w:val="32"/>
        </w:rPr>
        <w:t xml:space="preserve">जडशक्तिः</w:t>
      </w:r>
      <w:r>
        <w:rPr>
          <w:rFonts w:ascii="Cambria" w:cs="Nirmala UI" w:eastAsia="Cambria" w:hAnsi="Cambria"/>
        </w:rPr>
        <w:t xml:space="preserve">   </w:t>
      </w:r>
      <w:r>
        <w:rPr>
          <w:rFonts w:ascii="Cambria" w:cs="Nirmala UI" w:eastAsia="Cambria" w:hAnsi="Cambria"/>
          <w:i/>
          <w:iCs/>
          <w:color w:val="6A5242"/>
          <w:sz w:val="25"/>
          <w:szCs w:val="25"/>
        </w:rPr>
        <w:t xml:space="preserve">jaḍa-śaktiḥ</w:t>
      </w:r>
    </w:p>
    <w:p>
      <w:pPr>
        <w:keepNext/>
        <w:spacing w:after="80"/>
      </w:pPr>
      <w:r>
        <w:rPr>
          <w:rFonts w:ascii="Cambria" w:cs="Nirmala UI" w:eastAsia="Cambria" w:hAnsi="Cambria"/>
          <w:b/>
          <w:bCs/>
          <w:sz w:val="24"/>
          <w:szCs w:val="24"/>
        </w:rPr>
        <w:t xml:space="preserve">She who is the power that becomes the insentient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As a karmadhāraya: 'the insentient power' (jaḍā takes the stem jaḍa- by puṃvadbhāva). As a ṣaṣṭhī-tatpuruṣa: 'the power of (that which is) insentient', i.e. the power that becomes matter.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जडा शक्तिः जडशक्तिः; अथवा जडस्य शक्तिः जडशक्तिः</w:t>
      </w:r>
      <w:r>
        <w:rPr>
          <w:rFonts w:ascii="Cambria" w:cs="Nirmala UI" w:eastAsia="Cambria" w:hAnsi="Cambria"/>
        </w:rPr>
        <w:br/>
        <w:t xml:space="preserve"/>
      </w:r>
      <w:r>
        <w:rPr>
          <w:rFonts w:ascii="Cambria" w:cs="Nirmala UI" w:eastAsia="Cambria" w:hAnsi="Cambria"/>
          <w:i/>
          <w:iCs/>
          <w:color w:val="6A5242"/>
          <w:sz w:val="21"/>
          <w:szCs w:val="21"/>
        </w:rPr>
        <w:t xml:space="preserve">jaḍā śaktiḥ jaḍaśaktiḥ; athavā jaḍasya śaktiḥ jaḍaśaktiḥ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this is māyā, Her power as the material cause, which transforms itself into the inert universe; it complements cicchakti (416).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419  </w:t>
      </w:r>
      <w:r>
        <w:rPr>
          <w:rFonts w:ascii="Cambria" w:cs="Nirmala UI" w:eastAsia="Cambria" w:hAnsi="Cambria"/>
        </w:rPr>
        <w:t xml:space="preserve">  </w:t>
      </w:r>
      <w:r>
        <w:rPr>
          <w:rFonts w:ascii="Cambria" w:cs="Nirmala UI" w:eastAsia="Cambria" w:hAnsi="Cambria"/>
          <w:color w:val="7B1E1E"/>
          <w:sz w:val="32"/>
          <w:szCs w:val="32"/>
        </w:rPr>
        <w:t xml:space="preserve">जडात्मिका</w:t>
      </w:r>
      <w:r>
        <w:rPr>
          <w:rFonts w:ascii="Cambria" w:cs="Nirmala UI" w:eastAsia="Cambria" w:hAnsi="Cambria"/>
        </w:rPr>
        <w:t xml:space="preserve">   </w:t>
      </w:r>
      <w:r>
        <w:rPr>
          <w:rFonts w:ascii="Cambria" w:cs="Nirmala UI" w:eastAsia="Cambria" w:hAnsi="Cambria"/>
          <w:i/>
          <w:iCs/>
          <w:color w:val="6A5242"/>
          <w:sz w:val="25"/>
          <w:szCs w:val="25"/>
        </w:rPr>
        <w:t xml:space="preserve">jaḍātmikā</w:t>
      </w:r>
    </w:p>
    <w:p>
      <w:pPr>
        <w:keepNext/>
        <w:spacing w:after="80"/>
      </w:pPr>
      <w:r>
        <w:rPr>
          <w:rFonts w:ascii="Cambria" w:cs="Nirmala UI" w:eastAsia="Cambria" w:hAnsi="Cambria"/>
          <w:b/>
          <w:bCs/>
          <w:sz w:val="24"/>
          <w:szCs w:val="24"/>
        </w:rPr>
        <w:t xml:space="preserve">She who is in the form of the inanimate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जडात्मिका = जड + आत्मिका (jaḍa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jaḍa 'insentient' and ātman 'self, nature' are co-referential, and the whole describes Her: 'She whose nature is the insentient'. The bahuvrīhi takes the suffix kap (ātman → ātmaka), and the feminine is -ikā (Pāṇini 7.3.44).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जडः आत्मा यस्याः सा जडात्मिका</w:t>
      </w:r>
      <w:r>
        <w:rPr>
          <w:rFonts w:ascii="Cambria" w:cs="Nirmala UI" w:eastAsia="Cambria" w:hAnsi="Cambria"/>
        </w:rPr>
        <w:br/>
        <w:t xml:space="preserve"/>
      </w:r>
      <w:r>
        <w:rPr>
          <w:rFonts w:ascii="Cambria" w:cs="Nirmala UI" w:eastAsia="Cambria" w:hAnsi="Cambria"/>
          <w:i/>
          <w:iCs/>
          <w:color w:val="6A5242"/>
          <w:sz w:val="21"/>
          <w:szCs w:val="21"/>
        </w:rPr>
        <w:t xml:space="preserve">jaḍaḥ ātmā yasyāḥ sā jaḍātmikā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inert world too is Her, as the sentient beings are; nothing is outside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420  </w:t>
      </w:r>
      <w:r>
        <w:rPr>
          <w:rFonts w:ascii="Cambria" w:cs="Nirmala UI" w:eastAsia="Cambria" w:hAnsi="Cambria"/>
        </w:rPr>
        <w:t xml:space="preserve">  </w:t>
      </w:r>
      <w:r>
        <w:rPr>
          <w:rFonts w:ascii="Cambria" w:cs="Nirmala UI" w:eastAsia="Cambria" w:hAnsi="Cambria"/>
          <w:color w:val="7B1E1E"/>
          <w:sz w:val="32"/>
          <w:szCs w:val="32"/>
        </w:rPr>
        <w:t xml:space="preserve">गायत्री</w:t>
      </w:r>
      <w:r>
        <w:rPr>
          <w:rFonts w:ascii="Cambria" w:cs="Nirmala UI" w:eastAsia="Cambria" w:hAnsi="Cambria"/>
        </w:rPr>
        <w:t xml:space="preserve">   </w:t>
      </w:r>
      <w:r>
        <w:rPr>
          <w:rFonts w:ascii="Cambria" w:cs="Nirmala UI" w:eastAsia="Cambria" w:hAnsi="Cambria"/>
          <w:i/>
          <w:iCs/>
          <w:color w:val="6A5242"/>
          <w:sz w:val="25"/>
          <w:szCs w:val="25"/>
        </w:rPr>
        <w:t xml:space="preserve">gāyatrī</w:t>
      </w:r>
    </w:p>
    <w:p>
      <w:pPr>
        <w:keepNext/>
        <w:spacing w:after="80"/>
      </w:pPr>
      <w:r>
        <w:rPr>
          <w:rFonts w:ascii="Cambria" w:cs="Nirmala UI" w:eastAsia="Cambria" w:hAnsi="Cambria"/>
          <w:b/>
          <w:bCs/>
          <w:sz w:val="24"/>
          <w:szCs w:val="24"/>
        </w:rPr>
        <w:t xml:space="preserve">She who is the Gāyatrī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Gāyatrī (tat savitur vareṇyam, Ṛgveda 3.62.10) is the mother of the Vedas; the traditional derivation explains the name as that which protects the one who sings it (gāyantaṃ trāyate). Names 420–423 recall the twilight worship (sandhyā-vandana) of the twice-born.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421  </w:t>
      </w:r>
      <w:r>
        <w:rPr>
          <w:rFonts w:ascii="Cambria" w:cs="Nirmala UI" w:eastAsia="Cambria" w:hAnsi="Cambria"/>
        </w:rPr>
        <w:t xml:space="preserve">  </w:t>
      </w:r>
      <w:r>
        <w:rPr>
          <w:rFonts w:ascii="Cambria" w:cs="Nirmala UI" w:eastAsia="Cambria" w:hAnsi="Cambria"/>
          <w:color w:val="7B1E1E"/>
          <w:sz w:val="32"/>
          <w:szCs w:val="32"/>
        </w:rPr>
        <w:t xml:space="preserve">व्याहृतिः</w:t>
      </w:r>
      <w:r>
        <w:rPr>
          <w:rFonts w:ascii="Cambria" w:cs="Nirmala UI" w:eastAsia="Cambria" w:hAnsi="Cambria"/>
        </w:rPr>
        <w:t xml:space="preserve">   </w:t>
      </w:r>
      <w:r>
        <w:rPr>
          <w:rFonts w:ascii="Cambria" w:cs="Nirmala UI" w:eastAsia="Cambria" w:hAnsi="Cambria"/>
          <w:i/>
          <w:iCs/>
          <w:color w:val="6A5242"/>
          <w:sz w:val="25"/>
          <w:szCs w:val="25"/>
        </w:rPr>
        <w:t xml:space="preserve">vyāhṛtiḥ</w:t>
      </w:r>
    </w:p>
    <w:p>
      <w:pPr>
        <w:keepNext/>
        <w:spacing w:after="80"/>
      </w:pPr>
      <w:r>
        <w:rPr>
          <w:rFonts w:ascii="Cambria" w:cs="Nirmala UI" w:eastAsia="Cambria" w:hAnsi="Cambria"/>
          <w:b/>
          <w:bCs/>
          <w:sz w:val="24"/>
          <w:szCs w:val="24"/>
        </w:rPr>
        <w:t xml:space="preserve">She who is the Vyāhṛti, the sacred utterance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व्याहृति = वि + आहृति (vi + āhṛti) — yaṇ: i becomes y before a dissimilar vowel (Pāṇini 6.1.77 iko yaṇ aci), at the junction of the prefix vi with āhṛti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vyāhṛtis bhūḥ, bhuvaḥ, svaḥ are uttered before the Gāyatrī; they name the three worlds. Traditionally She is also all utterance, the power of speech.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422  </w:t>
      </w:r>
      <w:r>
        <w:rPr>
          <w:rFonts w:ascii="Cambria" w:cs="Nirmala UI" w:eastAsia="Cambria" w:hAnsi="Cambria"/>
        </w:rPr>
        <w:t xml:space="preserve">  </w:t>
      </w:r>
      <w:r>
        <w:rPr>
          <w:rFonts w:ascii="Cambria" w:cs="Nirmala UI" w:eastAsia="Cambria" w:hAnsi="Cambria"/>
          <w:color w:val="7B1E1E"/>
          <w:sz w:val="32"/>
          <w:szCs w:val="32"/>
        </w:rPr>
        <w:t xml:space="preserve">सन्ध्या</w:t>
      </w:r>
      <w:r>
        <w:rPr>
          <w:rFonts w:ascii="Cambria" w:cs="Nirmala UI" w:eastAsia="Cambria" w:hAnsi="Cambria"/>
        </w:rPr>
        <w:t xml:space="preserve">   </w:t>
      </w:r>
      <w:r>
        <w:rPr>
          <w:rFonts w:ascii="Cambria" w:cs="Nirmala UI" w:eastAsia="Cambria" w:hAnsi="Cambria"/>
          <w:i/>
          <w:iCs/>
          <w:color w:val="6A5242"/>
          <w:sz w:val="25"/>
          <w:szCs w:val="25"/>
        </w:rPr>
        <w:t xml:space="preserve">sandhyā</w:t>
      </w:r>
    </w:p>
    <w:p>
      <w:pPr>
        <w:keepNext/>
        <w:spacing w:after="80"/>
      </w:pPr>
      <w:r>
        <w:rPr>
          <w:rFonts w:ascii="Cambria" w:cs="Nirmala UI" w:eastAsia="Cambria" w:hAnsi="Cambria"/>
          <w:b/>
          <w:bCs/>
          <w:sz w:val="24"/>
          <w:szCs w:val="24"/>
        </w:rPr>
        <w:t xml:space="preserve">She who is in the form of twilight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सन्ध्या = सम् + ध्या (sam + dhyā)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Sandhyā is the junction of night and day and the worship performed at those junctions; She is both the hour and the rite.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word is derived from sam + √dhyai ('meditation') or from sandhi 'junction' (sam + √dhā); both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423  </w:t>
      </w:r>
      <w:r>
        <w:rPr>
          <w:rFonts w:ascii="Cambria" w:cs="Nirmala UI" w:eastAsia="Cambria" w:hAnsi="Cambria"/>
        </w:rPr>
        <w:t xml:space="preserve">  </w:t>
      </w:r>
      <w:r>
        <w:rPr>
          <w:rFonts w:ascii="Cambria" w:cs="Nirmala UI" w:eastAsia="Cambria" w:hAnsi="Cambria"/>
          <w:color w:val="7B1E1E"/>
          <w:sz w:val="32"/>
          <w:szCs w:val="32"/>
        </w:rPr>
        <w:t xml:space="preserve">द्विजवृन्दनिषेविता</w:t>
      </w:r>
      <w:r>
        <w:rPr>
          <w:rFonts w:ascii="Cambria" w:cs="Nirmala UI" w:eastAsia="Cambria" w:hAnsi="Cambria"/>
        </w:rPr>
        <w:t xml:space="preserve">   </w:t>
      </w:r>
      <w:r>
        <w:rPr>
          <w:rFonts w:ascii="Cambria" w:cs="Nirmala UI" w:eastAsia="Cambria" w:hAnsi="Cambria"/>
          <w:i/>
          <w:iCs/>
          <w:color w:val="6A5242"/>
          <w:sz w:val="25"/>
          <w:szCs w:val="25"/>
        </w:rPr>
        <w:t xml:space="preserve">dvija-vṛnda-niṣevitā</w:t>
      </w:r>
    </w:p>
    <w:p>
      <w:pPr>
        <w:keepNext/>
        <w:spacing w:after="80"/>
      </w:pPr>
      <w:r>
        <w:rPr>
          <w:rFonts w:ascii="Cambria" w:cs="Nirmala UI" w:eastAsia="Cambria" w:hAnsi="Cambria"/>
          <w:b/>
          <w:bCs/>
          <w:sz w:val="24"/>
          <w:szCs w:val="24"/>
        </w:rPr>
        <w:t xml:space="preserve">She who is worshipped by hosts of the twice-born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निषेविता = नि + सेविता (ni + sevitā) — ṣatva: the s of √sev becomes ṣ after the prefix ni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and an upapada-tatpuruṣa). </w:t>
      </w:r>
      <w:r>
        <w:rPr>
          <w:rFonts w:ascii="Cambria" w:cs="Nirmala UI" w:eastAsia="Cambria" w:hAnsi="Cambria"/>
          <w:sz w:val="22"/>
          <w:szCs w:val="22"/>
        </w:rPr>
        <w:t xml:space="preserve">(1) dvi-ja 'twice-born' (upapada-tatpuruṣa; ja from √jan 'to be born'). (2) dvija-vṛnda 'the host of the twice-born' (ṣaṣṭhī-tatpuruṣa). (3) The participle niṣevitā 'served, worshipped' is the head and the host stands to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 जातः द्विजः; द्विजानाम् वृन्दम् द्विजवृन्दम्; द्विजवृन्देन निषेविता द्विजवृन्दनिषेविता</w:t>
      </w:r>
      <w:r>
        <w:rPr>
          <w:rFonts w:ascii="Cambria" w:cs="Nirmala UI" w:eastAsia="Cambria" w:hAnsi="Cambria"/>
        </w:rPr>
        <w:br/>
        <w:t xml:space="preserve"/>
      </w:r>
      <w:r>
        <w:rPr>
          <w:rFonts w:ascii="Cambria" w:cs="Nirmala UI" w:eastAsia="Cambria" w:hAnsi="Cambria"/>
          <w:i/>
          <w:iCs/>
          <w:color w:val="6A5242"/>
          <w:sz w:val="21"/>
          <w:szCs w:val="21"/>
        </w:rPr>
        <w:t xml:space="preserve">dviḥ jātaḥ dvijaḥ; dvijānām vṛndam dvijavṛndam; dvijavṛndena niṣevitā dvijavṛndaniṣevitā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twice-born worship Her daily through the Gāyatrī at the twilights; the second birth is initiation into the Veda.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91</w:t>
      </w:r>
      <w:r>
        <w:rPr>
          <w:rFonts w:ascii="Cambria" w:cs="Nirmala UI" w:eastAsia="Cambria" w:hAnsi="Cambria"/>
          <w:color w:val="6A5242"/>
          <w:sz w:val="18"/>
          <w:szCs w:val="18"/>
        </w:rPr>
        <w:t xml:space="preserve">    names 424–431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तत्त्वासना तत् त्वम् अयी पञ्चकोशान्तरस्थिता ।</w:t>
      </w:r>
      <w:r>
        <w:rPr>
          <w:rFonts w:ascii="Cambria" w:cs="Nirmala UI" w:eastAsia="Cambria" w:hAnsi="Cambria"/>
        </w:rPr>
        <w:br/>
        <w:t xml:space="preserve"/>
      </w:r>
      <w:r>
        <w:rPr>
          <w:rFonts w:ascii="Cambria" w:cs="Nirmala UI" w:eastAsia="Cambria" w:hAnsi="Cambria"/>
          <w:sz w:val="38"/>
          <w:szCs w:val="38"/>
        </w:rPr>
        <w:t xml:space="preserve">निःसीममहिमा नित्ययौवना मदशालिनी ॥ ९१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tattvāsanā tat tvam ayī pañcakośāntarasthitā |</w:t>
      </w:r>
      <w:r>
        <w:rPr>
          <w:rFonts w:ascii="Cambria" w:cs="Nirmala UI" w:eastAsia="Cambria" w:hAnsi="Cambria"/>
        </w:rPr>
        <w:br/>
        <w:t xml:space="preserve"/>
      </w:r>
      <w:r>
        <w:rPr>
          <w:rFonts w:ascii="Cambria" w:cs="Nirmala UI" w:eastAsia="Cambria" w:hAnsi="Cambria"/>
          <w:i/>
          <w:iCs/>
          <w:color w:val="6A5242"/>
          <w:sz w:val="25"/>
          <w:szCs w:val="25"/>
        </w:rPr>
        <w:t xml:space="preserve">niḥsīmamahimā nityayauvanā madaśālinī || 91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424 </w:t>
      </w:r>
      <w:r>
        <w:rPr>
          <w:rFonts w:ascii="Cambria" w:cs="Nirmala UI" w:eastAsia="Cambria" w:hAnsi="Cambria"/>
          <w:sz w:val="34"/>
          <w:szCs w:val="34"/>
        </w:rPr>
        <w:t xml:space="preserve">तत्त्वासना</w:t>
      </w:r>
      <w:r>
        <w:rPr>
          <w:rFonts w:ascii="Cambria" w:cs="Nirmala UI" w:eastAsia="Cambria" w:hAnsi="Cambria"/>
        </w:rPr>
        <w:t xml:space="preserve">     </w:t>
      </w:r>
      <w:r>
        <w:rPr>
          <w:rFonts w:ascii="Cambria" w:cs="Nirmala UI" w:eastAsia="Cambria" w:hAnsi="Cambria"/>
          <w:b/>
          <w:bCs/>
          <w:color w:val="7B1E1E"/>
          <w:sz w:val="18"/>
          <w:szCs w:val="18"/>
        </w:rPr>
        <w:t xml:space="preserve">425 </w:t>
      </w:r>
      <w:r>
        <w:rPr>
          <w:rFonts w:ascii="Cambria" w:cs="Nirmala UI" w:eastAsia="Cambria" w:hAnsi="Cambria"/>
          <w:sz w:val="34"/>
          <w:szCs w:val="34"/>
        </w:rPr>
        <w:t xml:space="preserve">तत्</w:t>
      </w:r>
      <w:r>
        <w:rPr>
          <w:rFonts w:ascii="Cambria" w:cs="Nirmala UI" w:eastAsia="Cambria" w:hAnsi="Cambria"/>
        </w:rPr>
        <w:t xml:space="preserve">     </w:t>
      </w:r>
      <w:r>
        <w:rPr>
          <w:rFonts w:ascii="Cambria" w:cs="Nirmala UI" w:eastAsia="Cambria" w:hAnsi="Cambria"/>
          <w:b/>
          <w:bCs/>
          <w:color w:val="7B1E1E"/>
          <w:sz w:val="18"/>
          <w:szCs w:val="18"/>
        </w:rPr>
        <w:t xml:space="preserve">426 </w:t>
      </w:r>
      <w:r>
        <w:rPr>
          <w:rFonts w:ascii="Cambria" w:cs="Nirmala UI" w:eastAsia="Cambria" w:hAnsi="Cambria"/>
          <w:sz w:val="34"/>
          <w:szCs w:val="34"/>
        </w:rPr>
        <w:t xml:space="preserve">त्वम्</w:t>
      </w:r>
      <w:r>
        <w:rPr>
          <w:rFonts w:ascii="Cambria" w:cs="Nirmala UI" w:eastAsia="Cambria" w:hAnsi="Cambria"/>
        </w:rPr>
        <w:t xml:space="preserve">     </w:t>
      </w:r>
      <w:r>
        <w:rPr>
          <w:rFonts w:ascii="Cambria" w:cs="Nirmala UI" w:eastAsia="Cambria" w:hAnsi="Cambria"/>
          <w:b/>
          <w:bCs/>
          <w:color w:val="7B1E1E"/>
          <w:sz w:val="18"/>
          <w:szCs w:val="18"/>
        </w:rPr>
        <w:t xml:space="preserve">427 </w:t>
      </w:r>
      <w:r>
        <w:rPr>
          <w:rFonts w:ascii="Cambria" w:cs="Nirmala UI" w:eastAsia="Cambria" w:hAnsi="Cambria"/>
          <w:sz w:val="34"/>
          <w:szCs w:val="34"/>
        </w:rPr>
        <w:t xml:space="preserve">अयी</w:t>
      </w:r>
      <w:r>
        <w:rPr>
          <w:rFonts w:ascii="Cambria" w:cs="Nirmala UI" w:eastAsia="Cambria" w:hAnsi="Cambria"/>
        </w:rPr>
        <w:t xml:space="preserve">     </w:t>
      </w:r>
      <w:r>
        <w:rPr>
          <w:rFonts w:ascii="Cambria" w:cs="Nirmala UI" w:eastAsia="Cambria" w:hAnsi="Cambria"/>
          <w:b/>
          <w:bCs/>
          <w:color w:val="7B1E1E"/>
          <w:sz w:val="18"/>
          <w:szCs w:val="18"/>
        </w:rPr>
        <w:t xml:space="preserve">428 </w:t>
      </w:r>
      <w:r>
        <w:rPr>
          <w:rFonts w:ascii="Cambria" w:cs="Nirmala UI" w:eastAsia="Cambria" w:hAnsi="Cambria"/>
          <w:sz w:val="34"/>
          <w:szCs w:val="34"/>
        </w:rPr>
        <w:t xml:space="preserve">पञ्च-कोशान्तर-स्थिता</w:t>
      </w:r>
    </w:p>
    <w:p>
      <w:pPr>
        <w:spacing w:after="120"/>
      </w:pPr>
      <w:r>
        <w:rPr>
          <w:rFonts w:ascii="Cambria" w:cs="Nirmala UI" w:eastAsia="Cambria" w:hAnsi="Cambria"/>
          <w:color w:val="6A5242"/>
          <w:sz w:val="16"/>
          <w:szCs w:val="16"/>
        </w:rPr>
        <w:t xml:space="preserve">424 </w:t>
      </w:r>
      <w:r>
        <w:rPr>
          <w:rFonts w:ascii="Cambria" w:cs="Nirmala UI" w:eastAsia="Cambria" w:hAnsi="Cambria"/>
          <w:i/>
          <w:iCs/>
          <w:color w:val="6A5242"/>
          <w:sz w:val="25"/>
          <w:szCs w:val="25"/>
        </w:rPr>
        <w:t xml:space="preserve">tattvāsanā</w:t>
      </w:r>
      <w:r>
        <w:rPr>
          <w:rFonts w:ascii="Cambria" w:cs="Nirmala UI" w:eastAsia="Cambria" w:hAnsi="Cambria"/>
        </w:rPr>
        <w:t xml:space="preserve">     </w:t>
      </w:r>
      <w:r>
        <w:rPr>
          <w:rFonts w:ascii="Cambria" w:cs="Nirmala UI" w:eastAsia="Cambria" w:hAnsi="Cambria"/>
          <w:color w:val="6A5242"/>
          <w:sz w:val="16"/>
          <w:szCs w:val="16"/>
        </w:rPr>
        <w:t xml:space="preserve">425 </w:t>
      </w:r>
      <w:r>
        <w:rPr>
          <w:rFonts w:ascii="Cambria" w:cs="Nirmala UI" w:eastAsia="Cambria" w:hAnsi="Cambria"/>
          <w:i/>
          <w:iCs/>
          <w:color w:val="6A5242"/>
          <w:sz w:val="25"/>
          <w:szCs w:val="25"/>
        </w:rPr>
        <w:t xml:space="preserve">tat</w:t>
      </w:r>
      <w:r>
        <w:rPr>
          <w:rFonts w:ascii="Cambria" w:cs="Nirmala UI" w:eastAsia="Cambria" w:hAnsi="Cambria"/>
        </w:rPr>
        <w:t xml:space="preserve">     </w:t>
      </w:r>
      <w:r>
        <w:rPr>
          <w:rFonts w:ascii="Cambria" w:cs="Nirmala UI" w:eastAsia="Cambria" w:hAnsi="Cambria"/>
          <w:color w:val="6A5242"/>
          <w:sz w:val="16"/>
          <w:szCs w:val="16"/>
        </w:rPr>
        <w:t xml:space="preserve">426 </w:t>
      </w:r>
      <w:r>
        <w:rPr>
          <w:rFonts w:ascii="Cambria" w:cs="Nirmala UI" w:eastAsia="Cambria" w:hAnsi="Cambria"/>
          <w:i/>
          <w:iCs/>
          <w:color w:val="6A5242"/>
          <w:sz w:val="25"/>
          <w:szCs w:val="25"/>
        </w:rPr>
        <w:t xml:space="preserve">tvam</w:t>
      </w:r>
      <w:r>
        <w:rPr>
          <w:rFonts w:ascii="Cambria" w:cs="Nirmala UI" w:eastAsia="Cambria" w:hAnsi="Cambria"/>
        </w:rPr>
        <w:t xml:space="preserve">     </w:t>
      </w:r>
      <w:r>
        <w:rPr>
          <w:rFonts w:ascii="Cambria" w:cs="Nirmala UI" w:eastAsia="Cambria" w:hAnsi="Cambria"/>
          <w:color w:val="6A5242"/>
          <w:sz w:val="16"/>
          <w:szCs w:val="16"/>
        </w:rPr>
        <w:t xml:space="preserve">427 </w:t>
      </w:r>
      <w:r>
        <w:rPr>
          <w:rFonts w:ascii="Cambria" w:cs="Nirmala UI" w:eastAsia="Cambria" w:hAnsi="Cambria"/>
          <w:i/>
          <w:iCs/>
          <w:color w:val="6A5242"/>
          <w:sz w:val="25"/>
          <w:szCs w:val="25"/>
        </w:rPr>
        <w:t xml:space="preserve">ayī</w:t>
      </w:r>
      <w:r>
        <w:rPr>
          <w:rFonts w:ascii="Cambria" w:cs="Nirmala UI" w:eastAsia="Cambria" w:hAnsi="Cambria"/>
        </w:rPr>
        <w:t xml:space="preserve">     </w:t>
      </w:r>
      <w:r>
        <w:rPr>
          <w:rFonts w:ascii="Cambria" w:cs="Nirmala UI" w:eastAsia="Cambria" w:hAnsi="Cambria"/>
          <w:color w:val="6A5242"/>
          <w:sz w:val="16"/>
          <w:szCs w:val="16"/>
        </w:rPr>
        <w:t xml:space="preserve">428 </w:t>
      </w:r>
      <w:r>
        <w:rPr>
          <w:rFonts w:ascii="Cambria" w:cs="Nirmala UI" w:eastAsia="Cambria" w:hAnsi="Cambria"/>
          <w:i/>
          <w:iCs/>
          <w:color w:val="6A5242"/>
          <w:sz w:val="25"/>
          <w:szCs w:val="25"/>
        </w:rPr>
        <w:t xml:space="preserve">pañca-kośāntara-sthitā</w:t>
      </w:r>
    </w:p>
    <w:p>
      <w:pPr>
        <w:keepNext/>
        <w:spacing w:after="20" w:line="340"/>
      </w:pPr>
      <w:r>
        <w:rPr>
          <w:rFonts w:ascii="Cambria" w:cs="Nirmala UI" w:eastAsia="Cambria" w:hAnsi="Cambria"/>
          <w:b/>
          <w:bCs/>
          <w:color w:val="7B1E1E"/>
          <w:sz w:val="18"/>
          <w:szCs w:val="18"/>
        </w:rPr>
        <w:t xml:space="preserve">429 </w:t>
      </w:r>
      <w:r>
        <w:rPr>
          <w:rFonts w:ascii="Cambria" w:cs="Nirmala UI" w:eastAsia="Cambria" w:hAnsi="Cambria"/>
          <w:sz w:val="34"/>
          <w:szCs w:val="34"/>
        </w:rPr>
        <w:t xml:space="preserve">निःसीम-महिमा</w:t>
      </w:r>
      <w:r>
        <w:rPr>
          <w:rFonts w:ascii="Cambria" w:cs="Nirmala UI" w:eastAsia="Cambria" w:hAnsi="Cambria"/>
        </w:rPr>
        <w:t xml:space="preserve">     </w:t>
      </w:r>
      <w:r>
        <w:rPr>
          <w:rFonts w:ascii="Cambria" w:cs="Nirmala UI" w:eastAsia="Cambria" w:hAnsi="Cambria"/>
          <w:b/>
          <w:bCs/>
          <w:color w:val="7B1E1E"/>
          <w:sz w:val="18"/>
          <w:szCs w:val="18"/>
        </w:rPr>
        <w:t xml:space="preserve">430 </w:t>
      </w:r>
      <w:r>
        <w:rPr>
          <w:rFonts w:ascii="Cambria" w:cs="Nirmala UI" w:eastAsia="Cambria" w:hAnsi="Cambria"/>
          <w:sz w:val="34"/>
          <w:szCs w:val="34"/>
        </w:rPr>
        <w:t xml:space="preserve">नित्य-यौवना</w:t>
      </w:r>
      <w:r>
        <w:rPr>
          <w:rFonts w:ascii="Cambria" w:cs="Nirmala UI" w:eastAsia="Cambria" w:hAnsi="Cambria"/>
        </w:rPr>
        <w:t xml:space="preserve">     </w:t>
      </w:r>
      <w:r>
        <w:rPr>
          <w:rFonts w:ascii="Cambria" w:cs="Nirmala UI" w:eastAsia="Cambria" w:hAnsi="Cambria"/>
          <w:b/>
          <w:bCs/>
          <w:color w:val="7B1E1E"/>
          <w:sz w:val="18"/>
          <w:szCs w:val="18"/>
        </w:rPr>
        <w:t xml:space="preserve">431 </w:t>
      </w:r>
      <w:r>
        <w:rPr>
          <w:rFonts w:ascii="Cambria" w:cs="Nirmala UI" w:eastAsia="Cambria" w:hAnsi="Cambria"/>
          <w:sz w:val="34"/>
          <w:szCs w:val="34"/>
        </w:rPr>
        <w:t xml:space="preserve">मद-शालिनी</w:t>
      </w:r>
    </w:p>
    <w:p>
      <w:pPr>
        <w:spacing w:after="120"/>
      </w:pPr>
      <w:r>
        <w:rPr>
          <w:rFonts w:ascii="Cambria" w:cs="Nirmala UI" w:eastAsia="Cambria" w:hAnsi="Cambria"/>
          <w:color w:val="6A5242"/>
          <w:sz w:val="16"/>
          <w:szCs w:val="16"/>
        </w:rPr>
        <w:t xml:space="preserve">429 </w:t>
      </w:r>
      <w:r>
        <w:rPr>
          <w:rFonts w:ascii="Cambria" w:cs="Nirmala UI" w:eastAsia="Cambria" w:hAnsi="Cambria"/>
          <w:i/>
          <w:iCs/>
          <w:color w:val="6A5242"/>
          <w:sz w:val="25"/>
          <w:szCs w:val="25"/>
        </w:rPr>
        <w:t xml:space="preserve">niḥsīma-mahimā</w:t>
      </w:r>
      <w:r>
        <w:rPr>
          <w:rFonts w:ascii="Cambria" w:cs="Nirmala UI" w:eastAsia="Cambria" w:hAnsi="Cambria"/>
        </w:rPr>
        <w:t xml:space="preserve">     </w:t>
      </w:r>
      <w:r>
        <w:rPr>
          <w:rFonts w:ascii="Cambria" w:cs="Nirmala UI" w:eastAsia="Cambria" w:hAnsi="Cambria"/>
          <w:color w:val="6A5242"/>
          <w:sz w:val="16"/>
          <w:szCs w:val="16"/>
        </w:rPr>
        <w:t xml:space="preserve">430 </w:t>
      </w:r>
      <w:r>
        <w:rPr>
          <w:rFonts w:ascii="Cambria" w:cs="Nirmala UI" w:eastAsia="Cambria" w:hAnsi="Cambria"/>
          <w:i/>
          <w:iCs/>
          <w:color w:val="6A5242"/>
          <w:sz w:val="25"/>
          <w:szCs w:val="25"/>
        </w:rPr>
        <w:t xml:space="preserve">nitya-yauvanā</w:t>
      </w:r>
      <w:r>
        <w:rPr>
          <w:rFonts w:ascii="Cambria" w:cs="Nirmala UI" w:eastAsia="Cambria" w:hAnsi="Cambria"/>
        </w:rPr>
        <w:t xml:space="preserve">     </w:t>
      </w:r>
      <w:r>
        <w:rPr>
          <w:rFonts w:ascii="Cambria" w:cs="Nirmala UI" w:eastAsia="Cambria" w:hAnsi="Cambria"/>
          <w:color w:val="6A5242"/>
          <w:sz w:val="16"/>
          <w:szCs w:val="16"/>
        </w:rPr>
        <w:t xml:space="preserve">431 </w:t>
      </w:r>
      <w:r>
        <w:rPr>
          <w:rFonts w:ascii="Cambria" w:cs="Nirmala UI" w:eastAsia="Cambria" w:hAnsi="Cambria"/>
          <w:i/>
          <w:iCs/>
          <w:color w:val="6A5242"/>
          <w:sz w:val="25"/>
          <w:szCs w:val="25"/>
        </w:rPr>
        <w:t xml:space="preserve">mada-śālinī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424</w:t>
      </w:r>
      <w:r>
        <w:rPr>
          <w:rFonts w:ascii="Cambria" w:cs="Nirmala UI" w:eastAsia="Cambria" w:hAnsi="Cambria"/>
          <w:sz w:val="23"/>
          <w:szCs w:val="23"/>
        </w:rPr>
        <w:t xml:space="preserve">She whose seat is the tattvas, the principles of reality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425</w:t>
      </w:r>
      <w:r>
        <w:rPr>
          <w:rFonts w:ascii="Cambria" w:cs="Nirmala UI" w:eastAsia="Cambria" w:hAnsi="Cambria"/>
          <w:sz w:val="23"/>
          <w:szCs w:val="23"/>
        </w:rPr>
        <w:t xml:space="preserve">She who is 'That', the supreme reality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426</w:t>
      </w:r>
      <w:r>
        <w:rPr>
          <w:rFonts w:ascii="Cambria" w:cs="Nirmala UI" w:eastAsia="Cambria" w:hAnsi="Cambria"/>
          <w:sz w:val="23"/>
          <w:szCs w:val="23"/>
        </w:rPr>
        <w:t xml:space="preserve">She who is 'Thou', the self addressed in the teaching 'That thou 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427</w:t>
      </w:r>
      <w:r>
        <w:rPr>
          <w:rFonts w:ascii="Cambria" w:cs="Nirmala UI" w:eastAsia="Cambria" w:hAnsi="Cambria"/>
          <w:sz w:val="23"/>
          <w:szCs w:val="23"/>
        </w:rPr>
        <w:t xml:space="preserve">She who is called upon with the loving cry 'ayī', 'O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428</w:t>
      </w:r>
      <w:r>
        <w:rPr>
          <w:rFonts w:ascii="Cambria" w:cs="Nirmala UI" w:eastAsia="Cambria" w:hAnsi="Cambria"/>
          <w:sz w:val="23"/>
          <w:szCs w:val="23"/>
        </w:rPr>
        <w:t xml:space="preserve">She who abides within the five sheaths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429</w:t>
      </w:r>
      <w:r>
        <w:rPr>
          <w:rFonts w:ascii="Cambria" w:cs="Nirmala UI" w:eastAsia="Cambria" w:hAnsi="Cambria"/>
          <w:sz w:val="23"/>
          <w:szCs w:val="23"/>
        </w:rPr>
        <w:t xml:space="preserve">She whose glory is limitless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430</w:t>
      </w:r>
      <w:r>
        <w:rPr>
          <w:rFonts w:ascii="Cambria" w:cs="Nirmala UI" w:eastAsia="Cambria" w:hAnsi="Cambria"/>
          <w:sz w:val="23"/>
          <w:szCs w:val="23"/>
        </w:rPr>
        <w:t xml:space="preserve">She who is ever youthful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431</w:t>
      </w:r>
      <w:r>
        <w:rPr>
          <w:rFonts w:ascii="Cambria" w:cs="Nirmala UI" w:eastAsia="Cambria" w:hAnsi="Cambria"/>
          <w:sz w:val="23"/>
          <w:szCs w:val="23"/>
        </w:rPr>
        <w:t xml:space="preserve">She who is resplendent with rapture (mada)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424  </w:t>
            </w:r>
            <w:r>
              <w:rPr>
                <w:rFonts w:ascii="Cambria" w:cs="Nirmala UI" w:eastAsia="Cambria" w:hAnsi="Cambria"/>
                <w:color w:val="7B1E1E"/>
                <w:sz w:val="30"/>
                <w:szCs w:val="30"/>
              </w:rPr>
              <w:t xml:space="preserve">तत्त्वासना</w:t>
            </w:r>
            <w:r>
              <w:rPr>
                <w:rFonts w:ascii="Cambria" w:cs="Nirmala UI" w:eastAsia="Cambria" w:hAnsi="Cambria"/>
              </w:rPr>
              <w:t xml:space="preserve">  </w:t>
            </w:r>
            <w:r>
              <w:rPr>
                <w:rFonts w:ascii="Cambria" w:cs="Nirmala UI" w:eastAsia="Cambria" w:hAnsi="Cambria"/>
                <w:i/>
                <w:iCs/>
                <w:color w:val="6A5242"/>
                <w:sz w:val="21"/>
                <w:szCs w:val="21"/>
              </w:rPr>
              <w:t xml:space="preserve">tattvāsanā</w:t>
            </w:r>
          </w:p>
        </w:tc>
      </w:tr>
      <w:tr>
        <w:trPr>
          <w:cantSplit/>
        </w:trPr>
        <w:tc>
          <w:tcPr>
            <w:tcW w:type="pct" w:w="36%"/>
          </w:tcPr>
          <w:p>
            <w:pPr>
              <w:spacing w:after="40"/>
            </w:pPr>
            <w:r>
              <w:rPr>
                <w:rFonts w:ascii="Cambria" w:cs="Nirmala UI" w:eastAsia="Cambria" w:hAnsi="Cambria"/>
                <w:sz w:val="30"/>
                <w:szCs w:val="30"/>
              </w:rPr>
              <w:t xml:space="preserve">तत्त्व</w:t>
            </w:r>
            <w:r>
              <w:rPr>
                <w:rFonts w:ascii="Cambria" w:cs="Nirmala UI" w:eastAsia="Cambria" w:hAnsi="Cambria"/>
              </w:rPr>
              <w:br/>
              <w:t xml:space="preserve"/>
            </w:r>
            <w:r>
              <w:rPr>
                <w:rFonts w:ascii="Cambria" w:cs="Nirmala UI" w:eastAsia="Cambria" w:hAnsi="Cambria"/>
                <w:i/>
                <w:iCs/>
                <w:color w:val="6A5242"/>
                <w:sz w:val="21"/>
                <w:szCs w:val="21"/>
              </w:rPr>
              <w:t xml:space="preserve">tattva</w:t>
            </w:r>
          </w:p>
        </w:tc>
        <w:tc>
          <w:tcPr>
            <w:tcW w:type="pct" w:w="64%"/>
          </w:tcPr>
          <w:p>
            <w:pPr>
              <w:spacing w:after="40"/>
            </w:pPr>
            <w:r>
              <w:rPr>
                <w:rFonts w:ascii="Cambria" w:cs="Nirmala UI" w:eastAsia="Cambria" w:hAnsi="Cambria"/>
                <w:sz w:val="23"/>
                <w:szCs w:val="23"/>
              </w:rPr>
              <w:t xml:space="preserve">principle of reality, category of existence</w:t>
            </w:r>
            <w:r>
              <w:rPr>
                <w:rFonts w:ascii="Cambria" w:cs="Nirmala UI" w:eastAsia="Cambria" w:hAnsi="Cambria"/>
              </w:rPr>
              <w:br/>
              <w:t xml:space="preserve"/>
            </w:r>
            <w:r>
              <w:rPr>
                <w:rFonts w:ascii="Cambria" w:cs="Nirmala UI" w:eastAsia="Cambria" w:hAnsi="Cambria"/>
                <w:color w:val="6A5242"/>
                <w:sz w:val="19"/>
                <w:szCs w:val="19"/>
              </w:rPr>
              <w:t xml:space="preserve">tat 'that' + the abstract suffix -tva: lit. 'that-ness', the true nature of a thing</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āsana,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425  </w:t>
            </w:r>
            <w:r>
              <w:rPr>
                <w:rFonts w:ascii="Cambria" w:cs="Nirmala UI" w:eastAsia="Cambria" w:hAnsi="Cambria"/>
                <w:color w:val="7B1E1E"/>
                <w:sz w:val="30"/>
                <w:szCs w:val="30"/>
              </w:rPr>
              <w:t xml:space="preserve">तत्</w:t>
            </w:r>
            <w:r>
              <w:rPr>
                <w:rFonts w:ascii="Cambria" w:cs="Nirmala UI" w:eastAsia="Cambria" w:hAnsi="Cambria"/>
              </w:rPr>
              <w:t xml:space="preserve">  </w:t>
            </w:r>
            <w:r>
              <w:rPr>
                <w:rFonts w:ascii="Cambria" w:cs="Nirmala UI" w:eastAsia="Cambria" w:hAnsi="Cambria"/>
                <w:i/>
                <w:iCs/>
                <w:color w:val="6A5242"/>
                <w:sz w:val="21"/>
                <w:szCs w:val="21"/>
              </w:rPr>
              <w:t xml:space="preserve">tat</w:t>
            </w:r>
          </w:p>
        </w:tc>
      </w:tr>
      <w:tr>
        <w:trPr>
          <w:cantSplit/>
        </w:trPr>
        <w:tc>
          <w:tcPr>
            <w:tcW w:type="pct" w:w="36%"/>
          </w:tcPr>
          <w:p>
            <w:pPr>
              <w:spacing w:after="40"/>
            </w:pPr>
            <w:r>
              <w:rPr>
                <w:rFonts w:ascii="Cambria" w:cs="Nirmala UI" w:eastAsia="Cambria" w:hAnsi="Cambria"/>
                <w:sz w:val="30"/>
                <w:szCs w:val="30"/>
              </w:rPr>
              <w:t xml:space="preserve">तत्</w:t>
            </w:r>
            <w:r>
              <w:rPr>
                <w:rFonts w:ascii="Cambria" w:cs="Nirmala UI" w:eastAsia="Cambria" w:hAnsi="Cambria"/>
              </w:rPr>
              <w:br/>
              <w:t xml:space="preserve"/>
            </w:r>
            <w:r>
              <w:rPr>
                <w:rFonts w:ascii="Cambria" w:cs="Nirmala UI" w:eastAsia="Cambria" w:hAnsi="Cambria"/>
                <w:i/>
                <w:iCs/>
                <w:color w:val="6A5242"/>
                <w:sz w:val="21"/>
                <w:szCs w:val="21"/>
              </w:rPr>
              <w:t xml:space="preserve">tat</w:t>
            </w:r>
          </w:p>
        </w:tc>
        <w:tc>
          <w:tcPr>
            <w:tcW w:type="pct" w:w="64%"/>
          </w:tcPr>
          <w:p>
            <w:pPr>
              <w:spacing w:after="40"/>
            </w:pPr>
            <w:r>
              <w:rPr>
                <w:rFonts w:ascii="Cambria" w:cs="Nirmala UI" w:eastAsia="Cambria" w:hAnsi="Cambria"/>
                <w:sz w:val="23"/>
                <w:szCs w:val="23"/>
              </w:rPr>
              <w:t xml:space="preserve">that</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the demonstrative pronoun tad</w:t>
            </w:r>
          </w:p>
        </w:tc>
      </w:tr>
      <w:tr>
        <w:trPr>
          <w:cantSplit/>
        </w:trPr>
        <w:tc>
          <w:tcPr>
            <w:gridSpan w:val="2"/>
          </w:tcPr>
          <w:p>
            <w:pPr>
              <w:spacing w:after="40" w:before="120"/>
            </w:pPr>
            <w:r>
              <w:rPr>
                <w:rFonts w:ascii="Cambria" w:cs="Nirmala UI" w:eastAsia="Cambria" w:hAnsi="Cambria"/>
                <w:b/>
                <w:bCs/>
                <w:color w:val="7B1E1E"/>
                <w:sz w:val="20"/>
                <w:szCs w:val="20"/>
              </w:rPr>
              <w:t xml:space="preserve">426  </w:t>
            </w:r>
            <w:r>
              <w:rPr>
                <w:rFonts w:ascii="Cambria" w:cs="Nirmala UI" w:eastAsia="Cambria" w:hAnsi="Cambria"/>
                <w:color w:val="7B1E1E"/>
                <w:sz w:val="30"/>
                <w:szCs w:val="30"/>
              </w:rPr>
              <w:t xml:space="preserve">त्वम्</w:t>
            </w:r>
            <w:r>
              <w:rPr>
                <w:rFonts w:ascii="Cambria" w:cs="Nirmala UI" w:eastAsia="Cambria" w:hAnsi="Cambria"/>
              </w:rPr>
              <w:t xml:space="preserve">  </w:t>
            </w:r>
            <w:r>
              <w:rPr>
                <w:rFonts w:ascii="Cambria" w:cs="Nirmala UI" w:eastAsia="Cambria" w:hAnsi="Cambria"/>
                <w:i/>
                <w:iCs/>
                <w:color w:val="6A5242"/>
                <w:sz w:val="21"/>
                <w:szCs w:val="21"/>
              </w:rPr>
              <w:t xml:space="preserve">tvam</w:t>
            </w:r>
          </w:p>
        </w:tc>
      </w:tr>
      <w:tr>
        <w:trPr>
          <w:cantSplit/>
        </w:trPr>
        <w:tc>
          <w:tcPr>
            <w:tcW w:type="pct" w:w="36%"/>
          </w:tcPr>
          <w:p>
            <w:pPr>
              <w:spacing w:after="40"/>
            </w:pPr>
            <w:r>
              <w:rPr>
                <w:rFonts w:ascii="Cambria" w:cs="Nirmala UI" w:eastAsia="Cambria" w:hAnsi="Cambria"/>
                <w:sz w:val="30"/>
                <w:szCs w:val="30"/>
              </w:rPr>
              <w:t xml:space="preserve">त्वम्</w:t>
            </w:r>
            <w:r>
              <w:rPr>
                <w:rFonts w:ascii="Cambria" w:cs="Nirmala UI" w:eastAsia="Cambria" w:hAnsi="Cambria"/>
              </w:rPr>
              <w:br/>
              <w:t xml:space="preserve"/>
            </w:r>
            <w:r>
              <w:rPr>
                <w:rFonts w:ascii="Cambria" w:cs="Nirmala UI" w:eastAsia="Cambria" w:hAnsi="Cambria"/>
                <w:i/>
                <w:iCs/>
                <w:color w:val="6A5242"/>
                <w:sz w:val="21"/>
                <w:szCs w:val="21"/>
              </w:rPr>
              <w:t xml:space="preserve">tvam</w:t>
            </w:r>
          </w:p>
        </w:tc>
        <w:tc>
          <w:tcPr>
            <w:tcW w:type="pct" w:w="64%"/>
          </w:tcPr>
          <w:p>
            <w:pPr>
              <w:spacing w:after="40"/>
            </w:pPr>
            <w:r>
              <w:rPr>
                <w:rFonts w:ascii="Cambria" w:cs="Nirmala UI" w:eastAsia="Cambria" w:hAnsi="Cambria"/>
                <w:sz w:val="23"/>
                <w:szCs w:val="23"/>
              </w:rPr>
              <w:t xml:space="preserve">you, thou</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second-person pronoun yuṣmad</w:t>
            </w:r>
          </w:p>
        </w:tc>
      </w:tr>
      <w:tr>
        <w:trPr>
          <w:cantSplit/>
        </w:trPr>
        <w:tc>
          <w:tcPr>
            <w:gridSpan w:val="2"/>
          </w:tcPr>
          <w:p>
            <w:pPr>
              <w:spacing w:after="40" w:before="120"/>
            </w:pPr>
            <w:r>
              <w:rPr>
                <w:rFonts w:ascii="Cambria" w:cs="Nirmala UI" w:eastAsia="Cambria" w:hAnsi="Cambria"/>
                <w:b/>
                <w:bCs/>
                <w:color w:val="7B1E1E"/>
                <w:sz w:val="20"/>
                <w:szCs w:val="20"/>
              </w:rPr>
              <w:t xml:space="preserve">427  </w:t>
            </w:r>
            <w:r>
              <w:rPr>
                <w:rFonts w:ascii="Cambria" w:cs="Nirmala UI" w:eastAsia="Cambria" w:hAnsi="Cambria"/>
                <w:color w:val="7B1E1E"/>
                <w:sz w:val="30"/>
                <w:szCs w:val="30"/>
              </w:rPr>
              <w:t xml:space="preserve">अयी</w:t>
            </w:r>
            <w:r>
              <w:rPr>
                <w:rFonts w:ascii="Cambria" w:cs="Nirmala UI" w:eastAsia="Cambria" w:hAnsi="Cambria"/>
              </w:rPr>
              <w:t xml:space="preserve">  </w:t>
            </w:r>
            <w:r>
              <w:rPr>
                <w:rFonts w:ascii="Cambria" w:cs="Nirmala UI" w:eastAsia="Cambria" w:hAnsi="Cambria"/>
                <w:i/>
                <w:iCs/>
                <w:color w:val="6A5242"/>
                <w:sz w:val="21"/>
                <w:szCs w:val="21"/>
              </w:rPr>
              <w:t xml:space="preserve">ayī</w:t>
            </w:r>
          </w:p>
        </w:tc>
      </w:tr>
      <w:tr>
        <w:trPr>
          <w:cantSplit/>
        </w:trPr>
        <w:tc>
          <w:tcPr>
            <w:tcW w:type="pct" w:w="36%"/>
          </w:tcPr>
          <w:p>
            <w:pPr>
              <w:spacing w:after="40"/>
            </w:pPr>
            <w:r>
              <w:rPr>
                <w:rFonts w:ascii="Cambria" w:cs="Nirmala UI" w:eastAsia="Cambria" w:hAnsi="Cambria"/>
                <w:sz w:val="30"/>
                <w:szCs w:val="30"/>
              </w:rPr>
              <w:t xml:space="preserve">अयी</w:t>
            </w:r>
            <w:r>
              <w:rPr>
                <w:rFonts w:ascii="Cambria" w:cs="Nirmala UI" w:eastAsia="Cambria" w:hAnsi="Cambria"/>
              </w:rPr>
              <w:br/>
              <w:t xml:space="preserve"/>
            </w:r>
            <w:r>
              <w:rPr>
                <w:rFonts w:ascii="Cambria" w:cs="Nirmala UI" w:eastAsia="Cambria" w:hAnsi="Cambria"/>
                <w:i/>
                <w:iCs/>
                <w:color w:val="6A5242"/>
                <w:sz w:val="21"/>
                <w:szCs w:val="21"/>
              </w:rPr>
              <w:t xml:space="preserve">ayī</w:t>
            </w:r>
          </w:p>
        </w:tc>
        <w:tc>
          <w:tcPr>
            <w:tcW w:type="pct" w:w="64%"/>
          </w:tcPr>
          <w:p>
            <w:pPr>
              <w:spacing w:after="40"/>
            </w:pPr>
            <w:r>
              <w:rPr>
                <w:rFonts w:ascii="Cambria" w:cs="Nirmala UI" w:eastAsia="Cambria" w:hAnsi="Cambria"/>
                <w:sz w:val="23"/>
                <w:szCs w:val="23"/>
              </w:rPr>
              <w:t xml:space="preserve">O! (a loving or earnest call)</w:t>
            </w:r>
            <w:r>
              <w:rPr>
                <w:rFonts w:ascii="Cambria" w:cs="Nirmala UI" w:eastAsia="Cambria" w:hAnsi="Cambria"/>
              </w:rPr>
              <w:br/>
              <w:t xml:space="preserve"/>
            </w:r>
            <w:r>
              <w:rPr>
                <w:rFonts w:ascii="Cambria" w:cs="Nirmala UI" w:eastAsia="Cambria" w:hAnsi="Cambria"/>
                <w:color w:val="6A5242"/>
                <w:sz w:val="19"/>
                <w:szCs w:val="19"/>
              </w:rPr>
              <w:t xml:space="preserve">an interjection of address; usually written ayi with short i</w:t>
            </w:r>
          </w:p>
        </w:tc>
      </w:tr>
      <w:tr>
        <w:trPr>
          <w:cantSplit/>
        </w:trPr>
        <w:tc>
          <w:tcPr>
            <w:gridSpan w:val="2"/>
          </w:tcPr>
          <w:p>
            <w:pPr>
              <w:spacing w:after="40" w:before="120"/>
            </w:pPr>
            <w:r>
              <w:rPr>
                <w:rFonts w:ascii="Cambria" w:cs="Nirmala UI" w:eastAsia="Cambria" w:hAnsi="Cambria"/>
                <w:b/>
                <w:bCs/>
                <w:color w:val="7B1E1E"/>
                <w:sz w:val="20"/>
                <w:szCs w:val="20"/>
              </w:rPr>
              <w:t xml:space="preserve">428  </w:t>
            </w:r>
            <w:r>
              <w:rPr>
                <w:rFonts w:ascii="Cambria" w:cs="Nirmala UI" w:eastAsia="Cambria" w:hAnsi="Cambria"/>
                <w:color w:val="7B1E1E"/>
                <w:sz w:val="30"/>
                <w:szCs w:val="30"/>
              </w:rPr>
              <w:t xml:space="preserve">पञ्चकोशान्तरस्थिता</w:t>
            </w:r>
            <w:r>
              <w:rPr>
                <w:rFonts w:ascii="Cambria" w:cs="Nirmala UI" w:eastAsia="Cambria" w:hAnsi="Cambria"/>
              </w:rPr>
              <w:t xml:space="preserve">  </w:t>
            </w:r>
            <w:r>
              <w:rPr>
                <w:rFonts w:ascii="Cambria" w:cs="Nirmala UI" w:eastAsia="Cambria" w:hAnsi="Cambria"/>
                <w:i/>
                <w:iCs/>
                <w:color w:val="6A5242"/>
                <w:sz w:val="21"/>
                <w:szCs w:val="21"/>
              </w:rPr>
              <w:t xml:space="preserve">pañca-kośāntara-sthitā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in the compound</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kośa</w:t>
            </w:r>
          </w:p>
        </w:tc>
        <w:tc>
          <w:tcPr>
            <w:tcW w:type="pct" w:w="64%"/>
          </w:tcPr>
          <w:p>
            <w:pPr>
              <w:spacing w:after="40"/>
            </w:pPr>
            <w:r>
              <w:rPr>
                <w:rFonts w:ascii="Cambria" w:cs="Nirmala UI" w:eastAsia="Cambria" w:hAnsi="Cambria"/>
                <w:sz w:val="23"/>
                <w:szCs w:val="23"/>
              </w:rPr>
              <w:t xml:space="preserve">sheath, covering</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antara</w:t>
            </w:r>
          </w:p>
        </w:tc>
        <w:tc>
          <w:tcPr>
            <w:tcW w:type="pct" w:w="64%"/>
          </w:tcPr>
          <w:p>
            <w:pPr>
              <w:spacing w:after="40"/>
            </w:pPr>
            <w:r>
              <w:rPr>
                <w:rFonts w:ascii="Cambria" w:cs="Nirmala UI" w:eastAsia="Cambria" w:hAnsi="Cambria"/>
                <w:sz w:val="23"/>
                <w:szCs w:val="23"/>
              </w:rPr>
              <w:t xml:space="preserve">interior, inside</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'to stand',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429  </w:t>
            </w:r>
            <w:r>
              <w:rPr>
                <w:rFonts w:ascii="Cambria" w:cs="Nirmala UI" w:eastAsia="Cambria" w:hAnsi="Cambria"/>
                <w:color w:val="7B1E1E"/>
                <w:sz w:val="30"/>
                <w:szCs w:val="30"/>
              </w:rPr>
              <w:t xml:space="preserve">निःसीममहिमा</w:t>
            </w:r>
            <w:r>
              <w:rPr>
                <w:rFonts w:ascii="Cambria" w:cs="Nirmala UI" w:eastAsia="Cambria" w:hAnsi="Cambria"/>
              </w:rPr>
              <w:t xml:space="preserve">  </w:t>
            </w:r>
            <w:r>
              <w:rPr>
                <w:rFonts w:ascii="Cambria" w:cs="Nirmala UI" w:eastAsia="Cambria" w:hAnsi="Cambria"/>
                <w:i/>
                <w:iCs/>
                <w:color w:val="6A5242"/>
                <w:sz w:val="21"/>
                <w:szCs w:val="21"/>
              </w:rPr>
              <w:t xml:space="preserve">niḥsīma-mahimā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of, without</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सीमन्</w:t>
            </w:r>
            <w:r>
              <w:rPr>
                <w:rFonts w:ascii="Cambria" w:cs="Nirmala UI" w:eastAsia="Cambria" w:hAnsi="Cambria"/>
              </w:rPr>
              <w:br/>
              <w:t xml:space="preserve"/>
            </w:r>
            <w:r>
              <w:rPr>
                <w:rFonts w:ascii="Cambria" w:cs="Nirmala UI" w:eastAsia="Cambria" w:hAnsi="Cambria"/>
                <w:i/>
                <w:iCs/>
                <w:color w:val="6A5242"/>
                <w:sz w:val="21"/>
                <w:szCs w:val="21"/>
              </w:rPr>
              <w:t xml:space="preserve">sīman</w:t>
            </w:r>
          </w:p>
        </w:tc>
        <w:tc>
          <w:tcPr>
            <w:tcW w:type="pct" w:w="64%"/>
          </w:tcPr>
          <w:p>
            <w:pPr>
              <w:spacing w:after="40"/>
            </w:pPr>
            <w:r>
              <w:rPr>
                <w:rFonts w:ascii="Cambria" w:cs="Nirmala UI" w:eastAsia="Cambria" w:hAnsi="Cambria"/>
                <w:sz w:val="23"/>
                <w:szCs w:val="23"/>
              </w:rPr>
              <w:t xml:space="preserve">boundary, limit</w:t>
            </w:r>
            <w:r>
              <w:rPr>
                <w:rFonts w:ascii="Cambria" w:cs="Nirmala UI" w:eastAsia="Cambria" w:hAnsi="Cambria"/>
              </w:rPr>
              <w:br/>
              <w:t xml:space="preserve"/>
            </w:r>
            <w:r>
              <w:rPr>
                <w:rFonts w:ascii="Cambria" w:cs="Nirmala UI" w:eastAsia="Cambria" w:hAnsi="Cambria"/>
                <w:color w:val="6A5242"/>
                <w:sz w:val="19"/>
                <w:szCs w:val="19"/>
              </w:rPr>
              <w:t xml:space="preserve">appears as -sīma in the compound</w:t>
            </w:r>
          </w:p>
        </w:tc>
      </w:tr>
      <w:tr>
        <w:trPr>
          <w:cantSplit/>
        </w:trPr>
        <w:tc>
          <w:tcPr>
            <w:tcW w:type="pct" w:w="36%"/>
          </w:tcPr>
          <w:p>
            <w:pPr>
              <w:spacing w:after="40"/>
            </w:pPr>
            <w:r>
              <w:rPr>
                <w:rFonts w:ascii="Cambria" w:cs="Nirmala UI" w:eastAsia="Cambria" w:hAnsi="Cambria"/>
                <w:sz w:val="30"/>
                <w:szCs w:val="30"/>
              </w:rPr>
              <w:t xml:space="preserve">महिमा</w:t>
            </w:r>
            <w:r>
              <w:rPr>
                <w:rFonts w:ascii="Cambria" w:cs="Nirmala UI" w:eastAsia="Cambria" w:hAnsi="Cambria"/>
              </w:rPr>
              <w:br/>
              <w:t xml:space="preserve"/>
            </w:r>
            <w:r>
              <w:rPr>
                <w:rFonts w:ascii="Cambria" w:cs="Nirmala UI" w:eastAsia="Cambria" w:hAnsi="Cambria"/>
                <w:i/>
                <w:iCs/>
                <w:color w:val="6A5242"/>
                <w:sz w:val="21"/>
                <w:szCs w:val="21"/>
              </w:rPr>
              <w:t xml:space="preserve">mahimā</w:t>
            </w:r>
          </w:p>
        </w:tc>
        <w:tc>
          <w:tcPr>
            <w:tcW w:type="pct" w:w="64%"/>
          </w:tcPr>
          <w:p>
            <w:pPr>
              <w:spacing w:after="40"/>
            </w:pPr>
            <w:r>
              <w:rPr>
                <w:rFonts w:ascii="Cambria" w:cs="Nirmala UI" w:eastAsia="Cambria" w:hAnsi="Cambria"/>
                <w:sz w:val="23"/>
                <w:szCs w:val="23"/>
              </w:rPr>
              <w:t xml:space="preserve">greatness, glory</w:t>
            </w:r>
            <w:r>
              <w:rPr>
                <w:rFonts w:ascii="Cambria" w:cs="Nirmala UI" w:eastAsia="Cambria" w:hAnsi="Cambria"/>
              </w:rPr>
              <w:br/>
              <w:t xml:space="preserve"/>
            </w:r>
            <w:r>
              <w:rPr>
                <w:rFonts w:ascii="Cambria" w:cs="Nirmala UI" w:eastAsia="Cambria" w:hAnsi="Cambria"/>
                <w:color w:val="6A5242"/>
                <w:sz w:val="19"/>
                <w:szCs w:val="19"/>
              </w:rPr>
              <w:t xml:space="preserve">nominative of mahiman (mahat + -iman)</w:t>
            </w:r>
          </w:p>
        </w:tc>
      </w:tr>
      <w:tr>
        <w:trPr>
          <w:cantSplit/>
        </w:trPr>
        <w:tc>
          <w:tcPr>
            <w:gridSpan w:val="2"/>
          </w:tcPr>
          <w:p>
            <w:pPr>
              <w:spacing w:after="40" w:before="120"/>
            </w:pPr>
            <w:r>
              <w:rPr>
                <w:rFonts w:ascii="Cambria" w:cs="Nirmala UI" w:eastAsia="Cambria" w:hAnsi="Cambria"/>
                <w:b/>
                <w:bCs/>
                <w:color w:val="7B1E1E"/>
                <w:sz w:val="20"/>
                <w:szCs w:val="20"/>
              </w:rPr>
              <w:t xml:space="preserve">430  </w:t>
            </w:r>
            <w:r>
              <w:rPr>
                <w:rFonts w:ascii="Cambria" w:cs="Nirmala UI" w:eastAsia="Cambria" w:hAnsi="Cambria"/>
                <w:color w:val="7B1E1E"/>
                <w:sz w:val="30"/>
                <w:szCs w:val="30"/>
              </w:rPr>
              <w:t xml:space="preserve">नित्ययौवना</w:t>
            </w:r>
            <w:r>
              <w:rPr>
                <w:rFonts w:ascii="Cambria" w:cs="Nirmala UI" w:eastAsia="Cambria" w:hAnsi="Cambria"/>
              </w:rPr>
              <w:t xml:space="preserve">  </w:t>
            </w:r>
            <w:r>
              <w:rPr>
                <w:rFonts w:ascii="Cambria" w:cs="Nirmala UI" w:eastAsia="Cambria" w:hAnsi="Cambria"/>
                <w:i/>
                <w:iCs/>
                <w:color w:val="6A5242"/>
                <w:sz w:val="21"/>
                <w:szCs w:val="21"/>
              </w:rPr>
              <w:t xml:space="preserve">nitya-yauvanā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eternal, everlasting</w:t>
            </w:r>
          </w:p>
        </w:tc>
      </w:tr>
      <w:tr>
        <w:trPr>
          <w:cantSplit/>
        </w:trPr>
        <w:tc>
          <w:tcPr>
            <w:tcW w:type="pct" w:w="36%"/>
          </w:tcPr>
          <w:p>
            <w:pPr>
              <w:spacing w:after="40"/>
            </w:pPr>
            <w:r>
              <w:rPr>
                <w:rFonts w:ascii="Cambria" w:cs="Nirmala UI" w:eastAsia="Cambria" w:hAnsi="Cambria"/>
                <w:sz w:val="30"/>
                <w:szCs w:val="30"/>
              </w:rPr>
              <w:t xml:space="preserve">यौवना</w:t>
            </w:r>
            <w:r>
              <w:rPr>
                <w:rFonts w:ascii="Cambria" w:cs="Nirmala UI" w:eastAsia="Cambria" w:hAnsi="Cambria"/>
              </w:rPr>
              <w:br/>
              <w:t xml:space="preserve"/>
            </w:r>
            <w:r>
              <w:rPr>
                <w:rFonts w:ascii="Cambria" w:cs="Nirmala UI" w:eastAsia="Cambria" w:hAnsi="Cambria"/>
                <w:i/>
                <w:iCs/>
                <w:color w:val="6A5242"/>
                <w:sz w:val="21"/>
                <w:szCs w:val="21"/>
              </w:rPr>
              <w:t xml:space="preserve">yauvanā</w:t>
            </w:r>
          </w:p>
        </w:tc>
        <w:tc>
          <w:tcPr>
            <w:tcW w:type="pct" w:w="64%"/>
          </w:tcPr>
          <w:p>
            <w:pPr>
              <w:spacing w:after="40"/>
            </w:pPr>
            <w:r>
              <w:rPr>
                <w:rFonts w:ascii="Cambria" w:cs="Nirmala UI" w:eastAsia="Cambria" w:hAnsi="Cambria"/>
                <w:sz w:val="23"/>
                <w:szCs w:val="23"/>
              </w:rPr>
              <w:t xml:space="preserve">youth</w:t>
            </w:r>
            <w:r>
              <w:rPr>
                <w:rFonts w:ascii="Cambria" w:cs="Nirmala UI" w:eastAsia="Cambria" w:hAnsi="Cambria"/>
              </w:rPr>
              <w:br/>
              <w:t xml:space="preserve"/>
            </w:r>
            <w:r>
              <w:rPr>
                <w:rFonts w:ascii="Cambria" w:cs="Nirmala UI" w:eastAsia="Cambria" w:hAnsi="Cambria"/>
                <w:color w:val="6A5242"/>
                <w:sz w:val="19"/>
                <w:szCs w:val="19"/>
              </w:rPr>
              <w:t xml:space="preserve">yauvana (from yuvan 'young'),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431  </w:t>
            </w:r>
            <w:r>
              <w:rPr>
                <w:rFonts w:ascii="Cambria" w:cs="Nirmala UI" w:eastAsia="Cambria" w:hAnsi="Cambria"/>
                <w:color w:val="7B1E1E"/>
                <w:sz w:val="30"/>
                <w:szCs w:val="30"/>
              </w:rPr>
              <w:t xml:space="preserve">मदशालिनी</w:t>
            </w:r>
            <w:r>
              <w:rPr>
                <w:rFonts w:ascii="Cambria" w:cs="Nirmala UI" w:eastAsia="Cambria" w:hAnsi="Cambria"/>
              </w:rPr>
              <w:t xml:space="preserve">  </w:t>
            </w:r>
            <w:r>
              <w:rPr>
                <w:rFonts w:ascii="Cambria" w:cs="Nirmala UI" w:eastAsia="Cambria" w:hAnsi="Cambria"/>
                <w:i/>
                <w:iCs/>
                <w:color w:val="6A5242"/>
                <w:sz w:val="21"/>
                <w:szCs w:val="21"/>
              </w:rPr>
              <w:t xml:space="preserve">mada-śālinī</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exhilaration, rapture, intoxication</w:t>
            </w:r>
          </w:p>
        </w:tc>
      </w:tr>
      <w:tr>
        <w:trPr>
          <w:cantSplit/>
        </w:trPr>
        <w:tc>
          <w:tcPr>
            <w:tcW w:type="pct" w:w="36%"/>
          </w:tcPr>
          <w:p>
            <w:pPr>
              <w:spacing w:after="40"/>
            </w:pPr>
            <w:r>
              <w:rPr>
                <w:rFonts w:ascii="Cambria" w:cs="Nirmala UI" w:eastAsia="Cambria" w:hAnsi="Cambria"/>
                <w:sz w:val="30"/>
                <w:szCs w:val="30"/>
              </w:rPr>
              <w:t xml:space="preserve">शालिनी</w:t>
            </w:r>
            <w:r>
              <w:rPr>
                <w:rFonts w:ascii="Cambria" w:cs="Nirmala UI" w:eastAsia="Cambria" w:hAnsi="Cambria"/>
              </w:rPr>
              <w:br/>
              <w:t xml:space="preserve"/>
            </w:r>
            <w:r>
              <w:rPr>
                <w:rFonts w:ascii="Cambria" w:cs="Nirmala UI" w:eastAsia="Cambria" w:hAnsi="Cambria"/>
                <w:i/>
                <w:iCs/>
                <w:color w:val="6A5242"/>
                <w:sz w:val="21"/>
                <w:szCs w:val="21"/>
              </w:rPr>
              <w:t xml:space="preserve">śālinī</w:t>
            </w:r>
          </w:p>
        </w:tc>
        <w:tc>
          <w:tcPr>
            <w:tcW w:type="pct" w:w="64%"/>
          </w:tcPr>
          <w:p>
            <w:pPr>
              <w:spacing w:after="40"/>
            </w:pPr>
            <w:r>
              <w:rPr>
                <w:rFonts w:ascii="Cambria" w:cs="Nirmala UI" w:eastAsia="Cambria" w:hAnsi="Cambria"/>
                <w:sz w:val="23"/>
                <w:szCs w:val="23"/>
              </w:rPr>
              <w:t xml:space="preserve">resplendent, abounding in</w:t>
            </w:r>
            <w:r>
              <w:rPr>
                <w:rFonts w:ascii="Cambria" w:cs="Nirmala UI" w:eastAsia="Cambria" w:hAnsi="Cambria"/>
              </w:rPr>
              <w:br/>
              <w:t xml:space="preserve"/>
            </w:r>
            <w:r>
              <w:rPr>
                <w:rFonts w:ascii="Cambria" w:cs="Nirmala UI" w:eastAsia="Cambria" w:hAnsi="Cambria"/>
                <w:color w:val="6A5242"/>
                <w:sz w:val="19"/>
                <w:szCs w:val="19"/>
              </w:rPr>
              <w:t xml:space="preserve">feminine of śālin, used at the end of compounds</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424  </w:t>
      </w:r>
      <w:r>
        <w:rPr>
          <w:rFonts w:ascii="Cambria" w:cs="Nirmala UI" w:eastAsia="Cambria" w:hAnsi="Cambria"/>
        </w:rPr>
        <w:t xml:space="preserve">  </w:t>
      </w:r>
      <w:r>
        <w:rPr>
          <w:rFonts w:ascii="Cambria" w:cs="Nirmala UI" w:eastAsia="Cambria" w:hAnsi="Cambria"/>
          <w:color w:val="7B1E1E"/>
          <w:sz w:val="32"/>
          <w:szCs w:val="32"/>
        </w:rPr>
        <w:t xml:space="preserve">तत्त्वासना</w:t>
      </w:r>
      <w:r>
        <w:rPr>
          <w:rFonts w:ascii="Cambria" w:cs="Nirmala UI" w:eastAsia="Cambria" w:hAnsi="Cambria"/>
        </w:rPr>
        <w:t xml:space="preserve">   </w:t>
      </w:r>
      <w:r>
        <w:rPr>
          <w:rFonts w:ascii="Cambria" w:cs="Nirmala UI" w:eastAsia="Cambria" w:hAnsi="Cambria"/>
          <w:i/>
          <w:iCs/>
          <w:color w:val="6A5242"/>
          <w:sz w:val="25"/>
          <w:szCs w:val="25"/>
        </w:rPr>
        <w:t xml:space="preserve">tattvāsanā</w:t>
      </w:r>
    </w:p>
    <w:p>
      <w:pPr>
        <w:keepNext/>
        <w:spacing w:after="80"/>
      </w:pPr>
      <w:r>
        <w:rPr>
          <w:rFonts w:ascii="Cambria" w:cs="Nirmala UI" w:eastAsia="Cambria" w:hAnsi="Cambria"/>
          <w:b/>
          <w:bCs/>
          <w:sz w:val="24"/>
          <w:szCs w:val="24"/>
        </w:rPr>
        <w:t xml:space="preserve">She whose seat is the tattvas, the principles of reality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तत्त्वासना = तत्त्व + आसना (tattva + āsanā)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members are tattva 'principle of reality' and āsana 'seat'; the whole is a bahuvrīhi describing Her: 'She whose seat is the tattvas'. The neuter āsana takes the feminine -ā because the compound qualifies the Goddess.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तत्त्वानि आसनम् यस्याः सा तत्त्वासना</w:t>
      </w:r>
      <w:r>
        <w:rPr>
          <w:rFonts w:ascii="Cambria" w:cs="Nirmala UI" w:eastAsia="Cambria" w:hAnsi="Cambria"/>
        </w:rPr>
        <w:br/>
        <w:t xml:space="preserve"/>
      </w:r>
      <w:r>
        <w:rPr>
          <w:rFonts w:ascii="Cambria" w:cs="Nirmala UI" w:eastAsia="Cambria" w:hAnsi="Cambria"/>
          <w:i/>
          <w:iCs/>
          <w:color w:val="6A5242"/>
          <w:sz w:val="21"/>
          <w:szCs w:val="21"/>
        </w:rPr>
        <w:t xml:space="preserve">tattvāni āsanam yasyāḥ sā tattvāsanā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tattvas, from earth up to Śiva, are the throne on which She is enthroned and worshipped; She rests on all of manifest reality and is not contained by it.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 second analysis takes āsana as an agent noun from √ās 'to sit': tattveṣu āste 'She who abides in the tattvas'. The bahuvrīhi ('whose seat is the tattvas') is the more natural reading of the compound.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425  </w:t>
      </w:r>
      <w:r>
        <w:rPr>
          <w:rFonts w:ascii="Cambria" w:cs="Nirmala UI" w:eastAsia="Cambria" w:hAnsi="Cambria"/>
        </w:rPr>
        <w:t xml:space="preserve">  </w:t>
      </w:r>
      <w:r>
        <w:rPr>
          <w:rFonts w:ascii="Cambria" w:cs="Nirmala UI" w:eastAsia="Cambria" w:hAnsi="Cambria"/>
          <w:color w:val="7B1E1E"/>
          <w:sz w:val="32"/>
          <w:szCs w:val="32"/>
        </w:rPr>
        <w:t xml:space="preserve">तत्</w:t>
      </w:r>
      <w:r>
        <w:rPr>
          <w:rFonts w:ascii="Cambria" w:cs="Nirmala UI" w:eastAsia="Cambria" w:hAnsi="Cambria"/>
        </w:rPr>
        <w:t xml:space="preserve">   </w:t>
      </w:r>
      <w:r>
        <w:rPr>
          <w:rFonts w:ascii="Cambria" w:cs="Nirmala UI" w:eastAsia="Cambria" w:hAnsi="Cambria"/>
          <w:i/>
          <w:iCs/>
          <w:color w:val="6A5242"/>
          <w:sz w:val="25"/>
          <w:szCs w:val="25"/>
        </w:rPr>
        <w:t xml:space="preserve">tat</w:t>
      </w:r>
    </w:p>
    <w:p>
      <w:pPr>
        <w:keepNext/>
        <w:spacing w:after="80"/>
      </w:pPr>
      <w:r>
        <w:rPr>
          <w:rFonts w:ascii="Cambria" w:cs="Nirmala UI" w:eastAsia="Cambria" w:hAnsi="Cambria"/>
          <w:b/>
          <w:bCs/>
          <w:sz w:val="24"/>
          <w:szCs w:val="24"/>
        </w:rPr>
        <w:t xml:space="preserve">She who is 'That', the supreme reality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तत्त्वमयी = तत् + त्वम् + अयी (tat + tvam + ayī) — No sound changes here. tat and tvam are simply juxtaposed (t + tv), and the final m of tvam stays m before the vowel of ayī (it becomes anusvāra only before a consonant, Pāṇini 8.3.23 mo 'nusvāraḥ). The same letters read as one word give tattvamayī 'consisting of the tattvas', which is name 907; here Bhāskararāya divides them into three names, tat (425), tvam (426) and ayī (427), as the 1,000-name count requires.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Upaniṣadic teaching tat tvam asi, 'That thou art' (Chāndogya Upaniṣad 6.8.7), tat denotes brahman; the Bhagavad Gītā (17.23) names brahman as oṃ tat sat. With 426 and 427 this name sets the teaching of identity within the hymn.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426  </w:t>
      </w:r>
      <w:r>
        <w:rPr>
          <w:rFonts w:ascii="Cambria" w:cs="Nirmala UI" w:eastAsia="Cambria" w:hAnsi="Cambria"/>
        </w:rPr>
        <w:t xml:space="preserve">  </w:t>
      </w:r>
      <w:r>
        <w:rPr>
          <w:rFonts w:ascii="Cambria" w:cs="Nirmala UI" w:eastAsia="Cambria" w:hAnsi="Cambria"/>
          <w:color w:val="7B1E1E"/>
          <w:sz w:val="32"/>
          <w:szCs w:val="32"/>
        </w:rPr>
        <w:t xml:space="preserve">त्वम्</w:t>
      </w:r>
      <w:r>
        <w:rPr>
          <w:rFonts w:ascii="Cambria" w:cs="Nirmala UI" w:eastAsia="Cambria" w:hAnsi="Cambria"/>
        </w:rPr>
        <w:t xml:space="preserve">   </w:t>
      </w:r>
      <w:r>
        <w:rPr>
          <w:rFonts w:ascii="Cambria" w:cs="Nirmala UI" w:eastAsia="Cambria" w:hAnsi="Cambria"/>
          <w:i/>
          <w:iCs/>
          <w:color w:val="6A5242"/>
          <w:sz w:val="25"/>
          <w:szCs w:val="25"/>
        </w:rPr>
        <w:t xml:space="preserve">tvam</w:t>
      </w:r>
    </w:p>
    <w:p>
      <w:pPr>
        <w:keepNext/>
        <w:spacing w:after="80"/>
      </w:pPr>
      <w:r>
        <w:rPr>
          <w:rFonts w:ascii="Cambria" w:cs="Nirmala UI" w:eastAsia="Cambria" w:hAnsi="Cambria"/>
          <w:b/>
          <w:bCs/>
          <w:sz w:val="24"/>
          <w:szCs w:val="24"/>
        </w:rPr>
        <w:t xml:space="preserve">She who is 'Thou', the self addressed in the teaching 'That thou 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त्वमयी = त्वम् + अयी (tvam + ayī) — No sound change: the final m of tvam stays m before a vowel (it would become anusvāra only before a consonant, Pāṇini 8.3.23 mo 'nusvāraḥ), so tvam and ayī are written together as tvamayī. On the division of tattvamayī into tat, tvam and ayī see name 425.</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tat tvam asi the word tvam denotes the individual self (jīva); its identity with tat (425) is the teaching of Advaita. Name 908, tattvamarthasvarūpiṇī, takes up the same pair: She is the meaning of tat and tvam.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त्वं → त्वम्. त्वं → त्वम्: a word standing alone ends in m, not anusvāra. (425 tat, 426 tvam, 427 ayī is Bhāskararāya's division of tattvamayī and is kept.)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427  </w:t>
      </w:r>
      <w:r>
        <w:rPr>
          <w:rFonts w:ascii="Cambria" w:cs="Nirmala UI" w:eastAsia="Cambria" w:hAnsi="Cambria"/>
        </w:rPr>
        <w:t xml:space="preserve">  </w:t>
      </w:r>
      <w:r>
        <w:rPr>
          <w:rFonts w:ascii="Cambria" w:cs="Nirmala UI" w:eastAsia="Cambria" w:hAnsi="Cambria"/>
          <w:color w:val="7B1E1E"/>
          <w:sz w:val="32"/>
          <w:szCs w:val="32"/>
        </w:rPr>
        <w:t xml:space="preserve">अयी</w:t>
      </w:r>
      <w:r>
        <w:rPr>
          <w:rFonts w:ascii="Cambria" w:cs="Nirmala UI" w:eastAsia="Cambria" w:hAnsi="Cambria"/>
        </w:rPr>
        <w:t xml:space="preserve">   </w:t>
      </w:r>
      <w:r>
        <w:rPr>
          <w:rFonts w:ascii="Cambria" w:cs="Nirmala UI" w:eastAsia="Cambria" w:hAnsi="Cambria"/>
          <w:i/>
          <w:iCs/>
          <w:color w:val="6A5242"/>
          <w:sz w:val="25"/>
          <w:szCs w:val="25"/>
        </w:rPr>
        <w:t xml:space="preserve">ayī</w:t>
      </w:r>
    </w:p>
    <w:p>
      <w:pPr>
        <w:keepNext/>
        <w:spacing w:after="80"/>
      </w:pPr>
      <w:r>
        <w:rPr>
          <w:rFonts w:ascii="Cambria" w:cs="Nirmala UI" w:eastAsia="Cambria" w:hAnsi="Cambria"/>
          <w:b/>
          <w:bCs/>
          <w:sz w:val="24"/>
          <w:szCs w:val="24"/>
        </w:rPr>
        <w:t xml:space="preserve">She who is called upon with the loving cry 'ayī', 'O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त्वमयी = त्वम् + अयी (tvam + ayī) — No sound change: the m of tvam stays m before the vowel a of ayī (Pāṇini 8.3.23 makes m anusvāra only before a consonant). Bhāskararāya's division of tattvamayī into tat, tvam and ayī: see name 425.</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ayī is the call of a devotee to the Mother, completing the triad tat, tvam, ayī; some read the three names together as echoing tat tvam asi, 'That thou 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of ayī is not settled. The common interjection of address is ayi with a short i; the long ī here is read either as that particle lengthened or as a feminine form, and the commentarial derivation could not be confirmed here. The rendering follows the usual reading as a call of address.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428  </w:t>
      </w:r>
      <w:r>
        <w:rPr>
          <w:rFonts w:ascii="Cambria" w:cs="Nirmala UI" w:eastAsia="Cambria" w:hAnsi="Cambria"/>
        </w:rPr>
        <w:t xml:space="preserve">  </w:t>
      </w:r>
      <w:r>
        <w:rPr>
          <w:rFonts w:ascii="Cambria" w:cs="Nirmala UI" w:eastAsia="Cambria" w:hAnsi="Cambria"/>
          <w:color w:val="7B1E1E"/>
          <w:sz w:val="32"/>
          <w:szCs w:val="32"/>
        </w:rPr>
        <w:t xml:space="preserve">पञ्चकोशान्तरस्थिता</w:t>
      </w:r>
      <w:r>
        <w:rPr>
          <w:rFonts w:ascii="Cambria" w:cs="Nirmala UI" w:eastAsia="Cambria" w:hAnsi="Cambria"/>
        </w:rPr>
        <w:t xml:space="preserve">   </w:t>
      </w:r>
      <w:r>
        <w:rPr>
          <w:rFonts w:ascii="Cambria" w:cs="Nirmala UI" w:eastAsia="Cambria" w:hAnsi="Cambria"/>
          <w:i/>
          <w:iCs/>
          <w:color w:val="6A5242"/>
          <w:sz w:val="25"/>
          <w:szCs w:val="25"/>
        </w:rPr>
        <w:t xml:space="preserve">pañca-kośāntara-sthitā</w:t>
      </w:r>
    </w:p>
    <w:p>
      <w:pPr>
        <w:keepNext/>
        <w:spacing w:after="80"/>
      </w:pPr>
      <w:r>
        <w:rPr>
          <w:rFonts w:ascii="Cambria" w:cs="Nirmala UI" w:eastAsia="Cambria" w:hAnsi="Cambria"/>
          <w:b/>
          <w:bCs/>
          <w:sz w:val="24"/>
          <w:szCs w:val="24"/>
        </w:rPr>
        <w:t xml:space="preserve">She who abides within the five sheaths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कोशान्तर = कोश + अन्तर (kośa + antara)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and a dvigu). </w:t>
      </w:r>
      <w:r>
        <w:rPr>
          <w:rFonts w:ascii="Cambria" w:cs="Nirmala UI" w:eastAsia="Cambria" w:hAnsi="Cambria"/>
          <w:sz w:val="22"/>
          <w:szCs w:val="22"/>
        </w:rPr>
        <w:t xml:space="preserve">(1) pañca-kośa 'the five sheaths': a numeral compound, which counts as a dvigu because another member follows (Pāṇini 2.1.51 taddhitārthottarapadasamāhāre ca). (2) …kośa-antara 'the interior of the five sheaths' (ṣaṣṭhī-tatpuruṣa; antara is a noun, 'inside'). (3) The participle sthitā 'abiding' is the head of the whole and takes that interior in the locative. The n of pañcan drops at the end of a compound member; that is morphology,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कोशाः पञ्चकोशाः; पञ्चकोशानाम् अन्तरम् पञ्चकोशान्तरम्; पञ्चकोशान्तरे स्थिता पञ्चकोशान्तरस्थिता</w:t>
      </w:r>
      <w:r>
        <w:rPr>
          <w:rFonts w:ascii="Cambria" w:cs="Nirmala UI" w:eastAsia="Cambria" w:hAnsi="Cambria"/>
        </w:rPr>
        <w:br/>
        <w:t xml:space="preserve"/>
      </w:r>
      <w:r>
        <w:rPr>
          <w:rFonts w:ascii="Cambria" w:cs="Nirmala UI" w:eastAsia="Cambria" w:hAnsi="Cambria"/>
          <w:i/>
          <w:iCs/>
          <w:color w:val="6A5242"/>
          <w:sz w:val="21"/>
          <w:szCs w:val="21"/>
        </w:rPr>
        <w:t xml:space="preserve">pañca kośāḥ pañcakośāḥ; pañcakośānām antaram pañcakośāntaram; pañcakośāntare sthitā pañcakośāntarasthitā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five sheaths of the Taittirīya Upaniṣad — of food, breath, mind, understanding and bliss — enclose the Self; She is that innermost Self, hidden within all five.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429  </w:t>
      </w:r>
      <w:r>
        <w:rPr>
          <w:rFonts w:ascii="Cambria" w:cs="Nirmala UI" w:eastAsia="Cambria" w:hAnsi="Cambria"/>
        </w:rPr>
        <w:t xml:space="preserve">  </w:t>
      </w:r>
      <w:r>
        <w:rPr>
          <w:rFonts w:ascii="Cambria" w:cs="Nirmala UI" w:eastAsia="Cambria" w:hAnsi="Cambria"/>
          <w:color w:val="7B1E1E"/>
          <w:sz w:val="32"/>
          <w:szCs w:val="32"/>
        </w:rPr>
        <w:t xml:space="preserve">निःसीममहिमा</w:t>
      </w:r>
      <w:r>
        <w:rPr>
          <w:rFonts w:ascii="Cambria" w:cs="Nirmala UI" w:eastAsia="Cambria" w:hAnsi="Cambria"/>
        </w:rPr>
        <w:t xml:space="preserve">   </w:t>
      </w:r>
      <w:r>
        <w:rPr>
          <w:rFonts w:ascii="Cambria" w:cs="Nirmala UI" w:eastAsia="Cambria" w:hAnsi="Cambria"/>
          <w:i/>
          <w:iCs/>
          <w:color w:val="6A5242"/>
          <w:sz w:val="25"/>
          <w:szCs w:val="25"/>
        </w:rPr>
        <w:t xml:space="preserve">niḥsīma-mahimā</w:t>
      </w:r>
    </w:p>
    <w:p>
      <w:pPr>
        <w:keepNext/>
        <w:spacing w:after="80"/>
      </w:pPr>
      <w:r>
        <w:rPr>
          <w:rFonts w:ascii="Cambria" w:cs="Nirmala UI" w:eastAsia="Cambria" w:hAnsi="Cambria"/>
          <w:b/>
          <w:bCs/>
          <w:sz w:val="24"/>
          <w:szCs w:val="24"/>
        </w:rPr>
        <w:t xml:space="preserve">She whose glory is limitless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निःसीम = निस् + सीम (nis + sīma) — the s of nis becomes visarga before the sibilant (s → ru, Pāṇini 8.2.66; ru → visarga before a voiceless sound, 8.3.15), and the visarga is kept instead of becoming s (optional, 8.3.36 vā śari): niḥsīma, also written nissīma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prādi-compound). </w:t>
      </w:r>
      <w:r>
        <w:rPr>
          <w:rFonts w:ascii="Cambria" w:cs="Nirmala UI" w:eastAsia="Cambria" w:hAnsi="Cambria"/>
          <w:sz w:val="22"/>
          <w:szCs w:val="22"/>
        </w:rPr>
        <w:t xml:space="preserve">(1) niḥ-sīma 'gone beyond limit, boundless': the prefix nis with the sense of nirgata 'gone out of' compounds with sīman 'boundary' (a prādi-compound; sīman loses its final n). (2) niḥsīma qualifies mahiman 'greatness'. (3) The whole is a bahuvrīhi: 'She whose greatness is boundless'. The an-stem mahiman keeps its form, and its nominative mahimā serves as the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सीम्नः निःसीमः; निःसीमः महिमा यस्याः सा निःसीममहिमा</w:t>
      </w:r>
      <w:r>
        <w:rPr>
          <w:rFonts w:ascii="Cambria" w:cs="Nirmala UI" w:eastAsia="Cambria" w:hAnsi="Cambria"/>
        </w:rPr>
        <w:br/>
        <w:t xml:space="preserve"/>
      </w:r>
      <w:r>
        <w:rPr>
          <w:rFonts w:ascii="Cambria" w:cs="Nirmala UI" w:eastAsia="Cambria" w:hAnsi="Cambria"/>
          <w:i/>
          <w:iCs/>
          <w:color w:val="6A5242"/>
          <w:sz w:val="21"/>
          <w:szCs w:val="21"/>
        </w:rPr>
        <w:t xml:space="preserve">nirgataḥ sīmnaḥ niḥsīmaḥ; niḥsīmaḥ mahimā yasyāḥ sā niḥsīmamahimā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greatness has no boundary in space, time or form; the Upaniṣads speak of brahman as resting in its own greatness.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430  </w:t>
      </w:r>
      <w:r>
        <w:rPr>
          <w:rFonts w:ascii="Cambria" w:cs="Nirmala UI" w:eastAsia="Cambria" w:hAnsi="Cambria"/>
        </w:rPr>
        <w:t xml:space="preserve">  </w:t>
      </w:r>
      <w:r>
        <w:rPr>
          <w:rFonts w:ascii="Cambria" w:cs="Nirmala UI" w:eastAsia="Cambria" w:hAnsi="Cambria"/>
          <w:color w:val="7B1E1E"/>
          <w:sz w:val="32"/>
          <w:szCs w:val="32"/>
        </w:rPr>
        <w:t xml:space="preserve">नित्ययौवना</w:t>
      </w:r>
      <w:r>
        <w:rPr>
          <w:rFonts w:ascii="Cambria" w:cs="Nirmala UI" w:eastAsia="Cambria" w:hAnsi="Cambria"/>
        </w:rPr>
        <w:t xml:space="preserve">   </w:t>
      </w:r>
      <w:r>
        <w:rPr>
          <w:rFonts w:ascii="Cambria" w:cs="Nirmala UI" w:eastAsia="Cambria" w:hAnsi="Cambria"/>
          <w:i/>
          <w:iCs/>
          <w:color w:val="6A5242"/>
          <w:sz w:val="25"/>
          <w:szCs w:val="25"/>
        </w:rPr>
        <w:t xml:space="preserve">nitya-yauvanā</w:t>
      </w:r>
    </w:p>
    <w:p>
      <w:pPr>
        <w:keepNext/>
        <w:spacing w:after="80"/>
      </w:pPr>
      <w:r>
        <w:rPr>
          <w:rFonts w:ascii="Cambria" w:cs="Nirmala UI" w:eastAsia="Cambria" w:hAnsi="Cambria"/>
          <w:b/>
          <w:bCs/>
          <w:sz w:val="24"/>
          <w:szCs w:val="24"/>
        </w:rPr>
        <w:t xml:space="preserve">She who is ever youthful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nitya 'everlasting' qualifies yauvana 'youth'; the whole is a bahuvrīhi: 'She whose youth is everlasting'. The neuter yauvana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यौवनम् यस्याः सा नित्ययौवना</w:t>
      </w:r>
      <w:r>
        <w:rPr>
          <w:rFonts w:ascii="Cambria" w:cs="Nirmala UI" w:eastAsia="Cambria" w:hAnsi="Cambria"/>
        </w:rPr>
        <w:br/>
        <w:t xml:space="preserve"/>
      </w:r>
      <w:r>
        <w:rPr>
          <w:rFonts w:ascii="Cambria" w:cs="Nirmala UI" w:eastAsia="Cambria" w:hAnsi="Cambria"/>
          <w:i/>
          <w:iCs/>
          <w:color w:val="6A5242"/>
          <w:sz w:val="21"/>
          <w:szCs w:val="21"/>
        </w:rPr>
        <w:t xml:space="preserve">nityam yauvanam yasyāḥ sā nityayauvanā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Untouched by time, She never ages; compare 470, vayo'vasthāvivarjitā, free from the stages of age.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431  </w:t>
      </w:r>
      <w:r>
        <w:rPr>
          <w:rFonts w:ascii="Cambria" w:cs="Nirmala UI" w:eastAsia="Cambria" w:hAnsi="Cambria"/>
        </w:rPr>
        <w:t xml:space="preserve">  </w:t>
      </w:r>
      <w:r>
        <w:rPr>
          <w:rFonts w:ascii="Cambria" w:cs="Nirmala UI" w:eastAsia="Cambria" w:hAnsi="Cambria"/>
          <w:color w:val="7B1E1E"/>
          <w:sz w:val="32"/>
          <w:szCs w:val="32"/>
        </w:rPr>
        <w:t xml:space="preserve">मदशालिनी</w:t>
      </w:r>
      <w:r>
        <w:rPr>
          <w:rFonts w:ascii="Cambria" w:cs="Nirmala UI" w:eastAsia="Cambria" w:hAnsi="Cambria"/>
        </w:rPr>
        <w:t xml:space="preserve">   </w:t>
      </w:r>
      <w:r>
        <w:rPr>
          <w:rFonts w:ascii="Cambria" w:cs="Nirmala UI" w:eastAsia="Cambria" w:hAnsi="Cambria"/>
          <w:i/>
          <w:iCs/>
          <w:color w:val="6A5242"/>
          <w:sz w:val="25"/>
          <w:szCs w:val="25"/>
        </w:rPr>
        <w:t xml:space="preserve">mada-śālinī</w:t>
      </w:r>
    </w:p>
    <w:p>
      <w:pPr>
        <w:keepNext/>
        <w:spacing w:after="80"/>
      </w:pPr>
      <w:r>
        <w:rPr>
          <w:rFonts w:ascii="Cambria" w:cs="Nirmala UI" w:eastAsia="Cambria" w:hAnsi="Cambria"/>
          <w:b/>
          <w:bCs/>
          <w:sz w:val="24"/>
          <w:szCs w:val="24"/>
        </w:rPr>
        <w:t xml:space="preserve">She who is resplendent with rapture (mada)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śālinī 'resplendent, abounding' is the head; mada 'exhilaration, rapture' stands to it in the instrumental: 'resplendent with rapture'.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मदेन शालिनी मदशालिनी</w:t>
      </w:r>
      <w:r>
        <w:rPr>
          <w:rFonts w:ascii="Cambria" w:cs="Nirmala UI" w:eastAsia="Cambria" w:hAnsi="Cambria"/>
        </w:rPr>
        <w:br/>
        <w:t xml:space="preserve"/>
      </w:r>
      <w:r>
        <w:rPr>
          <w:rFonts w:ascii="Cambria" w:cs="Nirmala UI" w:eastAsia="Cambria" w:hAnsi="Cambria"/>
          <w:i/>
          <w:iCs/>
          <w:color w:val="6A5242"/>
          <w:sz w:val="21"/>
          <w:szCs w:val="21"/>
        </w:rPr>
        <w:t xml:space="preserve">madena śālinī madaśālinī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431–433 describe the mada of the Goddess. Traditionally this is the overflowing joy of Her own bliss (ānanda), not ordinary intoxication; in Kaula ritual it is linked with the offering of wine, understood inwardly.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92</w:t>
      </w:r>
      <w:r>
        <w:rPr>
          <w:rFonts w:ascii="Cambria" w:cs="Nirmala UI" w:eastAsia="Cambria" w:hAnsi="Cambria"/>
          <w:color w:val="6A5242"/>
          <w:sz w:val="18"/>
          <w:szCs w:val="18"/>
        </w:rPr>
        <w:t xml:space="preserve">    names 432–435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मदघूर्णितरक्ताक्षी मदपाटलगण्डभूः ।</w:t>
      </w:r>
      <w:r>
        <w:rPr>
          <w:rFonts w:ascii="Cambria" w:cs="Nirmala UI" w:eastAsia="Cambria" w:hAnsi="Cambria"/>
        </w:rPr>
        <w:br/>
        <w:t xml:space="preserve"/>
      </w:r>
      <w:r>
        <w:rPr>
          <w:rFonts w:ascii="Cambria" w:cs="Nirmala UI" w:eastAsia="Cambria" w:hAnsi="Cambria"/>
          <w:sz w:val="38"/>
          <w:szCs w:val="38"/>
        </w:rPr>
        <w:t xml:space="preserve">चन्दनद्रवदिग्धाङ्गी चाम्पेयकुसुमप्रिया ॥ ९२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madaghūrṇitaraktākṣī madapāṭalagaṇḍabhūḥ |</w:t>
      </w:r>
      <w:r>
        <w:rPr>
          <w:rFonts w:ascii="Cambria" w:cs="Nirmala UI" w:eastAsia="Cambria" w:hAnsi="Cambria"/>
        </w:rPr>
        <w:br/>
        <w:t xml:space="preserve"/>
      </w:r>
      <w:r>
        <w:rPr>
          <w:rFonts w:ascii="Cambria" w:cs="Nirmala UI" w:eastAsia="Cambria" w:hAnsi="Cambria"/>
          <w:i/>
          <w:iCs/>
          <w:color w:val="6A5242"/>
          <w:sz w:val="25"/>
          <w:szCs w:val="25"/>
        </w:rPr>
        <w:t xml:space="preserve">candanadravadigdhāṅgī cāmpeyakusumapriyā || 92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432 </w:t>
      </w:r>
      <w:r>
        <w:rPr>
          <w:rFonts w:ascii="Cambria" w:cs="Nirmala UI" w:eastAsia="Cambria" w:hAnsi="Cambria"/>
          <w:sz w:val="34"/>
          <w:szCs w:val="34"/>
        </w:rPr>
        <w:t xml:space="preserve">मद-घूर्णित-रक्ताक्षी</w:t>
      </w:r>
      <w:r>
        <w:rPr>
          <w:rFonts w:ascii="Cambria" w:cs="Nirmala UI" w:eastAsia="Cambria" w:hAnsi="Cambria"/>
        </w:rPr>
        <w:t xml:space="preserve">     </w:t>
      </w:r>
      <w:r>
        <w:rPr>
          <w:rFonts w:ascii="Cambria" w:cs="Nirmala UI" w:eastAsia="Cambria" w:hAnsi="Cambria"/>
          <w:b/>
          <w:bCs/>
          <w:color w:val="7B1E1E"/>
          <w:sz w:val="18"/>
          <w:szCs w:val="18"/>
        </w:rPr>
        <w:t xml:space="preserve">433 </w:t>
      </w:r>
      <w:r>
        <w:rPr>
          <w:rFonts w:ascii="Cambria" w:cs="Nirmala UI" w:eastAsia="Cambria" w:hAnsi="Cambria"/>
          <w:sz w:val="34"/>
          <w:szCs w:val="34"/>
        </w:rPr>
        <w:t xml:space="preserve">मद-पाटल-गण्ड-भूः</w:t>
      </w:r>
    </w:p>
    <w:p>
      <w:pPr>
        <w:spacing w:after="120"/>
      </w:pPr>
      <w:r>
        <w:rPr>
          <w:rFonts w:ascii="Cambria" w:cs="Nirmala UI" w:eastAsia="Cambria" w:hAnsi="Cambria"/>
          <w:color w:val="6A5242"/>
          <w:sz w:val="16"/>
          <w:szCs w:val="16"/>
        </w:rPr>
        <w:t xml:space="preserve">432 </w:t>
      </w:r>
      <w:r>
        <w:rPr>
          <w:rFonts w:ascii="Cambria" w:cs="Nirmala UI" w:eastAsia="Cambria" w:hAnsi="Cambria"/>
          <w:i/>
          <w:iCs/>
          <w:color w:val="6A5242"/>
          <w:sz w:val="25"/>
          <w:szCs w:val="25"/>
        </w:rPr>
        <w:t xml:space="preserve">mada-ghūrṇita-raktākṣī</w:t>
      </w:r>
      <w:r>
        <w:rPr>
          <w:rFonts w:ascii="Cambria" w:cs="Nirmala UI" w:eastAsia="Cambria" w:hAnsi="Cambria"/>
        </w:rPr>
        <w:t xml:space="preserve">     </w:t>
      </w:r>
      <w:r>
        <w:rPr>
          <w:rFonts w:ascii="Cambria" w:cs="Nirmala UI" w:eastAsia="Cambria" w:hAnsi="Cambria"/>
          <w:color w:val="6A5242"/>
          <w:sz w:val="16"/>
          <w:szCs w:val="16"/>
        </w:rPr>
        <w:t xml:space="preserve">433 </w:t>
      </w:r>
      <w:r>
        <w:rPr>
          <w:rFonts w:ascii="Cambria" w:cs="Nirmala UI" w:eastAsia="Cambria" w:hAnsi="Cambria"/>
          <w:i/>
          <w:iCs/>
          <w:color w:val="6A5242"/>
          <w:sz w:val="25"/>
          <w:szCs w:val="25"/>
        </w:rPr>
        <w:t xml:space="preserve">mada-pāṭala-gaṇḍa-bhūḥ</w:t>
      </w:r>
    </w:p>
    <w:p>
      <w:pPr>
        <w:keepNext/>
        <w:spacing w:after="20" w:line="340"/>
      </w:pPr>
      <w:r>
        <w:rPr>
          <w:rFonts w:ascii="Cambria" w:cs="Nirmala UI" w:eastAsia="Cambria" w:hAnsi="Cambria"/>
          <w:b/>
          <w:bCs/>
          <w:color w:val="7B1E1E"/>
          <w:sz w:val="18"/>
          <w:szCs w:val="18"/>
        </w:rPr>
        <w:t xml:space="preserve">434 </w:t>
      </w:r>
      <w:r>
        <w:rPr>
          <w:rFonts w:ascii="Cambria" w:cs="Nirmala UI" w:eastAsia="Cambria" w:hAnsi="Cambria"/>
          <w:sz w:val="34"/>
          <w:szCs w:val="34"/>
        </w:rPr>
        <w:t xml:space="preserve">चन्दन-द्रव-दिग्धाङ्गी</w:t>
      </w:r>
      <w:r>
        <w:rPr>
          <w:rFonts w:ascii="Cambria" w:cs="Nirmala UI" w:eastAsia="Cambria" w:hAnsi="Cambria"/>
        </w:rPr>
        <w:t xml:space="preserve">     </w:t>
      </w:r>
      <w:r>
        <w:rPr>
          <w:rFonts w:ascii="Cambria" w:cs="Nirmala UI" w:eastAsia="Cambria" w:hAnsi="Cambria"/>
          <w:b/>
          <w:bCs/>
          <w:color w:val="7B1E1E"/>
          <w:sz w:val="18"/>
          <w:szCs w:val="18"/>
        </w:rPr>
        <w:t xml:space="preserve">435 </w:t>
      </w:r>
      <w:r>
        <w:rPr>
          <w:rFonts w:ascii="Cambria" w:cs="Nirmala UI" w:eastAsia="Cambria" w:hAnsi="Cambria"/>
          <w:sz w:val="34"/>
          <w:szCs w:val="34"/>
        </w:rPr>
        <w:t xml:space="preserve">चाम्पेय-कुसुम-प्रिया</w:t>
      </w:r>
    </w:p>
    <w:p>
      <w:pPr>
        <w:spacing w:after="120"/>
      </w:pPr>
      <w:r>
        <w:rPr>
          <w:rFonts w:ascii="Cambria" w:cs="Nirmala UI" w:eastAsia="Cambria" w:hAnsi="Cambria"/>
          <w:color w:val="6A5242"/>
          <w:sz w:val="16"/>
          <w:szCs w:val="16"/>
        </w:rPr>
        <w:t xml:space="preserve">434 </w:t>
      </w:r>
      <w:r>
        <w:rPr>
          <w:rFonts w:ascii="Cambria" w:cs="Nirmala UI" w:eastAsia="Cambria" w:hAnsi="Cambria"/>
          <w:i/>
          <w:iCs/>
          <w:color w:val="6A5242"/>
          <w:sz w:val="25"/>
          <w:szCs w:val="25"/>
        </w:rPr>
        <w:t xml:space="preserve">candana-drava-digdhāṅgī</w:t>
      </w:r>
      <w:r>
        <w:rPr>
          <w:rFonts w:ascii="Cambria" w:cs="Nirmala UI" w:eastAsia="Cambria" w:hAnsi="Cambria"/>
        </w:rPr>
        <w:t xml:space="preserve">     </w:t>
      </w:r>
      <w:r>
        <w:rPr>
          <w:rFonts w:ascii="Cambria" w:cs="Nirmala UI" w:eastAsia="Cambria" w:hAnsi="Cambria"/>
          <w:color w:val="6A5242"/>
          <w:sz w:val="16"/>
          <w:szCs w:val="16"/>
        </w:rPr>
        <w:t xml:space="preserve">435 </w:t>
      </w:r>
      <w:r>
        <w:rPr>
          <w:rFonts w:ascii="Cambria" w:cs="Nirmala UI" w:eastAsia="Cambria" w:hAnsi="Cambria"/>
          <w:i/>
          <w:iCs/>
          <w:color w:val="6A5242"/>
          <w:sz w:val="25"/>
          <w:szCs w:val="25"/>
        </w:rPr>
        <w:t xml:space="preserve">cāmpeya-kusuma-priyā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432</w:t>
      </w:r>
      <w:r>
        <w:rPr>
          <w:rFonts w:ascii="Cambria" w:cs="Nirmala UI" w:eastAsia="Cambria" w:hAnsi="Cambria"/>
          <w:sz w:val="23"/>
          <w:szCs w:val="23"/>
        </w:rPr>
        <w:t xml:space="preserve">She whose eyes are red and rolling with rapture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433</w:t>
      </w:r>
      <w:r>
        <w:rPr>
          <w:rFonts w:ascii="Cambria" w:cs="Nirmala UI" w:eastAsia="Cambria" w:hAnsi="Cambria"/>
          <w:sz w:val="23"/>
          <w:szCs w:val="23"/>
        </w:rPr>
        <w:t xml:space="preserve">She whose cheeks are rosy with rapture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434</w:t>
      </w:r>
      <w:r>
        <w:rPr>
          <w:rFonts w:ascii="Cambria" w:cs="Nirmala UI" w:eastAsia="Cambria" w:hAnsi="Cambria"/>
          <w:sz w:val="23"/>
          <w:szCs w:val="23"/>
        </w:rPr>
        <w:t xml:space="preserve">She whose limbs are anointed with sandalwood paste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435</w:t>
      </w:r>
      <w:r>
        <w:rPr>
          <w:rFonts w:ascii="Cambria" w:cs="Nirmala UI" w:eastAsia="Cambria" w:hAnsi="Cambria"/>
          <w:sz w:val="23"/>
          <w:szCs w:val="23"/>
        </w:rPr>
        <w:t xml:space="preserve">She who loves campaka flowers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432  </w:t>
            </w:r>
            <w:r>
              <w:rPr>
                <w:rFonts w:ascii="Cambria" w:cs="Nirmala UI" w:eastAsia="Cambria" w:hAnsi="Cambria"/>
                <w:color w:val="7B1E1E"/>
                <w:sz w:val="30"/>
                <w:szCs w:val="30"/>
              </w:rPr>
              <w:t xml:space="preserve">मदघूर्णितरक्ताक्षी</w:t>
            </w:r>
            <w:r>
              <w:rPr>
                <w:rFonts w:ascii="Cambria" w:cs="Nirmala UI" w:eastAsia="Cambria" w:hAnsi="Cambria"/>
              </w:rPr>
              <w:t xml:space="preserve">  </w:t>
            </w:r>
            <w:r>
              <w:rPr>
                <w:rFonts w:ascii="Cambria" w:cs="Nirmala UI" w:eastAsia="Cambria" w:hAnsi="Cambria"/>
                <w:i/>
                <w:iCs/>
                <w:color w:val="6A5242"/>
                <w:sz w:val="21"/>
                <w:szCs w:val="21"/>
              </w:rPr>
              <w:t xml:space="preserve">mada-ghūrṇita-raktākṣī</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rapture, exhilaration</w:t>
            </w:r>
          </w:p>
        </w:tc>
      </w:tr>
      <w:tr>
        <w:trPr>
          <w:cantSplit/>
        </w:trPr>
        <w:tc>
          <w:tcPr>
            <w:tcW w:type="pct" w:w="36%"/>
          </w:tcPr>
          <w:p>
            <w:pPr>
              <w:spacing w:after="40"/>
            </w:pPr>
            <w:r>
              <w:rPr>
                <w:rFonts w:ascii="Cambria" w:cs="Nirmala UI" w:eastAsia="Cambria" w:hAnsi="Cambria"/>
                <w:sz w:val="30"/>
                <w:szCs w:val="30"/>
              </w:rPr>
              <w:t xml:space="preserve">घूर्णित</w:t>
            </w:r>
            <w:r>
              <w:rPr>
                <w:rFonts w:ascii="Cambria" w:cs="Nirmala UI" w:eastAsia="Cambria" w:hAnsi="Cambria"/>
              </w:rPr>
              <w:br/>
              <w:t xml:space="preserve"/>
            </w:r>
            <w:r>
              <w:rPr>
                <w:rFonts w:ascii="Cambria" w:cs="Nirmala UI" w:eastAsia="Cambria" w:hAnsi="Cambria"/>
                <w:i/>
                <w:iCs/>
                <w:color w:val="6A5242"/>
                <w:sz w:val="21"/>
                <w:szCs w:val="21"/>
              </w:rPr>
              <w:t xml:space="preserve">ghūrṇita</w:t>
            </w:r>
          </w:p>
        </w:tc>
        <w:tc>
          <w:tcPr>
            <w:tcW w:type="pct" w:w="64%"/>
          </w:tcPr>
          <w:p>
            <w:pPr>
              <w:spacing w:after="40"/>
            </w:pPr>
            <w:r>
              <w:rPr>
                <w:rFonts w:ascii="Cambria" w:cs="Nirmala UI" w:eastAsia="Cambria" w:hAnsi="Cambria"/>
                <w:sz w:val="23"/>
                <w:szCs w:val="23"/>
              </w:rPr>
              <w:t xml:space="preserve">rolling, whirling</w:t>
            </w:r>
            <w:r>
              <w:rPr>
                <w:rFonts w:ascii="Cambria" w:cs="Nirmala UI" w:eastAsia="Cambria" w:hAnsi="Cambria"/>
              </w:rPr>
              <w:br/>
              <w:t xml:space="preserve"/>
            </w:r>
            <w:r>
              <w:rPr>
                <w:rFonts w:ascii="Cambria" w:cs="Nirmala UI" w:eastAsia="Cambria" w:hAnsi="Cambria"/>
                <w:color w:val="6A5242"/>
                <w:sz w:val="19"/>
                <w:szCs w:val="19"/>
              </w:rPr>
              <w:t xml:space="preserve">√ghūrṇ 'to whirl', past participle</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 the bahuvrīhi suffix ṣac (5.4.113),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433  </w:t>
            </w:r>
            <w:r>
              <w:rPr>
                <w:rFonts w:ascii="Cambria" w:cs="Nirmala UI" w:eastAsia="Cambria" w:hAnsi="Cambria"/>
                <w:color w:val="7B1E1E"/>
                <w:sz w:val="30"/>
                <w:szCs w:val="30"/>
              </w:rPr>
              <w:t xml:space="preserve">मदपाटलगण्डभूः</w:t>
            </w:r>
            <w:r>
              <w:rPr>
                <w:rFonts w:ascii="Cambria" w:cs="Nirmala UI" w:eastAsia="Cambria" w:hAnsi="Cambria"/>
              </w:rPr>
              <w:t xml:space="preserve">  </w:t>
            </w:r>
            <w:r>
              <w:rPr>
                <w:rFonts w:ascii="Cambria" w:cs="Nirmala UI" w:eastAsia="Cambria" w:hAnsi="Cambria"/>
                <w:i/>
                <w:iCs/>
                <w:color w:val="6A5242"/>
                <w:sz w:val="21"/>
                <w:szCs w:val="21"/>
              </w:rPr>
              <w:t xml:space="preserve">mada-pāṭala-gaṇḍa-bhūḥ</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rapture, exhilaration</w:t>
            </w:r>
          </w:p>
        </w:tc>
      </w:tr>
      <w:tr>
        <w:trPr>
          <w:cantSplit/>
        </w:trPr>
        <w:tc>
          <w:tcPr>
            <w:tcW w:type="pct" w:w="36%"/>
          </w:tcPr>
          <w:p>
            <w:pPr>
              <w:spacing w:after="40"/>
            </w:pPr>
            <w:r>
              <w:rPr>
                <w:rFonts w:ascii="Cambria" w:cs="Nirmala UI" w:eastAsia="Cambria" w:hAnsi="Cambria"/>
                <w:sz w:val="30"/>
                <w:szCs w:val="30"/>
              </w:rPr>
              <w:t xml:space="preserve">पाटल</w:t>
            </w:r>
            <w:r>
              <w:rPr>
                <w:rFonts w:ascii="Cambria" w:cs="Nirmala UI" w:eastAsia="Cambria" w:hAnsi="Cambria"/>
              </w:rPr>
              <w:br/>
              <w:t xml:space="preserve"/>
            </w:r>
            <w:r>
              <w:rPr>
                <w:rFonts w:ascii="Cambria" w:cs="Nirmala UI" w:eastAsia="Cambria" w:hAnsi="Cambria"/>
                <w:i/>
                <w:iCs/>
                <w:color w:val="6A5242"/>
                <w:sz w:val="21"/>
                <w:szCs w:val="21"/>
              </w:rPr>
              <w:t xml:space="preserve">pāṭala</w:t>
            </w:r>
          </w:p>
        </w:tc>
        <w:tc>
          <w:tcPr>
            <w:tcW w:type="pct" w:w="64%"/>
          </w:tcPr>
          <w:p>
            <w:pPr>
              <w:spacing w:after="40"/>
            </w:pPr>
            <w:r>
              <w:rPr>
                <w:rFonts w:ascii="Cambria" w:cs="Nirmala UI" w:eastAsia="Cambria" w:hAnsi="Cambria"/>
                <w:sz w:val="23"/>
                <w:szCs w:val="23"/>
              </w:rPr>
              <w:t xml:space="preserve">rosy, pale red</w:t>
            </w:r>
          </w:p>
        </w:tc>
      </w:tr>
      <w:tr>
        <w:trPr>
          <w:cantSplit/>
        </w:trPr>
        <w:tc>
          <w:tcPr>
            <w:tcW w:type="pct" w:w="36%"/>
          </w:tcPr>
          <w:p>
            <w:pPr>
              <w:spacing w:after="40"/>
            </w:pPr>
            <w:r>
              <w:rPr>
                <w:rFonts w:ascii="Cambria" w:cs="Nirmala UI" w:eastAsia="Cambria" w:hAnsi="Cambria"/>
                <w:sz w:val="30"/>
                <w:szCs w:val="30"/>
              </w:rPr>
              <w:t xml:space="preserve">गण्ड</w:t>
            </w:r>
            <w:r>
              <w:rPr>
                <w:rFonts w:ascii="Cambria" w:cs="Nirmala UI" w:eastAsia="Cambria" w:hAnsi="Cambria"/>
              </w:rPr>
              <w:br/>
              <w:t xml:space="preserve"/>
            </w:r>
            <w:r>
              <w:rPr>
                <w:rFonts w:ascii="Cambria" w:cs="Nirmala UI" w:eastAsia="Cambria" w:hAnsi="Cambria"/>
                <w:i/>
                <w:iCs/>
                <w:color w:val="6A5242"/>
                <w:sz w:val="21"/>
                <w:szCs w:val="21"/>
              </w:rPr>
              <w:t xml:space="preserve">gaṇḍa</w:t>
            </w:r>
          </w:p>
        </w:tc>
        <w:tc>
          <w:tcPr>
            <w:tcW w:type="pct" w:w="64%"/>
          </w:tcPr>
          <w:p>
            <w:pPr>
              <w:spacing w:after="40"/>
            </w:pPr>
            <w:r>
              <w:rPr>
                <w:rFonts w:ascii="Cambria" w:cs="Nirmala UI" w:eastAsia="Cambria" w:hAnsi="Cambria"/>
                <w:sz w:val="23"/>
                <w:szCs w:val="23"/>
              </w:rPr>
              <w:t xml:space="preserve">cheek</w:t>
            </w:r>
          </w:p>
        </w:tc>
      </w:tr>
      <w:tr>
        <w:trPr>
          <w:cantSplit/>
        </w:trPr>
        <w:tc>
          <w:tcPr>
            <w:tcW w:type="pct" w:w="36%"/>
          </w:tcPr>
          <w:p>
            <w:pPr>
              <w:spacing w:after="40"/>
            </w:pPr>
            <w:r>
              <w:rPr>
                <w:rFonts w:ascii="Cambria" w:cs="Nirmala UI" w:eastAsia="Cambria" w:hAnsi="Cambria"/>
                <w:sz w:val="30"/>
                <w:szCs w:val="30"/>
              </w:rPr>
              <w:t xml:space="preserve">भूः</w:t>
            </w:r>
            <w:r>
              <w:rPr>
                <w:rFonts w:ascii="Cambria" w:cs="Nirmala UI" w:eastAsia="Cambria" w:hAnsi="Cambria"/>
              </w:rPr>
              <w:br/>
              <w:t xml:space="preserve"/>
            </w:r>
            <w:r>
              <w:rPr>
                <w:rFonts w:ascii="Cambria" w:cs="Nirmala UI" w:eastAsia="Cambria" w:hAnsi="Cambria"/>
                <w:i/>
                <w:iCs/>
                <w:color w:val="6A5242"/>
                <w:sz w:val="21"/>
                <w:szCs w:val="21"/>
              </w:rPr>
              <w:t xml:space="preserve">bhūḥ</w:t>
            </w:r>
          </w:p>
        </w:tc>
        <w:tc>
          <w:tcPr>
            <w:tcW w:type="pct" w:w="64%"/>
          </w:tcPr>
          <w:p>
            <w:pPr>
              <w:spacing w:after="40"/>
            </w:pPr>
            <w:r>
              <w:rPr>
                <w:rFonts w:ascii="Cambria" w:cs="Nirmala UI" w:eastAsia="Cambria" w:hAnsi="Cambria"/>
                <w:sz w:val="23"/>
                <w:szCs w:val="23"/>
              </w:rPr>
              <w:t xml:space="preserve">ground, expanse</w:t>
            </w:r>
            <w:r>
              <w:rPr>
                <w:rFonts w:ascii="Cambria" w:cs="Nirmala UI" w:eastAsia="Cambria" w:hAnsi="Cambria"/>
              </w:rPr>
              <w:br/>
              <w:t xml:space="preserve"/>
            </w:r>
            <w:r>
              <w:rPr>
                <w:rFonts w:ascii="Cambria" w:cs="Nirmala UI" w:eastAsia="Cambria" w:hAnsi="Cambria"/>
                <w:color w:val="6A5242"/>
                <w:sz w:val="19"/>
                <w:szCs w:val="19"/>
              </w:rPr>
              <w:t xml:space="preserve">nominative of bhū; here 'the surface of the cheeks'</w:t>
            </w:r>
          </w:p>
        </w:tc>
      </w:tr>
      <w:tr>
        <w:trPr>
          <w:cantSplit/>
        </w:trPr>
        <w:tc>
          <w:tcPr>
            <w:gridSpan w:val="2"/>
          </w:tcPr>
          <w:p>
            <w:pPr>
              <w:spacing w:after="40" w:before="120"/>
            </w:pPr>
            <w:r>
              <w:rPr>
                <w:rFonts w:ascii="Cambria" w:cs="Nirmala UI" w:eastAsia="Cambria" w:hAnsi="Cambria"/>
                <w:b/>
                <w:bCs/>
                <w:color w:val="7B1E1E"/>
                <w:sz w:val="20"/>
                <w:szCs w:val="20"/>
              </w:rPr>
              <w:t xml:space="preserve">434  </w:t>
            </w:r>
            <w:r>
              <w:rPr>
                <w:rFonts w:ascii="Cambria" w:cs="Nirmala UI" w:eastAsia="Cambria" w:hAnsi="Cambria"/>
                <w:color w:val="7B1E1E"/>
                <w:sz w:val="30"/>
                <w:szCs w:val="30"/>
              </w:rPr>
              <w:t xml:space="preserve">चन्दनद्रवदिग्धाङ्गी</w:t>
            </w:r>
            <w:r>
              <w:rPr>
                <w:rFonts w:ascii="Cambria" w:cs="Nirmala UI" w:eastAsia="Cambria" w:hAnsi="Cambria"/>
              </w:rPr>
              <w:t xml:space="preserve">  </w:t>
            </w:r>
            <w:r>
              <w:rPr>
                <w:rFonts w:ascii="Cambria" w:cs="Nirmala UI" w:eastAsia="Cambria" w:hAnsi="Cambria"/>
                <w:i/>
                <w:iCs/>
                <w:color w:val="6A5242"/>
                <w:sz w:val="21"/>
                <w:szCs w:val="21"/>
              </w:rPr>
              <w:t xml:space="preserve">candana-drava-digdhāṅgī</w:t>
            </w:r>
          </w:p>
        </w:tc>
      </w:tr>
      <w:tr>
        <w:trPr>
          <w:cantSplit/>
        </w:trPr>
        <w:tc>
          <w:tcPr>
            <w:tcW w:type="pct" w:w="36%"/>
          </w:tcPr>
          <w:p>
            <w:pPr>
              <w:spacing w:after="40"/>
            </w:pPr>
            <w:r>
              <w:rPr>
                <w:rFonts w:ascii="Cambria" w:cs="Nirmala UI" w:eastAsia="Cambria" w:hAnsi="Cambria"/>
                <w:sz w:val="30"/>
                <w:szCs w:val="30"/>
              </w:rPr>
              <w:t xml:space="preserve">चन्दन</w:t>
            </w:r>
            <w:r>
              <w:rPr>
                <w:rFonts w:ascii="Cambria" w:cs="Nirmala UI" w:eastAsia="Cambria" w:hAnsi="Cambria"/>
              </w:rPr>
              <w:br/>
              <w:t xml:space="preserve"/>
            </w:r>
            <w:r>
              <w:rPr>
                <w:rFonts w:ascii="Cambria" w:cs="Nirmala UI" w:eastAsia="Cambria" w:hAnsi="Cambria"/>
                <w:i/>
                <w:iCs/>
                <w:color w:val="6A5242"/>
                <w:sz w:val="21"/>
                <w:szCs w:val="21"/>
              </w:rPr>
              <w:t xml:space="preserve">candana</w:t>
            </w:r>
          </w:p>
        </w:tc>
        <w:tc>
          <w:tcPr>
            <w:tcW w:type="pct" w:w="64%"/>
          </w:tcPr>
          <w:p>
            <w:pPr>
              <w:spacing w:after="40"/>
            </w:pPr>
            <w:r>
              <w:rPr>
                <w:rFonts w:ascii="Cambria" w:cs="Nirmala UI" w:eastAsia="Cambria" w:hAnsi="Cambria"/>
                <w:sz w:val="23"/>
                <w:szCs w:val="23"/>
              </w:rPr>
              <w:t xml:space="preserve">sandalwood</w:t>
            </w:r>
          </w:p>
        </w:tc>
      </w:tr>
      <w:tr>
        <w:trPr>
          <w:cantSplit/>
        </w:trPr>
        <w:tc>
          <w:tcPr>
            <w:tcW w:type="pct" w:w="36%"/>
          </w:tcPr>
          <w:p>
            <w:pPr>
              <w:spacing w:after="40"/>
            </w:pPr>
            <w:r>
              <w:rPr>
                <w:rFonts w:ascii="Cambria" w:cs="Nirmala UI" w:eastAsia="Cambria" w:hAnsi="Cambria"/>
                <w:sz w:val="30"/>
                <w:szCs w:val="30"/>
              </w:rPr>
              <w:t xml:space="preserve">द्रव</w:t>
            </w:r>
            <w:r>
              <w:rPr>
                <w:rFonts w:ascii="Cambria" w:cs="Nirmala UI" w:eastAsia="Cambria" w:hAnsi="Cambria"/>
              </w:rPr>
              <w:br/>
              <w:t xml:space="preserve"/>
            </w:r>
            <w:r>
              <w:rPr>
                <w:rFonts w:ascii="Cambria" w:cs="Nirmala UI" w:eastAsia="Cambria" w:hAnsi="Cambria"/>
                <w:i/>
                <w:iCs/>
                <w:color w:val="6A5242"/>
                <w:sz w:val="21"/>
                <w:szCs w:val="21"/>
              </w:rPr>
              <w:t xml:space="preserve">drava</w:t>
            </w:r>
          </w:p>
        </w:tc>
        <w:tc>
          <w:tcPr>
            <w:tcW w:type="pct" w:w="64%"/>
          </w:tcPr>
          <w:p>
            <w:pPr>
              <w:spacing w:after="40"/>
            </w:pPr>
            <w:r>
              <w:rPr>
                <w:rFonts w:ascii="Cambria" w:cs="Nirmala UI" w:eastAsia="Cambria" w:hAnsi="Cambria"/>
                <w:sz w:val="23"/>
                <w:szCs w:val="23"/>
              </w:rPr>
              <w:t xml:space="preserve">liquid, paste</w:t>
            </w:r>
          </w:p>
        </w:tc>
      </w:tr>
      <w:tr>
        <w:trPr>
          <w:cantSplit/>
        </w:trPr>
        <w:tc>
          <w:tcPr>
            <w:tcW w:type="pct" w:w="36%"/>
          </w:tcPr>
          <w:p>
            <w:pPr>
              <w:spacing w:after="40"/>
            </w:pPr>
            <w:r>
              <w:rPr>
                <w:rFonts w:ascii="Cambria" w:cs="Nirmala UI" w:eastAsia="Cambria" w:hAnsi="Cambria"/>
                <w:sz w:val="30"/>
                <w:szCs w:val="30"/>
              </w:rPr>
              <w:t xml:space="preserve">दिग्ध</w:t>
            </w:r>
            <w:r>
              <w:rPr>
                <w:rFonts w:ascii="Cambria" w:cs="Nirmala UI" w:eastAsia="Cambria" w:hAnsi="Cambria"/>
              </w:rPr>
              <w:br/>
              <w:t xml:space="preserve"/>
            </w:r>
            <w:r>
              <w:rPr>
                <w:rFonts w:ascii="Cambria" w:cs="Nirmala UI" w:eastAsia="Cambria" w:hAnsi="Cambria"/>
                <w:i/>
                <w:iCs/>
                <w:color w:val="6A5242"/>
                <w:sz w:val="21"/>
                <w:szCs w:val="21"/>
              </w:rPr>
              <w:t xml:space="preserve">digdha</w:t>
            </w:r>
          </w:p>
        </w:tc>
        <w:tc>
          <w:tcPr>
            <w:tcW w:type="pct" w:w="64%"/>
          </w:tcPr>
          <w:p>
            <w:pPr>
              <w:spacing w:after="40"/>
            </w:pPr>
            <w:r>
              <w:rPr>
                <w:rFonts w:ascii="Cambria" w:cs="Nirmala UI" w:eastAsia="Cambria" w:hAnsi="Cambria"/>
                <w:sz w:val="23"/>
                <w:szCs w:val="23"/>
              </w:rPr>
              <w:t xml:space="preserve">smeared, anointed</w:t>
            </w:r>
            <w:r>
              <w:rPr>
                <w:rFonts w:ascii="Cambria" w:cs="Nirmala UI" w:eastAsia="Cambria" w:hAnsi="Cambria"/>
              </w:rPr>
              <w:br/>
              <w:t xml:space="preserve"/>
            </w:r>
            <w:r>
              <w:rPr>
                <w:rFonts w:ascii="Cambria" w:cs="Nirmala UI" w:eastAsia="Cambria" w:hAnsi="Cambria"/>
                <w:color w:val="6A5242"/>
                <w:sz w:val="19"/>
                <w:szCs w:val="19"/>
              </w:rPr>
              <w:t xml:space="preserve">√dih 'to smear', past participle</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aṅgī</w:t>
            </w:r>
          </w:p>
        </w:tc>
        <w:tc>
          <w:tcPr>
            <w:tcW w:type="pct" w:w="64%"/>
          </w:tcPr>
          <w:p>
            <w:pPr>
              <w:spacing w:after="40"/>
            </w:pPr>
            <w:r>
              <w:rPr>
                <w:rFonts w:ascii="Cambria" w:cs="Nirmala UI" w:eastAsia="Cambria" w:hAnsi="Cambria"/>
                <w:sz w:val="23"/>
                <w:szCs w:val="23"/>
              </w:rPr>
              <w:t xml:space="preserve">limb, body</w:t>
            </w:r>
            <w:r>
              <w:rPr>
                <w:rFonts w:ascii="Cambria" w:cs="Nirmala UI" w:eastAsia="Cambria" w:hAnsi="Cambria"/>
              </w:rPr>
              <w:br/>
              <w:t xml:space="preserve"/>
            </w:r>
            <w:r>
              <w:rPr>
                <w:rFonts w:ascii="Cambria" w:cs="Nirmala UI" w:eastAsia="Cambria" w:hAnsi="Cambria"/>
                <w:color w:val="6A5242"/>
                <w:sz w:val="19"/>
                <w:szCs w:val="19"/>
              </w:rPr>
              <w:t xml:space="preserve">aṅga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435  </w:t>
            </w:r>
            <w:r>
              <w:rPr>
                <w:rFonts w:ascii="Cambria" w:cs="Nirmala UI" w:eastAsia="Cambria" w:hAnsi="Cambria"/>
                <w:color w:val="7B1E1E"/>
                <w:sz w:val="30"/>
                <w:szCs w:val="30"/>
              </w:rPr>
              <w:t xml:space="preserve">चाम्पेयकुसुमप्रिया</w:t>
            </w:r>
            <w:r>
              <w:rPr>
                <w:rFonts w:ascii="Cambria" w:cs="Nirmala UI" w:eastAsia="Cambria" w:hAnsi="Cambria"/>
              </w:rPr>
              <w:t xml:space="preserve">  </w:t>
            </w:r>
            <w:r>
              <w:rPr>
                <w:rFonts w:ascii="Cambria" w:cs="Nirmala UI" w:eastAsia="Cambria" w:hAnsi="Cambria"/>
                <w:i/>
                <w:iCs/>
                <w:color w:val="6A5242"/>
                <w:sz w:val="21"/>
                <w:szCs w:val="21"/>
              </w:rPr>
              <w:t xml:space="preserve">cāmpeya-kusuma-priyā</w:t>
            </w:r>
          </w:p>
        </w:tc>
      </w:tr>
      <w:tr>
        <w:trPr>
          <w:cantSplit/>
        </w:trPr>
        <w:tc>
          <w:tcPr>
            <w:tcW w:type="pct" w:w="36%"/>
          </w:tcPr>
          <w:p>
            <w:pPr>
              <w:spacing w:after="40"/>
            </w:pPr>
            <w:r>
              <w:rPr>
                <w:rFonts w:ascii="Cambria" w:cs="Nirmala UI" w:eastAsia="Cambria" w:hAnsi="Cambria"/>
                <w:sz w:val="30"/>
                <w:szCs w:val="30"/>
              </w:rPr>
              <w:t xml:space="preserve">चाम्पेय</w:t>
            </w:r>
            <w:r>
              <w:rPr>
                <w:rFonts w:ascii="Cambria" w:cs="Nirmala UI" w:eastAsia="Cambria" w:hAnsi="Cambria"/>
              </w:rPr>
              <w:br/>
              <w:t xml:space="preserve"/>
            </w:r>
            <w:r>
              <w:rPr>
                <w:rFonts w:ascii="Cambria" w:cs="Nirmala UI" w:eastAsia="Cambria" w:hAnsi="Cambria"/>
                <w:i/>
                <w:iCs/>
                <w:color w:val="6A5242"/>
                <w:sz w:val="21"/>
                <w:szCs w:val="21"/>
              </w:rPr>
              <w:t xml:space="preserve">cāmpeya</w:t>
            </w:r>
          </w:p>
        </w:tc>
        <w:tc>
          <w:tcPr>
            <w:tcW w:type="pct" w:w="64%"/>
          </w:tcPr>
          <w:p>
            <w:pPr>
              <w:spacing w:after="40"/>
            </w:pPr>
            <w:r>
              <w:rPr>
                <w:rFonts w:ascii="Cambria" w:cs="Nirmala UI" w:eastAsia="Cambria" w:hAnsi="Cambria"/>
                <w:sz w:val="23"/>
                <w:szCs w:val="23"/>
              </w:rPr>
              <w:t xml:space="preserve">the campaka tree (Magnolia champaca)</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432  </w:t>
      </w:r>
      <w:r>
        <w:rPr>
          <w:rFonts w:ascii="Cambria" w:cs="Nirmala UI" w:eastAsia="Cambria" w:hAnsi="Cambria"/>
        </w:rPr>
        <w:t xml:space="preserve">  </w:t>
      </w:r>
      <w:r>
        <w:rPr>
          <w:rFonts w:ascii="Cambria" w:cs="Nirmala UI" w:eastAsia="Cambria" w:hAnsi="Cambria"/>
          <w:color w:val="7B1E1E"/>
          <w:sz w:val="32"/>
          <w:szCs w:val="32"/>
        </w:rPr>
        <w:t xml:space="preserve">मदघूर्णितरक्ताक्षी</w:t>
      </w:r>
      <w:r>
        <w:rPr>
          <w:rFonts w:ascii="Cambria" w:cs="Nirmala UI" w:eastAsia="Cambria" w:hAnsi="Cambria"/>
        </w:rPr>
        <w:t xml:space="preserve">   </w:t>
      </w:r>
      <w:r>
        <w:rPr>
          <w:rFonts w:ascii="Cambria" w:cs="Nirmala UI" w:eastAsia="Cambria" w:hAnsi="Cambria"/>
          <w:i/>
          <w:iCs/>
          <w:color w:val="6A5242"/>
          <w:sz w:val="25"/>
          <w:szCs w:val="25"/>
        </w:rPr>
        <w:t xml:space="preserve">mada-ghūrṇita-raktākṣī</w:t>
      </w:r>
    </w:p>
    <w:p>
      <w:pPr>
        <w:keepNext/>
        <w:spacing w:after="80"/>
      </w:pPr>
      <w:r>
        <w:rPr>
          <w:rFonts w:ascii="Cambria" w:cs="Nirmala UI" w:eastAsia="Cambria" w:hAnsi="Cambria"/>
          <w:b/>
          <w:bCs/>
          <w:sz w:val="24"/>
          <w:szCs w:val="24"/>
        </w:rPr>
        <w:t xml:space="preserve">She whose eyes are red and rolling with rapture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रक्ताक्षी = रक्त + अक्षी (rakta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karmadhāraya). </w:t>
      </w:r>
      <w:r>
        <w:rPr>
          <w:rFonts w:ascii="Cambria" w:cs="Nirmala UI" w:eastAsia="Cambria" w:hAnsi="Cambria"/>
          <w:sz w:val="22"/>
          <w:szCs w:val="22"/>
        </w:rPr>
        <w:t xml:space="preserve">(1) mada-ghūrṇita 'rolling with rapture' (tṛtīyā-tatpuruṣa). (2) It and rakta 'red' qualify akṣi 'eye'. (3) The whole is a bahuvrīhi: 'She whose eyes are red and rolling with rapture'. At the end of a bahuvrīhi akṣi takes the suffix ṣac (Pāṇini 5.4.113 bahuvrīhau sakthyakṣṇoḥ svāṅgāt ṣac), giving akṣa, and its feminine is akṣī.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मदेन घूर्णिते मदघूर्णिते; मदघूर्णिते रक्ते अक्षिणी यस्याः सा मदघूर्णितरक्ताक्षी</w:t>
      </w:r>
      <w:r>
        <w:rPr>
          <w:rFonts w:ascii="Cambria" w:cs="Nirmala UI" w:eastAsia="Cambria" w:hAnsi="Cambria"/>
        </w:rPr>
        <w:br/>
        <w:t xml:space="preserve"/>
      </w:r>
      <w:r>
        <w:rPr>
          <w:rFonts w:ascii="Cambria" w:cs="Nirmala UI" w:eastAsia="Cambria" w:hAnsi="Cambria"/>
          <w:i/>
          <w:iCs/>
          <w:color w:val="6A5242"/>
          <w:sz w:val="21"/>
          <w:szCs w:val="21"/>
        </w:rPr>
        <w:t xml:space="preserve">madena ghūrṇite madaghūrṇite; madaghūrṇite rakte akṣiṇī yasyāḥ sā madaghūrṇitaraktākṣī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reddened, rolling eyes are the classical marks of mada; traditionally they show Her absorption in Her own bliss, turned inward.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433  </w:t>
      </w:r>
      <w:r>
        <w:rPr>
          <w:rFonts w:ascii="Cambria" w:cs="Nirmala UI" w:eastAsia="Cambria" w:hAnsi="Cambria"/>
        </w:rPr>
        <w:t xml:space="preserve">  </w:t>
      </w:r>
      <w:r>
        <w:rPr>
          <w:rFonts w:ascii="Cambria" w:cs="Nirmala UI" w:eastAsia="Cambria" w:hAnsi="Cambria"/>
          <w:color w:val="7B1E1E"/>
          <w:sz w:val="32"/>
          <w:szCs w:val="32"/>
        </w:rPr>
        <w:t xml:space="preserve">मदपाटलगण्डभूः</w:t>
      </w:r>
      <w:r>
        <w:rPr>
          <w:rFonts w:ascii="Cambria" w:cs="Nirmala UI" w:eastAsia="Cambria" w:hAnsi="Cambria"/>
        </w:rPr>
        <w:t xml:space="preserve">   </w:t>
      </w:r>
      <w:r>
        <w:rPr>
          <w:rFonts w:ascii="Cambria" w:cs="Nirmala UI" w:eastAsia="Cambria" w:hAnsi="Cambria"/>
          <w:i/>
          <w:iCs/>
          <w:color w:val="6A5242"/>
          <w:sz w:val="25"/>
          <w:szCs w:val="25"/>
        </w:rPr>
        <w:t xml:space="preserve">mada-pāṭala-gaṇḍa-bhūḥ</w:t>
      </w:r>
    </w:p>
    <w:p>
      <w:pPr>
        <w:keepNext/>
        <w:spacing w:after="80"/>
      </w:pPr>
      <w:r>
        <w:rPr>
          <w:rFonts w:ascii="Cambria" w:cs="Nirmala UI" w:eastAsia="Cambria" w:hAnsi="Cambria"/>
          <w:b/>
          <w:bCs/>
          <w:sz w:val="24"/>
          <w:szCs w:val="24"/>
        </w:rPr>
        <w:t xml:space="preserve">She whose cheeks are rosy with rapture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ṣaṣṭhī-tatpuruṣa). </w:t>
      </w:r>
      <w:r>
        <w:rPr>
          <w:rFonts w:ascii="Cambria" w:cs="Nirmala UI" w:eastAsia="Cambria" w:hAnsi="Cambria"/>
          <w:sz w:val="22"/>
          <w:szCs w:val="22"/>
        </w:rPr>
        <w:t xml:space="preserve">(1) mada-pāṭala 'rosy with rapture' (tṛtīyā-tatpuruṣa). (2) gaṇḍa-bhū 'the expanse of the cheeks' (ṣaṣṭhī-tatpuruṣa). (3) (1) qualifies (2), and the whole is a bahuvrīhi: 'She whose cheeks are rosy with rapture'. The feminine pāṭalā takes the masculine stem in the bahuvrīhi (puṃvadbhāva); bhū is not shortened, so the name ends -bhūḥ, as in name 23.</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मदेन पाटला मदपाटला; गण्डयोः भूः गण्डभूः; मदपाटला गण्डभूः यस्याः सा मदपाटलगण्डभूः</w:t>
      </w:r>
      <w:r>
        <w:rPr>
          <w:rFonts w:ascii="Cambria" w:cs="Nirmala UI" w:eastAsia="Cambria" w:hAnsi="Cambria"/>
        </w:rPr>
        <w:br/>
        <w:t xml:space="preserve"/>
      </w:r>
      <w:r>
        <w:rPr>
          <w:rFonts w:ascii="Cambria" w:cs="Nirmala UI" w:eastAsia="Cambria" w:hAnsi="Cambria"/>
          <w:i/>
          <w:iCs/>
          <w:color w:val="6A5242"/>
          <w:sz w:val="21"/>
          <w:szCs w:val="21"/>
        </w:rPr>
        <w:t xml:space="preserve">madena pāṭalā madapāṭalā; gaṇḍayoḥ bhūḥ gaṇḍabhūḥ; madapāṭalā gaṇḍabhūḥ yasyāḥ sā madapāṭalagaṇḍabhūḥ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flush of the cheeks completes the picture of 431–432: the outward signs of Her inner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434  </w:t>
      </w:r>
      <w:r>
        <w:rPr>
          <w:rFonts w:ascii="Cambria" w:cs="Nirmala UI" w:eastAsia="Cambria" w:hAnsi="Cambria"/>
        </w:rPr>
        <w:t xml:space="preserve">  </w:t>
      </w:r>
      <w:r>
        <w:rPr>
          <w:rFonts w:ascii="Cambria" w:cs="Nirmala UI" w:eastAsia="Cambria" w:hAnsi="Cambria"/>
          <w:color w:val="7B1E1E"/>
          <w:sz w:val="32"/>
          <w:szCs w:val="32"/>
        </w:rPr>
        <w:t xml:space="preserve">चन्दनद्रवदिग्धाङ्गी</w:t>
      </w:r>
      <w:r>
        <w:rPr>
          <w:rFonts w:ascii="Cambria" w:cs="Nirmala UI" w:eastAsia="Cambria" w:hAnsi="Cambria"/>
        </w:rPr>
        <w:t xml:space="preserve">   </w:t>
      </w:r>
      <w:r>
        <w:rPr>
          <w:rFonts w:ascii="Cambria" w:cs="Nirmala UI" w:eastAsia="Cambria" w:hAnsi="Cambria"/>
          <w:i/>
          <w:iCs/>
          <w:color w:val="6A5242"/>
          <w:sz w:val="25"/>
          <w:szCs w:val="25"/>
        </w:rPr>
        <w:t xml:space="preserve">candana-drava-digdhāṅgī</w:t>
      </w:r>
    </w:p>
    <w:p>
      <w:pPr>
        <w:keepNext/>
        <w:spacing w:after="80"/>
      </w:pPr>
      <w:r>
        <w:rPr>
          <w:rFonts w:ascii="Cambria" w:cs="Nirmala UI" w:eastAsia="Cambria" w:hAnsi="Cambria"/>
          <w:b/>
          <w:bCs/>
          <w:sz w:val="24"/>
          <w:szCs w:val="24"/>
        </w:rPr>
        <w:t xml:space="preserve">She whose limbs are anointed with sandalwood paste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दिग्धाङ्गी = दिग्ध + अङ्गी (digdha + aṅgī)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ṣaṣṭhī-tatpuruṣa). </w:t>
      </w:r>
      <w:r>
        <w:rPr>
          <w:rFonts w:ascii="Cambria" w:cs="Nirmala UI" w:eastAsia="Cambria" w:hAnsi="Cambria"/>
          <w:sz w:val="22"/>
          <w:szCs w:val="22"/>
        </w:rPr>
        <w:t xml:space="preserve">(1) candana-drava 'liquid sandalwood, sandal paste' (ṣaṣṭhī-tatpuruṣa). (2) …drava-digdha 'anointed with it' (tṛtīyā-tatpuruṣa with the past participle). (3) It qualifies aṅga 'limb', and the whole is a bahuvrīhi: 'She whose limbs are anointed with sandal paste'. A body-part word at the end of a bahuvrīhi may take the feminine -ī (Pāṇini 4.1.54, extended to aṅga by a vārttika): -aṅgī.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चन्दनस्य द्रवः चन्दनद्रवः; चन्दनद्रवेण दिग्धानि चन्दनद्रवदिग्धानि; चन्दनद्रवदिग्धानि अङ्गानि यस्याः सा चन्दनद्रवदिग्धाङ्गी</w:t>
      </w:r>
      <w:r>
        <w:rPr>
          <w:rFonts w:ascii="Cambria" w:cs="Nirmala UI" w:eastAsia="Cambria" w:hAnsi="Cambria"/>
        </w:rPr>
        <w:br/>
        <w:t xml:space="preserve"/>
      </w:r>
      <w:r>
        <w:rPr>
          <w:rFonts w:ascii="Cambria" w:cs="Nirmala UI" w:eastAsia="Cambria" w:hAnsi="Cambria"/>
          <w:i/>
          <w:iCs/>
          <w:color w:val="6A5242"/>
          <w:sz w:val="21"/>
          <w:szCs w:val="21"/>
        </w:rPr>
        <w:t xml:space="preserve">candanasya dravaḥ candanadravaḥ; candanadraveṇa digdhāni candanadravadigdhāni; candanadravadigdhāni aṅgāni yasyāḥ sā candanadravadigdhāṅgī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Sandal paste is a cooling unguent and one of the offerings (upacāra) of Her worship; it also links with 458, Her dwelling on the Malaya mountain, home of the sandalwood tree.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435  </w:t>
      </w:r>
      <w:r>
        <w:rPr>
          <w:rFonts w:ascii="Cambria" w:cs="Nirmala UI" w:eastAsia="Cambria" w:hAnsi="Cambria"/>
        </w:rPr>
        <w:t xml:space="preserve">  </w:t>
      </w:r>
      <w:r>
        <w:rPr>
          <w:rFonts w:ascii="Cambria" w:cs="Nirmala UI" w:eastAsia="Cambria" w:hAnsi="Cambria"/>
          <w:color w:val="7B1E1E"/>
          <w:sz w:val="32"/>
          <w:szCs w:val="32"/>
        </w:rPr>
        <w:t xml:space="preserve">चाम्पेयकुसुमप्रिया</w:t>
      </w:r>
      <w:r>
        <w:rPr>
          <w:rFonts w:ascii="Cambria" w:cs="Nirmala UI" w:eastAsia="Cambria" w:hAnsi="Cambria"/>
        </w:rPr>
        <w:t xml:space="preserve">   </w:t>
      </w:r>
      <w:r>
        <w:rPr>
          <w:rFonts w:ascii="Cambria" w:cs="Nirmala UI" w:eastAsia="Cambria" w:hAnsi="Cambria"/>
          <w:i/>
          <w:iCs/>
          <w:color w:val="6A5242"/>
          <w:sz w:val="25"/>
          <w:szCs w:val="25"/>
        </w:rPr>
        <w:t xml:space="preserve">cāmpeya-kusuma-priyā</w:t>
      </w:r>
    </w:p>
    <w:p>
      <w:pPr>
        <w:keepNext/>
        <w:spacing w:after="80"/>
      </w:pPr>
      <w:r>
        <w:rPr>
          <w:rFonts w:ascii="Cambria" w:cs="Nirmala UI" w:eastAsia="Cambria" w:hAnsi="Cambria"/>
          <w:b/>
          <w:bCs/>
          <w:sz w:val="24"/>
          <w:szCs w:val="24"/>
        </w:rPr>
        <w:t xml:space="preserve">She who loves campaka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cāmpeya-kusuma 'campaka flowers' (ṣaṣṭhī-tatpuruṣa). (2) The whole is a bahuvrīhi with priya 'dear' as the final member: 'She to whom campaka flowers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चाम्पेयस्य कुसुमानि चाम्पेयकुसुमानि; चाम्पेयकुसुमानि प्रियाणि यस्याः सा चाम्पेयकुसुमप्रिया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cāmpeyasya kusumāni cāmpeyakusumāni; cāmpeyakusumāni priyāṇi yasyāḥ sā cāmpeyakusumapriyā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fragrant golden campaka is among the flowers offered to Her; name 13 already crowns Her hair with campaka.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93</w:t>
      </w:r>
      <w:r>
        <w:rPr>
          <w:rFonts w:ascii="Cambria" w:cs="Nirmala UI" w:eastAsia="Cambria" w:hAnsi="Cambria"/>
          <w:color w:val="6A5242"/>
          <w:sz w:val="18"/>
          <w:szCs w:val="18"/>
        </w:rPr>
        <w:t xml:space="preserve">    names 436–441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कुशला कोमलाकारा कुरुकुल्ला कुलेश्वरी ।</w:t>
      </w:r>
      <w:r>
        <w:rPr>
          <w:rFonts w:ascii="Cambria" w:cs="Nirmala UI" w:eastAsia="Cambria" w:hAnsi="Cambria"/>
        </w:rPr>
        <w:br/>
        <w:t xml:space="preserve"/>
      </w:r>
      <w:r>
        <w:rPr>
          <w:rFonts w:ascii="Cambria" w:cs="Nirmala UI" w:eastAsia="Cambria" w:hAnsi="Cambria"/>
          <w:sz w:val="38"/>
          <w:szCs w:val="38"/>
        </w:rPr>
        <w:t xml:space="preserve">कुलकुण्डालया कौलमार्गतत्परसेविता ॥ ९३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kuśalā komalākārā kurukullā kuleśvarī |</w:t>
      </w:r>
      <w:r>
        <w:rPr>
          <w:rFonts w:ascii="Cambria" w:cs="Nirmala UI" w:eastAsia="Cambria" w:hAnsi="Cambria"/>
        </w:rPr>
        <w:br/>
        <w:t xml:space="preserve"/>
      </w:r>
      <w:r>
        <w:rPr>
          <w:rFonts w:ascii="Cambria" w:cs="Nirmala UI" w:eastAsia="Cambria" w:hAnsi="Cambria"/>
          <w:i/>
          <w:iCs/>
          <w:color w:val="6A5242"/>
          <w:sz w:val="25"/>
          <w:szCs w:val="25"/>
        </w:rPr>
        <w:t xml:space="preserve">kulakuṇḍālayā kaulamārgatatparasevitā || 93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436 </w:t>
      </w:r>
      <w:r>
        <w:rPr>
          <w:rFonts w:ascii="Cambria" w:cs="Nirmala UI" w:eastAsia="Cambria" w:hAnsi="Cambria"/>
          <w:sz w:val="34"/>
          <w:szCs w:val="34"/>
        </w:rPr>
        <w:t xml:space="preserve">कुशला</w:t>
      </w:r>
      <w:r>
        <w:rPr>
          <w:rFonts w:ascii="Cambria" w:cs="Nirmala UI" w:eastAsia="Cambria" w:hAnsi="Cambria"/>
        </w:rPr>
        <w:t xml:space="preserve">     </w:t>
      </w:r>
      <w:r>
        <w:rPr>
          <w:rFonts w:ascii="Cambria" w:cs="Nirmala UI" w:eastAsia="Cambria" w:hAnsi="Cambria"/>
          <w:b/>
          <w:bCs/>
          <w:color w:val="7B1E1E"/>
          <w:sz w:val="18"/>
          <w:szCs w:val="18"/>
        </w:rPr>
        <w:t xml:space="preserve">437 </w:t>
      </w:r>
      <w:r>
        <w:rPr>
          <w:rFonts w:ascii="Cambria" w:cs="Nirmala UI" w:eastAsia="Cambria" w:hAnsi="Cambria"/>
          <w:sz w:val="34"/>
          <w:szCs w:val="34"/>
        </w:rPr>
        <w:t xml:space="preserve">कोमलाकारा</w:t>
      </w:r>
      <w:r>
        <w:rPr>
          <w:rFonts w:ascii="Cambria" w:cs="Nirmala UI" w:eastAsia="Cambria" w:hAnsi="Cambria"/>
        </w:rPr>
        <w:t xml:space="preserve">     </w:t>
      </w:r>
      <w:r>
        <w:rPr>
          <w:rFonts w:ascii="Cambria" w:cs="Nirmala UI" w:eastAsia="Cambria" w:hAnsi="Cambria"/>
          <w:b/>
          <w:bCs/>
          <w:color w:val="7B1E1E"/>
          <w:sz w:val="18"/>
          <w:szCs w:val="18"/>
        </w:rPr>
        <w:t xml:space="preserve">438 </w:t>
      </w:r>
      <w:r>
        <w:rPr>
          <w:rFonts w:ascii="Cambria" w:cs="Nirmala UI" w:eastAsia="Cambria" w:hAnsi="Cambria"/>
          <w:sz w:val="34"/>
          <w:szCs w:val="34"/>
        </w:rPr>
        <w:t xml:space="preserve">कुरुकुल्ला</w:t>
      </w:r>
      <w:r>
        <w:rPr>
          <w:rFonts w:ascii="Cambria" w:cs="Nirmala UI" w:eastAsia="Cambria" w:hAnsi="Cambria"/>
        </w:rPr>
        <w:t xml:space="preserve">     </w:t>
      </w:r>
      <w:r>
        <w:rPr>
          <w:rFonts w:ascii="Cambria" w:cs="Nirmala UI" w:eastAsia="Cambria" w:hAnsi="Cambria"/>
          <w:b/>
          <w:bCs/>
          <w:color w:val="7B1E1E"/>
          <w:sz w:val="18"/>
          <w:szCs w:val="18"/>
        </w:rPr>
        <w:t xml:space="preserve">439 </w:t>
      </w:r>
      <w:r>
        <w:rPr>
          <w:rFonts w:ascii="Cambria" w:cs="Nirmala UI" w:eastAsia="Cambria" w:hAnsi="Cambria"/>
          <w:sz w:val="34"/>
          <w:szCs w:val="34"/>
        </w:rPr>
        <w:t xml:space="preserve">कुलेश्वरी</w:t>
      </w:r>
    </w:p>
    <w:p>
      <w:pPr>
        <w:spacing w:after="120"/>
      </w:pPr>
      <w:r>
        <w:rPr>
          <w:rFonts w:ascii="Cambria" w:cs="Nirmala UI" w:eastAsia="Cambria" w:hAnsi="Cambria"/>
          <w:color w:val="6A5242"/>
          <w:sz w:val="16"/>
          <w:szCs w:val="16"/>
        </w:rPr>
        <w:t xml:space="preserve">436 </w:t>
      </w:r>
      <w:r>
        <w:rPr>
          <w:rFonts w:ascii="Cambria" w:cs="Nirmala UI" w:eastAsia="Cambria" w:hAnsi="Cambria"/>
          <w:i/>
          <w:iCs/>
          <w:color w:val="6A5242"/>
          <w:sz w:val="25"/>
          <w:szCs w:val="25"/>
        </w:rPr>
        <w:t xml:space="preserve">kuśalā</w:t>
      </w:r>
      <w:r>
        <w:rPr>
          <w:rFonts w:ascii="Cambria" w:cs="Nirmala UI" w:eastAsia="Cambria" w:hAnsi="Cambria"/>
        </w:rPr>
        <w:t xml:space="preserve">     </w:t>
      </w:r>
      <w:r>
        <w:rPr>
          <w:rFonts w:ascii="Cambria" w:cs="Nirmala UI" w:eastAsia="Cambria" w:hAnsi="Cambria"/>
          <w:color w:val="6A5242"/>
          <w:sz w:val="16"/>
          <w:szCs w:val="16"/>
        </w:rPr>
        <w:t xml:space="preserve">437 </w:t>
      </w:r>
      <w:r>
        <w:rPr>
          <w:rFonts w:ascii="Cambria" w:cs="Nirmala UI" w:eastAsia="Cambria" w:hAnsi="Cambria"/>
          <w:i/>
          <w:iCs/>
          <w:color w:val="6A5242"/>
          <w:sz w:val="25"/>
          <w:szCs w:val="25"/>
        </w:rPr>
        <w:t xml:space="preserve">komalākārā</w:t>
      </w:r>
      <w:r>
        <w:rPr>
          <w:rFonts w:ascii="Cambria" w:cs="Nirmala UI" w:eastAsia="Cambria" w:hAnsi="Cambria"/>
        </w:rPr>
        <w:t xml:space="preserve">     </w:t>
      </w:r>
      <w:r>
        <w:rPr>
          <w:rFonts w:ascii="Cambria" w:cs="Nirmala UI" w:eastAsia="Cambria" w:hAnsi="Cambria"/>
          <w:color w:val="6A5242"/>
          <w:sz w:val="16"/>
          <w:szCs w:val="16"/>
        </w:rPr>
        <w:t xml:space="preserve">438 </w:t>
      </w:r>
      <w:r>
        <w:rPr>
          <w:rFonts w:ascii="Cambria" w:cs="Nirmala UI" w:eastAsia="Cambria" w:hAnsi="Cambria"/>
          <w:i/>
          <w:iCs/>
          <w:color w:val="6A5242"/>
          <w:sz w:val="25"/>
          <w:szCs w:val="25"/>
        </w:rPr>
        <w:t xml:space="preserve">kurukullā</w:t>
      </w:r>
      <w:r>
        <w:rPr>
          <w:rFonts w:ascii="Cambria" w:cs="Nirmala UI" w:eastAsia="Cambria" w:hAnsi="Cambria"/>
        </w:rPr>
        <w:t xml:space="preserve">     </w:t>
      </w:r>
      <w:r>
        <w:rPr>
          <w:rFonts w:ascii="Cambria" w:cs="Nirmala UI" w:eastAsia="Cambria" w:hAnsi="Cambria"/>
          <w:color w:val="6A5242"/>
          <w:sz w:val="16"/>
          <w:szCs w:val="16"/>
        </w:rPr>
        <w:t xml:space="preserve">439 </w:t>
      </w:r>
      <w:r>
        <w:rPr>
          <w:rFonts w:ascii="Cambria" w:cs="Nirmala UI" w:eastAsia="Cambria" w:hAnsi="Cambria"/>
          <w:i/>
          <w:iCs/>
          <w:color w:val="6A5242"/>
          <w:sz w:val="25"/>
          <w:szCs w:val="25"/>
        </w:rPr>
        <w:t xml:space="preserve">kuleśvarī</w:t>
      </w:r>
    </w:p>
    <w:p>
      <w:pPr>
        <w:keepNext/>
        <w:spacing w:after="20" w:line="340"/>
      </w:pPr>
      <w:r>
        <w:rPr>
          <w:rFonts w:ascii="Cambria" w:cs="Nirmala UI" w:eastAsia="Cambria" w:hAnsi="Cambria"/>
          <w:b/>
          <w:bCs/>
          <w:color w:val="7B1E1E"/>
          <w:sz w:val="18"/>
          <w:szCs w:val="18"/>
        </w:rPr>
        <w:t xml:space="preserve">440 </w:t>
      </w:r>
      <w:r>
        <w:rPr>
          <w:rFonts w:ascii="Cambria" w:cs="Nirmala UI" w:eastAsia="Cambria" w:hAnsi="Cambria"/>
          <w:sz w:val="34"/>
          <w:szCs w:val="34"/>
        </w:rPr>
        <w:t xml:space="preserve">कुल-कुण्डालया</w:t>
      </w:r>
      <w:r>
        <w:rPr>
          <w:rFonts w:ascii="Cambria" w:cs="Nirmala UI" w:eastAsia="Cambria" w:hAnsi="Cambria"/>
        </w:rPr>
        <w:t xml:space="preserve">     </w:t>
      </w:r>
      <w:r>
        <w:rPr>
          <w:rFonts w:ascii="Cambria" w:cs="Nirmala UI" w:eastAsia="Cambria" w:hAnsi="Cambria"/>
          <w:b/>
          <w:bCs/>
          <w:color w:val="7B1E1E"/>
          <w:sz w:val="18"/>
          <w:szCs w:val="18"/>
        </w:rPr>
        <w:t xml:space="preserve">441 </w:t>
      </w:r>
      <w:r>
        <w:rPr>
          <w:rFonts w:ascii="Cambria" w:cs="Nirmala UI" w:eastAsia="Cambria" w:hAnsi="Cambria"/>
          <w:sz w:val="34"/>
          <w:szCs w:val="34"/>
        </w:rPr>
        <w:t xml:space="preserve">कौल-मार्ग-तत्पर-सेविता</w:t>
      </w:r>
    </w:p>
    <w:p>
      <w:pPr>
        <w:spacing w:after="120"/>
      </w:pPr>
      <w:r>
        <w:rPr>
          <w:rFonts w:ascii="Cambria" w:cs="Nirmala UI" w:eastAsia="Cambria" w:hAnsi="Cambria"/>
          <w:color w:val="6A5242"/>
          <w:sz w:val="16"/>
          <w:szCs w:val="16"/>
        </w:rPr>
        <w:t xml:space="preserve">440 </w:t>
      </w:r>
      <w:r>
        <w:rPr>
          <w:rFonts w:ascii="Cambria" w:cs="Nirmala UI" w:eastAsia="Cambria" w:hAnsi="Cambria"/>
          <w:i/>
          <w:iCs/>
          <w:color w:val="6A5242"/>
          <w:sz w:val="25"/>
          <w:szCs w:val="25"/>
        </w:rPr>
        <w:t xml:space="preserve">kula-kuṇḍālayā</w:t>
      </w:r>
      <w:r>
        <w:rPr>
          <w:rFonts w:ascii="Cambria" w:cs="Nirmala UI" w:eastAsia="Cambria" w:hAnsi="Cambria"/>
        </w:rPr>
        <w:t xml:space="preserve">     </w:t>
      </w:r>
      <w:r>
        <w:rPr>
          <w:rFonts w:ascii="Cambria" w:cs="Nirmala UI" w:eastAsia="Cambria" w:hAnsi="Cambria"/>
          <w:color w:val="6A5242"/>
          <w:sz w:val="16"/>
          <w:szCs w:val="16"/>
        </w:rPr>
        <w:t xml:space="preserve">441 </w:t>
      </w:r>
      <w:r>
        <w:rPr>
          <w:rFonts w:ascii="Cambria" w:cs="Nirmala UI" w:eastAsia="Cambria" w:hAnsi="Cambria"/>
          <w:i/>
          <w:iCs/>
          <w:color w:val="6A5242"/>
          <w:sz w:val="25"/>
          <w:szCs w:val="25"/>
        </w:rPr>
        <w:t xml:space="preserve">kaula-mārga-tatpara-sevitā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436</w:t>
      </w:r>
      <w:r>
        <w:rPr>
          <w:rFonts w:ascii="Cambria" w:cs="Nirmala UI" w:eastAsia="Cambria" w:hAnsi="Cambria"/>
          <w:sz w:val="23"/>
          <w:szCs w:val="23"/>
        </w:rPr>
        <w:t xml:space="preserve">She who is skillful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437</w:t>
      </w:r>
      <w:r>
        <w:rPr>
          <w:rFonts w:ascii="Cambria" w:cs="Nirmala UI" w:eastAsia="Cambria" w:hAnsi="Cambria"/>
          <w:sz w:val="23"/>
          <w:szCs w:val="23"/>
        </w:rPr>
        <w:t xml:space="preserve">She whose form is tender and graceful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438</w:t>
      </w:r>
      <w:r>
        <w:rPr>
          <w:rFonts w:ascii="Cambria" w:cs="Nirmala UI" w:eastAsia="Cambria" w:hAnsi="Cambria"/>
          <w:sz w:val="23"/>
          <w:szCs w:val="23"/>
        </w:rPr>
        <w:t xml:space="preserve">She who is the goddess Kurukullā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439</w:t>
      </w:r>
      <w:r>
        <w:rPr>
          <w:rFonts w:ascii="Cambria" w:cs="Nirmala UI" w:eastAsia="Cambria" w:hAnsi="Cambria"/>
          <w:sz w:val="23"/>
          <w:szCs w:val="23"/>
        </w:rPr>
        <w:t xml:space="preserve">She who is the sovereign of kula (the triad of knower, knowing and known)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440</w:t>
      </w:r>
      <w:r>
        <w:rPr>
          <w:rFonts w:ascii="Cambria" w:cs="Nirmala UI" w:eastAsia="Cambria" w:hAnsi="Cambria"/>
          <w:sz w:val="23"/>
          <w:szCs w:val="23"/>
        </w:rPr>
        <w:t xml:space="preserve">She who dwells in the kulakuṇḍa, the hollow at the center of the mūlādhāra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441</w:t>
      </w:r>
      <w:r>
        <w:rPr>
          <w:rFonts w:ascii="Cambria" w:cs="Nirmala UI" w:eastAsia="Cambria" w:hAnsi="Cambria"/>
          <w:sz w:val="23"/>
          <w:szCs w:val="23"/>
        </w:rPr>
        <w:t xml:space="preserve">She who is worshipped by those devoted to the Kaula path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436  </w:t>
            </w:r>
            <w:r>
              <w:rPr>
                <w:rFonts w:ascii="Cambria" w:cs="Nirmala UI" w:eastAsia="Cambria" w:hAnsi="Cambria"/>
                <w:color w:val="7B1E1E"/>
                <w:sz w:val="30"/>
                <w:szCs w:val="30"/>
              </w:rPr>
              <w:t xml:space="preserve">कुशला</w:t>
            </w:r>
            <w:r>
              <w:rPr>
                <w:rFonts w:ascii="Cambria" w:cs="Nirmala UI" w:eastAsia="Cambria" w:hAnsi="Cambria"/>
              </w:rPr>
              <w:t xml:space="preserve">  </w:t>
            </w:r>
            <w:r>
              <w:rPr>
                <w:rFonts w:ascii="Cambria" w:cs="Nirmala UI" w:eastAsia="Cambria" w:hAnsi="Cambria"/>
                <w:i/>
                <w:iCs/>
                <w:color w:val="6A5242"/>
                <w:sz w:val="21"/>
                <w:szCs w:val="21"/>
              </w:rPr>
              <w:t xml:space="preserve">kuśalā</w:t>
            </w:r>
          </w:p>
        </w:tc>
      </w:tr>
      <w:tr>
        <w:trPr>
          <w:cantSplit/>
        </w:trPr>
        <w:tc>
          <w:tcPr>
            <w:tcW w:type="pct" w:w="36%"/>
          </w:tcPr>
          <w:p>
            <w:pPr>
              <w:spacing w:after="40"/>
            </w:pPr>
            <w:r>
              <w:rPr>
                <w:rFonts w:ascii="Cambria" w:cs="Nirmala UI" w:eastAsia="Cambria" w:hAnsi="Cambria"/>
                <w:sz w:val="30"/>
                <w:szCs w:val="30"/>
              </w:rPr>
              <w:t xml:space="preserve">कुशला</w:t>
            </w:r>
            <w:r>
              <w:rPr>
                <w:rFonts w:ascii="Cambria" w:cs="Nirmala UI" w:eastAsia="Cambria" w:hAnsi="Cambria"/>
              </w:rPr>
              <w:br/>
              <w:t xml:space="preserve"/>
            </w:r>
            <w:r>
              <w:rPr>
                <w:rFonts w:ascii="Cambria" w:cs="Nirmala UI" w:eastAsia="Cambria" w:hAnsi="Cambria"/>
                <w:i/>
                <w:iCs/>
                <w:color w:val="6A5242"/>
                <w:sz w:val="21"/>
                <w:szCs w:val="21"/>
              </w:rPr>
              <w:t xml:space="preserve">kuśalā</w:t>
            </w:r>
          </w:p>
        </w:tc>
        <w:tc>
          <w:tcPr>
            <w:tcW w:type="pct" w:w="64%"/>
          </w:tcPr>
          <w:p>
            <w:pPr>
              <w:spacing w:after="40"/>
            </w:pPr>
            <w:r>
              <w:rPr>
                <w:rFonts w:ascii="Cambria" w:cs="Nirmala UI" w:eastAsia="Cambria" w:hAnsi="Cambria"/>
                <w:sz w:val="23"/>
                <w:szCs w:val="23"/>
              </w:rPr>
              <w:t xml:space="preserve">skillful, expert; also well, auspicious</w:t>
            </w:r>
            <w:r>
              <w:rPr>
                <w:rFonts w:ascii="Cambria" w:cs="Nirmala UI" w:eastAsia="Cambria" w:hAnsi="Cambria"/>
              </w:rPr>
              <w:br/>
              <w:t xml:space="preserve"/>
            </w:r>
            <w:r>
              <w:rPr>
                <w:rFonts w:ascii="Cambria" w:cs="Nirmala UI" w:eastAsia="Cambria" w:hAnsi="Cambria"/>
                <w:color w:val="6A5242"/>
                <w:sz w:val="19"/>
                <w:szCs w:val="19"/>
              </w:rPr>
              <w:t xml:space="preserve">kuśala, feminine</w:t>
            </w:r>
          </w:p>
        </w:tc>
      </w:tr>
      <w:tr>
        <w:trPr>
          <w:cantSplit/>
        </w:trPr>
        <w:tc>
          <w:tcPr>
            <w:gridSpan w:val="2"/>
          </w:tcPr>
          <w:p>
            <w:pPr>
              <w:spacing w:after="40" w:before="120"/>
            </w:pPr>
            <w:r>
              <w:rPr>
                <w:rFonts w:ascii="Cambria" w:cs="Nirmala UI" w:eastAsia="Cambria" w:hAnsi="Cambria"/>
                <w:b/>
                <w:bCs/>
                <w:color w:val="7B1E1E"/>
                <w:sz w:val="20"/>
                <w:szCs w:val="20"/>
              </w:rPr>
              <w:t xml:space="preserve">437  </w:t>
            </w:r>
            <w:r>
              <w:rPr>
                <w:rFonts w:ascii="Cambria" w:cs="Nirmala UI" w:eastAsia="Cambria" w:hAnsi="Cambria"/>
                <w:color w:val="7B1E1E"/>
                <w:sz w:val="30"/>
                <w:szCs w:val="30"/>
              </w:rPr>
              <w:t xml:space="preserve">कोमलाकारा</w:t>
            </w:r>
            <w:r>
              <w:rPr>
                <w:rFonts w:ascii="Cambria" w:cs="Nirmala UI" w:eastAsia="Cambria" w:hAnsi="Cambria"/>
              </w:rPr>
              <w:t xml:space="preserve">  </w:t>
            </w:r>
            <w:r>
              <w:rPr>
                <w:rFonts w:ascii="Cambria" w:cs="Nirmala UI" w:eastAsia="Cambria" w:hAnsi="Cambria"/>
                <w:i/>
                <w:iCs/>
                <w:color w:val="6A5242"/>
                <w:sz w:val="21"/>
                <w:szCs w:val="21"/>
              </w:rPr>
              <w:t xml:space="preserve">komalākārā</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komala</w:t>
            </w:r>
          </w:p>
        </w:tc>
        <w:tc>
          <w:tcPr>
            <w:tcW w:type="pct" w:w="64%"/>
          </w:tcPr>
          <w:p>
            <w:pPr>
              <w:spacing w:after="40"/>
            </w:pPr>
            <w:r>
              <w:rPr>
                <w:rFonts w:ascii="Cambria" w:cs="Nirmala UI" w:eastAsia="Cambria" w:hAnsi="Cambria"/>
                <w:sz w:val="23"/>
                <w:szCs w:val="23"/>
              </w:rPr>
              <w:t xml:space="preserve">soft, tender, delicate</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ākārā</w:t>
            </w:r>
          </w:p>
        </w:tc>
        <w:tc>
          <w:tcPr>
            <w:tcW w:type="pct" w:w="64%"/>
          </w:tcPr>
          <w:p>
            <w:pPr>
              <w:spacing w:after="40"/>
            </w:pPr>
            <w:r>
              <w:rPr>
                <w:rFonts w:ascii="Cambria" w:cs="Nirmala UI" w:eastAsia="Cambria" w:hAnsi="Cambria"/>
                <w:sz w:val="23"/>
                <w:szCs w:val="23"/>
              </w:rPr>
              <w:t xml:space="preserve">form, figure</w:t>
            </w:r>
            <w:r>
              <w:rPr>
                <w:rFonts w:ascii="Cambria" w:cs="Nirmala UI" w:eastAsia="Cambria" w:hAnsi="Cambria"/>
              </w:rPr>
              <w:br/>
              <w:t xml:space="preserve"/>
            </w:r>
            <w:r>
              <w:rPr>
                <w:rFonts w:ascii="Cambria" w:cs="Nirmala UI" w:eastAsia="Cambria" w:hAnsi="Cambria"/>
                <w:color w:val="6A5242"/>
                <w:sz w:val="19"/>
                <w:szCs w:val="19"/>
              </w:rPr>
              <w:t xml:space="preserve">ākāra,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438  </w:t>
            </w:r>
            <w:r>
              <w:rPr>
                <w:rFonts w:ascii="Cambria" w:cs="Nirmala UI" w:eastAsia="Cambria" w:hAnsi="Cambria"/>
                <w:color w:val="7B1E1E"/>
                <w:sz w:val="30"/>
                <w:szCs w:val="30"/>
              </w:rPr>
              <w:t xml:space="preserve">कुरुकुल्ला</w:t>
            </w:r>
            <w:r>
              <w:rPr>
                <w:rFonts w:ascii="Cambria" w:cs="Nirmala UI" w:eastAsia="Cambria" w:hAnsi="Cambria"/>
              </w:rPr>
              <w:t xml:space="preserve">  </w:t>
            </w:r>
            <w:r>
              <w:rPr>
                <w:rFonts w:ascii="Cambria" w:cs="Nirmala UI" w:eastAsia="Cambria" w:hAnsi="Cambria"/>
                <w:i/>
                <w:iCs/>
                <w:color w:val="6A5242"/>
                <w:sz w:val="21"/>
                <w:szCs w:val="21"/>
              </w:rPr>
              <w:t xml:space="preserve">kurukullā</w:t>
            </w:r>
          </w:p>
        </w:tc>
      </w:tr>
      <w:tr>
        <w:trPr>
          <w:cantSplit/>
        </w:trPr>
        <w:tc>
          <w:tcPr>
            <w:tcW w:type="pct" w:w="36%"/>
          </w:tcPr>
          <w:p>
            <w:pPr>
              <w:spacing w:after="40"/>
            </w:pPr>
            <w:r>
              <w:rPr>
                <w:rFonts w:ascii="Cambria" w:cs="Nirmala UI" w:eastAsia="Cambria" w:hAnsi="Cambria"/>
                <w:sz w:val="30"/>
                <w:szCs w:val="30"/>
              </w:rPr>
              <w:t xml:space="preserve">कुरुकुल्ला</w:t>
            </w:r>
            <w:r>
              <w:rPr>
                <w:rFonts w:ascii="Cambria" w:cs="Nirmala UI" w:eastAsia="Cambria" w:hAnsi="Cambria"/>
              </w:rPr>
              <w:br/>
              <w:t xml:space="preserve"/>
            </w:r>
            <w:r>
              <w:rPr>
                <w:rFonts w:ascii="Cambria" w:cs="Nirmala UI" w:eastAsia="Cambria" w:hAnsi="Cambria"/>
                <w:i/>
                <w:iCs/>
                <w:color w:val="6A5242"/>
                <w:sz w:val="21"/>
                <w:szCs w:val="21"/>
              </w:rPr>
              <w:t xml:space="preserve">kurukullā</w:t>
            </w:r>
          </w:p>
        </w:tc>
        <w:tc>
          <w:tcPr>
            <w:tcW w:type="pct" w:w="64%"/>
          </w:tcPr>
          <w:p>
            <w:pPr>
              <w:spacing w:after="40"/>
            </w:pPr>
            <w:r>
              <w:rPr>
                <w:rFonts w:ascii="Cambria" w:cs="Nirmala UI" w:eastAsia="Cambria" w:hAnsi="Cambria"/>
                <w:sz w:val="23"/>
                <w:szCs w:val="23"/>
              </w:rPr>
              <w:t xml:space="preserve">Kurukullā, name of a goddess</w:t>
            </w:r>
          </w:p>
        </w:tc>
      </w:tr>
      <w:tr>
        <w:trPr>
          <w:cantSplit/>
        </w:trPr>
        <w:tc>
          <w:tcPr>
            <w:gridSpan w:val="2"/>
          </w:tcPr>
          <w:p>
            <w:pPr>
              <w:spacing w:after="40" w:before="120"/>
            </w:pPr>
            <w:r>
              <w:rPr>
                <w:rFonts w:ascii="Cambria" w:cs="Nirmala UI" w:eastAsia="Cambria" w:hAnsi="Cambria"/>
                <w:b/>
                <w:bCs/>
                <w:color w:val="7B1E1E"/>
                <w:sz w:val="20"/>
                <w:szCs w:val="20"/>
              </w:rPr>
              <w:t xml:space="preserve">439  </w:t>
            </w:r>
            <w:r>
              <w:rPr>
                <w:rFonts w:ascii="Cambria" w:cs="Nirmala UI" w:eastAsia="Cambria" w:hAnsi="Cambria"/>
                <w:color w:val="7B1E1E"/>
                <w:sz w:val="30"/>
                <w:szCs w:val="30"/>
              </w:rPr>
              <w:t xml:space="preserve">कुलेश्वरी</w:t>
            </w:r>
            <w:r>
              <w:rPr>
                <w:rFonts w:ascii="Cambria" w:cs="Nirmala UI" w:eastAsia="Cambria" w:hAnsi="Cambria"/>
              </w:rPr>
              <w:t xml:space="preserve">  </w:t>
            </w:r>
            <w:r>
              <w:rPr>
                <w:rFonts w:ascii="Cambria" w:cs="Nirmala UI" w:eastAsia="Cambria" w:hAnsi="Cambria"/>
                <w:i/>
                <w:iCs/>
                <w:color w:val="6A5242"/>
                <w:sz w:val="21"/>
                <w:szCs w:val="21"/>
              </w:rPr>
              <w:t xml:space="preserve">kuleśvarī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family, clan; in Tantra the triad of knower, knowing and known, and the Kaula path</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440  </w:t>
            </w:r>
            <w:r>
              <w:rPr>
                <w:rFonts w:ascii="Cambria" w:cs="Nirmala UI" w:eastAsia="Cambria" w:hAnsi="Cambria"/>
                <w:color w:val="7B1E1E"/>
                <w:sz w:val="30"/>
                <w:szCs w:val="30"/>
              </w:rPr>
              <w:t xml:space="preserve">कुलकुण्डालया</w:t>
            </w:r>
            <w:r>
              <w:rPr>
                <w:rFonts w:ascii="Cambria" w:cs="Nirmala UI" w:eastAsia="Cambria" w:hAnsi="Cambria"/>
              </w:rPr>
              <w:t xml:space="preserve">  </w:t>
            </w:r>
            <w:r>
              <w:rPr>
                <w:rFonts w:ascii="Cambria" w:cs="Nirmala UI" w:eastAsia="Cambria" w:hAnsi="Cambria"/>
                <w:i/>
                <w:iCs/>
                <w:color w:val="6A5242"/>
                <w:sz w:val="21"/>
                <w:szCs w:val="21"/>
              </w:rPr>
              <w:t xml:space="preserve">kula-kuṇḍālayā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here the mūlādhāra, the root center</w:t>
            </w:r>
          </w:p>
        </w:tc>
      </w:tr>
      <w:tr>
        <w:trPr>
          <w:cantSplit/>
        </w:trPr>
        <w:tc>
          <w:tcPr>
            <w:tcW w:type="pct" w:w="36%"/>
          </w:tcPr>
          <w:p>
            <w:pPr>
              <w:spacing w:after="40"/>
            </w:pPr>
            <w:r>
              <w:rPr>
                <w:rFonts w:ascii="Cambria" w:cs="Nirmala UI" w:eastAsia="Cambria" w:hAnsi="Cambria"/>
                <w:sz w:val="30"/>
                <w:szCs w:val="30"/>
              </w:rPr>
              <w:t xml:space="preserve">कुण्ड</w:t>
            </w:r>
            <w:r>
              <w:rPr>
                <w:rFonts w:ascii="Cambria" w:cs="Nirmala UI" w:eastAsia="Cambria" w:hAnsi="Cambria"/>
              </w:rPr>
              <w:br/>
              <w:t xml:space="preserve"/>
            </w:r>
            <w:r>
              <w:rPr>
                <w:rFonts w:ascii="Cambria" w:cs="Nirmala UI" w:eastAsia="Cambria" w:hAnsi="Cambria"/>
                <w:i/>
                <w:iCs/>
                <w:color w:val="6A5242"/>
                <w:sz w:val="21"/>
                <w:szCs w:val="21"/>
              </w:rPr>
              <w:t xml:space="preserve">kuṇḍa</w:t>
            </w:r>
          </w:p>
        </w:tc>
        <w:tc>
          <w:tcPr>
            <w:tcW w:type="pct" w:w="64%"/>
          </w:tcPr>
          <w:p>
            <w:pPr>
              <w:spacing w:after="40"/>
            </w:pPr>
            <w:r>
              <w:rPr>
                <w:rFonts w:ascii="Cambria" w:cs="Nirmala UI" w:eastAsia="Cambria" w:hAnsi="Cambria"/>
                <w:sz w:val="23"/>
                <w:szCs w:val="23"/>
              </w:rPr>
              <w:t xml:space="preserve">hollow, pit</w:t>
            </w:r>
          </w:p>
        </w:tc>
      </w:tr>
      <w:tr>
        <w:trPr>
          <w:cantSplit/>
        </w:trPr>
        <w:tc>
          <w:tcPr>
            <w:tcW w:type="pct" w:w="36%"/>
          </w:tcPr>
          <w:p>
            <w:pPr>
              <w:spacing w:after="40"/>
            </w:pPr>
            <w:r>
              <w:rPr>
                <w:rFonts w:ascii="Cambria" w:cs="Nirmala UI" w:eastAsia="Cambria" w:hAnsi="Cambria"/>
                <w:sz w:val="30"/>
                <w:szCs w:val="30"/>
              </w:rPr>
              <w:t xml:space="preserve">आलया</w:t>
            </w:r>
            <w:r>
              <w:rPr>
                <w:rFonts w:ascii="Cambria" w:cs="Nirmala UI" w:eastAsia="Cambria" w:hAnsi="Cambria"/>
              </w:rPr>
              <w:br/>
              <w:t xml:space="preserve"/>
            </w:r>
            <w:r>
              <w:rPr>
                <w:rFonts w:ascii="Cambria" w:cs="Nirmala UI" w:eastAsia="Cambria" w:hAnsi="Cambria"/>
                <w:i/>
                <w:iCs/>
                <w:color w:val="6A5242"/>
                <w:sz w:val="21"/>
                <w:szCs w:val="21"/>
              </w:rPr>
              <w:t xml:space="preserve">ālayā</w:t>
            </w:r>
          </w:p>
        </w:tc>
        <w:tc>
          <w:tcPr>
            <w:tcW w:type="pct" w:w="64%"/>
          </w:tcPr>
          <w:p>
            <w:pPr>
              <w:spacing w:after="40"/>
            </w:pPr>
            <w:r>
              <w:rPr>
                <w:rFonts w:ascii="Cambria" w:cs="Nirmala UI" w:eastAsia="Cambria" w:hAnsi="Cambria"/>
                <w:sz w:val="23"/>
                <w:szCs w:val="23"/>
              </w:rPr>
              <w:t xml:space="preserve">dwelling, abode</w:t>
            </w:r>
            <w:r>
              <w:rPr>
                <w:rFonts w:ascii="Cambria" w:cs="Nirmala UI" w:eastAsia="Cambria" w:hAnsi="Cambria"/>
              </w:rPr>
              <w:br/>
              <w:t xml:space="preserve"/>
            </w:r>
            <w:r>
              <w:rPr>
                <w:rFonts w:ascii="Cambria" w:cs="Nirmala UI" w:eastAsia="Cambria" w:hAnsi="Cambria"/>
                <w:color w:val="6A5242"/>
                <w:sz w:val="19"/>
                <w:szCs w:val="19"/>
              </w:rPr>
              <w:t xml:space="preserve">ālaya,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441  </w:t>
            </w:r>
            <w:r>
              <w:rPr>
                <w:rFonts w:ascii="Cambria" w:cs="Nirmala UI" w:eastAsia="Cambria" w:hAnsi="Cambria"/>
                <w:color w:val="7B1E1E"/>
                <w:sz w:val="30"/>
                <w:szCs w:val="30"/>
              </w:rPr>
              <w:t xml:space="preserve">कौलमार्गतत्परसेविता</w:t>
            </w:r>
            <w:r>
              <w:rPr>
                <w:rFonts w:ascii="Cambria" w:cs="Nirmala UI" w:eastAsia="Cambria" w:hAnsi="Cambria"/>
              </w:rPr>
              <w:t xml:space="preserve">  </w:t>
            </w:r>
            <w:r>
              <w:rPr>
                <w:rFonts w:ascii="Cambria" w:cs="Nirmala UI" w:eastAsia="Cambria" w:hAnsi="Cambria"/>
                <w:i/>
                <w:iCs/>
                <w:color w:val="6A5242"/>
                <w:sz w:val="21"/>
                <w:szCs w:val="21"/>
              </w:rPr>
              <w:t xml:space="preserve">kaula-mārga-tatpara-sevitā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kaula</w:t>
            </w:r>
          </w:p>
        </w:tc>
        <w:tc>
          <w:tcPr>
            <w:tcW w:type="pct" w:w="64%"/>
          </w:tcPr>
          <w:p>
            <w:pPr>
              <w:spacing w:after="40"/>
            </w:pPr>
            <w:r>
              <w:rPr>
                <w:rFonts w:ascii="Cambria" w:cs="Nirmala UI" w:eastAsia="Cambria" w:hAnsi="Cambria"/>
                <w:sz w:val="23"/>
                <w:szCs w:val="23"/>
              </w:rPr>
              <w:t xml:space="preserve">Kaula, belonging to kula</w:t>
            </w:r>
            <w:r>
              <w:rPr>
                <w:rFonts w:ascii="Cambria" w:cs="Nirmala UI" w:eastAsia="Cambria" w:hAnsi="Cambria"/>
              </w:rPr>
              <w:br/>
              <w:t xml:space="preserve"/>
            </w:r>
            <w:r>
              <w:rPr>
                <w:rFonts w:ascii="Cambria" w:cs="Nirmala UI" w:eastAsia="Cambria" w:hAnsi="Cambria"/>
                <w:color w:val="6A5242"/>
                <w:sz w:val="19"/>
                <w:szCs w:val="19"/>
              </w:rPr>
              <w:t xml:space="preserve">kula + the taddhita suffix -a with vṛddhi</w:t>
            </w:r>
          </w:p>
        </w:tc>
      </w:tr>
      <w:tr>
        <w:trPr>
          <w:cantSplit/>
        </w:trPr>
        <w:tc>
          <w:tcPr>
            <w:tcW w:type="pct" w:w="36%"/>
          </w:tcPr>
          <w:p>
            <w:pPr>
              <w:spacing w:after="40"/>
            </w:pPr>
            <w:r>
              <w:rPr>
                <w:rFonts w:ascii="Cambria" w:cs="Nirmala UI" w:eastAsia="Cambria" w:hAnsi="Cambria"/>
                <w:sz w:val="30"/>
                <w:szCs w:val="30"/>
              </w:rPr>
              <w:t xml:space="preserve">मार्ग</w:t>
            </w:r>
            <w:r>
              <w:rPr>
                <w:rFonts w:ascii="Cambria" w:cs="Nirmala UI" w:eastAsia="Cambria" w:hAnsi="Cambria"/>
              </w:rPr>
              <w:br/>
              <w:t xml:space="preserve"/>
            </w:r>
            <w:r>
              <w:rPr>
                <w:rFonts w:ascii="Cambria" w:cs="Nirmala UI" w:eastAsia="Cambria" w:hAnsi="Cambria"/>
                <w:i/>
                <w:iCs/>
                <w:color w:val="6A5242"/>
                <w:sz w:val="21"/>
                <w:szCs w:val="21"/>
              </w:rPr>
              <w:t xml:space="preserve">mārga</w:t>
            </w:r>
          </w:p>
        </w:tc>
        <w:tc>
          <w:tcPr>
            <w:tcW w:type="pct" w:w="64%"/>
          </w:tcPr>
          <w:p>
            <w:pPr>
              <w:spacing w:after="40"/>
            </w:pPr>
            <w:r>
              <w:rPr>
                <w:rFonts w:ascii="Cambria" w:cs="Nirmala UI" w:eastAsia="Cambria" w:hAnsi="Cambria"/>
                <w:sz w:val="23"/>
                <w:szCs w:val="23"/>
              </w:rPr>
              <w:t xml:space="preserve">path, way</w:t>
            </w:r>
          </w:p>
        </w:tc>
      </w:tr>
      <w:tr>
        <w:trPr>
          <w:cantSplit/>
        </w:trPr>
        <w:tc>
          <w:tcPr>
            <w:tcW w:type="pct" w:w="36%"/>
          </w:tcPr>
          <w:p>
            <w:pPr>
              <w:spacing w:after="40"/>
            </w:pPr>
            <w:r>
              <w:rPr>
                <w:rFonts w:ascii="Cambria" w:cs="Nirmala UI" w:eastAsia="Cambria" w:hAnsi="Cambria"/>
                <w:sz w:val="30"/>
                <w:szCs w:val="30"/>
              </w:rPr>
              <w:t xml:space="preserve">तत्पर</w:t>
            </w:r>
            <w:r>
              <w:rPr>
                <w:rFonts w:ascii="Cambria" w:cs="Nirmala UI" w:eastAsia="Cambria" w:hAnsi="Cambria"/>
              </w:rPr>
              <w:br/>
              <w:t xml:space="preserve"/>
            </w:r>
            <w:r>
              <w:rPr>
                <w:rFonts w:ascii="Cambria" w:cs="Nirmala UI" w:eastAsia="Cambria" w:hAnsi="Cambria"/>
                <w:i/>
                <w:iCs/>
                <w:color w:val="6A5242"/>
                <w:sz w:val="21"/>
                <w:szCs w:val="21"/>
              </w:rPr>
              <w:t xml:space="preserve">tatpara</w:t>
            </w:r>
          </w:p>
        </w:tc>
        <w:tc>
          <w:tcPr>
            <w:tcW w:type="pct" w:w="64%"/>
          </w:tcPr>
          <w:p>
            <w:pPr>
              <w:spacing w:after="40"/>
            </w:pPr>
            <w:r>
              <w:rPr>
                <w:rFonts w:ascii="Cambria" w:cs="Nirmala UI" w:eastAsia="Cambria" w:hAnsi="Cambria"/>
                <w:sz w:val="23"/>
                <w:szCs w:val="23"/>
              </w:rPr>
              <w:t xml:space="preserve">devoted to, intent on</w:t>
            </w:r>
            <w:r>
              <w:rPr>
                <w:rFonts w:ascii="Cambria" w:cs="Nirmala UI" w:eastAsia="Cambria" w:hAnsi="Cambria"/>
              </w:rPr>
              <w:br/>
              <w:t xml:space="preserve"/>
            </w:r>
            <w:r>
              <w:rPr>
                <w:rFonts w:ascii="Cambria" w:cs="Nirmala UI" w:eastAsia="Cambria" w:hAnsi="Cambria"/>
                <w:color w:val="6A5242"/>
                <w:sz w:val="19"/>
                <w:szCs w:val="19"/>
              </w:rPr>
              <w:t xml:space="preserve">tat 'that' + para 'highest': lit. 'having that as the highest'</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worshipped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436  </w:t>
      </w:r>
      <w:r>
        <w:rPr>
          <w:rFonts w:ascii="Cambria" w:cs="Nirmala UI" w:eastAsia="Cambria" w:hAnsi="Cambria"/>
        </w:rPr>
        <w:t xml:space="preserve">  </w:t>
      </w:r>
      <w:r>
        <w:rPr>
          <w:rFonts w:ascii="Cambria" w:cs="Nirmala UI" w:eastAsia="Cambria" w:hAnsi="Cambria"/>
          <w:color w:val="7B1E1E"/>
          <w:sz w:val="32"/>
          <w:szCs w:val="32"/>
        </w:rPr>
        <w:t xml:space="preserve">कुशला</w:t>
      </w:r>
      <w:r>
        <w:rPr>
          <w:rFonts w:ascii="Cambria" w:cs="Nirmala UI" w:eastAsia="Cambria" w:hAnsi="Cambria"/>
        </w:rPr>
        <w:t xml:space="preserve">   </w:t>
      </w:r>
      <w:r>
        <w:rPr>
          <w:rFonts w:ascii="Cambria" w:cs="Nirmala UI" w:eastAsia="Cambria" w:hAnsi="Cambria"/>
          <w:i/>
          <w:iCs/>
          <w:color w:val="6A5242"/>
          <w:sz w:val="25"/>
          <w:szCs w:val="25"/>
        </w:rPr>
        <w:t xml:space="preserve">kuśalā</w:t>
      </w:r>
    </w:p>
    <w:p>
      <w:pPr>
        <w:keepNext/>
        <w:spacing w:after="80"/>
      </w:pPr>
      <w:r>
        <w:rPr>
          <w:rFonts w:ascii="Cambria" w:cs="Nirmala UI" w:eastAsia="Cambria" w:hAnsi="Cambria"/>
          <w:b/>
          <w:bCs/>
          <w:sz w:val="24"/>
          <w:szCs w:val="24"/>
        </w:rPr>
        <w:t xml:space="preserve">She who is skillful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expert in every act — the creation, maintenance and withdrawal of the worlds — and in guiding devotees to their good (kuśala, welfare).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437  </w:t>
      </w:r>
      <w:r>
        <w:rPr>
          <w:rFonts w:ascii="Cambria" w:cs="Nirmala UI" w:eastAsia="Cambria" w:hAnsi="Cambria"/>
        </w:rPr>
        <w:t xml:space="preserve">  </w:t>
      </w:r>
      <w:r>
        <w:rPr>
          <w:rFonts w:ascii="Cambria" w:cs="Nirmala UI" w:eastAsia="Cambria" w:hAnsi="Cambria"/>
          <w:color w:val="7B1E1E"/>
          <w:sz w:val="32"/>
          <w:szCs w:val="32"/>
        </w:rPr>
        <w:t xml:space="preserve">कोमलाकारा</w:t>
      </w:r>
      <w:r>
        <w:rPr>
          <w:rFonts w:ascii="Cambria" w:cs="Nirmala UI" w:eastAsia="Cambria" w:hAnsi="Cambria"/>
        </w:rPr>
        <w:t xml:space="preserve">   </w:t>
      </w:r>
      <w:r>
        <w:rPr>
          <w:rFonts w:ascii="Cambria" w:cs="Nirmala UI" w:eastAsia="Cambria" w:hAnsi="Cambria"/>
          <w:i/>
          <w:iCs/>
          <w:color w:val="6A5242"/>
          <w:sz w:val="25"/>
          <w:szCs w:val="25"/>
        </w:rPr>
        <w:t xml:space="preserve">komalākārā</w:t>
      </w:r>
    </w:p>
    <w:p>
      <w:pPr>
        <w:keepNext/>
        <w:spacing w:after="80"/>
      </w:pPr>
      <w:r>
        <w:rPr>
          <w:rFonts w:ascii="Cambria" w:cs="Nirmala UI" w:eastAsia="Cambria" w:hAnsi="Cambria"/>
          <w:b/>
          <w:bCs/>
          <w:sz w:val="24"/>
          <w:szCs w:val="24"/>
        </w:rPr>
        <w:t xml:space="preserve">She whose form is tender and graceful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कोमलाकारा = कोमल + आकारा (komala + ākārā)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komala 'tender, soft' qualifies ākāra 'form, figure'; the whole is a bahuvrīhi: 'She whose form is tender'.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कोमलः आकारः यस्याः सा कोमलाकारा</w:t>
      </w:r>
      <w:r>
        <w:rPr>
          <w:rFonts w:ascii="Cambria" w:cs="Nirmala UI" w:eastAsia="Cambria" w:hAnsi="Cambria"/>
        </w:rPr>
        <w:br/>
        <w:t xml:space="preserve"/>
      </w:r>
      <w:r>
        <w:rPr>
          <w:rFonts w:ascii="Cambria" w:cs="Nirmala UI" w:eastAsia="Cambria" w:hAnsi="Cambria"/>
          <w:i/>
          <w:iCs/>
          <w:color w:val="6A5242"/>
          <w:sz w:val="21"/>
          <w:szCs w:val="21"/>
        </w:rPr>
        <w:t xml:space="preserve">komalaḥ ākāraḥ yasyāḥ sā komalākārā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terrible and the gentle are both Her forms; here She is gentle, delicate and lovely.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438  </w:t>
      </w:r>
      <w:r>
        <w:rPr>
          <w:rFonts w:ascii="Cambria" w:cs="Nirmala UI" w:eastAsia="Cambria" w:hAnsi="Cambria"/>
        </w:rPr>
        <w:t xml:space="preserve">  </w:t>
      </w:r>
      <w:r>
        <w:rPr>
          <w:rFonts w:ascii="Cambria" w:cs="Nirmala UI" w:eastAsia="Cambria" w:hAnsi="Cambria"/>
          <w:color w:val="7B1E1E"/>
          <w:sz w:val="32"/>
          <w:szCs w:val="32"/>
        </w:rPr>
        <w:t xml:space="preserve">कुरुकुल्ला</w:t>
      </w:r>
      <w:r>
        <w:rPr>
          <w:rFonts w:ascii="Cambria" w:cs="Nirmala UI" w:eastAsia="Cambria" w:hAnsi="Cambria"/>
        </w:rPr>
        <w:t xml:space="preserve">   </w:t>
      </w:r>
      <w:r>
        <w:rPr>
          <w:rFonts w:ascii="Cambria" w:cs="Nirmala UI" w:eastAsia="Cambria" w:hAnsi="Cambria"/>
          <w:i/>
          <w:iCs/>
          <w:color w:val="6A5242"/>
          <w:sz w:val="25"/>
          <w:szCs w:val="25"/>
        </w:rPr>
        <w:t xml:space="preserve">kurukullā</w:t>
      </w:r>
    </w:p>
    <w:p>
      <w:pPr>
        <w:keepNext/>
        <w:spacing w:after="80"/>
      </w:pPr>
      <w:r>
        <w:rPr>
          <w:rFonts w:ascii="Cambria" w:cs="Nirmala UI" w:eastAsia="Cambria" w:hAnsi="Cambria"/>
          <w:b/>
          <w:bCs/>
          <w:sz w:val="24"/>
          <w:szCs w:val="24"/>
        </w:rPr>
        <w:t xml:space="preserve">She who is the goddess Kurukullā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Kurukullā, a red goddess of enchantment who, like Lalitā, bears a bow and arrows of flowers, is worshipped in the Tantras (Buddhist as well as Hindu). In Śrīvidyā she belongs to the Goddess's own circle and is traditionally given a place within Her city.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derivation of the name is obscure, and the place Kurukullā holds in Śrīnagara is described differently in the sources; the old note that she resides in the kuruvinda ruby could not be confirmed.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439  </w:t>
      </w:r>
      <w:r>
        <w:rPr>
          <w:rFonts w:ascii="Cambria" w:cs="Nirmala UI" w:eastAsia="Cambria" w:hAnsi="Cambria"/>
        </w:rPr>
        <w:t xml:space="preserve">  </w:t>
      </w:r>
      <w:r>
        <w:rPr>
          <w:rFonts w:ascii="Cambria" w:cs="Nirmala UI" w:eastAsia="Cambria" w:hAnsi="Cambria"/>
          <w:color w:val="7B1E1E"/>
          <w:sz w:val="32"/>
          <w:szCs w:val="32"/>
        </w:rPr>
        <w:t xml:space="preserve">कुलेश्वरी</w:t>
      </w:r>
      <w:r>
        <w:rPr>
          <w:rFonts w:ascii="Cambria" w:cs="Nirmala UI" w:eastAsia="Cambria" w:hAnsi="Cambria"/>
        </w:rPr>
        <w:t xml:space="preserve">   </w:t>
      </w:r>
      <w:r>
        <w:rPr>
          <w:rFonts w:ascii="Cambria" w:cs="Nirmala UI" w:eastAsia="Cambria" w:hAnsi="Cambria"/>
          <w:i/>
          <w:iCs/>
          <w:color w:val="6A5242"/>
          <w:sz w:val="25"/>
          <w:szCs w:val="25"/>
        </w:rPr>
        <w:t xml:space="preserve">kuleśvarī</w:t>
      </w:r>
    </w:p>
    <w:p>
      <w:pPr>
        <w:keepNext/>
        <w:spacing w:after="80"/>
      </w:pPr>
      <w:r>
        <w:rPr>
          <w:rFonts w:ascii="Cambria" w:cs="Nirmala UI" w:eastAsia="Cambria" w:hAnsi="Cambria"/>
          <w:b/>
          <w:bCs/>
          <w:sz w:val="24"/>
          <w:szCs w:val="24"/>
        </w:rPr>
        <w:t xml:space="preserve">She who is the sovereign of kula (the triad of knower, knowing and known)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कुलेश्वरी = कुल + ईश्वरी (kula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kula stands to it in the genitive: 'the sovereign of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ईश्वरी कुलेश्वरी</w:t>
      </w:r>
      <w:r>
        <w:rPr>
          <w:rFonts w:ascii="Cambria" w:cs="Nirmala UI" w:eastAsia="Cambria" w:hAnsi="Cambria"/>
        </w:rPr>
        <w:br/>
        <w:t xml:space="preserve"/>
      </w:r>
      <w:r>
        <w:rPr>
          <w:rFonts w:ascii="Cambria" w:cs="Nirmala UI" w:eastAsia="Cambria" w:hAnsi="Cambria"/>
          <w:i/>
          <w:iCs/>
          <w:color w:val="6A5242"/>
          <w:sz w:val="21"/>
          <w:szCs w:val="21"/>
        </w:rPr>
        <w:t xml:space="preserve">kulasya īśvarī kuleśvarī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kula is read as the triad of knower (mātṛ), knowing (māna) and known (meya), and also as the Kaula path and the kuṇḍalinī's course; She rules over all of these. Compare names 90–95 (kulāmṛtaikarasikā … kulayoginī).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440  </w:t>
      </w:r>
      <w:r>
        <w:rPr>
          <w:rFonts w:ascii="Cambria" w:cs="Nirmala UI" w:eastAsia="Cambria" w:hAnsi="Cambria"/>
        </w:rPr>
        <w:t xml:space="preserve">  </w:t>
      </w:r>
      <w:r>
        <w:rPr>
          <w:rFonts w:ascii="Cambria" w:cs="Nirmala UI" w:eastAsia="Cambria" w:hAnsi="Cambria"/>
          <w:color w:val="7B1E1E"/>
          <w:sz w:val="32"/>
          <w:szCs w:val="32"/>
        </w:rPr>
        <w:t xml:space="preserve">कुलकुण्डालया</w:t>
      </w:r>
      <w:r>
        <w:rPr>
          <w:rFonts w:ascii="Cambria" w:cs="Nirmala UI" w:eastAsia="Cambria" w:hAnsi="Cambria"/>
        </w:rPr>
        <w:t xml:space="preserve">   </w:t>
      </w:r>
      <w:r>
        <w:rPr>
          <w:rFonts w:ascii="Cambria" w:cs="Nirmala UI" w:eastAsia="Cambria" w:hAnsi="Cambria"/>
          <w:i/>
          <w:iCs/>
          <w:color w:val="6A5242"/>
          <w:sz w:val="25"/>
          <w:szCs w:val="25"/>
        </w:rPr>
        <w:t xml:space="preserve">kula-kuṇḍālayā</w:t>
      </w:r>
    </w:p>
    <w:p>
      <w:pPr>
        <w:keepNext/>
        <w:spacing w:after="80"/>
      </w:pPr>
      <w:r>
        <w:rPr>
          <w:rFonts w:ascii="Cambria" w:cs="Nirmala UI" w:eastAsia="Cambria" w:hAnsi="Cambria"/>
          <w:b/>
          <w:bCs/>
          <w:sz w:val="24"/>
          <w:szCs w:val="24"/>
        </w:rPr>
        <w:t xml:space="preserve">She who dwells in the kulakuṇḍa, the hollow at the center of the mūlādhāra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कुण्डालया = कुण्ड + आलया (kuṇḍa + ālayā)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kula-kuṇḍa 'the hollow of kula' (ṣaṣṭhī-tatpuruṣa): here kula is the mūlādhāra, and the kuṇḍa the small cavity at its center. (2) The whole is a bahuvrīhi with ālaya 'dwelling' as the final member: 'She whose dwelling is the kulakuṇḍa'.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कुण्डम् कुलकुण्डम्; कुलकुण्डम् आलयः यस्याः सा कुलकुण्डालया</w:t>
      </w:r>
      <w:r>
        <w:rPr>
          <w:rFonts w:ascii="Cambria" w:cs="Nirmala UI" w:eastAsia="Cambria" w:hAnsi="Cambria"/>
        </w:rPr>
        <w:br/>
        <w:t xml:space="preserve"/>
      </w:r>
      <w:r>
        <w:rPr>
          <w:rFonts w:ascii="Cambria" w:cs="Nirmala UI" w:eastAsia="Cambria" w:hAnsi="Cambria"/>
          <w:i/>
          <w:iCs/>
          <w:color w:val="6A5242"/>
          <w:sz w:val="21"/>
          <w:szCs w:val="21"/>
        </w:rPr>
        <w:t xml:space="preserve">kulasya kuṇḍam kulakuṇḍam; kulakuṇḍam ālayaḥ yasyāḥ sā kulakuṇḍālayā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kuṇḍalinī (name 110) She lies coiled in the kulakuṇḍa at the base of the spine, the starting point of Her ascent through the cakras.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441  </w:t>
      </w:r>
      <w:r>
        <w:rPr>
          <w:rFonts w:ascii="Cambria" w:cs="Nirmala UI" w:eastAsia="Cambria" w:hAnsi="Cambria"/>
        </w:rPr>
        <w:t xml:space="preserve">  </w:t>
      </w:r>
      <w:r>
        <w:rPr>
          <w:rFonts w:ascii="Cambria" w:cs="Nirmala UI" w:eastAsia="Cambria" w:hAnsi="Cambria"/>
          <w:color w:val="7B1E1E"/>
          <w:sz w:val="32"/>
          <w:szCs w:val="32"/>
        </w:rPr>
        <w:t xml:space="preserve">कौलमार्गतत्परसेविता</w:t>
      </w:r>
      <w:r>
        <w:rPr>
          <w:rFonts w:ascii="Cambria" w:cs="Nirmala UI" w:eastAsia="Cambria" w:hAnsi="Cambria"/>
        </w:rPr>
        <w:t xml:space="preserve">   </w:t>
      </w:r>
      <w:r>
        <w:rPr>
          <w:rFonts w:ascii="Cambria" w:cs="Nirmala UI" w:eastAsia="Cambria" w:hAnsi="Cambria"/>
          <w:i/>
          <w:iCs/>
          <w:color w:val="6A5242"/>
          <w:sz w:val="25"/>
          <w:szCs w:val="25"/>
        </w:rPr>
        <w:t xml:space="preserve">kaula-mārga-tatpara-sevitā</w:t>
      </w:r>
    </w:p>
    <w:p>
      <w:pPr>
        <w:keepNext/>
        <w:spacing w:after="80"/>
      </w:pPr>
      <w:r>
        <w:rPr>
          <w:rFonts w:ascii="Cambria" w:cs="Nirmala UI" w:eastAsia="Cambria" w:hAnsi="Cambria"/>
          <w:b/>
          <w:bCs/>
          <w:sz w:val="24"/>
          <w:szCs w:val="24"/>
        </w:rPr>
        <w:t xml:space="preserve">She who is worshipped by those devoted to the Kaula path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saptamī-tatpuruṣa and a karmadhāraya). </w:t>
      </w:r>
      <w:r>
        <w:rPr>
          <w:rFonts w:ascii="Cambria" w:cs="Nirmala UI" w:eastAsia="Cambria" w:hAnsi="Cambria"/>
          <w:sz w:val="22"/>
          <w:szCs w:val="22"/>
        </w:rPr>
        <w:t xml:space="preserve">(1) kaula-mārga 'the Kaula path' (karmadhāraya). (2) …mārga-tatpara 'those devoted to that path' (saptamī-tatpuruṣa). (3) The participle sevitā 'worshipped' is the head of the whole and takes the devotees in the instrumental: 'worshipped by those devoted to the Kaula path'.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मार्गः कौलमार्गः; कौलमार्गे तत्पराः कौलमार्गतत्पराः; कौलमार्गतत्परैः सेविता कौलमार्गतत्परसेविता</w:t>
      </w:r>
      <w:r>
        <w:rPr>
          <w:rFonts w:ascii="Cambria" w:cs="Nirmala UI" w:eastAsia="Cambria" w:hAnsi="Cambria"/>
        </w:rPr>
        <w:br/>
        <w:t xml:space="preserve"/>
      </w:r>
      <w:r>
        <w:rPr>
          <w:rFonts w:ascii="Cambria" w:cs="Nirmala UI" w:eastAsia="Cambria" w:hAnsi="Cambria"/>
          <w:i/>
          <w:iCs/>
          <w:color w:val="6A5242"/>
          <w:sz w:val="21"/>
          <w:szCs w:val="21"/>
        </w:rPr>
        <w:t xml:space="preserve">kaulaḥ mārgaḥ kaulamārgaḥ; kaulamārge tatparāḥ kaulamārgatatparāḥ; kaulamārgatatparaiḥ sevitā kaulamārgatatparasevitā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Kaula path centers on kula — the kuṇḍalinī and the union of Śakti with Śiva — and is understood above all as inner worship. Name 98 names Her as devoted to samayācāra; both paths are 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94</w:t>
      </w:r>
      <w:r>
        <w:rPr>
          <w:rFonts w:ascii="Cambria" w:cs="Nirmala UI" w:eastAsia="Cambria" w:hAnsi="Cambria"/>
          <w:color w:val="6A5242"/>
          <w:sz w:val="18"/>
          <w:szCs w:val="18"/>
        </w:rPr>
        <w:t xml:space="preserve">    names 442–451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कुमारगणनाथाम्बा तुष्टिः पुष्टिर् मतिर् धृतिः ।</w:t>
      </w:r>
      <w:r>
        <w:rPr>
          <w:rFonts w:ascii="Cambria" w:cs="Nirmala UI" w:eastAsia="Cambria" w:hAnsi="Cambria"/>
        </w:rPr>
        <w:br/>
        <w:t xml:space="preserve"/>
      </w:r>
      <w:r>
        <w:rPr>
          <w:rFonts w:ascii="Cambria" w:cs="Nirmala UI" w:eastAsia="Cambria" w:hAnsi="Cambria"/>
          <w:sz w:val="38"/>
          <w:szCs w:val="38"/>
        </w:rPr>
        <w:t xml:space="preserve">शान्तिः स्वस्तिमती कान्तिर् नन्दिनी विघ्ननाशिनी ॥ ९४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kumāragaṇanāthāmbā tuṣṭiḥ puṣṭir matir dhṛtiḥ |</w:t>
      </w:r>
      <w:r>
        <w:rPr>
          <w:rFonts w:ascii="Cambria" w:cs="Nirmala UI" w:eastAsia="Cambria" w:hAnsi="Cambria"/>
        </w:rPr>
        <w:br/>
        <w:t xml:space="preserve"/>
      </w:r>
      <w:r>
        <w:rPr>
          <w:rFonts w:ascii="Cambria" w:cs="Nirmala UI" w:eastAsia="Cambria" w:hAnsi="Cambria"/>
          <w:i/>
          <w:iCs/>
          <w:color w:val="6A5242"/>
          <w:sz w:val="25"/>
          <w:szCs w:val="25"/>
        </w:rPr>
        <w:t xml:space="preserve">śāntiḥ svastimatī kāntir nandinī vighnanāśinī || 94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442 </w:t>
      </w:r>
      <w:r>
        <w:rPr>
          <w:rFonts w:ascii="Cambria" w:cs="Nirmala UI" w:eastAsia="Cambria" w:hAnsi="Cambria"/>
          <w:sz w:val="34"/>
          <w:szCs w:val="34"/>
        </w:rPr>
        <w:t xml:space="preserve">कुमार-गणनाथाम्बा</w:t>
      </w:r>
      <w:r>
        <w:rPr>
          <w:rFonts w:ascii="Cambria" w:cs="Nirmala UI" w:eastAsia="Cambria" w:hAnsi="Cambria"/>
        </w:rPr>
        <w:t xml:space="preserve">     </w:t>
      </w:r>
      <w:r>
        <w:rPr>
          <w:rFonts w:ascii="Cambria" w:cs="Nirmala UI" w:eastAsia="Cambria" w:hAnsi="Cambria"/>
          <w:b/>
          <w:bCs/>
          <w:color w:val="7B1E1E"/>
          <w:sz w:val="18"/>
          <w:szCs w:val="18"/>
        </w:rPr>
        <w:t xml:space="preserve">443 </w:t>
      </w:r>
      <w:r>
        <w:rPr>
          <w:rFonts w:ascii="Cambria" w:cs="Nirmala UI" w:eastAsia="Cambria" w:hAnsi="Cambria"/>
          <w:sz w:val="34"/>
          <w:szCs w:val="34"/>
        </w:rPr>
        <w:t xml:space="preserve">तुष्टिः</w:t>
      </w:r>
      <w:r>
        <w:rPr>
          <w:rFonts w:ascii="Cambria" w:cs="Nirmala UI" w:eastAsia="Cambria" w:hAnsi="Cambria"/>
        </w:rPr>
        <w:t xml:space="preserve">     </w:t>
      </w:r>
      <w:r>
        <w:rPr>
          <w:rFonts w:ascii="Cambria" w:cs="Nirmala UI" w:eastAsia="Cambria" w:hAnsi="Cambria"/>
          <w:b/>
          <w:bCs/>
          <w:color w:val="7B1E1E"/>
          <w:sz w:val="18"/>
          <w:szCs w:val="18"/>
        </w:rPr>
        <w:t xml:space="preserve">444 </w:t>
      </w:r>
      <w:r>
        <w:rPr>
          <w:rFonts w:ascii="Cambria" w:cs="Nirmala UI" w:eastAsia="Cambria" w:hAnsi="Cambria"/>
          <w:sz w:val="34"/>
          <w:szCs w:val="34"/>
        </w:rPr>
        <w:t xml:space="preserve">पुष्टिः°</w:t>
      </w:r>
      <w:r>
        <w:rPr>
          <w:rFonts w:ascii="Cambria" w:cs="Nirmala UI" w:eastAsia="Cambria" w:hAnsi="Cambria"/>
        </w:rPr>
        <w:t xml:space="preserve">     </w:t>
      </w:r>
      <w:r>
        <w:rPr>
          <w:rFonts w:ascii="Cambria" w:cs="Nirmala UI" w:eastAsia="Cambria" w:hAnsi="Cambria"/>
          <w:b/>
          <w:bCs/>
          <w:color w:val="7B1E1E"/>
          <w:sz w:val="18"/>
          <w:szCs w:val="18"/>
        </w:rPr>
        <w:t xml:space="preserve">445 </w:t>
      </w:r>
      <w:r>
        <w:rPr>
          <w:rFonts w:ascii="Cambria" w:cs="Nirmala UI" w:eastAsia="Cambria" w:hAnsi="Cambria"/>
          <w:sz w:val="34"/>
          <w:szCs w:val="34"/>
        </w:rPr>
        <w:t xml:space="preserve">मतिः°</w:t>
      </w:r>
      <w:r>
        <w:rPr>
          <w:rFonts w:ascii="Cambria" w:cs="Nirmala UI" w:eastAsia="Cambria" w:hAnsi="Cambria"/>
        </w:rPr>
        <w:t xml:space="preserve">     </w:t>
      </w:r>
      <w:r>
        <w:rPr>
          <w:rFonts w:ascii="Cambria" w:cs="Nirmala UI" w:eastAsia="Cambria" w:hAnsi="Cambria"/>
          <w:b/>
          <w:bCs/>
          <w:color w:val="7B1E1E"/>
          <w:sz w:val="18"/>
          <w:szCs w:val="18"/>
        </w:rPr>
        <w:t xml:space="preserve">446 </w:t>
      </w:r>
      <w:r>
        <w:rPr>
          <w:rFonts w:ascii="Cambria" w:cs="Nirmala UI" w:eastAsia="Cambria" w:hAnsi="Cambria"/>
          <w:sz w:val="34"/>
          <w:szCs w:val="34"/>
        </w:rPr>
        <w:t xml:space="preserve">धृतिः</w:t>
      </w:r>
    </w:p>
    <w:p>
      <w:pPr>
        <w:spacing w:after="120"/>
      </w:pPr>
      <w:r>
        <w:rPr>
          <w:rFonts w:ascii="Cambria" w:cs="Nirmala UI" w:eastAsia="Cambria" w:hAnsi="Cambria"/>
          <w:color w:val="6A5242"/>
          <w:sz w:val="16"/>
          <w:szCs w:val="16"/>
        </w:rPr>
        <w:t xml:space="preserve">442 </w:t>
      </w:r>
      <w:r>
        <w:rPr>
          <w:rFonts w:ascii="Cambria" w:cs="Nirmala UI" w:eastAsia="Cambria" w:hAnsi="Cambria"/>
          <w:i/>
          <w:iCs/>
          <w:color w:val="6A5242"/>
          <w:sz w:val="25"/>
          <w:szCs w:val="25"/>
        </w:rPr>
        <w:t xml:space="preserve">kumāra-gaṇanāthāmbā</w:t>
      </w:r>
      <w:r>
        <w:rPr>
          <w:rFonts w:ascii="Cambria" w:cs="Nirmala UI" w:eastAsia="Cambria" w:hAnsi="Cambria"/>
        </w:rPr>
        <w:t xml:space="preserve">     </w:t>
      </w:r>
      <w:r>
        <w:rPr>
          <w:rFonts w:ascii="Cambria" w:cs="Nirmala UI" w:eastAsia="Cambria" w:hAnsi="Cambria"/>
          <w:color w:val="6A5242"/>
          <w:sz w:val="16"/>
          <w:szCs w:val="16"/>
        </w:rPr>
        <w:t xml:space="preserve">443 </w:t>
      </w:r>
      <w:r>
        <w:rPr>
          <w:rFonts w:ascii="Cambria" w:cs="Nirmala UI" w:eastAsia="Cambria" w:hAnsi="Cambria"/>
          <w:i/>
          <w:iCs/>
          <w:color w:val="6A5242"/>
          <w:sz w:val="25"/>
          <w:szCs w:val="25"/>
        </w:rPr>
        <w:t xml:space="preserve">tuṣṭiḥ</w:t>
      </w:r>
      <w:r>
        <w:rPr>
          <w:rFonts w:ascii="Cambria" w:cs="Nirmala UI" w:eastAsia="Cambria" w:hAnsi="Cambria"/>
        </w:rPr>
        <w:t xml:space="preserve">     </w:t>
      </w:r>
      <w:r>
        <w:rPr>
          <w:rFonts w:ascii="Cambria" w:cs="Nirmala UI" w:eastAsia="Cambria" w:hAnsi="Cambria"/>
          <w:color w:val="6A5242"/>
          <w:sz w:val="16"/>
          <w:szCs w:val="16"/>
        </w:rPr>
        <w:t xml:space="preserve">444 </w:t>
      </w:r>
      <w:r>
        <w:rPr>
          <w:rFonts w:ascii="Cambria" w:cs="Nirmala UI" w:eastAsia="Cambria" w:hAnsi="Cambria"/>
          <w:i/>
          <w:iCs/>
          <w:color w:val="6A5242"/>
          <w:sz w:val="25"/>
          <w:szCs w:val="25"/>
        </w:rPr>
        <w:t xml:space="preserve">puṣṭiḥ</w:t>
      </w:r>
      <w:r>
        <w:rPr>
          <w:rFonts w:ascii="Cambria" w:cs="Nirmala UI" w:eastAsia="Cambria" w:hAnsi="Cambria"/>
        </w:rPr>
        <w:t xml:space="preserve">     </w:t>
      </w:r>
      <w:r>
        <w:rPr>
          <w:rFonts w:ascii="Cambria" w:cs="Nirmala UI" w:eastAsia="Cambria" w:hAnsi="Cambria"/>
          <w:color w:val="6A5242"/>
          <w:sz w:val="16"/>
          <w:szCs w:val="16"/>
        </w:rPr>
        <w:t xml:space="preserve">445 </w:t>
      </w:r>
      <w:r>
        <w:rPr>
          <w:rFonts w:ascii="Cambria" w:cs="Nirmala UI" w:eastAsia="Cambria" w:hAnsi="Cambria"/>
          <w:i/>
          <w:iCs/>
          <w:color w:val="6A5242"/>
          <w:sz w:val="25"/>
          <w:szCs w:val="25"/>
        </w:rPr>
        <w:t xml:space="preserve">matiḥ</w:t>
      </w:r>
      <w:r>
        <w:rPr>
          <w:rFonts w:ascii="Cambria" w:cs="Nirmala UI" w:eastAsia="Cambria" w:hAnsi="Cambria"/>
        </w:rPr>
        <w:t xml:space="preserve">     </w:t>
      </w:r>
      <w:r>
        <w:rPr>
          <w:rFonts w:ascii="Cambria" w:cs="Nirmala UI" w:eastAsia="Cambria" w:hAnsi="Cambria"/>
          <w:color w:val="6A5242"/>
          <w:sz w:val="16"/>
          <w:szCs w:val="16"/>
        </w:rPr>
        <w:t xml:space="preserve">446 </w:t>
      </w:r>
      <w:r>
        <w:rPr>
          <w:rFonts w:ascii="Cambria" w:cs="Nirmala UI" w:eastAsia="Cambria" w:hAnsi="Cambria"/>
          <w:i/>
          <w:iCs/>
          <w:color w:val="6A5242"/>
          <w:sz w:val="25"/>
          <w:szCs w:val="25"/>
        </w:rPr>
        <w:t xml:space="preserve">dhṛtiḥ</w:t>
      </w:r>
    </w:p>
    <w:p>
      <w:pPr>
        <w:keepNext/>
        <w:spacing w:after="20" w:line="340"/>
      </w:pPr>
      <w:r>
        <w:rPr>
          <w:rFonts w:ascii="Cambria" w:cs="Nirmala UI" w:eastAsia="Cambria" w:hAnsi="Cambria"/>
          <w:b/>
          <w:bCs/>
          <w:color w:val="7B1E1E"/>
          <w:sz w:val="18"/>
          <w:szCs w:val="18"/>
        </w:rPr>
        <w:t xml:space="preserve">447 </w:t>
      </w:r>
      <w:r>
        <w:rPr>
          <w:rFonts w:ascii="Cambria" w:cs="Nirmala UI" w:eastAsia="Cambria" w:hAnsi="Cambria"/>
          <w:sz w:val="34"/>
          <w:szCs w:val="34"/>
        </w:rPr>
        <w:t xml:space="preserve">शान्तिः</w:t>
      </w:r>
      <w:r>
        <w:rPr>
          <w:rFonts w:ascii="Cambria" w:cs="Nirmala UI" w:eastAsia="Cambria" w:hAnsi="Cambria"/>
        </w:rPr>
        <w:t xml:space="preserve">     </w:t>
      </w:r>
      <w:r>
        <w:rPr>
          <w:rFonts w:ascii="Cambria" w:cs="Nirmala UI" w:eastAsia="Cambria" w:hAnsi="Cambria"/>
          <w:b/>
          <w:bCs/>
          <w:color w:val="7B1E1E"/>
          <w:sz w:val="18"/>
          <w:szCs w:val="18"/>
        </w:rPr>
        <w:t xml:space="preserve">448 </w:t>
      </w:r>
      <w:r>
        <w:rPr>
          <w:rFonts w:ascii="Cambria" w:cs="Nirmala UI" w:eastAsia="Cambria" w:hAnsi="Cambria"/>
          <w:sz w:val="34"/>
          <w:szCs w:val="34"/>
        </w:rPr>
        <w:t xml:space="preserve">स्वस्ति-मती</w:t>
      </w:r>
      <w:r>
        <w:rPr>
          <w:rFonts w:ascii="Cambria" w:cs="Nirmala UI" w:eastAsia="Cambria" w:hAnsi="Cambria"/>
        </w:rPr>
        <w:t xml:space="preserve">     </w:t>
      </w:r>
      <w:r>
        <w:rPr>
          <w:rFonts w:ascii="Cambria" w:cs="Nirmala UI" w:eastAsia="Cambria" w:hAnsi="Cambria"/>
          <w:b/>
          <w:bCs/>
          <w:color w:val="7B1E1E"/>
          <w:sz w:val="18"/>
          <w:szCs w:val="18"/>
        </w:rPr>
        <w:t xml:space="preserve">449 </w:t>
      </w:r>
      <w:r>
        <w:rPr>
          <w:rFonts w:ascii="Cambria" w:cs="Nirmala UI" w:eastAsia="Cambria" w:hAnsi="Cambria"/>
          <w:sz w:val="34"/>
          <w:szCs w:val="34"/>
        </w:rPr>
        <w:t xml:space="preserve">कान्तिः°</w:t>
      </w:r>
      <w:r>
        <w:rPr>
          <w:rFonts w:ascii="Cambria" w:cs="Nirmala UI" w:eastAsia="Cambria" w:hAnsi="Cambria"/>
        </w:rPr>
        <w:t xml:space="preserve">     </w:t>
      </w:r>
      <w:r>
        <w:rPr>
          <w:rFonts w:ascii="Cambria" w:cs="Nirmala UI" w:eastAsia="Cambria" w:hAnsi="Cambria"/>
          <w:b/>
          <w:bCs/>
          <w:color w:val="7B1E1E"/>
          <w:sz w:val="18"/>
          <w:szCs w:val="18"/>
        </w:rPr>
        <w:t xml:space="preserve">450 </w:t>
      </w:r>
      <w:r>
        <w:rPr>
          <w:rFonts w:ascii="Cambria" w:cs="Nirmala UI" w:eastAsia="Cambria" w:hAnsi="Cambria"/>
          <w:sz w:val="34"/>
          <w:szCs w:val="34"/>
        </w:rPr>
        <w:t xml:space="preserve">नन्दिनी</w:t>
      </w:r>
      <w:r>
        <w:rPr>
          <w:rFonts w:ascii="Cambria" w:cs="Nirmala UI" w:eastAsia="Cambria" w:hAnsi="Cambria"/>
        </w:rPr>
        <w:t xml:space="preserve">     </w:t>
      </w:r>
      <w:r>
        <w:rPr>
          <w:rFonts w:ascii="Cambria" w:cs="Nirmala UI" w:eastAsia="Cambria" w:hAnsi="Cambria"/>
          <w:b/>
          <w:bCs/>
          <w:color w:val="7B1E1E"/>
          <w:sz w:val="18"/>
          <w:szCs w:val="18"/>
        </w:rPr>
        <w:t xml:space="preserve">451 </w:t>
      </w:r>
      <w:r>
        <w:rPr>
          <w:rFonts w:ascii="Cambria" w:cs="Nirmala UI" w:eastAsia="Cambria" w:hAnsi="Cambria"/>
          <w:sz w:val="34"/>
          <w:szCs w:val="34"/>
        </w:rPr>
        <w:t xml:space="preserve">विघ्न-नाशिनी</w:t>
      </w:r>
    </w:p>
    <w:p>
      <w:pPr>
        <w:spacing w:after="120"/>
      </w:pPr>
      <w:r>
        <w:rPr>
          <w:rFonts w:ascii="Cambria" w:cs="Nirmala UI" w:eastAsia="Cambria" w:hAnsi="Cambria"/>
          <w:color w:val="6A5242"/>
          <w:sz w:val="16"/>
          <w:szCs w:val="16"/>
        </w:rPr>
        <w:t xml:space="preserve">447 </w:t>
      </w:r>
      <w:r>
        <w:rPr>
          <w:rFonts w:ascii="Cambria" w:cs="Nirmala UI" w:eastAsia="Cambria" w:hAnsi="Cambria"/>
          <w:i/>
          <w:iCs/>
          <w:color w:val="6A5242"/>
          <w:sz w:val="25"/>
          <w:szCs w:val="25"/>
        </w:rPr>
        <w:t xml:space="preserve">śāntiḥ</w:t>
      </w:r>
      <w:r>
        <w:rPr>
          <w:rFonts w:ascii="Cambria" w:cs="Nirmala UI" w:eastAsia="Cambria" w:hAnsi="Cambria"/>
        </w:rPr>
        <w:t xml:space="preserve">     </w:t>
      </w:r>
      <w:r>
        <w:rPr>
          <w:rFonts w:ascii="Cambria" w:cs="Nirmala UI" w:eastAsia="Cambria" w:hAnsi="Cambria"/>
          <w:color w:val="6A5242"/>
          <w:sz w:val="16"/>
          <w:szCs w:val="16"/>
        </w:rPr>
        <w:t xml:space="preserve">448 </w:t>
      </w:r>
      <w:r>
        <w:rPr>
          <w:rFonts w:ascii="Cambria" w:cs="Nirmala UI" w:eastAsia="Cambria" w:hAnsi="Cambria"/>
          <w:i/>
          <w:iCs/>
          <w:color w:val="6A5242"/>
          <w:sz w:val="25"/>
          <w:szCs w:val="25"/>
        </w:rPr>
        <w:t xml:space="preserve">svasti-matī</w:t>
      </w:r>
      <w:r>
        <w:rPr>
          <w:rFonts w:ascii="Cambria" w:cs="Nirmala UI" w:eastAsia="Cambria" w:hAnsi="Cambria"/>
        </w:rPr>
        <w:t xml:space="preserve">     </w:t>
      </w:r>
      <w:r>
        <w:rPr>
          <w:rFonts w:ascii="Cambria" w:cs="Nirmala UI" w:eastAsia="Cambria" w:hAnsi="Cambria"/>
          <w:color w:val="6A5242"/>
          <w:sz w:val="16"/>
          <w:szCs w:val="16"/>
        </w:rPr>
        <w:t xml:space="preserve">449 </w:t>
      </w:r>
      <w:r>
        <w:rPr>
          <w:rFonts w:ascii="Cambria" w:cs="Nirmala UI" w:eastAsia="Cambria" w:hAnsi="Cambria"/>
          <w:i/>
          <w:iCs/>
          <w:color w:val="6A5242"/>
          <w:sz w:val="25"/>
          <w:szCs w:val="25"/>
        </w:rPr>
        <w:t xml:space="preserve">kāntiḥ</w:t>
      </w:r>
      <w:r>
        <w:rPr>
          <w:rFonts w:ascii="Cambria" w:cs="Nirmala UI" w:eastAsia="Cambria" w:hAnsi="Cambria"/>
        </w:rPr>
        <w:t xml:space="preserve">     </w:t>
      </w:r>
      <w:r>
        <w:rPr>
          <w:rFonts w:ascii="Cambria" w:cs="Nirmala UI" w:eastAsia="Cambria" w:hAnsi="Cambria"/>
          <w:color w:val="6A5242"/>
          <w:sz w:val="16"/>
          <w:szCs w:val="16"/>
        </w:rPr>
        <w:t xml:space="preserve">450 </w:t>
      </w:r>
      <w:r>
        <w:rPr>
          <w:rFonts w:ascii="Cambria" w:cs="Nirmala UI" w:eastAsia="Cambria" w:hAnsi="Cambria"/>
          <w:i/>
          <w:iCs/>
          <w:color w:val="6A5242"/>
          <w:sz w:val="25"/>
          <w:szCs w:val="25"/>
        </w:rPr>
        <w:t xml:space="preserve">nandinī</w:t>
      </w:r>
      <w:r>
        <w:rPr>
          <w:rFonts w:ascii="Cambria" w:cs="Nirmala UI" w:eastAsia="Cambria" w:hAnsi="Cambria"/>
        </w:rPr>
        <w:t xml:space="preserve">     </w:t>
      </w:r>
      <w:r>
        <w:rPr>
          <w:rFonts w:ascii="Cambria" w:cs="Nirmala UI" w:eastAsia="Cambria" w:hAnsi="Cambria"/>
          <w:color w:val="6A5242"/>
          <w:sz w:val="16"/>
          <w:szCs w:val="16"/>
        </w:rPr>
        <w:t xml:space="preserve">451 </w:t>
      </w:r>
      <w:r>
        <w:rPr>
          <w:rFonts w:ascii="Cambria" w:cs="Nirmala UI" w:eastAsia="Cambria" w:hAnsi="Cambria"/>
          <w:i/>
          <w:iCs/>
          <w:color w:val="6A5242"/>
          <w:sz w:val="25"/>
          <w:szCs w:val="25"/>
        </w:rPr>
        <w:t xml:space="preserve">vighna-nāśinī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442</w:t>
      </w:r>
      <w:r>
        <w:rPr>
          <w:rFonts w:ascii="Cambria" w:cs="Nirmala UI" w:eastAsia="Cambria" w:hAnsi="Cambria"/>
          <w:sz w:val="23"/>
          <w:szCs w:val="23"/>
        </w:rPr>
        <w:t xml:space="preserve">She who is the mother of Kumāra (Skanda) and Gaṇanātha (Gaṇeśa)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443</w:t>
      </w:r>
      <w:r>
        <w:rPr>
          <w:rFonts w:ascii="Cambria" w:cs="Nirmala UI" w:eastAsia="Cambria" w:hAnsi="Cambria"/>
          <w:sz w:val="23"/>
          <w:szCs w:val="23"/>
        </w:rPr>
        <w:t xml:space="preserve">She who is contentment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444</w:t>
      </w:r>
      <w:r>
        <w:rPr>
          <w:rFonts w:ascii="Cambria" w:cs="Nirmala UI" w:eastAsia="Cambria" w:hAnsi="Cambria"/>
          <w:sz w:val="23"/>
          <w:szCs w:val="23"/>
        </w:rPr>
        <w:t xml:space="preserve">She who is the power of nourishment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445</w:t>
      </w:r>
      <w:r>
        <w:rPr>
          <w:rFonts w:ascii="Cambria" w:cs="Nirmala UI" w:eastAsia="Cambria" w:hAnsi="Cambria"/>
          <w:sz w:val="23"/>
          <w:szCs w:val="23"/>
        </w:rPr>
        <w:t xml:space="preserve">She who manifests as intelligence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446</w:t>
      </w:r>
      <w:r>
        <w:rPr>
          <w:rFonts w:ascii="Cambria" w:cs="Nirmala UI" w:eastAsia="Cambria" w:hAnsi="Cambria"/>
          <w:sz w:val="23"/>
          <w:szCs w:val="23"/>
        </w:rPr>
        <w:t xml:space="preserve">She who is fortitude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447</w:t>
      </w:r>
      <w:r>
        <w:rPr>
          <w:rFonts w:ascii="Cambria" w:cs="Nirmala UI" w:eastAsia="Cambria" w:hAnsi="Cambria"/>
          <w:sz w:val="23"/>
          <w:szCs w:val="23"/>
        </w:rPr>
        <w:t xml:space="preserve">She who is tranquility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448</w:t>
      </w:r>
      <w:r>
        <w:rPr>
          <w:rFonts w:ascii="Cambria" w:cs="Nirmala UI" w:eastAsia="Cambria" w:hAnsi="Cambria"/>
          <w:sz w:val="23"/>
          <w:szCs w:val="23"/>
        </w:rPr>
        <w:t xml:space="preserve">She who is endowed with well-being (svasti)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449</w:t>
      </w:r>
      <w:r>
        <w:rPr>
          <w:rFonts w:ascii="Cambria" w:cs="Nirmala UI" w:eastAsia="Cambria" w:hAnsi="Cambria"/>
          <w:sz w:val="23"/>
          <w:szCs w:val="23"/>
        </w:rPr>
        <w:t xml:space="preserve">She who is effulgence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450</w:t>
      </w:r>
      <w:r>
        <w:rPr>
          <w:rFonts w:ascii="Cambria" w:cs="Nirmala UI" w:eastAsia="Cambria" w:hAnsi="Cambria"/>
          <w:sz w:val="23"/>
          <w:szCs w:val="23"/>
        </w:rPr>
        <w:t xml:space="preserve">She who gives delight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451</w:t>
      </w:r>
      <w:r>
        <w:rPr>
          <w:rFonts w:ascii="Cambria" w:cs="Nirmala UI" w:eastAsia="Cambria" w:hAnsi="Cambria"/>
          <w:sz w:val="23"/>
          <w:szCs w:val="23"/>
        </w:rPr>
        <w:t xml:space="preserve">She who destroys obstacles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442  </w:t>
            </w:r>
            <w:r>
              <w:rPr>
                <w:rFonts w:ascii="Cambria" w:cs="Nirmala UI" w:eastAsia="Cambria" w:hAnsi="Cambria"/>
                <w:color w:val="7B1E1E"/>
                <w:sz w:val="30"/>
                <w:szCs w:val="30"/>
              </w:rPr>
              <w:t xml:space="preserve">कुमारगणनाथाम्बा</w:t>
            </w:r>
            <w:r>
              <w:rPr>
                <w:rFonts w:ascii="Cambria" w:cs="Nirmala UI" w:eastAsia="Cambria" w:hAnsi="Cambria"/>
              </w:rPr>
              <w:t xml:space="preserve">  </w:t>
            </w:r>
            <w:r>
              <w:rPr>
                <w:rFonts w:ascii="Cambria" w:cs="Nirmala UI" w:eastAsia="Cambria" w:hAnsi="Cambria"/>
                <w:i/>
                <w:iCs/>
                <w:color w:val="6A5242"/>
                <w:sz w:val="21"/>
                <w:szCs w:val="21"/>
              </w:rPr>
              <w:t xml:space="preserve">kumāra-gaṇanāthāmbā</w:t>
            </w:r>
          </w:p>
        </w:tc>
      </w:tr>
      <w:tr>
        <w:trPr>
          <w:cantSplit/>
        </w:trPr>
        <w:tc>
          <w:tcPr>
            <w:tcW w:type="pct" w:w="36%"/>
          </w:tcPr>
          <w:p>
            <w:pPr>
              <w:spacing w:after="40"/>
            </w:pPr>
            <w:r>
              <w:rPr>
                <w:rFonts w:ascii="Cambria" w:cs="Nirmala UI" w:eastAsia="Cambria" w:hAnsi="Cambria"/>
                <w:sz w:val="30"/>
                <w:szCs w:val="30"/>
              </w:rPr>
              <w:t xml:space="preserve">कुमार</w:t>
            </w:r>
            <w:r>
              <w:rPr>
                <w:rFonts w:ascii="Cambria" w:cs="Nirmala UI" w:eastAsia="Cambria" w:hAnsi="Cambria"/>
              </w:rPr>
              <w:br/>
              <w:t xml:space="preserve"/>
            </w:r>
            <w:r>
              <w:rPr>
                <w:rFonts w:ascii="Cambria" w:cs="Nirmala UI" w:eastAsia="Cambria" w:hAnsi="Cambria"/>
                <w:i/>
                <w:iCs/>
                <w:color w:val="6A5242"/>
                <w:sz w:val="21"/>
                <w:szCs w:val="21"/>
              </w:rPr>
              <w:t xml:space="preserve">kumāra</w:t>
            </w:r>
          </w:p>
        </w:tc>
        <w:tc>
          <w:tcPr>
            <w:tcW w:type="pct" w:w="64%"/>
          </w:tcPr>
          <w:p>
            <w:pPr>
              <w:spacing w:after="40"/>
            </w:pPr>
            <w:r>
              <w:rPr>
                <w:rFonts w:ascii="Cambria" w:cs="Nirmala UI" w:eastAsia="Cambria" w:hAnsi="Cambria"/>
                <w:sz w:val="23"/>
                <w:szCs w:val="23"/>
              </w:rPr>
              <w:t xml:space="preserve">Kumāra, Skanda (lit. 'youth')</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troop, host (Śiva's attendants)</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nātha</w:t>
            </w:r>
          </w:p>
        </w:tc>
        <w:tc>
          <w:tcPr>
            <w:tcW w:type="pct" w:w="64%"/>
          </w:tcPr>
          <w:p>
            <w:pPr>
              <w:spacing w:after="40"/>
            </w:pPr>
            <w:r>
              <w:rPr>
                <w:rFonts w:ascii="Cambria" w:cs="Nirmala UI" w:eastAsia="Cambria" w:hAnsi="Cambria"/>
                <w:sz w:val="23"/>
                <w:szCs w:val="23"/>
              </w:rPr>
              <w:t xml:space="preserve">lord</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443  </w:t>
            </w:r>
            <w:r>
              <w:rPr>
                <w:rFonts w:ascii="Cambria" w:cs="Nirmala UI" w:eastAsia="Cambria" w:hAnsi="Cambria"/>
                <w:color w:val="7B1E1E"/>
                <w:sz w:val="30"/>
                <w:szCs w:val="30"/>
              </w:rPr>
              <w:t xml:space="preserve">तुष्टिः</w:t>
            </w:r>
            <w:r>
              <w:rPr>
                <w:rFonts w:ascii="Cambria" w:cs="Nirmala UI" w:eastAsia="Cambria" w:hAnsi="Cambria"/>
              </w:rPr>
              <w:t xml:space="preserve">  </w:t>
            </w:r>
            <w:r>
              <w:rPr>
                <w:rFonts w:ascii="Cambria" w:cs="Nirmala UI" w:eastAsia="Cambria" w:hAnsi="Cambria"/>
                <w:i/>
                <w:iCs/>
                <w:color w:val="6A5242"/>
                <w:sz w:val="21"/>
                <w:szCs w:val="21"/>
              </w:rPr>
              <w:t xml:space="preserve">tuṣṭiḥ</w:t>
            </w:r>
          </w:p>
        </w:tc>
      </w:tr>
      <w:tr>
        <w:trPr>
          <w:cantSplit/>
        </w:trPr>
        <w:tc>
          <w:tcPr>
            <w:tcW w:type="pct" w:w="36%"/>
          </w:tcPr>
          <w:p>
            <w:pPr>
              <w:spacing w:after="40"/>
            </w:pPr>
            <w:r>
              <w:rPr>
                <w:rFonts w:ascii="Cambria" w:cs="Nirmala UI" w:eastAsia="Cambria" w:hAnsi="Cambria"/>
                <w:sz w:val="30"/>
                <w:szCs w:val="30"/>
              </w:rPr>
              <w:t xml:space="preserve">तुष्टिः</w:t>
            </w:r>
            <w:r>
              <w:rPr>
                <w:rFonts w:ascii="Cambria" w:cs="Nirmala UI" w:eastAsia="Cambria" w:hAnsi="Cambria"/>
              </w:rPr>
              <w:br/>
              <w:t xml:space="preserve"/>
            </w:r>
            <w:r>
              <w:rPr>
                <w:rFonts w:ascii="Cambria" w:cs="Nirmala UI" w:eastAsia="Cambria" w:hAnsi="Cambria"/>
                <w:i/>
                <w:iCs/>
                <w:color w:val="6A5242"/>
                <w:sz w:val="21"/>
                <w:szCs w:val="21"/>
              </w:rPr>
              <w:t xml:space="preserve">tuṣṭiḥ</w:t>
            </w:r>
          </w:p>
        </w:tc>
        <w:tc>
          <w:tcPr>
            <w:tcW w:type="pct" w:w="64%"/>
          </w:tcPr>
          <w:p>
            <w:pPr>
              <w:spacing w:after="40"/>
            </w:pPr>
            <w:r>
              <w:rPr>
                <w:rFonts w:ascii="Cambria" w:cs="Nirmala UI" w:eastAsia="Cambria" w:hAnsi="Cambria"/>
                <w:sz w:val="23"/>
                <w:szCs w:val="23"/>
              </w:rPr>
              <w:t xml:space="preserve">contentment, satisfaction</w:t>
            </w:r>
            <w:r>
              <w:rPr>
                <w:rFonts w:ascii="Cambria" w:cs="Nirmala UI" w:eastAsia="Cambria" w:hAnsi="Cambria"/>
              </w:rPr>
              <w:br/>
              <w:t xml:space="preserve"/>
            </w:r>
            <w:r>
              <w:rPr>
                <w:rFonts w:ascii="Cambria" w:cs="Nirmala UI" w:eastAsia="Cambria" w:hAnsi="Cambria"/>
                <w:color w:val="6A5242"/>
                <w:sz w:val="19"/>
                <w:szCs w:val="19"/>
              </w:rPr>
              <w:t xml:space="preserve">√tuṣ 'to be content'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444  </w:t>
            </w:r>
            <w:r>
              <w:rPr>
                <w:rFonts w:ascii="Cambria" w:cs="Nirmala UI" w:eastAsia="Cambria" w:hAnsi="Cambria"/>
                <w:color w:val="7B1E1E"/>
                <w:sz w:val="30"/>
                <w:szCs w:val="30"/>
              </w:rPr>
              <w:t xml:space="preserve">पुष्टिः</w:t>
            </w:r>
            <w:r>
              <w:rPr>
                <w:rFonts w:ascii="Cambria" w:cs="Nirmala UI" w:eastAsia="Cambria" w:hAnsi="Cambria"/>
              </w:rPr>
              <w:t xml:space="preserve">  </w:t>
            </w:r>
            <w:r>
              <w:rPr>
                <w:rFonts w:ascii="Cambria" w:cs="Nirmala UI" w:eastAsia="Cambria" w:hAnsi="Cambria"/>
                <w:i/>
                <w:iCs/>
                <w:color w:val="6A5242"/>
                <w:sz w:val="21"/>
                <w:szCs w:val="21"/>
              </w:rPr>
              <w:t xml:space="preserve">puṣṭiḥ</w:t>
            </w:r>
          </w:p>
        </w:tc>
      </w:tr>
      <w:tr>
        <w:trPr>
          <w:cantSplit/>
        </w:trPr>
        <w:tc>
          <w:tcPr>
            <w:tcW w:type="pct" w:w="36%"/>
          </w:tcPr>
          <w:p>
            <w:pPr>
              <w:spacing w:after="40"/>
            </w:pPr>
            <w:r>
              <w:rPr>
                <w:rFonts w:ascii="Cambria" w:cs="Nirmala UI" w:eastAsia="Cambria" w:hAnsi="Cambria"/>
                <w:sz w:val="30"/>
                <w:szCs w:val="30"/>
              </w:rPr>
              <w:t xml:space="preserve">पुष्टिः</w:t>
            </w:r>
            <w:r>
              <w:rPr>
                <w:rFonts w:ascii="Cambria" w:cs="Nirmala UI" w:eastAsia="Cambria" w:hAnsi="Cambria"/>
              </w:rPr>
              <w:br/>
              <w:t xml:space="preserve"/>
            </w:r>
            <w:r>
              <w:rPr>
                <w:rFonts w:ascii="Cambria" w:cs="Nirmala UI" w:eastAsia="Cambria" w:hAnsi="Cambria"/>
                <w:i/>
                <w:iCs/>
                <w:color w:val="6A5242"/>
                <w:sz w:val="21"/>
                <w:szCs w:val="21"/>
              </w:rPr>
              <w:t xml:space="preserve">puṣṭiḥ</w:t>
            </w:r>
          </w:p>
        </w:tc>
        <w:tc>
          <w:tcPr>
            <w:tcW w:type="pct" w:w="64%"/>
          </w:tcPr>
          <w:p>
            <w:pPr>
              <w:spacing w:after="40"/>
            </w:pPr>
            <w:r>
              <w:rPr>
                <w:rFonts w:ascii="Cambria" w:cs="Nirmala UI" w:eastAsia="Cambria" w:hAnsi="Cambria"/>
                <w:sz w:val="23"/>
                <w:szCs w:val="23"/>
              </w:rPr>
              <w:t xml:space="preserve">nourishment, growth, thriving</w:t>
            </w:r>
            <w:r>
              <w:rPr>
                <w:rFonts w:ascii="Cambria" w:cs="Nirmala UI" w:eastAsia="Cambria" w:hAnsi="Cambria"/>
              </w:rPr>
              <w:br/>
              <w:t xml:space="preserve"/>
            </w:r>
            <w:r>
              <w:rPr>
                <w:rFonts w:ascii="Cambria" w:cs="Nirmala UI" w:eastAsia="Cambria" w:hAnsi="Cambria"/>
                <w:color w:val="6A5242"/>
                <w:sz w:val="19"/>
                <w:szCs w:val="19"/>
              </w:rPr>
              <w:t xml:space="preserve">√puṣ 'to nourish, thrive'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445  </w:t>
            </w:r>
            <w:r>
              <w:rPr>
                <w:rFonts w:ascii="Cambria" w:cs="Nirmala UI" w:eastAsia="Cambria" w:hAnsi="Cambria"/>
                <w:color w:val="7B1E1E"/>
                <w:sz w:val="30"/>
                <w:szCs w:val="30"/>
              </w:rPr>
              <w:t xml:space="preserve">मतिः</w:t>
            </w:r>
            <w:r>
              <w:rPr>
                <w:rFonts w:ascii="Cambria" w:cs="Nirmala UI" w:eastAsia="Cambria" w:hAnsi="Cambria"/>
              </w:rPr>
              <w:t xml:space="preserve">  </w:t>
            </w:r>
            <w:r>
              <w:rPr>
                <w:rFonts w:ascii="Cambria" w:cs="Nirmala UI" w:eastAsia="Cambria" w:hAnsi="Cambria"/>
                <w:i/>
                <w:iCs/>
                <w:color w:val="6A5242"/>
                <w:sz w:val="21"/>
                <w:szCs w:val="21"/>
              </w:rPr>
              <w:t xml:space="preserve">matiḥ</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matiḥ</w:t>
            </w:r>
          </w:p>
        </w:tc>
        <w:tc>
          <w:tcPr>
            <w:tcW w:type="pct" w:w="64%"/>
          </w:tcPr>
          <w:p>
            <w:pPr>
              <w:spacing w:after="40"/>
            </w:pPr>
            <w:r>
              <w:rPr>
                <w:rFonts w:ascii="Cambria" w:cs="Nirmala UI" w:eastAsia="Cambria" w:hAnsi="Cambria"/>
                <w:sz w:val="23"/>
                <w:szCs w:val="23"/>
              </w:rPr>
              <w:t xml:space="preserve">understanding, intelligence, thought</w:t>
            </w:r>
            <w:r>
              <w:rPr>
                <w:rFonts w:ascii="Cambria" w:cs="Nirmala UI" w:eastAsia="Cambria" w:hAnsi="Cambria"/>
              </w:rPr>
              <w:br/>
              <w:t xml:space="preserve"/>
            </w:r>
            <w:r>
              <w:rPr>
                <w:rFonts w:ascii="Cambria" w:cs="Nirmala UI" w:eastAsia="Cambria" w:hAnsi="Cambria"/>
                <w:color w:val="6A5242"/>
                <w:sz w:val="19"/>
                <w:szCs w:val="19"/>
              </w:rPr>
              <w:t xml:space="preserve">√man 'to think'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446  </w:t>
            </w:r>
            <w:r>
              <w:rPr>
                <w:rFonts w:ascii="Cambria" w:cs="Nirmala UI" w:eastAsia="Cambria" w:hAnsi="Cambria"/>
                <w:color w:val="7B1E1E"/>
                <w:sz w:val="30"/>
                <w:szCs w:val="30"/>
              </w:rPr>
              <w:t xml:space="preserve">धृतिः</w:t>
            </w:r>
            <w:r>
              <w:rPr>
                <w:rFonts w:ascii="Cambria" w:cs="Nirmala UI" w:eastAsia="Cambria" w:hAnsi="Cambria"/>
              </w:rPr>
              <w:t xml:space="preserve">  </w:t>
            </w:r>
            <w:r>
              <w:rPr>
                <w:rFonts w:ascii="Cambria" w:cs="Nirmala UI" w:eastAsia="Cambria" w:hAnsi="Cambria"/>
                <w:i/>
                <w:iCs/>
                <w:color w:val="6A5242"/>
                <w:sz w:val="21"/>
                <w:szCs w:val="21"/>
              </w:rPr>
              <w:t xml:space="preserve">dhṛtiḥ</w:t>
            </w:r>
          </w:p>
        </w:tc>
      </w:tr>
      <w:tr>
        <w:trPr>
          <w:cantSplit/>
        </w:trPr>
        <w:tc>
          <w:tcPr>
            <w:tcW w:type="pct" w:w="36%"/>
          </w:tcPr>
          <w:p>
            <w:pPr>
              <w:spacing w:after="40"/>
            </w:pPr>
            <w:r>
              <w:rPr>
                <w:rFonts w:ascii="Cambria" w:cs="Nirmala UI" w:eastAsia="Cambria" w:hAnsi="Cambria"/>
                <w:sz w:val="30"/>
                <w:szCs w:val="30"/>
              </w:rPr>
              <w:t xml:space="preserve">धृतिः</w:t>
            </w:r>
            <w:r>
              <w:rPr>
                <w:rFonts w:ascii="Cambria" w:cs="Nirmala UI" w:eastAsia="Cambria" w:hAnsi="Cambria"/>
              </w:rPr>
              <w:br/>
              <w:t xml:space="preserve"/>
            </w:r>
            <w:r>
              <w:rPr>
                <w:rFonts w:ascii="Cambria" w:cs="Nirmala UI" w:eastAsia="Cambria" w:hAnsi="Cambria"/>
                <w:i/>
                <w:iCs/>
                <w:color w:val="6A5242"/>
                <w:sz w:val="21"/>
                <w:szCs w:val="21"/>
              </w:rPr>
              <w:t xml:space="preserve">dhṛtiḥ</w:t>
            </w:r>
          </w:p>
        </w:tc>
        <w:tc>
          <w:tcPr>
            <w:tcW w:type="pct" w:w="64%"/>
          </w:tcPr>
          <w:p>
            <w:pPr>
              <w:spacing w:after="40"/>
            </w:pPr>
            <w:r>
              <w:rPr>
                <w:rFonts w:ascii="Cambria" w:cs="Nirmala UI" w:eastAsia="Cambria" w:hAnsi="Cambria"/>
                <w:sz w:val="23"/>
                <w:szCs w:val="23"/>
              </w:rPr>
              <w:t xml:space="preserve">steadfastness, fortitude, firmness</w:t>
            </w:r>
            <w:r>
              <w:rPr>
                <w:rFonts w:ascii="Cambria" w:cs="Nirmala UI" w:eastAsia="Cambria" w:hAnsi="Cambria"/>
              </w:rPr>
              <w:br/>
              <w:t xml:space="preserve"/>
            </w:r>
            <w:r>
              <w:rPr>
                <w:rFonts w:ascii="Cambria" w:cs="Nirmala UI" w:eastAsia="Cambria" w:hAnsi="Cambria"/>
                <w:color w:val="6A5242"/>
                <w:sz w:val="19"/>
                <w:szCs w:val="19"/>
              </w:rPr>
              <w:t xml:space="preserve">√dhṛ 'to hold, sustain'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447  </w:t>
            </w:r>
            <w:r>
              <w:rPr>
                <w:rFonts w:ascii="Cambria" w:cs="Nirmala UI" w:eastAsia="Cambria" w:hAnsi="Cambria"/>
                <w:color w:val="7B1E1E"/>
                <w:sz w:val="30"/>
                <w:szCs w:val="30"/>
              </w:rPr>
              <w:t xml:space="preserve">शान्तिः</w:t>
            </w:r>
            <w:r>
              <w:rPr>
                <w:rFonts w:ascii="Cambria" w:cs="Nirmala UI" w:eastAsia="Cambria" w:hAnsi="Cambria"/>
              </w:rPr>
              <w:t xml:space="preserve">  </w:t>
            </w:r>
            <w:r>
              <w:rPr>
                <w:rFonts w:ascii="Cambria" w:cs="Nirmala UI" w:eastAsia="Cambria" w:hAnsi="Cambria"/>
                <w:i/>
                <w:iCs/>
                <w:color w:val="6A5242"/>
                <w:sz w:val="21"/>
                <w:szCs w:val="21"/>
              </w:rPr>
              <w:t xml:space="preserve">śāntiḥ</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śāntiḥ</w:t>
            </w:r>
          </w:p>
        </w:tc>
        <w:tc>
          <w:tcPr>
            <w:tcW w:type="pct" w:w="64%"/>
          </w:tcPr>
          <w:p>
            <w:pPr>
              <w:spacing w:after="40"/>
            </w:pPr>
            <w:r>
              <w:rPr>
                <w:rFonts w:ascii="Cambria" w:cs="Nirmala UI" w:eastAsia="Cambria" w:hAnsi="Cambria"/>
                <w:sz w:val="23"/>
                <w:szCs w:val="23"/>
              </w:rPr>
              <w:t xml:space="preserve">peace, tranquility</w:t>
            </w:r>
            <w:r>
              <w:rPr>
                <w:rFonts w:ascii="Cambria" w:cs="Nirmala UI" w:eastAsia="Cambria" w:hAnsi="Cambria"/>
              </w:rPr>
              <w:br/>
              <w:t xml:space="preserve"/>
            </w:r>
            <w:r>
              <w:rPr>
                <w:rFonts w:ascii="Cambria" w:cs="Nirmala UI" w:eastAsia="Cambria" w:hAnsi="Cambria"/>
                <w:color w:val="6A5242"/>
                <w:sz w:val="19"/>
                <w:szCs w:val="19"/>
              </w:rPr>
              <w:t xml:space="preserve">√śam 'to be calm'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448  </w:t>
            </w:r>
            <w:r>
              <w:rPr>
                <w:rFonts w:ascii="Cambria" w:cs="Nirmala UI" w:eastAsia="Cambria" w:hAnsi="Cambria"/>
                <w:color w:val="7B1E1E"/>
                <w:sz w:val="30"/>
                <w:szCs w:val="30"/>
              </w:rPr>
              <w:t xml:space="preserve">स्वस्तिमती</w:t>
            </w:r>
            <w:r>
              <w:rPr>
                <w:rFonts w:ascii="Cambria" w:cs="Nirmala UI" w:eastAsia="Cambria" w:hAnsi="Cambria"/>
              </w:rPr>
              <w:t xml:space="preserve">  </w:t>
            </w:r>
            <w:r>
              <w:rPr>
                <w:rFonts w:ascii="Cambria" w:cs="Nirmala UI" w:eastAsia="Cambria" w:hAnsi="Cambria"/>
                <w:i/>
                <w:iCs/>
                <w:color w:val="6A5242"/>
                <w:sz w:val="21"/>
                <w:szCs w:val="21"/>
              </w:rPr>
              <w:t xml:space="preserve">svasti-matī</w:t>
            </w:r>
          </w:p>
        </w:tc>
      </w:tr>
      <w:tr>
        <w:trPr>
          <w:cantSplit/>
        </w:trPr>
        <w:tc>
          <w:tcPr>
            <w:tcW w:type="pct" w:w="36%"/>
          </w:tcPr>
          <w:p>
            <w:pPr>
              <w:spacing w:after="40"/>
            </w:pPr>
            <w:r>
              <w:rPr>
                <w:rFonts w:ascii="Cambria" w:cs="Nirmala UI" w:eastAsia="Cambria" w:hAnsi="Cambria"/>
                <w:sz w:val="30"/>
                <w:szCs w:val="30"/>
              </w:rPr>
              <w:t xml:space="preserve">स्वस्ति</w:t>
            </w:r>
            <w:r>
              <w:rPr>
                <w:rFonts w:ascii="Cambria" w:cs="Nirmala UI" w:eastAsia="Cambria" w:hAnsi="Cambria"/>
              </w:rPr>
              <w:br/>
              <w:t xml:space="preserve"/>
            </w:r>
            <w:r>
              <w:rPr>
                <w:rFonts w:ascii="Cambria" w:cs="Nirmala UI" w:eastAsia="Cambria" w:hAnsi="Cambria"/>
                <w:i/>
                <w:iCs/>
                <w:color w:val="6A5242"/>
                <w:sz w:val="21"/>
                <w:szCs w:val="21"/>
              </w:rPr>
              <w:t xml:space="preserve">svasti</w:t>
            </w:r>
          </w:p>
        </w:tc>
        <w:tc>
          <w:tcPr>
            <w:tcW w:type="pct" w:w="64%"/>
          </w:tcPr>
          <w:p>
            <w:pPr>
              <w:spacing w:after="40"/>
            </w:pPr>
            <w:r>
              <w:rPr>
                <w:rFonts w:ascii="Cambria" w:cs="Nirmala UI" w:eastAsia="Cambria" w:hAnsi="Cambria"/>
                <w:sz w:val="23"/>
                <w:szCs w:val="23"/>
              </w:rPr>
              <w:t xml:space="preserve">well-being, welfare, auspiciousness</w:t>
            </w:r>
            <w:r>
              <w:rPr>
                <w:rFonts w:ascii="Cambria" w:cs="Nirmala UI" w:eastAsia="Cambria" w:hAnsi="Cambria"/>
              </w:rPr>
              <w:br/>
              <w:t xml:space="preserve"/>
            </w:r>
            <w:r>
              <w:rPr>
                <w:rFonts w:ascii="Cambria" w:cs="Nirmala UI" w:eastAsia="Cambria" w:hAnsi="Cambria"/>
                <w:color w:val="6A5242"/>
                <w:sz w:val="19"/>
                <w:szCs w:val="19"/>
              </w:rPr>
              <w:t xml:space="preserve">indeclinable; traditionally analysed su 'well' + asti 'is'</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(matup),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449  </w:t>
            </w:r>
            <w:r>
              <w:rPr>
                <w:rFonts w:ascii="Cambria" w:cs="Nirmala UI" w:eastAsia="Cambria" w:hAnsi="Cambria"/>
                <w:color w:val="7B1E1E"/>
                <w:sz w:val="30"/>
                <w:szCs w:val="30"/>
              </w:rPr>
              <w:t xml:space="preserve">कान्तिः</w:t>
            </w:r>
            <w:r>
              <w:rPr>
                <w:rFonts w:ascii="Cambria" w:cs="Nirmala UI" w:eastAsia="Cambria" w:hAnsi="Cambria"/>
              </w:rPr>
              <w:t xml:space="preserve">  </w:t>
            </w:r>
            <w:r>
              <w:rPr>
                <w:rFonts w:ascii="Cambria" w:cs="Nirmala UI" w:eastAsia="Cambria" w:hAnsi="Cambria"/>
                <w:i/>
                <w:iCs/>
                <w:color w:val="6A5242"/>
                <w:sz w:val="21"/>
                <w:szCs w:val="21"/>
              </w:rPr>
              <w:t xml:space="preserve">kāntiḥ</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kāntiḥ</w:t>
            </w:r>
          </w:p>
        </w:tc>
        <w:tc>
          <w:tcPr>
            <w:tcW w:type="pct" w:w="64%"/>
          </w:tcPr>
          <w:p>
            <w:pPr>
              <w:spacing w:after="40"/>
            </w:pPr>
            <w:r>
              <w:rPr>
                <w:rFonts w:ascii="Cambria" w:cs="Nirmala UI" w:eastAsia="Cambria" w:hAnsi="Cambria"/>
                <w:sz w:val="23"/>
                <w:szCs w:val="23"/>
              </w:rPr>
              <w:t xml:space="preserve">radiance, loveliness, effulgence</w:t>
            </w:r>
            <w:r>
              <w:rPr>
                <w:rFonts w:ascii="Cambria" w:cs="Nirmala UI" w:eastAsia="Cambria" w:hAnsi="Cambria"/>
              </w:rPr>
              <w:br/>
              <w:t xml:space="preserve"/>
            </w:r>
            <w:r>
              <w:rPr>
                <w:rFonts w:ascii="Cambria" w:cs="Nirmala UI" w:eastAsia="Cambria" w:hAnsi="Cambria"/>
                <w:color w:val="6A5242"/>
                <w:sz w:val="19"/>
                <w:szCs w:val="19"/>
              </w:rPr>
              <w:t xml:space="preserve">√kam 'to desire, to be lovely'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450  </w:t>
            </w:r>
            <w:r>
              <w:rPr>
                <w:rFonts w:ascii="Cambria" w:cs="Nirmala UI" w:eastAsia="Cambria" w:hAnsi="Cambria"/>
                <w:color w:val="7B1E1E"/>
                <w:sz w:val="30"/>
                <w:szCs w:val="30"/>
              </w:rPr>
              <w:t xml:space="preserve">नन्दिनी</w:t>
            </w:r>
            <w:r>
              <w:rPr>
                <w:rFonts w:ascii="Cambria" w:cs="Nirmala UI" w:eastAsia="Cambria" w:hAnsi="Cambria"/>
              </w:rPr>
              <w:t xml:space="preserve">  </w:t>
            </w:r>
            <w:r>
              <w:rPr>
                <w:rFonts w:ascii="Cambria" w:cs="Nirmala UI" w:eastAsia="Cambria" w:hAnsi="Cambria"/>
                <w:i/>
                <w:iCs/>
                <w:color w:val="6A5242"/>
                <w:sz w:val="21"/>
                <w:szCs w:val="21"/>
              </w:rPr>
              <w:t xml:space="preserve">nandinī</w:t>
            </w:r>
          </w:p>
        </w:tc>
      </w:tr>
      <w:tr>
        <w:trPr>
          <w:cantSplit/>
        </w:trPr>
        <w:tc>
          <w:tcPr>
            <w:tcW w:type="pct" w:w="36%"/>
          </w:tcPr>
          <w:p>
            <w:pPr>
              <w:spacing w:after="40"/>
            </w:pPr>
            <w:r>
              <w:rPr>
                <w:rFonts w:ascii="Cambria" w:cs="Nirmala UI" w:eastAsia="Cambria" w:hAnsi="Cambria"/>
                <w:sz w:val="30"/>
                <w:szCs w:val="30"/>
              </w:rPr>
              <w:t xml:space="preserve">नन्दिनी</w:t>
            </w:r>
            <w:r>
              <w:rPr>
                <w:rFonts w:ascii="Cambria" w:cs="Nirmala UI" w:eastAsia="Cambria" w:hAnsi="Cambria"/>
              </w:rPr>
              <w:br/>
              <w:t xml:space="preserve"/>
            </w:r>
            <w:r>
              <w:rPr>
                <w:rFonts w:ascii="Cambria" w:cs="Nirmala UI" w:eastAsia="Cambria" w:hAnsi="Cambria"/>
                <w:i/>
                <w:iCs/>
                <w:color w:val="6A5242"/>
                <w:sz w:val="21"/>
                <w:szCs w:val="21"/>
              </w:rPr>
              <w:t xml:space="preserve">nandinī</w:t>
            </w:r>
          </w:p>
        </w:tc>
        <w:tc>
          <w:tcPr>
            <w:tcW w:type="pct" w:w="64%"/>
          </w:tcPr>
          <w:p>
            <w:pPr>
              <w:spacing w:after="40"/>
            </w:pPr>
            <w:r>
              <w:rPr>
                <w:rFonts w:ascii="Cambria" w:cs="Nirmala UI" w:eastAsia="Cambria" w:hAnsi="Cambria"/>
                <w:sz w:val="23"/>
                <w:szCs w:val="23"/>
              </w:rPr>
              <w:t xml:space="preserve">she who gladdens, delighting</w:t>
            </w:r>
            <w:r>
              <w:rPr>
                <w:rFonts w:ascii="Cambria" w:cs="Nirmala UI" w:eastAsia="Cambria" w:hAnsi="Cambria"/>
              </w:rPr>
              <w:br/>
              <w:t xml:space="preserve"/>
            </w:r>
            <w:r>
              <w:rPr>
                <w:rFonts w:ascii="Cambria" w:cs="Nirmala UI" w:eastAsia="Cambria" w:hAnsi="Cambria"/>
                <w:color w:val="6A5242"/>
                <w:sz w:val="19"/>
                <w:szCs w:val="19"/>
              </w:rPr>
              <w:t xml:space="preserve">feminine of nandin, from √nand 'to rejoice'</w:t>
            </w:r>
          </w:p>
        </w:tc>
      </w:tr>
      <w:tr>
        <w:trPr>
          <w:cantSplit/>
        </w:trPr>
        <w:tc>
          <w:tcPr>
            <w:gridSpan w:val="2"/>
          </w:tcPr>
          <w:p>
            <w:pPr>
              <w:spacing w:after="40" w:before="120"/>
            </w:pPr>
            <w:r>
              <w:rPr>
                <w:rFonts w:ascii="Cambria" w:cs="Nirmala UI" w:eastAsia="Cambria" w:hAnsi="Cambria"/>
                <w:b/>
                <w:bCs/>
                <w:color w:val="7B1E1E"/>
                <w:sz w:val="20"/>
                <w:szCs w:val="20"/>
              </w:rPr>
              <w:t xml:space="preserve">451  </w:t>
            </w:r>
            <w:r>
              <w:rPr>
                <w:rFonts w:ascii="Cambria" w:cs="Nirmala UI" w:eastAsia="Cambria" w:hAnsi="Cambria"/>
                <w:color w:val="7B1E1E"/>
                <w:sz w:val="30"/>
                <w:szCs w:val="30"/>
              </w:rPr>
              <w:t xml:space="preserve">विघ्ननाशिनी</w:t>
            </w:r>
            <w:r>
              <w:rPr>
                <w:rFonts w:ascii="Cambria" w:cs="Nirmala UI" w:eastAsia="Cambria" w:hAnsi="Cambria"/>
              </w:rPr>
              <w:t xml:space="preserve">  </w:t>
            </w:r>
            <w:r>
              <w:rPr>
                <w:rFonts w:ascii="Cambria" w:cs="Nirmala UI" w:eastAsia="Cambria" w:hAnsi="Cambria"/>
                <w:i/>
                <w:iCs/>
                <w:color w:val="6A5242"/>
                <w:sz w:val="21"/>
                <w:szCs w:val="21"/>
              </w:rPr>
              <w:t xml:space="preserve">vighna-nāśinī</w:t>
            </w:r>
          </w:p>
        </w:tc>
      </w:tr>
      <w:tr>
        <w:trPr>
          <w:cantSplit/>
        </w:trPr>
        <w:tc>
          <w:tcPr>
            <w:tcW w:type="pct" w:w="36%"/>
          </w:tcPr>
          <w:p>
            <w:pPr>
              <w:spacing w:after="40"/>
            </w:pPr>
            <w:r>
              <w:rPr>
                <w:rFonts w:ascii="Cambria" w:cs="Nirmala UI" w:eastAsia="Cambria" w:hAnsi="Cambria"/>
                <w:sz w:val="30"/>
                <w:szCs w:val="30"/>
              </w:rPr>
              <w:t xml:space="preserve">विघ्न</w:t>
            </w:r>
            <w:r>
              <w:rPr>
                <w:rFonts w:ascii="Cambria" w:cs="Nirmala UI" w:eastAsia="Cambria" w:hAnsi="Cambria"/>
              </w:rPr>
              <w:br/>
              <w:t xml:space="preserve"/>
            </w:r>
            <w:r>
              <w:rPr>
                <w:rFonts w:ascii="Cambria" w:cs="Nirmala UI" w:eastAsia="Cambria" w:hAnsi="Cambria"/>
                <w:i/>
                <w:iCs/>
                <w:color w:val="6A5242"/>
                <w:sz w:val="21"/>
                <w:szCs w:val="21"/>
              </w:rPr>
              <w:t xml:space="preserve">vighna</w:t>
            </w:r>
          </w:p>
        </w:tc>
        <w:tc>
          <w:tcPr>
            <w:tcW w:type="pct" w:w="64%"/>
          </w:tcPr>
          <w:p>
            <w:pPr>
              <w:spacing w:after="40"/>
            </w:pPr>
            <w:r>
              <w:rPr>
                <w:rFonts w:ascii="Cambria" w:cs="Nirmala UI" w:eastAsia="Cambria" w:hAnsi="Cambria"/>
                <w:sz w:val="23"/>
                <w:szCs w:val="23"/>
              </w:rPr>
              <w:t xml:space="preserve">obstacle, hindrance</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 destroyer</w:t>
            </w:r>
            <w:r>
              <w:rPr>
                <w:rFonts w:ascii="Cambria" w:cs="Nirmala UI" w:eastAsia="Cambria" w:hAnsi="Cambria"/>
              </w:rPr>
              <w:br/>
              <w:t xml:space="preserve"/>
            </w:r>
            <w:r>
              <w:rPr>
                <w:rFonts w:ascii="Cambria" w:cs="Nirmala UI" w:eastAsia="Cambria" w:hAnsi="Cambria"/>
                <w:color w:val="6A5242"/>
                <w:sz w:val="19"/>
                <w:szCs w:val="19"/>
              </w:rPr>
              <w:t xml:space="preserve">√naś 'to perish', causative,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442  </w:t>
      </w:r>
      <w:r>
        <w:rPr>
          <w:rFonts w:ascii="Cambria" w:cs="Nirmala UI" w:eastAsia="Cambria" w:hAnsi="Cambria"/>
        </w:rPr>
        <w:t xml:space="preserve">  </w:t>
      </w:r>
      <w:r>
        <w:rPr>
          <w:rFonts w:ascii="Cambria" w:cs="Nirmala UI" w:eastAsia="Cambria" w:hAnsi="Cambria"/>
          <w:color w:val="7B1E1E"/>
          <w:sz w:val="32"/>
          <w:szCs w:val="32"/>
        </w:rPr>
        <w:t xml:space="preserve">कुमारगणनाथाम्बा</w:t>
      </w:r>
      <w:r>
        <w:rPr>
          <w:rFonts w:ascii="Cambria" w:cs="Nirmala UI" w:eastAsia="Cambria" w:hAnsi="Cambria"/>
        </w:rPr>
        <w:t xml:space="preserve">   </w:t>
      </w:r>
      <w:r>
        <w:rPr>
          <w:rFonts w:ascii="Cambria" w:cs="Nirmala UI" w:eastAsia="Cambria" w:hAnsi="Cambria"/>
          <w:i/>
          <w:iCs/>
          <w:color w:val="6A5242"/>
          <w:sz w:val="25"/>
          <w:szCs w:val="25"/>
        </w:rPr>
        <w:t xml:space="preserve">kumāra-gaṇanāthāmbā</w:t>
      </w:r>
    </w:p>
    <w:p>
      <w:pPr>
        <w:keepNext/>
        <w:spacing w:after="80"/>
      </w:pPr>
      <w:r>
        <w:rPr>
          <w:rFonts w:ascii="Cambria" w:cs="Nirmala UI" w:eastAsia="Cambria" w:hAnsi="Cambria"/>
          <w:b/>
          <w:bCs/>
          <w:sz w:val="24"/>
          <w:szCs w:val="24"/>
        </w:rPr>
        <w:t xml:space="preserve">She who is the mother of Kumāra (Skanda) and Gaṇanātha (Gaṇeśa)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गणनाथाम्बा = गणनाथ + अम्बा (gaṇanātha + ambā)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itaretara-dvandva and a ṣaṣṭhī-tatpuruṣa). </w:t>
      </w:r>
      <w:r>
        <w:rPr>
          <w:rFonts w:ascii="Cambria" w:cs="Nirmala UI" w:eastAsia="Cambria" w:hAnsi="Cambria"/>
          <w:sz w:val="22"/>
          <w:szCs w:val="22"/>
        </w:rPr>
        <w:t xml:space="preserve">(1) gaṇa-nātha 'lord of the gaṇas', i.e. Gaṇeśa (ṣaṣṭhī-tatpuruṣa). (2) kumāra-gaṇanātha 'Kumāra and Gaṇanātha' (itaretara-dvandva). (3) ambā 'mother' is the head, and the pair stands to it in the genitive: 'the mother of both'.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गणानाम् नाथः गणनाथः; कुमारः च गणनाथः च कुमारगणनाथौ; कुमारगणनाथयोः अम्बा कुमारगणनाथाम्बा</w:t>
      </w:r>
      <w:r>
        <w:rPr>
          <w:rFonts w:ascii="Cambria" w:cs="Nirmala UI" w:eastAsia="Cambria" w:hAnsi="Cambria"/>
        </w:rPr>
        <w:br/>
        <w:t xml:space="preserve"/>
      </w:r>
      <w:r>
        <w:rPr>
          <w:rFonts w:ascii="Cambria" w:cs="Nirmala UI" w:eastAsia="Cambria" w:hAnsi="Cambria"/>
          <w:i/>
          <w:iCs/>
          <w:color w:val="6A5242"/>
          <w:sz w:val="21"/>
          <w:szCs w:val="21"/>
        </w:rPr>
        <w:t xml:space="preserve">gaṇānām nāthaḥ gaṇanāthaḥ; kumāraḥ ca gaṇanāthaḥ ca kumāragaṇanāthau; kumāragaṇanāthayoḥ ambā kumāragaṇanāthāmbā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Skanda and Gaṇeśa are the sons of Śiva and the Goddess; Kumāra leads the army of the gods and Gaṇeśa removes obstacles. Compare name 77, where Gaṇeśa is born from Kāmeśvara's glance at Her face.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443  </w:t>
      </w:r>
      <w:r>
        <w:rPr>
          <w:rFonts w:ascii="Cambria" w:cs="Nirmala UI" w:eastAsia="Cambria" w:hAnsi="Cambria"/>
        </w:rPr>
        <w:t xml:space="preserve">  </w:t>
      </w:r>
      <w:r>
        <w:rPr>
          <w:rFonts w:ascii="Cambria" w:cs="Nirmala UI" w:eastAsia="Cambria" w:hAnsi="Cambria"/>
          <w:color w:val="7B1E1E"/>
          <w:sz w:val="32"/>
          <w:szCs w:val="32"/>
        </w:rPr>
        <w:t xml:space="preserve">तुष्टिः</w:t>
      </w:r>
      <w:r>
        <w:rPr>
          <w:rFonts w:ascii="Cambria" w:cs="Nirmala UI" w:eastAsia="Cambria" w:hAnsi="Cambria"/>
        </w:rPr>
        <w:t xml:space="preserve">   </w:t>
      </w:r>
      <w:r>
        <w:rPr>
          <w:rFonts w:ascii="Cambria" w:cs="Nirmala UI" w:eastAsia="Cambria" w:hAnsi="Cambria"/>
          <w:i/>
          <w:iCs/>
          <w:color w:val="6A5242"/>
          <w:sz w:val="25"/>
          <w:szCs w:val="25"/>
        </w:rPr>
        <w:t xml:space="preserve">tuṣṭiḥ</w:t>
      </w:r>
    </w:p>
    <w:p>
      <w:pPr>
        <w:keepNext/>
        <w:spacing w:after="80"/>
      </w:pPr>
      <w:r>
        <w:rPr>
          <w:rFonts w:ascii="Cambria" w:cs="Nirmala UI" w:eastAsia="Cambria" w:hAnsi="Cambria"/>
          <w:b/>
          <w:bCs/>
          <w:sz w:val="24"/>
          <w:szCs w:val="24"/>
        </w:rPr>
        <w:t xml:space="preserve">She who is contentment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443–449 name Her as qualities of mind. As the Devīmāhātmya sings, the Goddess dwells in all beings in the form of contentment (tuṣṭirūpeṇa saṃsthitā).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444  </w:t>
      </w:r>
      <w:r>
        <w:rPr>
          <w:rFonts w:ascii="Cambria" w:cs="Nirmala UI" w:eastAsia="Cambria" w:hAnsi="Cambria"/>
        </w:rPr>
        <w:t xml:space="preserve">  </w:t>
      </w:r>
      <w:r>
        <w:rPr>
          <w:rFonts w:ascii="Cambria" w:cs="Nirmala UI" w:eastAsia="Cambria" w:hAnsi="Cambria"/>
          <w:color w:val="7B1E1E"/>
          <w:sz w:val="32"/>
          <w:szCs w:val="32"/>
        </w:rPr>
        <w:t xml:space="preserve">पुष्टिः</w:t>
      </w:r>
      <w:r>
        <w:rPr>
          <w:rFonts w:ascii="Cambria" w:cs="Nirmala UI" w:eastAsia="Cambria" w:hAnsi="Cambria"/>
        </w:rPr>
        <w:t xml:space="preserve">   </w:t>
      </w:r>
      <w:r>
        <w:rPr>
          <w:rFonts w:ascii="Cambria" w:cs="Nirmala UI" w:eastAsia="Cambria" w:hAnsi="Cambria"/>
          <w:i/>
          <w:iCs/>
          <w:color w:val="6A5242"/>
          <w:sz w:val="25"/>
          <w:szCs w:val="25"/>
        </w:rPr>
        <w:t xml:space="preserve">puṣṭiḥ</w:t>
      </w:r>
    </w:p>
    <w:p>
      <w:pPr>
        <w:keepNext/>
        <w:spacing w:after="80"/>
      </w:pPr>
      <w:r>
        <w:rPr>
          <w:rFonts w:ascii="Cambria" w:cs="Nirmala UI" w:eastAsia="Cambria" w:hAnsi="Cambria"/>
          <w:b/>
          <w:bCs/>
          <w:sz w:val="24"/>
          <w:szCs w:val="24"/>
        </w:rPr>
        <w:t xml:space="preserve">She who is the power of nourishment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nourishes all beings, body and spirit; traditionally the growth of every living thing is Her work.</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445  </w:t>
      </w:r>
      <w:r>
        <w:rPr>
          <w:rFonts w:ascii="Cambria" w:cs="Nirmala UI" w:eastAsia="Cambria" w:hAnsi="Cambria"/>
        </w:rPr>
        <w:t xml:space="preserve">  </w:t>
      </w:r>
      <w:r>
        <w:rPr>
          <w:rFonts w:ascii="Cambria" w:cs="Nirmala UI" w:eastAsia="Cambria" w:hAnsi="Cambria"/>
          <w:color w:val="7B1E1E"/>
          <w:sz w:val="32"/>
          <w:szCs w:val="32"/>
        </w:rPr>
        <w:t xml:space="preserve">मतिः</w:t>
      </w:r>
      <w:r>
        <w:rPr>
          <w:rFonts w:ascii="Cambria" w:cs="Nirmala UI" w:eastAsia="Cambria" w:hAnsi="Cambria"/>
        </w:rPr>
        <w:t xml:space="preserve">   </w:t>
      </w:r>
      <w:r>
        <w:rPr>
          <w:rFonts w:ascii="Cambria" w:cs="Nirmala UI" w:eastAsia="Cambria" w:hAnsi="Cambria"/>
          <w:i/>
          <w:iCs/>
          <w:color w:val="6A5242"/>
          <w:sz w:val="25"/>
          <w:szCs w:val="25"/>
        </w:rPr>
        <w:t xml:space="preserve">matiḥ</w:t>
      </w:r>
    </w:p>
    <w:p>
      <w:pPr>
        <w:keepNext/>
        <w:spacing w:after="80"/>
      </w:pPr>
      <w:r>
        <w:rPr>
          <w:rFonts w:ascii="Cambria" w:cs="Nirmala UI" w:eastAsia="Cambria" w:hAnsi="Cambria"/>
          <w:b/>
          <w:bCs/>
          <w:sz w:val="24"/>
          <w:szCs w:val="24"/>
        </w:rPr>
        <w:t xml:space="preserve">She who manifests as intelligence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understanding by which beings know and discern.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446  </w:t>
      </w:r>
      <w:r>
        <w:rPr>
          <w:rFonts w:ascii="Cambria" w:cs="Nirmala UI" w:eastAsia="Cambria" w:hAnsi="Cambria"/>
        </w:rPr>
        <w:t xml:space="preserve">  </w:t>
      </w:r>
      <w:r>
        <w:rPr>
          <w:rFonts w:ascii="Cambria" w:cs="Nirmala UI" w:eastAsia="Cambria" w:hAnsi="Cambria"/>
          <w:color w:val="7B1E1E"/>
          <w:sz w:val="32"/>
          <w:szCs w:val="32"/>
        </w:rPr>
        <w:t xml:space="preserve">धृतिः</w:t>
      </w:r>
      <w:r>
        <w:rPr>
          <w:rFonts w:ascii="Cambria" w:cs="Nirmala UI" w:eastAsia="Cambria" w:hAnsi="Cambria"/>
        </w:rPr>
        <w:t xml:space="preserve">   </w:t>
      </w:r>
      <w:r>
        <w:rPr>
          <w:rFonts w:ascii="Cambria" w:cs="Nirmala UI" w:eastAsia="Cambria" w:hAnsi="Cambria"/>
          <w:i/>
          <w:iCs/>
          <w:color w:val="6A5242"/>
          <w:sz w:val="25"/>
          <w:szCs w:val="25"/>
        </w:rPr>
        <w:t xml:space="preserve">dhṛtiḥ</w:t>
      </w:r>
    </w:p>
    <w:p>
      <w:pPr>
        <w:keepNext/>
        <w:spacing w:after="80"/>
      </w:pPr>
      <w:r>
        <w:rPr>
          <w:rFonts w:ascii="Cambria" w:cs="Nirmala UI" w:eastAsia="Cambria" w:hAnsi="Cambria"/>
          <w:b/>
          <w:bCs/>
          <w:sz w:val="24"/>
          <w:szCs w:val="24"/>
        </w:rPr>
        <w:t xml:space="preserve">She who is fortitude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steadiness that holds the mind to its purpose.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447  </w:t>
      </w:r>
      <w:r>
        <w:rPr>
          <w:rFonts w:ascii="Cambria" w:cs="Nirmala UI" w:eastAsia="Cambria" w:hAnsi="Cambria"/>
        </w:rPr>
        <w:t xml:space="preserve">  </w:t>
      </w:r>
      <w:r>
        <w:rPr>
          <w:rFonts w:ascii="Cambria" w:cs="Nirmala UI" w:eastAsia="Cambria" w:hAnsi="Cambria"/>
          <w:color w:val="7B1E1E"/>
          <w:sz w:val="32"/>
          <w:szCs w:val="32"/>
        </w:rPr>
        <w:t xml:space="preserve">शान्तिः</w:t>
      </w:r>
      <w:r>
        <w:rPr>
          <w:rFonts w:ascii="Cambria" w:cs="Nirmala UI" w:eastAsia="Cambria" w:hAnsi="Cambria"/>
        </w:rPr>
        <w:t xml:space="preserve">   </w:t>
      </w:r>
      <w:r>
        <w:rPr>
          <w:rFonts w:ascii="Cambria" w:cs="Nirmala UI" w:eastAsia="Cambria" w:hAnsi="Cambria"/>
          <w:i/>
          <w:iCs/>
          <w:color w:val="6A5242"/>
          <w:sz w:val="25"/>
          <w:szCs w:val="25"/>
        </w:rPr>
        <w:t xml:space="preserve">śāntiḥ</w:t>
      </w:r>
    </w:p>
    <w:p>
      <w:pPr>
        <w:keepNext/>
        <w:spacing w:after="80"/>
      </w:pPr>
      <w:r>
        <w:rPr>
          <w:rFonts w:ascii="Cambria" w:cs="Nirmala UI" w:eastAsia="Cambria" w:hAnsi="Cambria"/>
          <w:b/>
          <w:bCs/>
          <w:sz w:val="24"/>
          <w:szCs w:val="24"/>
        </w:rPr>
        <w:t xml:space="preserve">She who is tranquility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peace; the Devīmāhātmya praises the Goddess who abides in all beings as peace (śāntirūpeṇa). Compare 131, śāntimatī.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448  </w:t>
      </w:r>
      <w:r>
        <w:rPr>
          <w:rFonts w:ascii="Cambria" w:cs="Nirmala UI" w:eastAsia="Cambria" w:hAnsi="Cambria"/>
        </w:rPr>
        <w:t xml:space="preserve">  </w:t>
      </w:r>
      <w:r>
        <w:rPr>
          <w:rFonts w:ascii="Cambria" w:cs="Nirmala UI" w:eastAsia="Cambria" w:hAnsi="Cambria"/>
          <w:color w:val="7B1E1E"/>
          <w:sz w:val="32"/>
          <w:szCs w:val="32"/>
        </w:rPr>
        <w:t xml:space="preserve">स्वस्तिमती</w:t>
      </w:r>
      <w:r>
        <w:rPr>
          <w:rFonts w:ascii="Cambria" w:cs="Nirmala UI" w:eastAsia="Cambria" w:hAnsi="Cambria"/>
        </w:rPr>
        <w:t xml:space="preserve">   </w:t>
      </w:r>
      <w:r>
        <w:rPr>
          <w:rFonts w:ascii="Cambria" w:cs="Nirmala UI" w:eastAsia="Cambria" w:hAnsi="Cambria"/>
          <w:i/>
          <w:iCs/>
          <w:color w:val="6A5242"/>
          <w:sz w:val="25"/>
          <w:szCs w:val="25"/>
        </w:rPr>
        <w:t xml:space="preserve">svasti-matī</w:t>
      </w:r>
    </w:p>
    <w:p>
      <w:pPr>
        <w:keepNext/>
        <w:spacing w:after="80"/>
      </w:pPr>
      <w:r>
        <w:rPr>
          <w:rFonts w:ascii="Cambria" w:cs="Nirmala UI" w:eastAsia="Cambria" w:hAnsi="Cambria"/>
          <w:b/>
          <w:bCs/>
          <w:sz w:val="24"/>
          <w:szCs w:val="24"/>
        </w:rPr>
        <w:t xml:space="preserve">She who is endowed with well-being (svasti)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svasti — 'it is well' — is also read as imperishable, true being, which is why the name was once rendered 'the ultimate truth'.</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reading of svasti as 'imperishable being' is traditional; the exact source in the commentaries could not be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449  </w:t>
      </w:r>
      <w:r>
        <w:rPr>
          <w:rFonts w:ascii="Cambria" w:cs="Nirmala UI" w:eastAsia="Cambria" w:hAnsi="Cambria"/>
        </w:rPr>
        <w:t xml:space="preserve">  </w:t>
      </w:r>
      <w:r>
        <w:rPr>
          <w:rFonts w:ascii="Cambria" w:cs="Nirmala UI" w:eastAsia="Cambria" w:hAnsi="Cambria"/>
          <w:color w:val="7B1E1E"/>
          <w:sz w:val="32"/>
          <w:szCs w:val="32"/>
        </w:rPr>
        <w:t xml:space="preserve">कान्तिः</w:t>
      </w:r>
      <w:r>
        <w:rPr>
          <w:rFonts w:ascii="Cambria" w:cs="Nirmala UI" w:eastAsia="Cambria" w:hAnsi="Cambria"/>
        </w:rPr>
        <w:t xml:space="preserve">   </w:t>
      </w:r>
      <w:r>
        <w:rPr>
          <w:rFonts w:ascii="Cambria" w:cs="Nirmala UI" w:eastAsia="Cambria" w:hAnsi="Cambria"/>
          <w:i/>
          <w:iCs/>
          <w:color w:val="6A5242"/>
          <w:sz w:val="25"/>
          <w:szCs w:val="25"/>
        </w:rPr>
        <w:t xml:space="preserve">kāntiḥ</w:t>
      </w:r>
    </w:p>
    <w:p>
      <w:pPr>
        <w:keepNext/>
        <w:spacing w:after="80"/>
      </w:pPr>
      <w:r>
        <w:rPr>
          <w:rFonts w:ascii="Cambria" w:cs="Nirmala UI" w:eastAsia="Cambria" w:hAnsi="Cambria"/>
          <w:b/>
          <w:bCs/>
          <w:sz w:val="24"/>
          <w:szCs w:val="24"/>
        </w:rPr>
        <w:t xml:space="preserve">She who is effulgence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radiance is the light by which all things shine; the Devīmāhātmya praises the Goddess as abiding in all beings as loveliness (kāntirūpeṇa). Compare 465, kāntimatī.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450  </w:t>
      </w:r>
      <w:r>
        <w:rPr>
          <w:rFonts w:ascii="Cambria" w:cs="Nirmala UI" w:eastAsia="Cambria" w:hAnsi="Cambria"/>
        </w:rPr>
        <w:t xml:space="preserve">  </w:t>
      </w:r>
      <w:r>
        <w:rPr>
          <w:rFonts w:ascii="Cambria" w:cs="Nirmala UI" w:eastAsia="Cambria" w:hAnsi="Cambria"/>
          <w:color w:val="7B1E1E"/>
          <w:sz w:val="32"/>
          <w:szCs w:val="32"/>
        </w:rPr>
        <w:t xml:space="preserve">नन्दिनी</w:t>
      </w:r>
      <w:r>
        <w:rPr>
          <w:rFonts w:ascii="Cambria" w:cs="Nirmala UI" w:eastAsia="Cambria" w:hAnsi="Cambria"/>
        </w:rPr>
        <w:t xml:space="preserve">   </w:t>
      </w:r>
      <w:r>
        <w:rPr>
          <w:rFonts w:ascii="Cambria" w:cs="Nirmala UI" w:eastAsia="Cambria" w:hAnsi="Cambria"/>
          <w:i/>
          <w:iCs/>
          <w:color w:val="6A5242"/>
          <w:sz w:val="25"/>
          <w:szCs w:val="25"/>
        </w:rPr>
        <w:t xml:space="preserve">nandinī</w:t>
      </w:r>
    </w:p>
    <w:p>
      <w:pPr>
        <w:keepNext/>
        <w:spacing w:after="80"/>
      </w:pPr>
      <w:r>
        <w:rPr>
          <w:rFonts w:ascii="Cambria" w:cs="Nirmala UI" w:eastAsia="Cambria" w:hAnsi="Cambria"/>
          <w:b/>
          <w:bCs/>
          <w:sz w:val="24"/>
          <w:szCs w:val="24"/>
        </w:rPr>
        <w:t xml:space="preserve">She who gives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gladdens Her devotees; traditionally the name also recalls Nandinī, the wish-fulfilling cow.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451  </w:t>
      </w:r>
      <w:r>
        <w:rPr>
          <w:rFonts w:ascii="Cambria" w:cs="Nirmala UI" w:eastAsia="Cambria" w:hAnsi="Cambria"/>
        </w:rPr>
        <w:t xml:space="preserve">  </w:t>
      </w:r>
      <w:r>
        <w:rPr>
          <w:rFonts w:ascii="Cambria" w:cs="Nirmala UI" w:eastAsia="Cambria" w:hAnsi="Cambria"/>
          <w:color w:val="7B1E1E"/>
          <w:sz w:val="32"/>
          <w:szCs w:val="32"/>
        </w:rPr>
        <w:t xml:space="preserve">विघ्ननाशिनी</w:t>
      </w:r>
      <w:r>
        <w:rPr>
          <w:rFonts w:ascii="Cambria" w:cs="Nirmala UI" w:eastAsia="Cambria" w:hAnsi="Cambria"/>
        </w:rPr>
        <w:t xml:space="preserve">   </w:t>
      </w:r>
      <w:r>
        <w:rPr>
          <w:rFonts w:ascii="Cambria" w:cs="Nirmala UI" w:eastAsia="Cambria" w:hAnsi="Cambria"/>
          <w:i/>
          <w:iCs/>
          <w:color w:val="6A5242"/>
          <w:sz w:val="25"/>
          <w:szCs w:val="25"/>
        </w:rPr>
        <w:t xml:space="preserve">vighna-nāśinī</w:t>
      </w:r>
    </w:p>
    <w:p>
      <w:pPr>
        <w:keepNext/>
        <w:spacing w:after="80"/>
      </w:pPr>
      <w:r>
        <w:rPr>
          <w:rFonts w:ascii="Cambria" w:cs="Nirmala UI" w:eastAsia="Cambria" w:hAnsi="Cambria"/>
          <w:b/>
          <w:bCs/>
          <w:sz w:val="24"/>
          <w:szCs w:val="24"/>
        </w:rPr>
        <w:t xml:space="preserve">She who destroys obstacles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an agent noun from the causative of √naś with the suffix -in (ṇini, of habitual action, Pāṇini 3.2.78 supy ajātau ṇinis tācchīlye); it governs vighna 'obstacle'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विघ्नान् नाशयति इति विघ्ननाशिनी</w:t>
      </w:r>
      <w:r>
        <w:rPr>
          <w:rFonts w:ascii="Cambria" w:cs="Nirmala UI" w:eastAsia="Cambria" w:hAnsi="Cambria"/>
        </w:rPr>
        <w:br/>
        <w:t xml:space="preserve"/>
      </w:r>
      <w:r>
        <w:rPr>
          <w:rFonts w:ascii="Cambria" w:cs="Nirmala UI" w:eastAsia="Cambria" w:hAnsi="Cambria"/>
          <w:i/>
          <w:iCs/>
          <w:color w:val="6A5242"/>
          <w:sz w:val="21"/>
          <w:szCs w:val="21"/>
        </w:rPr>
        <w:t xml:space="preserve">vighnān nāśayati iti vighnanāśinī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removes every obstacle on the path, outer and inner; the same power appears in Her son Gaṇeśa (442).</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95</w:t>
      </w:r>
      <w:r>
        <w:rPr>
          <w:rFonts w:ascii="Cambria" w:cs="Nirmala UI" w:eastAsia="Cambria" w:hAnsi="Cambria"/>
          <w:color w:val="6A5242"/>
          <w:sz w:val="18"/>
          <w:szCs w:val="18"/>
        </w:rPr>
        <w:t xml:space="preserve">    names 452–458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तेजोवती त्रिनयना लोलाक्षीकामरूपिणी ।</w:t>
      </w:r>
      <w:r>
        <w:rPr>
          <w:rFonts w:ascii="Cambria" w:cs="Nirmala UI" w:eastAsia="Cambria" w:hAnsi="Cambria"/>
        </w:rPr>
        <w:br/>
        <w:t xml:space="preserve"/>
      </w:r>
      <w:r>
        <w:rPr>
          <w:rFonts w:ascii="Cambria" w:cs="Nirmala UI" w:eastAsia="Cambria" w:hAnsi="Cambria"/>
          <w:sz w:val="38"/>
          <w:szCs w:val="38"/>
        </w:rPr>
        <w:t xml:space="preserve">मालिनी हंसिनी माता मलयाचलवासिनी ॥ ९५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tejovatī trinayanā lolākṣīkāmarūpiṇī |</w:t>
      </w:r>
      <w:r>
        <w:rPr>
          <w:rFonts w:ascii="Cambria" w:cs="Nirmala UI" w:eastAsia="Cambria" w:hAnsi="Cambria"/>
        </w:rPr>
        <w:br/>
        <w:t xml:space="preserve"/>
      </w:r>
      <w:r>
        <w:rPr>
          <w:rFonts w:ascii="Cambria" w:cs="Nirmala UI" w:eastAsia="Cambria" w:hAnsi="Cambria"/>
          <w:i/>
          <w:iCs/>
          <w:color w:val="6A5242"/>
          <w:sz w:val="25"/>
          <w:szCs w:val="25"/>
        </w:rPr>
        <w:t xml:space="preserve">mālinī haṃsinī mātā malayācalavāsinī || 95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452 </w:t>
      </w:r>
      <w:r>
        <w:rPr>
          <w:rFonts w:ascii="Cambria" w:cs="Nirmala UI" w:eastAsia="Cambria" w:hAnsi="Cambria"/>
          <w:sz w:val="34"/>
          <w:szCs w:val="34"/>
        </w:rPr>
        <w:t xml:space="preserve">तेजोवती</w:t>
      </w:r>
      <w:r>
        <w:rPr>
          <w:rFonts w:ascii="Cambria" w:cs="Nirmala UI" w:eastAsia="Cambria" w:hAnsi="Cambria"/>
        </w:rPr>
        <w:t xml:space="preserve">     </w:t>
      </w:r>
      <w:r>
        <w:rPr>
          <w:rFonts w:ascii="Cambria" w:cs="Nirmala UI" w:eastAsia="Cambria" w:hAnsi="Cambria"/>
          <w:b/>
          <w:bCs/>
          <w:color w:val="7B1E1E"/>
          <w:sz w:val="18"/>
          <w:szCs w:val="18"/>
        </w:rPr>
        <w:t xml:space="preserve">453 </w:t>
      </w:r>
      <w:r>
        <w:rPr>
          <w:rFonts w:ascii="Cambria" w:cs="Nirmala UI" w:eastAsia="Cambria" w:hAnsi="Cambria"/>
          <w:sz w:val="34"/>
          <w:szCs w:val="34"/>
        </w:rPr>
        <w:t xml:space="preserve">त्रि-नयना</w:t>
      </w:r>
      <w:r>
        <w:rPr>
          <w:rFonts w:ascii="Cambria" w:cs="Nirmala UI" w:eastAsia="Cambria" w:hAnsi="Cambria"/>
        </w:rPr>
        <w:t xml:space="preserve">     </w:t>
      </w:r>
      <w:r>
        <w:rPr>
          <w:rFonts w:ascii="Cambria" w:cs="Nirmala UI" w:eastAsia="Cambria" w:hAnsi="Cambria"/>
          <w:b/>
          <w:bCs/>
          <w:color w:val="7B1E1E"/>
          <w:sz w:val="18"/>
          <w:szCs w:val="18"/>
        </w:rPr>
        <w:t xml:space="preserve">454 </w:t>
      </w:r>
      <w:r>
        <w:rPr>
          <w:rFonts w:ascii="Cambria" w:cs="Nirmala UI" w:eastAsia="Cambria" w:hAnsi="Cambria"/>
          <w:sz w:val="34"/>
          <w:szCs w:val="34"/>
        </w:rPr>
        <w:t xml:space="preserve">लोलाक्षी-काम-रूपिणी</w:t>
      </w:r>
    </w:p>
    <w:p>
      <w:pPr>
        <w:spacing w:after="120"/>
      </w:pPr>
      <w:r>
        <w:rPr>
          <w:rFonts w:ascii="Cambria" w:cs="Nirmala UI" w:eastAsia="Cambria" w:hAnsi="Cambria"/>
          <w:color w:val="6A5242"/>
          <w:sz w:val="16"/>
          <w:szCs w:val="16"/>
        </w:rPr>
        <w:t xml:space="preserve">452 </w:t>
      </w:r>
      <w:r>
        <w:rPr>
          <w:rFonts w:ascii="Cambria" w:cs="Nirmala UI" w:eastAsia="Cambria" w:hAnsi="Cambria"/>
          <w:i/>
          <w:iCs/>
          <w:color w:val="6A5242"/>
          <w:sz w:val="25"/>
          <w:szCs w:val="25"/>
        </w:rPr>
        <w:t xml:space="preserve">tejovatī</w:t>
      </w:r>
      <w:r>
        <w:rPr>
          <w:rFonts w:ascii="Cambria" w:cs="Nirmala UI" w:eastAsia="Cambria" w:hAnsi="Cambria"/>
        </w:rPr>
        <w:t xml:space="preserve">     </w:t>
      </w:r>
      <w:r>
        <w:rPr>
          <w:rFonts w:ascii="Cambria" w:cs="Nirmala UI" w:eastAsia="Cambria" w:hAnsi="Cambria"/>
          <w:color w:val="6A5242"/>
          <w:sz w:val="16"/>
          <w:szCs w:val="16"/>
        </w:rPr>
        <w:t xml:space="preserve">453 </w:t>
      </w:r>
      <w:r>
        <w:rPr>
          <w:rFonts w:ascii="Cambria" w:cs="Nirmala UI" w:eastAsia="Cambria" w:hAnsi="Cambria"/>
          <w:i/>
          <w:iCs/>
          <w:color w:val="6A5242"/>
          <w:sz w:val="25"/>
          <w:szCs w:val="25"/>
        </w:rPr>
        <w:t xml:space="preserve">tri-nayanā</w:t>
      </w:r>
      <w:r>
        <w:rPr>
          <w:rFonts w:ascii="Cambria" w:cs="Nirmala UI" w:eastAsia="Cambria" w:hAnsi="Cambria"/>
        </w:rPr>
        <w:t xml:space="preserve">     </w:t>
      </w:r>
      <w:r>
        <w:rPr>
          <w:rFonts w:ascii="Cambria" w:cs="Nirmala UI" w:eastAsia="Cambria" w:hAnsi="Cambria"/>
          <w:color w:val="6A5242"/>
          <w:sz w:val="16"/>
          <w:szCs w:val="16"/>
        </w:rPr>
        <w:t xml:space="preserve">454 </w:t>
      </w:r>
      <w:r>
        <w:rPr>
          <w:rFonts w:ascii="Cambria" w:cs="Nirmala UI" w:eastAsia="Cambria" w:hAnsi="Cambria"/>
          <w:i/>
          <w:iCs/>
          <w:color w:val="6A5242"/>
          <w:sz w:val="25"/>
          <w:szCs w:val="25"/>
        </w:rPr>
        <w:t xml:space="preserve">lolākṣī-kāma-rūpiṇī</w:t>
      </w:r>
    </w:p>
    <w:p>
      <w:pPr>
        <w:keepNext/>
        <w:spacing w:after="20" w:line="340"/>
      </w:pPr>
      <w:r>
        <w:rPr>
          <w:rFonts w:ascii="Cambria" w:cs="Nirmala UI" w:eastAsia="Cambria" w:hAnsi="Cambria"/>
          <w:b/>
          <w:bCs/>
          <w:color w:val="7B1E1E"/>
          <w:sz w:val="18"/>
          <w:szCs w:val="18"/>
        </w:rPr>
        <w:t xml:space="preserve">455 </w:t>
      </w:r>
      <w:r>
        <w:rPr>
          <w:rFonts w:ascii="Cambria" w:cs="Nirmala UI" w:eastAsia="Cambria" w:hAnsi="Cambria"/>
          <w:sz w:val="34"/>
          <w:szCs w:val="34"/>
        </w:rPr>
        <w:t xml:space="preserve">मालिनी</w:t>
      </w:r>
      <w:r>
        <w:rPr>
          <w:rFonts w:ascii="Cambria" w:cs="Nirmala UI" w:eastAsia="Cambria" w:hAnsi="Cambria"/>
        </w:rPr>
        <w:t xml:space="preserve">     </w:t>
      </w:r>
      <w:r>
        <w:rPr>
          <w:rFonts w:ascii="Cambria" w:cs="Nirmala UI" w:eastAsia="Cambria" w:hAnsi="Cambria"/>
          <w:b/>
          <w:bCs/>
          <w:color w:val="7B1E1E"/>
          <w:sz w:val="18"/>
          <w:szCs w:val="18"/>
        </w:rPr>
        <w:t xml:space="preserve">456 </w:t>
      </w:r>
      <w:r>
        <w:rPr>
          <w:rFonts w:ascii="Cambria" w:cs="Nirmala UI" w:eastAsia="Cambria" w:hAnsi="Cambria"/>
          <w:sz w:val="34"/>
          <w:szCs w:val="34"/>
        </w:rPr>
        <w:t xml:space="preserve">हंसिनी</w:t>
      </w:r>
      <w:r>
        <w:rPr>
          <w:rFonts w:ascii="Cambria" w:cs="Nirmala UI" w:eastAsia="Cambria" w:hAnsi="Cambria"/>
        </w:rPr>
        <w:t xml:space="preserve">     </w:t>
      </w:r>
      <w:r>
        <w:rPr>
          <w:rFonts w:ascii="Cambria" w:cs="Nirmala UI" w:eastAsia="Cambria" w:hAnsi="Cambria"/>
          <w:b/>
          <w:bCs/>
          <w:color w:val="7B1E1E"/>
          <w:sz w:val="18"/>
          <w:szCs w:val="18"/>
        </w:rPr>
        <w:t xml:space="preserve">457 </w:t>
      </w:r>
      <w:r>
        <w:rPr>
          <w:rFonts w:ascii="Cambria" w:cs="Nirmala UI" w:eastAsia="Cambria" w:hAnsi="Cambria"/>
          <w:sz w:val="34"/>
          <w:szCs w:val="34"/>
        </w:rPr>
        <w:t xml:space="preserve">माता</w:t>
      </w:r>
      <w:r>
        <w:rPr>
          <w:rFonts w:ascii="Cambria" w:cs="Nirmala UI" w:eastAsia="Cambria" w:hAnsi="Cambria"/>
        </w:rPr>
        <w:t xml:space="preserve">     </w:t>
      </w:r>
      <w:r>
        <w:rPr>
          <w:rFonts w:ascii="Cambria" w:cs="Nirmala UI" w:eastAsia="Cambria" w:hAnsi="Cambria"/>
          <w:b/>
          <w:bCs/>
          <w:color w:val="7B1E1E"/>
          <w:sz w:val="18"/>
          <w:szCs w:val="18"/>
        </w:rPr>
        <w:t xml:space="preserve">458 </w:t>
      </w:r>
      <w:r>
        <w:rPr>
          <w:rFonts w:ascii="Cambria" w:cs="Nirmala UI" w:eastAsia="Cambria" w:hAnsi="Cambria"/>
          <w:sz w:val="34"/>
          <w:szCs w:val="34"/>
        </w:rPr>
        <w:t xml:space="preserve">मलयाचल-वासिनी</w:t>
      </w:r>
    </w:p>
    <w:p>
      <w:pPr>
        <w:spacing w:after="120"/>
      </w:pPr>
      <w:r>
        <w:rPr>
          <w:rFonts w:ascii="Cambria" w:cs="Nirmala UI" w:eastAsia="Cambria" w:hAnsi="Cambria"/>
          <w:color w:val="6A5242"/>
          <w:sz w:val="16"/>
          <w:szCs w:val="16"/>
        </w:rPr>
        <w:t xml:space="preserve">455 </w:t>
      </w:r>
      <w:r>
        <w:rPr>
          <w:rFonts w:ascii="Cambria" w:cs="Nirmala UI" w:eastAsia="Cambria" w:hAnsi="Cambria"/>
          <w:i/>
          <w:iCs/>
          <w:color w:val="6A5242"/>
          <w:sz w:val="25"/>
          <w:szCs w:val="25"/>
        </w:rPr>
        <w:t xml:space="preserve">mālinī</w:t>
      </w:r>
      <w:r>
        <w:rPr>
          <w:rFonts w:ascii="Cambria" w:cs="Nirmala UI" w:eastAsia="Cambria" w:hAnsi="Cambria"/>
        </w:rPr>
        <w:t xml:space="preserve">     </w:t>
      </w:r>
      <w:r>
        <w:rPr>
          <w:rFonts w:ascii="Cambria" w:cs="Nirmala UI" w:eastAsia="Cambria" w:hAnsi="Cambria"/>
          <w:color w:val="6A5242"/>
          <w:sz w:val="16"/>
          <w:szCs w:val="16"/>
        </w:rPr>
        <w:t xml:space="preserve">456 </w:t>
      </w:r>
      <w:r>
        <w:rPr>
          <w:rFonts w:ascii="Cambria" w:cs="Nirmala UI" w:eastAsia="Cambria" w:hAnsi="Cambria"/>
          <w:i/>
          <w:iCs/>
          <w:color w:val="6A5242"/>
          <w:sz w:val="25"/>
          <w:szCs w:val="25"/>
        </w:rPr>
        <w:t xml:space="preserve">haṃsinī</w:t>
      </w:r>
      <w:r>
        <w:rPr>
          <w:rFonts w:ascii="Cambria" w:cs="Nirmala UI" w:eastAsia="Cambria" w:hAnsi="Cambria"/>
        </w:rPr>
        <w:t xml:space="preserve">     </w:t>
      </w:r>
      <w:r>
        <w:rPr>
          <w:rFonts w:ascii="Cambria" w:cs="Nirmala UI" w:eastAsia="Cambria" w:hAnsi="Cambria"/>
          <w:color w:val="6A5242"/>
          <w:sz w:val="16"/>
          <w:szCs w:val="16"/>
        </w:rPr>
        <w:t xml:space="preserve">457 </w:t>
      </w:r>
      <w:r>
        <w:rPr>
          <w:rFonts w:ascii="Cambria" w:cs="Nirmala UI" w:eastAsia="Cambria" w:hAnsi="Cambria"/>
          <w:i/>
          <w:iCs/>
          <w:color w:val="6A5242"/>
          <w:sz w:val="25"/>
          <w:szCs w:val="25"/>
        </w:rPr>
        <w:t xml:space="preserve">mātā</w:t>
      </w:r>
      <w:r>
        <w:rPr>
          <w:rFonts w:ascii="Cambria" w:cs="Nirmala UI" w:eastAsia="Cambria" w:hAnsi="Cambria"/>
        </w:rPr>
        <w:t xml:space="preserve">     </w:t>
      </w:r>
      <w:r>
        <w:rPr>
          <w:rFonts w:ascii="Cambria" w:cs="Nirmala UI" w:eastAsia="Cambria" w:hAnsi="Cambria"/>
          <w:color w:val="6A5242"/>
          <w:sz w:val="16"/>
          <w:szCs w:val="16"/>
        </w:rPr>
        <w:t xml:space="preserve">458 </w:t>
      </w:r>
      <w:r>
        <w:rPr>
          <w:rFonts w:ascii="Cambria" w:cs="Nirmala UI" w:eastAsia="Cambria" w:hAnsi="Cambria"/>
          <w:i/>
          <w:iCs/>
          <w:color w:val="6A5242"/>
          <w:sz w:val="25"/>
          <w:szCs w:val="25"/>
        </w:rPr>
        <w:t xml:space="preserve">malayācala-vāsinī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452</w:t>
      </w:r>
      <w:r>
        <w:rPr>
          <w:rFonts w:ascii="Cambria" w:cs="Nirmala UI" w:eastAsia="Cambria" w:hAnsi="Cambria"/>
          <w:sz w:val="23"/>
          <w:szCs w:val="23"/>
        </w:rPr>
        <w:t xml:space="preserve">She who is effulgent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453</w:t>
      </w:r>
      <w:r>
        <w:rPr>
          <w:rFonts w:ascii="Cambria" w:cs="Nirmala UI" w:eastAsia="Cambria" w:hAnsi="Cambria"/>
          <w:sz w:val="23"/>
          <w:szCs w:val="23"/>
        </w:rPr>
        <w:t xml:space="preserve">She who has three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454</w:t>
      </w:r>
      <w:r>
        <w:rPr>
          <w:rFonts w:ascii="Cambria" w:cs="Nirmala UI" w:eastAsia="Cambria" w:hAnsi="Cambria"/>
          <w:sz w:val="23"/>
          <w:szCs w:val="23"/>
        </w:rPr>
        <w:t xml:space="preserve">She who takes the form of love (kāma) in women, the restless-eyed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455</w:t>
      </w:r>
      <w:r>
        <w:rPr>
          <w:rFonts w:ascii="Cambria" w:cs="Nirmala UI" w:eastAsia="Cambria" w:hAnsi="Cambria"/>
          <w:sz w:val="23"/>
          <w:szCs w:val="23"/>
        </w:rPr>
        <w:t xml:space="preserve">She who wears garlands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456</w:t>
      </w:r>
      <w:r>
        <w:rPr>
          <w:rFonts w:ascii="Cambria" w:cs="Nirmala UI" w:eastAsia="Cambria" w:hAnsi="Cambria"/>
          <w:sz w:val="23"/>
          <w:szCs w:val="23"/>
        </w:rPr>
        <w:t xml:space="preserve">She who is one with the haṃsas, the yogins of the highest attainment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457</w:t>
      </w:r>
      <w:r>
        <w:rPr>
          <w:rFonts w:ascii="Cambria" w:cs="Nirmala UI" w:eastAsia="Cambria" w:hAnsi="Cambria"/>
          <w:sz w:val="23"/>
          <w:szCs w:val="23"/>
        </w:rPr>
        <w:t xml:space="preserve">She who is the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458</w:t>
      </w:r>
      <w:r>
        <w:rPr>
          <w:rFonts w:ascii="Cambria" w:cs="Nirmala UI" w:eastAsia="Cambria" w:hAnsi="Cambria"/>
          <w:sz w:val="23"/>
          <w:szCs w:val="23"/>
        </w:rPr>
        <w:t xml:space="preserve">She who dwells on the Malaya mountain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452  </w:t>
            </w:r>
            <w:r>
              <w:rPr>
                <w:rFonts w:ascii="Cambria" w:cs="Nirmala UI" w:eastAsia="Cambria" w:hAnsi="Cambria"/>
                <w:color w:val="7B1E1E"/>
                <w:sz w:val="30"/>
                <w:szCs w:val="30"/>
              </w:rPr>
              <w:t xml:space="preserve">तेजोवती</w:t>
            </w:r>
            <w:r>
              <w:rPr>
                <w:rFonts w:ascii="Cambria" w:cs="Nirmala UI" w:eastAsia="Cambria" w:hAnsi="Cambria"/>
              </w:rPr>
              <w:t xml:space="preserve">  </w:t>
            </w:r>
            <w:r>
              <w:rPr>
                <w:rFonts w:ascii="Cambria" w:cs="Nirmala UI" w:eastAsia="Cambria" w:hAnsi="Cambria"/>
                <w:i/>
                <w:iCs/>
                <w:color w:val="6A5242"/>
                <w:sz w:val="21"/>
                <w:szCs w:val="21"/>
              </w:rPr>
              <w:t xml:space="preserve">tejovatī</w:t>
            </w:r>
          </w:p>
        </w:tc>
      </w:tr>
      <w:tr>
        <w:trPr>
          <w:cantSplit/>
        </w:trPr>
        <w:tc>
          <w:tcPr>
            <w:tcW w:type="pct" w:w="36%"/>
          </w:tcPr>
          <w:p>
            <w:pPr>
              <w:spacing w:after="40"/>
            </w:pPr>
            <w:r>
              <w:rPr>
                <w:rFonts w:ascii="Cambria" w:cs="Nirmala UI" w:eastAsia="Cambria" w:hAnsi="Cambria"/>
                <w:sz w:val="30"/>
                <w:szCs w:val="30"/>
              </w:rPr>
              <w:t xml:space="preserve">तेजस्</w:t>
            </w:r>
            <w:r>
              <w:rPr>
                <w:rFonts w:ascii="Cambria" w:cs="Nirmala UI" w:eastAsia="Cambria" w:hAnsi="Cambria"/>
              </w:rPr>
              <w:br/>
              <w:t xml:space="preserve"/>
            </w:r>
            <w:r>
              <w:rPr>
                <w:rFonts w:ascii="Cambria" w:cs="Nirmala UI" w:eastAsia="Cambria" w:hAnsi="Cambria"/>
                <w:i/>
                <w:iCs/>
                <w:color w:val="6A5242"/>
                <w:sz w:val="21"/>
                <w:szCs w:val="21"/>
              </w:rPr>
              <w:t xml:space="preserve">tejas</w:t>
            </w:r>
          </w:p>
        </w:tc>
        <w:tc>
          <w:tcPr>
            <w:tcW w:type="pct" w:w="64%"/>
          </w:tcPr>
          <w:p>
            <w:pPr>
              <w:spacing w:after="40"/>
            </w:pPr>
            <w:r>
              <w:rPr>
                <w:rFonts w:ascii="Cambria" w:cs="Nirmala UI" w:eastAsia="Cambria" w:hAnsi="Cambria"/>
                <w:sz w:val="23"/>
                <w:szCs w:val="23"/>
              </w:rPr>
              <w:t xml:space="preserve">radiance, fiery energy, splendor</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(matup with v for m),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453  </w:t>
            </w:r>
            <w:r>
              <w:rPr>
                <w:rFonts w:ascii="Cambria" w:cs="Nirmala UI" w:eastAsia="Cambria" w:hAnsi="Cambria"/>
                <w:color w:val="7B1E1E"/>
                <w:sz w:val="30"/>
                <w:szCs w:val="30"/>
              </w:rPr>
              <w:t xml:space="preserve">त्रिनयना</w:t>
            </w:r>
            <w:r>
              <w:rPr>
                <w:rFonts w:ascii="Cambria" w:cs="Nirmala UI" w:eastAsia="Cambria" w:hAnsi="Cambria"/>
              </w:rPr>
              <w:t xml:space="preserve">  </w:t>
            </w:r>
            <w:r>
              <w:rPr>
                <w:rFonts w:ascii="Cambria" w:cs="Nirmala UI" w:eastAsia="Cambria" w:hAnsi="Cambria"/>
                <w:i/>
                <w:iCs/>
                <w:color w:val="6A5242"/>
                <w:sz w:val="21"/>
                <w:szCs w:val="21"/>
              </w:rPr>
              <w:t xml:space="preserve">tri-nayanā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nayana,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454  </w:t>
            </w:r>
            <w:r>
              <w:rPr>
                <w:rFonts w:ascii="Cambria" w:cs="Nirmala UI" w:eastAsia="Cambria" w:hAnsi="Cambria"/>
                <w:color w:val="7B1E1E"/>
                <w:sz w:val="30"/>
                <w:szCs w:val="30"/>
              </w:rPr>
              <w:t xml:space="preserve">लोलाक्षीकामरूपिणी</w:t>
            </w:r>
            <w:r>
              <w:rPr>
                <w:rFonts w:ascii="Cambria" w:cs="Nirmala UI" w:eastAsia="Cambria" w:hAnsi="Cambria"/>
              </w:rPr>
              <w:t xml:space="preserve">  </w:t>
            </w:r>
            <w:r>
              <w:rPr>
                <w:rFonts w:ascii="Cambria" w:cs="Nirmala UI" w:eastAsia="Cambria" w:hAnsi="Cambria"/>
                <w:i/>
                <w:iCs/>
                <w:color w:val="6A5242"/>
                <w:sz w:val="21"/>
                <w:szCs w:val="21"/>
              </w:rPr>
              <w:t xml:space="preserve">lolākṣī-kāma-rūpiṇī</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lola</w:t>
            </w:r>
          </w:p>
        </w:tc>
        <w:tc>
          <w:tcPr>
            <w:tcW w:type="pct" w:w="64%"/>
          </w:tcPr>
          <w:p>
            <w:pPr>
              <w:spacing w:after="40"/>
            </w:pPr>
            <w:r>
              <w:rPr>
                <w:rFonts w:ascii="Cambria" w:cs="Nirmala UI" w:eastAsia="Cambria" w:hAnsi="Cambria"/>
                <w:sz w:val="23"/>
                <w:szCs w:val="23"/>
              </w:rPr>
              <w:t xml:space="preserve">restless, moving, rolling</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 with lola, a woman ('the restless-eyed')</w:t>
            </w:r>
            <w:r>
              <w:rPr>
                <w:rFonts w:ascii="Cambria" w:cs="Nirmala UI" w:eastAsia="Cambria" w:hAnsi="Cambria"/>
              </w:rPr>
              <w:br/>
              <w:t xml:space="preserve"/>
            </w:r>
            <w:r>
              <w:rPr>
                <w:rFonts w:ascii="Cambria" w:cs="Nirmala UI" w:eastAsia="Cambria" w:hAnsi="Cambria"/>
                <w:color w:val="6A5242"/>
                <w:sz w:val="19"/>
                <w:szCs w:val="19"/>
              </w:rPr>
              <w:t xml:space="preserve">akṣi + ṣac (5.4.113), feminine -ī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love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455  </w:t>
            </w:r>
            <w:r>
              <w:rPr>
                <w:rFonts w:ascii="Cambria" w:cs="Nirmala UI" w:eastAsia="Cambria" w:hAnsi="Cambria"/>
                <w:color w:val="7B1E1E"/>
                <w:sz w:val="30"/>
                <w:szCs w:val="30"/>
              </w:rPr>
              <w:t xml:space="preserve">मालिनी</w:t>
            </w:r>
            <w:r>
              <w:rPr>
                <w:rFonts w:ascii="Cambria" w:cs="Nirmala UI" w:eastAsia="Cambria" w:hAnsi="Cambria"/>
              </w:rPr>
              <w:t xml:space="preserve">  </w:t>
            </w:r>
            <w:r>
              <w:rPr>
                <w:rFonts w:ascii="Cambria" w:cs="Nirmala UI" w:eastAsia="Cambria" w:hAnsi="Cambria"/>
                <w:i/>
                <w:iCs/>
                <w:color w:val="6A5242"/>
                <w:sz w:val="21"/>
                <w:szCs w:val="21"/>
              </w:rPr>
              <w:t xml:space="preserve">mālinī</w:t>
            </w:r>
          </w:p>
        </w:tc>
      </w:tr>
      <w:tr>
        <w:trPr>
          <w:cantSplit/>
        </w:trPr>
        <w:tc>
          <w:tcPr>
            <w:tcW w:type="pct" w:w="36%"/>
          </w:tcPr>
          <w:p>
            <w:pPr>
              <w:spacing w:after="40"/>
            </w:pPr>
            <w:r>
              <w:rPr>
                <w:rFonts w:ascii="Cambria" w:cs="Nirmala UI" w:eastAsia="Cambria" w:hAnsi="Cambria"/>
                <w:sz w:val="30"/>
                <w:szCs w:val="30"/>
              </w:rPr>
              <w:t xml:space="preserve">मालिनी</w:t>
            </w:r>
            <w:r>
              <w:rPr>
                <w:rFonts w:ascii="Cambria" w:cs="Nirmala UI" w:eastAsia="Cambria" w:hAnsi="Cambria"/>
              </w:rPr>
              <w:br/>
              <w:t xml:space="preserve"/>
            </w:r>
            <w:r>
              <w:rPr>
                <w:rFonts w:ascii="Cambria" w:cs="Nirmala UI" w:eastAsia="Cambria" w:hAnsi="Cambria"/>
                <w:i/>
                <w:iCs/>
                <w:color w:val="6A5242"/>
                <w:sz w:val="21"/>
                <w:szCs w:val="21"/>
              </w:rPr>
              <w:t xml:space="preserve">mālinī</w:t>
            </w:r>
          </w:p>
        </w:tc>
        <w:tc>
          <w:tcPr>
            <w:tcW w:type="pct" w:w="64%"/>
          </w:tcPr>
          <w:p>
            <w:pPr>
              <w:spacing w:after="40"/>
            </w:pPr>
            <w:r>
              <w:rPr>
                <w:rFonts w:ascii="Cambria" w:cs="Nirmala UI" w:eastAsia="Cambria" w:hAnsi="Cambria"/>
                <w:sz w:val="23"/>
                <w:szCs w:val="23"/>
              </w:rPr>
              <w:t xml:space="preserve">wearing a garland, garlanded</w:t>
            </w:r>
            <w:r>
              <w:rPr>
                <w:rFonts w:ascii="Cambria" w:cs="Nirmala UI" w:eastAsia="Cambria" w:hAnsi="Cambria"/>
              </w:rPr>
              <w:br/>
              <w:t xml:space="preserve"/>
            </w:r>
            <w:r>
              <w:rPr>
                <w:rFonts w:ascii="Cambria" w:cs="Nirmala UI" w:eastAsia="Cambria" w:hAnsi="Cambria"/>
                <w:color w:val="6A5242"/>
                <w:sz w:val="19"/>
                <w:szCs w:val="19"/>
              </w:rPr>
              <w:t xml:space="preserve">mālā 'garland'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456  </w:t>
            </w:r>
            <w:r>
              <w:rPr>
                <w:rFonts w:ascii="Cambria" w:cs="Nirmala UI" w:eastAsia="Cambria" w:hAnsi="Cambria"/>
                <w:color w:val="7B1E1E"/>
                <w:sz w:val="30"/>
                <w:szCs w:val="30"/>
              </w:rPr>
              <w:t xml:space="preserve">हंसिनी</w:t>
            </w:r>
            <w:r>
              <w:rPr>
                <w:rFonts w:ascii="Cambria" w:cs="Nirmala UI" w:eastAsia="Cambria" w:hAnsi="Cambria"/>
              </w:rPr>
              <w:t xml:space="preserve">  </w:t>
            </w:r>
            <w:r>
              <w:rPr>
                <w:rFonts w:ascii="Cambria" w:cs="Nirmala UI" w:eastAsia="Cambria" w:hAnsi="Cambria"/>
                <w:i/>
                <w:iCs/>
                <w:color w:val="6A5242"/>
                <w:sz w:val="21"/>
                <w:szCs w:val="21"/>
              </w:rPr>
              <w:t xml:space="preserve">haṃsinī</w:t>
            </w:r>
          </w:p>
        </w:tc>
      </w:tr>
      <w:tr>
        <w:trPr>
          <w:cantSplit/>
        </w:trPr>
        <w:tc>
          <w:tcPr>
            <w:tcW w:type="pct" w:w="36%"/>
          </w:tcPr>
          <w:p>
            <w:pPr>
              <w:spacing w:after="40"/>
            </w:pPr>
            <w:r>
              <w:rPr>
                <w:rFonts w:ascii="Cambria" w:cs="Nirmala UI" w:eastAsia="Cambria" w:hAnsi="Cambria"/>
                <w:sz w:val="30"/>
                <w:szCs w:val="30"/>
              </w:rPr>
              <w:t xml:space="preserve">हंसिनी</w:t>
            </w:r>
            <w:r>
              <w:rPr>
                <w:rFonts w:ascii="Cambria" w:cs="Nirmala UI" w:eastAsia="Cambria" w:hAnsi="Cambria"/>
              </w:rPr>
              <w:br/>
              <w:t xml:space="preserve"/>
            </w:r>
            <w:r>
              <w:rPr>
                <w:rFonts w:ascii="Cambria" w:cs="Nirmala UI" w:eastAsia="Cambria" w:hAnsi="Cambria"/>
                <w:i/>
                <w:iCs/>
                <w:color w:val="6A5242"/>
                <w:sz w:val="21"/>
                <w:szCs w:val="21"/>
              </w:rPr>
              <w:t xml:space="preserve">haṃsinī</w:t>
            </w:r>
          </w:p>
        </w:tc>
        <w:tc>
          <w:tcPr>
            <w:tcW w:type="pct" w:w="64%"/>
          </w:tcPr>
          <w:p>
            <w:pPr>
              <w:spacing w:after="40"/>
            </w:pPr>
            <w:r>
              <w:rPr>
                <w:rFonts w:ascii="Cambria" w:cs="Nirmala UI" w:eastAsia="Cambria" w:hAnsi="Cambria"/>
                <w:sz w:val="23"/>
                <w:szCs w:val="23"/>
              </w:rPr>
              <w:t xml:space="preserve">she who has the haṃsas; swan-like</w:t>
            </w:r>
            <w:r>
              <w:rPr>
                <w:rFonts w:ascii="Cambria" w:cs="Nirmala UI" w:eastAsia="Cambria" w:hAnsi="Cambria"/>
              </w:rPr>
              <w:br/>
              <w:t xml:space="preserve"/>
            </w:r>
            <w:r>
              <w:rPr>
                <w:rFonts w:ascii="Cambria" w:cs="Nirmala UI" w:eastAsia="Cambria" w:hAnsi="Cambria"/>
                <w:color w:val="6A5242"/>
                <w:sz w:val="19"/>
                <w:szCs w:val="19"/>
              </w:rPr>
              <w:t xml:space="preserve">haṃsa 'swan'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457  </w:t>
            </w:r>
            <w:r>
              <w:rPr>
                <w:rFonts w:ascii="Cambria" w:cs="Nirmala UI" w:eastAsia="Cambria" w:hAnsi="Cambria"/>
                <w:color w:val="7B1E1E"/>
                <w:sz w:val="30"/>
                <w:szCs w:val="30"/>
              </w:rPr>
              <w:t xml:space="preserve">माता</w:t>
            </w:r>
            <w:r>
              <w:rPr>
                <w:rFonts w:ascii="Cambria" w:cs="Nirmala UI" w:eastAsia="Cambria" w:hAnsi="Cambria"/>
              </w:rPr>
              <w:t xml:space="preserve">  </w:t>
            </w:r>
            <w:r>
              <w:rPr>
                <w:rFonts w:ascii="Cambria" w:cs="Nirmala UI" w:eastAsia="Cambria" w:hAnsi="Cambria"/>
                <w:i/>
                <w:iCs/>
                <w:color w:val="6A5242"/>
                <w:sz w:val="21"/>
                <w:szCs w:val="21"/>
              </w:rPr>
              <w:t xml:space="preserve">mātā</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mātṛ</w:t>
            </w:r>
          </w:p>
        </w:tc>
      </w:tr>
      <w:tr>
        <w:trPr>
          <w:cantSplit/>
        </w:trPr>
        <w:tc>
          <w:tcPr>
            <w:gridSpan w:val="2"/>
          </w:tcPr>
          <w:p>
            <w:pPr>
              <w:spacing w:after="40" w:before="120"/>
            </w:pPr>
            <w:r>
              <w:rPr>
                <w:rFonts w:ascii="Cambria" w:cs="Nirmala UI" w:eastAsia="Cambria" w:hAnsi="Cambria"/>
                <w:b/>
                <w:bCs/>
                <w:color w:val="7B1E1E"/>
                <w:sz w:val="20"/>
                <w:szCs w:val="20"/>
              </w:rPr>
              <w:t xml:space="preserve">458  </w:t>
            </w:r>
            <w:r>
              <w:rPr>
                <w:rFonts w:ascii="Cambria" w:cs="Nirmala UI" w:eastAsia="Cambria" w:hAnsi="Cambria"/>
                <w:color w:val="7B1E1E"/>
                <w:sz w:val="30"/>
                <w:szCs w:val="30"/>
              </w:rPr>
              <w:t xml:space="preserve">मलयाचलवासिनी</w:t>
            </w:r>
            <w:r>
              <w:rPr>
                <w:rFonts w:ascii="Cambria" w:cs="Nirmala UI" w:eastAsia="Cambria" w:hAnsi="Cambria"/>
              </w:rPr>
              <w:t xml:space="preserve">  </w:t>
            </w:r>
            <w:r>
              <w:rPr>
                <w:rFonts w:ascii="Cambria" w:cs="Nirmala UI" w:eastAsia="Cambria" w:hAnsi="Cambria"/>
                <w:i/>
                <w:iCs/>
                <w:color w:val="6A5242"/>
                <w:sz w:val="21"/>
                <w:szCs w:val="21"/>
              </w:rPr>
              <w:t xml:space="preserve">malayācala-vāsinī</w:t>
            </w:r>
          </w:p>
        </w:tc>
      </w:tr>
      <w:tr>
        <w:trPr>
          <w:cantSplit/>
        </w:trPr>
        <w:tc>
          <w:tcPr>
            <w:tcW w:type="pct" w:w="36%"/>
          </w:tcPr>
          <w:p>
            <w:pPr>
              <w:spacing w:after="40"/>
            </w:pPr>
            <w:r>
              <w:rPr>
                <w:rFonts w:ascii="Cambria" w:cs="Nirmala UI" w:eastAsia="Cambria" w:hAnsi="Cambria"/>
                <w:sz w:val="30"/>
                <w:szCs w:val="30"/>
              </w:rPr>
              <w:t xml:space="preserve">मलय</w:t>
            </w:r>
            <w:r>
              <w:rPr>
                <w:rFonts w:ascii="Cambria" w:cs="Nirmala UI" w:eastAsia="Cambria" w:hAnsi="Cambria"/>
              </w:rPr>
              <w:br/>
              <w:t xml:space="preserve"/>
            </w:r>
            <w:r>
              <w:rPr>
                <w:rFonts w:ascii="Cambria" w:cs="Nirmala UI" w:eastAsia="Cambria" w:hAnsi="Cambria"/>
                <w:i/>
                <w:iCs/>
                <w:color w:val="6A5242"/>
                <w:sz w:val="21"/>
                <w:szCs w:val="21"/>
              </w:rPr>
              <w:t xml:space="preserve">malaya</w:t>
            </w:r>
          </w:p>
        </w:tc>
        <w:tc>
          <w:tcPr>
            <w:tcW w:type="pct" w:w="64%"/>
          </w:tcPr>
          <w:p>
            <w:pPr>
              <w:spacing w:after="40"/>
            </w:pPr>
            <w:r>
              <w:rPr>
                <w:rFonts w:ascii="Cambria" w:cs="Nirmala UI" w:eastAsia="Cambria" w:hAnsi="Cambria"/>
                <w:sz w:val="23"/>
                <w:szCs w:val="23"/>
              </w:rPr>
              <w:t xml:space="preserve">Malaya, the mountain range of the south (the southern Western Ghats)</w:t>
            </w:r>
          </w:p>
        </w:tc>
      </w:tr>
      <w:tr>
        <w:trPr>
          <w:cantSplit/>
        </w:trPr>
        <w:tc>
          <w:tcPr>
            <w:tcW w:type="pct" w:w="36%"/>
          </w:tcPr>
          <w:p>
            <w:pPr>
              <w:spacing w:after="40"/>
            </w:pPr>
            <w:r>
              <w:rPr>
                <w:rFonts w:ascii="Cambria" w:cs="Nirmala UI" w:eastAsia="Cambria" w:hAnsi="Cambria"/>
                <w:sz w:val="30"/>
                <w:szCs w:val="30"/>
              </w:rPr>
              <w:t xml:space="preserve">अचल</w:t>
            </w:r>
            <w:r>
              <w:rPr>
                <w:rFonts w:ascii="Cambria" w:cs="Nirmala UI" w:eastAsia="Cambria" w:hAnsi="Cambria"/>
              </w:rPr>
              <w:br/>
              <w:t xml:space="preserve"/>
            </w:r>
            <w:r>
              <w:rPr>
                <w:rFonts w:ascii="Cambria" w:cs="Nirmala UI" w:eastAsia="Cambria" w:hAnsi="Cambria"/>
                <w:i/>
                <w:iCs/>
                <w:color w:val="6A5242"/>
                <w:sz w:val="21"/>
                <w:szCs w:val="21"/>
              </w:rPr>
              <w:t xml:space="preserve">acala</w:t>
            </w:r>
          </w:p>
        </w:tc>
        <w:tc>
          <w:tcPr>
            <w:tcW w:type="pct" w:w="64%"/>
          </w:tcPr>
          <w:p>
            <w:pPr>
              <w:spacing w:after="40"/>
            </w:pPr>
            <w:r>
              <w:rPr>
                <w:rFonts w:ascii="Cambria" w:cs="Nirmala UI" w:eastAsia="Cambria" w:hAnsi="Cambria"/>
                <w:sz w:val="23"/>
                <w:szCs w:val="23"/>
              </w:rPr>
              <w:t xml:space="preserve">mountain (lit. 'immovable')</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452  </w:t>
      </w:r>
      <w:r>
        <w:rPr>
          <w:rFonts w:ascii="Cambria" w:cs="Nirmala UI" w:eastAsia="Cambria" w:hAnsi="Cambria"/>
        </w:rPr>
        <w:t xml:space="preserve">  </w:t>
      </w:r>
      <w:r>
        <w:rPr>
          <w:rFonts w:ascii="Cambria" w:cs="Nirmala UI" w:eastAsia="Cambria" w:hAnsi="Cambria"/>
          <w:color w:val="7B1E1E"/>
          <w:sz w:val="32"/>
          <w:szCs w:val="32"/>
        </w:rPr>
        <w:t xml:space="preserve">तेजोवती</w:t>
      </w:r>
      <w:r>
        <w:rPr>
          <w:rFonts w:ascii="Cambria" w:cs="Nirmala UI" w:eastAsia="Cambria" w:hAnsi="Cambria"/>
        </w:rPr>
        <w:t xml:space="preserve">   </w:t>
      </w:r>
      <w:r>
        <w:rPr>
          <w:rFonts w:ascii="Cambria" w:cs="Nirmala UI" w:eastAsia="Cambria" w:hAnsi="Cambria"/>
          <w:i/>
          <w:iCs/>
          <w:color w:val="6A5242"/>
          <w:sz w:val="25"/>
          <w:szCs w:val="25"/>
        </w:rPr>
        <w:t xml:space="preserve">tejovatī</w:t>
      </w:r>
    </w:p>
    <w:p>
      <w:pPr>
        <w:keepNext/>
        <w:spacing w:after="80"/>
      </w:pPr>
      <w:r>
        <w:rPr>
          <w:rFonts w:ascii="Cambria" w:cs="Nirmala UI" w:eastAsia="Cambria" w:hAnsi="Cambria"/>
          <w:b/>
          <w:bCs/>
          <w:sz w:val="24"/>
          <w:szCs w:val="24"/>
        </w:rPr>
        <w:t xml:space="preserve">She who is effulgent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तेजोवती = तेजस् + वती (tejas + vatī) — the s of tejas, treated as a word-end before the suffix, becomes ru (Pāṇini 8.2.66), which after a and before a voiced consonant becomes u (6.1.114 haśi ca); a + u then gives o (6.1.87), as in tejomaya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full of tejas, the radiant power that shines in sun, moon and fire and is the light of consciousness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usual Pāṇinian derivation keeps the s of tejas before a possessive suffix (Pāṇini 1.4.19 tasau matvarthe), giving tejasvatī; tejovatī, with the s treated as a word-end, is the attested form of the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453  </w:t>
      </w:r>
      <w:r>
        <w:rPr>
          <w:rFonts w:ascii="Cambria" w:cs="Nirmala UI" w:eastAsia="Cambria" w:hAnsi="Cambria"/>
        </w:rPr>
        <w:t xml:space="preserve">  </w:t>
      </w:r>
      <w:r>
        <w:rPr>
          <w:rFonts w:ascii="Cambria" w:cs="Nirmala UI" w:eastAsia="Cambria" w:hAnsi="Cambria"/>
          <w:color w:val="7B1E1E"/>
          <w:sz w:val="32"/>
          <w:szCs w:val="32"/>
        </w:rPr>
        <w:t xml:space="preserve">त्रिनयना</w:t>
      </w:r>
      <w:r>
        <w:rPr>
          <w:rFonts w:ascii="Cambria" w:cs="Nirmala UI" w:eastAsia="Cambria" w:hAnsi="Cambria"/>
        </w:rPr>
        <w:t xml:space="preserve">   </w:t>
      </w:r>
      <w:r>
        <w:rPr>
          <w:rFonts w:ascii="Cambria" w:cs="Nirmala UI" w:eastAsia="Cambria" w:hAnsi="Cambria"/>
          <w:i/>
          <w:iCs/>
          <w:color w:val="6A5242"/>
          <w:sz w:val="25"/>
          <w:szCs w:val="25"/>
        </w:rPr>
        <w:t xml:space="preserve">tri-nayanā</w:t>
      </w:r>
    </w:p>
    <w:p>
      <w:pPr>
        <w:keepNext/>
        <w:spacing w:after="80"/>
      </w:pPr>
      <w:r>
        <w:rPr>
          <w:rFonts w:ascii="Cambria" w:cs="Nirmala UI" w:eastAsia="Cambria" w:hAnsi="Cambria"/>
          <w:b/>
          <w:bCs/>
          <w:sz w:val="24"/>
          <w:szCs w:val="24"/>
        </w:rPr>
        <w:t xml:space="preserve">She who has three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tri 'three' qualifies nayana 'eye'; the whole is a bahuvrīhi: 'She who has three eyes'.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नयनानि यस्याः सा त्रिनयना</w:t>
      </w:r>
      <w:r>
        <w:rPr>
          <w:rFonts w:ascii="Cambria" w:cs="Nirmala UI" w:eastAsia="Cambria" w:hAnsi="Cambria"/>
        </w:rPr>
        <w:br/>
        <w:t xml:space="preserve"/>
      </w:r>
      <w:r>
        <w:rPr>
          <w:rFonts w:ascii="Cambria" w:cs="Nirmala UI" w:eastAsia="Cambria" w:hAnsi="Cambria"/>
          <w:i/>
          <w:iCs/>
          <w:color w:val="6A5242"/>
          <w:sz w:val="21"/>
          <w:szCs w:val="21"/>
        </w:rPr>
        <w:t xml:space="preserve">trīṇi nayanāni yasyāḥ sā trinayanā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three eyes are the sun, the moon and fire, which light the three worlds; compare 477, trilocanā.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454  </w:t>
      </w:r>
      <w:r>
        <w:rPr>
          <w:rFonts w:ascii="Cambria" w:cs="Nirmala UI" w:eastAsia="Cambria" w:hAnsi="Cambria"/>
        </w:rPr>
        <w:t xml:space="preserve">  </w:t>
      </w:r>
      <w:r>
        <w:rPr>
          <w:rFonts w:ascii="Cambria" w:cs="Nirmala UI" w:eastAsia="Cambria" w:hAnsi="Cambria"/>
          <w:color w:val="7B1E1E"/>
          <w:sz w:val="32"/>
          <w:szCs w:val="32"/>
        </w:rPr>
        <w:t xml:space="preserve">लोलाक्षीकामरूपिणी</w:t>
      </w:r>
      <w:r>
        <w:rPr>
          <w:rFonts w:ascii="Cambria" w:cs="Nirmala UI" w:eastAsia="Cambria" w:hAnsi="Cambria"/>
        </w:rPr>
        <w:t xml:space="preserve">   </w:t>
      </w:r>
      <w:r>
        <w:rPr>
          <w:rFonts w:ascii="Cambria" w:cs="Nirmala UI" w:eastAsia="Cambria" w:hAnsi="Cambria"/>
          <w:i/>
          <w:iCs/>
          <w:color w:val="6A5242"/>
          <w:sz w:val="25"/>
          <w:szCs w:val="25"/>
        </w:rPr>
        <w:t xml:space="preserve">lolākṣī-kāma-rūpiṇī</w:t>
      </w:r>
    </w:p>
    <w:p>
      <w:pPr>
        <w:keepNext/>
        <w:spacing w:after="80"/>
      </w:pPr>
      <w:r>
        <w:rPr>
          <w:rFonts w:ascii="Cambria" w:cs="Nirmala UI" w:eastAsia="Cambria" w:hAnsi="Cambria"/>
          <w:b/>
          <w:bCs/>
          <w:sz w:val="24"/>
          <w:szCs w:val="24"/>
        </w:rPr>
        <w:t xml:space="preserve">She who takes the form of love (kāma) in women, the restless-eyed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लोलाक्षी = लोल + अक्षी (lola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with the possessive suffix -in. </w:t>
      </w:r>
      <w:r>
        <w:rPr>
          <w:rFonts w:ascii="Cambria" w:cs="Nirmala UI" w:eastAsia="Cambria" w:hAnsi="Cambria"/>
          <w:sz w:val="22"/>
          <w:szCs w:val="22"/>
        </w:rPr>
        <w:t xml:space="preserve">(1) lola-akṣī 'one with restless eyes', a woman (bahuvrīhi; akṣi with the suffix ṣac, Pāṇini 5.4.113, and the feminine -ī). (2) lolākṣī-kāma 'the desire of women' (ṣaṣṭhī-tatpuruṣa; the first member keeps its feminine form). (3) To lolākṣīkāma + rūpa 'form' is added the possessive suffix -in (Pāṇini 5.2.115 ata iniṭhanau): 'having the desire of women as Her form'. This is one name; the separate name kāmarūpiṇī is 796.</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 अक्षिणी यस्याः सा लोलाक्षी; लोलाक्षीणाम् कामः लोलाक्षीकामः; लोलाक्षीकामः रूपम् अस्याः अस्ति इति लोलाक्षीकामरूपिणी</w:t>
      </w:r>
      <w:r>
        <w:rPr>
          <w:rFonts w:ascii="Cambria" w:cs="Nirmala UI" w:eastAsia="Cambria" w:hAnsi="Cambria"/>
        </w:rPr>
        <w:br/>
        <w:t xml:space="preserve"/>
      </w:r>
      <w:r>
        <w:rPr>
          <w:rFonts w:ascii="Cambria" w:cs="Nirmala UI" w:eastAsia="Cambria" w:hAnsi="Cambria"/>
          <w:i/>
          <w:iCs/>
          <w:color w:val="6A5242"/>
          <w:sz w:val="21"/>
          <w:szCs w:val="21"/>
        </w:rPr>
        <w:t xml:space="preserve">lole akṣiṇī yasyāḥ sā lolākṣī; lolākṣīṇām kāmaḥ lolākṣīkāmaḥ; lolākṣīkāmaḥ rūpam asyāḥ asti iti lolākṣīkāmarūpiṇī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present as the love and longing in all women; even this desire, through which life continues, is Her form.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lolākṣī can also be taken as an epithet of the Goddess herself ('the restless-eyed one, whose form is Kāma'); the rendering follows the reading of lolākṣī as 'women'.</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लोलाक्षी → लोलाक्षीकामरूपिणी. The name was cut to लोलाक्षी with "separate name कामरूपिणी" in its meaning. In the 1,000-name count (Bhāskararāya) 454 is the single name lolākṣīkāmarūpiṇī; there is no separate kāmarūpiṇī here (that is name 796). The verse reads लोलाक्षीकामरूपिणी.</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455  </w:t>
      </w:r>
      <w:r>
        <w:rPr>
          <w:rFonts w:ascii="Cambria" w:cs="Nirmala UI" w:eastAsia="Cambria" w:hAnsi="Cambria"/>
        </w:rPr>
        <w:t xml:space="preserve">  </w:t>
      </w:r>
      <w:r>
        <w:rPr>
          <w:rFonts w:ascii="Cambria" w:cs="Nirmala UI" w:eastAsia="Cambria" w:hAnsi="Cambria"/>
          <w:color w:val="7B1E1E"/>
          <w:sz w:val="32"/>
          <w:szCs w:val="32"/>
        </w:rPr>
        <w:t xml:space="preserve">मालिनी</w:t>
      </w:r>
      <w:r>
        <w:rPr>
          <w:rFonts w:ascii="Cambria" w:cs="Nirmala UI" w:eastAsia="Cambria" w:hAnsi="Cambria"/>
        </w:rPr>
        <w:t xml:space="preserve">   </w:t>
      </w:r>
      <w:r>
        <w:rPr>
          <w:rFonts w:ascii="Cambria" w:cs="Nirmala UI" w:eastAsia="Cambria" w:hAnsi="Cambria"/>
          <w:i/>
          <w:iCs/>
          <w:color w:val="6A5242"/>
          <w:sz w:val="25"/>
          <w:szCs w:val="25"/>
        </w:rPr>
        <w:t xml:space="preserve">mālinī</w:t>
      </w:r>
    </w:p>
    <w:p>
      <w:pPr>
        <w:keepNext/>
        <w:spacing w:after="80"/>
      </w:pPr>
      <w:r>
        <w:rPr>
          <w:rFonts w:ascii="Cambria" w:cs="Nirmala UI" w:eastAsia="Cambria" w:hAnsi="Cambria"/>
          <w:b/>
          <w:bCs/>
          <w:sz w:val="24"/>
          <w:szCs w:val="24"/>
        </w:rPr>
        <w:t xml:space="preserve">She who wears garlands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the garland of the letters of the alphabet: in Trika Śaivism Mālinī is the name of the fifty letters arranged in their mixed order.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456  </w:t>
      </w:r>
      <w:r>
        <w:rPr>
          <w:rFonts w:ascii="Cambria" w:cs="Nirmala UI" w:eastAsia="Cambria" w:hAnsi="Cambria"/>
        </w:rPr>
        <w:t xml:space="preserve">  </w:t>
      </w:r>
      <w:r>
        <w:rPr>
          <w:rFonts w:ascii="Cambria" w:cs="Nirmala UI" w:eastAsia="Cambria" w:hAnsi="Cambria"/>
          <w:color w:val="7B1E1E"/>
          <w:sz w:val="32"/>
          <w:szCs w:val="32"/>
        </w:rPr>
        <w:t xml:space="preserve">हंसिनी</w:t>
      </w:r>
      <w:r>
        <w:rPr>
          <w:rFonts w:ascii="Cambria" w:cs="Nirmala UI" w:eastAsia="Cambria" w:hAnsi="Cambria"/>
        </w:rPr>
        <w:t xml:space="preserve">   </w:t>
      </w:r>
      <w:r>
        <w:rPr>
          <w:rFonts w:ascii="Cambria" w:cs="Nirmala UI" w:eastAsia="Cambria" w:hAnsi="Cambria"/>
          <w:i/>
          <w:iCs/>
          <w:color w:val="6A5242"/>
          <w:sz w:val="25"/>
          <w:szCs w:val="25"/>
        </w:rPr>
        <w:t xml:space="preserve">haṃsinī</w:t>
      </w:r>
    </w:p>
    <w:p>
      <w:pPr>
        <w:keepNext/>
        <w:spacing w:after="80"/>
      </w:pPr>
      <w:r>
        <w:rPr>
          <w:rFonts w:ascii="Cambria" w:cs="Nirmala UI" w:eastAsia="Cambria" w:hAnsi="Cambria"/>
          <w:b/>
          <w:bCs/>
          <w:sz w:val="24"/>
          <w:szCs w:val="24"/>
        </w:rPr>
        <w:t xml:space="preserve">She who is one with the haṃsas, the yogins of the highest attainment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Haṃsa, the swan that is said to separate milk from water, is the image of the discerning ascetic (paramahaṃsa) and of the self; traditionally it is also the haṃsa mantra repeated unspoken in every breath. Compare 372, bhaktamānasahaṃsikā.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possessive suffix allows several senses — 'having the haṃsas (great yogins) as Her own', 'having the haṃsa (swan or breath-mantra)' — and the tradition gives more than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457  </w:t>
      </w:r>
      <w:r>
        <w:rPr>
          <w:rFonts w:ascii="Cambria" w:cs="Nirmala UI" w:eastAsia="Cambria" w:hAnsi="Cambria"/>
        </w:rPr>
        <w:t xml:space="preserve">  </w:t>
      </w:r>
      <w:r>
        <w:rPr>
          <w:rFonts w:ascii="Cambria" w:cs="Nirmala UI" w:eastAsia="Cambria" w:hAnsi="Cambria"/>
          <w:color w:val="7B1E1E"/>
          <w:sz w:val="32"/>
          <w:szCs w:val="32"/>
        </w:rPr>
        <w:t xml:space="preserve">माता</w:t>
      </w:r>
      <w:r>
        <w:rPr>
          <w:rFonts w:ascii="Cambria" w:cs="Nirmala UI" w:eastAsia="Cambria" w:hAnsi="Cambria"/>
        </w:rPr>
        <w:t xml:space="preserve">   </w:t>
      </w:r>
      <w:r>
        <w:rPr>
          <w:rFonts w:ascii="Cambria" w:cs="Nirmala UI" w:eastAsia="Cambria" w:hAnsi="Cambria"/>
          <w:i/>
          <w:iCs/>
          <w:color w:val="6A5242"/>
          <w:sz w:val="25"/>
          <w:szCs w:val="25"/>
        </w:rPr>
        <w:t xml:space="preserve">mātā</w:t>
      </w:r>
    </w:p>
    <w:p>
      <w:pPr>
        <w:keepNext/>
        <w:spacing w:after="80"/>
      </w:pPr>
      <w:r>
        <w:rPr>
          <w:rFonts w:ascii="Cambria" w:cs="Nirmala UI" w:eastAsia="Cambria" w:hAnsi="Cambria"/>
          <w:b/>
          <w:bCs/>
          <w:sz w:val="24"/>
          <w:szCs w:val="24"/>
        </w:rPr>
        <w:t xml:space="preserve">She who is the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Mother of the universe (compare name 1, śrīmātā). Mātṛ can also mean 'the one who measures, the knower', the first member of the kula triad named in 439.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458  </w:t>
      </w:r>
      <w:r>
        <w:rPr>
          <w:rFonts w:ascii="Cambria" w:cs="Nirmala UI" w:eastAsia="Cambria" w:hAnsi="Cambria"/>
        </w:rPr>
        <w:t xml:space="preserve">  </w:t>
      </w:r>
      <w:r>
        <w:rPr>
          <w:rFonts w:ascii="Cambria" w:cs="Nirmala UI" w:eastAsia="Cambria" w:hAnsi="Cambria"/>
          <w:color w:val="7B1E1E"/>
          <w:sz w:val="32"/>
          <w:szCs w:val="32"/>
        </w:rPr>
        <w:t xml:space="preserve">मलयाचलवासिनी</w:t>
      </w:r>
      <w:r>
        <w:rPr>
          <w:rFonts w:ascii="Cambria" w:cs="Nirmala UI" w:eastAsia="Cambria" w:hAnsi="Cambria"/>
        </w:rPr>
        <w:t xml:space="preserve">   </w:t>
      </w:r>
      <w:r>
        <w:rPr>
          <w:rFonts w:ascii="Cambria" w:cs="Nirmala UI" w:eastAsia="Cambria" w:hAnsi="Cambria"/>
          <w:i/>
          <w:iCs/>
          <w:color w:val="6A5242"/>
          <w:sz w:val="25"/>
          <w:szCs w:val="25"/>
        </w:rPr>
        <w:t xml:space="preserve">malayācala-vāsinī</w:t>
      </w:r>
    </w:p>
    <w:p>
      <w:pPr>
        <w:keepNext/>
        <w:spacing w:after="80"/>
      </w:pPr>
      <w:r>
        <w:rPr>
          <w:rFonts w:ascii="Cambria" w:cs="Nirmala UI" w:eastAsia="Cambria" w:hAnsi="Cambria"/>
          <w:b/>
          <w:bCs/>
          <w:sz w:val="24"/>
          <w:szCs w:val="24"/>
        </w:rPr>
        <w:t xml:space="preserve">She who dwells on the Malaya mountain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मलयाचल = मलय + अचल (malaya + acala)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malaya-acala 'the mountain Malaya' (karmadhāraya of name and kind). (2) vāsinī 'dwelling' is an agent noun from √vas with the suffix -in (Pāṇini 3.2.78), and takes the mountain in the locative: 'She who dwells on the Malaya mountain'.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मलयः अचलः मलयाचलः; मलयाचले वसति इति मलयाचलवासिनी</w:t>
      </w:r>
      <w:r>
        <w:rPr>
          <w:rFonts w:ascii="Cambria" w:cs="Nirmala UI" w:eastAsia="Cambria" w:hAnsi="Cambria"/>
        </w:rPr>
        <w:br/>
        <w:t xml:space="preserve"/>
      </w:r>
      <w:r>
        <w:rPr>
          <w:rFonts w:ascii="Cambria" w:cs="Nirmala UI" w:eastAsia="Cambria" w:hAnsi="Cambria"/>
          <w:i/>
          <w:iCs/>
          <w:color w:val="6A5242"/>
          <w:sz w:val="21"/>
          <w:szCs w:val="21"/>
        </w:rPr>
        <w:t xml:space="preserve">malayaḥ acalaḥ malayācalaḥ; malayācale vasati iti malayācalavāsinī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Malaya range is the home of the sandalwood tree (compare 434) and of the cool southern breeze; traditionally it is one of Her abodes on earth.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96</w:t>
      </w:r>
      <w:r>
        <w:rPr>
          <w:rFonts w:ascii="Cambria" w:cs="Nirmala UI" w:eastAsia="Cambria" w:hAnsi="Cambria"/>
          <w:color w:val="6A5242"/>
          <w:sz w:val="18"/>
          <w:szCs w:val="18"/>
        </w:rPr>
        <w:t xml:space="preserve">    names 459–467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सुमुखी नलिनी सुभ्रूः शोभना सुरनायिका ।</w:t>
      </w:r>
      <w:r>
        <w:rPr>
          <w:rFonts w:ascii="Cambria" w:cs="Nirmala UI" w:eastAsia="Cambria" w:hAnsi="Cambria"/>
        </w:rPr>
        <w:br/>
        <w:t xml:space="preserve"/>
      </w:r>
      <w:r>
        <w:rPr>
          <w:rFonts w:ascii="Cambria" w:cs="Nirmala UI" w:eastAsia="Cambria" w:hAnsi="Cambria"/>
          <w:sz w:val="38"/>
          <w:szCs w:val="38"/>
        </w:rPr>
        <w:t xml:space="preserve">कालकण्ठी कान्तिमती क्षोभिणी सूक्ष्मरूपिणी ॥ ९६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sumukhī nalinī subhrūḥ śobhanā suranāyikā |</w:t>
      </w:r>
      <w:r>
        <w:rPr>
          <w:rFonts w:ascii="Cambria" w:cs="Nirmala UI" w:eastAsia="Cambria" w:hAnsi="Cambria"/>
        </w:rPr>
        <w:br/>
        <w:t xml:space="preserve"/>
      </w:r>
      <w:r>
        <w:rPr>
          <w:rFonts w:ascii="Cambria" w:cs="Nirmala UI" w:eastAsia="Cambria" w:hAnsi="Cambria"/>
          <w:i/>
          <w:iCs/>
          <w:color w:val="6A5242"/>
          <w:sz w:val="25"/>
          <w:szCs w:val="25"/>
        </w:rPr>
        <w:t xml:space="preserve">kālakaṇṭhī kāntimatī kṣobhiṇī sūkṣmarūpiṇī || 96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459 </w:t>
      </w:r>
      <w:r>
        <w:rPr>
          <w:rFonts w:ascii="Cambria" w:cs="Nirmala UI" w:eastAsia="Cambria" w:hAnsi="Cambria"/>
          <w:sz w:val="34"/>
          <w:szCs w:val="34"/>
        </w:rPr>
        <w:t xml:space="preserve">सु-मुखी</w:t>
      </w:r>
      <w:r>
        <w:rPr>
          <w:rFonts w:ascii="Cambria" w:cs="Nirmala UI" w:eastAsia="Cambria" w:hAnsi="Cambria"/>
        </w:rPr>
        <w:t xml:space="preserve">     </w:t>
      </w:r>
      <w:r>
        <w:rPr>
          <w:rFonts w:ascii="Cambria" w:cs="Nirmala UI" w:eastAsia="Cambria" w:hAnsi="Cambria"/>
          <w:b/>
          <w:bCs/>
          <w:color w:val="7B1E1E"/>
          <w:sz w:val="18"/>
          <w:szCs w:val="18"/>
        </w:rPr>
        <w:t xml:space="preserve">460 </w:t>
      </w:r>
      <w:r>
        <w:rPr>
          <w:rFonts w:ascii="Cambria" w:cs="Nirmala UI" w:eastAsia="Cambria" w:hAnsi="Cambria"/>
          <w:sz w:val="34"/>
          <w:szCs w:val="34"/>
        </w:rPr>
        <w:t xml:space="preserve">नलिनी</w:t>
      </w:r>
      <w:r>
        <w:rPr>
          <w:rFonts w:ascii="Cambria" w:cs="Nirmala UI" w:eastAsia="Cambria" w:hAnsi="Cambria"/>
        </w:rPr>
        <w:t xml:space="preserve">     </w:t>
      </w:r>
      <w:r>
        <w:rPr>
          <w:rFonts w:ascii="Cambria" w:cs="Nirmala UI" w:eastAsia="Cambria" w:hAnsi="Cambria"/>
          <w:b/>
          <w:bCs/>
          <w:color w:val="7B1E1E"/>
          <w:sz w:val="18"/>
          <w:szCs w:val="18"/>
        </w:rPr>
        <w:t xml:space="preserve">461 </w:t>
      </w:r>
      <w:r>
        <w:rPr>
          <w:rFonts w:ascii="Cambria" w:cs="Nirmala UI" w:eastAsia="Cambria" w:hAnsi="Cambria"/>
          <w:sz w:val="34"/>
          <w:szCs w:val="34"/>
        </w:rPr>
        <w:t xml:space="preserve">सु-भ्रूः</w:t>
      </w:r>
      <w:r>
        <w:rPr>
          <w:rFonts w:ascii="Cambria" w:cs="Nirmala UI" w:eastAsia="Cambria" w:hAnsi="Cambria"/>
        </w:rPr>
        <w:t xml:space="preserve">     </w:t>
      </w:r>
      <w:r>
        <w:rPr>
          <w:rFonts w:ascii="Cambria" w:cs="Nirmala UI" w:eastAsia="Cambria" w:hAnsi="Cambria"/>
          <w:b/>
          <w:bCs/>
          <w:color w:val="7B1E1E"/>
          <w:sz w:val="18"/>
          <w:szCs w:val="18"/>
        </w:rPr>
        <w:t xml:space="preserve">462 </w:t>
      </w:r>
      <w:r>
        <w:rPr>
          <w:rFonts w:ascii="Cambria" w:cs="Nirmala UI" w:eastAsia="Cambria" w:hAnsi="Cambria"/>
          <w:sz w:val="34"/>
          <w:szCs w:val="34"/>
        </w:rPr>
        <w:t xml:space="preserve">शोभना</w:t>
      </w:r>
      <w:r>
        <w:rPr>
          <w:rFonts w:ascii="Cambria" w:cs="Nirmala UI" w:eastAsia="Cambria" w:hAnsi="Cambria"/>
        </w:rPr>
        <w:t xml:space="preserve">     </w:t>
      </w:r>
      <w:r>
        <w:rPr>
          <w:rFonts w:ascii="Cambria" w:cs="Nirmala UI" w:eastAsia="Cambria" w:hAnsi="Cambria"/>
          <w:b/>
          <w:bCs/>
          <w:color w:val="7B1E1E"/>
          <w:sz w:val="18"/>
          <w:szCs w:val="18"/>
        </w:rPr>
        <w:t xml:space="preserve">463 </w:t>
      </w:r>
      <w:r>
        <w:rPr>
          <w:rFonts w:ascii="Cambria" w:cs="Nirmala UI" w:eastAsia="Cambria" w:hAnsi="Cambria"/>
          <w:sz w:val="34"/>
          <w:szCs w:val="34"/>
        </w:rPr>
        <w:t xml:space="preserve">सुर-नायिका</w:t>
      </w:r>
    </w:p>
    <w:p>
      <w:pPr>
        <w:spacing w:after="120"/>
      </w:pPr>
      <w:r>
        <w:rPr>
          <w:rFonts w:ascii="Cambria" w:cs="Nirmala UI" w:eastAsia="Cambria" w:hAnsi="Cambria"/>
          <w:color w:val="6A5242"/>
          <w:sz w:val="16"/>
          <w:szCs w:val="16"/>
        </w:rPr>
        <w:t xml:space="preserve">459 </w:t>
      </w:r>
      <w:r>
        <w:rPr>
          <w:rFonts w:ascii="Cambria" w:cs="Nirmala UI" w:eastAsia="Cambria" w:hAnsi="Cambria"/>
          <w:i/>
          <w:iCs/>
          <w:color w:val="6A5242"/>
          <w:sz w:val="25"/>
          <w:szCs w:val="25"/>
        </w:rPr>
        <w:t xml:space="preserve">su-mukhī</w:t>
      </w:r>
      <w:r>
        <w:rPr>
          <w:rFonts w:ascii="Cambria" w:cs="Nirmala UI" w:eastAsia="Cambria" w:hAnsi="Cambria"/>
        </w:rPr>
        <w:t xml:space="preserve">     </w:t>
      </w:r>
      <w:r>
        <w:rPr>
          <w:rFonts w:ascii="Cambria" w:cs="Nirmala UI" w:eastAsia="Cambria" w:hAnsi="Cambria"/>
          <w:color w:val="6A5242"/>
          <w:sz w:val="16"/>
          <w:szCs w:val="16"/>
        </w:rPr>
        <w:t xml:space="preserve">460 </w:t>
      </w:r>
      <w:r>
        <w:rPr>
          <w:rFonts w:ascii="Cambria" w:cs="Nirmala UI" w:eastAsia="Cambria" w:hAnsi="Cambria"/>
          <w:i/>
          <w:iCs/>
          <w:color w:val="6A5242"/>
          <w:sz w:val="25"/>
          <w:szCs w:val="25"/>
        </w:rPr>
        <w:t xml:space="preserve">nalinī</w:t>
      </w:r>
      <w:r>
        <w:rPr>
          <w:rFonts w:ascii="Cambria" w:cs="Nirmala UI" w:eastAsia="Cambria" w:hAnsi="Cambria"/>
        </w:rPr>
        <w:t xml:space="preserve">     </w:t>
      </w:r>
      <w:r>
        <w:rPr>
          <w:rFonts w:ascii="Cambria" w:cs="Nirmala UI" w:eastAsia="Cambria" w:hAnsi="Cambria"/>
          <w:color w:val="6A5242"/>
          <w:sz w:val="16"/>
          <w:szCs w:val="16"/>
        </w:rPr>
        <w:t xml:space="preserve">461 </w:t>
      </w:r>
      <w:r>
        <w:rPr>
          <w:rFonts w:ascii="Cambria" w:cs="Nirmala UI" w:eastAsia="Cambria" w:hAnsi="Cambria"/>
          <w:i/>
          <w:iCs/>
          <w:color w:val="6A5242"/>
          <w:sz w:val="25"/>
          <w:szCs w:val="25"/>
        </w:rPr>
        <w:t xml:space="preserve">su-bhrūḥ</w:t>
      </w:r>
      <w:r>
        <w:rPr>
          <w:rFonts w:ascii="Cambria" w:cs="Nirmala UI" w:eastAsia="Cambria" w:hAnsi="Cambria"/>
        </w:rPr>
        <w:t xml:space="preserve">     </w:t>
      </w:r>
      <w:r>
        <w:rPr>
          <w:rFonts w:ascii="Cambria" w:cs="Nirmala UI" w:eastAsia="Cambria" w:hAnsi="Cambria"/>
          <w:color w:val="6A5242"/>
          <w:sz w:val="16"/>
          <w:szCs w:val="16"/>
        </w:rPr>
        <w:t xml:space="preserve">462 </w:t>
      </w:r>
      <w:r>
        <w:rPr>
          <w:rFonts w:ascii="Cambria" w:cs="Nirmala UI" w:eastAsia="Cambria" w:hAnsi="Cambria"/>
          <w:i/>
          <w:iCs/>
          <w:color w:val="6A5242"/>
          <w:sz w:val="25"/>
          <w:szCs w:val="25"/>
        </w:rPr>
        <w:t xml:space="preserve">śobhanā</w:t>
      </w:r>
      <w:r>
        <w:rPr>
          <w:rFonts w:ascii="Cambria" w:cs="Nirmala UI" w:eastAsia="Cambria" w:hAnsi="Cambria"/>
        </w:rPr>
        <w:t xml:space="preserve">     </w:t>
      </w:r>
      <w:r>
        <w:rPr>
          <w:rFonts w:ascii="Cambria" w:cs="Nirmala UI" w:eastAsia="Cambria" w:hAnsi="Cambria"/>
          <w:color w:val="6A5242"/>
          <w:sz w:val="16"/>
          <w:szCs w:val="16"/>
        </w:rPr>
        <w:t xml:space="preserve">463 </w:t>
      </w:r>
      <w:r>
        <w:rPr>
          <w:rFonts w:ascii="Cambria" w:cs="Nirmala UI" w:eastAsia="Cambria" w:hAnsi="Cambria"/>
          <w:i/>
          <w:iCs/>
          <w:color w:val="6A5242"/>
          <w:sz w:val="25"/>
          <w:szCs w:val="25"/>
        </w:rPr>
        <w:t xml:space="preserve">sura-nāyikā</w:t>
      </w:r>
    </w:p>
    <w:p>
      <w:pPr>
        <w:keepNext/>
        <w:spacing w:after="20" w:line="340"/>
      </w:pPr>
      <w:r>
        <w:rPr>
          <w:rFonts w:ascii="Cambria" w:cs="Nirmala UI" w:eastAsia="Cambria" w:hAnsi="Cambria"/>
          <w:b/>
          <w:bCs/>
          <w:color w:val="7B1E1E"/>
          <w:sz w:val="18"/>
          <w:szCs w:val="18"/>
        </w:rPr>
        <w:t xml:space="preserve">464 </w:t>
      </w:r>
      <w:r>
        <w:rPr>
          <w:rFonts w:ascii="Cambria" w:cs="Nirmala UI" w:eastAsia="Cambria" w:hAnsi="Cambria"/>
          <w:sz w:val="34"/>
          <w:szCs w:val="34"/>
        </w:rPr>
        <w:t xml:space="preserve">काल-कण्ठी</w:t>
      </w:r>
      <w:r>
        <w:rPr>
          <w:rFonts w:ascii="Cambria" w:cs="Nirmala UI" w:eastAsia="Cambria" w:hAnsi="Cambria"/>
        </w:rPr>
        <w:t xml:space="preserve">     </w:t>
      </w:r>
      <w:r>
        <w:rPr>
          <w:rFonts w:ascii="Cambria" w:cs="Nirmala UI" w:eastAsia="Cambria" w:hAnsi="Cambria"/>
          <w:b/>
          <w:bCs/>
          <w:color w:val="7B1E1E"/>
          <w:sz w:val="18"/>
          <w:szCs w:val="18"/>
        </w:rPr>
        <w:t xml:space="preserve">465 </w:t>
      </w:r>
      <w:r>
        <w:rPr>
          <w:rFonts w:ascii="Cambria" w:cs="Nirmala UI" w:eastAsia="Cambria" w:hAnsi="Cambria"/>
          <w:sz w:val="34"/>
          <w:szCs w:val="34"/>
        </w:rPr>
        <w:t xml:space="preserve">कान्ति-मती</w:t>
      </w:r>
      <w:r>
        <w:rPr>
          <w:rFonts w:ascii="Cambria" w:cs="Nirmala UI" w:eastAsia="Cambria" w:hAnsi="Cambria"/>
        </w:rPr>
        <w:t xml:space="preserve">     </w:t>
      </w:r>
      <w:r>
        <w:rPr>
          <w:rFonts w:ascii="Cambria" w:cs="Nirmala UI" w:eastAsia="Cambria" w:hAnsi="Cambria"/>
          <w:b/>
          <w:bCs/>
          <w:color w:val="7B1E1E"/>
          <w:sz w:val="18"/>
          <w:szCs w:val="18"/>
        </w:rPr>
        <w:t xml:space="preserve">466 </w:t>
      </w:r>
      <w:r>
        <w:rPr>
          <w:rFonts w:ascii="Cambria" w:cs="Nirmala UI" w:eastAsia="Cambria" w:hAnsi="Cambria"/>
          <w:sz w:val="34"/>
          <w:szCs w:val="34"/>
        </w:rPr>
        <w:t xml:space="preserve">क्षोभिणी</w:t>
      </w:r>
      <w:r>
        <w:rPr>
          <w:rFonts w:ascii="Cambria" w:cs="Nirmala UI" w:eastAsia="Cambria" w:hAnsi="Cambria"/>
        </w:rPr>
        <w:t xml:space="preserve">     </w:t>
      </w:r>
      <w:r>
        <w:rPr>
          <w:rFonts w:ascii="Cambria" w:cs="Nirmala UI" w:eastAsia="Cambria" w:hAnsi="Cambria"/>
          <w:b/>
          <w:bCs/>
          <w:color w:val="7B1E1E"/>
          <w:sz w:val="18"/>
          <w:szCs w:val="18"/>
        </w:rPr>
        <w:t xml:space="preserve">467 </w:t>
      </w:r>
      <w:r>
        <w:rPr>
          <w:rFonts w:ascii="Cambria" w:cs="Nirmala UI" w:eastAsia="Cambria" w:hAnsi="Cambria"/>
          <w:sz w:val="34"/>
          <w:szCs w:val="34"/>
        </w:rPr>
        <w:t xml:space="preserve">सूक्ष्म-रूपिणी</w:t>
      </w:r>
    </w:p>
    <w:p>
      <w:pPr>
        <w:spacing w:after="120"/>
      </w:pPr>
      <w:r>
        <w:rPr>
          <w:rFonts w:ascii="Cambria" w:cs="Nirmala UI" w:eastAsia="Cambria" w:hAnsi="Cambria"/>
          <w:color w:val="6A5242"/>
          <w:sz w:val="16"/>
          <w:szCs w:val="16"/>
        </w:rPr>
        <w:t xml:space="preserve">464 </w:t>
      </w:r>
      <w:r>
        <w:rPr>
          <w:rFonts w:ascii="Cambria" w:cs="Nirmala UI" w:eastAsia="Cambria" w:hAnsi="Cambria"/>
          <w:i/>
          <w:iCs/>
          <w:color w:val="6A5242"/>
          <w:sz w:val="25"/>
          <w:szCs w:val="25"/>
        </w:rPr>
        <w:t xml:space="preserve">kāla-kaṇṭhī</w:t>
      </w:r>
      <w:r>
        <w:rPr>
          <w:rFonts w:ascii="Cambria" w:cs="Nirmala UI" w:eastAsia="Cambria" w:hAnsi="Cambria"/>
        </w:rPr>
        <w:t xml:space="preserve">     </w:t>
      </w:r>
      <w:r>
        <w:rPr>
          <w:rFonts w:ascii="Cambria" w:cs="Nirmala UI" w:eastAsia="Cambria" w:hAnsi="Cambria"/>
          <w:color w:val="6A5242"/>
          <w:sz w:val="16"/>
          <w:szCs w:val="16"/>
        </w:rPr>
        <w:t xml:space="preserve">465 </w:t>
      </w:r>
      <w:r>
        <w:rPr>
          <w:rFonts w:ascii="Cambria" w:cs="Nirmala UI" w:eastAsia="Cambria" w:hAnsi="Cambria"/>
          <w:i/>
          <w:iCs/>
          <w:color w:val="6A5242"/>
          <w:sz w:val="25"/>
          <w:szCs w:val="25"/>
        </w:rPr>
        <w:t xml:space="preserve">kānti-matī</w:t>
      </w:r>
      <w:r>
        <w:rPr>
          <w:rFonts w:ascii="Cambria" w:cs="Nirmala UI" w:eastAsia="Cambria" w:hAnsi="Cambria"/>
        </w:rPr>
        <w:t xml:space="preserve">     </w:t>
      </w:r>
      <w:r>
        <w:rPr>
          <w:rFonts w:ascii="Cambria" w:cs="Nirmala UI" w:eastAsia="Cambria" w:hAnsi="Cambria"/>
          <w:color w:val="6A5242"/>
          <w:sz w:val="16"/>
          <w:szCs w:val="16"/>
        </w:rPr>
        <w:t xml:space="preserve">466 </w:t>
      </w:r>
      <w:r>
        <w:rPr>
          <w:rFonts w:ascii="Cambria" w:cs="Nirmala UI" w:eastAsia="Cambria" w:hAnsi="Cambria"/>
          <w:i/>
          <w:iCs/>
          <w:color w:val="6A5242"/>
          <w:sz w:val="25"/>
          <w:szCs w:val="25"/>
        </w:rPr>
        <w:t xml:space="preserve">kṣobhiṇī</w:t>
      </w:r>
      <w:r>
        <w:rPr>
          <w:rFonts w:ascii="Cambria" w:cs="Nirmala UI" w:eastAsia="Cambria" w:hAnsi="Cambria"/>
        </w:rPr>
        <w:t xml:space="preserve">     </w:t>
      </w:r>
      <w:r>
        <w:rPr>
          <w:rFonts w:ascii="Cambria" w:cs="Nirmala UI" w:eastAsia="Cambria" w:hAnsi="Cambria"/>
          <w:color w:val="6A5242"/>
          <w:sz w:val="16"/>
          <w:szCs w:val="16"/>
        </w:rPr>
        <w:t xml:space="preserve">467 </w:t>
      </w:r>
      <w:r>
        <w:rPr>
          <w:rFonts w:ascii="Cambria" w:cs="Nirmala UI" w:eastAsia="Cambria" w:hAnsi="Cambria"/>
          <w:i/>
          <w:iCs/>
          <w:color w:val="6A5242"/>
          <w:sz w:val="25"/>
          <w:szCs w:val="25"/>
        </w:rPr>
        <w:t xml:space="preserve">sūkṣma-rūpiṇī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459</w:t>
      </w:r>
      <w:r>
        <w:rPr>
          <w:rFonts w:ascii="Cambria" w:cs="Nirmala UI" w:eastAsia="Cambria" w:hAnsi="Cambria"/>
          <w:sz w:val="23"/>
          <w:szCs w:val="23"/>
        </w:rPr>
        <w:t xml:space="preserve">She who has a beautiful face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460</w:t>
      </w:r>
      <w:r>
        <w:rPr>
          <w:rFonts w:ascii="Cambria" w:cs="Nirmala UI" w:eastAsia="Cambria" w:hAnsi="Cambria"/>
          <w:sz w:val="23"/>
          <w:szCs w:val="23"/>
        </w:rPr>
        <w:t xml:space="preserve">She who is lotus-like, tender and lovely as the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461</w:t>
      </w:r>
      <w:r>
        <w:rPr>
          <w:rFonts w:ascii="Cambria" w:cs="Nirmala UI" w:eastAsia="Cambria" w:hAnsi="Cambria"/>
          <w:sz w:val="23"/>
          <w:szCs w:val="23"/>
        </w:rPr>
        <w:t xml:space="preserve">She who has beautiful eyebrows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462</w:t>
      </w:r>
      <w:r>
        <w:rPr>
          <w:rFonts w:ascii="Cambria" w:cs="Nirmala UI" w:eastAsia="Cambria" w:hAnsi="Cambria"/>
          <w:sz w:val="23"/>
          <w:szCs w:val="23"/>
        </w:rPr>
        <w:t xml:space="preserve">She who is radiant and beautiful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463</w:t>
      </w:r>
      <w:r>
        <w:rPr>
          <w:rFonts w:ascii="Cambria" w:cs="Nirmala UI" w:eastAsia="Cambria" w:hAnsi="Cambria"/>
          <w:sz w:val="23"/>
          <w:szCs w:val="23"/>
        </w:rPr>
        <w:t xml:space="preserve">She who is the leader of the gods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464</w:t>
      </w:r>
      <w:r>
        <w:rPr>
          <w:rFonts w:ascii="Cambria" w:cs="Nirmala UI" w:eastAsia="Cambria" w:hAnsi="Cambria"/>
          <w:sz w:val="23"/>
          <w:szCs w:val="23"/>
        </w:rPr>
        <w:t xml:space="preserve">She who is the consort of Kālakaṇṭha (Śiva, the dark-throated)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465</w:t>
      </w:r>
      <w:r>
        <w:rPr>
          <w:rFonts w:ascii="Cambria" w:cs="Nirmala UI" w:eastAsia="Cambria" w:hAnsi="Cambria"/>
          <w:sz w:val="23"/>
          <w:szCs w:val="23"/>
        </w:rPr>
        <w:t xml:space="preserve">She who is radiant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466</w:t>
      </w:r>
      <w:r>
        <w:rPr>
          <w:rFonts w:ascii="Cambria" w:cs="Nirmala UI" w:eastAsia="Cambria" w:hAnsi="Cambria"/>
          <w:sz w:val="23"/>
          <w:szCs w:val="23"/>
        </w:rPr>
        <w:t xml:space="preserve">She who stirs the stillness into creation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467</w:t>
      </w:r>
      <w:r>
        <w:rPr>
          <w:rFonts w:ascii="Cambria" w:cs="Nirmala UI" w:eastAsia="Cambria" w:hAnsi="Cambria"/>
          <w:sz w:val="23"/>
          <w:szCs w:val="23"/>
        </w:rPr>
        <w:t xml:space="preserve">She whose form is subtle, beyond the reach of the senses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459  </w:t>
            </w:r>
            <w:r>
              <w:rPr>
                <w:rFonts w:ascii="Cambria" w:cs="Nirmala UI" w:eastAsia="Cambria" w:hAnsi="Cambria"/>
                <w:color w:val="7B1E1E"/>
                <w:sz w:val="30"/>
                <w:szCs w:val="30"/>
              </w:rPr>
              <w:t xml:space="preserve">सुमुखी</w:t>
            </w:r>
            <w:r>
              <w:rPr>
                <w:rFonts w:ascii="Cambria" w:cs="Nirmala UI" w:eastAsia="Cambria" w:hAnsi="Cambria"/>
              </w:rPr>
              <w:t xml:space="preserve">  </w:t>
            </w:r>
            <w:r>
              <w:rPr>
                <w:rFonts w:ascii="Cambria" w:cs="Nirmala UI" w:eastAsia="Cambria" w:hAnsi="Cambria"/>
                <w:i/>
                <w:iCs/>
                <w:color w:val="6A5242"/>
                <w:sz w:val="21"/>
                <w:szCs w:val="21"/>
              </w:rPr>
              <w:t xml:space="preserve">su-mukhī</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good, beautiful</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460  </w:t>
            </w:r>
            <w:r>
              <w:rPr>
                <w:rFonts w:ascii="Cambria" w:cs="Nirmala UI" w:eastAsia="Cambria" w:hAnsi="Cambria"/>
                <w:color w:val="7B1E1E"/>
                <w:sz w:val="30"/>
                <w:szCs w:val="30"/>
              </w:rPr>
              <w:t xml:space="preserve">नलिनी</w:t>
            </w:r>
            <w:r>
              <w:rPr>
                <w:rFonts w:ascii="Cambria" w:cs="Nirmala UI" w:eastAsia="Cambria" w:hAnsi="Cambria"/>
              </w:rPr>
              <w:t xml:space="preserve">  </w:t>
            </w:r>
            <w:r>
              <w:rPr>
                <w:rFonts w:ascii="Cambria" w:cs="Nirmala UI" w:eastAsia="Cambria" w:hAnsi="Cambria"/>
                <w:i/>
                <w:iCs/>
                <w:color w:val="6A5242"/>
                <w:sz w:val="21"/>
                <w:szCs w:val="21"/>
              </w:rPr>
              <w:t xml:space="preserve">nalinī</w:t>
            </w:r>
          </w:p>
        </w:tc>
      </w:tr>
      <w:tr>
        <w:trPr>
          <w:cantSplit/>
        </w:trPr>
        <w:tc>
          <w:tcPr>
            <w:tcW w:type="pct" w:w="36%"/>
          </w:tcPr>
          <w:p>
            <w:pPr>
              <w:spacing w:after="40"/>
            </w:pPr>
            <w:r>
              <w:rPr>
                <w:rFonts w:ascii="Cambria" w:cs="Nirmala UI" w:eastAsia="Cambria" w:hAnsi="Cambria"/>
                <w:sz w:val="30"/>
                <w:szCs w:val="30"/>
              </w:rPr>
              <w:t xml:space="preserve">नलिनी</w:t>
            </w:r>
            <w:r>
              <w:rPr>
                <w:rFonts w:ascii="Cambria" w:cs="Nirmala UI" w:eastAsia="Cambria" w:hAnsi="Cambria"/>
              </w:rPr>
              <w:br/>
              <w:t xml:space="preserve"/>
            </w:r>
            <w:r>
              <w:rPr>
                <w:rFonts w:ascii="Cambria" w:cs="Nirmala UI" w:eastAsia="Cambria" w:hAnsi="Cambria"/>
                <w:i/>
                <w:iCs/>
                <w:color w:val="6A5242"/>
                <w:sz w:val="21"/>
                <w:szCs w:val="21"/>
              </w:rPr>
              <w:t xml:space="preserve">nalinī</w:t>
            </w:r>
          </w:p>
        </w:tc>
        <w:tc>
          <w:tcPr>
            <w:tcW w:type="pct" w:w="64%"/>
          </w:tcPr>
          <w:p>
            <w:pPr>
              <w:spacing w:after="40"/>
            </w:pPr>
            <w:r>
              <w:rPr>
                <w:rFonts w:ascii="Cambria" w:cs="Nirmala UI" w:eastAsia="Cambria" w:hAnsi="Cambria"/>
                <w:sz w:val="23"/>
                <w:szCs w:val="23"/>
              </w:rPr>
              <w:t xml:space="preserve">lotus plant, a cluster of lotuses</w:t>
            </w:r>
          </w:p>
        </w:tc>
      </w:tr>
      <w:tr>
        <w:trPr>
          <w:cantSplit/>
        </w:trPr>
        <w:tc>
          <w:tcPr>
            <w:gridSpan w:val="2"/>
          </w:tcPr>
          <w:p>
            <w:pPr>
              <w:spacing w:after="40" w:before="120"/>
            </w:pPr>
            <w:r>
              <w:rPr>
                <w:rFonts w:ascii="Cambria" w:cs="Nirmala UI" w:eastAsia="Cambria" w:hAnsi="Cambria"/>
                <w:b/>
                <w:bCs/>
                <w:color w:val="7B1E1E"/>
                <w:sz w:val="20"/>
                <w:szCs w:val="20"/>
              </w:rPr>
              <w:t xml:space="preserve">461  </w:t>
            </w:r>
            <w:r>
              <w:rPr>
                <w:rFonts w:ascii="Cambria" w:cs="Nirmala UI" w:eastAsia="Cambria" w:hAnsi="Cambria"/>
                <w:color w:val="7B1E1E"/>
                <w:sz w:val="30"/>
                <w:szCs w:val="30"/>
              </w:rPr>
              <w:t xml:space="preserve">सुभ्रूः</w:t>
            </w:r>
            <w:r>
              <w:rPr>
                <w:rFonts w:ascii="Cambria" w:cs="Nirmala UI" w:eastAsia="Cambria" w:hAnsi="Cambria"/>
              </w:rPr>
              <w:t xml:space="preserve">  </w:t>
            </w:r>
            <w:r>
              <w:rPr>
                <w:rFonts w:ascii="Cambria" w:cs="Nirmala UI" w:eastAsia="Cambria" w:hAnsi="Cambria"/>
                <w:i/>
                <w:iCs/>
                <w:color w:val="6A5242"/>
                <w:sz w:val="21"/>
                <w:szCs w:val="21"/>
              </w:rPr>
              <w:t xml:space="preserve">su-bhrūḥ</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good, beautiful</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भ्रूः</w:t>
            </w:r>
            <w:r>
              <w:rPr>
                <w:rFonts w:ascii="Cambria" w:cs="Nirmala UI" w:eastAsia="Cambria" w:hAnsi="Cambria"/>
              </w:rPr>
              <w:br/>
              <w:t xml:space="preserve"/>
            </w:r>
            <w:r>
              <w:rPr>
                <w:rFonts w:ascii="Cambria" w:cs="Nirmala UI" w:eastAsia="Cambria" w:hAnsi="Cambria"/>
                <w:i/>
                <w:iCs/>
                <w:color w:val="6A5242"/>
                <w:sz w:val="21"/>
                <w:szCs w:val="21"/>
              </w:rPr>
              <w:t xml:space="preserve">bhrūḥ</w:t>
            </w:r>
          </w:p>
        </w:tc>
        <w:tc>
          <w:tcPr>
            <w:tcW w:type="pct" w:w="64%"/>
          </w:tcPr>
          <w:p>
            <w:pPr>
              <w:spacing w:after="40"/>
            </w:pPr>
            <w:r>
              <w:rPr>
                <w:rFonts w:ascii="Cambria" w:cs="Nirmala UI" w:eastAsia="Cambria" w:hAnsi="Cambria"/>
                <w:sz w:val="23"/>
                <w:szCs w:val="23"/>
              </w:rPr>
              <w:t xml:space="preserve">eyebrow</w:t>
            </w:r>
            <w:r>
              <w:rPr>
                <w:rFonts w:ascii="Cambria" w:cs="Nirmala UI" w:eastAsia="Cambria" w:hAnsi="Cambria"/>
              </w:rPr>
              <w:br/>
              <w:t xml:space="preserve"/>
            </w:r>
            <w:r>
              <w:rPr>
                <w:rFonts w:ascii="Cambria" w:cs="Nirmala UI" w:eastAsia="Cambria" w:hAnsi="Cambria"/>
                <w:color w:val="6A5242"/>
                <w:sz w:val="19"/>
                <w:szCs w:val="19"/>
              </w:rPr>
              <w:t xml:space="preserve">nominative of bhrū</w:t>
            </w:r>
          </w:p>
        </w:tc>
      </w:tr>
      <w:tr>
        <w:trPr>
          <w:cantSplit/>
        </w:trPr>
        <w:tc>
          <w:tcPr>
            <w:gridSpan w:val="2"/>
          </w:tcPr>
          <w:p>
            <w:pPr>
              <w:spacing w:after="40" w:before="120"/>
            </w:pPr>
            <w:r>
              <w:rPr>
                <w:rFonts w:ascii="Cambria" w:cs="Nirmala UI" w:eastAsia="Cambria" w:hAnsi="Cambria"/>
                <w:b/>
                <w:bCs/>
                <w:color w:val="7B1E1E"/>
                <w:sz w:val="20"/>
                <w:szCs w:val="20"/>
              </w:rPr>
              <w:t xml:space="preserve">462  </w:t>
            </w:r>
            <w:r>
              <w:rPr>
                <w:rFonts w:ascii="Cambria" w:cs="Nirmala UI" w:eastAsia="Cambria" w:hAnsi="Cambria"/>
                <w:color w:val="7B1E1E"/>
                <w:sz w:val="30"/>
                <w:szCs w:val="30"/>
              </w:rPr>
              <w:t xml:space="preserve">शोभना</w:t>
            </w:r>
            <w:r>
              <w:rPr>
                <w:rFonts w:ascii="Cambria" w:cs="Nirmala UI" w:eastAsia="Cambria" w:hAnsi="Cambria"/>
              </w:rPr>
              <w:t xml:space="preserve">  </w:t>
            </w:r>
            <w:r>
              <w:rPr>
                <w:rFonts w:ascii="Cambria" w:cs="Nirmala UI" w:eastAsia="Cambria" w:hAnsi="Cambria"/>
                <w:i/>
                <w:iCs/>
                <w:color w:val="6A5242"/>
                <w:sz w:val="21"/>
                <w:szCs w:val="21"/>
              </w:rPr>
              <w:t xml:space="preserve">śobhanā</w:t>
            </w:r>
          </w:p>
        </w:tc>
      </w:tr>
      <w:tr>
        <w:trPr>
          <w:cantSplit/>
        </w:trPr>
        <w:tc>
          <w:tcPr>
            <w:tcW w:type="pct" w:w="36%"/>
          </w:tcPr>
          <w:p>
            <w:pPr>
              <w:spacing w:after="40"/>
            </w:pPr>
            <w:r>
              <w:rPr>
                <w:rFonts w:ascii="Cambria" w:cs="Nirmala UI" w:eastAsia="Cambria" w:hAnsi="Cambria"/>
                <w:sz w:val="30"/>
                <w:szCs w:val="30"/>
              </w:rPr>
              <w:t xml:space="preserve">शोभना</w:t>
            </w:r>
            <w:r>
              <w:rPr>
                <w:rFonts w:ascii="Cambria" w:cs="Nirmala UI" w:eastAsia="Cambria" w:hAnsi="Cambria"/>
              </w:rPr>
              <w:br/>
              <w:t xml:space="preserve"/>
            </w:r>
            <w:r>
              <w:rPr>
                <w:rFonts w:ascii="Cambria" w:cs="Nirmala UI" w:eastAsia="Cambria" w:hAnsi="Cambria"/>
                <w:i/>
                <w:iCs/>
                <w:color w:val="6A5242"/>
                <w:sz w:val="21"/>
                <w:szCs w:val="21"/>
              </w:rPr>
              <w:t xml:space="preserve">śobhanā</w:t>
            </w:r>
          </w:p>
        </w:tc>
        <w:tc>
          <w:tcPr>
            <w:tcW w:type="pct" w:w="64%"/>
          </w:tcPr>
          <w:p>
            <w:pPr>
              <w:spacing w:after="40"/>
            </w:pPr>
            <w:r>
              <w:rPr>
                <w:rFonts w:ascii="Cambria" w:cs="Nirmala UI" w:eastAsia="Cambria" w:hAnsi="Cambria"/>
                <w:sz w:val="23"/>
                <w:szCs w:val="23"/>
              </w:rPr>
              <w:t xml:space="preserve">radiant, beautiful, auspicious</w:t>
            </w:r>
            <w:r>
              <w:rPr>
                <w:rFonts w:ascii="Cambria" w:cs="Nirmala UI" w:eastAsia="Cambria" w:hAnsi="Cambria"/>
              </w:rPr>
              <w:br/>
              <w:t xml:space="preserve"/>
            </w:r>
            <w:r>
              <w:rPr>
                <w:rFonts w:ascii="Cambria" w:cs="Nirmala UI" w:eastAsia="Cambria" w:hAnsi="Cambria"/>
                <w:color w:val="6A5242"/>
                <w:sz w:val="19"/>
                <w:szCs w:val="19"/>
              </w:rPr>
              <w:t xml:space="preserve">√śubh 'to shine'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463  </w:t>
            </w:r>
            <w:r>
              <w:rPr>
                <w:rFonts w:ascii="Cambria" w:cs="Nirmala UI" w:eastAsia="Cambria" w:hAnsi="Cambria"/>
                <w:color w:val="7B1E1E"/>
                <w:sz w:val="30"/>
                <w:szCs w:val="30"/>
              </w:rPr>
              <w:t xml:space="preserve">सुरनायिका</w:t>
            </w:r>
            <w:r>
              <w:rPr>
                <w:rFonts w:ascii="Cambria" w:cs="Nirmala UI" w:eastAsia="Cambria" w:hAnsi="Cambria"/>
              </w:rPr>
              <w:t xml:space="preserve">  </w:t>
            </w:r>
            <w:r>
              <w:rPr>
                <w:rFonts w:ascii="Cambria" w:cs="Nirmala UI" w:eastAsia="Cambria" w:hAnsi="Cambria"/>
                <w:i/>
                <w:iCs/>
                <w:color w:val="6A5242"/>
                <w:sz w:val="21"/>
                <w:szCs w:val="21"/>
              </w:rPr>
              <w:t xml:space="preserve">sura-nāyikā</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sura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नायिका</w:t>
            </w:r>
            <w:r>
              <w:rPr>
                <w:rFonts w:ascii="Cambria" w:cs="Nirmala UI" w:eastAsia="Cambria" w:hAnsi="Cambria"/>
              </w:rPr>
              <w:br/>
              <w:t xml:space="preserve"/>
            </w:r>
            <w:r>
              <w:rPr>
                <w:rFonts w:ascii="Cambria" w:cs="Nirmala UI" w:eastAsia="Cambria" w:hAnsi="Cambria"/>
                <w:i/>
                <w:iCs/>
                <w:color w:val="6A5242"/>
                <w:sz w:val="21"/>
                <w:szCs w:val="21"/>
              </w:rPr>
              <w:t xml:space="preserve">nāyikā</w:t>
            </w:r>
          </w:p>
        </w:tc>
        <w:tc>
          <w:tcPr>
            <w:tcW w:type="pct" w:w="64%"/>
          </w:tcPr>
          <w:p>
            <w:pPr>
              <w:spacing w:after="40"/>
            </w:pPr>
            <w:r>
              <w:rPr>
                <w:rFonts w:ascii="Cambria" w:cs="Nirmala UI" w:eastAsia="Cambria" w:hAnsi="Cambria"/>
                <w:sz w:val="23"/>
                <w:szCs w:val="23"/>
              </w:rPr>
              <w:t xml:space="preserve">leader, mistress</w:t>
            </w:r>
            <w:r>
              <w:rPr>
                <w:rFonts w:ascii="Cambria" w:cs="Nirmala UI" w:eastAsia="Cambria" w:hAnsi="Cambria"/>
              </w:rPr>
              <w:br/>
              <w:t xml:space="preserve"/>
            </w:r>
            <w:r>
              <w:rPr>
                <w:rFonts w:ascii="Cambria" w:cs="Nirmala UI" w:eastAsia="Cambria" w:hAnsi="Cambria"/>
                <w:color w:val="6A5242"/>
                <w:sz w:val="19"/>
                <w:szCs w:val="19"/>
              </w:rPr>
              <w:t xml:space="preserve">√nī 'to lead' + -aka (ṇvul); before the feminine -ā the a becomes i (Pāṇini 7.3.44)</w:t>
            </w:r>
          </w:p>
        </w:tc>
      </w:tr>
      <w:tr>
        <w:trPr>
          <w:cantSplit/>
        </w:trPr>
        <w:tc>
          <w:tcPr>
            <w:gridSpan w:val="2"/>
          </w:tcPr>
          <w:p>
            <w:pPr>
              <w:spacing w:after="40" w:before="120"/>
            </w:pPr>
            <w:r>
              <w:rPr>
                <w:rFonts w:ascii="Cambria" w:cs="Nirmala UI" w:eastAsia="Cambria" w:hAnsi="Cambria"/>
                <w:b/>
                <w:bCs/>
                <w:color w:val="7B1E1E"/>
                <w:sz w:val="20"/>
                <w:szCs w:val="20"/>
              </w:rPr>
              <w:t xml:space="preserve">464  </w:t>
            </w:r>
            <w:r>
              <w:rPr>
                <w:rFonts w:ascii="Cambria" w:cs="Nirmala UI" w:eastAsia="Cambria" w:hAnsi="Cambria"/>
                <w:color w:val="7B1E1E"/>
                <w:sz w:val="30"/>
                <w:szCs w:val="30"/>
              </w:rPr>
              <w:t xml:space="preserve">कालकण्ठी</w:t>
            </w:r>
            <w:r>
              <w:rPr>
                <w:rFonts w:ascii="Cambria" w:cs="Nirmala UI" w:eastAsia="Cambria" w:hAnsi="Cambria"/>
              </w:rPr>
              <w:t xml:space="preserve">  </w:t>
            </w:r>
            <w:r>
              <w:rPr>
                <w:rFonts w:ascii="Cambria" w:cs="Nirmala UI" w:eastAsia="Cambria" w:hAnsi="Cambria"/>
                <w:i/>
                <w:iCs/>
                <w:color w:val="6A5242"/>
                <w:sz w:val="21"/>
                <w:szCs w:val="21"/>
              </w:rPr>
              <w:t xml:space="preserve">kāla-kaṇṭhī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kāla</w:t>
            </w:r>
          </w:p>
        </w:tc>
        <w:tc>
          <w:tcPr>
            <w:tcW w:type="pct" w:w="64%"/>
          </w:tcPr>
          <w:p>
            <w:pPr>
              <w:spacing w:after="40"/>
            </w:pPr>
            <w:r>
              <w:rPr>
                <w:rFonts w:ascii="Cambria" w:cs="Nirmala UI" w:eastAsia="Cambria" w:hAnsi="Cambria"/>
                <w:sz w:val="23"/>
                <w:szCs w:val="23"/>
              </w:rPr>
              <w:t xml:space="preserve">dark, black</w:t>
            </w:r>
          </w:p>
        </w:tc>
      </w:tr>
      <w:tr>
        <w:trPr>
          <w:cantSplit/>
        </w:trPr>
        <w:tc>
          <w:tcPr>
            <w:tcW w:type="pct" w:w="36%"/>
          </w:tcPr>
          <w:p>
            <w:pPr>
              <w:spacing w:after="40"/>
            </w:pPr>
            <w:r>
              <w:rPr>
                <w:rFonts w:ascii="Cambria" w:cs="Nirmala UI" w:eastAsia="Cambria" w:hAnsi="Cambria"/>
                <w:sz w:val="30"/>
                <w:szCs w:val="30"/>
              </w:rPr>
              <w:t xml:space="preserve">कण्ठी</w:t>
            </w:r>
            <w:r>
              <w:rPr>
                <w:rFonts w:ascii="Cambria" w:cs="Nirmala UI" w:eastAsia="Cambria" w:hAnsi="Cambria"/>
              </w:rPr>
              <w:br/>
              <w:t xml:space="preserve"/>
            </w:r>
            <w:r>
              <w:rPr>
                <w:rFonts w:ascii="Cambria" w:cs="Nirmala UI" w:eastAsia="Cambria" w:hAnsi="Cambria"/>
                <w:i/>
                <w:iCs/>
                <w:color w:val="6A5242"/>
                <w:sz w:val="21"/>
                <w:szCs w:val="21"/>
              </w:rPr>
              <w:t xml:space="preserve">kaṇṭhī</w:t>
            </w:r>
          </w:p>
        </w:tc>
        <w:tc>
          <w:tcPr>
            <w:tcW w:type="pct" w:w="64%"/>
          </w:tcPr>
          <w:p>
            <w:pPr>
              <w:spacing w:after="40"/>
            </w:pPr>
            <w:r>
              <w:rPr>
                <w:rFonts w:ascii="Cambria" w:cs="Nirmala UI" w:eastAsia="Cambria" w:hAnsi="Cambria"/>
                <w:sz w:val="23"/>
                <w:szCs w:val="23"/>
              </w:rPr>
              <w:t xml:space="preserve">throat</w:t>
            </w:r>
            <w:r>
              <w:rPr>
                <w:rFonts w:ascii="Cambria" w:cs="Nirmala UI" w:eastAsia="Cambria" w:hAnsi="Cambria"/>
              </w:rPr>
              <w:br/>
              <w:t xml:space="preserve"/>
            </w:r>
            <w:r>
              <w:rPr>
                <w:rFonts w:ascii="Cambria" w:cs="Nirmala UI" w:eastAsia="Cambria" w:hAnsi="Cambria"/>
                <w:color w:val="6A5242"/>
                <w:sz w:val="19"/>
                <w:szCs w:val="19"/>
              </w:rPr>
              <w:t xml:space="preserve">kaṇṭha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465  </w:t>
            </w:r>
            <w:r>
              <w:rPr>
                <w:rFonts w:ascii="Cambria" w:cs="Nirmala UI" w:eastAsia="Cambria" w:hAnsi="Cambria"/>
                <w:color w:val="7B1E1E"/>
                <w:sz w:val="30"/>
                <w:szCs w:val="30"/>
              </w:rPr>
              <w:t xml:space="preserve">कान्तिमती</w:t>
            </w:r>
            <w:r>
              <w:rPr>
                <w:rFonts w:ascii="Cambria" w:cs="Nirmala UI" w:eastAsia="Cambria" w:hAnsi="Cambria"/>
              </w:rPr>
              <w:t xml:space="preserve">  </w:t>
            </w:r>
            <w:r>
              <w:rPr>
                <w:rFonts w:ascii="Cambria" w:cs="Nirmala UI" w:eastAsia="Cambria" w:hAnsi="Cambria"/>
                <w:i/>
                <w:iCs/>
                <w:color w:val="6A5242"/>
                <w:sz w:val="21"/>
                <w:szCs w:val="21"/>
              </w:rPr>
              <w:t xml:space="preserve">kānti-matī</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kānti</w:t>
            </w:r>
          </w:p>
        </w:tc>
        <w:tc>
          <w:tcPr>
            <w:tcW w:type="pct" w:w="64%"/>
          </w:tcPr>
          <w:p>
            <w:pPr>
              <w:spacing w:after="40"/>
            </w:pPr>
            <w:r>
              <w:rPr>
                <w:rFonts w:ascii="Cambria" w:cs="Nirmala UI" w:eastAsia="Cambria" w:hAnsi="Cambria"/>
                <w:sz w:val="23"/>
                <w:szCs w:val="23"/>
              </w:rPr>
              <w:t xml:space="preserve">radiance, loveliness</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(matup),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466  </w:t>
            </w:r>
            <w:r>
              <w:rPr>
                <w:rFonts w:ascii="Cambria" w:cs="Nirmala UI" w:eastAsia="Cambria" w:hAnsi="Cambria"/>
                <w:color w:val="7B1E1E"/>
                <w:sz w:val="30"/>
                <w:szCs w:val="30"/>
              </w:rPr>
              <w:t xml:space="preserve">क्षोभिणी</w:t>
            </w:r>
            <w:r>
              <w:rPr>
                <w:rFonts w:ascii="Cambria" w:cs="Nirmala UI" w:eastAsia="Cambria" w:hAnsi="Cambria"/>
              </w:rPr>
              <w:t xml:space="preserve">  </w:t>
            </w:r>
            <w:r>
              <w:rPr>
                <w:rFonts w:ascii="Cambria" w:cs="Nirmala UI" w:eastAsia="Cambria" w:hAnsi="Cambria"/>
                <w:i/>
                <w:iCs/>
                <w:color w:val="6A5242"/>
                <w:sz w:val="21"/>
                <w:szCs w:val="21"/>
              </w:rPr>
              <w:t xml:space="preserve">kṣobhiṇī</w:t>
            </w:r>
          </w:p>
        </w:tc>
      </w:tr>
      <w:tr>
        <w:trPr>
          <w:cantSplit/>
        </w:trPr>
        <w:tc>
          <w:tcPr>
            <w:tcW w:type="pct" w:w="36%"/>
          </w:tcPr>
          <w:p>
            <w:pPr>
              <w:spacing w:after="40"/>
            </w:pPr>
            <w:r>
              <w:rPr>
                <w:rFonts w:ascii="Cambria" w:cs="Nirmala UI" w:eastAsia="Cambria" w:hAnsi="Cambria"/>
                <w:sz w:val="30"/>
                <w:szCs w:val="30"/>
              </w:rPr>
              <w:t xml:space="preserve">क्षोभिणी</w:t>
            </w:r>
            <w:r>
              <w:rPr>
                <w:rFonts w:ascii="Cambria" w:cs="Nirmala UI" w:eastAsia="Cambria" w:hAnsi="Cambria"/>
              </w:rPr>
              <w:br/>
              <w:t xml:space="preserve"/>
            </w:r>
            <w:r>
              <w:rPr>
                <w:rFonts w:ascii="Cambria" w:cs="Nirmala UI" w:eastAsia="Cambria" w:hAnsi="Cambria"/>
                <w:i/>
                <w:iCs/>
                <w:color w:val="6A5242"/>
                <w:sz w:val="21"/>
                <w:szCs w:val="21"/>
              </w:rPr>
              <w:t xml:space="preserve">kṣobhiṇī</w:t>
            </w:r>
          </w:p>
        </w:tc>
        <w:tc>
          <w:tcPr>
            <w:tcW w:type="pct" w:w="64%"/>
          </w:tcPr>
          <w:p>
            <w:pPr>
              <w:spacing w:after="40"/>
            </w:pPr>
            <w:r>
              <w:rPr>
                <w:rFonts w:ascii="Cambria" w:cs="Nirmala UI" w:eastAsia="Cambria" w:hAnsi="Cambria"/>
                <w:sz w:val="23"/>
                <w:szCs w:val="23"/>
              </w:rPr>
              <w:t xml:space="preserve">she who stirs, agitates</w:t>
            </w:r>
            <w:r>
              <w:rPr>
                <w:rFonts w:ascii="Cambria" w:cs="Nirmala UI" w:eastAsia="Cambria" w:hAnsi="Cambria"/>
              </w:rPr>
              <w:br/>
              <w:t xml:space="preserve"/>
            </w:r>
            <w:r>
              <w:rPr>
                <w:rFonts w:ascii="Cambria" w:cs="Nirmala UI" w:eastAsia="Cambria" w:hAnsi="Cambria"/>
                <w:color w:val="6A5242"/>
                <w:sz w:val="19"/>
                <w:szCs w:val="19"/>
              </w:rPr>
              <w:t xml:space="preserve">causative of √kṣubh 'to be agitated' + -in, feminine -ī; n becomes ṇ after ṣ (Pāṇini 8.4.2)</w:t>
            </w:r>
          </w:p>
        </w:tc>
      </w:tr>
      <w:tr>
        <w:trPr>
          <w:cantSplit/>
        </w:trPr>
        <w:tc>
          <w:tcPr>
            <w:gridSpan w:val="2"/>
          </w:tcPr>
          <w:p>
            <w:pPr>
              <w:spacing w:after="40" w:before="120"/>
            </w:pPr>
            <w:r>
              <w:rPr>
                <w:rFonts w:ascii="Cambria" w:cs="Nirmala UI" w:eastAsia="Cambria" w:hAnsi="Cambria"/>
                <w:b/>
                <w:bCs/>
                <w:color w:val="7B1E1E"/>
                <w:sz w:val="20"/>
                <w:szCs w:val="20"/>
              </w:rPr>
              <w:t xml:space="preserve">467  </w:t>
            </w:r>
            <w:r>
              <w:rPr>
                <w:rFonts w:ascii="Cambria" w:cs="Nirmala UI" w:eastAsia="Cambria" w:hAnsi="Cambria"/>
                <w:color w:val="7B1E1E"/>
                <w:sz w:val="30"/>
                <w:szCs w:val="30"/>
              </w:rPr>
              <w:t xml:space="preserve">सूक्ष्मरूपिणी</w:t>
            </w:r>
            <w:r>
              <w:rPr>
                <w:rFonts w:ascii="Cambria" w:cs="Nirmala UI" w:eastAsia="Cambria" w:hAnsi="Cambria"/>
              </w:rPr>
              <w:t xml:space="preserve">  </w:t>
            </w:r>
            <w:r>
              <w:rPr>
                <w:rFonts w:ascii="Cambria" w:cs="Nirmala UI" w:eastAsia="Cambria" w:hAnsi="Cambria"/>
                <w:i/>
                <w:iCs/>
                <w:color w:val="6A5242"/>
                <w:sz w:val="21"/>
                <w:szCs w:val="21"/>
              </w:rPr>
              <w:t xml:space="preserve">sūkṣma-rūpiṇī</w:t>
            </w:r>
          </w:p>
        </w:tc>
      </w:tr>
      <w:tr>
        <w:trPr>
          <w:cantSplit/>
        </w:trPr>
        <w:tc>
          <w:tcPr>
            <w:tcW w:type="pct" w:w="36%"/>
          </w:tcPr>
          <w:p>
            <w:pPr>
              <w:spacing w:after="40"/>
            </w:pPr>
            <w:r>
              <w:rPr>
                <w:rFonts w:ascii="Cambria" w:cs="Nirmala UI" w:eastAsia="Cambria" w:hAnsi="Cambria"/>
                <w:sz w:val="30"/>
                <w:szCs w:val="30"/>
              </w:rPr>
              <w:t xml:space="preserve">सूक्ष्म</w:t>
            </w:r>
            <w:r>
              <w:rPr>
                <w:rFonts w:ascii="Cambria" w:cs="Nirmala UI" w:eastAsia="Cambria" w:hAnsi="Cambria"/>
              </w:rPr>
              <w:br/>
              <w:t xml:space="preserve"/>
            </w:r>
            <w:r>
              <w:rPr>
                <w:rFonts w:ascii="Cambria" w:cs="Nirmala UI" w:eastAsia="Cambria" w:hAnsi="Cambria"/>
                <w:i/>
                <w:iCs/>
                <w:color w:val="6A5242"/>
                <w:sz w:val="21"/>
                <w:szCs w:val="21"/>
              </w:rPr>
              <w:t xml:space="preserve">sūkṣma</w:t>
            </w:r>
          </w:p>
        </w:tc>
        <w:tc>
          <w:tcPr>
            <w:tcW w:type="pct" w:w="64%"/>
          </w:tcPr>
          <w:p>
            <w:pPr>
              <w:spacing w:after="40"/>
            </w:pPr>
            <w:r>
              <w:rPr>
                <w:rFonts w:ascii="Cambria" w:cs="Nirmala UI" w:eastAsia="Cambria" w:hAnsi="Cambria"/>
                <w:sz w:val="23"/>
                <w:szCs w:val="23"/>
              </w:rPr>
              <w:t xml:space="preserve">subtle, fine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459  </w:t>
      </w:r>
      <w:r>
        <w:rPr>
          <w:rFonts w:ascii="Cambria" w:cs="Nirmala UI" w:eastAsia="Cambria" w:hAnsi="Cambria"/>
        </w:rPr>
        <w:t xml:space="preserve">  </w:t>
      </w:r>
      <w:r>
        <w:rPr>
          <w:rFonts w:ascii="Cambria" w:cs="Nirmala UI" w:eastAsia="Cambria" w:hAnsi="Cambria"/>
          <w:color w:val="7B1E1E"/>
          <w:sz w:val="32"/>
          <w:szCs w:val="32"/>
        </w:rPr>
        <w:t xml:space="preserve">सुमुखी</w:t>
      </w:r>
      <w:r>
        <w:rPr>
          <w:rFonts w:ascii="Cambria" w:cs="Nirmala UI" w:eastAsia="Cambria" w:hAnsi="Cambria"/>
        </w:rPr>
        <w:t xml:space="preserve">   </w:t>
      </w:r>
      <w:r>
        <w:rPr>
          <w:rFonts w:ascii="Cambria" w:cs="Nirmala UI" w:eastAsia="Cambria" w:hAnsi="Cambria"/>
          <w:i/>
          <w:iCs/>
          <w:color w:val="6A5242"/>
          <w:sz w:val="25"/>
          <w:szCs w:val="25"/>
        </w:rPr>
        <w:t xml:space="preserve">su-mukhī</w:t>
      </w:r>
    </w:p>
    <w:p>
      <w:pPr>
        <w:keepNext/>
        <w:spacing w:after="80"/>
      </w:pPr>
      <w:r>
        <w:rPr>
          <w:rFonts w:ascii="Cambria" w:cs="Nirmala UI" w:eastAsia="Cambria" w:hAnsi="Cambria"/>
          <w:b/>
          <w:bCs/>
          <w:sz w:val="24"/>
          <w:szCs w:val="24"/>
        </w:rPr>
        <w:t xml:space="preserve">She who has a beautiful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 </w:t>
      </w:r>
      <w:r>
        <w:rPr>
          <w:rFonts w:ascii="Cambria" w:cs="Nirmala UI" w:eastAsia="Cambria" w:hAnsi="Cambria"/>
          <w:sz w:val="22"/>
          <w:szCs w:val="22"/>
        </w:rPr>
        <w:t xml:space="preserve">The prefix su 'well, beautiful' qualifies mukha 'face'; the whole is a bahuvrīhi: 'She whose face is beautiful'. A body-part word at the end of a bahuvrīhi takes the feminine -ī (Pāṇini 4.1.54 svāṅgāc copasarjanād asaṃyogopadhāt): sumukhī.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शोभनम् मुखम् यस्याः सा सुमुखी</w:t>
      </w:r>
      <w:r>
        <w:rPr>
          <w:rFonts w:ascii="Cambria" w:cs="Nirmala UI" w:eastAsia="Cambria" w:hAnsi="Cambria"/>
        </w:rPr>
        <w:br/>
        <w:t xml:space="preserve"/>
      </w:r>
      <w:r>
        <w:rPr>
          <w:rFonts w:ascii="Cambria" w:cs="Nirmala UI" w:eastAsia="Cambria" w:hAnsi="Cambria"/>
          <w:i/>
          <w:iCs/>
          <w:color w:val="6A5242"/>
          <w:sz w:val="21"/>
          <w:szCs w:val="21"/>
        </w:rPr>
        <w:t xml:space="preserve">śobhanam mukham yasyāḥ sā sumukhī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face is gracious and benign toward Her devotees; the name also suggests Her favor (sumukha, 'well-disposed').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460  </w:t>
      </w:r>
      <w:r>
        <w:rPr>
          <w:rFonts w:ascii="Cambria" w:cs="Nirmala UI" w:eastAsia="Cambria" w:hAnsi="Cambria"/>
        </w:rPr>
        <w:t xml:space="preserve">  </w:t>
      </w:r>
      <w:r>
        <w:rPr>
          <w:rFonts w:ascii="Cambria" w:cs="Nirmala UI" w:eastAsia="Cambria" w:hAnsi="Cambria"/>
          <w:color w:val="7B1E1E"/>
          <w:sz w:val="32"/>
          <w:szCs w:val="32"/>
        </w:rPr>
        <w:t xml:space="preserve">नलिनी</w:t>
      </w:r>
      <w:r>
        <w:rPr>
          <w:rFonts w:ascii="Cambria" w:cs="Nirmala UI" w:eastAsia="Cambria" w:hAnsi="Cambria"/>
        </w:rPr>
        <w:t xml:space="preserve">   </w:t>
      </w:r>
      <w:r>
        <w:rPr>
          <w:rFonts w:ascii="Cambria" w:cs="Nirmala UI" w:eastAsia="Cambria" w:hAnsi="Cambria"/>
          <w:i/>
          <w:iCs/>
          <w:color w:val="6A5242"/>
          <w:sz w:val="25"/>
          <w:szCs w:val="25"/>
        </w:rPr>
        <w:t xml:space="preserve">nalinī</w:t>
      </w:r>
    </w:p>
    <w:p>
      <w:pPr>
        <w:keepNext/>
        <w:spacing w:after="80"/>
      </w:pPr>
      <w:r>
        <w:rPr>
          <w:rFonts w:ascii="Cambria" w:cs="Nirmala UI" w:eastAsia="Cambria" w:hAnsi="Cambria"/>
          <w:b/>
          <w:bCs/>
          <w:sz w:val="24"/>
          <w:szCs w:val="24"/>
        </w:rPr>
        <w:t xml:space="preserve">She who is lotus-like, tender and lovely as the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hands, feet, eyes and face are all lotus-like, soft and beautiful; the lotus is also the image of purity rising untouched from the water.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nalinī also means a lotus pond, and is the name of one of the streams of the Gaṅgā; which sense is primary is a matter of interpretation.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461  </w:t>
      </w:r>
      <w:r>
        <w:rPr>
          <w:rFonts w:ascii="Cambria" w:cs="Nirmala UI" w:eastAsia="Cambria" w:hAnsi="Cambria"/>
        </w:rPr>
        <w:t xml:space="preserve">  </w:t>
      </w:r>
      <w:r>
        <w:rPr>
          <w:rFonts w:ascii="Cambria" w:cs="Nirmala UI" w:eastAsia="Cambria" w:hAnsi="Cambria"/>
          <w:color w:val="7B1E1E"/>
          <w:sz w:val="32"/>
          <w:szCs w:val="32"/>
        </w:rPr>
        <w:t xml:space="preserve">सुभ्रूः</w:t>
      </w:r>
      <w:r>
        <w:rPr>
          <w:rFonts w:ascii="Cambria" w:cs="Nirmala UI" w:eastAsia="Cambria" w:hAnsi="Cambria"/>
        </w:rPr>
        <w:t xml:space="preserve">   </w:t>
      </w:r>
      <w:r>
        <w:rPr>
          <w:rFonts w:ascii="Cambria" w:cs="Nirmala UI" w:eastAsia="Cambria" w:hAnsi="Cambria"/>
          <w:i/>
          <w:iCs/>
          <w:color w:val="6A5242"/>
          <w:sz w:val="25"/>
          <w:szCs w:val="25"/>
        </w:rPr>
        <w:t xml:space="preserve">su-bhrūḥ</w:t>
      </w:r>
    </w:p>
    <w:p>
      <w:pPr>
        <w:keepNext/>
        <w:spacing w:after="80"/>
      </w:pPr>
      <w:r>
        <w:rPr>
          <w:rFonts w:ascii="Cambria" w:cs="Nirmala UI" w:eastAsia="Cambria" w:hAnsi="Cambria"/>
          <w:b/>
          <w:bCs/>
          <w:sz w:val="24"/>
          <w:szCs w:val="24"/>
        </w:rPr>
        <w:t xml:space="preserve">She who has beautiful eyebrows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 </w:t>
      </w:r>
      <w:r>
        <w:rPr>
          <w:rFonts w:ascii="Cambria" w:cs="Nirmala UI" w:eastAsia="Cambria" w:hAnsi="Cambria"/>
          <w:sz w:val="22"/>
          <w:szCs w:val="22"/>
        </w:rPr>
        <w:t xml:space="preserve">su 'beautiful' qualifies bhrū 'eyebrow'; the whole is a bahuvrīhi: 'She whose eyebrows are beautiful'. bhrū is a feminine ū-stem and keeps its form, so the nominative is subhrūḥ.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 भ्रुवौ यस्याः सा सुभ्रूः</w:t>
      </w:r>
      <w:r>
        <w:rPr>
          <w:rFonts w:ascii="Cambria" w:cs="Nirmala UI" w:eastAsia="Cambria" w:hAnsi="Cambria"/>
        </w:rPr>
        <w:br/>
        <w:t xml:space="preserve"/>
      </w:r>
      <w:r>
        <w:rPr>
          <w:rFonts w:ascii="Cambria" w:cs="Nirmala UI" w:eastAsia="Cambria" w:hAnsi="Cambria"/>
          <w:i/>
          <w:iCs/>
          <w:color w:val="6A5242"/>
          <w:sz w:val="21"/>
          <w:szCs w:val="21"/>
        </w:rPr>
        <w:t xml:space="preserve">śobhane bhruvau yasyāḥ sā subhrūḥ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brows are praised by the poets: Saundaryalaharī 47 likens them to the bow of Kāma.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462  </w:t>
      </w:r>
      <w:r>
        <w:rPr>
          <w:rFonts w:ascii="Cambria" w:cs="Nirmala UI" w:eastAsia="Cambria" w:hAnsi="Cambria"/>
        </w:rPr>
        <w:t xml:space="preserve">  </w:t>
      </w:r>
      <w:r>
        <w:rPr>
          <w:rFonts w:ascii="Cambria" w:cs="Nirmala UI" w:eastAsia="Cambria" w:hAnsi="Cambria"/>
          <w:color w:val="7B1E1E"/>
          <w:sz w:val="32"/>
          <w:szCs w:val="32"/>
        </w:rPr>
        <w:t xml:space="preserve">शोभना</w:t>
      </w:r>
      <w:r>
        <w:rPr>
          <w:rFonts w:ascii="Cambria" w:cs="Nirmala UI" w:eastAsia="Cambria" w:hAnsi="Cambria"/>
        </w:rPr>
        <w:t xml:space="preserve">   </w:t>
      </w:r>
      <w:r>
        <w:rPr>
          <w:rFonts w:ascii="Cambria" w:cs="Nirmala UI" w:eastAsia="Cambria" w:hAnsi="Cambria"/>
          <w:i/>
          <w:iCs/>
          <w:color w:val="6A5242"/>
          <w:sz w:val="25"/>
          <w:szCs w:val="25"/>
        </w:rPr>
        <w:t xml:space="preserve">śobhanā</w:t>
      </w:r>
    </w:p>
    <w:p>
      <w:pPr>
        <w:keepNext/>
        <w:spacing w:after="80"/>
      </w:pPr>
      <w:r>
        <w:rPr>
          <w:rFonts w:ascii="Cambria" w:cs="Nirmala UI" w:eastAsia="Cambria" w:hAnsi="Cambria"/>
          <w:b/>
          <w:bCs/>
          <w:sz w:val="24"/>
          <w:szCs w:val="24"/>
        </w:rPr>
        <w:t xml:space="preserve">She who is radiant and beautiful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beauty is also auspiciousness: śobhana means both 'lovely' and 'auspicious'.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463  </w:t>
      </w:r>
      <w:r>
        <w:rPr>
          <w:rFonts w:ascii="Cambria" w:cs="Nirmala UI" w:eastAsia="Cambria" w:hAnsi="Cambria"/>
        </w:rPr>
        <w:t xml:space="preserve">  </w:t>
      </w:r>
      <w:r>
        <w:rPr>
          <w:rFonts w:ascii="Cambria" w:cs="Nirmala UI" w:eastAsia="Cambria" w:hAnsi="Cambria"/>
          <w:color w:val="7B1E1E"/>
          <w:sz w:val="32"/>
          <w:szCs w:val="32"/>
        </w:rPr>
        <w:t xml:space="preserve">सुरनायिका</w:t>
      </w:r>
      <w:r>
        <w:rPr>
          <w:rFonts w:ascii="Cambria" w:cs="Nirmala UI" w:eastAsia="Cambria" w:hAnsi="Cambria"/>
        </w:rPr>
        <w:t xml:space="preserve">   </w:t>
      </w:r>
      <w:r>
        <w:rPr>
          <w:rFonts w:ascii="Cambria" w:cs="Nirmala UI" w:eastAsia="Cambria" w:hAnsi="Cambria"/>
          <w:i/>
          <w:iCs/>
          <w:color w:val="6A5242"/>
          <w:sz w:val="25"/>
          <w:szCs w:val="25"/>
        </w:rPr>
        <w:t xml:space="preserve">sura-nāyikā</w:t>
      </w:r>
    </w:p>
    <w:p>
      <w:pPr>
        <w:keepNext/>
        <w:spacing w:after="80"/>
      </w:pPr>
      <w:r>
        <w:rPr>
          <w:rFonts w:ascii="Cambria" w:cs="Nirmala UI" w:eastAsia="Cambria" w:hAnsi="Cambria"/>
          <w:b/>
          <w:bCs/>
          <w:sz w:val="24"/>
          <w:szCs w:val="24"/>
        </w:rPr>
        <w:t xml:space="preserve">She who is the leader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nāyikā 'leader' is the head; sura 'god' stands to it in the genitive: 'leader of the gods'.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सुराणाम् नायिका सुरनायिका</w:t>
      </w:r>
      <w:r>
        <w:rPr>
          <w:rFonts w:ascii="Cambria" w:cs="Nirmala UI" w:eastAsia="Cambria" w:hAnsi="Cambria"/>
        </w:rPr>
        <w:br/>
        <w:t xml:space="preserve"/>
      </w:r>
      <w:r>
        <w:rPr>
          <w:rFonts w:ascii="Cambria" w:cs="Nirmala UI" w:eastAsia="Cambria" w:hAnsi="Cambria"/>
          <w:i/>
          <w:iCs/>
          <w:color w:val="6A5242"/>
          <w:sz w:val="21"/>
          <w:szCs w:val="21"/>
        </w:rPr>
        <w:t xml:space="preserve">surāṇām nāyikā suranāyikā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It was the gods who invoked Her from the fire (name 4), and She leads them against Bhaṇḍa.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464  </w:t>
      </w:r>
      <w:r>
        <w:rPr>
          <w:rFonts w:ascii="Cambria" w:cs="Nirmala UI" w:eastAsia="Cambria" w:hAnsi="Cambria"/>
        </w:rPr>
        <w:t xml:space="preserve">  </w:t>
      </w:r>
      <w:r>
        <w:rPr>
          <w:rFonts w:ascii="Cambria" w:cs="Nirmala UI" w:eastAsia="Cambria" w:hAnsi="Cambria"/>
          <w:color w:val="7B1E1E"/>
          <w:sz w:val="32"/>
          <w:szCs w:val="32"/>
        </w:rPr>
        <w:t xml:space="preserve">कालकण्ठी</w:t>
      </w:r>
      <w:r>
        <w:rPr>
          <w:rFonts w:ascii="Cambria" w:cs="Nirmala UI" w:eastAsia="Cambria" w:hAnsi="Cambria"/>
        </w:rPr>
        <w:t xml:space="preserve">   </w:t>
      </w:r>
      <w:r>
        <w:rPr>
          <w:rFonts w:ascii="Cambria" w:cs="Nirmala UI" w:eastAsia="Cambria" w:hAnsi="Cambria"/>
          <w:i/>
          <w:iCs/>
          <w:color w:val="6A5242"/>
          <w:sz w:val="25"/>
          <w:szCs w:val="25"/>
        </w:rPr>
        <w:t xml:space="preserve">kāla-kaṇṭhī</w:t>
      </w:r>
    </w:p>
    <w:p>
      <w:pPr>
        <w:keepNext/>
        <w:spacing w:after="80"/>
      </w:pPr>
      <w:r>
        <w:rPr>
          <w:rFonts w:ascii="Cambria" w:cs="Nirmala UI" w:eastAsia="Cambria" w:hAnsi="Cambria"/>
          <w:b/>
          <w:bCs/>
          <w:sz w:val="24"/>
          <w:szCs w:val="24"/>
        </w:rPr>
        <w:t xml:space="preserve">She who is the consort of Kālakaṇṭha (Śiva, the dark-throated)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(kālakaṇṭha, a name of Śiva), with the feminine of relationship. </w:t>
      </w:r>
      <w:r>
        <w:rPr>
          <w:rFonts w:ascii="Cambria" w:cs="Nirmala UI" w:eastAsia="Cambria" w:hAnsi="Cambria"/>
          <w:sz w:val="22"/>
          <w:szCs w:val="22"/>
        </w:rPr>
        <w:t xml:space="preserve">(1) kāla-kaṇṭha 'he whose throat is dark' (bahuvrīhi), Śiva, whose throat was darkened by the poison he swallowed. (2) The feminine -ī names the wife of the one so called (Pāṇini 4.1.48 puṃyogād ākhyāyām): 'the consort of Kālakaṇṭha'.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कण्ठः यस्य सः कालकण्ठः; कालकण्ठस्य पत्नी कालकण्ठी</w:t>
      </w:r>
      <w:r>
        <w:rPr>
          <w:rFonts w:ascii="Cambria" w:cs="Nirmala UI" w:eastAsia="Cambria" w:hAnsi="Cambria"/>
        </w:rPr>
        <w:br/>
        <w:t xml:space="preserve"/>
      </w:r>
      <w:r>
        <w:rPr>
          <w:rFonts w:ascii="Cambria" w:cs="Nirmala UI" w:eastAsia="Cambria" w:hAnsi="Cambria"/>
          <w:i/>
          <w:iCs/>
          <w:color w:val="6A5242"/>
          <w:sz w:val="21"/>
          <w:szCs w:val="21"/>
        </w:rPr>
        <w:t xml:space="preserve">kālaḥ kaṇṭhaḥ yasya saḥ kālakaṇṭhaḥ; kālakaṇṭhasya patnī kālakaṇṭhī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held the cosmic poison in his throat, which turned dark; Saundaryalaharī 28 attributes his survival to the power of Her earrings (compare name 22).</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name can also be read directly as a bahuvrīhi of Her own ('She whose throat is dark'), or with kālakaṇṭha in the sense 'whose throat is sweet-voiced'; the reading as Śiva's consort is the usual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465  </w:t>
      </w:r>
      <w:r>
        <w:rPr>
          <w:rFonts w:ascii="Cambria" w:cs="Nirmala UI" w:eastAsia="Cambria" w:hAnsi="Cambria"/>
        </w:rPr>
        <w:t xml:space="preserve">  </w:t>
      </w:r>
      <w:r>
        <w:rPr>
          <w:rFonts w:ascii="Cambria" w:cs="Nirmala UI" w:eastAsia="Cambria" w:hAnsi="Cambria"/>
          <w:color w:val="7B1E1E"/>
          <w:sz w:val="32"/>
          <w:szCs w:val="32"/>
        </w:rPr>
        <w:t xml:space="preserve">कान्तिमती</w:t>
      </w:r>
      <w:r>
        <w:rPr>
          <w:rFonts w:ascii="Cambria" w:cs="Nirmala UI" w:eastAsia="Cambria" w:hAnsi="Cambria"/>
        </w:rPr>
        <w:t xml:space="preserve">   </w:t>
      </w:r>
      <w:r>
        <w:rPr>
          <w:rFonts w:ascii="Cambria" w:cs="Nirmala UI" w:eastAsia="Cambria" w:hAnsi="Cambria"/>
          <w:i/>
          <w:iCs/>
          <w:color w:val="6A5242"/>
          <w:sz w:val="25"/>
          <w:szCs w:val="25"/>
        </w:rPr>
        <w:t xml:space="preserve">kānti-matī</w:t>
      </w:r>
    </w:p>
    <w:p>
      <w:pPr>
        <w:keepNext/>
        <w:spacing w:after="80"/>
      </w:pPr>
      <w:r>
        <w:rPr>
          <w:rFonts w:ascii="Cambria" w:cs="Nirmala UI" w:eastAsia="Cambria" w:hAnsi="Cambria"/>
          <w:b/>
          <w:bCs/>
          <w:sz w:val="24"/>
          <w:szCs w:val="24"/>
        </w:rPr>
        <w:t xml:space="preserve">She who is radiant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Possessed of kānti, the loveliness that is Her very self (449).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466  </w:t>
      </w:r>
      <w:r>
        <w:rPr>
          <w:rFonts w:ascii="Cambria" w:cs="Nirmala UI" w:eastAsia="Cambria" w:hAnsi="Cambria"/>
        </w:rPr>
        <w:t xml:space="preserve">  </w:t>
      </w:r>
      <w:r>
        <w:rPr>
          <w:rFonts w:ascii="Cambria" w:cs="Nirmala UI" w:eastAsia="Cambria" w:hAnsi="Cambria"/>
          <w:color w:val="7B1E1E"/>
          <w:sz w:val="32"/>
          <w:szCs w:val="32"/>
        </w:rPr>
        <w:t xml:space="preserve">क्षोभिणी</w:t>
      </w:r>
      <w:r>
        <w:rPr>
          <w:rFonts w:ascii="Cambria" w:cs="Nirmala UI" w:eastAsia="Cambria" w:hAnsi="Cambria"/>
        </w:rPr>
        <w:t xml:space="preserve">   </w:t>
      </w:r>
      <w:r>
        <w:rPr>
          <w:rFonts w:ascii="Cambria" w:cs="Nirmala UI" w:eastAsia="Cambria" w:hAnsi="Cambria"/>
          <w:i/>
          <w:iCs/>
          <w:color w:val="6A5242"/>
          <w:sz w:val="25"/>
          <w:szCs w:val="25"/>
        </w:rPr>
        <w:t xml:space="preserve">kṣobhiṇī</w:t>
      </w:r>
    </w:p>
    <w:p>
      <w:pPr>
        <w:keepNext/>
        <w:spacing w:after="80"/>
      </w:pPr>
      <w:r>
        <w:rPr>
          <w:rFonts w:ascii="Cambria" w:cs="Nirmala UI" w:eastAsia="Cambria" w:hAnsi="Cambria"/>
          <w:b/>
          <w:bCs/>
          <w:sz w:val="24"/>
          <w:szCs w:val="24"/>
        </w:rPr>
        <w:t xml:space="preserve">She who stirs the stillness into creation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kṣobha is the first stirring by which the quiescent becomes creative: She agitates the balance of the guṇas, and so the worlds begin. In the Śrīcakra worship the first of the ten mudrā-śaktis is Sarvasaṃkṣobhiṇī.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What She stirs is not named; the creative agitation of prakṛti is the usual reading, and agitation of the mind of Śiva or of devotees is also given.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467  </w:t>
      </w:r>
      <w:r>
        <w:rPr>
          <w:rFonts w:ascii="Cambria" w:cs="Nirmala UI" w:eastAsia="Cambria" w:hAnsi="Cambria"/>
        </w:rPr>
        <w:t xml:space="preserve">  </w:t>
      </w:r>
      <w:r>
        <w:rPr>
          <w:rFonts w:ascii="Cambria" w:cs="Nirmala UI" w:eastAsia="Cambria" w:hAnsi="Cambria"/>
          <w:color w:val="7B1E1E"/>
          <w:sz w:val="32"/>
          <w:szCs w:val="32"/>
        </w:rPr>
        <w:t xml:space="preserve">सूक्ष्मरूपिणी</w:t>
      </w:r>
      <w:r>
        <w:rPr>
          <w:rFonts w:ascii="Cambria" w:cs="Nirmala UI" w:eastAsia="Cambria" w:hAnsi="Cambria"/>
        </w:rPr>
        <w:t xml:space="preserve">   </w:t>
      </w:r>
      <w:r>
        <w:rPr>
          <w:rFonts w:ascii="Cambria" w:cs="Nirmala UI" w:eastAsia="Cambria" w:hAnsi="Cambria"/>
          <w:i/>
          <w:iCs/>
          <w:color w:val="6A5242"/>
          <w:sz w:val="25"/>
          <w:szCs w:val="25"/>
        </w:rPr>
        <w:t xml:space="preserve">sūkṣma-rūpiṇī</w:t>
      </w:r>
    </w:p>
    <w:p>
      <w:pPr>
        <w:keepNext/>
        <w:spacing w:after="80"/>
      </w:pPr>
      <w:r>
        <w:rPr>
          <w:rFonts w:ascii="Cambria" w:cs="Nirmala UI" w:eastAsia="Cambria" w:hAnsi="Cambria"/>
          <w:b/>
          <w:bCs/>
          <w:sz w:val="24"/>
          <w:szCs w:val="24"/>
        </w:rPr>
        <w:t xml:space="preserve">She whose form is subtle, beyond the reach of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w:t>
      </w:r>
      <w:r>
        <w:rPr>
          <w:rFonts w:ascii="Cambria" w:cs="Nirmala UI" w:eastAsia="Cambria" w:hAnsi="Cambria"/>
          <w:sz w:val="22"/>
          <w:szCs w:val="22"/>
        </w:rPr>
        <w:t xml:space="preserve">(1) sūkṣma-rūpa 'subtle form' (karmadhāraya). (2) The possessive suffix -in (Pāṇini 5.2.115) makes 'having a subtle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सूक्ष्मम् रूपम् सूक्ष्मरूपम्; सूक्ष्मरूपम् अस्याः अस्ति इति सूक्ष्मरूपिणी</w:t>
      </w:r>
      <w:r>
        <w:rPr>
          <w:rFonts w:ascii="Cambria" w:cs="Nirmala UI" w:eastAsia="Cambria" w:hAnsi="Cambria"/>
        </w:rPr>
        <w:br/>
        <w:t xml:space="preserve"/>
      </w:r>
      <w:r>
        <w:rPr>
          <w:rFonts w:ascii="Cambria" w:cs="Nirmala UI" w:eastAsia="Cambria" w:hAnsi="Cambria"/>
          <w:i/>
          <w:iCs/>
          <w:color w:val="6A5242"/>
          <w:sz w:val="21"/>
          <w:szCs w:val="21"/>
        </w:rPr>
        <w:t xml:space="preserve">sūkṣmam rūpam sūkṣmarūpam; sūkṣmarūpam asyāḥ asti iti sūkṣmarūpiṇī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Her forms are counted as gross (the embodied image), subtle (the mantra) and supreme; this name points to the subtle.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97</w:t>
      </w:r>
      <w:r>
        <w:rPr>
          <w:rFonts w:ascii="Cambria" w:cs="Nirmala UI" w:eastAsia="Cambria" w:hAnsi="Cambria"/>
          <w:color w:val="6A5242"/>
          <w:sz w:val="18"/>
          <w:szCs w:val="18"/>
        </w:rPr>
        <w:t xml:space="preserve">    names 468–474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वज्रेश्वरी वामदेवी वयोऽवस्थाविवर्जिता ।</w:t>
      </w:r>
      <w:r>
        <w:rPr>
          <w:rFonts w:ascii="Cambria" w:cs="Nirmala UI" w:eastAsia="Cambria" w:hAnsi="Cambria"/>
        </w:rPr>
        <w:br/>
        <w:t xml:space="preserve"/>
      </w:r>
      <w:r>
        <w:rPr>
          <w:rFonts w:ascii="Cambria" w:cs="Nirmala UI" w:eastAsia="Cambria" w:hAnsi="Cambria"/>
          <w:sz w:val="38"/>
          <w:szCs w:val="38"/>
        </w:rPr>
        <w:t xml:space="preserve">सिद्धेश्वरी सिद्धविद्या सिद्धमाता यशस्विनी ॥ ९७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vajreśvarī vāmadevī vayo'vasthāvivarjitā |</w:t>
      </w:r>
      <w:r>
        <w:rPr>
          <w:rFonts w:ascii="Cambria" w:cs="Nirmala UI" w:eastAsia="Cambria" w:hAnsi="Cambria"/>
        </w:rPr>
        <w:br/>
        <w:t xml:space="preserve"/>
      </w:r>
      <w:r>
        <w:rPr>
          <w:rFonts w:ascii="Cambria" w:cs="Nirmala UI" w:eastAsia="Cambria" w:hAnsi="Cambria"/>
          <w:i/>
          <w:iCs/>
          <w:color w:val="6A5242"/>
          <w:sz w:val="25"/>
          <w:szCs w:val="25"/>
        </w:rPr>
        <w:t xml:space="preserve">siddheśvarī siddhavidyā siddhamātā yaśasvinī || 97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468 </w:t>
      </w:r>
      <w:r>
        <w:rPr>
          <w:rFonts w:ascii="Cambria" w:cs="Nirmala UI" w:eastAsia="Cambria" w:hAnsi="Cambria"/>
          <w:sz w:val="34"/>
          <w:szCs w:val="34"/>
        </w:rPr>
        <w:t xml:space="preserve">वज्रेश्वरी</w:t>
      </w:r>
      <w:r>
        <w:rPr>
          <w:rFonts w:ascii="Cambria" w:cs="Nirmala UI" w:eastAsia="Cambria" w:hAnsi="Cambria"/>
        </w:rPr>
        <w:t xml:space="preserve">     </w:t>
      </w:r>
      <w:r>
        <w:rPr>
          <w:rFonts w:ascii="Cambria" w:cs="Nirmala UI" w:eastAsia="Cambria" w:hAnsi="Cambria"/>
          <w:b/>
          <w:bCs/>
          <w:color w:val="7B1E1E"/>
          <w:sz w:val="18"/>
          <w:szCs w:val="18"/>
        </w:rPr>
        <w:t xml:space="preserve">469 </w:t>
      </w:r>
      <w:r>
        <w:rPr>
          <w:rFonts w:ascii="Cambria" w:cs="Nirmala UI" w:eastAsia="Cambria" w:hAnsi="Cambria"/>
          <w:sz w:val="34"/>
          <w:szCs w:val="34"/>
        </w:rPr>
        <w:t xml:space="preserve">वाम-देवी</w:t>
      </w:r>
      <w:r>
        <w:rPr>
          <w:rFonts w:ascii="Cambria" w:cs="Nirmala UI" w:eastAsia="Cambria" w:hAnsi="Cambria"/>
        </w:rPr>
        <w:t xml:space="preserve">     </w:t>
      </w:r>
      <w:r>
        <w:rPr>
          <w:rFonts w:ascii="Cambria" w:cs="Nirmala UI" w:eastAsia="Cambria" w:hAnsi="Cambria"/>
          <w:b/>
          <w:bCs/>
          <w:color w:val="7B1E1E"/>
          <w:sz w:val="18"/>
          <w:szCs w:val="18"/>
        </w:rPr>
        <w:t xml:space="preserve">470 </w:t>
      </w:r>
      <w:r>
        <w:rPr>
          <w:rFonts w:ascii="Cambria" w:cs="Nirmala UI" w:eastAsia="Cambria" w:hAnsi="Cambria"/>
          <w:sz w:val="34"/>
          <w:szCs w:val="34"/>
        </w:rPr>
        <w:t xml:space="preserve">वयोऽवस्था-विवर्जिता</w:t>
      </w:r>
    </w:p>
    <w:p>
      <w:pPr>
        <w:spacing w:after="120"/>
      </w:pPr>
      <w:r>
        <w:rPr>
          <w:rFonts w:ascii="Cambria" w:cs="Nirmala UI" w:eastAsia="Cambria" w:hAnsi="Cambria"/>
          <w:color w:val="6A5242"/>
          <w:sz w:val="16"/>
          <w:szCs w:val="16"/>
        </w:rPr>
        <w:t xml:space="preserve">468 </w:t>
      </w:r>
      <w:r>
        <w:rPr>
          <w:rFonts w:ascii="Cambria" w:cs="Nirmala UI" w:eastAsia="Cambria" w:hAnsi="Cambria"/>
          <w:i/>
          <w:iCs/>
          <w:color w:val="6A5242"/>
          <w:sz w:val="25"/>
          <w:szCs w:val="25"/>
        </w:rPr>
        <w:t xml:space="preserve">vajreśvarī</w:t>
      </w:r>
      <w:r>
        <w:rPr>
          <w:rFonts w:ascii="Cambria" w:cs="Nirmala UI" w:eastAsia="Cambria" w:hAnsi="Cambria"/>
        </w:rPr>
        <w:t xml:space="preserve">     </w:t>
      </w:r>
      <w:r>
        <w:rPr>
          <w:rFonts w:ascii="Cambria" w:cs="Nirmala UI" w:eastAsia="Cambria" w:hAnsi="Cambria"/>
          <w:color w:val="6A5242"/>
          <w:sz w:val="16"/>
          <w:szCs w:val="16"/>
        </w:rPr>
        <w:t xml:space="preserve">469 </w:t>
      </w:r>
      <w:r>
        <w:rPr>
          <w:rFonts w:ascii="Cambria" w:cs="Nirmala UI" w:eastAsia="Cambria" w:hAnsi="Cambria"/>
          <w:i/>
          <w:iCs/>
          <w:color w:val="6A5242"/>
          <w:sz w:val="25"/>
          <w:szCs w:val="25"/>
        </w:rPr>
        <w:t xml:space="preserve">vāma-devī</w:t>
      </w:r>
      <w:r>
        <w:rPr>
          <w:rFonts w:ascii="Cambria" w:cs="Nirmala UI" w:eastAsia="Cambria" w:hAnsi="Cambria"/>
        </w:rPr>
        <w:t xml:space="preserve">     </w:t>
      </w:r>
      <w:r>
        <w:rPr>
          <w:rFonts w:ascii="Cambria" w:cs="Nirmala UI" w:eastAsia="Cambria" w:hAnsi="Cambria"/>
          <w:color w:val="6A5242"/>
          <w:sz w:val="16"/>
          <w:szCs w:val="16"/>
        </w:rPr>
        <w:t xml:space="preserve">470 </w:t>
      </w:r>
      <w:r>
        <w:rPr>
          <w:rFonts w:ascii="Cambria" w:cs="Nirmala UI" w:eastAsia="Cambria" w:hAnsi="Cambria"/>
          <w:i/>
          <w:iCs/>
          <w:color w:val="6A5242"/>
          <w:sz w:val="25"/>
          <w:szCs w:val="25"/>
        </w:rPr>
        <w:t xml:space="preserve">vayo'vasthā-vivarjitā</w:t>
      </w:r>
    </w:p>
    <w:p>
      <w:pPr>
        <w:keepNext/>
        <w:spacing w:after="20" w:line="340"/>
      </w:pPr>
      <w:r>
        <w:rPr>
          <w:rFonts w:ascii="Cambria" w:cs="Nirmala UI" w:eastAsia="Cambria" w:hAnsi="Cambria"/>
          <w:b/>
          <w:bCs/>
          <w:color w:val="7B1E1E"/>
          <w:sz w:val="18"/>
          <w:szCs w:val="18"/>
        </w:rPr>
        <w:t xml:space="preserve">471 </w:t>
      </w:r>
      <w:r>
        <w:rPr>
          <w:rFonts w:ascii="Cambria" w:cs="Nirmala UI" w:eastAsia="Cambria" w:hAnsi="Cambria"/>
          <w:sz w:val="34"/>
          <w:szCs w:val="34"/>
        </w:rPr>
        <w:t xml:space="preserve">सिद्धेश्वरी</w:t>
      </w:r>
      <w:r>
        <w:rPr>
          <w:rFonts w:ascii="Cambria" w:cs="Nirmala UI" w:eastAsia="Cambria" w:hAnsi="Cambria"/>
        </w:rPr>
        <w:t xml:space="preserve">     </w:t>
      </w:r>
      <w:r>
        <w:rPr>
          <w:rFonts w:ascii="Cambria" w:cs="Nirmala UI" w:eastAsia="Cambria" w:hAnsi="Cambria"/>
          <w:b/>
          <w:bCs/>
          <w:color w:val="7B1E1E"/>
          <w:sz w:val="18"/>
          <w:szCs w:val="18"/>
        </w:rPr>
        <w:t xml:space="preserve">472 </w:t>
      </w:r>
      <w:r>
        <w:rPr>
          <w:rFonts w:ascii="Cambria" w:cs="Nirmala UI" w:eastAsia="Cambria" w:hAnsi="Cambria"/>
          <w:sz w:val="34"/>
          <w:szCs w:val="34"/>
        </w:rPr>
        <w:t xml:space="preserve">सिद्ध-विद्या</w:t>
      </w:r>
      <w:r>
        <w:rPr>
          <w:rFonts w:ascii="Cambria" w:cs="Nirmala UI" w:eastAsia="Cambria" w:hAnsi="Cambria"/>
        </w:rPr>
        <w:t xml:space="preserve">     </w:t>
      </w:r>
      <w:r>
        <w:rPr>
          <w:rFonts w:ascii="Cambria" w:cs="Nirmala UI" w:eastAsia="Cambria" w:hAnsi="Cambria"/>
          <w:b/>
          <w:bCs/>
          <w:color w:val="7B1E1E"/>
          <w:sz w:val="18"/>
          <w:szCs w:val="18"/>
        </w:rPr>
        <w:t xml:space="preserve">473 </w:t>
      </w:r>
      <w:r>
        <w:rPr>
          <w:rFonts w:ascii="Cambria" w:cs="Nirmala UI" w:eastAsia="Cambria" w:hAnsi="Cambria"/>
          <w:sz w:val="34"/>
          <w:szCs w:val="34"/>
        </w:rPr>
        <w:t xml:space="preserve">सिद्ध-माता</w:t>
      </w:r>
      <w:r>
        <w:rPr>
          <w:rFonts w:ascii="Cambria" w:cs="Nirmala UI" w:eastAsia="Cambria" w:hAnsi="Cambria"/>
        </w:rPr>
        <w:t xml:space="preserve">     </w:t>
      </w:r>
      <w:r>
        <w:rPr>
          <w:rFonts w:ascii="Cambria" w:cs="Nirmala UI" w:eastAsia="Cambria" w:hAnsi="Cambria"/>
          <w:b/>
          <w:bCs/>
          <w:color w:val="7B1E1E"/>
          <w:sz w:val="18"/>
          <w:szCs w:val="18"/>
        </w:rPr>
        <w:t xml:space="preserve">474 </w:t>
      </w:r>
      <w:r>
        <w:rPr>
          <w:rFonts w:ascii="Cambria" w:cs="Nirmala UI" w:eastAsia="Cambria" w:hAnsi="Cambria"/>
          <w:sz w:val="34"/>
          <w:szCs w:val="34"/>
        </w:rPr>
        <w:t xml:space="preserve">यशस्विनी</w:t>
      </w:r>
    </w:p>
    <w:p>
      <w:pPr>
        <w:spacing w:after="120"/>
      </w:pPr>
      <w:r>
        <w:rPr>
          <w:rFonts w:ascii="Cambria" w:cs="Nirmala UI" w:eastAsia="Cambria" w:hAnsi="Cambria"/>
          <w:color w:val="6A5242"/>
          <w:sz w:val="16"/>
          <w:szCs w:val="16"/>
        </w:rPr>
        <w:t xml:space="preserve">471 </w:t>
      </w:r>
      <w:r>
        <w:rPr>
          <w:rFonts w:ascii="Cambria" w:cs="Nirmala UI" w:eastAsia="Cambria" w:hAnsi="Cambria"/>
          <w:i/>
          <w:iCs/>
          <w:color w:val="6A5242"/>
          <w:sz w:val="25"/>
          <w:szCs w:val="25"/>
        </w:rPr>
        <w:t xml:space="preserve">siddheśvarī</w:t>
      </w:r>
      <w:r>
        <w:rPr>
          <w:rFonts w:ascii="Cambria" w:cs="Nirmala UI" w:eastAsia="Cambria" w:hAnsi="Cambria"/>
        </w:rPr>
        <w:t xml:space="preserve">     </w:t>
      </w:r>
      <w:r>
        <w:rPr>
          <w:rFonts w:ascii="Cambria" w:cs="Nirmala UI" w:eastAsia="Cambria" w:hAnsi="Cambria"/>
          <w:color w:val="6A5242"/>
          <w:sz w:val="16"/>
          <w:szCs w:val="16"/>
        </w:rPr>
        <w:t xml:space="preserve">472 </w:t>
      </w:r>
      <w:r>
        <w:rPr>
          <w:rFonts w:ascii="Cambria" w:cs="Nirmala UI" w:eastAsia="Cambria" w:hAnsi="Cambria"/>
          <w:i/>
          <w:iCs/>
          <w:color w:val="6A5242"/>
          <w:sz w:val="25"/>
          <w:szCs w:val="25"/>
        </w:rPr>
        <w:t xml:space="preserve">siddha-vidyā</w:t>
      </w:r>
      <w:r>
        <w:rPr>
          <w:rFonts w:ascii="Cambria" w:cs="Nirmala UI" w:eastAsia="Cambria" w:hAnsi="Cambria"/>
        </w:rPr>
        <w:t xml:space="preserve">     </w:t>
      </w:r>
      <w:r>
        <w:rPr>
          <w:rFonts w:ascii="Cambria" w:cs="Nirmala UI" w:eastAsia="Cambria" w:hAnsi="Cambria"/>
          <w:color w:val="6A5242"/>
          <w:sz w:val="16"/>
          <w:szCs w:val="16"/>
        </w:rPr>
        <w:t xml:space="preserve">473 </w:t>
      </w:r>
      <w:r>
        <w:rPr>
          <w:rFonts w:ascii="Cambria" w:cs="Nirmala UI" w:eastAsia="Cambria" w:hAnsi="Cambria"/>
          <w:i/>
          <w:iCs/>
          <w:color w:val="6A5242"/>
          <w:sz w:val="25"/>
          <w:szCs w:val="25"/>
        </w:rPr>
        <w:t xml:space="preserve">siddha-mātā</w:t>
      </w:r>
      <w:r>
        <w:rPr>
          <w:rFonts w:ascii="Cambria" w:cs="Nirmala UI" w:eastAsia="Cambria" w:hAnsi="Cambria"/>
        </w:rPr>
        <w:t xml:space="preserve">     </w:t>
      </w:r>
      <w:r>
        <w:rPr>
          <w:rFonts w:ascii="Cambria" w:cs="Nirmala UI" w:eastAsia="Cambria" w:hAnsi="Cambria"/>
          <w:color w:val="6A5242"/>
          <w:sz w:val="16"/>
          <w:szCs w:val="16"/>
        </w:rPr>
        <w:t xml:space="preserve">474 </w:t>
      </w:r>
      <w:r>
        <w:rPr>
          <w:rFonts w:ascii="Cambria" w:cs="Nirmala UI" w:eastAsia="Cambria" w:hAnsi="Cambria"/>
          <w:i/>
          <w:iCs/>
          <w:color w:val="6A5242"/>
          <w:sz w:val="25"/>
          <w:szCs w:val="25"/>
        </w:rPr>
        <w:t xml:space="preserve">yaśasvinī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468</w:t>
      </w:r>
      <w:r>
        <w:rPr>
          <w:rFonts w:ascii="Cambria" w:cs="Nirmala UI" w:eastAsia="Cambria" w:hAnsi="Cambria"/>
          <w:sz w:val="23"/>
          <w:szCs w:val="23"/>
        </w:rPr>
        <w:t xml:space="preserve">She who is Vajreśvarī, the sixth of the Nityā goddesses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469</w:t>
      </w:r>
      <w:r>
        <w:rPr>
          <w:rFonts w:ascii="Cambria" w:cs="Nirmala UI" w:eastAsia="Cambria" w:hAnsi="Cambria"/>
          <w:sz w:val="23"/>
          <w:szCs w:val="23"/>
        </w:rPr>
        <w:t xml:space="preserve">She who is the consort of Vāmadeva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470</w:t>
      </w:r>
      <w:r>
        <w:rPr>
          <w:rFonts w:ascii="Cambria" w:cs="Nirmala UI" w:eastAsia="Cambria" w:hAnsi="Cambria"/>
          <w:sz w:val="23"/>
          <w:szCs w:val="23"/>
        </w:rPr>
        <w:t xml:space="preserve">She who is free from the changes of age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471</w:t>
      </w:r>
      <w:r>
        <w:rPr>
          <w:rFonts w:ascii="Cambria" w:cs="Nirmala UI" w:eastAsia="Cambria" w:hAnsi="Cambria"/>
          <w:sz w:val="23"/>
          <w:szCs w:val="23"/>
        </w:rPr>
        <w:t xml:space="preserve">She who is the sovereign of the siddhas, the perfected adepts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472</w:t>
      </w:r>
      <w:r>
        <w:rPr>
          <w:rFonts w:ascii="Cambria" w:cs="Nirmala UI" w:eastAsia="Cambria" w:hAnsi="Cambria"/>
          <w:sz w:val="23"/>
          <w:szCs w:val="23"/>
        </w:rPr>
        <w:t xml:space="preserve">She who is the Siddhavidyā, the accomplished mantra (the fifteen-syllable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473</w:t>
      </w:r>
      <w:r>
        <w:rPr>
          <w:rFonts w:ascii="Cambria" w:cs="Nirmala UI" w:eastAsia="Cambria" w:hAnsi="Cambria"/>
          <w:sz w:val="23"/>
          <w:szCs w:val="23"/>
        </w:rPr>
        <w:t xml:space="preserve">She who is the mother of the siddhas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474</w:t>
      </w:r>
      <w:r>
        <w:rPr>
          <w:rFonts w:ascii="Cambria" w:cs="Nirmala UI" w:eastAsia="Cambria" w:hAnsi="Cambria"/>
          <w:sz w:val="23"/>
          <w:szCs w:val="23"/>
        </w:rPr>
        <w:t xml:space="preserve">She who is renowned, possessed of glory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468  </w:t>
            </w:r>
            <w:r>
              <w:rPr>
                <w:rFonts w:ascii="Cambria" w:cs="Nirmala UI" w:eastAsia="Cambria" w:hAnsi="Cambria"/>
                <w:color w:val="7B1E1E"/>
                <w:sz w:val="30"/>
                <w:szCs w:val="30"/>
              </w:rPr>
              <w:t xml:space="preserve">वज्रेश्वरी</w:t>
            </w:r>
            <w:r>
              <w:rPr>
                <w:rFonts w:ascii="Cambria" w:cs="Nirmala UI" w:eastAsia="Cambria" w:hAnsi="Cambria"/>
              </w:rPr>
              <w:t xml:space="preserve">  </w:t>
            </w:r>
            <w:r>
              <w:rPr>
                <w:rFonts w:ascii="Cambria" w:cs="Nirmala UI" w:eastAsia="Cambria" w:hAnsi="Cambria"/>
                <w:i/>
                <w:iCs/>
                <w:color w:val="6A5242"/>
                <w:sz w:val="21"/>
                <w:szCs w:val="21"/>
              </w:rPr>
              <w:t xml:space="preserve">vajreśvarī</w:t>
            </w:r>
          </w:p>
        </w:tc>
      </w:tr>
      <w:tr>
        <w:trPr>
          <w:cantSplit/>
        </w:trPr>
        <w:tc>
          <w:tcPr>
            <w:tcW w:type="pct" w:w="36%"/>
          </w:tcPr>
          <w:p>
            <w:pPr>
              <w:spacing w:after="40"/>
            </w:pPr>
            <w:r>
              <w:rPr>
                <w:rFonts w:ascii="Cambria" w:cs="Nirmala UI" w:eastAsia="Cambria" w:hAnsi="Cambria"/>
                <w:sz w:val="30"/>
                <w:szCs w:val="30"/>
              </w:rPr>
              <w:t xml:space="preserve">वज्र</w:t>
            </w:r>
            <w:r>
              <w:rPr>
                <w:rFonts w:ascii="Cambria" w:cs="Nirmala UI" w:eastAsia="Cambria" w:hAnsi="Cambria"/>
              </w:rPr>
              <w:br/>
              <w:t xml:space="preserve"/>
            </w:r>
            <w:r>
              <w:rPr>
                <w:rFonts w:ascii="Cambria" w:cs="Nirmala UI" w:eastAsia="Cambria" w:hAnsi="Cambria"/>
                <w:i/>
                <w:iCs/>
                <w:color w:val="6A5242"/>
                <w:sz w:val="21"/>
                <w:szCs w:val="21"/>
              </w:rPr>
              <w:t xml:space="preserve">vajra</w:t>
            </w:r>
          </w:p>
        </w:tc>
        <w:tc>
          <w:tcPr>
            <w:tcW w:type="pct" w:w="64%"/>
          </w:tcPr>
          <w:p>
            <w:pPr>
              <w:spacing w:after="40"/>
            </w:pPr>
            <w:r>
              <w:rPr>
                <w:rFonts w:ascii="Cambria" w:cs="Nirmala UI" w:eastAsia="Cambria" w:hAnsi="Cambria"/>
                <w:sz w:val="23"/>
                <w:szCs w:val="23"/>
              </w:rPr>
              <w:t xml:space="preserve">thunderbolt; diamond</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469  </w:t>
            </w:r>
            <w:r>
              <w:rPr>
                <w:rFonts w:ascii="Cambria" w:cs="Nirmala UI" w:eastAsia="Cambria" w:hAnsi="Cambria"/>
                <w:color w:val="7B1E1E"/>
                <w:sz w:val="30"/>
                <w:szCs w:val="30"/>
              </w:rPr>
              <w:t xml:space="preserve">वामदेवी</w:t>
            </w:r>
            <w:r>
              <w:rPr>
                <w:rFonts w:ascii="Cambria" w:cs="Nirmala UI" w:eastAsia="Cambria" w:hAnsi="Cambria"/>
              </w:rPr>
              <w:t xml:space="preserve">  </w:t>
            </w:r>
            <w:r>
              <w:rPr>
                <w:rFonts w:ascii="Cambria" w:cs="Nirmala UI" w:eastAsia="Cambria" w:hAnsi="Cambria"/>
                <w:i/>
                <w:iCs/>
                <w:color w:val="6A5242"/>
                <w:sz w:val="21"/>
                <w:szCs w:val="21"/>
              </w:rPr>
              <w:t xml:space="preserve">vāma-devī</w:t>
            </w:r>
          </w:p>
        </w:tc>
      </w:tr>
      <w:tr>
        <w:trPr>
          <w:cantSplit/>
        </w:trPr>
        <w:tc>
          <w:tcPr>
            <w:tcW w:type="pct" w:w="36%"/>
          </w:tcPr>
          <w:p>
            <w:pPr>
              <w:spacing w:after="40"/>
            </w:pPr>
            <w:r>
              <w:rPr>
                <w:rFonts w:ascii="Cambria" w:cs="Nirmala UI" w:eastAsia="Cambria" w:hAnsi="Cambria"/>
                <w:sz w:val="30"/>
                <w:szCs w:val="30"/>
              </w:rPr>
              <w:t xml:space="preserve">वाम</w:t>
            </w:r>
            <w:r>
              <w:rPr>
                <w:rFonts w:ascii="Cambria" w:cs="Nirmala UI" w:eastAsia="Cambria" w:hAnsi="Cambria"/>
              </w:rPr>
              <w:br/>
              <w:t xml:space="preserve"/>
            </w:r>
            <w:r>
              <w:rPr>
                <w:rFonts w:ascii="Cambria" w:cs="Nirmala UI" w:eastAsia="Cambria" w:hAnsi="Cambria"/>
                <w:i/>
                <w:iCs/>
                <w:color w:val="6A5242"/>
                <w:sz w:val="21"/>
                <w:szCs w:val="21"/>
              </w:rPr>
              <w:t xml:space="preserve">vāma</w:t>
            </w:r>
          </w:p>
        </w:tc>
        <w:tc>
          <w:tcPr>
            <w:tcW w:type="pct" w:w="64%"/>
          </w:tcPr>
          <w:p>
            <w:pPr>
              <w:spacing w:after="40"/>
            </w:pPr>
            <w:r>
              <w:rPr>
                <w:rFonts w:ascii="Cambria" w:cs="Nirmala UI" w:eastAsia="Cambria" w:hAnsi="Cambria"/>
                <w:sz w:val="23"/>
                <w:szCs w:val="23"/>
              </w:rPr>
              <w:t xml:space="preserve">lovely, beautiful; also 'left'</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devī</w:t>
            </w:r>
          </w:p>
        </w:tc>
        <w:tc>
          <w:tcPr>
            <w:tcW w:type="pct" w:w="64%"/>
          </w:tcPr>
          <w:p>
            <w:pPr>
              <w:spacing w:after="40"/>
            </w:pPr>
            <w:r>
              <w:rPr>
                <w:rFonts w:ascii="Cambria" w:cs="Nirmala UI" w:eastAsia="Cambria" w:hAnsi="Cambria"/>
                <w:sz w:val="23"/>
                <w:szCs w:val="23"/>
              </w:rPr>
              <w:t xml:space="preserve">goddess; here the consort of Vāmadeva</w:t>
            </w:r>
            <w:r>
              <w:rPr>
                <w:rFonts w:ascii="Cambria" w:cs="Nirmala UI" w:eastAsia="Cambria" w:hAnsi="Cambria"/>
              </w:rPr>
              <w:br/>
              <w:t xml:space="preserve"/>
            </w:r>
            <w:r>
              <w:rPr>
                <w:rFonts w:ascii="Cambria" w:cs="Nirmala UI" w:eastAsia="Cambria" w:hAnsi="Cambria"/>
                <w:color w:val="6A5242"/>
                <w:sz w:val="19"/>
                <w:szCs w:val="19"/>
              </w:rPr>
              <w:t xml:space="preserve">feminine of deva</w:t>
            </w:r>
          </w:p>
        </w:tc>
      </w:tr>
      <w:tr>
        <w:trPr>
          <w:cantSplit/>
        </w:trPr>
        <w:tc>
          <w:tcPr>
            <w:gridSpan w:val="2"/>
          </w:tcPr>
          <w:p>
            <w:pPr>
              <w:spacing w:after="40" w:before="120"/>
            </w:pPr>
            <w:r>
              <w:rPr>
                <w:rFonts w:ascii="Cambria" w:cs="Nirmala UI" w:eastAsia="Cambria" w:hAnsi="Cambria"/>
                <w:b/>
                <w:bCs/>
                <w:color w:val="7B1E1E"/>
                <w:sz w:val="20"/>
                <w:szCs w:val="20"/>
              </w:rPr>
              <w:t xml:space="preserve">470  </w:t>
            </w:r>
            <w:r>
              <w:rPr>
                <w:rFonts w:ascii="Cambria" w:cs="Nirmala UI" w:eastAsia="Cambria" w:hAnsi="Cambria"/>
                <w:color w:val="7B1E1E"/>
                <w:sz w:val="30"/>
                <w:szCs w:val="30"/>
              </w:rPr>
              <w:t xml:space="preserve">वयोऽवस्थाविवर्जिता</w:t>
            </w:r>
            <w:r>
              <w:rPr>
                <w:rFonts w:ascii="Cambria" w:cs="Nirmala UI" w:eastAsia="Cambria" w:hAnsi="Cambria"/>
              </w:rPr>
              <w:t xml:space="preserve">  </w:t>
            </w:r>
            <w:r>
              <w:rPr>
                <w:rFonts w:ascii="Cambria" w:cs="Nirmala UI" w:eastAsia="Cambria" w:hAnsi="Cambria"/>
                <w:i/>
                <w:iCs/>
                <w:color w:val="6A5242"/>
                <w:sz w:val="21"/>
                <w:szCs w:val="21"/>
              </w:rPr>
              <w:t xml:space="preserve">vayo'vasthā-vivarjitā</w:t>
            </w:r>
          </w:p>
        </w:tc>
      </w:tr>
      <w:tr>
        <w:trPr>
          <w:cantSplit/>
        </w:trPr>
        <w:tc>
          <w:tcPr>
            <w:tcW w:type="pct" w:w="36%"/>
          </w:tcPr>
          <w:p>
            <w:pPr>
              <w:spacing w:after="40"/>
            </w:pPr>
            <w:r>
              <w:rPr>
                <w:rFonts w:ascii="Cambria" w:cs="Nirmala UI" w:eastAsia="Cambria" w:hAnsi="Cambria"/>
                <w:sz w:val="30"/>
                <w:szCs w:val="30"/>
              </w:rPr>
              <w:t xml:space="preserve">वयस्</w:t>
            </w:r>
            <w:r>
              <w:rPr>
                <w:rFonts w:ascii="Cambria" w:cs="Nirmala UI" w:eastAsia="Cambria" w:hAnsi="Cambria"/>
              </w:rPr>
              <w:br/>
              <w:t xml:space="preserve"/>
            </w:r>
            <w:r>
              <w:rPr>
                <w:rFonts w:ascii="Cambria" w:cs="Nirmala UI" w:eastAsia="Cambria" w:hAnsi="Cambria"/>
                <w:i/>
                <w:iCs/>
                <w:color w:val="6A5242"/>
                <w:sz w:val="21"/>
                <w:szCs w:val="21"/>
              </w:rPr>
              <w:t xml:space="preserve">vayas</w:t>
            </w:r>
          </w:p>
        </w:tc>
        <w:tc>
          <w:tcPr>
            <w:tcW w:type="pct" w:w="64%"/>
          </w:tcPr>
          <w:p>
            <w:pPr>
              <w:spacing w:after="40"/>
            </w:pPr>
            <w:r>
              <w:rPr>
                <w:rFonts w:ascii="Cambria" w:cs="Nirmala UI" w:eastAsia="Cambria" w:hAnsi="Cambria"/>
                <w:sz w:val="23"/>
                <w:szCs w:val="23"/>
              </w:rPr>
              <w:t xml:space="preserve">age, time of life</w:t>
            </w:r>
          </w:p>
        </w:tc>
      </w:tr>
      <w:tr>
        <w:trPr>
          <w:cantSplit/>
        </w:trPr>
        <w:tc>
          <w:tcPr>
            <w:tcW w:type="pct" w:w="36%"/>
          </w:tcPr>
          <w:p>
            <w:pPr>
              <w:spacing w:after="40"/>
            </w:pPr>
            <w:r>
              <w:rPr>
                <w:rFonts w:ascii="Cambria" w:cs="Nirmala UI" w:eastAsia="Cambria" w:hAnsi="Cambria"/>
                <w:sz w:val="30"/>
                <w:szCs w:val="30"/>
              </w:rPr>
              <w:t xml:space="preserve">अवस्था</w:t>
            </w:r>
            <w:r>
              <w:rPr>
                <w:rFonts w:ascii="Cambria" w:cs="Nirmala UI" w:eastAsia="Cambria" w:hAnsi="Cambria"/>
              </w:rPr>
              <w:br/>
              <w:t xml:space="preserve"/>
            </w:r>
            <w:r>
              <w:rPr>
                <w:rFonts w:ascii="Cambria" w:cs="Nirmala UI" w:eastAsia="Cambria" w:hAnsi="Cambria"/>
                <w:i/>
                <w:iCs/>
                <w:color w:val="6A5242"/>
                <w:sz w:val="21"/>
                <w:szCs w:val="21"/>
              </w:rPr>
              <w:t xml:space="preserve">avasthā</w:t>
            </w:r>
          </w:p>
        </w:tc>
        <w:tc>
          <w:tcPr>
            <w:tcW w:type="pct" w:w="64%"/>
          </w:tcPr>
          <w:p>
            <w:pPr>
              <w:spacing w:after="40"/>
            </w:pPr>
            <w:r>
              <w:rPr>
                <w:rFonts w:ascii="Cambria" w:cs="Nirmala UI" w:eastAsia="Cambria" w:hAnsi="Cambria"/>
                <w:sz w:val="23"/>
                <w:szCs w:val="23"/>
              </w:rPr>
              <w:t xml:space="preserve">state, stage</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vi + √vṛj 'to exclude',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471  </w:t>
            </w:r>
            <w:r>
              <w:rPr>
                <w:rFonts w:ascii="Cambria" w:cs="Nirmala UI" w:eastAsia="Cambria" w:hAnsi="Cambria"/>
                <w:color w:val="7B1E1E"/>
                <w:sz w:val="30"/>
                <w:szCs w:val="30"/>
              </w:rPr>
              <w:t xml:space="preserve">सिद्धेश्वरी</w:t>
            </w:r>
            <w:r>
              <w:rPr>
                <w:rFonts w:ascii="Cambria" w:cs="Nirmala UI" w:eastAsia="Cambria" w:hAnsi="Cambria"/>
              </w:rPr>
              <w:t xml:space="preserve">  </w:t>
            </w:r>
            <w:r>
              <w:rPr>
                <w:rFonts w:ascii="Cambria" w:cs="Nirmala UI" w:eastAsia="Cambria" w:hAnsi="Cambria"/>
                <w:i/>
                <w:iCs/>
                <w:color w:val="6A5242"/>
                <w:sz w:val="21"/>
                <w:szCs w:val="21"/>
              </w:rPr>
              <w:t xml:space="preserve">siddheśvarī</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siddha</w:t>
            </w:r>
          </w:p>
        </w:tc>
        <w:tc>
          <w:tcPr>
            <w:tcW w:type="pct" w:w="64%"/>
          </w:tcPr>
          <w:p>
            <w:pPr>
              <w:spacing w:after="40"/>
            </w:pPr>
            <w:r>
              <w:rPr>
                <w:rFonts w:ascii="Cambria" w:cs="Nirmala UI" w:eastAsia="Cambria" w:hAnsi="Cambria"/>
                <w:sz w:val="23"/>
                <w:szCs w:val="23"/>
              </w:rPr>
              <w:t xml:space="preserve">perfected one, adept</w:t>
            </w:r>
            <w:r>
              <w:rPr>
                <w:rFonts w:ascii="Cambria" w:cs="Nirmala UI" w:eastAsia="Cambria" w:hAnsi="Cambria"/>
              </w:rPr>
              <w:br/>
              <w:t xml:space="preserve"/>
            </w:r>
            <w:r>
              <w:rPr>
                <w:rFonts w:ascii="Cambria" w:cs="Nirmala UI" w:eastAsia="Cambria" w:hAnsi="Cambria"/>
                <w:color w:val="6A5242"/>
                <w:sz w:val="19"/>
                <w:szCs w:val="19"/>
              </w:rPr>
              <w:t xml:space="preserve">√sidh 'to succeed', past participle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472  </w:t>
            </w:r>
            <w:r>
              <w:rPr>
                <w:rFonts w:ascii="Cambria" w:cs="Nirmala UI" w:eastAsia="Cambria" w:hAnsi="Cambria"/>
                <w:color w:val="7B1E1E"/>
                <w:sz w:val="30"/>
                <w:szCs w:val="30"/>
              </w:rPr>
              <w:t xml:space="preserve">सिद्धविद्या</w:t>
            </w:r>
            <w:r>
              <w:rPr>
                <w:rFonts w:ascii="Cambria" w:cs="Nirmala UI" w:eastAsia="Cambria" w:hAnsi="Cambria"/>
              </w:rPr>
              <w:t xml:space="preserve">  </w:t>
            </w:r>
            <w:r>
              <w:rPr>
                <w:rFonts w:ascii="Cambria" w:cs="Nirmala UI" w:eastAsia="Cambria" w:hAnsi="Cambria"/>
                <w:i/>
                <w:iCs/>
                <w:color w:val="6A5242"/>
                <w:sz w:val="21"/>
                <w:szCs w:val="21"/>
              </w:rPr>
              <w:t xml:space="preserve">siddha-vidyā</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siddha</w:t>
            </w:r>
          </w:p>
        </w:tc>
        <w:tc>
          <w:tcPr>
            <w:tcW w:type="pct" w:w="64%"/>
          </w:tcPr>
          <w:p>
            <w:pPr>
              <w:spacing w:after="40"/>
            </w:pPr>
            <w:r>
              <w:rPr>
                <w:rFonts w:ascii="Cambria" w:cs="Nirmala UI" w:eastAsia="Cambria" w:hAnsi="Cambria"/>
                <w:sz w:val="23"/>
                <w:szCs w:val="23"/>
              </w:rPr>
              <w:t xml:space="preserve">accomplished, perfected</w:t>
            </w:r>
            <w:r>
              <w:rPr>
                <w:rFonts w:ascii="Cambria" w:cs="Nirmala UI" w:eastAsia="Cambria" w:hAnsi="Cambria"/>
              </w:rPr>
              <w:br/>
              <w:t xml:space="preserve"/>
            </w:r>
            <w:r>
              <w:rPr>
                <w:rFonts w:ascii="Cambria" w:cs="Nirmala UI" w:eastAsia="Cambria" w:hAnsi="Cambria"/>
                <w:color w:val="6A5242"/>
                <w:sz w:val="19"/>
                <w:szCs w:val="19"/>
              </w:rPr>
              <w:t xml:space="preserve">√sidh 'to succeed', past participle</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a mantra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473  </w:t>
            </w:r>
            <w:r>
              <w:rPr>
                <w:rFonts w:ascii="Cambria" w:cs="Nirmala UI" w:eastAsia="Cambria" w:hAnsi="Cambria"/>
                <w:color w:val="7B1E1E"/>
                <w:sz w:val="30"/>
                <w:szCs w:val="30"/>
              </w:rPr>
              <w:t xml:space="preserve">सिद्धमाता</w:t>
            </w:r>
            <w:r>
              <w:rPr>
                <w:rFonts w:ascii="Cambria" w:cs="Nirmala UI" w:eastAsia="Cambria" w:hAnsi="Cambria"/>
              </w:rPr>
              <w:t xml:space="preserve">  </w:t>
            </w:r>
            <w:r>
              <w:rPr>
                <w:rFonts w:ascii="Cambria" w:cs="Nirmala UI" w:eastAsia="Cambria" w:hAnsi="Cambria"/>
                <w:i/>
                <w:iCs/>
                <w:color w:val="6A5242"/>
                <w:sz w:val="21"/>
                <w:szCs w:val="21"/>
              </w:rPr>
              <w:t xml:space="preserve">siddha-mātā</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siddha</w:t>
            </w:r>
          </w:p>
        </w:tc>
        <w:tc>
          <w:tcPr>
            <w:tcW w:type="pct" w:w="64%"/>
          </w:tcPr>
          <w:p>
            <w:pPr>
              <w:spacing w:after="40"/>
            </w:pPr>
            <w:r>
              <w:rPr>
                <w:rFonts w:ascii="Cambria" w:cs="Nirmala UI" w:eastAsia="Cambria" w:hAnsi="Cambria"/>
                <w:sz w:val="23"/>
                <w:szCs w:val="23"/>
              </w:rPr>
              <w:t xml:space="preserve">perfected one, adept</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of mātṛ</w:t>
            </w:r>
          </w:p>
        </w:tc>
      </w:tr>
      <w:tr>
        <w:trPr>
          <w:cantSplit/>
        </w:trPr>
        <w:tc>
          <w:tcPr>
            <w:gridSpan w:val="2"/>
          </w:tcPr>
          <w:p>
            <w:pPr>
              <w:spacing w:after="40" w:before="120"/>
            </w:pPr>
            <w:r>
              <w:rPr>
                <w:rFonts w:ascii="Cambria" w:cs="Nirmala UI" w:eastAsia="Cambria" w:hAnsi="Cambria"/>
                <w:b/>
                <w:bCs/>
                <w:color w:val="7B1E1E"/>
                <w:sz w:val="20"/>
                <w:szCs w:val="20"/>
              </w:rPr>
              <w:t xml:space="preserve">474  </w:t>
            </w:r>
            <w:r>
              <w:rPr>
                <w:rFonts w:ascii="Cambria" w:cs="Nirmala UI" w:eastAsia="Cambria" w:hAnsi="Cambria"/>
                <w:color w:val="7B1E1E"/>
                <w:sz w:val="30"/>
                <w:szCs w:val="30"/>
              </w:rPr>
              <w:t xml:space="preserve">यशस्विनी</w:t>
            </w:r>
            <w:r>
              <w:rPr>
                <w:rFonts w:ascii="Cambria" w:cs="Nirmala UI" w:eastAsia="Cambria" w:hAnsi="Cambria"/>
              </w:rPr>
              <w:t xml:space="preserve">  </w:t>
            </w:r>
            <w:r>
              <w:rPr>
                <w:rFonts w:ascii="Cambria" w:cs="Nirmala UI" w:eastAsia="Cambria" w:hAnsi="Cambria"/>
                <w:i/>
                <w:iCs/>
                <w:color w:val="6A5242"/>
                <w:sz w:val="21"/>
                <w:szCs w:val="21"/>
              </w:rPr>
              <w:t xml:space="preserve">yaśasvinī</w:t>
            </w:r>
          </w:p>
        </w:tc>
      </w:tr>
      <w:tr>
        <w:trPr>
          <w:cantSplit/>
        </w:trPr>
        <w:tc>
          <w:tcPr>
            <w:tcW w:type="pct" w:w="36%"/>
          </w:tcPr>
          <w:p>
            <w:pPr>
              <w:spacing w:after="40"/>
            </w:pPr>
            <w:r>
              <w:rPr>
                <w:rFonts w:ascii="Cambria" w:cs="Nirmala UI" w:eastAsia="Cambria" w:hAnsi="Cambria"/>
                <w:sz w:val="30"/>
                <w:szCs w:val="30"/>
              </w:rPr>
              <w:t xml:space="preserve">यशस्</w:t>
            </w:r>
            <w:r>
              <w:rPr>
                <w:rFonts w:ascii="Cambria" w:cs="Nirmala UI" w:eastAsia="Cambria" w:hAnsi="Cambria"/>
              </w:rPr>
              <w:br/>
              <w:t xml:space="preserve"/>
            </w:r>
            <w:r>
              <w:rPr>
                <w:rFonts w:ascii="Cambria" w:cs="Nirmala UI" w:eastAsia="Cambria" w:hAnsi="Cambria"/>
                <w:i/>
                <w:iCs/>
                <w:color w:val="6A5242"/>
                <w:sz w:val="21"/>
                <w:szCs w:val="21"/>
              </w:rPr>
              <w:t xml:space="preserve">yaśas</w:t>
            </w:r>
          </w:p>
        </w:tc>
        <w:tc>
          <w:tcPr>
            <w:tcW w:type="pct" w:w="64%"/>
          </w:tcPr>
          <w:p>
            <w:pPr>
              <w:spacing w:after="40"/>
            </w:pPr>
            <w:r>
              <w:rPr>
                <w:rFonts w:ascii="Cambria" w:cs="Nirmala UI" w:eastAsia="Cambria" w:hAnsi="Cambria"/>
                <w:sz w:val="23"/>
                <w:szCs w:val="23"/>
              </w:rPr>
              <w:t xml:space="preserve">fame, glory</w:t>
            </w:r>
          </w:p>
        </w:tc>
      </w:tr>
      <w:tr>
        <w:trPr>
          <w:cantSplit/>
        </w:trPr>
        <w:tc>
          <w:tcPr>
            <w:tcW w:type="pct" w:w="36%"/>
          </w:tcPr>
          <w:p>
            <w:pPr>
              <w:spacing w:after="40"/>
            </w:pPr>
            <w:r>
              <w:rPr>
                <w:rFonts w:ascii="Cambria" w:cs="Nirmala UI" w:eastAsia="Cambria" w:hAnsi="Cambria"/>
                <w:sz w:val="30"/>
                <w:szCs w:val="30"/>
              </w:rPr>
              <w:t xml:space="preserve">विनी</w:t>
            </w:r>
            <w:r>
              <w:rPr>
                <w:rFonts w:ascii="Cambria" w:cs="Nirmala UI" w:eastAsia="Cambria" w:hAnsi="Cambria"/>
              </w:rPr>
              <w:br/>
              <w:t xml:space="preserve"/>
            </w:r>
            <w:r>
              <w:rPr>
                <w:rFonts w:ascii="Cambria" w:cs="Nirmala UI" w:eastAsia="Cambria" w:hAnsi="Cambria"/>
                <w:i/>
                <w:iCs/>
                <w:color w:val="6A5242"/>
                <w:sz w:val="21"/>
                <w:szCs w:val="21"/>
              </w:rPr>
              <w:t xml:space="preserve">vinī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-vin (Pāṇini 5.2.121), feminine -ī; the s of yaśas stays s before it (1.4.19 tasau matvarthe)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468  </w:t>
      </w:r>
      <w:r>
        <w:rPr>
          <w:rFonts w:ascii="Cambria" w:cs="Nirmala UI" w:eastAsia="Cambria" w:hAnsi="Cambria"/>
        </w:rPr>
        <w:t xml:space="preserve">  </w:t>
      </w:r>
      <w:r>
        <w:rPr>
          <w:rFonts w:ascii="Cambria" w:cs="Nirmala UI" w:eastAsia="Cambria" w:hAnsi="Cambria"/>
          <w:color w:val="7B1E1E"/>
          <w:sz w:val="32"/>
          <w:szCs w:val="32"/>
        </w:rPr>
        <w:t xml:space="preserve">वज्रेश्वरी</w:t>
      </w:r>
      <w:r>
        <w:rPr>
          <w:rFonts w:ascii="Cambria" w:cs="Nirmala UI" w:eastAsia="Cambria" w:hAnsi="Cambria"/>
        </w:rPr>
        <w:t xml:space="preserve">   </w:t>
      </w:r>
      <w:r>
        <w:rPr>
          <w:rFonts w:ascii="Cambria" w:cs="Nirmala UI" w:eastAsia="Cambria" w:hAnsi="Cambria"/>
          <w:i/>
          <w:iCs/>
          <w:color w:val="6A5242"/>
          <w:sz w:val="25"/>
          <w:szCs w:val="25"/>
        </w:rPr>
        <w:t xml:space="preserve">vajreśvarī</w:t>
      </w:r>
    </w:p>
    <w:p>
      <w:pPr>
        <w:keepNext/>
        <w:spacing w:after="80"/>
      </w:pPr>
      <w:r>
        <w:rPr>
          <w:rFonts w:ascii="Cambria" w:cs="Nirmala UI" w:eastAsia="Cambria" w:hAnsi="Cambria"/>
          <w:b/>
          <w:bCs/>
          <w:sz w:val="24"/>
          <w:szCs w:val="24"/>
        </w:rPr>
        <w:t xml:space="preserve">She who is Vajreśvarī, the sixth of the Nityā goddesses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वज्रेश्वरी = वज्र + ईश्वरी (vajra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vajra 'thunderbolt, diamond' stands to it in the genitive: 'sovereign of the vajra'.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वज्रस्य ईश्वरी वज्रेश्वरी</w:t>
      </w:r>
      <w:r>
        <w:rPr>
          <w:rFonts w:ascii="Cambria" w:cs="Nirmala UI" w:eastAsia="Cambria" w:hAnsi="Cambria"/>
        </w:rPr>
        <w:br/>
        <w:t xml:space="preserve"/>
      </w:r>
      <w:r>
        <w:rPr>
          <w:rFonts w:ascii="Cambria" w:cs="Nirmala UI" w:eastAsia="Cambria" w:hAnsi="Cambria"/>
          <w:i/>
          <w:iCs/>
          <w:color w:val="6A5242"/>
          <w:sz w:val="21"/>
          <w:szCs w:val="21"/>
        </w:rPr>
        <w:t xml:space="preserve">vajrasya īśvarī vajreśvarī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(Mahā)vajreśvarī is the sixth of the fifteen Nityās who preside over the lunar days, and one of the three goddesses at the corners of the central triangle of the Śrīcakra, with Kāmeśvarī and Bhagamālinī.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469  </w:t>
      </w:r>
      <w:r>
        <w:rPr>
          <w:rFonts w:ascii="Cambria" w:cs="Nirmala UI" w:eastAsia="Cambria" w:hAnsi="Cambria"/>
        </w:rPr>
        <w:t xml:space="preserve">  </w:t>
      </w:r>
      <w:r>
        <w:rPr>
          <w:rFonts w:ascii="Cambria" w:cs="Nirmala UI" w:eastAsia="Cambria" w:hAnsi="Cambria"/>
          <w:color w:val="7B1E1E"/>
          <w:sz w:val="32"/>
          <w:szCs w:val="32"/>
        </w:rPr>
        <w:t xml:space="preserve">वामदेवी</w:t>
      </w:r>
      <w:r>
        <w:rPr>
          <w:rFonts w:ascii="Cambria" w:cs="Nirmala UI" w:eastAsia="Cambria" w:hAnsi="Cambria"/>
        </w:rPr>
        <w:t xml:space="preserve">   </w:t>
      </w:r>
      <w:r>
        <w:rPr>
          <w:rFonts w:ascii="Cambria" w:cs="Nirmala UI" w:eastAsia="Cambria" w:hAnsi="Cambria"/>
          <w:i/>
          <w:iCs/>
          <w:color w:val="6A5242"/>
          <w:sz w:val="25"/>
          <w:szCs w:val="25"/>
        </w:rPr>
        <w:t xml:space="preserve">vāma-devī</w:t>
      </w:r>
    </w:p>
    <w:p>
      <w:pPr>
        <w:keepNext/>
        <w:spacing w:after="80"/>
      </w:pPr>
      <w:r>
        <w:rPr>
          <w:rFonts w:ascii="Cambria" w:cs="Nirmala UI" w:eastAsia="Cambria" w:hAnsi="Cambria"/>
          <w:b/>
          <w:bCs/>
          <w:sz w:val="24"/>
          <w:szCs w:val="24"/>
        </w:rPr>
        <w:t xml:space="preserve">She who is the consort of Vāmadeva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(vāmadeva, a name of Śiva), with the feminine of relationship. </w:t>
      </w:r>
      <w:r>
        <w:rPr>
          <w:rFonts w:ascii="Cambria" w:cs="Nirmala UI" w:eastAsia="Cambria" w:hAnsi="Cambria"/>
          <w:sz w:val="22"/>
          <w:szCs w:val="22"/>
        </w:rPr>
        <w:t xml:space="preserve">(1) vāma-deva 'the lovely god' (karmadhāraya), a name of Śiva. (2) The feminine -ī names his consort (Pāṇini 4.1.48 puṃyogād ākhyāyām). Read instead as vāmā devī 'the lovely goddess' (karmadhāraya with puṃvadbhāva) the sense is close.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 देवः वामदेवः; वामदेवस्य पत्नी वामदेवी</w:t>
      </w:r>
      <w:r>
        <w:rPr>
          <w:rFonts w:ascii="Cambria" w:cs="Nirmala UI" w:eastAsia="Cambria" w:hAnsi="Cambria"/>
        </w:rPr>
        <w:br/>
        <w:t xml:space="preserve"/>
      </w:r>
      <w:r>
        <w:rPr>
          <w:rFonts w:ascii="Cambria" w:cs="Nirmala UI" w:eastAsia="Cambria" w:hAnsi="Cambria"/>
          <w:i/>
          <w:iCs/>
          <w:color w:val="6A5242"/>
          <w:sz w:val="21"/>
          <w:szCs w:val="21"/>
        </w:rPr>
        <w:t xml:space="preserve">vāmaḥ devaḥ vāmadevaḥ; vāmadevasya patnī vāmadevī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Vāmadeva is one of the five faces of Śiva, with Sadyojāta, Aghora, Tatpuruṣa and Īśāna; vāma also evokes the 'left-hand' path of the Tantras.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analyses are current: the consort of Vāmadeva, followed here, and 'the lovely goddess' (vāmā devī).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470  </w:t>
      </w:r>
      <w:r>
        <w:rPr>
          <w:rFonts w:ascii="Cambria" w:cs="Nirmala UI" w:eastAsia="Cambria" w:hAnsi="Cambria"/>
        </w:rPr>
        <w:t xml:space="preserve">  </w:t>
      </w:r>
      <w:r>
        <w:rPr>
          <w:rFonts w:ascii="Cambria" w:cs="Nirmala UI" w:eastAsia="Cambria" w:hAnsi="Cambria"/>
          <w:color w:val="7B1E1E"/>
          <w:sz w:val="32"/>
          <w:szCs w:val="32"/>
        </w:rPr>
        <w:t xml:space="preserve">वयोऽवस्थाविवर्जिता</w:t>
      </w:r>
      <w:r>
        <w:rPr>
          <w:rFonts w:ascii="Cambria" w:cs="Nirmala UI" w:eastAsia="Cambria" w:hAnsi="Cambria"/>
        </w:rPr>
        <w:t xml:space="preserve">   </w:t>
      </w:r>
      <w:r>
        <w:rPr>
          <w:rFonts w:ascii="Cambria" w:cs="Nirmala UI" w:eastAsia="Cambria" w:hAnsi="Cambria"/>
          <w:i/>
          <w:iCs/>
          <w:color w:val="6A5242"/>
          <w:sz w:val="25"/>
          <w:szCs w:val="25"/>
        </w:rPr>
        <w:t xml:space="preserve">vayo'vasthā-vivarjitā</w:t>
      </w:r>
    </w:p>
    <w:p>
      <w:pPr>
        <w:keepNext/>
        <w:spacing w:after="80"/>
      </w:pPr>
      <w:r>
        <w:rPr>
          <w:rFonts w:ascii="Cambria" w:cs="Nirmala UI" w:eastAsia="Cambria" w:hAnsi="Cambria"/>
          <w:b/>
          <w:bCs/>
          <w:sz w:val="24"/>
          <w:szCs w:val="24"/>
        </w:rPr>
        <w:t xml:space="preserve">She who is free from the changes of 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वयोऽवस्था = वयस् + अवस्था (vayas + avasthā) — the s of vayas becomes ru (Pāṇini 8.2.66), which after a and before a becomes u (6.1.113 ato ror aplutād aplute); a + u → o (6.1.87); the o then absorbs the initial a of avasthā (pūrvarūpa, 6.1.109 eṅaḥ padāntād ati), marked by the avagraha ऽ</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vayo-avasthā 'the stages of age' — childhood, youth, old age (ṣaṣṭhī-tatpuruṣa). (2) The participle vivarjitā 'free from' is the head and takes the stages in the instrumental (an ablative vigraha, vayo'vasthābhyaḥ vivarjitā,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वयसः अवस्थाः वयोऽवस्थाः; वयोऽवस्थाभिः विवर्जिता वयोऽवस्थाविवर्जिता</w:t>
      </w:r>
      <w:r>
        <w:rPr>
          <w:rFonts w:ascii="Cambria" w:cs="Nirmala UI" w:eastAsia="Cambria" w:hAnsi="Cambria"/>
        </w:rPr>
        <w:br/>
        <w:t xml:space="preserve"/>
      </w:r>
      <w:r>
        <w:rPr>
          <w:rFonts w:ascii="Cambria" w:cs="Nirmala UI" w:eastAsia="Cambria" w:hAnsi="Cambria"/>
          <w:i/>
          <w:iCs/>
          <w:color w:val="6A5242"/>
          <w:sz w:val="21"/>
          <w:szCs w:val="21"/>
        </w:rPr>
        <w:t xml:space="preserve">vayasaḥ avasthāḥ vayo'vasthāḥ; vayo'vasthābhiḥ vivarjitā vayo'vasthāvivarjitā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Birth, growth, change, decline and death touch the body, not Her; compare 430, nityayauvanā.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471  </w:t>
      </w:r>
      <w:r>
        <w:rPr>
          <w:rFonts w:ascii="Cambria" w:cs="Nirmala UI" w:eastAsia="Cambria" w:hAnsi="Cambria"/>
        </w:rPr>
        <w:t xml:space="preserve">  </w:t>
      </w:r>
      <w:r>
        <w:rPr>
          <w:rFonts w:ascii="Cambria" w:cs="Nirmala UI" w:eastAsia="Cambria" w:hAnsi="Cambria"/>
          <w:color w:val="7B1E1E"/>
          <w:sz w:val="32"/>
          <w:szCs w:val="32"/>
        </w:rPr>
        <w:t xml:space="preserve">सिद्धेश्वरी</w:t>
      </w:r>
      <w:r>
        <w:rPr>
          <w:rFonts w:ascii="Cambria" w:cs="Nirmala UI" w:eastAsia="Cambria" w:hAnsi="Cambria"/>
        </w:rPr>
        <w:t xml:space="preserve">   </w:t>
      </w:r>
      <w:r>
        <w:rPr>
          <w:rFonts w:ascii="Cambria" w:cs="Nirmala UI" w:eastAsia="Cambria" w:hAnsi="Cambria"/>
          <w:i/>
          <w:iCs/>
          <w:color w:val="6A5242"/>
          <w:sz w:val="25"/>
          <w:szCs w:val="25"/>
        </w:rPr>
        <w:t xml:space="preserve">siddheśvarī</w:t>
      </w:r>
    </w:p>
    <w:p>
      <w:pPr>
        <w:keepNext/>
        <w:spacing w:after="80"/>
      </w:pPr>
      <w:r>
        <w:rPr>
          <w:rFonts w:ascii="Cambria" w:cs="Nirmala UI" w:eastAsia="Cambria" w:hAnsi="Cambria"/>
          <w:b/>
          <w:bCs/>
          <w:sz w:val="24"/>
          <w:szCs w:val="24"/>
        </w:rPr>
        <w:t xml:space="preserve">She who is the sovereign of the siddhas, the perfected adepts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सिद्धेश्वरी = सिद्ध + ईश्वरी (siddha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siddha 'perfected one, adept' stands to it in the genitive: 'sovereign of the siddhas'.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सिद्धानाम् ईश्वरी सिद्धेश्वरी</w:t>
      </w:r>
      <w:r>
        <w:rPr>
          <w:rFonts w:ascii="Cambria" w:cs="Nirmala UI" w:eastAsia="Cambria" w:hAnsi="Cambria"/>
        </w:rPr>
        <w:br/>
        <w:t xml:space="preserve"/>
      </w:r>
      <w:r>
        <w:rPr>
          <w:rFonts w:ascii="Cambria" w:cs="Nirmala UI" w:eastAsia="Cambria" w:hAnsi="Cambria"/>
          <w:i/>
          <w:iCs/>
          <w:color w:val="6A5242"/>
          <w:sz w:val="21"/>
          <w:szCs w:val="21"/>
        </w:rPr>
        <w:t xml:space="preserve">siddhānām īśvarī siddheśvarī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siddhas are those who have reached perfection; She rules over them, as their goal and the giver of their powers.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सिद्धेश्वरि → सिद्धेश्वरी. सिद्धेश्वरि → सिद्धेश्वरी (nominative -ī; the short form is the vocative).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472  </w:t>
      </w:r>
      <w:r>
        <w:rPr>
          <w:rFonts w:ascii="Cambria" w:cs="Nirmala UI" w:eastAsia="Cambria" w:hAnsi="Cambria"/>
        </w:rPr>
        <w:t xml:space="preserve">  </w:t>
      </w:r>
      <w:r>
        <w:rPr>
          <w:rFonts w:ascii="Cambria" w:cs="Nirmala UI" w:eastAsia="Cambria" w:hAnsi="Cambria"/>
          <w:color w:val="7B1E1E"/>
          <w:sz w:val="32"/>
          <w:szCs w:val="32"/>
        </w:rPr>
        <w:t xml:space="preserve">सिद्धविद्या</w:t>
      </w:r>
      <w:r>
        <w:rPr>
          <w:rFonts w:ascii="Cambria" w:cs="Nirmala UI" w:eastAsia="Cambria" w:hAnsi="Cambria"/>
        </w:rPr>
        <w:t xml:space="preserve">   </w:t>
      </w:r>
      <w:r>
        <w:rPr>
          <w:rFonts w:ascii="Cambria" w:cs="Nirmala UI" w:eastAsia="Cambria" w:hAnsi="Cambria"/>
          <w:i/>
          <w:iCs/>
          <w:color w:val="6A5242"/>
          <w:sz w:val="25"/>
          <w:szCs w:val="25"/>
        </w:rPr>
        <w:t xml:space="preserve">siddha-vidyā</w:t>
      </w:r>
    </w:p>
    <w:p>
      <w:pPr>
        <w:keepNext/>
        <w:spacing w:after="80"/>
      </w:pPr>
      <w:r>
        <w:rPr>
          <w:rFonts w:ascii="Cambria" w:cs="Nirmala UI" w:eastAsia="Cambria" w:hAnsi="Cambria"/>
          <w:b/>
          <w:bCs/>
          <w:sz w:val="24"/>
          <w:szCs w:val="24"/>
        </w:rPr>
        <w:t xml:space="preserve">She who is the Siddhavidyā, the accomplished mantra (the fifteen-syllable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siddha 'accomplished, perfected' qualifies vidyā 'mantra, knowledge'; the feminine siddhā takes the masculine stem in the karmadhāraya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सिद्धा विद्या सिद्धविद्या</w:t>
      </w:r>
      <w:r>
        <w:rPr>
          <w:rFonts w:ascii="Cambria" w:cs="Nirmala UI" w:eastAsia="Cambria" w:hAnsi="Cambria"/>
        </w:rPr>
        <w:br/>
        <w:t xml:space="preserve"/>
      </w:r>
      <w:r>
        <w:rPr>
          <w:rFonts w:ascii="Cambria" w:cs="Nirmala UI" w:eastAsia="Cambria" w:hAnsi="Cambria"/>
          <w:i/>
          <w:iCs/>
          <w:color w:val="6A5242"/>
          <w:sz w:val="21"/>
          <w:szCs w:val="21"/>
        </w:rPr>
        <w:t xml:space="preserve">siddhā vidyā siddhavidyā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Siddhavidyā names the fifteen-syllable Śrīvidyā mantra (pañcadaśī), called 'accomplished' because it is held to need none of the preliminary tests by which other mantras are judged suitable for a practitioner.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reason the pañcadaśī is called siddha is given traditionally as above; the exact commentarial source could not be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473  </w:t>
      </w:r>
      <w:r>
        <w:rPr>
          <w:rFonts w:ascii="Cambria" w:cs="Nirmala UI" w:eastAsia="Cambria" w:hAnsi="Cambria"/>
        </w:rPr>
        <w:t xml:space="preserve">  </w:t>
      </w:r>
      <w:r>
        <w:rPr>
          <w:rFonts w:ascii="Cambria" w:cs="Nirmala UI" w:eastAsia="Cambria" w:hAnsi="Cambria"/>
          <w:color w:val="7B1E1E"/>
          <w:sz w:val="32"/>
          <w:szCs w:val="32"/>
        </w:rPr>
        <w:t xml:space="preserve">सिद्धमाता</w:t>
      </w:r>
      <w:r>
        <w:rPr>
          <w:rFonts w:ascii="Cambria" w:cs="Nirmala UI" w:eastAsia="Cambria" w:hAnsi="Cambria"/>
        </w:rPr>
        <w:t xml:space="preserve">   </w:t>
      </w:r>
      <w:r>
        <w:rPr>
          <w:rFonts w:ascii="Cambria" w:cs="Nirmala UI" w:eastAsia="Cambria" w:hAnsi="Cambria"/>
          <w:i/>
          <w:iCs/>
          <w:color w:val="6A5242"/>
          <w:sz w:val="25"/>
          <w:szCs w:val="25"/>
        </w:rPr>
        <w:t xml:space="preserve">siddha-mātā</w:t>
      </w:r>
    </w:p>
    <w:p>
      <w:pPr>
        <w:keepNext/>
        <w:spacing w:after="80"/>
      </w:pPr>
      <w:r>
        <w:rPr>
          <w:rFonts w:ascii="Cambria" w:cs="Nirmala UI" w:eastAsia="Cambria" w:hAnsi="Cambria"/>
          <w:b/>
          <w:bCs/>
          <w:sz w:val="24"/>
          <w:szCs w:val="24"/>
        </w:rPr>
        <w:t xml:space="preserve">She who is the mother of the siddhas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siddha 'perfected one' stands to it in the genitive: 'mother of the siddhas'.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सिद्धानाम् माता सिद्धमाता</w:t>
      </w:r>
      <w:r>
        <w:rPr>
          <w:rFonts w:ascii="Cambria" w:cs="Nirmala UI" w:eastAsia="Cambria" w:hAnsi="Cambria"/>
        </w:rPr>
        <w:br/>
        <w:t xml:space="preserve"/>
      </w:r>
      <w:r>
        <w:rPr>
          <w:rFonts w:ascii="Cambria" w:cs="Nirmala UI" w:eastAsia="Cambria" w:hAnsi="Cambria"/>
          <w:i/>
          <w:iCs/>
          <w:color w:val="6A5242"/>
          <w:sz w:val="21"/>
          <w:szCs w:val="21"/>
        </w:rPr>
        <w:t xml:space="preserve">siddhānām mātā siddhamātā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cares for the perfected ones as a mother for her children; names 471–473 form a group on siddha.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474  </w:t>
      </w:r>
      <w:r>
        <w:rPr>
          <w:rFonts w:ascii="Cambria" w:cs="Nirmala UI" w:eastAsia="Cambria" w:hAnsi="Cambria"/>
        </w:rPr>
        <w:t xml:space="preserve">  </w:t>
      </w:r>
      <w:r>
        <w:rPr>
          <w:rFonts w:ascii="Cambria" w:cs="Nirmala UI" w:eastAsia="Cambria" w:hAnsi="Cambria"/>
          <w:color w:val="7B1E1E"/>
          <w:sz w:val="32"/>
          <w:szCs w:val="32"/>
        </w:rPr>
        <w:t xml:space="preserve">यशस्विनी</w:t>
      </w:r>
      <w:r>
        <w:rPr>
          <w:rFonts w:ascii="Cambria" w:cs="Nirmala UI" w:eastAsia="Cambria" w:hAnsi="Cambria"/>
        </w:rPr>
        <w:t xml:space="preserve">   </w:t>
      </w:r>
      <w:r>
        <w:rPr>
          <w:rFonts w:ascii="Cambria" w:cs="Nirmala UI" w:eastAsia="Cambria" w:hAnsi="Cambria"/>
          <w:i/>
          <w:iCs/>
          <w:color w:val="6A5242"/>
          <w:sz w:val="25"/>
          <w:szCs w:val="25"/>
        </w:rPr>
        <w:t xml:space="preserve">yaśasvinī</w:t>
      </w:r>
    </w:p>
    <w:p>
      <w:pPr>
        <w:keepNext/>
        <w:spacing w:after="80"/>
      </w:pPr>
      <w:r>
        <w:rPr>
          <w:rFonts w:ascii="Cambria" w:cs="Nirmala UI" w:eastAsia="Cambria" w:hAnsi="Cambria"/>
          <w:b/>
          <w:bCs/>
          <w:sz w:val="24"/>
          <w:szCs w:val="24"/>
        </w:rPr>
        <w:t xml:space="preserve">She who is renowned, possessed of glory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glory is sung in all the worlds; She also grants renown to Her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98</w:t>
      </w:r>
      <w:r>
        <w:rPr>
          <w:rFonts w:ascii="Cambria" w:cs="Nirmala UI" w:eastAsia="Cambria" w:hAnsi="Cambria"/>
          <w:color w:val="6A5242"/>
          <w:sz w:val="18"/>
          <w:szCs w:val="18"/>
        </w:rPr>
        <w:t xml:space="preserve">    names 475–479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विशुद्धिचक्रनिलया ऽऽरक्तवर्णा त्रिलोचना ।</w:t>
      </w:r>
      <w:r>
        <w:rPr>
          <w:rFonts w:ascii="Cambria" w:cs="Nirmala UI" w:eastAsia="Cambria" w:hAnsi="Cambria"/>
        </w:rPr>
        <w:br/>
        <w:t xml:space="preserve"/>
      </w:r>
      <w:r>
        <w:rPr>
          <w:rFonts w:ascii="Cambria" w:cs="Nirmala UI" w:eastAsia="Cambria" w:hAnsi="Cambria"/>
          <w:sz w:val="38"/>
          <w:szCs w:val="38"/>
        </w:rPr>
        <w:t xml:space="preserve">खट्वाङ्गादिप्रहरणा वदनैकसमन्विता ॥ ९८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viśuddhicakranilayā ''raktavarṇā trilocanā |</w:t>
      </w:r>
      <w:r>
        <w:rPr>
          <w:rFonts w:ascii="Cambria" w:cs="Nirmala UI" w:eastAsia="Cambria" w:hAnsi="Cambria"/>
        </w:rPr>
        <w:br/>
        <w:t xml:space="preserve"/>
      </w:r>
      <w:r>
        <w:rPr>
          <w:rFonts w:ascii="Cambria" w:cs="Nirmala UI" w:eastAsia="Cambria" w:hAnsi="Cambria"/>
          <w:i/>
          <w:iCs/>
          <w:color w:val="6A5242"/>
          <w:sz w:val="25"/>
          <w:szCs w:val="25"/>
        </w:rPr>
        <w:t xml:space="preserve">khaṭvāṅgādipraharaṇā vadanaikasamanvitā || 98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475 </w:t>
      </w:r>
      <w:r>
        <w:rPr>
          <w:rFonts w:ascii="Cambria" w:cs="Nirmala UI" w:eastAsia="Cambria" w:hAnsi="Cambria"/>
          <w:sz w:val="34"/>
          <w:szCs w:val="34"/>
        </w:rPr>
        <w:t xml:space="preserve">विशुद्धि-चक्र-निलया</w:t>
      </w:r>
      <w:r>
        <w:rPr>
          <w:rFonts w:ascii="Cambria" w:cs="Nirmala UI" w:eastAsia="Cambria" w:hAnsi="Cambria"/>
        </w:rPr>
        <w:t xml:space="preserve">     </w:t>
      </w:r>
      <w:r>
        <w:rPr>
          <w:rFonts w:ascii="Cambria" w:cs="Nirmala UI" w:eastAsia="Cambria" w:hAnsi="Cambria"/>
          <w:b/>
          <w:bCs/>
          <w:color w:val="7B1E1E"/>
          <w:sz w:val="18"/>
          <w:szCs w:val="18"/>
        </w:rPr>
        <w:t xml:space="preserve">476 </w:t>
      </w:r>
      <w:r>
        <w:rPr>
          <w:rFonts w:ascii="Cambria" w:cs="Nirmala UI" w:eastAsia="Cambria" w:hAnsi="Cambria"/>
          <w:sz w:val="34"/>
          <w:szCs w:val="34"/>
        </w:rPr>
        <w:t xml:space="preserve">आरक्त-वर्णा°</w:t>
      </w:r>
      <w:r>
        <w:rPr>
          <w:rFonts w:ascii="Cambria" w:cs="Nirmala UI" w:eastAsia="Cambria" w:hAnsi="Cambria"/>
        </w:rPr>
        <w:t xml:space="preserve">     </w:t>
      </w:r>
      <w:r>
        <w:rPr>
          <w:rFonts w:ascii="Cambria" w:cs="Nirmala UI" w:eastAsia="Cambria" w:hAnsi="Cambria"/>
          <w:b/>
          <w:bCs/>
          <w:color w:val="7B1E1E"/>
          <w:sz w:val="18"/>
          <w:szCs w:val="18"/>
        </w:rPr>
        <w:t xml:space="preserve">477 </w:t>
      </w:r>
      <w:r>
        <w:rPr>
          <w:rFonts w:ascii="Cambria" w:cs="Nirmala UI" w:eastAsia="Cambria" w:hAnsi="Cambria"/>
          <w:sz w:val="34"/>
          <w:szCs w:val="34"/>
        </w:rPr>
        <w:t xml:space="preserve">त्रि-लोचना</w:t>
      </w:r>
    </w:p>
    <w:p>
      <w:pPr>
        <w:spacing w:after="120"/>
      </w:pPr>
      <w:r>
        <w:rPr>
          <w:rFonts w:ascii="Cambria" w:cs="Nirmala UI" w:eastAsia="Cambria" w:hAnsi="Cambria"/>
          <w:color w:val="6A5242"/>
          <w:sz w:val="16"/>
          <w:szCs w:val="16"/>
        </w:rPr>
        <w:t xml:space="preserve">475 </w:t>
      </w:r>
      <w:r>
        <w:rPr>
          <w:rFonts w:ascii="Cambria" w:cs="Nirmala UI" w:eastAsia="Cambria" w:hAnsi="Cambria"/>
          <w:i/>
          <w:iCs/>
          <w:color w:val="6A5242"/>
          <w:sz w:val="25"/>
          <w:szCs w:val="25"/>
        </w:rPr>
        <w:t xml:space="preserve">viśuddhi-cakra-nilayā</w:t>
      </w:r>
      <w:r>
        <w:rPr>
          <w:rFonts w:ascii="Cambria" w:cs="Nirmala UI" w:eastAsia="Cambria" w:hAnsi="Cambria"/>
        </w:rPr>
        <w:t xml:space="preserve">     </w:t>
      </w:r>
      <w:r>
        <w:rPr>
          <w:rFonts w:ascii="Cambria" w:cs="Nirmala UI" w:eastAsia="Cambria" w:hAnsi="Cambria"/>
          <w:color w:val="6A5242"/>
          <w:sz w:val="16"/>
          <w:szCs w:val="16"/>
        </w:rPr>
        <w:t xml:space="preserve">476 </w:t>
      </w:r>
      <w:r>
        <w:rPr>
          <w:rFonts w:ascii="Cambria" w:cs="Nirmala UI" w:eastAsia="Cambria" w:hAnsi="Cambria"/>
          <w:i/>
          <w:iCs/>
          <w:color w:val="6A5242"/>
          <w:sz w:val="25"/>
          <w:szCs w:val="25"/>
        </w:rPr>
        <w:t xml:space="preserve">ārakta-varṇā</w:t>
      </w:r>
      <w:r>
        <w:rPr>
          <w:rFonts w:ascii="Cambria" w:cs="Nirmala UI" w:eastAsia="Cambria" w:hAnsi="Cambria"/>
        </w:rPr>
        <w:t xml:space="preserve">     </w:t>
      </w:r>
      <w:r>
        <w:rPr>
          <w:rFonts w:ascii="Cambria" w:cs="Nirmala UI" w:eastAsia="Cambria" w:hAnsi="Cambria"/>
          <w:color w:val="6A5242"/>
          <w:sz w:val="16"/>
          <w:szCs w:val="16"/>
        </w:rPr>
        <w:t xml:space="preserve">477 </w:t>
      </w:r>
      <w:r>
        <w:rPr>
          <w:rFonts w:ascii="Cambria" w:cs="Nirmala UI" w:eastAsia="Cambria" w:hAnsi="Cambria"/>
          <w:i/>
          <w:iCs/>
          <w:color w:val="6A5242"/>
          <w:sz w:val="25"/>
          <w:szCs w:val="25"/>
        </w:rPr>
        <w:t xml:space="preserve">tri-locanā</w:t>
      </w:r>
    </w:p>
    <w:p>
      <w:pPr>
        <w:keepNext/>
        <w:spacing w:after="20" w:line="340"/>
      </w:pPr>
      <w:r>
        <w:rPr>
          <w:rFonts w:ascii="Cambria" w:cs="Nirmala UI" w:eastAsia="Cambria" w:hAnsi="Cambria"/>
          <w:b/>
          <w:bCs/>
          <w:color w:val="7B1E1E"/>
          <w:sz w:val="18"/>
          <w:szCs w:val="18"/>
        </w:rPr>
        <w:t xml:space="preserve">478 </w:t>
      </w:r>
      <w:r>
        <w:rPr>
          <w:rFonts w:ascii="Cambria" w:cs="Nirmala UI" w:eastAsia="Cambria" w:hAnsi="Cambria"/>
          <w:sz w:val="34"/>
          <w:szCs w:val="34"/>
        </w:rPr>
        <w:t xml:space="preserve">खट्वाङ्गादि-प्रहरणा</w:t>
      </w:r>
      <w:r>
        <w:rPr>
          <w:rFonts w:ascii="Cambria" w:cs="Nirmala UI" w:eastAsia="Cambria" w:hAnsi="Cambria"/>
        </w:rPr>
        <w:t xml:space="preserve">     </w:t>
      </w:r>
      <w:r>
        <w:rPr>
          <w:rFonts w:ascii="Cambria" w:cs="Nirmala UI" w:eastAsia="Cambria" w:hAnsi="Cambria"/>
          <w:b/>
          <w:bCs/>
          <w:color w:val="7B1E1E"/>
          <w:sz w:val="18"/>
          <w:szCs w:val="18"/>
        </w:rPr>
        <w:t xml:space="preserve">479 </w:t>
      </w:r>
      <w:r>
        <w:rPr>
          <w:rFonts w:ascii="Cambria" w:cs="Nirmala UI" w:eastAsia="Cambria" w:hAnsi="Cambria"/>
          <w:sz w:val="34"/>
          <w:szCs w:val="34"/>
        </w:rPr>
        <w:t xml:space="preserve">वदनैक-समन्विता</w:t>
      </w:r>
    </w:p>
    <w:p>
      <w:pPr>
        <w:spacing w:after="120"/>
      </w:pPr>
      <w:r>
        <w:rPr>
          <w:rFonts w:ascii="Cambria" w:cs="Nirmala UI" w:eastAsia="Cambria" w:hAnsi="Cambria"/>
          <w:color w:val="6A5242"/>
          <w:sz w:val="16"/>
          <w:szCs w:val="16"/>
        </w:rPr>
        <w:t xml:space="preserve">478 </w:t>
      </w:r>
      <w:r>
        <w:rPr>
          <w:rFonts w:ascii="Cambria" w:cs="Nirmala UI" w:eastAsia="Cambria" w:hAnsi="Cambria"/>
          <w:i/>
          <w:iCs/>
          <w:color w:val="6A5242"/>
          <w:sz w:val="25"/>
          <w:szCs w:val="25"/>
        </w:rPr>
        <w:t xml:space="preserve">khaṭvāṅgādi-praharaṇā</w:t>
      </w:r>
      <w:r>
        <w:rPr>
          <w:rFonts w:ascii="Cambria" w:cs="Nirmala UI" w:eastAsia="Cambria" w:hAnsi="Cambria"/>
        </w:rPr>
        <w:t xml:space="preserve">     </w:t>
      </w:r>
      <w:r>
        <w:rPr>
          <w:rFonts w:ascii="Cambria" w:cs="Nirmala UI" w:eastAsia="Cambria" w:hAnsi="Cambria"/>
          <w:color w:val="6A5242"/>
          <w:sz w:val="16"/>
          <w:szCs w:val="16"/>
        </w:rPr>
        <w:t xml:space="preserve">479 </w:t>
      </w:r>
      <w:r>
        <w:rPr>
          <w:rFonts w:ascii="Cambria" w:cs="Nirmala UI" w:eastAsia="Cambria" w:hAnsi="Cambria"/>
          <w:i/>
          <w:iCs/>
          <w:color w:val="6A5242"/>
          <w:sz w:val="25"/>
          <w:szCs w:val="25"/>
        </w:rPr>
        <w:t xml:space="preserve">vadanaika-samanvitā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475</w:t>
      </w:r>
      <w:r>
        <w:rPr>
          <w:rFonts w:ascii="Cambria" w:cs="Nirmala UI" w:eastAsia="Cambria" w:hAnsi="Cambria"/>
          <w:sz w:val="23"/>
          <w:szCs w:val="23"/>
        </w:rPr>
        <w:t xml:space="preserve">She who resides in the viśuddhi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476</w:t>
      </w:r>
      <w:r>
        <w:rPr>
          <w:rFonts w:ascii="Cambria" w:cs="Nirmala UI" w:eastAsia="Cambria" w:hAnsi="Cambria"/>
          <w:sz w:val="23"/>
          <w:szCs w:val="23"/>
        </w:rPr>
        <w:t xml:space="preserve">She who is of slightly red (rosy)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477</w:t>
      </w:r>
      <w:r>
        <w:rPr>
          <w:rFonts w:ascii="Cambria" w:cs="Nirmala UI" w:eastAsia="Cambria" w:hAnsi="Cambria"/>
          <w:sz w:val="23"/>
          <w:szCs w:val="23"/>
        </w:rPr>
        <w:t xml:space="preserve">She who has three eyes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478</w:t>
      </w:r>
      <w:r>
        <w:rPr>
          <w:rFonts w:ascii="Cambria" w:cs="Nirmala UI" w:eastAsia="Cambria" w:hAnsi="Cambria"/>
          <w:sz w:val="23"/>
          <w:szCs w:val="23"/>
        </w:rPr>
        <w:t xml:space="preserve">She whose weapons are the khaṭvāṅga (skull-topped staff) and others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479</w:t>
      </w:r>
      <w:r>
        <w:rPr>
          <w:rFonts w:ascii="Cambria" w:cs="Nirmala UI" w:eastAsia="Cambria" w:hAnsi="Cambria"/>
          <w:sz w:val="23"/>
          <w:szCs w:val="23"/>
        </w:rPr>
        <w:t xml:space="preserve">She who has a single face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475  </w:t>
            </w:r>
            <w:r>
              <w:rPr>
                <w:rFonts w:ascii="Cambria" w:cs="Nirmala UI" w:eastAsia="Cambria" w:hAnsi="Cambria"/>
                <w:color w:val="7B1E1E"/>
                <w:sz w:val="30"/>
                <w:szCs w:val="30"/>
              </w:rPr>
              <w:t xml:space="preserve">विशुद्धिचक्रनिलया</w:t>
            </w:r>
            <w:r>
              <w:rPr>
                <w:rFonts w:ascii="Cambria" w:cs="Nirmala UI" w:eastAsia="Cambria" w:hAnsi="Cambria"/>
              </w:rPr>
              <w:t xml:space="preserve">  </w:t>
            </w:r>
            <w:r>
              <w:rPr>
                <w:rFonts w:ascii="Cambria" w:cs="Nirmala UI" w:eastAsia="Cambria" w:hAnsi="Cambria"/>
                <w:i/>
                <w:iCs/>
                <w:color w:val="6A5242"/>
                <w:sz w:val="21"/>
                <w:szCs w:val="21"/>
              </w:rPr>
              <w:t xml:space="preserve">viśuddhi-cakra-nilayā</w:t>
            </w:r>
          </w:p>
        </w:tc>
      </w:tr>
      <w:tr>
        <w:trPr>
          <w:cantSplit/>
        </w:trPr>
        <w:tc>
          <w:tcPr>
            <w:tcW w:type="pct" w:w="36%"/>
          </w:tcPr>
          <w:p>
            <w:pPr>
              <w:spacing w:after="40"/>
            </w:pPr>
            <w:r>
              <w:rPr>
                <w:rFonts w:ascii="Cambria" w:cs="Nirmala UI" w:eastAsia="Cambria" w:hAnsi="Cambria"/>
                <w:sz w:val="30"/>
                <w:szCs w:val="30"/>
              </w:rPr>
              <w:t xml:space="preserve">विशुद्धि</w:t>
            </w:r>
            <w:r>
              <w:rPr>
                <w:rFonts w:ascii="Cambria" w:cs="Nirmala UI" w:eastAsia="Cambria" w:hAnsi="Cambria"/>
              </w:rPr>
              <w:br/>
              <w:t xml:space="preserve"/>
            </w:r>
            <w:r>
              <w:rPr>
                <w:rFonts w:ascii="Cambria" w:cs="Nirmala UI" w:eastAsia="Cambria" w:hAnsi="Cambria"/>
                <w:i/>
                <w:iCs/>
                <w:color w:val="6A5242"/>
                <w:sz w:val="21"/>
                <w:szCs w:val="21"/>
              </w:rPr>
              <w:t xml:space="preserve">viśuddhi</w:t>
            </w:r>
          </w:p>
        </w:tc>
        <w:tc>
          <w:tcPr>
            <w:tcW w:type="pct" w:w="64%"/>
          </w:tcPr>
          <w:p>
            <w:pPr>
              <w:spacing w:after="40"/>
            </w:pPr>
            <w:r>
              <w:rPr>
                <w:rFonts w:ascii="Cambria" w:cs="Nirmala UI" w:eastAsia="Cambria" w:hAnsi="Cambria"/>
                <w:sz w:val="23"/>
                <w:szCs w:val="23"/>
              </w:rPr>
              <w:t xml:space="preserve">purity; the name of the throat cakra</w:t>
            </w:r>
            <w:r>
              <w:rPr>
                <w:rFonts w:ascii="Cambria" w:cs="Nirmala UI" w:eastAsia="Cambria" w:hAnsi="Cambria"/>
              </w:rPr>
              <w:br/>
              <w:t xml:space="preserve"/>
            </w:r>
            <w:r>
              <w:rPr>
                <w:rFonts w:ascii="Cambria" w:cs="Nirmala UI" w:eastAsia="Cambria" w:hAnsi="Cambria"/>
                <w:color w:val="6A5242"/>
                <w:sz w:val="19"/>
                <w:szCs w:val="19"/>
              </w:rPr>
              <w:t xml:space="preserve">vi + √śudh 'to be pure' + -ti</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wheel; a center of the subtle body</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476  </w:t>
            </w:r>
            <w:r>
              <w:rPr>
                <w:rFonts w:ascii="Cambria" w:cs="Nirmala UI" w:eastAsia="Cambria" w:hAnsi="Cambria"/>
                <w:color w:val="7B1E1E"/>
                <w:sz w:val="30"/>
                <w:szCs w:val="30"/>
              </w:rPr>
              <w:t xml:space="preserve">आरक्तवर्णा</w:t>
            </w:r>
            <w:r>
              <w:rPr>
                <w:rFonts w:ascii="Cambria" w:cs="Nirmala UI" w:eastAsia="Cambria" w:hAnsi="Cambria"/>
              </w:rPr>
              <w:t xml:space="preserve">  </w:t>
            </w:r>
            <w:r>
              <w:rPr>
                <w:rFonts w:ascii="Cambria" w:cs="Nirmala UI" w:eastAsia="Cambria" w:hAnsi="Cambria"/>
                <w:i/>
                <w:iCs/>
                <w:color w:val="6A5242"/>
                <w:sz w:val="21"/>
                <w:szCs w:val="21"/>
              </w:rPr>
              <w:t xml:space="preserve">ārakta-varṇā</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slightly, a little</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r>
              <w:rPr>
                <w:rFonts w:ascii="Cambria" w:cs="Nirmala UI" w:eastAsia="Cambria" w:hAnsi="Cambria"/>
              </w:rPr>
              <w:br/>
              <w:t xml:space="preserve"/>
            </w:r>
            <w:r>
              <w:rPr>
                <w:rFonts w:ascii="Cambria" w:cs="Nirmala UI" w:eastAsia="Cambria" w:hAnsi="Cambria"/>
                <w:color w:val="6A5242"/>
                <w:sz w:val="19"/>
                <w:szCs w:val="19"/>
              </w:rPr>
              <w:t xml:space="preserve">√rañj 'to be colored', past participle</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477  </w:t>
            </w:r>
            <w:r>
              <w:rPr>
                <w:rFonts w:ascii="Cambria" w:cs="Nirmala UI" w:eastAsia="Cambria" w:hAnsi="Cambria"/>
                <w:color w:val="7B1E1E"/>
                <w:sz w:val="30"/>
                <w:szCs w:val="30"/>
              </w:rPr>
              <w:t xml:space="preserve">त्रिलोचना</w:t>
            </w:r>
            <w:r>
              <w:rPr>
                <w:rFonts w:ascii="Cambria" w:cs="Nirmala UI" w:eastAsia="Cambria" w:hAnsi="Cambria"/>
              </w:rPr>
              <w:t xml:space="preserve">  </w:t>
            </w:r>
            <w:r>
              <w:rPr>
                <w:rFonts w:ascii="Cambria" w:cs="Nirmala UI" w:eastAsia="Cambria" w:hAnsi="Cambria"/>
                <w:i/>
                <w:iCs/>
                <w:color w:val="6A5242"/>
                <w:sz w:val="21"/>
                <w:szCs w:val="21"/>
              </w:rPr>
              <w:t xml:space="preserve">tri-locanā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लोचना</w:t>
            </w:r>
            <w:r>
              <w:rPr>
                <w:rFonts w:ascii="Cambria" w:cs="Nirmala UI" w:eastAsia="Cambria" w:hAnsi="Cambria"/>
              </w:rPr>
              <w:br/>
              <w:t xml:space="preserve"/>
            </w:r>
            <w:r>
              <w:rPr>
                <w:rFonts w:ascii="Cambria" w:cs="Nirmala UI" w:eastAsia="Cambria" w:hAnsi="Cambria"/>
                <w:i/>
                <w:iCs/>
                <w:color w:val="6A5242"/>
                <w:sz w:val="21"/>
                <w:szCs w:val="21"/>
              </w:rPr>
              <w:t xml:space="preserve">locanā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locana,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478  </w:t>
            </w:r>
            <w:r>
              <w:rPr>
                <w:rFonts w:ascii="Cambria" w:cs="Nirmala UI" w:eastAsia="Cambria" w:hAnsi="Cambria"/>
                <w:color w:val="7B1E1E"/>
                <w:sz w:val="30"/>
                <w:szCs w:val="30"/>
              </w:rPr>
              <w:t xml:space="preserve">खट्वाङ्गादिप्रहरणा</w:t>
            </w:r>
            <w:r>
              <w:rPr>
                <w:rFonts w:ascii="Cambria" w:cs="Nirmala UI" w:eastAsia="Cambria" w:hAnsi="Cambria"/>
              </w:rPr>
              <w:t xml:space="preserve">  </w:t>
            </w:r>
            <w:r>
              <w:rPr>
                <w:rFonts w:ascii="Cambria" w:cs="Nirmala UI" w:eastAsia="Cambria" w:hAnsi="Cambria"/>
                <w:i/>
                <w:iCs/>
                <w:color w:val="6A5242"/>
                <w:sz w:val="21"/>
                <w:szCs w:val="21"/>
              </w:rPr>
              <w:t xml:space="preserve">khaṭvāṅgādi-praharaṇā</w:t>
            </w:r>
          </w:p>
        </w:tc>
      </w:tr>
      <w:tr>
        <w:trPr>
          <w:cantSplit/>
        </w:trPr>
        <w:tc>
          <w:tcPr>
            <w:tcW w:type="pct" w:w="36%"/>
          </w:tcPr>
          <w:p>
            <w:pPr>
              <w:spacing w:after="40"/>
            </w:pPr>
            <w:r>
              <w:rPr>
                <w:rFonts w:ascii="Cambria" w:cs="Nirmala UI" w:eastAsia="Cambria" w:hAnsi="Cambria"/>
                <w:sz w:val="30"/>
                <w:szCs w:val="30"/>
              </w:rPr>
              <w:t xml:space="preserve">खट्वाङ्ग</w:t>
            </w:r>
            <w:r>
              <w:rPr>
                <w:rFonts w:ascii="Cambria" w:cs="Nirmala UI" w:eastAsia="Cambria" w:hAnsi="Cambria"/>
              </w:rPr>
              <w:br/>
              <w:t xml:space="preserve"/>
            </w:r>
            <w:r>
              <w:rPr>
                <w:rFonts w:ascii="Cambria" w:cs="Nirmala UI" w:eastAsia="Cambria" w:hAnsi="Cambria"/>
                <w:i/>
                <w:iCs/>
                <w:color w:val="6A5242"/>
                <w:sz w:val="21"/>
                <w:szCs w:val="21"/>
              </w:rPr>
              <w:t xml:space="preserve">khaṭvāṅga</w:t>
            </w:r>
          </w:p>
        </w:tc>
        <w:tc>
          <w:tcPr>
            <w:tcW w:type="pct" w:w="64%"/>
          </w:tcPr>
          <w:p>
            <w:pPr>
              <w:spacing w:after="40"/>
            </w:pPr>
            <w:r>
              <w:rPr>
                <w:rFonts w:ascii="Cambria" w:cs="Nirmala UI" w:eastAsia="Cambria" w:hAnsi="Cambria"/>
                <w:sz w:val="23"/>
                <w:szCs w:val="23"/>
              </w:rPr>
              <w:t xml:space="preserve">khaṭvāṅga, a staff topped with a skull</w:t>
            </w:r>
            <w:r>
              <w:rPr>
                <w:rFonts w:ascii="Cambria" w:cs="Nirmala UI" w:eastAsia="Cambria" w:hAnsi="Cambria"/>
              </w:rPr>
              <w:br/>
              <w:t xml:space="preserve"/>
            </w:r>
            <w:r>
              <w:rPr>
                <w:rFonts w:ascii="Cambria" w:cs="Nirmala UI" w:eastAsia="Cambria" w:hAnsi="Cambria"/>
                <w:color w:val="6A5242"/>
                <w:sz w:val="19"/>
                <w:szCs w:val="19"/>
              </w:rPr>
              <w:t xml:space="preserve">khaṭvā 'bedstead' + aṅga 'part', lit. 'bed-leg'</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प्रहरणा</w:t>
            </w:r>
            <w:r>
              <w:rPr>
                <w:rFonts w:ascii="Cambria" w:cs="Nirmala UI" w:eastAsia="Cambria" w:hAnsi="Cambria"/>
              </w:rPr>
              <w:br/>
              <w:t xml:space="preserve"/>
            </w:r>
            <w:r>
              <w:rPr>
                <w:rFonts w:ascii="Cambria" w:cs="Nirmala UI" w:eastAsia="Cambria" w:hAnsi="Cambria"/>
                <w:i/>
                <w:iCs/>
                <w:color w:val="6A5242"/>
                <w:sz w:val="21"/>
                <w:szCs w:val="21"/>
              </w:rPr>
              <w:t xml:space="preserve">praharaṇā</w:t>
            </w:r>
          </w:p>
        </w:tc>
        <w:tc>
          <w:tcPr>
            <w:tcW w:type="pct" w:w="64%"/>
          </w:tcPr>
          <w:p>
            <w:pPr>
              <w:spacing w:after="40"/>
            </w:pPr>
            <w:r>
              <w:rPr>
                <w:rFonts w:ascii="Cambria" w:cs="Nirmala UI" w:eastAsia="Cambria" w:hAnsi="Cambria"/>
                <w:sz w:val="23"/>
                <w:szCs w:val="23"/>
              </w:rPr>
              <w:t xml:space="preserve">weapon</w:t>
            </w:r>
            <w:r>
              <w:rPr>
                <w:rFonts w:ascii="Cambria" w:cs="Nirmala UI" w:eastAsia="Cambria" w:hAnsi="Cambria"/>
              </w:rPr>
              <w:br/>
              <w:t xml:space="preserve"/>
            </w:r>
            <w:r>
              <w:rPr>
                <w:rFonts w:ascii="Cambria" w:cs="Nirmala UI" w:eastAsia="Cambria" w:hAnsi="Cambria"/>
                <w:color w:val="6A5242"/>
                <w:sz w:val="19"/>
                <w:szCs w:val="19"/>
              </w:rPr>
              <w:t xml:space="preserve">pra + √hṛ 'to strike' + -ana;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479  </w:t>
            </w:r>
            <w:r>
              <w:rPr>
                <w:rFonts w:ascii="Cambria" w:cs="Nirmala UI" w:eastAsia="Cambria" w:hAnsi="Cambria"/>
                <w:color w:val="7B1E1E"/>
                <w:sz w:val="30"/>
                <w:szCs w:val="30"/>
              </w:rPr>
              <w:t xml:space="preserve">वदनैकसमन्विता</w:t>
            </w:r>
            <w:r>
              <w:rPr>
                <w:rFonts w:ascii="Cambria" w:cs="Nirmala UI" w:eastAsia="Cambria" w:hAnsi="Cambria"/>
              </w:rPr>
              <w:t xml:space="preserve">  </w:t>
            </w:r>
            <w:r>
              <w:rPr>
                <w:rFonts w:ascii="Cambria" w:cs="Nirmala UI" w:eastAsia="Cambria" w:hAnsi="Cambria"/>
                <w:i/>
                <w:iCs/>
                <w:color w:val="6A5242"/>
                <w:sz w:val="21"/>
                <w:szCs w:val="21"/>
              </w:rPr>
              <w:t xml:space="preserve">vadanaika-samanvitā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 mouth</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endowed with, possessed of</w:t>
            </w:r>
            <w:r>
              <w:rPr>
                <w:rFonts w:ascii="Cambria" w:cs="Nirmala UI" w:eastAsia="Cambria" w:hAnsi="Cambria"/>
              </w:rPr>
              <w:br/>
              <w:t xml:space="preserve"/>
            </w:r>
            <w:r>
              <w:rPr>
                <w:rFonts w:ascii="Cambria" w:cs="Nirmala UI" w:eastAsia="Cambria" w:hAnsi="Cambria"/>
                <w:color w:val="6A5242"/>
                <w:sz w:val="19"/>
                <w:szCs w:val="19"/>
              </w:rPr>
              <w:t xml:space="preserve">sam + anu + √i 'to go',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475  </w:t>
      </w:r>
      <w:r>
        <w:rPr>
          <w:rFonts w:ascii="Cambria" w:cs="Nirmala UI" w:eastAsia="Cambria" w:hAnsi="Cambria"/>
        </w:rPr>
        <w:t xml:space="preserve">  </w:t>
      </w:r>
      <w:r>
        <w:rPr>
          <w:rFonts w:ascii="Cambria" w:cs="Nirmala UI" w:eastAsia="Cambria" w:hAnsi="Cambria"/>
          <w:color w:val="7B1E1E"/>
          <w:sz w:val="32"/>
          <w:szCs w:val="32"/>
        </w:rPr>
        <w:t xml:space="preserve">विशुद्धिचक्रनिलया</w:t>
      </w:r>
      <w:r>
        <w:rPr>
          <w:rFonts w:ascii="Cambria" w:cs="Nirmala UI" w:eastAsia="Cambria" w:hAnsi="Cambria"/>
        </w:rPr>
        <w:t xml:space="preserve">   </w:t>
      </w:r>
      <w:r>
        <w:rPr>
          <w:rFonts w:ascii="Cambria" w:cs="Nirmala UI" w:eastAsia="Cambria" w:hAnsi="Cambria"/>
          <w:i/>
          <w:iCs/>
          <w:color w:val="6A5242"/>
          <w:sz w:val="25"/>
          <w:szCs w:val="25"/>
        </w:rPr>
        <w:t xml:space="preserve">viśuddhi-cakra-nilayā</w:t>
      </w:r>
    </w:p>
    <w:p>
      <w:pPr>
        <w:keepNext/>
        <w:spacing w:after="80"/>
      </w:pPr>
      <w:r>
        <w:rPr>
          <w:rFonts w:ascii="Cambria" w:cs="Nirmala UI" w:eastAsia="Cambria" w:hAnsi="Cambria"/>
          <w:b/>
          <w:bCs/>
          <w:sz w:val="24"/>
          <w:szCs w:val="24"/>
        </w:rPr>
        <w:t xml:space="preserve">She who resides in the viśuddhi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viśuddhi-cakra 'the cakra called viśuddhi' (karmadhāraya of name and kind). (2) The whole is a bahuvrīhi with nilaya 'abode' as the final member: 'She whose abode is the viśuddhi cakra'.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विशुद्धिः इति चक्रम् विशुद्धिचक्रम्; विशुद्धिचक्रम् निलयः यस्याः सा विशुद्धिचक्रनिलया</w:t>
      </w:r>
      <w:r>
        <w:rPr>
          <w:rFonts w:ascii="Cambria" w:cs="Nirmala UI" w:eastAsia="Cambria" w:hAnsi="Cambria"/>
        </w:rPr>
        <w:br/>
        <w:t xml:space="preserve"/>
      </w:r>
      <w:r>
        <w:rPr>
          <w:rFonts w:ascii="Cambria" w:cs="Nirmala UI" w:eastAsia="Cambria" w:hAnsi="Cambria"/>
          <w:i/>
          <w:iCs/>
          <w:color w:val="6A5242"/>
          <w:sz w:val="21"/>
          <w:szCs w:val="21"/>
        </w:rPr>
        <w:t xml:space="preserve">viśuddhiḥ iti cakram viśuddhicakram; viśuddhicakram nilayaḥ yasyāḥ sā viśuddhicakranilayā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begins the section of the seven yoginīs (475–534): in each cakra She takes the form of a yoginī with her own color, faces, weapons, bodily tissue, food and attendant śaktis. In the sixteen-petaled viśuddhi at the throat She is Ḍākinī (475–484).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476  </w:t>
      </w:r>
      <w:r>
        <w:rPr>
          <w:rFonts w:ascii="Cambria" w:cs="Nirmala UI" w:eastAsia="Cambria" w:hAnsi="Cambria"/>
        </w:rPr>
        <w:t xml:space="preserve">  </w:t>
      </w:r>
      <w:r>
        <w:rPr>
          <w:rFonts w:ascii="Cambria" w:cs="Nirmala UI" w:eastAsia="Cambria" w:hAnsi="Cambria"/>
          <w:color w:val="7B1E1E"/>
          <w:sz w:val="32"/>
          <w:szCs w:val="32"/>
        </w:rPr>
        <w:t xml:space="preserve">आरक्तवर्णा</w:t>
      </w:r>
      <w:r>
        <w:rPr>
          <w:rFonts w:ascii="Cambria" w:cs="Nirmala UI" w:eastAsia="Cambria" w:hAnsi="Cambria"/>
        </w:rPr>
        <w:t xml:space="preserve">   </w:t>
      </w:r>
      <w:r>
        <w:rPr>
          <w:rFonts w:ascii="Cambria" w:cs="Nirmala UI" w:eastAsia="Cambria" w:hAnsi="Cambria"/>
          <w:i/>
          <w:iCs/>
          <w:color w:val="6A5242"/>
          <w:sz w:val="25"/>
          <w:szCs w:val="25"/>
        </w:rPr>
        <w:t xml:space="preserve">ārakta-varṇā</w:t>
      </w:r>
    </w:p>
    <w:p>
      <w:pPr>
        <w:keepNext/>
        <w:spacing w:after="80"/>
      </w:pPr>
      <w:r>
        <w:rPr>
          <w:rFonts w:ascii="Cambria" w:cs="Nirmala UI" w:eastAsia="Cambria" w:hAnsi="Cambria"/>
          <w:b/>
          <w:bCs/>
          <w:sz w:val="24"/>
          <w:szCs w:val="24"/>
        </w:rPr>
        <w:t xml:space="preserve">She who is of slightly red (rosy)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prādi-compound). </w:t>
      </w:r>
      <w:r>
        <w:rPr>
          <w:rFonts w:ascii="Cambria" w:cs="Nirmala UI" w:eastAsia="Cambria" w:hAnsi="Cambria"/>
          <w:sz w:val="22"/>
          <w:szCs w:val="22"/>
        </w:rPr>
        <w:t xml:space="preserve">(1) ā-rakta 'slightly red, rosy': the prefix ā in the sense 'a little' with the participle rakta 'red'. (2) It qualifies varṇa 'color, complexion', and the whole is a bahuvrīhi: 'She whose complexion is rosy'.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ईषत् रक्तः आरक्तः; आरक्तः वर्णः यस्याः सा आरक्तवर्णा</w:t>
      </w:r>
      <w:r>
        <w:rPr>
          <w:rFonts w:ascii="Cambria" w:cs="Nirmala UI" w:eastAsia="Cambria" w:hAnsi="Cambria"/>
        </w:rPr>
        <w:br/>
        <w:t xml:space="preserve"/>
      </w:r>
      <w:r>
        <w:rPr>
          <w:rFonts w:ascii="Cambria" w:cs="Nirmala UI" w:eastAsia="Cambria" w:hAnsi="Cambria"/>
          <w:i/>
          <w:iCs/>
          <w:color w:val="6A5242"/>
          <w:sz w:val="21"/>
          <w:szCs w:val="21"/>
        </w:rPr>
        <w:t xml:space="preserve">īṣat raktaḥ āraktaḥ; āraktaḥ varṇaḥ yasyāḥ sā āraktavarṇā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complexion of Ḍākinī, the yoginī of the viśuddhi cakra.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ā- can also intensify ('deep red'); the rendering 'rosy, reddish' is the usual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477  </w:t>
      </w:r>
      <w:r>
        <w:rPr>
          <w:rFonts w:ascii="Cambria" w:cs="Nirmala UI" w:eastAsia="Cambria" w:hAnsi="Cambria"/>
        </w:rPr>
        <w:t xml:space="preserve">  </w:t>
      </w:r>
      <w:r>
        <w:rPr>
          <w:rFonts w:ascii="Cambria" w:cs="Nirmala UI" w:eastAsia="Cambria" w:hAnsi="Cambria"/>
          <w:color w:val="7B1E1E"/>
          <w:sz w:val="32"/>
          <w:szCs w:val="32"/>
        </w:rPr>
        <w:t xml:space="preserve">त्रिलोचना</w:t>
      </w:r>
      <w:r>
        <w:rPr>
          <w:rFonts w:ascii="Cambria" w:cs="Nirmala UI" w:eastAsia="Cambria" w:hAnsi="Cambria"/>
        </w:rPr>
        <w:t xml:space="preserve">   </w:t>
      </w:r>
      <w:r>
        <w:rPr>
          <w:rFonts w:ascii="Cambria" w:cs="Nirmala UI" w:eastAsia="Cambria" w:hAnsi="Cambria"/>
          <w:i/>
          <w:iCs/>
          <w:color w:val="6A5242"/>
          <w:sz w:val="25"/>
          <w:szCs w:val="25"/>
        </w:rPr>
        <w:t xml:space="preserve">tri-locanā</w:t>
      </w:r>
    </w:p>
    <w:p>
      <w:pPr>
        <w:keepNext/>
        <w:spacing w:after="80"/>
      </w:pPr>
      <w:r>
        <w:rPr>
          <w:rFonts w:ascii="Cambria" w:cs="Nirmala UI" w:eastAsia="Cambria" w:hAnsi="Cambria"/>
          <w:b/>
          <w:bCs/>
          <w:sz w:val="24"/>
          <w:szCs w:val="24"/>
        </w:rPr>
        <w:t xml:space="preserve">She who has three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tri 'three' qualifies locana 'eye'; the whole is a bahuvrīhi: 'She who has three eyes'.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लोचनानि यस्याः सा त्रिलोचना</w:t>
      </w:r>
      <w:r>
        <w:rPr>
          <w:rFonts w:ascii="Cambria" w:cs="Nirmala UI" w:eastAsia="Cambria" w:hAnsi="Cambria"/>
        </w:rPr>
        <w:br/>
        <w:t xml:space="preserve"/>
      </w:r>
      <w:r>
        <w:rPr>
          <w:rFonts w:ascii="Cambria" w:cs="Nirmala UI" w:eastAsia="Cambria" w:hAnsi="Cambria"/>
          <w:i/>
          <w:iCs/>
          <w:color w:val="6A5242"/>
          <w:sz w:val="21"/>
          <w:szCs w:val="21"/>
        </w:rPr>
        <w:t xml:space="preserve">trīṇi locanāni yasyāḥ sā trilocanā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the three eyes are those of Ḍākinī; compare 453, trinayanā, of the Goddess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478  </w:t>
      </w:r>
      <w:r>
        <w:rPr>
          <w:rFonts w:ascii="Cambria" w:cs="Nirmala UI" w:eastAsia="Cambria" w:hAnsi="Cambria"/>
        </w:rPr>
        <w:t xml:space="preserve">  </w:t>
      </w:r>
      <w:r>
        <w:rPr>
          <w:rFonts w:ascii="Cambria" w:cs="Nirmala UI" w:eastAsia="Cambria" w:hAnsi="Cambria"/>
          <w:color w:val="7B1E1E"/>
          <w:sz w:val="32"/>
          <w:szCs w:val="32"/>
        </w:rPr>
        <w:t xml:space="preserve">खट्वाङ्गादिप्रहरणा</w:t>
      </w:r>
      <w:r>
        <w:rPr>
          <w:rFonts w:ascii="Cambria" w:cs="Nirmala UI" w:eastAsia="Cambria" w:hAnsi="Cambria"/>
        </w:rPr>
        <w:t xml:space="preserve">   </w:t>
      </w:r>
      <w:r>
        <w:rPr>
          <w:rFonts w:ascii="Cambria" w:cs="Nirmala UI" w:eastAsia="Cambria" w:hAnsi="Cambria"/>
          <w:i/>
          <w:iCs/>
          <w:color w:val="6A5242"/>
          <w:sz w:val="25"/>
          <w:szCs w:val="25"/>
        </w:rPr>
        <w:t xml:space="preserve">khaṭvāṅgādi-praharaṇā</w:t>
      </w:r>
    </w:p>
    <w:p>
      <w:pPr>
        <w:keepNext/>
        <w:spacing w:after="80"/>
      </w:pPr>
      <w:r>
        <w:rPr>
          <w:rFonts w:ascii="Cambria" w:cs="Nirmala UI" w:eastAsia="Cambria" w:hAnsi="Cambria"/>
          <w:b/>
          <w:bCs/>
          <w:sz w:val="24"/>
          <w:szCs w:val="24"/>
        </w:rPr>
        <w:t xml:space="preserve">She whose weapons are the khaṭvāṅga (skull-topped staff) and others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खट्वाङ्ग = खट्वा + अङ्ग (khaṭvā + aṅga) — savarṇa-dīrgha: ā + a → ā (Pāṇini 6.1.101 akaḥ savarṇe dīrghaḥ), inside the lexicalised compound khaṭvāṅga; खट्वाङ्गादि = खट्वाङ्ग + आदि (khaṭvāṅga + ādi)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w:t>
      </w:r>
      <w:r>
        <w:rPr>
          <w:rFonts w:ascii="Cambria" w:cs="Nirmala UI" w:eastAsia="Cambria" w:hAnsi="Cambria"/>
          <w:sz w:val="22"/>
          <w:szCs w:val="22"/>
        </w:rPr>
        <w:t xml:space="preserve">(1) khaṭvāṅga-ādi 'those of which the khaṭvāṅga is the first' (bahuvrīhi with ādi). (2) It qualifies praharaṇa 'weapon', and the whole is a bahuvrīhi: 'She whose weapons are the khaṭvāṅga and the rest'.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खट्वाङ्गम् आदिः येषाम् तानि खट्वाङ्गादीनि; खट्वाङ्गादीनि प्रहरणानि यस्याः सा खट्वाङ्गादिप्रहरणा</w:t>
      </w:r>
      <w:r>
        <w:rPr>
          <w:rFonts w:ascii="Cambria" w:cs="Nirmala UI" w:eastAsia="Cambria" w:hAnsi="Cambria"/>
        </w:rPr>
        <w:br/>
        <w:t xml:space="preserve"/>
      </w:r>
      <w:r>
        <w:rPr>
          <w:rFonts w:ascii="Cambria" w:cs="Nirmala UI" w:eastAsia="Cambria" w:hAnsi="Cambria"/>
          <w:i/>
          <w:iCs/>
          <w:color w:val="6A5242"/>
          <w:sz w:val="21"/>
          <w:szCs w:val="21"/>
        </w:rPr>
        <w:t xml:space="preserve">khaṭvāṅgam ādiḥ yeṣām tāni khaṭvāṅgādīni; khaṭvāṅgādīni praharaṇāni yasyāḥ sā khaṭvāṅgādipraharaṇā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weapons of Ḍākinī; the khaṭvāṅga is the emblem of the ascetic who has passed beyond fear of death.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479  </w:t>
      </w:r>
      <w:r>
        <w:rPr>
          <w:rFonts w:ascii="Cambria" w:cs="Nirmala UI" w:eastAsia="Cambria" w:hAnsi="Cambria"/>
        </w:rPr>
        <w:t xml:space="preserve">  </w:t>
      </w:r>
      <w:r>
        <w:rPr>
          <w:rFonts w:ascii="Cambria" w:cs="Nirmala UI" w:eastAsia="Cambria" w:hAnsi="Cambria"/>
          <w:color w:val="7B1E1E"/>
          <w:sz w:val="32"/>
          <w:szCs w:val="32"/>
        </w:rPr>
        <w:t xml:space="preserve">वदनैकसमन्विता</w:t>
      </w:r>
      <w:r>
        <w:rPr>
          <w:rFonts w:ascii="Cambria" w:cs="Nirmala UI" w:eastAsia="Cambria" w:hAnsi="Cambria"/>
        </w:rPr>
        <w:t xml:space="preserve">   </w:t>
      </w:r>
      <w:r>
        <w:rPr>
          <w:rFonts w:ascii="Cambria" w:cs="Nirmala UI" w:eastAsia="Cambria" w:hAnsi="Cambria"/>
          <w:i/>
          <w:iCs/>
          <w:color w:val="6A5242"/>
          <w:sz w:val="25"/>
          <w:szCs w:val="25"/>
        </w:rPr>
        <w:t xml:space="preserve">vadanaika-samanvitā</w:t>
      </w:r>
    </w:p>
    <w:p>
      <w:pPr>
        <w:keepNext/>
        <w:spacing w:after="80"/>
      </w:pPr>
      <w:r>
        <w:rPr>
          <w:rFonts w:ascii="Cambria" w:cs="Nirmala UI" w:eastAsia="Cambria" w:hAnsi="Cambria"/>
          <w:b/>
          <w:bCs/>
          <w:sz w:val="24"/>
          <w:szCs w:val="24"/>
        </w:rPr>
        <w:t xml:space="preserve">She who has a single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वदनैक = वदन + एक (vadana + eka) — vṛddhi: a + e → ai (Pāṇini 6.1.88 vṛddhir eci); अन्विता = अनु + इता (anu + itā) — yaṇ: u before an unlike vowel becomes v (Pāṇini 6.1.77 iko yaṇ aci), inside the prefixed participle anvita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with the numeral placed second). </w:t>
      </w:r>
      <w:r>
        <w:rPr>
          <w:rFonts w:ascii="Cambria" w:cs="Nirmala UI" w:eastAsia="Cambria" w:hAnsi="Cambria"/>
          <w:sz w:val="22"/>
          <w:szCs w:val="22"/>
        </w:rPr>
        <w:t xml:space="preserve">(1) vadana-eka 'one face', with the numeral placed after the noun, as in vadana-dvaya (487) and vadana-traya (496). (2) The participle samanvitā 'endowed with' is the head and takes it in the instrumental: 'endowed with a single face'.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एकम् वदनम् वदनैकम्; वदनैकेन समन्विता वदनैकसमन्विता</w:t>
      </w:r>
      <w:r>
        <w:rPr>
          <w:rFonts w:ascii="Cambria" w:cs="Nirmala UI" w:eastAsia="Cambria" w:hAnsi="Cambria"/>
        </w:rPr>
        <w:br/>
        <w:t xml:space="preserve"/>
      </w:r>
      <w:r>
        <w:rPr>
          <w:rFonts w:ascii="Cambria" w:cs="Nirmala UI" w:eastAsia="Cambria" w:hAnsi="Cambria"/>
          <w:i/>
          <w:iCs/>
          <w:color w:val="6A5242"/>
          <w:sz w:val="21"/>
          <w:szCs w:val="21"/>
        </w:rPr>
        <w:t xml:space="preserve">ekam vadanam vadanaikam; vadanaikena samanvitā vadanaikasamanvitā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Ḍākinī has one face; the yoginīs that follow have two, three, four, five and six, and Yākinī faces every direction (532, sarvatomukhī).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order face-one is unusual. It is read here as a karmadhāraya with the numeral placed second (compare 487 and 496, where dvaya and traya are nouns, 'a pair', 'a triad'); the sense is not in doubt.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99</w:t>
      </w:r>
      <w:r>
        <w:rPr>
          <w:rFonts w:ascii="Cambria" w:cs="Nirmala UI" w:eastAsia="Cambria" w:hAnsi="Cambria"/>
          <w:color w:val="6A5242"/>
          <w:sz w:val="18"/>
          <w:szCs w:val="18"/>
        </w:rPr>
        <w:t xml:space="preserve">    names 480–484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पायसान्नप्रिया त्वक्स्था पशुलोकभयङ्करी ।</w:t>
      </w:r>
      <w:r>
        <w:rPr>
          <w:rFonts w:ascii="Cambria" w:cs="Nirmala UI" w:eastAsia="Cambria" w:hAnsi="Cambria"/>
        </w:rPr>
        <w:br/>
        <w:t xml:space="preserve"/>
      </w:r>
      <w:r>
        <w:rPr>
          <w:rFonts w:ascii="Cambria" w:cs="Nirmala UI" w:eastAsia="Cambria" w:hAnsi="Cambria"/>
          <w:sz w:val="38"/>
          <w:szCs w:val="38"/>
        </w:rPr>
        <w:t xml:space="preserve">अमृतादिमहाशक्तिसंवृता डाकिनीश्वरी ॥ ९९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pāyasānnapriyā tvaksthā paśulokabhayaṅkarī |</w:t>
      </w:r>
      <w:r>
        <w:rPr>
          <w:rFonts w:ascii="Cambria" w:cs="Nirmala UI" w:eastAsia="Cambria" w:hAnsi="Cambria"/>
        </w:rPr>
        <w:br/>
        <w:t xml:space="preserve"/>
      </w:r>
      <w:r>
        <w:rPr>
          <w:rFonts w:ascii="Cambria" w:cs="Nirmala UI" w:eastAsia="Cambria" w:hAnsi="Cambria"/>
          <w:i/>
          <w:iCs/>
          <w:color w:val="6A5242"/>
          <w:sz w:val="25"/>
          <w:szCs w:val="25"/>
        </w:rPr>
        <w:t xml:space="preserve">amṛtādimahāśaktisaṃvṛtā ḍākinīśvarī || 99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480 </w:t>
      </w:r>
      <w:r>
        <w:rPr>
          <w:rFonts w:ascii="Cambria" w:cs="Nirmala UI" w:eastAsia="Cambria" w:hAnsi="Cambria"/>
          <w:sz w:val="34"/>
          <w:szCs w:val="34"/>
        </w:rPr>
        <w:t xml:space="preserve">पायसान्न-प्रिया</w:t>
      </w:r>
      <w:r>
        <w:rPr>
          <w:rFonts w:ascii="Cambria" w:cs="Nirmala UI" w:eastAsia="Cambria" w:hAnsi="Cambria"/>
        </w:rPr>
        <w:t xml:space="preserve">     </w:t>
      </w:r>
      <w:r>
        <w:rPr>
          <w:rFonts w:ascii="Cambria" w:cs="Nirmala UI" w:eastAsia="Cambria" w:hAnsi="Cambria"/>
          <w:b/>
          <w:bCs/>
          <w:color w:val="7B1E1E"/>
          <w:sz w:val="18"/>
          <w:szCs w:val="18"/>
        </w:rPr>
        <w:t xml:space="preserve">481 </w:t>
      </w:r>
      <w:r>
        <w:rPr>
          <w:rFonts w:ascii="Cambria" w:cs="Nirmala UI" w:eastAsia="Cambria" w:hAnsi="Cambria"/>
          <w:sz w:val="34"/>
          <w:szCs w:val="34"/>
        </w:rPr>
        <w:t xml:space="preserve">त्वक्-स्था</w:t>
      </w:r>
      <w:r>
        <w:rPr>
          <w:rFonts w:ascii="Cambria" w:cs="Nirmala UI" w:eastAsia="Cambria" w:hAnsi="Cambria"/>
        </w:rPr>
        <w:t xml:space="preserve">     </w:t>
      </w:r>
      <w:r>
        <w:rPr>
          <w:rFonts w:ascii="Cambria" w:cs="Nirmala UI" w:eastAsia="Cambria" w:hAnsi="Cambria"/>
          <w:b/>
          <w:bCs/>
          <w:color w:val="7B1E1E"/>
          <w:sz w:val="18"/>
          <w:szCs w:val="18"/>
        </w:rPr>
        <w:t xml:space="preserve">482 </w:t>
      </w:r>
      <w:r>
        <w:rPr>
          <w:rFonts w:ascii="Cambria" w:cs="Nirmala UI" w:eastAsia="Cambria" w:hAnsi="Cambria"/>
          <w:sz w:val="34"/>
          <w:szCs w:val="34"/>
        </w:rPr>
        <w:t xml:space="preserve">पशु-लोक-भयङ्करी</w:t>
      </w:r>
    </w:p>
    <w:p>
      <w:pPr>
        <w:spacing w:after="120"/>
      </w:pPr>
      <w:r>
        <w:rPr>
          <w:rFonts w:ascii="Cambria" w:cs="Nirmala UI" w:eastAsia="Cambria" w:hAnsi="Cambria"/>
          <w:color w:val="6A5242"/>
          <w:sz w:val="16"/>
          <w:szCs w:val="16"/>
        </w:rPr>
        <w:t xml:space="preserve">480 </w:t>
      </w:r>
      <w:r>
        <w:rPr>
          <w:rFonts w:ascii="Cambria" w:cs="Nirmala UI" w:eastAsia="Cambria" w:hAnsi="Cambria"/>
          <w:i/>
          <w:iCs/>
          <w:color w:val="6A5242"/>
          <w:sz w:val="25"/>
          <w:szCs w:val="25"/>
        </w:rPr>
        <w:t xml:space="preserve">pāyasānna-priyā</w:t>
      </w:r>
      <w:r>
        <w:rPr>
          <w:rFonts w:ascii="Cambria" w:cs="Nirmala UI" w:eastAsia="Cambria" w:hAnsi="Cambria"/>
        </w:rPr>
        <w:t xml:space="preserve">     </w:t>
      </w:r>
      <w:r>
        <w:rPr>
          <w:rFonts w:ascii="Cambria" w:cs="Nirmala UI" w:eastAsia="Cambria" w:hAnsi="Cambria"/>
          <w:color w:val="6A5242"/>
          <w:sz w:val="16"/>
          <w:szCs w:val="16"/>
        </w:rPr>
        <w:t xml:space="preserve">481 </w:t>
      </w:r>
      <w:r>
        <w:rPr>
          <w:rFonts w:ascii="Cambria" w:cs="Nirmala UI" w:eastAsia="Cambria" w:hAnsi="Cambria"/>
          <w:i/>
          <w:iCs/>
          <w:color w:val="6A5242"/>
          <w:sz w:val="25"/>
          <w:szCs w:val="25"/>
        </w:rPr>
        <w:t xml:space="preserve">tvak-sthā</w:t>
      </w:r>
      <w:r>
        <w:rPr>
          <w:rFonts w:ascii="Cambria" w:cs="Nirmala UI" w:eastAsia="Cambria" w:hAnsi="Cambria"/>
        </w:rPr>
        <w:t xml:space="preserve">     </w:t>
      </w:r>
      <w:r>
        <w:rPr>
          <w:rFonts w:ascii="Cambria" w:cs="Nirmala UI" w:eastAsia="Cambria" w:hAnsi="Cambria"/>
          <w:color w:val="6A5242"/>
          <w:sz w:val="16"/>
          <w:szCs w:val="16"/>
        </w:rPr>
        <w:t xml:space="preserve">482 </w:t>
      </w:r>
      <w:r>
        <w:rPr>
          <w:rFonts w:ascii="Cambria" w:cs="Nirmala UI" w:eastAsia="Cambria" w:hAnsi="Cambria"/>
          <w:i/>
          <w:iCs/>
          <w:color w:val="6A5242"/>
          <w:sz w:val="25"/>
          <w:szCs w:val="25"/>
        </w:rPr>
        <w:t xml:space="preserve">paśu-loka-bhayaṅkarī</w:t>
      </w:r>
    </w:p>
    <w:p>
      <w:pPr>
        <w:keepNext/>
        <w:spacing w:after="20" w:line="340"/>
      </w:pPr>
      <w:r>
        <w:rPr>
          <w:rFonts w:ascii="Cambria" w:cs="Nirmala UI" w:eastAsia="Cambria" w:hAnsi="Cambria"/>
          <w:b/>
          <w:bCs/>
          <w:color w:val="7B1E1E"/>
          <w:sz w:val="18"/>
          <w:szCs w:val="18"/>
        </w:rPr>
        <w:t xml:space="preserve">483 </w:t>
      </w:r>
      <w:r>
        <w:rPr>
          <w:rFonts w:ascii="Cambria" w:cs="Nirmala UI" w:eastAsia="Cambria" w:hAnsi="Cambria"/>
          <w:sz w:val="34"/>
          <w:szCs w:val="34"/>
        </w:rPr>
        <w:t xml:space="preserve">अमृतादि-महा-शक्ति-संवृता</w:t>
      </w:r>
      <w:r>
        <w:rPr>
          <w:rFonts w:ascii="Cambria" w:cs="Nirmala UI" w:eastAsia="Cambria" w:hAnsi="Cambria"/>
        </w:rPr>
        <w:t xml:space="preserve">     </w:t>
      </w:r>
      <w:r>
        <w:rPr>
          <w:rFonts w:ascii="Cambria" w:cs="Nirmala UI" w:eastAsia="Cambria" w:hAnsi="Cambria"/>
          <w:b/>
          <w:bCs/>
          <w:color w:val="7B1E1E"/>
          <w:sz w:val="18"/>
          <w:szCs w:val="18"/>
        </w:rPr>
        <w:t xml:space="preserve">484 </w:t>
      </w:r>
      <w:r>
        <w:rPr>
          <w:rFonts w:ascii="Cambria" w:cs="Nirmala UI" w:eastAsia="Cambria" w:hAnsi="Cambria"/>
          <w:sz w:val="34"/>
          <w:szCs w:val="34"/>
        </w:rPr>
        <w:t xml:space="preserve">डाकिनीश्वरी</w:t>
      </w:r>
    </w:p>
    <w:p>
      <w:pPr>
        <w:spacing w:after="120"/>
      </w:pPr>
      <w:r>
        <w:rPr>
          <w:rFonts w:ascii="Cambria" w:cs="Nirmala UI" w:eastAsia="Cambria" w:hAnsi="Cambria"/>
          <w:color w:val="6A5242"/>
          <w:sz w:val="16"/>
          <w:szCs w:val="16"/>
        </w:rPr>
        <w:t xml:space="preserve">483 </w:t>
      </w:r>
      <w:r>
        <w:rPr>
          <w:rFonts w:ascii="Cambria" w:cs="Nirmala UI" w:eastAsia="Cambria" w:hAnsi="Cambria"/>
          <w:i/>
          <w:iCs/>
          <w:color w:val="6A5242"/>
          <w:sz w:val="25"/>
          <w:szCs w:val="25"/>
        </w:rPr>
        <w:t xml:space="preserve">amṛtādi-mahā-śakti-saṃvṛtā</w:t>
      </w:r>
      <w:r>
        <w:rPr>
          <w:rFonts w:ascii="Cambria" w:cs="Nirmala UI" w:eastAsia="Cambria" w:hAnsi="Cambria"/>
        </w:rPr>
        <w:t xml:space="preserve">     </w:t>
      </w:r>
      <w:r>
        <w:rPr>
          <w:rFonts w:ascii="Cambria" w:cs="Nirmala UI" w:eastAsia="Cambria" w:hAnsi="Cambria"/>
          <w:color w:val="6A5242"/>
          <w:sz w:val="16"/>
          <w:szCs w:val="16"/>
        </w:rPr>
        <w:t xml:space="preserve">484 </w:t>
      </w:r>
      <w:r>
        <w:rPr>
          <w:rFonts w:ascii="Cambria" w:cs="Nirmala UI" w:eastAsia="Cambria" w:hAnsi="Cambria"/>
          <w:i/>
          <w:iCs/>
          <w:color w:val="6A5242"/>
          <w:sz w:val="25"/>
          <w:szCs w:val="25"/>
        </w:rPr>
        <w:t xml:space="preserve">ḍākinīśvarī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480</w:t>
      </w:r>
      <w:r>
        <w:rPr>
          <w:rFonts w:ascii="Cambria" w:cs="Nirmala UI" w:eastAsia="Cambria" w:hAnsi="Cambria"/>
          <w:sz w:val="23"/>
          <w:szCs w:val="23"/>
        </w:rPr>
        <w:t xml:space="preserve">She who loves rice cooked in milk (pāyasa)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481</w:t>
      </w:r>
      <w:r>
        <w:rPr>
          <w:rFonts w:ascii="Cambria" w:cs="Nirmala UI" w:eastAsia="Cambria" w:hAnsi="Cambria"/>
          <w:sz w:val="23"/>
          <w:szCs w:val="23"/>
        </w:rPr>
        <w:t xml:space="preserve">She who abides in the skin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482</w:t>
      </w:r>
      <w:r>
        <w:rPr>
          <w:rFonts w:ascii="Cambria" w:cs="Nirmala UI" w:eastAsia="Cambria" w:hAnsi="Cambria"/>
          <w:sz w:val="23"/>
          <w:szCs w:val="23"/>
        </w:rPr>
        <w:t xml:space="preserve">She who strikes fear into the world of paśus, the bound souls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483</w:t>
      </w:r>
      <w:r>
        <w:rPr>
          <w:rFonts w:ascii="Cambria" w:cs="Nirmala UI" w:eastAsia="Cambria" w:hAnsi="Cambria"/>
          <w:sz w:val="23"/>
          <w:szCs w:val="23"/>
        </w:rPr>
        <w:t xml:space="preserve">She who is surrounded by Amṛtā and the other great śaktis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484</w:t>
      </w:r>
      <w:r>
        <w:rPr>
          <w:rFonts w:ascii="Cambria" w:cs="Nirmala UI" w:eastAsia="Cambria" w:hAnsi="Cambria"/>
          <w:sz w:val="23"/>
          <w:szCs w:val="23"/>
        </w:rPr>
        <w:t xml:space="preserve">She who is Ḍākinī, the sovereign goddess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480  </w:t>
            </w:r>
            <w:r>
              <w:rPr>
                <w:rFonts w:ascii="Cambria" w:cs="Nirmala UI" w:eastAsia="Cambria" w:hAnsi="Cambria"/>
                <w:color w:val="7B1E1E"/>
                <w:sz w:val="30"/>
                <w:szCs w:val="30"/>
              </w:rPr>
              <w:t xml:space="preserve">पायसान्नप्रिया</w:t>
            </w:r>
            <w:r>
              <w:rPr>
                <w:rFonts w:ascii="Cambria" w:cs="Nirmala UI" w:eastAsia="Cambria" w:hAnsi="Cambria"/>
              </w:rPr>
              <w:t xml:space="preserve">  </w:t>
            </w:r>
            <w:r>
              <w:rPr>
                <w:rFonts w:ascii="Cambria" w:cs="Nirmala UI" w:eastAsia="Cambria" w:hAnsi="Cambria"/>
                <w:i/>
                <w:iCs/>
                <w:color w:val="6A5242"/>
                <w:sz w:val="21"/>
                <w:szCs w:val="21"/>
              </w:rPr>
              <w:t xml:space="preserve">pāyasānna-priyā</w:t>
            </w:r>
          </w:p>
        </w:tc>
      </w:tr>
      <w:tr>
        <w:trPr>
          <w:cantSplit/>
        </w:trPr>
        <w:tc>
          <w:tcPr>
            <w:tcW w:type="pct" w:w="36%"/>
          </w:tcPr>
          <w:p>
            <w:pPr>
              <w:spacing w:after="40"/>
            </w:pPr>
            <w:r>
              <w:rPr>
                <w:rFonts w:ascii="Cambria" w:cs="Nirmala UI" w:eastAsia="Cambria" w:hAnsi="Cambria"/>
                <w:sz w:val="30"/>
                <w:szCs w:val="30"/>
              </w:rPr>
              <w:t xml:space="preserve">पायस</w:t>
            </w:r>
            <w:r>
              <w:rPr>
                <w:rFonts w:ascii="Cambria" w:cs="Nirmala UI" w:eastAsia="Cambria" w:hAnsi="Cambria"/>
              </w:rPr>
              <w:br/>
              <w:t xml:space="preserve"/>
            </w:r>
            <w:r>
              <w:rPr>
                <w:rFonts w:ascii="Cambria" w:cs="Nirmala UI" w:eastAsia="Cambria" w:hAnsi="Cambria"/>
                <w:i/>
                <w:iCs/>
                <w:color w:val="6A5242"/>
                <w:sz w:val="21"/>
                <w:szCs w:val="21"/>
              </w:rPr>
              <w:t xml:space="preserve">pāyasa</w:t>
            </w:r>
          </w:p>
        </w:tc>
        <w:tc>
          <w:tcPr>
            <w:tcW w:type="pct" w:w="64%"/>
          </w:tcPr>
          <w:p>
            <w:pPr>
              <w:spacing w:after="40"/>
            </w:pPr>
            <w:r>
              <w:rPr>
                <w:rFonts w:ascii="Cambria" w:cs="Nirmala UI" w:eastAsia="Cambria" w:hAnsi="Cambria"/>
                <w:sz w:val="23"/>
                <w:szCs w:val="23"/>
              </w:rPr>
              <w:t xml:space="preserve">rice cooked in milk, sweet milk-rice</w:t>
            </w:r>
            <w:r>
              <w:rPr>
                <w:rFonts w:ascii="Cambria" w:cs="Nirmala UI" w:eastAsia="Cambria" w:hAnsi="Cambria"/>
              </w:rPr>
              <w:br/>
              <w:t xml:space="preserve"/>
            </w:r>
            <w:r>
              <w:rPr>
                <w:rFonts w:ascii="Cambria" w:cs="Nirmala UI" w:eastAsia="Cambria" w:hAnsi="Cambria"/>
                <w:color w:val="6A5242"/>
                <w:sz w:val="19"/>
                <w:szCs w:val="19"/>
              </w:rPr>
              <w:t xml:space="preserve">from payas 'milk'</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481  </w:t>
            </w:r>
            <w:r>
              <w:rPr>
                <w:rFonts w:ascii="Cambria" w:cs="Nirmala UI" w:eastAsia="Cambria" w:hAnsi="Cambria"/>
                <w:color w:val="7B1E1E"/>
                <w:sz w:val="30"/>
                <w:szCs w:val="30"/>
              </w:rPr>
              <w:t xml:space="preserve">त्वक्स्था</w:t>
            </w:r>
            <w:r>
              <w:rPr>
                <w:rFonts w:ascii="Cambria" w:cs="Nirmala UI" w:eastAsia="Cambria" w:hAnsi="Cambria"/>
              </w:rPr>
              <w:t xml:space="preserve">  </w:t>
            </w:r>
            <w:r>
              <w:rPr>
                <w:rFonts w:ascii="Cambria" w:cs="Nirmala UI" w:eastAsia="Cambria" w:hAnsi="Cambria"/>
                <w:i/>
                <w:iCs/>
                <w:color w:val="6A5242"/>
                <w:sz w:val="21"/>
                <w:szCs w:val="21"/>
              </w:rPr>
              <w:t xml:space="preserve">tvak-sthā</w:t>
            </w:r>
          </w:p>
        </w:tc>
      </w:tr>
      <w:tr>
        <w:trPr>
          <w:cantSplit/>
        </w:trPr>
        <w:tc>
          <w:tcPr>
            <w:tcW w:type="pct" w:w="36%"/>
          </w:tcPr>
          <w:p>
            <w:pPr>
              <w:spacing w:after="40"/>
            </w:pPr>
            <w:r>
              <w:rPr>
                <w:rFonts w:ascii="Cambria" w:cs="Nirmala UI" w:eastAsia="Cambria" w:hAnsi="Cambria"/>
                <w:sz w:val="30"/>
                <w:szCs w:val="30"/>
              </w:rPr>
              <w:t xml:space="preserve">त्वच्</w:t>
            </w:r>
            <w:r>
              <w:rPr>
                <w:rFonts w:ascii="Cambria" w:cs="Nirmala UI" w:eastAsia="Cambria" w:hAnsi="Cambria"/>
              </w:rPr>
              <w:br/>
              <w:t xml:space="preserve"/>
            </w:r>
            <w:r>
              <w:rPr>
                <w:rFonts w:ascii="Cambria" w:cs="Nirmala UI" w:eastAsia="Cambria" w:hAnsi="Cambria"/>
                <w:i/>
                <w:iCs/>
                <w:color w:val="6A5242"/>
                <w:sz w:val="21"/>
                <w:szCs w:val="21"/>
              </w:rPr>
              <w:t xml:space="preserve">tvac</w:t>
            </w:r>
          </w:p>
        </w:tc>
        <w:tc>
          <w:tcPr>
            <w:tcW w:type="pct" w:w="64%"/>
          </w:tcPr>
          <w:p>
            <w:pPr>
              <w:spacing w:after="40"/>
            </w:pPr>
            <w:r>
              <w:rPr>
                <w:rFonts w:ascii="Cambria" w:cs="Nirmala UI" w:eastAsia="Cambria" w:hAnsi="Cambria"/>
                <w:sz w:val="23"/>
                <w:szCs w:val="23"/>
              </w:rPr>
              <w:t xml:space="preserve">skin</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482  </w:t>
            </w:r>
            <w:r>
              <w:rPr>
                <w:rFonts w:ascii="Cambria" w:cs="Nirmala UI" w:eastAsia="Cambria" w:hAnsi="Cambria"/>
                <w:color w:val="7B1E1E"/>
                <w:sz w:val="30"/>
                <w:szCs w:val="30"/>
              </w:rPr>
              <w:t xml:space="preserve">पशुलोकभयङ्करी</w:t>
            </w:r>
            <w:r>
              <w:rPr>
                <w:rFonts w:ascii="Cambria" w:cs="Nirmala UI" w:eastAsia="Cambria" w:hAnsi="Cambria"/>
              </w:rPr>
              <w:t xml:space="preserve">  </w:t>
            </w:r>
            <w:r>
              <w:rPr>
                <w:rFonts w:ascii="Cambria" w:cs="Nirmala UI" w:eastAsia="Cambria" w:hAnsi="Cambria"/>
                <w:i/>
                <w:iCs/>
                <w:color w:val="6A5242"/>
                <w:sz w:val="21"/>
                <w:szCs w:val="21"/>
              </w:rPr>
              <w:t xml:space="preserve">paśu-loka-bhayaṅkarī</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paśu</w:t>
            </w:r>
          </w:p>
        </w:tc>
        <w:tc>
          <w:tcPr>
            <w:tcW w:type="pct" w:w="64%"/>
          </w:tcPr>
          <w:p>
            <w:pPr>
              <w:spacing w:after="40"/>
            </w:pPr>
            <w:r>
              <w:rPr>
                <w:rFonts w:ascii="Cambria" w:cs="Nirmala UI" w:eastAsia="Cambria" w:hAnsi="Cambria"/>
                <w:sz w:val="23"/>
                <w:szCs w:val="23"/>
              </w:rPr>
              <w:t xml:space="preserve">bound soul (lit. 'tethered animal')</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 people</w:t>
            </w:r>
          </w:p>
        </w:tc>
      </w:tr>
      <w:tr>
        <w:trPr>
          <w:cantSplit/>
        </w:trPr>
        <w:tc>
          <w:tcPr>
            <w:tcW w:type="pct" w:w="36%"/>
          </w:tcPr>
          <w:p>
            <w:pPr>
              <w:spacing w:after="40"/>
            </w:pPr>
            <w:r>
              <w:rPr>
                <w:rFonts w:ascii="Cambria" w:cs="Nirmala UI" w:eastAsia="Cambria" w:hAnsi="Cambria"/>
                <w:sz w:val="30"/>
                <w:szCs w:val="30"/>
              </w:rPr>
              <w:t xml:space="preserve">भय</w:t>
            </w:r>
            <w:r>
              <w:rPr>
                <w:rFonts w:ascii="Cambria" w:cs="Nirmala UI" w:eastAsia="Cambria" w:hAnsi="Cambria"/>
              </w:rPr>
              <w:br/>
              <w:t xml:space="preserve"/>
            </w:r>
            <w:r>
              <w:rPr>
                <w:rFonts w:ascii="Cambria" w:cs="Nirmala UI" w:eastAsia="Cambria" w:hAnsi="Cambria"/>
                <w:i/>
                <w:iCs/>
                <w:color w:val="6A5242"/>
                <w:sz w:val="21"/>
                <w:szCs w:val="21"/>
              </w:rPr>
              <w:t xml:space="preserve">bhaya</w:t>
            </w:r>
          </w:p>
        </w:tc>
        <w:tc>
          <w:tcPr>
            <w:tcW w:type="pct" w:w="64%"/>
          </w:tcPr>
          <w:p>
            <w:pPr>
              <w:spacing w:after="40"/>
            </w:pPr>
            <w:r>
              <w:rPr>
                <w:rFonts w:ascii="Cambria" w:cs="Nirmala UI" w:eastAsia="Cambria" w:hAnsi="Cambria"/>
                <w:sz w:val="23"/>
                <w:szCs w:val="23"/>
              </w:rPr>
              <w:t xml:space="preserve">fear</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causing</w:t>
            </w:r>
            <w:r>
              <w:rPr>
                <w:rFonts w:ascii="Cambria" w:cs="Nirmala UI" w:eastAsia="Cambria" w:hAnsi="Cambria"/>
              </w:rPr>
              <w:br/>
              <w:t xml:space="preserve"/>
            </w:r>
            <w:r>
              <w:rPr>
                <w:rFonts w:ascii="Cambria" w:cs="Nirmala UI" w:eastAsia="Cambria" w:hAnsi="Cambria"/>
                <w:color w:val="6A5242"/>
                <w:sz w:val="19"/>
                <w:szCs w:val="19"/>
              </w:rPr>
              <w:t xml:space="preserve">√kṛ 'to do' + khac,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483  </w:t>
            </w:r>
            <w:r>
              <w:rPr>
                <w:rFonts w:ascii="Cambria" w:cs="Nirmala UI" w:eastAsia="Cambria" w:hAnsi="Cambria"/>
                <w:color w:val="7B1E1E"/>
                <w:sz w:val="30"/>
                <w:szCs w:val="30"/>
              </w:rPr>
              <w:t xml:space="preserve">अमृतादिमहाशक्तिसंवृता</w:t>
            </w:r>
            <w:r>
              <w:rPr>
                <w:rFonts w:ascii="Cambria" w:cs="Nirmala UI" w:eastAsia="Cambria" w:hAnsi="Cambria"/>
              </w:rPr>
              <w:t xml:space="preserve">  </w:t>
            </w:r>
            <w:r>
              <w:rPr>
                <w:rFonts w:ascii="Cambria" w:cs="Nirmala UI" w:eastAsia="Cambria" w:hAnsi="Cambria"/>
                <w:i/>
                <w:iCs/>
                <w:color w:val="6A5242"/>
                <w:sz w:val="21"/>
                <w:szCs w:val="21"/>
              </w:rPr>
              <w:t xml:space="preserve">amṛtādi-mahā-śakti-saṃvṛtā</w:t>
            </w:r>
          </w:p>
        </w:tc>
      </w:tr>
      <w:tr>
        <w:trPr>
          <w:cantSplit/>
        </w:trPr>
        <w:tc>
          <w:tcPr>
            <w:tcW w:type="pct" w:w="36%"/>
          </w:tcPr>
          <w:p>
            <w:pPr>
              <w:spacing w:after="40"/>
            </w:pPr>
            <w:r>
              <w:rPr>
                <w:rFonts w:ascii="Cambria" w:cs="Nirmala UI" w:eastAsia="Cambria" w:hAnsi="Cambria"/>
                <w:sz w:val="30"/>
                <w:szCs w:val="30"/>
              </w:rPr>
              <w:t xml:space="preserve">अमृता</w:t>
            </w:r>
            <w:r>
              <w:rPr>
                <w:rFonts w:ascii="Cambria" w:cs="Nirmala UI" w:eastAsia="Cambria" w:hAnsi="Cambria"/>
              </w:rPr>
              <w:br/>
              <w:t xml:space="preserve"/>
            </w:r>
            <w:r>
              <w:rPr>
                <w:rFonts w:ascii="Cambria" w:cs="Nirmala UI" w:eastAsia="Cambria" w:hAnsi="Cambria"/>
                <w:i/>
                <w:iCs/>
                <w:color w:val="6A5242"/>
                <w:sz w:val="21"/>
                <w:szCs w:val="21"/>
              </w:rPr>
              <w:t xml:space="preserve">amṛtā</w:t>
            </w:r>
          </w:p>
        </w:tc>
        <w:tc>
          <w:tcPr>
            <w:tcW w:type="pct" w:w="64%"/>
          </w:tcPr>
          <w:p>
            <w:pPr>
              <w:spacing w:after="40"/>
            </w:pPr>
            <w:r>
              <w:rPr>
                <w:rFonts w:ascii="Cambria" w:cs="Nirmala UI" w:eastAsia="Cambria" w:hAnsi="Cambria"/>
                <w:sz w:val="23"/>
                <w:szCs w:val="23"/>
              </w:rPr>
              <w:t xml:space="preserve">Amṛtā, name of a śakti (lit. 'immortal, nectar')</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karmadhāraya</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a goddess of the retinue</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saṃvṛtā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sam + √vṛ 'to cover',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484  </w:t>
            </w:r>
            <w:r>
              <w:rPr>
                <w:rFonts w:ascii="Cambria" w:cs="Nirmala UI" w:eastAsia="Cambria" w:hAnsi="Cambria"/>
                <w:color w:val="7B1E1E"/>
                <w:sz w:val="30"/>
                <w:szCs w:val="30"/>
              </w:rPr>
              <w:t xml:space="preserve">डाकिनीश्वरी</w:t>
            </w:r>
            <w:r>
              <w:rPr>
                <w:rFonts w:ascii="Cambria" w:cs="Nirmala UI" w:eastAsia="Cambria" w:hAnsi="Cambria"/>
              </w:rPr>
              <w:t xml:space="preserve">  </w:t>
            </w:r>
            <w:r>
              <w:rPr>
                <w:rFonts w:ascii="Cambria" w:cs="Nirmala UI" w:eastAsia="Cambria" w:hAnsi="Cambria"/>
                <w:i/>
                <w:iCs/>
                <w:color w:val="6A5242"/>
                <w:sz w:val="21"/>
                <w:szCs w:val="21"/>
              </w:rPr>
              <w:t xml:space="preserve">ḍākinīśvarī</w:t>
            </w:r>
          </w:p>
        </w:tc>
      </w:tr>
      <w:tr>
        <w:trPr>
          <w:cantSplit/>
        </w:trPr>
        <w:tc>
          <w:tcPr>
            <w:tcW w:type="pct" w:w="36%"/>
          </w:tcPr>
          <w:p>
            <w:pPr>
              <w:spacing w:after="40"/>
            </w:pPr>
            <w:r>
              <w:rPr>
                <w:rFonts w:ascii="Cambria" w:cs="Nirmala UI" w:eastAsia="Cambria" w:hAnsi="Cambria"/>
                <w:sz w:val="30"/>
                <w:szCs w:val="30"/>
              </w:rPr>
              <w:t xml:space="preserve">डाकिनी</w:t>
            </w:r>
            <w:r>
              <w:rPr>
                <w:rFonts w:ascii="Cambria" w:cs="Nirmala UI" w:eastAsia="Cambria" w:hAnsi="Cambria"/>
              </w:rPr>
              <w:br/>
              <w:t xml:space="preserve"/>
            </w:r>
            <w:r>
              <w:rPr>
                <w:rFonts w:ascii="Cambria" w:cs="Nirmala UI" w:eastAsia="Cambria" w:hAnsi="Cambria"/>
                <w:i/>
                <w:iCs/>
                <w:color w:val="6A5242"/>
                <w:sz w:val="21"/>
                <w:szCs w:val="21"/>
              </w:rPr>
              <w:t xml:space="preserve">ḍākinī</w:t>
            </w:r>
          </w:p>
        </w:tc>
        <w:tc>
          <w:tcPr>
            <w:tcW w:type="pct" w:w="64%"/>
          </w:tcPr>
          <w:p>
            <w:pPr>
              <w:spacing w:after="40"/>
            </w:pPr>
            <w:r>
              <w:rPr>
                <w:rFonts w:ascii="Cambria" w:cs="Nirmala UI" w:eastAsia="Cambria" w:hAnsi="Cambria"/>
                <w:sz w:val="23"/>
                <w:szCs w:val="23"/>
              </w:rPr>
              <w:t xml:space="preserve">Ḍākinī, the yoginī of the viśuddhi cakra</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goddess</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480  </w:t>
      </w:r>
      <w:r>
        <w:rPr>
          <w:rFonts w:ascii="Cambria" w:cs="Nirmala UI" w:eastAsia="Cambria" w:hAnsi="Cambria"/>
        </w:rPr>
        <w:t xml:space="preserve">  </w:t>
      </w:r>
      <w:r>
        <w:rPr>
          <w:rFonts w:ascii="Cambria" w:cs="Nirmala UI" w:eastAsia="Cambria" w:hAnsi="Cambria"/>
          <w:color w:val="7B1E1E"/>
          <w:sz w:val="32"/>
          <w:szCs w:val="32"/>
        </w:rPr>
        <w:t xml:space="preserve">पायसान्नप्रिया</w:t>
      </w:r>
      <w:r>
        <w:rPr>
          <w:rFonts w:ascii="Cambria" w:cs="Nirmala UI" w:eastAsia="Cambria" w:hAnsi="Cambria"/>
        </w:rPr>
        <w:t xml:space="preserve">   </w:t>
      </w:r>
      <w:r>
        <w:rPr>
          <w:rFonts w:ascii="Cambria" w:cs="Nirmala UI" w:eastAsia="Cambria" w:hAnsi="Cambria"/>
          <w:i/>
          <w:iCs/>
          <w:color w:val="6A5242"/>
          <w:sz w:val="25"/>
          <w:szCs w:val="25"/>
        </w:rPr>
        <w:t xml:space="preserve">pāyasānna-priyā</w:t>
      </w:r>
    </w:p>
    <w:p>
      <w:pPr>
        <w:keepNext/>
        <w:spacing w:after="80"/>
      </w:pPr>
      <w:r>
        <w:rPr>
          <w:rFonts w:ascii="Cambria" w:cs="Nirmala UI" w:eastAsia="Cambria" w:hAnsi="Cambria"/>
          <w:b/>
          <w:bCs/>
          <w:sz w:val="24"/>
          <w:szCs w:val="24"/>
        </w:rPr>
        <w:t xml:space="preserve">She who loves rice cooked in milk (pāyasa)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पायसान्न = पायस + अन्न (pāyasa + anna)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pāyasa-anna 'food that is pāyasa', rice cooked in milk (karmadhāraya). (2) The whole is a bahuvrīhi with priya 'dear': 'She to whom milk-rice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पायसम् अन्नम् पायसान्नम्; पायसान्नम् प्रियम् यस्याः सा पायसान्नप्रिया</w:t>
      </w:r>
      <w:r>
        <w:rPr>
          <w:rFonts w:ascii="Cambria" w:cs="Nirmala UI" w:eastAsia="Cambria" w:hAnsi="Cambria"/>
        </w:rPr>
        <w:br/>
        <w:t xml:space="preserve"/>
      </w:r>
      <w:r>
        <w:rPr>
          <w:rFonts w:ascii="Cambria" w:cs="Nirmala UI" w:eastAsia="Cambria" w:hAnsi="Cambria"/>
          <w:i/>
          <w:iCs/>
          <w:color w:val="6A5242"/>
          <w:sz w:val="21"/>
          <w:szCs w:val="21"/>
        </w:rPr>
        <w:t xml:space="preserve">pāyasam annam pāyasānnam; pāyasānnam priyam yasyāḥ sā pāyasānnapriyā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Each yoginī has her favorite offering: milk-rice for Ḍākinī; then rice with ghee, with jaggery, with curd, with green gram, with turmeric, and all foods for Yākinī.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481  </w:t>
      </w:r>
      <w:r>
        <w:rPr>
          <w:rFonts w:ascii="Cambria" w:cs="Nirmala UI" w:eastAsia="Cambria" w:hAnsi="Cambria"/>
        </w:rPr>
        <w:t xml:space="preserve">  </w:t>
      </w:r>
      <w:r>
        <w:rPr>
          <w:rFonts w:ascii="Cambria" w:cs="Nirmala UI" w:eastAsia="Cambria" w:hAnsi="Cambria"/>
          <w:color w:val="7B1E1E"/>
          <w:sz w:val="32"/>
          <w:szCs w:val="32"/>
        </w:rPr>
        <w:t xml:space="preserve">त्वक्स्था</w:t>
      </w:r>
      <w:r>
        <w:rPr>
          <w:rFonts w:ascii="Cambria" w:cs="Nirmala UI" w:eastAsia="Cambria" w:hAnsi="Cambria"/>
        </w:rPr>
        <w:t xml:space="preserve">   </w:t>
      </w:r>
      <w:r>
        <w:rPr>
          <w:rFonts w:ascii="Cambria" w:cs="Nirmala UI" w:eastAsia="Cambria" w:hAnsi="Cambria"/>
          <w:i/>
          <w:iCs/>
          <w:color w:val="6A5242"/>
          <w:sz w:val="25"/>
          <w:szCs w:val="25"/>
        </w:rPr>
        <w:t xml:space="preserve">tvak-sthā</w:t>
      </w:r>
    </w:p>
    <w:p>
      <w:pPr>
        <w:keepNext/>
        <w:spacing w:after="80"/>
      </w:pPr>
      <w:r>
        <w:rPr>
          <w:rFonts w:ascii="Cambria" w:cs="Nirmala UI" w:eastAsia="Cambria" w:hAnsi="Cambria"/>
          <w:b/>
          <w:bCs/>
          <w:sz w:val="24"/>
          <w:szCs w:val="24"/>
        </w:rPr>
        <w:t xml:space="preserve">She who abides in the skin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त्वक्स्था = त्वच् + स्था (tvac + sthā) — the final c of tvac becomes k at the end of a member (kutva, Pāṇini 8.2.30 coḥ kuḥ)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sthā 'abiding' is formed from √sthā with the suffix ka after a word in the locative (Pāṇini 3.2.4 supi sthaḥ); the skin is where She abides.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त्वचि तिष्ठति इति त्वक्स्था</w:t>
      </w:r>
      <w:r>
        <w:rPr>
          <w:rFonts w:ascii="Cambria" w:cs="Nirmala UI" w:eastAsia="Cambria" w:hAnsi="Cambria"/>
        </w:rPr>
        <w:br/>
        <w:t xml:space="preserve"/>
      </w:r>
      <w:r>
        <w:rPr>
          <w:rFonts w:ascii="Cambria" w:cs="Nirmala UI" w:eastAsia="Cambria" w:hAnsi="Cambria"/>
          <w:i/>
          <w:iCs/>
          <w:color w:val="6A5242"/>
          <w:sz w:val="21"/>
          <w:szCs w:val="21"/>
        </w:rPr>
        <w:t xml:space="preserve">tvaci tiṣṭhati iti tvaksthā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Each yoginī presides over one of the seven bodily tissues (dhātu): skin for Ḍākinī, then blood, flesh, fat, bone, marrow and semen.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482  </w:t>
      </w:r>
      <w:r>
        <w:rPr>
          <w:rFonts w:ascii="Cambria" w:cs="Nirmala UI" w:eastAsia="Cambria" w:hAnsi="Cambria"/>
        </w:rPr>
        <w:t xml:space="preserve">  </w:t>
      </w:r>
      <w:r>
        <w:rPr>
          <w:rFonts w:ascii="Cambria" w:cs="Nirmala UI" w:eastAsia="Cambria" w:hAnsi="Cambria"/>
          <w:color w:val="7B1E1E"/>
          <w:sz w:val="32"/>
          <w:szCs w:val="32"/>
        </w:rPr>
        <w:t xml:space="preserve">पशुलोकभयङ्करी</w:t>
      </w:r>
      <w:r>
        <w:rPr>
          <w:rFonts w:ascii="Cambria" w:cs="Nirmala UI" w:eastAsia="Cambria" w:hAnsi="Cambria"/>
        </w:rPr>
        <w:t xml:space="preserve">   </w:t>
      </w:r>
      <w:r>
        <w:rPr>
          <w:rFonts w:ascii="Cambria" w:cs="Nirmala UI" w:eastAsia="Cambria" w:hAnsi="Cambria"/>
          <w:i/>
          <w:iCs/>
          <w:color w:val="6A5242"/>
          <w:sz w:val="25"/>
          <w:szCs w:val="25"/>
        </w:rPr>
        <w:t xml:space="preserve">paśu-loka-bhayaṅkarī</w:t>
      </w:r>
    </w:p>
    <w:p>
      <w:pPr>
        <w:keepNext/>
        <w:spacing w:after="80"/>
      </w:pPr>
      <w:r>
        <w:rPr>
          <w:rFonts w:ascii="Cambria" w:cs="Nirmala UI" w:eastAsia="Cambria" w:hAnsi="Cambria"/>
          <w:b/>
          <w:bCs/>
          <w:sz w:val="24"/>
          <w:szCs w:val="24"/>
        </w:rPr>
        <w:t xml:space="preserve">She who strikes fear into the world of paśus, the bound souls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भयङ्करी = भयम् + करी (bhayam + karī) — with the suffix khac (Pāṇini 3.2.43 meghartibhayeṣu kṛñaḥ) bhaya takes the augment m (6.3.67); m becomes anusvāra before a consonant (8.3.23) and then ṅ, homorganic with k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paśu-loka 'the world of paśus', the bound souls (ṣaṣṭhī-tatpuruṣa). (2) bhayaṅkarī 'causing fear' is an agent noun from √kṛ with its object bhaya 'fear'; the bound world is the one made to fear.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पशूनाम् लोकः पशुलोकः; पशुलोकस्य भयम् करोति इति पशुलोकभयङ्करी</w:t>
      </w:r>
      <w:r>
        <w:rPr>
          <w:rFonts w:ascii="Cambria" w:cs="Nirmala UI" w:eastAsia="Cambria" w:hAnsi="Cambria"/>
        </w:rPr>
        <w:br/>
        <w:t xml:space="preserve"/>
      </w:r>
      <w:r>
        <w:rPr>
          <w:rFonts w:ascii="Cambria" w:cs="Nirmala UI" w:eastAsia="Cambria" w:hAnsi="Cambria"/>
          <w:i/>
          <w:iCs/>
          <w:color w:val="6A5242"/>
          <w:sz w:val="21"/>
          <w:szCs w:val="21"/>
        </w:rPr>
        <w:t xml:space="preserve">paśūnām lokaḥ paśulokaḥ; paśulokasya bhayam karoti iti paśulokabhayaṅkarī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doctrine the paśu is the soul bound by the fetters (pāśa) of ignorance; to those who live only for the world the fierce yoginī is terrifying.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483  </w:t>
      </w:r>
      <w:r>
        <w:rPr>
          <w:rFonts w:ascii="Cambria" w:cs="Nirmala UI" w:eastAsia="Cambria" w:hAnsi="Cambria"/>
        </w:rPr>
        <w:t xml:space="preserve">  </w:t>
      </w:r>
      <w:r>
        <w:rPr>
          <w:rFonts w:ascii="Cambria" w:cs="Nirmala UI" w:eastAsia="Cambria" w:hAnsi="Cambria"/>
          <w:color w:val="7B1E1E"/>
          <w:sz w:val="32"/>
          <w:szCs w:val="32"/>
        </w:rPr>
        <w:t xml:space="preserve">अमृतादिमहाशक्तिसंवृता</w:t>
      </w:r>
      <w:r>
        <w:rPr>
          <w:rFonts w:ascii="Cambria" w:cs="Nirmala UI" w:eastAsia="Cambria" w:hAnsi="Cambria"/>
        </w:rPr>
        <w:t xml:space="preserve">   </w:t>
      </w:r>
      <w:r>
        <w:rPr>
          <w:rFonts w:ascii="Cambria" w:cs="Nirmala UI" w:eastAsia="Cambria" w:hAnsi="Cambria"/>
          <w:i/>
          <w:iCs/>
          <w:color w:val="6A5242"/>
          <w:sz w:val="25"/>
          <w:szCs w:val="25"/>
        </w:rPr>
        <w:t xml:space="preserve">amṛtādi-mahā-śakti-saṃvṛtā</w:t>
      </w:r>
    </w:p>
    <w:p>
      <w:pPr>
        <w:keepNext/>
        <w:spacing w:after="80"/>
      </w:pPr>
      <w:r>
        <w:rPr>
          <w:rFonts w:ascii="Cambria" w:cs="Nirmala UI" w:eastAsia="Cambria" w:hAnsi="Cambria"/>
          <w:b/>
          <w:bCs/>
          <w:sz w:val="24"/>
          <w:szCs w:val="24"/>
        </w:rPr>
        <w:t xml:space="preserve">She who is surrounded by Amṛtā and the other great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अमृतादि = अमृता + आदि (amṛtā + ādi) — savarṇa-dīrgha: ā + ā → ā (Pāṇini 6.1.101 akaḥ savarṇe dīrghaḥ); संवृता = सम् + वृता (sam + vṛtā)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amṛtā-ādi 'those of whom Amṛtā is the first' (bahuvrīhi with ādi). (2) mahā-śakti 'great powers' (karmadhāraya; mahatī → mahā-, Pāṇini 6.3.46). (3) (1) qualifies (2) (karmadhāraya). (4) The participle saṃvṛtā 'surrounded' is the head of the whole and takes the śaktis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अमृता आदिः यासाम् ताः अमृतादयः; महत्यः शक्तयः महाशक्तयः; अमृतादयः महाशक्तयः अमृतादिमहाशक्तयः; अमृतादिमहाशक्तिभिः संवृता अमृतादिमहाशक्तिसंवृता</w:t>
      </w:r>
      <w:r>
        <w:rPr>
          <w:rFonts w:ascii="Cambria" w:cs="Nirmala UI" w:eastAsia="Cambria" w:hAnsi="Cambria"/>
        </w:rPr>
        <w:br/>
        <w:t xml:space="preserve"/>
      </w:r>
      <w:r>
        <w:rPr>
          <w:rFonts w:ascii="Cambria" w:cs="Nirmala UI" w:eastAsia="Cambria" w:hAnsi="Cambria"/>
          <w:i/>
          <w:iCs/>
          <w:color w:val="6A5242"/>
          <w:sz w:val="21"/>
          <w:szCs w:val="21"/>
        </w:rPr>
        <w:t xml:space="preserve">amṛtā ādiḥ yāsām tāḥ amṛtādayaḥ; mahatyaḥ śaktayaḥ mahāśaktayaḥ; amṛtādayaḥ mahāśaktayaḥ amṛtādimahāśaktayaḥ; amṛtādimahāśaktibhiḥ saṃvṛtā amṛtādimahāśaktisaṃvṛtā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sixteen śaktis of the viśuddhi, beginning with Amṛtā, stand on its sixteen petals, one for each of the sixteen vowels.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484  </w:t>
      </w:r>
      <w:r>
        <w:rPr>
          <w:rFonts w:ascii="Cambria" w:cs="Nirmala UI" w:eastAsia="Cambria" w:hAnsi="Cambria"/>
        </w:rPr>
        <w:t xml:space="preserve">  </w:t>
      </w:r>
      <w:r>
        <w:rPr>
          <w:rFonts w:ascii="Cambria" w:cs="Nirmala UI" w:eastAsia="Cambria" w:hAnsi="Cambria"/>
          <w:color w:val="7B1E1E"/>
          <w:sz w:val="32"/>
          <w:szCs w:val="32"/>
        </w:rPr>
        <w:t xml:space="preserve">डाकिनीश्वरी</w:t>
      </w:r>
      <w:r>
        <w:rPr>
          <w:rFonts w:ascii="Cambria" w:cs="Nirmala UI" w:eastAsia="Cambria" w:hAnsi="Cambria"/>
        </w:rPr>
        <w:t xml:space="preserve">   </w:t>
      </w:r>
      <w:r>
        <w:rPr>
          <w:rFonts w:ascii="Cambria" w:cs="Nirmala UI" w:eastAsia="Cambria" w:hAnsi="Cambria"/>
          <w:i/>
          <w:iCs/>
          <w:color w:val="6A5242"/>
          <w:sz w:val="25"/>
          <w:szCs w:val="25"/>
        </w:rPr>
        <w:t xml:space="preserve">ḍākinīśvarī</w:t>
      </w:r>
    </w:p>
    <w:p>
      <w:pPr>
        <w:keepNext/>
        <w:spacing w:after="80"/>
      </w:pPr>
      <w:r>
        <w:rPr>
          <w:rFonts w:ascii="Cambria" w:cs="Nirmala UI" w:eastAsia="Cambria" w:hAnsi="Cambria"/>
          <w:b/>
          <w:bCs/>
          <w:sz w:val="24"/>
          <w:szCs w:val="24"/>
        </w:rPr>
        <w:t xml:space="preserve">She who is Ḍākinī, the sovereign goddess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डाकिनीश्वरी = डाकिनी + ईश्वरी (ḍākinī + īśvarī) — savarṇa-dīrgha: ī + ī → ī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two members are in apposition: She is Ḍākinī and She is the sovereign goddess. A genitive reading, ḍākinīnām īśvarī 'sovereign of the ḍākinīs' (ṣaṣṭhī-tatpuruṣa), is also possible.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डाकिनी च असौ ईश्वरी च डाकिनीश्वरी</w:t>
      </w:r>
      <w:r>
        <w:rPr>
          <w:rFonts w:ascii="Cambria" w:cs="Nirmala UI" w:eastAsia="Cambria" w:hAnsi="Cambria"/>
        </w:rPr>
        <w:br/>
        <w:t xml:space="preserve"/>
      </w:r>
      <w:r>
        <w:rPr>
          <w:rFonts w:ascii="Cambria" w:cs="Nirmala UI" w:eastAsia="Cambria" w:hAnsi="Cambria"/>
          <w:i/>
          <w:iCs/>
          <w:color w:val="6A5242"/>
          <w:sz w:val="21"/>
          <w:szCs w:val="21"/>
        </w:rPr>
        <w:t xml:space="preserve">ḍākinī ca asau īśvarī ca ḍākinīśvarī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description of Ḍākinī (475–484), whose attributes — throat cakra, rosy color, three eyes, khaṭvāṅga, one face, milk-rice, skin, sixteen śaktis — the preceding names list.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Karmadhāraya ('She who is Ḍākinī, the sovereign') and ṣaṣṭhī-tatpuruṣa ('sovereign of the ḍākinīs') are both possible; the parallel names 494, 503, 520 and 534 (…ambāsvarūpiṇī) favor the first.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100</w:t>
      </w:r>
      <w:r>
        <w:rPr>
          <w:rFonts w:ascii="Cambria" w:cs="Nirmala UI" w:eastAsia="Cambria" w:hAnsi="Cambria"/>
          <w:color w:val="6A5242"/>
          <w:sz w:val="18"/>
          <w:szCs w:val="18"/>
        </w:rPr>
        <w:t xml:space="preserve">    names 485–490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अनाहताब्जनिलया श्यामाभा वदनद्वया ।</w:t>
      </w:r>
      <w:r>
        <w:rPr>
          <w:rFonts w:ascii="Cambria" w:cs="Nirmala UI" w:eastAsia="Cambria" w:hAnsi="Cambria"/>
        </w:rPr>
        <w:br/>
        <w:t xml:space="preserve"/>
      </w:r>
      <w:r>
        <w:rPr>
          <w:rFonts w:ascii="Cambria" w:cs="Nirmala UI" w:eastAsia="Cambria" w:hAnsi="Cambria"/>
          <w:sz w:val="38"/>
          <w:szCs w:val="38"/>
        </w:rPr>
        <w:t xml:space="preserve">दंष्ट्रोज्ज्वला ऽक्षमालादिधरा रुधिरसंस्थिता ॥ १००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anāhatābjanilayā śyāmābhā vadanadvayā |</w:t>
      </w:r>
      <w:r>
        <w:rPr>
          <w:rFonts w:ascii="Cambria" w:cs="Nirmala UI" w:eastAsia="Cambria" w:hAnsi="Cambria"/>
        </w:rPr>
        <w:br/>
        <w:t xml:space="preserve"/>
      </w:r>
      <w:r>
        <w:rPr>
          <w:rFonts w:ascii="Cambria" w:cs="Nirmala UI" w:eastAsia="Cambria" w:hAnsi="Cambria"/>
          <w:i/>
          <w:iCs/>
          <w:color w:val="6A5242"/>
          <w:sz w:val="25"/>
          <w:szCs w:val="25"/>
        </w:rPr>
        <w:t xml:space="preserve">daṃṣṭrojjvalā 'kṣamālādidharā rudhirasaṃsthitā || 100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485 </w:t>
      </w:r>
      <w:r>
        <w:rPr>
          <w:rFonts w:ascii="Cambria" w:cs="Nirmala UI" w:eastAsia="Cambria" w:hAnsi="Cambria"/>
          <w:sz w:val="34"/>
          <w:szCs w:val="34"/>
        </w:rPr>
        <w:t xml:space="preserve">अनाहताब्ज-निलया</w:t>
      </w:r>
      <w:r>
        <w:rPr>
          <w:rFonts w:ascii="Cambria" w:cs="Nirmala UI" w:eastAsia="Cambria" w:hAnsi="Cambria"/>
        </w:rPr>
        <w:t xml:space="preserve">     </w:t>
      </w:r>
      <w:r>
        <w:rPr>
          <w:rFonts w:ascii="Cambria" w:cs="Nirmala UI" w:eastAsia="Cambria" w:hAnsi="Cambria"/>
          <w:b/>
          <w:bCs/>
          <w:color w:val="7B1E1E"/>
          <w:sz w:val="18"/>
          <w:szCs w:val="18"/>
        </w:rPr>
        <w:t xml:space="preserve">486 </w:t>
      </w:r>
      <w:r>
        <w:rPr>
          <w:rFonts w:ascii="Cambria" w:cs="Nirmala UI" w:eastAsia="Cambria" w:hAnsi="Cambria"/>
          <w:sz w:val="34"/>
          <w:szCs w:val="34"/>
        </w:rPr>
        <w:t xml:space="preserve">श्यामाभा</w:t>
      </w:r>
      <w:r>
        <w:rPr>
          <w:rFonts w:ascii="Cambria" w:cs="Nirmala UI" w:eastAsia="Cambria" w:hAnsi="Cambria"/>
        </w:rPr>
        <w:t xml:space="preserve">     </w:t>
      </w:r>
      <w:r>
        <w:rPr>
          <w:rFonts w:ascii="Cambria" w:cs="Nirmala UI" w:eastAsia="Cambria" w:hAnsi="Cambria"/>
          <w:b/>
          <w:bCs/>
          <w:color w:val="7B1E1E"/>
          <w:sz w:val="18"/>
          <w:szCs w:val="18"/>
        </w:rPr>
        <w:t xml:space="preserve">487 </w:t>
      </w:r>
      <w:r>
        <w:rPr>
          <w:rFonts w:ascii="Cambria" w:cs="Nirmala UI" w:eastAsia="Cambria" w:hAnsi="Cambria"/>
          <w:sz w:val="34"/>
          <w:szCs w:val="34"/>
        </w:rPr>
        <w:t xml:space="preserve">वदन-द्वया</w:t>
      </w:r>
    </w:p>
    <w:p>
      <w:pPr>
        <w:spacing w:after="120"/>
      </w:pPr>
      <w:r>
        <w:rPr>
          <w:rFonts w:ascii="Cambria" w:cs="Nirmala UI" w:eastAsia="Cambria" w:hAnsi="Cambria"/>
          <w:color w:val="6A5242"/>
          <w:sz w:val="16"/>
          <w:szCs w:val="16"/>
        </w:rPr>
        <w:t xml:space="preserve">485 </w:t>
      </w:r>
      <w:r>
        <w:rPr>
          <w:rFonts w:ascii="Cambria" w:cs="Nirmala UI" w:eastAsia="Cambria" w:hAnsi="Cambria"/>
          <w:i/>
          <w:iCs/>
          <w:color w:val="6A5242"/>
          <w:sz w:val="25"/>
          <w:szCs w:val="25"/>
        </w:rPr>
        <w:t xml:space="preserve">anāhatābja-nilayā</w:t>
      </w:r>
      <w:r>
        <w:rPr>
          <w:rFonts w:ascii="Cambria" w:cs="Nirmala UI" w:eastAsia="Cambria" w:hAnsi="Cambria"/>
        </w:rPr>
        <w:t xml:space="preserve">     </w:t>
      </w:r>
      <w:r>
        <w:rPr>
          <w:rFonts w:ascii="Cambria" w:cs="Nirmala UI" w:eastAsia="Cambria" w:hAnsi="Cambria"/>
          <w:color w:val="6A5242"/>
          <w:sz w:val="16"/>
          <w:szCs w:val="16"/>
        </w:rPr>
        <w:t xml:space="preserve">486 </w:t>
      </w:r>
      <w:r>
        <w:rPr>
          <w:rFonts w:ascii="Cambria" w:cs="Nirmala UI" w:eastAsia="Cambria" w:hAnsi="Cambria"/>
          <w:i/>
          <w:iCs/>
          <w:color w:val="6A5242"/>
          <w:sz w:val="25"/>
          <w:szCs w:val="25"/>
        </w:rPr>
        <w:t xml:space="preserve">śyāmābhā</w:t>
      </w:r>
      <w:r>
        <w:rPr>
          <w:rFonts w:ascii="Cambria" w:cs="Nirmala UI" w:eastAsia="Cambria" w:hAnsi="Cambria"/>
        </w:rPr>
        <w:t xml:space="preserve">     </w:t>
      </w:r>
      <w:r>
        <w:rPr>
          <w:rFonts w:ascii="Cambria" w:cs="Nirmala UI" w:eastAsia="Cambria" w:hAnsi="Cambria"/>
          <w:color w:val="6A5242"/>
          <w:sz w:val="16"/>
          <w:szCs w:val="16"/>
        </w:rPr>
        <w:t xml:space="preserve">487 </w:t>
      </w:r>
      <w:r>
        <w:rPr>
          <w:rFonts w:ascii="Cambria" w:cs="Nirmala UI" w:eastAsia="Cambria" w:hAnsi="Cambria"/>
          <w:i/>
          <w:iCs/>
          <w:color w:val="6A5242"/>
          <w:sz w:val="25"/>
          <w:szCs w:val="25"/>
        </w:rPr>
        <w:t xml:space="preserve">vadana-dvayā</w:t>
      </w:r>
    </w:p>
    <w:p>
      <w:pPr>
        <w:keepNext/>
        <w:spacing w:after="20" w:line="340"/>
      </w:pPr>
      <w:r>
        <w:rPr>
          <w:rFonts w:ascii="Cambria" w:cs="Nirmala UI" w:eastAsia="Cambria" w:hAnsi="Cambria"/>
          <w:b/>
          <w:bCs/>
          <w:color w:val="7B1E1E"/>
          <w:sz w:val="18"/>
          <w:szCs w:val="18"/>
        </w:rPr>
        <w:t xml:space="preserve">488 </w:t>
      </w:r>
      <w:r>
        <w:rPr>
          <w:rFonts w:ascii="Cambria" w:cs="Nirmala UI" w:eastAsia="Cambria" w:hAnsi="Cambria"/>
          <w:sz w:val="34"/>
          <w:szCs w:val="34"/>
        </w:rPr>
        <w:t xml:space="preserve">दंष्ट्रोज्ज्वला</w:t>
      </w:r>
      <w:r>
        <w:rPr>
          <w:rFonts w:ascii="Cambria" w:cs="Nirmala UI" w:eastAsia="Cambria" w:hAnsi="Cambria"/>
        </w:rPr>
        <w:t xml:space="preserve">     </w:t>
      </w:r>
      <w:r>
        <w:rPr>
          <w:rFonts w:ascii="Cambria" w:cs="Nirmala UI" w:eastAsia="Cambria" w:hAnsi="Cambria"/>
          <w:b/>
          <w:bCs/>
          <w:color w:val="7B1E1E"/>
          <w:sz w:val="18"/>
          <w:szCs w:val="18"/>
        </w:rPr>
        <w:t xml:space="preserve">489 </w:t>
      </w:r>
      <w:r>
        <w:rPr>
          <w:rFonts w:ascii="Cambria" w:cs="Nirmala UI" w:eastAsia="Cambria" w:hAnsi="Cambria"/>
          <w:sz w:val="34"/>
          <w:szCs w:val="34"/>
        </w:rPr>
        <w:t xml:space="preserve">अक्षमालादि-धरा°</w:t>
      </w:r>
      <w:r>
        <w:rPr>
          <w:rFonts w:ascii="Cambria" w:cs="Nirmala UI" w:eastAsia="Cambria" w:hAnsi="Cambria"/>
        </w:rPr>
        <w:t xml:space="preserve">     </w:t>
      </w:r>
      <w:r>
        <w:rPr>
          <w:rFonts w:ascii="Cambria" w:cs="Nirmala UI" w:eastAsia="Cambria" w:hAnsi="Cambria"/>
          <w:b/>
          <w:bCs/>
          <w:color w:val="7B1E1E"/>
          <w:sz w:val="18"/>
          <w:szCs w:val="18"/>
        </w:rPr>
        <w:t xml:space="preserve">490 </w:t>
      </w:r>
      <w:r>
        <w:rPr>
          <w:rFonts w:ascii="Cambria" w:cs="Nirmala UI" w:eastAsia="Cambria" w:hAnsi="Cambria"/>
          <w:sz w:val="34"/>
          <w:szCs w:val="34"/>
        </w:rPr>
        <w:t xml:space="preserve">रुधिर-संस्थिता</w:t>
      </w:r>
    </w:p>
    <w:p>
      <w:pPr>
        <w:spacing w:after="120"/>
      </w:pPr>
      <w:r>
        <w:rPr>
          <w:rFonts w:ascii="Cambria" w:cs="Nirmala UI" w:eastAsia="Cambria" w:hAnsi="Cambria"/>
          <w:color w:val="6A5242"/>
          <w:sz w:val="16"/>
          <w:szCs w:val="16"/>
        </w:rPr>
        <w:t xml:space="preserve">488 </w:t>
      </w:r>
      <w:r>
        <w:rPr>
          <w:rFonts w:ascii="Cambria" w:cs="Nirmala UI" w:eastAsia="Cambria" w:hAnsi="Cambria"/>
          <w:i/>
          <w:iCs/>
          <w:color w:val="6A5242"/>
          <w:sz w:val="25"/>
          <w:szCs w:val="25"/>
        </w:rPr>
        <w:t xml:space="preserve">daṃṣṭrojjvalā</w:t>
      </w:r>
      <w:r>
        <w:rPr>
          <w:rFonts w:ascii="Cambria" w:cs="Nirmala UI" w:eastAsia="Cambria" w:hAnsi="Cambria"/>
        </w:rPr>
        <w:t xml:space="preserve">     </w:t>
      </w:r>
      <w:r>
        <w:rPr>
          <w:rFonts w:ascii="Cambria" w:cs="Nirmala UI" w:eastAsia="Cambria" w:hAnsi="Cambria"/>
          <w:color w:val="6A5242"/>
          <w:sz w:val="16"/>
          <w:szCs w:val="16"/>
        </w:rPr>
        <w:t xml:space="preserve">489 </w:t>
      </w:r>
      <w:r>
        <w:rPr>
          <w:rFonts w:ascii="Cambria" w:cs="Nirmala UI" w:eastAsia="Cambria" w:hAnsi="Cambria"/>
          <w:i/>
          <w:iCs/>
          <w:color w:val="6A5242"/>
          <w:sz w:val="25"/>
          <w:szCs w:val="25"/>
        </w:rPr>
        <w:t xml:space="preserve">akṣamālādi-dharā</w:t>
      </w:r>
      <w:r>
        <w:rPr>
          <w:rFonts w:ascii="Cambria" w:cs="Nirmala UI" w:eastAsia="Cambria" w:hAnsi="Cambria"/>
        </w:rPr>
        <w:t xml:space="preserve">     </w:t>
      </w:r>
      <w:r>
        <w:rPr>
          <w:rFonts w:ascii="Cambria" w:cs="Nirmala UI" w:eastAsia="Cambria" w:hAnsi="Cambria"/>
          <w:color w:val="6A5242"/>
          <w:sz w:val="16"/>
          <w:szCs w:val="16"/>
        </w:rPr>
        <w:t xml:space="preserve">490 </w:t>
      </w:r>
      <w:r>
        <w:rPr>
          <w:rFonts w:ascii="Cambria" w:cs="Nirmala UI" w:eastAsia="Cambria" w:hAnsi="Cambria"/>
          <w:i/>
          <w:iCs/>
          <w:color w:val="6A5242"/>
          <w:sz w:val="25"/>
          <w:szCs w:val="25"/>
        </w:rPr>
        <w:t xml:space="preserve">rudhira-saṃsthitā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485</w:t>
      </w:r>
      <w:r>
        <w:rPr>
          <w:rFonts w:ascii="Cambria" w:cs="Nirmala UI" w:eastAsia="Cambria" w:hAnsi="Cambria"/>
          <w:sz w:val="23"/>
          <w:szCs w:val="23"/>
        </w:rPr>
        <w:t xml:space="preserve">She who resides in the anāhata lotus in the heart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486</w:t>
      </w:r>
      <w:r>
        <w:rPr>
          <w:rFonts w:ascii="Cambria" w:cs="Nirmala UI" w:eastAsia="Cambria" w:hAnsi="Cambria"/>
          <w:sz w:val="23"/>
          <w:szCs w:val="23"/>
        </w:rPr>
        <w:t xml:space="preserve">She whose luster is dark (śyāma)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487</w:t>
      </w:r>
      <w:r>
        <w:rPr>
          <w:rFonts w:ascii="Cambria" w:cs="Nirmala UI" w:eastAsia="Cambria" w:hAnsi="Cambria"/>
          <w:sz w:val="23"/>
          <w:szCs w:val="23"/>
        </w:rPr>
        <w:t xml:space="preserve">She who has two faces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488</w:t>
      </w:r>
      <w:r>
        <w:rPr>
          <w:rFonts w:ascii="Cambria" w:cs="Nirmala UI" w:eastAsia="Cambria" w:hAnsi="Cambria"/>
          <w:sz w:val="23"/>
          <w:szCs w:val="23"/>
        </w:rPr>
        <w:t xml:space="preserve">She who gleams with Her tusks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489</w:t>
      </w:r>
      <w:r>
        <w:rPr>
          <w:rFonts w:ascii="Cambria" w:cs="Nirmala UI" w:eastAsia="Cambria" w:hAnsi="Cambria"/>
          <w:sz w:val="23"/>
          <w:szCs w:val="23"/>
        </w:rPr>
        <w:t xml:space="preserve">She who holds the rosary (akṣamālā) and other emblems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490</w:t>
      </w:r>
      <w:r>
        <w:rPr>
          <w:rFonts w:ascii="Cambria" w:cs="Nirmala UI" w:eastAsia="Cambria" w:hAnsi="Cambria"/>
          <w:sz w:val="23"/>
          <w:szCs w:val="23"/>
        </w:rPr>
        <w:t xml:space="preserve">She who abides in the blood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485  </w:t>
            </w:r>
            <w:r>
              <w:rPr>
                <w:rFonts w:ascii="Cambria" w:cs="Nirmala UI" w:eastAsia="Cambria" w:hAnsi="Cambria"/>
                <w:color w:val="7B1E1E"/>
                <w:sz w:val="30"/>
                <w:szCs w:val="30"/>
              </w:rPr>
              <w:t xml:space="preserve">अनाहताब्जनिलया</w:t>
            </w:r>
            <w:r>
              <w:rPr>
                <w:rFonts w:ascii="Cambria" w:cs="Nirmala UI" w:eastAsia="Cambria" w:hAnsi="Cambria"/>
              </w:rPr>
              <w:t xml:space="preserve">  </w:t>
            </w:r>
            <w:r>
              <w:rPr>
                <w:rFonts w:ascii="Cambria" w:cs="Nirmala UI" w:eastAsia="Cambria" w:hAnsi="Cambria"/>
                <w:i/>
                <w:iCs/>
                <w:color w:val="6A5242"/>
                <w:sz w:val="21"/>
                <w:szCs w:val="21"/>
              </w:rPr>
              <w:t xml:space="preserve">anāhatābja-nilayā</w:t>
            </w:r>
          </w:p>
        </w:tc>
      </w:tr>
      <w:tr>
        <w:trPr>
          <w:cantSplit/>
        </w:trPr>
        <w:tc>
          <w:tcPr>
            <w:tcW w:type="pct" w:w="36%"/>
          </w:tcPr>
          <w:p>
            <w:pPr>
              <w:spacing w:after="40"/>
            </w:pPr>
            <w:r>
              <w:rPr>
                <w:rFonts w:ascii="Cambria" w:cs="Nirmala UI" w:eastAsia="Cambria" w:hAnsi="Cambria"/>
                <w:sz w:val="30"/>
                <w:szCs w:val="30"/>
              </w:rPr>
              <w:t xml:space="preserve">अनाहत</w:t>
            </w:r>
            <w:r>
              <w:rPr>
                <w:rFonts w:ascii="Cambria" w:cs="Nirmala UI" w:eastAsia="Cambria" w:hAnsi="Cambria"/>
              </w:rPr>
              <w:br/>
              <w:t xml:space="preserve"/>
            </w:r>
            <w:r>
              <w:rPr>
                <w:rFonts w:ascii="Cambria" w:cs="Nirmala UI" w:eastAsia="Cambria" w:hAnsi="Cambria"/>
                <w:i/>
                <w:iCs/>
                <w:color w:val="6A5242"/>
                <w:sz w:val="21"/>
                <w:szCs w:val="21"/>
              </w:rPr>
              <w:t xml:space="preserve">anāhata</w:t>
            </w:r>
          </w:p>
        </w:tc>
        <w:tc>
          <w:tcPr>
            <w:tcW w:type="pct" w:w="64%"/>
          </w:tcPr>
          <w:p>
            <w:pPr>
              <w:spacing w:after="40"/>
            </w:pPr>
            <w:r>
              <w:rPr>
                <w:rFonts w:ascii="Cambria" w:cs="Nirmala UI" w:eastAsia="Cambria" w:hAnsi="Cambria"/>
                <w:sz w:val="23"/>
                <w:szCs w:val="23"/>
              </w:rPr>
              <w:t xml:space="preserve">unstruck; the name of the heart cakra</w:t>
            </w:r>
            <w:r>
              <w:rPr>
                <w:rFonts w:ascii="Cambria" w:cs="Nirmala UI" w:eastAsia="Cambria" w:hAnsi="Cambria"/>
              </w:rPr>
              <w:br/>
              <w:t xml:space="preserve"/>
            </w:r>
            <w:r>
              <w:rPr>
                <w:rFonts w:ascii="Cambria" w:cs="Nirmala UI" w:eastAsia="Cambria" w:hAnsi="Cambria"/>
                <w:color w:val="6A5242"/>
                <w:sz w:val="19"/>
                <w:szCs w:val="19"/>
              </w:rPr>
              <w:t xml:space="preserve">na 'not' + āhata 'struck' (ā + √han)</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486  </w:t>
            </w:r>
            <w:r>
              <w:rPr>
                <w:rFonts w:ascii="Cambria" w:cs="Nirmala UI" w:eastAsia="Cambria" w:hAnsi="Cambria"/>
                <w:color w:val="7B1E1E"/>
                <w:sz w:val="30"/>
                <w:szCs w:val="30"/>
              </w:rPr>
              <w:t xml:space="preserve">श्यामाभा</w:t>
            </w:r>
            <w:r>
              <w:rPr>
                <w:rFonts w:ascii="Cambria" w:cs="Nirmala UI" w:eastAsia="Cambria" w:hAnsi="Cambria"/>
              </w:rPr>
              <w:t xml:space="preserve">  </w:t>
            </w:r>
            <w:r>
              <w:rPr>
                <w:rFonts w:ascii="Cambria" w:cs="Nirmala UI" w:eastAsia="Cambria" w:hAnsi="Cambria"/>
                <w:i/>
                <w:iCs/>
                <w:color w:val="6A5242"/>
                <w:sz w:val="21"/>
                <w:szCs w:val="21"/>
              </w:rPr>
              <w:t xml:space="preserve">śyāmābhā</w:t>
            </w:r>
          </w:p>
        </w:tc>
      </w:tr>
      <w:tr>
        <w:trPr>
          <w:cantSplit/>
        </w:trPr>
        <w:tc>
          <w:tcPr>
            <w:tcW w:type="pct" w:w="36%"/>
          </w:tcPr>
          <w:p>
            <w:pPr>
              <w:spacing w:after="40"/>
            </w:pPr>
            <w:r>
              <w:rPr>
                <w:rFonts w:ascii="Cambria" w:cs="Nirmala UI" w:eastAsia="Cambria" w:hAnsi="Cambria"/>
                <w:sz w:val="30"/>
                <w:szCs w:val="30"/>
              </w:rPr>
              <w:t xml:space="preserve">श्याम</w:t>
            </w:r>
            <w:r>
              <w:rPr>
                <w:rFonts w:ascii="Cambria" w:cs="Nirmala UI" w:eastAsia="Cambria" w:hAnsi="Cambria"/>
              </w:rPr>
              <w:br/>
              <w:t xml:space="preserve"/>
            </w:r>
            <w:r>
              <w:rPr>
                <w:rFonts w:ascii="Cambria" w:cs="Nirmala UI" w:eastAsia="Cambria" w:hAnsi="Cambria"/>
                <w:i/>
                <w:iCs/>
                <w:color w:val="6A5242"/>
                <w:sz w:val="21"/>
                <w:szCs w:val="21"/>
              </w:rPr>
              <w:t xml:space="preserve">śyāma</w:t>
            </w:r>
          </w:p>
        </w:tc>
        <w:tc>
          <w:tcPr>
            <w:tcW w:type="pct" w:w="64%"/>
          </w:tcPr>
          <w:p>
            <w:pPr>
              <w:spacing w:after="40"/>
            </w:pPr>
            <w:r>
              <w:rPr>
                <w:rFonts w:ascii="Cambria" w:cs="Nirmala UI" w:eastAsia="Cambria" w:hAnsi="Cambria"/>
                <w:sz w:val="23"/>
                <w:szCs w:val="23"/>
              </w:rPr>
              <w:t xml:space="preserve">dark, dark blue-green or black</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ābhā</w:t>
            </w:r>
          </w:p>
        </w:tc>
        <w:tc>
          <w:tcPr>
            <w:tcW w:type="pct" w:w="64%"/>
          </w:tcPr>
          <w:p>
            <w:pPr>
              <w:spacing w:after="40"/>
            </w:pPr>
            <w:r>
              <w:rPr>
                <w:rFonts w:ascii="Cambria" w:cs="Nirmala UI" w:eastAsia="Cambria" w:hAnsi="Cambria"/>
                <w:sz w:val="23"/>
                <w:szCs w:val="23"/>
              </w:rPr>
              <w:t xml:space="preserve">luster, appearance</w:t>
            </w:r>
          </w:p>
        </w:tc>
      </w:tr>
      <w:tr>
        <w:trPr>
          <w:cantSplit/>
        </w:trPr>
        <w:tc>
          <w:tcPr>
            <w:gridSpan w:val="2"/>
          </w:tcPr>
          <w:p>
            <w:pPr>
              <w:spacing w:after="40" w:before="120"/>
            </w:pPr>
            <w:r>
              <w:rPr>
                <w:rFonts w:ascii="Cambria" w:cs="Nirmala UI" w:eastAsia="Cambria" w:hAnsi="Cambria"/>
                <w:b/>
                <w:bCs/>
                <w:color w:val="7B1E1E"/>
                <w:sz w:val="20"/>
                <w:szCs w:val="20"/>
              </w:rPr>
              <w:t xml:space="preserve">487  </w:t>
            </w:r>
            <w:r>
              <w:rPr>
                <w:rFonts w:ascii="Cambria" w:cs="Nirmala UI" w:eastAsia="Cambria" w:hAnsi="Cambria"/>
                <w:color w:val="7B1E1E"/>
                <w:sz w:val="30"/>
                <w:szCs w:val="30"/>
              </w:rPr>
              <w:t xml:space="preserve">वदनद्वया</w:t>
            </w:r>
            <w:r>
              <w:rPr>
                <w:rFonts w:ascii="Cambria" w:cs="Nirmala UI" w:eastAsia="Cambria" w:hAnsi="Cambria"/>
              </w:rPr>
              <w:t xml:space="preserve">  </w:t>
            </w:r>
            <w:r>
              <w:rPr>
                <w:rFonts w:ascii="Cambria" w:cs="Nirmala UI" w:eastAsia="Cambria" w:hAnsi="Cambria"/>
                <w:i/>
                <w:iCs/>
                <w:color w:val="6A5242"/>
                <w:sz w:val="21"/>
                <w:szCs w:val="21"/>
              </w:rPr>
              <w:t xml:space="preserve">vadana-dvayā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dvayā</w:t>
            </w:r>
          </w:p>
        </w:tc>
        <w:tc>
          <w:tcPr>
            <w:tcW w:type="pct" w:w="64%"/>
          </w:tcPr>
          <w:p>
            <w:pPr>
              <w:spacing w:after="40"/>
            </w:pPr>
            <w:r>
              <w:rPr>
                <w:rFonts w:ascii="Cambria" w:cs="Nirmala UI" w:eastAsia="Cambria" w:hAnsi="Cambria"/>
                <w:sz w:val="23"/>
                <w:szCs w:val="23"/>
              </w:rPr>
              <w:t xml:space="preserve">pair</w:t>
            </w:r>
            <w:r>
              <w:rPr>
                <w:rFonts w:ascii="Cambria" w:cs="Nirmala UI" w:eastAsia="Cambria" w:hAnsi="Cambria"/>
              </w:rPr>
              <w:br/>
              <w:t xml:space="preserve"/>
            </w:r>
            <w:r>
              <w:rPr>
                <w:rFonts w:ascii="Cambria" w:cs="Nirmala UI" w:eastAsia="Cambria" w:hAnsi="Cambria"/>
                <w:color w:val="6A5242"/>
                <w:sz w:val="19"/>
                <w:szCs w:val="19"/>
              </w:rPr>
              <w:t xml:space="preserve">dvaya,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488  </w:t>
            </w:r>
            <w:r>
              <w:rPr>
                <w:rFonts w:ascii="Cambria" w:cs="Nirmala UI" w:eastAsia="Cambria" w:hAnsi="Cambria"/>
                <w:color w:val="7B1E1E"/>
                <w:sz w:val="30"/>
                <w:szCs w:val="30"/>
              </w:rPr>
              <w:t xml:space="preserve">दंष्ट्रोज्ज्वला</w:t>
            </w:r>
            <w:r>
              <w:rPr>
                <w:rFonts w:ascii="Cambria" w:cs="Nirmala UI" w:eastAsia="Cambria" w:hAnsi="Cambria"/>
              </w:rPr>
              <w:t xml:space="preserve">  </w:t>
            </w:r>
            <w:r>
              <w:rPr>
                <w:rFonts w:ascii="Cambria" w:cs="Nirmala UI" w:eastAsia="Cambria" w:hAnsi="Cambria"/>
                <w:i/>
                <w:iCs/>
                <w:color w:val="6A5242"/>
                <w:sz w:val="21"/>
                <w:szCs w:val="21"/>
              </w:rPr>
              <w:t xml:space="preserve">daṃṣṭrojjvalā</w:t>
            </w:r>
          </w:p>
        </w:tc>
      </w:tr>
      <w:tr>
        <w:trPr>
          <w:cantSplit/>
        </w:trPr>
        <w:tc>
          <w:tcPr>
            <w:tcW w:type="pct" w:w="36%"/>
          </w:tcPr>
          <w:p>
            <w:pPr>
              <w:spacing w:after="40"/>
            </w:pPr>
            <w:r>
              <w:rPr>
                <w:rFonts w:ascii="Cambria" w:cs="Nirmala UI" w:eastAsia="Cambria" w:hAnsi="Cambria"/>
                <w:sz w:val="30"/>
                <w:szCs w:val="30"/>
              </w:rPr>
              <w:t xml:space="preserve">दंष्ट्रा</w:t>
            </w:r>
            <w:r>
              <w:rPr>
                <w:rFonts w:ascii="Cambria" w:cs="Nirmala UI" w:eastAsia="Cambria" w:hAnsi="Cambria"/>
              </w:rPr>
              <w:br/>
              <w:t xml:space="preserve"/>
            </w:r>
            <w:r>
              <w:rPr>
                <w:rFonts w:ascii="Cambria" w:cs="Nirmala UI" w:eastAsia="Cambria" w:hAnsi="Cambria"/>
                <w:i/>
                <w:iCs/>
                <w:color w:val="6A5242"/>
                <w:sz w:val="21"/>
                <w:szCs w:val="21"/>
              </w:rPr>
              <w:t xml:space="preserve">daṃṣṭrā</w:t>
            </w:r>
          </w:p>
        </w:tc>
        <w:tc>
          <w:tcPr>
            <w:tcW w:type="pct" w:w="64%"/>
          </w:tcPr>
          <w:p>
            <w:pPr>
              <w:spacing w:after="40"/>
            </w:pPr>
            <w:r>
              <w:rPr>
                <w:rFonts w:ascii="Cambria" w:cs="Nirmala UI" w:eastAsia="Cambria" w:hAnsi="Cambria"/>
                <w:sz w:val="23"/>
                <w:szCs w:val="23"/>
              </w:rPr>
              <w:t xml:space="preserve">tusk, fang</w:t>
            </w:r>
          </w:p>
        </w:tc>
      </w:tr>
      <w:tr>
        <w:trPr>
          <w:cantSplit/>
        </w:trPr>
        <w:tc>
          <w:tcPr>
            <w:tcW w:type="pct" w:w="36%"/>
          </w:tcPr>
          <w:p>
            <w:pPr>
              <w:spacing w:after="40"/>
            </w:pPr>
            <w:r>
              <w:rPr>
                <w:rFonts w:ascii="Cambria" w:cs="Nirmala UI" w:eastAsia="Cambria" w:hAnsi="Cambria"/>
                <w:sz w:val="30"/>
                <w:szCs w:val="30"/>
              </w:rPr>
              <w:t xml:space="preserve">उज्ज्वला</w:t>
            </w:r>
            <w:r>
              <w:rPr>
                <w:rFonts w:ascii="Cambria" w:cs="Nirmala UI" w:eastAsia="Cambria" w:hAnsi="Cambria"/>
              </w:rPr>
              <w:br/>
              <w:t xml:space="preserve"/>
            </w:r>
            <w:r>
              <w:rPr>
                <w:rFonts w:ascii="Cambria" w:cs="Nirmala UI" w:eastAsia="Cambria" w:hAnsi="Cambria"/>
                <w:i/>
                <w:iCs/>
                <w:color w:val="6A5242"/>
                <w:sz w:val="21"/>
                <w:szCs w:val="21"/>
              </w:rPr>
              <w:t xml:space="preserve">ujjvalā</w:t>
            </w:r>
          </w:p>
        </w:tc>
        <w:tc>
          <w:tcPr>
            <w:tcW w:type="pct" w:w="64%"/>
          </w:tcPr>
          <w:p>
            <w:pPr>
              <w:spacing w:after="40"/>
            </w:pPr>
            <w:r>
              <w:rPr>
                <w:rFonts w:ascii="Cambria" w:cs="Nirmala UI" w:eastAsia="Cambria" w:hAnsi="Cambria"/>
                <w:sz w:val="23"/>
                <w:szCs w:val="23"/>
              </w:rPr>
              <w:t xml:space="preserve">blazing, gleaming</w:t>
            </w:r>
            <w:r>
              <w:rPr>
                <w:rFonts w:ascii="Cambria" w:cs="Nirmala UI" w:eastAsia="Cambria" w:hAnsi="Cambria"/>
              </w:rPr>
              <w:br/>
              <w:t xml:space="preserve"/>
            </w:r>
            <w:r>
              <w:rPr>
                <w:rFonts w:ascii="Cambria" w:cs="Nirmala UI" w:eastAsia="Cambria" w:hAnsi="Cambria"/>
                <w:color w:val="6A5242"/>
                <w:sz w:val="19"/>
                <w:szCs w:val="19"/>
              </w:rPr>
              <w:t xml:space="preserve">ud + √jval 'to blaze', feminine</w:t>
            </w:r>
          </w:p>
        </w:tc>
      </w:tr>
      <w:tr>
        <w:trPr>
          <w:cantSplit/>
        </w:trPr>
        <w:tc>
          <w:tcPr>
            <w:gridSpan w:val="2"/>
          </w:tcPr>
          <w:p>
            <w:pPr>
              <w:spacing w:after="40" w:before="120"/>
            </w:pPr>
            <w:r>
              <w:rPr>
                <w:rFonts w:ascii="Cambria" w:cs="Nirmala UI" w:eastAsia="Cambria" w:hAnsi="Cambria"/>
                <w:b/>
                <w:bCs/>
                <w:color w:val="7B1E1E"/>
                <w:sz w:val="20"/>
                <w:szCs w:val="20"/>
              </w:rPr>
              <w:t xml:space="preserve">489  </w:t>
            </w:r>
            <w:r>
              <w:rPr>
                <w:rFonts w:ascii="Cambria" w:cs="Nirmala UI" w:eastAsia="Cambria" w:hAnsi="Cambria"/>
                <w:color w:val="7B1E1E"/>
                <w:sz w:val="30"/>
                <w:szCs w:val="30"/>
              </w:rPr>
              <w:t xml:space="preserve">अक्षमालादिधरा</w:t>
            </w:r>
            <w:r>
              <w:rPr>
                <w:rFonts w:ascii="Cambria" w:cs="Nirmala UI" w:eastAsia="Cambria" w:hAnsi="Cambria"/>
              </w:rPr>
              <w:t xml:space="preserve">  </w:t>
            </w:r>
            <w:r>
              <w:rPr>
                <w:rFonts w:ascii="Cambria" w:cs="Nirmala UI" w:eastAsia="Cambria" w:hAnsi="Cambria"/>
                <w:i/>
                <w:iCs/>
                <w:color w:val="6A5242"/>
                <w:sz w:val="21"/>
                <w:szCs w:val="21"/>
              </w:rPr>
              <w:t xml:space="preserve">akṣamālādi-dharā</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akṣa</w:t>
            </w:r>
          </w:p>
        </w:tc>
        <w:tc>
          <w:tcPr>
            <w:tcW w:type="pct" w:w="64%"/>
          </w:tcPr>
          <w:p>
            <w:pPr>
              <w:spacing w:after="40"/>
            </w:pPr>
            <w:r>
              <w:rPr>
                <w:rFonts w:ascii="Cambria" w:cs="Nirmala UI" w:eastAsia="Cambria" w:hAnsi="Cambria"/>
                <w:sz w:val="23"/>
                <w:szCs w:val="23"/>
              </w:rPr>
              <w:t xml:space="preserve">bead (of a rosary)</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mālā</w:t>
            </w:r>
          </w:p>
        </w:tc>
        <w:tc>
          <w:tcPr>
            <w:tcW w:type="pct" w:w="64%"/>
          </w:tcPr>
          <w:p>
            <w:pPr>
              <w:spacing w:after="40"/>
            </w:pPr>
            <w:r>
              <w:rPr>
                <w:rFonts w:ascii="Cambria" w:cs="Nirmala UI" w:eastAsia="Cambria" w:hAnsi="Cambria"/>
                <w:sz w:val="23"/>
                <w:szCs w:val="23"/>
              </w:rPr>
              <w:t xml:space="preserve">garland, string</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holding, bearing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490  </w:t>
            </w:r>
            <w:r>
              <w:rPr>
                <w:rFonts w:ascii="Cambria" w:cs="Nirmala UI" w:eastAsia="Cambria" w:hAnsi="Cambria"/>
                <w:color w:val="7B1E1E"/>
                <w:sz w:val="30"/>
                <w:szCs w:val="30"/>
              </w:rPr>
              <w:t xml:space="preserve">रुधिरसंस्थिता</w:t>
            </w:r>
            <w:r>
              <w:rPr>
                <w:rFonts w:ascii="Cambria" w:cs="Nirmala UI" w:eastAsia="Cambria" w:hAnsi="Cambria"/>
              </w:rPr>
              <w:t xml:space="preserve">  </w:t>
            </w:r>
            <w:r>
              <w:rPr>
                <w:rFonts w:ascii="Cambria" w:cs="Nirmala UI" w:eastAsia="Cambria" w:hAnsi="Cambria"/>
                <w:i/>
                <w:iCs/>
                <w:color w:val="6A5242"/>
                <w:sz w:val="21"/>
                <w:szCs w:val="21"/>
              </w:rPr>
              <w:t xml:space="preserve">rudhira-saṃsthitā</w:t>
            </w:r>
          </w:p>
        </w:tc>
      </w:tr>
      <w:tr>
        <w:trPr>
          <w:cantSplit/>
        </w:trPr>
        <w:tc>
          <w:tcPr>
            <w:tcW w:type="pct" w:w="36%"/>
          </w:tcPr>
          <w:p>
            <w:pPr>
              <w:spacing w:after="40"/>
            </w:pPr>
            <w:r>
              <w:rPr>
                <w:rFonts w:ascii="Cambria" w:cs="Nirmala UI" w:eastAsia="Cambria" w:hAnsi="Cambria"/>
                <w:sz w:val="30"/>
                <w:szCs w:val="30"/>
              </w:rPr>
              <w:t xml:space="preserve">रुधिर</w:t>
            </w:r>
            <w:r>
              <w:rPr>
                <w:rFonts w:ascii="Cambria" w:cs="Nirmala UI" w:eastAsia="Cambria" w:hAnsi="Cambria"/>
              </w:rPr>
              <w:br/>
              <w:t xml:space="preserve"/>
            </w:r>
            <w:r>
              <w:rPr>
                <w:rFonts w:ascii="Cambria" w:cs="Nirmala UI" w:eastAsia="Cambria" w:hAnsi="Cambria"/>
                <w:i/>
                <w:iCs/>
                <w:color w:val="6A5242"/>
                <w:sz w:val="21"/>
                <w:szCs w:val="21"/>
              </w:rPr>
              <w:t xml:space="preserve">rudhira</w:t>
            </w:r>
          </w:p>
        </w:tc>
        <w:tc>
          <w:tcPr>
            <w:tcW w:type="pct" w:w="64%"/>
          </w:tcPr>
          <w:p>
            <w:pPr>
              <w:spacing w:after="40"/>
            </w:pPr>
            <w:r>
              <w:rPr>
                <w:rFonts w:ascii="Cambria" w:cs="Nirmala UI" w:eastAsia="Cambria" w:hAnsi="Cambria"/>
                <w:sz w:val="23"/>
                <w:szCs w:val="23"/>
              </w:rPr>
              <w:t xml:space="preserve">blood</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abiding, established</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485  </w:t>
      </w:r>
      <w:r>
        <w:rPr>
          <w:rFonts w:ascii="Cambria" w:cs="Nirmala UI" w:eastAsia="Cambria" w:hAnsi="Cambria"/>
        </w:rPr>
        <w:t xml:space="preserve">  </w:t>
      </w:r>
      <w:r>
        <w:rPr>
          <w:rFonts w:ascii="Cambria" w:cs="Nirmala UI" w:eastAsia="Cambria" w:hAnsi="Cambria"/>
          <w:color w:val="7B1E1E"/>
          <w:sz w:val="32"/>
          <w:szCs w:val="32"/>
        </w:rPr>
        <w:t xml:space="preserve">अनाहताब्जनिलया</w:t>
      </w:r>
      <w:r>
        <w:rPr>
          <w:rFonts w:ascii="Cambria" w:cs="Nirmala UI" w:eastAsia="Cambria" w:hAnsi="Cambria"/>
        </w:rPr>
        <w:t xml:space="preserve">   </w:t>
      </w:r>
      <w:r>
        <w:rPr>
          <w:rFonts w:ascii="Cambria" w:cs="Nirmala UI" w:eastAsia="Cambria" w:hAnsi="Cambria"/>
          <w:i/>
          <w:iCs/>
          <w:color w:val="6A5242"/>
          <w:sz w:val="25"/>
          <w:szCs w:val="25"/>
        </w:rPr>
        <w:t xml:space="preserve">anāhatābja-nilayā</w:t>
      </w:r>
    </w:p>
    <w:p>
      <w:pPr>
        <w:keepNext/>
        <w:spacing w:after="80"/>
      </w:pPr>
      <w:r>
        <w:rPr>
          <w:rFonts w:ascii="Cambria" w:cs="Nirmala UI" w:eastAsia="Cambria" w:hAnsi="Cambria"/>
          <w:b/>
          <w:bCs/>
          <w:sz w:val="24"/>
          <w:szCs w:val="24"/>
        </w:rPr>
        <w:t xml:space="preserve">She who resides in the anāhata lotus in the heart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अनाहताब्ज = अनाहत + अब्ज (anāhata + abja) — savarṇa-dīrgha: a + a → ā (Pāṇini 6.1.101 akaḥ savarṇe dīrghaḥ); अब्ज = अप् + ज (ap + ja) — jaśtva: a final p becomes b before a voiced sound (Pāṇini 8.2.39 jhalāṃ jaśo 'nte), inside the lexicalised compound abja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nañ-tatpuruṣa). </w:t>
      </w:r>
      <w:r>
        <w:rPr>
          <w:rFonts w:ascii="Cambria" w:cs="Nirmala UI" w:eastAsia="Cambria" w:hAnsi="Cambria"/>
          <w:sz w:val="22"/>
          <w:szCs w:val="22"/>
        </w:rPr>
        <w:t xml:space="preserve">(1) an-āhata 'unstruck' (nañ-tatpuruṣa; the negative na becomes a and takes n before a vowel, Pāṇini 6.3.73–74, a morphological change, not sandhi). (2) anāhata-abja 'the lotus called anāhata' (karmadhāraya). (3) The whole is a bahuvrīhi with nilaya 'abode': 'She whose abode is the anāhata lotus'.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आहतम् अनाहतम्; अनाहतम् अब्जम् अनाहताब्जम्; अनाहताब्जम् निलयः यस्याः सा अनाहताब्जनिलया</w:t>
      </w:r>
      <w:r>
        <w:rPr>
          <w:rFonts w:ascii="Cambria" w:cs="Nirmala UI" w:eastAsia="Cambria" w:hAnsi="Cambria"/>
        </w:rPr>
        <w:br/>
        <w:t xml:space="preserve"/>
      </w:r>
      <w:r>
        <w:rPr>
          <w:rFonts w:ascii="Cambria" w:cs="Nirmala UI" w:eastAsia="Cambria" w:hAnsi="Cambria"/>
          <w:i/>
          <w:iCs/>
          <w:color w:val="6A5242"/>
          <w:sz w:val="21"/>
          <w:szCs w:val="21"/>
        </w:rPr>
        <w:t xml:space="preserve">na āhatam anāhatam; anāhatam abjam anāhatābjam; anāhatābjam nilayaḥ yasyāḥ sā anāhatābjanilayā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anāhata, the twelve-petaled heart lotus, is named after the 'unstruck' sound heard there in meditation; here She is the yoginī Rākiṇī (485–494).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486  </w:t>
      </w:r>
      <w:r>
        <w:rPr>
          <w:rFonts w:ascii="Cambria" w:cs="Nirmala UI" w:eastAsia="Cambria" w:hAnsi="Cambria"/>
        </w:rPr>
        <w:t xml:space="preserve">  </w:t>
      </w:r>
      <w:r>
        <w:rPr>
          <w:rFonts w:ascii="Cambria" w:cs="Nirmala UI" w:eastAsia="Cambria" w:hAnsi="Cambria"/>
          <w:color w:val="7B1E1E"/>
          <w:sz w:val="32"/>
          <w:szCs w:val="32"/>
        </w:rPr>
        <w:t xml:space="preserve">श्यामाभा</w:t>
      </w:r>
      <w:r>
        <w:rPr>
          <w:rFonts w:ascii="Cambria" w:cs="Nirmala UI" w:eastAsia="Cambria" w:hAnsi="Cambria"/>
        </w:rPr>
        <w:t xml:space="preserve">   </w:t>
      </w:r>
      <w:r>
        <w:rPr>
          <w:rFonts w:ascii="Cambria" w:cs="Nirmala UI" w:eastAsia="Cambria" w:hAnsi="Cambria"/>
          <w:i/>
          <w:iCs/>
          <w:color w:val="6A5242"/>
          <w:sz w:val="25"/>
          <w:szCs w:val="25"/>
        </w:rPr>
        <w:t xml:space="preserve">śyāmābhā</w:t>
      </w:r>
    </w:p>
    <w:p>
      <w:pPr>
        <w:keepNext/>
        <w:spacing w:after="80"/>
      </w:pPr>
      <w:r>
        <w:rPr>
          <w:rFonts w:ascii="Cambria" w:cs="Nirmala UI" w:eastAsia="Cambria" w:hAnsi="Cambria"/>
          <w:b/>
          <w:bCs/>
          <w:sz w:val="24"/>
          <w:szCs w:val="24"/>
        </w:rPr>
        <w:t xml:space="preserve">She whose luster is dark (śyāma)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श्यामाभा = श्याम + आभा (śyāma + ābhā)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śyāma 'dark' qualifies the feminine noun ābhā 'luster'; the whole is a bahuvrīhi: 'She whose luster is dark'. The first member takes the masculine stem śyāma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श्यामा आभा यस्याः सा श्यामाभा</w:t>
      </w:r>
      <w:r>
        <w:rPr>
          <w:rFonts w:ascii="Cambria" w:cs="Nirmala UI" w:eastAsia="Cambria" w:hAnsi="Cambria"/>
        </w:rPr>
        <w:br/>
        <w:t xml:space="preserve"/>
      </w:r>
      <w:r>
        <w:rPr>
          <w:rFonts w:ascii="Cambria" w:cs="Nirmala UI" w:eastAsia="Cambria" w:hAnsi="Cambria"/>
          <w:i/>
          <w:iCs/>
          <w:color w:val="6A5242"/>
          <w:sz w:val="21"/>
          <w:szCs w:val="21"/>
        </w:rPr>
        <w:t xml:space="preserve">śyāmā ābhā yasyāḥ sā śyāmābhā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dark complexion of Rākiṇī, the yoginī of the heart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487  </w:t>
      </w:r>
      <w:r>
        <w:rPr>
          <w:rFonts w:ascii="Cambria" w:cs="Nirmala UI" w:eastAsia="Cambria" w:hAnsi="Cambria"/>
        </w:rPr>
        <w:t xml:space="preserve">  </w:t>
      </w:r>
      <w:r>
        <w:rPr>
          <w:rFonts w:ascii="Cambria" w:cs="Nirmala UI" w:eastAsia="Cambria" w:hAnsi="Cambria"/>
          <w:color w:val="7B1E1E"/>
          <w:sz w:val="32"/>
          <w:szCs w:val="32"/>
        </w:rPr>
        <w:t xml:space="preserve">वदनद्वया</w:t>
      </w:r>
      <w:r>
        <w:rPr>
          <w:rFonts w:ascii="Cambria" w:cs="Nirmala UI" w:eastAsia="Cambria" w:hAnsi="Cambria"/>
        </w:rPr>
        <w:t xml:space="preserve">   </w:t>
      </w:r>
      <w:r>
        <w:rPr>
          <w:rFonts w:ascii="Cambria" w:cs="Nirmala UI" w:eastAsia="Cambria" w:hAnsi="Cambria"/>
          <w:i/>
          <w:iCs/>
          <w:color w:val="6A5242"/>
          <w:sz w:val="25"/>
          <w:szCs w:val="25"/>
        </w:rPr>
        <w:t xml:space="preserve">vadana-dvayā</w:t>
      </w:r>
    </w:p>
    <w:p>
      <w:pPr>
        <w:keepNext/>
        <w:spacing w:after="80"/>
      </w:pPr>
      <w:r>
        <w:rPr>
          <w:rFonts w:ascii="Cambria" w:cs="Nirmala UI" w:eastAsia="Cambria" w:hAnsi="Cambria"/>
          <w:b/>
          <w:bCs/>
          <w:sz w:val="24"/>
          <w:szCs w:val="24"/>
        </w:rPr>
        <w:t xml:space="preserve">She who has two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vadana-dvaya 'a pair of faces' (ṣaṣṭhī-tatpuruṣa; dvaya is a noun, 'a pair'). (2) The whole is a bahuvrīhi: 'She who has a pair of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वदनयोः द्वयम् वदनद्वयम्; वदनद्वयम् यस्याः सा वदनद्वया</w:t>
      </w:r>
      <w:r>
        <w:rPr>
          <w:rFonts w:ascii="Cambria" w:cs="Nirmala UI" w:eastAsia="Cambria" w:hAnsi="Cambria"/>
        </w:rPr>
        <w:br/>
        <w:t xml:space="preserve"/>
      </w:r>
      <w:r>
        <w:rPr>
          <w:rFonts w:ascii="Cambria" w:cs="Nirmala UI" w:eastAsia="Cambria" w:hAnsi="Cambria"/>
          <w:i/>
          <w:iCs/>
          <w:color w:val="6A5242"/>
          <w:sz w:val="21"/>
          <w:szCs w:val="21"/>
        </w:rPr>
        <w:t xml:space="preserve">vadanayoḥ dvayam vadanadvayam; vadanadvayam yasyāḥ sā vadanadvayā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Rākiṇī has two faces, one more than Ḍākinī (479).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488  </w:t>
      </w:r>
      <w:r>
        <w:rPr>
          <w:rFonts w:ascii="Cambria" w:cs="Nirmala UI" w:eastAsia="Cambria" w:hAnsi="Cambria"/>
        </w:rPr>
        <w:t xml:space="preserve">  </w:t>
      </w:r>
      <w:r>
        <w:rPr>
          <w:rFonts w:ascii="Cambria" w:cs="Nirmala UI" w:eastAsia="Cambria" w:hAnsi="Cambria"/>
          <w:color w:val="7B1E1E"/>
          <w:sz w:val="32"/>
          <w:szCs w:val="32"/>
        </w:rPr>
        <w:t xml:space="preserve">दंष्ट्रोज्ज्वला</w:t>
      </w:r>
      <w:r>
        <w:rPr>
          <w:rFonts w:ascii="Cambria" w:cs="Nirmala UI" w:eastAsia="Cambria" w:hAnsi="Cambria"/>
        </w:rPr>
        <w:t xml:space="preserve">   </w:t>
      </w:r>
      <w:r>
        <w:rPr>
          <w:rFonts w:ascii="Cambria" w:cs="Nirmala UI" w:eastAsia="Cambria" w:hAnsi="Cambria"/>
          <w:i/>
          <w:iCs/>
          <w:color w:val="6A5242"/>
          <w:sz w:val="25"/>
          <w:szCs w:val="25"/>
        </w:rPr>
        <w:t xml:space="preserve">daṃṣṭrojjvalā</w:t>
      </w:r>
    </w:p>
    <w:p>
      <w:pPr>
        <w:keepNext/>
        <w:spacing w:after="80"/>
      </w:pPr>
      <w:r>
        <w:rPr>
          <w:rFonts w:ascii="Cambria" w:cs="Nirmala UI" w:eastAsia="Cambria" w:hAnsi="Cambria"/>
          <w:b/>
          <w:bCs/>
          <w:sz w:val="24"/>
          <w:szCs w:val="24"/>
        </w:rPr>
        <w:t xml:space="preserve">She who gleams with Her tusks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दंष्ट्रोज्ज्वला = दंष्ट्रा + उज्ज्वला (daṃṣṭrā + ujjvalā) — guṇa: ā + u → o (Pāṇini 6.1.87 ād guṇaḥ); उज्ज्वला = उद् + ज्वला (ud + jvalā) — the prefix ud assimilates to the following palatal: d becomes j before j (ścutva, Pāṇini 8.4.40 stoḥ ścunā ścuḥ)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ujjvalā 'blazing, gleaming' is the head and takes daṃṣṭrā 'tusk, fang' in the instrumental: 'gleaming with tusks'.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दंष्ट्राभिः उज्ज्वला दंष्ट्रोज्ज्वला</w:t>
      </w:r>
      <w:r>
        <w:rPr>
          <w:rFonts w:ascii="Cambria" w:cs="Nirmala UI" w:eastAsia="Cambria" w:hAnsi="Cambria"/>
        </w:rPr>
        <w:br/>
        <w:t xml:space="preserve"/>
      </w:r>
      <w:r>
        <w:rPr>
          <w:rFonts w:ascii="Cambria" w:cs="Nirmala UI" w:eastAsia="Cambria" w:hAnsi="Cambria"/>
          <w:i/>
          <w:iCs/>
          <w:color w:val="6A5242"/>
          <w:sz w:val="21"/>
          <w:szCs w:val="21"/>
        </w:rPr>
        <w:t xml:space="preserve">daṃṣṭrābhiḥ ujjvalā daṃṣṭrojjvalā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tusks mark Rākiṇī as a fierce form, terrible to what is opposed to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489  </w:t>
      </w:r>
      <w:r>
        <w:rPr>
          <w:rFonts w:ascii="Cambria" w:cs="Nirmala UI" w:eastAsia="Cambria" w:hAnsi="Cambria"/>
        </w:rPr>
        <w:t xml:space="preserve">  </w:t>
      </w:r>
      <w:r>
        <w:rPr>
          <w:rFonts w:ascii="Cambria" w:cs="Nirmala UI" w:eastAsia="Cambria" w:hAnsi="Cambria"/>
          <w:color w:val="7B1E1E"/>
          <w:sz w:val="32"/>
          <w:szCs w:val="32"/>
        </w:rPr>
        <w:t xml:space="preserve">अक्षमालादिधरा</w:t>
      </w:r>
      <w:r>
        <w:rPr>
          <w:rFonts w:ascii="Cambria" w:cs="Nirmala UI" w:eastAsia="Cambria" w:hAnsi="Cambria"/>
        </w:rPr>
        <w:t xml:space="preserve">   </w:t>
      </w:r>
      <w:r>
        <w:rPr>
          <w:rFonts w:ascii="Cambria" w:cs="Nirmala UI" w:eastAsia="Cambria" w:hAnsi="Cambria"/>
          <w:i/>
          <w:iCs/>
          <w:color w:val="6A5242"/>
          <w:sz w:val="25"/>
          <w:szCs w:val="25"/>
        </w:rPr>
        <w:t xml:space="preserve">akṣamālādi-dharā</w:t>
      </w:r>
    </w:p>
    <w:p>
      <w:pPr>
        <w:keepNext/>
        <w:spacing w:after="80"/>
      </w:pPr>
      <w:r>
        <w:rPr>
          <w:rFonts w:ascii="Cambria" w:cs="Nirmala UI" w:eastAsia="Cambria" w:hAnsi="Cambria"/>
          <w:b/>
          <w:bCs/>
          <w:sz w:val="24"/>
          <w:szCs w:val="24"/>
        </w:rPr>
        <w:t xml:space="preserve">She who holds the rosary (akṣamālā) and other emblems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अक्षमालादि = अक्षमाला + आदि (akṣamālā + ādi)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bahuvrīhi and a ṣaṣṭhī-tatpuruṣa). </w:t>
      </w:r>
      <w:r>
        <w:rPr>
          <w:rFonts w:ascii="Cambria" w:cs="Nirmala UI" w:eastAsia="Cambria" w:hAnsi="Cambria"/>
          <w:sz w:val="22"/>
          <w:szCs w:val="22"/>
        </w:rPr>
        <w:t xml:space="preserve">(1) akṣa-mālā 'a garland of beads', a rosary (ṣaṣṭhī-tatpuruṣa). (2) …mālā-ādi 'the rosary and the rest' (bahuvrīhi with ādi). (3) dharā 'holding' (√dhṛ + the agent suffix a) governs them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अक्षाणाम् माला अक्षमाला; अक्षमाला आदिः येषाम् तानि अक्षमालादीनि; अक्षमालादीनि धरति इति अक्षमालादिधरा</w:t>
      </w:r>
      <w:r>
        <w:rPr>
          <w:rFonts w:ascii="Cambria" w:cs="Nirmala UI" w:eastAsia="Cambria" w:hAnsi="Cambria"/>
        </w:rPr>
        <w:br/>
        <w:t xml:space="preserve"/>
      </w:r>
      <w:r>
        <w:rPr>
          <w:rFonts w:ascii="Cambria" w:cs="Nirmala UI" w:eastAsia="Cambria" w:hAnsi="Cambria"/>
          <w:i/>
          <w:iCs/>
          <w:color w:val="6A5242"/>
          <w:sz w:val="21"/>
          <w:szCs w:val="21"/>
        </w:rPr>
        <w:t xml:space="preserve">akṣāṇām mālā akṣamālā; akṣamālā ādiḥ yeṣām tāni akṣamālādīni; akṣamālādīni dharati iti akṣamālādidharā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emblems of Rākiṇī. Traditionally the akṣamālā is also the garland of letters from a to kṣa, the whole alphabet.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490  </w:t>
      </w:r>
      <w:r>
        <w:rPr>
          <w:rFonts w:ascii="Cambria" w:cs="Nirmala UI" w:eastAsia="Cambria" w:hAnsi="Cambria"/>
        </w:rPr>
        <w:t xml:space="preserve">  </w:t>
      </w:r>
      <w:r>
        <w:rPr>
          <w:rFonts w:ascii="Cambria" w:cs="Nirmala UI" w:eastAsia="Cambria" w:hAnsi="Cambria"/>
          <w:color w:val="7B1E1E"/>
          <w:sz w:val="32"/>
          <w:szCs w:val="32"/>
        </w:rPr>
        <w:t xml:space="preserve">रुधिरसंस्थिता</w:t>
      </w:r>
      <w:r>
        <w:rPr>
          <w:rFonts w:ascii="Cambria" w:cs="Nirmala UI" w:eastAsia="Cambria" w:hAnsi="Cambria"/>
        </w:rPr>
        <w:t xml:space="preserve">   </w:t>
      </w:r>
      <w:r>
        <w:rPr>
          <w:rFonts w:ascii="Cambria" w:cs="Nirmala UI" w:eastAsia="Cambria" w:hAnsi="Cambria"/>
          <w:i/>
          <w:iCs/>
          <w:color w:val="6A5242"/>
          <w:sz w:val="25"/>
          <w:szCs w:val="25"/>
        </w:rPr>
        <w:t xml:space="preserve">rudhira-saṃsthitā</w:t>
      </w:r>
    </w:p>
    <w:p>
      <w:pPr>
        <w:keepNext/>
        <w:spacing w:after="80"/>
      </w:pPr>
      <w:r>
        <w:rPr>
          <w:rFonts w:ascii="Cambria" w:cs="Nirmala UI" w:eastAsia="Cambria" w:hAnsi="Cambria"/>
          <w:b/>
          <w:bCs/>
          <w:sz w:val="24"/>
          <w:szCs w:val="24"/>
        </w:rPr>
        <w:t xml:space="preserve">She who abides in the blood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संस्थिता = सम् + स्थिता (sam + sthitā)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saṃsthitā 'abiding' is the head and takes rudhira 'blood' in the locative: 'abiding in the blood'.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रुधिरे संस्थिता रुधिरसंस्थिता</w:t>
      </w:r>
      <w:r>
        <w:rPr>
          <w:rFonts w:ascii="Cambria" w:cs="Nirmala UI" w:eastAsia="Cambria" w:hAnsi="Cambria"/>
        </w:rPr>
        <w:br/>
        <w:t xml:space="preserve"/>
      </w:r>
      <w:r>
        <w:rPr>
          <w:rFonts w:ascii="Cambria" w:cs="Nirmala UI" w:eastAsia="Cambria" w:hAnsi="Cambria"/>
          <w:i/>
          <w:iCs/>
          <w:color w:val="6A5242"/>
          <w:sz w:val="21"/>
          <w:szCs w:val="21"/>
        </w:rPr>
        <w:t xml:space="preserve">rudhire saṃsthitā rudhirasaṃsthitā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Blood is the bodily tissue (dhātu) of Rākiṇī, as skin is of Ḍākinī (481).</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101</w:t>
      </w:r>
      <w:r>
        <w:rPr>
          <w:rFonts w:ascii="Cambria" w:cs="Nirmala UI" w:eastAsia="Cambria" w:hAnsi="Cambria"/>
          <w:color w:val="6A5242"/>
          <w:sz w:val="18"/>
          <w:szCs w:val="18"/>
        </w:rPr>
        <w:t xml:space="preserve">    names 491–494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कालरात्र्यादिशक्त्यौघवृता स्निग्धौदनप्रिया ।</w:t>
      </w:r>
      <w:r>
        <w:rPr>
          <w:rFonts w:ascii="Cambria" w:cs="Nirmala UI" w:eastAsia="Cambria" w:hAnsi="Cambria"/>
        </w:rPr>
        <w:br/>
        <w:t xml:space="preserve"/>
      </w:r>
      <w:r>
        <w:rPr>
          <w:rFonts w:ascii="Cambria" w:cs="Nirmala UI" w:eastAsia="Cambria" w:hAnsi="Cambria"/>
          <w:sz w:val="38"/>
          <w:szCs w:val="38"/>
        </w:rPr>
        <w:t xml:space="preserve">महावीरेन्द्रवरदा राकिण्यम्बास्वरूपिणी ॥ १०१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kālarātryādiśaktyaughavṛtā snigdhaudanapriyā |</w:t>
      </w:r>
      <w:r>
        <w:rPr>
          <w:rFonts w:ascii="Cambria" w:cs="Nirmala UI" w:eastAsia="Cambria" w:hAnsi="Cambria"/>
        </w:rPr>
        <w:br/>
        <w:t xml:space="preserve"/>
      </w:r>
      <w:r>
        <w:rPr>
          <w:rFonts w:ascii="Cambria" w:cs="Nirmala UI" w:eastAsia="Cambria" w:hAnsi="Cambria"/>
          <w:i/>
          <w:iCs/>
          <w:color w:val="6A5242"/>
          <w:sz w:val="25"/>
          <w:szCs w:val="25"/>
        </w:rPr>
        <w:t xml:space="preserve">mahāvīrendravaradā rākiṇyambāsvarūpiṇī || 101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491 </w:t>
      </w:r>
      <w:r>
        <w:rPr>
          <w:rFonts w:ascii="Cambria" w:cs="Nirmala UI" w:eastAsia="Cambria" w:hAnsi="Cambria"/>
          <w:sz w:val="34"/>
          <w:szCs w:val="34"/>
        </w:rPr>
        <w:t xml:space="preserve">कालरात्र्यादि-शक्त्यौघ-वृता</w:t>
      </w:r>
      <w:r>
        <w:rPr>
          <w:rFonts w:ascii="Cambria" w:cs="Nirmala UI" w:eastAsia="Cambria" w:hAnsi="Cambria"/>
        </w:rPr>
        <w:t xml:space="preserve">     </w:t>
      </w:r>
      <w:r>
        <w:rPr>
          <w:rFonts w:ascii="Cambria" w:cs="Nirmala UI" w:eastAsia="Cambria" w:hAnsi="Cambria"/>
          <w:b/>
          <w:bCs/>
          <w:color w:val="7B1E1E"/>
          <w:sz w:val="18"/>
          <w:szCs w:val="18"/>
        </w:rPr>
        <w:t xml:space="preserve">492 </w:t>
      </w:r>
      <w:r>
        <w:rPr>
          <w:rFonts w:ascii="Cambria" w:cs="Nirmala UI" w:eastAsia="Cambria" w:hAnsi="Cambria"/>
          <w:sz w:val="34"/>
          <w:szCs w:val="34"/>
        </w:rPr>
        <w:t xml:space="preserve">स्निग्धौदन-प्रिया</w:t>
      </w:r>
    </w:p>
    <w:p>
      <w:pPr>
        <w:spacing w:after="120"/>
      </w:pPr>
      <w:r>
        <w:rPr>
          <w:rFonts w:ascii="Cambria" w:cs="Nirmala UI" w:eastAsia="Cambria" w:hAnsi="Cambria"/>
          <w:color w:val="6A5242"/>
          <w:sz w:val="16"/>
          <w:szCs w:val="16"/>
        </w:rPr>
        <w:t xml:space="preserve">491 </w:t>
      </w:r>
      <w:r>
        <w:rPr>
          <w:rFonts w:ascii="Cambria" w:cs="Nirmala UI" w:eastAsia="Cambria" w:hAnsi="Cambria"/>
          <w:i/>
          <w:iCs/>
          <w:color w:val="6A5242"/>
          <w:sz w:val="25"/>
          <w:szCs w:val="25"/>
        </w:rPr>
        <w:t xml:space="preserve">kālarātryādi-śaktyaugha-vṛtā</w:t>
      </w:r>
      <w:r>
        <w:rPr>
          <w:rFonts w:ascii="Cambria" w:cs="Nirmala UI" w:eastAsia="Cambria" w:hAnsi="Cambria"/>
        </w:rPr>
        <w:t xml:space="preserve">     </w:t>
      </w:r>
      <w:r>
        <w:rPr>
          <w:rFonts w:ascii="Cambria" w:cs="Nirmala UI" w:eastAsia="Cambria" w:hAnsi="Cambria"/>
          <w:color w:val="6A5242"/>
          <w:sz w:val="16"/>
          <w:szCs w:val="16"/>
        </w:rPr>
        <w:t xml:space="preserve">492 </w:t>
      </w:r>
      <w:r>
        <w:rPr>
          <w:rFonts w:ascii="Cambria" w:cs="Nirmala UI" w:eastAsia="Cambria" w:hAnsi="Cambria"/>
          <w:i/>
          <w:iCs/>
          <w:color w:val="6A5242"/>
          <w:sz w:val="25"/>
          <w:szCs w:val="25"/>
        </w:rPr>
        <w:t xml:space="preserve">snigdhaudana-priyā</w:t>
      </w:r>
    </w:p>
    <w:p>
      <w:pPr>
        <w:keepNext/>
        <w:spacing w:after="20" w:line="340"/>
      </w:pPr>
      <w:r>
        <w:rPr>
          <w:rFonts w:ascii="Cambria" w:cs="Nirmala UI" w:eastAsia="Cambria" w:hAnsi="Cambria"/>
          <w:b/>
          <w:bCs/>
          <w:color w:val="7B1E1E"/>
          <w:sz w:val="18"/>
          <w:szCs w:val="18"/>
        </w:rPr>
        <w:t xml:space="preserve">493 </w:t>
      </w:r>
      <w:r>
        <w:rPr>
          <w:rFonts w:ascii="Cambria" w:cs="Nirmala UI" w:eastAsia="Cambria" w:hAnsi="Cambria"/>
          <w:sz w:val="34"/>
          <w:szCs w:val="34"/>
        </w:rPr>
        <w:t xml:space="preserve">महा-वीरेन्द्र-वरदा</w:t>
      </w:r>
      <w:r>
        <w:rPr>
          <w:rFonts w:ascii="Cambria" w:cs="Nirmala UI" w:eastAsia="Cambria" w:hAnsi="Cambria"/>
        </w:rPr>
        <w:t xml:space="preserve">     </w:t>
      </w:r>
      <w:r>
        <w:rPr>
          <w:rFonts w:ascii="Cambria" w:cs="Nirmala UI" w:eastAsia="Cambria" w:hAnsi="Cambria"/>
          <w:b/>
          <w:bCs/>
          <w:color w:val="7B1E1E"/>
          <w:sz w:val="18"/>
          <w:szCs w:val="18"/>
        </w:rPr>
        <w:t xml:space="preserve">494 </w:t>
      </w:r>
      <w:r>
        <w:rPr>
          <w:rFonts w:ascii="Cambria" w:cs="Nirmala UI" w:eastAsia="Cambria" w:hAnsi="Cambria"/>
          <w:sz w:val="34"/>
          <w:szCs w:val="34"/>
        </w:rPr>
        <w:t xml:space="preserve">राकिण्यम्बा-स्वरूपिणी</w:t>
      </w:r>
    </w:p>
    <w:p>
      <w:pPr>
        <w:spacing w:after="120"/>
      </w:pPr>
      <w:r>
        <w:rPr>
          <w:rFonts w:ascii="Cambria" w:cs="Nirmala UI" w:eastAsia="Cambria" w:hAnsi="Cambria"/>
          <w:color w:val="6A5242"/>
          <w:sz w:val="16"/>
          <w:szCs w:val="16"/>
        </w:rPr>
        <w:t xml:space="preserve">493 </w:t>
      </w:r>
      <w:r>
        <w:rPr>
          <w:rFonts w:ascii="Cambria" w:cs="Nirmala UI" w:eastAsia="Cambria" w:hAnsi="Cambria"/>
          <w:i/>
          <w:iCs/>
          <w:color w:val="6A5242"/>
          <w:sz w:val="25"/>
          <w:szCs w:val="25"/>
        </w:rPr>
        <w:t xml:space="preserve">mahā-vīrendra-varadā</w:t>
      </w:r>
      <w:r>
        <w:rPr>
          <w:rFonts w:ascii="Cambria" w:cs="Nirmala UI" w:eastAsia="Cambria" w:hAnsi="Cambria"/>
        </w:rPr>
        <w:t xml:space="preserve">     </w:t>
      </w:r>
      <w:r>
        <w:rPr>
          <w:rFonts w:ascii="Cambria" w:cs="Nirmala UI" w:eastAsia="Cambria" w:hAnsi="Cambria"/>
          <w:color w:val="6A5242"/>
          <w:sz w:val="16"/>
          <w:szCs w:val="16"/>
        </w:rPr>
        <w:t xml:space="preserve">494 </w:t>
      </w:r>
      <w:r>
        <w:rPr>
          <w:rFonts w:ascii="Cambria" w:cs="Nirmala UI" w:eastAsia="Cambria" w:hAnsi="Cambria"/>
          <w:i/>
          <w:iCs/>
          <w:color w:val="6A5242"/>
          <w:sz w:val="25"/>
          <w:szCs w:val="25"/>
        </w:rPr>
        <w:t xml:space="preserve">rākiṇyambā-svarūpiṇī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491</w:t>
      </w:r>
      <w:r>
        <w:rPr>
          <w:rFonts w:ascii="Cambria" w:cs="Nirmala UI" w:eastAsia="Cambria" w:hAnsi="Cambria"/>
          <w:sz w:val="23"/>
          <w:szCs w:val="23"/>
        </w:rPr>
        <w:t xml:space="preserve">She who is surrounded by the host of śaktis beginning with Kālarātri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492</w:t>
      </w:r>
      <w:r>
        <w:rPr>
          <w:rFonts w:ascii="Cambria" w:cs="Nirmala UI" w:eastAsia="Cambria" w:hAnsi="Cambria"/>
          <w:sz w:val="23"/>
          <w:szCs w:val="23"/>
        </w:rPr>
        <w:t xml:space="preserve">She who loves rice made rich with ghee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493</w:t>
      </w:r>
      <w:r>
        <w:rPr>
          <w:rFonts w:ascii="Cambria" w:cs="Nirmala UI" w:eastAsia="Cambria" w:hAnsi="Cambria"/>
          <w:sz w:val="23"/>
          <w:szCs w:val="23"/>
        </w:rPr>
        <w:t xml:space="preserve">She who grants boons to the foremost of great heroes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494</w:t>
      </w:r>
      <w:r>
        <w:rPr>
          <w:rFonts w:ascii="Cambria" w:cs="Nirmala UI" w:eastAsia="Cambria" w:hAnsi="Cambria"/>
          <w:sz w:val="23"/>
          <w:szCs w:val="23"/>
        </w:rPr>
        <w:t xml:space="preserve">She who has the form of Mother Rākiṇī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491  </w:t>
            </w:r>
            <w:r>
              <w:rPr>
                <w:rFonts w:ascii="Cambria" w:cs="Nirmala UI" w:eastAsia="Cambria" w:hAnsi="Cambria"/>
                <w:color w:val="7B1E1E"/>
                <w:sz w:val="30"/>
                <w:szCs w:val="30"/>
              </w:rPr>
              <w:t xml:space="preserve">कालरात्र्यादिशक्त्यौघवृता</w:t>
            </w:r>
            <w:r>
              <w:rPr>
                <w:rFonts w:ascii="Cambria" w:cs="Nirmala UI" w:eastAsia="Cambria" w:hAnsi="Cambria"/>
              </w:rPr>
              <w:t xml:space="preserve">  </w:t>
            </w:r>
            <w:r>
              <w:rPr>
                <w:rFonts w:ascii="Cambria" w:cs="Nirmala UI" w:eastAsia="Cambria" w:hAnsi="Cambria"/>
                <w:i/>
                <w:iCs/>
                <w:color w:val="6A5242"/>
                <w:sz w:val="21"/>
                <w:szCs w:val="21"/>
              </w:rPr>
              <w:t xml:space="preserve">kālarātryādi-śaktyaugha-vṛtā</w:t>
            </w:r>
          </w:p>
        </w:tc>
      </w:tr>
      <w:tr>
        <w:trPr>
          <w:cantSplit/>
        </w:trPr>
        <w:tc>
          <w:tcPr>
            <w:tcW w:type="pct" w:w="36%"/>
          </w:tcPr>
          <w:p>
            <w:pPr>
              <w:spacing w:after="40"/>
            </w:pPr>
            <w:r>
              <w:rPr>
                <w:rFonts w:ascii="Cambria" w:cs="Nirmala UI" w:eastAsia="Cambria" w:hAnsi="Cambria"/>
                <w:sz w:val="30"/>
                <w:szCs w:val="30"/>
              </w:rPr>
              <w:t xml:space="preserve">कालरात्रि</w:t>
            </w:r>
            <w:r>
              <w:rPr>
                <w:rFonts w:ascii="Cambria" w:cs="Nirmala UI" w:eastAsia="Cambria" w:hAnsi="Cambria"/>
              </w:rPr>
              <w:br/>
              <w:t xml:space="preserve"/>
            </w:r>
            <w:r>
              <w:rPr>
                <w:rFonts w:ascii="Cambria" w:cs="Nirmala UI" w:eastAsia="Cambria" w:hAnsi="Cambria"/>
                <w:i/>
                <w:iCs/>
                <w:color w:val="6A5242"/>
                <w:sz w:val="21"/>
                <w:szCs w:val="21"/>
              </w:rPr>
              <w:t xml:space="preserve">kālarātri</w:t>
            </w:r>
          </w:p>
        </w:tc>
        <w:tc>
          <w:tcPr>
            <w:tcW w:type="pct" w:w="64%"/>
          </w:tcPr>
          <w:p>
            <w:pPr>
              <w:spacing w:after="40"/>
            </w:pPr>
            <w:r>
              <w:rPr>
                <w:rFonts w:ascii="Cambria" w:cs="Nirmala UI" w:eastAsia="Cambria" w:hAnsi="Cambria"/>
                <w:sz w:val="23"/>
                <w:szCs w:val="23"/>
              </w:rPr>
              <w:t xml:space="preserve">Kālarātri, name of a śakti (lit. 'night of time, night of dissolution')</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a goddess of the retinue</w:t>
            </w:r>
          </w:p>
        </w:tc>
      </w:tr>
      <w:tr>
        <w:trPr>
          <w:cantSplit/>
        </w:trPr>
        <w:tc>
          <w:tcPr>
            <w:tcW w:type="pct" w:w="36%"/>
          </w:tcPr>
          <w:p>
            <w:pPr>
              <w:spacing w:after="40"/>
            </w:pPr>
            <w:r>
              <w:rPr>
                <w:rFonts w:ascii="Cambria" w:cs="Nirmala UI" w:eastAsia="Cambria" w:hAnsi="Cambria"/>
                <w:sz w:val="30"/>
                <w:szCs w:val="30"/>
              </w:rPr>
              <w:t xml:space="preserve">औघ</w:t>
            </w:r>
            <w:r>
              <w:rPr>
                <w:rFonts w:ascii="Cambria" w:cs="Nirmala UI" w:eastAsia="Cambria" w:hAnsi="Cambria"/>
              </w:rPr>
              <w:br/>
              <w:t xml:space="preserve"/>
            </w:r>
            <w:r>
              <w:rPr>
                <w:rFonts w:ascii="Cambria" w:cs="Nirmala UI" w:eastAsia="Cambria" w:hAnsi="Cambria"/>
                <w:i/>
                <w:iCs/>
                <w:color w:val="6A5242"/>
                <w:sz w:val="21"/>
                <w:szCs w:val="21"/>
              </w:rPr>
              <w:t xml:space="preserve">augha</w:t>
            </w:r>
          </w:p>
        </w:tc>
        <w:tc>
          <w:tcPr>
            <w:tcW w:type="pct" w:w="64%"/>
          </w:tcPr>
          <w:p>
            <w:pPr>
              <w:spacing w:after="40"/>
            </w:pPr>
            <w:r>
              <w:rPr>
                <w:rFonts w:ascii="Cambria" w:cs="Nirmala UI" w:eastAsia="Cambria" w:hAnsi="Cambria"/>
                <w:sz w:val="23"/>
                <w:szCs w:val="23"/>
              </w:rPr>
              <w:t xml:space="preserve">host, multitude (lit. 'flood')</w:t>
            </w:r>
            <w:r>
              <w:rPr>
                <w:rFonts w:ascii="Cambria" w:cs="Nirmala UI" w:eastAsia="Cambria" w:hAnsi="Cambria"/>
              </w:rPr>
              <w:br/>
              <w:t xml:space="preserve"/>
            </w:r>
            <w:r>
              <w:rPr>
                <w:rFonts w:ascii="Cambria" w:cs="Nirmala UI" w:eastAsia="Cambria" w:hAnsi="Cambria"/>
                <w:color w:val="6A5242"/>
                <w:sz w:val="19"/>
                <w:szCs w:val="19"/>
              </w:rPr>
              <w:t xml:space="preserve">a by-form of ogha</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√vṛ 'to cover, surround',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492  </w:t>
            </w:r>
            <w:r>
              <w:rPr>
                <w:rFonts w:ascii="Cambria" w:cs="Nirmala UI" w:eastAsia="Cambria" w:hAnsi="Cambria"/>
                <w:color w:val="7B1E1E"/>
                <w:sz w:val="30"/>
                <w:szCs w:val="30"/>
              </w:rPr>
              <w:t xml:space="preserve">स्निग्धौदनप्रिया</w:t>
            </w:r>
            <w:r>
              <w:rPr>
                <w:rFonts w:ascii="Cambria" w:cs="Nirmala UI" w:eastAsia="Cambria" w:hAnsi="Cambria"/>
              </w:rPr>
              <w:t xml:space="preserve">  </w:t>
            </w:r>
            <w:r>
              <w:rPr>
                <w:rFonts w:ascii="Cambria" w:cs="Nirmala UI" w:eastAsia="Cambria" w:hAnsi="Cambria"/>
                <w:i/>
                <w:iCs/>
                <w:color w:val="6A5242"/>
                <w:sz w:val="21"/>
                <w:szCs w:val="21"/>
              </w:rPr>
              <w:t xml:space="preserve">snigdhaudana-priyā</w:t>
            </w:r>
          </w:p>
        </w:tc>
      </w:tr>
      <w:tr>
        <w:trPr>
          <w:cantSplit/>
        </w:trPr>
        <w:tc>
          <w:tcPr>
            <w:tcW w:type="pct" w:w="36%"/>
          </w:tcPr>
          <w:p>
            <w:pPr>
              <w:spacing w:after="40"/>
            </w:pPr>
            <w:r>
              <w:rPr>
                <w:rFonts w:ascii="Cambria" w:cs="Nirmala UI" w:eastAsia="Cambria" w:hAnsi="Cambria"/>
                <w:sz w:val="30"/>
                <w:szCs w:val="30"/>
              </w:rPr>
              <w:t xml:space="preserve">स्निग्ध</w:t>
            </w:r>
            <w:r>
              <w:rPr>
                <w:rFonts w:ascii="Cambria" w:cs="Nirmala UI" w:eastAsia="Cambria" w:hAnsi="Cambria"/>
              </w:rPr>
              <w:br/>
              <w:t xml:space="preserve"/>
            </w:r>
            <w:r>
              <w:rPr>
                <w:rFonts w:ascii="Cambria" w:cs="Nirmala UI" w:eastAsia="Cambria" w:hAnsi="Cambria"/>
                <w:i/>
                <w:iCs/>
                <w:color w:val="6A5242"/>
                <w:sz w:val="21"/>
                <w:szCs w:val="21"/>
              </w:rPr>
              <w:t xml:space="preserve">snigdha</w:t>
            </w:r>
          </w:p>
        </w:tc>
        <w:tc>
          <w:tcPr>
            <w:tcW w:type="pct" w:w="64%"/>
          </w:tcPr>
          <w:p>
            <w:pPr>
              <w:spacing w:after="40"/>
            </w:pPr>
            <w:r>
              <w:rPr>
                <w:rFonts w:ascii="Cambria" w:cs="Nirmala UI" w:eastAsia="Cambria" w:hAnsi="Cambria"/>
                <w:sz w:val="23"/>
                <w:szCs w:val="23"/>
              </w:rPr>
              <w:t xml:space="preserve">rich, oily, unctuous</w:t>
            </w:r>
            <w:r>
              <w:rPr>
                <w:rFonts w:ascii="Cambria" w:cs="Nirmala UI" w:eastAsia="Cambria" w:hAnsi="Cambria"/>
              </w:rPr>
              <w:br/>
              <w:t xml:space="preserve"/>
            </w:r>
            <w:r>
              <w:rPr>
                <w:rFonts w:ascii="Cambria" w:cs="Nirmala UI" w:eastAsia="Cambria" w:hAnsi="Cambria"/>
                <w:color w:val="6A5242"/>
                <w:sz w:val="19"/>
                <w:szCs w:val="19"/>
              </w:rPr>
              <w:t xml:space="preserve">√snih 'to be oily', past participle</w:t>
            </w:r>
          </w:p>
        </w:tc>
      </w:tr>
      <w:tr>
        <w:trPr>
          <w:cantSplit/>
        </w:trPr>
        <w:tc>
          <w:tcPr>
            <w:tcW w:type="pct" w:w="36%"/>
          </w:tcPr>
          <w:p>
            <w:pPr>
              <w:spacing w:after="40"/>
            </w:pPr>
            <w:r>
              <w:rPr>
                <w:rFonts w:ascii="Cambria" w:cs="Nirmala UI" w:eastAsia="Cambria" w:hAnsi="Cambria"/>
                <w:sz w:val="30"/>
                <w:szCs w:val="30"/>
              </w:rPr>
              <w:t xml:space="preserve">ओदन</w:t>
            </w:r>
            <w:r>
              <w:rPr>
                <w:rFonts w:ascii="Cambria" w:cs="Nirmala UI" w:eastAsia="Cambria" w:hAnsi="Cambria"/>
              </w:rPr>
              <w:br/>
              <w:t xml:space="preserve"/>
            </w:r>
            <w:r>
              <w:rPr>
                <w:rFonts w:ascii="Cambria" w:cs="Nirmala UI" w:eastAsia="Cambria" w:hAnsi="Cambria"/>
                <w:i/>
                <w:iCs/>
                <w:color w:val="6A5242"/>
                <w:sz w:val="21"/>
                <w:szCs w:val="21"/>
              </w:rPr>
              <w:t xml:space="preserve">odana</w:t>
            </w:r>
          </w:p>
        </w:tc>
        <w:tc>
          <w:tcPr>
            <w:tcW w:type="pct" w:w="64%"/>
          </w:tcPr>
          <w:p>
            <w:pPr>
              <w:spacing w:after="40"/>
            </w:pPr>
            <w:r>
              <w:rPr>
                <w:rFonts w:ascii="Cambria" w:cs="Nirmala UI" w:eastAsia="Cambria" w:hAnsi="Cambria"/>
                <w:sz w:val="23"/>
                <w:szCs w:val="23"/>
              </w:rPr>
              <w:t xml:space="preserve">boiled rice</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493  </w:t>
            </w:r>
            <w:r>
              <w:rPr>
                <w:rFonts w:ascii="Cambria" w:cs="Nirmala UI" w:eastAsia="Cambria" w:hAnsi="Cambria"/>
                <w:color w:val="7B1E1E"/>
                <w:sz w:val="30"/>
                <w:szCs w:val="30"/>
              </w:rPr>
              <w:t xml:space="preserve">महावीरेन्द्रवरदा</w:t>
            </w:r>
            <w:r>
              <w:rPr>
                <w:rFonts w:ascii="Cambria" w:cs="Nirmala UI" w:eastAsia="Cambria" w:hAnsi="Cambria"/>
              </w:rPr>
              <w:t xml:space="preserve">  </w:t>
            </w:r>
            <w:r>
              <w:rPr>
                <w:rFonts w:ascii="Cambria" w:cs="Nirmala UI" w:eastAsia="Cambria" w:hAnsi="Cambria"/>
                <w:i/>
                <w:iCs/>
                <w:color w:val="6A5242"/>
                <w:sz w:val="21"/>
                <w:szCs w:val="21"/>
              </w:rPr>
              <w:t xml:space="preserve">mahā-vīrendra-varadā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karmadhāraya</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 in Tantra, the heroic practitioner</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lord, chief (at the end of a compound)</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vara</w:t>
            </w:r>
          </w:p>
        </w:tc>
        <w:tc>
          <w:tcPr>
            <w:tcW w:type="pct" w:w="64%"/>
          </w:tcPr>
          <w:p>
            <w:pPr>
              <w:spacing w:after="40"/>
            </w:pPr>
            <w:r>
              <w:rPr>
                <w:rFonts w:ascii="Cambria" w:cs="Nirmala UI" w:eastAsia="Cambria" w:hAnsi="Cambria"/>
                <w:sz w:val="23"/>
                <w:szCs w:val="23"/>
              </w:rPr>
              <w:t xml:space="preserve">boon</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w:t>
            </w:r>
            <w:r>
              <w:rPr>
                <w:rFonts w:ascii="Cambria" w:cs="Nirmala UI" w:eastAsia="Cambria" w:hAnsi="Cambria"/>
              </w:rPr>
              <w:br/>
              <w:t xml:space="preserve"/>
            </w:r>
            <w:r>
              <w:rPr>
                <w:rFonts w:ascii="Cambria" w:cs="Nirmala UI" w:eastAsia="Cambria" w:hAnsi="Cambria"/>
                <w:color w:val="6A5242"/>
                <w:sz w:val="19"/>
                <w:szCs w:val="19"/>
              </w:rPr>
              <w:t xml:space="preserve">√dā 'to give'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494  </w:t>
            </w:r>
            <w:r>
              <w:rPr>
                <w:rFonts w:ascii="Cambria" w:cs="Nirmala UI" w:eastAsia="Cambria" w:hAnsi="Cambria"/>
                <w:color w:val="7B1E1E"/>
                <w:sz w:val="30"/>
                <w:szCs w:val="30"/>
              </w:rPr>
              <w:t xml:space="preserve">राकिण्यम्बास्वरूपिणी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rākiṇyambā-svarūpiṇī</w:t>
            </w:r>
          </w:p>
        </w:tc>
      </w:tr>
      <w:tr>
        <w:trPr>
          <w:cantSplit/>
        </w:trPr>
        <w:tc>
          <w:tcPr>
            <w:tcW w:type="pct" w:w="36%"/>
          </w:tcPr>
          <w:p>
            <w:pPr>
              <w:spacing w:after="40"/>
            </w:pPr>
            <w:r>
              <w:rPr>
                <w:rFonts w:ascii="Cambria" w:cs="Nirmala UI" w:eastAsia="Cambria" w:hAnsi="Cambria"/>
                <w:sz w:val="30"/>
                <w:szCs w:val="30"/>
              </w:rPr>
              <w:t xml:space="preserve">राकिणी</w:t>
            </w:r>
            <w:r>
              <w:rPr>
                <w:rFonts w:ascii="Cambria" w:cs="Nirmala UI" w:eastAsia="Cambria" w:hAnsi="Cambria"/>
              </w:rPr>
              <w:br/>
              <w:t xml:space="preserve"/>
            </w:r>
            <w:r>
              <w:rPr>
                <w:rFonts w:ascii="Cambria" w:cs="Nirmala UI" w:eastAsia="Cambria" w:hAnsi="Cambria"/>
                <w:i/>
                <w:iCs/>
                <w:color w:val="6A5242"/>
                <w:sz w:val="21"/>
                <w:szCs w:val="21"/>
              </w:rPr>
              <w:t xml:space="preserve">rākiṇī</w:t>
            </w:r>
          </w:p>
        </w:tc>
        <w:tc>
          <w:tcPr>
            <w:tcW w:type="pct" w:w="64%"/>
          </w:tcPr>
          <w:p>
            <w:pPr>
              <w:spacing w:after="40"/>
            </w:pPr>
            <w:r>
              <w:rPr>
                <w:rFonts w:ascii="Cambria" w:cs="Nirmala UI" w:eastAsia="Cambria" w:hAnsi="Cambria"/>
                <w:sz w:val="23"/>
                <w:szCs w:val="23"/>
              </w:rPr>
              <w:t xml:space="preserve">Rākiṇī, the yoginī of the anāhata</w:t>
            </w:r>
            <w:r>
              <w:rPr>
                <w:rFonts w:ascii="Cambria" w:cs="Nirmala UI" w:eastAsia="Cambria" w:hAnsi="Cambria"/>
              </w:rPr>
              <w:br/>
              <w:t xml:space="preserve"/>
            </w:r>
            <w:r>
              <w:rPr>
                <w:rFonts w:ascii="Cambria" w:cs="Nirmala UI" w:eastAsia="Cambria" w:hAnsi="Cambria"/>
                <w:color w:val="6A5242"/>
                <w:sz w:val="19"/>
                <w:szCs w:val="19"/>
              </w:rPr>
              <w:t xml:space="preserve">the n becomes ṇ after the r of the first syllable (Pāṇini 8.4.2)</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491  </w:t>
      </w:r>
      <w:r>
        <w:rPr>
          <w:rFonts w:ascii="Cambria" w:cs="Nirmala UI" w:eastAsia="Cambria" w:hAnsi="Cambria"/>
        </w:rPr>
        <w:t xml:space="preserve">  </w:t>
      </w:r>
      <w:r>
        <w:rPr>
          <w:rFonts w:ascii="Cambria" w:cs="Nirmala UI" w:eastAsia="Cambria" w:hAnsi="Cambria"/>
          <w:color w:val="7B1E1E"/>
          <w:sz w:val="32"/>
          <w:szCs w:val="32"/>
        </w:rPr>
        <w:t xml:space="preserve">कालरात्र्यादिशक्त्यौघवृता</w:t>
      </w:r>
      <w:r>
        <w:rPr>
          <w:rFonts w:ascii="Cambria" w:cs="Nirmala UI" w:eastAsia="Cambria" w:hAnsi="Cambria"/>
        </w:rPr>
        <w:t xml:space="preserve">   </w:t>
      </w:r>
      <w:r>
        <w:rPr>
          <w:rFonts w:ascii="Cambria" w:cs="Nirmala UI" w:eastAsia="Cambria" w:hAnsi="Cambria"/>
          <w:i/>
          <w:iCs/>
          <w:color w:val="6A5242"/>
          <w:sz w:val="25"/>
          <w:szCs w:val="25"/>
        </w:rPr>
        <w:t xml:space="preserve">kālarātryādi-śaktyaugha-vṛtā</w:t>
      </w:r>
    </w:p>
    <w:p>
      <w:pPr>
        <w:keepNext/>
        <w:spacing w:after="80"/>
      </w:pPr>
      <w:r>
        <w:rPr>
          <w:rFonts w:ascii="Cambria" w:cs="Nirmala UI" w:eastAsia="Cambria" w:hAnsi="Cambria"/>
          <w:b/>
          <w:bCs/>
          <w:sz w:val="24"/>
          <w:szCs w:val="24"/>
        </w:rPr>
        <w:t xml:space="preserve">She who is surrounded by the host of śaktis beginning with Kālarātri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कालरात्र्यादि = कालरात्रि + आदि (kālarātri + ādi) — yaṇ: i before an unlike vowel becomes y (Pāṇini 6.1.77 iko yaṇ aci); शक्त्यौघ = शक्ति + औघ (śakti + augha) — yaṇ: i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 karmadhāraya and a bahuvrīhi). </w:t>
      </w:r>
      <w:r>
        <w:rPr>
          <w:rFonts w:ascii="Cambria" w:cs="Nirmala UI" w:eastAsia="Cambria" w:hAnsi="Cambria"/>
          <w:sz w:val="22"/>
          <w:szCs w:val="22"/>
        </w:rPr>
        <w:t xml:space="preserve">(1) kālarātri-ādi 'those of whom Kālarātri is the first' (bahuvrīhi with ādi). (2) It qualifies śakti (karmadhāraya). (3) …śakti-augha 'the host of those śaktis' (ṣaṣṭhī-tatpuruṣa). (4) The participle vṛtā 'surrounded' is the head of the whole and takes the host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कालरात्रिः आदिः यासाम् ताः कालरात्र्यादयः; कालरात्र्यादयः शक्तयः कालरात्र्यादिशक्तयः; कालरात्र्यादिशक्तीनाम् औघः कालरात्र्यादिशक्त्यौघः; कालरात्र्यादिशक्त्यौघेन वृता कालरात्र्यादिशक्त्यौघवृता</w:t>
      </w:r>
      <w:r>
        <w:rPr>
          <w:rFonts w:ascii="Cambria" w:cs="Nirmala UI" w:eastAsia="Cambria" w:hAnsi="Cambria"/>
        </w:rPr>
        <w:br/>
        <w:t xml:space="preserve"/>
      </w:r>
      <w:r>
        <w:rPr>
          <w:rFonts w:ascii="Cambria" w:cs="Nirmala UI" w:eastAsia="Cambria" w:hAnsi="Cambria"/>
          <w:i/>
          <w:iCs/>
          <w:color w:val="6A5242"/>
          <w:sz w:val="21"/>
          <w:szCs w:val="21"/>
        </w:rPr>
        <w:t xml:space="preserve">kālarātriḥ ādiḥ yāsām tāḥ kālarātryādayaḥ; kālarātryādayaḥ śaktayaḥ kālarātryādiśaktayaḥ; kālarātryādiśaktīnām aughaḥ kālarātryādiśaktyaughaḥ; kālarātryādiśaktyaughena vṛtā kālarātryādiśaktyaughavṛtā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twelve śaktis of the anāhata, beginning with Kālarātri, stand on its twelve petals, one for each letter from ka to ṭha.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śaktyaugha requires the member augha, a by-form of ogha 'flood, host' (śakti + ogha would give śaktyogha); the sense is not affected.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492  </w:t>
      </w:r>
      <w:r>
        <w:rPr>
          <w:rFonts w:ascii="Cambria" w:cs="Nirmala UI" w:eastAsia="Cambria" w:hAnsi="Cambria"/>
        </w:rPr>
        <w:t xml:space="preserve">  </w:t>
      </w:r>
      <w:r>
        <w:rPr>
          <w:rFonts w:ascii="Cambria" w:cs="Nirmala UI" w:eastAsia="Cambria" w:hAnsi="Cambria"/>
          <w:color w:val="7B1E1E"/>
          <w:sz w:val="32"/>
          <w:szCs w:val="32"/>
        </w:rPr>
        <w:t xml:space="preserve">स्निग्धौदनप्रिया</w:t>
      </w:r>
      <w:r>
        <w:rPr>
          <w:rFonts w:ascii="Cambria" w:cs="Nirmala UI" w:eastAsia="Cambria" w:hAnsi="Cambria"/>
        </w:rPr>
        <w:t xml:space="preserve">   </w:t>
      </w:r>
      <w:r>
        <w:rPr>
          <w:rFonts w:ascii="Cambria" w:cs="Nirmala UI" w:eastAsia="Cambria" w:hAnsi="Cambria"/>
          <w:i/>
          <w:iCs/>
          <w:color w:val="6A5242"/>
          <w:sz w:val="25"/>
          <w:szCs w:val="25"/>
        </w:rPr>
        <w:t xml:space="preserve">snigdhaudana-priyā</w:t>
      </w:r>
    </w:p>
    <w:p>
      <w:pPr>
        <w:keepNext/>
        <w:spacing w:after="80"/>
      </w:pPr>
      <w:r>
        <w:rPr>
          <w:rFonts w:ascii="Cambria" w:cs="Nirmala UI" w:eastAsia="Cambria" w:hAnsi="Cambria"/>
          <w:b/>
          <w:bCs/>
          <w:sz w:val="24"/>
          <w:szCs w:val="24"/>
        </w:rPr>
        <w:t xml:space="preserve">She who loves rice made rich with ghee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स्निग्धौदन = स्निग्ध + ओदन (snigdha + odana) — vṛddhi: a + o → au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snigdha-odana 'rice made rich (with ghee)' (karmadhāraya). (2) The whole is a bahuvrīhi with priya 'dear': 'She to whom rich ghee-rice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स्निग्धः ओदनः स्निग्धौदनः; स्निग्धौदनः प्रियः यस्याः सा स्निग्धौदनप्रिया</w:t>
      </w:r>
      <w:r>
        <w:rPr>
          <w:rFonts w:ascii="Cambria" w:cs="Nirmala UI" w:eastAsia="Cambria" w:hAnsi="Cambria"/>
        </w:rPr>
        <w:br/>
        <w:t xml:space="preserve"/>
      </w:r>
      <w:r>
        <w:rPr>
          <w:rFonts w:ascii="Cambria" w:cs="Nirmala UI" w:eastAsia="Cambria" w:hAnsi="Cambria"/>
          <w:i/>
          <w:iCs/>
          <w:color w:val="6A5242"/>
          <w:sz w:val="21"/>
          <w:szCs w:val="21"/>
        </w:rPr>
        <w:t xml:space="preserve">snigdhaḥ odanaḥ snigdhaudanaḥ; snigdhaudanaḥ priyaḥ yasyāḥ sā snigdhaudanapriyā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Rākiṇī, the yoginī of the heart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493  </w:t>
      </w:r>
      <w:r>
        <w:rPr>
          <w:rFonts w:ascii="Cambria" w:cs="Nirmala UI" w:eastAsia="Cambria" w:hAnsi="Cambria"/>
        </w:rPr>
        <w:t xml:space="preserve">  </w:t>
      </w:r>
      <w:r>
        <w:rPr>
          <w:rFonts w:ascii="Cambria" w:cs="Nirmala UI" w:eastAsia="Cambria" w:hAnsi="Cambria"/>
          <w:color w:val="7B1E1E"/>
          <w:sz w:val="32"/>
          <w:szCs w:val="32"/>
        </w:rPr>
        <w:t xml:space="preserve">महावीरेन्द्रवरदा</w:t>
      </w:r>
      <w:r>
        <w:rPr>
          <w:rFonts w:ascii="Cambria" w:cs="Nirmala UI" w:eastAsia="Cambria" w:hAnsi="Cambria"/>
        </w:rPr>
        <w:t xml:space="preserve">   </w:t>
      </w:r>
      <w:r>
        <w:rPr>
          <w:rFonts w:ascii="Cambria" w:cs="Nirmala UI" w:eastAsia="Cambria" w:hAnsi="Cambria"/>
          <w:i/>
          <w:iCs/>
          <w:color w:val="6A5242"/>
          <w:sz w:val="25"/>
          <w:szCs w:val="25"/>
        </w:rPr>
        <w:t xml:space="preserve">mahā-vīrendra-varadā</w:t>
      </w:r>
    </w:p>
    <w:p>
      <w:pPr>
        <w:keepNext/>
        <w:spacing w:after="80"/>
      </w:pPr>
      <w:r>
        <w:rPr>
          <w:rFonts w:ascii="Cambria" w:cs="Nirmala UI" w:eastAsia="Cambria" w:hAnsi="Cambria"/>
          <w:b/>
          <w:bCs/>
          <w:sz w:val="24"/>
          <w:szCs w:val="24"/>
        </w:rPr>
        <w:t xml:space="preserve">She who grants boons to the foremost of great heroes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वीरेन्द्र = वीर + इन्द्र (vīra + indra)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upapada-tatpuruṣa, ṣaṣṭhī-tatpuruṣa and karmadhāraya). </w:t>
      </w:r>
      <w:r>
        <w:rPr>
          <w:rFonts w:ascii="Cambria" w:cs="Nirmala UI" w:eastAsia="Cambria" w:hAnsi="Cambria"/>
          <w:sz w:val="22"/>
          <w:szCs w:val="22"/>
        </w:rPr>
        <w:t xml:space="preserve">(1) mahā-vīra 'great heroes' (karmadhāraya; mahat → mahā-, Pāṇini 6.3.46). (2) …vīra-indra 'the chiefs among them' (ṣaṣṭhī-tatpuruṣa; indra 'lord, chief' at the end of a compound). (3) vara-dā 'boon-giver' (upapada-tatpuruṣa, √dā + ka, Pāṇini 3.2.3). (4) The heroes stand to the boon-giver in the genitive, here in the sense 'to'.</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महान्तः वीराः महावीराः; महावीराणाम् इन्द्राः महावीरेन्द्राः; वरम् ददाति इति वरदा; महावीरेन्द्राणाम् वरदा महावीरेन्द्रवरदा</w:t>
      </w:r>
      <w:r>
        <w:rPr>
          <w:rFonts w:ascii="Cambria" w:cs="Nirmala UI" w:eastAsia="Cambria" w:hAnsi="Cambria"/>
        </w:rPr>
        <w:br/>
        <w:t xml:space="preserve"/>
      </w:r>
      <w:r>
        <w:rPr>
          <w:rFonts w:ascii="Cambria" w:cs="Nirmala UI" w:eastAsia="Cambria" w:hAnsi="Cambria"/>
          <w:i/>
          <w:iCs/>
          <w:color w:val="6A5242"/>
          <w:sz w:val="21"/>
          <w:szCs w:val="21"/>
        </w:rPr>
        <w:t xml:space="preserve">mahāntaḥ vīrāḥ mahāvīrāḥ; mahāvīrāṇām indrāḥ mahāvīrendrāḥ; varam dadāti iti varadā; mahāvīrendrāṇām varadā mahāvīrendravaradā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vīras are also the heroic practitioners of the Tantras, who worship without fear; She grants their aims.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494  </w:t>
      </w:r>
      <w:r>
        <w:rPr>
          <w:rFonts w:ascii="Cambria" w:cs="Nirmala UI" w:eastAsia="Cambria" w:hAnsi="Cambria"/>
        </w:rPr>
        <w:t xml:space="preserve">  </w:t>
      </w:r>
      <w:r>
        <w:rPr>
          <w:rFonts w:ascii="Cambria" w:cs="Nirmala UI" w:eastAsia="Cambria" w:hAnsi="Cambria"/>
          <w:color w:val="7B1E1E"/>
          <w:sz w:val="32"/>
          <w:szCs w:val="32"/>
        </w:rPr>
        <w:t xml:space="preserve">राकिण्यम्बास्वरूपिणी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rākiṇyambā-svarūpiṇī</w:t>
      </w:r>
    </w:p>
    <w:p>
      <w:pPr>
        <w:keepNext/>
        <w:spacing w:after="80"/>
      </w:pPr>
      <w:r>
        <w:rPr>
          <w:rFonts w:ascii="Cambria" w:cs="Nirmala UI" w:eastAsia="Cambria" w:hAnsi="Cambria"/>
          <w:b/>
          <w:bCs/>
          <w:sz w:val="24"/>
          <w:szCs w:val="24"/>
        </w:rPr>
        <w:t xml:space="preserve">She who has the form of Mother Rākiṇī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राकिण्यम्बा = राकिणी + अम्बा (rākiṇī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rākiṇī-ambā 'Mother Rākiṇī' (karmadhāraya of apposition). (2) sva-rūpa 'own form, true nature' (karmadhāraya). (3) The possessive suffix -in (Pāṇini 5.2.115) is added to the whole: 'She whose own form is Mother Rākiṇī'.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राकिणी च असौ अम्बा च राकिण्यम्बा; स्वम् रूपम् स्वरूपम्; राकिण्यम्बा स्वरूपम् अस्याः अस्ति इति राकिण्यम्बास्वरूपिणी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rākiṇī ca asau ambā ca rākiṇyambā; svam rūpam svarūpam; rākiṇyambā svarūpam asyāḥ asti iti rākiṇyambāsvarūpiṇī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Rākiṇī group (485–494). She is dark (486), two-faced (487), with gleaming tusks (488), dwelling in the blood (490) and fond of ghee-rice (492).</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102</w:t>
      </w:r>
      <w:r>
        <w:rPr>
          <w:rFonts w:ascii="Cambria" w:cs="Nirmala UI" w:eastAsia="Cambria" w:hAnsi="Cambria"/>
          <w:color w:val="6A5242"/>
          <w:sz w:val="18"/>
          <w:szCs w:val="18"/>
        </w:rPr>
        <w:t xml:space="preserve">    names 495–498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मणिपूराब्जनिलया वदनत्रयसंयुता ।</w:t>
      </w:r>
      <w:r>
        <w:rPr>
          <w:rFonts w:ascii="Cambria" w:cs="Nirmala UI" w:eastAsia="Cambria" w:hAnsi="Cambria"/>
        </w:rPr>
        <w:br/>
        <w:t xml:space="preserve"/>
      </w:r>
      <w:r>
        <w:rPr>
          <w:rFonts w:ascii="Cambria" w:cs="Nirmala UI" w:eastAsia="Cambria" w:hAnsi="Cambria"/>
          <w:sz w:val="38"/>
          <w:szCs w:val="38"/>
        </w:rPr>
        <w:t xml:space="preserve">वज्रादिकायुधोपेता डामर्यादिभिरावृता ॥ १०२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maṇipūrābjanilayā vadanatrayasaṃyutā |</w:t>
      </w:r>
      <w:r>
        <w:rPr>
          <w:rFonts w:ascii="Cambria" w:cs="Nirmala UI" w:eastAsia="Cambria" w:hAnsi="Cambria"/>
        </w:rPr>
        <w:br/>
        <w:t xml:space="preserve"/>
      </w:r>
      <w:r>
        <w:rPr>
          <w:rFonts w:ascii="Cambria" w:cs="Nirmala UI" w:eastAsia="Cambria" w:hAnsi="Cambria"/>
          <w:i/>
          <w:iCs/>
          <w:color w:val="6A5242"/>
          <w:sz w:val="25"/>
          <w:szCs w:val="25"/>
        </w:rPr>
        <w:t xml:space="preserve">vajrādikāyudhopetā ḍāmaryādibhirāvṛtā || 102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495 </w:t>
      </w:r>
      <w:r>
        <w:rPr>
          <w:rFonts w:ascii="Cambria" w:cs="Nirmala UI" w:eastAsia="Cambria" w:hAnsi="Cambria"/>
          <w:sz w:val="34"/>
          <w:szCs w:val="34"/>
        </w:rPr>
        <w:t xml:space="preserve">मणिपूराब्ज-निलया</w:t>
      </w:r>
      <w:r>
        <w:rPr>
          <w:rFonts w:ascii="Cambria" w:cs="Nirmala UI" w:eastAsia="Cambria" w:hAnsi="Cambria"/>
        </w:rPr>
        <w:t xml:space="preserve">     </w:t>
      </w:r>
      <w:r>
        <w:rPr>
          <w:rFonts w:ascii="Cambria" w:cs="Nirmala UI" w:eastAsia="Cambria" w:hAnsi="Cambria"/>
          <w:b/>
          <w:bCs/>
          <w:color w:val="7B1E1E"/>
          <w:sz w:val="18"/>
          <w:szCs w:val="18"/>
        </w:rPr>
        <w:t xml:space="preserve">496 </w:t>
      </w:r>
      <w:r>
        <w:rPr>
          <w:rFonts w:ascii="Cambria" w:cs="Nirmala UI" w:eastAsia="Cambria" w:hAnsi="Cambria"/>
          <w:sz w:val="34"/>
          <w:szCs w:val="34"/>
        </w:rPr>
        <w:t xml:space="preserve">वदन-त्रय-संयुता</w:t>
      </w:r>
    </w:p>
    <w:p>
      <w:pPr>
        <w:spacing w:after="120"/>
      </w:pPr>
      <w:r>
        <w:rPr>
          <w:rFonts w:ascii="Cambria" w:cs="Nirmala UI" w:eastAsia="Cambria" w:hAnsi="Cambria"/>
          <w:color w:val="6A5242"/>
          <w:sz w:val="16"/>
          <w:szCs w:val="16"/>
        </w:rPr>
        <w:t xml:space="preserve">495 </w:t>
      </w:r>
      <w:r>
        <w:rPr>
          <w:rFonts w:ascii="Cambria" w:cs="Nirmala UI" w:eastAsia="Cambria" w:hAnsi="Cambria"/>
          <w:i/>
          <w:iCs/>
          <w:color w:val="6A5242"/>
          <w:sz w:val="25"/>
          <w:szCs w:val="25"/>
        </w:rPr>
        <w:t xml:space="preserve">maṇipūrābja-nilayā</w:t>
      </w:r>
      <w:r>
        <w:rPr>
          <w:rFonts w:ascii="Cambria" w:cs="Nirmala UI" w:eastAsia="Cambria" w:hAnsi="Cambria"/>
        </w:rPr>
        <w:t xml:space="preserve">     </w:t>
      </w:r>
      <w:r>
        <w:rPr>
          <w:rFonts w:ascii="Cambria" w:cs="Nirmala UI" w:eastAsia="Cambria" w:hAnsi="Cambria"/>
          <w:color w:val="6A5242"/>
          <w:sz w:val="16"/>
          <w:szCs w:val="16"/>
        </w:rPr>
        <w:t xml:space="preserve">496 </w:t>
      </w:r>
      <w:r>
        <w:rPr>
          <w:rFonts w:ascii="Cambria" w:cs="Nirmala UI" w:eastAsia="Cambria" w:hAnsi="Cambria"/>
          <w:i/>
          <w:iCs/>
          <w:color w:val="6A5242"/>
          <w:sz w:val="25"/>
          <w:szCs w:val="25"/>
        </w:rPr>
        <w:t xml:space="preserve">vadana-traya-saṃyutā</w:t>
      </w:r>
    </w:p>
    <w:p>
      <w:pPr>
        <w:keepNext/>
        <w:spacing w:after="20" w:line="340"/>
      </w:pPr>
      <w:r>
        <w:rPr>
          <w:rFonts w:ascii="Cambria" w:cs="Nirmala UI" w:eastAsia="Cambria" w:hAnsi="Cambria"/>
          <w:b/>
          <w:bCs/>
          <w:color w:val="7B1E1E"/>
          <w:sz w:val="18"/>
          <w:szCs w:val="18"/>
        </w:rPr>
        <w:t xml:space="preserve">497 </w:t>
      </w:r>
      <w:r>
        <w:rPr>
          <w:rFonts w:ascii="Cambria" w:cs="Nirmala UI" w:eastAsia="Cambria" w:hAnsi="Cambria"/>
          <w:sz w:val="34"/>
          <w:szCs w:val="34"/>
        </w:rPr>
        <w:t xml:space="preserve">वज्रादिकायुधोपेता</w:t>
      </w:r>
      <w:r>
        <w:rPr>
          <w:rFonts w:ascii="Cambria" w:cs="Nirmala UI" w:eastAsia="Cambria" w:hAnsi="Cambria"/>
        </w:rPr>
        <w:t xml:space="preserve">     </w:t>
      </w:r>
      <w:r>
        <w:rPr>
          <w:rFonts w:ascii="Cambria" w:cs="Nirmala UI" w:eastAsia="Cambria" w:hAnsi="Cambria"/>
          <w:b/>
          <w:bCs/>
          <w:color w:val="7B1E1E"/>
          <w:sz w:val="18"/>
          <w:szCs w:val="18"/>
        </w:rPr>
        <w:t xml:space="preserve">498 </w:t>
      </w:r>
      <w:r>
        <w:rPr>
          <w:rFonts w:ascii="Cambria" w:cs="Nirmala UI" w:eastAsia="Cambria" w:hAnsi="Cambria"/>
          <w:sz w:val="34"/>
          <w:szCs w:val="34"/>
        </w:rPr>
        <w:t xml:space="preserve">डामर्यादिभिर्-आवृता</w:t>
      </w:r>
    </w:p>
    <w:p>
      <w:pPr>
        <w:spacing w:after="120"/>
      </w:pPr>
      <w:r>
        <w:rPr>
          <w:rFonts w:ascii="Cambria" w:cs="Nirmala UI" w:eastAsia="Cambria" w:hAnsi="Cambria"/>
          <w:color w:val="6A5242"/>
          <w:sz w:val="16"/>
          <w:szCs w:val="16"/>
        </w:rPr>
        <w:t xml:space="preserve">497 </w:t>
      </w:r>
      <w:r>
        <w:rPr>
          <w:rFonts w:ascii="Cambria" w:cs="Nirmala UI" w:eastAsia="Cambria" w:hAnsi="Cambria"/>
          <w:i/>
          <w:iCs/>
          <w:color w:val="6A5242"/>
          <w:sz w:val="25"/>
          <w:szCs w:val="25"/>
        </w:rPr>
        <w:t xml:space="preserve">vajrādikāyudhopetā</w:t>
      </w:r>
      <w:r>
        <w:rPr>
          <w:rFonts w:ascii="Cambria" w:cs="Nirmala UI" w:eastAsia="Cambria" w:hAnsi="Cambria"/>
        </w:rPr>
        <w:t xml:space="preserve">     </w:t>
      </w:r>
      <w:r>
        <w:rPr>
          <w:rFonts w:ascii="Cambria" w:cs="Nirmala UI" w:eastAsia="Cambria" w:hAnsi="Cambria"/>
          <w:color w:val="6A5242"/>
          <w:sz w:val="16"/>
          <w:szCs w:val="16"/>
        </w:rPr>
        <w:t xml:space="preserve">498 </w:t>
      </w:r>
      <w:r>
        <w:rPr>
          <w:rFonts w:ascii="Cambria" w:cs="Nirmala UI" w:eastAsia="Cambria" w:hAnsi="Cambria"/>
          <w:i/>
          <w:iCs/>
          <w:color w:val="6A5242"/>
          <w:sz w:val="25"/>
          <w:szCs w:val="25"/>
        </w:rPr>
        <w:t xml:space="preserve">ḍāmaryādibhir-āvṛtā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495</w:t>
      </w:r>
      <w:r>
        <w:rPr>
          <w:rFonts w:ascii="Cambria" w:cs="Nirmala UI" w:eastAsia="Cambria" w:hAnsi="Cambria"/>
          <w:sz w:val="23"/>
          <w:szCs w:val="23"/>
        </w:rPr>
        <w:t xml:space="preserve">She who resides in the maṇipūra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496</w:t>
      </w:r>
      <w:r>
        <w:rPr>
          <w:rFonts w:ascii="Cambria" w:cs="Nirmala UI" w:eastAsia="Cambria" w:hAnsi="Cambria"/>
          <w:sz w:val="23"/>
          <w:szCs w:val="23"/>
        </w:rPr>
        <w:t xml:space="preserve">She who has three faces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497</w:t>
      </w:r>
      <w:r>
        <w:rPr>
          <w:rFonts w:ascii="Cambria" w:cs="Nirmala UI" w:eastAsia="Cambria" w:hAnsi="Cambria"/>
          <w:sz w:val="23"/>
          <w:szCs w:val="23"/>
        </w:rPr>
        <w:t xml:space="preserve">She who is armed with the vajra (thunderbolt) and other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498</w:t>
      </w:r>
      <w:r>
        <w:rPr>
          <w:rFonts w:ascii="Cambria" w:cs="Nirmala UI" w:eastAsia="Cambria" w:hAnsi="Cambria"/>
          <w:sz w:val="23"/>
          <w:szCs w:val="23"/>
        </w:rPr>
        <w:t xml:space="preserve">She who is surrounded by Ḍāmarī and the other śaktis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495  </w:t>
            </w:r>
            <w:r>
              <w:rPr>
                <w:rFonts w:ascii="Cambria" w:cs="Nirmala UI" w:eastAsia="Cambria" w:hAnsi="Cambria"/>
                <w:color w:val="7B1E1E"/>
                <w:sz w:val="30"/>
                <w:szCs w:val="30"/>
              </w:rPr>
              <w:t xml:space="preserve">मणिपूराब्जनिलया</w:t>
            </w:r>
            <w:r>
              <w:rPr>
                <w:rFonts w:ascii="Cambria" w:cs="Nirmala UI" w:eastAsia="Cambria" w:hAnsi="Cambria"/>
              </w:rPr>
              <w:t xml:space="preserve">  </w:t>
            </w:r>
            <w:r>
              <w:rPr>
                <w:rFonts w:ascii="Cambria" w:cs="Nirmala UI" w:eastAsia="Cambria" w:hAnsi="Cambria"/>
                <w:i/>
                <w:iCs/>
                <w:color w:val="6A5242"/>
                <w:sz w:val="21"/>
                <w:szCs w:val="21"/>
              </w:rPr>
              <w:t xml:space="preserve">maṇipūrābja-nilayā</w:t>
            </w:r>
          </w:p>
        </w:tc>
      </w:tr>
      <w:tr>
        <w:trPr>
          <w:cantSplit/>
        </w:trPr>
        <w:tc>
          <w:tcPr>
            <w:tcW w:type="pct" w:w="36%"/>
          </w:tcPr>
          <w:p>
            <w:pPr>
              <w:spacing w:after="40"/>
            </w:pPr>
            <w:r>
              <w:rPr>
                <w:rFonts w:ascii="Cambria" w:cs="Nirmala UI" w:eastAsia="Cambria" w:hAnsi="Cambria"/>
                <w:sz w:val="30"/>
                <w:szCs w:val="30"/>
              </w:rPr>
              <w:t xml:space="preserve">मणिपूर</w:t>
            </w:r>
            <w:r>
              <w:rPr>
                <w:rFonts w:ascii="Cambria" w:cs="Nirmala UI" w:eastAsia="Cambria" w:hAnsi="Cambria"/>
              </w:rPr>
              <w:br/>
              <w:t xml:space="preserve"/>
            </w:r>
            <w:r>
              <w:rPr>
                <w:rFonts w:ascii="Cambria" w:cs="Nirmala UI" w:eastAsia="Cambria" w:hAnsi="Cambria"/>
                <w:i/>
                <w:iCs/>
                <w:color w:val="6A5242"/>
                <w:sz w:val="21"/>
                <w:szCs w:val="21"/>
              </w:rPr>
              <w:t xml:space="preserve">maṇipūra</w:t>
            </w:r>
          </w:p>
        </w:tc>
        <w:tc>
          <w:tcPr>
            <w:tcW w:type="pct" w:w="64%"/>
          </w:tcPr>
          <w:p>
            <w:pPr>
              <w:spacing w:after="40"/>
            </w:pPr>
            <w:r>
              <w:rPr>
                <w:rFonts w:ascii="Cambria" w:cs="Nirmala UI" w:eastAsia="Cambria" w:hAnsi="Cambria"/>
                <w:sz w:val="23"/>
                <w:szCs w:val="23"/>
              </w:rPr>
              <w:t xml:space="preserve">maṇipūra, the navel cakra (lit. 'city of jewels' or 'full of jewels')</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496  </w:t>
            </w:r>
            <w:r>
              <w:rPr>
                <w:rFonts w:ascii="Cambria" w:cs="Nirmala UI" w:eastAsia="Cambria" w:hAnsi="Cambria"/>
                <w:color w:val="7B1E1E"/>
                <w:sz w:val="30"/>
                <w:szCs w:val="30"/>
              </w:rPr>
              <w:t xml:space="preserve">वदनत्रयसंयुता</w:t>
            </w:r>
            <w:r>
              <w:rPr>
                <w:rFonts w:ascii="Cambria" w:cs="Nirmala UI" w:eastAsia="Cambria" w:hAnsi="Cambria"/>
              </w:rPr>
              <w:t xml:space="preserve">  </w:t>
            </w:r>
            <w:r>
              <w:rPr>
                <w:rFonts w:ascii="Cambria" w:cs="Nirmala UI" w:eastAsia="Cambria" w:hAnsi="Cambria"/>
                <w:i/>
                <w:iCs/>
                <w:color w:val="6A5242"/>
                <w:sz w:val="21"/>
                <w:szCs w:val="21"/>
              </w:rPr>
              <w:t xml:space="preserve">vadana-traya-saṃyutā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traya</w:t>
            </w:r>
          </w:p>
        </w:tc>
        <w:tc>
          <w:tcPr>
            <w:tcW w:type="pct" w:w="64%"/>
          </w:tcPr>
          <w:p>
            <w:pPr>
              <w:spacing w:after="40"/>
            </w:pPr>
            <w:r>
              <w:rPr>
                <w:rFonts w:ascii="Cambria" w:cs="Nirmala UI" w:eastAsia="Cambria" w:hAnsi="Cambria"/>
                <w:sz w:val="23"/>
                <w:szCs w:val="23"/>
              </w:rPr>
              <w:t xml:space="preserve">triad, group of three</w:t>
            </w:r>
          </w:p>
        </w:tc>
      </w:tr>
      <w:tr>
        <w:trPr>
          <w:cantSplit/>
        </w:trPr>
        <w:tc>
          <w:tcPr>
            <w:tcW w:type="pct" w:w="36%"/>
          </w:tcPr>
          <w:p>
            <w:pPr>
              <w:spacing w:after="40"/>
            </w:pPr>
            <w:r>
              <w:rPr>
                <w:rFonts w:ascii="Cambria" w:cs="Nirmala UI" w:eastAsia="Cambria" w:hAnsi="Cambria"/>
                <w:sz w:val="30"/>
                <w:szCs w:val="30"/>
              </w:rPr>
              <w:t xml:space="preserve">संयुता</w:t>
            </w:r>
            <w:r>
              <w:rPr>
                <w:rFonts w:ascii="Cambria" w:cs="Nirmala UI" w:eastAsia="Cambria" w:hAnsi="Cambria"/>
              </w:rPr>
              <w:br/>
              <w:t xml:space="preserve"/>
            </w:r>
            <w:r>
              <w:rPr>
                <w:rFonts w:ascii="Cambria" w:cs="Nirmala UI" w:eastAsia="Cambria" w:hAnsi="Cambria"/>
                <w:i/>
                <w:iCs/>
                <w:color w:val="6A5242"/>
                <w:sz w:val="21"/>
                <w:szCs w:val="21"/>
              </w:rPr>
              <w:t xml:space="preserve">saṃyutā</w:t>
            </w:r>
          </w:p>
        </w:tc>
        <w:tc>
          <w:tcPr>
            <w:tcW w:type="pct" w:w="64%"/>
          </w:tcPr>
          <w:p>
            <w:pPr>
              <w:spacing w:after="40"/>
            </w:pPr>
            <w:r>
              <w:rPr>
                <w:rFonts w:ascii="Cambria" w:cs="Nirmala UI" w:eastAsia="Cambria" w:hAnsi="Cambria"/>
                <w:sz w:val="23"/>
                <w:szCs w:val="23"/>
              </w:rPr>
              <w:t xml:space="preserve">joined with, possessed of</w:t>
            </w:r>
            <w:r>
              <w:rPr>
                <w:rFonts w:ascii="Cambria" w:cs="Nirmala UI" w:eastAsia="Cambria" w:hAnsi="Cambria"/>
              </w:rPr>
              <w:br/>
              <w:t xml:space="preserve"/>
            </w:r>
            <w:r>
              <w:rPr>
                <w:rFonts w:ascii="Cambria" w:cs="Nirmala UI" w:eastAsia="Cambria" w:hAnsi="Cambria"/>
                <w:color w:val="6A5242"/>
                <w:sz w:val="19"/>
                <w:szCs w:val="19"/>
              </w:rPr>
              <w:t xml:space="preserve">sam + √yu 'to join',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497  </w:t>
            </w:r>
            <w:r>
              <w:rPr>
                <w:rFonts w:ascii="Cambria" w:cs="Nirmala UI" w:eastAsia="Cambria" w:hAnsi="Cambria"/>
                <w:color w:val="7B1E1E"/>
                <w:sz w:val="30"/>
                <w:szCs w:val="30"/>
              </w:rPr>
              <w:t xml:space="preserve">वज्रादिकायुधोपेता</w:t>
            </w:r>
            <w:r>
              <w:rPr>
                <w:rFonts w:ascii="Cambria" w:cs="Nirmala UI" w:eastAsia="Cambria" w:hAnsi="Cambria"/>
              </w:rPr>
              <w:t xml:space="preserve">  </w:t>
            </w:r>
            <w:r>
              <w:rPr>
                <w:rFonts w:ascii="Cambria" w:cs="Nirmala UI" w:eastAsia="Cambria" w:hAnsi="Cambria"/>
                <w:i/>
                <w:iCs/>
                <w:color w:val="6A5242"/>
                <w:sz w:val="21"/>
                <w:szCs w:val="21"/>
              </w:rPr>
              <w:t xml:space="preserve">vajrādikāyudhopetā</w:t>
            </w:r>
          </w:p>
        </w:tc>
      </w:tr>
      <w:tr>
        <w:trPr>
          <w:cantSplit/>
        </w:trPr>
        <w:tc>
          <w:tcPr>
            <w:tcW w:type="pct" w:w="36%"/>
          </w:tcPr>
          <w:p>
            <w:pPr>
              <w:spacing w:after="40"/>
            </w:pPr>
            <w:r>
              <w:rPr>
                <w:rFonts w:ascii="Cambria" w:cs="Nirmala UI" w:eastAsia="Cambria" w:hAnsi="Cambria"/>
                <w:sz w:val="30"/>
                <w:szCs w:val="30"/>
              </w:rPr>
              <w:t xml:space="preserve">वज्र</w:t>
            </w:r>
            <w:r>
              <w:rPr>
                <w:rFonts w:ascii="Cambria" w:cs="Nirmala UI" w:eastAsia="Cambria" w:hAnsi="Cambria"/>
              </w:rPr>
              <w:br/>
              <w:t xml:space="preserve"/>
            </w:r>
            <w:r>
              <w:rPr>
                <w:rFonts w:ascii="Cambria" w:cs="Nirmala UI" w:eastAsia="Cambria" w:hAnsi="Cambria"/>
                <w:i/>
                <w:iCs/>
                <w:color w:val="6A5242"/>
                <w:sz w:val="21"/>
                <w:szCs w:val="21"/>
              </w:rPr>
              <w:t xml:space="preserve">vajra</w:t>
            </w:r>
          </w:p>
        </w:tc>
        <w:tc>
          <w:tcPr>
            <w:tcW w:type="pct" w:w="64%"/>
          </w:tcPr>
          <w:p>
            <w:pPr>
              <w:spacing w:after="40"/>
            </w:pPr>
            <w:r>
              <w:rPr>
                <w:rFonts w:ascii="Cambria" w:cs="Nirmala UI" w:eastAsia="Cambria" w:hAnsi="Cambria"/>
                <w:sz w:val="23"/>
                <w:szCs w:val="23"/>
              </w:rPr>
              <w:t xml:space="preserve">thunderbolt</w:t>
            </w:r>
          </w:p>
        </w:tc>
      </w:tr>
      <w:tr>
        <w:trPr>
          <w:cantSplit/>
        </w:trPr>
        <w:tc>
          <w:tcPr>
            <w:tcW w:type="pct" w:w="36%"/>
          </w:tcPr>
          <w:p>
            <w:pPr>
              <w:spacing w:after="40"/>
            </w:pPr>
            <w:r>
              <w:rPr>
                <w:rFonts w:ascii="Cambria" w:cs="Nirmala UI" w:eastAsia="Cambria" w:hAnsi="Cambria"/>
                <w:sz w:val="30"/>
                <w:szCs w:val="30"/>
              </w:rPr>
              <w:t xml:space="preserve">आदिक</w:t>
            </w:r>
            <w:r>
              <w:rPr>
                <w:rFonts w:ascii="Cambria" w:cs="Nirmala UI" w:eastAsia="Cambria" w:hAnsi="Cambria"/>
              </w:rPr>
              <w:br/>
              <w:t xml:space="preserve"/>
            </w:r>
            <w:r>
              <w:rPr>
                <w:rFonts w:ascii="Cambria" w:cs="Nirmala UI" w:eastAsia="Cambria" w:hAnsi="Cambria"/>
                <w:i/>
                <w:iCs/>
                <w:color w:val="6A5242"/>
                <w:sz w:val="21"/>
                <w:szCs w:val="21"/>
              </w:rPr>
              <w:t xml:space="preserve">ādika</w:t>
            </w:r>
          </w:p>
        </w:tc>
        <w:tc>
          <w:tcPr>
            <w:tcW w:type="pct" w:w="64%"/>
          </w:tcPr>
          <w:p>
            <w:pPr>
              <w:spacing w:after="40"/>
            </w:pPr>
            <w:r>
              <w:rPr>
                <w:rFonts w:ascii="Cambria" w:cs="Nirmala UI" w:eastAsia="Cambria" w:hAnsi="Cambria"/>
                <w:sz w:val="23"/>
                <w:szCs w:val="23"/>
              </w:rPr>
              <w:t xml:space="preserve">beginning with; 'and the rest'</w:t>
            </w:r>
            <w:r>
              <w:rPr>
                <w:rFonts w:ascii="Cambria" w:cs="Nirmala UI" w:eastAsia="Cambria" w:hAnsi="Cambria"/>
              </w:rPr>
              <w:br/>
              <w:t xml:space="preserve"/>
            </w:r>
            <w:r>
              <w:rPr>
                <w:rFonts w:ascii="Cambria" w:cs="Nirmala UI" w:eastAsia="Cambria" w:hAnsi="Cambria"/>
                <w:color w:val="6A5242"/>
                <w:sz w:val="19"/>
                <w:szCs w:val="19"/>
              </w:rPr>
              <w:t xml:space="preserve">ādi + the suffix ka</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उपेता</w:t>
            </w:r>
            <w:r>
              <w:rPr>
                <w:rFonts w:ascii="Cambria" w:cs="Nirmala UI" w:eastAsia="Cambria" w:hAnsi="Cambria"/>
              </w:rPr>
              <w:br/>
              <w:t xml:space="preserve"/>
            </w:r>
            <w:r>
              <w:rPr>
                <w:rFonts w:ascii="Cambria" w:cs="Nirmala UI" w:eastAsia="Cambria" w:hAnsi="Cambria"/>
                <w:i/>
                <w:iCs/>
                <w:color w:val="6A5242"/>
                <w:sz w:val="21"/>
                <w:szCs w:val="21"/>
              </w:rPr>
              <w:t xml:space="preserve">upetā</w:t>
            </w:r>
          </w:p>
        </w:tc>
        <w:tc>
          <w:tcPr>
            <w:tcW w:type="pct" w:w="64%"/>
          </w:tcPr>
          <w:p>
            <w:pPr>
              <w:spacing w:after="40"/>
            </w:pPr>
            <w:r>
              <w:rPr>
                <w:rFonts w:ascii="Cambria" w:cs="Nirmala UI" w:eastAsia="Cambria" w:hAnsi="Cambria"/>
                <w:sz w:val="23"/>
                <w:szCs w:val="23"/>
              </w:rPr>
              <w:t xml:space="preserve">furnished with, possessed of</w:t>
            </w:r>
            <w:r>
              <w:rPr>
                <w:rFonts w:ascii="Cambria" w:cs="Nirmala UI" w:eastAsia="Cambria" w:hAnsi="Cambria"/>
              </w:rPr>
              <w:br/>
              <w:t xml:space="preserve"/>
            </w:r>
            <w:r>
              <w:rPr>
                <w:rFonts w:ascii="Cambria" w:cs="Nirmala UI" w:eastAsia="Cambria" w:hAnsi="Cambria"/>
                <w:color w:val="6A5242"/>
                <w:sz w:val="19"/>
                <w:szCs w:val="19"/>
              </w:rPr>
              <w:t xml:space="preserve">upa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498  </w:t>
            </w:r>
            <w:r>
              <w:rPr>
                <w:rFonts w:ascii="Cambria" w:cs="Nirmala UI" w:eastAsia="Cambria" w:hAnsi="Cambria"/>
                <w:color w:val="7B1E1E"/>
                <w:sz w:val="30"/>
                <w:szCs w:val="30"/>
              </w:rPr>
              <w:t xml:space="preserve">डामर्यादिभिरावृता</w:t>
            </w:r>
            <w:r>
              <w:rPr>
                <w:rFonts w:ascii="Cambria" w:cs="Nirmala UI" w:eastAsia="Cambria" w:hAnsi="Cambria"/>
              </w:rPr>
              <w:t xml:space="preserve">  </w:t>
            </w:r>
            <w:r>
              <w:rPr>
                <w:rFonts w:ascii="Cambria" w:cs="Nirmala UI" w:eastAsia="Cambria" w:hAnsi="Cambria"/>
                <w:i/>
                <w:iCs/>
                <w:color w:val="6A5242"/>
                <w:sz w:val="21"/>
                <w:szCs w:val="21"/>
              </w:rPr>
              <w:t xml:space="preserve">ḍāmaryādibhir-āvṛtā</w:t>
            </w:r>
          </w:p>
        </w:tc>
      </w:tr>
      <w:tr>
        <w:trPr>
          <w:cantSplit/>
        </w:trPr>
        <w:tc>
          <w:tcPr>
            <w:tcW w:type="pct" w:w="36%"/>
          </w:tcPr>
          <w:p>
            <w:pPr>
              <w:spacing w:after="40"/>
            </w:pPr>
            <w:r>
              <w:rPr>
                <w:rFonts w:ascii="Cambria" w:cs="Nirmala UI" w:eastAsia="Cambria" w:hAnsi="Cambria"/>
                <w:sz w:val="30"/>
                <w:szCs w:val="30"/>
              </w:rPr>
              <w:t xml:space="preserve">डामरी</w:t>
            </w:r>
            <w:r>
              <w:rPr>
                <w:rFonts w:ascii="Cambria" w:cs="Nirmala UI" w:eastAsia="Cambria" w:hAnsi="Cambria"/>
              </w:rPr>
              <w:br/>
              <w:t xml:space="preserve"/>
            </w:r>
            <w:r>
              <w:rPr>
                <w:rFonts w:ascii="Cambria" w:cs="Nirmala UI" w:eastAsia="Cambria" w:hAnsi="Cambria"/>
                <w:i/>
                <w:iCs/>
                <w:color w:val="6A5242"/>
                <w:sz w:val="21"/>
                <w:szCs w:val="21"/>
              </w:rPr>
              <w:t xml:space="preserve">ḍāmarī</w:t>
            </w:r>
          </w:p>
        </w:tc>
        <w:tc>
          <w:tcPr>
            <w:tcW w:type="pct" w:w="64%"/>
          </w:tcPr>
          <w:p>
            <w:pPr>
              <w:spacing w:after="40"/>
            </w:pPr>
            <w:r>
              <w:rPr>
                <w:rFonts w:ascii="Cambria" w:cs="Nirmala UI" w:eastAsia="Cambria" w:hAnsi="Cambria"/>
                <w:sz w:val="23"/>
                <w:szCs w:val="23"/>
              </w:rPr>
              <w:t xml:space="preserve">Ḍāmarī, name of a śakti</w:t>
            </w:r>
          </w:p>
        </w:tc>
      </w:tr>
      <w:tr>
        <w:trPr>
          <w:cantSplit/>
        </w:trPr>
        <w:tc>
          <w:tcPr>
            <w:tcW w:type="pct" w:w="36%"/>
          </w:tcPr>
          <w:p>
            <w:pPr>
              <w:spacing w:after="40"/>
            </w:pPr>
            <w:r>
              <w:rPr>
                <w:rFonts w:ascii="Cambria" w:cs="Nirmala UI" w:eastAsia="Cambria" w:hAnsi="Cambria"/>
                <w:sz w:val="30"/>
                <w:szCs w:val="30"/>
              </w:rPr>
              <w:t xml:space="preserve">आदिभिः</w:t>
            </w:r>
            <w:r>
              <w:rPr>
                <w:rFonts w:ascii="Cambria" w:cs="Nirmala UI" w:eastAsia="Cambria" w:hAnsi="Cambria"/>
              </w:rPr>
              <w:br/>
              <w:t xml:space="preserve"/>
            </w:r>
            <w:r>
              <w:rPr>
                <w:rFonts w:ascii="Cambria" w:cs="Nirmala UI" w:eastAsia="Cambria" w:hAnsi="Cambria"/>
                <w:i/>
                <w:iCs/>
                <w:color w:val="6A5242"/>
                <w:sz w:val="21"/>
                <w:szCs w:val="21"/>
              </w:rPr>
              <w:t xml:space="preserve">ādibhiḥ</w:t>
            </w:r>
          </w:p>
        </w:tc>
        <w:tc>
          <w:tcPr>
            <w:tcW w:type="pct" w:w="64%"/>
          </w:tcPr>
          <w:p>
            <w:pPr>
              <w:spacing w:after="40"/>
            </w:pPr>
            <w:r>
              <w:rPr>
                <w:rFonts w:ascii="Cambria" w:cs="Nirmala UI" w:eastAsia="Cambria" w:hAnsi="Cambria"/>
                <w:sz w:val="23"/>
                <w:szCs w:val="23"/>
              </w:rPr>
              <w:t xml:space="preserve">by those beginning with</w:t>
            </w:r>
            <w:r>
              <w:rPr>
                <w:rFonts w:ascii="Cambria" w:cs="Nirmala UI" w:eastAsia="Cambria" w:hAnsi="Cambria"/>
              </w:rPr>
              <w:br/>
              <w:t xml:space="preserve"/>
            </w:r>
            <w:r>
              <w:rPr>
                <w:rFonts w:ascii="Cambria" w:cs="Nirmala UI" w:eastAsia="Cambria" w:hAnsi="Cambria"/>
                <w:color w:val="6A5242"/>
                <w:sz w:val="19"/>
                <w:szCs w:val="19"/>
              </w:rPr>
              <w:t xml:space="preserve">ādi, instrumental plural</w:t>
            </w:r>
          </w:p>
        </w:tc>
      </w:tr>
      <w:tr>
        <w:trPr>
          <w:cantSplit/>
        </w:trPr>
        <w:tc>
          <w:tcPr>
            <w:tcW w:type="pct" w:w="36%"/>
          </w:tcPr>
          <w:p>
            <w:pPr>
              <w:spacing w:after="40"/>
            </w:pPr>
            <w:r>
              <w:rPr>
                <w:rFonts w:ascii="Cambria" w:cs="Nirmala UI" w:eastAsia="Cambria" w:hAnsi="Cambria"/>
                <w:sz w:val="30"/>
                <w:szCs w:val="30"/>
              </w:rPr>
              <w:t xml:space="preserve">आवृता</w:t>
            </w:r>
            <w:r>
              <w:rPr>
                <w:rFonts w:ascii="Cambria" w:cs="Nirmala UI" w:eastAsia="Cambria" w:hAnsi="Cambria"/>
              </w:rPr>
              <w:br/>
              <w:t xml:space="preserve"/>
            </w:r>
            <w:r>
              <w:rPr>
                <w:rFonts w:ascii="Cambria" w:cs="Nirmala UI" w:eastAsia="Cambria" w:hAnsi="Cambria"/>
                <w:i/>
                <w:iCs/>
                <w:color w:val="6A5242"/>
                <w:sz w:val="21"/>
                <w:szCs w:val="21"/>
              </w:rPr>
              <w:t xml:space="preserve">āvṛtā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ā + √vṛ 'to cover',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495  </w:t>
      </w:r>
      <w:r>
        <w:rPr>
          <w:rFonts w:ascii="Cambria" w:cs="Nirmala UI" w:eastAsia="Cambria" w:hAnsi="Cambria"/>
        </w:rPr>
        <w:t xml:space="preserve">  </w:t>
      </w:r>
      <w:r>
        <w:rPr>
          <w:rFonts w:ascii="Cambria" w:cs="Nirmala UI" w:eastAsia="Cambria" w:hAnsi="Cambria"/>
          <w:color w:val="7B1E1E"/>
          <w:sz w:val="32"/>
          <w:szCs w:val="32"/>
        </w:rPr>
        <w:t xml:space="preserve">मणिपूराब्जनिलया</w:t>
      </w:r>
      <w:r>
        <w:rPr>
          <w:rFonts w:ascii="Cambria" w:cs="Nirmala UI" w:eastAsia="Cambria" w:hAnsi="Cambria"/>
        </w:rPr>
        <w:t xml:space="preserve">   </w:t>
      </w:r>
      <w:r>
        <w:rPr>
          <w:rFonts w:ascii="Cambria" w:cs="Nirmala UI" w:eastAsia="Cambria" w:hAnsi="Cambria"/>
          <w:i/>
          <w:iCs/>
          <w:color w:val="6A5242"/>
          <w:sz w:val="25"/>
          <w:szCs w:val="25"/>
        </w:rPr>
        <w:t xml:space="preserve">maṇipūrābja-nilayā</w:t>
      </w:r>
    </w:p>
    <w:p>
      <w:pPr>
        <w:keepNext/>
        <w:spacing w:after="80"/>
      </w:pPr>
      <w:r>
        <w:rPr>
          <w:rFonts w:ascii="Cambria" w:cs="Nirmala UI" w:eastAsia="Cambria" w:hAnsi="Cambria"/>
          <w:b/>
          <w:bCs/>
          <w:sz w:val="24"/>
          <w:szCs w:val="24"/>
        </w:rPr>
        <w:t xml:space="preserve">She who resides in the maṇipūra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मणिपूराब्ज = मणिपूर + अब्ज (maṇipūra + abja) — savarṇa-dīrgha: a + a → ā (Pāṇini 6.1.101 akaḥ savarṇe dīrghaḥ); अब्ज = अप् + ज (ap + ja) — jaśtva: a final p becomes b before a voiced sound (Pāṇini 8.2.39 jhalāṃ jaśo 'nte), inside the lexicalised compound abja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maṇipūra-abja 'the lotus called maṇipūra' (karmadhāraya of name and kind). (2) The whole is a bahuvrīhi with nilaya 'abode': 'She whose abode is the maṇipūra lotus'.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मणिपूरम् अब्जम् मणिपूराब्जम्; मणिपूराब्जम् निलयः यस्याः सा मणिपूराब्जनिलया</w:t>
      </w:r>
      <w:r>
        <w:rPr>
          <w:rFonts w:ascii="Cambria" w:cs="Nirmala UI" w:eastAsia="Cambria" w:hAnsi="Cambria"/>
        </w:rPr>
        <w:br/>
        <w:t xml:space="preserve"/>
      </w:r>
      <w:r>
        <w:rPr>
          <w:rFonts w:ascii="Cambria" w:cs="Nirmala UI" w:eastAsia="Cambria" w:hAnsi="Cambria"/>
          <w:i/>
          <w:iCs/>
          <w:color w:val="6A5242"/>
          <w:sz w:val="21"/>
          <w:szCs w:val="21"/>
        </w:rPr>
        <w:t xml:space="preserve">maṇipūram abjam maṇipūrābjam; maṇipūrābjam nilayaḥ yasyāḥ sā maṇipūrābjanilayā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ten-petaled lotus at the navel; here She is the yoginī Lākinī (495–503).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496  </w:t>
      </w:r>
      <w:r>
        <w:rPr>
          <w:rFonts w:ascii="Cambria" w:cs="Nirmala UI" w:eastAsia="Cambria" w:hAnsi="Cambria"/>
        </w:rPr>
        <w:t xml:space="preserve">  </w:t>
      </w:r>
      <w:r>
        <w:rPr>
          <w:rFonts w:ascii="Cambria" w:cs="Nirmala UI" w:eastAsia="Cambria" w:hAnsi="Cambria"/>
          <w:color w:val="7B1E1E"/>
          <w:sz w:val="32"/>
          <w:szCs w:val="32"/>
        </w:rPr>
        <w:t xml:space="preserve">वदनत्रयसंयुता</w:t>
      </w:r>
      <w:r>
        <w:rPr>
          <w:rFonts w:ascii="Cambria" w:cs="Nirmala UI" w:eastAsia="Cambria" w:hAnsi="Cambria"/>
        </w:rPr>
        <w:t xml:space="preserve">   </w:t>
      </w:r>
      <w:r>
        <w:rPr>
          <w:rFonts w:ascii="Cambria" w:cs="Nirmala UI" w:eastAsia="Cambria" w:hAnsi="Cambria"/>
          <w:i/>
          <w:iCs/>
          <w:color w:val="6A5242"/>
          <w:sz w:val="25"/>
          <w:szCs w:val="25"/>
        </w:rPr>
        <w:t xml:space="preserve">vadana-traya-saṃyutā</w:t>
      </w:r>
    </w:p>
    <w:p>
      <w:pPr>
        <w:keepNext/>
        <w:spacing w:after="80"/>
      </w:pPr>
      <w:r>
        <w:rPr>
          <w:rFonts w:ascii="Cambria" w:cs="Nirmala UI" w:eastAsia="Cambria" w:hAnsi="Cambria"/>
          <w:b/>
          <w:bCs/>
          <w:sz w:val="24"/>
          <w:szCs w:val="24"/>
        </w:rPr>
        <w:t xml:space="preserve">She who has three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संयुता = सम् + युता (sam + yutā)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vadana-traya 'a triad of faces' (ṣaṣṭhī-tatpuruṣa; traya is a noun, 'a group of three'). (2) The participle saṃyutā 'joined with' is the head and takes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वदनानाम् त्रयम् वदनत्रयम्; वदनत्रयेण संयुता वदनत्रयसंयुता</w:t>
      </w:r>
      <w:r>
        <w:rPr>
          <w:rFonts w:ascii="Cambria" w:cs="Nirmala UI" w:eastAsia="Cambria" w:hAnsi="Cambria"/>
        </w:rPr>
        <w:br/>
        <w:t xml:space="preserve"/>
      </w:r>
      <w:r>
        <w:rPr>
          <w:rFonts w:ascii="Cambria" w:cs="Nirmala UI" w:eastAsia="Cambria" w:hAnsi="Cambria"/>
          <w:i/>
          <w:iCs/>
          <w:color w:val="6A5242"/>
          <w:sz w:val="21"/>
          <w:szCs w:val="21"/>
        </w:rPr>
        <w:t xml:space="preserve">vadanānām trayam vadanatrayam; vadanatrayeṇa saṃyutā vadanatrayasaṃyutā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Lākinī has three faces: one more than Rākiṇī (487).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497  </w:t>
      </w:r>
      <w:r>
        <w:rPr>
          <w:rFonts w:ascii="Cambria" w:cs="Nirmala UI" w:eastAsia="Cambria" w:hAnsi="Cambria"/>
        </w:rPr>
        <w:t xml:space="preserve">  </w:t>
      </w:r>
      <w:r>
        <w:rPr>
          <w:rFonts w:ascii="Cambria" w:cs="Nirmala UI" w:eastAsia="Cambria" w:hAnsi="Cambria"/>
          <w:color w:val="7B1E1E"/>
          <w:sz w:val="32"/>
          <w:szCs w:val="32"/>
        </w:rPr>
        <w:t xml:space="preserve">वज्रादिकायुधोपेता</w:t>
      </w:r>
      <w:r>
        <w:rPr>
          <w:rFonts w:ascii="Cambria" w:cs="Nirmala UI" w:eastAsia="Cambria" w:hAnsi="Cambria"/>
        </w:rPr>
        <w:t xml:space="preserve">   </w:t>
      </w:r>
      <w:r>
        <w:rPr>
          <w:rFonts w:ascii="Cambria" w:cs="Nirmala UI" w:eastAsia="Cambria" w:hAnsi="Cambria"/>
          <w:i/>
          <w:iCs/>
          <w:color w:val="6A5242"/>
          <w:sz w:val="25"/>
          <w:szCs w:val="25"/>
        </w:rPr>
        <w:t xml:space="preserve">vajrādikāyudhopetā</w:t>
      </w:r>
    </w:p>
    <w:p>
      <w:pPr>
        <w:keepNext/>
        <w:spacing w:after="80"/>
      </w:pPr>
      <w:r>
        <w:rPr>
          <w:rFonts w:ascii="Cambria" w:cs="Nirmala UI" w:eastAsia="Cambria" w:hAnsi="Cambria"/>
          <w:b/>
          <w:bCs/>
          <w:sz w:val="24"/>
          <w:szCs w:val="24"/>
        </w:rPr>
        <w:t xml:space="preserve">She who is armed with the vajra (thunderbolt) and other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वज्रादिक = वज्र + आदिक (vajra + ādika) — savarṇa-dīrgha: a + ā → ā (Pāṇini 6.1.101 akaḥ savarṇe dīrghaḥ); आदिकायुध = आदिक + आयुध (ādika + āyudha) — savarṇa-dīrgha: a + ā → ā (Pāṇini 6.1.101 akaḥ savarṇe dīrghaḥ); आयुधोपेता = आयुध + उपेता (āyudha + upetā) — guṇa: a + u → o (Pāṇini 6.1.87 ād guṇaḥ); उपेता = उप + इता (upa + itā) — guṇa: a + i → e (Pāṇini 6.1.87 ād guṇaḥ), inside the prefixed participle upeta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vajra-ādika 'beginning with the vajra' (bahuvrīhi; ādi takes the optional compound-final suffix ka). (2) It qualifies āyudha 'weapon' (karmadhāraya). (3) The participle upetā 'furnished with' is the head and takes the weapons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वज्रम् आदिः येषाम् तानि वज्रादिकानि; वज्रादिकानि आयुधानि वज्रादिकायुधानि; वज्रादिकायुधैः उपेता वज्रादिकायुधोपेता</w:t>
      </w:r>
      <w:r>
        <w:rPr>
          <w:rFonts w:ascii="Cambria" w:cs="Nirmala UI" w:eastAsia="Cambria" w:hAnsi="Cambria"/>
        </w:rPr>
        <w:br/>
        <w:t xml:space="preserve"/>
      </w:r>
      <w:r>
        <w:rPr>
          <w:rFonts w:ascii="Cambria" w:cs="Nirmala UI" w:eastAsia="Cambria" w:hAnsi="Cambria"/>
          <w:i/>
          <w:iCs/>
          <w:color w:val="6A5242"/>
          <w:sz w:val="21"/>
          <w:szCs w:val="21"/>
        </w:rPr>
        <w:t xml:space="preserve">vajram ādiḥ yeṣām tāni vajrādikāni; vajrādikāni āyudhāni vajrādikāyudhāni; vajrādikāyudhaiḥ upetā vajrādikāyudhopetā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weapons of Lākinī, the yoginī of the navel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498  </w:t>
      </w:r>
      <w:r>
        <w:rPr>
          <w:rFonts w:ascii="Cambria" w:cs="Nirmala UI" w:eastAsia="Cambria" w:hAnsi="Cambria"/>
        </w:rPr>
        <w:t xml:space="preserve">  </w:t>
      </w:r>
      <w:r>
        <w:rPr>
          <w:rFonts w:ascii="Cambria" w:cs="Nirmala UI" w:eastAsia="Cambria" w:hAnsi="Cambria"/>
          <w:color w:val="7B1E1E"/>
          <w:sz w:val="32"/>
          <w:szCs w:val="32"/>
        </w:rPr>
        <w:t xml:space="preserve">डामर्यादिभिरावृता</w:t>
      </w:r>
      <w:r>
        <w:rPr>
          <w:rFonts w:ascii="Cambria" w:cs="Nirmala UI" w:eastAsia="Cambria" w:hAnsi="Cambria"/>
        </w:rPr>
        <w:t xml:space="preserve">   </w:t>
      </w:r>
      <w:r>
        <w:rPr>
          <w:rFonts w:ascii="Cambria" w:cs="Nirmala UI" w:eastAsia="Cambria" w:hAnsi="Cambria"/>
          <w:i/>
          <w:iCs/>
          <w:color w:val="6A5242"/>
          <w:sz w:val="25"/>
          <w:szCs w:val="25"/>
        </w:rPr>
        <w:t xml:space="preserve">ḍāmaryādibhir-āvṛtā</w:t>
      </w:r>
    </w:p>
    <w:p>
      <w:pPr>
        <w:keepNext/>
        <w:spacing w:after="80"/>
      </w:pPr>
      <w:r>
        <w:rPr>
          <w:rFonts w:ascii="Cambria" w:cs="Nirmala UI" w:eastAsia="Cambria" w:hAnsi="Cambria"/>
          <w:b/>
          <w:bCs/>
          <w:sz w:val="24"/>
          <w:szCs w:val="24"/>
        </w:rPr>
        <w:t xml:space="preserve">She who is surrounded by Ḍāmarī and the other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डामर्यादि = डामरी + आदि (ḍāmarī + ādi) — yaṇ: ī before an unlike vowel becomes y (Pāṇini 6.1.77 iko yaṇ aci); डामर्यादिभिरावृता = डामर्यादिभिः + आवृता (ḍāmaryādibhiḥ + āvṛtā) — visarga after i becomes r before a vowel (final s → ru, Pāṇini 8.2.66, kept as r): the instrumental ending -bhiḥ joins the next word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 two-word phrase, not one compound: the bahuvrīhi ḍāmaryādi in the instrumental, governed by the participle āvṛtā. </w:t>
      </w:r>
      <w:r>
        <w:rPr>
          <w:rFonts w:ascii="Cambria" w:cs="Nirmala UI" w:eastAsia="Cambria" w:hAnsi="Cambria"/>
          <w:sz w:val="22"/>
          <w:szCs w:val="22"/>
        </w:rPr>
        <w:t xml:space="preserve">(1) ḍāmarī-ādi 'those of whom Ḍāmarī is the first' (bahuvrīhi with ādi). (2) This stands as a separate word in the instrumental plural, ḍāmaryādibhiḥ 'by Ḍāmarī and the rest', and the participle āvṛtā 'surrounded' governs it. The case ending is not dropped, so the name is a phrase joined by sandhi, not a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डामरी आदिः यासाम् ताः डामर्यादयः; डामर्यादिभिः आवृता</w:t>
      </w:r>
      <w:r>
        <w:rPr>
          <w:rFonts w:ascii="Cambria" w:cs="Nirmala UI" w:eastAsia="Cambria" w:hAnsi="Cambria"/>
        </w:rPr>
        <w:br/>
        <w:t xml:space="preserve"/>
      </w:r>
      <w:r>
        <w:rPr>
          <w:rFonts w:ascii="Cambria" w:cs="Nirmala UI" w:eastAsia="Cambria" w:hAnsi="Cambria"/>
          <w:i/>
          <w:iCs/>
          <w:color w:val="6A5242"/>
          <w:sz w:val="21"/>
          <w:szCs w:val="21"/>
        </w:rPr>
        <w:t xml:space="preserve">ḍāmarī ādiḥ yāsām tāḥ ḍāmaryādayaḥ; ḍāmaryādibhiḥ āvṛtā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ten śaktis of the maṇipūra, beginning with Ḍāmarī, stand on its ten petals, one for each letter from ḍa to pha.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103</w:t>
      </w:r>
      <w:r>
        <w:rPr>
          <w:rFonts w:ascii="Cambria" w:cs="Nirmala UI" w:eastAsia="Cambria" w:hAnsi="Cambria"/>
          <w:color w:val="6A5242"/>
          <w:sz w:val="18"/>
          <w:szCs w:val="18"/>
        </w:rPr>
        <w:t xml:space="preserve">    names 499–503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रक्तवर्णा मांसनिष्ठा गुडान्नप्रीतमानसा ।</w:t>
      </w:r>
      <w:r>
        <w:rPr>
          <w:rFonts w:ascii="Cambria" w:cs="Nirmala UI" w:eastAsia="Cambria" w:hAnsi="Cambria"/>
        </w:rPr>
        <w:br/>
        <w:t xml:space="preserve"/>
      </w:r>
      <w:r>
        <w:rPr>
          <w:rFonts w:ascii="Cambria" w:cs="Nirmala UI" w:eastAsia="Cambria" w:hAnsi="Cambria"/>
          <w:sz w:val="38"/>
          <w:szCs w:val="38"/>
        </w:rPr>
        <w:t xml:space="preserve">समस्तभक्तसुखदा लाकिन्यम्बास्वरूपिणी ॥ १०३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raktavarṇā māṃsaniṣṭhā guḍānnaprītamānasā |</w:t>
      </w:r>
      <w:r>
        <w:rPr>
          <w:rFonts w:ascii="Cambria" w:cs="Nirmala UI" w:eastAsia="Cambria" w:hAnsi="Cambria"/>
        </w:rPr>
        <w:br/>
        <w:t xml:space="preserve"/>
      </w:r>
      <w:r>
        <w:rPr>
          <w:rFonts w:ascii="Cambria" w:cs="Nirmala UI" w:eastAsia="Cambria" w:hAnsi="Cambria"/>
          <w:i/>
          <w:iCs/>
          <w:color w:val="6A5242"/>
          <w:sz w:val="25"/>
          <w:szCs w:val="25"/>
        </w:rPr>
        <w:t xml:space="preserve">samastabhaktasukhadā lākinyambāsvarūpiṇī || 103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499 </w:t>
      </w:r>
      <w:r>
        <w:rPr>
          <w:rFonts w:ascii="Cambria" w:cs="Nirmala UI" w:eastAsia="Cambria" w:hAnsi="Cambria"/>
          <w:sz w:val="34"/>
          <w:szCs w:val="34"/>
        </w:rPr>
        <w:t xml:space="preserve">रक्त-वर्णा</w:t>
      </w:r>
      <w:r>
        <w:rPr>
          <w:rFonts w:ascii="Cambria" w:cs="Nirmala UI" w:eastAsia="Cambria" w:hAnsi="Cambria"/>
        </w:rPr>
        <w:t xml:space="preserve">     </w:t>
      </w:r>
      <w:r>
        <w:rPr>
          <w:rFonts w:ascii="Cambria" w:cs="Nirmala UI" w:eastAsia="Cambria" w:hAnsi="Cambria"/>
          <w:b/>
          <w:bCs/>
          <w:color w:val="7B1E1E"/>
          <w:sz w:val="18"/>
          <w:szCs w:val="18"/>
        </w:rPr>
        <w:t xml:space="preserve">500 </w:t>
      </w:r>
      <w:r>
        <w:rPr>
          <w:rFonts w:ascii="Cambria" w:cs="Nirmala UI" w:eastAsia="Cambria" w:hAnsi="Cambria"/>
          <w:sz w:val="34"/>
          <w:szCs w:val="34"/>
        </w:rPr>
        <w:t xml:space="preserve">मांस-निष्ठा</w:t>
      </w:r>
      <w:r>
        <w:rPr>
          <w:rFonts w:ascii="Cambria" w:cs="Nirmala UI" w:eastAsia="Cambria" w:hAnsi="Cambria"/>
        </w:rPr>
        <w:t xml:space="preserve">     </w:t>
      </w:r>
      <w:r>
        <w:rPr>
          <w:rFonts w:ascii="Cambria" w:cs="Nirmala UI" w:eastAsia="Cambria" w:hAnsi="Cambria"/>
          <w:b/>
          <w:bCs/>
          <w:color w:val="7B1E1E"/>
          <w:sz w:val="18"/>
          <w:szCs w:val="18"/>
        </w:rPr>
        <w:t xml:space="preserve">501 </w:t>
      </w:r>
      <w:r>
        <w:rPr>
          <w:rFonts w:ascii="Cambria" w:cs="Nirmala UI" w:eastAsia="Cambria" w:hAnsi="Cambria"/>
          <w:sz w:val="34"/>
          <w:szCs w:val="34"/>
        </w:rPr>
        <w:t xml:space="preserve">गुडान्न-प्रीत-मानसा</w:t>
      </w:r>
    </w:p>
    <w:p>
      <w:pPr>
        <w:spacing w:after="120"/>
      </w:pPr>
      <w:r>
        <w:rPr>
          <w:rFonts w:ascii="Cambria" w:cs="Nirmala UI" w:eastAsia="Cambria" w:hAnsi="Cambria"/>
          <w:color w:val="6A5242"/>
          <w:sz w:val="16"/>
          <w:szCs w:val="16"/>
        </w:rPr>
        <w:t xml:space="preserve">499 </w:t>
      </w:r>
      <w:r>
        <w:rPr>
          <w:rFonts w:ascii="Cambria" w:cs="Nirmala UI" w:eastAsia="Cambria" w:hAnsi="Cambria"/>
          <w:i/>
          <w:iCs/>
          <w:color w:val="6A5242"/>
          <w:sz w:val="25"/>
          <w:szCs w:val="25"/>
        </w:rPr>
        <w:t xml:space="preserve">rakta-varṇā</w:t>
      </w:r>
      <w:r>
        <w:rPr>
          <w:rFonts w:ascii="Cambria" w:cs="Nirmala UI" w:eastAsia="Cambria" w:hAnsi="Cambria"/>
        </w:rPr>
        <w:t xml:space="preserve">     </w:t>
      </w:r>
      <w:r>
        <w:rPr>
          <w:rFonts w:ascii="Cambria" w:cs="Nirmala UI" w:eastAsia="Cambria" w:hAnsi="Cambria"/>
          <w:color w:val="6A5242"/>
          <w:sz w:val="16"/>
          <w:szCs w:val="16"/>
        </w:rPr>
        <w:t xml:space="preserve">500 </w:t>
      </w:r>
      <w:r>
        <w:rPr>
          <w:rFonts w:ascii="Cambria" w:cs="Nirmala UI" w:eastAsia="Cambria" w:hAnsi="Cambria"/>
          <w:i/>
          <w:iCs/>
          <w:color w:val="6A5242"/>
          <w:sz w:val="25"/>
          <w:szCs w:val="25"/>
        </w:rPr>
        <w:t xml:space="preserve">māṃsa-niṣṭhā</w:t>
      </w:r>
      <w:r>
        <w:rPr>
          <w:rFonts w:ascii="Cambria" w:cs="Nirmala UI" w:eastAsia="Cambria" w:hAnsi="Cambria"/>
        </w:rPr>
        <w:t xml:space="preserve">     </w:t>
      </w:r>
      <w:r>
        <w:rPr>
          <w:rFonts w:ascii="Cambria" w:cs="Nirmala UI" w:eastAsia="Cambria" w:hAnsi="Cambria"/>
          <w:color w:val="6A5242"/>
          <w:sz w:val="16"/>
          <w:szCs w:val="16"/>
        </w:rPr>
        <w:t xml:space="preserve">501 </w:t>
      </w:r>
      <w:r>
        <w:rPr>
          <w:rFonts w:ascii="Cambria" w:cs="Nirmala UI" w:eastAsia="Cambria" w:hAnsi="Cambria"/>
          <w:i/>
          <w:iCs/>
          <w:color w:val="6A5242"/>
          <w:sz w:val="25"/>
          <w:szCs w:val="25"/>
        </w:rPr>
        <w:t xml:space="preserve">guḍānna-prīta-mānasā</w:t>
      </w:r>
    </w:p>
    <w:p>
      <w:pPr>
        <w:keepNext/>
        <w:spacing w:after="20" w:line="340"/>
      </w:pPr>
      <w:r>
        <w:rPr>
          <w:rFonts w:ascii="Cambria" w:cs="Nirmala UI" w:eastAsia="Cambria" w:hAnsi="Cambria"/>
          <w:b/>
          <w:bCs/>
          <w:color w:val="7B1E1E"/>
          <w:sz w:val="18"/>
          <w:szCs w:val="18"/>
        </w:rPr>
        <w:t xml:space="preserve">502 </w:t>
      </w:r>
      <w:r>
        <w:rPr>
          <w:rFonts w:ascii="Cambria" w:cs="Nirmala UI" w:eastAsia="Cambria" w:hAnsi="Cambria"/>
          <w:sz w:val="34"/>
          <w:szCs w:val="34"/>
        </w:rPr>
        <w:t xml:space="preserve">समस्त-भक्त-सुख-दा</w:t>
      </w:r>
      <w:r>
        <w:rPr>
          <w:rFonts w:ascii="Cambria" w:cs="Nirmala UI" w:eastAsia="Cambria" w:hAnsi="Cambria"/>
        </w:rPr>
        <w:t xml:space="preserve">     </w:t>
      </w:r>
      <w:r>
        <w:rPr>
          <w:rFonts w:ascii="Cambria" w:cs="Nirmala UI" w:eastAsia="Cambria" w:hAnsi="Cambria"/>
          <w:b/>
          <w:bCs/>
          <w:color w:val="7B1E1E"/>
          <w:sz w:val="18"/>
          <w:szCs w:val="18"/>
        </w:rPr>
        <w:t xml:space="preserve">503 </w:t>
      </w:r>
      <w:r>
        <w:rPr>
          <w:rFonts w:ascii="Cambria" w:cs="Nirmala UI" w:eastAsia="Cambria" w:hAnsi="Cambria"/>
          <w:sz w:val="34"/>
          <w:szCs w:val="34"/>
        </w:rPr>
        <w:t xml:space="preserve">लाकिन्यम्बा-स्वरूपिणी</w:t>
      </w:r>
    </w:p>
    <w:p>
      <w:pPr>
        <w:spacing w:after="120"/>
      </w:pPr>
      <w:r>
        <w:rPr>
          <w:rFonts w:ascii="Cambria" w:cs="Nirmala UI" w:eastAsia="Cambria" w:hAnsi="Cambria"/>
          <w:color w:val="6A5242"/>
          <w:sz w:val="16"/>
          <w:szCs w:val="16"/>
        </w:rPr>
        <w:t xml:space="preserve">502 </w:t>
      </w:r>
      <w:r>
        <w:rPr>
          <w:rFonts w:ascii="Cambria" w:cs="Nirmala UI" w:eastAsia="Cambria" w:hAnsi="Cambria"/>
          <w:i/>
          <w:iCs/>
          <w:color w:val="6A5242"/>
          <w:sz w:val="25"/>
          <w:szCs w:val="25"/>
        </w:rPr>
        <w:t xml:space="preserve">samasta-bhakta-sukha-dā</w:t>
      </w:r>
      <w:r>
        <w:rPr>
          <w:rFonts w:ascii="Cambria" w:cs="Nirmala UI" w:eastAsia="Cambria" w:hAnsi="Cambria"/>
        </w:rPr>
        <w:t xml:space="preserve">     </w:t>
      </w:r>
      <w:r>
        <w:rPr>
          <w:rFonts w:ascii="Cambria" w:cs="Nirmala UI" w:eastAsia="Cambria" w:hAnsi="Cambria"/>
          <w:color w:val="6A5242"/>
          <w:sz w:val="16"/>
          <w:szCs w:val="16"/>
        </w:rPr>
        <w:t xml:space="preserve">503 </w:t>
      </w:r>
      <w:r>
        <w:rPr>
          <w:rFonts w:ascii="Cambria" w:cs="Nirmala UI" w:eastAsia="Cambria" w:hAnsi="Cambria"/>
          <w:i/>
          <w:iCs/>
          <w:color w:val="6A5242"/>
          <w:sz w:val="25"/>
          <w:szCs w:val="25"/>
        </w:rPr>
        <w:t xml:space="preserve">lākinyambā-svarūpiṇī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499</w:t>
      </w:r>
      <w:r>
        <w:rPr>
          <w:rFonts w:ascii="Cambria" w:cs="Nirmala UI" w:eastAsia="Cambria" w:hAnsi="Cambria"/>
          <w:sz w:val="23"/>
          <w:szCs w:val="23"/>
        </w:rPr>
        <w:t xml:space="preserve">She who is red in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500</w:t>
      </w:r>
      <w:r>
        <w:rPr>
          <w:rFonts w:ascii="Cambria" w:cs="Nirmala UI" w:eastAsia="Cambria" w:hAnsi="Cambria"/>
          <w:sz w:val="23"/>
          <w:szCs w:val="23"/>
        </w:rPr>
        <w:t xml:space="preserve">She who abides in the flesh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501</w:t>
      </w:r>
      <w:r>
        <w:rPr>
          <w:rFonts w:ascii="Cambria" w:cs="Nirmala UI" w:eastAsia="Cambria" w:hAnsi="Cambria"/>
          <w:sz w:val="23"/>
          <w:szCs w:val="23"/>
        </w:rPr>
        <w:t xml:space="preserve">She whose heart delights in rice cooked with jaggery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502</w:t>
      </w:r>
      <w:r>
        <w:rPr>
          <w:rFonts w:ascii="Cambria" w:cs="Nirmala UI" w:eastAsia="Cambria" w:hAnsi="Cambria"/>
          <w:sz w:val="23"/>
          <w:szCs w:val="23"/>
        </w:rPr>
        <w:t xml:space="preserve">She who confers happiness on all Her devotees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503</w:t>
      </w:r>
      <w:r>
        <w:rPr>
          <w:rFonts w:ascii="Cambria" w:cs="Nirmala UI" w:eastAsia="Cambria" w:hAnsi="Cambria"/>
          <w:sz w:val="23"/>
          <w:szCs w:val="23"/>
        </w:rPr>
        <w:t xml:space="preserve">She who has the form of Mother Lākinī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499  </w:t>
            </w:r>
            <w:r>
              <w:rPr>
                <w:rFonts w:ascii="Cambria" w:cs="Nirmala UI" w:eastAsia="Cambria" w:hAnsi="Cambria"/>
                <w:color w:val="7B1E1E"/>
                <w:sz w:val="30"/>
                <w:szCs w:val="30"/>
              </w:rPr>
              <w:t xml:space="preserve">रक्तवर्णा</w:t>
            </w:r>
            <w:r>
              <w:rPr>
                <w:rFonts w:ascii="Cambria" w:cs="Nirmala UI" w:eastAsia="Cambria" w:hAnsi="Cambria"/>
              </w:rPr>
              <w:t xml:space="preserve">  </w:t>
            </w:r>
            <w:r>
              <w:rPr>
                <w:rFonts w:ascii="Cambria" w:cs="Nirmala UI" w:eastAsia="Cambria" w:hAnsi="Cambria"/>
                <w:i/>
                <w:iCs/>
                <w:color w:val="6A5242"/>
                <w:sz w:val="21"/>
                <w:szCs w:val="21"/>
              </w:rPr>
              <w:t xml:space="preserve">rakta-varṇā</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r>
              <w:rPr>
                <w:rFonts w:ascii="Cambria" w:cs="Nirmala UI" w:eastAsia="Cambria" w:hAnsi="Cambria"/>
              </w:rPr>
              <w:br/>
              <w:t xml:space="preserve"/>
            </w:r>
            <w:r>
              <w:rPr>
                <w:rFonts w:ascii="Cambria" w:cs="Nirmala UI" w:eastAsia="Cambria" w:hAnsi="Cambria"/>
                <w:color w:val="6A5242"/>
                <w:sz w:val="19"/>
                <w:szCs w:val="19"/>
              </w:rPr>
              <w:t xml:space="preserve">√rañj 'to be colored', past participle</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500  </w:t>
            </w:r>
            <w:r>
              <w:rPr>
                <w:rFonts w:ascii="Cambria" w:cs="Nirmala UI" w:eastAsia="Cambria" w:hAnsi="Cambria"/>
                <w:color w:val="7B1E1E"/>
                <w:sz w:val="30"/>
                <w:szCs w:val="30"/>
              </w:rPr>
              <w:t xml:space="preserve">मांसनिष्ठा</w:t>
            </w:r>
            <w:r>
              <w:rPr>
                <w:rFonts w:ascii="Cambria" w:cs="Nirmala UI" w:eastAsia="Cambria" w:hAnsi="Cambria"/>
              </w:rPr>
              <w:t xml:space="preserve">  </w:t>
            </w:r>
            <w:r>
              <w:rPr>
                <w:rFonts w:ascii="Cambria" w:cs="Nirmala UI" w:eastAsia="Cambria" w:hAnsi="Cambria"/>
                <w:i/>
                <w:iCs/>
                <w:color w:val="6A5242"/>
                <w:sz w:val="21"/>
                <w:szCs w:val="21"/>
              </w:rPr>
              <w:t xml:space="preserve">māṃsa-niṣṭhā</w:t>
            </w:r>
          </w:p>
        </w:tc>
      </w:tr>
      <w:tr>
        <w:trPr>
          <w:cantSplit/>
        </w:trPr>
        <w:tc>
          <w:tcPr>
            <w:tcW w:type="pct" w:w="36%"/>
          </w:tcPr>
          <w:p>
            <w:pPr>
              <w:spacing w:after="40"/>
            </w:pPr>
            <w:r>
              <w:rPr>
                <w:rFonts w:ascii="Cambria" w:cs="Nirmala UI" w:eastAsia="Cambria" w:hAnsi="Cambria"/>
                <w:sz w:val="30"/>
                <w:szCs w:val="30"/>
              </w:rPr>
              <w:t xml:space="preserve">मांस</w:t>
            </w:r>
            <w:r>
              <w:rPr>
                <w:rFonts w:ascii="Cambria" w:cs="Nirmala UI" w:eastAsia="Cambria" w:hAnsi="Cambria"/>
              </w:rPr>
              <w:br/>
              <w:t xml:space="preserve"/>
            </w:r>
            <w:r>
              <w:rPr>
                <w:rFonts w:ascii="Cambria" w:cs="Nirmala UI" w:eastAsia="Cambria" w:hAnsi="Cambria"/>
                <w:i/>
                <w:iCs/>
                <w:color w:val="6A5242"/>
                <w:sz w:val="21"/>
                <w:szCs w:val="21"/>
              </w:rPr>
              <w:t xml:space="preserve">māṃsa</w:t>
            </w:r>
          </w:p>
        </w:tc>
        <w:tc>
          <w:tcPr>
            <w:tcW w:type="pct" w:w="64%"/>
          </w:tcPr>
          <w:p>
            <w:pPr>
              <w:spacing w:after="40"/>
            </w:pPr>
            <w:r>
              <w:rPr>
                <w:rFonts w:ascii="Cambria" w:cs="Nirmala UI" w:eastAsia="Cambria" w:hAnsi="Cambria"/>
                <w:sz w:val="23"/>
                <w:szCs w:val="23"/>
              </w:rPr>
              <w:t xml:space="preserve">flesh</w:t>
            </w:r>
          </w:p>
        </w:tc>
      </w:tr>
      <w:tr>
        <w:trPr>
          <w:cantSplit/>
        </w:trPr>
        <w:tc>
          <w:tcPr>
            <w:tcW w:type="pct" w:w="36%"/>
          </w:tcPr>
          <w:p>
            <w:pPr>
              <w:spacing w:after="40"/>
            </w:pPr>
            <w:r>
              <w:rPr>
                <w:rFonts w:ascii="Cambria" w:cs="Nirmala UI" w:eastAsia="Cambria" w:hAnsi="Cambria"/>
                <w:sz w:val="30"/>
                <w:szCs w:val="30"/>
              </w:rPr>
              <w:t xml:space="preserve">निष्ठा</w:t>
            </w:r>
            <w:r>
              <w:rPr>
                <w:rFonts w:ascii="Cambria" w:cs="Nirmala UI" w:eastAsia="Cambria" w:hAnsi="Cambria"/>
              </w:rPr>
              <w:br/>
              <w:t xml:space="preserve"/>
            </w:r>
            <w:r>
              <w:rPr>
                <w:rFonts w:ascii="Cambria" w:cs="Nirmala UI" w:eastAsia="Cambria" w:hAnsi="Cambria"/>
                <w:i/>
                <w:iCs/>
                <w:color w:val="6A5242"/>
                <w:sz w:val="21"/>
                <w:szCs w:val="21"/>
              </w:rPr>
              <w:t xml:space="preserve">niṣṭhā</w:t>
            </w:r>
          </w:p>
        </w:tc>
        <w:tc>
          <w:tcPr>
            <w:tcW w:type="pct" w:w="64%"/>
          </w:tcPr>
          <w:p>
            <w:pPr>
              <w:spacing w:after="40"/>
            </w:pPr>
            <w:r>
              <w:rPr>
                <w:rFonts w:ascii="Cambria" w:cs="Nirmala UI" w:eastAsia="Cambria" w:hAnsi="Cambria"/>
                <w:sz w:val="23"/>
                <w:szCs w:val="23"/>
              </w:rPr>
              <w:t xml:space="preserve">abiding, established in</w:t>
            </w:r>
            <w:r>
              <w:rPr>
                <w:rFonts w:ascii="Cambria" w:cs="Nirmala UI" w:eastAsia="Cambria" w:hAnsi="Cambria"/>
              </w:rPr>
              <w:br/>
              <w:t xml:space="preserve"/>
            </w:r>
            <w:r>
              <w:rPr>
                <w:rFonts w:ascii="Cambria" w:cs="Nirmala UI" w:eastAsia="Cambria" w:hAnsi="Cambria"/>
                <w:color w:val="6A5242"/>
                <w:sz w:val="19"/>
                <w:szCs w:val="19"/>
              </w:rPr>
              <w:t xml:space="preserve">ni + √sthā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501  </w:t>
            </w:r>
            <w:r>
              <w:rPr>
                <w:rFonts w:ascii="Cambria" w:cs="Nirmala UI" w:eastAsia="Cambria" w:hAnsi="Cambria"/>
                <w:color w:val="7B1E1E"/>
                <w:sz w:val="30"/>
                <w:szCs w:val="30"/>
              </w:rPr>
              <w:t xml:space="preserve">गुडान्नप्रीतमानसा</w:t>
            </w:r>
            <w:r>
              <w:rPr>
                <w:rFonts w:ascii="Cambria" w:cs="Nirmala UI" w:eastAsia="Cambria" w:hAnsi="Cambria"/>
              </w:rPr>
              <w:t xml:space="preserve">  </w:t>
            </w:r>
            <w:r>
              <w:rPr>
                <w:rFonts w:ascii="Cambria" w:cs="Nirmala UI" w:eastAsia="Cambria" w:hAnsi="Cambria"/>
                <w:i/>
                <w:iCs/>
                <w:color w:val="6A5242"/>
                <w:sz w:val="21"/>
                <w:szCs w:val="21"/>
              </w:rPr>
              <w:t xml:space="preserve">guḍānna-prīta-mānasā</w:t>
            </w:r>
          </w:p>
        </w:tc>
      </w:tr>
      <w:tr>
        <w:trPr>
          <w:cantSplit/>
        </w:trPr>
        <w:tc>
          <w:tcPr>
            <w:tcW w:type="pct" w:w="36%"/>
          </w:tcPr>
          <w:p>
            <w:pPr>
              <w:spacing w:after="40"/>
            </w:pPr>
            <w:r>
              <w:rPr>
                <w:rFonts w:ascii="Cambria" w:cs="Nirmala UI" w:eastAsia="Cambria" w:hAnsi="Cambria"/>
                <w:sz w:val="30"/>
                <w:szCs w:val="30"/>
              </w:rPr>
              <w:t xml:space="preserve">गुड</w:t>
            </w:r>
            <w:r>
              <w:rPr>
                <w:rFonts w:ascii="Cambria" w:cs="Nirmala UI" w:eastAsia="Cambria" w:hAnsi="Cambria"/>
              </w:rPr>
              <w:br/>
              <w:t xml:space="preserve"/>
            </w:r>
            <w:r>
              <w:rPr>
                <w:rFonts w:ascii="Cambria" w:cs="Nirmala UI" w:eastAsia="Cambria" w:hAnsi="Cambria"/>
                <w:i/>
                <w:iCs/>
                <w:color w:val="6A5242"/>
                <w:sz w:val="21"/>
                <w:szCs w:val="21"/>
              </w:rPr>
              <w:t xml:space="preserve">guḍa</w:t>
            </w:r>
          </w:p>
        </w:tc>
        <w:tc>
          <w:tcPr>
            <w:tcW w:type="pct" w:w="64%"/>
          </w:tcPr>
          <w:p>
            <w:pPr>
              <w:spacing w:after="40"/>
            </w:pPr>
            <w:r>
              <w:rPr>
                <w:rFonts w:ascii="Cambria" w:cs="Nirmala UI" w:eastAsia="Cambria" w:hAnsi="Cambria"/>
                <w:sz w:val="23"/>
                <w:szCs w:val="23"/>
              </w:rPr>
              <w:t xml:space="preserve">jaggery, raw cane sugar</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prīta</w:t>
            </w:r>
          </w:p>
        </w:tc>
        <w:tc>
          <w:tcPr>
            <w:tcW w:type="pct" w:w="64%"/>
          </w:tcPr>
          <w:p>
            <w:pPr>
              <w:spacing w:after="40"/>
            </w:pPr>
            <w:r>
              <w:rPr>
                <w:rFonts w:ascii="Cambria" w:cs="Nirmala UI" w:eastAsia="Cambria" w:hAnsi="Cambria"/>
                <w:sz w:val="23"/>
                <w:szCs w:val="23"/>
              </w:rPr>
              <w:t xml:space="preserve">pleased, delighted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mānasā</w:t>
            </w:r>
          </w:p>
        </w:tc>
        <w:tc>
          <w:tcPr>
            <w:tcW w:type="pct" w:w="64%"/>
          </w:tcPr>
          <w:p>
            <w:pPr>
              <w:spacing w:after="40"/>
            </w:pPr>
            <w:r>
              <w:rPr>
                <w:rFonts w:ascii="Cambria" w:cs="Nirmala UI" w:eastAsia="Cambria" w:hAnsi="Cambria"/>
                <w:sz w:val="23"/>
                <w:szCs w:val="23"/>
              </w:rPr>
              <w:t xml:space="preserve">mind, heart</w:t>
            </w:r>
            <w:r>
              <w:rPr>
                <w:rFonts w:ascii="Cambria" w:cs="Nirmala UI" w:eastAsia="Cambria" w:hAnsi="Cambria"/>
              </w:rPr>
              <w:br/>
              <w:t xml:space="preserve"/>
            </w:r>
            <w:r>
              <w:rPr>
                <w:rFonts w:ascii="Cambria" w:cs="Nirmala UI" w:eastAsia="Cambria" w:hAnsi="Cambria"/>
                <w:color w:val="6A5242"/>
                <w:sz w:val="19"/>
                <w:szCs w:val="19"/>
              </w:rPr>
              <w:t xml:space="preserve">mānasa,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502  </w:t>
            </w:r>
            <w:r>
              <w:rPr>
                <w:rFonts w:ascii="Cambria" w:cs="Nirmala UI" w:eastAsia="Cambria" w:hAnsi="Cambria"/>
                <w:color w:val="7B1E1E"/>
                <w:sz w:val="30"/>
                <w:szCs w:val="30"/>
              </w:rPr>
              <w:t xml:space="preserve">समस्तभक्तसुखदा</w:t>
            </w:r>
            <w:r>
              <w:rPr>
                <w:rFonts w:ascii="Cambria" w:cs="Nirmala UI" w:eastAsia="Cambria" w:hAnsi="Cambria"/>
              </w:rPr>
              <w:t xml:space="preserve">  </w:t>
            </w:r>
            <w:r>
              <w:rPr>
                <w:rFonts w:ascii="Cambria" w:cs="Nirmala UI" w:eastAsia="Cambria" w:hAnsi="Cambria"/>
                <w:i/>
                <w:iCs/>
                <w:color w:val="6A5242"/>
                <w:sz w:val="21"/>
                <w:szCs w:val="21"/>
              </w:rPr>
              <w:t xml:space="preserve">samasta-bhakta-sukha-dā</w:t>
            </w:r>
          </w:p>
        </w:tc>
      </w:tr>
      <w:tr>
        <w:trPr>
          <w:cantSplit/>
        </w:trPr>
        <w:tc>
          <w:tcPr>
            <w:tcW w:type="pct" w:w="36%"/>
          </w:tcPr>
          <w:p>
            <w:pPr>
              <w:spacing w:after="40"/>
            </w:pPr>
            <w:r>
              <w:rPr>
                <w:rFonts w:ascii="Cambria" w:cs="Nirmala UI" w:eastAsia="Cambria" w:hAnsi="Cambria"/>
                <w:sz w:val="30"/>
                <w:szCs w:val="30"/>
              </w:rPr>
              <w:t xml:space="preserve">समस्त</w:t>
            </w:r>
            <w:r>
              <w:rPr>
                <w:rFonts w:ascii="Cambria" w:cs="Nirmala UI" w:eastAsia="Cambria" w:hAnsi="Cambria"/>
              </w:rPr>
              <w:br/>
              <w:t xml:space="preserve"/>
            </w:r>
            <w:r>
              <w:rPr>
                <w:rFonts w:ascii="Cambria" w:cs="Nirmala UI" w:eastAsia="Cambria" w:hAnsi="Cambria"/>
                <w:i/>
                <w:iCs/>
                <w:color w:val="6A5242"/>
                <w:sz w:val="21"/>
                <w:szCs w:val="21"/>
              </w:rPr>
              <w:t xml:space="preserve">samasta</w:t>
            </w:r>
          </w:p>
        </w:tc>
        <w:tc>
          <w:tcPr>
            <w:tcW w:type="pct" w:w="64%"/>
          </w:tcPr>
          <w:p>
            <w:pPr>
              <w:spacing w:after="40"/>
            </w:pPr>
            <w:r>
              <w:rPr>
                <w:rFonts w:ascii="Cambria" w:cs="Nirmala UI" w:eastAsia="Cambria" w:hAnsi="Cambria"/>
                <w:sz w:val="23"/>
                <w:szCs w:val="23"/>
              </w:rPr>
              <w:t xml:space="preserve">all, entire</w:t>
            </w:r>
            <w:r>
              <w:rPr>
                <w:rFonts w:ascii="Cambria" w:cs="Nirmala UI" w:eastAsia="Cambria" w:hAnsi="Cambria"/>
              </w:rPr>
              <w:br/>
              <w:t xml:space="preserve"/>
            </w:r>
            <w:r>
              <w:rPr>
                <w:rFonts w:ascii="Cambria" w:cs="Nirmala UI" w:eastAsia="Cambria" w:hAnsi="Cambria"/>
                <w:color w:val="6A5242"/>
                <w:sz w:val="19"/>
                <w:szCs w:val="19"/>
              </w:rPr>
              <w:t xml:space="preserve">sam + asta, lit. 'thrown together'</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happiness</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w:t>
            </w:r>
            <w:r>
              <w:rPr>
                <w:rFonts w:ascii="Cambria" w:cs="Nirmala UI" w:eastAsia="Cambria" w:hAnsi="Cambria"/>
              </w:rPr>
              <w:br/>
              <w:t xml:space="preserve"/>
            </w:r>
            <w:r>
              <w:rPr>
                <w:rFonts w:ascii="Cambria" w:cs="Nirmala UI" w:eastAsia="Cambria" w:hAnsi="Cambria"/>
                <w:color w:val="6A5242"/>
                <w:sz w:val="19"/>
                <w:szCs w:val="19"/>
              </w:rPr>
              <w:t xml:space="preserve">√dā 'to give'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503  </w:t>
            </w:r>
            <w:r>
              <w:rPr>
                <w:rFonts w:ascii="Cambria" w:cs="Nirmala UI" w:eastAsia="Cambria" w:hAnsi="Cambria"/>
                <w:color w:val="7B1E1E"/>
                <w:sz w:val="30"/>
                <w:szCs w:val="30"/>
              </w:rPr>
              <w:t xml:space="preserve">लाकिन्यम्बास्वरूपिणी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lākinyambā-svarūpiṇī</w:t>
            </w:r>
          </w:p>
        </w:tc>
      </w:tr>
      <w:tr>
        <w:trPr>
          <w:cantSplit/>
        </w:trPr>
        <w:tc>
          <w:tcPr>
            <w:tcW w:type="pct" w:w="36%"/>
          </w:tcPr>
          <w:p>
            <w:pPr>
              <w:spacing w:after="40"/>
            </w:pPr>
            <w:r>
              <w:rPr>
                <w:rFonts w:ascii="Cambria" w:cs="Nirmala UI" w:eastAsia="Cambria" w:hAnsi="Cambria"/>
                <w:sz w:val="30"/>
                <w:szCs w:val="30"/>
              </w:rPr>
              <w:t xml:space="preserve">लाकिनी</w:t>
            </w:r>
            <w:r>
              <w:rPr>
                <w:rFonts w:ascii="Cambria" w:cs="Nirmala UI" w:eastAsia="Cambria" w:hAnsi="Cambria"/>
              </w:rPr>
              <w:br/>
              <w:t xml:space="preserve"/>
            </w:r>
            <w:r>
              <w:rPr>
                <w:rFonts w:ascii="Cambria" w:cs="Nirmala UI" w:eastAsia="Cambria" w:hAnsi="Cambria"/>
                <w:i/>
                <w:iCs/>
                <w:color w:val="6A5242"/>
                <w:sz w:val="21"/>
                <w:szCs w:val="21"/>
              </w:rPr>
              <w:t xml:space="preserve">lākinī</w:t>
            </w:r>
          </w:p>
        </w:tc>
        <w:tc>
          <w:tcPr>
            <w:tcW w:type="pct" w:w="64%"/>
          </w:tcPr>
          <w:p>
            <w:pPr>
              <w:spacing w:after="40"/>
            </w:pPr>
            <w:r>
              <w:rPr>
                <w:rFonts w:ascii="Cambria" w:cs="Nirmala UI" w:eastAsia="Cambria" w:hAnsi="Cambria"/>
                <w:sz w:val="23"/>
                <w:szCs w:val="23"/>
              </w:rPr>
              <w:t xml:space="preserve">Lākinī, the yoginī of the maṇipūra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499  </w:t>
      </w:r>
      <w:r>
        <w:rPr>
          <w:rFonts w:ascii="Cambria" w:cs="Nirmala UI" w:eastAsia="Cambria" w:hAnsi="Cambria"/>
        </w:rPr>
        <w:t xml:space="preserve">  </w:t>
      </w:r>
      <w:r>
        <w:rPr>
          <w:rFonts w:ascii="Cambria" w:cs="Nirmala UI" w:eastAsia="Cambria" w:hAnsi="Cambria"/>
          <w:color w:val="7B1E1E"/>
          <w:sz w:val="32"/>
          <w:szCs w:val="32"/>
        </w:rPr>
        <w:t xml:space="preserve">रक्तवर्णा</w:t>
      </w:r>
      <w:r>
        <w:rPr>
          <w:rFonts w:ascii="Cambria" w:cs="Nirmala UI" w:eastAsia="Cambria" w:hAnsi="Cambria"/>
        </w:rPr>
        <w:t xml:space="preserve">   </w:t>
      </w:r>
      <w:r>
        <w:rPr>
          <w:rFonts w:ascii="Cambria" w:cs="Nirmala UI" w:eastAsia="Cambria" w:hAnsi="Cambria"/>
          <w:i/>
          <w:iCs/>
          <w:color w:val="6A5242"/>
          <w:sz w:val="25"/>
          <w:szCs w:val="25"/>
        </w:rPr>
        <w:t xml:space="preserve">rakta-varṇā</w:t>
      </w:r>
    </w:p>
    <w:p>
      <w:pPr>
        <w:keepNext/>
        <w:spacing w:after="80"/>
      </w:pPr>
      <w:r>
        <w:rPr>
          <w:rFonts w:ascii="Cambria" w:cs="Nirmala UI" w:eastAsia="Cambria" w:hAnsi="Cambria"/>
          <w:b/>
          <w:bCs/>
          <w:sz w:val="24"/>
          <w:szCs w:val="24"/>
        </w:rPr>
        <w:t xml:space="preserve">She who is red in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rakta 'red' qualifies varṇa 'complexion'; the whole is a bahuvrīhi: 'She whose complexion is red'.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रक्तः वर्णः यस्याः सा रक्तवर्णा</w:t>
      </w:r>
      <w:r>
        <w:rPr>
          <w:rFonts w:ascii="Cambria" w:cs="Nirmala UI" w:eastAsia="Cambria" w:hAnsi="Cambria"/>
        </w:rPr>
        <w:br/>
        <w:t xml:space="preserve"/>
      </w:r>
      <w:r>
        <w:rPr>
          <w:rFonts w:ascii="Cambria" w:cs="Nirmala UI" w:eastAsia="Cambria" w:hAnsi="Cambria"/>
          <w:i/>
          <w:iCs/>
          <w:color w:val="6A5242"/>
          <w:sz w:val="21"/>
          <w:szCs w:val="21"/>
        </w:rPr>
        <w:t xml:space="preserve">raktaḥ varṇaḥ yasyāḥ sā raktavarṇā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color of Lākinī; compare 476, āraktavarṇā, of Ḍākinī.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500  </w:t>
      </w:r>
      <w:r>
        <w:rPr>
          <w:rFonts w:ascii="Cambria" w:cs="Nirmala UI" w:eastAsia="Cambria" w:hAnsi="Cambria"/>
        </w:rPr>
        <w:t xml:space="preserve">  </w:t>
      </w:r>
      <w:r>
        <w:rPr>
          <w:rFonts w:ascii="Cambria" w:cs="Nirmala UI" w:eastAsia="Cambria" w:hAnsi="Cambria"/>
          <w:color w:val="7B1E1E"/>
          <w:sz w:val="32"/>
          <w:szCs w:val="32"/>
        </w:rPr>
        <w:t xml:space="preserve">मांसनिष्ठा</w:t>
      </w:r>
      <w:r>
        <w:rPr>
          <w:rFonts w:ascii="Cambria" w:cs="Nirmala UI" w:eastAsia="Cambria" w:hAnsi="Cambria"/>
        </w:rPr>
        <w:t xml:space="preserve">   </w:t>
      </w:r>
      <w:r>
        <w:rPr>
          <w:rFonts w:ascii="Cambria" w:cs="Nirmala UI" w:eastAsia="Cambria" w:hAnsi="Cambria"/>
          <w:i/>
          <w:iCs/>
          <w:color w:val="6A5242"/>
          <w:sz w:val="25"/>
          <w:szCs w:val="25"/>
        </w:rPr>
        <w:t xml:space="preserve">māṃsa-niṣṭhā</w:t>
      </w:r>
    </w:p>
    <w:p>
      <w:pPr>
        <w:keepNext/>
        <w:spacing w:after="80"/>
      </w:pPr>
      <w:r>
        <w:rPr>
          <w:rFonts w:ascii="Cambria" w:cs="Nirmala UI" w:eastAsia="Cambria" w:hAnsi="Cambria"/>
          <w:b/>
          <w:bCs/>
          <w:sz w:val="24"/>
          <w:szCs w:val="24"/>
        </w:rPr>
        <w:t xml:space="preserve">She who abides in the flesh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निष्ठा = नि + स्था (ni + sthā) — after the i of the prefix ni the s of √sthā becomes ṣ (Pāṇini 8.3.65), and th then becomes ṭh beside ṣ (ṣṭutva,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niṣṭhā 'abiding, fixed in' (ni + √sthā + ka) is the head and takes māṃsa 'flesh' in the locative: 'abiding in the flesh'.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मांसे निष्ठा मांसनिष्ठा</w:t>
      </w:r>
      <w:r>
        <w:rPr>
          <w:rFonts w:ascii="Cambria" w:cs="Nirmala UI" w:eastAsia="Cambria" w:hAnsi="Cambria"/>
        </w:rPr>
        <w:br/>
        <w:t xml:space="preserve"/>
      </w:r>
      <w:r>
        <w:rPr>
          <w:rFonts w:ascii="Cambria" w:cs="Nirmala UI" w:eastAsia="Cambria" w:hAnsi="Cambria"/>
          <w:i/>
          <w:iCs/>
          <w:color w:val="6A5242"/>
          <w:sz w:val="21"/>
          <w:szCs w:val="21"/>
        </w:rPr>
        <w:t xml:space="preserve">māṃse niṣṭhā māṃsaniṣṭhā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Flesh is the bodily tissue (dhātu) of Lākinī, as skin is of Ḍākinī and blood of Rākiṇī.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501  </w:t>
      </w:r>
      <w:r>
        <w:rPr>
          <w:rFonts w:ascii="Cambria" w:cs="Nirmala UI" w:eastAsia="Cambria" w:hAnsi="Cambria"/>
        </w:rPr>
        <w:t xml:space="preserve">  </w:t>
      </w:r>
      <w:r>
        <w:rPr>
          <w:rFonts w:ascii="Cambria" w:cs="Nirmala UI" w:eastAsia="Cambria" w:hAnsi="Cambria"/>
          <w:color w:val="7B1E1E"/>
          <w:sz w:val="32"/>
          <w:szCs w:val="32"/>
        </w:rPr>
        <w:t xml:space="preserve">गुडान्नप्रीतमानसा</w:t>
      </w:r>
      <w:r>
        <w:rPr>
          <w:rFonts w:ascii="Cambria" w:cs="Nirmala UI" w:eastAsia="Cambria" w:hAnsi="Cambria"/>
        </w:rPr>
        <w:t xml:space="preserve">   </w:t>
      </w:r>
      <w:r>
        <w:rPr>
          <w:rFonts w:ascii="Cambria" w:cs="Nirmala UI" w:eastAsia="Cambria" w:hAnsi="Cambria"/>
          <w:i/>
          <w:iCs/>
          <w:color w:val="6A5242"/>
          <w:sz w:val="25"/>
          <w:szCs w:val="25"/>
        </w:rPr>
        <w:t xml:space="preserve">guḍānna-prīta-mānasā</w:t>
      </w:r>
    </w:p>
    <w:p>
      <w:pPr>
        <w:keepNext/>
        <w:spacing w:after="80"/>
      </w:pPr>
      <w:r>
        <w:rPr>
          <w:rFonts w:ascii="Cambria" w:cs="Nirmala UI" w:eastAsia="Cambria" w:hAnsi="Cambria"/>
          <w:b/>
          <w:bCs/>
          <w:sz w:val="24"/>
          <w:szCs w:val="24"/>
        </w:rPr>
        <w:t xml:space="preserve">She whose heart delights in rice cooked with jaggery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गुडान्न = गुड + अन्न (guḍa + anna)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karmadhāraya). </w:t>
      </w:r>
      <w:r>
        <w:rPr>
          <w:rFonts w:ascii="Cambria" w:cs="Nirmala UI" w:eastAsia="Cambria" w:hAnsi="Cambria"/>
          <w:sz w:val="22"/>
          <w:szCs w:val="22"/>
        </w:rPr>
        <w:t xml:space="preserve">(1) guḍa-anna 'rice with jaggery' (karmadhāraya with the middle word yukta 'joined with' dropped). (2) …anna-prīta 'pleased by it' (tṛtīyā-tatpuruṣa). (3) It qualifies mānasa 'mind, heart', and the whole is a bahuvrīhi: 'She whose heart is pleased by jaggery-rice'.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गुडयुक्तम् अन्नम् गुडान्नम्; गुडान्नेन प्रीतम् गुडान्नप्रीतम्; गुडान्नप्रीतम् मानसम् यस्याः सा गुडान्नप्रीतमानसा</w:t>
      </w:r>
      <w:r>
        <w:rPr>
          <w:rFonts w:ascii="Cambria" w:cs="Nirmala UI" w:eastAsia="Cambria" w:hAnsi="Cambria"/>
        </w:rPr>
        <w:br/>
        <w:t xml:space="preserve"/>
      </w:r>
      <w:r>
        <w:rPr>
          <w:rFonts w:ascii="Cambria" w:cs="Nirmala UI" w:eastAsia="Cambria" w:hAnsi="Cambria"/>
          <w:i/>
          <w:iCs/>
          <w:color w:val="6A5242"/>
          <w:sz w:val="21"/>
          <w:szCs w:val="21"/>
        </w:rPr>
        <w:t xml:space="preserve">guḍayuktam annam guḍānnam; guḍānnena prītam guḍānnaprītam; guḍānnaprītam mānasam yasyāḥ sā guḍānnaprītamānasā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Lākinī.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502  </w:t>
      </w:r>
      <w:r>
        <w:rPr>
          <w:rFonts w:ascii="Cambria" w:cs="Nirmala UI" w:eastAsia="Cambria" w:hAnsi="Cambria"/>
        </w:rPr>
        <w:t xml:space="preserve">  </w:t>
      </w:r>
      <w:r>
        <w:rPr>
          <w:rFonts w:ascii="Cambria" w:cs="Nirmala UI" w:eastAsia="Cambria" w:hAnsi="Cambria"/>
          <w:color w:val="7B1E1E"/>
          <w:sz w:val="32"/>
          <w:szCs w:val="32"/>
        </w:rPr>
        <w:t xml:space="preserve">समस्तभक्तसुखदा</w:t>
      </w:r>
      <w:r>
        <w:rPr>
          <w:rFonts w:ascii="Cambria" w:cs="Nirmala UI" w:eastAsia="Cambria" w:hAnsi="Cambria"/>
        </w:rPr>
        <w:t xml:space="preserve">   </w:t>
      </w:r>
      <w:r>
        <w:rPr>
          <w:rFonts w:ascii="Cambria" w:cs="Nirmala UI" w:eastAsia="Cambria" w:hAnsi="Cambria"/>
          <w:i/>
          <w:iCs/>
          <w:color w:val="6A5242"/>
          <w:sz w:val="25"/>
          <w:szCs w:val="25"/>
        </w:rPr>
        <w:t xml:space="preserve">samasta-bhakta-sukha-dā</w:t>
      </w:r>
    </w:p>
    <w:p>
      <w:pPr>
        <w:keepNext/>
        <w:spacing w:after="80"/>
      </w:pPr>
      <w:r>
        <w:rPr>
          <w:rFonts w:ascii="Cambria" w:cs="Nirmala UI" w:eastAsia="Cambria" w:hAnsi="Cambria"/>
          <w:b/>
          <w:bCs/>
          <w:sz w:val="24"/>
          <w:szCs w:val="24"/>
        </w:rPr>
        <w:t xml:space="preserve">She who confers happiness on all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upapada-tatpuruṣa and a karmadhāraya). </w:t>
      </w:r>
      <w:r>
        <w:rPr>
          <w:rFonts w:ascii="Cambria" w:cs="Nirmala UI" w:eastAsia="Cambria" w:hAnsi="Cambria"/>
          <w:sz w:val="22"/>
          <w:szCs w:val="22"/>
        </w:rPr>
        <w:t xml:space="preserve">(1) samasta-bhakta 'all devotees' (karmadhāraya). (2) sukha-dā 'giver of happiness' (upapada-tatpuruṣa, √dā + ka). (3) The devotees stand to the giver in the genitive, in the sense 'to'.</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समस्ताः भक्ताः समस्तभक्ताः; सुखम् ददाति इति सुखदा; समस्तभक्तानाम् सुखदा समस्तभक्तसुखदा</w:t>
      </w:r>
      <w:r>
        <w:rPr>
          <w:rFonts w:ascii="Cambria" w:cs="Nirmala UI" w:eastAsia="Cambria" w:hAnsi="Cambria"/>
        </w:rPr>
        <w:br/>
        <w:t xml:space="preserve"/>
      </w:r>
      <w:r>
        <w:rPr>
          <w:rFonts w:ascii="Cambria" w:cs="Nirmala UI" w:eastAsia="Cambria" w:hAnsi="Cambria"/>
          <w:i/>
          <w:iCs/>
          <w:color w:val="6A5242"/>
          <w:sz w:val="21"/>
          <w:szCs w:val="21"/>
        </w:rPr>
        <w:t xml:space="preserve">samastāḥ bhaktāḥ samastabhaktāḥ; sukham dadāti iti sukhadā; samastabhaktānām sukhadā samastabhaktasukhadā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Though Lākinī is fierce, to every devotee She gives happiness.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503  </w:t>
      </w:r>
      <w:r>
        <w:rPr>
          <w:rFonts w:ascii="Cambria" w:cs="Nirmala UI" w:eastAsia="Cambria" w:hAnsi="Cambria"/>
        </w:rPr>
        <w:t xml:space="preserve">  </w:t>
      </w:r>
      <w:r>
        <w:rPr>
          <w:rFonts w:ascii="Cambria" w:cs="Nirmala UI" w:eastAsia="Cambria" w:hAnsi="Cambria"/>
          <w:color w:val="7B1E1E"/>
          <w:sz w:val="32"/>
          <w:szCs w:val="32"/>
        </w:rPr>
        <w:t xml:space="preserve">लाकिन्यम्बास्वरूपिणी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lākinyambā-svarūpiṇī</w:t>
      </w:r>
    </w:p>
    <w:p>
      <w:pPr>
        <w:keepNext/>
        <w:spacing w:after="80"/>
      </w:pPr>
      <w:r>
        <w:rPr>
          <w:rFonts w:ascii="Cambria" w:cs="Nirmala UI" w:eastAsia="Cambria" w:hAnsi="Cambria"/>
          <w:b/>
          <w:bCs/>
          <w:sz w:val="24"/>
          <w:szCs w:val="24"/>
        </w:rPr>
        <w:t xml:space="preserve">She who has the form of Mother Lākinī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लाकिन्यम्बा = लाकिनी + अम्बा (lākinī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lākinī-ambā 'Mother Lākinī' (karmadhāraya of apposition). (2) sva-rūpa 'own form, true nature' (karmadhāraya). (3) The possessive suffix -in (Pāṇini 5.2.115) is added to the whole: 'She whose own form is Mother Lākinī'.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लाकिनी च असौ अम्बा च लाकिन्यम्बा; स्वम् रूपम् स्वरूपम्; लाकिन्यम्बा स्वरूपम् अस्याः अस्ति इति लाकिन्यम्बास्वरूपिणी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lākinī ca asau ambā ca lākinyambā; svam rūpam svarūpam; lākinyambā svarūpam asyāḥ asti iti lākinyambāsvarūpiṇī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Lākinī group (495–503). She is three-faced (496), red (499), abiding in the flesh (500) and fond of jaggery-rice (501).</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104</w:t>
      </w:r>
      <w:r>
        <w:rPr>
          <w:rFonts w:ascii="Cambria" w:cs="Nirmala UI" w:eastAsia="Cambria" w:hAnsi="Cambria"/>
          <w:color w:val="6A5242"/>
          <w:sz w:val="18"/>
          <w:szCs w:val="18"/>
        </w:rPr>
        <w:t xml:space="preserve">    names 504–508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स्वाधिष्ठानाम्बुजगता चतुर्वक्त्रमनोहरा ।</w:t>
      </w:r>
      <w:r>
        <w:rPr>
          <w:rFonts w:ascii="Cambria" w:cs="Nirmala UI" w:eastAsia="Cambria" w:hAnsi="Cambria"/>
        </w:rPr>
        <w:br/>
        <w:t xml:space="preserve"/>
      </w:r>
      <w:r>
        <w:rPr>
          <w:rFonts w:ascii="Cambria" w:cs="Nirmala UI" w:eastAsia="Cambria" w:hAnsi="Cambria"/>
          <w:sz w:val="38"/>
          <w:szCs w:val="38"/>
        </w:rPr>
        <w:t xml:space="preserve">शूलाद्यायुधसम्पन्ना पीतवर्णा ऽतिगर्विता ॥ १०४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svādhiṣṭhānāmbujagatā caturvaktramanoharā |</w:t>
      </w:r>
      <w:r>
        <w:rPr>
          <w:rFonts w:ascii="Cambria" w:cs="Nirmala UI" w:eastAsia="Cambria" w:hAnsi="Cambria"/>
        </w:rPr>
        <w:br/>
        <w:t xml:space="preserve"/>
      </w:r>
      <w:r>
        <w:rPr>
          <w:rFonts w:ascii="Cambria" w:cs="Nirmala UI" w:eastAsia="Cambria" w:hAnsi="Cambria"/>
          <w:i/>
          <w:iCs/>
          <w:color w:val="6A5242"/>
          <w:sz w:val="25"/>
          <w:szCs w:val="25"/>
        </w:rPr>
        <w:t xml:space="preserve">śūlādyāyudhasampannā pītavarṇā 'tigarvitā || 104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504 </w:t>
      </w:r>
      <w:r>
        <w:rPr>
          <w:rFonts w:ascii="Cambria" w:cs="Nirmala UI" w:eastAsia="Cambria" w:hAnsi="Cambria"/>
          <w:sz w:val="34"/>
          <w:szCs w:val="34"/>
        </w:rPr>
        <w:t xml:space="preserve">स्वाधिष्ठानाम्बुज-गता</w:t>
      </w:r>
      <w:r>
        <w:rPr>
          <w:rFonts w:ascii="Cambria" w:cs="Nirmala UI" w:eastAsia="Cambria" w:hAnsi="Cambria"/>
        </w:rPr>
        <w:t xml:space="preserve">     </w:t>
      </w:r>
      <w:r>
        <w:rPr>
          <w:rFonts w:ascii="Cambria" w:cs="Nirmala UI" w:eastAsia="Cambria" w:hAnsi="Cambria"/>
          <w:b/>
          <w:bCs/>
          <w:color w:val="7B1E1E"/>
          <w:sz w:val="18"/>
          <w:szCs w:val="18"/>
        </w:rPr>
        <w:t xml:space="preserve">505 </w:t>
      </w:r>
      <w:r>
        <w:rPr>
          <w:rFonts w:ascii="Cambria" w:cs="Nirmala UI" w:eastAsia="Cambria" w:hAnsi="Cambria"/>
          <w:sz w:val="34"/>
          <w:szCs w:val="34"/>
        </w:rPr>
        <w:t xml:space="preserve">चतुर्-वक्त्र-मनोहरा</w:t>
      </w:r>
    </w:p>
    <w:p>
      <w:pPr>
        <w:spacing w:after="120"/>
      </w:pPr>
      <w:r>
        <w:rPr>
          <w:rFonts w:ascii="Cambria" w:cs="Nirmala UI" w:eastAsia="Cambria" w:hAnsi="Cambria"/>
          <w:color w:val="6A5242"/>
          <w:sz w:val="16"/>
          <w:szCs w:val="16"/>
        </w:rPr>
        <w:t xml:space="preserve">504 </w:t>
      </w:r>
      <w:r>
        <w:rPr>
          <w:rFonts w:ascii="Cambria" w:cs="Nirmala UI" w:eastAsia="Cambria" w:hAnsi="Cambria"/>
          <w:i/>
          <w:iCs/>
          <w:color w:val="6A5242"/>
          <w:sz w:val="25"/>
          <w:szCs w:val="25"/>
        </w:rPr>
        <w:t xml:space="preserve">svādhiṣṭhānāmbuja-gatā</w:t>
      </w:r>
      <w:r>
        <w:rPr>
          <w:rFonts w:ascii="Cambria" w:cs="Nirmala UI" w:eastAsia="Cambria" w:hAnsi="Cambria"/>
        </w:rPr>
        <w:t xml:space="preserve">     </w:t>
      </w:r>
      <w:r>
        <w:rPr>
          <w:rFonts w:ascii="Cambria" w:cs="Nirmala UI" w:eastAsia="Cambria" w:hAnsi="Cambria"/>
          <w:color w:val="6A5242"/>
          <w:sz w:val="16"/>
          <w:szCs w:val="16"/>
        </w:rPr>
        <w:t xml:space="preserve">505 </w:t>
      </w:r>
      <w:r>
        <w:rPr>
          <w:rFonts w:ascii="Cambria" w:cs="Nirmala UI" w:eastAsia="Cambria" w:hAnsi="Cambria"/>
          <w:i/>
          <w:iCs/>
          <w:color w:val="6A5242"/>
          <w:sz w:val="25"/>
          <w:szCs w:val="25"/>
        </w:rPr>
        <w:t xml:space="preserve">catur-vaktra-manoharā</w:t>
      </w:r>
    </w:p>
    <w:p>
      <w:pPr>
        <w:keepNext/>
        <w:spacing w:after="20" w:line="340"/>
      </w:pPr>
      <w:r>
        <w:rPr>
          <w:rFonts w:ascii="Cambria" w:cs="Nirmala UI" w:eastAsia="Cambria" w:hAnsi="Cambria"/>
          <w:b/>
          <w:bCs/>
          <w:color w:val="7B1E1E"/>
          <w:sz w:val="18"/>
          <w:szCs w:val="18"/>
        </w:rPr>
        <w:t xml:space="preserve">506 </w:t>
      </w:r>
      <w:r>
        <w:rPr>
          <w:rFonts w:ascii="Cambria" w:cs="Nirmala UI" w:eastAsia="Cambria" w:hAnsi="Cambria"/>
          <w:sz w:val="34"/>
          <w:szCs w:val="34"/>
        </w:rPr>
        <w:t xml:space="preserve">शूलाद्यायुध-सम्पन्ना</w:t>
      </w:r>
      <w:r>
        <w:rPr>
          <w:rFonts w:ascii="Cambria" w:cs="Nirmala UI" w:eastAsia="Cambria" w:hAnsi="Cambria"/>
        </w:rPr>
        <w:t xml:space="preserve">     </w:t>
      </w:r>
      <w:r>
        <w:rPr>
          <w:rFonts w:ascii="Cambria" w:cs="Nirmala UI" w:eastAsia="Cambria" w:hAnsi="Cambria"/>
          <w:b/>
          <w:bCs/>
          <w:color w:val="7B1E1E"/>
          <w:sz w:val="18"/>
          <w:szCs w:val="18"/>
        </w:rPr>
        <w:t xml:space="preserve">507 </w:t>
      </w:r>
      <w:r>
        <w:rPr>
          <w:rFonts w:ascii="Cambria" w:cs="Nirmala UI" w:eastAsia="Cambria" w:hAnsi="Cambria"/>
          <w:sz w:val="34"/>
          <w:szCs w:val="34"/>
        </w:rPr>
        <w:t xml:space="preserve">पीत-वर्णा</w:t>
      </w:r>
      <w:r>
        <w:rPr>
          <w:rFonts w:ascii="Cambria" w:cs="Nirmala UI" w:eastAsia="Cambria" w:hAnsi="Cambria"/>
        </w:rPr>
        <w:t xml:space="preserve">     </w:t>
      </w:r>
      <w:r>
        <w:rPr>
          <w:rFonts w:ascii="Cambria" w:cs="Nirmala UI" w:eastAsia="Cambria" w:hAnsi="Cambria"/>
          <w:b/>
          <w:bCs/>
          <w:color w:val="7B1E1E"/>
          <w:sz w:val="18"/>
          <w:szCs w:val="18"/>
        </w:rPr>
        <w:t xml:space="preserve">508 </w:t>
      </w:r>
      <w:r>
        <w:rPr>
          <w:rFonts w:ascii="Cambria" w:cs="Nirmala UI" w:eastAsia="Cambria" w:hAnsi="Cambria"/>
          <w:sz w:val="34"/>
          <w:szCs w:val="34"/>
        </w:rPr>
        <w:t xml:space="preserve">अति-गर्विता°</w:t>
      </w:r>
    </w:p>
    <w:p>
      <w:pPr>
        <w:spacing w:after="120"/>
      </w:pPr>
      <w:r>
        <w:rPr>
          <w:rFonts w:ascii="Cambria" w:cs="Nirmala UI" w:eastAsia="Cambria" w:hAnsi="Cambria"/>
          <w:color w:val="6A5242"/>
          <w:sz w:val="16"/>
          <w:szCs w:val="16"/>
        </w:rPr>
        <w:t xml:space="preserve">506 </w:t>
      </w:r>
      <w:r>
        <w:rPr>
          <w:rFonts w:ascii="Cambria" w:cs="Nirmala UI" w:eastAsia="Cambria" w:hAnsi="Cambria"/>
          <w:i/>
          <w:iCs/>
          <w:color w:val="6A5242"/>
          <w:sz w:val="25"/>
          <w:szCs w:val="25"/>
        </w:rPr>
        <w:t xml:space="preserve">śūlādyāyudha-sampannā</w:t>
      </w:r>
      <w:r>
        <w:rPr>
          <w:rFonts w:ascii="Cambria" w:cs="Nirmala UI" w:eastAsia="Cambria" w:hAnsi="Cambria"/>
        </w:rPr>
        <w:t xml:space="preserve">     </w:t>
      </w:r>
      <w:r>
        <w:rPr>
          <w:rFonts w:ascii="Cambria" w:cs="Nirmala UI" w:eastAsia="Cambria" w:hAnsi="Cambria"/>
          <w:color w:val="6A5242"/>
          <w:sz w:val="16"/>
          <w:szCs w:val="16"/>
        </w:rPr>
        <w:t xml:space="preserve">507 </w:t>
      </w:r>
      <w:r>
        <w:rPr>
          <w:rFonts w:ascii="Cambria" w:cs="Nirmala UI" w:eastAsia="Cambria" w:hAnsi="Cambria"/>
          <w:i/>
          <w:iCs/>
          <w:color w:val="6A5242"/>
          <w:sz w:val="25"/>
          <w:szCs w:val="25"/>
        </w:rPr>
        <w:t xml:space="preserve">pīta-varṇā</w:t>
      </w:r>
      <w:r>
        <w:rPr>
          <w:rFonts w:ascii="Cambria" w:cs="Nirmala UI" w:eastAsia="Cambria" w:hAnsi="Cambria"/>
        </w:rPr>
        <w:t xml:space="preserve">     </w:t>
      </w:r>
      <w:r>
        <w:rPr>
          <w:rFonts w:ascii="Cambria" w:cs="Nirmala UI" w:eastAsia="Cambria" w:hAnsi="Cambria"/>
          <w:color w:val="6A5242"/>
          <w:sz w:val="16"/>
          <w:szCs w:val="16"/>
        </w:rPr>
        <w:t xml:space="preserve">508 </w:t>
      </w:r>
      <w:r>
        <w:rPr>
          <w:rFonts w:ascii="Cambria" w:cs="Nirmala UI" w:eastAsia="Cambria" w:hAnsi="Cambria"/>
          <w:i/>
          <w:iCs/>
          <w:color w:val="6A5242"/>
          <w:sz w:val="25"/>
          <w:szCs w:val="25"/>
        </w:rPr>
        <w:t xml:space="preserve">ati-garvitā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504</w:t>
      </w:r>
      <w:r>
        <w:rPr>
          <w:rFonts w:ascii="Cambria" w:cs="Nirmala UI" w:eastAsia="Cambria" w:hAnsi="Cambria"/>
          <w:sz w:val="23"/>
          <w:szCs w:val="23"/>
        </w:rPr>
        <w:t xml:space="preserve">She who abides in the svādhiṣṭhāna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505</w:t>
      </w:r>
      <w:r>
        <w:rPr>
          <w:rFonts w:ascii="Cambria" w:cs="Nirmala UI" w:eastAsia="Cambria" w:hAnsi="Cambria"/>
          <w:sz w:val="23"/>
          <w:szCs w:val="23"/>
        </w:rPr>
        <w:t xml:space="preserve">She who is captivating with Her four faces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506</w:t>
      </w:r>
      <w:r>
        <w:rPr>
          <w:rFonts w:ascii="Cambria" w:cs="Nirmala UI" w:eastAsia="Cambria" w:hAnsi="Cambria"/>
          <w:sz w:val="23"/>
          <w:szCs w:val="23"/>
        </w:rPr>
        <w:t xml:space="preserve">She who is endowed with the trident and other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507</w:t>
      </w:r>
      <w:r>
        <w:rPr>
          <w:rFonts w:ascii="Cambria" w:cs="Nirmala UI" w:eastAsia="Cambria" w:hAnsi="Cambria"/>
          <w:sz w:val="23"/>
          <w:szCs w:val="23"/>
        </w:rPr>
        <w:t xml:space="preserve">She who is yellow in color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508</w:t>
      </w:r>
      <w:r>
        <w:rPr>
          <w:rFonts w:ascii="Cambria" w:cs="Nirmala UI" w:eastAsia="Cambria" w:hAnsi="Cambria"/>
          <w:sz w:val="23"/>
          <w:szCs w:val="23"/>
        </w:rPr>
        <w:t xml:space="preserve">She who is very proud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504  </w:t>
            </w:r>
            <w:r>
              <w:rPr>
                <w:rFonts w:ascii="Cambria" w:cs="Nirmala UI" w:eastAsia="Cambria" w:hAnsi="Cambria"/>
                <w:color w:val="7B1E1E"/>
                <w:sz w:val="30"/>
                <w:szCs w:val="30"/>
              </w:rPr>
              <w:t xml:space="preserve">स्वाधिष्ठानाम्बुजगता</w:t>
            </w:r>
            <w:r>
              <w:rPr>
                <w:rFonts w:ascii="Cambria" w:cs="Nirmala UI" w:eastAsia="Cambria" w:hAnsi="Cambria"/>
              </w:rPr>
              <w:t xml:space="preserve">  </w:t>
            </w:r>
            <w:r>
              <w:rPr>
                <w:rFonts w:ascii="Cambria" w:cs="Nirmala UI" w:eastAsia="Cambria" w:hAnsi="Cambria"/>
                <w:i/>
                <w:iCs/>
                <w:color w:val="6A5242"/>
                <w:sz w:val="21"/>
                <w:szCs w:val="21"/>
              </w:rPr>
              <w:t xml:space="preserve">svādhiṣṭhānāmbuja-gatā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अधिष्ठान</w:t>
            </w:r>
            <w:r>
              <w:rPr>
                <w:rFonts w:ascii="Cambria" w:cs="Nirmala UI" w:eastAsia="Cambria" w:hAnsi="Cambria"/>
              </w:rPr>
              <w:br/>
              <w:t xml:space="preserve"/>
            </w:r>
            <w:r>
              <w:rPr>
                <w:rFonts w:ascii="Cambria" w:cs="Nirmala UI" w:eastAsia="Cambria" w:hAnsi="Cambria"/>
                <w:i/>
                <w:iCs/>
                <w:color w:val="6A5242"/>
                <w:sz w:val="21"/>
                <w:szCs w:val="21"/>
              </w:rPr>
              <w:t xml:space="preserve">adhiṣṭhāna</w:t>
            </w:r>
          </w:p>
        </w:tc>
        <w:tc>
          <w:tcPr>
            <w:tcW w:type="pct" w:w="64%"/>
          </w:tcPr>
          <w:p>
            <w:pPr>
              <w:spacing w:after="40"/>
            </w:pPr>
            <w:r>
              <w:rPr>
                <w:rFonts w:ascii="Cambria" w:cs="Nirmala UI" w:eastAsia="Cambria" w:hAnsi="Cambria"/>
                <w:sz w:val="23"/>
                <w:szCs w:val="23"/>
              </w:rPr>
              <w:t xml:space="preserve">seat, base</w:t>
            </w:r>
            <w:r>
              <w:rPr>
                <w:rFonts w:ascii="Cambria" w:cs="Nirmala UI" w:eastAsia="Cambria" w:hAnsi="Cambria"/>
              </w:rPr>
              <w:br/>
              <w:t xml:space="preserve"/>
            </w:r>
            <w:r>
              <w:rPr>
                <w:rFonts w:ascii="Cambria" w:cs="Nirmala UI" w:eastAsia="Cambria" w:hAnsi="Cambria"/>
                <w:color w:val="6A5242"/>
                <w:sz w:val="19"/>
                <w:szCs w:val="19"/>
              </w:rPr>
              <w:t xml:space="preserve">adhi + √sthā</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w:t>
            </w:r>
          </w:p>
        </w:tc>
      </w:tr>
      <w:tr>
        <w:trPr>
          <w:cantSplit/>
        </w:trPr>
        <w:tc>
          <w:tcPr>
            <w:tcW w:type="pct" w:w="36%"/>
          </w:tcPr>
          <w:p>
            <w:pPr>
              <w:spacing w:after="40"/>
            </w:pPr>
            <w:r>
              <w:rPr>
                <w:rFonts w:ascii="Cambria" w:cs="Nirmala UI" w:eastAsia="Cambria" w:hAnsi="Cambria"/>
                <w:sz w:val="30"/>
                <w:szCs w:val="30"/>
              </w:rPr>
              <w:t xml:space="preserve">गता</w:t>
            </w:r>
            <w:r>
              <w:rPr>
                <w:rFonts w:ascii="Cambria" w:cs="Nirmala UI" w:eastAsia="Cambria" w:hAnsi="Cambria"/>
              </w:rPr>
              <w:br/>
              <w:t xml:space="preserve"/>
            </w:r>
            <w:r>
              <w:rPr>
                <w:rFonts w:ascii="Cambria" w:cs="Nirmala UI" w:eastAsia="Cambria" w:hAnsi="Cambria"/>
                <w:i/>
                <w:iCs/>
                <w:color w:val="6A5242"/>
                <w:sz w:val="21"/>
                <w:szCs w:val="21"/>
              </w:rPr>
              <w:t xml:space="preserve">gatā</w:t>
            </w:r>
          </w:p>
        </w:tc>
        <w:tc>
          <w:tcPr>
            <w:tcW w:type="pct" w:w="64%"/>
          </w:tcPr>
          <w:p>
            <w:pPr>
              <w:spacing w:after="40"/>
            </w:pPr>
            <w:r>
              <w:rPr>
                <w:rFonts w:ascii="Cambria" w:cs="Nirmala UI" w:eastAsia="Cambria" w:hAnsi="Cambria"/>
                <w:sz w:val="23"/>
                <w:szCs w:val="23"/>
              </w:rPr>
              <w:t xml:space="preserve">gone to, abiding in</w:t>
            </w:r>
            <w:r>
              <w:rPr>
                <w:rFonts w:ascii="Cambria" w:cs="Nirmala UI" w:eastAsia="Cambria" w:hAnsi="Cambria"/>
              </w:rPr>
              <w:br/>
              <w:t xml:space="preserve"/>
            </w:r>
            <w:r>
              <w:rPr>
                <w:rFonts w:ascii="Cambria" w:cs="Nirmala UI" w:eastAsia="Cambria" w:hAnsi="Cambria"/>
                <w:color w:val="6A5242"/>
                <w:sz w:val="19"/>
                <w:szCs w:val="19"/>
              </w:rPr>
              <w:t xml:space="preserve">√gam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505  </w:t>
            </w:r>
            <w:r>
              <w:rPr>
                <w:rFonts w:ascii="Cambria" w:cs="Nirmala UI" w:eastAsia="Cambria" w:hAnsi="Cambria"/>
                <w:color w:val="7B1E1E"/>
                <w:sz w:val="30"/>
                <w:szCs w:val="30"/>
              </w:rPr>
              <w:t xml:space="preserve">चतुर्वक्त्रमनोहरा</w:t>
            </w:r>
            <w:r>
              <w:rPr>
                <w:rFonts w:ascii="Cambria" w:cs="Nirmala UI" w:eastAsia="Cambria" w:hAnsi="Cambria"/>
              </w:rPr>
              <w:t xml:space="preserve">  </w:t>
            </w:r>
            <w:r>
              <w:rPr>
                <w:rFonts w:ascii="Cambria" w:cs="Nirmala UI" w:eastAsia="Cambria" w:hAnsi="Cambria"/>
                <w:i/>
                <w:iCs/>
                <w:color w:val="6A5242"/>
                <w:sz w:val="21"/>
                <w:szCs w:val="21"/>
              </w:rPr>
              <w:t xml:space="preserve">catur-vaktra-manoharā</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p>
        </w:tc>
      </w:tr>
      <w:tr>
        <w:trPr>
          <w:cantSplit/>
        </w:trPr>
        <w:tc>
          <w:tcPr>
            <w:tcW w:type="pct" w:w="36%"/>
          </w:tcPr>
          <w:p>
            <w:pPr>
              <w:spacing w:after="40"/>
            </w:pPr>
            <w:r>
              <w:rPr>
                <w:rFonts w:ascii="Cambria" w:cs="Nirmala UI" w:eastAsia="Cambria" w:hAnsi="Cambria"/>
                <w:sz w:val="30"/>
                <w:szCs w:val="30"/>
              </w:rPr>
              <w:t xml:space="preserve">वक्त्र</w:t>
            </w:r>
            <w:r>
              <w:rPr>
                <w:rFonts w:ascii="Cambria" w:cs="Nirmala UI" w:eastAsia="Cambria" w:hAnsi="Cambria"/>
              </w:rPr>
              <w:br/>
              <w:t xml:space="preserve"/>
            </w:r>
            <w:r>
              <w:rPr>
                <w:rFonts w:ascii="Cambria" w:cs="Nirmala UI" w:eastAsia="Cambria" w:hAnsi="Cambria"/>
                <w:i/>
                <w:iCs/>
                <w:color w:val="6A5242"/>
                <w:sz w:val="21"/>
                <w:szCs w:val="21"/>
              </w:rPr>
              <w:t xml:space="preserve">vaktra</w:t>
            </w:r>
          </w:p>
        </w:tc>
        <w:tc>
          <w:tcPr>
            <w:tcW w:type="pct" w:w="64%"/>
          </w:tcPr>
          <w:p>
            <w:pPr>
              <w:spacing w:after="40"/>
            </w:pPr>
            <w:r>
              <w:rPr>
                <w:rFonts w:ascii="Cambria" w:cs="Nirmala UI" w:eastAsia="Cambria" w:hAnsi="Cambria"/>
                <w:sz w:val="23"/>
                <w:szCs w:val="23"/>
              </w:rPr>
              <w:t xml:space="preserve">face, mouth</w:t>
            </w:r>
          </w:p>
        </w:tc>
      </w:tr>
      <w:tr>
        <w:trPr>
          <w:cantSplit/>
        </w:trPr>
        <w:tc>
          <w:tcPr>
            <w:tcW w:type="pct" w:w="36%"/>
          </w:tcPr>
          <w:p>
            <w:pPr>
              <w:spacing w:after="40"/>
            </w:pPr>
            <w:r>
              <w:rPr>
                <w:rFonts w:ascii="Cambria" w:cs="Nirmala UI" w:eastAsia="Cambria" w:hAnsi="Cambria"/>
                <w:sz w:val="30"/>
                <w:szCs w:val="30"/>
              </w:rPr>
              <w:t xml:space="preserve">मनोहरा</w:t>
            </w:r>
            <w:r>
              <w:rPr>
                <w:rFonts w:ascii="Cambria" w:cs="Nirmala UI" w:eastAsia="Cambria" w:hAnsi="Cambria"/>
              </w:rPr>
              <w:br/>
              <w:t xml:space="preserve"/>
            </w:r>
            <w:r>
              <w:rPr>
                <w:rFonts w:ascii="Cambria" w:cs="Nirmala UI" w:eastAsia="Cambria" w:hAnsi="Cambria"/>
                <w:i/>
                <w:iCs/>
                <w:color w:val="6A5242"/>
                <w:sz w:val="21"/>
                <w:szCs w:val="21"/>
              </w:rPr>
              <w:t xml:space="preserve">manoharā</w:t>
            </w:r>
          </w:p>
        </w:tc>
        <w:tc>
          <w:tcPr>
            <w:tcW w:type="pct" w:w="64%"/>
          </w:tcPr>
          <w:p>
            <w:pPr>
              <w:spacing w:after="40"/>
            </w:pPr>
            <w:r>
              <w:rPr>
                <w:rFonts w:ascii="Cambria" w:cs="Nirmala UI" w:eastAsia="Cambria" w:hAnsi="Cambria"/>
                <w:sz w:val="23"/>
                <w:szCs w:val="23"/>
              </w:rPr>
              <w:t xml:space="preserve">captivating (lit. 'mind-stealing')</w:t>
            </w:r>
            <w:r>
              <w:rPr>
                <w:rFonts w:ascii="Cambria" w:cs="Nirmala UI" w:eastAsia="Cambria" w:hAnsi="Cambria"/>
              </w:rPr>
              <w:br/>
              <w:t xml:space="preserve"/>
            </w:r>
            <w:r>
              <w:rPr>
                <w:rFonts w:ascii="Cambria" w:cs="Nirmala UI" w:eastAsia="Cambria" w:hAnsi="Cambria"/>
                <w:color w:val="6A5242"/>
                <w:sz w:val="19"/>
                <w:szCs w:val="19"/>
              </w:rPr>
              <w:t xml:space="preserve">manas 'mind' + √hṛ 'to take away', feminine</w:t>
            </w:r>
          </w:p>
        </w:tc>
      </w:tr>
      <w:tr>
        <w:trPr>
          <w:cantSplit/>
        </w:trPr>
        <w:tc>
          <w:tcPr>
            <w:gridSpan w:val="2"/>
          </w:tcPr>
          <w:p>
            <w:pPr>
              <w:spacing w:after="40" w:before="120"/>
            </w:pPr>
            <w:r>
              <w:rPr>
                <w:rFonts w:ascii="Cambria" w:cs="Nirmala UI" w:eastAsia="Cambria" w:hAnsi="Cambria"/>
                <w:b/>
                <w:bCs/>
                <w:color w:val="7B1E1E"/>
                <w:sz w:val="20"/>
                <w:szCs w:val="20"/>
              </w:rPr>
              <w:t xml:space="preserve">506  </w:t>
            </w:r>
            <w:r>
              <w:rPr>
                <w:rFonts w:ascii="Cambria" w:cs="Nirmala UI" w:eastAsia="Cambria" w:hAnsi="Cambria"/>
                <w:color w:val="7B1E1E"/>
                <w:sz w:val="30"/>
                <w:szCs w:val="30"/>
              </w:rPr>
              <w:t xml:space="preserve">शूलाद्यायुधसम्पन्ना</w:t>
            </w:r>
            <w:r>
              <w:rPr>
                <w:rFonts w:ascii="Cambria" w:cs="Nirmala UI" w:eastAsia="Cambria" w:hAnsi="Cambria"/>
              </w:rPr>
              <w:t xml:space="preserve">  </w:t>
            </w:r>
            <w:r>
              <w:rPr>
                <w:rFonts w:ascii="Cambria" w:cs="Nirmala UI" w:eastAsia="Cambria" w:hAnsi="Cambria"/>
                <w:i/>
                <w:iCs/>
                <w:color w:val="6A5242"/>
                <w:sz w:val="21"/>
                <w:szCs w:val="21"/>
              </w:rPr>
              <w:t xml:space="preserve">śūlādyāyudha-sampannā</w:t>
            </w:r>
          </w:p>
        </w:tc>
      </w:tr>
      <w:tr>
        <w:trPr>
          <w:cantSplit/>
        </w:trPr>
        <w:tc>
          <w:tcPr>
            <w:tcW w:type="pct" w:w="36%"/>
          </w:tcPr>
          <w:p>
            <w:pPr>
              <w:spacing w:after="40"/>
            </w:pPr>
            <w:r>
              <w:rPr>
                <w:rFonts w:ascii="Cambria" w:cs="Nirmala UI" w:eastAsia="Cambria" w:hAnsi="Cambria"/>
                <w:sz w:val="30"/>
                <w:szCs w:val="30"/>
              </w:rPr>
              <w:t xml:space="preserve">शूल</w:t>
            </w:r>
            <w:r>
              <w:rPr>
                <w:rFonts w:ascii="Cambria" w:cs="Nirmala UI" w:eastAsia="Cambria" w:hAnsi="Cambria"/>
              </w:rPr>
              <w:br/>
              <w:t xml:space="preserve"/>
            </w:r>
            <w:r>
              <w:rPr>
                <w:rFonts w:ascii="Cambria" w:cs="Nirmala UI" w:eastAsia="Cambria" w:hAnsi="Cambria"/>
                <w:i/>
                <w:iCs/>
                <w:color w:val="6A5242"/>
                <w:sz w:val="21"/>
                <w:szCs w:val="21"/>
              </w:rPr>
              <w:t xml:space="preserve">śūla</w:t>
            </w:r>
          </w:p>
        </w:tc>
        <w:tc>
          <w:tcPr>
            <w:tcW w:type="pct" w:w="64%"/>
          </w:tcPr>
          <w:p>
            <w:pPr>
              <w:spacing w:after="40"/>
            </w:pPr>
            <w:r>
              <w:rPr>
                <w:rFonts w:ascii="Cambria" w:cs="Nirmala UI" w:eastAsia="Cambria" w:hAnsi="Cambria"/>
                <w:sz w:val="23"/>
                <w:szCs w:val="23"/>
              </w:rPr>
              <w:t xml:space="preserve">trident, spear</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सम्पन्ना</w:t>
            </w:r>
            <w:r>
              <w:rPr>
                <w:rFonts w:ascii="Cambria" w:cs="Nirmala UI" w:eastAsia="Cambria" w:hAnsi="Cambria"/>
              </w:rPr>
              <w:br/>
              <w:t xml:space="preserve"/>
            </w:r>
            <w:r>
              <w:rPr>
                <w:rFonts w:ascii="Cambria" w:cs="Nirmala UI" w:eastAsia="Cambria" w:hAnsi="Cambria"/>
                <w:i/>
                <w:iCs/>
                <w:color w:val="6A5242"/>
                <w:sz w:val="21"/>
                <w:szCs w:val="21"/>
              </w:rPr>
              <w:t xml:space="preserve">sampannā</w:t>
            </w:r>
          </w:p>
        </w:tc>
        <w:tc>
          <w:tcPr>
            <w:tcW w:type="pct" w:w="64%"/>
          </w:tcPr>
          <w:p>
            <w:pPr>
              <w:spacing w:after="40"/>
            </w:pPr>
            <w:r>
              <w:rPr>
                <w:rFonts w:ascii="Cambria" w:cs="Nirmala UI" w:eastAsia="Cambria" w:hAnsi="Cambria"/>
                <w:sz w:val="23"/>
                <w:szCs w:val="23"/>
              </w:rPr>
              <w:t xml:space="preserve">endowed with</w:t>
            </w:r>
            <w:r>
              <w:rPr>
                <w:rFonts w:ascii="Cambria" w:cs="Nirmala UI" w:eastAsia="Cambria" w:hAnsi="Cambria"/>
              </w:rPr>
              <w:br/>
              <w:t xml:space="preserve"/>
            </w:r>
            <w:r>
              <w:rPr>
                <w:rFonts w:ascii="Cambria" w:cs="Nirmala UI" w:eastAsia="Cambria" w:hAnsi="Cambria"/>
                <w:color w:val="6A5242"/>
                <w:sz w:val="19"/>
                <w:szCs w:val="19"/>
              </w:rPr>
              <w:t xml:space="preserve">sam + √pad,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507  </w:t>
            </w:r>
            <w:r>
              <w:rPr>
                <w:rFonts w:ascii="Cambria" w:cs="Nirmala UI" w:eastAsia="Cambria" w:hAnsi="Cambria"/>
                <w:color w:val="7B1E1E"/>
                <w:sz w:val="30"/>
                <w:szCs w:val="30"/>
              </w:rPr>
              <w:t xml:space="preserve">पीतवर्णा</w:t>
            </w:r>
            <w:r>
              <w:rPr>
                <w:rFonts w:ascii="Cambria" w:cs="Nirmala UI" w:eastAsia="Cambria" w:hAnsi="Cambria"/>
              </w:rPr>
              <w:t xml:space="preserve">  </w:t>
            </w:r>
            <w:r>
              <w:rPr>
                <w:rFonts w:ascii="Cambria" w:cs="Nirmala UI" w:eastAsia="Cambria" w:hAnsi="Cambria"/>
                <w:i/>
                <w:iCs/>
                <w:color w:val="6A5242"/>
                <w:sz w:val="21"/>
                <w:szCs w:val="21"/>
              </w:rPr>
              <w:t xml:space="preserve">pīta-varṇā</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pīta</w:t>
            </w:r>
          </w:p>
        </w:tc>
        <w:tc>
          <w:tcPr>
            <w:tcW w:type="pct" w:w="64%"/>
          </w:tcPr>
          <w:p>
            <w:pPr>
              <w:spacing w:after="40"/>
            </w:pPr>
            <w:r>
              <w:rPr>
                <w:rFonts w:ascii="Cambria" w:cs="Nirmala UI" w:eastAsia="Cambria" w:hAnsi="Cambria"/>
                <w:sz w:val="23"/>
                <w:szCs w:val="23"/>
              </w:rPr>
              <w:t xml:space="preserve">yellow</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508  </w:t>
            </w:r>
            <w:r>
              <w:rPr>
                <w:rFonts w:ascii="Cambria" w:cs="Nirmala UI" w:eastAsia="Cambria" w:hAnsi="Cambria"/>
                <w:color w:val="7B1E1E"/>
                <w:sz w:val="30"/>
                <w:szCs w:val="30"/>
              </w:rPr>
              <w:t xml:space="preserve">अतिगर्विता</w:t>
            </w:r>
            <w:r>
              <w:rPr>
                <w:rFonts w:ascii="Cambria" w:cs="Nirmala UI" w:eastAsia="Cambria" w:hAnsi="Cambria"/>
              </w:rPr>
              <w:t xml:space="preserve">  </w:t>
            </w:r>
            <w:r>
              <w:rPr>
                <w:rFonts w:ascii="Cambria" w:cs="Nirmala UI" w:eastAsia="Cambria" w:hAnsi="Cambria"/>
                <w:i/>
                <w:iCs/>
                <w:color w:val="6A5242"/>
                <w:sz w:val="21"/>
                <w:szCs w:val="21"/>
              </w:rPr>
              <w:t xml:space="preserve">ati-garvitā</w:t>
            </w:r>
          </w:p>
        </w:tc>
      </w:tr>
      <w:tr>
        <w:trPr>
          <w:cantSplit/>
        </w:trPr>
        <w:tc>
          <w:tcPr>
            <w:tcW w:type="pct" w:w="36%"/>
          </w:tcPr>
          <w:p>
            <w:pPr>
              <w:spacing w:after="40"/>
            </w:pPr>
            <w:r>
              <w:rPr>
                <w:rFonts w:ascii="Cambria" w:cs="Nirmala UI" w:eastAsia="Cambria" w:hAnsi="Cambria"/>
                <w:sz w:val="30"/>
                <w:szCs w:val="30"/>
              </w:rPr>
              <w:t xml:space="preserve">अति</w:t>
            </w:r>
            <w:r>
              <w:rPr>
                <w:rFonts w:ascii="Cambria" w:cs="Nirmala UI" w:eastAsia="Cambria" w:hAnsi="Cambria"/>
              </w:rPr>
              <w:br/>
              <w:t xml:space="preserve"/>
            </w:r>
            <w:r>
              <w:rPr>
                <w:rFonts w:ascii="Cambria" w:cs="Nirmala UI" w:eastAsia="Cambria" w:hAnsi="Cambria"/>
                <w:i/>
                <w:iCs/>
                <w:color w:val="6A5242"/>
                <w:sz w:val="21"/>
                <w:szCs w:val="21"/>
              </w:rPr>
              <w:t xml:space="preserve">ati</w:t>
            </w:r>
          </w:p>
        </w:tc>
        <w:tc>
          <w:tcPr>
            <w:tcW w:type="pct" w:w="64%"/>
          </w:tcPr>
          <w:p>
            <w:pPr>
              <w:spacing w:after="40"/>
            </w:pPr>
            <w:r>
              <w:rPr>
                <w:rFonts w:ascii="Cambria" w:cs="Nirmala UI" w:eastAsia="Cambria" w:hAnsi="Cambria"/>
                <w:sz w:val="23"/>
                <w:szCs w:val="23"/>
              </w:rPr>
              <w:t xml:space="preserve">exceedingly</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गर्विता</w:t>
            </w:r>
            <w:r>
              <w:rPr>
                <w:rFonts w:ascii="Cambria" w:cs="Nirmala UI" w:eastAsia="Cambria" w:hAnsi="Cambria"/>
              </w:rPr>
              <w:br/>
              <w:t xml:space="preserve"/>
            </w:r>
            <w:r>
              <w:rPr>
                <w:rFonts w:ascii="Cambria" w:cs="Nirmala UI" w:eastAsia="Cambria" w:hAnsi="Cambria"/>
                <w:i/>
                <w:iCs/>
                <w:color w:val="6A5242"/>
                <w:sz w:val="21"/>
                <w:szCs w:val="21"/>
              </w:rPr>
              <w:t xml:space="preserve">garvitā</w:t>
            </w:r>
          </w:p>
        </w:tc>
        <w:tc>
          <w:tcPr>
            <w:tcW w:type="pct" w:w="64%"/>
          </w:tcPr>
          <w:p>
            <w:pPr>
              <w:spacing w:after="40"/>
            </w:pPr>
            <w:r>
              <w:rPr>
                <w:rFonts w:ascii="Cambria" w:cs="Nirmala UI" w:eastAsia="Cambria" w:hAnsi="Cambria"/>
                <w:sz w:val="23"/>
                <w:szCs w:val="23"/>
              </w:rPr>
              <w:t xml:space="preserve">proud</w:t>
            </w:r>
            <w:r>
              <w:rPr>
                <w:rFonts w:ascii="Cambria" w:cs="Nirmala UI" w:eastAsia="Cambria" w:hAnsi="Cambria"/>
              </w:rPr>
              <w:br/>
              <w:t xml:space="preserve"/>
            </w:r>
            <w:r>
              <w:rPr>
                <w:rFonts w:ascii="Cambria" w:cs="Nirmala UI" w:eastAsia="Cambria" w:hAnsi="Cambria"/>
                <w:color w:val="6A5242"/>
                <w:sz w:val="19"/>
                <w:szCs w:val="19"/>
              </w:rPr>
              <w:t xml:space="preserve">garva 'pride' + -ita,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504  </w:t>
      </w:r>
      <w:r>
        <w:rPr>
          <w:rFonts w:ascii="Cambria" w:cs="Nirmala UI" w:eastAsia="Cambria" w:hAnsi="Cambria"/>
        </w:rPr>
        <w:t xml:space="preserve">  </w:t>
      </w:r>
      <w:r>
        <w:rPr>
          <w:rFonts w:ascii="Cambria" w:cs="Nirmala UI" w:eastAsia="Cambria" w:hAnsi="Cambria"/>
          <w:color w:val="7B1E1E"/>
          <w:sz w:val="32"/>
          <w:szCs w:val="32"/>
        </w:rPr>
        <w:t xml:space="preserve">स्वाधिष्ठानाम्बुजगता</w:t>
      </w:r>
      <w:r>
        <w:rPr>
          <w:rFonts w:ascii="Cambria" w:cs="Nirmala UI" w:eastAsia="Cambria" w:hAnsi="Cambria"/>
        </w:rPr>
        <w:t xml:space="preserve">   </w:t>
      </w:r>
      <w:r>
        <w:rPr>
          <w:rFonts w:ascii="Cambria" w:cs="Nirmala UI" w:eastAsia="Cambria" w:hAnsi="Cambria"/>
          <w:i/>
          <w:iCs/>
          <w:color w:val="6A5242"/>
          <w:sz w:val="25"/>
          <w:szCs w:val="25"/>
        </w:rPr>
        <w:t xml:space="preserve">svādhiṣṭhānāmbuja-gatā</w:t>
      </w:r>
    </w:p>
    <w:p>
      <w:pPr>
        <w:keepNext/>
        <w:spacing w:after="80"/>
      </w:pPr>
      <w:r>
        <w:rPr>
          <w:rFonts w:ascii="Cambria" w:cs="Nirmala UI" w:eastAsia="Cambria" w:hAnsi="Cambria"/>
          <w:b/>
          <w:bCs/>
          <w:sz w:val="24"/>
          <w:szCs w:val="24"/>
        </w:rPr>
        <w:t xml:space="preserve">She who abides in the svādhiṣṭhāna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स्वाधिष्ठान = स्व + अधिष्ठान (sva + adhiṣṭhāna) — savarṇa-dīrgha: a + a → ā (Pāṇini 6.1.101 akaḥ savarṇe dīrghaḥ), inside the name svādhiṣṭhāna; अधिष्ठान = अधि + स्थान (adhi + sthāna) — after the i of the prefix ni the s of √sthā becomes ṣ (Pāṇini 8.3.65), and th then becomes ṭh beside ṣ (ṣṭutva, 8.4.41 ṣṭunā ṣṭuḥ); स्वाधिष्ठानाम्बुज = स्वाधिष्ठान + अम्बुज (svādhiṣṭhāna + ambuja)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(over an inner karmadhāraya). </w:t>
      </w:r>
      <w:r>
        <w:rPr>
          <w:rFonts w:ascii="Cambria" w:cs="Nirmala UI" w:eastAsia="Cambria" w:hAnsi="Cambria"/>
          <w:sz w:val="22"/>
          <w:szCs w:val="22"/>
        </w:rPr>
        <w:t xml:space="preserve">(1) svādhiṣṭhāna-ambuja 'the lotus called svādhiṣṭhāna' (karmadhāraya of name and kind). (2) The participle gatā 'gone to, abiding in' is the head and takes the lotus in the accusative (Pāṇini 2.1.24 dvitīyā śritātītapatitagatātyastaprāptāpannaiḥ).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स्वाधिष्ठानम् अम्बुजम् स्वाधिष्ठानाम्बुजम्; स्वाधिष्ठानाम्बुजम् गता स्वाधिष्ठानाम्बुजगता</w:t>
      </w:r>
      <w:r>
        <w:rPr>
          <w:rFonts w:ascii="Cambria" w:cs="Nirmala UI" w:eastAsia="Cambria" w:hAnsi="Cambria"/>
        </w:rPr>
        <w:br/>
        <w:t xml:space="preserve"/>
      </w:r>
      <w:r>
        <w:rPr>
          <w:rFonts w:ascii="Cambria" w:cs="Nirmala UI" w:eastAsia="Cambria" w:hAnsi="Cambria"/>
          <w:i/>
          <w:iCs/>
          <w:color w:val="6A5242"/>
          <w:sz w:val="21"/>
          <w:szCs w:val="21"/>
        </w:rPr>
        <w:t xml:space="preserve">svādhiṣṭhānam ambujam svādhiṣṭhānāmbujam; svādhiṣṭhānāmbujam gatā svādhiṣṭhānāmbujagatā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six-petaled lotus above the mūlādhāra, 'Her own seat'; here She is the yoginī Kākinī (504–513).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505  </w:t>
      </w:r>
      <w:r>
        <w:rPr>
          <w:rFonts w:ascii="Cambria" w:cs="Nirmala UI" w:eastAsia="Cambria" w:hAnsi="Cambria"/>
        </w:rPr>
        <w:t xml:space="preserve">  </w:t>
      </w:r>
      <w:r>
        <w:rPr>
          <w:rFonts w:ascii="Cambria" w:cs="Nirmala UI" w:eastAsia="Cambria" w:hAnsi="Cambria"/>
          <w:color w:val="7B1E1E"/>
          <w:sz w:val="32"/>
          <w:szCs w:val="32"/>
        </w:rPr>
        <w:t xml:space="preserve">चतुर्वक्त्रमनोहरा</w:t>
      </w:r>
      <w:r>
        <w:rPr>
          <w:rFonts w:ascii="Cambria" w:cs="Nirmala UI" w:eastAsia="Cambria" w:hAnsi="Cambria"/>
        </w:rPr>
        <w:t xml:space="preserve">   </w:t>
      </w:r>
      <w:r>
        <w:rPr>
          <w:rFonts w:ascii="Cambria" w:cs="Nirmala UI" w:eastAsia="Cambria" w:hAnsi="Cambria"/>
          <w:i/>
          <w:iCs/>
          <w:color w:val="6A5242"/>
          <w:sz w:val="25"/>
          <w:szCs w:val="25"/>
        </w:rPr>
        <w:t xml:space="preserve">catur-vaktra-manoharā</w:t>
      </w:r>
    </w:p>
    <w:p>
      <w:pPr>
        <w:keepNext/>
        <w:spacing w:after="80"/>
      </w:pPr>
      <w:r>
        <w:rPr>
          <w:rFonts w:ascii="Cambria" w:cs="Nirmala UI" w:eastAsia="Cambria" w:hAnsi="Cambria"/>
          <w:b/>
          <w:bCs/>
          <w:sz w:val="24"/>
          <w:szCs w:val="24"/>
        </w:rPr>
        <w:t xml:space="preserve">She who is captivating with Her four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मनोहरा = मनस् + हरा (manas + harā) — visarga sandhi: final s becomes ru (Pāṇini 8.2.66), which after a and before a voiced consonant becomes u (6.1.114 haśi ca); a + u then gives o (6.1.87) — inside the lexicalised compound manohara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dvigu). </w:t>
      </w:r>
      <w:r>
        <w:rPr>
          <w:rFonts w:ascii="Cambria" w:cs="Nirmala UI" w:eastAsia="Cambria" w:hAnsi="Cambria"/>
          <w:sz w:val="22"/>
          <w:szCs w:val="22"/>
        </w:rPr>
        <w:t xml:space="preserve">(1) catur-vaktra 'four faces': a numeral compound, a dvigu because another member follows (Pāṇini 2.1.51). (2) manoharā 'captivating' is the head and takes the faces in the instrumental: 'captivating with four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चत्वारि वक्त्राणि चतुर्वक्त्रम्; चतुर्वक्त्रेण मनोहरा चतुर्वक्त्रमनोहरा</w:t>
      </w:r>
      <w:r>
        <w:rPr>
          <w:rFonts w:ascii="Cambria" w:cs="Nirmala UI" w:eastAsia="Cambria" w:hAnsi="Cambria"/>
        </w:rPr>
        <w:br/>
        <w:t xml:space="preserve"/>
      </w:r>
      <w:r>
        <w:rPr>
          <w:rFonts w:ascii="Cambria" w:cs="Nirmala UI" w:eastAsia="Cambria" w:hAnsi="Cambria"/>
          <w:i/>
          <w:iCs/>
          <w:color w:val="6A5242"/>
          <w:sz w:val="21"/>
          <w:szCs w:val="21"/>
        </w:rPr>
        <w:t xml:space="preserve">catvāri vaktrāṇi caturvaktram; caturvaktreṇa manoharā caturvaktramanoharā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Kākinī has four faces, one more than Lākinī (496).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506  </w:t>
      </w:r>
      <w:r>
        <w:rPr>
          <w:rFonts w:ascii="Cambria" w:cs="Nirmala UI" w:eastAsia="Cambria" w:hAnsi="Cambria"/>
        </w:rPr>
        <w:t xml:space="preserve">  </w:t>
      </w:r>
      <w:r>
        <w:rPr>
          <w:rFonts w:ascii="Cambria" w:cs="Nirmala UI" w:eastAsia="Cambria" w:hAnsi="Cambria"/>
          <w:color w:val="7B1E1E"/>
          <w:sz w:val="32"/>
          <w:szCs w:val="32"/>
        </w:rPr>
        <w:t xml:space="preserve">शूलाद्यायुधसम्पन्ना</w:t>
      </w:r>
      <w:r>
        <w:rPr>
          <w:rFonts w:ascii="Cambria" w:cs="Nirmala UI" w:eastAsia="Cambria" w:hAnsi="Cambria"/>
        </w:rPr>
        <w:t xml:space="preserve">   </w:t>
      </w:r>
      <w:r>
        <w:rPr>
          <w:rFonts w:ascii="Cambria" w:cs="Nirmala UI" w:eastAsia="Cambria" w:hAnsi="Cambria"/>
          <w:i/>
          <w:iCs/>
          <w:color w:val="6A5242"/>
          <w:sz w:val="25"/>
          <w:szCs w:val="25"/>
        </w:rPr>
        <w:t xml:space="preserve">śūlādyāyudha-sampannā</w:t>
      </w:r>
    </w:p>
    <w:p>
      <w:pPr>
        <w:keepNext/>
        <w:spacing w:after="80"/>
      </w:pPr>
      <w:r>
        <w:rPr>
          <w:rFonts w:ascii="Cambria" w:cs="Nirmala UI" w:eastAsia="Cambria" w:hAnsi="Cambria"/>
          <w:b/>
          <w:bCs/>
          <w:sz w:val="24"/>
          <w:szCs w:val="24"/>
        </w:rPr>
        <w:t xml:space="preserve">She who is endowed with the trident and other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शूलादि = शूल + आदि (śūla + ādi) — savarṇa-dīrgha: a + ā → ā (Pāṇini 6.1.101 akaḥ savarṇe dīrghaḥ); आद्यायुध = आदि + आयुध (ādi + āyudha) — yaṇ: i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śūla-ādi 'beginning with the trident' (bahuvrīhi with ādi). (2) It qualifies āyudha 'weapon' (karmadhāraya). (3) The participle sampannā 'endowed' is the head and takes the weapons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शूलम् आदिः येषाम् तानि शूलादीनि; शूलादीनि आयुधानि शूलाद्यायुधानि; शूलाद्यायुधैः सम्पन्ना शूलाद्यायुधसम्पन्ना</w:t>
      </w:r>
      <w:r>
        <w:rPr>
          <w:rFonts w:ascii="Cambria" w:cs="Nirmala UI" w:eastAsia="Cambria" w:hAnsi="Cambria"/>
        </w:rPr>
        <w:br/>
        <w:t xml:space="preserve"/>
      </w:r>
      <w:r>
        <w:rPr>
          <w:rFonts w:ascii="Cambria" w:cs="Nirmala UI" w:eastAsia="Cambria" w:hAnsi="Cambria"/>
          <w:i/>
          <w:iCs/>
          <w:color w:val="6A5242"/>
          <w:sz w:val="21"/>
          <w:szCs w:val="21"/>
        </w:rPr>
        <w:t xml:space="preserve">śūlam ādiḥ yeṣām tāni śūlādīni; śūlādīni āyudhāni śūlādyāyudhāni; śūlādyāyudhaiḥ sampannā śūlādyāyudhasampannā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emblems of Kākinī; traditionally the trident, the noose, a skull-cup and the gesture of fearlessness (abhaya).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507  </w:t>
      </w:r>
      <w:r>
        <w:rPr>
          <w:rFonts w:ascii="Cambria" w:cs="Nirmala UI" w:eastAsia="Cambria" w:hAnsi="Cambria"/>
        </w:rPr>
        <w:t xml:space="preserve">  </w:t>
      </w:r>
      <w:r>
        <w:rPr>
          <w:rFonts w:ascii="Cambria" w:cs="Nirmala UI" w:eastAsia="Cambria" w:hAnsi="Cambria"/>
          <w:color w:val="7B1E1E"/>
          <w:sz w:val="32"/>
          <w:szCs w:val="32"/>
        </w:rPr>
        <w:t xml:space="preserve">पीतवर्णा</w:t>
      </w:r>
      <w:r>
        <w:rPr>
          <w:rFonts w:ascii="Cambria" w:cs="Nirmala UI" w:eastAsia="Cambria" w:hAnsi="Cambria"/>
        </w:rPr>
        <w:t xml:space="preserve">   </w:t>
      </w:r>
      <w:r>
        <w:rPr>
          <w:rFonts w:ascii="Cambria" w:cs="Nirmala UI" w:eastAsia="Cambria" w:hAnsi="Cambria"/>
          <w:i/>
          <w:iCs/>
          <w:color w:val="6A5242"/>
          <w:sz w:val="25"/>
          <w:szCs w:val="25"/>
        </w:rPr>
        <w:t xml:space="preserve">pīta-varṇā</w:t>
      </w:r>
    </w:p>
    <w:p>
      <w:pPr>
        <w:keepNext/>
        <w:spacing w:after="80"/>
      </w:pPr>
      <w:r>
        <w:rPr>
          <w:rFonts w:ascii="Cambria" w:cs="Nirmala UI" w:eastAsia="Cambria" w:hAnsi="Cambria"/>
          <w:b/>
          <w:bCs/>
          <w:sz w:val="24"/>
          <w:szCs w:val="24"/>
        </w:rPr>
        <w:t xml:space="preserve">She who is yellow in color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pīta 'yellow' qualifies varṇa 'complexion'; the whole is a bahuvrīhi: 'She whose complexion is yellow'.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पीतः वर्णः यस्याः सा पीतवर्णा</w:t>
      </w:r>
      <w:r>
        <w:rPr>
          <w:rFonts w:ascii="Cambria" w:cs="Nirmala UI" w:eastAsia="Cambria" w:hAnsi="Cambria"/>
        </w:rPr>
        <w:br/>
        <w:t xml:space="preserve"/>
      </w:r>
      <w:r>
        <w:rPr>
          <w:rFonts w:ascii="Cambria" w:cs="Nirmala UI" w:eastAsia="Cambria" w:hAnsi="Cambria"/>
          <w:i/>
          <w:iCs/>
          <w:color w:val="6A5242"/>
          <w:sz w:val="21"/>
          <w:szCs w:val="21"/>
        </w:rPr>
        <w:t xml:space="preserve">pītaḥ varṇaḥ yasyāḥ sā pītavarṇā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color of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508  </w:t>
      </w:r>
      <w:r>
        <w:rPr>
          <w:rFonts w:ascii="Cambria" w:cs="Nirmala UI" w:eastAsia="Cambria" w:hAnsi="Cambria"/>
        </w:rPr>
        <w:t xml:space="preserve">  </w:t>
      </w:r>
      <w:r>
        <w:rPr>
          <w:rFonts w:ascii="Cambria" w:cs="Nirmala UI" w:eastAsia="Cambria" w:hAnsi="Cambria"/>
          <w:color w:val="7B1E1E"/>
          <w:sz w:val="32"/>
          <w:szCs w:val="32"/>
        </w:rPr>
        <w:t xml:space="preserve">अतिगर्विता</w:t>
      </w:r>
      <w:r>
        <w:rPr>
          <w:rFonts w:ascii="Cambria" w:cs="Nirmala UI" w:eastAsia="Cambria" w:hAnsi="Cambria"/>
        </w:rPr>
        <w:t xml:space="preserve">   </w:t>
      </w:r>
      <w:r>
        <w:rPr>
          <w:rFonts w:ascii="Cambria" w:cs="Nirmala UI" w:eastAsia="Cambria" w:hAnsi="Cambria"/>
          <w:i/>
          <w:iCs/>
          <w:color w:val="6A5242"/>
          <w:sz w:val="25"/>
          <w:szCs w:val="25"/>
        </w:rPr>
        <w:t xml:space="preserve">ati-garvitā</w:t>
      </w:r>
    </w:p>
    <w:p>
      <w:pPr>
        <w:keepNext/>
        <w:spacing w:after="80"/>
      </w:pPr>
      <w:r>
        <w:rPr>
          <w:rFonts w:ascii="Cambria" w:cs="Nirmala UI" w:eastAsia="Cambria" w:hAnsi="Cambria"/>
          <w:b/>
          <w:bCs/>
          <w:sz w:val="24"/>
          <w:szCs w:val="24"/>
        </w:rPr>
        <w:t xml:space="preserve">She who is very proud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prefix ati 'exceedingly' qualifies garvitā 'proud' (Pāṇini 2.2.18 kugatiprādayaḥ).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अतिशयेन गर्विता अतिगर्विता</w:t>
      </w:r>
      <w:r>
        <w:rPr>
          <w:rFonts w:ascii="Cambria" w:cs="Nirmala UI" w:eastAsia="Cambria" w:hAnsi="Cambria"/>
        </w:rPr>
        <w:br/>
        <w:t xml:space="preserve"/>
      </w:r>
      <w:r>
        <w:rPr>
          <w:rFonts w:ascii="Cambria" w:cs="Nirmala UI" w:eastAsia="Cambria" w:hAnsi="Cambria"/>
          <w:i/>
          <w:iCs/>
          <w:color w:val="6A5242"/>
          <w:sz w:val="21"/>
          <w:szCs w:val="21"/>
        </w:rPr>
        <w:t xml:space="preserve">atiśayena garvitā atigarvitā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pride of Kākinī is the majesty of one who has no equal, or pride in Her own beauty.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105</w:t>
      </w:r>
      <w:r>
        <w:rPr>
          <w:rFonts w:ascii="Cambria" w:cs="Nirmala UI" w:eastAsia="Cambria" w:hAnsi="Cambria"/>
          <w:color w:val="6A5242"/>
          <w:sz w:val="18"/>
          <w:szCs w:val="18"/>
        </w:rPr>
        <w:t xml:space="preserve">    names 509–513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मेदोनिष्ठा मधुप्रीता बन्धिन्यादिसमन्विता ।</w:t>
      </w:r>
      <w:r>
        <w:rPr>
          <w:rFonts w:ascii="Cambria" w:cs="Nirmala UI" w:eastAsia="Cambria" w:hAnsi="Cambria"/>
        </w:rPr>
        <w:br/>
        <w:t xml:space="preserve"/>
      </w:r>
      <w:r>
        <w:rPr>
          <w:rFonts w:ascii="Cambria" w:cs="Nirmala UI" w:eastAsia="Cambria" w:hAnsi="Cambria"/>
          <w:sz w:val="38"/>
          <w:szCs w:val="38"/>
        </w:rPr>
        <w:t xml:space="preserve">दध्यन्नासक्तहृदया काकिनीरूपधारिणी ॥ १०५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medoniṣṭhā madhuprītā bandhinyādisamanvitā |</w:t>
      </w:r>
      <w:r>
        <w:rPr>
          <w:rFonts w:ascii="Cambria" w:cs="Nirmala UI" w:eastAsia="Cambria" w:hAnsi="Cambria"/>
        </w:rPr>
        <w:br/>
        <w:t xml:space="preserve"/>
      </w:r>
      <w:r>
        <w:rPr>
          <w:rFonts w:ascii="Cambria" w:cs="Nirmala UI" w:eastAsia="Cambria" w:hAnsi="Cambria"/>
          <w:i/>
          <w:iCs/>
          <w:color w:val="6A5242"/>
          <w:sz w:val="25"/>
          <w:szCs w:val="25"/>
        </w:rPr>
        <w:t xml:space="preserve">dadhyannāsaktahṛdayā kākinīrūpadhāriṇī || 105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509 </w:t>
      </w:r>
      <w:r>
        <w:rPr>
          <w:rFonts w:ascii="Cambria" w:cs="Nirmala UI" w:eastAsia="Cambria" w:hAnsi="Cambria"/>
          <w:sz w:val="34"/>
          <w:szCs w:val="34"/>
        </w:rPr>
        <w:t xml:space="preserve">मेदो-निष्ठा</w:t>
      </w:r>
      <w:r>
        <w:rPr>
          <w:rFonts w:ascii="Cambria" w:cs="Nirmala UI" w:eastAsia="Cambria" w:hAnsi="Cambria"/>
        </w:rPr>
        <w:t xml:space="preserve">     </w:t>
      </w:r>
      <w:r>
        <w:rPr>
          <w:rFonts w:ascii="Cambria" w:cs="Nirmala UI" w:eastAsia="Cambria" w:hAnsi="Cambria"/>
          <w:b/>
          <w:bCs/>
          <w:color w:val="7B1E1E"/>
          <w:sz w:val="18"/>
          <w:szCs w:val="18"/>
        </w:rPr>
        <w:t xml:space="preserve">510 </w:t>
      </w:r>
      <w:r>
        <w:rPr>
          <w:rFonts w:ascii="Cambria" w:cs="Nirmala UI" w:eastAsia="Cambria" w:hAnsi="Cambria"/>
          <w:sz w:val="34"/>
          <w:szCs w:val="34"/>
        </w:rPr>
        <w:t xml:space="preserve">मधु-प्रीता</w:t>
      </w:r>
      <w:r>
        <w:rPr>
          <w:rFonts w:ascii="Cambria" w:cs="Nirmala UI" w:eastAsia="Cambria" w:hAnsi="Cambria"/>
        </w:rPr>
        <w:t xml:space="preserve">     </w:t>
      </w:r>
      <w:r>
        <w:rPr>
          <w:rFonts w:ascii="Cambria" w:cs="Nirmala UI" w:eastAsia="Cambria" w:hAnsi="Cambria"/>
          <w:b/>
          <w:bCs/>
          <w:color w:val="7B1E1E"/>
          <w:sz w:val="18"/>
          <w:szCs w:val="18"/>
        </w:rPr>
        <w:t xml:space="preserve">511 </w:t>
      </w:r>
      <w:r>
        <w:rPr>
          <w:rFonts w:ascii="Cambria" w:cs="Nirmala UI" w:eastAsia="Cambria" w:hAnsi="Cambria"/>
          <w:sz w:val="34"/>
          <w:szCs w:val="34"/>
        </w:rPr>
        <w:t xml:space="preserve">बन्धिन्यादि-समन्विता</w:t>
      </w:r>
    </w:p>
    <w:p>
      <w:pPr>
        <w:spacing w:after="120"/>
      </w:pPr>
      <w:r>
        <w:rPr>
          <w:rFonts w:ascii="Cambria" w:cs="Nirmala UI" w:eastAsia="Cambria" w:hAnsi="Cambria"/>
          <w:color w:val="6A5242"/>
          <w:sz w:val="16"/>
          <w:szCs w:val="16"/>
        </w:rPr>
        <w:t xml:space="preserve">509 </w:t>
      </w:r>
      <w:r>
        <w:rPr>
          <w:rFonts w:ascii="Cambria" w:cs="Nirmala UI" w:eastAsia="Cambria" w:hAnsi="Cambria"/>
          <w:i/>
          <w:iCs/>
          <w:color w:val="6A5242"/>
          <w:sz w:val="25"/>
          <w:szCs w:val="25"/>
        </w:rPr>
        <w:t xml:space="preserve">medo-niṣṭhā</w:t>
      </w:r>
      <w:r>
        <w:rPr>
          <w:rFonts w:ascii="Cambria" w:cs="Nirmala UI" w:eastAsia="Cambria" w:hAnsi="Cambria"/>
        </w:rPr>
        <w:t xml:space="preserve">     </w:t>
      </w:r>
      <w:r>
        <w:rPr>
          <w:rFonts w:ascii="Cambria" w:cs="Nirmala UI" w:eastAsia="Cambria" w:hAnsi="Cambria"/>
          <w:color w:val="6A5242"/>
          <w:sz w:val="16"/>
          <w:szCs w:val="16"/>
        </w:rPr>
        <w:t xml:space="preserve">510 </w:t>
      </w:r>
      <w:r>
        <w:rPr>
          <w:rFonts w:ascii="Cambria" w:cs="Nirmala UI" w:eastAsia="Cambria" w:hAnsi="Cambria"/>
          <w:i/>
          <w:iCs/>
          <w:color w:val="6A5242"/>
          <w:sz w:val="25"/>
          <w:szCs w:val="25"/>
        </w:rPr>
        <w:t xml:space="preserve">madhu-prītā</w:t>
      </w:r>
      <w:r>
        <w:rPr>
          <w:rFonts w:ascii="Cambria" w:cs="Nirmala UI" w:eastAsia="Cambria" w:hAnsi="Cambria"/>
        </w:rPr>
        <w:t xml:space="preserve">     </w:t>
      </w:r>
      <w:r>
        <w:rPr>
          <w:rFonts w:ascii="Cambria" w:cs="Nirmala UI" w:eastAsia="Cambria" w:hAnsi="Cambria"/>
          <w:color w:val="6A5242"/>
          <w:sz w:val="16"/>
          <w:szCs w:val="16"/>
        </w:rPr>
        <w:t xml:space="preserve">511 </w:t>
      </w:r>
      <w:r>
        <w:rPr>
          <w:rFonts w:ascii="Cambria" w:cs="Nirmala UI" w:eastAsia="Cambria" w:hAnsi="Cambria"/>
          <w:i/>
          <w:iCs/>
          <w:color w:val="6A5242"/>
          <w:sz w:val="25"/>
          <w:szCs w:val="25"/>
        </w:rPr>
        <w:t xml:space="preserve">bandhinyādi-samanvitā</w:t>
      </w:r>
    </w:p>
    <w:p>
      <w:pPr>
        <w:keepNext/>
        <w:spacing w:after="20" w:line="340"/>
      </w:pPr>
      <w:r>
        <w:rPr>
          <w:rFonts w:ascii="Cambria" w:cs="Nirmala UI" w:eastAsia="Cambria" w:hAnsi="Cambria"/>
          <w:b/>
          <w:bCs/>
          <w:color w:val="7B1E1E"/>
          <w:sz w:val="18"/>
          <w:szCs w:val="18"/>
        </w:rPr>
        <w:t xml:space="preserve">512 </w:t>
      </w:r>
      <w:r>
        <w:rPr>
          <w:rFonts w:ascii="Cambria" w:cs="Nirmala UI" w:eastAsia="Cambria" w:hAnsi="Cambria"/>
          <w:sz w:val="34"/>
          <w:szCs w:val="34"/>
        </w:rPr>
        <w:t xml:space="preserve">दध्यन्नासक्त-हृदया</w:t>
      </w:r>
      <w:r>
        <w:rPr>
          <w:rFonts w:ascii="Cambria" w:cs="Nirmala UI" w:eastAsia="Cambria" w:hAnsi="Cambria"/>
        </w:rPr>
        <w:t xml:space="preserve">     </w:t>
      </w:r>
      <w:r>
        <w:rPr>
          <w:rFonts w:ascii="Cambria" w:cs="Nirmala UI" w:eastAsia="Cambria" w:hAnsi="Cambria"/>
          <w:b/>
          <w:bCs/>
          <w:color w:val="7B1E1E"/>
          <w:sz w:val="18"/>
          <w:szCs w:val="18"/>
        </w:rPr>
        <w:t xml:space="preserve">513 </w:t>
      </w:r>
      <w:r>
        <w:rPr>
          <w:rFonts w:ascii="Cambria" w:cs="Nirmala UI" w:eastAsia="Cambria" w:hAnsi="Cambria"/>
          <w:sz w:val="34"/>
          <w:szCs w:val="34"/>
        </w:rPr>
        <w:t xml:space="preserve">काकिनी-रूप-धारिणी</w:t>
      </w:r>
    </w:p>
    <w:p>
      <w:pPr>
        <w:spacing w:after="120"/>
      </w:pPr>
      <w:r>
        <w:rPr>
          <w:rFonts w:ascii="Cambria" w:cs="Nirmala UI" w:eastAsia="Cambria" w:hAnsi="Cambria"/>
          <w:color w:val="6A5242"/>
          <w:sz w:val="16"/>
          <w:szCs w:val="16"/>
        </w:rPr>
        <w:t xml:space="preserve">512 </w:t>
      </w:r>
      <w:r>
        <w:rPr>
          <w:rFonts w:ascii="Cambria" w:cs="Nirmala UI" w:eastAsia="Cambria" w:hAnsi="Cambria"/>
          <w:i/>
          <w:iCs/>
          <w:color w:val="6A5242"/>
          <w:sz w:val="25"/>
          <w:szCs w:val="25"/>
        </w:rPr>
        <w:t xml:space="preserve">dadhyannāsakta-hṛdayā</w:t>
      </w:r>
      <w:r>
        <w:rPr>
          <w:rFonts w:ascii="Cambria" w:cs="Nirmala UI" w:eastAsia="Cambria" w:hAnsi="Cambria"/>
        </w:rPr>
        <w:t xml:space="preserve">     </w:t>
      </w:r>
      <w:r>
        <w:rPr>
          <w:rFonts w:ascii="Cambria" w:cs="Nirmala UI" w:eastAsia="Cambria" w:hAnsi="Cambria"/>
          <w:color w:val="6A5242"/>
          <w:sz w:val="16"/>
          <w:szCs w:val="16"/>
        </w:rPr>
        <w:t xml:space="preserve">513 </w:t>
      </w:r>
      <w:r>
        <w:rPr>
          <w:rFonts w:ascii="Cambria" w:cs="Nirmala UI" w:eastAsia="Cambria" w:hAnsi="Cambria"/>
          <w:i/>
          <w:iCs/>
          <w:color w:val="6A5242"/>
          <w:sz w:val="25"/>
          <w:szCs w:val="25"/>
        </w:rPr>
        <w:t xml:space="preserve">kākinī-rūpa-dhāriṇī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509</w:t>
      </w:r>
      <w:r>
        <w:rPr>
          <w:rFonts w:ascii="Cambria" w:cs="Nirmala UI" w:eastAsia="Cambria" w:hAnsi="Cambria"/>
          <w:sz w:val="23"/>
          <w:szCs w:val="23"/>
        </w:rPr>
        <w:t xml:space="preserve">She who abides in the fat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510</w:t>
      </w:r>
      <w:r>
        <w:rPr>
          <w:rFonts w:ascii="Cambria" w:cs="Nirmala UI" w:eastAsia="Cambria" w:hAnsi="Cambria"/>
          <w:sz w:val="23"/>
          <w:szCs w:val="23"/>
        </w:rPr>
        <w:t xml:space="preserve">She who is pleased with honey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511</w:t>
      </w:r>
      <w:r>
        <w:rPr>
          <w:rFonts w:ascii="Cambria" w:cs="Nirmala UI" w:eastAsia="Cambria" w:hAnsi="Cambria"/>
          <w:sz w:val="23"/>
          <w:szCs w:val="23"/>
        </w:rPr>
        <w:t xml:space="preserve">She who is accompanied by Bandhinī and the other śaktis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512</w:t>
      </w:r>
      <w:r>
        <w:rPr>
          <w:rFonts w:ascii="Cambria" w:cs="Nirmala UI" w:eastAsia="Cambria" w:hAnsi="Cambria"/>
          <w:sz w:val="23"/>
          <w:szCs w:val="23"/>
        </w:rPr>
        <w:t xml:space="preserve">She whose heart is fond of curd-rice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513</w:t>
      </w:r>
      <w:r>
        <w:rPr>
          <w:rFonts w:ascii="Cambria" w:cs="Nirmala UI" w:eastAsia="Cambria" w:hAnsi="Cambria"/>
          <w:sz w:val="23"/>
          <w:szCs w:val="23"/>
        </w:rPr>
        <w:t xml:space="preserve">She who bears the form of Kākinī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509  </w:t>
            </w:r>
            <w:r>
              <w:rPr>
                <w:rFonts w:ascii="Cambria" w:cs="Nirmala UI" w:eastAsia="Cambria" w:hAnsi="Cambria"/>
                <w:color w:val="7B1E1E"/>
                <w:sz w:val="30"/>
                <w:szCs w:val="30"/>
              </w:rPr>
              <w:t xml:space="preserve">मेदोनिष्ठा</w:t>
            </w:r>
            <w:r>
              <w:rPr>
                <w:rFonts w:ascii="Cambria" w:cs="Nirmala UI" w:eastAsia="Cambria" w:hAnsi="Cambria"/>
              </w:rPr>
              <w:t xml:space="preserve">  </w:t>
            </w:r>
            <w:r>
              <w:rPr>
                <w:rFonts w:ascii="Cambria" w:cs="Nirmala UI" w:eastAsia="Cambria" w:hAnsi="Cambria"/>
                <w:i/>
                <w:iCs/>
                <w:color w:val="6A5242"/>
                <w:sz w:val="21"/>
                <w:szCs w:val="21"/>
              </w:rPr>
              <w:t xml:space="preserve">medo-niṣṭhā</w:t>
            </w:r>
          </w:p>
        </w:tc>
      </w:tr>
      <w:tr>
        <w:trPr>
          <w:cantSplit/>
        </w:trPr>
        <w:tc>
          <w:tcPr>
            <w:tcW w:type="pct" w:w="36%"/>
          </w:tcPr>
          <w:p>
            <w:pPr>
              <w:spacing w:after="40"/>
            </w:pPr>
            <w:r>
              <w:rPr>
                <w:rFonts w:ascii="Cambria" w:cs="Nirmala UI" w:eastAsia="Cambria" w:hAnsi="Cambria"/>
                <w:sz w:val="30"/>
                <w:szCs w:val="30"/>
              </w:rPr>
              <w:t xml:space="preserve">मेदस्</w:t>
            </w:r>
            <w:r>
              <w:rPr>
                <w:rFonts w:ascii="Cambria" w:cs="Nirmala UI" w:eastAsia="Cambria" w:hAnsi="Cambria"/>
              </w:rPr>
              <w:br/>
              <w:t xml:space="preserve"/>
            </w:r>
            <w:r>
              <w:rPr>
                <w:rFonts w:ascii="Cambria" w:cs="Nirmala UI" w:eastAsia="Cambria" w:hAnsi="Cambria"/>
                <w:i/>
                <w:iCs/>
                <w:color w:val="6A5242"/>
                <w:sz w:val="21"/>
                <w:szCs w:val="21"/>
              </w:rPr>
              <w:t xml:space="preserve">medas</w:t>
            </w:r>
          </w:p>
        </w:tc>
        <w:tc>
          <w:tcPr>
            <w:tcW w:type="pct" w:w="64%"/>
          </w:tcPr>
          <w:p>
            <w:pPr>
              <w:spacing w:after="40"/>
            </w:pPr>
            <w:r>
              <w:rPr>
                <w:rFonts w:ascii="Cambria" w:cs="Nirmala UI" w:eastAsia="Cambria" w:hAnsi="Cambria"/>
                <w:sz w:val="23"/>
                <w:szCs w:val="23"/>
              </w:rPr>
              <w:t xml:space="preserve">fat, the fatty tissue</w:t>
            </w:r>
          </w:p>
        </w:tc>
      </w:tr>
      <w:tr>
        <w:trPr>
          <w:cantSplit/>
        </w:trPr>
        <w:tc>
          <w:tcPr>
            <w:tcW w:type="pct" w:w="36%"/>
          </w:tcPr>
          <w:p>
            <w:pPr>
              <w:spacing w:after="40"/>
            </w:pPr>
            <w:r>
              <w:rPr>
                <w:rFonts w:ascii="Cambria" w:cs="Nirmala UI" w:eastAsia="Cambria" w:hAnsi="Cambria"/>
                <w:sz w:val="30"/>
                <w:szCs w:val="30"/>
              </w:rPr>
              <w:t xml:space="preserve">निष्ठा</w:t>
            </w:r>
            <w:r>
              <w:rPr>
                <w:rFonts w:ascii="Cambria" w:cs="Nirmala UI" w:eastAsia="Cambria" w:hAnsi="Cambria"/>
              </w:rPr>
              <w:br/>
              <w:t xml:space="preserve"/>
            </w:r>
            <w:r>
              <w:rPr>
                <w:rFonts w:ascii="Cambria" w:cs="Nirmala UI" w:eastAsia="Cambria" w:hAnsi="Cambria"/>
                <w:i/>
                <w:iCs/>
                <w:color w:val="6A5242"/>
                <w:sz w:val="21"/>
                <w:szCs w:val="21"/>
              </w:rPr>
              <w:t xml:space="preserve">niṣṭhā</w:t>
            </w:r>
          </w:p>
        </w:tc>
        <w:tc>
          <w:tcPr>
            <w:tcW w:type="pct" w:w="64%"/>
          </w:tcPr>
          <w:p>
            <w:pPr>
              <w:spacing w:after="40"/>
            </w:pPr>
            <w:r>
              <w:rPr>
                <w:rFonts w:ascii="Cambria" w:cs="Nirmala UI" w:eastAsia="Cambria" w:hAnsi="Cambria"/>
                <w:sz w:val="23"/>
                <w:szCs w:val="23"/>
              </w:rPr>
              <w:t xml:space="preserve">abiding, established in</w:t>
            </w:r>
            <w:r>
              <w:rPr>
                <w:rFonts w:ascii="Cambria" w:cs="Nirmala UI" w:eastAsia="Cambria" w:hAnsi="Cambria"/>
              </w:rPr>
              <w:br/>
              <w:t xml:space="preserve"/>
            </w:r>
            <w:r>
              <w:rPr>
                <w:rFonts w:ascii="Cambria" w:cs="Nirmala UI" w:eastAsia="Cambria" w:hAnsi="Cambria"/>
                <w:color w:val="6A5242"/>
                <w:sz w:val="19"/>
                <w:szCs w:val="19"/>
              </w:rPr>
              <w:t xml:space="preserve">ni + √sthā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510  </w:t>
            </w:r>
            <w:r>
              <w:rPr>
                <w:rFonts w:ascii="Cambria" w:cs="Nirmala UI" w:eastAsia="Cambria" w:hAnsi="Cambria"/>
                <w:color w:val="7B1E1E"/>
                <w:sz w:val="30"/>
                <w:szCs w:val="30"/>
              </w:rPr>
              <w:t xml:space="preserve">मधुप्रीता</w:t>
            </w:r>
            <w:r>
              <w:rPr>
                <w:rFonts w:ascii="Cambria" w:cs="Nirmala UI" w:eastAsia="Cambria" w:hAnsi="Cambria"/>
              </w:rPr>
              <w:t xml:space="preserve">  </w:t>
            </w:r>
            <w:r>
              <w:rPr>
                <w:rFonts w:ascii="Cambria" w:cs="Nirmala UI" w:eastAsia="Cambria" w:hAnsi="Cambria"/>
                <w:i/>
                <w:iCs/>
                <w:color w:val="6A5242"/>
                <w:sz w:val="21"/>
                <w:szCs w:val="21"/>
              </w:rPr>
              <w:t xml:space="preserve">madhu-prītā</w:t>
            </w:r>
          </w:p>
        </w:tc>
      </w:tr>
      <w:tr>
        <w:trPr>
          <w:cantSplit/>
        </w:trPr>
        <w:tc>
          <w:tcPr>
            <w:tcW w:type="pct" w:w="36%"/>
          </w:tcPr>
          <w:p>
            <w:pPr>
              <w:spacing w:after="40"/>
            </w:pPr>
            <w:r>
              <w:rPr>
                <w:rFonts w:ascii="Cambria" w:cs="Nirmala UI" w:eastAsia="Cambria" w:hAnsi="Cambria"/>
                <w:sz w:val="30"/>
                <w:szCs w:val="30"/>
              </w:rPr>
              <w:t xml:space="preserve">मधु</w:t>
            </w:r>
            <w:r>
              <w:rPr>
                <w:rFonts w:ascii="Cambria" w:cs="Nirmala UI" w:eastAsia="Cambria" w:hAnsi="Cambria"/>
              </w:rPr>
              <w:br/>
              <w:t xml:space="preserve"/>
            </w:r>
            <w:r>
              <w:rPr>
                <w:rFonts w:ascii="Cambria" w:cs="Nirmala UI" w:eastAsia="Cambria" w:hAnsi="Cambria"/>
                <w:i/>
                <w:iCs/>
                <w:color w:val="6A5242"/>
                <w:sz w:val="21"/>
                <w:szCs w:val="21"/>
              </w:rPr>
              <w:t xml:space="preserve">madhu</w:t>
            </w:r>
          </w:p>
        </w:tc>
        <w:tc>
          <w:tcPr>
            <w:tcW w:type="pct" w:w="64%"/>
          </w:tcPr>
          <w:p>
            <w:pPr>
              <w:spacing w:after="40"/>
            </w:pPr>
            <w:r>
              <w:rPr>
                <w:rFonts w:ascii="Cambria" w:cs="Nirmala UI" w:eastAsia="Cambria" w:hAnsi="Cambria"/>
                <w:sz w:val="23"/>
                <w:szCs w:val="23"/>
              </w:rPr>
              <w:t xml:space="preserve">honey</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prītā</w:t>
            </w:r>
          </w:p>
        </w:tc>
        <w:tc>
          <w:tcPr>
            <w:tcW w:type="pct" w:w="64%"/>
          </w:tcPr>
          <w:p>
            <w:pPr>
              <w:spacing w:after="40"/>
            </w:pPr>
            <w:r>
              <w:rPr>
                <w:rFonts w:ascii="Cambria" w:cs="Nirmala UI" w:eastAsia="Cambria" w:hAnsi="Cambria"/>
                <w:sz w:val="23"/>
                <w:szCs w:val="23"/>
              </w:rPr>
              <w:t xml:space="preserve">pleased, delighted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511  </w:t>
            </w:r>
            <w:r>
              <w:rPr>
                <w:rFonts w:ascii="Cambria" w:cs="Nirmala UI" w:eastAsia="Cambria" w:hAnsi="Cambria"/>
                <w:color w:val="7B1E1E"/>
                <w:sz w:val="30"/>
                <w:szCs w:val="30"/>
              </w:rPr>
              <w:t xml:space="preserve">बन्धिन्यादिसमन्विता</w:t>
            </w:r>
            <w:r>
              <w:rPr>
                <w:rFonts w:ascii="Cambria" w:cs="Nirmala UI" w:eastAsia="Cambria" w:hAnsi="Cambria"/>
              </w:rPr>
              <w:t xml:space="preserve">  </w:t>
            </w:r>
            <w:r>
              <w:rPr>
                <w:rFonts w:ascii="Cambria" w:cs="Nirmala UI" w:eastAsia="Cambria" w:hAnsi="Cambria"/>
                <w:i/>
                <w:iCs/>
                <w:color w:val="6A5242"/>
                <w:sz w:val="21"/>
                <w:szCs w:val="21"/>
              </w:rPr>
              <w:t xml:space="preserve">bandhinyādi-samanvitā</w:t>
            </w:r>
          </w:p>
        </w:tc>
      </w:tr>
      <w:tr>
        <w:trPr>
          <w:cantSplit/>
        </w:trPr>
        <w:tc>
          <w:tcPr>
            <w:tcW w:type="pct" w:w="36%"/>
          </w:tcPr>
          <w:p>
            <w:pPr>
              <w:spacing w:after="40"/>
            </w:pPr>
            <w:r>
              <w:rPr>
                <w:rFonts w:ascii="Cambria" w:cs="Nirmala UI" w:eastAsia="Cambria" w:hAnsi="Cambria"/>
                <w:sz w:val="30"/>
                <w:szCs w:val="30"/>
              </w:rPr>
              <w:t xml:space="preserve">बन्धिनी</w:t>
            </w:r>
            <w:r>
              <w:rPr>
                <w:rFonts w:ascii="Cambria" w:cs="Nirmala UI" w:eastAsia="Cambria" w:hAnsi="Cambria"/>
              </w:rPr>
              <w:br/>
              <w:t xml:space="preserve"/>
            </w:r>
            <w:r>
              <w:rPr>
                <w:rFonts w:ascii="Cambria" w:cs="Nirmala UI" w:eastAsia="Cambria" w:hAnsi="Cambria"/>
                <w:i/>
                <w:iCs/>
                <w:color w:val="6A5242"/>
                <w:sz w:val="21"/>
                <w:szCs w:val="21"/>
              </w:rPr>
              <w:t xml:space="preserve">bandhinī</w:t>
            </w:r>
          </w:p>
        </w:tc>
        <w:tc>
          <w:tcPr>
            <w:tcW w:type="pct" w:w="64%"/>
          </w:tcPr>
          <w:p>
            <w:pPr>
              <w:spacing w:after="40"/>
            </w:pPr>
            <w:r>
              <w:rPr>
                <w:rFonts w:ascii="Cambria" w:cs="Nirmala UI" w:eastAsia="Cambria" w:hAnsi="Cambria"/>
                <w:sz w:val="23"/>
                <w:szCs w:val="23"/>
              </w:rPr>
              <w:t xml:space="preserve">Bandhinī, name of a śakti (lit. 'she who binds')</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accompanied by</w:t>
            </w:r>
            <w:r>
              <w:rPr>
                <w:rFonts w:ascii="Cambria" w:cs="Nirmala UI" w:eastAsia="Cambria" w:hAnsi="Cambria"/>
              </w:rPr>
              <w:br/>
              <w:t xml:space="preserve"/>
            </w:r>
            <w:r>
              <w:rPr>
                <w:rFonts w:ascii="Cambria" w:cs="Nirmala UI" w:eastAsia="Cambria" w:hAnsi="Cambria"/>
                <w:color w:val="6A5242"/>
                <w:sz w:val="19"/>
                <w:szCs w:val="19"/>
              </w:rPr>
              <w:t xml:space="preserve">sam + anu +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512  </w:t>
            </w:r>
            <w:r>
              <w:rPr>
                <w:rFonts w:ascii="Cambria" w:cs="Nirmala UI" w:eastAsia="Cambria" w:hAnsi="Cambria"/>
                <w:color w:val="7B1E1E"/>
                <w:sz w:val="30"/>
                <w:szCs w:val="30"/>
              </w:rPr>
              <w:t xml:space="preserve">दध्यन्नासक्तहृदया</w:t>
            </w:r>
            <w:r>
              <w:rPr>
                <w:rFonts w:ascii="Cambria" w:cs="Nirmala UI" w:eastAsia="Cambria" w:hAnsi="Cambria"/>
              </w:rPr>
              <w:t xml:space="preserve">  </w:t>
            </w:r>
            <w:r>
              <w:rPr>
                <w:rFonts w:ascii="Cambria" w:cs="Nirmala UI" w:eastAsia="Cambria" w:hAnsi="Cambria"/>
                <w:i/>
                <w:iCs/>
                <w:color w:val="6A5242"/>
                <w:sz w:val="21"/>
                <w:szCs w:val="21"/>
              </w:rPr>
              <w:t xml:space="preserve">dadhyannāsakta-hṛdayā</w:t>
            </w:r>
          </w:p>
        </w:tc>
      </w:tr>
      <w:tr>
        <w:trPr>
          <w:cantSplit/>
        </w:trPr>
        <w:tc>
          <w:tcPr>
            <w:tcW w:type="pct" w:w="36%"/>
          </w:tcPr>
          <w:p>
            <w:pPr>
              <w:spacing w:after="40"/>
            </w:pPr>
            <w:r>
              <w:rPr>
                <w:rFonts w:ascii="Cambria" w:cs="Nirmala UI" w:eastAsia="Cambria" w:hAnsi="Cambria"/>
                <w:sz w:val="30"/>
                <w:szCs w:val="30"/>
              </w:rPr>
              <w:t xml:space="preserve">दधि</w:t>
            </w:r>
            <w:r>
              <w:rPr>
                <w:rFonts w:ascii="Cambria" w:cs="Nirmala UI" w:eastAsia="Cambria" w:hAnsi="Cambria"/>
              </w:rPr>
              <w:br/>
              <w:t xml:space="preserve"/>
            </w:r>
            <w:r>
              <w:rPr>
                <w:rFonts w:ascii="Cambria" w:cs="Nirmala UI" w:eastAsia="Cambria" w:hAnsi="Cambria"/>
                <w:i/>
                <w:iCs/>
                <w:color w:val="6A5242"/>
                <w:sz w:val="21"/>
                <w:szCs w:val="21"/>
              </w:rPr>
              <w:t xml:space="preserve">dadhi</w:t>
            </w:r>
          </w:p>
        </w:tc>
        <w:tc>
          <w:tcPr>
            <w:tcW w:type="pct" w:w="64%"/>
          </w:tcPr>
          <w:p>
            <w:pPr>
              <w:spacing w:after="40"/>
            </w:pPr>
            <w:r>
              <w:rPr>
                <w:rFonts w:ascii="Cambria" w:cs="Nirmala UI" w:eastAsia="Cambria" w:hAnsi="Cambria"/>
                <w:sz w:val="23"/>
                <w:szCs w:val="23"/>
              </w:rPr>
              <w:t xml:space="preserve">curd</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आसक्त</w:t>
            </w:r>
            <w:r>
              <w:rPr>
                <w:rFonts w:ascii="Cambria" w:cs="Nirmala UI" w:eastAsia="Cambria" w:hAnsi="Cambria"/>
              </w:rPr>
              <w:br/>
              <w:t xml:space="preserve"/>
            </w:r>
            <w:r>
              <w:rPr>
                <w:rFonts w:ascii="Cambria" w:cs="Nirmala UI" w:eastAsia="Cambria" w:hAnsi="Cambria"/>
                <w:i/>
                <w:iCs/>
                <w:color w:val="6A5242"/>
                <w:sz w:val="21"/>
                <w:szCs w:val="21"/>
              </w:rPr>
              <w:t xml:space="preserve">āsakta</w:t>
            </w:r>
          </w:p>
        </w:tc>
        <w:tc>
          <w:tcPr>
            <w:tcW w:type="pct" w:w="64%"/>
          </w:tcPr>
          <w:p>
            <w:pPr>
              <w:spacing w:after="40"/>
            </w:pPr>
            <w:r>
              <w:rPr>
                <w:rFonts w:ascii="Cambria" w:cs="Nirmala UI" w:eastAsia="Cambria" w:hAnsi="Cambria"/>
                <w:sz w:val="23"/>
                <w:szCs w:val="23"/>
              </w:rPr>
              <w:t xml:space="preserve">attached to, fond of</w:t>
            </w:r>
            <w:r>
              <w:rPr>
                <w:rFonts w:ascii="Cambria" w:cs="Nirmala UI" w:eastAsia="Cambria" w:hAnsi="Cambria"/>
              </w:rPr>
              <w:br/>
              <w:t xml:space="preserve"/>
            </w:r>
            <w:r>
              <w:rPr>
                <w:rFonts w:ascii="Cambria" w:cs="Nirmala UI" w:eastAsia="Cambria" w:hAnsi="Cambria"/>
                <w:color w:val="6A5242"/>
                <w:sz w:val="19"/>
                <w:szCs w:val="19"/>
              </w:rPr>
              <w:t xml:space="preserve">ā + √sañj 'to cling', past participle</w:t>
            </w:r>
          </w:p>
        </w:tc>
      </w:tr>
      <w:tr>
        <w:trPr>
          <w:cantSplit/>
        </w:trPr>
        <w:tc>
          <w:tcPr>
            <w:tcW w:type="pct" w:w="36%"/>
          </w:tcPr>
          <w:p>
            <w:pPr>
              <w:spacing w:after="40"/>
            </w:pPr>
            <w:r>
              <w:rPr>
                <w:rFonts w:ascii="Cambria" w:cs="Nirmala UI" w:eastAsia="Cambria" w:hAnsi="Cambria"/>
                <w:sz w:val="30"/>
                <w:szCs w:val="30"/>
              </w:rPr>
              <w:t xml:space="preserve">हृदया</w:t>
            </w:r>
            <w:r>
              <w:rPr>
                <w:rFonts w:ascii="Cambria" w:cs="Nirmala UI" w:eastAsia="Cambria" w:hAnsi="Cambria"/>
              </w:rPr>
              <w:br/>
              <w:t xml:space="preserve"/>
            </w:r>
            <w:r>
              <w:rPr>
                <w:rFonts w:ascii="Cambria" w:cs="Nirmala UI" w:eastAsia="Cambria" w:hAnsi="Cambria"/>
                <w:i/>
                <w:iCs/>
                <w:color w:val="6A5242"/>
                <w:sz w:val="21"/>
                <w:szCs w:val="21"/>
              </w:rPr>
              <w:t xml:space="preserve">hṛdayā</w:t>
            </w:r>
          </w:p>
        </w:tc>
        <w:tc>
          <w:tcPr>
            <w:tcW w:type="pct" w:w="64%"/>
          </w:tcPr>
          <w:p>
            <w:pPr>
              <w:spacing w:after="40"/>
            </w:pPr>
            <w:r>
              <w:rPr>
                <w:rFonts w:ascii="Cambria" w:cs="Nirmala UI" w:eastAsia="Cambria" w:hAnsi="Cambria"/>
                <w:sz w:val="23"/>
                <w:szCs w:val="23"/>
              </w:rPr>
              <w:t xml:space="preserve">heart</w:t>
            </w:r>
            <w:r>
              <w:rPr>
                <w:rFonts w:ascii="Cambria" w:cs="Nirmala UI" w:eastAsia="Cambria" w:hAnsi="Cambria"/>
              </w:rPr>
              <w:br/>
              <w:t xml:space="preserve"/>
            </w:r>
            <w:r>
              <w:rPr>
                <w:rFonts w:ascii="Cambria" w:cs="Nirmala UI" w:eastAsia="Cambria" w:hAnsi="Cambria"/>
                <w:color w:val="6A5242"/>
                <w:sz w:val="19"/>
                <w:szCs w:val="19"/>
              </w:rPr>
              <w:t xml:space="preserve">hṛdaya,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513  </w:t>
            </w:r>
            <w:r>
              <w:rPr>
                <w:rFonts w:ascii="Cambria" w:cs="Nirmala UI" w:eastAsia="Cambria" w:hAnsi="Cambria"/>
                <w:color w:val="7B1E1E"/>
                <w:sz w:val="30"/>
                <w:szCs w:val="30"/>
              </w:rPr>
              <w:t xml:space="preserve">काकिनीरूपधारिणी</w:t>
            </w:r>
            <w:r>
              <w:rPr>
                <w:rFonts w:ascii="Cambria" w:cs="Nirmala UI" w:eastAsia="Cambria" w:hAnsi="Cambria"/>
              </w:rPr>
              <w:t xml:space="preserve">  </w:t>
            </w:r>
            <w:r>
              <w:rPr>
                <w:rFonts w:ascii="Cambria" w:cs="Nirmala UI" w:eastAsia="Cambria" w:hAnsi="Cambria"/>
                <w:i/>
                <w:iCs/>
                <w:color w:val="6A5242"/>
                <w:sz w:val="21"/>
                <w:szCs w:val="21"/>
              </w:rPr>
              <w:t xml:space="preserve">kākinī-rūpa-dhāriṇī</w:t>
            </w:r>
          </w:p>
        </w:tc>
      </w:tr>
      <w:tr>
        <w:trPr>
          <w:cantSplit/>
        </w:trPr>
        <w:tc>
          <w:tcPr>
            <w:tcW w:type="pct" w:w="36%"/>
          </w:tcPr>
          <w:p>
            <w:pPr>
              <w:spacing w:after="40"/>
            </w:pPr>
            <w:r>
              <w:rPr>
                <w:rFonts w:ascii="Cambria" w:cs="Nirmala UI" w:eastAsia="Cambria" w:hAnsi="Cambria"/>
                <w:sz w:val="30"/>
                <w:szCs w:val="30"/>
              </w:rPr>
              <w:t xml:space="preserve">काकिनी</w:t>
            </w:r>
            <w:r>
              <w:rPr>
                <w:rFonts w:ascii="Cambria" w:cs="Nirmala UI" w:eastAsia="Cambria" w:hAnsi="Cambria"/>
              </w:rPr>
              <w:br/>
              <w:t xml:space="preserve"/>
            </w:r>
            <w:r>
              <w:rPr>
                <w:rFonts w:ascii="Cambria" w:cs="Nirmala UI" w:eastAsia="Cambria" w:hAnsi="Cambria"/>
                <w:i/>
                <w:iCs/>
                <w:color w:val="6A5242"/>
                <w:sz w:val="21"/>
                <w:szCs w:val="21"/>
              </w:rPr>
              <w:t xml:space="preserve">kākinī</w:t>
            </w:r>
          </w:p>
        </w:tc>
        <w:tc>
          <w:tcPr>
            <w:tcW w:type="pct" w:w="64%"/>
          </w:tcPr>
          <w:p>
            <w:pPr>
              <w:spacing w:after="40"/>
            </w:pPr>
            <w:r>
              <w:rPr>
                <w:rFonts w:ascii="Cambria" w:cs="Nirmala UI" w:eastAsia="Cambria" w:hAnsi="Cambria"/>
                <w:sz w:val="23"/>
                <w:szCs w:val="23"/>
              </w:rPr>
              <w:t xml:space="preserve">Kākinī, the yoginī of the svādhiṣṭhāna</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assuming</w:t>
            </w:r>
            <w:r>
              <w:rPr>
                <w:rFonts w:ascii="Cambria" w:cs="Nirmala UI" w:eastAsia="Cambria" w:hAnsi="Cambria"/>
              </w:rPr>
              <w:br/>
              <w:t xml:space="preserve"/>
            </w:r>
            <w:r>
              <w:rPr>
                <w:rFonts w:ascii="Cambria" w:cs="Nirmala UI" w:eastAsia="Cambria" w:hAnsi="Cambria"/>
                <w:color w:val="6A5242"/>
                <w:sz w:val="19"/>
                <w:szCs w:val="19"/>
              </w:rPr>
              <w:t xml:space="preserve">√dhṛ, causative, +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509  </w:t>
      </w:r>
      <w:r>
        <w:rPr>
          <w:rFonts w:ascii="Cambria" w:cs="Nirmala UI" w:eastAsia="Cambria" w:hAnsi="Cambria"/>
        </w:rPr>
        <w:t xml:space="preserve">  </w:t>
      </w:r>
      <w:r>
        <w:rPr>
          <w:rFonts w:ascii="Cambria" w:cs="Nirmala UI" w:eastAsia="Cambria" w:hAnsi="Cambria"/>
          <w:color w:val="7B1E1E"/>
          <w:sz w:val="32"/>
          <w:szCs w:val="32"/>
        </w:rPr>
        <w:t xml:space="preserve">मेदोनिष्ठा</w:t>
      </w:r>
      <w:r>
        <w:rPr>
          <w:rFonts w:ascii="Cambria" w:cs="Nirmala UI" w:eastAsia="Cambria" w:hAnsi="Cambria"/>
        </w:rPr>
        <w:t xml:space="preserve">   </w:t>
      </w:r>
      <w:r>
        <w:rPr>
          <w:rFonts w:ascii="Cambria" w:cs="Nirmala UI" w:eastAsia="Cambria" w:hAnsi="Cambria"/>
          <w:i/>
          <w:iCs/>
          <w:color w:val="6A5242"/>
          <w:sz w:val="25"/>
          <w:szCs w:val="25"/>
        </w:rPr>
        <w:t xml:space="preserve">medo-niṣṭhā</w:t>
      </w:r>
    </w:p>
    <w:p>
      <w:pPr>
        <w:keepNext/>
        <w:spacing w:after="80"/>
      </w:pPr>
      <w:r>
        <w:rPr>
          <w:rFonts w:ascii="Cambria" w:cs="Nirmala UI" w:eastAsia="Cambria" w:hAnsi="Cambria"/>
          <w:b/>
          <w:bCs/>
          <w:sz w:val="24"/>
          <w:szCs w:val="24"/>
        </w:rPr>
        <w:t xml:space="preserve">She who abides in the fat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मेदोनिष्ठा = मेदस् + निष्ठा (medas + niṣṭhā) — visarga sandhi: final s becomes ru (Pāṇini 8.2.66), which after a and before a voiced consonant becomes u (6.1.114 haśi ca); a + u then gives o (6.1.87); निष्ठा = नि + स्था (ni + sthā) — after the i of the prefix ni the s of √sthā becomes ṣ (Pāṇini 8.3.65), and th then becomes ṭh beside ṣ (ṣṭutva,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niṣṭhā 'abiding in' is the head and takes medas 'fat'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मेदसि निष्ठा मेदोनिष्ठा</w:t>
      </w:r>
      <w:r>
        <w:rPr>
          <w:rFonts w:ascii="Cambria" w:cs="Nirmala UI" w:eastAsia="Cambria" w:hAnsi="Cambria"/>
        </w:rPr>
        <w:br/>
        <w:t xml:space="preserve"/>
      </w:r>
      <w:r>
        <w:rPr>
          <w:rFonts w:ascii="Cambria" w:cs="Nirmala UI" w:eastAsia="Cambria" w:hAnsi="Cambria"/>
          <w:i/>
          <w:iCs/>
          <w:color w:val="6A5242"/>
          <w:sz w:val="21"/>
          <w:szCs w:val="21"/>
        </w:rPr>
        <w:t xml:space="preserve">medasi niṣṭhā medoniṣṭhā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Fat is the bodily tissue (dhātu) of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510  </w:t>
      </w:r>
      <w:r>
        <w:rPr>
          <w:rFonts w:ascii="Cambria" w:cs="Nirmala UI" w:eastAsia="Cambria" w:hAnsi="Cambria"/>
        </w:rPr>
        <w:t xml:space="preserve">  </w:t>
      </w:r>
      <w:r>
        <w:rPr>
          <w:rFonts w:ascii="Cambria" w:cs="Nirmala UI" w:eastAsia="Cambria" w:hAnsi="Cambria"/>
          <w:color w:val="7B1E1E"/>
          <w:sz w:val="32"/>
          <w:szCs w:val="32"/>
        </w:rPr>
        <w:t xml:space="preserve">मधुप्रीता</w:t>
      </w:r>
      <w:r>
        <w:rPr>
          <w:rFonts w:ascii="Cambria" w:cs="Nirmala UI" w:eastAsia="Cambria" w:hAnsi="Cambria"/>
        </w:rPr>
        <w:t xml:space="preserve">   </w:t>
      </w:r>
      <w:r>
        <w:rPr>
          <w:rFonts w:ascii="Cambria" w:cs="Nirmala UI" w:eastAsia="Cambria" w:hAnsi="Cambria"/>
          <w:i/>
          <w:iCs/>
          <w:color w:val="6A5242"/>
          <w:sz w:val="25"/>
          <w:szCs w:val="25"/>
        </w:rPr>
        <w:t xml:space="preserve">madhu-prītā</w:t>
      </w:r>
    </w:p>
    <w:p>
      <w:pPr>
        <w:keepNext/>
        <w:spacing w:after="80"/>
      </w:pPr>
      <w:r>
        <w:rPr>
          <w:rFonts w:ascii="Cambria" w:cs="Nirmala UI" w:eastAsia="Cambria" w:hAnsi="Cambria"/>
          <w:b/>
          <w:bCs/>
          <w:sz w:val="24"/>
          <w:szCs w:val="24"/>
        </w:rPr>
        <w:t xml:space="preserve">She who is pleased with honey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prītā 'pleased' is the head and takes madhu 'honey' in the instrumental: 'pleased with honey'.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मधुना प्रीता मधुप्रीता</w:t>
      </w:r>
      <w:r>
        <w:rPr>
          <w:rFonts w:ascii="Cambria" w:cs="Nirmala UI" w:eastAsia="Cambria" w:hAnsi="Cambria"/>
        </w:rPr>
        <w:br/>
        <w:t xml:space="preserve"/>
      </w:r>
      <w:r>
        <w:rPr>
          <w:rFonts w:ascii="Cambria" w:cs="Nirmala UI" w:eastAsia="Cambria" w:hAnsi="Cambria"/>
          <w:i/>
          <w:iCs/>
          <w:color w:val="6A5242"/>
          <w:sz w:val="21"/>
          <w:szCs w:val="21"/>
        </w:rPr>
        <w:t xml:space="preserve">madhunā prītā madhuprītā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Honey is among the offerings dear to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511  </w:t>
      </w:r>
      <w:r>
        <w:rPr>
          <w:rFonts w:ascii="Cambria" w:cs="Nirmala UI" w:eastAsia="Cambria" w:hAnsi="Cambria"/>
        </w:rPr>
        <w:t xml:space="preserve">  </w:t>
      </w:r>
      <w:r>
        <w:rPr>
          <w:rFonts w:ascii="Cambria" w:cs="Nirmala UI" w:eastAsia="Cambria" w:hAnsi="Cambria"/>
          <w:color w:val="7B1E1E"/>
          <w:sz w:val="32"/>
          <w:szCs w:val="32"/>
        </w:rPr>
        <w:t xml:space="preserve">बन्धिन्यादिसमन्विता</w:t>
      </w:r>
      <w:r>
        <w:rPr>
          <w:rFonts w:ascii="Cambria" w:cs="Nirmala UI" w:eastAsia="Cambria" w:hAnsi="Cambria"/>
        </w:rPr>
        <w:t xml:space="preserve">   </w:t>
      </w:r>
      <w:r>
        <w:rPr>
          <w:rFonts w:ascii="Cambria" w:cs="Nirmala UI" w:eastAsia="Cambria" w:hAnsi="Cambria"/>
          <w:i/>
          <w:iCs/>
          <w:color w:val="6A5242"/>
          <w:sz w:val="25"/>
          <w:szCs w:val="25"/>
        </w:rPr>
        <w:t xml:space="preserve">bandhinyādi-samanvitā</w:t>
      </w:r>
    </w:p>
    <w:p>
      <w:pPr>
        <w:keepNext/>
        <w:spacing w:after="80"/>
      </w:pPr>
      <w:r>
        <w:rPr>
          <w:rFonts w:ascii="Cambria" w:cs="Nirmala UI" w:eastAsia="Cambria" w:hAnsi="Cambria"/>
          <w:b/>
          <w:bCs/>
          <w:sz w:val="24"/>
          <w:szCs w:val="24"/>
        </w:rPr>
        <w:t xml:space="preserve">She who is accompanied by Bandhinī and the other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बन्धिन्यादि = बन्धिनी + आदि (bandhinī + ādi) — yaṇ: ī before an unlike vowel becomes y (Pāṇini 6.1.77 iko yaṇ aci); अन्विता = अनु + इता (anu + itā) — yaṇ: u before an unlike vowel becomes v (Pāṇini 6.1.77 iko yaṇ aci), inside the prefixed participle anvita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bandhinī-ādi 'those of whom Bandhinī is the first' (bahuvrīhi with ādi). (2) The participle samanvitā 'accompanied by' is the head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बन्धिनी आदिः यासाम् ताः बन्धिन्यादयः; बन्धिन्यादिभिः समन्विता बन्धिन्यादिसमन्विता</w:t>
      </w:r>
      <w:r>
        <w:rPr>
          <w:rFonts w:ascii="Cambria" w:cs="Nirmala UI" w:eastAsia="Cambria" w:hAnsi="Cambria"/>
        </w:rPr>
        <w:br/>
        <w:t xml:space="preserve"/>
      </w:r>
      <w:r>
        <w:rPr>
          <w:rFonts w:ascii="Cambria" w:cs="Nirmala UI" w:eastAsia="Cambria" w:hAnsi="Cambria"/>
          <w:i/>
          <w:iCs/>
          <w:color w:val="6A5242"/>
          <w:sz w:val="21"/>
          <w:szCs w:val="21"/>
        </w:rPr>
        <w:t xml:space="preserve">bandhinī ādiḥ yāsām tāḥ bandhinyādayaḥ; bandhinyādibhiḥ samanvitā bandhinyādisamanvitā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six śaktis of the svādhiṣṭhāna, beginning with Bandhinī, stand on its six petals, one for each letter from ba to la.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512  </w:t>
      </w:r>
      <w:r>
        <w:rPr>
          <w:rFonts w:ascii="Cambria" w:cs="Nirmala UI" w:eastAsia="Cambria" w:hAnsi="Cambria"/>
        </w:rPr>
        <w:t xml:space="preserve">  </w:t>
      </w:r>
      <w:r>
        <w:rPr>
          <w:rFonts w:ascii="Cambria" w:cs="Nirmala UI" w:eastAsia="Cambria" w:hAnsi="Cambria"/>
          <w:color w:val="7B1E1E"/>
          <w:sz w:val="32"/>
          <w:szCs w:val="32"/>
        </w:rPr>
        <w:t xml:space="preserve">दध्यन्नासक्तहृदया</w:t>
      </w:r>
      <w:r>
        <w:rPr>
          <w:rFonts w:ascii="Cambria" w:cs="Nirmala UI" w:eastAsia="Cambria" w:hAnsi="Cambria"/>
        </w:rPr>
        <w:t xml:space="preserve">   </w:t>
      </w:r>
      <w:r>
        <w:rPr>
          <w:rFonts w:ascii="Cambria" w:cs="Nirmala UI" w:eastAsia="Cambria" w:hAnsi="Cambria"/>
          <w:i/>
          <w:iCs/>
          <w:color w:val="6A5242"/>
          <w:sz w:val="25"/>
          <w:szCs w:val="25"/>
        </w:rPr>
        <w:t xml:space="preserve">dadhyannāsakta-hṛdayā</w:t>
      </w:r>
    </w:p>
    <w:p>
      <w:pPr>
        <w:keepNext/>
        <w:spacing w:after="80"/>
      </w:pPr>
      <w:r>
        <w:rPr>
          <w:rFonts w:ascii="Cambria" w:cs="Nirmala UI" w:eastAsia="Cambria" w:hAnsi="Cambria"/>
          <w:b/>
          <w:bCs/>
          <w:sz w:val="24"/>
          <w:szCs w:val="24"/>
        </w:rPr>
        <w:t xml:space="preserve">She whose heart is fond of curd-rice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दध्यन्न = दधि + अन्न (dadhi + anna) — yaṇ: i before an unlike vowel becomes y (Pāṇini 6.1.77 iko yaṇ aci); अन्नासक्त = अन्न + आसक्त (anna + āsakta)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saptamī-tatpuruṣa and a karmadhāraya). </w:t>
      </w:r>
      <w:r>
        <w:rPr>
          <w:rFonts w:ascii="Cambria" w:cs="Nirmala UI" w:eastAsia="Cambria" w:hAnsi="Cambria"/>
          <w:sz w:val="22"/>
          <w:szCs w:val="22"/>
        </w:rPr>
        <w:t xml:space="preserve">(1) dadhi-anna 'rice with curd' (karmadhāraya with the middle word yukta dropped). (2) …anna-āsakta 'attached to it' (saptamī-tatpuruṣa). (3) It qualifies hṛdaya 'heart', and the whole is a bahuvrīhi: 'She whose heart is attached to curd-rice'.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दधियुक्तम् अन्नम् दध्यन्नम्; दध्यन्ने आसक्तम् दध्यन्नासक्तम्; दध्यन्नासक्तम् हृदयम् यस्याः सा दध्यन्नासक्तहृदया</w:t>
      </w:r>
      <w:r>
        <w:rPr>
          <w:rFonts w:ascii="Cambria" w:cs="Nirmala UI" w:eastAsia="Cambria" w:hAnsi="Cambria"/>
        </w:rPr>
        <w:br/>
        <w:t xml:space="preserve"/>
      </w:r>
      <w:r>
        <w:rPr>
          <w:rFonts w:ascii="Cambria" w:cs="Nirmala UI" w:eastAsia="Cambria" w:hAnsi="Cambria"/>
          <w:i/>
          <w:iCs/>
          <w:color w:val="6A5242"/>
          <w:sz w:val="21"/>
          <w:szCs w:val="21"/>
        </w:rPr>
        <w:t xml:space="preserve">dadhiyuktam annam dadhyannam; dadhyanne āsaktam dadhyannāsaktam; dadhyannāsaktam hṛdayam yasyāḥ sā dadhyannāsaktahṛdayā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513  </w:t>
      </w:r>
      <w:r>
        <w:rPr>
          <w:rFonts w:ascii="Cambria" w:cs="Nirmala UI" w:eastAsia="Cambria" w:hAnsi="Cambria"/>
        </w:rPr>
        <w:t xml:space="preserve">  </w:t>
      </w:r>
      <w:r>
        <w:rPr>
          <w:rFonts w:ascii="Cambria" w:cs="Nirmala UI" w:eastAsia="Cambria" w:hAnsi="Cambria"/>
          <w:color w:val="7B1E1E"/>
          <w:sz w:val="32"/>
          <w:szCs w:val="32"/>
        </w:rPr>
        <w:t xml:space="preserve">काकिनीरूपधारिणी</w:t>
      </w:r>
      <w:r>
        <w:rPr>
          <w:rFonts w:ascii="Cambria" w:cs="Nirmala UI" w:eastAsia="Cambria" w:hAnsi="Cambria"/>
        </w:rPr>
        <w:t xml:space="preserve">   </w:t>
      </w:r>
      <w:r>
        <w:rPr>
          <w:rFonts w:ascii="Cambria" w:cs="Nirmala UI" w:eastAsia="Cambria" w:hAnsi="Cambria"/>
          <w:i/>
          <w:iCs/>
          <w:color w:val="6A5242"/>
          <w:sz w:val="25"/>
          <w:szCs w:val="25"/>
        </w:rPr>
        <w:t xml:space="preserve">kākinī-rūpa-dhāriṇī</w:t>
      </w:r>
    </w:p>
    <w:p>
      <w:pPr>
        <w:keepNext/>
        <w:spacing w:after="80"/>
      </w:pPr>
      <w:r>
        <w:rPr>
          <w:rFonts w:ascii="Cambria" w:cs="Nirmala UI" w:eastAsia="Cambria" w:hAnsi="Cambria"/>
          <w:b/>
          <w:bCs/>
          <w:sz w:val="24"/>
          <w:szCs w:val="24"/>
        </w:rPr>
        <w:t xml:space="preserve">She who bears the form of Kākinī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kākinī-rūpa 'the form of Kākinī' (ṣaṣṭhī-tatpuruṣa). (2) dhāriṇī 'bearing' is an agent noun from the causative of √dhṛ with the suffix -in (Pāṇini 3.2.78) and takes the form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काकिन्याः रूपम् काकिनीरूपम्; काकिनीरूपम् धारयति इति काकिनीरूपधारिणी</w:t>
      </w:r>
      <w:r>
        <w:rPr>
          <w:rFonts w:ascii="Cambria" w:cs="Nirmala UI" w:eastAsia="Cambria" w:hAnsi="Cambria"/>
        </w:rPr>
        <w:br/>
        <w:t xml:space="preserve"/>
      </w:r>
      <w:r>
        <w:rPr>
          <w:rFonts w:ascii="Cambria" w:cs="Nirmala UI" w:eastAsia="Cambria" w:hAnsi="Cambria"/>
          <w:i/>
          <w:iCs/>
          <w:color w:val="6A5242"/>
          <w:sz w:val="21"/>
          <w:szCs w:val="21"/>
        </w:rPr>
        <w:t xml:space="preserve">kākinyāḥ rūpam kākinīrūpam; kākinīrūpam dhārayati iti kākinīrūpadhāriṇī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Kākinī group (504–513): four-faced (505), yellow (507), abiding in the fat (509), fond of honey and curd-rice (510, 512).</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106</w:t>
      </w:r>
      <w:r>
        <w:rPr>
          <w:rFonts w:ascii="Cambria" w:cs="Nirmala UI" w:eastAsia="Cambria" w:hAnsi="Cambria"/>
          <w:color w:val="6A5242"/>
          <w:sz w:val="18"/>
          <w:szCs w:val="18"/>
        </w:rPr>
        <w:t xml:space="preserve">    names 514–518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मूलाधाराम्बुजारूढा पञ्चवक्त्रा ऽस्थिसंस्थिता ।</w:t>
      </w:r>
      <w:r>
        <w:rPr>
          <w:rFonts w:ascii="Cambria" w:cs="Nirmala UI" w:eastAsia="Cambria" w:hAnsi="Cambria"/>
        </w:rPr>
        <w:br/>
        <w:t xml:space="preserve"/>
      </w:r>
      <w:r>
        <w:rPr>
          <w:rFonts w:ascii="Cambria" w:cs="Nirmala UI" w:eastAsia="Cambria" w:hAnsi="Cambria"/>
          <w:sz w:val="38"/>
          <w:szCs w:val="38"/>
        </w:rPr>
        <w:t xml:space="preserve">अङ्कुशादिप्रहरणा वरदादिनिषेविता ॥ १०६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mūlādhārāmbujārūḍhā pañcavaktrā 'sthisaṃsthitā |</w:t>
      </w:r>
      <w:r>
        <w:rPr>
          <w:rFonts w:ascii="Cambria" w:cs="Nirmala UI" w:eastAsia="Cambria" w:hAnsi="Cambria"/>
        </w:rPr>
        <w:br/>
        <w:t xml:space="preserve"/>
      </w:r>
      <w:r>
        <w:rPr>
          <w:rFonts w:ascii="Cambria" w:cs="Nirmala UI" w:eastAsia="Cambria" w:hAnsi="Cambria"/>
          <w:i/>
          <w:iCs/>
          <w:color w:val="6A5242"/>
          <w:sz w:val="25"/>
          <w:szCs w:val="25"/>
        </w:rPr>
        <w:t xml:space="preserve">aṅkuśādipraharaṇā varadādiniṣevitā || 106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514 </w:t>
      </w:r>
      <w:r>
        <w:rPr>
          <w:rFonts w:ascii="Cambria" w:cs="Nirmala UI" w:eastAsia="Cambria" w:hAnsi="Cambria"/>
          <w:sz w:val="34"/>
          <w:szCs w:val="34"/>
        </w:rPr>
        <w:t xml:space="preserve">मूलाधाराम्बुजारूढा</w:t>
      </w:r>
      <w:r>
        <w:rPr>
          <w:rFonts w:ascii="Cambria" w:cs="Nirmala UI" w:eastAsia="Cambria" w:hAnsi="Cambria"/>
        </w:rPr>
        <w:t xml:space="preserve">     </w:t>
      </w:r>
      <w:r>
        <w:rPr>
          <w:rFonts w:ascii="Cambria" w:cs="Nirmala UI" w:eastAsia="Cambria" w:hAnsi="Cambria"/>
          <w:b/>
          <w:bCs/>
          <w:color w:val="7B1E1E"/>
          <w:sz w:val="18"/>
          <w:szCs w:val="18"/>
        </w:rPr>
        <w:t xml:space="preserve">515 </w:t>
      </w:r>
      <w:r>
        <w:rPr>
          <w:rFonts w:ascii="Cambria" w:cs="Nirmala UI" w:eastAsia="Cambria" w:hAnsi="Cambria"/>
          <w:sz w:val="34"/>
          <w:szCs w:val="34"/>
        </w:rPr>
        <w:t xml:space="preserve">पञ्च-वक्त्रा</w:t>
      </w:r>
      <w:r>
        <w:rPr>
          <w:rFonts w:ascii="Cambria" w:cs="Nirmala UI" w:eastAsia="Cambria" w:hAnsi="Cambria"/>
        </w:rPr>
        <w:t xml:space="preserve">     </w:t>
      </w:r>
      <w:r>
        <w:rPr>
          <w:rFonts w:ascii="Cambria" w:cs="Nirmala UI" w:eastAsia="Cambria" w:hAnsi="Cambria"/>
          <w:b/>
          <w:bCs/>
          <w:color w:val="7B1E1E"/>
          <w:sz w:val="18"/>
          <w:szCs w:val="18"/>
        </w:rPr>
        <w:t xml:space="preserve">516 </w:t>
      </w:r>
      <w:r>
        <w:rPr>
          <w:rFonts w:ascii="Cambria" w:cs="Nirmala UI" w:eastAsia="Cambria" w:hAnsi="Cambria"/>
          <w:sz w:val="34"/>
          <w:szCs w:val="34"/>
        </w:rPr>
        <w:t xml:space="preserve">अस्थि-संस्थिता°</w:t>
      </w:r>
    </w:p>
    <w:p>
      <w:pPr>
        <w:spacing w:after="120"/>
      </w:pPr>
      <w:r>
        <w:rPr>
          <w:rFonts w:ascii="Cambria" w:cs="Nirmala UI" w:eastAsia="Cambria" w:hAnsi="Cambria"/>
          <w:color w:val="6A5242"/>
          <w:sz w:val="16"/>
          <w:szCs w:val="16"/>
        </w:rPr>
        <w:t xml:space="preserve">514 </w:t>
      </w:r>
      <w:r>
        <w:rPr>
          <w:rFonts w:ascii="Cambria" w:cs="Nirmala UI" w:eastAsia="Cambria" w:hAnsi="Cambria"/>
          <w:i/>
          <w:iCs/>
          <w:color w:val="6A5242"/>
          <w:sz w:val="25"/>
          <w:szCs w:val="25"/>
        </w:rPr>
        <w:t xml:space="preserve">mūlādhārāmbujārūḍhā</w:t>
      </w:r>
      <w:r>
        <w:rPr>
          <w:rFonts w:ascii="Cambria" w:cs="Nirmala UI" w:eastAsia="Cambria" w:hAnsi="Cambria"/>
        </w:rPr>
        <w:t xml:space="preserve">     </w:t>
      </w:r>
      <w:r>
        <w:rPr>
          <w:rFonts w:ascii="Cambria" w:cs="Nirmala UI" w:eastAsia="Cambria" w:hAnsi="Cambria"/>
          <w:color w:val="6A5242"/>
          <w:sz w:val="16"/>
          <w:szCs w:val="16"/>
        </w:rPr>
        <w:t xml:space="preserve">515 </w:t>
      </w:r>
      <w:r>
        <w:rPr>
          <w:rFonts w:ascii="Cambria" w:cs="Nirmala UI" w:eastAsia="Cambria" w:hAnsi="Cambria"/>
          <w:i/>
          <w:iCs/>
          <w:color w:val="6A5242"/>
          <w:sz w:val="25"/>
          <w:szCs w:val="25"/>
        </w:rPr>
        <w:t xml:space="preserve">pañca-vaktrā</w:t>
      </w:r>
      <w:r>
        <w:rPr>
          <w:rFonts w:ascii="Cambria" w:cs="Nirmala UI" w:eastAsia="Cambria" w:hAnsi="Cambria"/>
        </w:rPr>
        <w:t xml:space="preserve">     </w:t>
      </w:r>
      <w:r>
        <w:rPr>
          <w:rFonts w:ascii="Cambria" w:cs="Nirmala UI" w:eastAsia="Cambria" w:hAnsi="Cambria"/>
          <w:color w:val="6A5242"/>
          <w:sz w:val="16"/>
          <w:szCs w:val="16"/>
        </w:rPr>
        <w:t xml:space="preserve">516 </w:t>
      </w:r>
      <w:r>
        <w:rPr>
          <w:rFonts w:ascii="Cambria" w:cs="Nirmala UI" w:eastAsia="Cambria" w:hAnsi="Cambria"/>
          <w:i/>
          <w:iCs/>
          <w:color w:val="6A5242"/>
          <w:sz w:val="25"/>
          <w:szCs w:val="25"/>
        </w:rPr>
        <w:t xml:space="preserve">asthi-saṃsthitā</w:t>
      </w:r>
    </w:p>
    <w:p>
      <w:pPr>
        <w:keepNext/>
        <w:spacing w:after="20" w:line="340"/>
      </w:pPr>
      <w:r>
        <w:rPr>
          <w:rFonts w:ascii="Cambria" w:cs="Nirmala UI" w:eastAsia="Cambria" w:hAnsi="Cambria"/>
          <w:b/>
          <w:bCs/>
          <w:color w:val="7B1E1E"/>
          <w:sz w:val="18"/>
          <w:szCs w:val="18"/>
        </w:rPr>
        <w:t xml:space="preserve">517 </w:t>
      </w:r>
      <w:r>
        <w:rPr>
          <w:rFonts w:ascii="Cambria" w:cs="Nirmala UI" w:eastAsia="Cambria" w:hAnsi="Cambria"/>
          <w:sz w:val="34"/>
          <w:szCs w:val="34"/>
        </w:rPr>
        <w:t xml:space="preserve">अङ्कुशादि-प्रहरणा</w:t>
      </w:r>
      <w:r>
        <w:rPr>
          <w:rFonts w:ascii="Cambria" w:cs="Nirmala UI" w:eastAsia="Cambria" w:hAnsi="Cambria"/>
        </w:rPr>
        <w:t xml:space="preserve">     </w:t>
      </w:r>
      <w:r>
        <w:rPr>
          <w:rFonts w:ascii="Cambria" w:cs="Nirmala UI" w:eastAsia="Cambria" w:hAnsi="Cambria"/>
          <w:b/>
          <w:bCs/>
          <w:color w:val="7B1E1E"/>
          <w:sz w:val="18"/>
          <w:szCs w:val="18"/>
        </w:rPr>
        <w:t xml:space="preserve">518 </w:t>
      </w:r>
      <w:r>
        <w:rPr>
          <w:rFonts w:ascii="Cambria" w:cs="Nirmala UI" w:eastAsia="Cambria" w:hAnsi="Cambria"/>
          <w:sz w:val="34"/>
          <w:szCs w:val="34"/>
        </w:rPr>
        <w:t xml:space="preserve">वरदादि-निषेविता</w:t>
      </w:r>
    </w:p>
    <w:p>
      <w:pPr>
        <w:spacing w:after="120"/>
      </w:pPr>
      <w:r>
        <w:rPr>
          <w:rFonts w:ascii="Cambria" w:cs="Nirmala UI" w:eastAsia="Cambria" w:hAnsi="Cambria"/>
          <w:color w:val="6A5242"/>
          <w:sz w:val="16"/>
          <w:szCs w:val="16"/>
        </w:rPr>
        <w:t xml:space="preserve">517 </w:t>
      </w:r>
      <w:r>
        <w:rPr>
          <w:rFonts w:ascii="Cambria" w:cs="Nirmala UI" w:eastAsia="Cambria" w:hAnsi="Cambria"/>
          <w:i/>
          <w:iCs/>
          <w:color w:val="6A5242"/>
          <w:sz w:val="25"/>
          <w:szCs w:val="25"/>
        </w:rPr>
        <w:t xml:space="preserve">aṅkuśādi-praharaṇā</w:t>
      </w:r>
      <w:r>
        <w:rPr>
          <w:rFonts w:ascii="Cambria" w:cs="Nirmala UI" w:eastAsia="Cambria" w:hAnsi="Cambria"/>
        </w:rPr>
        <w:t xml:space="preserve">     </w:t>
      </w:r>
      <w:r>
        <w:rPr>
          <w:rFonts w:ascii="Cambria" w:cs="Nirmala UI" w:eastAsia="Cambria" w:hAnsi="Cambria"/>
          <w:color w:val="6A5242"/>
          <w:sz w:val="16"/>
          <w:szCs w:val="16"/>
        </w:rPr>
        <w:t xml:space="preserve">518 </w:t>
      </w:r>
      <w:r>
        <w:rPr>
          <w:rFonts w:ascii="Cambria" w:cs="Nirmala UI" w:eastAsia="Cambria" w:hAnsi="Cambria"/>
          <w:i/>
          <w:iCs/>
          <w:color w:val="6A5242"/>
          <w:sz w:val="25"/>
          <w:szCs w:val="25"/>
        </w:rPr>
        <w:t xml:space="preserve">varadādi-niṣevitā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514</w:t>
      </w:r>
      <w:r>
        <w:rPr>
          <w:rFonts w:ascii="Cambria" w:cs="Nirmala UI" w:eastAsia="Cambria" w:hAnsi="Cambria"/>
          <w:sz w:val="23"/>
          <w:szCs w:val="23"/>
        </w:rPr>
        <w:t xml:space="preserve">She who is seated on the mūlādhāra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515</w:t>
      </w:r>
      <w:r>
        <w:rPr>
          <w:rFonts w:ascii="Cambria" w:cs="Nirmala UI" w:eastAsia="Cambria" w:hAnsi="Cambria"/>
          <w:sz w:val="23"/>
          <w:szCs w:val="23"/>
        </w:rPr>
        <w:t xml:space="preserve">She who has five faces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516</w:t>
      </w:r>
      <w:r>
        <w:rPr>
          <w:rFonts w:ascii="Cambria" w:cs="Nirmala UI" w:eastAsia="Cambria" w:hAnsi="Cambria"/>
          <w:sz w:val="23"/>
          <w:szCs w:val="23"/>
        </w:rPr>
        <w:t xml:space="preserve">She who resides in the bones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517</w:t>
      </w:r>
      <w:r>
        <w:rPr>
          <w:rFonts w:ascii="Cambria" w:cs="Nirmala UI" w:eastAsia="Cambria" w:hAnsi="Cambria"/>
          <w:sz w:val="23"/>
          <w:szCs w:val="23"/>
        </w:rPr>
        <w:t xml:space="preserve">She who holds the goad and other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518</w:t>
      </w:r>
      <w:r>
        <w:rPr>
          <w:rFonts w:ascii="Cambria" w:cs="Nirmala UI" w:eastAsia="Cambria" w:hAnsi="Cambria"/>
          <w:sz w:val="23"/>
          <w:szCs w:val="23"/>
        </w:rPr>
        <w:t xml:space="preserve">She who is attended by Varadā and the other śaktis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514  </w:t>
            </w:r>
            <w:r>
              <w:rPr>
                <w:rFonts w:ascii="Cambria" w:cs="Nirmala UI" w:eastAsia="Cambria" w:hAnsi="Cambria"/>
                <w:color w:val="7B1E1E"/>
                <w:sz w:val="30"/>
                <w:szCs w:val="30"/>
              </w:rPr>
              <w:t xml:space="preserve">मूलाधाराम्बुजारूढा</w:t>
            </w:r>
            <w:r>
              <w:rPr>
                <w:rFonts w:ascii="Cambria" w:cs="Nirmala UI" w:eastAsia="Cambria" w:hAnsi="Cambria"/>
              </w:rPr>
              <w:t xml:space="preserve">  </w:t>
            </w:r>
            <w:r>
              <w:rPr>
                <w:rFonts w:ascii="Cambria" w:cs="Nirmala UI" w:eastAsia="Cambria" w:hAnsi="Cambria"/>
                <w:i/>
                <w:iCs/>
                <w:color w:val="6A5242"/>
                <w:sz w:val="21"/>
                <w:szCs w:val="21"/>
              </w:rPr>
              <w:t xml:space="preserve">mūlādhārāmbujārūḍhā</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ādhāra</w:t>
            </w:r>
          </w:p>
        </w:tc>
        <w:tc>
          <w:tcPr>
            <w:tcW w:type="pct" w:w="64%"/>
          </w:tcPr>
          <w:p>
            <w:pPr>
              <w:spacing w:after="40"/>
            </w:pPr>
            <w:r>
              <w:rPr>
                <w:rFonts w:ascii="Cambria" w:cs="Nirmala UI" w:eastAsia="Cambria" w:hAnsi="Cambria"/>
                <w:sz w:val="23"/>
                <w:szCs w:val="23"/>
              </w:rPr>
              <w:t xml:space="preserve">support, base</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ārūḍhā</w:t>
            </w:r>
          </w:p>
        </w:tc>
        <w:tc>
          <w:tcPr>
            <w:tcW w:type="pct" w:w="64%"/>
          </w:tcPr>
          <w:p>
            <w:pPr>
              <w:spacing w:after="40"/>
            </w:pPr>
            <w:r>
              <w:rPr>
                <w:rFonts w:ascii="Cambria" w:cs="Nirmala UI" w:eastAsia="Cambria" w:hAnsi="Cambria"/>
                <w:sz w:val="23"/>
                <w:szCs w:val="23"/>
              </w:rPr>
              <w:t xml:space="preserve">seated upon, mounted</w:t>
            </w:r>
            <w:r>
              <w:rPr>
                <w:rFonts w:ascii="Cambria" w:cs="Nirmala UI" w:eastAsia="Cambria" w:hAnsi="Cambria"/>
              </w:rPr>
              <w:br/>
              <w:t xml:space="preserve"/>
            </w:r>
            <w:r>
              <w:rPr>
                <w:rFonts w:ascii="Cambria" w:cs="Nirmala UI" w:eastAsia="Cambria" w:hAnsi="Cambria"/>
                <w:color w:val="6A5242"/>
                <w:sz w:val="19"/>
                <w:szCs w:val="19"/>
              </w:rPr>
              <w:t xml:space="preserve">ā + √ruh 'to climb',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515  </w:t>
            </w:r>
            <w:r>
              <w:rPr>
                <w:rFonts w:ascii="Cambria" w:cs="Nirmala UI" w:eastAsia="Cambria" w:hAnsi="Cambria"/>
                <w:color w:val="7B1E1E"/>
                <w:sz w:val="30"/>
                <w:szCs w:val="30"/>
              </w:rPr>
              <w:t xml:space="preserve">पञ्चवक्त्रा</w:t>
            </w:r>
            <w:r>
              <w:rPr>
                <w:rFonts w:ascii="Cambria" w:cs="Nirmala UI" w:eastAsia="Cambria" w:hAnsi="Cambria"/>
              </w:rPr>
              <w:t xml:space="preserve">  </w:t>
            </w:r>
            <w:r>
              <w:rPr>
                <w:rFonts w:ascii="Cambria" w:cs="Nirmala UI" w:eastAsia="Cambria" w:hAnsi="Cambria"/>
                <w:i/>
                <w:iCs/>
                <w:color w:val="6A5242"/>
                <w:sz w:val="21"/>
                <w:szCs w:val="21"/>
              </w:rPr>
              <w:t xml:space="preserve">pañca-vaktrā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in the compound</w:t>
            </w:r>
          </w:p>
        </w:tc>
      </w:tr>
      <w:tr>
        <w:trPr>
          <w:cantSplit/>
        </w:trPr>
        <w:tc>
          <w:tcPr>
            <w:tcW w:type="pct" w:w="36%"/>
          </w:tcPr>
          <w:p>
            <w:pPr>
              <w:spacing w:after="40"/>
            </w:pPr>
            <w:r>
              <w:rPr>
                <w:rFonts w:ascii="Cambria" w:cs="Nirmala UI" w:eastAsia="Cambria" w:hAnsi="Cambria"/>
                <w:sz w:val="30"/>
                <w:szCs w:val="30"/>
              </w:rPr>
              <w:t xml:space="preserve">वक्त्रा</w:t>
            </w:r>
            <w:r>
              <w:rPr>
                <w:rFonts w:ascii="Cambria" w:cs="Nirmala UI" w:eastAsia="Cambria" w:hAnsi="Cambria"/>
              </w:rPr>
              <w:br/>
              <w:t xml:space="preserve"/>
            </w:r>
            <w:r>
              <w:rPr>
                <w:rFonts w:ascii="Cambria" w:cs="Nirmala UI" w:eastAsia="Cambria" w:hAnsi="Cambria"/>
                <w:i/>
                <w:iCs/>
                <w:color w:val="6A5242"/>
                <w:sz w:val="21"/>
                <w:szCs w:val="21"/>
              </w:rPr>
              <w:t xml:space="preserve">vaktrā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vaktra,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516  </w:t>
            </w:r>
            <w:r>
              <w:rPr>
                <w:rFonts w:ascii="Cambria" w:cs="Nirmala UI" w:eastAsia="Cambria" w:hAnsi="Cambria"/>
                <w:color w:val="7B1E1E"/>
                <w:sz w:val="30"/>
                <w:szCs w:val="30"/>
              </w:rPr>
              <w:t xml:space="preserve">अस्थिसंस्थिता</w:t>
            </w:r>
            <w:r>
              <w:rPr>
                <w:rFonts w:ascii="Cambria" w:cs="Nirmala UI" w:eastAsia="Cambria" w:hAnsi="Cambria"/>
              </w:rPr>
              <w:t xml:space="preserve">  </w:t>
            </w:r>
            <w:r>
              <w:rPr>
                <w:rFonts w:ascii="Cambria" w:cs="Nirmala UI" w:eastAsia="Cambria" w:hAnsi="Cambria"/>
                <w:i/>
                <w:iCs/>
                <w:color w:val="6A5242"/>
                <w:sz w:val="21"/>
                <w:szCs w:val="21"/>
              </w:rPr>
              <w:t xml:space="preserve">asthi-saṃsthitā</w:t>
            </w:r>
          </w:p>
        </w:tc>
      </w:tr>
      <w:tr>
        <w:trPr>
          <w:cantSplit/>
        </w:trPr>
        <w:tc>
          <w:tcPr>
            <w:tcW w:type="pct" w:w="36%"/>
          </w:tcPr>
          <w:p>
            <w:pPr>
              <w:spacing w:after="40"/>
            </w:pPr>
            <w:r>
              <w:rPr>
                <w:rFonts w:ascii="Cambria" w:cs="Nirmala UI" w:eastAsia="Cambria" w:hAnsi="Cambria"/>
                <w:sz w:val="30"/>
                <w:szCs w:val="30"/>
              </w:rPr>
              <w:t xml:space="preserve">अस्थि</w:t>
            </w:r>
            <w:r>
              <w:rPr>
                <w:rFonts w:ascii="Cambria" w:cs="Nirmala UI" w:eastAsia="Cambria" w:hAnsi="Cambria"/>
              </w:rPr>
              <w:br/>
              <w:t xml:space="preserve"/>
            </w:r>
            <w:r>
              <w:rPr>
                <w:rFonts w:ascii="Cambria" w:cs="Nirmala UI" w:eastAsia="Cambria" w:hAnsi="Cambria"/>
                <w:i/>
                <w:iCs/>
                <w:color w:val="6A5242"/>
                <w:sz w:val="21"/>
                <w:szCs w:val="21"/>
              </w:rPr>
              <w:t xml:space="preserve">asthi</w:t>
            </w:r>
          </w:p>
        </w:tc>
        <w:tc>
          <w:tcPr>
            <w:tcW w:type="pct" w:w="64%"/>
          </w:tcPr>
          <w:p>
            <w:pPr>
              <w:spacing w:after="40"/>
            </w:pPr>
            <w:r>
              <w:rPr>
                <w:rFonts w:ascii="Cambria" w:cs="Nirmala UI" w:eastAsia="Cambria" w:hAnsi="Cambria"/>
                <w:sz w:val="23"/>
                <w:szCs w:val="23"/>
              </w:rPr>
              <w:t xml:space="preserve">bone</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abiding, established</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517  </w:t>
            </w:r>
            <w:r>
              <w:rPr>
                <w:rFonts w:ascii="Cambria" w:cs="Nirmala UI" w:eastAsia="Cambria" w:hAnsi="Cambria"/>
                <w:color w:val="7B1E1E"/>
                <w:sz w:val="30"/>
                <w:szCs w:val="30"/>
              </w:rPr>
              <w:t xml:space="preserve">अङ्कुशादिप्रहरणा</w:t>
            </w:r>
            <w:r>
              <w:rPr>
                <w:rFonts w:ascii="Cambria" w:cs="Nirmala UI" w:eastAsia="Cambria" w:hAnsi="Cambria"/>
              </w:rPr>
              <w:t xml:space="preserve">  </w:t>
            </w:r>
            <w:r>
              <w:rPr>
                <w:rFonts w:ascii="Cambria" w:cs="Nirmala UI" w:eastAsia="Cambria" w:hAnsi="Cambria"/>
                <w:i/>
                <w:iCs/>
                <w:color w:val="6A5242"/>
                <w:sz w:val="21"/>
                <w:szCs w:val="21"/>
              </w:rPr>
              <w:t xml:space="preserve">aṅkuśādi-praharaṇā</w:t>
            </w:r>
          </w:p>
        </w:tc>
      </w:tr>
      <w:tr>
        <w:trPr>
          <w:cantSplit/>
        </w:trPr>
        <w:tc>
          <w:tcPr>
            <w:tcW w:type="pct" w:w="36%"/>
          </w:tcPr>
          <w:p>
            <w:pPr>
              <w:spacing w:after="40"/>
            </w:pPr>
            <w:r>
              <w:rPr>
                <w:rFonts w:ascii="Cambria" w:cs="Nirmala UI" w:eastAsia="Cambria" w:hAnsi="Cambria"/>
                <w:sz w:val="30"/>
                <w:szCs w:val="30"/>
              </w:rPr>
              <w:t xml:space="preserve">अङ्कुश</w:t>
            </w:r>
            <w:r>
              <w:rPr>
                <w:rFonts w:ascii="Cambria" w:cs="Nirmala UI" w:eastAsia="Cambria" w:hAnsi="Cambria"/>
              </w:rPr>
              <w:br/>
              <w:t xml:space="preserve"/>
            </w:r>
            <w:r>
              <w:rPr>
                <w:rFonts w:ascii="Cambria" w:cs="Nirmala UI" w:eastAsia="Cambria" w:hAnsi="Cambria"/>
                <w:i/>
                <w:iCs/>
                <w:color w:val="6A5242"/>
                <w:sz w:val="21"/>
                <w:szCs w:val="21"/>
              </w:rPr>
              <w:t xml:space="preserve">aṅkuśa</w:t>
            </w:r>
          </w:p>
        </w:tc>
        <w:tc>
          <w:tcPr>
            <w:tcW w:type="pct" w:w="64%"/>
          </w:tcPr>
          <w:p>
            <w:pPr>
              <w:spacing w:after="40"/>
            </w:pPr>
            <w:r>
              <w:rPr>
                <w:rFonts w:ascii="Cambria" w:cs="Nirmala UI" w:eastAsia="Cambria" w:hAnsi="Cambria"/>
                <w:sz w:val="23"/>
                <w:szCs w:val="23"/>
              </w:rPr>
              <w:t xml:space="preserve">goad, elephant-hook</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प्रहरणा</w:t>
            </w:r>
            <w:r>
              <w:rPr>
                <w:rFonts w:ascii="Cambria" w:cs="Nirmala UI" w:eastAsia="Cambria" w:hAnsi="Cambria"/>
              </w:rPr>
              <w:br/>
              <w:t xml:space="preserve"/>
            </w:r>
            <w:r>
              <w:rPr>
                <w:rFonts w:ascii="Cambria" w:cs="Nirmala UI" w:eastAsia="Cambria" w:hAnsi="Cambria"/>
                <w:i/>
                <w:iCs/>
                <w:color w:val="6A5242"/>
                <w:sz w:val="21"/>
                <w:szCs w:val="21"/>
              </w:rPr>
              <w:t xml:space="preserve">praharaṇā</w:t>
            </w:r>
          </w:p>
        </w:tc>
        <w:tc>
          <w:tcPr>
            <w:tcW w:type="pct" w:w="64%"/>
          </w:tcPr>
          <w:p>
            <w:pPr>
              <w:spacing w:after="40"/>
            </w:pPr>
            <w:r>
              <w:rPr>
                <w:rFonts w:ascii="Cambria" w:cs="Nirmala UI" w:eastAsia="Cambria" w:hAnsi="Cambria"/>
                <w:sz w:val="23"/>
                <w:szCs w:val="23"/>
              </w:rPr>
              <w:t xml:space="preserve">weapon</w:t>
            </w:r>
            <w:r>
              <w:rPr>
                <w:rFonts w:ascii="Cambria" w:cs="Nirmala UI" w:eastAsia="Cambria" w:hAnsi="Cambria"/>
              </w:rPr>
              <w:br/>
              <w:t xml:space="preserve"/>
            </w:r>
            <w:r>
              <w:rPr>
                <w:rFonts w:ascii="Cambria" w:cs="Nirmala UI" w:eastAsia="Cambria" w:hAnsi="Cambria"/>
                <w:color w:val="6A5242"/>
                <w:sz w:val="19"/>
                <w:szCs w:val="19"/>
              </w:rPr>
              <w:t xml:space="preserve">pra + √hṛ 'to strike' + -ana;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518  </w:t>
            </w:r>
            <w:r>
              <w:rPr>
                <w:rFonts w:ascii="Cambria" w:cs="Nirmala UI" w:eastAsia="Cambria" w:hAnsi="Cambria"/>
                <w:color w:val="7B1E1E"/>
                <w:sz w:val="30"/>
                <w:szCs w:val="30"/>
              </w:rPr>
              <w:t xml:space="preserve">वरदादिनिषेविता</w:t>
            </w:r>
            <w:r>
              <w:rPr>
                <w:rFonts w:ascii="Cambria" w:cs="Nirmala UI" w:eastAsia="Cambria" w:hAnsi="Cambria"/>
              </w:rPr>
              <w:t xml:space="preserve">  </w:t>
            </w:r>
            <w:r>
              <w:rPr>
                <w:rFonts w:ascii="Cambria" w:cs="Nirmala UI" w:eastAsia="Cambria" w:hAnsi="Cambria"/>
                <w:i/>
                <w:iCs/>
                <w:color w:val="6A5242"/>
                <w:sz w:val="21"/>
                <w:szCs w:val="21"/>
              </w:rPr>
              <w:t xml:space="preserve">varadādi-niṣevitā</w:t>
            </w:r>
          </w:p>
        </w:tc>
      </w:tr>
      <w:tr>
        <w:trPr>
          <w:cantSplit/>
        </w:trPr>
        <w:tc>
          <w:tcPr>
            <w:tcW w:type="pct" w:w="36%"/>
          </w:tcPr>
          <w:p>
            <w:pPr>
              <w:spacing w:after="40"/>
            </w:pPr>
            <w:r>
              <w:rPr>
                <w:rFonts w:ascii="Cambria" w:cs="Nirmala UI" w:eastAsia="Cambria" w:hAnsi="Cambria"/>
                <w:sz w:val="30"/>
                <w:szCs w:val="30"/>
              </w:rPr>
              <w:t xml:space="preserve">वरदा</w:t>
            </w:r>
            <w:r>
              <w:rPr>
                <w:rFonts w:ascii="Cambria" w:cs="Nirmala UI" w:eastAsia="Cambria" w:hAnsi="Cambria"/>
              </w:rPr>
              <w:br/>
              <w:t xml:space="preserve"/>
            </w:r>
            <w:r>
              <w:rPr>
                <w:rFonts w:ascii="Cambria" w:cs="Nirmala UI" w:eastAsia="Cambria" w:hAnsi="Cambria"/>
                <w:i/>
                <w:iCs/>
                <w:color w:val="6A5242"/>
                <w:sz w:val="21"/>
                <w:szCs w:val="21"/>
              </w:rPr>
              <w:t xml:space="preserve">varadā</w:t>
            </w:r>
          </w:p>
        </w:tc>
        <w:tc>
          <w:tcPr>
            <w:tcW w:type="pct" w:w="64%"/>
          </w:tcPr>
          <w:p>
            <w:pPr>
              <w:spacing w:after="40"/>
            </w:pPr>
            <w:r>
              <w:rPr>
                <w:rFonts w:ascii="Cambria" w:cs="Nirmala UI" w:eastAsia="Cambria" w:hAnsi="Cambria"/>
                <w:sz w:val="23"/>
                <w:szCs w:val="23"/>
              </w:rPr>
              <w:t xml:space="preserve">Varadā, name of a śakti (lit. 'boon-giver')</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निषेविता</w:t>
            </w:r>
            <w:r>
              <w:rPr>
                <w:rFonts w:ascii="Cambria" w:cs="Nirmala UI" w:eastAsia="Cambria" w:hAnsi="Cambria"/>
              </w:rPr>
              <w:br/>
              <w:t xml:space="preserve"/>
            </w:r>
            <w:r>
              <w:rPr>
                <w:rFonts w:ascii="Cambria" w:cs="Nirmala UI" w:eastAsia="Cambria" w:hAnsi="Cambria"/>
                <w:i/>
                <w:iCs/>
                <w:color w:val="6A5242"/>
                <w:sz w:val="21"/>
                <w:szCs w:val="21"/>
              </w:rPr>
              <w:t xml:space="preserve">niṣevitā</w:t>
            </w:r>
          </w:p>
        </w:tc>
        <w:tc>
          <w:tcPr>
            <w:tcW w:type="pct" w:w="64%"/>
          </w:tcPr>
          <w:p>
            <w:pPr>
              <w:spacing w:after="40"/>
            </w:pPr>
            <w:r>
              <w:rPr>
                <w:rFonts w:ascii="Cambria" w:cs="Nirmala UI" w:eastAsia="Cambria" w:hAnsi="Cambria"/>
                <w:sz w:val="23"/>
                <w:szCs w:val="23"/>
              </w:rPr>
              <w:t xml:space="preserve">attended, served</w:t>
            </w:r>
            <w:r>
              <w:rPr>
                <w:rFonts w:ascii="Cambria" w:cs="Nirmala UI" w:eastAsia="Cambria" w:hAnsi="Cambria"/>
              </w:rPr>
              <w:br/>
              <w:t xml:space="preserve"/>
            </w:r>
            <w:r>
              <w:rPr>
                <w:rFonts w:ascii="Cambria" w:cs="Nirmala UI" w:eastAsia="Cambria" w:hAnsi="Cambria"/>
                <w:color w:val="6A5242"/>
                <w:sz w:val="19"/>
                <w:szCs w:val="19"/>
              </w:rPr>
              <w:t xml:space="preserve">ni + √sev 'to serve',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514  </w:t>
      </w:r>
      <w:r>
        <w:rPr>
          <w:rFonts w:ascii="Cambria" w:cs="Nirmala UI" w:eastAsia="Cambria" w:hAnsi="Cambria"/>
        </w:rPr>
        <w:t xml:space="preserve">  </w:t>
      </w:r>
      <w:r>
        <w:rPr>
          <w:rFonts w:ascii="Cambria" w:cs="Nirmala UI" w:eastAsia="Cambria" w:hAnsi="Cambria"/>
          <w:color w:val="7B1E1E"/>
          <w:sz w:val="32"/>
          <w:szCs w:val="32"/>
        </w:rPr>
        <w:t xml:space="preserve">मूलाधाराम्बुजारूढा</w:t>
      </w:r>
      <w:r>
        <w:rPr>
          <w:rFonts w:ascii="Cambria" w:cs="Nirmala UI" w:eastAsia="Cambria" w:hAnsi="Cambria"/>
        </w:rPr>
        <w:t xml:space="preserve">   </w:t>
      </w:r>
      <w:r>
        <w:rPr>
          <w:rFonts w:ascii="Cambria" w:cs="Nirmala UI" w:eastAsia="Cambria" w:hAnsi="Cambria"/>
          <w:i/>
          <w:iCs/>
          <w:color w:val="6A5242"/>
          <w:sz w:val="25"/>
          <w:szCs w:val="25"/>
        </w:rPr>
        <w:t xml:space="preserve">mūlādhārāmbujārūḍhā</w:t>
      </w:r>
    </w:p>
    <w:p>
      <w:pPr>
        <w:keepNext/>
        <w:spacing w:after="80"/>
      </w:pPr>
      <w:r>
        <w:rPr>
          <w:rFonts w:ascii="Cambria" w:cs="Nirmala UI" w:eastAsia="Cambria" w:hAnsi="Cambria"/>
          <w:b/>
          <w:bCs/>
          <w:sz w:val="24"/>
          <w:szCs w:val="24"/>
        </w:rPr>
        <w:t xml:space="preserve">She who is seated on the mūlādhāra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मूलाधार = मूल + आधार (mūla + ādhāra) — savarṇa-dīrgha: a + ā → ā (Pāṇini 6.1.101 akaḥ savarṇe dīrghaḥ), inside the name mūlādhāra; मूलाधाराम्बुज = मूलाधार + अम्बुज (mūlādhāra + ambuja) — savarṇa-dīrgha: a + a → ā (Pāṇini 6.1.101 akaḥ savarṇe dīrghaḥ); अम्बुजारूढा = अम्बुज + आरूढा (ambuja + ārūḍhā)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(over an inner karmadhāraya). </w:t>
      </w:r>
      <w:r>
        <w:rPr>
          <w:rFonts w:ascii="Cambria" w:cs="Nirmala UI" w:eastAsia="Cambria" w:hAnsi="Cambria"/>
          <w:sz w:val="22"/>
          <w:szCs w:val="22"/>
        </w:rPr>
        <w:t xml:space="preserve">(1) mūla-ādhāra 'the root-support' (karmadhāraya), the name of the lowest cakra. (2) mūlādhāra-ambuja 'the mūlādhāra lotus' (karmadhāraya of name and kind). (3) The participle ārūḍhā 'mounted on, seated on' is the head and takes the lotus in the accusative.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आधारः मूलाधारः; मूलाधारम् अम्बुजम् मूलाधाराम्बुजम्; मूलाधाराम्बुजम् आरूढा मूलाधाराम्बुजारूढा</w:t>
      </w:r>
      <w:r>
        <w:rPr>
          <w:rFonts w:ascii="Cambria" w:cs="Nirmala UI" w:eastAsia="Cambria" w:hAnsi="Cambria"/>
        </w:rPr>
        <w:br/>
        <w:t xml:space="preserve"/>
      </w:r>
      <w:r>
        <w:rPr>
          <w:rFonts w:ascii="Cambria" w:cs="Nirmala UI" w:eastAsia="Cambria" w:hAnsi="Cambria"/>
          <w:i/>
          <w:iCs/>
          <w:color w:val="6A5242"/>
          <w:sz w:val="21"/>
          <w:szCs w:val="21"/>
        </w:rPr>
        <w:t xml:space="preserve">mūlam ādhāraḥ mūlādhāraḥ; mūlādhāram ambujam mūlādhārāmbujam; mūlādhārāmbujam ārūḍhā mūlādhārāmbujārūḍhā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four-petaled root lotus at the base of the spine; here She is the yoginī Sākinī (514–520). Compare 105, sahasrārāmbujārūḍhā, at the crown.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515  </w:t>
      </w:r>
      <w:r>
        <w:rPr>
          <w:rFonts w:ascii="Cambria" w:cs="Nirmala UI" w:eastAsia="Cambria" w:hAnsi="Cambria"/>
        </w:rPr>
        <w:t xml:space="preserve">  </w:t>
      </w:r>
      <w:r>
        <w:rPr>
          <w:rFonts w:ascii="Cambria" w:cs="Nirmala UI" w:eastAsia="Cambria" w:hAnsi="Cambria"/>
          <w:color w:val="7B1E1E"/>
          <w:sz w:val="32"/>
          <w:szCs w:val="32"/>
        </w:rPr>
        <w:t xml:space="preserve">पञ्चवक्त्रा</w:t>
      </w:r>
      <w:r>
        <w:rPr>
          <w:rFonts w:ascii="Cambria" w:cs="Nirmala UI" w:eastAsia="Cambria" w:hAnsi="Cambria"/>
        </w:rPr>
        <w:t xml:space="preserve">   </w:t>
      </w:r>
      <w:r>
        <w:rPr>
          <w:rFonts w:ascii="Cambria" w:cs="Nirmala UI" w:eastAsia="Cambria" w:hAnsi="Cambria"/>
          <w:i/>
          <w:iCs/>
          <w:color w:val="6A5242"/>
          <w:sz w:val="25"/>
          <w:szCs w:val="25"/>
        </w:rPr>
        <w:t xml:space="preserve">pañca-vaktrā</w:t>
      </w:r>
    </w:p>
    <w:p>
      <w:pPr>
        <w:keepNext/>
        <w:spacing w:after="80"/>
      </w:pPr>
      <w:r>
        <w:rPr>
          <w:rFonts w:ascii="Cambria" w:cs="Nirmala UI" w:eastAsia="Cambria" w:hAnsi="Cambria"/>
          <w:b/>
          <w:bCs/>
          <w:sz w:val="24"/>
          <w:szCs w:val="24"/>
        </w:rPr>
        <w:t xml:space="preserve">She who has five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pañca 'five' qualifies vaktra 'face'; the whole is a bahuvrīhi: 'She who has five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वक्त्राणि यस्याः सा पञ्चवक्त्रा</w:t>
      </w:r>
      <w:r>
        <w:rPr>
          <w:rFonts w:ascii="Cambria" w:cs="Nirmala UI" w:eastAsia="Cambria" w:hAnsi="Cambria"/>
        </w:rPr>
        <w:br/>
        <w:t xml:space="preserve"/>
      </w:r>
      <w:r>
        <w:rPr>
          <w:rFonts w:ascii="Cambria" w:cs="Nirmala UI" w:eastAsia="Cambria" w:hAnsi="Cambria"/>
          <w:i/>
          <w:iCs/>
          <w:color w:val="6A5242"/>
          <w:sz w:val="21"/>
          <w:szCs w:val="21"/>
        </w:rPr>
        <w:t xml:space="preserve">pañca vaktrāṇi yasyāḥ sā pañcavaktrā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Sākinī has five faces, one more than Kākinī (505).</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516  </w:t>
      </w:r>
      <w:r>
        <w:rPr>
          <w:rFonts w:ascii="Cambria" w:cs="Nirmala UI" w:eastAsia="Cambria" w:hAnsi="Cambria"/>
        </w:rPr>
        <w:t xml:space="preserve">  </w:t>
      </w:r>
      <w:r>
        <w:rPr>
          <w:rFonts w:ascii="Cambria" w:cs="Nirmala UI" w:eastAsia="Cambria" w:hAnsi="Cambria"/>
          <w:color w:val="7B1E1E"/>
          <w:sz w:val="32"/>
          <w:szCs w:val="32"/>
        </w:rPr>
        <w:t xml:space="preserve">अस्थिसंस्थिता</w:t>
      </w:r>
      <w:r>
        <w:rPr>
          <w:rFonts w:ascii="Cambria" w:cs="Nirmala UI" w:eastAsia="Cambria" w:hAnsi="Cambria"/>
        </w:rPr>
        <w:t xml:space="preserve">   </w:t>
      </w:r>
      <w:r>
        <w:rPr>
          <w:rFonts w:ascii="Cambria" w:cs="Nirmala UI" w:eastAsia="Cambria" w:hAnsi="Cambria"/>
          <w:i/>
          <w:iCs/>
          <w:color w:val="6A5242"/>
          <w:sz w:val="25"/>
          <w:szCs w:val="25"/>
        </w:rPr>
        <w:t xml:space="preserve">asthi-saṃsthitā</w:t>
      </w:r>
    </w:p>
    <w:p>
      <w:pPr>
        <w:keepNext/>
        <w:spacing w:after="80"/>
      </w:pPr>
      <w:r>
        <w:rPr>
          <w:rFonts w:ascii="Cambria" w:cs="Nirmala UI" w:eastAsia="Cambria" w:hAnsi="Cambria"/>
          <w:b/>
          <w:bCs/>
          <w:sz w:val="24"/>
          <w:szCs w:val="24"/>
        </w:rPr>
        <w:t xml:space="preserve">She who resides in the bones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संस्थिता = सम् + स्थिता (sam + sthitā)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saṃsthitā 'abiding' is the head and takes asthi 'bone'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अस्थिषु संस्थिता अस्थिसंस्थिता</w:t>
      </w:r>
      <w:r>
        <w:rPr>
          <w:rFonts w:ascii="Cambria" w:cs="Nirmala UI" w:eastAsia="Cambria" w:hAnsi="Cambria"/>
        </w:rPr>
        <w:br/>
        <w:t xml:space="preserve"/>
      </w:r>
      <w:r>
        <w:rPr>
          <w:rFonts w:ascii="Cambria" w:cs="Nirmala UI" w:eastAsia="Cambria" w:hAnsi="Cambria"/>
          <w:i/>
          <w:iCs/>
          <w:color w:val="6A5242"/>
          <w:sz w:val="21"/>
          <w:szCs w:val="21"/>
        </w:rPr>
        <w:t xml:space="preserve">asthiṣu saṃsthitā asthisaṃsthitā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Bone is the bodily tissue (dhātu) of Sākinī.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517  </w:t>
      </w:r>
      <w:r>
        <w:rPr>
          <w:rFonts w:ascii="Cambria" w:cs="Nirmala UI" w:eastAsia="Cambria" w:hAnsi="Cambria"/>
        </w:rPr>
        <w:t xml:space="preserve">  </w:t>
      </w:r>
      <w:r>
        <w:rPr>
          <w:rFonts w:ascii="Cambria" w:cs="Nirmala UI" w:eastAsia="Cambria" w:hAnsi="Cambria"/>
          <w:color w:val="7B1E1E"/>
          <w:sz w:val="32"/>
          <w:szCs w:val="32"/>
        </w:rPr>
        <w:t xml:space="preserve">अङ्कुशादिप्रहरणा</w:t>
      </w:r>
      <w:r>
        <w:rPr>
          <w:rFonts w:ascii="Cambria" w:cs="Nirmala UI" w:eastAsia="Cambria" w:hAnsi="Cambria"/>
        </w:rPr>
        <w:t xml:space="preserve">   </w:t>
      </w:r>
      <w:r>
        <w:rPr>
          <w:rFonts w:ascii="Cambria" w:cs="Nirmala UI" w:eastAsia="Cambria" w:hAnsi="Cambria"/>
          <w:i/>
          <w:iCs/>
          <w:color w:val="6A5242"/>
          <w:sz w:val="25"/>
          <w:szCs w:val="25"/>
        </w:rPr>
        <w:t xml:space="preserve">aṅkuśādi-praharaṇā</w:t>
      </w:r>
    </w:p>
    <w:p>
      <w:pPr>
        <w:keepNext/>
        <w:spacing w:after="80"/>
      </w:pPr>
      <w:r>
        <w:rPr>
          <w:rFonts w:ascii="Cambria" w:cs="Nirmala UI" w:eastAsia="Cambria" w:hAnsi="Cambria"/>
          <w:b/>
          <w:bCs/>
          <w:sz w:val="24"/>
          <w:szCs w:val="24"/>
        </w:rPr>
        <w:t xml:space="preserve">She who holds the goad and other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अङ्कुशादि = अङ्कुश + आदि (aṅkuśa + ādi)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w:t>
      </w:r>
      <w:r>
        <w:rPr>
          <w:rFonts w:ascii="Cambria" w:cs="Nirmala UI" w:eastAsia="Cambria" w:hAnsi="Cambria"/>
          <w:sz w:val="22"/>
          <w:szCs w:val="22"/>
        </w:rPr>
        <w:t xml:space="preserve">(1) aṅkuśa-ādi 'beginning with the goad' (bahuvrīhi with ādi). (2) It qualifies praharaṇa 'weapon', and the whole is a bahuvrīhi: 'She whose weapons are the goad and the rest'.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अङ्कुशः आदिः येषाम् तानि अङ्कुशादीनि; अङ्कुशादीनि प्रहरणानि यस्याः सा अङ्कुशादिप्रहरणा</w:t>
      </w:r>
      <w:r>
        <w:rPr>
          <w:rFonts w:ascii="Cambria" w:cs="Nirmala UI" w:eastAsia="Cambria" w:hAnsi="Cambria"/>
        </w:rPr>
        <w:br/>
        <w:t xml:space="preserve"/>
      </w:r>
      <w:r>
        <w:rPr>
          <w:rFonts w:ascii="Cambria" w:cs="Nirmala UI" w:eastAsia="Cambria" w:hAnsi="Cambria"/>
          <w:i/>
          <w:iCs/>
          <w:color w:val="6A5242"/>
          <w:sz w:val="21"/>
          <w:szCs w:val="21"/>
        </w:rPr>
        <w:t xml:space="preserve">aṅkuśaḥ ādiḥ yeṣām tāni aṅkuśādīni; aṅkuśādīni praharaṇāni yasyāḥ sā aṅkuśādipraharaṇā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weapons of Sākinī; the goad recalls the aṅkuśa that the Goddess Herself holds (name 10).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518  </w:t>
      </w:r>
      <w:r>
        <w:rPr>
          <w:rFonts w:ascii="Cambria" w:cs="Nirmala UI" w:eastAsia="Cambria" w:hAnsi="Cambria"/>
        </w:rPr>
        <w:t xml:space="preserve">  </w:t>
      </w:r>
      <w:r>
        <w:rPr>
          <w:rFonts w:ascii="Cambria" w:cs="Nirmala UI" w:eastAsia="Cambria" w:hAnsi="Cambria"/>
          <w:color w:val="7B1E1E"/>
          <w:sz w:val="32"/>
          <w:szCs w:val="32"/>
        </w:rPr>
        <w:t xml:space="preserve">वरदादिनिषेविता</w:t>
      </w:r>
      <w:r>
        <w:rPr>
          <w:rFonts w:ascii="Cambria" w:cs="Nirmala UI" w:eastAsia="Cambria" w:hAnsi="Cambria"/>
        </w:rPr>
        <w:t xml:space="preserve">   </w:t>
      </w:r>
      <w:r>
        <w:rPr>
          <w:rFonts w:ascii="Cambria" w:cs="Nirmala UI" w:eastAsia="Cambria" w:hAnsi="Cambria"/>
          <w:i/>
          <w:iCs/>
          <w:color w:val="6A5242"/>
          <w:sz w:val="25"/>
          <w:szCs w:val="25"/>
        </w:rPr>
        <w:t xml:space="preserve">varadādi-niṣevitā</w:t>
      </w:r>
    </w:p>
    <w:p>
      <w:pPr>
        <w:keepNext/>
        <w:spacing w:after="80"/>
      </w:pPr>
      <w:r>
        <w:rPr>
          <w:rFonts w:ascii="Cambria" w:cs="Nirmala UI" w:eastAsia="Cambria" w:hAnsi="Cambria"/>
          <w:b/>
          <w:bCs/>
          <w:sz w:val="24"/>
          <w:szCs w:val="24"/>
        </w:rPr>
        <w:t xml:space="preserve">She who is attended by Varadā and the other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वरदादि = वरदा + आदि (varadā + ādi) — savarṇa-dīrgha: ā + ā → ā (Pāṇini 6.1.101 akaḥ savarṇe dīrghaḥ); निषेविता = नि + सेविता (ni + sevitā) — after the i of the prefix ni the s of √sev becomes ṣ (retroflexion, Pāṇini 8.3.70)</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varadā-ādi 'those of whom Varadā is the first' (bahuvrīhi with ādi). (2) The participle niṣevitā 'attended, served' is the head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वरदा आदिः यासाम् ताः वरदादयः; वरदादिभिः निषेविता वरदादिनिषेविता</w:t>
      </w:r>
      <w:r>
        <w:rPr>
          <w:rFonts w:ascii="Cambria" w:cs="Nirmala UI" w:eastAsia="Cambria" w:hAnsi="Cambria"/>
        </w:rPr>
        <w:br/>
        <w:t xml:space="preserve"/>
      </w:r>
      <w:r>
        <w:rPr>
          <w:rFonts w:ascii="Cambria" w:cs="Nirmala UI" w:eastAsia="Cambria" w:hAnsi="Cambria"/>
          <w:i/>
          <w:iCs/>
          <w:color w:val="6A5242"/>
          <w:sz w:val="21"/>
          <w:szCs w:val="21"/>
        </w:rPr>
        <w:t xml:space="preserve">varadā ādiḥ yāsām tāḥ varadādayaḥ; varadādibhiḥ niṣevitā varadādiniṣevitā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four śaktis of the mūlādhāra, beginning with Varadā, stand on its four petals, one for each of the letters va, śa, ṣa and sa.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107</w:t>
      </w:r>
      <w:r>
        <w:rPr>
          <w:rFonts w:ascii="Cambria" w:cs="Nirmala UI" w:eastAsia="Cambria" w:hAnsi="Cambria"/>
          <w:color w:val="6A5242"/>
          <w:sz w:val="18"/>
          <w:szCs w:val="18"/>
        </w:rPr>
        <w:t xml:space="preserve">    names 519–523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मुद्गौदनासक्तचित्ता साकिन्यम्बास्वरूपिणी ।</w:t>
      </w:r>
      <w:r>
        <w:rPr>
          <w:rFonts w:ascii="Cambria" w:cs="Nirmala UI" w:eastAsia="Cambria" w:hAnsi="Cambria"/>
        </w:rPr>
        <w:br/>
        <w:t xml:space="preserve"/>
      </w:r>
      <w:r>
        <w:rPr>
          <w:rFonts w:ascii="Cambria" w:cs="Nirmala UI" w:eastAsia="Cambria" w:hAnsi="Cambria"/>
          <w:sz w:val="38"/>
          <w:szCs w:val="38"/>
        </w:rPr>
        <w:t xml:space="preserve">आज्ञाचक्राब्जनिलया शुक्लवर्णा षडानना ॥ १०७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mudgaudanāsaktacittā sākinyambāsvarūpiṇī |</w:t>
      </w:r>
      <w:r>
        <w:rPr>
          <w:rFonts w:ascii="Cambria" w:cs="Nirmala UI" w:eastAsia="Cambria" w:hAnsi="Cambria"/>
        </w:rPr>
        <w:br/>
        <w:t xml:space="preserve"/>
      </w:r>
      <w:r>
        <w:rPr>
          <w:rFonts w:ascii="Cambria" w:cs="Nirmala UI" w:eastAsia="Cambria" w:hAnsi="Cambria"/>
          <w:i/>
          <w:iCs/>
          <w:color w:val="6A5242"/>
          <w:sz w:val="25"/>
          <w:szCs w:val="25"/>
        </w:rPr>
        <w:t xml:space="preserve">ājñācakrābjanilayā śuklavarṇā ṣaḍānanā || 107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519 </w:t>
      </w:r>
      <w:r>
        <w:rPr>
          <w:rFonts w:ascii="Cambria" w:cs="Nirmala UI" w:eastAsia="Cambria" w:hAnsi="Cambria"/>
          <w:sz w:val="34"/>
          <w:szCs w:val="34"/>
        </w:rPr>
        <w:t xml:space="preserve">मुद्गौदनासक्त-चित्ता</w:t>
      </w:r>
      <w:r>
        <w:rPr>
          <w:rFonts w:ascii="Cambria" w:cs="Nirmala UI" w:eastAsia="Cambria" w:hAnsi="Cambria"/>
        </w:rPr>
        <w:t xml:space="preserve">     </w:t>
      </w:r>
      <w:r>
        <w:rPr>
          <w:rFonts w:ascii="Cambria" w:cs="Nirmala UI" w:eastAsia="Cambria" w:hAnsi="Cambria"/>
          <w:b/>
          <w:bCs/>
          <w:color w:val="7B1E1E"/>
          <w:sz w:val="18"/>
          <w:szCs w:val="18"/>
        </w:rPr>
        <w:t xml:space="preserve">520 </w:t>
      </w:r>
      <w:r>
        <w:rPr>
          <w:rFonts w:ascii="Cambria" w:cs="Nirmala UI" w:eastAsia="Cambria" w:hAnsi="Cambria"/>
          <w:sz w:val="34"/>
          <w:szCs w:val="34"/>
        </w:rPr>
        <w:t xml:space="preserve">साकिन्यम्बा-स्वरूपिणी</w:t>
      </w:r>
    </w:p>
    <w:p>
      <w:pPr>
        <w:spacing w:after="120"/>
      </w:pPr>
      <w:r>
        <w:rPr>
          <w:rFonts w:ascii="Cambria" w:cs="Nirmala UI" w:eastAsia="Cambria" w:hAnsi="Cambria"/>
          <w:color w:val="6A5242"/>
          <w:sz w:val="16"/>
          <w:szCs w:val="16"/>
        </w:rPr>
        <w:t xml:space="preserve">519 </w:t>
      </w:r>
      <w:r>
        <w:rPr>
          <w:rFonts w:ascii="Cambria" w:cs="Nirmala UI" w:eastAsia="Cambria" w:hAnsi="Cambria"/>
          <w:i/>
          <w:iCs/>
          <w:color w:val="6A5242"/>
          <w:sz w:val="25"/>
          <w:szCs w:val="25"/>
        </w:rPr>
        <w:t xml:space="preserve">mudgaudanāsakta-cittā</w:t>
      </w:r>
      <w:r>
        <w:rPr>
          <w:rFonts w:ascii="Cambria" w:cs="Nirmala UI" w:eastAsia="Cambria" w:hAnsi="Cambria"/>
        </w:rPr>
        <w:t xml:space="preserve">     </w:t>
      </w:r>
      <w:r>
        <w:rPr>
          <w:rFonts w:ascii="Cambria" w:cs="Nirmala UI" w:eastAsia="Cambria" w:hAnsi="Cambria"/>
          <w:color w:val="6A5242"/>
          <w:sz w:val="16"/>
          <w:szCs w:val="16"/>
        </w:rPr>
        <w:t xml:space="preserve">520 </w:t>
      </w:r>
      <w:r>
        <w:rPr>
          <w:rFonts w:ascii="Cambria" w:cs="Nirmala UI" w:eastAsia="Cambria" w:hAnsi="Cambria"/>
          <w:i/>
          <w:iCs/>
          <w:color w:val="6A5242"/>
          <w:sz w:val="25"/>
          <w:szCs w:val="25"/>
        </w:rPr>
        <w:t xml:space="preserve">sākinyambā-svarūpiṇī</w:t>
      </w:r>
    </w:p>
    <w:p>
      <w:pPr>
        <w:keepNext/>
        <w:spacing w:after="20" w:line="340"/>
      </w:pPr>
      <w:r>
        <w:rPr>
          <w:rFonts w:ascii="Cambria" w:cs="Nirmala UI" w:eastAsia="Cambria" w:hAnsi="Cambria"/>
          <w:b/>
          <w:bCs/>
          <w:color w:val="7B1E1E"/>
          <w:sz w:val="18"/>
          <w:szCs w:val="18"/>
        </w:rPr>
        <w:t xml:space="preserve">521 </w:t>
      </w:r>
      <w:r>
        <w:rPr>
          <w:rFonts w:ascii="Cambria" w:cs="Nirmala UI" w:eastAsia="Cambria" w:hAnsi="Cambria"/>
          <w:sz w:val="34"/>
          <w:szCs w:val="34"/>
        </w:rPr>
        <w:t xml:space="preserve">आज्ञा-चक्राब्ज-निलया</w:t>
      </w:r>
      <w:r>
        <w:rPr>
          <w:rFonts w:ascii="Cambria" w:cs="Nirmala UI" w:eastAsia="Cambria" w:hAnsi="Cambria"/>
        </w:rPr>
        <w:t xml:space="preserve">     </w:t>
      </w:r>
      <w:r>
        <w:rPr>
          <w:rFonts w:ascii="Cambria" w:cs="Nirmala UI" w:eastAsia="Cambria" w:hAnsi="Cambria"/>
          <w:b/>
          <w:bCs/>
          <w:color w:val="7B1E1E"/>
          <w:sz w:val="18"/>
          <w:szCs w:val="18"/>
        </w:rPr>
        <w:t xml:space="preserve">522 </w:t>
      </w:r>
      <w:r>
        <w:rPr>
          <w:rFonts w:ascii="Cambria" w:cs="Nirmala UI" w:eastAsia="Cambria" w:hAnsi="Cambria"/>
          <w:sz w:val="34"/>
          <w:szCs w:val="34"/>
        </w:rPr>
        <w:t xml:space="preserve">शुक्ल-वर्णा</w:t>
      </w:r>
      <w:r>
        <w:rPr>
          <w:rFonts w:ascii="Cambria" w:cs="Nirmala UI" w:eastAsia="Cambria" w:hAnsi="Cambria"/>
        </w:rPr>
        <w:t xml:space="preserve">     </w:t>
      </w:r>
      <w:r>
        <w:rPr>
          <w:rFonts w:ascii="Cambria" w:cs="Nirmala UI" w:eastAsia="Cambria" w:hAnsi="Cambria"/>
          <w:b/>
          <w:bCs/>
          <w:color w:val="7B1E1E"/>
          <w:sz w:val="18"/>
          <w:szCs w:val="18"/>
        </w:rPr>
        <w:t xml:space="preserve">523 </w:t>
      </w:r>
      <w:r>
        <w:rPr>
          <w:rFonts w:ascii="Cambria" w:cs="Nirmala UI" w:eastAsia="Cambria" w:hAnsi="Cambria"/>
          <w:sz w:val="34"/>
          <w:szCs w:val="34"/>
        </w:rPr>
        <w:t xml:space="preserve">षड्-आनना</w:t>
      </w:r>
    </w:p>
    <w:p>
      <w:pPr>
        <w:spacing w:after="120"/>
      </w:pPr>
      <w:r>
        <w:rPr>
          <w:rFonts w:ascii="Cambria" w:cs="Nirmala UI" w:eastAsia="Cambria" w:hAnsi="Cambria"/>
          <w:color w:val="6A5242"/>
          <w:sz w:val="16"/>
          <w:szCs w:val="16"/>
        </w:rPr>
        <w:t xml:space="preserve">521 </w:t>
      </w:r>
      <w:r>
        <w:rPr>
          <w:rFonts w:ascii="Cambria" w:cs="Nirmala UI" w:eastAsia="Cambria" w:hAnsi="Cambria"/>
          <w:i/>
          <w:iCs/>
          <w:color w:val="6A5242"/>
          <w:sz w:val="25"/>
          <w:szCs w:val="25"/>
        </w:rPr>
        <w:t xml:space="preserve">ājñā-cakrābja-nilayā</w:t>
      </w:r>
      <w:r>
        <w:rPr>
          <w:rFonts w:ascii="Cambria" w:cs="Nirmala UI" w:eastAsia="Cambria" w:hAnsi="Cambria"/>
        </w:rPr>
        <w:t xml:space="preserve">     </w:t>
      </w:r>
      <w:r>
        <w:rPr>
          <w:rFonts w:ascii="Cambria" w:cs="Nirmala UI" w:eastAsia="Cambria" w:hAnsi="Cambria"/>
          <w:color w:val="6A5242"/>
          <w:sz w:val="16"/>
          <w:szCs w:val="16"/>
        </w:rPr>
        <w:t xml:space="preserve">522 </w:t>
      </w:r>
      <w:r>
        <w:rPr>
          <w:rFonts w:ascii="Cambria" w:cs="Nirmala UI" w:eastAsia="Cambria" w:hAnsi="Cambria"/>
          <w:i/>
          <w:iCs/>
          <w:color w:val="6A5242"/>
          <w:sz w:val="25"/>
          <w:szCs w:val="25"/>
        </w:rPr>
        <w:t xml:space="preserve">śukla-varṇā</w:t>
      </w:r>
      <w:r>
        <w:rPr>
          <w:rFonts w:ascii="Cambria" w:cs="Nirmala UI" w:eastAsia="Cambria" w:hAnsi="Cambria"/>
        </w:rPr>
        <w:t xml:space="preserve">     </w:t>
      </w:r>
      <w:r>
        <w:rPr>
          <w:rFonts w:ascii="Cambria" w:cs="Nirmala UI" w:eastAsia="Cambria" w:hAnsi="Cambria"/>
          <w:color w:val="6A5242"/>
          <w:sz w:val="16"/>
          <w:szCs w:val="16"/>
        </w:rPr>
        <w:t xml:space="preserve">523 </w:t>
      </w:r>
      <w:r>
        <w:rPr>
          <w:rFonts w:ascii="Cambria" w:cs="Nirmala UI" w:eastAsia="Cambria" w:hAnsi="Cambria"/>
          <w:i/>
          <w:iCs/>
          <w:color w:val="6A5242"/>
          <w:sz w:val="25"/>
          <w:szCs w:val="25"/>
        </w:rPr>
        <w:t xml:space="preserve">ṣaḍ-ānanā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519</w:t>
      </w:r>
      <w:r>
        <w:rPr>
          <w:rFonts w:ascii="Cambria" w:cs="Nirmala UI" w:eastAsia="Cambria" w:hAnsi="Cambria"/>
          <w:sz w:val="23"/>
          <w:szCs w:val="23"/>
        </w:rPr>
        <w:t xml:space="preserve">She whose mind delights in rice cooked with green gram (mudga)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520</w:t>
      </w:r>
      <w:r>
        <w:rPr>
          <w:rFonts w:ascii="Cambria" w:cs="Nirmala UI" w:eastAsia="Cambria" w:hAnsi="Cambria"/>
          <w:sz w:val="23"/>
          <w:szCs w:val="23"/>
        </w:rPr>
        <w:t xml:space="preserve">She who has the form of Mother Sākinī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521</w:t>
      </w:r>
      <w:r>
        <w:rPr>
          <w:rFonts w:ascii="Cambria" w:cs="Nirmala UI" w:eastAsia="Cambria" w:hAnsi="Cambria"/>
          <w:sz w:val="23"/>
          <w:szCs w:val="23"/>
        </w:rPr>
        <w:t xml:space="preserve">She who resides in the lotus of the ājñā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522</w:t>
      </w:r>
      <w:r>
        <w:rPr>
          <w:rFonts w:ascii="Cambria" w:cs="Nirmala UI" w:eastAsia="Cambria" w:hAnsi="Cambria"/>
          <w:sz w:val="23"/>
          <w:szCs w:val="23"/>
        </w:rPr>
        <w:t xml:space="preserve">She who is white in color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523</w:t>
      </w:r>
      <w:r>
        <w:rPr>
          <w:rFonts w:ascii="Cambria" w:cs="Nirmala UI" w:eastAsia="Cambria" w:hAnsi="Cambria"/>
          <w:sz w:val="23"/>
          <w:szCs w:val="23"/>
        </w:rPr>
        <w:t xml:space="preserve">She who has six faces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519  </w:t>
            </w:r>
            <w:r>
              <w:rPr>
                <w:rFonts w:ascii="Cambria" w:cs="Nirmala UI" w:eastAsia="Cambria" w:hAnsi="Cambria"/>
                <w:color w:val="7B1E1E"/>
                <w:sz w:val="30"/>
                <w:szCs w:val="30"/>
              </w:rPr>
              <w:t xml:space="preserve">मुद्गौदनासक्तचित्ता</w:t>
            </w:r>
            <w:r>
              <w:rPr>
                <w:rFonts w:ascii="Cambria" w:cs="Nirmala UI" w:eastAsia="Cambria" w:hAnsi="Cambria"/>
              </w:rPr>
              <w:t xml:space="preserve">  </w:t>
            </w:r>
            <w:r>
              <w:rPr>
                <w:rFonts w:ascii="Cambria" w:cs="Nirmala UI" w:eastAsia="Cambria" w:hAnsi="Cambria"/>
                <w:i/>
                <w:iCs/>
                <w:color w:val="6A5242"/>
                <w:sz w:val="21"/>
                <w:szCs w:val="21"/>
              </w:rPr>
              <w:t xml:space="preserve">mudgaudanāsakta-cittā</w:t>
            </w:r>
          </w:p>
        </w:tc>
      </w:tr>
      <w:tr>
        <w:trPr>
          <w:cantSplit/>
        </w:trPr>
        <w:tc>
          <w:tcPr>
            <w:tcW w:type="pct" w:w="36%"/>
          </w:tcPr>
          <w:p>
            <w:pPr>
              <w:spacing w:after="40"/>
            </w:pPr>
            <w:r>
              <w:rPr>
                <w:rFonts w:ascii="Cambria" w:cs="Nirmala UI" w:eastAsia="Cambria" w:hAnsi="Cambria"/>
                <w:sz w:val="30"/>
                <w:szCs w:val="30"/>
              </w:rPr>
              <w:t xml:space="preserve">मुद्ग</w:t>
            </w:r>
            <w:r>
              <w:rPr>
                <w:rFonts w:ascii="Cambria" w:cs="Nirmala UI" w:eastAsia="Cambria" w:hAnsi="Cambria"/>
              </w:rPr>
              <w:br/>
              <w:t xml:space="preserve"/>
            </w:r>
            <w:r>
              <w:rPr>
                <w:rFonts w:ascii="Cambria" w:cs="Nirmala UI" w:eastAsia="Cambria" w:hAnsi="Cambria"/>
                <w:i/>
                <w:iCs/>
                <w:color w:val="6A5242"/>
                <w:sz w:val="21"/>
                <w:szCs w:val="21"/>
              </w:rPr>
              <w:t xml:space="preserve">mudga</w:t>
            </w:r>
          </w:p>
        </w:tc>
        <w:tc>
          <w:tcPr>
            <w:tcW w:type="pct" w:w="64%"/>
          </w:tcPr>
          <w:p>
            <w:pPr>
              <w:spacing w:after="40"/>
            </w:pPr>
            <w:r>
              <w:rPr>
                <w:rFonts w:ascii="Cambria" w:cs="Nirmala UI" w:eastAsia="Cambria" w:hAnsi="Cambria"/>
                <w:sz w:val="23"/>
                <w:szCs w:val="23"/>
              </w:rPr>
              <w:t xml:space="preserve">green gram, mung bean</w:t>
            </w:r>
          </w:p>
        </w:tc>
      </w:tr>
      <w:tr>
        <w:trPr>
          <w:cantSplit/>
        </w:trPr>
        <w:tc>
          <w:tcPr>
            <w:tcW w:type="pct" w:w="36%"/>
          </w:tcPr>
          <w:p>
            <w:pPr>
              <w:spacing w:after="40"/>
            </w:pPr>
            <w:r>
              <w:rPr>
                <w:rFonts w:ascii="Cambria" w:cs="Nirmala UI" w:eastAsia="Cambria" w:hAnsi="Cambria"/>
                <w:sz w:val="30"/>
                <w:szCs w:val="30"/>
              </w:rPr>
              <w:t xml:space="preserve">ओदन</w:t>
            </w:r>
            <w:r>
              <w:rPr>
                <w:rFonts w:ascii="Cambria" w:cs="Nirmala UI" w:eastAsia="Cambria" w:hAnsi="Cambria"/>
              </w:rPr>
              <w:br/>
              <w:t xml:space="preserve"/>
            </w:r>
            <w:r>
              <w:rPr>
                <w:rFonts w:ascii="Cambria" w:cs="Nirmala UI" w:eastAsia="Cambria" w:hAnsi="Cambria"/>
                <w:i/>
                <w:iCs/>
                <w:color w:val="6A5242"/>
                <w:sz w:val="21"/>
                <w:szCs w:val="21"/>
              </w:rPr>
              <w:t xml:space="preserve">odana</w:t>
            </w:r>
          </w:p>
        </w:tc>
        <w:tc>
          <w:tcPr>
            <w:tcW w:type="pct" w:w="64%"/>
          </w:tcPr>
          <w:p>
            <w:pPr>
              <w:spacing w:after="40"/>
            </w:pPr>
            <w:r>
              <w:rPr>
                <w:rFonts w:ascii="Cambria" w:cs="Nirmala UI" w:eastAsia="Cambria" w:hAnsi="Cambria"/>
                <w:sz w:val="23"/>
                <w:szCs w:val="23"/>
              </w:rPr>
              <w:t xml:space="preserve">boiled rice</w:t>
            </w:r>
          </w:p>
        </w:tc>
      </w:tr>
      <w:tr>
        <w:trPr>
          <w:cantSplit/>
        </w:trPr>
        <w:tc>
          <w:tcPr>
            <w:tcW w:type="pct" w:w="36%"/>
          </w:tcPr>
          <w:p>
            <w:pPr>
              <w:spacing w:after="40"/>
            </w:pPr>
            <w:r>
              <w:rPr>
                <w:rFonts w:ascii="Cambria" w:cs="Nirmala UI" w:eastAsia="Cambria" w:hAnsi="Cambria"/>
                <w:sz w:val="30"/>
                <w:szCs w:val="30"/>
              </w:rPr>
              <w:t xml:space="preserve">आसक्त</w:t>
            </w:r>
            <w:r>
              <w:rPr>
                <w:rFonts w:ascii="Cambria" w:cs="Nirmala UI" w:eastAsia="Cambria" w:hAnsi="Cambria"/>
              </w:rPr>
              <w:br/>
              <w:t xml:space="preserve"/>
            </w:r>
            <w:r>
              <w:rPr>
                <w:rFonts w:ascii="Cambria" w:cs="Nirmala UI" w:eastAsia="Cambria" w:hAnsi="Cambria"/>
                <w:i/>
                <w:iCs/>
                <w:color w:val="6A5242"/>
                <w:sz w:val="21"/>
                <w:szCs w:val="21"/>
              </w:rPr>
              <w:t xml:space="preserve">āsakta</w:t>
            </w:r>
          </w:p>
        </w:tc>
        <w:tc>
          <w:tcPr>
            <w:tcW w:type="pct" w:w="64%"/>
          </w:tcPr>
          <w:p>
            <w:pPr>
              <w:spacing w:after="40"/>
            </w:pPr>
            <w:r>
              <w:rPr>
                <w:rFonts w:ascii="Cambria" w:cs="Nirmala UI" w:eastAsia="Cambria" w:hAnsi="Cambria"/>
                <w:sz w:val="23"/>
                <w:szCs w:val="23"/>
              </w:rPr>
              <w:t xml:space="preserve">attached to, fond of</w:t>
            </w:r>
            <w:r>
              <w:rPr>
                <w:rFonts w:ascii="Cambria" w:cs="Nirmala UI" w:eastAsia="Cambria" w:hAnsi="Cambria"/>
              </w:rPr>
              <w:br/>
              <w:t xml:space="preserve"/>
            </w:r>
            <w:r>
              <w:rPr>
                <w:rFonts w:ascii="Cambria" w:cs="Nirmala UI" w:eastAsia="Cambria" w:hAnsi="Cambria"/>
                <w:color w:val="6A5242"/>
                <w:sz w:val="19"/>
                <w:szCs w:val="19"/>
              </w:rPr>
              <w:t xml:space="preserve">ā + √sañj 'to cling', past participle</w:t>
            </w:r>
          </w:p>
        </w:tc>
      </w:tr>
      <w:tr>
        <w:trPr>
          <w:cantSplit/>
        </w:trPr>
        <w:tc>
          <w:tcPr>
            <w:tcW w:type="pct" w:w="36%"/>
          </w:tcPr>
          <w:p>
            <w:pPr>
              <w:spacing w:after="40"/>
            </w:pPr>
            <w:r>
              <w:rPr>
                <w:rFonts w:ascii="Cambria" w:cs="Nirmala UI" w:eastAsia="Cambria" w:hAnsi="Cambria"/>
                <w:sz w:val="30"/>
                <w:szCs w:val="30"/>
              </w:rPr>
              <w:t xml:space="preserve">चित्ता</w:t>
            </w:r>
            <w:r>
              <w:rPr>
                <w:rFonts w:ascii="Cambria" w:cs="Nirmala UI" w:eastAsia="Cambria" w:hAnsi="Cambria"/>
              </w:rPr>
              <w:br/>
              <w:t xml:space="preserve"/>
            </w:r>
            <w:r>
              <w:rPr>
                <w:rFonts w:ascii="Cambria" w:cs="Nirmala UI" w:eastAsia="Cambria" w:hAnsi="Cambria"/>
                <w:i/>
                <w:iCs/>
                <w:color w:val="6A5242"/>
                <w:sz w:val="21"/>
                <w:szCs w:val="21"/>
              </w:rPr>
              <w:t xml:space="preserve">cittā</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citta,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520  </w:t>
            </w:r>
            <w:r>
              <w:rPr>
                <w:rFonts w:ascii="Cambria" w:cs="Nirmala UI" w:eastAsia="Cambria" w:hAnsi="Cambria"/>
                <w:color w:val="7B1E1E"/>
                <w:sz w:val="30"/>
                <w:szCs w:val="30"/>
              </w:rPr>
              <w:t xml:space="preserve">साकिन्यम्बास्वरूपिणी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sākinyambā-svarūpiṇī</w:t>
            </w:r>
          </w:p>
        </w:tc>
      </w:tr>
      <w:tr>
        <w:trPr>
          <w:cantSplit/>
        </w:trPr>
        <w:tc>
          <w:tcPr>
            <w:tcW w:type="pct" w:w="36%"/>
          </w:tcPr>
          <w:p>
            <w:pPr>
              <w:spacing w:after="40"/>
            </w:pPr>
            <w:r>
              <w:rPr>
                <w:rFonts w:ascii="Cambria" w:cs="Nirmala UI" w:eastAsia="Cambria" w:hAnsi="Cambria"/>
                <w:sz w:val="30"/>
                <w:szCs w:val="30"/>
              </w:rPr>
              <w:t xml:space="preserve">साकिनी</w:t>
            </w:r>
            <w:r>
              <w:rPr>
                <w:rFonts w:ascii="Cambria" w:cs="Nirmala UI" w:eastAsia="Cambria" w:hAnsi="Cambria"/>
              </w:rPr>
              <w:br/>
              <w:t xml:space="preserve"/>
            </w:r>
            <w:r>
              <w:rPr>
                <w:rFonts w:ascii="Cambria" w:cs="Nirmala UI" w:eastAsia="Cambria" w:hAnsi="Cambria"/>
                <w:i/>
                <w:iCs/>
                <w:color w:val="6A5242"/>
                <w:sz w:val="21"/>
                <w:szCs w:val="21"/>
              </w:rPr>
              <w:t xml:space="preserve">sākinī</w:t>
            </w:r>
          </w:p>
        </w:tc>
        <w:tc>
          <w:tcPr>
            <w:tcW w:type="pct" w:w="64%"/>
          </w:tcPr>
          <w:p>
            <w:pPr>
              <w:spacing w:after="40"/>
            </w:pPr>
            <w:r>
              <w:rPr>
                <w:rFonts w:ascii="Cambria" w:cs="Nirmala UI" w:eastAsia="Cambria" w:hAnsi="Cambria"/>
                <w:sz w:val="23"/>
                <w:szCs w:val="23"/>
              </w:rPr>
              <w:t xml:space="preserve">Sākinī, the yoginī of the mūlādhāra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r>
        <w:trPr>
          <w:cantSplit/>
        </w:trPr>
        <w:tc>
          <w:tcPr>
            <w:gridSpan w:val="2"/>
          </w:tcPr>
          <w:p>
            <w:pPr>
              <w:spacing w:after="40" w:before="120"/>
            </w:pPr>
            <w:r>
              <w:rPr>
                <w:rFonts w:ascii="Cambria" w:cs="Nirmala UI" w:eastAsia="Cambria" w:hAnsi="Cambria"/>
                <w:b/>
                <w:bCs/>
                <w:color w:val="7B1E1E"/>
                <w:sz w:val="20"/>
                <w:szCs w:val="20"/>
              </w:rPr>
              <w:t xml:space="preserve">521  </w:t>
            </w:r>
            <w:r>
              <w:rPr>
                <w:rFonts w:ascii="Cambria" w:cs="Nirmala UI" w:eastAsia="Cambria" w:hAnsi="Cambria"/>
                <w:color w:val="7B1E1E"/>
                <w:sz w:val="30"/>
                <w:szCs w:val="30"/>
              </w:rPr>
              <w:t xml:space="preserve">आज्ञाचक्राब्जनिलया</w:t>
            </w:r>
            <w:r>
              <w:rPr>
                <w:rFonts w:ascii="Cambria" w:cs="Nirmala UI" w:eastAsia="Cambria" w:hAnsi="Cambria"/>
              </w:rPr>
              <w:t xml:space="preserve">  </w:t>
            </w:r>
            <w:r>
              <w:rPr>
                <w:rFonts w:ascii="Cambria" w:cs="Nirmala UI" w:eastAsia="Cambria" w:hAnsi="Cambria"/>
                <w:i/>
                <w:iCs/>
                <w:color w:val="6A5242"/>
                <w:sz w:val="21"/>
                <w:szCs w:val="21"/>
              </w:rPr>
              <w:t xml:space="preserve">ājñā-cakrābja-nilayā</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command; the name of the cakra between the eyebrows</w:t>
            </w:r>
            <w:r>
              <w:rPr>
                <w:rFonts w:ascii="Cambria" w:cs="Nirmala UI" w:eastAsia="Cambria" w:hAnsi="Cambria"/>
              </w:rPr>
              <w:br/>
              <w:t xml:space="preserve"/>
            </w:r>
            <w:r>
              <w:rPr>
                <w:rFonts w:ascii="Cambria" w:cs="Nirmala UI" w:eastAsia="Cambria" w:hAnsi="Cambria"/>
                <w:color w:val="6A5242"/>
                <w:sz w:val="19"/>
                <w:szCs w:val="19"/>
              </w:rPr>
              <w:t xml:space="preserve">ā + √jñā</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wheel; a center of the subtle body</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522  </w:t>
            </w:r>
            <w:r>
              <w:rPr>
                <w:rFonts w:ascii="Cambria" w:cs="Nirmala UI" w:eastAsia="Cambria" w:hAnsi="Cambria"/>
                <w:color w:val="7B1E1E"/>
                <w:sz w:val="30"/>
                <w:szCs w:val="30"/>
              </w:rPr>
              <w:t xml:space="preserve">शुक्लवर्णा</w:t>
            </w:r>
            <w:r>
              <w:rPr>
                <w:rFonts w:ascii="Cambria" w:cs="Nirmala UI" w:eastAsia="Cambria" w:hAnsi="Cambria"/>
              </w:rPr>
              <w:t xml:space="preserve">  </w:t>
            </w:r>
            <w:r>
              <w:rPr>
                <w:rFonts w:ascii="Cambria" w:cs="Nirmala UI" w:eastAsia="Cambria" w:hAnsi="Cambria"/>
                <w:i/>
                <w:iCs/>
                <w:color w:val="6A5242"/>
                <w:sz w:val="21"/>
                <w:szCs w:val="21"/>
              </w:rPr>
              <w:t xml:space="preserve">śukla-varṇā</w:t>
            </w:r>
          </w:p>
        </w:tc>
      </w:tr>
      <w:tr>
        <w:trPr>
          <w:cantSplit/>
        </w:trPr>
        <w:tc>
          <w:tcPr>
            <w:tcW w:type="pct" w:w="36%"/>
          </w:tcPr>
          <w:p>
            <w:pPr>
              <w:spacing w:after="40"/>
            </w:pPr>
            <w:r>
              <w:rPr>
                <w:rFonts w:ascii="Cambria" w:cs="Nirmala UI" w:eastAsia="Cambria" w:hAnsi="Cambria"/>
                <w:sz w:val="30"/>
                <w:szCs w:val="30"/>
              </w:rPr>
              <w:t xml:space="preserve">शुक्ल</w:t>
            </w:r>
            <w:r>
              <w:rPr>
                <w:rFonts w:ascii="Cambria" w:cs="Nirmala UI" w:eastAsia="Cambria" w:hAnsi="Cambria"/>
              </w:rPr>
              <w:br/>
              <w:t xml:space="preserve"/>
            </w:r>
            <w:r>
              <w:rPr>
                <w:rFonts w:ascii="Cambria" w:cs="Nirmala UI" w:eastAsia="Cambria" w:hAnsi="Cambria"/>
                <w:i/>
                <w:iCs/>
                <w:color w:val="6A5242"/>
                <w:sz w:val="21"/>
                <w:szCs w:val="21"/>
              </w:rPr>
              <w:t xml:space="preserve">śukla</w:t>
            </w:r>
          </w:p>
        </w:tc>
        <w:tc>
          <w:tcPr>
            <w:tcW w:type="pct" w:w="64%"/>
          </w:tcPr>
          <w:p>
            <w:pPr>
              <w:spacing w:after="40"/>
            </w:pPr>
            <w:r>
              <w:rPr>
                <w:rFonts w:ascii="Cambria" w:cs="Nirmala UI" w:eastAsia="Cambria" w:hAnsi="Cambria"/>
                <w:sz w:val="23"/>
                <w:szCs w:val="23"/>
              </w:rPr>
              <w:t xml:space="preserve">white, bright</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523  </w:t>
            </w:r>
            <w:r>
              <w:rPr>
                <w:rFonts w:ascii="Cambria" w:cs="Nirmala UI" w:eastAsia="Cambria" w:hAnsi="Cambria"/>
                <w:color w:val="7B1E1E"/>
                <w:sz w:val="30"/>
                <w:szCs w:val="30"/>
              </w:rPr>
              <w:t xml:space="preserve">षडानना</w:t>
            </w:r>
            <w:r>
              <w:rPr>
                <w:rFonts w:ascii="Cambria" w:cs="Nirmala UI" w:eastAsia="Cambria" w:hAnsi="Cambria"/>
              </w:rPr>
              <w:t xml:space="preserve">  </w:t>
            </w:r>
            <w:r>
              <w:rPr>
                <w:rFonts w:ascii="Cambria" w:cs="Nirmala UI" w:eastAsia="Cambria" w:hAnsi="Cambria"/>
                <w:i/>
                <w:iCs/>
                <w:color w:val="6A5242"/>
                <w:sz w:val="21"/>
                <w:szCs w:val="21"/>
              </w:rPr>
              <w:t xml:space="preserve">ṣaḍ-ānanā</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p>
        </w:tc>
      </w:tr>
      <w:tr>
        <w:trPr>
          <w:cantSplit/>
        </w:trPr>
        <w:tc>
          <w:tcPr>
            <w:tcW w:type="pct" w:w="36%"/>
          </w:tcPr>
          <w:p>
            <w:pPr>
              <w:spacing w:after="40"/>
            </w:pPr>
            <w:r>
              <w:rPr>
                <w:rFonts w:ascii="Cambria" w:cs="Nirmala UI" w:eastAsia="Cambria" w:hAnsi="Cambria"/>
                <w:sz w:val="30"/>
                <w:szCs w:val="30"/>
              </w:rPr>
              <w:t xml:space="preserve">आनना</w:t>
            </w:r>
            <w:r>
              <w:rPr>
                <w:rFonts w:ascii="Cambria" w:cs="Nirmala UI" w:eastAsia="Cambria" w:hAnsi="Cambria"/>
              </w:rPr>
              <w:br/>
              <w:t xml:space="preserve"/>
            </w:r>
            <w:r>
              <w:rPr>
                <w:rFonts w:ascii="Cambria" w:cs="Nirmala UI" w:eastAsia="Cambria" w:hAnsi="Cambria"/>
                <w:i/>
                <w:iCs/>
                <w:color w:val="6A5242"/>
                <w:sz w:val="21"/>
                <w:szCs w:val="21"/>
              </w:rPr>
              <w:t xml:space="preserve">ānanā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ānana,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519  </w:t>
      </w:r>
      <w:r>
        <w:rPr>
          <w:rFonts w:ascii="Cambria" w:cs="Nirmala UI" w:eastAsia="Cambria" w:hAnsi="Cambria"/>
        </w:rPr>
        <w:t xml:space="preserve">  </w:t>
      </w:r>
      <w:r>
        <w:rPr>
          <w:rFonts w:ascii="Cambria" w:cs="Nirmala UI" w:eastAsia="Cambria" w:hAnsi="Cambria"/>
          <w:color w:val="7B1E1E"/>
          <w:sz w:val="32"/>
          <w:szCs w:val="32"/>
        </w:rPr>
        <w:t xml:space="preserve">मुद्गौदनासक्तचित्ता</w:t>
      </w:r>
      <w:r>
        <w:rPr>
          <w:rFonts w:ascii="Cambria" w:cs="Nirmala UI" w:eastAsia="Cambria" w:hAnsi="Cambria"/>
        </w:rPr>
        <w:t xml:space="preserve">   </w:t>
      </w:r>
      <w:r>
        <w:rPr>
          <w:rFonts w:ascii="Cambria" w:cs="Nirmala UI" w:eastAsia="Cambria" w:hAnsi="Cambria"/>
          <w:i/>
          <w:iCs/>
          <w:color w:val="6A5242"/>
          <w:sz w:val="25"/>
          <w:szCs w:val="25"/>
        </w:rPr>
        <w:t xml:space="preserve">mudgaudanāsakta-cittā</w:t>
      </w:r>
    </w:p>
    <w:p>
      <w:pPr>
        <w:keepNext/>
        <w:spacing w:after="80"/>
      </w:pPr>
      <w:r>
        <w:rPr>
          <w:rFonts w:ascii="Cambria" w:cs="Nirmala UI" w:eastAsia="Cambria" w:hAnsi="Cambria"/>
          <w:b/>
          <w:bCs/>
          <w:sz w:val="24"/>
          <w:szCs w:val="24"/>
        </w:rPr>
        <w:t xml:space="preserve">She whose mind delights in rice cooked with green gram (mudga)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मुद्गौदन = मुद्ग + ओदन (mudga + odana) — vṛddhi: a + o → au (Pāṇini 6.1.88 vṛddhir eci); ओदनासक्त = ओदन + आसक्त (odana + āsakta)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saptamī-tatpuruṣa and a karmadhāraya). </w:t>
      </w:r>
      <w:r>
        <w:rPr>
          <w:rFonts w:ascii="Cambria" w:cs="Nirmala UI" w:eastAsia="Cambria" w:hAnsi="Cambria"/>
          <w:sz w:val="22"/>
          <w:szCs w:val="22"/>
        </w:rPr>
        <w:t xml:space="preserve">(1) mudga-odana 'rice cooked with green gram' (karmadhāraya with the middle word yukta dropped). (2) …odana-āsakta 'attached to it' (saptamī-tatpuruṣa). (3) It qualifies citta 'mind', and the whole is a bahuvrīhi: 'She whose mind is attached to green-gram 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मुद्गयुक्तः ओदनः मुद्गौदनः; मुद्गौदने आसक्तम् मुद्गौदनासक्तम्; मुद्गौदनासक्तम् चित्तम् यस्याः सा मुद्गौदनासक्तचित्ता</w:t>
      </w:r>
      <w:r>
        <w:rPr>
          <w:rFonts w:ascii="Cambria" w:cs="Nirmala UI" w:eastAsia="Cambria" w:hAnsi="Cambria"/>
        </w:rPr>
        <w:br/>
        <w:t xml:space="preserve"/>
      </w:r>
      <w:r>
        <w:rPr>
          <w:rFonts w:ascii="Cambria" w:cs="Nirmala UI" w:eastAsia="Cambria" w:hAnsi="Cambria"/>
          <w:i/>
          <w:iCs/>
          <w:color w:val="6A5242"/>
          <w:sz w:val="21"/>
          <w:szCs w:val="21"/>
        </w:rPr>
        <w:t xml:space="preserve">mudgayuktaḥ odanaḥ mudgaudanaḥ; mudgaudane āsaktam mudgaudanāsaktam; mudgaudanāsaktam cittam yasyāḥ sā mudgaudanāsaktacittā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Sākinī.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520  </w:t>
      </w:r>
      <w:r>
        <w:rPr>
          <w:rFonts w:ascii="Cambria" w:cs="Nirmala UI" w:eastAsia="Cambria" w:hAnsi="Cambria"/>
        </w:rPr>
        <w:t xml:space="preserve">  </w:t>
      </w:r>
      <w:r>
        <w:rPr>
          <w:rFonts w:ascii="Cambria" w:cs="Nirmala UI" w:eastAsia="Cambria" w:hAnsi="Cambria"/>
          <w:color w:val="7B1E1E"/>
          <w:sz w:val="32"/>
          <w:szCs w:val="32"/>
        </w:rPr>
        <w:t xml:space="preserve">साकिन्यम्बास्वरूपिणी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sākinyambā-svarūpiṇī</w:t>
      </w:r>
    </w:p>
    <w:p>
      <w:pPr>
        <w:keepNext/>
        <w:spacing w:after="80"/>
      </w:pPr>
      <w:r>
        <w:rPr>
          <w:rFonts w:ascii="Cambria" w:cs="Nirmala UI" w:eastAsia="Cambria" w:hAnsi="Cambria"/>
          <w:b/>
          <w:bCs/>
          <w:sz w:val="24"/>
          <w:szCs w:val="24"/>
        </w:rPr>
        <w:t xml:space="preserve">She who has the form of Mother Sākinī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साकिन्यम्बा = साकिनी + अम्बा (sākinī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sākinī-ambā 'Mother Sākinī' (karmadhāraya of apposition). (2) sva-rūpa 'own form, true nature' (karmadhāraya). (3) The possessive suffix -in (Pāṇini 5.2.115) is added to the whole: 'She whose own form is Mother Sākinī'.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साकिनी च असौ अम्बा च साकिन्यम्बा; स्वम् रूपम् स्वरूपम्; साकिन्यम्बा स्वरूपम् अस्याः अस्ति इति साकिन्यम्बास्वरूपिणी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sākinī ca asau ambā ca sākinyambā; svam rūpam svarūpam; sākinyambā svarūpam asyāḥ asti iti sākinyambāsvarūpiṇī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Sākinī group (514–520). She is five-faced (515), abiding in the bones (516) and fond of green-gram rice (519).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521  </w:t>
      </w:r>
      <w:r>
        <w:rPr>
          <w:rFonts w:ascii="Cambria" w:cs="Nirmala UI" w:eastAsia="Cambria" w:hAnsi="Cambria"/>
        </w:rPr>
        <w:t xml:space="preserve">  </w:t>
      </w:r>
      <w:r>
        <w:rPr>
          <w:rFonts w:ascii="Cambria" w:cs="Nirmala UI" w:eastAsia="Cambria" w:hAnsi="Cambria"/>
          <w:color w:val="7B1E1E"/>
          <w:sz w:val="32"/>
          <w:szCs w:val="32"/>
        </w:rPr>
        <w:t xml:space="preserve">आज्ञाचक्राब्जनिलया</w:t>
      </w:r>
      <w:r>
        <w:rPr>
          <w:rFonts w:ascii="Cambria" w:cs="Nirmala UI" w:eastAsia="Cambria" w:hAnsi="Cambria"/>
        </w:rPr>
        <w:t xml:space="preserve">   </w:t>
      </w:r>
      <w:r>
        <w:rPr>
          <w:rFonts w:ascii="Cambria" w:cs="Nirmala UI" w:eastAsia="Cambria" w:hAnsi="Cambria"/>
          <w:i/>
          <w:iCs/>
          <w:color w:val="6A5242"/>
          <w:sz w:val="25"/>
          <w:szCs w:val="25"/>
        </w:rPr>
        <w:t xml:space="preserve">ājñā-cakrābja-nilayā</w:t>
      </w:r>
    </w:p>
    <w:p>
      <w:pPr>
        <w:keepNext/>
        <w:spacing w:after="80"/>
      </w:pPr>
      <w:r>
        <w:rPr>
          <w:rFonts w:ascii="Cambria" w:cs="Nirmala UI" w:eastAsia="Cambria" w:hAnsi="Cambria"/>
          <w:b/>
          <w:bCs/>
          <w:sz w:val="24"/>
          <w:szCs w:val="24"/>
        </w:rPr>
        <w:t xml:space="preserve">She who resides in the lotus of the ājñā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चक्राब्ज = चक्र + अब्ज (cakra + abja) — savarṇa-dīrgha: a + a → ā (Pāṇini 6.1.101 akaḥ savarṇe dīrghaḥ); अब्ज = अप् + ज (ap + ja) — jaśtva: a final p becomes b before a voiced sound (Pāṇini 8.2.39 jhalāṃ jaśo 'nte), inside the lexicalised compound abja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karmadhārayas). </w:t>
      </w:r>
      <w:r>
        <w:rPr>
          <w:rFonts w:ascii="Cambria" w:cs="Nirmala UI" w:eastAsia="Cambria" w:hAnsi="Cambria"/>
          <w:sz w:val="22"/>
          <w:szCs w:val="22"/>
        </w:rPr>
        <w:t xml:space="preserve">(1) ājñā-cakra 'the cakra called ājñā' (karmadhāraya of name and kind). (2) …cakra-abja 'the lotus that is that cakra' (karmadhāraya). (3) The whole is a bahuvrīhi with nilaya 'abode'.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आज्ञा इति चक्रम् आज्ञाचक्रम्; आज्ञाचक्रम् अब्जम् आज्ञाचक्राब्जम्; आज्ञाचक्राब्जम् निलयः यस्याः सा आज्ञाचक्राब्जनिलया</w:t>
      </w:r>
      <w:r>
        <w:rPr>
          <w:rFonts w:ascii="Cambria" w:cs="Nirmala UI" w:eastAsia="Cambria" w:hAnsi="Cambria"/>
        </w:rPr>
        <w:br/>
        <w:t xml:space="preserve"/>
      </w:r>
      <w:r>
        <w:rPr>
          <w:rFonts w:ascii="Cambria" w:cs="Nirmala UI" w:eastAsia="Cambria" w:hAnsi="Cambria"/>
          <w:i/>
          <w:iCs/>
          <w:color w:val="6A5242"/>
          <w:sz w:val="21"/>
          <w:szCs w:val="21"/>
        </w:rPr>
        <w:t xml:space="preserve">ājñā iti cakram ājñācakram; ājñācakram abjam ājñācakrābjam; ājñācakrābjam nilayaḥ yasyāḥ sā ājñācakrābjanilayā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two-petaled lotus between the eyebrows; here She is the yoginī Hākinī (521–527).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522  </w:t>
      </w:r>
      <w:r>
        <w:rPr>
          <w:rFonts w:ascii="Cambria" w:cs="Nirmala UI" w:eastAsia="Cambria" w:hAnsi="Cambria"/>
        </w:rPr>
        <w:t xml:space="preserve">  </w:t>
      </w:r>
      <w:r>
        <w:rPr>
          <w:rFonts w:ascii="Cambria" w:cs="Nirmala UI" w:eastAsia="Cambria" w:hAnsi="Cambria"/>
          <w:color w:val="7B1E1E"/>
          <w:sz w:val="32"/>
          <w:szCs w:val="32"/>
        </w:rPr>
        <w:t xml:space="preserve">शुक्लवर्णा</w:t>
      </w:r>
      <w:r>
        <w:rPr>
          <w:rFonts w:ascii="Cambria" w:cs="Nirmala UI" w:eastAsia="Cambria" w:hAnsi="Cambria"/>
        </w:rPr>
        <w:t xml:space="preserve">   </w:t>
      </w:r>
      <w:r>
        <w:rPr>
          <w:rFonts w:ascii="Cambria" w:cs="Nirmala UI" w:eastAsia="Cambria" w:hAnsi="Cambria"/>
          <w:i/>
          <w:iCs/>
          <w:color w:val="6A5242"/>
          <w:sz w:val="25"/>
          <w:szCs w:val="25"/>
        </w:rPr>
        <w:t xml:space="preserve">śukla-varṇā</w:t>
      </w:r>
    </w:p>
    <w:p>
      <w:pPr>
        <w:keepNext/>
        <w:spacing w:after="80"/>
      </w:pPr>
      <w:r>
        <w:rPr>
          <w:rFonts w:ascii="Cambria" w:cs="Nirmala UI" w:eastAsia="Cambria" w:hAnsi="Cambria"/>
          <w:b/>
          <w:bCs/>
          <w:sz w:val="24"/>
          <w:szCs w:val="24"/>
        </w:rPr>
        <w:t xml:space="preserve">She who is white in color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śukla 'white' qualifies varṇa 'complexion'; the whole is a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शुक्लः वर्णः यस्याः सा शुक्लवर्णा</w:t>
      </w:r>
      <w:r>
        <w:rPr>
          <w:rFonts w:ascii="Cambria" w:cs="Nirmala UI" w:eastAsia="Cambria" w:hAnsi="Cambria"/>
        </w:rPr>
        <w:br/>
        <w:t xml:space="preserve"/>
      </w:r>
      <w:r>
        <w:rPr>
          <w:rFonts w:ascii="Cambria" w:cs="Nirmala UI" w:eastAsia="Cambria" w:hAnsi="Cambria"/>
          <w:i/>
          <w:iCs/>
          <w:color w:val="6A5242"/>
          <w:sz w:val="21"/>
          <w:szCs w:val="21"/>
        </w:rPr>
        <w:t xml:space="preserve">śuklaḥ varṇaḥ yasyāḥ sā śuklavarṇā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color of Hākinī.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523  </w:t>
      </w:r>
      <w:r>
        <w:rPr>
          <w:rFonts w:ascii="Cambria" w:cs="Nirmala UI" w:eastAsia="Cambria" w:hAnsi="Cambria"/>
        </w:rPr>
        <w:t xml:space="preserve">  </w:t>
      </w:r>
      <w:r>
        <w:rPr>
          <w:rFonts w:ascii="Cambria" w:cs="Nirmala UI" w:eastAsia="Cambria" w:hAnsi="Cambria"/>
          <w:color w:val="7B1E1E"/>
          <w:sz w:val="32"/>
          <w:szCs w:val="32"/>
        </w:rPr>
        <w:t xml:space="preserve">षडानना</w:t>
      </w:r>
      <w:r>
        <w:rPr>
          <w:rFonts w:ascii="Cambria" w:cs="Nirmala UI" w:eastAsia="Cambria" w:hAnsi="Cambria"/>
        </w:rPr>
        <w:t xml:space="preserve">   </w:t>
      </w:r>
      <w:r>
        <w:rPr>
          <w:rFonts w:ascii="Cambria" w:cs="Nirmala UI" w:eastAsia="Cambria" w:hAnsi="Cambria"/>
          <w:i/>
          <w:iCs/>
          <w:color w:val="6A5242"/>
          <w:sz w:val="25"/>
          <w:szCs w:val="25"/>
        </w:rPr>
        <w:t xml:space="preserve">ṣaḍ-ānanā</w:t>
      </w:r>
    </w:p>
    <w:p>
      <w:pPr>
        <w:keepNext/>
        <w:spacing w:after="80"/>
      </w:pPr>
      <w:r>
        <w:rPr>
          <w:rFonts w:ascii="Cambria" w:cs="Nirmala UI" w:eastAsia="Cambria" w:hAnsi="Cambria"/>
          <w:b/>
          <w:bCs/>
          <w:sz w:val="24"/>
          <w:szCs w:val="24"/>
        </w:rPr>
        <w:t xml:space="preserve">She who has six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षडानना = षष् + आनना (ṣaṣ + ānanā) — jaśtva: the final ṣ of ṣaṣ becomes ḍ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ṣaṣ 'six' qualifies ānana 'face'; the whole is a bahuvrīhi: 'She who has six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आननानि यस्याः सा षडानना</w:t>
      </w:r>
      <w:r>
        <w:rPr>
          <w:rFonts w:ascii="Cambria" w:cs="Nirmala UI" w:eastAsia="Cambria" w:hAnsi="Cambria"/>
        </w:rPr>
        <w:br/>
        <w:t xml:space="preserve"/>
      </w:r>
      <w:r>
        <w:rPr>
          <w:rFonts w:ascii="Cambria" w:cs="Nirmala UI" w:eastAsia="Cambria" w:hAnsi="Cambria"/>
          <w:i/>
          <w:iCs/>
          <w:color w:val="6A5242"/>
          <w:sz w:val="21"/>
          <w:szCs w:val="21"/>
        </w:rPr>
        <w:t xml:space="preserve">ṣaṭ ānanāni yasyāḥ sā ṣaḍānanā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Hākinī has six faces, one more than Sākinī (515).</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108</w:t>
      </w:r>
      <w:r>
        <w:rPr>
          <w:rFonts w:ascii="Cambria" w:cs="Nirmala UI" w:eastAsia="Cambria" w:hAnsi="Cambria"/>
          <w:color w:val="6A5242"/>
          <w:sz w:val="18"/>
          <w:szCs w:val="18"/>
        </w:rPr>
        <w:t xml:space="preserve">    names 524–527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मज्जासंस्था हंसवतीमुख्यशक्तिसमन्विता ।</w:t>
      </w:r>
      <w:r>
        <w:rPr>
          <w:rFonts w:ascii="Cambria" w:cs="Nirmala UI" w:eastAsia="Cambria" w:hAnsi="Cambria"/>
        </w:rPr>
        <w:br/>
        <w:t xml:space="preserve"/>
      </w:r>
      <w:r>
        <w:rPr>
          <w:rFonts w:ascii="Cambria" w:cs="Nirmala UI" w:eastAsia="Cambria" w:hAnsi="Cambria"/>
          <w:sz w:val="38"/>
          <w:szCs w:val="38"/>
        </w:rPr>
        <w:t xml:space="preserve">हरिद्रान्नैकरसिका हाकिनीरूपधारिणी ॥ १०८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majjāsaṃsthā haṃsavatīmukhyaśaktisamanvitā |</w:t>
      </w:r>
      <w:r>
        <w:rPr>
          <w:rFonts w:ascii="Cambria" w:cs="Nirmala UI" w:eastAsia="Cambria" w:hAnsi="Cambria"/>
        </w:rPr>
        <w:br/>
        <w:t xml:space="preserve"/>
      </w:r>
      <w:r>
        <w:rPr>
          <w:rFonts w:ascii="Cambria" w:cs="Nirmala UI" w:eastAsia="Cambria" w:hAnsi="Cambria"/>
          <w:i/>
          <w:iCs/>
          <w:color w:val="6A5242"/>
          <w:sz w:val="25"/>
          <w:szCs w:val="25"/>
        </w:rPr>
        <w:t xml:space="preserve">haridrānnaikarasikā hākinīrūpadhāriṇī || 108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524 </w:t>
      </w:r>
      <w:r>
        <w:rPr>
          <w:rFonts w:ascii="Cambria" w:cs="Nirmala UI" w:eastAsia="Cambria" w:hAnsi="Cambria"/>
          <w:sz w:val="34"/>
          <w:szCs w:val="34"/>
        </w:rPr>
        <w:t xml:space="preserve">मज्जा-संस्था</w:t>
      </w:r>
      <w:r>
        <w:rPr>
          <w:rFonts w:ascii="Cambria" w:cs="Nirmala UI" w:eastAsia="Cambria" w:hAnsi="Cambria"/>
        </w:rPr>
        <w:t xml:space="preserve">     </w:t>
      </w:r>
      <w:r>
        <w:rPr>
          <w:rFonts w:ascii="Cambria" w:cs="Nirmala UI" w:eastAsia="Cambria" w:hAnsi="Cambria"/>
          <w:b/>
          <w:bCs/>
          <w:color w:val="7B1E1E"/>
          <w:sz w:val="18"/>
          <w:szCs w:val="18"/>
        </w:rPr>
        <w:t xml:space="preserve">525 </w:t>
      </w:r>
      <w:r>
        <w:rPr>
          <w:rFonts w:ascii="Cambria" w:cs="Nirmala UI" w:eastAsia="Cambria" w:hAnsi="Cambria"/>
          <w:sz w:val="34"/>
          <w:szCs w:val="34"/>
        </w:rPr>
        <w:t xml:space="preserve">हंसवती-मुख्य-शक्ति-समन्विता</w:t>
      </w:r>
    </w:p>
    <w:p>
      <w:pPr>
        <w:spacing w:after="120"/>
      </w:pPr>
      <w:r>
        <w:rPr>
          <w:rFonts w:ascii="Cambria" w:cs="Nirmala UI" w:eastAsia="Cambria" w:hAnsi="Cambria"/>
          <w:color w:val="6A5242"/>
          <w:sz w:val="16"/>
          <w:szCs w:val="16"/>
        </w:rPr>
        <w:t xml:space="preserve">524 </w:t>
      </w:r>
      <w:r>
        <w:rPr>
          <w:rFonts w:ascii="Cambria" w:cs="Nirmala UI" w:eastAsia="Cambria" w:hAnsi="Cambria"/>
          <w:i/>
          <w:iCs/>
          <w:color w:val="6A5242"/>
          <w:sz w:val="25"/>
          <w:szCs w:val="25"/>
        </w:rPr>
        <w:t xml:space="preserve">majjā-saṃsthā</w:t>
      </w:r>
      <w:r>
        <w:rPr>
          <w:rFonts w:ascii="Cambria" w:cs="Nirmala UI" w:eastAsia="Cambria" w:hAnsi="Cambria"/>
        </w:rPr>
        <w:t xml:space="preserve">     </w:t>
      </w:r>
      <w:r>
        <w:rPr>
          <w:rFonts w:ascii="Cambria" w:cs="Nirmala UI" w:eastAsia="Cambria" w:hAnsi="Cambria"/>
          <w:color w:val="6A5242"/>
          <w:sz w:val="16"/>
          <w:szCs w:val="16"/>
        </w:rPr>
        <w:t xml:space="preserve">525 </w:t>
      </w:r>
      <w:r>
        <w:rPr>
          <w:rFonts w:ascii="Cambria" w:cs="Nirmala UI" w:eastAsia="Cambria" w:hAnsi="Cambria"/>
          <w:i/>
          <w:iCs/>
          <w:color w:val="6A5242"/>
          <w:sz w:val="25"/>
          <w:szCs w:val="25"/>
        </w:rPr>
        <w:t xml:space="preserve">haṃsavatī-mukhya-śakti-samanvitā</w:t>
      </w:r>
    </w:p>
    <w:p>
      <w:pPr>
        <w:keepNext/>
        <w:spacing w:after="20" w:line="340"/>
      </w:pPr>
      <w:r>
        <w:rPr>
          <w:rFonts w:ascii="Cambria" w:cs="Nirmala UI" w:eastAsia="Cambria" w:hAnsi="Cambria"/>
          <w:b/>
          <w:bCs/>
          <w:color w:val="7B1E1E"/>
          <w:sz w:val="18"/>
          <w:szCs w:val="18"/>
        </w:rPr>
        <w:t xml:space="preserve">526 </w:t>
      </w:r>
      <w:r>
        <w:rPr>
          <w:rFonts w:ascii="Cambria" w:cs="Nirmala UI" w:eastAsia="Cambria" w:hAnsi="Cambria"/>
          <w:sz w:val="34"/>
          <w:szCs w:val="34"/>
        </w:rPr>
        <w:t xml:space="preserve">हरिद्रान्नैक-रसिका</w:t>
      </w:r>
      <w:r>
        <w:rPr>
          <w:rFonts w:ascii="Cambria" w:cs="Nirmala UI" w:eastAsia="Cambria" w:hAnsi="Cambria"/>
        </w:rPr>
        <w:t xml:space="preserve">     </w:t>
      </w:r>
      <w:r>
        <w:rPr>
          <w:rFonts w:ascii="Cambria" w:cs="Nirmala UI" w:eastAsia="Cambria" w:hAnsi="Cambria"/>
          <w:b/>
          <w:bCs/>
          <w:color w:val="7B1E1E"/>
          <w:sz w:val="18"/>
          <w:szCs w:val="18"/>
        </w:rPr>
        <w:t xml:space="preserve">527 </w:t>
      </w:r>
      <w:r>
        <w:rPr>
          <w:rFonts w:ascii="Cambria" w:cs="Nirmala UI" w:eastAsia="Cambria" w:hAnsi="Cambria"/>
          <w:sz w:val="34"/>
          <w:szCs w:val="34"/>
        </w:rPr>
        <w:t xml:space="preserve">हाकिनी-रूप-धारिणी</w:t>
      </w:r>
    </w:p>
    <w:p>
      <w:pPr>
        <w:spacing w:after="120"/>
      </w:pPr>
      <w:r>
        <w:rPr>
          <w:rFonts w:ascii="Cambria" w:cs="Nirmala UI" w:eastAsia="Cambria" w:hAnsi="Cambria"/>
          <w:color w:val="6A5242"/>
          <w:sz w:val="16"/>
          <w:szCs w:val="16"/>
        </w:rPr>
        <w:t xml:space="preserve">526 </w:t>
      </w:r>
      <w:r>
        <w:rPr>
          <w:rFonts w:ascii="Cambria" w:cs="Nirmala UI" w:eastAsia="Cambria" w:hAnsi="Cambria"/>
          <w:i/>
          <w:iCs/>
          <w:color w:val="6A5242"/>
          <w:sz w:val="25"/>
          <w:szCs w:val="25"/>
        </w:rPr>
        <w:t xml:space="preserve">haridrānnaika-rasikā</w:t>
      </w:r>
      <w:r>
        <w:rPr>
          <w:rFonts w:ascii="Cambria" w:cs="Nirmala UI" w:eastAsia="Cambria" w:hAnsi="Cambria"/>
        </w:rPr>
        <w:t xml:space="preserve">     </w:t>
      </w:r>
      <w:r>
        <w:rPr>
          <w:rFonts w:ascii="Cambria" w:cs="Nirmala UI" w:eastAsia="Cambria" w:hAnsi="Cambria"/>
          <w:color w:val="6A5242"/>
          <w:sz w:val="16"/>
          <w:szCs w:val="16"/>
        </w:rPr>
        <w:t xml:space="preserve">527 </w:t>
      </w:r>
      <w:r>
        <w:rPr>
          <w:rFonts w:ascii="Cambria" w:cs="Nirmala UI" w:eastAsia="Cambria" w:hAnsi="Cambria"/>
          <w:i/>
          <w:iCs/>
          <w:color w:val="6A5242"/>
          <w:sz w:val="25"/>
          <w:szCs w:val="25"/>
        </w:rPr>
        <w:t xml:space="preserve">hākinī-rūpa-dhāriṇī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524</w:t>
      </w:r>
      <w:r>
        <w:rPr>
          <w:rFonts w:ascii="Cambria" w:cs="Nirmala UI" w:eastAsia="Cambria" w:hAnsi="Cambria"/>
          <w:sz w:val="23"/>
          <w:szCs w:val="23"/>
        </w:rPr>
        <w:t xml:space="preserve">She who abides in the marrow</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525</w:t>
      </w:r>
      <w:r>
        <w:rPr>
          <w:rFonts w:ascii="Cambria" w:cs="Nirmala UI" w:eastAsia="Cambria" w:hAnsi="Cambria"/>
          <w:sz w:val="23"/>
          <w:szCs w:val="23"/>
        </w:rPr>
        <w:t xml:space="preserve">She who is accompanied by the śaktis headed by Haṃsavatī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526</w:t>
      </w:r>
      <w:r>
        <w:rPr>
          <w:rFonts w:ascii="Cambria" w:cs="Nirmala UI" w:eastAsia="Cambria" w:hAnsi="Cambria"/>
          <w:sz w:val="23"/>
          <w:szCs w:val="23"/>
        </w:rPr>
        <w:t xml:space="preserve">She whose special delight is rice cooked with turmeric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527</w:t>
      </w:r>
      <w:r>
        <w:rPr>
          <w:rFonts w:ascii="Cambria" w:cs="Nirmala UI" w:eastAsia="Cambria" w:hAnsi="Cambria"/>
          <w:sz w:val="23"/>
          <w:szCs w:val="23"/>
        </w:rPr>
        <w:t xml:space="preserve">She who bears the form of Hākinī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524  </w:t>
            </w:r>
            <w:r>
              <w:rPr>
                <w:rFonts w:ascii="Cambria" w:cs="Nirmala UI" w:eastAsia="Cambria" w:hAnsi="Cambria"/>
                <w:color w:val="7B1E1E"/>
                <w:sz w:val="30"/>
                <w:szCs w:val="30"/>
              </w:rPr>
              <w:t xml:space="preserve">मज्जासंस्था</w:t>
            </w:r>
            <w:r>
              <w:rPr>
                <w:rFonts w:ascii="Cambria" w:cs="Nirmala UI" w:eastAsia="Cambria" w:hAnsi="Cambria"/>
              </w:rPr>
              <w:t xml:space="preserve">  </w:t>
            </w:r>
            <w:r>
              <w:rPr>
                <w:rFonts w:ascii="Cambria" w:cs="Nirmala UI" w:eastAsia="Cambria" w:hAnsi="Cambria"/>
                <w:i/>
                <w:iCs/>
                <w:color w:val="6A5242"/>
                <w:sz w:val="21"/>
                <w:szCs w:val="21"/>
              </w:rPr>
              <w:t xml:space="preserve">majjā-saṃsthā</w:t>
            </w:r>
          </w:p>
        </w:tc>
      </w:tr>
      <w:tr>
        <w:trPr>
          <w:cantSplit/>
        </w:trPr>
        <w:tc>
          <w:tcPr>
            <w:tcW w:type="pct" w:w="36%"/>
          </w:tcPr>
          <w:p>
            <w:pPr>
              <w:spacing w:after="40"/>
            </w:pPr>
            <w:r>
              <w:rPr>
                <w:rFonts w:ascii="Cambria" w:cs="Nirmala UI" w:eastAsia="Cambria" w:hAnsi="Cambria"/>
                <w:sz w:val="30"/>
                <w:szCs w:val="30"/>
              </w:rPr>
              <w:t xml:space="preserve">मज्जा</w:t>
            </w:r>
            <w:r>
              <w:rPr>
                <w:rFonts w:ascii="Cambria" w:cs="Nirmala UI" w:eastAsia="Cambria" w:hAnsi="Cambria"/>
              </w:rPr>
              <w:br/>
              <w:t xml:space="preserve"/>
            </w:r>
            <w:r>
              <w:rPr>
                <w:rFonts w:ascii="Cambria" w:cs="Nirmala UI" w:eastAsia="Cambria" w:hAnsi="Cambria"/>
                <w:i/>
                <w:iCs/>
                <w:color w:val="6A5242"/>
                <w:sz w:val="21"/>
                <w:szCs w:val="21"/>
              </w:rPr>
              <w:t xml:space="preserve">majjā</w:t>
            </w:r>
          </w:p>
        </w:tc>
        <w:tc>
          <w:tcPr>
            <w:tcW w:type="pct" w:w="64%"/>
          </w:tcPr>
          <w:p>
            <w:pPr>
              <w:spacing w:after="40"/>
            </w:pPr>
            <w:r>
              <w:rPr>
                <w:rFonts w:ascii="Cambria" w:cs="Nirmala UI" w:eastAsia="Cambria" w:hAnsi="Cambria"/>
                <w:sz w:val="23"/>
                <w:szCs w:val="23"/>
              </w:rPr>
              <w:t xml:space="preserve">marrow</w:t>
            </w:r>
          </w:p>
        </w:tc>
      </w:tr>
      <w:tr>
        <w:trPr>
          <w:cantSplit/>
        </w:trPr>
        <w:tc>
          <w:tcPr>
            <w:tcW w:type="pct" w:w="36%"/>
          </w:tcPr>
          <w:p>
            <w:pPr>
              <w:spacing w:after="40"/>
            </w:pPr>
            <w:r>
              <w:rPr>
                <w:rFonts w:ascii="Cambria" w:cs="Nirmala UI" w:eastAsia="Cambria" w:hAnsi="Cambria"/>
                <w:sz w:val="30"/>
                <w:szCs w:val="30"/>
              </w:rPr>
              <w:t xml:space="preserve">संस्था</w:t>
            </w:r>
            <w:r>
              <w:rPr>
                <w:rFonts w:ascii="Cambria" w:cs="Nirmala UI" w:eastAsia="Cambria" w:hAnsi="Cambria"/>
              </w:rPr>
              <w:br/>
              <w:t xml:space="preserve"/>
            </w:r>
            <w:r>
              <w:rPr>
                <w:rFonts w:ascii="Cambria" w:cs="Nirmala UI" w:eastAsia="Cambria" w:hAnsi="Cambria"/>
                <w:i/>
                <w:iCs/>
                <w:color w:val="6A5242"/>
                <w:sz w:val="21"/>
                <w:szCs w:val="21"/>
              </w:rPr>
              <w:t xml:space="preserve">saṃsthā</w:t>
            </w:r>
          </w:p>
        </w:tc>
        <w:tc>
          <w:tcPr>
            <w:tcW w:type="pct" w:w="64%"/>
          </w:tcPr>
          <w:p>
            <w:pPr>
              <w:spacing w:after="40"/>
            </w:pPr>
            <w:r>
              <w:rPr>
                <w:rFonts w:ascii="Cambria" w:cs="Nirmala UI" w:eastAsia="Cambria" w:hAnsi="Cambria"/>
                <w:sz w:val="23"/>
                <w:szCs w:val="23"/>
              </w:rPr>
              <w:t xml:space="preserve">abiding, established in</w:t>
            </w:r>
            <w:r>
              <w:rPr>
                <w:rFonts w:ascii="Cambria" w:cs="Nirmala UI" w:eastAsia="Cambria" w:hAnsi="Cambria"/>
              </w:rPr>
              <w:br/>
              <w:t xml:space="preserve"/>
            </w:r>
            <w:r>
              <w:rPr>
                <w:rFonts w:ascii="Cambria" w:cs="Nirmala UI" w:eastAsia="Cambria" w:hAnsi="Cambria"/>
                <w:color w:val="6A5242"/>
                <w:sz w:val="19"/>
                <w:szCs w:val="19"/>
              </w:rPr>
              <w:t xml:space="preserve">sam + √sthā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525  </w:t>
            </w:r>
            <w:r>
              <w:rPr>
                <w:rFonts w:ascii="Cambria" w:cs="Nirmala UI" w:eastAsia="Cambria" w:hAnsi="Cambria"/>
                <w:color w:val="7B1E1E"/>
                <w:sz w:val="30"/>
                <w:szCs w:val="30"/>
              </w:rPr>
              <w:t xml:space="preserve">हंसवतीमुख्यशक्तिसमन्विता</w:t>
            </w:r>
            <w:r>
              <w:rPr>
                <w:rFonts w:ascii="Cambria" w:cs="Nirmala UI" w:eastAsia="Cambria" w:hAnsi="Cambria"/>
              </w:rPr>
              <w:t xml:space="preserve">  </w:t>
            </w:r>
            <w:r>
              <w:rPr>
                <w:rFonts w:ascii="Cambria" w:cs="Nirmala UI" w:eastAsia="Cambria" w:hAnsi="Cambria"/>
                <w:i/>
                <w:iCs/>
                <w:color w:val="6A5242"/>
                <w:sz w:val="21"/>
                <w:szCs w:val="21"/>
              </w:rPr>
              <w:t xml:space="preserve">haṃsavatī-mukhya-śakti-samanvitā</w:t>
            </w:r>
          </w:p>
        </w:tc>
      </w:tr>
      <w:tr>
        <w:trPr>
          <w:cantSplit/>
        </w:trPr>
        <w:tc>
          <w:tcPr>
            <w:tcW w:type="pct" w:w="36%"/>
          </w:tcPr>
          <w:p>
            <w:pPr>
              <w:spacing w:after="40"/>
            </w:pPr>
            <w:r>
              <w:rPr>
                <w:rFonts w:ascii="Cambria" w:cs="Nirmala UI" w:eastAsia="Cambria" w:hAnsi="Cambria"/>
                <w:sz w:val="30"/>
                <w:szCs w:val="30"/>
              </w:rPr>
              <w:t xml:space="preserve">हंसवती</w:t>
            </w:r>
            <w:r>
              <w:rPr>
                <w:rFonts w:ascii="Cambria" w:cs="Nirmala UI" w:eastAsia="Cambria" w:hAnsi="Cambria"/>
              </w:rPr>
              <w:br/>
              <w:t xml:space="preserve"/>
            </w:r>
            <w:r>
              <w:rPr>
                <w:rFonts w:ascii="Cambria" w:cs="Nirmala UI" w:eastAsia="Cambria" w:hAnsi="Cambria"/>
                <w:i/>
                <w:iCs/>
                <w:color w:val="6A5242"/>
                <w:sz w:val="21"/>
                <w:szCs w:val="21"/>
              </w:rPr>
              <w:t xml:space="preserve">haṃsavatī</w:t>
            </w:r>
          </w:p>
        </w:tc>
        <w:tc>
          <w:tcPr>
            <w:tcW w:type="pct" w:w="64%"/>
          </w:tcPr>
          <w:p>
            <w:pPr>
              <w:spacing w:after="40"/>
            </w:pPr>
            <w:r>
              <w:rPr>
                <w:rFonts w:ascii="Cambria" w:cs="Nirmala UI" w:eastAsia="Cambria" w:hAnsi="Cambria"/>
                <w:sz w:val="23"/>
                <w:szCs w:val="23"/>
              </w:rPr>
              <w:t xml:space="preserve">Haṃsavatī, name of a śakti</w:t>
            </w:r>
            <w:r>
              <w:rPr>
                <w:rFonts w:ascii="Cambria" w:cs="Nirmala UI" w:eastAsia="Cambria" w:hAnsi="Cambria"/>
              </w:rPr>
              <w:br/>
              <w:t xml:space="preserve"/>
            </w:r>
            <w:r>
              <w:rPr>
                <w:rFonts w:ascii="Cambria" w:cs="Nirmala UI" w:eastAsia="Cambria" w:hAnsi="Cambria"/>
                <w:color w:val="6A5242"/>
                <w:sz w:val="19"/>
                <w:szCs w:val="19"/>
              </w:rPr>
              <w:t xml:space="preserve">haṃsa + the possessive suffix -vat, feminine -ī</w:t>
            </w:r>
          </w:p>
        </w:tc>
      </w:tr>
      <w:tr>
        <w:trPr>
          <w:cantSplit/>
        </w:trPr>
        <w:tc>
          <w:tcPr>
            <w:tcW w:type="pct" w:w="36%"/>
          </w:tcPr>
          <w:p>
            <w:pPr>
              <w:spacing w:after="40"/>
            </w:pPr>
            <w:r>
              <w:rPr>
                <w:rFonts w:ascii="Cambria" w:cs="Nirmala UI" w:eastAsia="Cambria" w:hAnsi="Cambria"/>
                <w:sz w:val="30"/>
                <w:szCs w:val="30"/>
              </w:rPr>
              <w:t xml:space="preserve">मुख्य</w:t>
            </w:r>
            <w:r>
              <w:rPr>
                <w:rFonts w:ascii="Cambria" w:cs="Nirmala UI" w:eastAsia="Cambria" w:hAnsi="Cambria"/>
              </w:rPr>
              <w:br/>
              <w:t xml:space="preserve"/>
            </w:r>
            <w:r>
              <w:rPr>
                <w:rFonts w:ascii="Cambria" w:cs="Nirmala UI" w:eastAsia="Cambria" w:hAnsi="Cambria"/>
                <w:i/>
                <w:iCs/>
                <w:color w:val="6A5242"/>
                <w:sz w:val="21"/>
                <w:szCs w:val="21"/>
              </w:rPr>
              <w:t xml:space="preserve">mukhya</w:t>
            </w:r>
          </w:p>
        </w:tc>
        <w:tc>
          <w:tcPr>
            <w:tcW w:type="pct" w:w="64%"/>
          </w:tcPr>
          <w:p>
            <w:pPr>
              <w:spacing w:after="40"/>
            </w:pPr>
            <w:r>
              <w:rPr>
                <w:rFonts w:ascii="Cambria" w:cs="Nirmala UI" w:eastAsia="Cambria" w:hAnsi="Cambria"/>
                <w:sz w:val="23"/>
                <w:szCs w:val="23"/>
              </w:rPr>
              <w:t xml:space="preserve">chief, foremost</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a goddess of the retinue</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accompanied by</w:t>
            </w:r>
            <w:r>
              <w:rPr>
                <w:rFonts w:ascii="Cambria" w:cs="Nirmala UI" w:eastAsia="Cambria" w:hAnsi="Cambria"/>
              </w:rPr>
              <w:br/>
              <w:t xml:space="preserve"/>
            </w:r>
            <w:r>
              <w:rPr>
                <w:rFonts w:ascii="Cambria" w:cs="Nirmala UI" w:eastAsia="Cambria" w:hAnsi="Cambria"/>
                <w:color w:val="6A5242"/>
                <w:sz w:val="19"/>
                <w:szCs w:val="19"/>
              </w:rPr>
              <w:t xml:space="preserve">sam + anu +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526  </w:t>
            </w:r>
            <w:r>
              <w:rPr>
                <w:rFonts w:ascii="Cambria" w:cs="Nirmala UI" w:eastAsia="Cambria" w:hAnsi="Cambria"/>
                <w:color w:val="7B1E1E"/>
                <w:sz w:val="30"/>
                <w:szCs w:val="30"/>
              </w:rPr>
              <w:t xml:space="preserve">हरिद्रान्नैकरसिका</w:t>
            </w:r>
            <w:r>
              <w:rPr>
                <w:rFonts w:ascii="Cambria" w:cs="Nirmala UI" w:eastAsia="Cambria" w:hAnsi="Cambria"/>
              </w:rPr>
              <w:t xml:space="preserve">  </w:t>
            </w:r>
            <w:r>
              <w:rPr>
                <w:rFonts w:ascii="Cambria" w:cs="Nirmala UI" w:eastAsia="Cambria" w:hAnsi="Cambria"/>
                <w:i/>
                <w:iCs/>
                <w:color w:val="6A5242"/>
                <w:sz w:val="21"/>
                <w:szCs w:val="21"/>
              </w:rPr>
              <w:t xml:space="preserve">haridrānnaika-rasikā</w:t>
            </w:r>
          </w:p>
        </w:tc>
      </w:tr>
      <w:tr>
        <w:trPr>
          <w:cantSplit/>
        </w:trPr>
        <w:tc>
          <w:tcPr>
            <w:tcW w:type="pct" w:w="36%"/>
          </w:tcPr>
          <w:p>
            <w:pPr>
              <w:spacing w:after="40"/>
            </w:pPr>
            <w:r>
              <w:rPr>
                <w:rFonts w:ascii="Cambria" w:cs="Nirmala UI" w:eastAsia="Cambria" w:hAnsi="Cambria"/>
                <w:sz w:val="30"/>
                <w:szCs w:val="30"/>
              </w:rPr>
              <w:t xml:space="preserve">हरिद्रा</w:t>
            </w:r>
            <w:r>
              <w:rPr>
                <w:rFonts w:ascii="Cambria" w:cs="Nirmala UI" w:eastAsia="Cambria" w:hAnsi="Cambria"/>
              </w:rPr>
              <w:br/>
              <w:t xml:space="preserve"/>
            </w:r>
            <w:r>
              <w:rPr>
                <w:rFonts w:ascii="Cambria" w:cs="Nirmala UI" w:eastAsia="Cambria" w:hAnsi="Cambria"/>
                <w:i/>
                <w:iCs/>
                <w:color w:val="6A5242"/>
                <w:sz w:val="21"/>
                <w:szCs w:val="21"/>
              </w:rPr>
              <w:t xml:space="preserve">haridrā</w:t>
            </w:r>
          </w:p>
        </w:tc>
        <w:tc>
          <w:tcPr>
            <w:tcW w:type="pct" w:w="64%"/>
          </w:tcPr>
          <w:p>
            <w:pPr>
              <w:spacing w:after="40"/>
            </w:pPr>
            <w:r>
              <w:rPr>
                <w:rFonts w:ascii="Cambria" w:cs="Nirmala UI" w:eastAsia="Cambria" w:hAnsi="Cambria"/>
                <w:sz w:val="23"/>
                <w:szCs w:val="23"/>
              </w:rPr>
              <w:t xml:space="preserve">turmeric</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alone, solely</w:t>
            </w:r>
          </w:p>
        </w:tc>
      </w:tr>
      <w:tr>
        <w:trPr>
          <w:cantSplit/>
        </w:trPr>
        <w:tc>
          <w:tcPr>
            <w:tcW w:type="pct" w:w="36%"/>
          </w:tcPr>
          <w:p>
            <w:pPr>
              <w:spacing w:after="40"/>
            </w:pPr>
            <w:r>
              <w:rPr>
                <w:rFonts w:ascii="Cambria" w:cs="Nirmala UI" w:eastAsia="Cambria" w:hAnsi="Cambria"/>
                <w:sz w:val="30"/>
                <w:szCs w:val="30"/>
              </w:rPr>
              <w:t xml:space="preserve">रसिका</w:t>
            </w:r>
            <w:r>
              <w:rPr>
                <w:rFonts w:ascii="Cambria" w:cs="Nirmala UI" w:eastAsia="Cambria" w:hAnsi="Cambria"/>
              </w:rPr>
              <w:br/>
              <w:t xml:space="preserve"/>
            </w:r>
            <w:r>
              <w:rPr>
                <w:rFonts w:ascii="Cambria" w:cs="Nirmala UI" w:eastAsia="Cambria" w:hAnsi="Cambria"/>
                <w:i/>
                <w:iCs/>
                <w:color w:val="6A5242"/>
                <w:sz w:val="21"/>
                <w:szCs w:val="21"/>
              </w:rPr>
              <w:t xml:space="preserve">rasikā</w:t>
            </w:r>
          </w:p>
        </w:tc>
        <w:tc>
          <w:tcPr>
            <w:tcW w:type="pct" w:w="64%"/>
          </w:tcPr>
          <w:p>
            <w:pPr>
              <w:spacing w:after="40"/>
            </w:pPr>
            <w:r>
              <w:rPr>
                <w:rFonts w:ascii="Cambria" w:cs="Nirmala UI" w:eastAsia="Cambria" w:hAnsi="Cambria"/>
                <w:sz w:val="23"/>
                <w:szCs w:val="23"/>
              </w:rPr>
              <w:t xml:space="preserve">one who relishes, delighting in</w:t>
            </w:r>
            <w:r>
              <w:rPr>
                <w:rFonts w:ascii="Cambria" w:cs="Nirmala UI" w:eastAsia="Cambria" w:hAnsi="Cambria"/>
              </w:rPr>
              <w:br/>
              <w:t xml:space="preserve"/>
            </w:r>
            <w:r>
              <w:rPr>
                <w:rFonts w:ascii="Cambria" w:cs="Nirmala UI" w:eastAsia="Cambria" w:hAnsi="Cambria"/>
                <w:color w:val="6A5242"/>
                <w:sz w:val="19"/>
                <w:szCs w:val="19"/>
              </w:rPr>
              <w:t xml:space="preserve">rasa 'taste' + -ika, feminine</w:t>
            </w:r>
          </w:p>
        </w:tc>
      </w:tr>
      <w:tr>
        <w:trPr>
          <w:cantSplit/>
        </w:trPr>
        <w:tc>
          <w:tcPr>
            <w:gridSpan w:val="2"/>
          </w:tcPr>
          <w:p>
            <w:pPr>
              <w:spacing w:after="40" w:before="120"/>
            </w:pPr>
            <w:r>
              <w:rPr>
                <w:rFonts w:ascii="Cambria" w:cs="Nirmala UI" w:eastAsia="Cambria" w:hAnsi="Cambria"/>
                <w:b/>
                <w:bCs/>
                <w:color w:val="7B1E1E"/>
                <w:sz w:val="20"/>
                <w:szCs w:val="20"/>
              </w:rPr>
              <w:t xml:space="preserve">527  </w:t>
            </w:r>
            <w:r>
              <w:rPr>
                <w:rFonts w:ascii="Cambria" w:cs="Nirmala UI" w:eastAsia="Cambria" w:hAnsi="Cambria"/>
                <w:color w:val="7B1E1E"/>
                <w:sz w:val="30"/>
                <w:szCs w:val="30"/>
              </w:rPr>
              <w:t xml:space="preserve">हाकिनीरूपधारिणी</w:t>
            </w:r>
            <w:r>
              <w:rPr>
                <w:rFonts w:ascii="Cambria" w:cs="Nirmala UI" w:eastAsia="Cambria" w:hAnsi="Cambria"/>
              </w:rPr>
              <w:t xml:space="preserve">  </w:t>
            </w:r>
            <w:r>
              <w:rPr>
                <w:rFonts w:ascii="Cambria" w:cs="Nirmala UI" w:eastAsia="Cambria" w:hAnsi="Cambria"/>
                <w:i/>
                <w:iCs/>
                <w:color w:val="6A5242"/>
                <w:sz w:val="21"/>
                <w:szCs w:val="21"/>
              </w:rPr>
              <w:t xml:space="preserve">hākinī-rūpa-dhāriṇī</w:t>
            </w:r>
          </w:p>
        </w:tc>
      </w:tr>
      <w:tr>
        <w:trPr>
          <w:cantSplit/>
        </w:trPr>
        <w:tc>
          <w:tcPr>
            <w:tcW w:type="pct" w:w="36%"/>
          </w:tcPr>
          <w:p>
            <w:pPr>
              <w:spacing w:after="40"/>
            </w:pPr>
            <w:r>
              <w:rPr>
                <w:rFonts w:ascii="Cambria" w:cs="Nirmala UI" w:eastAsia="Cambria" w:hAnsi="Cambria"/>
                <w:sz w:val="30"/>
                <w:szCs w:val="30"/>
              </w:rPr>
              <w:t xml:space="preserve">हाकिनी</w:t>
            </w:r>
            <w:r>
              <w:rPr>
                <w:rFonts w:ascii="Cambria" w:cs="Nirmala UI" w:eastAsia="Cambria" w:hAnsi="Cambria"/>
              </w:rPr>
              <w:br/>
              <w:t xml:space="preserve"/>
            </w:r>
            <w:r>
              <w:rPr>
                <w:rFonts w:ascii="Cambria" w:cs="Nirmala UI" w:eastAsia="Cambria" w:hAnsi="Cambria"/>
                <w:i/>
                <w:iCs/>
                <w:color w:val="6A5242"/>
                <w:sz w:val="21"/>
                <w:szCs w:val="21"/>
              </w:rPr>
              <w:t xml:space="preserve">hākinī</w:t>
            </w:r>
          </w:p>
        </w:tc>
        <w:tc>
          <w:tcPr>
            <w:tcW w:type="pct" w:w="64%"/>
          </w:tcPr>
          <w:p>
            <w:pPr>
              <w:spacing w:after="40"/>
            </w:pPr>
            <w:r>
              <w:rPr>
                <w:rFonts w:ascii="Cambria" w:cs="Nirmala UI" w:eastAsia="Cambria" w:hAnsi="Cambria"/>
                <w:sz w:val="23"/>
                <w:szCs w:val="23"/>
              </w:rPr>
              <w:t xml:space="preserve">Hākinī, the yoginī of the ājñā cakra</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assuming</w:t>
            </w:r>
            <w:r>
              <w:rPr>
                <w:rFonts w:ascii="Cambria" w:cs="Nirmala UI" w:eastAsia="Cambria" w:hAnsi="Cambria"/>
              </w:rPr>
              <w:br/>
              <w:t xml:space="preserve"/>
            </w:r>
            <w:r>
              <w:rPr>
                <w:rFonts w:ascii="Cambria" w:cs="Nirmala UI" w:eastAsia="Cambria" w:hAnsi="Cambria"/>
                <w:color w:val="6A5242"/>
                <w:sz w:val="19"/>
                <w:szCs w:val="19"/>
              </w:rPr>
              <w:t xml:space="preserve">√dhṛ, causative, +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524  </w:t>
      </w:r>
      <w:r>
        <w:rPr>
          <w:rFonts w:ascii="Cambria" w:cs="Nirmala UI" w:eastAsia="Cambria" w:hAnsi="Cambria"/>
        </w:rPr>
        <w:t xml:space="preserve">  </w:t>
      </w:r>
      <w:r>
        <w:rPr>
          <w:rFonts w:ascii="Cambria" w:cs="Nirmala UI" w:eastAsia="Cambria" w:hAnsi="Cambria"/>
          <w:color w:val="7B1E1E"/>
          <w:sz w:val="32"/>
          <w:szCs w:val="32"/>
        </w:rPr>
        <w:t xml:space="preserve">मज्जासंस्था</w:t>
      </w:r>
      <w:r>
        <w:rPr>
          <w:rFonts w:ascii="Cambria" w:cs="Nirmala UI" w:eastAsia="Cambria" w:hAnsi="Cambria"/>
        </w:rPr>
        <w:t xml:space="preserve">   </w:t>
      </w:r>
      <w:r>
        <w:rPr>
          <w:rFonts w:ascii="Cambria" w:cs="Nirmala UI" w:eastAsia="Cambria" w:hAnsi="Cambria"/>
          <w:i/>
          <w:iCs/>
          <w:color w:val="6A5242"/>
          <w:sz w:val="25"/>
          <w:szCs w:val="25"/>
        </w:rPr>
        <w:t xml:space="preserve">majjā-saṃsthā</w:t>
      </w:r>
    </w:p>
    <w:p>
      <w:pPr>
        <w:keepNext/>
        <w:spacing w:after="80"/>
      </w:pPr>
      <w:r>
        <w:rPr>
          <w:rFonts w:ascii="Cambria" w:cs="Nirmala UI" w:eastAsia="Cambria" w:hAnsi="Cambria"/>
          <w:b/>
          <w:bCs/>
          <w:sz w:val="24"/>
          <w:szCs w:val="24"/>
        </w:rPr>
        <w:t xml:space="preserve">She who abides in the marrow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 = सम् + स्था (sam + sthā)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saṃsthā 'abiding' (sam + √sthā + ka, Pāṇini 3.2.4) is the head and takes majjā 'marrow'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मज्जायाम् संस्था मज्जासंस्था</w:t>
      </w:r>
      <w:r>
        <w:rPr>
          <w:rFonts w:ascii="Cambria" w:cs="Nirmala UI" w:eastAsia="Cambria" w:hAnsi="Cambria"/>
        </w:rPr>
        <w:br/>
        <w:t xml:space="preserve"/>
      </w:r>
      <w:r>
        <w:rPr>
          <w:rFonts w:ascii="Cambria" w:cs="Nirmala UI" w:eastAsia="Cambria" w:hAnsi="Cambria"/>
          <w:i/>
          <w:iCs/>
          <w:color w:val="6A5242"/>
          <w:sz w:val="21"/>
          <w:szCs w:val="21"/>
        </w:rPr>
        <w:t xml:space="preserve">majjāyām saṃsthā majjāsaṃsthā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Marrow is the bodily tissue (dhātu) of Hākinī.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525  </w:t>
      </w:r>
      <w:r>
        <w:rPr>
          <w:rFonts w:ascii="Cambria" w:cs="Nirmala UI" w:eastAsia="Cambria" w:hAnsi="Cambria"/>
        </w:rPr>
        <w:t xml:space="preserve">  </w:t>
      </w:r>
      <w:r>
        <w:rPr>
          <w:rFonts w:ascii="Cambria" w:cs="Nirmala UI" w:eastAsia="Cambria" w:hAnsi="Cambria"/>
          <w:color w:val="7B1E1E"/>
          <w:sz w:val="32"/>
          <w:szCs w:val="32"/>
        </w:rPr>
        <w:t xml:space="preserve">हंसवतीमुख्यशक्तिसमन्विता</w:t>
      </w:r>
      <w:r>
        <w:rPr>
          <w:rFonts w:ascii="Cambria" w:cs="Nirmala UI" w:eastAsia="Cambria" w:hAnsi="Cambria"/>
        </w:rPr>
        <w:t xml:space="preserve">   </w:t>
      </w:r>
      <w:r>
        <w:rPr>
          <w:rFonts w:ascii="Cambria" w:cs="Nirmala UI" w:eastAsia="Cambria" w:hAnsi="Cambria"/>
          <w:i/>
          <w:iCs/>
          <w:color w:val="6A5242"/>
          <w:sz w:val="25"/>
          <w:szCs w:val="25"/>
        </w:rPr>
        <w:t xml:space="preserve">haṃsavatī-mukhya-śakti-samanvitā</w:t>
      </w:r>
    </w:p>
    <w:p>
      <w:pPr>
        <w:keepNext/>
        <w:spacing w:after="80"/>
      </w:pPr>
      <w:r>
        <w:rPr>
          <w:rFonts w:ascii="Cambria" w:cs="Nirmala UI" w:eastAsia="Cambria" w:hAnsi="Cambria"/>
          <w:b/>
          <w:bCs/>
          <w:sz w:val="24"/>
          <w:szCs w:val="24"/>
        </w:rPr>
        <w:t xml:space="preserve">She who is accompanied by the śaktis headed by Haṃsavatī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अन्विता = अनु + इता (anu + itā) — yaṇ: u before an unlike vowel becomes v (Pāṇini 6.1.77 iko yaṇ aci), inside the prefixed participle anvita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haṃsavatī-mukhya 'those of whom Haṃsavatī is the chief' (bahuvrīhi with mukhya). (2) It qualifies śakti (karmadhāraya). (3) The participle samanvitā 'accompanied by' is the head and takes the śaktis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हंसवती मुख्या यासाम् ताः हंसवतीमुख्याः; हंसवतीमुख्याः शक्तयः हंसवतीमुख्यशक्तयः; हंसवतीमुख्यशक्तिभिः समन्विता हंसवतीमुख्यशक्तिसमन्विता</w:t>
      </w:r>
      <w:r>
        <w:rPr>
          <w:rFonts w:ascii="Cambria" w:cs="Nirmala UI" w:eastAsia="Cambria" w:hAnsi="Cambria"/>
        </w:rPr>
        <w:br/>
        <w:t xml:space="preserve"/>
      </w:r>
      <w:r>
        <w:rPr>
          <w:rFonts w:ascii="Cambria" w:cs="Nirmala UI" w:eastAsia="Cambria" w:hAnsi="Cambria"/>
          <w:i/>
          <w:iCs/>
          <w:color w:val="6A5242"/>
          <w:sz w:val="21"/>
          <w:szCs w:val="21"/>
        </w:rPr>
        <w:t xml:space="preserve">haṃsavatī mukhyā yāsām tāḥ haṃsavatīmukhyāḥ; haṃsavatīmukhyāḥ śaktayaḥ haṃsavatīmukhyaśaktayaḥ; haṃsavatīmukhyaśaktibhiḥ samanvitā haṃsavatīmukhyaśaktisamanvitā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two śaktis of the ājñā, Haṃsavatī and Kṣamāvatī, stand on its two petals, for the letters ha and kṣa.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526  </w:t>
      </w:r>
      <w:r>
        <w:rPr>
          <w:rFonts w:ascii="Cambria" w:cs="Nirmala UI" w:eastAsia="Cambria" w:hAnsi="Cambria"/>
        </w:rPr>
        <w:t xml:space="preserve">  </w:t>
      </w:r>
      <w:r>
        <w:rPr>
          <w:rFonts w:ascii="Cambria" w:cs="Nirmala UI" w:eastAsia="Cambria" w:hAnsi="Cambria"/>
          <w:color w:val="7B1E1E"/>
          <w:sz w:val="32"/>
          <w:szCs w:val="32"/>
        </w:rPr>
        <w:t xml:space="preserve">हरिद्रान्नैकरसिका</w:t>
      </w:r>
      <w:r>
        <w:rPr>
          <w:rFonts w:ascii="Cambria" w:cs="Nirmala UI" w:eastAsia="Cambria" w:hAnsi="Cambria"/>
        </w:rPr>
        <w:t xml:space="preserve">   </w:t>
      </w:r>
      <w:r>
        <w:rPr>
          <w:rFonts w:ascii="Cambria" w:cs="Nirmala UI" w:eastAsia="Cambria" w:hAnsi="Cambria"/>
          <w:i/>
          <w:iCs/>
          <w:color w:val="6A5242"/>
          <w:sz w:val="25"/>
          <w:szCs w:val="25"/>
        </w:rPr>
        <w:t xml:space="preserve">haridrānnaika-rasikā</w:t>
      </w:r>
    </w:p>
    <w:p>
      <w:pPr>
        <w:keepNext/>
        <w:spacing w:after="80"/>
      </w:pPr>
      <w:r>
        <w:rPr>
          <w:rFonts w:ascii="Cambria" w:cs="Nirmala UI" w:eastAsia="Cambria" w:hAnsi="Cambria"/>
          <w:b/>
          <w:bCs/>
          <w:sz w:val="24"/>
          <w:szCs w:val="24"/>
        </w:rPr>
        <w:t xml:space="preserve">She whose special delight is rice cooked with turmeric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हरिद्रान्न = हरिद्रा + अन्न (haridrā + anna) — savarṇa-dīrgha: ā + a → ā (Pāṇini 6.1.101 akaḥ savarṇe dīrghaḥ); अन्नैक = अन्न + एक (anna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w:t>
      </w:r>
      <w:r>
        <w:rPr>
          <w:rFonts w:ascii="Cambria" w:cs="Nirmala UI" w:eastAsia="Cambria" w:hAnsi="Cambria"/>
          <w:sz w:val="22"/>
          <w:szCs w:val="22"/>
        </w:rPr>
        <w:t xml:space="preserve">(1) haridrā-anna 'rice with turmeric' (karmadhāraya with the middle word yukta dropped). (2) eka-rasikā 'delighting solely' (eka used adverbially, 'alone, only'). (3) The rice stands to it in the locative: 'delighting solely in turmeric-rice'. Compare name 90, kulāmṛtaikarasikā.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हरिद्रायुक्तम् अन्नम् हरिद्रान्नम्; एकम् रसिका एकरसिका; हरिद्रान्ने एकरसिका हरिद्रान्नैकरसिका</w:t>
      </w:r>
      <w:r>
        <w:rPr>
          <w:rFonts w:ascii="Cambria" w:cs="Nirmala UI" w:eastAsia="Cambria" w:hAnsi="Cambria"/>
        </w:rPr>
        <w:br/>
        <w:t xml:space="preserve"/>
      </w:r>
      <w:r>
        <w:rPr>
          <w:rFonts w:ascii="Cambria" w:cs="Nirmala UI" w:eastAsia="Cambria" w:hAnsi="Cambria"/>
          <w:i/>
          <w:iCs/>
          <w:color w:val="6A5242"/>
          <w:sz w:val="21"/>
          <w:szCs w:val="21"/>
        </w:rPr>
        <w:t xml:space="preserve">haridrāyuktam annam haridrānnam; ekam rasikā ekarasikā; haridrānne ekarasikā haridrānnaikarasikā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Hākinī.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eka-rasikā may also be read as 'having a single taste, absorbed in one relish'; the sense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527  </w:t>
      </w:r>
      <w:r>
        <w:rPr>
          <w:rFonts w:ascii="Cambria" w:cs="Nirmala UI" w:eastAsia="Cambria" w:hAnsi="Cambria"/>
        </w:rPr>
        <w:t xml:space="preserve">  </w:t>
      </w:r>
      <w:r>
        <w:rPr>
          <w:rFonts w:ascii="Cambria" w:cs="Nirmala UI" w:eastAsia="Cambria" w:hAnsi="Cambria"/>
          <w:color w:val="7B1E1E"/>
          <w:sz w:val="32"/>
          <w:szCs w:val="32"/>
        </w:rPr>
        <w:t xml:space="preserve">हाकिनीरूपधारिणी</w:t>
      </w:r>
      <w:r>
        <w:rPr>
          <w:rFonts w:ascii="Cambria" w:cs="Nirmala UI" w:eastAsia="Cambria" w:hAnsi="Cambria"/>
        </w:rPr>
        <w:t xml:space="preserve">   </w:t>
      </w:r>
      <w:r>
        <w:rPr>
          <w:rFonts w:ascii="Cambria" w:cs="Nirmala UI" w:eastAsia="Cambria" w:hAnsi="Cambria"/>
          <w:i/>
          <w:iCs/>
          <w:color w:val="6A5242"/>
          <w:sz w:val="25"/>
          <w:szCs w:val="25"/>
        </w:rPr>
        <w:t xml:space="preserve">hākinī-rūpa-dhāriṇī</w:t>
      </w:r>
    </w:p>
    <w:p>
      <w:pPr>
        <w:keepNext/>
        <w:spacing w:after="80"/>
      </w:pPr>
      <w:r>
        <w:rPr>
          <w:rFonts w:ascii="Cambria" w:cs="Nirmala UI" w:eastAsia="Cambria" w:hAnsi="Cambria"/>
          <w:b/>
          <w:bCs/>
          <w:sz w:val="24"/>
          <w:szCs w:val="24"/>
        </w:rPr>
        <w:t xml:space="preserve">She who bears the form of Hākinī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hākinī-rūpa 'the form of Hākinī' (ṣaṣṭhī-tatpuruṣa). (2) dhāriṇī 'bearing' (causative of √dhṛ + -in) takes the form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हाकिन्याः रूपम् हाकिनीरूपम्; हाकिनीरूपम् धारयति इति हाकिनीरूपधारिणी</w:t>
      </w:r>
      <w:r>
        <w:rPr>
          <w:rFonts w:ascii="Cambria" w:cs="Nirmala UI" w:eastAsia="Cambria" w:hAnsi="Cambria"/>
        </w:rPr>
        <w:br/>
        <w:t xml:space="preserve"/>
      </w:r>
      <w:r>
        <w:rPr>
          <w:rFonts w:ascii="Cambria" w:cs="Nirmala UI" w:eastAsia="Cambria" w:hAnsi="Cambria"/>
          <w:i/>
          <w:iCs/>
          <w:color w:val="6A5242"/>
          <w:sz w:val="21"/>
          <w:szCs w:val="21"/>
        </w:rPr>
        <w:t xml:space="preserve">hākinyāḥ rūpam hākinīrūpam; hākinīrūpam dhārayati iti hākinīrūpadhāriṇī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Hākinī group (521–527): white (522), six-faced (523), abiding in the marrow (524), fond of turmeric-rice (526).</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109</w:t>
      </w:r>
      <w:r>
        <w:rPr>
          <w:rFonts w:ascii="Cambria" w:cs="Nirmala UI" w:eastAsia="Cambria" w:hAnsi="Cambria"/>
          <w:color w:val="6A5242"/>
          <w:sz w:val="18"/>
          <w:szCs w:val="18"/>
        </w:rPr>
        <w:t xml:space="preserve">    names 528–532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सहस्रदलपद्मस्था सर्ववर्णोपशोभिता ।</w:t>
      </w:r>
      <w:r>
        <w:rPr>
          <w:rFonts w:ascii="Cambria" w:cs="Nirmala UI" w:eastAsia="Cambria" w:hAnsi="Cambria"/>
        </w:rPr>
        <w:br/>
        <w:t xml:space="preserve"/>
      </w:r>
      <w:r>
        <w:rPr>
          <w:rFonts w:ascii="Cambria" w:cs="Nirmala UI" w:eastAsia="Cambria" w:hAnsi="Cambria"/>
          <w:sz w:val="38"/>
          <w:szCs w:val="38"/>
        </w:rPr>
        <w:t xml:space="preserve">सर्वायुधधरा शुक्लसंस्थिता सर्वतोमुखी ॥ १०९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sahasradalapadmasthā sarvavarṇopaśobhitā |</w:t>
      </w:r>
      <w:r>
        <w:rPr>
          <w:rFonts w:ascii="Cambria" w:cs="Nirmala UI" w:eastAsia="Cambria" w:hAnsi="Cambria"/>
        </w:rPr>
        <w:br/>
        <w:t xml:space="preserve"/>
      </w:r>
      <w:r>
        <w:rPr>
          <w:rFonts w:ascii="Cambria" w:cs="Nirmala UI" w:eastAsia="Cambria" w:hAnsi="Cambria"/>
          <w:i/>
          <w:iCs/>
          <w:color w:val="6A5242"/>
          <w:sz w:val="25"/>
          <w:szCs w:val="25"/>
        </w:rPr>
        <w:t xml:space="preserve">sarvāyudhadharā śuklasaṃsthitā sarvatomukhī || 109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528 </w:t>
      </w:r>
      <w:r>
        <w:rPr>
          <w:rFonts w:ascii="Cambria" w:cs="Nirmala UI" w:eastAsia="Cambria" w:hAnsi="Cambria"/>
          <w:sz w:val="34"/>
          <w:szCs w:val="34"/>
        </w:rPr>
        <w:t xml:space="preserve">सहस्र-दल-पद्म-स्था</w:t>
      </w:r>
      <w:r>
        <w:rPr>
          <w:rFonts w:ascii="Cambria" w:cs="Nirmala UI" w:eastAsia="Cambria" w:hAnsi="Cambria"/>
        </w:rPr>
        <w:t xml:space="preserve">     </w:t>
      </w:r>
      <w:r>
        <w:rPr>
          <w:rFonts w:ascii="Cambria" w:cs="Nirmala UI" w:eastAsia="Cambria" w:hAnsi="Cambria"/>
          <w:b/>
          <w:bCs/>
          <w:color w:val="7B1E1E"/>
          <w:sz w:val="18"/>
          <w:szCs w:val="18"/>
        </w:rPr>
        <w:t xml:space="preserve">529 </w:t>
      </w:r>
      <w:r>
        <w:rPr>
          <w:rFonts w:ascii="Cambria" w:cs="Nirmala UI" w:eastAsia="Cambria" w:hAnsi="Cambria"/>
          <w:sz w:val="34"/>
          <w:szCs w:val="34"/>
        </w:rPr>
        <w:t xml:space="preserve">सर्व-वर्णोपशोभिता</w:t>
      </w:r>
    </w:p>
    <w:p>
      <w:pPr>
        <w:spacing w:after="120"/>
      </w:pPr>
      <w:r>
        <w:rPr>
          <w:rFonts w:ascii="Cambria" w:cs="Nirmala UI" w:eastAsia="Cambria" w:hAnsi="Cambria"/>
          <w:color w:val="6A5242"/>
          <w:sz w:val="16"/>
          <w:szCs w:val="16"/>
        </w:rPr>
        <w:t xml:space="preserve">528 </w:t>
      </w:r>
      <w:r>
        <w:rPr>
          <w:rFonts w:ascii="Cambria" w:cs="Nirmala UI" w:eastAsia="Cambria" w:hAnsi="Cambria"/>
          <w:i/>
          <w:iCs/>
          <w:color w:val="6A5242"/>
          <w:sz w:val="25"/>
          <w:szCs w:val="25"/>
        </w:rPr>
        <w:t xml:space="preserve">sahasra-dala-padma-sthā</w:t>
      </w:r>
      <w:r>
        <w:rPr>
          <w:rFonts w:ascii="Cambria" w:cs="Nirmala UI" w:eastAsia="Cambria" w:hAnsi="Cambria"/>
        </w:rPr>
        <w:t xml:space="preserve">     </w:t>
      </w:r>
      <w:r>
        <w:rPr>
          <w:rFonts w:ascii="Cambria" w:cs="Nirmala UI" w:eastAsia="Cambria" w:hAnsi="Cambria"/>
          <w:color w:val="6A5242"/>
          <w:sz w:val="16"/>
          <w:szCs w:val="16"/>
        </w:rPr>
        <w:t xml:space="preserve">529 </w:t>
      </w:r>
      <w:r>
        <w:rPr>
          <w:rFonts w:ascii="Cambria" w:cs="Nirmala UI" w:eastAsia="Cambria" w:hAnsi="Cambria"/>
          <w:i/>
          <w:iCs/>
          <w:color w:val="6A5242"/>
          <w:sz w:val="25"/>
          <w:szCs w:val="25"/>
        </w:rPr>
        <w:t xml:space="preserve">sarva-varṇopaśobhitā</w:t>
      </w:r>
    </w:p>
    <w:p>
      <w:pPr>
        <w:keepNext/>
        <w:spacing w:after="20" w:line="340"/>
      </w:pPr>
      <w:r>
        <w:rPr>
          <w:rFonts w:ascii="Cambria" w:cs="Nirmala UI" w:eastAsia="Cambria" w:hAnsi="Cambria"/>
          <w:b/>
          <w:bCs/>
          <w:color w:val="7B1E1E"/>
          <w:sz w:val="18"/>
          <w:szCs w:val="18"/>
        </w:rPr>
        <w:t xml:space="preserve">530 </w:t>
      </w:r>
      <w:r>
        <w:rPr>
          <w:rFonts w:ascii="Cambria" w:cs="Nirmala UI" w:eastAsia="Cambria" w:hAnsi="Cambria"/>
          <w:sz w:val="34"/>
          <w:szCs w:val="34"/>
        </w:rPr>
        <w:t xml:space="preserve">सर्वायुध-धरा</w:t>
      </w:r>
      <w:r>
        <w:rPr>
          <w:rFonts w:ascii="Cambria" w:cs="Nirmala UI" w:eastAsia="Cambria" w:hAnsi="Cambria"/>
        </w:rPr>
        <w:t xml:space="preserve">     </w:t>
      </w:r>
      <w:r>
        <w:rPr>
          <w:rFonts w:ascii="Cambria" w:cs="Nirmala UI" w:eastAsia="Cambria" w:hAnsi="Cambria"/>
          <w:b/>
          <w:bCs/>
          <w:color w:val="7B1E1E"/>
          <w:sz w:val="18"/>
          <w:szCs w:val="18"/>
        </w:rPr>
        <w:t xml:space="preserve">531 </w:t>
      </w:r>
      <w:r>
        <w:rPr>
          <w:rFonts w:ascii="Cambria" w:cs="Nirmala UI" w:eastAsia="Cambria" w:hAnsi="Cambria"/>
          <w:sz w:val="34"/>
          <w:szCs w:val="34"/>
        </w:rPr>
        <w:t xml:space="preserve">शुक्ल-संस्थिता</w:t>
      </w:r>
      <w:r>
        <w:rPr>
          <w:rFonts w:ascii="Cambria" w:cs="Nirmala UI" w:eastAsia="Cambria" w:hAnsi="Cambria"/>
        </w:rPr>
        <w:t xml:space="preserve">     </w:t>
      </w:r>
      <w:r>
        <w:rPr>
          <w:rFonts w:ascii="Cambria" w:cs="Nirmala UI" w:eastAsia="Cambria" w:hAnsi="Cambria"/>
          <w:b/>
          <w:bCs/>
          <w:color w:val="7B1E1E"/>
          <w:sz w:val="18"/>
          <w:szCs w:val="18"/>
        </w:rPr>
        <w:t xml:space="preserve">532 </w:t>
      </w:r>
      <w:r>
        <w:rPr>
          <w:rFonts w:ascii="Cambria" w:cs="Nirmala UI" w:eastAsia="Cambria" w:hAnsi="Cambria"/>
          <w:sz w:val="34"/>
          <w:szCs w:val="34"/>
        </w:rPr>
        <w:t xml:space="preserve">सर्वतो-मुखी</w:t>
      </w:r>
    </w:p>
    <w:p>
      <w:pPr>
        <w:spacing w:after="120"/>
      </w:pPr>
      <w:r>
        <w:rPr>
          <w:rFonts w:ascii="Cambria" w:cs="Nirmala UI" w:eastAsia="Cambria" w:hAnsi="Cambria"/>
          <w:color w:val="6A5242"/>
          <w:sz w:val="16"/>
          <w:szCs w:val="16"/>
        </w:rPr>
        <w:t xml:space="preserve">530 </w:t>
      </w:r>
      <w:r>
        <w:rPr>
          <w:rFonts w:ascii="Cambria" w:cs="Nirmala UI" w:eastAsia="Cambria" w:hAnsi="Cambria"/>
          <w:i/>
          <w:iCs/>
          <w:color w:val="6A5242"/>
          <w:sz w:val="25"/>
          <w:szCs w:val="25"/>
        </w:rPr>
        <w:t xml:space="preserve">sarvāyudha-dharā</w:t>
      </w:r>
      <w:r>
        <w:rPr>
          <w:rFonts w:ascii="Cambria" w:cs="Nirmala UI" w:eastAsia="Cambria" w:hAnsi="Cambria"/>
        </w:rPr>
        <w:t xml:space="preserve">     </w:t>
      </w:r>
      <w:r>
        <w:rPr>
          <w:rFonts w:ascii="Cambria" w:cs="Nirmala UI" w:eastAsia="Cambria" w:hAnsi="Cambria"/>
          <w:color w:val="6A5242"/>
          <w:sz w:val="16"/>
          <w:szCs w:val="16"/>
        </w:rPr>
        <w:t xml:space="preserve">531 </w:t>
      </w:r>
      <w:r>
        <w:rPr>
          <w:rFonts w:ascii="Cambria" w:cs="Nirmala UI" w:eastAsia="Cambria" w:hAnsi="Cambria"/>
          <w:i/>
          <w:iCs/>
          <w:color w:val="6A5242"/>
          <w:sz w:val="25"/>
          <w:szCs w:val="25"/>
        </w:rPr>
        <w:t xml:space="preserve">śukla-saṃsthitā</w:t>
      </w:r>
      <w:r>
        <w:rPr>
          <w:rFonts w:ascii="Cambria" w:cs="Nirmala UI" w:eastAsia="Cambria" w:hAnsi="Cambria"/>
        </w:rPr>
        <w:t xml:space="preserve">     </w:t>
      </w:r>
      <w:r>
        <w:rPr>
          <w:rFonts w:ascii="Cambria" w:cs="Nirmala UI" w:eastAsia="Cambria" w:hAnsi="Cambria"/>
          <w:color w:val="6A5242"/>
          <w:sz w:val="16"/>
          <w:szCs w:val="16"/>
        </w:rPr>
        <w:t xml:space="preserve">532 </w:t>
      </w:r>
      <w:r>
        <w:rPr>
          <w:rFonts w:ascii="Cambria" w:cs="Nirmala UI" w:eastAsia="Cambria" w:hAnsi="Cambria"/>
          <w:i/>
          <w:iCs/>
          <w:color w:val="6A5242"/>
          <w:sz w:val="25"/>
          <w:szCs w:val="25"/>
        </w:rPr>
        <w:t xml:space="preserve">sarvato-mukhī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528</w:t>
      </w:r>
      <w:r>
        <w:rPr>
          <w:rFonts w:ascii="Cambria" w:cs="Nirmala UI" w:eastAsia="Cambria" w:hAnsi="Cambria"/>
          <w:sz w:val="23"/>
          <w:szCs w:val="23"/>
        </w:rPr>
        <w:t xml:space="preserve">She who resides in the thousand-petaled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529</w:t>
      </w:r>
      <w:r>
        <w:rPr>
          <w:rFonts w:ascii="Cambria" w:cs="Nirmala UI" w:eastAsia="Cambria" w:hAnsi="Cambria"/>
          <w:sz w:val="23"/>
          <w:szCs w:val="23"/>
        </w:rPr>
        <w:t xml:space="preserve">She who is resplendent with all colors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530</w:t>
      </w:r>
      <w:r>
        <w:rPr>
          <w:rFonts w:ascii="Cambria" w:cs="Nirmala UI" w:eastAsia="Cambria" w:hAnsi="Cambria"/>
          <w:sz w:val="23"/>
          <w:szCs w:val="23"/>
        </w:rPr>
        <w:t xml:space="preserve">She who holds all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531</w:t>
      </w:r>
      <w:r>
        <w:rPr>
          <w:rFonts w:ascii="Cambria" w:cs="Nirmala UI" w:eastAsia="Cambria" w:hAnsi="Cambria"/>
          <w:sz w:val="23"/>
          <w:szCs w:val="23"/>
        </w:rPr>
        <w:t xml:space="preserve">She who resides in the semen, the vital essence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532</w:t>
      </w:r>
      <w:r>
        <w:rPr>
          <w:rFonts w:ascii="Cambria" w:cs="Nirmala UI" w:eastAsia="Cambria" w:hAnsi="Cambria"/>
          <w:sz w:val="23"/>
          <w:szCs w:val="23"/>
        </w:rPr>
        <w:t xml:space="preserve">She who has faces turned in all directions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528  </w:t>
            </w:r>
            <w:r>
              <w:rPr>
                <w:rFonts w:ascii="Cambria" w:cs="Nirmala UI" w:eastAsia="Cambria" w:hAnsi="Cambria"/>
                <w:color w:val="7B1E1E"/>
                <w:sz w:val="30"/>
                <w:szCs w:val="30"/>
              </w:rPr>
              <w:t xml:space="preserve">सहस्रदलपद्मस्था</w:t>
            </w:r>
            <w:r>
              <w:rPr>
                <w:rFonts w:ascii="Cambria" w:cs="Nirmala UI" w:eastAsia="Cambria" w:hAnsi="Cambria"/>
              </w:rPr>
              <w:t xml:space="preserve">  </w:t>
            </w:r>
            <w:r>
              <w:rPr>
                <w:rFonts w:ascii="Cambria" w:cs="Nirmala UI" w:eastAsia="Cambria" w:hAnsi="Cambria"/>
                <w:i/>
                <w:iCs/>
                <w:color w:val="6A5242"/>
                <w:sz w:val="21"/>
                <w:szCs w:val="21"/>
              </w:rPr>
              <w:t xml:space="preserve">sahasra-dala-padma-sthā</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thousand</w:t>
            </w:r>
          </w:p>
        </w:tc>
      </w:tr>
      <w:tr>
        <w:trPr>
          <w:cantSplit/>
        </w:trPr>
        <w:tc>
          <w:tcPr>
            <w:tcW w:type="pct" w:w="36%"/>
          </w:tcPr>
          <w:p>
            <w:pPr>
              <w:spacing w:after="40"/>
            </w:pPr>
            <w:r>
              <w:rPr>
                <w:rFonts w:ascii="Cambria" w:cs="Nirmala UI" w:eastAsia="Cambria" w:hAnsi="Cambria"/>
                <w:sz w:val="30"/>
                <w:szCs w:val="30"/>
              </w:rPr>
              <w:t xml:space="preserve">दल</w:t>
            </w:r>
            <w:r>
              <w:rPr>
                <w:rFonts w:ascii="Cambria" w:cs="Nirmala UI" w:eastAsia="Cambria" w:hAnsi="Cambria"/>
              </w:rPr>
              <w:br/>
              <w:t xml:space="preserve"/>
            </w:r>
            <w:r>
              <w:rPr>
                <w:rFonts w:ascii="Cambria" w:cs="Nirmala UI" w:eastAsia="Cambria" w:hAnsi="Cambria"/>
                <w:i/>
                <w:iCs/>
                <w:color w:val="6A5242"/>
                <w:sz w:val="21"/>
                <w:szCs w:val="21"/>
              </w:rPr>
              <w:t xml:space="preserve">dala</w:t>
            </w:r>
          </w:p>
        </w:tc>
        <w:tc>
          <w:tcPr>
            <w:tcW w:type="pct" w:w="64%"/>
          </w:tcPr>
          <w:p>
            <w:pPr>
              <w:spacing w:after="40"/>
            </w:pPr>
            <w:r>
              <w:rPr>
                <w:rFonts w:ascii="Cambria" w:cs="Nirmala UI" w:eastAsia="Cambria" w:hAnsi="Cambria"/>
                <w:sz w:val="23"/>
                <w:szCs w:val="23"/>
              </w:rPr>
              <w:t xml:space="preserve">petal</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529  </w:t>
            </w:r>
            <w:r>
              <w:rPr>
                <w:rFonts w:ascii="Cambria" w:cs="Nirmala UI" w:eastAsia="Cambria" w:hAnsi="Cambria"/>
                <w:color w:val="7B1E1E"/>
                <w:sz w:val="30"/>
                <w:szCs w:val="30"/>
              </w:rPr>
              <w:t xml:space="preserve">सर्ववर्णोपशोभिता</w:t>
            </w:r>
            <w:r>
              <w:rPr>
                <w:rFonts w:ascii="Cambria" w:cs="Nirmala UI" w:eastAsia="Cambria" w:hAnsi="Cambria"/>
              </w:rPr>
              <w:t xml:space="preserve">  </w:t>
            </w:r>
            <w:r>
              <w:rPr>
                <w:rFonts w:ascii="Cambria" w:cs="Nirmala UI" w:eastAsia="Cambria" w:hAnsi="Cambria"/>
                <w:i/>
                <w:iCs/>
                <w:color w:val="6A5242"/>
                <w:sz w:val="21"/>
                <w:szCs w:val="21"/>
              </w:rPr>
              <w:t xml:space="preserve">sarva-varṇopaśobhitā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color; also letter (of the alphabet)</w:t>
            </w:r>
          </w:p>
        </w:tc>
      </w:tr>
      <w:tr>
        <w:trPr>
          <w:cantSplit/>
        </w:trPr>
        <w:tc>
          <w:tcPr>
            <w:tcW w:type="pct" w:w="36%"/>
          </w:tcPr>
          <w:p>
            <w:pPr>
              <w:spacing w:after="40"/>
            </w:pPr>
            <w:r>
              <w:rPr>
                <w:rFonts w:ascii="Cambria" w:cs="Nirmala UI" w:eastAsia="Cambria" w:hAnsi="Cambria"/>
                <w:sz w:val="30"/>
                <w:szCs w:val="30"/>
              </w:rPr>
              <w:t xml:space="preserve">उपशोभिता</w:t>
            </w:r>
            <w:r>
              <w:rPr>
                <w:rFonts w:ascii="Cambria" w:cs="Nirmala UI" w:eastAsia="Cambria" w:hAnsi="Cambria"/>
              </w:rPr>
              <w:br/>
              <w:t xml:space="preserve"/>
            </w:r>
            <w:r>
              <w:rPr>
                <w:rFonts w:ascii="Cambria" w:cs="Nirmala UI" w:eastAsia="Cambria" w:hAnsi="Cambria"/>
                <w:i/>
                <w:iCs/>
                <w:color w:val="6A5242"/>
                <w:sz w:val="21"/>
                <w:szCs w:val="21"/>
              </w:rPr>
              <w:t xml:space="preserve">upaśobhitā</w:t>
            </w:r>
          </w:p>
        </w:tc>
        <w:tc>
          <w:tcPr>
            <w:tcW w:type="pct" w:w="64%"/>
          </w:tcPr>
          <w:p>
            <w:pPr>
              <w:spacing w:after="40"/>
            </w:pPr>
            <w:r>
              <w:rPr>
                <w:rFonts w:ascii="Cambria" w:cs="Nirmala UI" w:eastAsia="Cambria" w:hAnsi="Cambria"/>
                <w:sz w:val="23"/>
                <w:szCs w:val="23"/>
              </w:rPr>
              <w:t xml:space="preserve">adorned, made resplendent</w:t>
            </w:r>
            <w:r>
              <w:rPr>
                <w:rFonts w:ascii="Cambria" w:cs="Nirmala UI" w:eastAsia="Cambria" w:hAnsi="Cambria"/>
              </w:rPr>
              <w:br/>
              <w:t xml:space="preserve"/>
            </w:r>
            <w:r>
              <w:rPr>
                <w:rFonts w:ascii="Cambria" w:cs="Nirmala UI" w:eastAsia="Cambria" w:hAnsi="Cambria"/>
                <w:color w:val="6A5242"/>
                <w:sz w:val="19"/>
                <w:szCs w:val="19"/>
              </w:rPr>
              <w:t xml:space="preserve">upa + √śubh,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530  </w:t>
            </w:r>
            <w:r>
              <w:rPr>
                <w:rFonts w:ascii="Cambria" w:cs="Nirmala UI" w:eastAsia="Cambria" w:hAnsi="Cambria"/>
                <w:color w:val="7B1E1E"/>
                <w:sz w:val="30"/>
                <w:szCs w:val="30"/>
              </w:rPr>
              <w:t xml:space="preserve">सर्वायुधधरा</w:t>
            </w:r>
            <w:r>
              <w:rPr>
                <w:rFonts w:ascii="Cambria" w:cs="Nirmala UI" w:eastAsia="Cambria" w:hAnsi="Cambria"/>
              </w:rPr>
              <w:t xml:space="preserve">  </w:t>
            </w:r>
            <w:r>
              <w:rPr>
                <w:rFonts w:ascii="Cambria" w:cs="Nirmala UI" w:eastAsia="Cambria" w:hAnsi="Cambria"/>
                <w:i/>
                <w:iCs/>
                <w:color w:val="6A5242"/>
                <w:sz w:val="21"/>
                <w:szCs w:val="21"/>
              </w:rPr>
              <w:t xml:space="preserve">sarvāyudha-dharā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holding, bearing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531  </w:t>
            </w:r>
            <w:r>
              <w:rPr>
                <w:rFonts w:ascii="Cambria" w:cs="Nirmala UI" w:eastAsia="Cambria" w:hAnsi="Cambria"/>
                <w:color w:val="7B1E1E"/>
                <w:sz w:val="30"/>
                <w:szCs w:val="30"/>
              </w:rPr>
              <w:t xml:space="preserve">शुक्लसंस्थिता</w:t>
            </w:r>
            <w:r>
              <w:rPr>
                <w:rFonts w:ascii="Cambria" w:cs="Nirmala UI" w:eastAsia="Cambria" w:hAnsi="Cambria"/>
              </w:rPr>
              <w:t xml:space="preserve">  </w:t>
            </w:r>
            <w:r>
              <w:rPr>
                <w:rFonts w:ascii="Cambria" w:cs="Nirmala UI" w:eastAsia="Cambria" w:hAnsi="Cambria"/>
                <w:i/>
                <w:iCs/>
                <w:color w:val="6A5242"/>
                <w:sz w:val="21"/>
                <w:szCs w:val="21"/>
              </w:rPr>
              <w:t xml:space="preserve">śukla-saṃsthitā</w:t>
            </w:r>
          </w:p>
        </w:tc>
      </w:tr>
      <w:tr>
        <w:trPr>
          <w:cantSplit/>
        </w:trPr>
        <w:tc>
          <w:tcPr>
            <w:tcW w:type="pct" w:w="36%"/>
          </w:tcPr>
          <w:p>
            <w:pPr>
              <w:spacing w:after="40"/>
            </w:pPr>
            <w:r>
              <w:rPr>
                <w:rFonts w:ascii="Cambria" w:cs="Nirmala UI" w:eastAsia="Cambria" w:hAnsi="Cambria"/>
                <w:sz w:val="30"/>
                <w:szCs w:val="30"/>
              </w:rPr>
              <w:t xml:space="preserve">शुक्ल</w:t>
            </w:r>
            <w:r>
              <w:rPr>
                <w:rFonts w:ascii="Cambria" w:cs="Nirmala UI" w:eastAsia="Cambria" w:hAnsi="Cambria"/>
              </w:rPr>
              <w:br/>
              <w:t xml:space="preserve"/>
            </w:r>
            <w:r>
              <w:rPr>
                <w:rFonts w:ascii="Cambria" w:cs="Nirmala UI" w:eastAsia="Cambria" w:hAnsi="Cambria"/>
                <w:i/>
                <w:iCs/>
                <w:color w:val="6A5242"/>
                <w:sz w:val="21"/>
                <w:szCs w:val="21"/>
              </w:rPr>
              <w:t xml:space="preserve">śukla</w:t>
            </w:r>
          </w:p>
        </w:tc>
        <w:tc>
          <w:tcPr>
            <w:tcW w:type="pct" w:w="64%"/>
          </w:tcPr>
          <w:p>
            <w:pPr>
              <w:spacing w:after="40"/>
            </w:pPr>
            <w:r>
              <w:rPr>
                <w:rFonts w:ascii="Cambria" w:cs="Nirmala UI" w:eastAsia="Cambria" w:hAnsi="Cambria"/>
                <w:sz w:val="23"/>
                <w:szCs w:val="23"/>
              </w:rPr>
              <w:t xml:space="preserve">semen, the vital essence; lit. 'white'</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abiding, established</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532  </w:t>
            </w:r>
            <w:r>
              <w:rPr>
                <w:rFonts w:ascii="Cambria" w:cs="Nirmala UI" w:eastAsia="Cambria" w:hAnsi="Cambria"/>
                <w:color w:val="7B1E1E"/>
                <w:sz w:val="30"/>
                <w:szCs w:val="30"/>
              </w:rPr>
              <w:t xml:space="preserve">सर्वतोमुखी</w:t>
            </w:r>
            <w:r>
              <w:rPr>
                <w:rFonts w:ascii="Cambria" w:cs="Nirmala UI" w:eastAsia="Cambria" w:hAnsi="Cambria"/>
              </w:rPr>
              <w:t xml:space="preserve">  </w:t>
            </w:r>
            <w:r>
              <w:rPr>
                <w:rFonts w:ascii="Cambria" w:cs="Nirmala UI" w:eastAsia="Cambria" w:hAnsi="Cambria"/>
                <w:i/>
                <w:iCs/>
                <w:color w:val="6A5242"/>
                <w:sz w:val="21"/>
                <w:szCs w:val="21"/>
              </w:rPr>
              <w:t xml:space="preserve">sarvato-mukhī</w:t>
            </w:r>
          </w:p>
        </w:tc>
      </w:tr>
      <w:tr>
        <w:trPr>
          <w:cantSplit/>
        </w:trPr>
        <w:tc>
          <w:tcPr>
            <w:tcW w:type="pct" w:w="36%"/>
          </w:tcPr>
          <w:p>
            <w:pPr>
              <w:spacing w:after="40"/>
            </w:pPr>
            <w:r>
              <w:rPr>
                <w:rFonts w:ascii="Cambria" w:cs="Nirmala UI" w:eastAsia="Cambria" w:hAnsi="Cambria"/>
                <w:sz w:val="30"/>
                <w:szCs w:val="30"/>
              </w:rPr>
              <w:t xml:space="preserve">सर्वतस्</w:t>
            </w:r>
            <w:r>
              <w:rPr>
                <w:rFonts w:ascii="Cambria" w:cs="Nirmala UI" w:eastAsia="Cambria" w:hAnsi="Cambria"/>
              </w:rPr>
              <w:br/>
              <w:t xml:space="preserve"/>
            </w:r>
            <w:r>
              <w:rPr>
                <w:rFonts w:ascii="Cambria" w:cs="Nirmala UI" w:eastAsia="Cambria" w:hAnsi="Cambria"/>
                <w:i/>
                <w:iCs/>
                <w:color w:val="6A5242"/>
                <w:sz w:val="21"/>
                <w:szCs w:val="21"/>
              </w:rPr>
              <w:t xml:space="preserve">sarvatas</w:t>
            </w:r>
          </w:p>
        </w:tc>
        <w:tc>
          <w:tcPr>
            <w:tcW w:type="pct" w:w="64%"/>
          </w:tcPr>
          <w:p>
            <w:pPr>
              <w:spacing w:after="40"/>
            </w:pPr>
            <w:r>
              <w:rPr>
                <w:rFonts w:ascii="Cambria" w:cs="Nirmala UI" w:eastAsia="Cambria" w:hAnsi="Cambria"/>
                <w:sz w:val="23"/>
                <w:szCs w:val="23"/>
              </w:rPr>
              <w:t xml:space="preserve">on all sides, everywhere</w:t>
            </w:r>
            <w:r>
              <w:rPr>
                <w:rFonts w:ascii="Cambria" w:cs="Nirmala UI" w:eastAsia="Cambria" w:hAnsi="Cambria"/>
              </w:rPr>
              <w:br/>
              <w:t xml:space="preserve"/>
            </w:r>
            <w:r>
              <w:rPr>
                <w:rFonts w:ascii="Cambria" w:cs="Nirmala UI" w:eastAsia="Cambria" w:hAnsi="Cambria"/>
                <w:color w:val="6A5242"/>
                <w:sz w:val="19"/>
                <w:szCs w:val="19"/>
              </w:rPr>
              <w:t xml:space="preserve">sarva + the suffix -tas</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528  </w:t>
      </w:r>
      <w:r>
        <w:rPr>
          <w:rFonts w:ascii="Cambria" w:cs="Nirmala UI" w:eastAsia="Cambria" w:hAnsi="Cambria"/>
        </w:rPr>
        <w:t xml:space="preserve">  </w:t>
      </w:r>
      <w:r>
        <w:rPr>
          <w:rFonts w:ascii="Cambria" w:cs="Nirmala UI" w:eastAsia="Cambria" w:hAnsi="Cambria"/>
          <w:color w:val="7B1E1E"/>
          <w:sz w:val="32"/>
          <w:szCs w:val="32"/>
        </w:rPr>
        <w:t xml:space="preserve">सहस्रदलपद्मस्था</w:t>
      </w:r>
      <w:r>
        <w:rPr>
          <w:rFonts w:ascii="Cambria" w:cs="Nirmala UI" w:eastAsia="Cambria" w:hAnsi="Cambria"/>
        </w:rPr>
        <w:t xml:space="preserve">   </w:t>
      </w:r>
      <w:r>
        <w:rPr>
          <w:rFonts w:ascii="Cambria" w:cs="Nirmala UI" w:eastAsia="Cambria" w:hAnsi="Cambria"/>
          <w:i/>
          <w:iCs/>
          <w:color w:val="6A5242"/>
          <w:sz w:val="25"/>
          <w:szCs w:val="25"/>
        </w:rPr>
        <w:t xml:space="preserve">sahasra-dala-padma-sthā</w:t>
      </w:r>
    </w:p>
    <w:p>
      <w:pPr>
        <w:keepNext/>
        <w:spacing w:after="80"/>
      </w:pPr>
      <w:r>
        <w:rPr>
          <w:rFonts w:ascii="Cambria" w:cs="Nirmala UI" w:eastAsia="Cambria" w:hAnsi="Cambria"/>
          <w:b/>
          <w:bCs/>
          <w:sz w:val="24"/>
          <w:szCs w:val="24"/>
        </w:rPr>
        <w:t xml:space="preserve">She who resides in the thousand-petaled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a bahuvrīhi). </w:t>
      </w:r>
      <w:r>
        <w:rPr>
          <w:rFonts w:ascii="Cambria" w:cs="Nirmala UI" w:eastAsia="Cambria" w:hAnsi="Cambria"/>
          <w:sz w:val="22"/>
          <w:szCs w:val="22"/>
        </w:rPr>
        <w:t xml:space="preserve">(1) sahasra-dala 'thousand-petaled' (bahuvrīhi). (2) It qualifies padma 'lotus' (karmadhāraya). (3) sthā 'abiding' (√sthā + ka after a word in the locative, Pāṇini 3.2.4 supi sthaḥ) takes the lotus as its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दलानि यस्य तत् सहस्रदलम्; सहस्रदलम् पद्मम् सहस्रदलपद्मम्; सहस्रदलपद्मे तिष्ठति इति सहस्रदलपद्मस्था</w:t>
      </w:r>
      <w:r>
        <w:rPr>
          <w:rFonts w:ascii="Cambria" w:cs="Nirmala UI" w:eastAsia="Cambria" w:hAnsi="Cambria"/>
        </w:rPr>
        <w:br/>
        <w:t xml:space="preserve"/>
      </w:r>
      <w:r>
        <w:rPr>
          <w:rFonts w:ascii="Cambria" w:cs="Nirmala UI" w:eastAsia="Cambria" w:hAnsi="Cambria"/>
          <w:i/>
          <w:iCs/>
          <w:color w:val="6A5242"/>
          <w:sz w:val="21"/>
          <w:szCs w:val="21"/>
        </w:rPr>
        <w:t xml:space="preserve">sahasram dalāni yasya tat sahasradalam; sahasradalam padmam sahasradalapadmam; sahasradalapadme tiṣṭhati iti sahasradalapadmasthā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sahasrāra at the crown of the head, where She is the yoginī Yākinī (528–534); compare 105, sahasrārāmbujārūḍhā.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529  </w:t>
      </w:r>
      <w:r>
        <w:rPr>
          <w:rFonts w:ascii="Cambria" w:cs="Nirmala UI" w:eastAsia="Cambria" w:hAnsi="Cambria"/>
        </w:rPr>
        <w:t xml:space="preserve">  </w:t>
      </w:r>
      <w:r>
        <w:rPr>
          <w:rFonts w:ascii="Cambria" w:cs="Nirmala UI" w:eastAsia="Cambria" w:hAnsi="Cambria"/>
          <w:color w:val="7B1E1E"/>
          <w:sz w:val="32"/>
          <w:szCs w:val="32"/>
        </w:rPr>
        <w:t xml:space="preserve">सर्ववर्णोपशोभिता</w:t>
      </w:r>
      <w:r>
        <w:rPr>
          <w:rFonts w:ascii="Cambria" w:cs="Nirmala UI" w:eastAsia="Cambria" w:hAnsi="Cambria"/>
        </w:rPr>
        <w:t xml:space="preserve">   </w:t>
      </w:r>
      <w:r>
        <w:rPr>
          <w:rFonts w:ascii="Cambria" w:cs="Nirmala UI" w:eastAsia="Cambria" w:hAnsi="Cambria"/>
          <w:i/>
          <w:iCs/>
          <w:color w:val="6A5242"/>
          <w:sz w:val="25"/>
          <w:szCs w:val="25"/>
        </w:rPr>
        <w:t xml:space="preserve">sarva-varṇopaśobhitā</w:t>
      </w:r>
    </w:p>
    <w:p>
      <w:pPr>
        <w:keepNext/>
        <w:spacing w:after="80"/>
      </w:pPr>
      <w:r>
        <w:rPr>
          <w:rFonts w:ascii="Cambria" w:cs="Nirmala UI" w:eastAsia="Cambria" w:hAnsi="Cambria"/>
          <w:b/>
          <w:bCs/>
          <w:sz w:val="24"/>
          <w:szCs w:val="24"/>
        </w:rPr>
        <w:t xml:space="preserve">She who is resplendent with all colors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वर्णोपशोभिता = वर्ण + उपशोभिता (varṇa + upaśobhitā)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sarva-varṇa 'all colors' (karmadhāraya). (2) The participle upaśobhitā 'adorned, made beautiful' is the head and takes the colors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वर्णाः सर्ववर्णाः; सर्ववर्णैः उपशोभिता सर्ववर्णोपशोभिता</w:t>
      </w:r>
      <w:r>
        <w:rPr>
          <w:rFonts w:ascii="Cambria" w:cs="Nirmala UI" w:eastAsia="Cambria" w:hAnsi="Cambria"/>
        </w:rPr>
        <w:br/>
        <w:t xml:space="preserve"/>
      </w:r>
      <w:r>
        <w:rPr>
          <w:rFonts w:ascii="Cambria" w:cs="Nirmala UI" w:eastAsia="Cambria" w:hAnsi="Cambria"/>
          <w:i/>
          <w:iCs/>
          <w:color w:val="6A5242"/>
          <w:sz w:val="21"/>
          <w:szCs w:val="21"/>
        </w:rPr>
        <w:t xml:space="preserve">sarve varṇāḥ sarvavarṇāḥ; sarvavarṇaiḥ upaśobhitā sarvavarṇopaśobhitā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shines with every color. Since varṇa also means 'letter', it is traditionally read too as 'adorned with all the letters', which are said to cover the petals of the thousand-petaled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530  </w:t>
      </w:r>
      <w:r>
        <w:rPr>
          <w:rFonts w:ascii="Cambria" w:cs="Nirmala UI" w:eastAsia="Cambria" w:hAnsi="Cambria"/>
        </w:rPr>
        <w:t xml:space="preserve">  </w:t>
      </w:r>
      <w:r>
        <w:rPr>
          <w:rFonts w:ascii="Cambria" w:cs="Nirmala UI" w:eastAsia="Cambria" w:hAnsi="Cambria"/>
          <w:color w:val="7B1E1E"/>
          <w:sz w:val="32"/>
          <w:szCs w:val="32"/>
        </w:rPr>
        <w:t xml:space="preserve">सर्वायुधधरा</w:t>
      </w:r>
      <w:r>
        <w:rPr>
          <w:rFonts w:ascii="Cambria" w:cs="Nirmala UI" w:eastAsia="Cambria" w:hAnsi="Cambria"/>
        </w:rPr>
        <w:t xml:space="preserve">   </w:t>
      </w:r>
      <w:r>
        <w:rPr>
          <w:rFonts w:ascii="Cambria" w:cs="Nirmala UI" w:eastAsia="Cambria" w:hAnsi="Cambria"/>
          <w:i/>
          <w:iCs/>
          <w:color w:val="6A5242"/>
          <w:sz w:val="25"/>
          <w:szCs w:val="25"/>
        </w:rPr>
        <w:t xml:space="preserve">sarvāyudha-dharā</w:t>
      </w:r>
    </w:p>
    <w:p>
      <w:pPr>
        <w:keepNext/>
        <w:spacing w:after="80"/>
      </w:pPr>
      <w:r>
        <w:rPr>
          <w:rFonts w:ascii="Cambria" w:cs="Nirmala UI" w:eastAsia="Cambria" w:hAnsi="Cambria"/>
          <w:b/>
          <w:bCs/>
          <w:sz w:val="24"/>
          <w:szCs w:val="24"/>
        </w:rPr>
        <w:t xml:space="preserve">She who holds all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सर्वायुध = सर्व + आयुध (sarva + āyudha)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sarva-āyudha 'all weapons' (karmadhāraya). (2) dharā 'holding' (√dhṛ + the agent suffix a) takes them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आयुधानि सर्वायुधानि; सर्वायुधानि धरति इति सर्वायुधधरा</w:t>
      </w:r>
      <w:r>
        <w:rPr>
          <w:rFonts w:ascii="Cambria" w:cs="Nirmala UI" w:eastAsia="Cambria" w:hAnsi="Cambria"/>
        </w:rPr>
        <w:br/>
        <w:t xml:space="preserve"/>
      </w:r>
      <w:r>
        <w:rPr>
          <w:rFonts w:ascii="Cambria" w:cs="Nirmala UI" w:eastAsia="Cambria" w:hAnsi="Cambria"/>
          <w:i/>
          <w:iCs/>
          <w:color w:val="6A5242"/>
          <w:sz w:val="21"/>
          <w:szCs w:val="21"/>
        </w:rPr>
        <w:t xml:space="preserve">sarvāṇi āyudhāni sarvāyudhāni; sarvāyudhāni dharati iti sarvāyudhadharā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bears the weapons of all the other yoginīs: every power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531  </w:t>
      </w:r>
      <w:r>
        <w:rPr>
          <w:rFonts w:ascii="Cambria" w:cs="Nirmala UI" w:eastAsia="Cambria" w:hAnsi="Cambria"/>
        </w:rPr>
        <w:t xml:space="preserve">  </w:t>
      </w:r>
      <w:r>
        <w:rPr>
          <w:rFonts w:ascii="Cambria" w:cs="Nirmala UI" w:eastAsia="Cambria" w:hAnsi="Cambria"/>
          <w:color w:val="7B1E1E"/>
          <w:sz w:val="32"/>
          <w:szCs w:val="32"/>
        </w:rPr>
        <w:t xml:space="preserve">शुक्लसंस्थिता</w:t>
      </w:r>
      <w:r>
        <w:rPr>
          <w:rFonts w:ascii="Cambria" w:cs="Nirmala UI" w:eastAsia="Cambria" w:hAnsi="Cambria"/>
        </w:rPr>
        <w:t xml:space="preserve">   </w:t>
      </w:r>
      <w:r>
        <w:rPr>
          <w:rFonts w:ascii="Cambria" w:cs="Nirmala UI" w:eastAsia="Cambria" w:hAnsi="Cambria"/>
          <w:i/>
          <w:iCs/>
          <w:color w:val="6A5242"/>
          <w:sz w:val="25"/>
          <w:szCs w:val="25"/>
        </w:rPr>
        <w:t xml:space="preserve">śukla-saṃsthitā</w:t>
      </w:r>
    </w:p>
    <w:p>
      <w:pPr>
        <w:keepNext/>
        <w:spacing w:after="80"/>
      </w:pPr>
      <w:r>
        <w:rPr>
          <w:rFonts w:ascii="Cambria" w:cs="Nirmala UI" w:eastAsia="Cambria" w:hAnsi="Cambria"/>
          <w:b/>
          <w:bCs/>
          <w:sz w:val="24"/>
          <w:szCs w:val="24"/>
        </w:rPr>
        <w:t xml:space="preserve">She who resides in the semen, the vital essence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संस्थिता = सम् + स्थिता (sam + sthitā)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saṃsthitā 'abiding' is the head and takes śukla 'semen, vital essence'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शुक्ले संस्थिता शुक्लसंस्थिता</w:t>
      </w:r>
      <w:r>
        <w:rPr>
          <w:rFonts w:ascii="Cambria" w:cs="Nirmala UI" w:eastAsia="Cambria" w:hAnsi="Cambria"/>
        </w:rPr>
        <w:br/>
        <w:t xml:space="preserve"/>
      </w:r>
      <w:r>
        <w:rPr>
          <w:rFonts w:ascii="Cambria" w:cs="Nirmala UI" w:eastAsia="Cambria" w:hAnsi="Cambria"/>
          <w:i/>
          <w:iCs/>
          <w:color w:val="6A5242"/>
          <w:sz w:val="21"/>
          <w:szCs w:val="21"/>
        </w:rPr>
        <w:t xml:space="preserve">śukle saṃsthitā śuklasaṃsthitā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Śukla is the seventh and last of the bodily tissues (dhātu), the essence of all the others; it belongs to Yākinī.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532  </w:t>
      </w:r>
      <w:r>
        <w:rPr>
          <w:rFonts w:ascii="Cambria" w:cs="Nirmala UI" w:eastAsia="Cambria" w:hAnsi="Cambria"/>
        </w:rPr>
        <w:t xml:space="preserve">  </w:t>
      </w:r>
      <w:r>
        <w:rPr>
          <w:rFonts w:ascii="Cambria" w:cs="Nirmala UI" w:eastAsia="Cambria" w:hAnsi="Cambria"/>
          <w:color w:val="7B1E1E"/>
          <w:sz w:val="32"/>
          <w:szCs w:val="32"/>
        </w:rPr>
        <w:t xml:space="preserve">सर्वतोमुखी</w:t>
      </w:r>
      <w:r>
        <w:rPr>
          <w:rFonts w:ascii="Cambria" w:cs="Nirmala UI" w:eastAsia="Cambria" w:hAnsi="Cambria"/>
        </w:rPr>
        <w:t xml:space="preserve">   </w:t>
      </w:r>
      <w:r>
        <w:rPr>
          <w:rFonts w:ascii="Cambria" w:cs="Nirmala UI" w:eastAsia="Cambria" w:hAnsi="Cambria"/>
          <w:i/>
          <w:iCs/>
          <w:color w:val="6A5242"/>
          <w:sz w:val="25"/>
          <w:szCs w:val="25"/>
        </w:rPr>
        <w:t xml:space="preserve">sarvato-mukhī</w:t>
      </w:r>
    </w:p>
    <w:p>
      <w:pPr>
        <w:keepNext/>
        <w:spacing w:after="80"/>
      </w:pPr>
      <w:r>
        <w:rPr>
          <w:rFonts w:ascii="Cambria" w:cs="Nirmala UI" w:eastAsia="Cambria" w:hAnsi="Cambria"/>
          <w:b/>
          <w:bCs/>
          <w:sz w:val="24"/>
          <w:szCs w:val="24"/>
        </w:rPr>
        <w:t xml:space="preserve">She who has faces turned in all directions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सर्वतोमुखी = सर्वतस् + मुखी (sarvatas + mukhī) — visarga sandhi: final s becomes ru (Pāṇini 8.2.66), which after a and before a voiced consonant becomes u (6.1.114 haśi ca); a + u then gives o (6.1.87)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adverb sarvatas 'on all sides' qualifies mukha 'face'; the whole is a bahuvrīhi: 'She whose faces are on all sides'. mukha takes the feminine -ī (Pāṇini 4.1.54).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सर्वतः मुखानि यस्याः सा सर्वतोमुखी</w:t>
      </w:r>
      <w:r>
        <w:rPr>
          <w:rFonts w:ascii="Cambria" w:cs="Nirmala UI" w:eastAsia="Cambria" w:hAnsi="Cambria"/>
        </w:rPr>
        <w:br/>
        <w:t xml:space="preserve"/>
      </w:r>
      <w:r>
        <w:rPr>
          <w:rFonts w:ascii="Cambria" w:cs="Nirmala UI" w:eastAsia="Cambria" w:hAnsi="Cambria"/>
          <w:i/>
          <w:iCs/>
          <w:color w:val="6A5242"/>
          <w:sz w:val="21"/>
          <w:szCs w:val="21"/>
        </w:rPr>
        <w:t xml:space="preserve">sarvataḥ mukhāni yasyāḥ sā sarvatomukhī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faces every direction; so the Bhagavad Gītā describes the Supreme as having eyes, heads and faces everywhere (sarvato'kṣiśiromukham).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110</w:t>
      </w:r>
      <w:r>
        <w:rPr>
          <w:rFonts w:ascii="Cambria" w:cs="Nirmala UI" w:eastAsia="Cambria" w:hAnsi="Cambria"/>
          <w:color w:val="6A5242"/>
          <w:sz w:val="18"/>
          <w:szCs w:val="18"/>
        </w:rPr>
        <w:t xml:space="preserve">    names 533–541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सर्वौदनप्रीतचित्ता याकिन्यम्बास्वरूपिणी ।</w:t>
      </w:r>
      <w:r>
        <w:rPr>
          <w:rFonts w:ascii="Cambria" w:cs="Nirmala UI" w:eastAsia="Cambria" w:hAnsi="Cambria"/>
        </w:rPr>
        <w:br/>
        <w:t xml:space="preserve"/>
      </w:r>
      <w:r>
        <w:rPr>
          <w:rFonts w:ascii="Cambria" w:cs="Nirmala UI" w:eastAsia="Cambria" w:hAnsi="Cambria"/>
          <w:sz w:val="38"/>
          <w:szCs w:val="38"/>
        </w:rPr>
        <w:t xml:space="preserve">स्वाहा स्वधा ऽमतिर् मेधा श्रुतिः स्मृतिर् अनुत्तमा ॥ ११०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sarvaudanaprītacittā yākinyambāsvarūpiṇī |</w:t>
      </w:r>
      <w:r>
        <w:rPr>
          <w:rFonts w:ascii="Cambria" w:cs="Nirmala UI" w:eastAsia="Cambria" w:hAnsi="Cambria"/>
        </w:rPr>
        <w:br/>
        <w:t xml:space="preserve"/>
      </w:r>
      <w:r>
        <w:rPr>
          <w:rFonts w:ascii="Cambria" w:cs="Nirmala UI" w:eastAsia="Cambria" w:hAnsi="Cambria"/>
          <w:i/>
          <w:iCs/>
          <w:color w:val="6A5242"/>
          <w:sz w:val="25"/>
          <w:szCs w:val="25"/>
        </w:rPr>
        <w:t xml:space="preserve">svāhā svadhā 'matir medhā śrutiḥ smṛtir anuttamā || 110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533 </w:t>
      </w:r>
      <w:r>
        <w:rPr>
          <w:rFonts w:ascii="Cambria" w:cs="Nirmala UI" w:eastAsia="Cambria" w:hAnsi="Cambria"/>
          <w:sz w:val="34"/>
          <w:szCs w:val="34"/>
        </w:rPr>
        <w:t xml:space="preserve">सर्वौदन-प्रीत-चित्ता</w:t>
      </w:r>
      <w:r>
        <w:rPr>
          <w:rFonts w:ascii="Cambria" w:cs="Nirmala UI" w:eastAsia="Cambria" w:hAnsi="Cambria"/>
        </w:rPr>
        <w:t xml:space="preserve">     </w:t>
      </w:r>
      <w:r>
        <w:rPr>
          <w:rFonts w:ascii="Cambria" w:cs="Nirmala UI" w:eastAsia="Cambria" w:hAnsi="Cambria"/>
          <w:b/>
          <w:bCs/>
          <w:color w:val="7B1E1E"/>
          <w:sz w:val="18"/>
          <w:szCs w:val="18"/>
        </w:rPr>
        <w:t xml:space="preserve">534 </w:t>
      </w:r>
      <w:r>
        <w:rPr>
          <w:rFonts w:ascii="Cambria" w:cs="Nirmala UI" w:eastAsia="Cambria" w:hAnsi="Cambria"/>
          <w:sz w:val="34"/>
          <w:szCs w:val="34"/>
        </w:rPr>
        <w:t xml:space="preserve">याकिन्यम्बा-स्वरूपिणी</w:t>
      </w:r>
    </w:p>
    <w:p>
      <w:pPr>
        <w:spacing w:after="120"/>
      </w:pPr>
      <w:r>
        <w:rPr>
          <w:rFonts w:ascii="Cambria" w:cs="Nirmala UI" w:eastAsia="Cambria" w:hAnsi="Cambria"/>
          <w:color w:val="6A5242"/>
          <w:sz w:val="16"/>
          <w:szCs w:val="16"/>
        </w:rPr>
        <w:t xml:space="preserve">533 </w:t>
      </w:r>
      <w:r>
        <w:rPr>
          <w:rFonts w:ascii="Cambria" w:cs="Nirmala UI" w:eastAsia="Cambria" w:hAnsi="Cambria"/>
          <w:i/>
          <w:iCs/>
          <w:color w:val="6A5242"/>
          <w:sz w:val="25"/>
          <w:szCs w:val="25"/>
        </w:rPr>
        <w:t xml:space="preserve">sarvaudana-prīta-cittā</w:t>
      </w:r>
      <w:r>
        <w:rPr>
          <w:rFonts w:ascii="Cambria" w:cs="Nirmala UI" w:eastAsia="Cambria" w:hAnsi="Cambria"/>
        </w:rPr>
        <w:t xml:space="preserve">     </w:t>
      </w:r>
      <w:r>
        <w:rPr>
          <w:rFonts w:ascii="Cambria" w:cs="Nirmala UI" w:eastAsia="Cambria" w:hAnsi="Cambria"/>
          <w:color w:val="6A5242"/>
          <w:sz w:val="16"/>
          <w:szCs w:val="16"/>
        </w:rPr>
        <w:t xml:space="preserve">534 </w:t>
      </w:r>
      <w:r>
        <w:rPr>
          <w:rFonts w:ascii="Cambria" w:cs="Nirmala UI" w:eastAsia="Cambria" w:hAnsi="Cambria"/>
          <w:i/>
          <w:iCs/>
          <w:color w:val="6A5242"/>
          <w:sz w:val="25"/>
          <w:szCs w:val="25"/>
        </w:rPr>
        <w:t xml:space="preserve">yākinyambā-svarūpiṇī</w:t>
      </w:r>
    </w:p>
    <w:p>
      <w:pPr>
        <w:keepNext/>
        <w:spacing w:after="20" w:line="340"/>
      </w:pPr>
      <w:r>
        <w:rPr>
          <w:rFonts w:ascii="Cambria" w:cs="Nirmala UI" w:eastAsia="Cambria" w:hAnsi="Cambria"/>
          <w:b/>
          <w:bCs/>
          <w:color w:val="7B1E1E"/>
          <w:sz w:val="18"/>
          <w:szCs w:val="18"/>
        </w:rPr>
        <w:t xml:space="preserve">535 </w:t>
      </w:r>
      <w:r>
        <w:rPr>
          <w:rFonts w:ascii="Cambria" w:cs="Nirmala UI" w:eastAsia="Cambria" w:hAnsi="Cambria"/>
          <w:sz w:val="34"/>
          <w:szCs w:val="34"/>
        </w:rPr>
        <w:t xml:space="preserve">स्वाहा</w:t>
      </w:r>
      <w:r>
        <w:rPr>
          <w:rFonts w:ascii="Cambria" w:cs="Nirmala UI" w:eastAsia="Cambria" w:hAnsi="Cambria"/>
        </w:rPr>
        <w:t xml:space="preserve">     </w:t>
      </w:r>
      <w:r>
        <w:rPr>
          <w:rFonts w:ascii="Cambria" w:cs="Nirmala UI" w:eastAsia="Cambria" w:hAnsi="Cambria"/>
          <w:b/>
          <w:bCs/>
          <w:color w:val="7B1E1E"/>
          <w:sz w:val="18"/>
          <w:szCs w:val="18"/>
        </w:rPr>
        <w:t xml:space="preserve">536 </w:t>
      </w:r>
      <w:r>
        <w:rPr>
          <w:rFonts w:ascii="Cambria" w:cs="Nirmala UI" w:eastAsia="Cambria" w:hAnsi="Cambria"/>
          <w:sz w:val="34"/>
          <w:szCs w:val="34"/>
        </w:rPr>
        <w:t xml:space="preserve">स्वधा</w:t>
      </w:r>
      <w:r>
        <w:rPr>
          <w:rFonts w:ascii="Cambria" w:cs="Nirmala UI" w:eastAsia="Cambria" w:hAnsi="Cambria"/>
        </w:rPr>
        <w:t xml:space="preserve">     </w:t>
      </w:r>
      <w:r>
        <w:rPr>
          <w:rFonts w:ascii="Cambria" w:cs="Nirmala UI" w:eastAsia="Cambria" w:hAnsi="Cambria"/>
          <w:b/>
          <w:bCs/>
          <w:color w:val="7B1E1E"/>
          <w:sz w:val="18"/>
          <w:szCs w:val="18"/>
        </w:rPr>
        <w:t xml:space="preserve">537 </w:t>
      </w:r>
      <w:r>
        <w:rPr>
          <w:rFonts w:ascii="Cambria" w:cs="Nirmala UI" w:eastAsia="Cambria" w:hAnsi="Cambria"/>
          <w:sz w:val="34"/>
          <w:szCs w:val="34"/>
        </w:rPr>
        <w:t xml:space="preserve">अ-मतिः°</w:t>
      </w:r>
      <w:r>
        <w:rPr>
          <w:rFonts w:ascii="Cambria" w:cs="Nirmala UI" w:eastAsia="Cambria" w:hAnsi="Cambria"/>
        </w:rPr>
        <w:t xml:space="preserve">     </w:t>
      </w:r>
      <w:r>
        <w:rPr>
          <w:rFonts w:ascii="Cambria" w:cs="Nirmala UI" w:eastAsia="Cambria" w:hAnsi="Cambria"/>
          <w:b/>
          <w:bCs/>
          <w:color w:val="7B1E1E"/>
          <w:sz w:val="18"/>
          <w:szCs w:val="18"/>
        </w:rPr>
        <w:t xml:space="preserve">538 </w:t>
      </w:r>
      <w:r>
        <w:rPr>
          <w:rFonts w:ascii="Cambria" w:cs="Nirmala UI" w:eastAsia="Cambria" w:hAnsi="Cambria"/>
          <w:sz w:val="34"/>
          <w:szCs w:val="34"/>
        </w:rPr>
        <w:t xml:space="preserve">मेधा</w:t>
      </w:r>
      <w:r>
        <w:rPr>
          <w:rFonts w:ascii="Cambria" w:cs="Nirmala UI" w:eastAsia="Cambria" w:hAnsi="Cambria"/>
        </w:rPr>
        <w:t xml:space="preserve">     </w:t>
      </w:r>
      <w:r>
        <w:rPr>
          <w:rFonts w:ascii="Cambria" w:cs="Nirmala UI" w:eastAsia="Cambria" w:hAnsi="Cambria"/>
          <w:b/>
          <w:bCs/>
          <w:color w:val="7B1E1E"/>
          <w:sz w:val="18"/>
          <w:szCs w:val="18"/>
        </w:rPr>
        <w:t xml:space="preserve">539 </w:t>
      </w:r>
      <w:r>
        <w:rPr>
          <w:rFonts w:ascii="Cambria" w:cs="Nirmala UI" w:eastAsia="Cambria" w:hAnsi="Cambria"/>
          <w:sz w:val="34"/>
          <w:szCs w:val="34"/>
        </w:rPr>
        <w:t xml:space="preserve">श्रुतिः</w:t>
      </w:r>
      <w:r>
        <w:rPr>
          <w:rFonts w:ascii="Cambria" w:cs="Nirmala UI" w:eastAsia="Cambria" w:hAnsi="Cambria"/>
        </w:rPr>
        <w:t xml:space="preserve">     </w:t>
      </w:r>
      <w:r>
        <w:rPr>
          <w:rFonts w:ascii="Cambria" w:cs="Nirmala UI" w:eastAsia="Cambria" w:hAnsi="Cambria"/>
          <w:b/>
          <w:bCs/>
          <w:color w:val="7B1E1E"/>
          <w:sz w:val="18"/>
          <w:szCs w:val="18"/>
        </w:rPr>
        <w:t xml:space="preserve">540 </w:t>
      </w:r>
      <w:r>
        <w:rPr>
          <w:rFonts w:ascii="Cambria" w:cs="Nirmala UI" w:eastAsia="Cambria" w:hAnsi="Cambria"/>
          <w:sz w:val="34"/>
          <w:szCs w:val="34"/>
        </w:rPr>
        <w:t xml:space="preserve">स्मृतिः°</w:t>
      </w:r>
      <w:r>
        <w:rPr>
          <w:rFonts w:ascii="Cambria" w:cs="Nirmala UI" w:eastAsia="Cambria" w:hAnsi="Cambria"/>
        </w:rPr>
        <w:t xml:space="preserve">     </w:t>
      </w:r>
      <w:r>
        <w:rPr>
          <w:rFonts w:ascii="Cambria" w:cs="Nirmala UI" w:eastAsia="Cambria" w:hAnsi="Cambria"/>
          <w:b/>
          <w:bCs/>
          <w:color w:val="7B1E1E"/>
          <w:sz w:val="18"/>
          <w:szCs w:val="18"/>
        </w:rPr>
        <w:t xml:space="preserve">541 </w:t>
      </w:r>
      <w:r>
        <w:rPr>
          <w:rFonts w:ascii="Cambria" w:cs="Nirmala UI" w:eastAsia="Cambria" w:hAnsi="Cambria"/>
          <w:sz w:val="34"/>
          <w:szCs w:val="34"/>
        </w:rPr>
        <w:t xml:space="preserve">अन्-उत्तमा</w:t>
      </w:r>
    </w:p>
    <w:p>
      <w:pPr>
        <w:spacing w:after="120"/>
      </w:pPr>
      <w:r>
        <w:rPr>
          <w:rFonts w:ascii="Cambria" w:cs="Nirmala UI" w:eastAsia="Cambria" w:hAnsi="Cambria"/>
          <w:color w:val="6A5242"/>
          <w:sz w:val="16"/>
          <w:szCs w:val="16"/>
        </w:rPr>
        <w:t xml:space="preserve">535 </w:t>
      </w:r>
      <w:r>
        <w:rPr>
          <w:rFonts w:ascii="Cambria" w:cs="Nirmala UI" w:eastAsia="Cambria" w:hAnsi="Cambria"/>
          <w:i/>
          <w:iCs/>
          <w:color w:val="6A5242"/>
          <w:sz w:val="25"/>
          <w:szCs w:val="25"/>
        </w:rPr>
        <w:t xml:space="preserve">svāhā</w:t>
      </w:r>
      <w:r>
        <w:rPr>
          <w:rFonts w:ascii="Cambria" w:cs="Nirmala UI" w:eastAsia="Cambria" w:hAnsi="Cambria"/>
        </w:rPr>
        <w:t xml:space="preserve">     </w:t>
      </w:r>
      <w:r>
        <w:rPr>
          <w:rFonts w:ascii="Cambria" w:cs="Nirmala UI" w:eastAsia="Cambria" w:hAnsi="Cambria"/>
          <w:color w:val="6A5242"/>
          <w:sz w:val="16"/>
          <w:szCs w:val="16"/>
        </w:rPr>
        <w:t xml:space="preserve">536 </w:t>
      </w:r>
      <w:r>
        <w:rPr>
          <w:rFonts w:ascii="Cambria" w:cs="Nirmala UI" w:eastAsia="Cambria" w:hAnsi="Cambria"/>
          <w:i/>
          <w:iCs/>
          <w:color w:val="6A5242"/>
          <w:sz w:val="25"/>
          <w:szCs w:val="25"/>
        </w:rPr>
        <w:t xml:space="preserve">svadhā</w:t>
      </w:r>
      <w:r>
        <w:rPr>
          <w:rFonts w:ascii="Cambria" w:cs="Nirmala UI" w:eastAsia="Cambria" w:hAnsi="Cambria"/>
        </w:rPr>
        <w:t xml:space="preserve">     </w:t>
      </w:r>
      <w:r>
        <w:rPr>
          <w:rFonts w:ascii="Cambria" w:cs="Nirmala UI" w:eastAsia="Cambria" w:hAnsi="Cambria"/>
          <w:color w:val="6A5242"/>
          <w:sz w:val="16"/>
          <w:szCs w:val="16"/>
        </w:rPr>
        <w:t xml:space="preserve">537 </w:t>
      </w:r>
      <w:r>
        <w:rPr>
          <w:rFonts w:ascii="Cambria" w:cs="Nirmala UI" w:eastAsia="Cambria" w:hAnsi="Cambria"/>
          <w:i/>
          <w:iCs/>
          <w:color w:val="6A5242"/>
          <w:sz w:val="25"/>
          <w:szCs w:val="25"/>
        </w:rPr>
        <w:t xml:space="preserve">a-matiḥ</w:t>
      </w:r>
      <w:r>
        <w:rPr>
          <w:rFonts w:ascii="Cambria" w:cs="Nirmala UI" w:eastAsia="Cambria" w:hAnsi="Cambria"/>
        </w:rPr>
        <w:t xml:space="preserve">     </w:t>
      </w:r>
      <w:r>
        <w:rPr>
          <w:rFonts w:ascii="Cambria" w:cs="Nirmala UI" w:eastAsia="Cambria" w:hAnsi="Cambria"/>
          <w:color w:val="6A5242"/>
          <w:sz w:val="16"/>
          <w:szCs w:val="16"/>
        </w:rPr>
        <w:t xml:space="preserve">538 </w:t>
      </w:r>
      <w:r>
        <w:rPr>
          <w:rFonts w:ascii="Cambria" w:cs="Nirmala UI" w:eastAsia="Cambria" w:hAnsi="Cambria"/>
          <w:i/>
          <w:iCs/>
          <w:color w:val="6A5242"/>
          <w:sz w:val="25"/>
          <w:szCs w:val="25"/>
        </w:rPr>
        <w:t xml:space="preserve">medhā</w:t>
      </w:r>
      <w:r>
        <w:rPr>
          <w:rFonts w:ascii="Cambria" w:cs="Nirmala UI" w:eastAsia="Cambria" w:hAnsi="Cambria"/>
        </w:rPr>
        <w:t xml:space="preserve">     </w:t>
      </w:r>
      <w:r>
        <w:rPr>
          <w:rFonts w:ascii="Cambria" w:cs="Nirmala UI" w:eastAsia="Cambria" w:hAnsi="Cambria"/>
          <w:color w:val="6A5242"/>
          <w:sz w:val="16"/>
          <w:szCs w:val="16"/>
        </w:rPr>
        <w:t xml:space="preserve">539 </w:t>
      </w:r>
      <w:r>
        <w:rPr>
          <w:rFonts w:ascii="Cambria" w:cs="Nirmala UI" w:eastAsia="Cambria" w:hAnsi="Cambria"/>
          <w:i/>
          <w:iCs/>
          <w:color w:val="6A5242"/>
          <w:sz w:val="25"/>
          <w:szCs w:val="25"/>
        </w:rPr>
        <w:t xml:space="preserve">śrutiḥ</w:t>
      </w:r>
      <w:r>
        <w:rPr>
          <w:rFonts w:ascii="Cambria" w:cs="Nirmala UI" w:eastAsia="Cambria" w:hAnsi="Cambria"/>
        </w:rPr>
        <w:t xml:space="preserve">     </w:t>
      </w:r>
      <w:r>
        <w:rPr>
          <w:rFonts w:ascii="Cambria" w:cs="Nirmala UI" w:eastAsia="Cambria" w:hAnsi="Cambria"/>
          <w:color w:val="6A5242"/>
          <w:sz w:val="16"/>
          <w:szCs w:val="16"/>
        </w:rPr>
        <w:t xml:space="preserve">540 </w:t>
      </w:r>
      <w:r>
        <w:rPr>
          <w:rFonts w:ascii="Cambria" w:cs="Nirmala UI" w:eastAsia="Cambria" w:hAnsi="Cambria"/>
          <w:i/>
          <w:iCs/>
          <w:color w:val="6A5242"/>
          <w:sz w:val="25"/>
          <w:szCs w:val="25"/>
        </w:rPr>
        <w:t xml:space="preserve">smṛtiḥ</w:t>
      </w:r>
      <w:r>
        <w:rPr>
          <w:rFonts w:ascii="Cambria" w:cs="Nirmala UI" w:eastAsia="Cambria" w:hAnsi="Cambria"/>
        </w:rPr>
        <w:t xml:space="preserve">     </w:t>
      </w:r>
      <w:r>
        <w:rPr>
          <w:rFonts w:ascii="Cambria" w:cs="Nirmala UI" w:eastAsia="Cambria" w:hAnsi="Cambria"/>
          <w:color w:val="6A5242"/>
          <w:sz w:val="16"/>
          <w:szCs w:val="16"/>
        </w:rPr>
        <w:t xml:space="preserve">541 </w:t>
      </w:r>
      <w:r>
        <w:rPr>
          <w:rFonts w:ascii="Cambria" w:cs="Nirmala UI" w:eastAsia="Cambria" w:hAnsi="Cambria"/>
          <w:i/>
          <w:iCs/>
          <w:color w:val="6A5242"/>
          <w:sz w:val="25"/>
          <w:szCs w:val="25"/>
        </w:rPr>
        <w:t xml:space="preserve">an-uttamā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533</w:t>
      </w:r>
      <w:r>
        <w:rPr>
          <w:rFonts w:ascii="Cambria" w:cs="Nirmala UI" w:eastAsia="Cambria" w:hAnsi="Cambria"/>
          <w:sz w:val="23"/>
          <w:szCs w:val="23"/>
        </w:rPr>
        <w:t xml:space="preserve">She whose mind is pleased by all kinds of rice offerings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534</w:t>
      </w:r>
      <w:r>
        <w:rPr>
          <w:rFonts w:ascii="Cambria" w:cs="Nirmala UI" w:eastAsia="Cambria" w:hAnsi="Cambria"/>
          <w:sz w:val="23"/>
          <w:szCs w:val="23"/>
        </w:rPr>
        <w:t xml:space="preserve">She who has the form of Mother Yākinī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535</w:t>
      </w:r>
      <w:r>
        <w:rPr>
          <w:rFonts w:ascii="Cambria" w:cs="Nirmala UI" w:eastAsia="Cambria" w:hAnsi="Cambria"/>
          <w:sz w:val="23"/>
          <w:szCs w:val="23"/>
        </w:rPr>
        <w:t xml:space="preserve">She who is Svāhā, the call with which offerings are made to the gods in the fire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536</w:t>
      </w:r>
      <w:r>
        <w:rPr>
          <w:rFonts w:ascii="Cambria" w:cs="Nirmala UI" w:eastAsia="Cambria" w:hAnsi="Cambria"/>
          <w:sz w:val="23"/>
          <w:szCs w:val="23"/>
        </w:rPr>
        <w:t xml:space="preserve">She who is Svadhā, the call with which offerings are made to the ancestors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537</w:t>
      </w:r>
      <w:r>
        <w:rPr>
          <w:rFonts w:ascii="Cambria" w:cs="Nirmala UI" w:eastAsia="Cambria" w:hAnsi="Cambria"/>
          <w:sz w:val="23"/>
          <w:szCs w:val="23"/>
        </w:rPr>
        <w:t xml:space="preserve">She who is in the form of ignorance or nescience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538</w:t>
      </w:r>
      <w:r>
        <w:rPr>
          <w:rFonts w:ascii="Cambria" w:cs="Nirmala UI" w:eastAsia="Cambria" w:hAnsi="Cambria"/>
          <w:sz w:val="23"/>
          <w:szCs w:val="23"/>
        </w:rPr>
        <w:t xml:space="preserve">She who is in the form of wisdom (medhā)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539</w:t>
      </w:r>
      <w:r>
        <w:rPr>
          <w:rFonts w:ascii="Cambria" w:cs="Nirmala UI" w:eastAsia="Cambria" w:hAnsi="Cambria"/>
          <w:sz w:val="23"/>
          <w:szCs w:val="23"/>
        </w:rPr>
        <w:t xml:space="preserve">She who is in the form of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540</w:t>
      </w:r>
      <w:r>
        <w:rPr>
          <w:rFonts w:ascii="Cambria" w:cs="Nirmala UI" w:eastAsia="Cambria" w:hAnsi="Cambria"/>
          <w:sz w:val="23"/>
          <w:szCs w:val="23"/>
        </w:rPr>
        <w:t xml:space="preserve">She who is smṛti, the remembered tradition that rests on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541</w:t>
      </w:r>
      <w:r>
        <w:rPr>
          <w:rFonts w:ascii="Cambria" w:cs="Nirmala UI" w:eastAsia="Cambria" w:hAnsi="Cambria"/>
          <w:sz w:val="23"/>
          <w:szCs w:val="23"/>
        </w:rPr>
        <w:t xml:space="preserve">She who is the best; She who is not excelled by anyone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533  </w:t>
            </w:r>
            <w:r>
              <w:rPr>
                <w:rFonts w:ascii="Cambria" w:cs="Nirmala UI" w:eastAsia="Cambria" w:hAnsi="Cambria"/>
                <w:color w:val="7B1E1E"/>
                <w:sz w:val="30"/>
                <w:szCs w:val="30"/>
              </w:rPr>
              <w:t xml:space="preserve">सर्वौदनप्रीतचित्ता</w:t>
            </w:r>
            <w:r>
              <w:rPr>
                <w:rFonts w:ascii="Cambria" w:cs="Nirmala UI" w:eastAsia="Cambria" w:hAnsi="Cambria"/>
              </w:rPr>
              <w:t xml:space="preserve">  </w:t>
            </w:r>
            <w:r>
              <w:rPr>
                <w:rFonts w:ascii="Cambria" w:cs="Nirmala UI" w:eastAsia="Cambria" w:hAnsi="Cambria"/>
                <w:i/>
                <w:iCs/>
                <w:color w:val="6A5242"/>
                <w:sz w:val="21"/>
                <w:szCs w:val="21"/>
              </w:rPr>
              <w:t xml:space="preserve">sarvaudana-prīta-cittā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ओदन</w:t>
            </w:r>
            <w:r>
              <w:rPr>
                <w:rFonts w:ascii="Cambria" w:cs="Nirmala UI" w:eastAsia="Cambria" w:hAnsi="Cambria"/>
              </w:rPr>
              <w:br/>
              <w:t xml:space="preserve"/>
            </w:r>
            <w:r>
              <w:rPr>
                <w:rFonts w:ascii="Cambria" w:cs="Nirmala UI" w:eastAsia="Cambria" w:hAnsi="Cambria"/>
                <w:i/>
                <w:iCs/>
                <w:color w:val="6A5242"/>
                <w:sz w:val="21"/>
                <w:szCs w:val="21"/>
              </w:rPr>
              <w:t xml:space="preserve">odana</w:t>
            </w:r>
          </w:p>
        </w:tc>
        <w:tc>
          <w:tcPr>
            <w:tcW w:type="pct" w:w="64%"/>
          </w:tcPr>
          <w:p>
            <w:pPr>
              <w:spacing w:after="40"/>
            </w:pPr>
            <w:r>
              <w:rPr>
                <w:rFonts w:ascii="Cambria" w:cs="Nirmala UI" w:eastAsia="Cambria" w:hAnsi="Cambria"/>
                <w:sz w:val="23"/>
                <w:szCs w:val="23"/>
              </w:rPr>
              <w:t xml:space="preserve">boiled rice, a rice dish</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prīta</w:t>
            </w:r>
          </w:p>
        </w:tc>
        <w:tc>
          <w:tcPr>
            <w:tcW w:type="pct" w:w="64%"/>
          </w:tcPr>
          <w:p>
            <w:pPr>
              <w:spacing w:after="40"/>
            </w:pPr>
            <w:r>
              <w:rPr>
                <w:rFonts w:ascii="Cambria" w:cs="Nirmala UI" w:eastAsia="Cambria" w:hAnsi="Cambria"/>
                <w:sz w:val="23"/>
                <w:szCs w:val="23"/>
              </w:rPr>
              <w:t xml:space="preserve">pleased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w:t>
            </w:r>
          </w:p>
        </w:tc>
      </w:tr>
      <w:tr>
        <w:trPr>
          <w:cantSplit/>
        </w:trPr>
        <w:tc>
          <w:tcPr>
            <w:tcW w:type="pct" w:w="36%"/>
          </w:tcPr>
          <w:p>
            <w:pPr>
              <w:spacing w:after="40"/>
            </w:pPr>
            <w:r>
              <w:rPr>
                <w:rFonts w:ascii="Cambria" w:cs="Nirmala UI" w:eastAsia="Cambria" w:hAnsi="Cambria"/>
                <w:sz w:val="30"/>
                <w:szCs w:val="30"/>
              </w:rPr>
              <w:t xml:space="preserve">चित्ता</w:t>
            </w:r>
            <w:r>
              <w:rPr>
                <w:rFonts w:ascii="Cambria" w:cs="Nirmala UI" w:eastAsia="Cambria" w:hAnsi="Cambria"/>
              </w:rPr>
              <w:br/>
              <w:t xml:space="preserve"/>
            </w:r>
            <w:r>
              <w:rPr>
                <w:rFonts w:ascii="Cambria" w:cs="Nirmala UI" w:eastAsia="Cambria" w:hAnsi="Cambria"/>
                <w:i/>
                <w:iCs/>
                <w:color w:val="6A5242"/>
                <w:sz w:val="21"/>
                <w:szCs w:val="21"/>
              </w:rPr>
              <w:t xml:space="preserve">cittā</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citta,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534  </w:t>
            </w:r>
            <w:r>
              <w:rPr>
                <w:rFonts w:ascii="Cambria" w:cs="Nirmala UI" w:eastAsia="Cambria" w:hAnsi="Cambria"/>
                <w:color w:val="7B1E1E"/>
                <w:sz w:val="30"/>
                <w:szCs w:val="30"/>
              </w:rPr>
              <w:t xml:space="preserve">याकिन्यम्बास्वरूपिणी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yākinyambā-svarūpiṇī</w:t>
            </w:r>
          </w:p>
        </w:tc>
      </w:tr>
      <w:tr>
        <w:trPr>
          <w:cantSplit/>
        </w:trPr>
        <w:tc>
          <w:tcPr>
            <w:tcW w:type="pct" w:w="36%"/>
          </w:tcPr>
          <w:p>
            <w:pPr>
              <w:spacing w:after="40"/>
            </w:pPr>
            <w:r>
              <w:rPr>
                <w:rFonts w:ascii="Cambria" w:cs="Nirmala UI" w:eastAsia="Cambria" w:hAnsi="Cambria"/>
                <w:sz w:val="30"/>
                <w:szCs w:val="30"/>
              </w:rPr>
              <w:t xml:space="preserve">याकिनी</w:t>
            </w:r>
            <w:r>
              <w:rPr>
                <w:rFonts w:ascii="Cambria" w:cs="Nirmala UI" w:eastAsia="Cambria" w:hAnsi="Cambria"/>
              </w:rPr>
              <w:br/>
              <w:t xml:space="preserve"/>
            </w:r>
            <w:r>
              <w:rPr>
                <w:rFonts w:ascii="Cambria" w:cs="Nirmala UI" w:eastAsia="Cambria" w:hAnsi="Cambria"/>
                <w:i/>
                <w:iCs/>
                <w:color w:val="6A5242"/>
                <w:sz w:val="21"/>
                <w:szCs w:val="21"/>
              </w:rPr>
              <w:t xml:space="preserve">yākinī</w:t>
            </w:r>
          </w:p>
        </w:tc>
        <w:tc>
          <w:tcPr>
            <w:tcW w:type="pct" w:w="64%"/>
          </w:tcPr>
          <w:p>
            <w:pPr>
              <w:spacing w:after="40"/>
            </w:pPr>
            <w:r>
              <w:rPr>
                <w:rFonts w:ascii="Cambria" w:cs="Nirmala UI" w:eastAsia="Cambria" w:hAnsi="Cambria"/>
                <w:sz w:val="23"/>
                <w:szCs w:val="23"/>
              </w:rPr>
              <w:t xml:space="preserve">Yākinī, the yoginī of the sahasrāra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r>
        <w:trPr>
          <w:cantSplit/>
        </w:trPr>
        <w:tc>
          <w:tcPr>
            <w:gridSpan w:val="2"/>
          </w:tcPr>
          <w:p>
            <w:pPr>
              <w:spacing w:after="40" w:before="120"/>
            </w:pPr>
            <w:r>
              <w:rPr>
                <w:rFonts w:ascii="Cambria" w:cs="Nirmala UI" w:eastAsia="Cambria" w:hAnsi="Cambria"/>
                <w:b/>
                <w:bCs/>
                <w:color w:val="7B1E1E"/>
                <w:sz w:val="20"/>
                <w:szCs w:val="20"/>
              </w:rPr>
              <w:t xml:space="preserve">535  </w:t>
            </w:r>
            <w:r>
              <w:rPr>
                <w:rFonts w:ascii="Cambria" w:cs="Nirmala UI" w:eastAsia="Cambria" w:hAnsi="Cambria"/>
                <w:color w:val="7B1E1E"/>
                <w:sz w:val="30"/>
                <w:szCs w:val="30"/>
              </w:rPr>
              <w:t xml:space="preserve">स्वाहा</w:t>
            </w:r>
            <w:r>
              <w:rPr>
                <w:rFonts w:ascii="Cambria" w:cs="Nirmala UI" w:eastAsia="Cambria" w:hAnsi="Cambria"/>
              </w:rPr>
              <w:t xml:space="preserve">  </w:t>
            </w:r>
            <w:r>
              <w:rPr>
                <w:rFonts w:ascii="Cambria" w:cs="Nirmala UI" w:eastAsia="Cambria" w:hAnsi="Cambria"/>
                <w:i/>
                <w:iCs/>
                <w:color w:val="6A5242"/>
                <w:sz w:val="21"/>
                <w:szCs w:val="21"/>
              </w:rPr>
              <w:t xml:space="preserve">svāhā</w:t>
            </w:r>
          </w:p>
        </w:tc>
      </w:tr>
      <w:tr>
        <w:trPr>
          <w:cantSplit/>
        </w:trPr>
        <w:tc>
          <w:tcPr>
            <w:tcW w:type="pct" w:w="36%"/>
          </w:tcPr>
          <w:p>
            <w:pPr>
              <w:spacing w:after="40"/>
            </w:pPr>
            <w:r>
              <w:rPr>
                <w:rFonts w:ascii="Cambria" w:cs="Nirmala UI" w:eastAsia="Cambria" w:hAnsi="Cambria"/>
                <w:sz w:val="30"/>
                <w:szCs w:val="30"/>
              </w:rPr>
              <w:t xml:space="preserve">स्वाहा</w:t>
            </w:r>
            <w:r>
              <w:rPr>
                <w:rFonts w:ascii="Cambria" w:cs="Nirmala UI" w:eastAsia="Cambria" w:hAnsi="Cambria"/>
              </w:rPr>
              <w:br/>
              <w:t xml:space="preserve"/>
            </w:r>
            <w:r>
              <w:rPr>
                <w:rFonts w:ascii="Cambria" w:cs="Nirmala UI" w:eastAsia="Cambria" w:hAnsi="Cambria"/>
                <w:i/>
                <w:iCs/>
                <w:color w:val="6A5242"/>
                <w:sz w:val="21"/>
                <w:szCs w:val="21"/>
              </w:rPr>
              <w:t xml:space="preserve">svāhā</w:t>
            </w:r>
          </w:p>
        </w:tc>
        <w:tc>
          <w:tcPr>
            <w:tcW w:type="pct" w:w="64%"/>
          </w:tcPr>
          <w:p>
            <w:pPr>
              <w:spacing w:after="40"/>
            </w:pPr>
            <w:r>
              <w:rPr>
                <w:rFonts w:ascii="Cambria" w:cs="Nirmala UI" w:eastAsia="Cambria" w:hAnsi="Cambria"/>
                <w:sz w:val="23"/>
                <w:szCs w:val="23"/>
              </w:rPr>
              <w:t xml:space="preserve">svāhā, the call with which an oblation is offered to the gods</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gridSpan w:val="2"/>
          </w:tcPr>
          <w:p>
            <w:pPr>
              <w:spacing w:after="40" w:before="120"/>
            </w:pPr>
            <w:r>
              <w:rPr>
                <w:rFonts w:ascii="Cambria" w:cs="Nirmala UI" w:eastAsia="Cambria" w:hAnsi="Cambria"/>
                <w:b/>
                <w:bCs/>
                <w:color w:val="7B1E1E"/>
                <w:sz w:val="20"/>
                <w:szCs w:val="20"/>
              </w:rPr>
              <w:t xml:space="preserve">536  </w:t>
            </w:r>
            <w:r>
              <w:rPr>
                <w:rFonts w:ascii="Cambria" w:cs="Nirmala UI" w:eastAsia="Cambria" w:hAnsi="Cambria"/>
                <w:color w:val="7B1E1E"/>
                <w:sz w:val="30"/>
                <w:szCs w:val="30"/>
              </w:rPr>
              <w:t xml:space="preserve">स्वधा</w:t>
            </w:r>
            <w:r>
              <w:rPr>
                <w:rFonts w:ascii="Cambria" w:cs="Nirmala UI" w:eastAsia="Cambria" w:hAnsi="Cambria"/>
              </w:rPr>
              <w:t xml:space="preserve">  </w:t>
            </w:r>
            <w:r>
              <w:rPr>
                <w:rFonts w:ascii="Cambria" w:cs="Nirmala UI" w:eastAsia="Cambria" w:hAnsi="Cambria"/>
                <w:i/>
                <w:iCs/>
                <w:color w:val="6A5242"/>
                <w:sz w:val="21"/>
                <w:szCs w:val="21"/>
              </w:rPr>
              <w:t xml:space="preserve">svadhā</w:t>
            </w:r>
          </w:p>
        </w:tc>
      </w:tr>
      <w:tr>
        <w:trPr>
          <w:cantSplit/>
        </w:trPr>
        <w:tc>
          <w:tcPr>
            <w:tcW w:type="pct" w:w="36%"/>
          </w:tcPr>
          <w:p>
            <w:pPr>
              <w:spacing w:after="40"/>
            </w:pPr>
            <w:r>
              <w:rPr>
                <w:rFonts w:ascii="Cambria" w:cs="Nirmala UI" w:eastAsia="Cambria" w:hAnsi="Cambria"/>
                <w:sz w:val="30"/>
                <w:szCs w:val="30"/>
              </w:rPr>
              <w:t xml:space="preserve">स्वधा</w:t>
            </w:r>
            <w:r>
              <w:rPr>
                <w:rFonts w:ascii="Cambria" w:cs="Nirmala UI" w:eastAsia="Cambria" w:hAnsi="Cambria"/>
              </w:rPr>
              <w:br/>
              <w:t xml:space="preserve"/>
            </w:r>
            <w:r>
              <w:rPr>
                <w:rFonts w:ascii="Cambria" w:cs="Nirmala UI" w:eastAsia="Cambria" w:hAnsi="Cambria"/>
                <w:i/>
                <w:iCs/>
                <w:color w:val="6A5242"/>
                <w:sz w:val="21"/>
                <w:szCs w:val="21"/>
              </w:rPr>
              <w:t xml:space="preserve">svadhā</w:t>
            </w:r>
          </w:p>
        </w:tc>
        <w:tc>
          <w:tcPr>
            <w:tcW w:type="pct" w:w="64%"/>
          </w:tcPr>
          <w:p>
            <w:pPr>
              <w:spacing w:after="40"/>
            </w:pPr>
            <w:r>
              <w:rPr>
                <w:rFonts w:ascii="Cambria" w:cs="Nirmala UI" w:eastAsia="Cambria" w:hAnsi="Cambria"/>
                <w:sz w:val="23"/>
                <w:szCs w:val="23"/>
              </w:rPr>
              <w:t xml:space="preserve">svadhā, the call with which offerings are made to the ancestors</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gridSpan w:val="2"/>
          </w:tcPr>
          <w:p>
            <w:pPr>
              <w:spacing w:after="40" w:before="120"/>
            </w:pPr>
            <w:r>
              <w:rPr>
                <w:rFonts w:ascii="Cambria" w:cs="Nirmala UI" w:eastAsia="Cambria" w:hAnsi="Cambria"/>
                <w:b/>
                <w:bCs/>
                <w:color w:val="7B1E1E"/>
                <w:sz w:val="20"/>
                <w:szCs w:val="20"/>
              </w:rPr>
              <w:t xml:space="preserve">537  </w:t>
            </w:r>
            <w:r>
              <w:rPr>
                <w:rFonts w:ascii="Cambria" w:cs="Nirmala UI" w:eastAsia="Cambria" w:hAnsi="Cambria"/>
                <w:color w:val="7B1E1E"/>
                <w:sz w:val="30"/>
                <w:szCs w:val="30"/>
              </w:rPr>
              <w:t xml:space="preserve">अमतिः</w:t>
            </w:r>
            <w:r>
              <w:rPr>
                <w:rFonts w:ascii="Cambria" w:cs="Nirmala UI" w:eastAsia="Cambria" w:hAnsi="Cambria"/>
              </w:rPr>
              <w:t xml:space="preserve">  </w:t>
            </w:r>
            <w:r>
              <w:rPr>
                <w:rFonts w:ascii="Cambria" w:cs="Nirmala UI" w:eastAsia="Cambria" w:hAnsi="Cambria"/>
                <w:i/>
                <w:iCs/>
                <w:color w:val="6A5242"/>
                <w:sz w:val="21"/>
                <w:szCs w:val="21"/>
              </w:rPr>
              <w:t xml:space="preserve">a-matiḥ</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non-</w:t>
            </w:r>
            <w:r>
              <w:rPr>
                <w:rFonts w:ascii="Cambria" w:cs="Nirmala UI" w:eastAsia="Cambria" w:hAnsi="Cambria"/>
              </w:rPr>
              <w:br/>
              <w:t xml:space="preserve"/>
            </w:r>
            <w:r>
              <w:rPr>
                <w:rFonts w:ascii="Cambria" w:cs="Nirmala UI" w:eastAsia="Cambria" w:hAnsi="Cambria"/>
                <w:color w:val="6A5242"/>
                <w:sz w:val="19"/>
                <w:szCs w:val="19"/>
              </w:rPr>
              <w:t xml:space="preserve">the negative na in compound</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matiḥ</w:t>
            </w:r>
          </w:p>
        </w:tc>
        <w:tc>
          <w:tcPr>
            <w:tcW w:type="pct" w:w="64%"/>
          </w:tcPr>
          <w:p>
            <w:pPr>
              <w:spacing w:after="40"/>
            </w:pPr>
            <w:r>
              <w:rPr>
                <w:rFonts w:ascii="Cambria" w:cs="Nirmala UI" w:eastAsia="Cambria" w:hAnsi="Cambria"/>
                <w:sz w:val="23"/>
                <w:szCs w:val="23"/>
              </w:rPr>
              <w:t xml:space="preserve">understanding, knowledge</w:t>
            </w:r>
            <w:r>
              <w:rPr>
                <w:rFonts w:ascii="Cambria" w:cs="Nirmala UI" w:eastAsia="Cambria" w:hAnsi="Cambria"/>
              </w:rPr>
              <w:br/>
              <w:t xml:space="preserve"/>
            </w:r>
            <w:r>
              <w:rPr>
                <w:rFonts w:ascii="Cambria" w:cs="Nirmala UI" w:eastAsia="Cambria" w:hAnsi="Cambria"/>
                <w:color w:val="6A5242"/>
                <w:sz w:val="19"/>
                <w:szCs w:val="19"/>
              </w:rPr>
              <w:t xml:space="preserve">√man + -ti</w:t>
            </w:r>
          </w:p>
        </w:tc>
      </w:tr>
      <w:tr>
        <w:trPr>
          <w:cantSplit/>
        </w:trPr>
        <w:tc>
          <w:tcPr>
            <w:gridSpan w:val="2"/>
          </w:tcPr>
          <w:p>
            <w:pPr>
              <w:spacing w:after="40" w:before="120"/>
            </w:pPr>
            <w:r>
              <w:rPr>
                <w:rFonts w:ascii="Cambria" w:cs="Nirmala UI" w:eastAsia="Cambria" w:hAnsi="Cambria"/>
                <w:b/>
                <w:bCs/>
                <w:color w:val="7B1E1E"/>
                <w:sz w:val="20"/>
                <w:szCs w:val="20"/>
              </w:rPr>
              <w:t xml:space="preserve">538  </w:t>
            </w:r>
            <w:r>
              <w:rPr>
                <w:rFonts w:ascii="Cambria" w:cs="Nirmala UI" w:eastAsia="Cambria" w:hAnsi="Cambria"/>
                <w:color w:val="7B1E1E"/>
                <w:sz w:val="30"/>
                <w:szCs w:val="30"/>
              </w:rPr>
              <w:t xml:space="preserve">मेधा</w:t>
            </w:r>
            <w:r>
              <w:rPr>
                <w:rFonts w:ascii="Cambria" w:cs="Nirmala UI" w:eastAsia="Cambria" w:hAnsi="Cambria"/>
              </w:rPr>
              <w:t xml:space="preserve">  </w:t>
            </w:r>
            <w:r>
              <w:rPr>
                <w:rFonts w:ascii="Cambria" w:cs="Nirmala UI" w:eastAsia="Cambria" w:hAnsi="Cambria"/>
                <w:i/>
                <w:iCs/>
                <w:color w:val="6A5242"/>
                <w:sz w:val="21"/>
                <w:szCs w:val="21"/>
              </w:rPr>
              <w:t xml:space="preserve">medhā</w:t>
            </w:r>
          </w:p>
        </w:tc>
      </w:tr>
      <w:tr>
        <w:trPr>
          <w:cantSplit/>
        </w:trPr>
        <w:tc>
          <w:tcPr>
            <w:tcW w:type="pct" w:w="36%"/>
          </w:tcPr>
          <w:p>
            <w:pPr>
              <w:spacing w:after="40"/>
            </w:pPr>
            <w:r>
              <w:rPr>
                <w:rFonts w:ascii="Cambria" w:cs="Nirmala UI" w:eastAsia="Cambria" w:hAnsi="Cambria"/>
                <w:sz w:val="30"/>
                <w:szCs w:val="30"/>
              </w:rPr>
              <w:t xml:space="preserve">मेधा</w:t>
            </w:r>
            <w:r>
              <w:rPr>
                <w:rFonts w:ascii="Cambria" w:cs="Nirmala UI" w:eastAsia="Cambria" w:hAnsi="Cambria"/>
              </w:rPr>
              <w:br/>
              <w:t xml:space="preserve"/>
            </w:r>
            <w:r>
              <w:rPr>
                <w:rFonts w:ascii="Cambria" w:cs="Nirmala UI" w:eastAsia="Cambria" w:hAnsi="Cambria"/>
                <w:i/>
                <w:iCs/>
                <w:color w:val="6A5242"/>
                <w:sz w:val="21"/>
                <w:szCs w:val="21"/>
              </w:rPr>
              <w:t xml:space="preserve">medhā</w:t>
            </w:r>
          </w:p>
        </w:tc>
        <w:tc>
          <w:tcPr>
            <w:tcW w:type="pct" w:w="64%"/>
          </w:tcPr>
          <w:p>
            <w:pPr>
              <w:spacing w:after="40"/>
            </w:pPr>
            <w:r>
              <w:rPr>
                <w:rFonts w:ascii="Cambria" w:cs="Nirmala UI" w:eastAsia="Cambria" w:hAnsi="Cambria"/>
                <w:sz w:val="23"/>
                <w:szCs w:val="23"/>
              </w:rPr>
              <w:t xml:space="preserve">intelligence, wisdom; the power of retaining knowledge</w:t>
            </w:r>
          </w:p>
        </w:tc>
      </w:tr>
      <w:tr>
        <w:trPr>
          <w:cantSplit/>
        </w:trPr>
        <w:tc>
          <w:tcPr>
            <w:gridSpan w:val="2"/>
          </w:tcPr>
          <w:p>
            <w:pPr>
              <w:spacing w:after="40" w:before="120"/>
            </w:pPr>
            <w:r>
              <w:rPr>
                <w:rFonts w:ascii="Cambria" w:cs="Nirmala UI" w:eastAsia="Cambria" w:hAnsi="Cambria"/>
                <w:b/>
                <w:bCs/>
                <w:color w:val="7B1E1E"/>
                <w:sz w:val="20"/>
                <w:szCs w:val="20"/>
              </w:rPr>
              <w:t xml:space="preserve">539  </w:t>
            </w:r>
            <w:r>
              <w:rPr>
                <w:rFonts w:ascii="Cambria" w:cs="Nirmala UI" w:eastAsia="Cambria" w:hAnsi="Cambria"/>
                <w:color w:val="7B1E1E"/>
                <w:sz w:val="30"/>
                <w:szCs w:val="30"/>
              </w:rPr>
              <w:t xml:space="preserve">श्रुतिः</w:t>
            </w:r>
            <w:r>
              <w:rPr>
                <w:rFonts w:ascii="Cambria" w:cs="Nirmala UI" w:eastAsia="Cambria" w:hAnsi="Cambria"/>
              </w:rPr>
              <w:t xml:space="preserve">  </w:t>
            </w:r>
            <w:r>
              <w:rPr>
                <w:rFonts w:ascii="Cambria" w:cs="Nirmala UI" w:eastAsia="Cambria" w:hAnsi="Cambria"/>
                <w:i/>
                <w:iCs/>
                <w:color w:val="6A5242"/>
                <w:sz w:val="21"/>
                <w:szCs w:val="21"/>
              </w:rPr>
              <w:t xml:space="preserve">śrutiḥ</w:t>
            </w:r>
          </w:p>
        </w:tc>
      </w:tr>
      <w:tr>
        <w:trPr>
          <w:cantSplit/>
        </w:trPr>
        <w:tc>
          <w:tcPr>
            <w:tcW w:type="pct" w:w="36%"/>
          </w:tcPr>
          <w:p>
            <w:pPr>
              <w:spacing w:after="40"/>
            </w:pPr>
            <w:r>
              <w:rPr>
                <w:rFonts w:ascii="Cambria" w:cs="Nirmala UI" w:eastAsia="Cambria" w:hAnsi="Cambria"/>
                <w:sz w:val="30"/>
                <w:szCs w:val="30"/>
              </w:rPr>
              <w:t xml:space="preserve">श्रुतिः</w:t>
            </w:r>
            <w:r>
              <w:rPr>
                <w:rFonts w:ascii="Cambria" w:cs="Nirmala UI" w:eastAsia="Cambria" w:hAnsi="Cambria"/>
              </w:rPr>
              <w:br/>
              <w:t xml:space="preserve"/>
            </w:r>
            <w:r>
              <w:rPr>
                <w:rFonts w:ascii="Cambria" w:cs="Nirmala UI" w:eastAsia="Cambria" w:hAnsi="Cambria"/>
                <w:i/>
                <w:iCs/>
                <w:color w:val="6A5242"/>
                <w:sz w:val="21"/>
                <w:szCs w:val="21"/>
              </w:rPr>
              <w:t xml:space="preserve">śrutiḥ</w:t>
            </w:r>
          </w:p>
        </w:tc>
        <w:tc>
          <w:tcPr>
            <w:tcW w:type="pct" w:w="64%"/>
          </w:tcPr>
          <w:p>
            <w:pPr>
              <w:spacing w:after="40"/>
            </w:pPr>
            <w:r>
              <w:rPr>
                <w:rFonts w:ascii="Cambria" w:cs="Nirmala UI" w:eastAsia="Cambria" w:hAnsi="Cambria"/>
                <w:sz w:val="23"/>
                <w:szCs w:val="23"/>
              </w:rPr>
              <w:t xml:space="preserve">what is heard: the Veda</w:t>
            </w:r>
            <w:r>
              <w:rPr>
                <w:rFonts w:ascii="Cambria" w:cs="Nirmala UI" w:eastAsia="Cambria" w:hAnsi="Cambria"/>
              </w:rPr>
              <w:br/>
              <w:t xml:space="preserve"/>
            </w:r>
            <w:r>
              <w:rPr>
                <w:rFonts w:ascii="Cambria" w:cs="Nirmala UI" w:eastAsia="Cambria" w:hAnsi="Cambria"/>
                <w:color w:val="6A5242"/>
                <w:sz w:val="19"/>
                <w:szCs w:val="19"/>
              </w:rPr>
              <w:t xml:space="preserve">√śru 'to hear' + -ti (ktin, Pāṇini 3.3.94)</w:t>
            </w:r>
          </w:p>
        </w:tc>
      </w:tr>
      <w:tr>
        <w:trPr>
          <w:cantSplit/>
        </w:trPr>
        <w:tc>
          <w:tcPr>
            <w:gridSpan w:val="2"/>
          </w:tcPr>
          <w:p>
            <w:pPr>
              <w:spacing w:after="40" w:before="120"/>
            </w:pPr>
            <w:r>
              <w:rPr>
                <w:rFonts w:ascii="Cambria" w:cs="Nirmala UI" w:eastAsia="Cambria" w:hAnsi="Cambria"/>
                <w:b/>
                <w:bCs/>
                <w:color w:val="7B1E1E"/>
                <w:sz w:val="20"/>
                <w:szCs w:val="20"/>
              </w:rPr>
              <w:t xml:space="preserve">540  </w:t>
            </w:r>
            <w:r>
              <w:rPr>
                <w:rFonts w:ascii="Cambria" w:cs="Nirmala UI" w:eastAsia="Cambria" w:hAnsi="Cambria"/>
                <w:color w:val="7B1E1E"/>
                <w:sz w:val="30"/>
                <w:szCs w:val="30"/>
              </w:rPr>
              <w:t xml:space="preserve">स्मृतिः</w:t>
            </w:r>
            <w:r>
              <w:rPr>
                <w:rFonts w:ascii="Cambria" w:cs="Nirmala UI" w:eastAsia="Cambria" w:hAnsi="Cambria"/>
              </w:rPr>
              <w:t xml:space="preserve">  </w:t>
            </w:r>
            <w:r>
              <w:rPr>
                <w:rFonts w:ascii="Cambria" w:cs="Nirmala UI" w:eastAsia="Cambria" w:hAnsi="Cambria"/>
                <w:i/>
                <w:iCs/>
                <w:color w:val="6A5242"/>
                <w:sz w:val="21"/>
                <w:szCs w:val="21"/>
              </w:rPr>
              <w:t xml:space="preserve">smṛtiḥ</w:t>
            </w:r>
          </w:p>
        </w:tc>
      </w:tr>
      <w:tr>
        <w:trPr>
          <w:cantSplit/>
        </w:trPr>
        <w:tc>
          <w:tcPr>
            <w:tcW w:type="pct" w:w="36%"/>
          </w:tcPr>
          <w:p>
            <w:pPr>
              <w:spacing w:after="40"/>
            </w:pPr>
            <w:r>
              <w:rPr>
                <w:rFonts w:ascii="Cambria" w:cs="Nirmala UI" w:eastAsia="Cambria" w:hAnsi="Cambria"/>
                <w:sz w:val="30"/>
                <w:szCs w:val="30"/>
              </w:rPr>
              <w:t xml:space="preserve">स्मृतिः</w:t>
            </w:r>
            <w:r>
              <w:rPr>
                <w:rFonts w:ascii="Cambria" w:cs="Nirmala UI" w:eastAsia="Cambria" w:hAnsi="Cambria"/>
              </w:rPr>
              <w:br/>
              <w:t xml:space="preserve"/>
            </w:r>
            <w:r>
              <w:rPr>
                <w:rFonts w:ascii="Cambria" w:cs="Nirmala UI" w:eastAsia="Cambria" w:hAnsi="Cambria"/>
                <w:i/>
                <w:iCs/>
                <w:color w:val="6A5242"/>
                <w:sz w:val="21"/>
                <w:szCs w:val="21"/>
              </w:rPr>
              <w:t xml:space="preserve">smṛtiḥ</w:t>
            </w:r>
          </w:p>
        </w:tc>
        <w:tc>
          <w:tcPr>
            <w:tcW w:type="pct" w:w="64%"/>
          </w:tcPr>
          <w:p>
            <w:pPr>
              <w:spacing w:after="40"/>
            </w:pPr>
            <w:r>
              <w:rPr>
                <w:rFonts w:ascii="Cambria" w:cs="Nirmala UI" w:eastAsia="Cambria" w:hAnsi="Cambria"/>
                <w:sz w:val="23"/>
                <w:szCs w:val="23"/>
              </w:rPr>
              <w:t xml:space="preserve">memory; the remembered tradition</w:t>
            </w:r>
            <w:r>
              <w:rPr>
                <w:rFonts w:ascii="Cambria" w:cs="Nirmala UI" w:eastAsia="Cambria" w:hAnsi="Cambria"/>
              </w:rPr>
              <w:br/>
              <w:t xml:space="preserve"/>
            </w:r>
            <w:r>
              <w:rPr>
                <w:rFonts w:ascii="Cambria" w:cs="Nirmala UI" w:eastAsia="Cambria" w:hAnsi="Cambria"/>
                <w:color w:val="6A5242"/>
                <w:sz w:val="19"/>
                <w:szCs w:val="19"/>
              </w:rPr>
              <w:t xml:space="preserve">√smṛ 'to remember' + -ti (ktin, Pāṇini 3.3.94)</w:t>
            </w:r>
          </w:p>
        </w:tc>
      </w:tr>
      <w:tr>
        <w:trPr>
          <w:cantSplit/>
        </w:trPr>
        <w:tc>
          <w:tcPr>
            <w:gridSpan w:val="2"/>
          </w:tcPr>
          <w:p>
            <w:pPr>
              <w:spacing w:after="40" w:before="120"/>
            </w:pPr>
            <w:r>
              <w:rPr>
                <w:rFonts w:ascii="Cambria" w:cs="Nirmala UI" w:eastAsia="Cambria" w:hAnsi="Cambria"/>
                <w:b/>
                <w:bCs/>
                <w:color w:val="7B1E1E"/>
                <w:sz w:val="20"/>
                <w:szCs w:val="20"/>
              </w:rPr>
              <w:t xml:space="preserve">541  </w:t>
            </w:r>
            <w:r>
              <w:rPr>
                <w:rFonts w:ascii="Cambria" w:cs="Nirmala UI" w:eastAsia="Cambria" w:hAnsi="Cambria"/>
                <w:color w:val="7B1E1E"/>
                <w:sz w:val="30"/>
                <w:szCs w:val="30"/>
              </w:rPr>
              <w:t xml:space="preserve">अनुत्तमा</w:t>
            </w:r>
            <w:r>
              <w:rPr>
                <w:rFonts w:ascii="Cambria" w:cs="Nirmala UI" w:eastAsia="Cambria" w:hAnsi="Cambria"/>
              </w:rPr>
              <w:t xml:space="preserve">  </w:t>
            </w:r>
            <w:r>
              <w:rPr>
                <w:rFonts w:ascii="Cambria" w:cs="Nirmala UI" w:eastAsia="Cambria" w:hAnsi="Cambria"/>
                <w:i/>
                <w:iCs/>
                <w:color w:val="6A5242"/>
                <w:sz w:val="21"/>
                <w:szCs w:val="21"/>
              </w:rPr>
              <w:t xml:space="preserve">an-uttamā</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 there is no</w:t>
            </w:r>
            <w:r>
              <w:rPr>
                <w:rFonts w:ascii="Cambria" w:cs="Nirmala UI" w:eastAsia="Cambria" w:hAnsi="Cambria"/>
              </w:rPr>
              <w:br/>
              <w:t xml:space="preserve"/>
            </w:r>
            <w:r>
              <w:rPr>
                <w:rFonts w:ascii="Cambria" w:cs="Nirmala UI" w:eastAsia="Cambria" w:hAnsi="Cambria"/>
                <w:color w:val="6A5242"/>
                <w:sz w:val="19"/>
                <w:szCs w:val="19"/>
              </w:rPr>
              <w:t xml:space="preserve">the negative na before a vowel</w:t>
            </w:r>
          </w:p>
        </w:tc>
      </w:tr>
      <w:tr>
        <w:trPr>
          <w:cantSplit/>
        </w:trPr>
        <w:tc>
          <w:tcPr>
            <w:tcW w:type="pct" w:w="36%"/>
          </w:tcPr>
          <w:p>
            <w:pPr>
              <w:spacing w:after="40"/>
            </w:pPr>
            <w:r>
              <w:rPr>
                <w:rFonts w:ascii="Cambria" w:cs="Nirmala UI" w:eastAsia="Cambria" w:hAnsi="Cambria"/>
                <w:sz w:val="30"/>
                <w:szCs w:val="30"/>
              </w:rPr>
              <w:t xml:space="preserve">उत्तमा</w:t>
            </w:r>
            <w:r>
              <w:rPr>
                <w:rFonts w:ascii="Cambria" w:cs="Nirmala UI" w:eastAsia="Cambria" w:hAnsi="Cambria"/>
              </w:rPr>
              <w:br/>
              <w:t xml:space="preserve"/>
            </w:r>
            <w:r>
              <w:rPr>
                <w:rFonts w:ascii="Cambria" w:cs="Nirmala UI" w:eastAsia="Cambria" w:hAnsi="Cambria"/>
                <w:i/>
                <w:iCs/>
                <w:color w:val="6A5242"/>
                <w:sz w:val="21"/>
                <w:szCs w:val="21"/>
              </w:rPr>
              <w:t xml:space="preserve">uttamā</w:t>
            </w:r>
          </w:p>
        </w:tc>
        <w:tc>
          <w:tcPr>
            <w:tcW w:type="pct" w:w="64%"/>
          </w:tcPr>
          <w:p>
            <w:pPr>
              <w:spacing w:after="40"/>
            </w:pPr>
            <w:r>
              <w:rPr>
                <w:rFonts w:ascii="Cambria" w:cs="Nirmala UI" w:eastAsia="Cambria" w:hAnsi="Cambria"/>
                <w:sz w:val="23"/>
                <w:szCs w:val="23"/>
              </w:rPr>
              <w:t xml:space="preserve">highest, best</w:t>
            </w:r>
            <w:r>
              <w:rPr>
                <w:rFonts w:ascii="Cambria" w:cs="Nirmala UI" w:eastAsia="Cambria" w:hAnsi="Cambria"/>
              </w:rPr>
              <w:br/>
              <w:t xml:space="preserve"/>
            </w:r>
            <w:r>
              <w:rPr>
                <w:rFonts w:ascii="Cambria" w:cs="Nirmala UI" w:eastAsia="Cambria" w:hAnsi="Cambria"/>
                <w:color w:val="6A5242"/>
                <w:sz w:val="19"/>
                <w:szCs w:val="19"/>
              </w:rPr>
              <w:t xml:space="preserve">ud + the superlative suffix -tama; uttama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533  </w:t>
      </w:r>
      <w:r>
        <w:rPr>
          <w:rFonts w:ascii="Cambria" w:cs="Nirmala UI" w:eastAsia="Cambria" w:hAnsi="Cambria"/>
        </w:rPr>
        <w:t xml:space="preserve">  </w:t>
      </w:r>
      <w:r>
        <w:rPr>
          <w:rFonts w:ascii="Cambria" w:cs="Nirmala UI" w:eastAsia="Cambria" w:hAnsi="Cambria"/>
          <w:color w:val="7B1E1E"/>
          <w:sz w:val="32"/>
          <w:szCs w:val="32"/>
        </w:rPr>
        <w:t xml:space="preserve">सर्वौदनप्रीतचित्ता</w:t>
      </w:r>
      <w:r>
        <w:rPr>
          <w:rFonts w:ascii="Cambria" w:cs="Nirmala UI" w:eastAsia="Cambria" w:hAnsi="Cambria"/>
        </w:rPr>
        <w:t xml:space="preserve">   </w:t>
      </w:r>
      <w:r>
        <w:rPr>
          <w:rFonts w:ascii="Cambria" w:cs="Nirmala UI" w:eastAsia="Cambria" w:hAnsi="Cambria"/>
          <w:i/>
          <w:iCs/>
          <w:color w:val="6A5242"/>
          <w:sz w:val="25"/>
          <w:szCs w:val="25"/>
        </w:rPr>
        <w:t xml:space="preserve">sarvaudana-prīta-cittā</w:t>
      </w:r>
    </w:p>
    <w:p>
      <w:pPr>
        <w:keepNext/>
        <w:spacing w:after="80"/>
      </w:pPr>
      <w:r>
        <w:rPr>
          <w:rFonts w:ascii="Cambria" w:cs="Nirmala UI" w:eastAsia="Cambria" w:hAnsi="Cambria"/>
          <w:b/>
          <w:bCs/>
          <w:sz w:val="24"/>
          <w:szCs w:val="24"/>
        </w:rPr>
        <w:t xml:space="preserve">She whose mind is pleased by all kinds of rice offerings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सर्वौदन = सर्व + ओदन (sarva + odana) — vṛddhi: a + o → au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karmadhāraya). </w:t>
      </w:r>
      <w:r>
        <w:rPr>
          <w:rFonts w:ascii="Cambria" w:cs="Nirmala UI" w:eastAsia="Cambria" w:hAnsi="Cambria"/>
          <w:sz w:val="22"/>
          <w:szCs w:val="22"/>
        </w:rPr>
        <w:t xml:space="preserve">(1) sarva-odana 'all kinds of rice' (karmadhāraya). (2) …odana-prīta 'pleased by them' (tṛtīyā-tatpuruṣa). (3) It qualifies citta 'mind', and the whole is a bahuvrīhi: 'She whose mind is pleased by all kinds of 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ओदनाः सर्वौदनाः; सर्वौदनैः प्रीतम् सर्वौदनप्रीतम्; सर्वौदनप्रीतम् चित्तम् यस्याः सा सर्वौदनप्रीतचित्ता</w:t>
      </w:r>
      <w:r>
        <w:rPr>
          <w:rFonts w:ascii="Cambria" w:cs="Nirmala UI" w:eastAsia="Cambria" w:hAnsi="Cambria"/>
        </w:rPr>
        <w:br/>
        <w:t xml:space="preserve"/>
      </w:r>
      <w:r>
        <w:rPr>
          <w:rFonts w:ascii="Cambria" w:cs="Nirmala UI" w:eastAsia="Cambria" w:hAnsi="Cambria"/>
          <w:i/>
          <w:iCs/>
          <w:color w:val="6A5242"/>
          <w:sz w:val="21"/>
          <w:szCs w:val="21"/>
        </w:rPr>
        <w:t xml:space="preserve">sarve odanāḥ sarvaudanāḥ; sarvaudanaiḥ prītam sarvaudanaprītam; sarvaudanaprītam cittam yasyāḥ sā sarvaudanaprītacittā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accepts every offering, as all the yoginīs are gathered in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534  </w:t>
      </w:r>
      <w:r>
        <w:rPr>
          <w:rFonts w:ascii="Cambria" w:cs="Nirmala UI" w:eastAsia="Cambria" w:hAnsi="Cambria"/>
        </w:rPr>
        <w:t xml:space="preserve">  </w:t>
      </w:r>
      <w:r>
        <w:rPr>
          <w:rFonts w:ascii="Cambria" w:cs="Nirmala UI" w:eastAsia="Cambria" w:hAnsi="Cambria"/>
          <w:color w:val="7B1E1E"/>
          <w:sz w:val="32"/>
          <w:szCs w:val="32"/>
        </w:rPr>
        <w:t xml:space="preserve">याकिन्यम्बास्वरूपिणी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yākinyambā-svarūpiṇī</w:t>
      </w:r>
    </w:p>
    <w:p>
      <w:pPr>
        <w:keepNext/>
        <w:spacing w:after="80"/>
      </w:pPr>
      <w:r>
        <w:rPr>
          <w:rFonts w:ascii="Cambria" w:cs="Nirmala UI" w:eastAsia="Cambria" w:hAnsi="Cambria"/>
          <w:b/>
          <w:bCs/>
          <w:sz w:val="24"/>
          <w:szCs w:val="24"/>
        </w:rPr>
        <w:t xml:space="preserve">She who has the form of Mother Yākinī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याकिन्यम्बा = याकिनी + अम्बा (yākinī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yākinī-ambā 'Mother Yākinī' (karmadhāraya of apposition). (2) sva-rūpa 'own form, true nature' (karmadhāraya). (3) The possessive suffix -in (Pāṇini 5.2.115) is added to the whole: 'She whose own form is Mother Yākinī'.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याकिनी च असौ अम्बा च याकिन्यम्बा; स्वम् रूपम् स्वरूपम्; याकिन्यम्बा स्वरूपम् अस्याः अस्ति इति याकिन्यम्बास्वरूपिणी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yākinī ca asau ambā ca yākinyambā; svam rūpam svarūpam; yākinyambā svarūpam asyāḥ asti iti yākinyambāsvarūpiṇī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Yākinī group (528–534). With her the section of the seven yoginīs (475–534) ends.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535  </w:t>
      </w:r>
      <w:r>
        <w:rPr>
          <w:rFonts w:ascii="Cambria" w:cs="Nirmala UI" w:eastAsia="Cambria" w:hAnsi="Cambria"/>
        </w:rPr>
        <w:t xml:space="preserve">  </w:t>
      </w:r>
      <w:r>
        <w:rPr>
          <w:rFonts w:ascii="Cambria" w:cs="Nirmala UI" w:eastAsia="Cambria" w:hAnsi="Cambria"/>
          <w:color w:val="7B1E1E"/>
          <w:sz w:val="32"/>
          <w:szCs w:val="32"/>
        </w:rPr>
        <w:t xml:space="preserve">स्वाहा</w:t>
      </w:r>
      <w:r>
        <w:rPr>
          <w:rFonts w:ascii="Cambria" w:cs="Nirmala UI" w:eastAsia="Cambria" w:hAnsi="Cambria"/>
        </w:rPr>
        <w:t xml:space="preserve">   </w:t>
      </w:r>
      <w:r>
        <w:rPr>
          <w:rFonts w:ascii="Cambria" w:cs="Nirmala UI" w:eastAsia="Cambria" w:hAnsi="Cambria"/>
          <w:i/>
          <w:iCs/>
          <w:color w:val="6A5242"/>
          <w:sz w:val="25"/>
          <w:szCs w:val="25"/>
        </w:rPr>
        <w:t xml:space="preserve">svāhā</w:t>
      </w:r>
    </w:p>
    <w:p>
      <w:pPr>
        <w:keepNext/>
        <w:spacing w:after="80"/>
      </w:pPr>
      <w:r>
        <w:rPr>
          <w:rFonts w:ascii="Cambria" w:cs="Nirmala UI" w:eastAsia="Cambria" w:hAnsi="Cambria"/>
          <w:b/>
          <w:bCs/>
          <w:sz w:val="24"/>
          <w:szCs w:val="24"/>
        </w:rPr>
        <w:t xml:space="preserve">She who is Svāhā, the call with which offerings are made to the gods in the fire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Svāhā is personified as the consort of Agni, through whom the gods receive the oblations; She is the power that makes the offering reach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536  </w:t>
      </w:r>
      <w:r>
        <w:rPr>
          <w:rFonts w:ascii="Cambria" w:cs="Nirmala UI" w:eastAsia="Cambria" w:hAnsi="Cambria"/>
        </w:rPr>
        <w:t xml:space="preserve">  </w:t>
      </w:r>
      <w:r>
        <w:rPr>
          <w:rFonts w:ascii="Cambria" w:cs="Nirmala UI" w:eastAsia="Cambria" w:hAnsi="Cambria"/>
          <w:color w:val="7B1E1E"/>
          <w:sz w:val="32"/>
          <w:szCs w:val="32"/>
        </w:rPr>
        <w:t xml:space="preserve">स्वधा</w:t>
      </w:r>
      <w:r>
        <w:rPr>
          <w:rFonts w:ascii="Cambria" w:cs="Nirmala UI" w:eastAsia="Cambria" w:hAnsi="Cambria"/>
        </w:rPr>
        <w:t xml:space="preserve">   </w:t>
      </w:r>
      <w:r>
        <w:rPr>
          <w:rFonts w:ascii="Cambria" w:cs="Nirmala UI" w:eastAsia="Cambria" w:hAnsi="Cambria"/>
          <w:i/>
          <w:iCs/>
          <w:color w:val="6A5242"/>
          <w:sz w:val="25"/>
          <w:szCs w:val="25"/>
        </w:rPr>
        <w:t xml:space="preserve">svadhā</w:t>
      </w:r>
    </w:p>
    <w:p>
      <w:pPr>
        <w:keepNext/>
        <w:spacing w:after="80"/>
      </w:pPr>
      <w:r>
        <w:rPr>
          <w:rFonts w:ascii="Cambria" w:cs="Nirmala UI" w:eastAsia="Cambria" w:hAnsi="Cambria"/>
          <w:b/>
          <w:bCs/>
          <w:sz w:val="24"/>
          <w:szCs w:val="24"/>
        </w:rPr>
        <w:t xml:space="preserve">She who is Svadhā, the call with which offerings are made to the ancestors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Svadhā is the counterpart of svāhā: with it offerings are made to the pitṛs, the ancestors; personified, she too is a form of the Goddess.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537  </w:t>
      </w:r>
      <w:r>
        <w:rPr>
          <w:rFonts w:ascii="Cambria" w:cs="Nirmala UI" w:eastAsia="Cambria" w:hAnsi="Cambria"/>
        </w:rPr>
        <w:t xml:space="preserve">  </w:t>
      </w:r>
      <w:r>
        <w:rPr>
          <w:rFonts w:ascii="Cambria" w:cs="Nirmala UI" w:eastAsia="Cambria" w:hAnsi="Cambria"/>
          <w:color w:val="7B1E1E"/>
          <w:sz w:val="32"/>
          <w:szCs w:val="32"/>
        </w:rPr>
        <w:t xml:space="preserve">अमतिः</w:t>
      </w:r>
      <w:r>
        <w:rPr>
          <w:rFonts w:ascii="Cambria" w:cs="Nirmala UI" w:eastAsia="Cambria" w:hAnsi="Cambria"/>
        </w:rPr>
        <w:t xml:space="preserve">   </w:t>
      </w:r>
      <w:r>
        <w:rPr>
          <w:rFonts w:ascii="Cambria" w:cs="Nirmala UI" w:eastAsia="Cambria" w:hAnsi="Cambria"/>
          <w:i/>
          <w:iCs/>
          <w:color w:val="6A5242"/>
          <w:sz w:val="25"/>
          <w:szCs w:val="25"/>
        </w:rPr>
        <w:t xml:space="preserve">a-matiḥ</w:t>
      </w:r>
    </w:p>
    <w:p>
      <w:pPr>
        <w:keepNext/>
        <w:spacing w:after="80"/>
      </w:pPr>
      <w:r>
        <w:rPr>
          <w:rFonts w:ascii="Cambria" w:cs="Nirmala UI" w:eastAsia="Cambria" w:hAnsi="Cambria"/>
          <w:b/>
          <w:bCs/>
          <w:sz w:val="24"/>
          <w:szCs w:val="24"/>
        </w:rPr>
        <w:t xml:space="preserve">She who is in the form of ignorance or nescience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स्वधाऽमतिः = स्वधा + अमतिः (svadhā + amatiḥ) — savarṇa-dīrgha: ā + a → ā (Pāṇini 6.1.101), between this name and 536; the avagraha ऽ marks the merged a. Bhāskararāya reads svadhā + amatiḥ here, not svadhā + matiḥ (matiḥ is already name 445).</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reduced to a before a consonant (Pāṇini 6.3.73 nalopo nañaḥ), compounds with mati 'understanding': 'non-understanding', ignorance.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मतिः अमतिः</w:t>
      </w:r>
      <w:r>
        <w:rPr>
          <w:rFonts w:ascii="Cambria" w:cs="Nirmala UI" w:eastAsia="Cambria" w:hAnsi="Cambria"/>
        </w:rPr>
        <w:br/>
        <w:t xml:space="preserve"/>
      </w:r>
      <w:r>
        <w:rPr>
          <w:rFonts w:ascii="Cambria" w:cs="Nirmala UI" w:eastAsia="Cambria" w:hAnsi="Cambria"/>
          <w:i/>
          <w:iCs/>
          <w:color w:val="6A5242"/>
          <w:sz w:val="21"/>
          <w:szCs w:val="21"/>
        </w:rPr>
        <w:t xml:space="preserve">na matiḥ amatiḥ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Ignorance too is Her power: the Devīmāhātmya calls Her both the supreme knowledge that is the cause of liberation and the cause of bondage in saṃsāra. The next name, medhā, gives the other side.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538  </w:t>
      </w:r>
      <w:r>
        <w:rPr>
          <w:rFonts w:ascii="Cambria" w:cs="Nirmala UI" w:eastAsia="Cambria" w:hAnsi="Cambria"/>
        </w:rPr>
        <w:t xml:space="preserve">  </w:t>
      </w:r>
      <w:r>
        <w:rPr>
          <w:rFonts w:ascii="Cambria" w:cs="Nirmala UI" w:eastAsia="Cambria" w:hAnsi="Cambria"/>
          <w:color w:val="7B1E1E"/>
          <w:sz w:val="32"/>
          <w:szCs w:val="32"/>
        </w:rPr>
        <w:t xml:space="preserve">मेधा</w:t>
      </w:r>
      <w:r>
        <w:rPr>
          <w:rFonts w:ascii="Cambria" w:cs="Nirmala UI" w:eastAsia="Cambria" w:hAnsi="Cambria"/>
        </w:rPr>
        <w:t xml:space="preserve">   </w:t>
      </w:r>
      <w:r>
        <w:rPr>
          <w:rFonts w:ascii="Cambria" w:cs="Nirmala UI" w:eastAsia="Cambria" w:hAnsi="Cambria"/>
          <w:i/>
          <w:iCs/>
          <w:color w:val="6A5242"/>
          <w:sz w:val="25"/>
          <w:szCs w:val="25"/>
        </w:rPr>
        <w:t xml:space="preserve">medhā</w:t>
      </w:r>
    </w:p>
    <w:p>
      <w:pPr>
        <w:keepNext/>
        <w:spacing w:after="80"/>
      </w:pPr>
      <w:r>
        <w:rPr>
          <w:rFonts w:ascii="Cambria" w:cs="Nirmala UI" w:eastAsia="Cambria" w:hAnsi="Cambria"/>
          <w:b/>
          <w:bCs/>
          <w:sz w:val="24"/>
          <w:szCs w:val="24"/>
        </w:rPr>
        <w:t xml:space="preserve">She who is in the form of wisdom (medhā)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Medhā is the intelligence that grasps and retains knowledge, especially of the sacred texts; with 537 She is both ignorance and wisdom.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539  </w:t>
      </w:r>
      <w:r>
        <w:rPr>
          <w:rFonts w:ascii="Cambria" w:cs="Nirmala UI" w:eastAsia="Cambria" w:hAnsi="Cambria"/>
        </w:rPr>
        <w:t xml:space="preserve">  </w:t>
      </w:r>
      <w:r>
        <w:rPr>
          <w:rFonts w:ascii="Cambria" w:cs="Nirmala UI" w:eastAsia="Cambria" w:hAnsi="Cambria"/>
          <w:color w:val="7B1E1E"/>
          <w:sz w:val="32"/>
          <w:szCs w:val="32"/>
        </w:rPr>
        <w:t xml:space="preserve">श्रुतिः</w:t>
      </w:r>
      <w:r>
        <w:rPr>
          <w:rFonts w:ascii="Cambria" w:cs="Nirmala UI" w:eastAsia="Cambria" w:hAnsi="Cambria"/>
        </w:rPr>
        <w:t xml:space="preserve">   </w:t>
      </w:r>
      <w:r>
        <w:rPr>
          <w:rFonts w:ascii="Cambria" w:cs="Nirmala UI" w:eastAsia="Cambria" w:hAnsi="Cambria"/>
          <w:i/>
          <w:iCs/>
          <w:color w:val="6A5242"/>
          <w:sz w:val="25"/>
          <w:szCs w:val="25"/>
        </w:rPr>
        <w:t xml:space="preserve">śrutiḥ</w:t>
      </w:r>
    </w:p>
    <w:p>
      <w:pPr>
        <w:keepNext/>
        <w:spacing w:after="80"/>
      </w:pPr>
      <w:r>
        <w:rPr>
          <w:rFonts w:ascii="Cambria" w:cs="Nirmala UI" w:eastAsia="Cambria" w:hAnsi="Cambria"/>
          <w:b/>
          <w:bCs/>
          <w:sz w:val="24"/>
          <w:szCs w:val="24"/>
        </w:rPr>
        <w:t xml:space="preserve">She who is in the form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Śruti, 'what was heard' by the seers, is the Veda; She is its very substance.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540  </w:t>
      </w:r>
      <w:r>
        <w:rPr>
          <w:rFonts w:ascii="Cambria" w:cs="Nirmala UI" w:eastAsia="Cambria" w:hAnsi="Cambria"/>
        </w:rPr>
        <w:t xml:space="preserve">  </w:t>
      </w:r>
      <w:r>
        <w:rPr>
          <w:rFonts w:ascii="Cambria" w:cs="Nirmala UI" w:eastAsia="Cambria" w:hAnsi="Cambria"/>
          <w:color w:val="7B1E1E"/>
          <w:sz w:val="32"/>
          <w:szCs w:val="32"/>
        </w:rPr>
        <w:t xml:space="preserve">स्मृतिः</w:t>
      </w:r>
      <w:r>
        <w:rPr>
          <w:rFonts w:ascii="Cambria" w:cs="Nirmala UI" w:eastAsia="Cambria" w:hAnsi="Cambria"/>
        </w:rPr>
        <w:t xml:space="preserve">   </w:t>
      </w:r>
      <w:r>
        <w:rPr>
          <w:rFonts w:ascii="Cambria" w:cs="Nirmala UI" w:eastAsia="Cambria" w:hAnsi="Cambria"/>
          <w:i/>
          <w:iCs/>
          <w:color w:val="6A5242"/>
          <w:sz w:val="25"/>
          <w:szCs w:val="25"/>
        </w:rPr>
        <w:t xml:space="preserve">smṛtiḥ</w:t>
      </w:r>
    </w:p>
    <w:p>
      <w:pPr>
        <w:keepNext/>
        <w:spacing w:after="80"/>
      </w:pPr>
      <w:r>
        <w:rPr>
          <w:rFonts w:ascii="Cambria" w:cs="Nirmala UI" w:eastAsia="Cambria" w:hAnsi="Cambria"/>
          <w:b/>
          <w:bCs/>
          <w:sz w:val="24"/>
          <w:szCs w:val="24"/>
        </w:rPr>
        <w:t xml:space="preserve">She who is smṛti, the remembered tradition that rests on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Smṛti, the dharma texts and Purāṇas that draw out the meaning of the Veda, follows śruti (539); smṛti is also memory, and the Devīmāhātmya praises the Goddess who abides in all beings as memory (smṛtirūpeṇa).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541  </w:t>
      </w:r>
      <w:r>
        <w:rPr>
          <w:rFonts w:ascii="Cambria" w:cs="Nirmala UI" w:eastAsia="Cambria" w:hAnsi="Cambria"/>
        </w:rPr>
        <w:t xml:space="preserve">  </w:t>
      </w:r>
      <w:r>
        <w:rPr>
          <w:rFonts w:ascii="Cambria" w:cs="Nirmala UI" w:eastAsia="Cambria" w:hAnsi="Cambria"/>
          <w:color w:val="7B1E1E"/>
          <w:sz w:val="32"/>
          <w:szCs w:val="32"/>
        </w:rPr>
        <w:t xml:space="preserve">अनुत्तमा</w:t>
      </w:r>
      <w:r>
        <w:rPr>
          <w:rFonts w:ascii="Cambria" w:cs="Nirmala UI" w:eastAsia="Cambria" w:hAnsi="Cambria"/>
        </w:rPr>
        <w:t xml:space="preserve">   </w:t>
      </w:r>
      <w:r>
        <w:rPr>
          <w:rFonts w:ascii="Cambria" w:cs="Nirmala UI" w:eastAsia="Cambria" w:hAnsi="Cambria"/>
          <w:i/>
          <w:iCs/>
          <w:color w:val="6A5242"/>
          <w:sz w:val="25"/>
          <w:szCs w:val="25"/>
        </w:rPr>
        <w:t xml:space="preserve">an-uttamā</w:t>
      </w:r>
    </w:p>
    <w:p>
      <w:pPr>
        <w:keepNext/>
        <w:spacing w:after="80"/>
      </w:pPr>
      <w:r>
        <w:rPr>
          <w:rFonts w:ascii="Cambria" w:cs="Nirmala UI" w:eastAsia="Cambria" w:hAnsi="Cambria"/>
          <w:b/>
          <w:bCs/>
          <w:sz w:val="24"/>
          <w:szCs w:val="24"/>
        </w:rPr>
        <w:t xml:space="preserve">She who is the best; She who is not excelled by anyone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(nañ-bahuvrīhi). </w:t>
      </w:r>
      <w:r>
        <w:rPr>
          <w:rFonts w:ascii="Cambria" w:cs="Nirmala UI" w:eastAsia="Cambria" w:hAnsi="Cambria"/>
          <w:sz w:val="22"/>
          <w:szCs w:val="22"/>
        </w:rPr>
        <w:t xml:space="preserve">The negative na with uttama 'higher, best' makes a bahuvrīhi: 'She than whom there is none higher'. Before a vowel na becomes an- (Pāṇini 6.3.73–74, a morphological change,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उत्तमः यस्याः सा अनुत्तमा</w:t>
      </w:r>
      <w:r>
        <w:rPr>
          <w:rFonts w:ascii="Cambria" w:cs="Nirmala UI" w:eastAsia="Cambria" w:hAnsi="Cambria"/>
        </w:rPr>
        <w:br/>
        <w:t xml:space="preserve"/>
      </w:r>
      <w:r>
        <w:rPr>
          <w:rFonts w:ascii="Cambria" w:cs="Nirmala UI" w:eastAsia="Cambria" w:hAnsi="Cambria"/>
          <w:i/>
          <w:iCs/>
          <w:color w:val="6A5242"/>
          <w:sz w:val="21"/>
          <w:szCs w:val="21"/>
        </w:rPr>
        <w:t xml:space="preserve">na vidyate uttamaḥ yasyāḥ sā anuttamā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None surpasses Her; She is the highest.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111</w:t>
      </w:r>
      <w:r>
        <w:rPr>
          <w:rFonts w:ascii="Cambria" w:cs="Nirmala UI" w:eastAsia="Cambria" w:hAnsi="Cambria"/>
          <w:color w:val="6A5242"/>
          <w:sz w:val="18"/>
          <w:szCs w:val="18"/>
        </w:rPr>
        <w:t xml:space="preserve">    names 542–547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पुण्यकीर्तिः पुण्यलभ्या पुण्यश्रवणकीर्तना ।</w:t>
      </w:r>
      <w:r>
        <w:rPr>
          <w:rFonts w:ascii="Cambria" w:cs="Nirmala UI" w:eastAsia="Cambria" w:hAnsi="Cambria"/>
        </w:rPr>
        <w:br/>
        <w:t xml:space="preserve"/>
      </w:r>
      <w:r>
        <w:rPr>
          <w:rFonts w:ascii="Cambria" w:cs="Nirmala UI" w:eastAsia="Cambria" w:hAnsi="Cambria"/>
          <w:sz w:val="38"/>
          <w:szCs w:val="38"/>
        </w:rPr>
        <w:t xml:space="preserve">पुलोमजार्चिता बन्धमोचनी बन्धुरालका ॥ १११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puṇyakīrtiḥ puṇyalabhyā puṇyaśravaṇakīrtanā |</w:t>
      </w:r>
      <w:r>
        <w:rPr>
          <w:rFonts w:ascii="Cambria" w:cs="Nirmala UI" w:eastAsia="Cambria" w:hAnsi="Cambria"/>
        </w:rPr>
        <w:br/>
        <w:t xml:space="preserve"/>
      </w:r>
      <w:r>
        <w:rPr>
          <w:rFonts w:ascii="Cambria" w:cs="Nirmala UI" w:eastAsia="Cambria" w:hAnsi="Cambria"/>
          <w:i/>
          <w:iCs/>
          <w:color w:val="6A5242"/>
          <w:sz w:val="25"/>
          <w:szCs w:val="25"/>
        </w:rPr>
        <w:t xml:space="preserve">pulomajārcitā bandhamocanī bandhurālakā || 111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542 </w:t>
      </w:r>
      <w:r>
        <w:rPr>
          <w:rFonts w:ascii="Cambria" w:cs="Nirmala UI" w:eastAsia="Cambria" w:hAnsi="Cambria"/>
          <w:sz w:val="34"/>
          <w:szCs w:val="34"/>
        </w:rPr>
        <w:t xml:space="preserve">पुण्य-कीर्तिः</w:t>
      </w:r>
      <w:r>
        <w:rPr>
          <w:rFonts w:ascii="Cambria" w:cs="Nirmala UI" w:eastAsia="Cambria" w:hAnsi="Cambria"/>
        </w:rPr>
        <w:t xml:space="preserve">     </w:t>
      </w:r>
      <w:r>
        <w:rPr>
          <w:rFonts w:ascii="Cambria" w:cs="Nirmala UI" w:eastAsia="Cambria" w:hAnsi="Cambria"/>
          <w:b/>
          <w:bCs/>
          <w:color w:val="7B1E1E"/>
          <w:sz w:val="18"/>
          <w:szCs w:val="18"/>
        </w:rPr>
        <w:t xml:space="preserve">543 </w:t>
      </w:r>
      <w:r>
        <w:rPr>
          <w:rFonts w:ascii="Cambria" w:cs="Nirmala UI" w:eastAsia="Cambria" w:hAnsi="Cambria"/>
          <w:sz w:val="34"/>
          <w:szCs w:val="34"/>
        </w:rPr>
        <w:t xml:space="preserve">पुण्य-लभ्या</w:t>
      </w:r>
      <w:r>
        <w:rPr>
          <w:rFonts w:ascii="Cambria" w:cs="Nirmala UI" w:eastAsia="Cambria" w:hAnsi="Cambria"/>
        </w:rPr>
        <w:t xml:space="preserve">     </w:t>
      </w:r>
      <w:r>
        <w:rPr>
          <w:rFonts w:ascii="Cambria" w:cs="Nirmala UI" w:eastAsia="Cambria" w:hAnsi="Cambria"/>
          <w:b/>
          <w:bCs/>
          <w:color w:val="7B1E1E"/>
          <w:sz w:val="18"/>
          <w:szCs w:val="18"/>
        </w:rPr>
        <w:t xml:space="preserve">544 </w:t>
      </w:r>
      <w:r>
        <w:rPr>
          <w:rFonts w:ascii="Cambria" w:cs="Nirmala UI" w:eastAsia="Cambria" w:hAnsi="Cambria"/>
          <w:sz w:val="34"/>
          <w:szCs w:val="34"/>
        </w:rPr>
        <w:t xml:space="preserve">पुण्य-श्रवण-कीर्तना</w:t>
      </w:r>
    </w:p>
    <w:p>
      <w:pPr>
        <w:spacing w:after="120"/>
      </w:pPr>
      <w:r>
        <w:rPr>
          <w:rFonts w:ascii="Cambria" w:cs="Nirmala UI" w:eastAsia="Cambria" w:hAnsi="Cambria"/>
          <w:color w:val="6A5242"/>
          <w:sz w:val="16"/>
          <w:szCs w:val="16"/>
        </w:rPr>
        <w:t xml:space="preserve">542 </w:t>
      </w:r>
      <w:r>
        <w:rPr>
          <w:rFonts w:ascii="Cambria" w:cs="Nirmala UI" w:eastAsia="Cambria" w:hAnsi="Cambria"/>
          <w:i/>
          <w:iCs/>
          <w:color w:val="6A5242"/>
          <w:sz w:val="25"/>
          <w:szCs w:val="25"/>
        </w:rPr>
        <w:t xml:space="preserve">puṇya-kīrtiḥ</w:t>
      </w:r>
      <w:r>
        <w:rPr>
          <w:rFonts w:ascii="Cambria" w:cs="Nirmala UI" w:eastAsia="Cambria" w:hAnsi="Cambria"/>
        </w:rPr>
        <w:t xml:space="preserve">     </w:t>
      </w:r>
      <w:r>
        <w:rPr>
          <w:rFonts w:ascii="Cambria" w:cs="Nirmala UI" w:eastAsia="Cambria" w:hAnsi="Cambria"/>
          <w:color w:val="6A5242"/>
          <w:sz w:val="16"/>
          <w:szCs w:val="16"/>
        </w:rPr>
        <w:t xml:space="preserve">543 </w:t>
      </w:r>
      <w:r>
        <w:rPr>
          <w:rFonts w:ascii="Cambria" w:cs="Nirmala UI" w:eastAsia="Cambria" w:hAnsi="Cambria"/>
          <w:i/>
          <w:iCs/>
          <w:color w:val="6A5242"/>
          <w:sz w:val="25"/>
          <w:szCs w:val="25"/>
        </w:rPr>
        <w:t xml:space="preserve">puṇya-labhyā</w:t>
      </w:r>
      <w:r>
        <w:rPr>
          <w:rFonts w:ascii="Cambria" w:cs="Nirmala UI" w:eastAsia="Cambria" w:hAnsi="Cambria"/>
        </w:rPr>
        <w:t xml:space="preserve">     </w:t>
      </w:r>
      <w:r>
        <w:rPr>
          <w:rFonts w:ascii="Cambria" w:cs="Nirmala UI" w:eastAsia="Cambria" w:hAnsi="Cambria"/>
          <w:color w:val="6A5242"/>
          <w:sz w:val="16"/>
          <w:szCs w:val="16"/>
        </w:rPr>
        <w:t xml:space="preserve">544 </w:t>
      </w:r>
      <w:r>
        <w:rPr>
          <w:rFonts w:ascii="Cambria" w:cs="Nirmala UI" w:eastAsia="Cambria" w:hAnsi="Cambria"/>
          <w:i/>
          <w:iCs/>
          <w:color w:val="6A5242"/>
          <w:sz w:val="25"/>
          <w:szCs w:val="25"/>
        </w:rPr>
        <w:t xml:space="preserve">puṇya-śravaṇa-kīrtanā</w:t>
      </w:r>
    </w:p>
    <w:p>
      <w:pPr>
        <w:keepNext/>
        <w:spacing w:after="20" w:line="340"/>
      </w:pPr>
      <w:r>
        <w:rPr>
          <w:rFonts w:ascii="Cambria" w:cs="Nirmala UI" w:eastAsia="Cambria" w:hAnsi="Cambria"/>
          <w:b/>
          <w:bCs/>
          <w:color w:val="7B1E1E"/>
          <w:sz w:val="18"/>
          <w:szCs w:val="18"/>
        </w:rPr>
        <w:t xml:space="preserve">545 </w:t>
      </w:r>
      <w:r>
        <w:rPr>
          <w:rFonts w:ascii="Cambria" w:cs="Nirmala UI" w:eastAsia="Cambria" w:hAnsi="Cambria"/>
          <w:sz w:val="34"/>
          <w:szCs w:val="34"/>
        </w:rPr>
        <w:t xml:space="preserve">पुलोमजार्चिता</w:t>
      </w:r>
      <w:r>
        <w:rPr>
          <w:rFonts w:ascii="Cambria" w:cs="Nirmala UI" w:eastAsia="Cambria" w:hAnsi="Cambria"/>
        </w:rPr>
        <w:t xml:space="preserve">     </w:t>
      </w:r>
      <w:r>
        <w:rPr>
          <w:rFonts w:ascii="Cambria" w:cs="Nirmala UI" w:eastAsia="Cambria" w:hAnsi="Cambria"/>
          <w:b/>
          <w:bCs/>
          <w:color w:val="7B1E1E"/>
          <w:sz w:val="18"/>
          <w:szCs w:val="18"/>
        </w:rPr>
        <w:t xml:space="preserve">546 </w:t>
      </w:r>
      <w:r>
        <w:rPr>
          <w:rFonts w:ascii="Cambria" w:cs="Nirmala UI" w:eastAsia="Cambria" w:hAnsi="Cambria"/>
          <w:sz w:val="34"/>
          <w:szCs w:val="34"/>
        </w:rPr>
        <w:t xml:space="preserve">बन्ध-मोचनी</w:t>
      </w:r>
      <w:r>
        <w:rPr>
          <w:rFonts w:ascii="Cambria" w:cs="Nirmala UI" w:eastAsia="Cambria" w:hAnsi="Cambria"/>
        </w:rPr>
        <w:t xml:space="preserve">     </w:t>
      </w:r>
      <w:r>
        <w:rPr>
          <w:rFonts w:ascii="Cambria" w:cs="Nirmala UI" w:eastAsia="Cambria" w:hAnsi="Cambria"/>
          <w:b/>
          <w:bCs/>
          <w:color w:val="7B1E1E"/>
          <w:sz w:val="18"/>
          <w:szCs w:val="18"/>
        </w:rPr>
        <w:t xml:space="preserve">547 </w:t>
      </w:r>
      <w:r>
        <w:rPr>
          <w:rFonts w:ascii="Cambria" w:cs="Nirmala UI" w:eastAsia="Cambria" w:hAnsi="Cambria"/>
          <w:sz w:val="34"/>
          <w:szCs w:val="34"/>
        </w:rPr>
        <w:t xml:space="preserve">बन्धुरालका</w:t>
      </w:r>
    </w:p>
    <w:p>
      <w:pPr>
        <w:spacing w:after="120"/>
      </w:pPr>
      <w:r>
        <w:rPr>
          <w:rFonts w:ascii="Cambria" w:cs="Nirmala UI" w:eastAsia="Cambria" w:hAnsi="Cambria"/>
          <w:color w:val="6A5242"/>
          <w:sz w:val="16"/>
          <w:szCs w:val="16"/>
        </w:rPr>
        <w:t xml:space="preserve">545 </w:t>
      </w:r>
      <w:r>
        <w:rPr>
          <w:rFonts w:ascii="Cambria" w:cs="Nirmala UI" w:eastAsia="Cambria" w:hAnsi="Cambria"/>
          <w:i/>
          <w:iCs/>
          <w:color w:val="6A5242"/>
          <w:sz w:val="25"/>
          <w:szCs w:val="25"/>
        </w:rPr>
        <w:t xml:space="preserve">pulomajārcitā</w:t>
      </w:r>
      <w:r>
        <w:rPr>
          <w:rFonts w:ascii="Cambria" w:cs="Nirmala UI" w:eastAsia="Cambria" w:hAnsi="Cambria"/>
        </w:rPr>
        <w:t xml:space="preserve">     </w:t>
      </w:r>
      <w:r>
        <w:rPr>
          <w:rFonts w:ascii="Cambria" w:cs="Nirmala UI" w:eastAsia="Cambria" w:hAnsi="Cambria"/>
          <w:color w:val="6A5242"/>
          <w:sz w:val="16"/>
          <w:szCs w:val="16"/>
        </w:rPr>
        <w:t xml:space="preserve">546 </w:t>
      </w:r>
      <w:r>
        <w:rPr>
          <w:rFonts w:ascii="Cambria" w:cs="Nirmala UI" w:eastAsia="Cambria" w:hAnsi="Cambria"/>
          <w:i/>
          <w:iCs/>
          <w:color w:val="6A5242"/>
          <w:sz w:val="25"/>
          <w:szCs w:val="25"/>
        </w:rPr>
        <w:t xml:space="preserve">bandha-mocanī</w:t>
      </w:r>
      <w:r>
        <w:rPr>
          <w:rFonts w:ascii="Cambria" w:cs="Nirmala UI" w:eastAsia="Cambria" w:hAnsi="Cambria"/>
        </w:rPr>
        <w:t xml:space="preserve">     </w:t>
      </w:r>
      <w:r>
        <w:rPr>
          <w:rFonts w:ascii="Cambria" w:cs="Nirmala UI" w:eastAsia="Cambria" w:hAnsi="Cambria"/>
          <w:color w:val="6A5242"/>
          <w:sz w:val="16"/>
          <w:szCs w:val="16"/>
        </w:rPr>
        <w:t xml:space="preserve">547 </w:t>
      </w:r>
      <w:r>
        <w:rPr>
          <w:rFonts w:ascii="Cambria" w:cs="Nirmala UI" w:eastAsia="Cambria" w:hAnsi="Cambria"/>
          <w:i/>
          <w:iCs/>
          <w:color w:val="6A5242"/>
          <w:sz w:val="25"/>
          <w:szCs w:val="25"/>
        </w:rPr>
        <w:t xml:space="preserve">bandhurālakā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542</w:t>
      </w:r>
      <w:r>
        <w:rPr>
          <w:rFonts w:ascii="Cambria" w:cs="Nirmala UI" w:eastAsia="Cambria" w:hAnsi="Cambria"/>
          <w:sz w:val="23"/>
          <w:szCs w:val="23"/>
        </w:rPr>
        <w:t xml:space="preserve">She whose fame is holy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543</w:t>
      </w:r>
      <w:r>
        <w:rPr>
          <w:rFonts w:ascii="Cambria" w:cs="Nirmala UI" w:eastAsia="Cambria" w:hAnsi="Cambria"/>
          <w:sz w:val="23"/>
          <w:szCs w:val="23"/>
        </w:rPr>
        <w:t xml:space="preserve">She who is attained through merit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544</w:t>
      </w:r>
      <w:r>
        <w:rPr>
          <w:rFonts w:ascii="Cambria" w:cs="Nirmala UI" w:eastAsia="Cambria" w:hAnsi="Cambria"/>
          <w:sz w:val="23"/>
          <w:szCs w:val="23"/>
        </w:rPr>
        <w:t xml:space="preserve">She whom it is meritorious to hear of and to praise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545</w:t>
      </w:r>
      <w:r>
        <w:rPr>
          <w:rFonts w:ascii="Cambria" w:cs="Nirmala UI" w:eastAsia="Cambria" w:hAnsi="Cambria"/>
          <w:sz w:val="23"/>
          <w:szCs w:val="23"/>
        </w:rPr>
        <w:t xml:space="preserve">She who is worshipped by Pulomajā (Śacī, the wife of Indra)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546</w:t>
      </w:r>
      <w:r>
        <w:rPr>
          <w:rFonts w:ascii="Cambria" w:cs="Nirmala UI" w:eastAsia="Cambria" w:hAnsi="Cambria"/>
          <w:sz w:val="23"/>
          <w:szCs w:val="23"/>
        </w:rPr>
        <w:t xml:space="preserve">She who releases from bondage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547</w:t>
      </w:r>
      <w:r>
        <w:rPr>
          <w:rFonts w:ascii="Cambria" w:cs="Nirmala UI" w:eastAsia="Cambria" w:hAnsi="Cambria"/>
          <w:sz w:val="23"/>
          <w:szCs w:val="23"/>
        </w:rPr>
        <w:t xml:space="preserve">She whose locks of hair are wavy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542  </w:t>
            </w:r>
            <w:r>
              <w:rPr>
                <w:rFonts w:ascii="Cambria" w:cs="Nirmala UI" w:eastAsia="Cambria" w:hAnsi="Cambria"/>
                <w:color w:val="7B1E1E"/>
                <w:sz w:val="30"/>
                <w:szCs w:val="30"/>
              </w:rPr>
              <w:t xml:space="preserve">पुण्यकीर्तिः</w:t>
            </w:r>
            <w:r>
              <w:rPr>
                <w:rFonts w:ascii="Cambria" w:cs="Nirmala UI" w:eastAsia="Cambria" w:hAnsi="Cambria"/>
              </w:rPr>
              <w:t xml:space="preserve">  </w:t>
            </w:r>
            <w:r>
              <w:rPr>
                <w:rFonts w:ascii="Cambria" w:cs="Nirmala UI" w:eastAsia="Cambria" w:hAnsi="Cambria"/>
                <w:i/>
                <w:iCs/>
                <w:color w:val="6A5242"/>
                <w:sz w:val="21"/>
                <w:szCs w:val="21"/>
              </w:rPr>
              <w:t xml:space="preserve">puṇya-kīrtiḥ</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holy, meritorious, purifying</w:t>
            </w:r>
          </w:p>
        </w:tc>
      </w:tr>
      <w:tr>
        <w:trPr>
          <w:cantSplit/>
        </w:trPr>
        <w:tc>
          <w:tcPr>
            <w:tcW w:type="pct" w:w="36%"/>
          </w:tcPr>
          <w:p>
            <w:pPr>
              <w:spacing w:after="40"/>
            </w:pPr>
            <w:r>
              <w:rPr>
                <w:rFonts w:ascii="Cambria" w:cs="Nirmala UI" w:eastAsia="Cambria" w:hAnsi="Cambria"/>
                <w:sz w:val="30"/>
                <w:szCs w:val="30"/>
              </w:rPr>
              <w:t xml:space="preserve">कीर्तिः</w:t>
            </w:r>
            <w:r>
              <w:rPr>
                <w:rFonts w:ascii="Cambria" w:cs="Nirmala UI" w:eastAsia="Cambria" w:hAnsi="Cambria"/>
              </w:rPr>
              <w:br/>
              <w:t xml:space="preserve"/>
            </w:r>
            <w:r>
              <w:rPr>
                <w:rFonts w:ascii="Cambria" w:cs="Nirmala UI" w:eastAsia="Cambria" w:hAnsi="Cambria"/>
                <w:i/>
                <w:iCs/>
                <w:color w:val="6A5242"/>
                <w:sz w:val="21"/>
                <w:szCs w:val="21"/>
              </w:rPr>
              <w:t xml:space="preserve">kīrtiḥ</w:t>
            </w:r>
          </w:p>
        </w:tc>
        <w:tc>
          <w:tcPr>
            <w:tcW w:type="pct" w:w="64%"/>
          </w:tcPr>
          <w:p>
            <w:pPr>
              <w:spacing w:after="40"/>
            </w:pPr>
            <w:r>
              <w:rPr>
                <w:rFonts w:ascii="Cambria" w:cs="Nirmala UI" w:eastAsia="Cambria" w:hAnsi="Cambria"/>
                <w:sz w:val="23"/>
                <w:szCs w:val="23"/>
              </w:rPr>
              <w:t xml:space="preserve">fame, renown, praise</w:t>
            </w:r>
            <w:r>
              <w:rPr>
                <w:rFonts w:ascii="Cambria" w:cs="Nirmala UI" w:eastAsia="Cambria" w:hAnsi="Cambria"/>
              </w:rPr>
              <w:br/>
              <w:t xml:space="preserve"/>
            </w:r>
            <w:r>
              <w:rPr>
                <w:rFonts w:ascii="Cambria" w:cs="Nirmala UI" w:eastAsia="Cambria" w:hAnsi="Cambria"/>
                <w:color w:val="6A5242"/>
                <w:sz w:val="19"/>
                <w:szCs w:val="19"/>
              </w:rPr>
              <w:t xml:space="preserve">feminine i-stem kīrti,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543  </w:t>
            </w:r>
            <w:r>
              <w:rPr>
                <w:rFonts w:ascii="Cambria" w:cs="Nirmala UI" w:eastAsia="Cambria" w:hAnsi="Cambria"/>
                <w:color w:val="7B1E1E"/>
                <w:sz w:val="30"/>
                <w:szCs w:val="30"/>
              </w:rPr>
              <w:t xml:space="preserve">पुण्यलभ्या</w:t>
            </w:r>
            <w:r>
              <w:rPr>
                <w:rFonts w:ascii="Cambria" w:cs="Nirmala UI" w:eastAsia="Cambria" w:hAnsi="Cambria"/>
              </w:rPr>
              <w:t xml:space="preserve">  </w:t>
            </w:r>
            <w:r>
              <w:rPr>
                <w:rFonts w:ascii="Cambria" w:cs="Nirmala UI" w:eastAsia="Cambria" w:hAnsi="Cambria"/>
                <w:i/>
                <w:iCs/>
                <w:color w:val="6A5242"/>
                <w:sz w:val="21"/>
                <w:szCs w:val="21"/>
              </w:rPr>
              <w:t xml:space="preserve">puṇya-labhyā</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merit, the fruit of good deeds</w:t>
            </w:r>
          </w:p>
        </w:tc>
      </w:tr>
      <w:tr>
        <w:trPr>
          <w:cantSplit/>
        </w:trPr>
        <w:tc>
          <w:tcPr>
            <w:tcW w:type="pct" w:w="36%"/>
          </w:tcPr>
          <w:p>
            <w:pPr>
              <w:spacing w:after="40"/>
            </w:pPr>
            <w:r>
              <w:rPr>
                <w:rFonts w:ascii="Cambria" w:cs="Nirmala UI" w:eastAsia="Cambria" w:hAnsi="Cambria"/>
                <w:sz w:val="30"/>
                <w:szCs w:val="30"/>
              </w:rPr>
              <w:t xml:space="preserve">लभ्या</w:t>
            </w:r>
            <w:r>
              <w:rPr>
                <w:rFonts w:ascii="Cambria" w:cs="Nirmala UI" w:eastAsia="Cambria" w:hAnsi="Cambria"/>
              </w:rPr>
              <w:br/>
              <w:t xml:space="preserve"/>
            </w:r>
            <w:r>
              <w:rPr>
                <w:rFonts w:ascii="Cambria" w:cs="Nirmala UI" w:eastAsia="Cambria" w:hAnsi="Cambria"/>
                <w:i/>
                <w:iCs/>
                <w:color w:val="6A5242"/>
                <w:sz w:val="21"/>
                <w:szCs w:val="21"/>
              </w:rPr>
              <w:t xml:space="preserve">labhyā</w:t>
            </w:r>
          </w:p>
        </w:tc>
        <w:tc>
          <w:tcPr>
            <w:tcW w:type="pct" w:w="64%"/>
          </w:tcPr>
          <w:p>
            <w:pPr>
              <w:spacing w:after="40"/>
            </w:pPr>
            <w:r>
              <w:rPr>
                <w:rFonts w:ascii="Cambria" w:cs="Nirmala UI" w:eastAsia="Cambria" w:hAnsi="Cambria"/>
                <w:sz w:val="23"/>
                <w:szCs w:val="23"/>
              </w:rPr>
              <w:t xml:space="preserve">to be attained, attainable</w:t>
            </w:r>
            <w:r>
              <w:rPr>
                <w:rFonts w:ascii="Cambria" w:cs="Nirmala UI" w:eastAsia="Cambria" w:hAnsi="Cambria"/>
              </w:rPr>
              <w:br/>
              <w:t xml:space="preserve"/>
            </w:r>
            <w:r>
              <w:rPr>
                <w:rFonts w:ascii="Cambria" w:cs="Nirmala UI" w:eastAsia="Cambria" w:hAnsi="Cambria"/>
                <w:color w:val="6A5242"/>
                <w:sz w:val="19"/>
                <w:szCs w:val="19"/>
              </w:rPr>
              <w:t xml:space="preserve">√labh 'to obtain' with the gerundive suffix -ya (yat), feminine</w:t>
            </w:r>
          </w:p>
        </w:tc>
      </w:tr>
      <w:tr>
        <w:trPr>
          <w:cantSplit/>
        </w:trPr>
        <w:tc>
          <w:tcPr>
            <w:gridSpan w:val="2"/>
          </w:tcPr>
          <w:p>
            <w:pPr>
              <w:spacing w:after="40" w:before="120"/>
            </w:pPr>
            <w:r>
              <w:rPr>
                <w:rFonts w:ascii="Cambria" w:cs="Nirmala UI" w:eastAsia="Cambria" w:hAnsi="Cambria"/>
                <w:b/>
                <w:bCs/>
                <w:color w:val="7B1E1E"/>
                <w:sz w:val="20"/>
                <w:szCs w:val="20"/>
              </w:rPr>
              <w:t xml:space="preserve">544  </w:t>
            </w:r>
            <w:r>
              <w:rPr>
                <w:rFonts w:ascii="Cambria" w:cs="Nirmala UI" w:eastAsia="Cambria" w:hAnsi="Cambria"/>
                <w:color w:val="7B1E1E"/>
                <w:sz w:val="30"/>
                <w:szCs w:val="30"/>
              </w:rPr>
              <w:t xml:space="preserve">पुण्यश्रवणकीर्तना</w:t>
            </w:r>
            <w:r>
              <w:rPr>
                <w:rFonts w:ascii="Cambria" w:cs="Nirmala UI" w:eastAsia="Cambria" w:hAnsi="Cambria"/>
              </w:rPr>
              <w:t xml:space="preserve">  </w:t>
            </w:r>
            <w:r>
              <w:rPr>
                <w:rFonts w:ascii="Cambria" w:cs="Nirmala UI" w:eastAsia="Cambria" w:hAnsi="Cambria"/>
                <w:i/>
                <w:iCs/>
                <w:color w:val="6A5242"/>
                <w:sz w:val="21"/>
                <w:szCs w:val="21"/>
              </w:rPr>
              <w:t xml:space="preserve">puṇya-śravaṇa-kīrtanā</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meritorious, merit-giving</w:t>
            </w:r>
          </w:p>
        </w:tc>
      </w:tr>
      <w:tr>
        <w:trPr>
          <w:cantSplit/>
        </w:trPr>
        <w:tc>
          <w:tcPr>
            <w:tcW w:type="pct" w:w="36%"/>
          </w:tcPr>
          <w:p>
            <w:pPr>
              <w:spacing w:after="40"/>
            </w:pPr>
            <w:r>
              <w:rPr>
                <w:rFonts w:ascii="Cambria" w:cs="Nirmala UI" w:eastAsia="Cambria" w:hAnsi="Cambria"/>
                <w:sz w:val="30"/>
                <w:szCs w:val="30"/>
              </w:rPr>
              <w:t xml:space="preserve">श्रवण</w:t>
            </w:r>
            <w:r>
              <w:rPr>
                <w:rFonts w:ascii="Cambria" w:cs="Nirmala UI" w:eastAsia="Cambria" w:hAnsi="Cambria"/>
              </w:rPr>
              <w:br/>
              <w:t xml:space="preserve"/>
            </w:r>
            <w:r>
              <w:rPr>
                <w:rFonts w:ascii="Cambria" w:cs="Nirmala UI" w:eastAsia="Cambria" w:hAnsi="Cambria"/>
                <w:i/>
                <w:iCs/>
                <w:color w:val="6A5242"/>
                <w:sz w:val="21"/>
                <w:szCs w:val="21"/>
              </w:rPr>
              <w:t xml:space="preserve">śravaṇa</w:t>
            </w:r>
          </w:p>
        </w:tc>
        <w:tc>
          <w:tcPr>
            <w:tcW w:type="pct" w:w="64%"/>
          </w:tcPr>
          <w:p>
            <w:pPr>
              <w:spacing w:after="40"/>
            </w:pPr>
            <w:r>
              <w:rPr>
                <w:rFonts w:ascii="Cambria" w:cs="Nirmala UI" w:eastAsia="Cambria" w:hAnsi="Cambria"/>
                <w:sz w:val="23"/>
                <w:szCs w:val="23"/>
              </w:rPr>
              <w:t xml:space="preserve">hearing, listening</w:t>
            </w:r>
            <w:r>
              <w:rPr>
                <w:rFonts w:ascii="Cambria" w:cs="Nirmala UI" w:eastAsia="Cambria" w:hAnsi="Cambria"/>
              </w:rPr>
              <w:br/>
              <w:t xml:space="preserve"/>
            </w:r>
            <w:r>
              <w:rPr>
                <w:rFonts w:ascii="Cambria" w:cs="Nirmala UI" w:eastAsia="Cambria" w:hAnsi="Cambria"/>
                <w:color w:val="6A5242"/>
                <w:sz w:val="19"/>
                <w:szCs w:val="19"/>
              </w:rPr>
              <w:t xml:space="preserve">√śru 'to hear'</w:t>
            </w:r>
          </w:p>
        </w:tc>
      </w:tr>
      <w:tr>
        <w:trPr>
          <w:cantSplit/>
        </w:trPr>
        <w:tc>
          <w:tcPr>
            <w:tcW w:type="pct" w:w="36%"/>
          </w:tcPr>
          <w:p>
            <w:pPr>
              <w:spacing w:after="40"/>
            </w:pPr>
            <w:r>
              <w:rPr>
                <w:rFonts w:ascii="Cambria" w:cs="Nirmala UI" w:eastAsia="Cambria" w:hAnsi="Cambria"/>
                <w:sz w:val="30"/>
                <w:szCs w:val="30"/>
              </w:rPr>
              <w:t xml:space="preserve">कीर्तना</w:t>
            </w:r>
            <w:r>
              <w:rPr>
                <w:rFonts w:ascii="Cambria" w:cs="Nirmala UI" w:eastAsia="Cambria" w:hAnsi="Cambria"/>
              </w:rPr>
              <w:br/>
              <w:t xml:space="preserve"/>
            </w:r>
            <w:r>
              <w:rPr>
                <w:rFonts w:ascii="Cambria" w:cs="Nirmala UI" w:eastAsia="Cambria" w:hAnsi="Cambria"/>
                <w:i/>
                <w:iCs/>
                <w:color w:val="6A5242"/>
                <w:sz w:val="21"/>
                <w:szCs w:val="21"/>
              </w:rPr>
              <w:t xml:space="preserve">kīrtanā</w:t>
            </w:r>
          </w:p>
        </w:tc>
        <w:tc>
          <w:tcPr>
            <w:tcW w:type="pct" w:w="64%"/>
          </w:tcPr>
          <w:p>
            <w:pPr>
              <w:spacing w:after="40"/>
            </w:pPr>
            <w:r>
              <w:rPr>
                <w:rFonts w:ascii="Cambria" w:cs="Nirmala UI" w:eastAsia="Cambria" w:hAnsi="Cambria"/>
                <w:sz w:val="23"/>
                <w:szCs w:val="23"/>
              </w:rPr>
              <w:t xml:space="preserve">singing, praising, glorifying</w:t>
            </w:r>
            <w:r>
              <w:rPr>
                <w:rFonts w:ascii="Cambria" w:cs="Nirmala UI" w:eastAsia="Cambria" w:hAnsi="Cambria"/>
              </w:rPr>
              <w:br/>
              <w:t xml:space="preserve"/>
            </w:r>
            <w:r>
              <w:rPr>
                <w:rFonts w:ascii="Cambria" w:cs="Nirmala UI" w:eastAsia="Cambria" w:hAnsi="Cambria"/>
                <w:color w:val="6A5242"/>
                <w:sz w:val="19"/>
                <w:szCs w:val="19"/>
              </w:rPr>
              <w:t xml:space="preserve">kīrtana (√kīrt 'to celebrate'),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545  </w:t>
            </w:r>
            <w:r>
              <w:rPr>
                <w:rFonts w:ascii="Cambria" w:cs="Nirmala UI" w:eastAsia="Cambria" w:hAnsi="Cambria"/>
                <w:color w:val="7B1E1E"/>
                <w:sz w:val="30"/>
                <w:szCs w:val="30"/>
              </w:rPr>
              <w:t xml:space="preserve">पुलोमजार्चिता</w:t>
            </w:r>
            <w:r>
              <w:rPr>
                <w:rFonts w:ascii="Cambria" w:cs="Nirmala UI" w:eastAsia="Cambria" w:hAnsi="Cambria"/>
              </w:rPr>
              <w:t xml:space="preserve">  </w:t>
            </w:r>
            <w:r>
              <w:rPr>
                <w:rFonts w:ascii="Cambria" w:cs="Nirmala UI" w:eastAsia="Cambria" w:hAnsi="Cambria"/>
                <w:i/>
                <w:iCs/>
                <w:color w:val="6A5242"/>
                <w:sz w:val="21"/>
                <w:szCs w:val="21"/>
              </w:rPr>
              <w:t xml:space="preserve">pulomajārcitā</w:t>
            </w:r>
          </w:p>
        </w:tc>
      </w:tr>
      <w:tr>
        <w:trPr>
          <w:cantSplit/>
        </w:trPr>
        <w:tc>
          <w:tcPr>
            <w:tcW w:type="pct" w:w="36%"/>
          </w:tcPr>
          <w:p>
            <w:pPr>
              <w:spacing w:after="40"/>
            </w:pPr>
            <w:r>
              <w:rPr>
                <w:rFonts w:ascii="Cambria" w:cs="Nirmala UI" w:eastAsia="Cambria" w:hAnsi="Cambria"/>
                <w:sz w:val="30"/>
                <w:szCs w:val="30"/>
              </w:rPr>
              <w:t xml:space="preserve">पुलोमजा</w:t>
            </w:r>
            <w:r>
              <w:rPr>
                <w:rFonts w:ascii="Cambria" w:cs="Nirmala UI" w:eastAsia="Cambria" w:hAnsi="Cambria"/>
              </w:rPr>
              <w:br/>
              <w:t xml:space="preserve"/>
            </w:r>
            <w:r>
              <w:rPr>
                <w:rFonts w:ascii="Cambria" w:cs="Nirmala UI" w:eastAsia="Cambria" w:hAnsi="Cambria"/>
                <w:i/>
                <w:iCs/>
                <w:color w:val="6A5242"/>
                <w:sz w:val="21"/>
                <w:szCs w:val="21"/>
              </w:rPr>
              <w:t xml:space="preserve">pulomajā</w:t>
            </w:r>
          </w:p>
        </w:tc>
        <w:tc>
          <w:tcPr>
            <w:tcW w:type="pct" w:w="64%"/>
          </w:tcPr>
          <w:p>
            <w:pPr>
              <w:spacing w:after="40"/>
            </w:pPr>
            <w:r>
              <w:rPr>
                <w:rFonts w:ascii="Cambria" w:cs="Nirmala UI" w:eastAsia="Cambria" w:hAnsi="Cambria"/>
                <w:sz w:val="23"/>
                <w:szCs w:val="23"/>
              </w:rPr>
              <w:t xml:space="preserve">Pulomajā, 'daughter of Puloman': Śacī (Indrāṇī), wife of Indra</w:t>
            </w:r>
            <w:r>
              <w:rPr>
                <w:rFonts w:ascii="Cambria" w:cs="Nirmala UI" w:eastAsia="Cambria" w:hAnsi="Cambria"/>
              </w:rPr>
              <w:br/>
              <w:t xml:space="preserve"/>
            </w:r>
            <w:r>
              <w:rPr>
                <w:rFonts w:ascii="Cambria" w:cs="Nirmala UI" w:eastAsia="Cambria" w:hAnsi="Cambria"/>
                <w:color w:val="6A5242"/>
                <w:sz w:val="19"/>
                <w:szCs w:val="19"/>
              </w:rPr>
              <w:t xml:space="preserve">puloman (a Dānava chief) + -ja 'born' (√jan)</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 honored</w:t>
            </w:r>
            <w:r>
              <w:rPr>
                <w:rFonts w:ascii="Cambria" w:cs="Nirmala UI" w:eastAsia="Cambria" w:hAnsi="Cambria"/>
              </w:rPr>
              <w:br/>
              <w:t xml:space="preserve"/>
            </w:r>
            <w:r>
              <w:rPr>
                <w:rFonts w:ascii="Cambria" w:cs="Nirmala UI" w:eastAsia="Cambria" w:hAnsi="Cambria"/>
                <w:color w:val="6A5242"/>
                <w:sz w:val="19"/>
                <w:szCs w:val="19"/>
              </w:rPr>
              <w:t xml:space="preserve">√arc 'to worship',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546  </w:t>
            </w:r>
            <w:r>
              <w:rPr>
                <w:rFonts w:ascii="Cambria" w:cs="Nirmala UI" w:eastAsia="Cambria" w:hAnsi="Cambria"/>
                <w:color w:val="7B1E1E"/>
                <w:sz w:val="30"/>
                <w:szCs w:val="30"/>
              </w:rPr>
              <w:t xml:space="preserve">बन्धमोचनी</w:t>
            </w:r>
            <w:r>
              <w:rPr>
                <w:rFonts w:ascii="Cambria" w:cs="Nirmala UI" w:eastAsia="Cambria" w:hAnsi="Cambria"/>
              </w:rPr>
              <w:t xml:space="preserve">  </w:t>
            </w:r>
            <w:r>
              <w:rPr>
                <w:rFonts w:ascii="Cambria" w:cs="Nirmala UI" w:eastAsia="Cambria" w:hAnsi="Cambria"/>
                <w:i/>
                <w:iCs/>
                <w:color w:val="6A5242"/>
                <w:sz w:val="21"/>
                <w:szCs w:val="21"/>
              </w:rPr>
              <w:t xml:space="preserve">bandha-mocanī</w:t>
            </w:r>
          </w:p>
        </w:tc>
      </w:tr>
      <w:tr>
        <w:trPr>
          <w:cantSplit/>
        </w:trPr>
        <w:tc>
          <w:tcPr>
            <w:tcW w:type="pct" w:w="36%"/>
          </w:tcPr>
          <w:p>
            <w:pPr>
              <w:spacing w:after="40"/>
            </w:pPr>
            <w:r>
              <w:rPr>
                <w:rFonts w:ascii="Cambria" w:cs="Nirmala UI" w:eastAsia="Cambria" w:hAnsi="Cambria"/>
                <w:sz w:val="30"/>
                <w:szCs w:val="30"/>
              </w:rPr>
              <w:t xml:space="preserve">बन्ध</w:t>
            </w:r>
            <w:r>
              <w:rPr>
                <w:rFonts w:ascii="Cambria" w:cs="Nirmala UI" w:eastAsia="Cambria" w:hAnsi="Cambria"/>
              </w:rPr>
              <w:br/>
              <w:t xml:space="preserve"/>
            </w:r>
            <w:r>
              <w:rPr>
                <w:rFonts w:ascii="Cambria" w:cs="Nirmala UI" w:eastAsia="Cambria" w:hAnsi="Cambria"/>
                <w:i/>
                <w:iCs/>
                <w:color w:val="6A5242"/>
                <w:sz w:val="21"/>
                <w:szCs w:val="21"/>
              </w:rPr>
              <w:t xml:space="preserve">bandha</w:t>
            </w:r>
          </w:p>
        </w:tc>
        <w:tc>
          <w:tcPr>
            <w:tcW w:type="pct" w:w="64%"/>
          </w:tcPr>
          <w:p>
            <w:pPr>
              <w:spacing w:after="40"/>
            </w:pPr>
            <w:r>
              <w:rPr>
                <w:rFonts w:ascii="Cambria" w:cs="Nirmala UI" w:eastAsia="Cambria" w:hAnsi="Cambria"/>
                <w:sz w:val="23"/>
                <w:szCs w:val="23"/>
              </w:rPr>
              <w:t xml:space="preserve">bondage, binding, fetter</w:t>
            </w:r>
            <w:r>
              <w:rPr>
                <w:rFonts w:ascii="Cambria" w:cs="Nirmala UI" w:eastAsia="Cambria" w:hAnsi="Cambria"/>
              </w:rPr>
              <w:br/>
              <w:t xml:space="preserve"/>
            </w:r>
            <w:r>
              <w:rPr>
                <w:rFonts w:ascii="Cambria" w:cs="Nirmala UI" w:eastAsia="Cambria" w:hAnsi="Cambria"/>
                <w:color w:val="6A5242"/>
                <w:sz w:val="19"/>
                <w:szCs w:val="19"/>
              </w:rPr>
              <w:t xml:space="preserve">√bandh 'to bind'</w:t>
            </w:r>
          </w:p>
        </w:tc>
      </w:tr>
      <w:tr>
        <w:trPr>
          <w:cantSplit/>
        </w:trPr>
        <w:tc>
          <w:tcPr>
            <w:tcW w:type="pct" w:w="36%"/>
          </w:tcPr>
          <w:p>
            <w:pPr>
              <w:spacing w:after="40"/>
            </w:pPr>
            <w:r>
              <w:rPr>
                <w:rFonts w:ascii="Cambria" w:cs="Nirmala UI" w:eastAsia="Cambria" w:hAnsi="Cambria"/>
                <w:sz w:val="30"/>
                <w:szCs w:val="30"/>
              </w:rPr>
              <w:t xml:space="preserve">मोचनी</w:t>
            </w:r>
            <w:r>
              <w:rPr>
                <w:rFonts w:ascii="Cambria" w:cs="Nirmala UI" w:eastAsia="Cambria" w:hAnsi="Cambria"/>
              </w:rPr>
              <w:br/>
              <w:t xml:space="preserve"/>
            </w:r>
            <w:r>
              <w:rPr>
                <w:rFonts w:ascii="Cambria" w:cs="Nirmala UI" w:eastAsia="Cambria" w:hAnsi="Cambria"/>
                <w:i/>
                <w:iCs/>
                <w:color w:val="6A5242"/>
                <w:sz w:val="21"/>
                <w:szCs w:val="21"/>
              </w:rPr>
              <w:t xml:space="preserve">mocanī</w:t>
            </w:r>
          </w:p>
        </w:tc>
        <w:tc>
          <w:tcPr>
            <w:tcW w:type="pct" w:w="64%"/>
          </w:tcPr>
          <w:p>
            <w:pPr>
              <w:spacing w:after="40"/>
            </w:pPr>
            <w:r>
              <w:rPr>
                <w:rFonts w:ascii="Cambria" w:cs="Nirmala UI" w:eastAsia="Cambria" w:hAnsi="Cambria"/>
                <w:sz w:val="23"/>
                <w:szCs w:val="23"/>
              </w:rPr>
              <w:t xml:space="preserve">she who releases, sets free</w:t>
            </w:r>
            <w:r>
              <w:rPr>
                <w:rFonts w:ascii="Cambria" w:cs="Nirmala UI" w:eastAsia="Cambria" w:hAnsi="Cambria"/>
              </w:rPr>
              <w:br/>
              <w:t xml:space="preserve"/>
            </w:r>
            <w:r>
              <w:rPr>
                <w:rFonts w:ascii="Cambria" w:cs="Nirmala UI" w:eastAsia="Cambria" w:hAnsi="Cambria"/>
                <w:color w:val="6A5242"/>
                <w:sz w:val="19"/>
                <w:szCs w:val="19"/>
              </w:rPr>
              <w:t xml:space="preserve">causative of √muc 'to free', agent noun in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547  </w:t>
            </w:r>
            <w:r>
              <w:rPr>
                <w:rFonts w:ascii="Cambria" w:cs="Nirmala UI" w:eastAsia="Cambria" w:hAnsi="Cambria"/>
                <w:color w:val="7B1E1E"/>
                <w:sz w:val="30"/>
                <w:szCs w:val="30"/>
              </w:rPr>
              <w:t xml:space="preserve">बन्धुरालका</w:t>
            </w:r>
            <w:r>
              <w:rPr>
                <w:rFonts w:ascii="Cambria" w:cs="Nirmala UI" w:eastAsia="Cambria" w:hAnsi="Cambria"/>
              </w:rPr>
              <w:t xml:space="preserve">  </w:t>
            </w:r>
            <w:r>
              <w:rPr>
                <w:rFonts w:ascii="Cambria" w:cs="Nirmala UI" w:eastAsia="Cambria" w:hAnsi="Cambria"/>
                <w:i/>
                <w:iCs/>
                <w:color w:val="6A5242"/>
                <w:sz w:val="21"/>
                <w:szCs w:val="21"/>
              </w:rPr>
              <w:t xml:space="preserve">bandhurālakā</w:t>
            </w:r>
          </w:p>
        </w:tc>
      </w:tr>
      <w:tr>
        <w:trPr>
          <w:cantSplit/>
        </w:trPr>
        <w:tc>
          <w:tcPr>
            <w:tcW w:type="pct" w:w="36%"/>
          </w:tcPr>
          <w:p>
            <w:pPr>
              <w:spacing w:after="40"/>
            </w:pPr>
            <w:r>
              <w:rPr>
                <w:rFonts w:ascii="Cambria" w:cs="Nirmala UI" w:eastAsia="Cambria" w:hAnsi="Cambria"/>
                <w:sz w:val="30"/>
                <w:szCs w:val="30"/>
              </w:rPr>
              <w:t xml:space="preserve">बन्धुर</w:t>
            </w:r>
            <w:r>
              <w:rPr>
                <w:rFonts w:ascii="Cambria" w:cs="Nirmala UI" w:eastAsia="Cambria" w:hAnsi="Cambria"/>
              </w:rPr>
              <w:br/>
              <w:t xml:space="preserve"/>
            </w:r>
            <w:r>
              <w:rPr>
                <w:rFonts w:ascii="Cambria" w:cs="Nirmala UI" w:eastAsia="Cambria" w:hAnsi="Cambria"/>
                <w:i/>
                <w:iCs/>
                <w:color w:val="6A5242"/>
                <w:sz w:val="21"/>
                <w:szCs w:val="21"/>
              </w:rPr>
              <w:t xml:space="preserve">bandhura</w:t>
            </w:r>
          </w:p>
        </w:tc>
        <w:tc>
          <w:tcPr>
            <w:tcW w:type="pct" w:w="64%"/>
          </w:tcPr>
          <w:p>
            <w:pPr>
              <w:spacing w:after="40"/>
            </w:pPr>
            <w:r>
              <w:rPr>
                <w:rFonts w:ascii="Cambria" w:cs="Nirmala UI" w:eastAsia="Cambria" w:hAnsi="Cambria"/>
                <w:sz w:val="23"/>
                <w:szCs w:val="23"/>
              </w:rPr>
              <w:t xml:space="preserve">wavy, curving; also lovely</w:t>
            </w:r>
          </w:p>
        </w:tc>
      </w:tr>
      <w:tr>
        <w:trPr>
          <w:cantSplit/>
        </w:trPr>
        <w:tc>
          <w:tcPr>
            <w:tcW w:type="pct" w:w="36%"/>
          </w:tcPr>
          <w:p>
            <w:pPr>
              <w:spacing w:after="40"/>
            </w:pPr>
            <w:r>
              <w:rPr>
                <w:rFonts w:ascii="Cambria" w:cs="Nirmala UI" w:eastAsia="Cambria" w:hAnsi="Cambria"/>
                <w:sz w:val="30"/>
                <w:szCs w:val="30"/>
              </w:rPr>
              <w:t xml:space="preserve">अलका</w:t>
            </w:r>
            <w:r>
              <w:rPr>
                <w:rFonts w:ascii="Cambria" w:cs="Nirmala UI" w:eastAsia="Cambria" w:hAnsi="Cambria"/>
              </w:rPr>
              <w:br/>
              <w:t xml:space="preserve"/>
            </w:r>
            <w:r>
              <w:rPr>
                <w:rFonts w:ascii="Cambria" w:cs="Nirmala UI" w:eastAsia="Cambria" w:hAnsi="Cambria"/>
                <w:i/>
                <w:iCs/>
                <w:color w:val="6A5242"/>
                <w:sz w:val="21"/>
                <w:szCs w:val="21"/>
              </w:rPr>
              <w:t xml:space="preserve">alakā</w:t>
            </w:r>
          </w:p>
        </w:tc>
        <w:tc>
          <w:tcPr>
            <w:tcW w:type="pct" w:w="64%"/>
          </w:tcPr>
          <w:p>
            <w:pPr>
              <w:spacing w:after="40"/>
            </w:pPr>
            <w:r>
              <w:rPr>
                <w:rFonts w:ascii="Cambria" w:cs="Nirmala UI" w:eastAsia="Cambria" w:hAnsi="Cambria"/>
                <w:sz w:val="23"/>
                <w:szCs w:val="23"/>
              </w:rPr>
              <w:t xml:space="preserve">locks of hair, curls (especially on the forehead)</w:t>
            </w:r>
            <w:r>
              <w:rPr>
                <w:rFonts w:ascii="Cambria" w:cs="Nirmala UI" w:eastAsia="Cambria" w:hAnsi="Cambria"/>
              </w:rPr>
              <w:br/>
              <w:t xml:space="preserve"/>
            </w:r>
            <w:r>
              <w:rPr>
                <w:rFonts w:ascii="Cambria" w:cs="Nirmala UI" w:eastAsia="Cambria" w:hAnsi="Cambria"/>
                <w:color w:val="6A5242"/>
                <w:sz w:val="19"/>
                <w:szCs w:val="19"/>
              </w:rPr>
              <w:t xml:space="preserve">alaka,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542  </w:t>
      </w:r>
      <w:r>
        <w:rPr>
          <w:rFonts w:ascii="Cambria" w:cs="Nirmala UI" w:eastAsia="Cambria" w:hAnsi="Cambria"/>
        </w:rPr>
        <w:t xml:space="preserve">  </w:t>
      </w:r>
      <w:r>
        <w:rPr>
          <w:rFonts w:ascii="Cambria" w:cs="Nirmala UI" w:eastAsia="Cambria" w:hAnsi="Cambria"/>
          <w:color w:val="7B1E1E"/>
          <w:sz w:val="32"/>
          <w:szCs w:val="32"/>
        </w:rPr>
        <w:t xml:space="preserve">पुण्यकीर्तिः</w:t>
      </w:r>
      <w:r>
        <w:rPr>
          <w:rFonts w:ascii="Cambria" w:cs="Nirmala UI" w:eastAsia="Cambria" w:hAnsi="Cambria"/>
        </w:rPr>
        <w:t xml:space="preserve">   </w:t>
      </w:r>
      <w:r>
        <w:rPr>
          <w:rFonts w:ascii="Cambria" w:cs="Nirmala UI" w:eastAsia="Cambria" w:hAnsi="Cambria"/>
          <w:i/>
          <w:iCs/>
          <w:color w:val="6A5242"/>
          <w:sz w:val="25"/>
          <w:szCs w:val="25"/>
        </w:rPr>
        <w:t xml:space="preserve">puṇya-kīrtiḥ</w:t>
      </w:r>
    </w:p>
    <w:p>
      <w:pPr>
        <w:keepNext/>
        <w:spacing w:after="80"/>
      </w:pPr>
      <w:r>
        <w:rPr>
          <w:rFonts w:ascii="Cambria" w:cs="Nirmala UI" w:eastAsia="Cambria" w:hAnsi="Cambria"/>
          <w:b/>
          <w:bCs/>
          <w:sz w:val="24"/>
          <w:szCs w:val="24"/>
        </w:rPr>
        <w:t xml:space="preserve">She whose fame is holy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Inner layer: puṇyā kīrtiḥ 'holy fame' (karmadhāraya: the adjective puṇya qualifies kīrti). Outer layer: a bahuvrīhi, 'She whose fame is holy'. The feminine adjective puṇyā returns to its masculine stem puṇya- in the compound (puṃvadbhāva); kīrti, already feminine, is unchanged.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पुण्या कीर्तिः यस्याः सा पुण्यकीर्तिः</w:t>
      </w:r>
      <w:r>
        <w:rPr>
          <w:rFonts w:ascii="Cambria" w:cs="Nirmala UI" w:eastAsia="Cambria" w:hAnsi="Cambria"/>
        </w:rPr>
        <w:br/>
        <w:t xml:space="preserve"/>
      </w:r>
      <w:r>
        <w:rPr>
          <w:rFonts w:ascii="Cambria" w:cs="Nirmala UI" w:eastAsia="Cambria" w:hAnsi="Cambria"/>
          <w:i/>
          <w:iCs/>
          <w:color w:val="6A5242"/>
          <w:sz w:val="21"/>
          <w:szCs w:val="21"/>
        </w:rPr>
        <w:t xml:space="preserve">puṇyā kīrtiḥ yasyāḥ sā puṇyakīrtiḥ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renown itself purifies: traditionally, to speak of Her glory is already an act of merit, which the next two names develop.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543  </w:t>
      </w:r>
      <w:r>
        <w:rPr>
          <w:rFonts w:ascii="Cambria" w:cs="Nirmala UI" w:eastAsia="Cambria" w:hAnsi="Cambria"/>
        </w:rPr>
        <w:t xml:space="preserve">  </w:t>
      </w:r>
      <w:r>
        <w:rPr>
          <w:rFonts w:ascii="Cambria" w:cs="Nirmala UI" w:eastAsia="Cambria" w:hAnsi="Cambria"/>
          <w:color w:val="7B1E1E"/>
          <w:sz w:val="32"/>
          <w:szCs w:val="32"/>
        </w:rPr>
        <w:t xml:space="preserve">पुण्यलभ्या</w:t>
      </w:r>
      <w:r>
        <w:rPr>
          <w:rFonts w:ascii="Cambria" w:cs="Nirmala UI" w:eastAsia="Cambria" w:hAnsi="Cambria"/>
        </w:rPr>
        <w:t xml:space="preserve">   </w:t>
      </w:r>
      <w:r>
        <w:rPr>
          <w:rFonts w:ascii="Cambria" w:cs="Nirmala UI" w:eastAsia="Cambria" w:hAnsi="Cambria"/>
          <w:i/>
          <w:iCs/>
          <w:color w:val="6A5242"/>
          <w:sz w:val="25"/>
          <w:szCs w:val="25"/>
        </w:rPr>
        <w:t xml:space="preserve">puṇya-labhyā</w:t>
      </w:r>
    </w:p>
    <w:p>
      <w:pPr>
        <w:keepNext/>
        <w:spacing w:after="80"/>
      </w:pPr>
      <w:r>
        <w:rPr>
          <w:rFonts w:ascii="Cambria" w:cs="Nirmala UI" w:eastAsia="Cambria" w:hAnsi="Cambria"/>
          <w:b/>
          <w:bCs/>
          <w:sz w:val="24"/>
          <w:szCs w:val="24"/>
        </w:rPr>
        <w:t xml:space="preserve">She who is attained through merit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puṇya 'merit' stands in the instrumental to the gerundive labhyā 'to be attained': 'attainable by (means of) merit'. labhyā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पुण्येन लभ्या पुण्यलभ्या</w:t>
      </w:r>
      <w:r>
        <w:rPr>
          <w:rFonts w:ascii="Cambria" w:cs="Nirmala UI" w:eastAsia="Cambria" w:hAnsi="Cambria"/>
        </w:rPr>
        <w:br/>
        <w:t xml:space="preserve"/>
      </w:r>
      <w:r>
        <w:rPr>
          <w:rFonts w:ascii="Cambria" w:cs="Nirmala UI" w:eastAsia="Cambria" w:hAnsi="Cambria"/>
          <w:i/>
          <w:iCs/>
          <w:color w:val="6A5242"/>
          <w:sz w:val="21"/>
          <w:szCs w:val="21"/>
        </w:rPr>
        <w:t xml:space="preserve">puṇyena labhyā puṇyalabhyā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devotion to Her and initiation into Her worship are said to come only as the ripened fruit of merit gathered over many lives.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544  </w:t>
      </w:r>
      <w:r>
        <w:rPr>
          <w:rFonts w:ascii="Cambria" w:cs="Nirmala UI" w:eastAsia="Cambria" w:hAnsi="Cambria"/>
        </w:rPr>
        <w:t xml:space="preserve">  </w:t>
      </w:r>
      <w:r>
        <w:rPr>
          <w:rFonts w:ascii="Cambria" w:cs="Nirmala UI" w:eastAsia="Cambria" w:hAnsi="Cambria"/>
          <w:color w:val="7B1E1E"/>
          <w:sz w:val="32"/>
          <w:szCs w:val="32"/>
        </w:rPr>
        <w:t xml:space="preserve">पुण्यश्रवणकीर्तना</w:t>
      </w:r>
      <w:r>
        <w:rPr>
          <w:rFonts w:ascii="Cambria" w:cs="Nirmala UI" w:eastAsia="Cambria" w:hAnsi="Cambria"/>
        </w:rPr>
        <w:t xml:space="preserve">   </w:t>
      </w:r>
      <w:r>
        <w:rPr>
          <w:rFonts w:ascii="Cambria" w:cs="Nirmala UI" w:eastAsia="Cambria" w:hAnsi="Cambria"/>
          <w:i/>
          <w:iCs/>
          <w:color w:val="6A5242"/>
          <w:sz w:val="25"/>
          <w:szCs w:val="25"/>
        </w:rPr>
        <w:t xml:space="preserve">puṇya-śravaṇa-kīrtanā</w:t>
      </w:r>
    </w:p>
    <w:p>
      <w:pPr>
        <w:keepNext/>
        <w:spacing w:after="80"/>
      </w:pPr>
      <w:r>
        <w:rPr>
          <w:rFonts w:ascii="Cambria" w:cs="Nirmala UI" w:eastAsia="Cambria" w:hAnsi="Cambria"/>
          <w:b/>
          <w:bCs/>
          <w:sz w:val="24"/>
          <w:szCs w:val="24"/>
        </w:rPr>
        <w:t xml:space="preserve">She whom it is meritorious to hear of and to praise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itaretara-dvandva and karmadhāraya). </w:t>
      </w:r>
      <w:r>
        <w:rPr>
          <w:rFonts w:ascii="Cambria" w:cs="Nirmala UI" w:eastAsia="Cambria" w:hAnsi="Cambria"/>
          <w:sz w:val="22"/>
          <w:szCs w:val="22"/>
        </w:rPr>
        <w:t xml:space="preserve">(1) śravaṇa 'hearing' and kīrtana 'singing, praising' form a dvandva, 'hearing and praising'. (2) puṇya qualifies the pair: 'meritorious hearing and praising' (karmadhāraya). (3) The whole is a bahuvrīhi: 'She, the hearing (of whom) and the praising (of whom) are meritorious'; the neuter kīrtana takes the feminine -ā. She is the object of the hearing and singing, not their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श्रवणम् च कीर्तनम् च श्रवणकीर्तने; पुण्ये श्रवणकीर्तने यस्याः सा पुण्यश्रवणकीर्तना</w:t>
      </w:r>
      <w:r>
        <w:rPr>
          <w:rFonts w:ascii="Cambria" w:cs="Nirmala UI" w:eastAsia="Cambria" w:hAnsi="Cambria"/>
        </w:rPr>
        <w:br/>
        <w:t xml:space="preserve"/>
      </w:r>
      <w:r>
        <w:rPr>
          <w:rFonts w:ascii="Cambria" w:cs="Nirmala UI" w:eastAsia="Cambria" w:hAnsi="Cambria"/>
          <w:i/>
          <w:iCs/>
          <w:color w:val="6A5242"/>
          <w:sz w:val="21"/>
          <w:szCs w:val="21"/>
        </w:rPr>
        <w:t xml:space="preserve">śravaṇam ca kīrtanam ca śravaṇakīrtane; puṇye śravaṇakīrtane yasyāḥ sā puṇyaśravaṇakīrtanā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Śravaṇa and kīrtana head the traditional list of the forms of devotion; simply listening to Her names and singing them is said to yield merit.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545  </w:t>
      </w:r>
      <w:r>
        <w:rPr>
          <w:rFonts w:ascii="Cambria" w:cs="Nirmala UI" w:eastAsia="Cambria" w:hAnsi="Cambria"/>
        </w:rPr>
        <w:t xml:space="preserve">  </w:t>
      </w:r>
      <w:r>
        <w:rPr>
          <w:rFonts w:ascii="Cambria" w:cs="Nirmala UI" w:eastAsia="Cambria" w:hAnsi="Cambria"/>
          <w:color w:val="7B1E1E"/>
          <w:sz w:val="32"/>
          <w:szCs w:val="32"/>
        </w:rPr>
        <w:t xml:space="preserve">पुलोमजार्चिता</w:t>
      </w:r>
      <w:r>
        <w:rPr>
          <w:rFonts w:ascii="Cambria" w:cs="Nirmala UI" w:eastAsia="Cambria" w:hAnsi="Cambria"/>
        </w:rPr>
        <w:t xml:space="preserve">   </w:t>
      </w:r>
      <w:r>
        <w:rPr>
          <w:rFonts w:ascii="Cambria" w:cs="Nirmala UI" w:eastAsia="Cambria" w:hAnsi="Cambria"/>
          <w:i/>
          <w:iCs/>
          <w:color w:val="6A5242"/>
          <w:sz w:val="25"/>
          <w:szCs w:val="25"/>
        </w:rPr>
        <w:t xml:space="preserve">pulomajārcitā</w:t>
      </w:r>
    </w:p>
    <w:p>
      <w:pPr>
        <w:keepNext/>
        <w:spacing w:after="80"/>
      </w:pPr>
      <w:r>
        <w:rPr>
          <w:rFonts w:ascii="Cambria" w:cs="Nirmala UI" w:eastAsia="Cambria" w:hAnsi="Cambria"/>
          <w:b/>
          <w:bCs/>
          <w:sz w:val="24"/>
          <w:szCs w:val="24"/>
        </w:rPr>
        <w:t xml:space="preserve">She who is worshipped by Pulomajā (Śacī, the wife of Indra)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पुलोमजार्चिता = पुलोमजा + अर्चिता (pulomajā + arcitā)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upapada-tatpuruṣa). </w:t>
      </w:r>
      <w:r>
        <w:rPr>
          <w:rFonts w:ascii="Cambria" w:cs="Nirmala UI" w:eastAsia="Cambria" w:hAnsi="Cambria"/>
          <w:sz w:val="22"/>
          <w:szCs w:val="22"/>
        </w:rPr>
        <w:t xml:space="preserve">(1) pulomajā 'she who was born of Puloman', i.e. Śacī: the stem puloman (final n dropped in composition) with -ja 'born' from √jan (upapada-tatpuruṣa, feminine -ā). (2) Pulomajā stands in the instrumental to the participle arcitā 'worshipped', which is the head: 'worshipped by Śacī'.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पुलोम्नः जाता पुलोमजा; पुलोमजया अर्चिता पुलोमजार्चिता</w:t>
      </w:r>
      <w:r>
        <w:rPr>
          <w:rFonts w:ascii="Cambria" w:cs="Nirmala UI" w:eastAsia="Cambria" w:hAnsi="Cambria"/>
        </w:rPr>
        <w:br/>
        <w:t xml:space="preserve"/>
      </w:r>
      <w:r>
        <w:rPr>
          <w:rFonts w:ascii="Cambria" w:cs="Nirmala UI" w:eastAsia="Cambria" w:hAnsi="Cambria"/>
          <w:i/>
          <w:iCs/>
          <w:color w:val="6A5242"/>
          <w:sz w:val="21"/>
          <w:szCs w:val="21"/>
        </w:rPr>
        <w:t xml:space="preserve">pulomnaḥ jātā pulomajā; pulomajayā arcitā pulomajārcitā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Śacī, queen of the gods, worships Her; traditionally her worship is said to keep Indra's sovereignty secure.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That Śacī's worship secures Indra's rule is a traditional reading; no single source for it was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546  </w:t>
      </w:r>
      <w:r>
        <w:rPr>
          <w:rFonts w:ascii="Cambria" w:cs="Nirmala UI" w:eastAsia="Cambria" w:hAnsi="Cambria"/>
        </w:rPr>
        <w:t xml:space="preserve">  </w:t>
      </w:r>
      <w:r>
        <w:rPr>
          <w:rFonts w:ascii="Cambria" w:cs="Nirmala UI" w:eastAsia="Cambria" w:hAnsi="Cambria"/>
          <w:color w:val="7B1E1E"/>
          <w:sz w:val="32"/>
          <w:szCs w:val="32"/>
        </w:rPr>
        <w:t xml:space="preserve">बन्धमोचनी</w:t>
      </w:r>
      <w:r>
        <w:rPr>
          <w:rFonts w:ascii="Cambria" w:cs="Nirmala UI" w:eastAsia="Cambria" w:hAnsi="Cambria"/>
        </w:rPr>
        <w:t xml:space="preserve">   </w:t>
      </w:r>
      <w:r>
        <w:rPr>
          <w:rFonts w:ascii="Cambria" w:cs="Nirmala UI" w:eastAsia="Cambria" w:hAnsi="Cambria"/>
          <w:i/>
          <w:iCs/>
          <w:color w:val="6A5242"/>
          <w:sz w:val="25"/>
          <w:szCs w:val="25"/>
        </w:rPr>
        <w:t xml:space="preserve">bandha-mocanī</w:t>
      </w:r>
    </w:p>
    <w:p>
      <w:pPr>
        <w:keepNext/>
        <w:spacing w:after="80"/>
      </w:pPr>
      <w:r>
        <w:rPr>
          <w:rFonts w:ascii="Cambria" w:cs="Nirmala UI" w:eastAsia="Cambria" w:hAnsi="Cambria"/>
          <w:b/>
          <w:bCs/>
          <w:sz w:val="24"/>
          <w:szCs w:val="24"/>
        </w:rPr>
        <w:t xml:space="preserve">She who releases from bondage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mocanī is an agent noun, 'one who releases'; bandha 'bondage' is its object, expressed in the genitive that goes with an agent noun (kṛd-yoga ṣaṣṭhī). mocanī is the head: 'the releaser from bondage'.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बन्धस्य मोचनी बन्धमोचनी</w:t>
      </w:r>
      <w:r>
        <w:rPr>
          <w:rFonts w:ascii="Cambria" w:cs="Nirmala UI" w:eastAsia="Cambria" w:hAnsi="Cambria"/>
        </w:rPr>
        <w:br/>
        <w:t xml:space="preserve"/>
      </w:r>
      <w:r>
        <w:rPr>
          <w:rFonts w:ascii="Cambria" w:cs="Nirmala UI" w:eastAsia="Cambria" w:hAnsi="Cambria"/>
          <w:i/>
          <w:iCs/>
          <w:color w:val="6A5242"/>
          <w:sz w:val="21"/>
          <w:szCs w:val="21"/>
        </w:rPr>
        <w:t xml:space="preserve">bandhasya mocanī bandhamocanī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bondage is outward (prison, debt, trouble) and inward: the bonds of karma and ignorance that tie the self to saṃsāra, from which She alone frees.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547  </w:t>
      </w:r>
      <w:r>
        <w:rPr>
          <w:rFonts w:ascii="Cambria" w:cs="Nirmala UI" w:eastAsia="Cambria" w:hAnsi="Cambria"/>
        </w:rPr>
        <w:t xml:space="preserve">  </w:t>
      </w:r>
      <w:r>
        <w:rPr>
          <w:rFonts w:ascii="Cambria" w:cs="Nirmala UI" w:eastAsia="Cambria" w:hAnsi="Cambria"/>
          <w:color w:val="7B1E1E"/>
          <w:sz w:val="32"/>
          <w:szCs w:val="32"/>
        </w:rPr>
        <w:t xml:space="preserve">बन्धुरालका</w:t>
      </w:r>
      <w:r>
        <w:rPr>
          <w:rFonts w:ascii="Cambria" w:cs="Nirmala UI" w:eastAsia="Cambria" w:hAnsi="Cambria"/>
        </w:rPr>
        <w:t xml:space="preserve">   </w:t>
      </w:r>
      <w:r>
        <w:rPr>
          <w:rFonts w:ascii="Cambria" w:cs="Nirmala UI" w:eastAsia="Cambria" w:hAnsi="Cambria"/>
          <w:i/>
          <w:iCs/>
          <w:color w:val="6A5242"/>
          <w:sz w:val="25"/>
          <w:szCs w:val="25"/>
        </w:rPr>
        <w:t xml:space="preserve">bandhurālakā</w:t>
      </w:r>
    </w:p>
    <w:p>
      <w:pPr>
        <w:keepNext/>
        <w:spacing w:after="80"/>
      </w:pPr>
      <w:r>
        <w:rPr>
          <w:rFonts w:ascii="Cambria" w:cs="Nirmala UI" w:eastAsia="Cambria" w:hAnsi="Cambria"/>
          <w:b/>
          <w:bCs/>
          <w:sz w:val="24"/>
          <w:szCs w:val="24"/>
        </w:rPr>
        <w:t xml:space="preserve">She whose locks of hair are wavy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बन्धुरालका = बन्धुर + अलका (bandhura + alakā)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Inner layer: bandhura 'wavy' qualifies alaka 'lock of hair, curl' (karmadhāraya). Outer layer: a bahuvrīhi, 'She whose locks are wavy'; alaka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बन्धुराः अलकाः बन्धुरालकाः; बन्धुराः अलकाः यस्याः सा बन्धुरालका</w:t>
      </w:r>
      <w:r>
        <w:rPr>
          <w:rFonts w:ascii="Cambria" w:cs="Nirmala UI" w:eastAsia="Cambria" w:hAnsi="Cambria"/>
        </w:rPr>
        <w:br/>
        <w:t xml:space="preserve"/>
      </w:r>
      <w:r>
        <w:rPr>
          <w:rFonts w:ascii="Cambria" w:cs="Nirmala UI" w:eastAsia="Cambria" w:hAnsi="Cambria"/>
          <w:i/>
          <w:iCs/>
          <w:color w:val="6A5242"/>
          <w:sz w:val="21"/>
          <w:szCs w:val="21"/>
        </w:rPr>
        <w:t xml:space="preserve">bandhurāḥ alakāḥ bandhurālakāḥ; bandhurāḥ alakāḥ yasyāḥ sā bandhurālakā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return to the description of Her beauty: the gently curling locks framing Her face.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reading itself: this edition follows the verse text (bandhurālakā) where the old name list read barbarālakā; which of the two Bhāskararāya's text adopts could not be confirmed here. The sense is the same either way.</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The source's name list reads बर्बरालका barbarālakā (barbara 'curly'); the verse text, followed here, reads बन्धुरालका. Both readings are current in printed editions.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बर्बरालका → बन्धुरालका. Name list read बर्बरालका, verse text बन्धुरालका. The verse reading is adopted (bandhura, wavy; barbara, curly — the sense is the same); barbarālakā is recorded as a variant. Flagged for review.</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112</w:t>
      </w:r>
      <w:r>
        <w:rPr>
          <w:rFonts w:ascii="Cambria" w:cs="Nirmala UI" w:eastAsia="Cambria" w:hAnsi="Cambria"/>
          <w:color w:val="6A5242"/>
          <w:sz w:val="18"/>
          <w:szCs w:val="18"/>
        </w:rPr>
        <w:t xml:space="preserve">    names 548–552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विमर्शरूपिणी विद्या वियदादिजगत्प्रसूः ।</w:t>
      </w:r>
      <w:r>
        <w:rPr>
          <w:rFonts w:ascii="Cambria" w:cs="Nirmala UI" w:eastAsia="Cambria" w:hAnsi="Cambria"/>
        </w:rPr>
        <w:br/>
        <w:t xml:space="preserve"/>
      </w:r>
      <w:r>
        <w:rPr>
          <w:rFonts w:ascii="Cambria" w:cs="Nirmala UI" w:eastAsia="Cambria" w:hAnsi="Cambria"/>
          <w:sz w:val="38"/>
          <w:szCs w:val="38"/>
        </w:rPr>
        <w:t xml:space="preserve">सर्वव्याधिप्रशमनी सर्वमृत्युनिवारिणी ॥ ११२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vimarśarūpiṇī vidyā viyadādijagatprasūḥ |</w:t>
      </w:r>
      <w:r>
        <w:rPr>
          <w:rFonts w:ascii="Cambria" w:cs="Nirmala UI" w:eastAsia="Cambria" w:hAnsi="Cambria"/>
        </w:rPr>
        <w:br/>
        <w:t xml:space="preserve"/>
      </w:r>
      <w:r>
        <w:rPr>
          <w:rFonts w:ascii="Cambria" w:cs="Nirmala UI" w:eastAsia="Cambria" w:hAnsi="Cambria"/>
          <w:i/>
          <w:iCs/>
          <w:color w:val="6A5242"/>
          <w:sz w:val="25"/>
          <w:szCs w:val="25"/>
        </w:rPr>
        <w:t xml:space="preserve">sarvavyādhipraśamanī sarvamṛtyunivāriṇī || 112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548 </w:t>
      </w:r>
      <w:r>
        <w:rPr>
          <w:rFonts w:ascii="Cambria" w:cs="Nirmala UI" w:eastAsia="Cambria" w:hAnsi="Cambria"/>
          <w:sz w:val="34"/>
          <w:szCs w:val="34"/>
        </w:rPr>
        <w:t xml:space="preserve">विमर्श-रूपिणी</w:t>
      </w:r>
      <w:r>
        <w:rPr>
          <w:rFonts w:ascii="Cambria" w:cs="Nirmala UI" w:eastAsia="Cambria" w:hAnsi="Cambria"/>
        </w:rPr>
        <w:t xml:space="preserve">     </w:t>
      </w:r>
      <w:r>
        <w:rPr>
          <w:rFonts w:ascii="Cambria" w:cs="Nirmala UI" w:eastAsia="Cambria" w:hAnsi="Cambria"/>
          <w:b/>
          <w:bCs/>
          <w:color w:val="7B1E1E"/>
          <w:sz w:val="18"/>
          <w:szCs w:val="18"/>
        </w:rPr>
        <w:t xml:space="preserve">549 </w:t>
      </w:r>
      <w:r>
        <w:rPr>
          <w:rFonts w:ascii="Cambria" w:cs="Nirmala UI" w:eastAsia="Cambria" w:hAnsi="Cambria"/>
          <w:sz w:val="34"/>
          <w:szCs w:val="34"/>
        </w:rPr>
        <w:t xml:space="preserve">विद्या</w:t>
      </w:r>
      <w:r>
        <w:rPr>
          <w:rFonts w:ascii="Cambria" w:cs="Nirmala UI" w:eastAsia="Cambria" w:hAnsi="Cambria"/>
        </w:rPr>
        <w:t xml:space="preserve">     </w:t>
      </w:r>
      <w:r>
        <w:rPr>
          <w:rFonts w:ascii="Cambria" w:cs="Nirmala UI" w:eastAsia="Cambria" w:hAnsi="Cambria"/>
          <w:b/>
          <w:bCs/>
          <w:color w:val="7B1E1E"/>
          <w:sz w:val="18"/>
          <w:szCs w:val="18"/>
        </w:rPr>
        <w:t xml:space="preserve">550 </w:t>
      </w:r>
      <w:r>
        <w:rPr>
          <w:rFonts w:ascii="Cambria" w:cs="Nirmala UI" w:eastAsia="Cambria" w:hAnsi="Cambria"/>
          <w:sz w:val="34"/>
          <w:szCs w:val="34"/>
        </w:rPr>
        <w:t xml:space="preserve">वियद्-आदि-जगत्-प्रसूः</w:t>
      </w:r>
    </w:p>
    <w:p>
      <w:pPr>
        <w:spacing w:after="120"/>
      </w:pPr>
      <w:r>
        <w:rPr>
          <w:rFonts w:ascii="Cambria" w:cs="Nirmala UI" w:eastAsia="Cambria" w:hAnsi="Cambria"/>
          <w:color w:val="6A5242"/>
          <w:sz w:val="16"/>
          <w:szCs w:val="16"/>
        </w:rPr>
        <w:t xml:space="preserve">548 </w:t>
      </w:r>
      <w:r>
        <w:rPr>
          <w:rFonts w:ascii="Cambria" w:cs="Nirmala UI" w:eastAsia="Cambria" w:hAnsi="Cambria"/>
          <w:i/>
          <w:iCs/>
          <w:color w:val="6A5242"/>
          <w:sz w:val="25"/>
          <w:szCs w:val="25"/>
        </w:rPr>
        <w:t xml:space="preserve">vimarśa-rūpiṇī</w:t>
      </w:r>
      <w:r>
        <w:rPr>
          <w:rFonts w:ascii="Cambria" w:cs="Nirmala UI" w:eastAsia="Cambria" w:hAnsi="Cambria"/>
        </w:rPr>
        <w:t xml:space="preserve">     </w:t>
      </w:r>
      <w:r>
        <w:rPr>
          <w:rFonts w:ascii="Cambria" w:cs="Nirmala UI" w:eastAsia="Cambria" w:hAnsi="Cambria"/>
          <w:color w:val="6A5242"/>
          <w:sz w:val="16"/>
          <w:szCs w:val="16"/>
        </w:rPr>
        <w:t xml:space="preserve">549 </w:t>
      </w:r>
      <w:r>
        <w:rPr>
          <w:rFonts w:ascii="Cambria" w:cs="Nirmala UI" w:eastAsia="Cambria" w:hAnsi="Cambria"/>
          <w:i/>
          <w:iCs/>
          <w:color w:val="6A5242"/>
          <w:sz w:val="25"/>
          <w:szCs w:val="25"/>
        </w:rPr>
        <w:t xml:space="preserve">vidyā</w:t>
      </w:r>
      <w:r>
        <w:rPr>
          <w:rFonts w:ascii="Cambria" w:cs="Nirmala UI" w:eastAsia="Cambria" w:hAnsi="Cambria"/>
        </w:rPr>
        <w:t xml:space="preserve">     </w:t>
      </w:r>
      <w:r>
        <w:rPr>
          <w:rFonts w:ascii="Cambria" w:cs="Nirmala UI" w:eastAsia="Cambria" w:hAnsi="Cambria"/>
          <w:color w:val="6A5242"/>
          <w:sz w:val="16"/>
          <w:szCs w:val="16"/>
        </w:rPr>
        <w:t xml:space="preserve">550 </w:t>
      </w:r>
      <w:r>
        <w:rPr>
          <w:rFonts w:ascii="Cambria" w:cs="Nirmala UI" w:eastAsia="Cambria" w:hAnsi="Cambria"/>
          <w:i/>
          <w:iCs/>
          <w:color w:val="6A5242"/>
          <w:sz w:val="25"/>
          <w:szCs w:val="25"/>
        </w:rPr>
        <w:t xml:space="preserve">viyad-ādi-jagat-prasūḥ</w:t>
      </w:r>
    </w:p>
    <w:p>
      <w:pPr>
        <w:keepNext/>
        <w:spacing w:after="20" w:line="340"/>
      </w:pPr>
      <w:r>
        <w:rPr>
          <w:rFonts w:ascii="Cambria" w:cs="Nirmala UI" w:eastAsia="Cambria" w:hAnsi="Cambria"/>
          <w:b/>
          <w:bCs/>
          <w:color w:val="7B1E1E"/>
          <w:sz w:val="18"/>
          <w:szCs w:val="18"/>
        </w:rPr>
        <w:t xml:space="preserve">551 </w:t>
      </w:r>
      <w:r>
        <w:rPr>
          <w:rFonts w:ascii="Cambria" w:cs="Nirmala UI" w:eastAsia="Cambria" w:hAnsi="Cambria"/>
          <w:sz w:val="34"/>
          <w:szCs w:val="34"/>
        </w:rPr>
        <w:t xml:space="preserve">सर्व-व्याधि-प्रशमनी</w:t>
      </w:r>
      <w:r>
        <w:rPr>
          <w:rFonts w:ascii="Cambria" w:cs="Nirmala UI" w:eastAsia="Cambria" w:hAnsi="Cambria"/>
        </w:rPr>
        <w:t xml:space="preserve">     </w:t>
      </w:r>
      <w:r>
        <w:rPr>
          <w:rFonts w:ascii="Cambria" w:cs="Nirmala UI" w:eastAsia="Cambria" w:hAnsi="Cambria"/>
          <w:b/>
          <w:bCs/>
          <w:color w:val="7B1E1E"/>
          <w:sz w:val="18"/>
          <w:szCs w:val="18"/>
        </w:rPr>
        <w:t xml:space="preserve">552 </w:t>
      </w:r>
      <w:r>
        <w:rPr>
          <w:rFonts w:ascii="Cambria" w:cs="Nirmala UI" w:eastAsia="Cambria" w:hAnsi="Cambria"/>
          <w:sz w:val="34"/>
          <w:szCs w:val="34"/>
        </w:rPr>
        <w:t xml:space="preserve">सर्व-मृत्यु-निवारिणी</w:t>
      </w:r>
    </w:p>
    <w:p>
      <w:pPr>
        <w:spacing w:after="120"/>
      </w:pPr>
      <w:r>
        <w:rPr>
          <w:rFonts w:ascii="Cambria" w:cs="Nirmala UI" w:eastAsia="Cambria" w:hAnsi="Cambria"/>
          <w:color w:val="6A5242"/>
          <w:sz w:val="16"/>
          <w:szCs w:val="16"/>
        </w:rPr>
        <w:t xml:space="preserve">551 </w:t>
      </w:r>
      <w:r>
        <w:rPr>
          <w:rFonts w:ascii="Cambria" w:cs="Nirmala UI" w:eastAsia="Cambria" w:hAnsi="Cambria"/>
          <w:i/>
          <w:iCs/>
          <w:color w:val="6A5242"/>
          <w:sz w:val="25"/>
          <w:szCs w:val="25"/>
        </w:rPr>
        <w:t xml:space="preserve">sarva-vyādhi-praśamanī</w:t>
      </w:r>
      <w:r>
        <w:rPr>
          <w:rFonts w:ascii="Cambria" w:cs="Nirmala UI" w:eastAsia="Cambria" w:hAnsi="Cambria"/>
        </w:rPr>
        <w:t xml:space="preserve">     </w:t>
      </w:r>
      <w:r>
        <w:rPr>
          <w:rFonts w:ascii="Cambria" w:cs="Nirmala UI" w:eastAsia="Cambria" w:hAnsi="Cambria"/>
          <w:color w:val="6A5242"/>
          <w:sz w:val="16"/>
          <w:szCs w:val="16"/>
        </w:rPr>
        <w:t xml:space="preserve">552 </w:t>
      </w:r>
      <w:r>
        <w:rPr>
          <w:rFonts w:ascii="Cambria" w:cs="Nirmala UI" w:eastAsia="Cambria" w:hAnsi="Cambria"/>
          <w:i/>
          <w:iCs/>
          <w:color w:val="6A5242"/>
          <w:sz w:val="25"/>
          <w:szCs w:val="25"/>
        </w:rPr>
        <w:t xml:space="preserve">sarva-mṛtyu-nivāriṇī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548</w:t>
      </w:r>
      <w:r>
        <w:rPr>
          <w:rFonts w:ascii="Cambria" w:cs="Nirmala UI" w:eastAsia="Cambria" w:hAnsi="Cambria"/>
          <w:sz w:val="23"/>
          <w:szCs w:val="23"/>
        </w:rPr>
        <w:t xml:space="preserve">She whose form is vimarśa, the reflective awareness of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549</w:t>
      </w:r>
      <w:r>
        <w:rPr>
          <w:rFonts w:ascii="Cambria" w:cs="Nirmala UI" w:eastAsia="Cambria" w:hAnsi="Cambria"/>
          <w:sz w:val="23"/>
          <w:szCs w:val="23"/>
        </w:rPr>
        <w:t xml:space="preserve">She who is in the form of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550</w:t>
      </w:r>
      <w:r>
        <w:rPr>
          <w:rFonts w:ascii="Cambria" w:cs="Nirmala UI" w:eastAsia="Cambria" w:hAnsi="Cambria"/>
          <w:sz w:val="23"/>
          <w:szCs w:val="23"/>
        </w:rPr>
        <w:t xml:space="preserve">She who is the mother of the world, which begins with ether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551</w:t>
      </w:r>
      <w:r>
        <w:rPr>
          <w:rFonts w:ascii="Cambria" w:cs="Nirmala UI" w:eastAsia="Cambria" w:hAnsi="Cambria"/>
          <w:sz w:val="23"/>
          <w:szCs w:val="23"/>
        </w:rPr>
        <w:t xml:space="preserve">She who allays all diseases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552</w:t>
      </w:r>
      <w:r>
        <w:rPr>
          <w:rFonts w:ascii="Cambria" w:cs="Nirmala UI" w:eastAsia="Cambria" w:hAnsi="Cambria"/>
          <w:sz w:val="23"/>
          <w:szCs w:val="23"/>
        </w:rPr>
        <w:t xml:space="preserve">She who wards off every kind of death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548  </w:t>
            </w:r>
            <w:r>
              <w:rPr>
                <w:rFonts w:ascii="Cambria" w:cs="Nirmala UI" w:eastAsia="Cambria" w:hAnsi="Cambria"/>
                <w:color w:val="7B1E1E"/>
                <w:sz w:val="30"/>
                <w:szCs w:val="30"/>
              </w:rPr>
              <w:t xml:space="preserve">विमर्शरूपिणी</w:t>
            </w:r>
            <w:r>
              <w:rPr>
                <w:rFonts w:ascii="Cambria" w:cs="Nirmala UI" w:eastAsia="Cambria" w:hAnsi="Cambria"/>
              </w:rPr>
              <w:t xml:space="preserve">  </w:t>
            </w:r>
            <w:r>
              <w:rPr>
                <w:rFonts w:ascii="Cambria" w:cs="Nirmala UI" w:eastAsia="Cambria" w:hAnsi="Cambria"/>
                <w:i/>
                <w:iCs/>
                <w:color w:val="6A5242"/>
                <w:sz w:val="21"/>
                <w:szCs w:val="21"/>
              </w:rPr>
              <w:t xml:space="preserve">vimarśa-rūpiṇī</w:t>
            </w:r>
          </w:p>
        </w:tc>
      </w:tr>
      <w:tr>
        <w:trPr>
          <w:cantSplit/>
        </w:trPr>
        <w:tc>
          <w:tcPr>
            <w:tcW w:type="pct" w:w="36%"/>
          </w:tcPr>
          <w:p>
            <w:pPr>
              <w:spacing w:after="40"/>
            </w:pPr>
            <w:r>
              <w:rPr>
                <w:rFonts w:ascii="Cambria" w:cs="Nirmala UI" w:eastAsia="Cambria" w:hAnsi="Cambria"/>
                <w:sz w:val="30"/>
                <w:szCs w:val="30"/>
              </w:rPr>
              <w:t xml:space="preserve">विमर्श</w:t>
            </w:r>
            <w:r>
              <w:rPr>
                <w:rFonts w:ascii="Cambria" w:cs="Nirmala UI" w:eastAsia="Cambria" w:hAnsi="Cambria"/>
              </w:rPr>
              <w:br/>
              <w:t xml:space="preserve"/>
            </w:r>
            <w:r>
              <w:rPr>
                <w:rFonts w:ascii="Cambria" w:cs="Nirmala UI" w:eastAsia="Cambria" w:hAnsi="Cambria"/>
                <w:i/>
                <w:iCs/>
                <w:color w:val="6A5242"/>
                <w:sz w:val="21"/>
                <w:szCs w:val="21"/>
              </w:rPr>
              <w:t xml:space="preserve">vimarśa</w:t>
            </w:r>
          </w:p>
        </w:tc>
        <w:tc>
          <w:tcPr>
            <w:tcW w:type="pct" w:w="64%"/>
          </w:tcPr>
          <w:p>
            <w:pPr>
              <w:spacing w:after="40"/>
            </w:pPr>
            <w:r>
              <w:rPr>
                <w:rFonts w:ascii="Cambria" w:cs="Nirmala UI" w:eastAsia="Cambria" w:hAnsi="Cambria"/>
                <w:sz w:val="23"/>
                <w:szCs w:val="23"/>
              </w:rPr>
              <w:t xml:space="preserve">vimarśa: reflective self-awareness, consciousness turned upon itself</w:t>
            </w:r>
            <w:r>
              <w:rPr>
                <w:rFonts w:ascii="Cambria" w:cs="Nirmala UI" w:eastAsia="Cambria" w:hAnsi="Cambria"/>
              </w:rPr>
              <w:br/>
              <w:t xml:space="preserve"/>
            </w:r>
            <w:r>
              <w:rPr>
                <w:rFonts w:ascii="Cambria" w:cs="Nirmala UI" w:eastAsia="Cambria" w:hAnsi="Cambria"/>
                <w:color w:val="6A5242"/>
                <w:sz w:val="19"/>
                <w:szCs w:val="19"/>
              </w:rPr>
              <w:t xml:space="preserve">vi + √mṛś 'to touch, consider'</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 embodying</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549  </w:t>
            </w:r>
            <w:r>
              <w:rPr>
                <w:rFonts w:ascii="Cambria" w:cs="Nirmala UI" w:eastAsia="Cambria" w:hAnsi="Cambria"/>
                <w:color w:val="7B1E1E"/>
                <w:sz w:val="30"/>
                <w:szCs w:val="30"/>
              </w:rPr>
              <w:t xml:space="preserve">विद्या</w:t>
            </w:r>
            <w:r>
              <w:rPr>
                <w:rFonts w:ascii="Cambria" w:cs="Nirmala UI" w:eastAsia="Cambria" w:hAnsi="Cambria"/>
              </w:rPr>
              <w:t xml:space="preserve">  </w:t>
            </w:r>
            <w:r>
              <w:rPr>
                <w:rFonts w:ascii="Cambria" w:cs="Nirmala UI" w:eastAsia="Cambria" w:hAnsi="Cambria"/>
                <w:i/>
                <w:iCs/>
                <w:color w:val="6A5242"/>
                <w:sz w:val="21"/>
                <w:szCs w:val="21"/>
              </w:rPr>
              <w:t xml:space="preserve">vidyā</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wisdom; also a mantra (especially a mantra of a goddess)</w:t>
            </w:r>
            <w:r>
              <w:rPr>
                <w:rFonts w:ascii="Cambria" w:cs="Nirmala UI" w:eastAsia="Cambria" w:hAnsi="Cambria"/>
              </w:rPr>
              <w:br/>
              <w:t xml:space="preserve"/>
            </w:r>
            <w:r>
              <w:rPr>
                <w:rFonts w:ascii="Cambria" w:cs="Nirmala UI" w:eastAsia="Cambria" w:hAnsi="Cambria"/>
                <w:color w:val="6A5242"/>
                <w:sz w:val="19"/>
                <w:szCs w:val="19"/>
              </w:rPr>
              <w:t xml:space="preserve">from √vid 'to know', feminine noun in -yā</w:t>
            </w:r>
          </w:p>
        </w:tc>
      </w:tr>
      <w:tr>
        <w:trPr>
          <w:cantSplit/>
        </w:trPr>
        <w:tc>
          <w:tcPr>
            <w:gridSpan w:val="2"/>
          </w:tcPr>
          <w:p>
            <w:pPr>
              <w:spacing w:after="40" w:before="120"/>
            </w:pPr>
            <w:r>
              <w:rPr>
                <w:rFonts w:ascii="Cambria" w:cs="Nirmala UI" w:eastAsia="Cambria" w:hAnsi="Cambria"/>
                <w:b/>
                <w:bCs/>
                <w:color w:val="7B1E1E"/>
                <w:sz w:val="20"/>
                <w:szCs w:val="20"/>
              </w:rPr>
              <w:t xml:space="preserve">550  </w:t>
            </w:r>
            <w:r>
              <w:rPr>
                <w:rFonts w:ascii="Cambria" w:cs="Nirmala UI" w:eastAsia="Cambria" w:hAnsi="Cambria"/>
                <w:color w:val="7B1E1E"/>
                <w:sz w:val="30"/>
                <w:szCs w:val="30"/>
              </w:rPr>
              <w:t xml:space="preserve">वियदादिजगत्प्रसूः</w:t>
            </w:r>
            <w:r>
              <w:rPr>
                <w:rFonts w:ascii="Cambria" w:cs="Nirmala UI" w:eastAsia="Cambria" w:hAnsi="Cambria"/>
              </w:rPr>
              <w:t xml:space="preserve">  </w:t>
            </w:r>
            <w:r>
              <w:rPr>
                <w:rFonts w:ascii="Cambria" w:cs="Nirmala UI" w:eastAsia="Cambria" w:hAnsi="Cambria"/>
                <w:i/>
                <w:iCs/>
                <w:color w:val="6A5242"/>
                <w:sz w:val="21"/>
                <w:szCs w:val="21"/>
              </w:rPr>
              <w:t xml:space="preserve">viyad-ādi-jagat-prasūḥ</w:t>
            </w:r>
          </w:p>
        </w:tc>
      </w:tr>
      <w:tr>
        <w:trPr>
          <w:cantSplit/>
        </w:trPr>
        <w:tc>
          <w:tcPr>
            <w:tcW w:type="pct" w:w="36%"/>
          </w:tcPr>
          <w:p>
            <w:pPr>
              <w:spacing w:after="40"/>
            </w:pPr>
            <w:r>
              <w:rPr>
                <w:rFonts w:ascii="Cambria" w:cs="Nirmala UI" w:eastAsia="Cambria" w:hAnsi="Cambria"/>
                <w:sz w:val="30"/>
                <w:szCs w:val="30"/>
              </w:rPr>
              <w:t xml:space="preserve">वियत्</w:t>
            </w:r>
            <w:r>
              <w:rPr>
                <w:rFonts w:ascii="Cambria" w:cs="Nirmala UI" w:eastAsia="Cambria" w:hAnsi="Cambria"/>
              </w:rPr>
              <w:br/>
              <w:t xml:space="preserve"/>
            </w:r>
            <w:r>
              <w:rPr>
                <w:rFonts w:ascii="Cambria" w:cs="Nirmala UI" w:eastAsia="Cambria" w:hAnsi="Cambria"/>
                <w:i/>
                <w:iCs/>
                <w:color w:val="6A5242"/>
                <w:sz w:val="21"/>
                <w:szCs w:val="21"/>
              </w:rPr>
              <w:t xml:space="preserve">viyat</w:t>
            </w:r>
          </w:p>
        </w:tc>
        <w:tc>
          <w:tcPr>
            <w:tcW w:type="pct" w:w="64%"/>
          </w:tcPr>
          <w:p>
            <w:pPr>
              <w:spacing w:after="40"/>
            </w:pPr>
            <w:r>
              <w:rPr>
                <w:rFonts w:ascii="Cambria" w:cs="Nirmala UI" w:eastAsia="Cambria" w:hAnsi="Cambria"/>
                <w:sz w:val="23"/>
                <w:szCs w:val="23"/>
              </w:rPr>
              <w:t xml:space="preserve">sky, ether, space (ākāśa)</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with, and the rest</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the world, all that moves</w:t>
            </w:r>
            <w:r>
              <w:rPr>
                <w:rFonts w:ascii="Cambria" w:cs="Nirmala UI" w:eastAsia="Cambria" w:hAnsi="Cambria"/>
              </w:rPr>
              <w:br/>
              <w:t xml:space="preserve"/>
            </w:r>
            <w:r>
              <w:rPr>
                <w:rFonts w:ascii="Cambria" w:cs="Nirmala UI" w:eastAsia="Cambria" w:hAnsi="Cambria"/>
                <w:color w:val="6A5242"/>
                <w:sz w:val="19"/>
                <w:szCs w:val="19"/>
              </w:rPr>
              <w:t xml:space="preserve">present participle of √gam, used as a noun</w:t>
            </w:r>
          </w:p>
        </w:tc>
      </w:tr>
      <w:tr>
        <w:trPr>
          <w:cantSplit/>
        </w:trPr>
        <w:tc>
          <w:tcPr>
            <w:tcW w:type="pct" w:w="36%"/>
          </w:tcPr>
          <w:p>
            <w:pPr>
              <w:spacing w:after="40"/>
            </w:pPr>
            <w:r>
              <w:rPr>
                <w:rFonts w:ascii="Cambria" w:cs="Nirmala UI" w:eastAsia="Cambria" w:hAnsi="Cambria"/>
                <w:sz w:val="30"/>
                <w:szCs w:val="30"/>
              </w:rPr>
              <w:t xml:space="preserve">प्रसूः</w:t>
            </w:r>
            <w:r>
              <w:rPr>
                <w:rFonts w:ascii="Cambria" w:cs="Nirmala UI" w:eastAsia="Cambria" w:hAnsi="Cambria"/>
              </w:rPr>
              <w:br/>
              <w:t xml:space="preserve"/>
            </w:r>
            <w:r>
              <w:rPr>
                <w:rFonts w:ascii="Cambria" w:cs="Nirmala UI" w:eastAsia="Cambria" w:hAnsi="Cambria"/>
                <w:i/>
                <w:iCs/>
                <w:color w:val="6A5242"/>
                <w:sz w:val="21"/>
                <w:szCs w:val="21"/>
              </w:rPr>
              <w:t xml:space="preserve">prasūḥ</w:t>
            </w:r>
          </w:p>
        </w:tc>
        <w:tc>
          <w:tcPr>
            <w:tcW w:type="pct" w:w="64%"/>
          </w:tcPr>
          <w:p>
            <w:pPr>
              <w:spacing w:after="40"/>
            </w:pPr>
            <w:r>
              <w:rPr>
                <w:rFonts w:ascii="Cambria" w:cs="Nirmala UI" w:eastAsia="Cambria" w:hAnsi="Cambria"/>
                <w:sz w:val="23"/>
                <w:szCs w:val="23"/>
              </w:rPr>
              <w:t xml:space="preserve">mother, she who brings forth</w:t>
            </w:r>
            <w:r>
              <w:rPr>
                <w:rFonts w:ascii="Cambria" w:cs="Nirmala UI" w:eastAsia="Cambria" w:hAnsi="Cambria"/>
              </w:rPr>
              <w:br/>
              <w:t xml:space="preserve"/>
            </w:r>
            <w:r>
              <w:rPr>
                <w:rFonts w:ascii="Cambria" w:cs="Nirmala UI" w:eastAsia="Cambria" w:hAnsi="Cambria"/>
                <w:color w:val="6A5242"/>
                <w:sz w:val="19"/>
                <w:szCs w:val="19"/>
              </w:rPr>
              <w:t xml:space="preserve">pra + √sū 'to give birth', root noun; ū-stem, nominative -ūḥ</w:t>
            </w:r>
          </w:p>
        </w:tc>
      </w:tr>
      <w:tr>
        <w:trPr>
          <w:cantSplit/>
        </w:trPr>
        <w:tc>
          <w:tcPr>
            <w:gridSpan w:val="2"/>
          </w:tcPr>
          <w:p>
            <w:pPr>
              <w:spacing w:after="40" w:before="120"/>
            </w:pPr>
            <w:r>
              <w:rPr>
                <w:rFonts w:ascii="Cambria" w:cs="Nirmala UI" w:eastAsia="Cambria" w:hAnsi="Cambria"/>
                <w:b/>
                <w:bCs/>
                <w:color w:val="7B1E1E"/>
                <w:sz w:val="20"/>
                <w:szCs w:val="20"/>
              </w:rPr>
              <w:t xml:space="preserve">551  </w:t>
            </w:r>
            <w:r>
              <w:rPr>
                <w:rFonts w:ascii="Cambria" w:cs="Nirmala UI" w:eastAsia="Cambria" w:hAnsi="Cambria"/>
                <w:color w:val="7B1E1E"/>
                <w:sz w:val="30"/>
                <w:szCs w:val="30"/>
              </w:rPr>
              <w:t xml:space="preserve">सर्वव्याधिप्रशमनी</w:t>
            </w:r>
            <w:r>
              <w:rPr>
                <w:rFonts w:ascii="Cambria" w:cs="Nirmala UI" w:eastAsia="Cambria" w:hAnsi="Cambria"/>
              </w:rPr>
              <w:t xml:space="preserve">  </w:t>
            </w:r>
            <w:r>
              <w:rPr>
                <w:rFonts w:ascii="Cambria" w:cs="Nirmala UI" w:eastAsia="Cambria" w:hAnsi="Cambria"/>
                <w:i/>
                <w:iCs/>
                <w:color w:val="6A5242"/>
                <w:sz w:val="21"/>
                <w:szCs w:val="21"/>
              </w:rPr>
              <w:t xml:space="preserve">sarva-vyādhi-praśamanī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w:t>
            </w:r>
          </w:p>
        </w:tc>
      </w:tr>
      <w:tr>
        <w:trPr>
          <w:cantSplit/>
        </w:trPr>
        <w:tc>
          <w:tcPr>
            <w:tcW w:type="pct" w:w="36%"/>
          </w:tcPr>
          <w:p>
            <w:pPr>
              <w:spacing w:after="40"/>
            </w:pPr>
            <w:r>
              <w:rPr>
                <w:rFonts w:ascii="Cambria" w:cs="Nirmala UI" w:eastAsia="Cambria" w:hAnsi="Cambria"/>
                <w:sz w:val="30"/>
                <w:szCs w:val="30"/>
              </w:rPr>
              <w:t xml:space="preserve">व्याधि</w:t>
            </w:r>
            <w:r>
              <w:rPr>
                <w:rFonts w:ascii="Cambria" w:cs="Nirmala UI" w:eastAsia="Cambria" w:hAnsi="Cambria"/>
              </w:rPr>
              <w:br/>
              <w:t xml:space="preserve"/>
            </w:r>
            <w:r>
              <w:rPr>
                <w:rFonts w:ascii="Cambria" w:cs="Nirmala UI" w:eastAsia="Cambria" w:hAnsi="Cambria"/>
                <w:i/>
                <w:iCs/>
                <w:color w:val="6A5242"/>
                <w:sz w:val="21"/>
                <w:szCs w:val="21"/>
              </w:rPr>
              <w:t xml:space="preserve">vyādhi</w:t>
            </w:r>
          </w:p>
        </w:tc>
        <w:tc>
          <w:tcPr>
            <w:tcW w:type="pct" w:w="64%"/>
          </w:tcPr>
          <w:p>
            <w:pPr>
              <w:spacing w:after="40"/>
            </w:pPr>
            <w:r>
              <w:rPr>
                <w:rFonts w:ascii="Cambria" w:cs="Nirmala UI" w:eastAsia="Cambria" w:hAnsi="Cambria"/>
                <w:sz w:val="23"/>
                <w:szCs w:val="23"/>
              </w:rPr>
              <w:t xml:space="preserve">disease, sickness</w:t>
            </w:r>
            <w:r>
              <w:rPr>
                <w:rFonts w:ascii="Cambria" w:cs="Nirmala UI" w:eastAsia="Cambria" w:hAnsi="Cambria"/>
              </w:rPr>
              <w:br/>
              <w:t xml:space="preserve"/>
            </w:r>
            <w:r>
              <w:rPr>
                <w:rFonts w:ascii="Cambria" w:cs="Nirmala UI" w:eastAsia="Cambria" w:hAnsi="Cambria"/>
                <w:color w:val="6A5242"/>
                <w:sz w:val="19"/>
                <w:szCs w:val="19"/>
              </w:rPr>
              <w:t xml:space="preserve">vi + ā + √dhā</w:t>
            </w:r>
          </w:p>
        </w:tc>
      </w:tr>
      <w:tr>
        <w:trPr>
          <w:cantSplit/>
        </w:trPr>
        <w:tc>
          <w:tcPr>
            <w:tcW w:type="pct" w:w="36%"/>
          </w:tcPr>
          <w:p>
            <w:pPr>
              <w:spacing w:after="40"/>
            </w:pPr>
            <w:r>
              <w:rPr>
                <w:rFonts w:ascii="Cambria" w:cs="Nirmala UI" w:eastAsia="Cambria" w:hAnsi="Cambria"/>
                <w:sz w:val="30"/>
                <w:szCs w:val="30"/>
              </w:rPr>
              <w:t xml:space="preserve">प्रशमनी</w:t>
            </w:r>
            <w:r>
              <w:rPr>
                <w:rFonts w:ascii="Cambria" w:cs="Nirmala UI" w:eastAsia="Cambria" w:hAnsi="Cambria"/>
              </w:rPr>
              <w:br/>
              <w:t xml:space="preserve"/>
            </w:r>
            <w:r>
              <w:rPr>
                <w:rFonts w:ascii="Cambria" w:cs="Nirmala UI" w:eastAsia="Cambria" w:hAnsi="Cambria"/>
                <w:i/>
                <w:iCs/>
                <w:color w:val="6A5242"/>
                <w:sz w:val="21"/>
                <w:szCs w:val="21"/>
              </w:rPr>
              <w:t xml:space="preserve">praśamanī</w:t>
            </w:r>
          </w:p>
        </w:tc>
        <w:tc>
          <w:tcPr>
            <w:tcW w:type="pct" w:w="64%"/>
          </w:tcPr>
          <w:p>
            <w:pPr>
              <w:spacing w:after="40"/>
            </w:pPr>
            <w:r>
              <w:rPr>
                <w:rFonts w:ascii="Cambria" w:cs="Nirmala UI" w:eastAsia="Cambria" w:hAnsi="Cambria"/>
                <w:sz w:val="23"/>
                <w:szCs w:val="23"/>
              </w:rPr>
              <w:t xml:space="preserve">she who allays, quiets, cures</w:t>
            </w:r>
            <w:r>
              <w:rPr>
                <w:rFonts w:ascii="Cambria" w:cs="Nirmala UI" w:eastAsia="Cambria" w:hAnsi="Cambria"/>
              </w:rPr>
              <w:br/>
              <w:t xml:space="preserve"/>
            </w:r>
            <w:r>
              <w:rPr>
                <w:rFonts w:ascii="Cambria" w:cs="Nirmala UI" w:eastAsia="Cambria" w:hAnsi="Cambria"/>
                <w:color w:val="6A5242"/>
                <w:sz w:val="19"/>
                <w:szCs w:val="19"/>
              </w:rPr>
              <w:t xml:space="preserve">pra + causative of √śam 'to be calm', agent noun in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552  </w:t>
            </w:r>
            <w:r>
              <w:rPr>
                <w:rFonts w:ascii="Cambria" w:cs="Nirmala UI" w:eastAsia="Cambria" w:hAnsi="Cambria"/>
                <w:color w:val="7B1E1E"/>
                <w:sz w:val="30"/>
                <w:szCs w:val="30"/>
              </w:rPr>
              <w:t xml:space="preserve">सर्वमृत्युनिवारिणी</w:t>
            </w:r>
            <w:r>
              <w:rPr>
                <w:rFonts w:ascii="Cambria" w:cs="Nirmala UI" w:eastAsia="Cambria" w:hAnsi="Cambria"/>
              </w:rPr>
              <w:t xml:space="preserve">  </w:t>
            </w:r>
            <w:r>
              <w:rPr>
                <w:rFonts w:ascii="Cambria" w:cs="Nirmala UI" w:eastAsia="Cambria" w:hAnsi="Cambria"/>
                <w:i/>
                <w:iCs/>
                <w:color w:val="6A5242"/>
                <w:sz w:val="21"/>
                <w:szCs w:val="21"/>
              </w:rPr>
              <w:t xml:space="preserve">sarva-mṛtyu-nivāriṇī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निवारिणी</w:t>
            </w:r>
            <w:r>
              <w:rPr>
                <w:rFonts w:ascii="Cambria" w:cs="Nirmala UI" w:eastAsia="Cambria" w:hAnsi="Cambria"/>
              </w:rPr>
              <w:br/>
              <w:t xml:space="preserve"/>
            </w:r>
            <w:r>
              <w:rPr>
                <w:rFonts w:ascii="Cambria" w:cs="Nirmala UI" w:eastAsia="Cambria" w:hAnsi="Cambria"/>
                <w:i/>
                <w:iCs/>
                <w:color w:val="6A5242"/>
                <w:sz w:val="21"/>
                <w:szCs w:val="21"/>
              </w:rPr>
              <w:t xml:space="preserve">nivāriṇī</w:t>
            </w:r>
          </w:p>
        </w:tc>
        <w:tc>
          <w:tcPr>
            <w:tcW w:type="pct" w:w="64%"/>
          </w:tcPr>
          <w:p>
            <w:pPr>
              <w:spacing w:after="40"/>
            </w:pPr>
            <w:r>
              <w:rPr>
                <w:rFonts w:ascii="Cambria" w:cs="Nirmala UI" w:eastAsia="Cambria" w:hAnsi="Cambria"/>
                <w:sz w:val="23"/>
                <w:szCs w:val="23"/>
              </w:rPr>
              <w:t xml:space="preserve">she who wards off, prevents</w:t>
            </w:r>
            <w:r>
              <w:rPr>
                <w:rFonts w:ascii="Cambria" w:cs="Nirmala UI" w:eastAsia="Cambria" w:hAnsi="Cambria"/>
              </w:rPr>
              <w:br/>
              <w:t xml:space="preserve"/>
            </w:r>
            <w:r>
              <w:rPr>
                <w:rFonts w:ascii="Cambria" w:cs="Nirmala UI" w:eastAsia="Cambria" w:hAnsi="Cambria"/>
                <w:color w:val="6A5242"/>
                <w:sz w:val="19"/>
                <w:szCs w:val="19"/>
              </w:rPr>
              <w:t xml:space="preserve">ni + causative of √vṛ 'to cover, restrain', agent suffix -in, feminine -ī; n becomes ṇ after r (ṇatva)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548  </w:t>
      </w:r>
      <w:r>
        <w:rPr>
          <w:rFonts w:ascii="Cambria" w:cs="Nirmala UI" w:eastAsia="Cambria" w:hAnsi="Cambria"/>
        </w:rPr>
        <w:t xml:space="preserve">  </w:t>
      </w:r>
      <w:r>
        <w:rPr>
          <w:rFonts w:ascii="Cambria" w:cs="Nirmala UI" w:eastAsia="Cambria" w:hAnsi="Cambria"/>
          <w:color w:val="7B1E1E"/>
          <w:sz w:val="32"/>
          <w:szCs w:val="32"/>
        </w:rPr>
        <w:t xml:space="preserve">विमर्शरूपिणी</w:t>
      </w:r>
      <w:r>
        <w:rPr>
          <w:rFonts w:ascii="Cambria" w:cs="Nirmala UI" w:eastAsia="Cambria" w:hAnsi="Cambria"/>
        </w:rPr>
        <w:t xml:space="preserve">   </w:t>
      </w:r>
      <w:r>
        <w:rPr>
          <w:rFonts w:ascii="Cambria" w:cs="Nirmala UI" w:eastAsia="Cambria" w:hAnsi="Cambria"/>
          <w:i/>
          <w:iCs/>
          <w:color w:val="6A5242"/>
          <w:sz w:val="25"/>
          <w:szCs w:val="25"/>
        </w:rPr>
        <w:t xml:space="preserve">vimarśa-rūpiṇī</w:t>
      </w:r>
    </w:p>
    <w:p>
      <w:pPr>
        <w:keepNext/>
        <w:spacing w:after="80"/>
      </w:pPr>
      <w:r>
        <w:rPr>
          <w:rFonts w:ascii="Cambria" w:cs="Nirmala UI" w:eastAsia="Cambria" w:hAnsi="Cambria"/>
          <w:b/>
          <w:bCs/>
          <w:sz w:val="24"/>
          <w:szCs w:val="24"/>
        </w:rPr>
        <w:t xml:space="preserve">She whose form is vimarśa, the reflective awareness of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w:t>
      </w:r>
      <w:r>
        <w:rPr>
          <w:rFonts w:ascii="Cambria" w:cs="Nirmala UI" w:eastAsia="Cambria" w:hAnsi="Cambria"/>
          <w:sz w:val="22"/>
          <w:szCs w:val="22"/>
        </w:rPr>
        <w:t xml:space="preserve">vimarśa-rūpa 'the form that is vimarśa' is a karmadhāraya of identification. The possessive suffix -in (Pāṇini 5.2.115 ata iniṭhanau) and the feminine -ī make rūpiṇī 'having the form of': 'She whose form is vimarśa'.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विमर्शः एव रूपम् विमर्शरूपम्; विमर्शरूपम् अस्याः अस्ति इति विमर्शरूपिणी</w:t>
      </w:r>
      <w:r>
        <w:rPr>
          <w:rFonts w:ascii="Cambria" w:cs="Nirmala UI" w:eastAsia="Cambria" w:hAnsi="Cambria"/>
        </w:rPr>
        <w:br/>
        <w:t xml:space="preserve"/>
      </w:r>
      <w:r>
        <w:rPr>
          <w:rFonts w:ascii="Cambria" w:cs="Nirmala UI" w:eastAsia="Cambria" w:hAnsi="Cambria"/>
          <w:i/>
          <w:iCs/>
          <w:color w:val="6A5242"/>
          <w:sz w:val="21"/>
          <w:szCs w:val="21"/>
        </w:rPr>
        <w:t xml:space="preserve">vimarśaḥ eva rūpam vimarśarūpam; vimarśarūpam asyāḥ asti iti vimarśarūpiṇī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and Kashmir Śaivism, Śiva is prakāśa, the light of consciousness, and Śakti is vimarśa, its power to know itself; without vimarśa the light would be inert. The Goddess is that self-knowing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549  </w:t>
      </w:r>
      <w:r>
        <w:rPr>
          <w:rFonts w:ascii="Cambria" w:cs="Nirmala UI" w:eastAsia="Cambria" w:hAnsi="Cambria"/>
        </w:rPr>
        <w:t xml:space="preserve">  </w:t>
      </w:r>
      <w:r>
        <w:rPr>
          <w:rFonts w:ascii="Cambria" w:cs="Nirmala UI" w:eastAsia="Cambria" w:hAnsi="Cambria"/>
          <w:color w:val="7B1E1E"/>
          <w:sz w:val="32"/>
          <w:szCs w:val="32"/>
        </w:rPr>
        <w:t xml:space="preserve">विद्या</w:t>
      </w:r>
      <w:r>
        <w:rPr>
          <w:rFonts w:ascii="Cambria" w:cs="Nirmala UI" w:eastAsia="Cambria" w:hAnsi="Cambria"/>
        </w:rPr>
        <w:t xml:space="preserve">   </w:t>
      </w:r>
      <w:r>
        <w:rPr>
          <w:rFonts w:ascii="Cambria" w:cs="Nirmala UI" w:eastAsia="Cambria" w:hAnsi="Cambria"/>
          <w:i/>
          <w:iCs/>
          <w:color w:val="6A5242"/>
          <w:sz w:val="25"/>
          <w:szCs w:val="25"/>
        </w:rPr>
        <w:t xml:space="preserve">vidyā</w:t>
      </w:r>
    </w:p>
    <w:p>
      <w:pPr>
        <w:keepNext/>
        <w:spacing w:after="80"/>
      </w:pPr>
      <w:r>
        <w:rPr>
          <w:rFonts w:ascii="Cambria" w:cs="Nirmala UI" w:eastAsia="Cambria" w:hAnsi="Cambria"/>
          <w:b/>
          <w:bCs/>
          <w:sz w:val="24"/>
          <w:szCs w:val="24"/>
        </w:rPr>
        <w:t xml:space="preserve">She who is in the form of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liberating knowledge that dispels ignorance (avidyā); in Śrīvidyā, vidyā also means the mantra, so She is the mantra as well as the knowledge it gives.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550  </w:t>
      </w:r>
      <w:r>
        <w:rPr>
          <w:rFonts w:ascii="Cambria" w:cs="Nirmala UI" w:eastAsia="Cambria" w:hAnsi="Cambria"/>
        </w:rPr>
        <w:t xml:space="preserve">  </w:t>
      </w:r>
      <w:r>
        <w:rPr>
          <w:rFonts w:ascii="Cambria" w:cs="Nirmala UI" w:eastAsia="Cambria" w:hAnsi="Cambria"/>
          <w:color w:val="7B1E1E"/>
          <w:sz w:val="32"/>
          <w:szCs w:val="32"/>
        </w:rPr>
        <w:t xml:space="preserve">वियदादिजगत्प्रसूः</w:t>
      </w:r>
      <w:r>
        <w:rPr>
          <w:rFonts w:ascii="Cambria" w:cs="Nirmala UI" w:eastAsia="Cambria" w:hAnsi="Cambria"/>
        </w:rPr>
        <w:t xml:space="preserve">   </w:t>
      </w:r>
      <w:r>
        <w:rPr>
          <w:rFonts w:ascii="Cambria" w:cs="Nirmala UI" w:eastAsia="Cambria" w:hAnsi="Cambria"/>
          <w:i/>
          <w:iCs/>
          <w:color w:val="6A5242"/>
          <w:sz w:val="25"/>
          <w:szCs w:val="25"/>
        </w:rPr>
        <w:t xml:space="preserve">viyad-ādi-jagat-prasūḥ</w:t>
      </w:r>
    </w:p>
    <w:p>
      <w:pPr>
        <w:keepNext/>
        <w:spacing w:after="80"/>
      </w:pPr>
      <w:r>
        <w:rPr>
          <w:rFonts w:ascii="Cambria" w:cs="Nirmala UI" w:eastAsia="Cambria" w:hAnsi="Cambria"/>
          <w:b/>
          <w:bCs/>
          <w:sz w:val="24"/>
          <w:szCs w:val="24"/>
        </w:rPr>
        <w:t xml:space="preserve">She who is the mother of the world, which begins with ether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वियदादि = वियत् + आदि (viyat + ādi) — jaśtva: a final t becomes d at the end of a member, here before a vowel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and karmadhāraya). </w:t>
      </w:r>
      <w:r>
        <w:rPr>
          <w:rFonts w:ascii="Cambria" w:cs="Nirmala UI" w:eastAsia="Cambria" w:hAnsi="Cambria"/>
          <w:sz w:val="22"/>
          <w:szCs w:val="22"/>
        </w:rPr>
        <w:t xml:space="preserve">(1) viyad-ādi 'that which begins with ether (space)': a bahuvrīhi in -ādi, 'having viyat as its first'. (2) It qualifies jagat 'the world' (karmadhāraya): 'the world beginning with ether', i.e. the whole order of the elements from space down to earth. (3) prasū 'mother, she who brings forth' is the head; the world stands to it in the genitive. At jagat-prasū the t stays unvoiced before 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वियत् आदिः यस्य तत् वियदादि; वियदादि जगत् वियदादिजगत्; वियदादिजगतः प्रसूः वियदादिजगत्प्रसूः</w:t>
      </w:r>
      <w:r>
        <w:rPr>
          <w:rFonts w:ascii="Cambria" w:cs="Nirmala UI" w:eastAsia="Cambria" w:hAnsi="Cambria"/>
        </w:rPr>
        <w:br/>
        <w:t xml:space="preserve"/>
      </w:r>
      <w:r>
        <w:rPr>
          <w:rFonts w:ascii="Cambria" w:cs="Nirmala UI" w:eastAsia="Cambria" w:hAnsi="Cambria"/>
          <w:i/>
          <w:iCs/>
          <w:color w:val="6A5242"/>
          <w:sz w:val="21"/>
          <w:szCs w:val="21"/>
        </w:rPr>
        <w:t xml:space="preserve">viyat ādiḥ yasya tat viyadādi; viyadādi jagat viyadādijagat; viyadādijagataḥ prasūḥ viyadādijagatprasūḥ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world unfolds from Her as the five elements, ether first, as in the Taittirīya Upaniṣad (2.1): from the Self, space; from space, air; and so on down to earth.</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वियदादि जगत्प्रसूः → वियदादिजगत्प्रसूः. "वियदादि जगत्प्रसूः" → one compound name, written solid.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551  </w:t>
      </w:r>
      <w:r>
        <w:rPr>
          <w:rFonts w:ascii="Cambria" w:cs="Nirmala UI" w:eastAsia="Cambria" w:hAnsi="Cambria"/>
        </w:rPr>
        <w:t xml:space="preserve">  </w:t>
      </w:r>
      <w:r>
        <w:rPr>
          <w:rFonts w:ascii="Cambria" w:cs="Nirmala UI" w:eastAsia="Cambria" w:hAnsi="Cambria"/>
          <w:color w:val="7B1E1E"/>
          <w:sz w:val="32"/>
          <w:szCs w:val="32"/>
        </w:rPr>
        <w:t xml:space="preserve">सर्वव्याधिप्रशमनी</w:t>
      </w:r>
      <w:r>
        <w:rPr>
          <w:rFonts w:ascii="Cambria" w:cs="Nirmala UI" w:eastAsia="Cambria" w:hAnsi="Cambria"/>
        </w:rPr>
        <w:t xml:space="preserve">   </w:t>
      </w:r>
      <w:r>
        <w:rPr>
          <w:rFonts w:ascii="Cambria" w:cs="Nirmala UI" w:eastAsia="Cambria" w:hAnsi="Cambria"/>
          <w:i/>
          <w:iCs/>
          <w:color w:val="6A5242"/>
          <w:sz w:val="25"/>
          <w:szCs w:val="25"/>
        </w:rPr>
        <w:t xml:space="preserve">sarva-vyādhi-praśamanī</w:t>
      </w:r>
    </w:p>
    <w:p>
      <w:pPr>
        <w:keepNext/>
        <w:spacing w:after="80"/>
      </w:pPr>
      <w:r>
        <w:rPr>
          <w:rFonts w:ascii="Cambria" w:cs="Nirmala UI" w:eastAsia="Cambria" w:hAnsi="Cambria"/>
          <w:b/>
          <w:bCs/>
          <w:sz w:val="24"/>
          <w:szCs w:val="24"/>
        </w:rPr>
        <w:t xml:space="preserve">She who allays all diseases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sarva-vyādhi 'all diseases' (karmadhāraya: sarva qualifies vyādhi). (2) praśamanī 'she who allays' is an agent noun and the head; the diseases are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व्याधयः सर्वव्याधयः; सर्वव्याधीनाम् प्रशमनी सर्वव्याधिप्रशमनी</w:t>
      </w:r>
      <w:r>
        <w:rPr>
          <w:rFonts w:ascii="Cambria" w:cs="Nirmala UI" w:eastAsia="Cambria" w:hAnsi="Cambria"/>
        </w:rPr>
        <w:br/>
        <w:t xml:space="preserve"/>
      </w:r>
      <w:r>
        <w:rPr>
          <w:rFonts w:ascii="Cambria" w:cs="Nirmala UI" w:eastAsia="Cambria" w:hAnsi="Cambria"/>
          <w:i/>
          <w:iCs/>
          <w:color w:val="6A5242"/>
          <w:sz w:val="21"/>
          <w:szCs w:val="21"/>
        </w:rPr>
        <w:t xml:space="preserve">sarve vyādhayaḥ sarvavyādhayaḥ; sarvavyādhīnām praśamanī sarvavyādhipraśamanī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both the illnesses of the body and the root disease of saṃsāra (bhava-roga) are meant; recitation of this name is customary for healing.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552  </w:t>
      </w:r>
      <w:r>
        <w:rPr>
          <w:rFonts w:ascii="Cambria" w:cs="Nirmala UI" w:eastAsia="Cambria" w:hAnsi="Cambria"/>
        </w:rPr>
        <w:t xml:space="preserve">  </w:t>
      </w:r>
      <w:r>
        <w:rPr>
          <w:rFonts w:ascii="Cambria" w:cs="Nirmala UI" w:eastAsia="Cambria" w:hAnsi="Cambria"/>
          <w:color w:val="7B1E1E"/>
          <w:sz w:val="32"/>
          <w:szCs w:val="32"/>
        </w:rPr>
        <w:t xml:space="preserve">सर्वमृत्युनिवारिणी</w:t>
      </w:r>
      <w:r>
        <w:rPr>
          <w:rFonts w:ascii="Cambria" w:cs="Nirmala UI" w:eastAsia="Cambria" w:hAnsi="Cambria"/>
        </w:rPr>
        <w:t xml:space="preserve">   </w:t>
      </w:r>
      <w:r>
        <w:rPr>
          <w:rFonts w:ascii="Cambria" w:cs="Nirmala UI" w:eastAsia="Cambria" w:hAnsi="Cambria"/>
          <w:i/>
          <w:iCs/>
          <w:color w:val="6A5242"/>
          <w:sz w:val="25"/>
          <w:szCs w:val="25"/>
        </w:rPr>
        <w:t xml:space="preserve">sarva-mṛtyu-nivāriṇī</w:t>
      </w:r>
    </w:p>
    <w:p>
      <w:pPr>
        <w:keepNext/>
        <w:spacing w:after="80"/>
      </w:pPr>
      <w:r>
        <w:rPr>
          <w:rFonts w:ascii="Cambria" w:cs="Nirmala UI" w:eastAsia="Cambria" w:hAnsi="Cambria"/>
          <w:b/>
          <w:bCs/>
          <w:sz w:val="24"/>
          <w:szCs w:val="24"/>
        </w:rPr>
        <w:t xml:space="preserve">She who wards off every kind of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sarva-mṛtyu 'every death', i.e. death in all its forms (karmadhāraya). (2) nivāriṇī 'she who wards off' is the head and takes the deaths as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मृत्यवः सर्वमृत्यवः; सर्वमृत्यूनाम् निवारिणी सर्वमृत्युनिवारिणी</w:t>
      </w:r>
      <w:r>
        <w:rPr>
          <w:rFonts w:ascii="Cambria" w:cs="Nirmala UI" w:eastAsia="Cambria" w:hAnsi="Cambria"/>
        </w:rPr>
        <w:br/>
        <w:t xml:space="preserve"/>
      </w:r>
      <w:r>
        <w:rPr>
          <w:rFonts w:ascii="Cambria" w:cs="Nirmala UI" w:eastAsia="Cambria" w:hAnsi="Cambria"/>
          <w:i/>
          <w:iCs/>
          <w:color w:val="6A5242"/>
          <w:sz w:val="21"/>
          <w:szCs w:val="21"/>
        </w:rPr>
        <w:t xml:space="preserve">sarve mṛtyavaḥ sarvamṛtyavaḥ; sarvamṛtyūnām nivāriṇī sarvamṛtyunivāriṇī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untimely death (apamṛtyu) is meant, and beyond it the endless round of dying and being born, which ends in knowledge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113</w:t>
      </w:r>
      <w:r>
        <w:rPr>
          <w:rFonts w:ascii="Cambria" w:cs="Nirmala UI" w:eastAsia="Cambria" w:hAnsi="Cambria"/>
          <w:color w:val="6A5242"/>
          <w:sz w:val="18"/>
          <w:szCs w:val="18"/>
        </w:rPr>
        <w:t xml:space="preserve">    names 553–558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अग्रगण्या ऽचिन्त्यरूपा कलिकल्मषनाशिनी ।</w:t>
      </w:r>
      <w:r>
        <w:rPr>
          <w:rFonts w:ascii="Cambria" w:cs="Nirmala UI" w:eastAsia="Cambria" w:hAnsi="Cambria"/>
        </w:rPr>
        <w:br/>
        <w:t xml:space="preserve"/>
      </w:r>
      <w:r>
        <w:rPr>
          <w:rFonts w:ascii="Cambria" w:cs="Nirmala UI" w:eastAsia="Cambria" w:hAnsi="Cambria"/>
          <w:sz w:val="38"/>
          <w:szCs w:val="38"/>
        </w:rPr>
        <w:t xml:space="preserve">कात्यायनी कालहन्त्री कमलाक्षनिषेविता ॥ ११३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agragaṇyā 'cintyarūpā kalikalmaṣanāśinī |</w:t>
      </w:r>
      <w:r>
        <w:rPr>
          <w:rFonts w:ascii="Cambria" w:cs="Nirmala UI" w:eastAsia="Cambria" w:hAnsi="Cambria"/>
        </w:rPr>
        <w:br/>
        <w:t xml:space="preserve"/>
      </w:r>
      <w:r>
        <w:rPr>
          <w:rFonts w:ascii="Cambria" w:cs="Nirmala UI" w:eastAsia="Cambria" w:hAnsi="Cambria"/>
          <w:i/>
          <w:iCs/>
          <w:color w:val="6A5242"/>
          <w:sz w:val="25"/>
          <w:szCs w:val="25"/>
        </w:rPr>
        <w:t xml:space="preserve">kātyāyanī kālahantrī kamalākṣaniṣevitā || 113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553 </w:t>
      </w:r>
      <w:r>
        <w:rPr>
          <w:rFonts w:ascii="Cambria" w:cs="Nirmala UI" w:eastAsia="Cambria" w:hAnsi="Cambria"/>
          <w:sz w:val="34"/>
          <w:szCs w:val="34"/>
        </w:rPr>
        <w:t xml:space="preserve">अग्र-गण्या</w:t>
      </w:r>
      <w:r>
        <w:rPr>
          <w:rFonts w:ascii="Cambria" w:cs="Nirmala UI" w:eastAsia="Cambria" w:hAnsi="Cambria"/>
        </w:rPr>
        <w:t xml:space="preserve">     </w:t>
      </w:r>
      <w:r>
        <w:rPr>
          <w:rFonts w:ascii="Cambria" w:cs="Nirmala UI" w:eastAsia="Cambria" w:hAnsi="Cambria"/>
          <w:b/>
          <w:bCs/>
          <w:color w:val="7B1E1E"/>
          <w:sz w:val="18"/>
          <w:szCs w:val="18"/>
        </w:rPr>
        <w:t xml:space="preserve">554 </w:t>
      </w:r>
      <w:r>
        <w:rPr>
          <w:rFonts w:ascii="Cambria" w:cs="Nirmala UI" w:eastAsia="Cambria" w:hAnsi="Cambria"/>
          <w:sz w:val="34"/>
          <w:szCs w:val="34"/>
        </w:rPr>
        <w:t xml:space="preserve">अचिन्त्य-रूपा°</w:t>
      </w:r>
      <w:r>
        <w:rPr>
          <w:rFonts w:ascii="Cambria" w:cs="Nirmala UI" w:eastAsia="Cambria" w:hAnsi="Cambria"/>
        </w:rPr>
        <w:t xml:space="preserve">     </w:t>
      </w:r>
      <w:r>
        <w:rPr>
          <w:rFonts w:ascii="Cambria" w:cs="Nirmala UI" w:eastAsia="Cambria" w:hAnsi="Cambria"/>
          <w:b/>
          <w:bCs/>
          <w:color w:val="7B1E1E"/>
          <w:sz w:val="18"/>
          <w:szCs w:val="18"/>
        </w:rPr>
        <w:t xml:space="preserve">555 </w:t>
      </w:r>
      <w:r>
        <w:rPr>
          <w:rFonts w:ascii="Cambria" w:cs="Nirmala UI" w:eastAsia="Cambria" w:hAnsi="Cambria"/>
          <w:sz w:val="34"/>
          <w:szCs w:val="34"/>
        </w:rPr>
        <w:t xml:space="preserve">कलि-कल्मष-नाशिनी</w:t>
      </w:r>
    </w:p>
    <w:p>
      <w:pPr>
        <w:spacing w:after="120"/>
      </w:pPr>
      <w:r>
        <w:rPr>
          <w:rFonts w:ascii="Cambria" w:cs="Nirmala UI" w:eastAsia="Cambria" w:hAnsi="Cambria"/>
          <w:color w:val="6A5242"/>
          <w:sz w:val="16"/>
          <w:szCs w:val="16"/>
        </w:rPr>
        <w:t xml:space="preserve">553 </w:t>
      </w:r>
      <w:r>
        <w:rPr>
          <w:rFonts w:ascii="Cambria" w:cs="Nirmala UI" w:eastAsia="Cambria" w:hAnsi="Cambria"/>
          <w:i/>
          <w:iCs/>
          <w:color w:val="6A5242"/>
          <w:sz w:val="25"/>
          <w:szCs w:val="25"/>
        </w:rPr>
        <w:t xml:space="preserve">agra-gaṇyā</w:t>
      </w:r>
      <w:r>
        <w:rPr>
          <w:rFonts w:ascii="Cambria" w:cs="Nirmala UI" w:eastAsia="Cambria" w:hAnsi="Cambria"/>
        </w:rPr>
        <w:t xml:space="preserve">     </w:t>
      </w:r>
      <w:r>
        <w:rPr>
          <w:rFonts w:ascii="Cambria" w:cs="Nirmala UI" w:eastAsia="Cambria" w:hAnsi="Cambria"/>
          <w:color w:val="6A5242"/>
          <w:sz w:val="16"/>
          <w:szCs w:val="16"/>
        </w:rPr>
        <w:t xml:space="preserve">554 </w:t>
      </w:r>
      <w:r>
        <w:rPr>
          <w:rFonts w:ascii="Cambria" w:cs="Nirmala UI" w:eastAsia="Cambria" w:hAnsi="Cambria"/>
          <w:i/>
          <w:iCs/>
          <w:color w:val="6A5242"/>
          <w:sz w:val="25"/>
          <w:szCs w:val="25"/>
        </w:rPr>
        <w:t xml:space="preserve">acintya-rūpā</w:t>
      </w:r>
      <w:r>
        <w:rPr>
          <w:rFonts w:ascii="Cambria" w:cs="Nirmala UI" w:eastAsia="Cambria" w:hAnsi="Cambria"/>
        </w:rPr>
        <w:t xml:space="preserve">     </w:t>
      </w:r>
      <w:r>
        <w:rPr>
          <w:rFonts w:ascii="Cambria" w:cs="Nirmala UI" w:eastAsia="Cambria" w:hAnsi="Cambria"/>
          <w:color w:val="6A5242"/>
          <w:sz w:val="16"/>
          <w:szCs w:val="16"/>
        </w:rPr>
        <w:t xml:space="preserve">555 </w:t>
      </w:r>
      <w:r>
        <w:rPr>
          <w:rFonts w:ascii="Cambria" w:cs="Nirmala UI" w:eastAsia="Cambria" w:hAnsi="Cambria"/>
          <w:i/>
          <w:iCs/>
          <w:color w:val="6A5242"/>
          <w:sz w:val="25"/>
          <w:szCs w:val="25"/>
        </w:rPr>
        <w:t xml:space="preserve">kali-kalmaṣa-nāśinī</w:t>
      </w:r>
    </w:p>
    <w:p>
      <w:pPr>
        <w:keepNext/>
        <w:spacing w:after="20" w:line="340"/>
      </w:pPr>
      <w:r>
        <w:rPr>
          <w:rFonts w:ascii="Cambria" w:cs="Nirmala UI" w:eastAsia="Cambria" w:hAnsi="Cambria"/>
          <w:b/>
          <w:bCs/>
          <w:color w:val="7B1E1E"/>
          <w:sz w:val="18"/>
          <w:szCs w:val="18"/>
        </w:rPr>
        <w:t xml:space="preserve">556 </w:t>
      </w:r>
      <w:r>
        <w:rPr>
          <w:rFonts w:ascii="Cambria" w:cs="Nirmala UI" w:eastAsia="Cambria" w:hAnsi="Cambria"/>
          <w:sz w:val="34"/>
          <w:szCs w:val="34"/>
        </w:rPr>
        <w:t xml:space="preserve">कात्यायनी</w:t>
      </w:r>
      <w:r>
        <w:rPr>
          <w:rFonts w:ascii="Cambria" w:cs="Nirmala UI" w:eastAsia="Cambria" w:hAnsi="Cambria"/>
        </w:rPr>
        <w:t xml:space="preserve">     </w:t>
      </w:r>
      <w:r>
        <w:rPr>
          <w:rFonts w:ascii="Cambria" w:cs="Nirmala UI" w:eastAsia="Cambria" w:hAnsi="Cambria"/>
          <w:b/>
          <w:bCs/>
          <w:color w:val="7B1E1E"/>
          <w:sz w:val="18"/>
          <w:szCs w:val="18"/>
        </w:rPr>
        <w:t xml:space="preserve">557 </w:t>
      </w:r>
      <w:r>
        <w:rPr>
          <w:rFonts w:ascii="Cambria" w:cs="Nirmala UI" w:eastAsia="Cambria" w:hAnsi="Cambria"/>
          <w:sz w:val="34"/>
          <w:szCs w:val="34"/>
        </w:rPr>
        <w:t xml:space="preserve">काल-हन्त्री</w:t>
      </w:r>
      <w:r>
        <w:rPr>
          <w:rFonts w:ascii="Cambria" w:cs="Nirmala UI" w:eastAsia="Cambria" w:hAnsi="Cambria"/>
        </w:rPr>
        <w:t xml:space="preserve">     </w:t>
      </w:r>
      <w:r>
        <w:rPr>
          <w:rFonts w:ascii="Cambria" w:cs="Nirmala UI" w:eastAsia="Cambria" w:hAnsi="Cambria"/>
          <w:b/>
          <w:bCs/>
          <w:color w:val="7B1E1E"/>
          <w:sz w:val="18"/>
          <w:szCs w:val="18"/>
        </w:rPr>
        <w:t xml:space="preserve">558 </w:t>
      </w:r>
      <w:r>
        <w:rPr>
          <w:rFonts w:ascii="Cambria" w:cs="Nirmala UI" w:eastAsia="Cambria" w:hAnsi="Cambria"/>
          <w:sz w:val="34"/>
          <w:szCs w:val="34"/>
        </w:rPr>
        <w:t xml:space="preserve">कमलाक्ष-निषेविता</w:t>
      </w:r>
    </w:p>
    <w:p>
      <w:pPr>
        <w:spacing w:after="120"/>
      </w:pPr>
      <w:r>
        <w:rPr>
          <w:rFonts w:ascii="Cambria" w:cs="Nirmala UI" w:eastAsia="Cambria" w:hAnsi="Cambria"/>
          <w:color w:val="6A5242"/>
          <w:sz w:val="16"/>
          <w:szCs w:val="16"/>
        </w:rPr>
        <w:t xml:space="preserve">556 </w:t>
      </w:r>
      <w:r>
        <w:rPr>
          <w:rFonts w:ascii="Cambria" w:cs="Nirmala UI" w:eastAsia="Cambria" w:hAnsi="Cambria"/>
          <w:i/>
          <w:iCs/>
          <w:color w:val="6A5242"/>
          <w:sz w:val="25"/>
          <w:szCs w:val="25"/>
        </w:rPr>
        <w:t xml:space="preserve">kātyāyanī</w:t>
      </w:r>
      <w:r>
        <w:rPr>
          <w:rFonts w:ascii="Cambria" w:cs="Nirmala UI" w:eastAsia="Cambria" w:hAnsi="Cambria"/>
        </w:rPr>
        <w:t xml:space="preserve">     </w:t>
      </w:r>
      <w:r>
        <w:rPr>
          <w:rFonts w:ascii="Cambria" w:cs="Nirmala UI" w:eastAsia="Cambria" w:hAnsi="Cambria"/>
          <w:color w:val="6A5242"/>
          <w:sz w:val="16"/>
          <w:szCs w:val="16"/>
        </w:rPr>
        <w:t xml:space="preserve">557 </w:t>
      </w:r>
      <w:r>
        <w:rPr>
          <w:rFonts w:ascii="Cambria" w:cs="Nirmala UI" w:eastAsia="Cambria" w:hAnsi="Cambria"/>
          <w:i/>
          <w:iCs/>
          <w:color w:val="6A5242"/>
          <w:sz w:val="25"/>
          <w:szCs w:val="25"/>
        </w:rPr>
        <w:t xml:space="preserve">kāla-hantrī</w:t>
      </w:r>
      <w:r>
        <w:rPr>
          <w:rFonts w:ascii="Cambria" w:cs="Nirmala UI" w:eastAsia="Cambria" w:hAnsi="Cambria"/>
        </w:rPr>
        <w:t xml:space="preserve">     </w:t>
      </w:r>
      <w:r>
        <w:rPr>
          <w:rFonts w:ascii="Cambria" w:cs="Nirmala UI" w:eastAsia="Cambria" w:hAnsi="Cambria"/>
          <w:color w:val="6A5242"/>
          <w:sz w:val="16"/>
          <w:szCs w:val="16"/>
        </w:rPr>
        <w:t xml:space="preserve">558 </w:t>
      </w:r>
      <w:r>
        <w:rPr>
          <w:rFonts w:ascii="Cambria" w:cs="Nirmala UI" w:eastAsia="Cambria" w:hAnsi="Cambria"/>
          <w:i/>
          <w:iCs/>
          <w:color w:val="6A5242"/>
          <w:sz w:val="25"/>
          <w:szCs w:val="25"/>
        </w:rPr>
        <w:t xml:space="preserve">kamalākṣa-niṣevitā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553</w:t>
      </w:r>
      <w:r>
        <w:rPr>
          <w:rFonts w:ascii="Cambria" w:cs="Nirmala UI" w:eastAsia="Cambria" w:hAnsi="Cambria"/>
          <w:sz w:val="23"/>
          <w:szCs w:val="23"/>
        </w:rPr>
        <w:t xml:space="preserve">She who is to be counted the foremost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554</w:t>
      </w:r>
      <w:r>
        <w:rPr>
          <w:rFonts w:ascii="Cambria" w:cs="Nirmala UI" w:eastAsia="Cambria" w:hAnsi="Cambria"/>
          <w:sz w:val="23"/>
          <w:szCs w:val="23"/>
        </w:rPr>
        <w:t xml:space="preserve">She whose form is beyond the reach of thought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555</w:t>
      </w:r>
      <w:r>
        <w:rPr>
          <w:rFonts w:ascii="Cambria" w:cs="Nirmala UI" w:eastAsia="Cambria" w:hAnsi="Cambria"/>
          <w:sz w:val="23"/>
          <w:szCs w:val="23"/>
        </w:rPr>
        <w:t xml:space="preserve">She who destroys the sins of the Kali age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556</w:t>
      </w:r>
      <w:r>
        <w:rPr>
          <w:rFonts w:ascii="Cambria" w:cs="Nirmala UI" w:eastAsia="Cambria" w:hAnsi="Cambria"/>
          <w:sz w:val="23"/>
          <w:szCs w:val="23"/>
        </w:rPr>
        <w:t xml:space="preserve">She who is Kātyāyanī, daughter of the sage Kātyāyana of Kata's line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557</w:t>
      </w:r>
      <w:r>
        <w:rPr>
          <w:rFonts w:ascii="Cambria" w:cs="Nirmala UI" w:eastAsia="Cambria" w:hAnsi="Cambria"/>
          <w:sz w:val="23"/>
          <w:szCs w:val="23"/>
        </w:rPr>
        <w:t xml:space="preserve">She who is the destroyer of time (death)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558</w:t>
      </w:r>
      <w:r>
        <w:rPr>
          <w:rFonts w:ascii="Cambria" w:cs="Nirmala UI" w:eastAsia="Cambria" w:hAnsi="Cambria"/>
          <w:sz w:val="23"/>
          <w:szCs w:val="23"/>
        </w:rPr>
        <w:t xml:space="preserve">She who is served and worshipped by lotus-eyed Viṣṇu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553  </w:t>
            </w:r>
            <w:r>
              <w:rPr>
                <w:rFonts w:ascii="Cambria" w:cs="Nirmala UI" w:eastAsia="Cambria" w:hAnsi="Cambria"/>
                <w:color w:val="7B1E1E"/>
                <w:sz w:val="30"/>
                <w:szCs w:val="30"/>
              </w:rPr>
              <w:t xml:space="preserve">अग्रगण्या</w:t>
            </w:r>
            <w:r>
              <w:rPr>
                <w:rFonts w:ascii="Cambria" w:cs="Nirmala UI" w:eastAsia="Cambria" w:hAnsi="Cambria"/>
              </w:rPr>
              <w:t xml:space="preserve">  </w:t>
            </w:r>
            <w:r>
              <w:rPr>
                <w:rFonts w:ascii="Cambria" w:cs="Nirmala UI" w:eastAsia="Cambria" w:hAnsi="Cambria"/>
                <w:i/>
                <w:iCs/>
                <w:color w:val="6A5242"/>
                <w:sz w:val="21"/>
                <w:szCs w:val="21"/>
              </w:rPr>
              <w:t xml:space="preserve">agra-gaṇyā</w:t>
            </w:r>
          </w:p>
        </w:tc>
      </w:tr>
      <w:tr>
        <w:trPr>
          <w:cantSplit/>
        </w:trPr>
        <w:tc>
          <w:tcPr>
            <w:tcW w:type="pct" w:w="36%"/>
          </w:tcPr>
          <w:p>
            <w:pPr>
              <w:spacing w:after="40"/>
            </w:pPr>
            <w:r>
              <w:rPr>
                <w:rFonts w:ascii="Cambria" w:cs="Nirmala UI" w:eastAsia="Cambria" w:hAnsi="Cambria"/>
                <w:sz w:val="30"/>
                <w:szCs w:val="30"/>
              </w:rPr>
              <w:t xml:space="preserve">अग्र</w:t>
            </w:r>
            <w:r>
              <w:rPr>
                <w:rFonts w:ascii="Cambria" w:cs="Nirmala UI" w:eastAsia="Cambria" w:hAnsi="Cambria"/>
              </w:rPr>
              <w:br/>
              <w:t xml:space="preserve"/>
            </w:r>
            <w:r>
              <w:rPr>
                <w:rFonts w:ascii="Cambria" w:cs="Nirmala UI" w:eastAsia="Cambria" w:hAnsi="Cambria"/>
                <w:i/>
                <w:iCs/>
                <w:color w:val="6A5242"/>
                <w:sz w:val="21"/>
                <w:szCs w:val="21"/>
              </w:rPr>
              <w:t xml:space="preserve">agra</w:t>
            </w:r>
          </w:p>
        </w:tc>
        <w:tc>
          <w:tcPr>
            <w:tcW w:type="pct" w:w="64%"/>
          </w:tcPr>
          <w:p>
            <w:pPr>
              <w:spacing w:after="40"/>
            </w:pPr>
            <w:r>
              <w:rPr>
                <w:rFonts w:ascii="Cambria" w:cs="Nirmala UI" w:eastAsia="Cambria" w:hAnsi="Cambria"/>
                <w:sz w:val="23"/>
                <w:szCs w:val="23"/>
              </w:rPr>
              <w:t xml:space="preserve">front, first place, top</w:t>
            </w:r>
          </w:p>
        </w:tc>
      </w:tr>
      <w:tr>
        <w:trPr>
          <w:cantSplit/>
        </w:trPr>
        <w:tc>
          <w:tcPr>
            <w:tcW w:type="pct" w:w="36%"/>
          </w:tcPr>
          <w:p>
            <w:pPr>
              <w:spacing w:after="40"/>
            </w:pPr>
            <w:r>
              <w:rPr>
                <w:rFonts w:ascii="Cambria" w:cs="Nirmala UI" w:eastAsia="Cambria" w:hAnsi="Cambria"/>
                <w:sz w:val="30"/>
                <w:szCs w:val="30"/>
              </w:rPr>
              <w:t xml:space="preserve">गण्या</w:t>
            </w:r>
            <w:r>
              <w:rPr>
                <w:rFonts w:ascii="Cambria" w:cs="Nirmala UI" w:eastAsia="Cambria" w:hAnsi="Cambria"/>
              </w:rPr>
              <w:br/>
              <w:t xml:space="preserve"/>
            </w:r>
            <w:r>
              <w:rPr>
                <w:rFonts w:ascii="Cambria" w:cs="Nirmala UI" w:eastAsia="Cambria" w:hAnsi="Cambria"/>
                <w:i/>
                <w:iCs/>
                <w:color w:val="6A5242"/>
                <w:sz w:val="21"/>
                <w:szCs w:val="21"/>
              </w:rPr>
              <w:t xml:space="preserve">gaṇyā</w:t>
            </w:r>
          </w:p>
        </w:tc>
        <w:tc>
          <w:tcPr>
            <w:tcW w:type="pct" w:w="64%"/>
          </w:tcPr>
          <w:p>
            <w:pPr>
              <w:spacing w:after="40"/>
            </w:pPr>
            <w:r>
              <w:rPr>
                <w:rFonts w:ascii="Cambria" w:cs="Nirmala UI" w:eastAsia="Cambria" w:hAnsi="Cambria"/>
                <w:sz w:val="23"/>
                <w:szCs w:val="23"/>
              </w:rPr>
              <w:t xml:space="preserve">to be counted, reckoned</w:t>
            </w:r>
            <w:r>
              <w:rPr>
                <w:rFonts w:ascii="Cambria" w:cs="Nirmala UI" w:eastAsia="Cambria" w:hAnsi="Cambria"/>
              </w:rPr>
              <w:br/>
              <w:t xml:space="preserve"/>
            </w:r>
            <w:r>
              <w:rPr>
                <w:rFonts w:ascii="Cambria" w:cs="Nirmala UI" w:eastAsia="Cambria" w:hAnsi="Cambria"/>
                <w:color w:val="6A5242"/>
                <w:sz w:val="19"/>
                <w:szCs w:val="19"/>
              </w:rPr>
              <w:t xml:space="preserve">√gaṇ 'to count', gerundive in -ya, feminine</w:t>
            </w:r>
          </w:p>
        </w:tc>
      </w:tr>
      <w:tr>
        <w:trPr>
          <w:cantSplit/>
        </w:trPr>
        <w:tc>
          <w:tcPr>
            <w:gridSpan w:val="2"/>
          </w:tcPr>
          <w:p>
            <w:pPr>
              <w:spacing w:after="40" w:before="120"/>
            </w:pPr>
            <w:r>
              <w:rPr>
                <w:rFonts w:ascii="Cambria" w:cs="Nirmala UI" w:eastAsia="Cambria" w:hAnsi="Cambria"/>
                <w:b/>
                <w:bCs/>
                <w:color w:val="7B1E1E"/>
                <w:sz w:val="20"/>
                <w:szCs w:val="20"/>
              </w:rPr>
              <w:t xml:space="preserve">554  </w:t>
            </w:r>
            <w:r>
              <w:rPr>
                <w:rFonts w:ascii="Cambria" w:cs="Nirmala UI" w:eastAsia="Cambria" w:hAnsi="Cambria"/>
                <w:color w:val="7B1E1E"/>
                <w:sz w:val="30"/>
                <w:szCs w:val="30"/>
              </w:rPr>
              <w:t xml:space="preserve">अचिन्त्यरूपा</w:t>
            </w:r>
            <w:r>
              <w:rPr>
                <w:rFonts w:ascii="Cambria" w:cs="Nirmala UI" w:eastAsia="Cambria" w:hAnsi="Cambria"/>
              </w:rPr>
              <w:t xml:space="preserve">  </w:t>
            </w:r>
            <w:r>
              <w:rPr>
                <w:rFonts w:ascii="Cambria" w:cs="Nirmala UI" w:eastAsia="Cambria" w:hAnsi="Cambria"/>
                <w:i/>
                <w:iCs/>
                <w:color w:val="6A5242"/>
                <w:sz w:val="21"/>
                <w:szCs w:val="21"/>
              </w:rPr>
              <w:t xml:space="preserve">acintya-rūpā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(the negative prefix)</w:t>
            </w:r>
          </w:p>
        </w:tc>
      </w:tr>
      <w:tr>
        <w:trPr>
          <w:cantSplit/>
        </w:trPr>
        <w:tc>
          <w:tcPr>
            <w:tcW w:type="pct" w:w="36%"/>
          </w:tcPr>
          <w:p>
            <w:pPr>
              <w:spacing w:after="40"/>
            </w:pPr>
            <w:r>
              <w:rPr>
                <w:rFonts w:ascii="Cambria" w:cs="Nirmala UI" w:eastAsia="Cambria" w:hAnsi="Cambria"/>
                <w:sz w:val="30"/>
                <w:szCs w:val="30"/>
              </w:rPr>
              <w:t xml:space="preserve">चिन्त्य</w:t>
            </w:r>
            <w:r>
              <w:rPr>
                <w:rFonts w:ascii="Cambria" w:cs="Nirmala UI" w:eastAsia="Cambria" w:hAnsi="Cambria"/>
              </w:rPr>
              <w:br/>
              <w:t xml:space="preserve"/>
            </w:r>
            <w:r>
              <w:rPr>
                <w:rFonts w:ascii="Cambria" w:cs="Nirmala UI" w:eastAsia="Cambria" w:hAnsi="Cambria"/>
                <w:i/>
                <w:iCs/>
                <w:color w:val="6A5242"/>
                <w:sz w:val="21"/>
                <w:szCs w:val="21"/>
              </w:rPr>
              <w:t xml:space="preserve">cintya</w:t>
            </w:r>
          </w:p>
        </w:tc>
        <w:tc>
          <w:tcPr>
            <w:tcW w:type="pct" w:w="64%"/>
          </w:tcPr>
          <w:p>
            <w:pPr>
              <w:spacing w:after="40"/>
            </w:pPr>
            <w:r>
              <w:rPr>
                <w:rFonts w:ascii="Cambria" w:cs="Nirmala UI" w:eastAsia="Cambria" w:hAnsi="Cambria"/>
                <w:sz w:val="23"/>
                <w:szCs w:val="23"/>
              </w:rPr>
              <w:t xml:space="preserve">to be thought of, conceivable</w:t>
            </w:r>
            <w:r>
              <w:rPr>
                <w:rFonts w:ascii="Cambria" w:cs="Nirmala UI" w:eastAsia="Cambria" w:hAnsi="Cambria"/>
              </w:rPr>
              <w:br/>
              <w:t xml:space="preserve"/>
            </w:r>
            <w:r>
              <w:rPr>
                <w:rFonts w:ascii="Cambria" w:cs="Nirmala UI" w:eastAsia="Cambria" w:hAnsi="Cambria"/>
                <w:color w:val="6A5242"/>
                <w:sz w:val="19"/>
                <w:szCs w:val="19"/>
              </w:rPr>
              <w:t xml:space="preserve">√cint 'to think', gerundive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 nature</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555  </w:t>
            </w:r>
            <w:r>
              <w:rPr>
                <w:rFonts w:ascii="Cambria" w:cs="Nirmala UI" w:eastAsia="Cambria" w:hAnsi="Cambria"/>
                <w:color w:val="7B1E1E"/>
                <w:sz w:val="30"/>
                <w:szCs w:val="30"/>
              </w:rPr>
              <w:t xml:space="preserve">कलिकल्मषनाशिनी</w:t>
            </w:r>
            <w:r>
              <w:rPr>
                <w:rFonts w:ascii="Cambria" w:cs="Nirmala UI" w:eastAsia="Cambria" w:hAnsi="Cambria"/>
              </w:rPr>
              <w:t xml:space="preserve">  </w:t>
            </w:r>
            <w:r>
              <w:rPr>
                <w:rFonts w:ascii="Cambria" w:cs="Nirmala UI" w:eastAsia="Cambria" w:hAnsi="Cambria"/>
                <w:i/>
                <w:iCs/>
                <w:color w:val="6A5242"/>
                <w:sz w:val="21"/>
                <w:szCs w:val="21"/>
              </w:rPr>
              <w:t xml:space="preserve">kali-kalmaṣa-nāśinī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kali</w:t>
            </w:r>
          </w:p>
        </w:tc>
        <w:tc>
          <w:tcPr>
            <w:tcW w:type="pct" w:w="64%"/>
          </w:tcPr>
          <w:p>
            <w:pPr>
              <w:spacing w:after="40"/>
            </w:pPr>
            <w:r>
              <w:rPr>
                <w:rFonts w:ascii="Cambria" w:cs="Nirmala UI" w:eastAsia="Cambria" w:hAnsi="Cambria"/>
                <w:sz w:val="23"/>
                <w:szCs w:val="23"/>
              </w:rPr>
              <w:t xml:space="preserve">the Kali age, the last and darkest of the four ages; also strife</w:t>
            </w:r>
          </w:p>
        </w:tc>
      </w:tr>
      <w:tr>
        <w:trPr>
          <w:cantSplit/>
        </w:trPr>
        <w:tc>
          <w:tcPr>
            <w:tcW w:type="pct" w:w="36%"/>
          </w:tcPr>
          <w:p>
            <w:pPr>
              <w:spacing w:after="40"/>
            </w:pPr>
            <w:r>
              <w:rPr>
                <w:rFonts w:ascii="Cambria" w:cs="Nirmala UI" w:eastAsia="Cambria" w:hAnsi="Cambria"/>
                <w:sz w:val="30"/>
                <w:szCs w:val="30"/>
              </w:rPr>
              <w:t xml:space="preserve">कल्मष</w:t>
            </w:r>
            <w:r>
              <w:rPr>
                <w:rFonts w:ascii="Cambria" w:cs="Nirmala UI" w:eastAsia="Cambria" w:hAnsi="Cambria"/>
              </w:rPr>
              <w:br/>
              <w:t xml:space="preserve"/>
            </w:r>
            <w:r>
              <w:rPr>
                <w:rFonts w:ascii="Cambria" w:cs="Nirmala UI" w:eastAsia="Cambria" w:hAnsi="Cambria"/>
                <w:i/>
                <w:iCs/>
                <w:color w:val="6A5242"/>
                <w:sz w:val="21"/>
                <w:szCs w:val="21"/>
              </w:rPr>
              <w:t xml:space="preserve">kalmaṣa</w:t>
            </w:r>
          </w:p>
        </w:tc>
        <w:tc>
          <w:tcPr>
            <w:tcW w:type="pct" w:w="64%"/>
          </w:tcPr>
          <w:p>
            <w:pPr>
              <w:spacing w:after="40"/>
            </w:pPr>
            <w:r>
              <w:rPr>
                <w:rFonts w:ascii="Cambria" w:cs="Nirmala UI" w:eastAsia="Cambria" w:hAnsi="Cambria"/>
                <w:sz w:val="23"/>
                <w:szCs w:val="23"/>
              </w:rPr>
              <w:t xml:space="preserve">sin, impurity, stain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she who destroys</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agent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556  </w:t>
            </w:r>
            <w:r>
              <w:rPr>
                <w:rFonts w:ascii="Cambria" w:cs="Nirmala UI" w:eastAsia="Cambria" w:hAnsi="Cambria"/>
                <w:color w:val="7B1E1E"/>
                <w:sz w:val="30"/>
                <w:szCs w:val="30"/>
              </w:rPr>
              <w:t xml:space="preserve">कात्यायनी</w:t>
            </w:r>
            <w:r>
              <w:rPr>
                <w:rFonts w:ascii="Cambria" w:cs="Nirmala UI" w:eastAsia="Cambria" w:hAnsi="Cambria"/>
              </w:rPr>
              <w:t xml:space="preserve">  </w:t>
            </w:r>
            <w:r>
              <w:rPr>
                <w:rFonts w:ascii="Cambria" w:cs="Nirmala UI" w:eastAsia="Cambria" w:hAnsi="Cambria"/>
                <w:i/>
                <w:iCs/>
                <w:color w:val="6A5242"/>
                <w:sz w:val="21"/>
                <w:szCs w:val="21"/>
              </w:rPr>
              <w:t xml:space="preserve">kātyāyanī</w:t>
            </w:r>
          </w:p>
        </w:tc>
      </w:tr>
      <w:tr>
        <w:trPr>
          <w:cantSplit/>
        </w:trPr>
        <w:tc>
          <w:tcPr>
            <w:tcW w:type="pct" w:w="36%"/>
          </w:tcPr>
          <w:p>
            <w:pPr>
              <w:spacing w:after="40"/>
            </w:pPr>
            <w:r>
              <w:rPr>
                <w:rFonts w:ascii="Cambria" w:cs="Nirmala UI" w:eastAsia="Cambria" w:hAnsi="Cambria"/>
                <w:sz w:val="30"/>
                <w:szCs w:val="30"/>
              </w:rPr>
              <w:t xml:space="preserve">कात्यायनी</w:t>
            </w:r>
            <w:r>
              <w:rPr>
                <w:rFonts w:ascii="Cambria" w:cs="Nirmala UI" w:eastAsia="Cambria" w:hAnsi="Cambria"/>
              </w:rPr>
              <w:br/>
              <w:t xml:space="preserve"/>
            </w:r>
            <w:r>
              <w:rPr>
                <w:rFonts w:ascii="Cambria" w:cs="Nirmala UI" w:eastAsia="Cambria" w:hAnsi="Cambria"/>
                <w:i/>
                <w:iCs/>
                <w:color w:val="6A5242"/>
                <w:sz w:val="21"/>
                <w:szCs w:val="21"/>
              </w:rPr>
              <w:t xml:space="preserve">kātyāyanī</w:t>
            </w:r>
          </w:p>
        </w:tc>
        <w:tc>
          <w:tcPr>
            <w:tcW w:type="pct" w:w="64%"/>
          </w:tcPr>
          <w:p>
            <w:pPr>
              <w:spacing w:after="40"/>
            </w:pPr>
            <w:r>
              <w:rPr>
                <w:rFonts w:ascii="Cambria" w:cs="Nirmala UI" w:eastAsia="Cambria" w:hAnsi="Cambria"/>
                <w:sz w:val="23"/>
                <w:szCs w:val="23"/>
              </w:rPr>
              <w:t xml:space="preserve">Kātyāyanī, 'the daughter of Kātyāyana'</w:t>
            </w:r>
            <w:r>
              <w:rPr>
                <w:rFonts w:ascii="Cambria" w:cs="Nirmala UI" w:eastAsia="Cambria" w:hAnsi="Cambria"/>
              </w:rPr>
              <w:br/>
              <w:t xml:space="preserve"/>
            </w:r>
            <w:r>
              <w:rPr>
                <w:rFonts w:ascii="Cambria" w:cs="Nirmala UI" w:eastAsia="Cambria" w:hAnsi="Cambria"/>
                <w:color w:val="6A5242"/>
                <w:sz w:val="19"/>
                <w:szCs w:val="19"/>
              </w:rPr>
              <w:t xml:space="preserve">patronymic chain: Kata (a sage) → Kātya 'descendant of Kata' → Kātyāyana 'descendant of Kātya' → Kātyāyanī, the female of that line</w:t>
            </w:r>
          </w:p>
        </w:tc>
      </w:tr>
      <w:tr>
        <w:trPr>
          <w:cantSplit/>
        </w:trPr>
        <w:tc>
          <w:tcPr>
            <w:gridSpan w:val="2"/>
          </w:tcPr>
          <w:p>
            <w:pPr>
              <w:spacing w:after="40" w:before="120"/>
            </w:pPr>
            <w:r>
              <w:rPr>
                <w:rFonts w:ascii="Cambria" w:cs="Nirmala UI" w:eastAsia="Cambria" w:hAnsi="Cambria"/>
                <w:b/>
                <w:bCs/>
                <w:color w:val="7B1E1E"/>
                <w:sz w:val="20"/>
                <w:szCs w:val="20"/>
              </w:rPr>
              <w:t xml:space="preserve">557  </w:t>
            </w:r>
            <w:r>
              <w:rPr>
                <w:rFonts w:ascii="Cambria" w:cs="Nirmala UI" w:eastAsia="Cambria" w:hAnsi="Cambria"/>
                <w:color w:val="7B1E1E"/>
                <w:sz w:val="30"/>
                <w:szCs w:val="30"/>
              </w:rPr>
              <w:t xml:space="preserve">कालहन्त्री</w:t>
            </w:r>
            <w:r>
              <w:rPr>
                <w:rFonts w:ascii="Cambria" w:cs="Nirmala UI" w:eastAsia="Cambria" w:hAnsi="Cambria"/>
              </w:rPr>
              <w:t xml:space="preserve">  </w:t>
            </w:r>
            <w:r>
              <w:rPr>
                <w:rFonts w:ascii="Cambria" w:cs="Nirmala UI" w:eastAsia="Cambria" w:hAnsi="Cambria"/>
                <w:i/>
                <w:iCs/>
                <w:color w:val="6A5242"/>
                <w:sz w:val="21"/>
                <w:szCs w:val="21"/>
              </w:rPr>
              <w:t xml:space="preserve">kāla-hantrī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kāla</w:t>
            </w:r>
          </w:p>
        </w:tc>
        <w:tc>
          <w:tcPr>
            <w:tcW w:type="pct" w:w="64%"/>
          </w:tcPr>
          <w:p>
            <w:pPr>
              <w:spacing w:after="40"/>
            </w:pPr>
            <w:r>
              <w:rPr>
                <w:rFonts w:ascii="Cambria" w:cs="Nirmala UI" w:eastAsia="Cambria" w:hAnsi="Cambria"/>
                <w:sz w:val="23"/>
                <w:szCs w:val="23"/>
              </w:rPr>
              <w:t xml:space="preserve">time; also death, Yama, who comes with time</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she who slays, destroyer</w:t>
            </w:r>
            <w:r>
              <w:rPr>
                <w:rFonts w:ascii="Cambria" w:cs="Nirmala UI" w:eastAsia="Cambria" w:hAnsi="Cambria"/>
              </w:rPr>
              <w:br/>
              <w:t xml:space="preserve"/>
            </w:r>
            <w:r>
              <w:rPr>
                <w:rFonts w:ascii="Cambria" w:cs="Nirmala UI" w:eastAsia="Cambria" w:hAnsi="Cambria"/>
                <w:color w:val="6A5242"/>
                <w:sz w:val="19"/>
                <w:szCs w:val="19"/>
              </w:rPr>
              <w:t xml:space="preserve">hantṛ (√han 'to strike, slay'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558  </w:t>
            </w:r>
            <w:r>
              <w:rPr>
                <w:rFonts w:ascii="Cambria" w:cs="Nirmala UI" w:eastAsia="Cambria" w:hAnsi="Cambria"/>
                <w:color w:val="7B1E1E"/>
                <w:sz w:val="30"/>
                <w:szCs w:val="30"/>
              </w:rPr>
              <w:t xml:space="preserve">कमलाक्षनिषेविता</w:t>
            </w:r>
            <w:r>
              <w:rPr>
                <w:rFonts w:ascii="Cambria" w:cs="Nirmala UI" w:eastAsia="Cambria" w:hAnsi="Cambria"/>
              </w:rPr>
              <w:t xml:space="preserve">  </w:t>
            </w:r>
            <w:r>
              <w:rPr>
                <w:rFonts w:ascii="Cambria" w:cs="Nirmala UI" w:eastAsia="Cambria" w:hAnsi="Cambria"/>
                <w:i/>
                <w:iCs/>
                <w:color w:val="6A5242"/>
                <w:sz w:val="21"/>
                <w:szCs w:val="21"/>
              </w:rPr>
              <w:t xml:space="preserve">kamalākṣa-niṣevitā</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kamala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akṣa</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'eye' as a compound-final -akṣa</w:t>
            </w:r>
          </w:p>
        </w:tc>
      </w:tr>
      <w:tr>
        <w:trPr>
          <w:cantSplit/>
        </w:trPr>
        <w:tc>
          <w:tcPr>
            <w:tcW w:type="pct" w:w="36%"/>
          </w:tcPr>
          <w:p>
            <w:pPr>
              <w:spacing w:after="40"/>
            </w:pPr>
            <w:r>
              <w:rPr>
                <w:rFonts w:ascii="Cambria" w:cs="Nirmala UI" w:eastAsia="Cambria" w:hAnsi="Cambria"/>
                <w:sz w:val="30"/>
                <w:szCs w:val="30"/>
              </w:rPr>
              <w:t xml:space="preserve">निषेविता</w:t>
            </w:r>
            <w:r>
              <w:rPr>
                <w:rFonts w:ascii="Cambria" w:cs="Nirmala UI" w:eastAsia="Cambria" w:hAnsi="Cambria"/>
              </w:rPr>
              <w:br/>
              <w:t xml:space="preserve"/>
            </w:r>
            <w:r>
              <w:rPr>
                <w:rFonts w:ascii="Cambria" w:cs="Nirmala UI" w:eastAsia="Cambria" w:hAnsi="Cambria"/>
                <w:i/>
                <w:iCs/>
                <w:color w:val="6A5242"/>
                <w:sz w:val="21"/>
                <w:szCs w:val="21"/>
              </w:rPr>
              <w:t xml:space="preserve">niṣevitā</w:t>
            </w:r>
          </w:p>
        </w:tc>
        <w:tc>
          <w:tcPr>
            <w:tcW w:type="pct" w:w="64%"/>
          </w:tcPr>
          <w:p>
            <w:pPr>
              <w:spacing w:after="40"/>
            </w:pPr>
            <w:r>
              <w:rPr>
                <w:rFonts w:ascii="Cambria" w:cs="Nirmala UI" w:eastAsia="Cambria" w:hAnsi="Cambria"/>
                <w:sz w:val="23"/>
                <w:szCs w:val="23"/>
              </w:rPr>
              <w:t xml:space="preserve">served, worshipped, resorted to</w:t>
            </w:r>
            <w:r>
              <w:rPr>
                <w:rFonts w:ascii="Cambria" w:cs="Nirmala UI" w:eastAsia="Cambria" w:hAnsi="Cambria"/>
              </w:rPr>
              <w:br/>
              <w:t xml:space="preserve"/>
            </w:r>
            <w:r>
              <w:rPr>
                <w:rFonts w:ascii="Cambria" w:cs="Nirmala UI" w:eastAsia="Cambria" w:hAnsi="Cambria"/>
                <w:color w:val="6A5242"/>
                <w:sz w:val="19"/>
                <w:szCs w:val="19"/>
              </w:rPr>
              <w:t xml:space="preserve">ni + √sev 'to serve, attend',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553  </w:t>
      </w:r>
      <w:r>
        <w:rPr>
          <w:rFonts w:ascii="Cambria" w:cs="Nirmala UI" w:eastAsia="Cambria" w:hAnsi="Cambria"/>
        </w:rPr>
        <w:t xml:space="preserve">  </w:t>
      </w:r>
      <w:r>
        <w:rPr>
          <w:rFonts w:ascii="Cambria" w:cs="Nirmala UI" w:eastAsia="Cambria" w:hAnsi="Cambria"/>
          <w:color w:val="7B1E1E"/>
          <w:sz w:val="32"/>
          <w:szCs w:val="32"/>
        </w:rPr>
        <w:t xml:space="preserve">अग्रगण्या</w:t>
      </w:r>
      <w:r>
        <w:rPr>
          <w:rFonts w:ascii="Cambria" w:cs="Nirmala UI" w:eastAsia="Cambria" w:hAnsi="Cambria"/>
        </w:rPr>
        <w:t xml:space="preserve">   </w:t>
      </w:r>
      <w:r>
        <w:rPr>
          <w:rFonts w:ascii="Cambria" w:cs="Nirmala UI" w:eastAsia="Cambria" w:hAnsi="Cambria"/>
          <w:i/>
          <w:iCs/>
          <w:color w:val="6A5242"/>
          <w:sz w:val="25"/>
          <w:szCs w:val="25"/>
        </w:rPr>
        <w:t xml:space="preserve">agra-gaṇyā</w:t>
      </w:r>
    </w:p>
    <w:p>
      <w:pPr>
        <w:keepNext/>
        <w:spacing w:after="80"/>
      </w:pPr>
      <w:r>
        <w:rPr>
          <w:rFonts w:ascii="Cambria" w:cs="Nirmala UI" w:eastAsia="Cambria" w:hAnsi="Cambria"/>
          <w:b/>
          <w:bCs/>
          <w:sz w:val="24"/>
          <w:szCs w:val="24"/>
        </w:rPr>
        <w:t xml:space="preserve">She who is to be counted the foremost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agra 'the front, the first place' stands in the locative to the gerundive gaṇyā 'to be counted': 'to be counted in the first place', foremost. gaṇyā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अग्रे गण्या अग्रगण्या</w:t>
      </w:r>
      <w:r>
        <w:rPr>
          <w:rFonts w:ascii="Cambria" w:cs="Nirmala UI" w:eastAsia="Cambria" w:hAnsi="Cambria"/>
        </w:rPr>
        <w:br/>
        <w:t xml:space="preserve"/>
      </w:r>
      <w:r>
        <w:rPr>
          <w:rFonts w:ascii="Cambria" w:cs="Nirmala UI" w:eastAsia="Cambria" w:hAnsi="Cambria"/>
          <w:i/>
          <w:iCs/>
          <w:color w:val="6A5242"/>
          <w:sz w:val="21"/>
          <w:szCs w:val="21"/>
        </w:rPr>
        <w:t xml:space="preserve">agre gaṇyā agragaṇyā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Whenever beings are reckoned up, She is counted first: She precedes the gods themselves.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554  </w:t>
      </w:r>
      <w:r>
        <w:rPr>
          <w:rFonts w:ascii="Cambria" w:cs="Nirmala UI" w:eastAsia="Cambria" w:hAnsi="Cambria"/>
        </w:rPr>
        <w:t xml:space="preserve">  </w:t>
      </w:r>
      <w:r>
        <w:rPr>
          <w:rFonts w:ascii="Cambria" w:cs="Nirmala UI" w:eastAsia="Cambria" w:hAnsi="Cambria"/>
          <w:color w:val="7B1E1E"/>
          <w:sz w:val="32"/>
          <w:szCs w:val="32"/>
        </w:rPr>
        <w:t xml:space="preserve">अचिन्त्यरूपा</w:t>
      </w:r>
      <w:r>
        <w:rPr>
          <w:rFonts w:ascii="Cambria" w:cs="Nirmala UI" w:eastAsia="Cambria" w:hAnsi="Cambria"/>
        </w:rPr>
        <w:t xml:space="preserve">   </w:t>
      </w:r>
      <w:r>
        <w:rPr>
          <w:rFonts w:ascii="Cambria" w:cs="Nirmala UI" w:eastAsia="Cambria" w:hAnsi="Cambria"/>
          <w:i/>
          <w:iCs/>
          <w:color w:val="6A5242"/>
          <w:sz w:val="25"/>
          <w:szCs w:val="25"/>
        </w:rPr>
        <w:t xml:space="preserve">acintya-rūpā</w:t>
      </w:r>
    </w:p>
    <w:p>
      <w:pPr>
        <w:keepNext/>
        <w:spacing w:after="80"/>
      </w:pPr>
      <w:r>
        <w:rPr>
          <w:rFonts w:ascii="Cambria" w:cs="Nirmala UI" w:eastAsia="Cambria" w:hAnsi="Cambria"/>
          <w:b/>
          <w:bCs/>
          <w:sz w:val="24"/>
          <w:szCs w:val="24"/>
        </w:rPr>
        <w:t xml:space="preserve">She whose form is beyond the reach of thought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nañ-tatpuruṣa). </w:t>
      </w:r>
      <w:r>
        <w:rPr>
          <w:rFonts w:ascii="Cambria" w:cs="Nirmala UI" w:eastAsia="Cambria" w:hAnsi="Cambria"/>
          <w:sz w:val="22"/>
          <w:szCs w:val="22"/>
        </w:rPr>
        <w:t xml:space="preserve">(1) a-cintya 'not to be thought, inconceivable': a nañ-tatpuruṣa, the negative na appearing as a- before a consonant (a morphological replacement, Pāṇini 6.3.73 nalopo nañaḥ, not sound-sandhi). (2) A bahuvrīhi: 'She whose form is inconceivable'; rūpa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चिन्त्यम् अचिन्त्यम्; अचिन्त्यम् रूपम् यस्याः सा अचिन्त्यरूपा</w:t>
      </w:r>
      <w:r>
        <w:rPr>
          <w:rFonts w:ascii="Cambria" w:cs="Nirmala UI" w:eastAsia="Cambria" w:hAnsi="Cambria"/>
        </w:rPr>
        <w:br/>
        <w:t xml:space="preserve"/>
      </w:r>
      <w:r>
        <w:rPr>
          <w:rFonts w:ascii="Cambria" w:cs="Nirmala UI" w:eastAsia="Cambria" w:hAnsi="Cambria"/>
          <w:i/>
          <w:iCs/>
          <w:color w:val="6A5242"/>
          <w:sz w:val="21"/>
          <w:szCs w:val="21"/>
        </w:rPr>
        <w:t xml:space="preserve">na cintyam acintyam; acintyam rūpam yasyāḥ sā acintyarūpā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true form cannot be made an object of the mind, which itself arises in Her; the Kena Upaniṣad says of Brahman that it is not what the mind thinks but that by which the mind thinks.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555  </w:t>
      </w:r>
      <w:r>
        <w:rPr>
          <w:rFonts w:ascii="Cambria" w:cs="Nirmala UI" w:eastAsia="Cambria" w:hAnsi="Cambria"/>
        </w:rPr>
        <w:t xml:space="preserve">  </w:t>
      </w:r>
      <w:r>
        <w:rPr>
          <w:rFonts w:ascii="Cambria" w:cs="Nirmala UI" w:eastAsia="Cambria" w:hAnsi="Cambria"/>
          <w:color w:val="7B1E1E"/>
          <w:sz w:val="32"/>
          <w:szCs w:val="32"/>
        </w:rPr>
        <w:t xml:space="preserve">कलिकल्मषनाशिनी</w:t>
      </w:r>
      <w:r>
        <w:rPr>
          <w:rFonts w:ascii="Cambria" w:cs="Nirmala UI" w:eastAsia="Cambria" w:hAnsi="Cambria"/>
        </w:rPr>
        <w:t xml:space="preserve">   </w:t>
      </w:r>
      <w:r>
        <w:rPr>
          <w:rFonts w:ascii="Cambria" w:cs="Nirmala UI" w:eastAsia="Cambria" w:hAnsi="Cambria"/>
          <w:i/>
          <w:iCs/>
          <w:color w:val="6A5242"/>
          <w:sz w:val="25"/>
          <w:szCs w:val="25"/>
        </w:rPr>
        <w:t xml:space="preserve">kali-kalmaṣa-nāśinī</w:t>
      </w:r>
    </w:p>
    <w:p>
      <w:pPr>
        <w:keepNext/>
        <w:spacing w:after="80"/>
      </w:pPr>
      <w:r>
        <w:rPr>
          <w:rFonts w:ascii="Cambria" w:cs="Nirmala UI" w:eastAsia="Cambria" w:hAnsi="Cambria"/>
          <w:b/>
          <w:bCs/>
          <w:sz w:val="24"/>
          <w:szCs w:val="24"/>
        </w:rPr>
        <w:t xml:space="preserve">She who destroys the sins of the Kali 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kali-kalmaṣa 'the impurities of the Kali age' (ṣaṣṭhī-tatpuruṣa). (2) nāśinī 'she who destroys' is the head and takes them as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कल्मषाणि कलिकल्मषाणि; कलिकल्मषाणाम् नाशिनी कलिकल्मषनाशिनी</w:t>
      </w:r>
      <w:r>
        <w:rPr>
          <w:rFonts w:ascii="Cambria" w:cs="Nirmala UI" w:eastAsia="Cambria" w:hAnsi="Cambria"/>
        </w:rPr>
        <w:br/>
        <w:t xml:space="preserve"/>
      </w:r>
      <w:r>
        <w:rPr>
          <w:rFonts w:ascii="Cambria" w:cs="Nirmala UI" w:eastAsia="Cambria" w:hAnsi="Cambria"/>
          <w:i/>
          <w:iCs/>
          <w:color w:val="6A5242"/>
          <w:sz w:val="21"/>
          <w:szCs w:val="21"/>
        </w:rPr>
        <w:t xml:space="preserve">kaleḥ kalmaṣāṇi kalikalmaṣāṇi; kalikalmaṣāṇām nāśinī kalikalmaṣanāśinī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faults peculiar to the Kali age (impurity, forgetfulness of dharma, strife) are cleansed by the remembrance of Her names, traditionally the chief means for this age.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556  </w:t>
      </w:r>
      <w:r>
        <w:rPr>
          <w:rFonts w:ascii="Cambria" w:cs="Nirmala UI" w:eastAsia="Cambria" w:hAnsi="Cambria"/>
        </w:rPr>
        <w:t xml:space="preserve">  </w:t>
      </w:r>
      <w:r>
        <w:rPr>
          <w:rFonts w:ascii="Cambria" w:cs="Nirmala UI" w:eastAsia="Cambria" w:hAnsi="Cambria"/>
          <w:color w:val="7B1E1E"/>
          <w:sz w:val="32"/>
          <w:szCs w:val="32"/>
        </w:rPr>
        <w:t xml:space="preserve">कात्यायनी</w:t>
      </w:r>
      <w:r>
        <w:rPr>
          <w:rFonts w:ascii="Cambria" w:cs="Nirmala UI" w:eastAsia="Cambria" w:hAnsi="Cambria"/>
        </w:rPr>
        <w:t xml:space="preserve">   </w:t>
      </w:r>
      <w:r>
        <w:rPr>
          <w:rFonts w:ascii="Cambria" w:cs="Nirmala UI" w:eastAsia="Cambria" w:hAnsi="Cambria"/>
          <w:i/>
          <w:iCs/>
          <w:color w:val="6A5242"/>
          <w:sz w:val="25"/>
          <w:szCs w:val="25"/>
        </w:rPr>
        <w:t xml:space="preserve">kātyāyanī</w:t>
      </w:r>
    </w:p>
    <w:p>
      <w:pPr>
        <w:keepNext/>
        <w:spacing w:after="80"/>
      </w:pPr>
      <w:r>
        <w:rPr>
          <w:rFonts w:ascii="Cambria" w:cs="Nirmala UI" w:eastAsia="Cambria" w:hAnsi="Cambria"/>
          <w:b/>
          <w:bCs/>
          <w:sz w:val="24"/>
          <w:szCs w:val="24"/>
        </w:rPr>
        <w:t xml:space="preserve">She who is Kātyāyanī, daughter of the sage Kātyāyana of Kata's line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Purāṇas the Goddess born from the united radiance of the gods to slay Mahiṣa was first worshipped by, or born in the hermitage of, the sage Kātyāyana, and so is called Kātyāyanī; She is the Durgā of the Devī-Māhātmya.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Purāṇic accounts differ on whether She was born in Kātyāyana's hermitage or first worshipped by him; the derivation from Kata is standard grammar.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557  </w:t>
      </w:r>
      <w:r>
        <w:rPr>
          <w:rFonts w:ascii="Cambria" w:cs="Nirmala UI" w:eastAsia="Cambria" w:hAnsi="Cambria"/>
        </w:rPr>
        <w:t xml:space="preserve">  </w:t>
      </w:r>
      <w:r>
        <w:rPr>
          <w:rFonts w:ascii="Cambria" w:cs="Nirmala UI" w:eastAsia="Cambria" w:hAnsi="Cambria"/>
          <w:color w:val="7B1E1E"/>
          <w:sz w:val="32"/>
          <w:szCs w:val="32"/>
        </w:rPr>
        <w:t xml:space="preserve">कालहन्त्री</w:t>
      </w:r>
      <w:r>
        <w:rPr>
          <w:rFonts w:ascii="Cambria" w:cs="Nirmala UI" w:eastAsia="Cambria" w:hAnsi="Cambria"/>
        </w:rPr>
        <w:t xml:space="preserve">   </w:t>
      </w:r>
      <w:r>
        <w:rPr>
          <w:rFonts w:ascii="Cambria" w:cs="Nirmala UI" w:eastAsia="Cambria" w:hAnsi="Cambria"/>
          <w:i/>
          <w:iCs/>
          <w:color w:val="6A5242"/>
          <w:sz w:val="25"/>
          <w:szCs w:val="25"/>
        </w:rPr>
        <w:t xml:space="preserve">kāla-hantrī</w:t>
      </w:r>
    </w:p>
    <w:p>
      <w:pPr>
        <w:keepNext/>
        <w:spacing w:after="80"/>
      </w:pPr>
      <w:r>
        <w:rPr>
          <w:rFonts w:ascii="Cambria" w:cs="Nirmala UI" w:eastAsia="Cambria" w:hAnsi="Cambria"/>
          <w:b/>
          <w:bCs/>
          <w:sz w:val="24"/>
          <w:szCs w:val="24"/>
        </w:rPr>
        <w:t xml:space="preserve">She who is the destroyer of time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is an agent noun (hantṛ, feminine -ī) and the head; kāla is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हन्त्री कालहन्त्री</w:t>
      </w:r>
      <w:r>
        <w:rPr>
          <w:rFonts w:ascii="Cambria" w:cs="Nirmala UI" w:eastAsia="Cambria" w:hAnsi="Cambria"/>
        </w:rPr>
        <w:br/>
        <w:t xml:space="preserve"/>
      </w:r>
      <w:r>
        <w:rPr>
          <w:rFonts w:ascii="Cambria" w:cs="Nirmala UI" w:eastAsia="Cambria" w:hAnsi="Cambria"/>
          <w:i/>
          <w:iCs/>
          <w:color w:val="6A5242"/>
          <w:sz w:val="21"/>
          <w:szCs w:val="21"/>
        </w:rPr>
        <w:t xml:space="preserve">kālasya hantrī kālahantrī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For Her devotee She ends death; at the great dissolution She withdraws time itself, which devours all else.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558  </w:t>
      </w:r>
      <w:r>
        <w:rPr>
          <w:rFonts w:ascii="Cambria" w:cs="Nirmala UI" w:eastAsia="Cambria" w:hAnsi="Cambria"/>
        </w:rPr>
        <w:t xml:space="preserve">  </w:t>
      </w:r>
      <w:r>
        <w:rPr>
          <w:rFonts w:ascii="Cambria" w:cs="Nirmala UI" w:eastAsia="Cambria" w:hAnsi="Cambria"/>
          <w:color w:val="7B1E1E"/>
          <w:sz w:val="32"/>
          <w:szCs w:val="32"/>
        </w:rPr>
        <w:t xml:space="preserve">कमलाक्षनिषेविता</w:t>
      </w:r>
      <w:r>
        <w:rPr>
          <w:rFonts w:ascii="Cambria" w:cs="Nirmala UI" w:eastAsia="Cambria" w:hAnsi="Cambria"/>
        </w:rPr>
        <w:t xml:space="preserve">   </w:t>
      </w:r>
      <w:r>
        <w:rPr>
          <w:rFonts w:ascii="Cambria" w:cs="Nirmala UI" w:eastAsia="Cambria" w:hAnsi="Cambria"/>
          <w:i/>
          <w:iCs/>
          <w:color w:val="6A5242"/>
          <w:sz w:val="25"/>
          <w:szCs w:val="25"/>
        </w:rPr>
        <w:t xml:space="preserve">kamalākṣa-niṣevitā</w:t>
      </w:r>
    </w:p>
    <w:p>
      <w:pPr>
        <w:keepNext/>
        <w:spacing w:after="80"/>
      </w:pPr>
      <w:r>
        <w:rPr>
          <w:rFonts w:ascii="Cambria" w:cs="Nirmala UI" w:eastAsia="Cambria" w:hAnsi="Cambria"/>
          <w:b/>
          <w:bCs/>
          <w:sz w:val="24"/>
          <w:szCs w:val="24"/>
        </w:rPr>
        <w:t xml:space="preserve">She who is served and worshipped by lotus-eyed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कमलाक्ष = कमल + अक्ष (kamala + akṣa)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bahuvrīhi). </w:t>
      </w:r>
      <w:r>
        <w:rPr>
          <w:rFonts w:ascii="Cambria" w:cs="Nirmala UI" w:eastAsia="Cambria" w:hAnsi="Cambria"/>
          <w:sz w:val="22"/>
          <w:szCs w:val="22"/>
        </w:rPr>
        <w:t xml:space="preserve">(1) kamalākṣa 'he whose eyes are like lotuses', Viṣṇu: a bahuvrīhi in which akṣi 'eye' becomes akṣa (the compound-final suffix ṣac, Pāṇini 5.4.113 bahuvrīhau sakthyakṣṇoḥ svāṅgāt ṣac). (2) He stands in the instrumental to the participle niṣevitā 'served, resorted to', which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कमले इव अक्षिणी यस्य सः कमलाक्षः; कमलाक्षेण निषेविता कमलाक्षनिषेविता</w:t>
      </w:r>
      <w:r>
        <w:rPr>
          <w:rFonts w:ascii="Cambria" w:cs="Nirmala UI" w:eastAsia="Cambria" w:hAnsi="Cambria"/>
        </w:rPr>
        <w:br/>
        <w:t xml:space="preserve"/>
      </w:r>
      <w:r>
        <w:rPr>
          <w:rFonts w:ascii="Cambria" w:cs="Nirmala UI" w:eastAsia="Cambria" w:hAnsi="Cambria"/>
          <w:i/>
          <w:iCs/>
          <w:color w:val="6A5242"/>
          <w:sz w:val="21"/>
          <w:szCs w:val="21"/>
        </w:rPr>
        <w:t xml:space="preserve">kamale iva akṣiṇī yasya saḥ kamalākṣaḥ; kamalākṣeṇa niṣevitā kamalākṣaniṣevitā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Viṣṇu Himself attends on Her; traditionally He is counted among Her worshippers, and the power by which He preserves the world is 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114</w:t>
      </w:r>
      <w:r>
        <w:rPr>
          <w:rFonts w:ascii="Cambria" w:cs="Nirmala UI" w:eastAsia="Cambria" w:hAnsi="Cambria"/>
          <w:color w:val="6A5242"/>
          <w:sz w:val="18"/>
          <w:szCs w:val="18"/>
        </w:rPr>
        <w:t xml:space="preserve">    names 559–565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ताम्बूलपूरितमुखी दाडिमीकुसुमप्रभा ।</w:t>
      </w:r>
      <w:r>
        <w:rPr>
          <w:rFonts w:ascii="Cambria" w:cs="Nirmala UI" w:eastAsia="Cambria" w:hAnsi="Cambria"/>
        </w:rPr>
        <w:br/>
        <w:t xml:space="preserve"/>
      </w:r>
      <w:r>
        <w:rPr>
          <w:rFonts w:ascii="Cambria" w:cs="Nirmala UI" w:eastAsia="Cambria" w:hAnsi="Cambria"/>
          <w:sz w:val="38"/>
          <w:szCs w:val="38"/>
        </w:rPr>
        <w:t xml:space="preserve">मृगाक्षी मोहिनी मुख्या मृडानी मित्ररूपिणी ॥ ११४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tāmbūlapūritamukhī dāḍimīkusumaprabhā |</w:t>
      </w:r>
      <w:r>
        <w:rPr>
          <w:rFonts w:ascii="Cambria" w:cs="Nirmala UI" w:eastAsia="Cambria" w:hAnsi="Cambria"/>
        </w:rPr>
        <w:br/>
        <w:t xml:space="preserve"/>
      </w:r>
      <w:r>
        <w:rPr>
          <w:rFonts w:ascii="Cambria" w:cs="Nirmala UI" w:eastAsia="Cambria" w:hAnsi="Cambria"/>
          <w:i/>
          <w:iCs/>
          <w:color w:val="6A5242"/>
          <w:sz w:val="25"/>
          <w:szCs w:val="25"/>
        </w:rPr>
        <w:t xml:space="preserve">mṛgākṣī mohinī mukhyā mṛḍānī mitrarūpiṇī || 114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559 </w:t>
      </w:r>
      <w:r>
        <w:rPr>
          <w:rFonts w:ascii="Cambria" w:cs="Nirmala UI" w:eastAsia="Cambria" w:hAnsi="Cambria"/>
          <w:sz w:val="34"/>
          <w:szCs w:val="34"/>
        </w:rPr>
        <w:t xml:space="preserve">ताम्बूल-पूरित-मुखी</w:t>
      </w:r>
      <w:r>
        <w:rPr>
          <w:rFonts w:ascii="Cambria" w:cs="Nirmala UI" w:eastAsia="Cambria" w:hAnsi="Cambria"/>
        </w:rPr>
        <w:t xml:space="preserve">     </w:t>
      </w:r>
      <w:r>
        <w:rPr>
          <w:rFonts w:ascii="Cambria" w:cs="Nirmala UI" w:eastAsia="Cambria" w:hAnsi="Cambria"/>
          <w:b/>
          <w:bCs/>
          <w:color w:val="7B1E1E"/>
          <w:sz w:val="18"/>
          <w:szCs w:val="18"/>
        </w:rPr>
        <w:t xml:space="preserve">560 </w:t>
      </w:r>
      <w:r>
        <w:rPr>
          <w:rFonts w:ascii="Cambria" w:cs="Nirmala UI" w:eastAsia="Cambria" w:hAnsi="Cambria"/>
          <w:sz w:val="34"/>
          <w:szCs w:val="34"/>
        </w:rPr>
        <w:t xml:space="preserve">दाडिमी-कुसुम-प्रभा</w:t>
      </w:r>
    </w:p>
    <w:p>
      <w:pPr>
        <w:spacing w:after="120"/>
      </w:pPr>
      <w:r>
        <w:rPr>
          <w:rFonts w:ascii="Cambria" w:cs="Nirmala UI" w:eastAsia="Cambria" w:hAnsi="Cambria"/>
          <w:color w:val="6A5242"/>
          <w:sz w:val="16"/>
          <w:szCs w:val="16"/>
        </w:rPr>
        <w:t xml:space="preserve">559 </w:t>
      </w:r>
      <w:r>
        <w:rPr>
          <w:rFonts w:ascii="Cambria" w:cs="Nirmala UI" w:eastAsia="Cambria" w:hAnsi="Cambria"/>
          <w:i/>
          <w:iCs/>
          <w:color w:val="6A5242"/>
          <w:sz w:val="25"/>
          <w:szCs w:val="25"/>
        </w:rPr>
        <w:t xml:space="preserve">tāmbūla-pūrita-mukhī</w:t>
      </w:r>
      <w:r>
        <w:rPr>
          <w:rFonts w:ascii="Cambria" w:cs="Nirmala UI" w:eastAsia="Cambria" w:hAnsi="Cambria"/>
        </w:rPr>
        <w:t xml:space="preserve">     </w:t>
      </w:r>
      <w:r>
        <w:rPr>
          <w:rFonts w:ascii="Cambria" w:cs="Nirmala UI" w:eastAsia="Cambria" w:hAnsi="Cambria"/>
          <w:color w:val="6A5242"/>
          <w:sz w:val="16"/>
          <w:szCs w:val="16"/>
        </w:rPr>
        <w:t xml:space="preserve">560 </w:t>
      </w:r>
      <w:r>
        <w:rPr>
          <w:rFonts w:ascii="Cambria" w:cs="Nirmala UI" w:eastAsia="Cambria" w:hAnsi="Cambria"/>
          <w:i/>
          <w:iCs/>
          <w:color w:val="6A5242"/>
          <w:sz w:val="25"/>
          <w:szCs w:val="25"/>
        </w:rPr>
        <w:t xml:space="preserve">dāḍimī-kusuma-prabhā</w:t>
      </w:r>
    </w:p>
    <w:p>
      <w:pPr>
        <w:keepNext/>
        <w:spacing w:after="20" w:line="340"/>
      </w:pPr>
      <w:r>
        <w:rPr>
          <w:rFonts w:ascii="Cambria" w:cs="Nirmala UI" w:eastAsia="Cambria" w:hAnsi="Cambria"/>
          <w:b/>
          <w:bCs/>
          <w:color w:val="7B1E1E"/>
          <w:sz w:val="18"/>
          <w:szCs w:val="18"/>
        </w:rPr>
        <w:t xml:space="preserve">561 </w:t>
      </w:r>
      <w:r>
        <w:rPr>
          <w:rFonts w:ascii="Cambria" w:cs="Nirmala UI" w:eastAsia="Cambria" w:hAnsi="Cambria"/>
          <w:sz w:val="34"/>
          <w:szCs w:val="34"/>
        </w:rPr>
        <w:t xml:space="preserve">मृगाक्षी</w:t>
      </w:r>
      <w:r>
        <w:rPr>
          <w:rFonts w:ascii="Cambria" w:cs="Nirmala UI" w:eastAsia="Cambria" w:hAnsi="Cambria"/>
        </w:rPr>
        <w:t xml:space="preserve">     </w:t>
      </w:r>
      <w:r>
        <w:rPr>
          <w:rFonts w:ascii="Cambria" w:cs="Nirmala UI" w:eastAsia="Cambria" w:hAnsi="Cambria"/>
          <w:b/>
          <w:bCs/>
          <w:color w:val="7B1E1E"/>
          <w:sz w:val="18"/>
          <w:szCs w:val="18"/>
        </w:rPr>
        <w:t xml:space="preserve">562 </w:t>
      </w:r>
      <w:r>
        <w:rPr>
          <w:rFonts w:ascii="Cambria" w:cs="Nirmala UI" w:eastAsia="Cambria" w:hAnsi="Cambria"/>
          <w:sz w:val="34"/>
          <w:szCs w:val="34"/>
        </w:rPr>
        <w:t xml:space="preserve">मोहिनी</w:t>
      </w:r>
      <w:r>
        <w:rPr>
          <w:rFonts w:ascii="Cambria" w:cs="Nirmala UI" w:eastAsia="Cambria" w:hAnsi="Cambria"/>
        </w:rPr>
        <w:t xml:space="preserve">     </w:t>
      </w:r>
      <w:r>
        <w:rPr>
          <w:rFonts w:ascii="Cambria" w:cs="Nirmala UI" w:eastAsia="Cambria" w:hAnsi="Cambria"/>
          <w:b/>
          <w:bCs/>
          <w:color w:val="7B1E1E"/>
          <w:sz w:val="18"/>
          <w:szCs w:val="18"/>
        </w:rPr>
        <w:t xml:space="preserve">563 </w:t>
      </w:r>
      <w:r>
        <w:rPr>
          <w:rFonts w:ascii="Cambria" w:cs="Nirmala UI" w:eastAsia="Cambria" w:hAnsi="Cambria"/>
          <w:sz w:val="34"/>
          <w:szCs w:val="34"/>
        </w:rPr>
        <w:t xml:space="preserve">मुख्या</w:t>
      </w:r>
      <w:r>
        <w:rPr>
          <w:rFonts w:ascii="Cambria" w:cs="Nirmala UI" w:eastAsia="Cambria" w:hAnsi="Cambria"/>
        </w:rPr>
        <w:t xml:space="preserve">     </w:t>
      </w:r>
      <w:r>
        <w:rPr>
          <w:rFonts w:ascii="Cambria" w:cs="Nirmala UI" w:eastAsia="Cambria" w:hAnsi="Cambria"/>
          <w:b/>
          <w:bCs/>
          <w:color w:val="7B1E1E"/>
          <w:sz w:val="18"/>
          <w:szCs w:val="18"/>
        </w:rPr>
        <w:t xml:space="preserve">564 </w:t>
      </w:r>
      <w:r>
        <w:rPr>
          <w:rFonts w:ascii="Cambria" w:cs="Nirmala UI" w:eastAsia="Cambria" w:hAnsi="Cambria"/>
          <w:sz w:val="34"/>
          <w:szCs w:val="34"/>
        </w:rPr>
        <w:t xml:space="preserve">मृडानी</w:t>
      </w:r>
      <w:r>
        <w:rPr>
          <w:rFonts w:ascii="Cambria" w:cs="Nirmala UI" w:eastAsia="Cambria" w:hAnsi="Cambria"/>
        </w:rPr>
        <w:t xml:space="preserve">     </w:t>
      </w:r>
      <w:r>
        <w:rPr>
          <w:rFonts w:ascii="Cambria" w:cs="Nirmala UI" w:eastAsia="Cambria" w:hAnsi="Cambria"/>
          <w:b/>
          <w:bCs/>
          <w:color w:val="7B1E1E"/>
          <w:sz w:val="18"/>
          <w:szCs w:val="18"/>
        </w:rPr>
        <w:t xml:space="preserve">565 </w:t>
      </w:r>
      <w:r>
        <w:rPr>
          <w:rFonts w:ascii="Cambria" w:cs="Nirmala UI" w:eastAsia="Cambria" w:hAnsi="Cambria"/>
          <w:sz w:val="34"/>
          <w:szCs w:val="34"/>
        </w:rPr>
        <w:t xml:space="preserve">मित्र-रूपिणी</w:t>
      </w:r>
    </w:p>
    <w:p>
      <w:pPr>
        <w:spacing w:after="120"/>
      </w:pPr>
      <w:r>
        <w:rPr>
          <w:rFonts w:ascii="Cambria" w:cs="Nirmala UI" w:eastAsia="Cambria" w:hAnsi="Cambria"/>
          <w:color w:val="6A5242"/>
          <w:sz w:val="16"/>
          <w:szCs w:val="16"/>
        </w:rPr>
        <w:t xml:space="preserve">561 </w:t>
      </w:r>
      <w:r>
        <w:rPr>
          <w:rFonts w:ascii="Cambria" w:cs="Nirmala UI" w:eastAsia="Cambria" w:hAnsi="Cambria"/>
          <w:i/>
          <w:iCs/>
          <w:color w:val="6A5242"/>
          <w:sz w:val="25"/>
          <w:szCs w:val="25"/>
        </w:rPr>
        <w:t xml:space="preserve">mṛgākṣī</w:t>
      </w:r>
      <w:r>
        <w:rPr>
          <w:rFonts w:ascii="Cambria" w:cs="Nirmala UI" w:eastAsia="Cambria" w:hAnsi="Cambria"/>
        </w:rPr>
        <w:t xml:space="preserve">     </w:t>
      </w:r>
      <w:r>
        <w:rPr>
          <w:rFonts w:ascii="Cambria" w:cs="Nirmala UI" w:eastAsia="Cambria" w:hAnsi="Cambria"/>
          <w:color w:val="6A5242"/>
          <w:sz w:val="16"/>
          <w:szCs w:val="16"/>
        </w:rPr>
        <w:t xml:space="preserve">562 </w:t>
      </w:r>
      <w:r>
        <w:rPr>
          <w:rFonts w:ascii="Cambria" w:cs="Nirmala UI" w:eastAsia="Cambria" w:hAnsi="Cambria"/>
          <w:i/>
          <w:iCs/>
          <w:color w:val="6A5242"/>
          <w:sz w:val="25"/>
          <w:szCs w:val="25"/>
        </w:rPr>
        <w:t xml:space="preserve">mohinī</w:t>
      </w:r>
      <w:r>
        <w:rPr>
          <w:rFonts w:ascii="Cambria" w:cs="Nirmala UI" w:eastAsia="Cambria" w:hAnsi="Cambria"/>
        </w:rPr>
        <w:t xml:space="preserve">     </w:t>
      </w:r>
      <w:r>
        <w:rPr>
          <w:rFonts w:ascii="Cambria" w:cs="Nirmala UI" w:eastAsia="Cambria" w:hAnsi="Cambria"/>
          <w:color w:val="6A5242"/>
          <w:sz w:val="16"/>
          <w:szCs w:val="16"/>
        </w:rPr>
        <w:t xml:space="preserve">563 </w:t>
      </w:r>
      <w:r>
        <w:rPr>
          <w:rFonts w:ascii="Cambria" w:cs="Nirmala UI" w:eastAsia="Cambria" w:hAnsi="Cambria"/>
          <w:i/>
          <w:iCs/>
          <w:color w:val="6A5242"/>
          <w:sz w:val="25"/>
          <w:szCs w:val="25"/>
        </w:rPr>
        <w:t xml:space="preserve">mukhyā</w:t>
      </w:r>
      <w:r>
        <w:rPr>
          <w:rFonts w:ascii="Cambria" w:cs="Nirmala UI" w:eastAsia="Cambria" w:hAnsi="Cambria"/>
        </w:rPr>
        <w:t xml:space="preserve">     </w:t>
      </w:r>
      <w:r>
        <w:rPr>
          <w:rFonts w:ascii="Cambria" w:cs="Nirmala UI" w:eastAsia="Cambria" w:hAnsi="Cambria"/>
          <w:color w:val="6A5242"/>
          <w:sz w:val="16"/>
          <w:szCs w:val="16"/>
        </w:rPr>
        <w:t xml:space="preserve">564 </w:t>
      </w:r>
      <w:r>
        <w:rPr>
          <w:rFonts w:ascii="Cambria" w:cs="Nirmala UI" w:eastAsia="Cambria" w:hAnsi="Cambria"/>
          <w:i/>
          <w:iCs/>
          <w:color w:val="6A5242"/>
          <w:sz w:val="25"/>
          <w:szCs w:val="25"/>
        </w:rPr>
        <w:t xml:space="preserve">mṛḍānī</w:t>
      </w:r>
      <w:r>
        <w:rPr>
          <w:rFonts w:ascii="Cambria" w:cs="Nirmala UI" w:eastAsia="Cambria" w:hAnsi="Cambria"/>
        </w:rPr>
        <w:t xml:space="preserve">     </w:t>
      </w:r>
      <w:r>
        <w:rPr>
          <w:rFonts w:ascii="Cambria" w:cs="Nirmala UI" w:eastAsia="Cambria" w:hAnsi="Cambria"/>
          <w:color w:val="6A5242"/>
          <w:sz w:val="16"/>
          <w:szCs w:val="16"/>
        </w:rPr>
        <w:t xml:space="preserve">565 </w:t>
      </w:r>
      <w:r>
        <w:rPr>
          <w:rFonts w:ascii="Cambria" w:cs="Nirmala UI" w:eastAsia="Cambria" w:hAnsi="Cambria"/>
          <w:i/>
          <w:iCs/>
          <w:color w:val="6A5242"/>
          <w:sz w:val="25"/>
          <w:szCs w:val="25"/>
        </w:rPr>
        <w:t xml:space="preserve">mitra-rūpiṇī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559</w:t>
      </w:r>
      <w:r>
        <w:rPr>
          <w:rFonts w:ascii="Cambria" w:cs="Nirmala UI" w:eastAsia="Cambria" w:hAnsi="Cambria"/>
          <w:sz w:val="23"/>
          <w:szCs w:val="23"/>
        </w:rPr>
        <w:t xml:space="preserve">She whose mouth is filled with betel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560</w:t>
      </w:r>
      <w:r>
        <w:rPr>
          <w:rFonts w:ascii="Cambria" w:cs="Nirmala UI" w:eastAsia="Cambria" w:hAnsi="Cambria"/>
          <w:sz w:val="23"/>
          <w:szCs w:val="23"/>
        </w:rPr>
        <w:t xml:space="preserve">She who shines like a pomegranate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561</w:t>
      </w:r>
      <w:r>
        <w:rPr>
          <w:rFonts w:ascii="Cambria" w:cs="Nirmala UI" w:eastAsia="Cambria" w:hAnsi="Cambria"/>
          <w:sz w:val="23"/>
          <w:szCs w:val="23"/>
        </w:rPr>
        <w:t xml:space="preserve">She whose eyes are long and beautiful like those of a doe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562</w:t>
      </w:r>
      <w:r>
        <w:rPr>
          <w:rFonts w:ascii="Cambria" w:cs="Nirmala UI" w:eastAsia="Cambria" w:hAnsi="Cambria"/>
          <w:sz w:val="23"/>
          <w:szCs w:val="23"/>
        </w:rPr>
        <w:t xml:space="preserve">She who is enchanting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563</w:t>
      </w:r>
      <w:r>
        <w:rPr>
          <w:rFonts w:ascii="Cambria" w:cs="Nirmala UI" w:eastAsia="Cambria" w:hAnsi="Cambria"/>
          <w:sz w:val="23"/>
          <w:szCs w:val="23"/>
        </w:rPr>
        <w:t xml:space="preserve">She who is the first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564</w:t>
      </w:r>
      <w:r>
        <w:rPr>
          <w:rFonts w:ascii="Cambria" w:cs="Nirmala UI" w:eastAsia="Cambria" w:hAnsi="Cambria"/>
          <w:sz w:val="23"/>
          <w:szCs w:val="23"/>
        </w:rPr>
        <w:t xml:space="preserve">She who is the wife of Mṛḍa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565</w:t>
      </w:r>
      <w:r>
        <w:rPr>
          <w:rFonts w:ascii="Cambria" w:cs="Nirmala UI" w:eastAsia="Cambria" w:hAnsi="Cambria"/>
          <w:sz w:val="23"/>
          <w:szCs w:val="23"/>
        </w:rPr>
        <w:t xml:space="preserve">She who has the form of a friend (to all beings)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559  </w:t>
            </w:r>
            <w:r>
              <w:rPr>
                <w:rFonts w:ascii="Cambria" w:cs="Nirmala UI" w:eastAsia="Cambria" w:hAnsi="Cambria"/>
                <w:color w:val="7B1E1E"/>
                <w:sz w:val="30"/>
                <w:szCs w:val="30"/>
              </w:rPr>
              <w:t xml:space="preserve">ताम्बूलपूरितमुखी</w:t>
            </w:r>
            <w:r>
              <w:rPr>
                <w:rFonts w:ascii="Cambria" w:cs="Nirmala UI" w:eastAsia="Cambria" w:hAnsi="Cambria"/>
              </w:rPr>
              <w:t xml:space="preserve">  </w:t>
            </w:r>
            <w:r>
              <w:rPr>
                <w:rFonts w:ascii="Cambria" w:cs="Nirmala UI" w:eastAsia="Cambria" w:hAnsi="Cambria"/>
                <w:i/>
                <w:iCs/>
                <w:color w:val="6A5242"/>
                <w:sz w:val="21"/>
                <w:szCs w:val="21"/>
              </w:rPr>
              <w:t xml:space="preserve">tāmbūla-pūrita-mukhī</w:t>
            </w:r>
          </w:p>
        </w:tc>
      </w:tr>
      <w:tr>
        <w:trPr>
          <w:cantSplit/>
        </w:trPr>
        <w:tc>
          <w:tcPr>
            <w:tcW w:type="pct" w:w="36%"/>
          </w:tcPr>
          <w:p>
            <w:pPr>
              <w:spacing w:after="40"/>
            </w:pPr>
            <w:r>
              <w:rPr>
                <w:rFonts w:ascii="Cambria" w:cs="Nirmala UI" w:eastAsia="Cambria" w:hAnsi="Cambria"/>
                <w:sz w:val="30"/>
                <w:szCs w:val="30"/>
              </w:rPr>
              <w:t xml:space="preserve">ताम्बूल</w:t>
            </w:r>
            <w:r>
              <w:rPr>
                <w:rFonts w:ascii="Cambria" w:cs="Nirmala UI" w:eastAsia="Cambria" w:hAnsi="Cambria"/>
              </w:rPr>
              <w:br/>
              <w:t xml:space="preserve"/>
            </w:r>
            <w:r>
              <w:rPr>
                <w:rFonts w:ascii="Cambria" w:cs="Nirmala UI" w:eastAsia="Cambria" w:hAnsi="Cambria"/>
                <w:i/>
                <w:iCs/>
                <w:color w:val="6A5242"/>
                <w:sz w:val="21"/>
                <w:szCs w:val="21"/>
              </w:rPr>
              <w:t xml:space="preserve">tāmbūla</w:t>
            </w:r>
          </w:p>
        </w:tc>
        <w:tc>
          <w:tcPr>
            <w:tcW w:type="pct" w:w="64%"/>
          </w:tcPr>
          <w:p>
            <w:pPr>
              <w:spacing w:after="40"/>
            </w:pPr>
            <w:r>
              <w:rPr>
                <w:rFonts w:ascii="Cambria" w:cs="Nirmala UI" w:eastAsia="Cambria" w:hAnsi="Cambria"/>
                <w:sz w:val="23"/>
                <w:szCs w:val="23"/>
              </w:rPr>
              <w:t xml:space="preserve">betel (the rolled betel leaf with areca and spices)</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pūrita</w:t>
            </w:r>
          </w:p>
        </w:tc>
        <w:tc>
          <w:tcPr>
            <w:tcW w:type="pct" w:w="64%"/>
          </w:tcPr>
          <w:p>
            <w:pPr>
              <w:spacing w:after="40"/>
            </w:pPr>
            <w:r>
              <w:rPr>
                <w:rFonts w:ascii="Cambria" w:cs="Nirmala UI" w:eastAsia="Cambria" w:hAnsi="Cambria"/>
                <w:sz w:val="23"/>
                <w:szCs w:val="23"/>
              </w:rPr>
              <w:t xml:space="preserve">filled</w:t>
            </w:r>
            <w:r>
              <w:rPr>
                <w:rFonts w:ascii="Cambria" w:cs="Nirmala UI" w:eastAsia="Cambria" w:hAnsi="Cambria"/>
              </w:rPr>
              <w:br/>
              <w:t xml:space="preserve"/>
            </w:r>
            <w:r>
              <w:rPr>
                <w:rFonts w:ascii="Cambria" w:cs="Nirmala UI" w:eastAsia="Cambria" w:hAnsi="Cambria"/>
                <w:color w:val="6A5242"/>
                <w:sz w:val="19"/>
                <w:szCs w:val="19"/>
              </w:rPr>
              <w:t xml:space="preserve">causative of √pṝ 'to fill', past participle</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mouth, 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560  </w:t>
            </w:r>
            <w:r>
              <w:rPr>
                <w:rFonts w:ascii="Cambria" w:cs="Nirmala UI" w:eastAsia="Cambria" w:hAnsi="Cambria"/>
                <w:color w:val="7B1E1E"/>
                <w:sz w:val="30"/>
                <w:szCs w:val="30"/>
              </w:rPr>
              <w:t xml:space="preserve">दाडिमीकुसुमप्रभा</w:t>
            </w:r>
            <w:r>
              <w:rPr>
                <w:rFonts w:ascii="Cambria" w:cs="Nirmala UI" w:eastAsia="Cambria" w:hAnsi="Cambria"/>
              </w:rPr>
              <w:t xml:space="preserve">  </w:t>
            </w:r>
            <w:r>
              <w:rPr>
                <w:rFonts w:ascii="Cambria" w:cs="Nirmala UI" w:eastAsia="Cambria" w:hAnsi="Cambria"/>
                <w:i/>
                <w:iCs/>
                <w:color w:val="6A5242"/>
                <w:sz w:val="21"/>
                <w:szCs w:val="21"/>
              </w:rPr>
              <w:t xml:space="preserve">dāḍimī-kusuma-prabhā</w:t>
            </w:r>
          </w:p>
        </w:tc>
      </w:tr>
      <w:tr>
        <w:trPr>
          <w:cantSplit/>
        </w:trPr>
        <w:tc>
          <w:tcPr>
            <w:tcW w:type="pct" w:w="36%"/>
          </w:tcPr>
          <w:p>
            <w:pPr>
              <w:spacing w:after="40"/>
            </w:pPr>
            <w:r>
              <w:rPr>
                <w:rFonts w:ascii="Cambria" w:cs="Nirmala UI" w:eastAsia="Cambria" w:hAnsi="Cambria"/>
                <w:sz w:val="30"/>
                <w:szCs w:val="30"/>
              </w:rPr>
              <w:t xml:space="preserve">दाडिमी</w:t>
            </w:r>
            <w:r>
              <w:rPr>
                <w:rFonts w:ascii="Cambria" w:cs="Nirmala UI" w:eastAsia="Cambria" w:hAnsi="Cambria"/>
              </w:rPr>
              <w:br/>
              <w:t xml:space="preserve"/>
            </w:r>
            <w:r>
              <w:rPr>
                <w:rFonts w:ascii="Cambria" w:cs="Nirmala UI" w:eastAsia="Cambria" w:hAnsi="Cambria"/>
                <w:i/>
                <w:iCs/>
                <w:color w:val="6A5242"/>
                <w:sz w:val="21"/>
                <w:szCs w:val="21"/>
              </w:rPr>
              <w:t xml:space="preserve">dāḍimī</w:t>
            </w:r>
          </w:p>
        </w:tc>
        <w:tc>
          <w:tcPr>
            <w:tcW w:type="pct" w:w="64%"/>
          </w:tcPr>
          <w:p>
            <w:pPr>
              <w:spacing w:after="40"/>
            </w:pPr>
            <w:r>
              <w:rPr>
                <w:rFonts w:ascii="Cambria" w:cs="Nirmala UI" w:eastAsia="Cambria" w:hAnsi="Cambria"/>
                <w:sz w:val="23"/>
                <w:szCs w:val="23"/>
              </w:rPr>
              <w:t xml:space="preserve">pomegranate tree</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 blossom</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luster</w:t>
            </w:r>
          </w:p>
        </w:tc>
      </w:tr>
      <w:tr>
        <w:trPr>
          <w:cantSplit/>
        </w:trPr>
        <w:tc>
          <w:tcPr>
            <w:gridSpan w:val="2"/>
          </w:tcPr>
          <w:p>
            <w:pPr>
              <w:spacing w:after="40" w:before="120"/>
            </w:pPr>
            <w:r>
              <w:rPr>
                <w:rFonts w:ascii="Cambria" w:cs="Nirmala UI" w:eastAsia="Cambria" w:hAnsi="Cambria"/>
                <w:b/>
                <w:bCs/>
                <w:color w:val="7B1E1E"/>
                <w:sz w:val="20"/>
                <w:szCs w:val="20"/>
              </w:rPr>
              <w:t xml:space="preserve">561  </w:t>
            </w:r>
            <w:r>
              <w:rPr>
                <w:rFonts w:ascii="Cambria" w:cs="Nirmala UI" w:eastAsia="Cambria" w:hAnsi="Cambria"/>
                <w:color w:val="7B1E1E"/>
                <w:sz w:val="30"/>
                <w:szCs w:val="30"/>
              </w:rPr>
              <w:t xml:space="preserve">मृगाक्षी</w:t>
            </w:r>
            <w:r>
              <w:rPr>
                <w:rFonts w:ascii="Cambria" w:cs="Nirmala UI" w:eastAsia="Cambria" w:hAnsi="Cambria"/>
              </w:rPr>
              <w:t xml:space="preserve">  </w:t>
            </w:r>
            <w:r>
              <w:rPr>
                <w:rFonts w:ascii="Cambria" w:cs="Nirmala UI" w:eastAsia="Cambria" w:hAnsi="Cambria"/>
                <w:i/>
                <w:iCs/>
                <w:color w:val="6A5242"/>
                <w:sz w:val="21"/>
                <w:szCs w:val="21"/>
              </w:rPr>
              <w:t xml:space="preserve">mṛgākṣī</w:t>
            </w:r>
          </w:p>
        </w:tc>
      </w:tr>
      <w:tr>
        <w:trPr>
          <w:cantSplit/>
        </w:trPr>
        <w:tc>
          <w:tcPr>
            <w:tcW w:type="pct" w:w="36%"/>
          </w:tcPr>
          <w:p>
            <w:pPr>
              <w:spacing w:after="40"/>
            </w:pPr>
            <w:r>
              <w:rPr>
                <w:rFonts w:ascii="Cambria" w:cs="Nirmala UI" w:eastAsia="Cambria" w:hAnsi="Cambria"/>
                <w:sz w:val="30"/>
                <w:szCs w:val="30"/>
              </w:rPr>
              <w:t xml:space="preserve">मृग</w:t>
            </w:r>
            <w:r>
              <w:rPr>
                <w:rFonts w:ascii="Cambria" w:cs="Nirmala UI" w:eastAsia="Cambria" w:hAnsi="Cambria"/>
              </w:rPr>
              <w:br/>
              <w:t xml:space="preserve"/>
            </w:r>
            <w:r>
              <w:rPr>
                <w:rFonts w:ascii="Cambria" w:cs="Nirmala UI" w:eastAsia="Cambria" w:hAnsi="Cambria"/>
                <w:i/>
                <w:iCs/>
                <w:color w:val="6A5242"/>
                <w:sz w:val="21"/>
                <w:szCs w:val="21"/>
              </w:rPr>
              <w:t xml:space="preserve">mṛga</w:t>
            </w:r>
          </w:p>
        </w:tc>
        <w:tc>
          <w:tcPr>
            <w:tcW w:type="pct" w:w="64%"/>
          </w:tcPr>
          <w:p>
            <w:pPr>
              <w:spacing w:after="40"/>
            </w:pPr>
            <w:r>
              <w:rPr>
                <w:rFonts w:ascii="Cambria" w:cs="Nirmala UI" w:eastAsia="Cambria" w:hAnsi="Cambria"/>
                <w:sz w:val="23"/>
                <w:szCs w:val="23"/>
              </w:rPr>
              <w:t xml:space="preserve">deer, doe</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'eye' → -akṣa,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562  </w:t>
            </w:r>
            <w:r>
              <w:rPr>
                <w:rFonts w:ascii="Cambria" w:cs="Nirmala UI" w:eastAsia="Cambria" w:hAnsi="Cambria"/>
                <w:color w:val="7B1E1E"/>
                <w:sz w:val="30"/>
                <w:szCs w:val="30"/>
              </w:rPr>
              <w:t xml:space="preserve">मोहिनी</w:t>
            </w:r>
            <w:r>
              <w:rPr>
                <w:rFonts w:ascii="Cambria" w:cs="Nirmala UI" w:eastAsia="Cambria" w:hAnsi="Cambria"/>
              </w:rPr>
              <w:t xml:space="preserve">  </w:t>
            </w:r>
            <w:r>
              <w:rPr>
                <w:rFonts w:ascii="Cambria" w:cs="Nirmala UI" w:eastAsia="Cambria" w:hAnsi="Cambria"/>
                <w:i/>
                <w:iCs/>
                <w:color w:val="6A5242"/>
                <w:sz w:val="21"/>
                <w:szCs w:val="21"/>
              </w:rPr>
              <w:t xml:space="preserve">mohinī</w:t>
            </w:r>
          </w:p>
        </w:tc>
      </w:tr>
      <w:tr>
        <w:trPr>
          <w:cantSplit/>
        </w:trPr>
        <w:tc>
          <w:tcPr>
            <w:tcW w:type="pct" w:w="36%"/>
          </w:tcPr>
          <w:p>
            <w:pPr>
              <w:spacing w:after="40"/>
            </w:pPr>
            <w:r>
              <w:rPr>
                <w:rFonts w:ascii="Cambria" w:cs="Nirmala UI" w:eastAsia="Cambria" w:hAnsi="Cambria"/>
                <w:sz w:val="30"/>
                <w:szCs w:val="30"/>
              </w:rPr>
              <w:t xml:space="preserve">मोहिनी</w:t>
            </w:r>
            <w:r>
              <w:rPr>
                <w:rFonts w:ascii="Cambria" w:cs="Nirmala UI" w:eastAsia="Cambria" w:hAnsi="Cambria"/>
              </w:rPr>
              <w:br/>
              <w:t xml:space="preserve"/>
            </w:r>
            <w:r>
              <w:rPr>
                <w:rFonts w:ascii="Cambria" w:cs="Nirmala UI" w:eastAsia="Cambria" w:hAnsi="Cambria"/>
                <w:i/>
                <w:iCs/>
                <w:color w:val="6A5242"/>
                <w:sz w:val="21"/>
                <w:szCs w:val="21"/>
              </w:rPr>
              <w:t xml:space="preserve">mohinī</w:t>
            </w:r>
          </w:p>
        </w:tc>
        <w:tc>
          <w:tcPr>
            <w:tcW w:type="pct" w:w="64%"/>
          </w:tcPr>
          <w:p>
            <w:pPr>
              <w:spacing w:after="40"/>
            </w:pPr>
            <w:r>
              <w:rPr>
                <w:rFonts w:ascii="Cambria" w:cs="Nirmala UI" w:eastAsia="Cambria" w:hAnsi="Cambria"/>
                <w:sz w:val="23"/>
                <w:szCs w:val="23"/>
              </w:rPr>
              <w:t xml:space="preserve">she who enchants, bewilders, infatuates</w:t>
            </w:r>
            <w:r>
              <w:rPr>
                <w:rFonts w:ascii="Cambria" w:cs="Nirmala UI" w:eastAsia="Cambria" w:hAnsi="Cambria"/>
              </w:rPr>
              <w:br/>
              <w:t xml:space="preserve"/>
            </w:r>
            <w:r>
              <w:rPr>
                <w:rFonts w:ascii="Cambria" w:cs="Nirmala UI" w:eastAsia="Cambria" w:hAnsi="Cambria"/>
                <w:color w:val="6A5242"/>
                <w:sz w:val="19"/>
                <w:szCs w:val="19"/>
              </w:rPr>
              <w:t xml:space="preserve">causative of √muh 'to be bewildered', agent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563  </w:t>
            </w:r>
            <w:r>
              <w:rPr>
                <w:rFonts w:ascii="Cambria" w:cs="Nirmala UI" w:eastAsia="Cambria" w:hAnsi="Cambria"/>
                <w:color w:val="7B1E1E"/>
                <w:sz w:val="30"/>
                <w:szCs w:val="30"/>
              </w:rPr>
              <w:t xml:space="preserve">मुख्या</w:t>
            </w:r>
            <w:r>
              <w:rPr>
                <w:rFonts w:ascii="Cambria" w:cs="Nirmala UI" w:eastAsia="Cambria" w:hAnsi="Cambria"/>
              </w:rPr>
              <w:t xml:space="preserve">  </w:t>
            </w:r>
            <w:r>
              <w:rPr>
                <w:rFonts w:ascii="Cambria" w:cs="Nirmala UI" w:eastAsia="Cambria" w:hAnsi="Cambria"/>
                <w:i/>
                <w:iCs/>
                <w:color w:val="6A5242"/>
                <w:sz w:val="21"/>
                <w:szCs w:val="21"/>
              </w:rPr>
              <w:t xml:space="preserve">mukhyā</w:t>
            </w:r>
          </w:p>
        </w:tc>
      </w:tr>
      <w:tr>
        <w:trPr>
          <w:cantSplit/>
        </w:trPr>
        <w:tc>
          <w:tcPr>
            <w:tcW w:type="pct" w:w="36%"/>
          </w:tcPr>
          <w:p>
            <w:pPr>
              <w:spacing w:after="40"/>
            </w:pPr>
            <w:r>
              <w:rPr>
                <w:rFonts w:ascii="Cambria" w:cs="Nirmala UI" w:eastAsia="Cambria" w:hAnsi="Cambria"/>
                <w:sz w:val="30"/>
                <w:szCs w:val="30"/>
              </w:rPr>
              <w:t xml:space="preserve">मुख्या</w:t>
            </w:r>
            <w:r>
              <w:rPr>
                <w:rFonts w:ascii="Cambria" w:cs="Nirmala UI" w:eastAsia="Cambria" w:hAnsi="Cambria"/>
              </w:rPr>
              <w:br/>
              <w:t xml:space="preserve"/>
            </w:r>
            <w:r>
              <w:rPr>
                <w:rFonts w:ascii="Cambria" w:cs="Nirmala UI" w:eastAsia="Cambria" w:hAnsi="Cambria"/>
                <w:i/>
                <w:iCs/>
                <w:color w:val="6A5242"/>
                <w:sz w:val="21"/>
                <w:szCs w:val="21"/>
              </w:rPr>
              <w:t xml:space="preserve">mukhyā</w:t>
            </w:r>
          </w:p>
        </w:tc>
        <w:tc>
          <w:tcPr>
            <w:tcW w:type="pct" w:w="64%"/>
          </w:tcPr>
          <w:p>
            <w:pPr>
              <w:spacing w:after="40"/>
            </w:pPr>
            <w:r>
              <w:rPr>
                <w:rFonts w:ascii="Cambria" w:cs="Nirmala UI" w:eastAsia="Cambria" w:hAnsi="Cambria"/>
                <w:sz w:val="23"/>
                <w:szCs w:val="23"/>
              </w:rPr>
              <w:t xml:space="preserve">chief, foremost, first</w:t>
            </w:r>
            <w:r>
              <w:rPr>
                <w:rFonts w:ascii="Cambria" w:cs="Nirmala UI" w:eastAsia="Cambria" w:hAnsi="Cambria"/>
              </w:rPr>
              <w:br/>
              <w:t xml:space="preserve"/>
            </w:r>
            <w:r>
              <w:rPr>
                <w:rFonts w:ascii="Cambria" w:cs="Nirmala UI" w:eastAsia="Cambria" w:hAnsi="Cambria"/>
                <w:color w:val="6A5242"/>
                <w:sz w:val="19"/>
                <w:szCs w:val="19"/>
              </w:rPr>
              <w:t xml:space="preserve">mukha 'mouth, front' + the suffix -ya: 'being at the head'</w:t>
            </w:r>
          </w:p>
        </w:tc>
      </w:tr>
      <w:tr>
        <w:trPr>
          <w:cantSplit/>
        </w:trPr>
        <w:tc>
          <w:tcPr>
            <w:gridSpan w:val="2"/>
          </w:tcPr>
          <w:p>
            <w:pPr>
              <w:spacing w:after="40" w:before="120"/>
            </w:pPr>
            <w:r>
              <w:rPr>
                <w:rFonts w:ascii="Cambria" w:cs="Nirmala UI" w:eastAsia="Cambria" w:hAnsi="Cambria"/>
                <w:b/>
                <w:bCs/>
                <w:color w:val="7B1E1E"/>
                <w:sz w:val="20"/>
                <w:szCs w:val="20"/>
              </w:rPr>
              <w:t xml:space="preserve">564  </w:t>
            </w:r>
            <w:r>
              <w:rPr>
                <w:rFonts w:ascii="Cambria" w:cs="Nirmala UI" w:eastAsia="Cambria" w:hAnsi="Cambria"/>
                <w:color w:val="7B1E1E"/>
                <w:sz w:val="30"/>
                <w:szCs w:val="30"/>
              </w:rPr>
              <w:t xml:space="preserve">मृडानी</w:t>
            </w:r>
            <w:r>
              <w:rPr>
                <w:rFonts w:ascii="Cambria" w:cs="Nirmala UI" w:eastAsia="Cambria" w:hAnsi="Cambria"/>
              </w:rPr>
              <w:t xml:space="preserve">  </w:t>
            </w:r>
            <w:r>
              <w:rPr>
                <w:rFonts w:ascii="Cambria" w:cs="Nirmala UI" w:eastAsia="Cambria" w:hAnsi="Cambria"/>
                <w:i/>
                <w:iCs/>
                <w:color w:val="6A5242"/>
                <w:sz w:val="21"/>
                <w:szCs w:val="21"/>
              </w:rPr>
              <w:t xml:space="preserve">mṛḍānī</w:t>
            </w:r>
          </w:p>
        </w:tc>
      </w:tr>
      <w:tr>
        <w:trPr>
          <w:cantSplit/>
        </w:trPr>
        <w:tc>
          <w:tcPr>
            <w:tcW w:type="pct" w:w="36%"/>
          </w:tcPr>
          <w:p>
            <w:pPr>
              <w:spacing w:after="40"/>
            </w:pPr>
            <w:r>
              <w:rPr>
                <w:rFonts w:ascii="Cambria" w:cs="Nirmala UI" w:eastAsia="Cambria" w:hAnsi="Cambria"/>
                <w:sz w:val="30"/>
                <w:szCs w:val="30"/>
              </w:rPr>
              <w:t xml:space="preserve">मृडानी</w:t>
            </w:r>
            <w:r>
              <w:rPr>
                <w:rFonts w:ascii="Cambria" w:cs="Nirmala UI" w:eastAsia="Cambria" w:hAnsi="Cambria"/>
              </w:rPr>
              <w:br/>
              <w:t xml:space="preserve"/>
            </w:r>
            <w:r>
              <w:rPr>
                <w:rFonts w:ascii="Cambria" w:cs="Nirmala UI" w:eastAsia="Cambria" w:hAnsi="Cambria"/>
                <w:i/>
                <w:iCs/>
                <w:color w:val="6A5242"/>
                <w:sz w:val="21"/>
                <w:szCs w:val="21"/>
              </w:rPr>
              <w:t xml:space="preserve">mṛḍānī</w:t>
            </w:r>
          </w:p>
        </w:tc>
        <w:tc>
          <w:tcPr>
            <w:tcW w:type="pct" w:w="64%"/>
          </w:tcPr>
          <w:p>
            <w:pPr>
              <w:spacing w:after="40"/>
            </w:pPr>
            <w:r>
              <w:rPr>
                <w:rFonts w:ascii="Cambria" w:cs="Nirmala UI" w:eastAsia="Cambria" w:hAnsi="Cambria"/>
                <w:sz w:val="23"/>
                <w:szCs w:val="23"/>
              </w:rPr>
              <w:t xml:space="preserve">the wife of Mṛḍa</w:t>
            </w:r>
            <w:r>
              <w:rPr>
                <w:rFonts w:ascii="Cambria" w:cs="Nirmala UI" w:eastAsia="Cambria" w:hAnsi="Cambria"/>
              </w:rPr>
              <w:br/>
              <w:t xml:space="preserve"/>
            </w:r>
            <w:r>
              <w:rPr>
                <w:rFonts w:ascii="Cambria" w:cs="Nirmala UI" w:eastAsia="Cambria" w:hAnsi="Cambria"/>
                <w:color w:val="6A5242"/>
                <w:sz w:val="19"/>
                <w:szCs w:val="19"/>
              </w:rPr>
              <w:t xml:space="preserve">mṛḍa 'the Gracious', a name of Śiva, + the augment ān and feminine -ī (Pāṇini 4.1.49 indravaruṇabhavaśarvarudramṛḍa…), as in bhavānī, rudrāṇī</w:t>
            </w:r>
          </w:p>
        </w:tc>
      </w:tr>
      <w:tr>
        <w:trPr>
          <w:cantSplit/>
        </w:trPr>
        <w:tc>
          <w:tcPr>
            <w:gridSpan w:val="2"/>
          </w:tcPr>
          <w:p>
            <w:pPr>
              <w:spacing w:after="40" w:before="120"/>
            </w:pPr>
            <w:r>
              <w:rPr>
                <w:rFonts w:ascii="Cambria" w:cs="Nirmala UI" w:eastAsia="Cambria" w:hAnsi="Cambria"/>
                <w:b/>
                <w:bCs/>
                <w:color w:val="7B1E1E"/>
                <w:sz w:val="20"/>
                <w:szCs w:val="20"/>
              </w:rPr>
              <w:t xml:space="preserve">565  </w:t>
            </w:r>
            <w:r>
              <w:rPr>
                <w:rFonts w:ascii="Cambria" w:cs="Nirmala UI" w:eastAsia="Cambria" w:hAnsi="Cambria"/>
                <w:color w:val="7B1E1E"/>
                <w:sz w:val="30"/>
                <w:szCs w:val="30"/>
              </w:rPr>
              <w:t xml:space="preserve">मित्ररूपिणी</w:t>
            </w:r>
            <w:r>
              <w:rPr>
                <w:rFonts w:ascii="Cambria" w:cs="Nirmala UI" w:eastAsia="Cambria" w:hAnsi="Cambria"/>
              </w:rPr>
              <w:t xml:space="preserve">  </w:t>
            </w:r>
            <w:r>
              <w:rPr>
                <w:rFonts w:ascii="Cambria" w:cs="Nirmala UI" w:eastAsia="Cambria" w:hAnsi="Cambria"/>
                <w:i/>
                <w:iCs/>
                <w:color w:val="6A5242"/>
                <w:sz w:val="21"/>
                <w:szCs w:val="21"/>
              </w:rPr>
              <w:t xml:space="preserve">mitra-rūpiṇī</w:t>
            </w:r>
          </w:p>
        </w:tc>
      </w:tr>
      <w:tr>
        <w:trPr>
          <w:cantSplit/>
        </w:trPr>
        <w:tc>
          <w:tcPr>
            <w:tcW w:type="pct" w:w="36%"/>
          </w:tcPr>
          <w:p>
            <w:pPr>
              <w:spacing w:after="40"/>
            </w:pPr>
            <w:r>
              <w:rPr>
                <w:rFonts w:ascii="Cambria" w:cs="Nirmala UI" w:eastAsia="Cambria" w:hAnsi="Cambria"/>
                <w:sz w:val="30"/>
                <w:szCs w:val="30"/>
              </w:rPr>
              <w:t xml:space="preserve">मित्र</w:t>
            </w:r>
            <w:r>
              <w:rPr>
                <w:rFonts w:ascii="Cambria" w:cs="Nirmala UI" w:eastAsia="Cambria" w:hAnsi="Cambria"/>
              </w:rPr>
              <w:br/>
              <w:t xml:space="preserve"/>
            </w:r>
            <w:r>
              <w:rPr>
                <w:rFonts w:ascii="Cambria" w:cs="Nirmala UI" w:eastAsia="Cambria" w:hAnsi="Cambria"/>
                <w:i/>
                <w:iCs/>
                <w:color w:val="6A5242"/>
                <w:sz w:val="21"/>
                <w:szCs w:val="21"/>
              </w:rPr>
              <w:t xml:space="preserve">mitra</w:t>
            </w:r>
          </w:p>
        </w:tc>
        <w:tc>
          <w:tcPr>
            <w:tcW w:type="pct" w:w="64%"/>
          </w:tcPr>
          <w:p>
            <w:pPr>
              <w:spacing w:after="40"/>
            </w:pPr>
            <w:r>
              <w:rPr>
                <w:rFonts w:ascii="Cambria" w:cs="Nirmala UI" w:eastAsia="Cambria" w:hAnsi="Cambria"/>
                <w:sz w:val="23"/>
                <w:szCs w:val="23"/>
              </w:rPr>
              <w:t xml:space="preserve">friend; as a proper name, Mitra, the sun-god</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559  </w:t>
      </w:r>
      <w:r>
        <w:rPr>
          <w:rFonts w:ascii="Cambria" w:cs="Nirmala UI" w:eastAsia="Cambria" w:hAnsi="Cambria"/>
        </w:rPr>
        <w:t xml:space="preserve">  </w:t>
      </w:r>
      <w:r>
        <w:rPr>
          <w:rFonts w:ascii="Cambria" w:cs="Nirmala UI" w:eastAsia="Cambria" w:hAnsi="Cambria"/>
          <w:color w:val="7B1E1E"/>
          <w:sz w:val="32"/>
          <w:szCs w:val="32"/>
        </w:rPr>
        <w:t xml:space="preserve">ताम्बूलपूरितमुखी</w:t>
      </w:r>
      <w:r>
        <w:rPr>
          <w:rFonts w:ascii="Cambria" w:cs="Nirmala UI" w:eastAsia="Cambria" w:hAnsi="Cambria"/>
        </w:rPr>
        <w:t xml:space="preserve">   </w:t>
      </w:r>
      <w:r>
        <w:rPr>
          <w:rFonts w:ascii="Cambria" w:cs="Nirmala UI" w:eastAsia="Cambria" w:hAnsi="Cambria"/>
          <w:i/>
          <w:iCs/>
          <w:color w:val="6A5242"/>
          <w:sz w:val="25"/>
          <w:szCs w:val="25"/>
        </w:rPr>
        <w:t xml:space="preserve">tāmbūla-pūrita-mukhī</w:t>
      </w:r>
    </w:p>
    <w:p>
      <w:pPr>
        <w:keepNext/>
        <w:spacing w:after="80"/>
      </w:pPr>
      <w:r>
        <w:rPr>
          <w:rFonts w:ascii="Cambria" w:cs="Nirmala UI" w:eastAsia="Cambria" w:hAnsi="Cambria"/>
          <w:b/>
          <w:bCs/>
          <w:sz w:val="24"/>
          <w:szCs w:val="24"/>
        </w:rPr>
        <w:t xml:space="preserve">She whose mouth is filled with betel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w:t>
      </w:r>
      <w:r>
        <w:rPr>
          <w:rFonts w:ascii="Cambria" w:cs="Nirmala UI" w:eastAsia="Cambria" w:hAnsi="Cambria"/>
          <w:sz w:val="22"/>
          <w:szCs w:val="22"/>
        </w:rPr>
        <w:t xml:space="preserve">(1) tāmbūla-pūrita 'filled with betel' (tṛtīyā-tatpuruṣa: tāmbūla is the instrument of the participle pūrita). (2) A bahuvrīhi with mukha 'mouth': 'She whose mouth is filled with betel'. A bahuvrīhi ending in a body-part word takes the feminine -ī (Pāṇini 4.1.54 svāṅgāc copasarjanād asaṃyogopadhāt), hence mukhī.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ताम्बूलेन पूरितम् ताम्बूलपूरितम्; ताम्बूलपूरितम् मुखम् यस्याः सा ताम्बूलपूरितमुखी</w:t>
      </w:r>
      <w:r>
        <w:rPr>
          <w:rFonts w:ascii="Cambria" w:cs="Nirmala UI" w:eastAsia="Cambria" w:hAnsi="Cambria"/>
        </w:rPr>
        <w:br/>
        <w:t xml:space="preserve"/>
      </w:r>
      <w:r>
        <w:rPr>
          <w:rFonts w:ascii="Cambria" w:cs="Nirmala UI" w:eastAsia="Cambria" w:hAnsi="Cambria"/>
          <w:i/>
          <w:iCs/>
          <w:color w:val="6A5242"/>
          <w:sz w:val="21"/>
          <w:szCs w:val="21"/>
        </w:rPr>
        <w:t xml:space="preserve">tāmbūlena pūritam tāmbūlapūritam; tāmbūlapūritam mukham yasyāḥ sā tāmbūlapūritamukhī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 betel deepens the crimson of Her lips (name 24), and its camphor fragrance is the theme of name 26; in Her worship tāmbūla is offered among the closing courtly attentions.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560  </w:t>
      </w:r>
      <w:r>
        <w:rPr>
          <w:rFonts w:ascii="Cambria" w:cs="Nirmala UI" w:eastAsia="Cambria" w:hAnsi="Cambria"/>
        </w:rPr>
        <w:t xml:space="preserve">  </w:t>
      </w:r>
      <w:r>
        <w:rPr>
          <w:rFonts w:ascii="Cambria" w:cs="Nirmala UI" w:eastAsia="Cambria" w:hAnsi="Cambria"/>
          <w:color w:val="7B1E1E"/>
          <w:sz w:val="32"/>
          <w:szCs w:val="32"/>
        </w:rPr>
        <w:t xml:space="preserve">दाडिमीकुसुमप्रभा</w:t>
      </w:r>
      <w:r>
        <w:rPr>
          <w:rFonts w:ascii="Cambria" w:cs="Nirmala UI" w:eastAsia="Cambria" w:hAnsi="Cambria"/>
        </w:rPr>
        <w:t xml:space="preserve">   </w:t>
      </w:r>
      <w:r>
        <w:rPr>
          <w:rFonts w:ascii="Cambria" w:cs="Nirmala UI" w:eastAsia="Cambria" w:hAnsi="Cambria"/>
          <w:i/>
          <w:iCs/>
          <w:color w:val="6A5242"/>
          <w:sz w:val="25"/>
          <w:szCs w:val="25"/>
        </w:rPr>
        <w:t xml:space="preserve">dāḍimī-kusuma-prabhā</w:t>
      </w:r>
    </w:p>
    <w:p>
      <w:pPr>
        <w:keepNext/>
        <w:spacing w:after="80"/>
      </w:pPr>
      <w:r>
        <w:rPr>
          <w:rFonts w:ascii="Cambria" w:cs="Nirmala UI" w:eastAsia="Cambria" w:hAnsi="Cambria"/>
          <w:b/>
          <w:bCs/>
          <w:sz w:val="24"/>
          <w:szCs w:val="24"/>
        </w:rPr>
        <w:t xml:space="preserve">She who shines like a pomegranate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(over an inner ṣaṣṭhī-tatpuruṣa). </w:t>
      </w:r>
      <w:r>
        <w:rPr>
          <w:rFonts w:ascii="Cambria" w:cs="Nirmala UI" w:eastAsia="Cambria" w:hAnsi="Cambria"/>
          <w:sz w:val="22"/>
          <w:szCs w:val="22"/>
        </w:rPr>
        <w:t xml:space="preserve">(1) dāḍimī-kusuma 'the pomegranate flower' (ṣaṣṭhī-tatpuruṣa). (2) A bahuvrīhi of resemblance: 'She whose radiance is (like) the radiance of the pomegranate flower'. prabhā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दाडिम्याः कुसुमम् दाडिमीकुसुमम्; दाडिमीकुसुमस्य प्रभा इव प्रभा यस्याः सा दाडिमीकुसुमप्रभा</w:t>
      </w:r>
      <w:r>
        <w:rPr>
          <w:rFonts w:ascii="Cambria" w:cs="Nirmala UI" w:eastAsia="Cambria" w:hAnsi="Cambria"/>
        </w:rPr>
        <w:br/>
        <w:t xml:space="preserve"/>
      </w:r>
      <w:r>
        <w:rPr>
          <w:rFonts w:ascii="Cambria" w:cs="Nirmala UI" w:eastAsia="Cambria" w:hAnsi="Cambria"/>
          <w:i/>
          <w:iCs/>
          <w:color w:val="6A5242"/>
          <w:sz w:val="21"/>
          <w:szCs w:val="21"/>
        </w:rPr>
        <w:t xml:space="preserve">dāḍimyāḥ kusumam dāḍimīkusumam; dāḍimīkusumasya prabhā iva prabhā yasyāḥ sā dāḍimīkusumaprabhā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pomegranate blossom is a deep scarlet: Her complexion is the rosy red (aruṇa) of the meditation verses, the color of compassion.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561  </w:t>
      </w:r>
      <w:r>
        <w:rPr>
          <w:rFonts w:ascii="Cambria" w:cs="Nirmala UI" w:eastAsia="Cambria" w:hAnsi="Cambria"/>
        </w:rPr>
        <w:t xml:space="preserve">  </w:t>
      </w:r>
      <w:r>
        <w:rPr>
          <w:rFonts w:ascii="Cambria" w:cs="Nirmala UI" w:eastAsia="Cambria" w:hAnsi="Cambria"/>
          <w:color w:val="7B1E1E"/>
          <w:sz w:val="32"/>
          <w:szCs w:val="32"/>
        </w:rPr>
        <w:t xml:space="preserve">मृगाक्षी</w:t>
      </w:r>
      <w:r>
        <w:rPr>
          <w:rFonts w:ascii="Cambria" w:cs="Nirmala UI" w:eastAsia="Cambria" w:hAnsi="Cambria"/>
        </w:rPr>
        <w:t xml:space="preserve">   </w:t>
      </w:r>
      <w:r>
        <w:rPr>
          <w:rFonts w:ascii="Cambria" w:cs="Nirmala UI" w:eastAsia="Cambria" w:hAnsi="Cambria"/>
          <w:i/>
          <w:iCs/>
          <w:color w:val="6A5242"/>
          <w:sz w:val="25"/>
          <w:szCs w:val="25"/>
        </w:rPr>
        <w:t xml:space="preserve">mṛgākṣī</w:t>
      </w:r>
    </w:p>
    <w:p>
      <w:pPr>
        <w:keepNext/>
        <w:spacing w:after="80"/>
      </w:pPr>
      <w:r>
        <w:rPr>
          <w:rFonts w:ascii="Cambria" w:cs="Nirmala UI" w:eastAsia="Cambria" w:hAnsi="Cambria"/>
          <w:b/>
          <w:bCs/>
          <w:sz w:val="24"/>
          <w:szCs w:val="24"/>
        </w:rPr>
        <w:t xml:space="preserve">She whose eyes are long and beautiful like those of a doe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मृगाक्षी = मृग + अक्षी (mṛga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w:t>
      </w:r>
      <w:r>
        <w:rPr>
          <w:rFonts w:ascii="Cambria" w:cs="Nirmala UI" w:eastAsia="Cambria" w:hAnsi="Cambria"/>
          <w:sz w:val="22"/>
          <w:szCs w:val="22"/>
        </w:rPr>
        <w:t xml:space="preserve">A bahuvrīhi of comparison: 'She whose eyes are like a deer's'. akṣi 'eye' becomes -akṣa at the end of the bahuvrīhi (Pāṇini 5.4.113) and then takes the feminine -ī: mṛgākṣī.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मृगस्य अक्षिणी इव अक्षिणी यस्याः सा मृगाक्षी</w:t>
      </w:r>
      <w:r>
        <w:rPr>
          <w:rFonts w:ascii="Cambria" w:cs="Nirmala UI" w:eastAsia="Cambria" w:hAnsi="Cambria"/>
        </w:rPr>
        <w:br/>
        <w:t xml:space="preserve"/>
      </w:r>
      <w:r>
        <w:rPr>
          <w:rFonts w:ascii="Cambria" w:cs="Nirmala UI" w:eastAsia="Cambria" w:hAnsi="Cambria"/>
          <w:i/>
          <w:iCs/>
          <w:color w:val="6A5242"/>
          <w:sz w:val="21"/>
          <w:szCs w:val="21"/>
        </w:rPr>
        <w:t xml:space="preserve">mṛgasya akṣiṇī iva akṣiṇī yasyāḥ sā mṛgākṣī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doe's eye is the classical image of eyes that are large, long and gently restless.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562  </w:t>
      </w:r>
      <w:r>
        <w:rPr>
          <w:rFonts w:ascii="Cambria" w:cs="Nirmala UI" w:eastAsia="Cambria" w:hAnsi="Cambria"/>
        </w:rPr>
        <w:t xml:space="preserve">  </w:t>
      </w:r>
      <w:r>
        <w:rPr>
          <w:rFonts w:ascii="Cambria" w:cs="Nirmala UI" w:eastAsia="Cambria" w:hAnsi="Cambria"/>
          <w:color w:val="7B1E1E"/>
          <w:sz w:val="32"/>
          <w:szCs w:val="32"/>
        </w:rPr>
        <w:t xml:space="preserve">मोहिनी</w:t>
      </w:r>
      <w:r>
        <w:rPr>
          <w:rFonts w:ascii="Cambria" w:cs="Nirmala UI" w:eastAsia="Cambria" w:hAnsi="Cambria"/>
        </w:rPr>
        <w:t xml:space="preserve">   </w:t>
      </w:r>
      <w:r>
        <w:rPr>
          <w:rFonts w:ascii="Cambria" w:cs="Nirmala UI" w:eastAsia="Cambria" w:hAnsi="Cambria"/>
          <w:i/>
          <w:iCs/>
          <w:color w:val="6A5242"/>
          <w:sz w:val="25"/>
          <w:szCs w:val="25"/>
        </w:rPr>
        <w:t xml:space="preserve">mohinī</w:t>
      </w:r>
    </w:p>
    <w:p>
      <w:pPr>
        <w:keepNext/>
        <w:spacing w:after="80"/>
      </w:pPr>
      <w:r>
        <w:rPr>
          <w:rFonts w:ascii="Cambria" w:cs="Nirmala UI" w:eastAsia="Cambria" w:hAnsi="Cambria"/>
          <w:b/>
          <w:bCs/>
          <w:sz w:val="24"/>
          <w:szCs w:val="24"/>
        </w:rPr>
        <w:t xml:space="preserve">She who is enchanting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enchants all by Her beauty and, as Mahāmāyā, casts the spell by which the world forgets itself. Traditionally the Mohinī form Viṣṇu took at the churning of the ocean is regarded as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563  </w:t>
      </w:r>
      <w:r>
        <w:rPr>
          <w:rFonts w:ascii="Cambria" w:cs="Nirmala UI" w:eastAsia="Cambria" w:hAnsi="Cambria"/>
        </w:rPr>
        <w:t xml:space="preserve">  </w:t>
      </w:r>
      <w:r>
        <w:rPr>
          <w:rFonts w:ascii="Cambria" w:cs="Nirmala UI" w:eastAsia="Cambria" w:hAnsi="Cambria"/>
          <w:color w:val="7B1E1E"/>
          <w:sz w:val="32"/>
          <w:szCs w:val="32"/>
        </w:rPr>
        <w:t xml:space="preserve">मुख्या</w:t>
      </w:r>
      <w:r>
        <w:rPr>
          <w:rFonts w:ascii="Cambria" w:cs="Nirmala UI" w:eastAsia="Cambria" w:hAnsi="Cambria"/>
        </w:rPr>
        <w:t xml:space="preserve">   </w:t>
      </w:r>
      <w:r>
        <w:rPr>
          <w:rFonts w:ascii="Cambria" w:cs="Nirmala UI" w:eastAsia="Cambria" w:hAnsi="Cambria"/>
          <w:i/>
          <w:iCs/>
          <w:color w:val="6A5242"/>
          <w:sz w:val="25"/>
          <w:szCs w:val="25"/>
        </w:rPr>
        <w:t xml:space="preserve">mukhyā</w:t>
      </w:r>
    </w:p>
    <w:p>
      <w:pPr>
        <w:keepNext/>
        <w:spacing w:after="80"/>
      </w:pPr>
      <w:r>
        <w:rPr>
          <w:rFonts w:ascii="Cambria" w:cs="Nirmala UI" w:eastAsia="Cambria" w:hAnsi="Cambria"/>
          <w:b/>
          <w:bCs/>
          <w:sz w:val="24"/>
          <w:szCs w:val="24"/>
        </w:rPr>
        <w:t xml:space="preserve">She who is the first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stands at the head of all: the first of the gods and the source from which they come.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564  </w:t>
      </w:r>
      <w:r>
        <w:rPr>
          <w:rFonts w:ascii="Cambria" w:cs="Nirmala UI" w:eastAsia="Cambria" w:hAnsi="Cambria"/>
        </w:rPr>
        <w:t xml:space="preserve">  </w:t>
      </w:r>
      <w:r>
        <w:rPr>
          <w:rFonts w:ascii="Cambria" w:cs="Nirmala UI" w:eastAsia="Cambria" w:hAnsi="Cambria"/>
          <w:color w:val="7B1E1E"/>
          <w:sz w:val="32"/>
          <w:szCs w:val="32"/>
        </w:rPr>
        <w:t xml:space="preserve">मृडानी</w:t>
      </w:r>
      <w:r>
        <w:rPr>
          <w:rFonts w:ascii="Cambria" w:cs="Nirmala UI" w:eastAsia="Cambria" w:hAnsi="Cambria"/>
        </w:rPr>
        <w:t xml:space="preserve">   </w:t>
      </w:r>
      <w:r>
        <w:rPr>
          <w:rFonts w:ascii="Cambria" w:cs="Nirmala UI" w:eastAsia="Cambria" w:hAnsi="Cambria"/>
          <w:i/>
          <w:iCs/>
          <w:color w:val="6A5242"/>
          <w:sz w:val="25"/>
          <w:szCs w:val="25"/>
        </w:rPr>
        <w:t xml:space="preserve">mṛḍānī</w:t>
      </w:r>
    </w:p>
    <w:p>
      <w:pPr>
        <w:keepNext/>
        <w:spacing w:after="80"/>
      </w:pPr>
      <w:r>
        <w:rPr>
          <w:rFonts w:ascii="Cambria" w:cs="Nirmala UI" w:eastAsia="Cambria" w:hAnsi="Cambria"/>
          <w:b/>
          <w:bCs/>
          <w:sz w:val="24"/>
          <w:szCs w:val="24"/>
        </w:rPr>
        <w:t xml:space="preserve">She who is the wife of Mṛḍa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Mṛḍa means 'the gracious one', from √mṛḍ 'to be kind': as His consort She is the grace by which Śiva blesses.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565  </w:t>
      </w:r>
      <w:r>
        <w:rPr>
          <w:rFonts w:ascii="Cambria" w:cs="Nirmala UI" w:eastAsia="Cambria" w:hAnsi="Cambria"/>
        </w:rPr>
        <w:t xml:space="preserve">  </w:t>
      </w:r>
      <w:r>
        <w:rPr>
          <w:rFonts w:ascii="Cambria" w:cs="Nirmala UI" w:eastAsia="Cambria" w:hAnsi="Cambria"/>
          <w:color w:val="7B1E1E"/>
          <w:sz w:val="32"/>
          <w:szCs w:val="32"/>
        </w:rPr>
        <w:t xml:space="preserve">मित्ररूपिणी</w:t>
      </w:r>
      <w:r>
        <w:rPr>
          <w:rFonts w:ascii="Cambria" w:cs="Nirmala UI" w:eastAsia="Cambria" w:hAnsi="Cambria"/>
        </w:rPr>
        <w:t xml:space="preserve">   </w:t>
      </w:r>
      <w:r>
        <w:rPr>
          <w:rFonts w:ascii="Cambria" w:cs="Nirmala UI" w:eastAsia="Cambria" w:hAnsi="Cambria"/>
          <w:i/>
          <w:iCs/>
          <w:color w:val="6A5242"/>
          <w:sz w:val="25"/>
          <w:szCs w:val="25"/>
        </w:rPr>
        <w:t xml:space="preserve">mitra-rūpiṇī</w:t>
      </w:r>
    </w:p>
    <w:p>
      <w:pPr>
        <w:keepNext/>
        <w:spacing w:after="80"/>
      </w:pPr>
      <w:r>
        <w:rPr>
          <w:rFonts w:ascii="Cambria" w:cs="Nirmala UI" w:eastAsia="Cambria" w:hAnsi="Cambria"/>
          <w:b/>
          <w:bCs/>
          <w:sz w:val="24"/>
          <w:szCs w:val="24"/>
        </w:rPr>
        <w:t xml:space="preserve">She who has the form of a friend (to all beings)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w:t>
      </w:r>
      <w:r>
        <w:rPr>
          <w:rFonts w:ascii="Cambria" w:cs="Nirmala UI" w:eastAsia="Cambria" w:hAnsi="Cambria"/>
          <w:sz w:val="22"/>
          <w:szCs w:val="22"/>
        </w:rPr>
        <w:t xml:space="preserve">mitra-rūpa 'the form of a friend' (karmadhāraya of identification), with the possessive -in and feminine -ī: 'She who has the form of a friend'. mitra (neuter) is 'friend'; the masculine Mitra is the sun-god, one of the Ādityas, and the name allows that reading too.</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मित्रम् एव रूपम् मित्ररूपम्; मित्ररूपम् अस्याः अस्ति इति मित्ररूपिणी</w:t>
      </w:r>
      <w:r>
        <w:rPr>
          <w:rFonts w:ascii="Cambria" w:cs="Nirmala UI" w:eastAsia="Cambria" w:hAnsi="Cambria"/>
        </w:rPr>
        <w:br/>
        <w:t xml:space="preserve"/>
      </w:r>
      <w:r>
        <w:rPr>
          <w:rFonts w:ascii="Cambria" w:cs="Nirmala UI" w:eastAsia="Cambria" w:hAnsi="Cambria"/>
          <w:i/>
          <w:iCs/>
          <w:color w:val="6A5242"/>
          <w:sz w:val="21"/>
          <w:szCs w:val="21"/>
        </w:rPr>
        <w:t xml:space="preserve">mitram eva rūpam mitrarūpam; mitrarūpam asyāḥ asti iti mitrarūpiṇī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friend of the whole world, wishing good to all without being asked; traditionally the name is also read as Her being the sun (Mitra), one of the twelve Ādityas.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115</w:t>
      </w:r>
      <w:r>
        <w:rPr>
          <w:rFonts w:ascii="Cambria" w:cs="Nirmala UI" w:eastAsia="Cambria" w:hAnsi="Cambria"/>
          <w:color w:val="6A5242"/>
          <w:sz w:val="18"/>
          <w:szCs w:val="18"/>
        </w:rPr>
        <w:t xml:space="preserve">    names 566–571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नित्यतृप्ता भक्तनिधिर् नियन्त्री निखिलेश्वरी ।</w:t>
      </w:r>
      <w:r>
        <w:rPr>
          <w:rFonts w:ascii="Cambria" w:cs="Nirmala UI" w:eastAsia="Cambria" w:hAnsi="Cambria"/>
        </w:rPr>
        <w:br/>
        <w:t xml:space="preserve"/>
      </w:r>
      <w:r>
        <w:rPr>
          <w:rFonts w:ascii="Cambria" w:cs="Nirmala UI" w:eastAsia="Cambria" w:hAnsi="Cambria"/>
          <w:sz w:val="38"/>
          <w:szCs w:val="38"/>
        </w:rPr>
        <w:t xml:space="preserve">मैत्र्यादिवासनालभ्या महाप्रलयसाक्षिणी ॥ ११५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nityatṛptā bhaktanidhir niyantrī nikhileśvarī |</w:t>
      </w:r>
      <w:r>
        <w:rPr>
          <w:rFonts w:ascii="Cambria" w:cs="Nirmala UI" w:eastAsia="Cambria" w:hAnsi="Cambria"/>
        </w:rPr>
        <w:br/>
        <w:t xml:space="preserve"/>
      </w:r>
      <w:r>
        <w:rPr>
          <w:rFonts w:ascii="Cambria" w:cs="Nirmala UI" w:eastAsia="Cambria" w:hAnsi="Cambria"/>
          <w:i/>
          <w:iCs/>
          <w:color w:val="6A5242"/>
          <w:sz w:val="25"/>
          <w:szCs w:val="25"/>
        </w:rPr>
        <w:t xml:space="preserve">maitryādivāsanālabhyā mahāpralayasākṣiṇī || 115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566 </w:t>
      </w:r>
      <w:r>
        <w:rPr>
          <w:rFonts w:ascii="Cambria" w:cs="Nirmala UI" w:eastAsia="Cambria" w:hAnsi="Cambria"/>
          <w:sz w:val="34"/>
          <w:szCs w:val="34"/>
        </w:rPr>
        <w:t xml:space="preserve">नित्य-तृप्ता</w:t>
      </w:r>
      <w:r>
        <w:rPr>
          <w:rFonts w:ascii="Cambria" w:cs="Nirmala UI" w:eastAsia="Cambria" w:hAnsi="Cambria"/>
        </w:rPr>
        <w:t xml:space="preserve">     </w:t>
      </w:r>
      <w:r>
        <w:rPr>
          <w:rFonts w:ascii="Cambria" w:cs="Nirmala UI" w:eastAsia="Cambria" w:hAnsi="Cambria"/>
          <w:b/>
          <w:bCs/>
          <w:color w:val="7B1E1E"/>
          <w:sz w:val="18"/>
          <w:szCs w:val="18"/>
        </w:rPr>
        <w:t xml:space="preserve">567 </w:t>
      </w:r>
      <w:r>
        <w:rPr>
          <w:rFonts w:ascii="Cambria" w:cs="Nirmala UI" w:eastAsia="Cambria" w:hAnsi="Cambria"/>
          <w:sz w:val="34"/>
          <w:szCs w:val="34"/>
        </w:rPr>
        <w:t xml:space="preserve">भक्त-निधिः°</w:t>
      </w:r>
      <w:r>
        <w:rPr>
          <w:rFonts w:ascii="Cambria" w:cs="Nirmala UI" w:eastAsia="Cambria" w:hAnsi="Cambria"/>
        </w:rPr>
        <w:t xml:space="preserve">     </w:t>
      </w:r>
      <w:r>
        <w:rPr>
          <w:rFonts w:ascii="Cambria" w:cs="Nirmala UI" w:eastAsia="Cambria" w:hAnsi="Cambria"/>
          <w:b/>
          <w:bCs/>
          <w:color w:val="7B1E1E"/>
          <w:sz w:val="18"/>
          <w:szCs w:val="18"/>
        </w:rPr>
        <w:t xml:space="preserve">568 </w:t>
      </w:r>
      <w:r>
        <w:rPr>
          <w:rFonts w:ascii="Cambria" w:cs="Nirmala UI" w:eastAsia="Cambria" w:hAnsi="Cambria"/>
          <w:sz w:val="34"/>
          <w:szCs w:val="34"/>
        </w:rPr>
        <w:t xml:space="preserve">नियन्त्री</w:t>
      </w:r>
      <w:r>
        <w:rPr>
          <w:rFonts w:ascii="Cambria" w:cs="Nirmala UI" w:eastAsia="Cambria" w:hAnsi="Cambria"/>
        </w:rPr>
        <w:t xml:space="preserve">     </w:t>
      </w:r>
      <w:r>
        <w:rPr>
          <w:rFonts w:ascii="Cambria" w:cs="Nirmala UI" w:eastAsia="Cambria" w:hAnsi="Cambria"/>
          <w:b/>
          <w:bCs/>
          <w:color w:val="7B1E1E"/>
          <w:sz w:val="18"/>
          <w:szCs w:val="18"/>
        </w:rPr>
        <w:t xml:space="preserve">569 </w:t>
      </w:r>
      <w:r>
        <w:rPr>
          <w:rFonts w:ascii="Cambria" w:cs="Nirmala UI" w:eastAsia="Cambria" w:hAnsi="Cambria"/>
          <w:sz w:val="34"/>
          <w:szCs w:val="34"/>
        </w:rPr>
        <w:t xml:space="preserve">निखिलेश्वरी</w:t>
      </w:r>
    </w:p>
    <w:p>
      <w:pPr>
        <w:spacing w:after="120"/>
      </w:pPr>
      <w:r>
        <w:rPr>
          <w:rFonts w:ascii="Cambria" w:cs="Nirmala UI" w:eastAsia="Cambria" w:hAnsi="Cambria"/>
          <w:color w:val="6A5242"/>
          <w:sz w:val="16"/>
          <w:szCs w:val="16"/>
        </w:rPr>
        <w:t xml:space="preserve">566 </w:t>
      </w:r>
      <w:r>
        <w:rPr>
          <w:rFonts w:ascii="Cambria" w:cs="Nirmala UI" w:eastAsia="Cambria" w:hAnsi="Cambria"/>
          <w:i/>
          <w:iCs/>
          <w:color w:val="6A5242"/>
          <w:sz w:val="25"/>
          <w:szCs w:val="25"/>
        </w:rPr>
        <w:t xml:space="preserve">nitya-tṛptā</w:t>
      </w:r>
      <w:r>
        <w:rPr>
          <w:rFonts w:ascii="Cambria" w:cs="Nirmala UI" w:eastAsia="Cambria" w:hAnsi="Cambria"/>
        </w:rPr>
        <w:t xml:space="preserve">     </w:t>
      </w:r>
      <w:r>
        <w:rPr>
          <w:rFonts w:ascii="Cambria" w:cs="Nirmala UI" w:eastAsia="Cambria" w:hAnsi="Cambria"/>
          <w:color w:val="6A5242"/>
          <w:sz w:val="16"/>
          <w:szCs w:val="16"/>
        </w:rPr>
        <w:t xml:space="preserve">567 </w:t>
      </w:r>
      <w:r>
        <w:rPr>
          <w:rFonts w:ascii="Cambria" w:cs="Nirmala UI" w:eastAsia="Cambria" w:hAnsi="Cambria"/>
          <w:i/>
          <w:iCs/>
          <w:color w:val="6A5242"/>
          <w:sz w:val="25"/>
          <w:szCs w:val="25"/>
        </w:rPr>
        <w:t xml:space="preserve">bhakta-nidhiḥ</w:t>
      </w:r>
      <w:r>
        <w:rPr>
          <w:rFonts w:ascii="Cambria" w:cs="Nirmala UI" w:eastAsia="Cambria" w:hAnsi="Cambria"/>
        </w:rPr>
        <w:t xml:space="preserve">     </w:t>
      </w:r>
      <w:r>
        <w:rPr>
          <w:rFonts w:ascii="Cambria" w:cs="Nirmala UI" w:eastAsia="Cambria" w:hAnsi="Cambria"/>
          <w:color w:val="6A5242"/>
          <w:sz w:val="16"/>
          <w:szCs w:val="16"/>
        </w:rPr>
        <w:t xml:space="preserve">568 </w:t>
      </w:r>
      <w:r>
        <w:rPr>
          <w:rFonts w:ascii="Cambria" w:cs="Nirmala UI" w:eastAsia="Cambria" w:hAnsi="Cambria"/>
          <w:i/>
          <w:iCs/>
          <w:color w:val="6A5242"/>
          <w:sz w:val="25"/>
          <w:szCs w:val="25"/>
        </w:rPr>
        <w:t xml:space="preserve">niyantrī</w:t>
      </w:r>
      <w:r>
        <w:rPr>
          <w:rFonts w:ascii="Cambria" w:cs="Nirmala UI" w:eastAsia="Cambria" w:hAnsi="Cambria"/>
        </w:rPr>
        <w:t xml:space="preserve">     </w:t>
      </w:r>
      <w:r>
        <w:rPr>
          <w:rFonts w:ascii="Cambria" w:cs="Nirmala UI" w:eastAsia="Cambria" w:hAnsi="Cambria"/>
          <w:color w:val="6A5242"/>
          <w:sz w:val="16"/>
          <w:szCs w:val="16"/>
        </w:rPr>
        <w:t xml:space="preserve">569 </w:t>
      </w:r>
      <w:r>
        <w:rPr>
          <w:rFonts w:ascii="Cambria" w:cs="Nirmala UI" w:eastAsia="Cambria" w:hAnsi="Cambria"/>
          <w:i/>
          <w:iCs/>
          <w:color w:val="6A5242"/>
          <w:sz w:val="25"/>
          <w:szCs w:val="25"/>
        </w:rPr>
        <w:t xml:space="preserve">nikhileśvarī</w:t>
      </w:r>
    </w:p>
    <w:p>
      <w:pPr>
        <w:keepNext/>
        <w:spacing w:after="20" w:line="340"/>
      </w:pPr>
      <w:r>
        <w:rPr>
          <w:rFonts w:ascii="Cambria" w:cs="Nirmala UI" w:eastAsia="Cambria" w:hAnsi="Cambria"/>
          <w:b/>
          <w:bCs/>
          <w:color w:val="7B1E1E"/>
          <w:sz w:val="18"/>
          <w:szCs w:val="18"/>
        </w:rPr>
        <w:t xml:space="preserve">570 </w:t>
      </w:r>
      <w:r>
        <w:rPr>
          <w:rFonts w:ascii="Cambria" w:cs="Nirmala UI" w:eastAsia="Cambria" w:hAnsi="Cambria"/>
          <w:sz w:val="34"/>
          <w:szCs w:val="34"/>
        </w:rPr>
        <w:t xml:space="preserve">मैत्र्यादि-वासना-लभ्या</w:t>
      </w:r>
      <w:r>
        <w:rPr>
          <w:rFonts w:ascii="Cambria" w:cs="Nirmala UI" w:eastAsia="Cambria" w:hAnsi="Cambria"/>
        </w:rPr>
        <w:t xml:space="preserve">     </w:t>
      </w:r>
      <w:r>
        <w:rPr>
          <w:rFonts w:ascii="Cambria" w:cs="Nirmala UI" w:eastAsia="Cambria" w:hAnsi="Cambria"/>
          <w:b/>
          <w:bCs/>
          <w:color w:val="7B1E1E"/>
          <w:sz w:val="18"/>
          <w:szCs w:val="18"/>
        </w:rPr>
        <w:t xml:space="preserve">571 </w:t>
      </w:r>
      <w:r>
        <w:rPr>
          <w:rFonts w:ascii="Cambria" w:cs="Nirmala UI" w:eastAsia="Cambria" w:hAnsi="Cambria"/>
          <w:sz w:val="34"/>
          <w:szCs w:val="34"/>
        </w:rPr>
        <w:t xml:space="preserve">महा-प्रलय-साक्षिणी</w:t>
      </w:r>
    </w:p>
    <w:p>
      <w:pPr>
        <w:spacing w:after="120"/>
      </w:pPr>
      <w:r>
        <w:rPr>
          <w:rFonts w:ascii="Cambria" w:cs="Nirmala UI" w:eastAsia="Cambria" w:hAnsi="Cambria"/>
          <w:color w:val="6A5242"/>
          <w:sz w:val="16"/>
          <w:szCs w:val="16"/>
        </w:rPr>
        <w:t xml:space="preserve">570 </w:t>
      </w:r>
      <w:r>
        <w:rPr>
          <w:rFonts w:ascii="Cambria" w:cs="Nirmala UI" w:eastAsia="Cambria" w:hAnsi="Cambria"/>
          <w:i/>
          <w:iCs/>
          <w:color w:val="6A5242"/>
          <w:sz w:val="25"/>
          <w:szCs w:val="25"/>
        </w:rPr>
        <w:t xml:space="preserve">maitryādi-vāsanā-labhyā</w:t>
      </w:r>
      <w:r>
        <w:rPr>
          <w:rFonts w:ascii="Cambria" w:cs="Nirmala UI" w:eastAsia="Cambria" w:hAnsi="Cambria"/>
        </w:rPr>
        <w:t xml:space="preserve">     </w:t>
      </w:r>
      <w:r>
        <w:rPr>
          <w:rFonts w:ascii="Cambria" w:cs="Nirmala UI" w:eastAsia="Cambria" w:hAnsi="Cambria"/>
          <w:color w:val="6A5242"/>
          <w:sz w:val="16"/>
          <w:szCs w:val="16"/>
        </w:rPr>
        <w:t xml:space="preserve">571 </w:t>
      </w:r>
      <w:r>
        <w:rPr>
          <w:rFonts w:ascii="Cambria" w:cs="Nirmala UI" w:eastAsia="Cambria" w:hAnsi="Cambria"/>
          <w:i/>
          <w:iCs/>
          <w:color w:val="6A5242"/>
          <w:sz w:val="25"/>
          <w:szCs w:val="25"/>
        </w:rPr>
        <w:t xml:space="preserve">mahā-pralaya-sākṣiṇī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566</w:t>
      </w:r>
      <w:r>
        <w:rPr>
          <w:rFonts w:ascii="Cambria" w:cs="Nirmala UI" w:eastAsia="Cambria" w:hAnsi="Cambria"/>
          <w:sz w:val="23"/>
          <w:szCs w:val="23"/>
        </w:rPr>
        <w:t xml:space="preserve">She who is eternally contented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567</w:t>
      </w:r>
      <w:r>
        <w:rPr>
          <w:rFonts w:ascii="Cambria" w:cs="Nirmala UI" w:eastAsia="Cambria" w:hAnsi="Cambria"/>
          <w:sz w:val="23"/>
          <w:szCs w:val="23"/>
        </w:rPr>
        <w:t xml:space="preserve">She who is the treasure of the devotees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568</w:t>
      </w:r>
      <w:r>
        <w:rPr>
          <w:rFonts w:ascii="Cambria" w:cs="Nirmala UI" w:eastAsia="Cambria" w:hAnsi="Cambria"/>
          <w:sz w:val="23"/>
          <w:szCs w:val="23"/>
        </w:rPr>
        <w:t xml:space="preserve">She who controls and governs all beings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569</w:t>
      </w:r>
      <w:r>
        <w:rPr>
          <w:rFonts w:ascii="Cambria" w:cs="Nirmala UI" w:eastAsia="Cambria" w:hAnsi="Cambria"/>
          <w:sz w:val="23"/>
          <w:szCs w:val="23"/>
        </w:rPr>
        <w:t xml:space="preserve">She who is the ruler of all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570</w:t>
      </w:r>
      <w:r>
        <w:rPr>
          <w:rFonts w:ascii="Cambria" w:cs="Nirmala UI" w:eastAsia="Cambria" w:hAnsi="Cambria"/>
          <w:sz w:val="23"/>
          <w:szCs w:val="23"/>
        </w:rPr>
        <w:t xml:space="preserve">She who is attained through friendliness and the other good dispositions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571</w:t>
      </w:r>
      <w:r>
        <w:rPr>
          <w:rFonts w:ascii="Cambria" w:cs="Nirmala UI" w:eastAsia="Cambria" w:hAnsi="Cambria"/>
          <w:sz w:val="23"/>
          <w:szCs w:val="23"/>
        </w:rPr>
        <w:t xml:space="preserve">She who is witness to the great dissolution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566  </w:t>
            </w:r>
            <w:r>
              <w:rPr>
                <w:rFonts w:ascii="Cambria" w:cs="Nirmala UI" w:eastAsia="Cambria" w:hAnsi="Cambria"/>
                <w:color w:val="7B1E1E"/>
                <w:sz w:val="30"/>
                <w:szCs w:val="30"/>
              </w:rPr>
              <w:t xml:space="preserve">नित्यतृप्ता</w:t>
            </w:r>
            <w:r>
              <w:rPr>
                <w:rFonts w:ascii="Cambria" w:cs="Nirmala UI" w:eastAsia="Cambria" w:hAnsi="Cambria"/>
              </w:rPr>
              <w:t xml:space="preserve">  </w:t>
            </w:r>
            <w:r>
              <w:rPr>
                <w:rFonts w:ascii="Cambria" w:cs="Nirmala UI" w:eastAsia="Cambria" w:hAnsi="Cambria"/>
                <w:i/>
                <w:iCs/>
                <w:color w:val="6A5242"/>
                <w:sz w:val="21"/>
                <w:szCs w:val="21"/>
              </w:rPr>
              <w:t xml:space="preserve">nitya-tṛptā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eternal; as adverb, always</w:t>
            </w:r>
          </w:p>
        </w:tc>
      </w:tr>
      <w:tr>
        <w:trPr>
          <w:cantSplit/>
        </w:trPr>
        <w:tc>
          <w:tcPr>
            <w:tcW w:type="pct" w:w="36%"/>
          </w:tcPr>
          <w:p>
            <w:pPr>
              <w:spacing w:after="40"/>
            </w:pPr>
            <w:r>
              <w:rPr>
                <w:rFonts w:ascii="Cambria" w:cs="Nirmala UI" w:eastAsia="Cambria" w:hAnsi="Cambria"/>
                <w:sz w:val="30"/>
                <w:szCs w:val="30"/>
              </w:rPr>
              <w:t xml:space="preserve">तृप्ता</w:t>
            </w:r>
            <w:r>
              <w:rPr>
                <w:rFonts w:ascii="Cambria" w:cs="Nirmala UI" w:eastAsia="Cambria" w:hAnsi="Cambria"/>
              </w:rPr>
              <w:br/>
              <w:t xml:space="preserve"/>
            </w:r>
            <w:r>
              <w:rPr>
                <w:rFonts w:ascii="Cambria" w:cs="Nirmala UI" w:eastAsia="Cambria" w:hAnsi="Cambria"/>
                <w:i/>
                <w:iCs/>
                <w:color w:val="6A5242"/>
                <w:sz w:val="21"/>
                <w:szCs w:val="21"/>
              </w:rPr>
              <w:t xml:space="preserve">tṛptā</w:t>
            </w:r>
          </w:p>
        </w:tc>
        <w:tc>
          <w:tcPr>
            <w:tcW w:type="pct" w:w="64%"/>
          </w:tcPr>
          <w:p>
            <w:pPr>
              <w:spacing w:after="40"/>
            </w:pPr>
            <w:r>
              <w:rPr>
                <w:rFonts w:ascii="Cambria" w:cs="Nirmala UI" w:eastAsia="Cambria" w:hAnsi="Cambria"/>
                <w:sz w:val="23"/>
                <w:szCs w:val="23"/>
              </w:rPr>
              <w:t xml:space="preserve">satisfied, contented</w:t>
            </w:r>
            <w:r>
              <w:rPr>
                <w:rFonts w:ascii="Cambria" w:cs="Nirmala UI" w:eastAsia="Cambria" w:hAnsi="Cambria"/>
              </w:rPr>
              <w:br/>
              <w:t xml:space="preserve"/>
            </w:r>
            <w:r>
              <w:rPr>
                <w:rFonts w:ascii="Cambria" w:cs="Nirmala UI" w:eastAsia="Cambria" w:hAnsi="Cambria"/>
                <w:color w:val="6A5242"/>
                <w:sz w:val="19"/>
                <w:szCs w:val="19"/>
              </w:rPr>
              <w:t xml:space="preserve">√tṛp 'to be satisfied',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567  </w:t>
            </w:r>
            <w:r>
              <w:rPr>
                <w:rFonts w:ascii="Cambria" w:cs="Nirmala UI" w:eastAsia="Cambria" w:hAnsi="Cambria"/>
                <w:color w:val="7B1E1E"/>
                <w:sz w:val="30"/>
                <w:szCs w:val="30"/>
              </w:rPr>
              <w:t xml:space="preserve">भक्तनिधिः</w:t>
            </w:r>
            <w:r>
              <w:rPr>
                <w:rFonts w:ascii="Cambria" w:cs="Nirmala UI" w:eastAsia="Cambria" w:hAnsi="Cambria"/>
              </w:rPr>
              <w:t xml:space="preserve">  </w:t>
            </w:r>
            <w:r>
              <w:rPr>
                <w:rFonts w:ascii="Cambria" w:cs="Nirmala UI" w:eastAsia="Cambria" w:hAnsi="Cambria"/>
                <w:i/>
                <w:iCs/>
                <w:color w:val="6A5242"/>
                <w:sz w:val="21"/>
                <w:szCs w:val="21"/>
              </w:rPr>
              <w:t xml:space="preserve">bhakta-nidhiḥ</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निधिः</w:t>
            </w:r>
            <w:r>
              <w:rPr>
                <w:rFonts w:ascii="Cambria" w:cs="Nirmala UI" w:eastAsia="Cambria" w:hAnsi="Cambria"/>
              </w:rPr>
              <w:br/>
              <w:t xml:space="preserve"/>
            </w:r>
            <w:r>
              <w:rPr>
                <w:rFonts w:ascii="Cambria" w:cs="Nirmala UI" w:eastAsia="Cambria" w:hAnsi="Cambria"/>
                <w:i/>
                <w:iCs/>
                <w:color w:val="6A5242"/>
                <w:sz w:val="21"/>
                <w:szCs w:val="21"/>
              </w:rPr>
              <w:t xml:space="preserve">nidhiḥ</w:t>
            </w:r>
          </w:p>
        </w:tc>
        <w:tc>
          <w:tcPr>
            <w:tcW w:type="pct" w:w="64%"/>
          </w:tcPr>
          <w:p>
            <w:pPr>
              <w:spacing w:after="40"/>
            </w:pPr>
            <w:r>
              <w:rPr>
                <w:rFonts w:ascii="Cambria" w:cs="Nirmala UI" w:eastAsia="Cambria" w:hAnsi="Cambria"/>
                <w:sz w:val="23"/>
                <w:szCs w:val="23"/>
              </w:rPr>
              <w:t xml:space="preserve">treasure, store</w:t>
            </w:r>
            <w:r>
              <w:rPr>
                <w:rFonts w:ascii="Cambria" w:cs="Nirmala UI" w:eastAsia="Cambria" w:hAnsi="Cambria"/>
              </w:rPr>
              <w:br/>
              <w:t xml:space="preserve"/>
            </w:r>
            <w:r>
              <w:rPr>
                <w:rFonts w:ascii="Cambria" w:cs="Nirmala UI" w:eastAsia="Cambria" w:hAnsi="Cambria"/>
                <w:color w:val="6A5242"/>
                <w:sz w:val="19"/>
                <w:szCs w:val="19"/>
              </w:rPr>
              <w:t xml:space="preserve">ni + √dhā 'to place'; masculine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568  </w:t>
            </w:r>
            <w:r>
              <w:rPr>
                <w:rFonts w:ascii="Cambria" w:cs="Nirmala UI" w:eastAsia="Cambria" w:hAnsi="Cambria"/>
                <w:color w:val="7B1E1E"/>
                <w:sz w:val="30"/>
                <w:szCs w:val="30"/>
              </w:rPr>
              <w:t xml:space="preserve">नियन्त्री</w:t>
            </w:r>
            <w:r>
              <w:rPr>
                <w:rFonts w:ascii="Cambria" w:cs="Nirmala UI" w:eastAsia="Cambria" w:hAnsi="Cambria"/>
              </w:rPr>
              <w:t xml:space="preserve">  </w:t>
            </w:r>
            <w:r>
              <w:rPr>
                <w:rFonts w:ascii="Cambria" w:cs="Nirmala UI" w:eastAsia="Cambria" w:hAnsi="Cambria"/>
                <w:i/>
                <w:iCs/>
                <w:color w:val="6A5242"/>
                <w:sz w:val="21"/>
                <w:szCs w:val="21"/>
              </w:rPr>
              <w:t xml:space="preserve">niyantrī</w:t>
            </w:r>
          </w:p>
        </w:tc>
      </w:tr>
      <w:tr>
        <w:trPr>
          <w:cantSplit/>
        </w:trPr>
        <w:tc>
          <w:tcPr>
            <w:tcW w:type="pct" w:w="36%"/>
          </w:tcPr>
          <w:p>
            <w:pPr>
              <w:spacing w:after="40"/>
            </w:pPr>
            <w:r>
              <w:rPr>
                <w:rFonts w:ascii="Cambria" w:cs="Nirmala UI" w:eastAsia="Cambria" w:hAnsi="Cambria"/>
                <w:sz w:val="30"/>
                <w:szCs w:val="30"/>
              </w:rPr>
              <w:t xml:space="preserve">नियन्त्री</w:t>
            </w:r>
            <w:r>
              <w:rPr>
                <w:rFonts w:ascii="Cambria" w:cs="Nirmala UI" w:eastAsia="Cambria" w:hAnsi="Cambria"/>
              </w:rPr>
              <w:br/>
              <w:t xml:space="preserve"/>
            </w:r>
            <w:r>
              <w:rPr>
                <w:rFonts w:ascii="Cambria" w:cs="Nirmala UI" w:eastAsia="Cambria" w:hAnsi="Cambria"/>
                <w:i/>
                <w:iCs/>
                <w:color w:val="6A5242"/>
                <w:sz w:val="21"/>
                <w:szCs w:val="21"/>
              </w:rPr>
              <w:t xml:space="preserve">niyantrī</w:t>
            </w:r>
          </w:p>
        </w:tc>
        <w:tc>
          <w:tcPr>
            <w:tcW w:type="pct" w:w="64%"/>
          </w:tcPr>
          <w:p>
            <w:pPr>
              <w:spacing w:after="40"/>
            </w:pPr>
            <w:r>
              <w:rPr>
                <w:rFonts w:ascii="Cambria" w:cs="Nirmala UI" w:eastAsia="Cambria" w:hAnsi="Cambria"/>
                <w:sz w:val="23"/>
                <w:szCs w:val="23"/>
              </w:rPr>
              <w:t xml:space="preserve">controller, ruler, she who restrains and governs</w:t>
            </w:r>
            <w:r>
              <w:rPr>
                <w:rFonts w:ascii="Cambria" w:cs="Nirmala UI" w:eastAsia="Cambria" w:hAnsi="Cambria"/>
              </w:rPr>
              <w:br/>
              <w:t xml:space="preserve"/>
            </w:r>
            <w:r>
              <w:rPr>
                <w:rFonts w:ascii="Cambria" w:cs="Nirmala UI" w:eastAsia="Cambria" w:hAnsi="Cambria"/>
                <w:color w:val="6A5242"/>
                <w:sz w:val="19"/>
                <w:szCs w:val="19"/>
              </w:rPr>
              <w:t xml:space="preserve">ni + √yam 'to restrain' + the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569  </w:t>
            </w:r>
            <w:r>
              <w:rPr>
                <w:rFonts w:ascii="Cambria" w:cs="Nirmala UI" w:eastAsia="Cambria" w:hAnsi="Cambria"/>
                <w:color w:val="7B1E1E"/>
                <w:sz w:val="30"/>
                <w:szCs w:val="30"/>
              </w:rPr>
              <w:t xml:space="preserve">निखिलेश्वरी</w:t>
            </w:r>
            <w:r>
              <w:rPr>
                <w:rFonts w:ascii="Cambria" w:cs="Nirmala UI" w:eastAsia="Cambria" w:hAnsi="Cambria"/>
              </w:rPr>
              <w:t xml:space="preserve">  </w:t>
            </w:r>
            <w:r>
              <w:rPr>
                <w:rFonts w:ascii="Cambria" w:cs="Nirmala UI" w:eastAsia="Cambria" w:hAnsi="Cambria"/>
                <w:i/>
                <w:iCs/>
                <w:color w:val="6A5242"/>
                <w:sz w:val="21"/>
                <w:szCs w:val="21"/>
              </w:rPr>
              <w:t xml:space="preserve">nikhileśvarī</w:t>
            </w:r>
          </w:p>
        </w:tc>
      </w:tr>
      <w:tr>
        <w:trPr>
          <w:cantSplit/>
        </w:trPr>
        <w:tc>
          <w:tcPr>
            <w:tcW w:type="pct" w:w="36%"/>
          </w:tcPr>
          <w:p>
            <w:pPr>
              <w:spacing w:after="40"/>
            </w:pPr>
            <w:r>
              <w:rPr>
                <w:rFonts w:ascii="Cambria" w:cs="Nirmala UI" w:eastAsia="Cambria" w:hAnsi="Cambria"/>
                <w:sz w:val="30"/>
                <w:szCs w:val="30"/>
              </w:rPr>
              <w:t xml:space="preserve">निखिल</w:t>
            </w:r>
            <w:r>
              <w:rPr>
                <w:rFonts w:ascii="Cambria" w:cs="Nirmala UI" w:eastAsia="Cambria" w:hAnsi="Cambria"/>
              </w:rPr>
              <w:br/>
              <w:t xml:space="preserve"/>
            </w:r>
            <w:r>
              <w:rPr>
                <w:rFonts w:ascii="Cambria" w:cs="Nirmala UI" w:eastAsia="Cambria" w:hAnsi="Cambria"/>
                <w:i/>
                <w:iCs/>
                <w:color w:val="6A5242"/>
                <w:sz w:val="21"/>
                <w:szCs w:val="21"/>
              </w:rPr>
              <w:t xml:space="preserve">nikhila</w:t>
            </w:r>
          </w:p>
        </w:tc>
        <w:tc>
          <w:tcPr>
            <w:tcW w:type="pct" w:w="64%"/>
          </w:tcPr>
          <w:p>
            <w:pPr>
              <w:spacing w:after="40"/>
            </w:pPr>
            <w:r>
              <w:rPr>
                <w:rFonts w:ascii="Cambria" w:cs="Nirmala UI" w:eastAsia="Cambria" w:hAnsi="Cambria"/>
                <w:sz w:val="23"/>
                <w:szCs w:val="23"/>
              </w:rPr>
              <w:t xml:space="preserve">all, entire, without remainder</w:t>
            </w:r>
            <w:r>
              <w:rPr>
                <w:rFonts w:ascii="Cambria" w:cs="Nirmala UI" w:eastAsia="Cambria" w:hAnsi="Cambria"/>
              </w:rPr>
              <w:br/>
              <w:t xml:space="preserve"/>
            </w:r>
            <w:r>
              <w:rPr>
                <w:rFonts w:ascii="Cambria" w:cs="Nirmala UI" w:eastAsia="Cambria" w:hAnsi="Cambria"/>
                <w:color w:val="6A5242"/>
                <w:sz w:val="19"/>
                <w:szCs w:val="19"/>
              </w:rPr>
              <w:t xml:space="preserve">ni 'without' + khila 'gap, remainder'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√īś 'to rule'</w:t>
            </w:r>
          </w:p>
        </w:tc>
      </w:tr>
      <w:tr>
        <w:trPr>
          <w:cantSplit/>
        </w:trPr>
        <w:tc>
          <w:tcPr>
            <w:gridSpan w:val="2"/>
          </w:tcPr>
          <w:p>
            <w:pPr>
              <w:spacing w:after="40" w:before="120"/>
            </w:pPr>
            <w:r>
              <w:rPr>
                <w:rFonts w:ascii="Cambria" w:cs="Nirmala UI" w:eastAsia="Cambria" w:hAnsi="Cambria"/>
                <w:b/>
                <w:bCs/>
                <w:color w:val="7B1E1E"/>
                <w:sz w:val="20"/>
                <w:szCs w:val="20"/>
              </w:rPr>
              <w:t xml:space="preserve">570  </w:t>
            </w:r>
            <w:r>
              <w:rPr>
                <w:rFonts w:ascii="Cambria" w:cs="Nirmala UI" w:eastAsia="Cambria" w:hAnsi="Cambria"/>
                <w:color w:val="7B1E1E"/>
                <w:sz w:val="30"/>
                <w:szCs w:val="30"/>
              </w:rPr>
              <w:t xml:space="preserve">मैत्र्यादिवासनालभ्या</w:t>
            </w:r>
            <w:r>
              <w:rPr>
                <w:rFonts w:ascii="Cambria" w:cs="Nirmala UI" w:eastAsia="Cambria" w:hAnsi="Cambria"/>
              </w:rPr>
              <w:t xml:space="preserve">  </w:t>
            </w:r>
            <w:r>
              <w:rPr>
                <w:rFonts w:ascii="Cambria" w:cs="Nirmala UI" w:eastAsia="Cambria" w:hAnsi="Cambria"/>
                <w:i/>
                <w:iCs/>
                <w:color w:val="6A5242"/>
                <w:sz w:val="21"/>
                <w:szCs w:val="21"/>
              </w:rPr>
              <w:t xml:space="preserve">maitryādi-vāsanā-labhyā</w:t>
            </w:r>
          </w:p>
        </w:tc>
      </w:tr>
      <w:tr>
        <w:trPr>
          <w:cantSplit/>
        </w:trPr>
        <w:tc>
          <w:tcPr>
            <w:tcW w:type="pct" w:w="36%"/>
          </w:tcPr>
          <w:p>
            <w:pPr>
              <w:spacing w:after="40"/>
            </w:pPr>
            <w:r>
              <w:rPr>
                <w:rFonts w:ascii="Cambria" w:cs="Nirmala UI" w:eastAsia="Cambria" w:hAnsi="Cambria"/>
                <w:sz w:val="30"/>
                <w:szCs w:val="30"/>
              </w:rPr>
              <w:t xml:space="preserve">मैत्री</w:t>
            </w:r>
            <w:r>
              <w:rPr>
                <w:rFonts w:ascii="Cambria" w:cs="Nirmala UI" w:eastAsia="Cambria" w:hAnsi="Cambria"/>
              </w:rPr>
              <w:br/>
              <w:t xml:space="preserve"/>
            </w:r>
            <w:r>
              <w:rPr>
                <w:rFonts w:ascii="Cambria" w:cs="Nirmala UI" w:eastAsia="Cambria" w:hAnsi="Cambria"/>
                <w:i/>
                <w:iCs/>
                <w:color w:val="6A5242"/>
                <w:sz w:val="21"/>
                <w:szCs w:val="21"/>
              </w:rPr>
              <w:t xml:space="preserve">maitrī</w:t>
            </w:r>
          </w:p>
        </w:tc>
        <w:tc>
          <w:tcPr>
            <w:tcW w:type="pct" w:w="64%"/>
          </w:tcPr>
          <w:p>
            <w:pPr>
              <w:spacing w:after="40"/>
            </w:pPr>
            <w:r>
              <w:rPr>
                <w:rFonts w:ascii="Cambria" w:cs="Nirmala UI" w:eastAsia="Cambria" w:hAnsi="Cambria"/>
                <w:sz w:val="23"/>
                <w:szCs w:val="23"/>
              </w:rPr>
              <w:t xml:space="preserve">friendliness, goodwill</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with, and the rest</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vāsanā</w:t>
            </w:r>
          </w:p>
        </w:tc>
        <w:tc>
          <w:tcPr>
            <w:tcW w:type="pct" w:w="64%"/>
          </w:tcPr>
          <w:p>
            <w:pPr>
              <w:spacing w:after="40"/>
            </w:pPr>
            <w:r>
              <w:rPr>
                <w:rFonts w:ascii="Cambria" w:cs="Nirmala UI" w:eastAsia="Cambria" w:hAnsi="Cambria"/>
                <w:sz w:val="23"/>
                <w:szCs w:val="23"/>
              </w:rPr>
              <w:t xml:space="preserve">disposition, cultivated attitude, latent impression</w:t>
            </w:r>
          </w:p>
        </w:tc>
      </w:tr>
      <w:tr>
        <w:trPr>
          <w:cantSplit/>
        </w:trPr>
        <w:tc>
          <w:tcPr>
            <w:tcW w:type="pct" w:w="36%"/>
          </w:tcPr>
          <w:p>
            <w:pPr>
              <w:spacing w:after="40"/>
            </w:pPr>
            <w:r>
              <w:rPr>
                <w:rFonts w:ascii="Cambria" w:cs="Nirmala UI" w:eastAsia="Cambria" w:hAnsi="Cambria"/>
                <w:sz w:val="30"/>
                <w:szCs w:val="30"/>
              </w:rPr>
              <w:t xml:space="preserve">लभ्या</w:t>
            </w:r>
            <w:r>
              <w:rPr>
                <w:rFonts w:ascii="Cambria" w:cs="Nirmala UI" w:eastAsia="Cambria" w:hAnsi="Cambria"/>
              </w:rPr>
              <w:br/>
              <w:t xml:space="preserve"/>
            </w:r>
            <w:r>
              <w:rPr>
                <w:rFonts w:ascii="Cambria" w:cs="Nirmala UI" w:eastAsia="Cambria" w:hAnsi="Cambria"/>
                <w:i/>
                <w:iCs/>
                <w:color w:val="6A5242"/>
                <w:sz w:val="21"/>
                <w:szCs w:val="21"/>
              </w:rPr>
              <w:t xml:space="preserve">labhyā</w:t>
            </w:r>
          </w:p>
        </w:tc>
        <w:tc>
          <w:tcPr>
            <w:tcW w:type="pct" w:w="64%"/>
          </w:tcPr>
          <w:p>
            <w:pPr>
              <w:spacing w:after="40"/>
            </w:pPr>
            <w:r>
              <w:rPr>
                <w:rFonts w:ascii="Cambria" w:cs="Nirmala UI" w:eastAsia="Cambria" w:hAnsi="Cambria"/>
                <w:sz w:val="23"/>
                <w:szCs w:val="23"/>
              </w:rPr>
              <w:t xml:space="preserve">attainable</w:t>
            </w:r>
            <w:r>
              <w:rPr>
                <w:rFonts w:ascii="Cambria" w:cs="Nirmala UI" w:eastAsia="Cambria" w:hAnsi="Cambria"/>
              </w:rPr>
              <w:br/>
              <w:t xml:space="preserve"/>
            </w:r>
            <w:r>
              <w:rPr>
                <w:rFonts w:ascii="Cambria" w:cs="Nirmala UI" w:eastAsia="Cambria" w:hAnsi="Cambria"/>
                <w:color w:val="6A5242"/>
                <w:sz w:val="19"/>
                <w:szCs w:val="19"/>
              </w:rPr>
              <w:t xml:space="preserve">√labh 'to obtain',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571  </w:t>
            </w:r>
            <w:r>
              <w:rPr>
                <w:rFonts w:ascii="Cambria" w:cs="Nirmala UI" w:eastAsia="Cambria" w:hAnsi="Cambria"/>
                <w:color w:val="7B1E1E"/>
                <w:sz w:val="30"/>
                <w:szCs w:val="30"/>
              </w:rPr>
              <w:t xml:space="preserve">महाप्रलयसाक्षिणी</w:t>
            </w:r>
            <w:r>
              <w:rPr>
                <w:rFonts w:ascii="Cambria" w:cs="Nirmala UI" w:eastAsia="Cambria" w:hAnsi="Cambria"/>
              </w:rPr>
              <w:t xml:space="preserve">  </w:t>
            </w:r>
            <w:r>
              <w:rPr>
                <w:rFonts w:ascii="Cambria" w:cs="Nirmala UI" w:eastAsia="Cambria" w:hAnsi="Cambria"/>
                <w:i/>
                <w:iCs/>
                <w:color w:val="6A5242"/>
                <w:sz w:val="21"/>
                <w:szCs w:val="21"/>
              </w:rPr>
              <w:t xml:space="preserve">mahā-pralaya-sākṣiṇī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प्रलय</w:t>
            </w:r>
            <w:r>
              <w:rPr>
                <w:rFonts w:ascii="Cambria" w:cs="Nirmala UI" w:eastAsia="Cambria" w:hAnsi="Cambria"/>
              </w:rPr>
              <w:br/>
              <w:t xml:space="preserve"/>
            </w:r>
            <w:r>
              <w:rPr>
                <w:rFonts w:ascii="Cambria" w:cs="Nirmala UI" w:eastAsia="Cambria" w:hAnsi="Cambria"/>
                <w:i/>
                <w:iCs/>
                <w:color w:val="6A5242"/>
                <w:sz w:val="21"/>
                <w:szCs w:val="21"/>
              </w:rPr>
              <w:t xml:space="preserve">pralaya</w:t>
            </w:r>
          </w:p>
        </w:tc>
        <w:tc>
          <w:tcPr>
            <w:tcW w:type="pct" w:w="64%"/>
          </w:tcPr>
          <w:p>
            <w:pPr>
              <w:spacing w:after="40"/>
            </w:pPr>
            <w:r>
              <w:rPr>
                <w:rFonts w:ascii="Cambria" w:cs="Nirmala UI" w:eastAsia="Cambria" w:hAnsi="Cambria"/>
                <w:sz w:val="23"/>
                <w:szCs w:val="23"/>
              </w:rPr>
              <w:t xml:space="preserve">dissolution of the universe</w:t>
            </w:r>
            <w:r>
              <w:rPr>
                <w:rFonts w:ascii="Cambria" w:cs="Nirmala UI" w:eastAsia="Cambria" w:hAnsi="Cambria"/>
              </w:rPr>
              <w:br/>
              <w:t xml:space="preserve"/>
            </w:r>
            <w:r>
              <w:rPr>
                <w:rFonts w:ascii="Cambria" w:cs="Nirmala UI" w:eastAsia="Cambria" w:hAnsi="Cambria"/>
                <w:color w:val="6A5242"/>
                <w:sz w:val="19"/>
                <w:szCs w:val="19"/>
              </w:rPr>
              <w:t xml:space="preserve">pra + √lī 'to dissolve'</w:t>
            </w:r>
          </w:p>
        </w:tc>
      </w:tr>
      <w:tr>
        <w:trPr>
          <w:cantSplit/>
        </w:trPr>
        <w:tc>
          <w:tcPr>
            <w:tcW w:type="pct" w:w="36%"/>
          </w:tcPr>
          <w:p>
            <w:pPr>
              <w:spacing w:after="40"/>
            </w:pPr>
            <w:r>
              <w:rPr>
                <w:rFonts w:ascii="Cambria" w:cs="Nirmala UI" w:eastAsia="Cambria" w:hAnsi="Cambria"/>
                <w:sz w:val="30"/>
                <w:szCs w:val="30"/>
              </w:rPr>
              <w:t xml:space="preserve">साक्षिणी</w:t>
            </w:r>
            <w:r>
              <w:rPr>
                <w:rFonts w:ascii="Cambria" w:cs="Nirmala UI" w:eastAsia="Cambria" w:hAnsi="Cambria"/>
              </w:rPr>
              <w:br/>
              <w:t xml:space="preserve"/>
            </w:r>
            <w:r>
              <w:rPr>
                <w:rFonts w:ascii="Cambria" w:cs="Nirmala UI" w:eastAsia="Cambria" w:hAnsi="Cambria"/>
                <w:i/>
                <w:iCs/>
                <w:color w:val="6A5242"/>
                <w:sz w:val="21"/>
                <w:szCs w:val="21"/>
              </w:rPr>
              <w:t xml:space="preserve">sākṣiṇī</w:t>
            </w:r>
          </w:p>
        </w:tc>
        <w:tc>
          <w:tcPr>
            <w:tcW w:type="pct" w:w="64%"/>
          </w:tcPr>
          <w:p>
            <w:pPr>
              <w:spacing w:after="40"/>
            </w:pPr>
            <w:r>
              <w:rPr>
                <w:rFonts w:ascii="Cambria" w:cs="Nirmala UI" w:eastAsia="Cambria" w:hAnsi="Cambria"/>
                <w:sz w:val="23"/>
                <w:szCs w:val="23"/>
              </w:rPr>
              <w:t xml:space="preserve">witness, one who sees directly</w:t>
            </w:r>
            <w:r>
              <w:rPr>
                <w:rFonts w:ascii="Cambria" w:cs="Nirmala UI" w:eastAsia="Cambria" w:hAnsi="Cambria"/>
              </w:rPr>
              <w:br/>
              <w:t xml:space="preserve"/>
            </w:r>
            <w:r>
              <w:rPr>
                <w:rFonts w:ascii="Cambria" w:cs="Nirmala UI" w:eastAsia="Cambria" w:hAnsi="Cambria"/>
                <w:color w:val="6A5242"/>
                <w:sz w:val="19"/>
                <w:szCs w:val="19"/>
              </w:rPr>
              <w:t xml:space="preserve">sākṣin (sa + akṣa 'with eyes'),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566  </w:t>
      </w:r>
      <w:r>
        <w:rPr>
          <w:rFonts w:ascii="Cambria" w:cs="Nirmala UI" w:eastAsia="Cambria" w:hAnsi="Cambria"/>
        </w:rPr>
        <w:t xml:space="preserve">  </w:t>
      </w:r>
      <w:r>
        <w:rPr>
          <w:rFonts w:ascii="Cambria" w:cs="Nirmala UI" w:eastAsia="Cambria" w:hAnsi="Cambria"/>
          <w:color w:val="7B1E1E"/>
          <w:sz w:val="32"/>
          <w:szCs w:val="32"/>
        </w:rPr>
        <w:t xml:space="preserve">नित्यतृप्ता</w:t>
      </w:r>
      <w:r>
        <w:rPr>
          <w:rFonts w:ascii="Cambria" w:cs="Nirmala UI" w:eastAsia="Cambria" w:hAnsi="Cambria"/>
        </w:rPr>
        <w:t xml:space="preserve">   </w:t>
      </w:r>
      <w:r>
        <w:rPr>
          <w:rFonts w:ascii="Cambria" w:cs="Nirmala UI" w:eastAsia="Cambria" w:hAnsi="Cambria"/>
          <w:i/>
          <w:iCs/>
          <w:color w:val="6A5242"/>
          <w:sz w:val="25"/>
          <w:szCs w:val="25"/>
        </w:rPr>
        <w:t xml:space="preserve">nitya-tṛptā</w:t>
      </w:r>
    </w:p>
    <w:p>
      <w:pPr>
        <w:keepNext/>
        <w:spacing w:after="80"/>
      </w:pPr>
      <w:r>
        <w:rPr>
          <w:rFonts w:ascii="Cambria" w:cs="Nirmala UI" w:eastAsia="Cambria" w:hAnsi="Cambria"/>
          <w:b/>
          <w:bCs/>
          <w:sz w:val="24"/>
          <w:szCs w:val="24"/>
        </w:rPr>
        <w:t xml:space="preserve">She who is eternally contented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nitya 'always' qualifies the participle tṛptā 'contented', which is the head: 'ever contented'.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तृप्ता नित्यतृप्ता</w:t>
      </w:r>
      <w:r>
        <w:rPr>
          <w:rFonts w:ascii="Cambria" w:cs="Nirmala UI" w:eastAsia="Cambria" w:hAnsi="Cambria"/>
        </w:rPr>
        <w:br/>
        <w:t xml:space="preserve"/>
      </w:r>
      <w:r>
        <w:rPr>
          <w:rFonts w:ascii="Cambria" w:cs="Nirmala UI" w:eastAsia="Cambria" w:hAnsi="Cambria"/>
          <w:i/>
          <w:iCs/>
          <w:color w:val="6A5242"/>
          <w:sz w:val="21"/>
          <w:szCs w:val="21"/>
        </w:rPr>
        <w:t xml:space="preserve">nityam tṛptā nityatṛptā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Lacking nothing, She needs nothing; She accepts offerings for the devotee's sake, not Her 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567  </w:t>
      </w:r>
      <w:r>
        <w:rPr>
          <w:rFonts w:ascii="Cambria" w:cs="Nirmala UI" w:eastAsia="Cambria" w:hAnsi="Cambria"/>
        </w:rPr>
        <w:t xml:space="preserve">  </w:t>
      </w:r>
      <w:r>
        <w:rPr>
          <w:rFonts w:ascii="Cambria" w:cs="Nirmala UI" w:eastAsia="Cambria" w:hAnsi="Cambria"/>
          <w:color w:val="7B1E1E"/>
          <w:sz w:val="32"/>
          <w:szCs w:val="32"/>
        </w:rPr>
        <w:t xml:space="preserve">भक्तनिधिः</w:t>
      </w:r>
      <w:r>
        <w:rPr>
          <w:rFonts w:ascii="Cambria" w:cs="Nirmala UI" w:eastAsia="Cambria" w:hAnsi="Cambria"/>
        </w:rPr>
        <w:t xml:space="preserve">   </w:t>
      </w:r>
      <w:r>
        <w:rPr>
          <w:rFonts w:ascii="Cambria" w:cs="Nirmala UI" w:eastAsia="Cambria" w:hAnsi="Cambria"/>
          <w:i/>
          <w:iCs/>
          <w:color w:val="6A5242"/>
          <w:sz w:val="25"/>
          <w:szCs w:val="25"/>
        </w:rPr>
        <w:t xml:space="preserve">bhakta-nidhiḥ</w:t>
      </w:r>
    </w:p>
    <w:p>
      <w:pPr>
        <w:keepNext/>
        <w:spacing w:after="80"/>
      </w:pPr>
      <w:r>
        <w:rPr>
          <w:rFonts w:ascii="Cambria" w:cs="Nirmala UI" w:eastAsia="Cambria" w:hAnsi="Cambria"/>
          <w:b/>
          <w:bCs/>
          <w:sz w:val="24"/>
          <w:szCs w:val="24"/>
        </w:rPr>
        <w:t xml:space="preserve">She who is the treasure of the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nidhi 'treasure' is the head and the devotees stand to it in the genitive: 'the treasure of the devotees'. nidhi is masculine and keeps its form in a name of the Goddess (in apposition).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निधिः भक्तनिधिः</w:t>
      </w:r>
      <w:r>
        <w:rPr>
          <w:rFonts w:ascii="Cambria" w:cs="Nirmala UI" w:eastAsia="Cambria" w:hAnsi="Cambria"/>
        </w:rPr>
        <w:br/>
        <w:t xml:space="preserve"/>
      </w:r>
      <w:r>
        <w:rPr>
          <w:rFonts w:ascii="Cambria" w:cs="Nirmala UI" w:eastAsia="Cambria" w:hAnsi="Cambria"/>
          <w:i/>
          <w:iCs/>
          <w:color w:val="6A5242"/>
          <w:sz w:val="21"/>
          <w:szCs w:val="21"/>
        </w:rPr>
        <w:t xml:space="preserve">bhaktānām nidhiḥ bhaktanidhiḥ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Her devotees She is the inexhaustible store from which every good, worldly and spiritual, is 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568  </w:t>
      </w:r>
      <w:r>
        <w:rPr>
          <w:rFonts w:ascii="Cambria" w:cs="Nirmala UI" w:eastAsia="Cambria" w:hAnsi="Cambria"/>
        </w:rPr>
        <w:t xml:space="preserve">  </w:t>
      </w:r>
      <w:r>
        <w:rPr>
          <w:rFonts w:ascii="Cambria" w:cs="Nirmala UI" w:eastAsia="Cambria" w:hAnsi="Cambria"/>
          <w:color w:val="7B1E1E"/>
          <w:sz w:val="32"/>
          <w:szCs w:val="32"/>
        </w:rPr>
        <w:t xml:space="preserve">नियन्त्री</w:t>
      </w:r>
      <w:r>
        <w:rPr>
          <w:rFonts w:ascii="Cambria" w:cs="Nirmala UI" w:eastAsia="Cambria" w:hAnsi="Cambria"/>
        </w:rPr>
        <w:t xml:space="preserve">   </w:t>
      </w:r>
      <w:r>
        <w:rPr>
          <w:rFonts w:ascii="Cambria" w:cs="Nirmala UI" w:eastAsia="Cambria" w:hAnsi="Cambria"/>
          <w:i/>
          <w:iCs/>
          <w:color w:val="6A5242"/>
          <w:sz w:val="25"/>
          <w:szCs w:val="25"/>
        </w:rPr>
        <w:t xml:space="preserve">niyantrī</w:t>
      </w:r>
    </w:p>
    <w:p>
      <w:pPr>
        <w:keepNext/>
        <w:spacing w:after="80"/>
      </w:pPr>
      <w:r>
        <w:rPr>
          <w:rFonts w:ascii="Cambria" w:cs="Nirmala UI" w:eastAsia="Cambria" w:hAnsi="Cambria"/>
          <w:b/>
          <w:bCs/>
          <w:sz w:val="24"/>
          <w:szCs w:val="24"/>
        </w:rPr>
        <w:t xml:space="preserve">She who controls and governs all beings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inner controller (antaryāmin) She directs every being from within and keeps it on its course.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569  </w:t>
      </w:r>
      <w:r>
        <w:rPr>
          <w:rFonts w:ascii="Cambria" w:cs="Nirmala UI" w:eastAsia="Cambria" w:hAnsi="Cambria"/>
        </w:rPr>
        <w:t xml:space="preserve">  </w:t>
      </w:r>
      <w:r>
        <w:rPr>
          <w:rFonts w:ascii="Cambria" w:cs="Nirmala UI" w:eastAsia="Cambria" w:hAnsi="Cambria"/>
          <w:color w:val="7B1E1E"/>
          <w:sz w:val="32"/>
          <w:szCs w:val="32"/>
        </w:rPr>
        <w:t xml:space="preserve">निखिलेश्वरी</w:t>
      </w:r>
      <w:r>
        <w:rPr>
          <w:rFonts w:ascii="Cambria" w:cs="Nirmala UI" w:eastAsia="Cambria" w:hAnsi="Cambria"/>
        </w:rPr>
        <w:t xml:space="preserve">   </w:t>
      </w:r>
      <w:r>
        <w:rPr>
          <w:rFonts w:ascii="Cambria" w:cs="Nirmala UI" w:eastAsia="Cambria" w:hAnsi="Cambria"/>
          <w:i/>
          <w:iCs/>
          <w:color w:val="6A5242"/>
          <w:sz w:val="25"/>
          <w:szCs w:val="25"/>
        </w:rPr>
        <w:t xml:space="preserve">nikhileśvarī</w:t>
      </w:r>
    </w:p>
    <w:p>
      <w:pPr>
        <w:keepNext/>
        <w:spacing w:after="80"/>
      </w:pPr>
      <w:r>
        <w:rPr>
          <w:rFonts w:ascii="Cambria" w:cs="Nirmala UI" w:eastAsia="Cambria" w:hAnsi="Cambria"/>
          <w:b/>
          <w:bCs/>
          <w:sz w:val="24"/>
          <w:szCs w:val="24"/>
        </w:rPr>
        <w:t xml:space="preserve">She who is the ruler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निखिलेश्वरी = निखिल + ईश्वरी (nikhila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and nikhila 'all, the whole' stands to it in the genitive: 'the ruler of all'.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निखिलस्य ईश्वरी निखिलेश्वरी</w:t>
      </w:r>
      <w:r>
        <w:rPr>
          <w:rFonts w:ascii="Cambria" w:cs="Nirmala UI" w:eastAsia="Cambria" w:hAnsi="Cambria"/>
        </w:rPr>
        <w:br/>
        <w:t xml:space="preserve"/>
      </w:r>
      <w:r>
        <w:rPr>
          <w:rFonts w:ascii="Cambria" w:cs="Nirmala UI" w:eastAsia="Cambria" w:hAnsi="Cambria"/>
          <w:i/>
          <w:iCs/>
          <w:color w:val="6A5242"/>
          <w:sz w:val="21"/>
          <w:szCs w:val="21"/>
        </w:rPr>
        <w:t xml:space="preserve">nikhilasya īśvarī nikhileśvarī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lies outside Her rule: She is sovereign over the whole, without remainder.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570  </w:t>
      </w:r>
      <w:r>
        <w:rPr>
          <w:rFonts w:ascii="Cambria" w:cs="Nirmala UI" w:eastAsia="Cambria" w:hAnsi="Cambria"/>
        </w:rPr>
        <w:t xml:space="preserve">  </w:t>
      </w:r>
      <w:r>
        <w:rPr>
          <w:rFonts w:ascii="Cambria" w:cs="Nirmala UI" w:eastAsia="Cambria" w:hAnsi="Cambria"/>
          <w:color w:val="7B1E1E"/>
          <w:sz w:val="32"/>
          <w:szCs w:val="32"/>
        </w:rPr>
        <w:t xml:space="preserve">मैत्र्यादिवासनालभ्या</w:t>
      </w:r>
      <w:r>
        <w:rPr>
          <w:rFonts w:ascii="Cambria" w:cs="Nirmala UI" w:eastAsia="Cambria" w:hAnsi="Cambria"/>
        </w:rPr>
        <w:t xml:space="preserve">   </w:t>
      </w:r>
      <w:r>
        <w:rPr>
          <w:rFonts w:ascii="Cambria" w:cs="Nirmala UI" w:eastAsia="Cambria" w:hAnsi="Cambria"/>
          <w:i/>
          <w:iCs/>
          <w:color w:val="6A5242"/>
          <w:sz w:val="25"/>
          <w:szCs w:val="25"/>
        </w:rPr>
        <w:t xml:space="preserve">maitryādi-vāsanā-labhyā</w:t>
      </w:r>
    </w:p>
    <w:p>
      <w:pPr>
        <w:keepNext/>
        <w:spacing w:after="80"/>
      </w:pPr>
      <w:r>
        <w:rPr>
          <w:rFonts w:ascii="Cambria" w:cs="Nirmala UI" w:eastAsia="Cambria" w:hAnsi="Cambria"/>
          <w:b/>
          <w:bCs/>
          <w:sz w:val="24"/>
          <w:szCs w:val="24"/>
        </w:rPr>
        <w:t xml:space="preserve">She who is attained through friendliness and the other good dispositions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मैत्र्यादि = मैत्री + आदि (maitrī + ādi) — yaṇ: ī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and karmadhāraya). </w:t>
      </w:r>
      <w:r>
        <w:rPr>
          <w:rFonts w:ascii="Cambria" w:cs="Nirmala UI" w:eastAsia="Cambria" w:hAnsi="Cambria"/>
          <w:sz w:val="22"/>
          <w:szCs w:val="22"/>
        </w:rPr>
        <w:t xml:space="preserve">(1) maitry-ādi 'those beginning with friendliness' (bahuvrīhi in -ādi). (2) These qualify vāsanā 'dispositions, cultivated attitudes' (karmadhāraya). (3) The gerundive labhyā 'attainable' is the head; the dispositions are its instrument: 'attainable through friendliness and the other dispositions'.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मैत्री आदिः यासाम् ताः मैत्र्यादयः; मैत्र्यादयः वासनाः मैत्र्यादिवासनाः; मैत्र्यादिवासनाभिः लभ्या मैत्र्यादिवासनालभ्या</w:t>
      </w:r>
      <w:r>
        <w:rPr>
          <w:rFonts w:ascii="Cambria" w:cs="Nirmala UI" w:eastAsia="Cambria" w:hAnsi="Cambria"/>
        </w:rPr>
        <w:br/>
        <w:t xml:space="preserve"/>
      </w:r>
      <w:r>
        <w:rPr>
          <w:rFonts w:ascii="Cambria" w:cs="Nirmala UI" w:eastAsia="Cambria" w:hAnsi="Cambria"/>
          <w:i/>
          <w:iCs/>
          <w:color w:val="6A5242"/>
          <w:sz w:val="21"/>
          <w:szCs w:val="21"/>
        </w:rPr>
        <w:t xml:space="preserve">maitrī ādiḥ yāsām tāḥ maitryādayaḥ; maitryādayaḥ vāsanāḥ maitryādivāsanāḥ; maitryādivāsanābhiḥ labhyā maitryādivāsanālabhyā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 are those of Yoga Sūtra 1.33: friendliness toward the happy, compassion toward the suffering, gladness toward the virtuous and equanimity toward the wicked, by which the mind becomes clear; a mind so cleared finds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571  </w:t>
      </w:r>
      <w:r>
        <w:rPr>
          <w:rFonts w:ascii="Cambria" w:cs="Nirmala UI" w:eastAsia="Cambria" w:hAnsi="Cambria"/>
        </w:rPr>
        <w:t xml:space="preserve">  </w:t>
      </w:r>
      <w:r>
        <w:rPr>
          <w:rFonts w:ascii="Cambria" w:cs="Nirmala UI" w:eastAsia="Cambria" w:hAnsi="Cambria"/>
          <w:color w:val="7B1E1E"/>
          <w:sz w:val="32"/>
          <w:szCs w:val="32"/>
        </w:rPr>
        <w:t xml:space="preserve">महाप्रलयसाक्षिणी</w:t>
      </w:r>
      <w:r>
        <w:rPr>
          <w:rFonts w:ascii="Cambria" w:cs="Nirmala UI" w:eastAsia="Cambria" w:hAnsi="Cambria"/>
        </w:rPr>
        <w:t xml:space="preserve">   </w:t>
      </w:r>
      <w:r>
        <w:rPr>
          <w:rFonts w:ascii="Cambria" w:cs="Nirmala UI" w:eastAsia="Cambria" w:hAnsi="Cambria"/>
          <w:i/>
          <w:iCs/>
          <w:color w:val="6A5242"/>
          <w:sz w:val="25"/>
          <w:szCs w:val="25"/>
        </w:rPr>
        <w:t xml:space="preserve">mahā-pralaya-sākṣiṇī</w:t>
      </w:r>
    </w:p>
    <w:p>
      <w:pPr>
        <w:keepNext/>
        <w:spacing w:after="80"/>
      </w:pPr>
      <w:r>
        <w:rPr>
          <w:rFonts w:ascii="Cambria" w:cs="Nirmala UI" w:eastAsia="Cambria" w:hAnsi="Cambria"/>
          <w:b/>
          <w:bCs/>
          <w:sz w:val="24"/>
          <w:szCs w:val="24"/>
        </w:rPr>
        <w:t xml:space="preserve">She who is witness to the great dissolution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mahā-pralaya 'the great dissolution' (karmadhāraya; mahat becomes mahā- before a co-referential member, Pāṇini 6.3.46). (2) sākṣiṇī 'witness' is the head and takes the dissolution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प्रलयः महाप्रलयः; महाप्रलयस्य साक्षिणी महाप्रलयसाक्षिणी</w:t>
      </w:r>
      <w:r>
        <w:rPr>
          <w:rFonts w:ascii="Cambria" w:cs="Nirmala UI" w:eastAsia="Cambria" w:hAnsi="Cambria"/>
        </w:rPr>
        <w:br/>
        <w:t xml:space="preserve"/>
      </w:r>
      <w:r>
        <w:rPr>
          <w:rFonts w:ascii="Cambria" w:cs="Nirmala UI" w:eastAsia="Cambria" w:hAnsi="Cambria"/>
          <w:i/>
          <w:iCs/>
          <w:color w:val="6A5242"/>
          <w:sz w:val="21"/>
          <w:szCs w:val="21"/>
        </w:rPr>
        <w:t xml:space="preserve">mahān pralayaḥ mahāpralayaḥ; mahāpralayasya sākṣiṇī mahāpralayasākṣiṇī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When all the worlds and even the gods are dissolved, She alone remains, watching; compare name 232, where She witnesses Śiva's great dance at the end of the aeon.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116</w:t>
      </w:r>
      <w:r>
        <w:rPr>
          <w:rFonts w:ascii="Cambria" w:cs="Nirmala UI" w:eastAsia="Cambria" w:hAnsi="Cambria"/>
          <w:color w:val="6A5242"/>
          <w:sz w:val="18"/>
          <w:szCs w:val="18"/>
        </w:rPr>
        <w:t xml:space="preserve">    names 572–577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 शक्तिः परा निष्ठा प्रज्ञानघनरूपिणी ।</w:t>
      </w:r>
      <w:r>
        <w:rPr>
          <w:rFonts w:ascii="Cambria" w:cs="Nirmala UI" w:eastAsia="Cambria" w:hAnsi="Cambria"/>
        </w:rPr>
        <w:br/>
        <w:t xml:space="preserve"/>
      </w:r>
      <w:r>
        <w:rPr>
          <w:rFonts w:ascii="Cambria" w:cs="Nirmala UI" w:eastAsia="Cambria" w:hAnsi="Cambria"/>
          <w:sz w:val="38"/>
          <w:szCs w:val="38"/>
        </w:rPr>
        <w:t xml:space="preserve">माध्वीपानालसा मत्ता मातृकावर्णरूपिणी ॥ ११६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parā śaktiḥ parā niṣṭhā prajñānaghanarūpiṇī |</w:t>
      </w:r>
      <w:r>
        <w:rPr>
          <w:rFonts w:ascii="Cambria" w:cs="Nirmala UI" w:eastAsia="Cambria" w:hAnsi="Cambria"/>
        </w:rPr>
        <w:br/>
        <w:t xml:space="preserve"/>
      </w:r>
      <w:r>
        <w:rPr>
          <w:rFonts w:ascii="Cambria" w:cs="Nirmala UI" w:eastAsia="Cambria" w:hAnsi="Cambria"/>
          <w:i/>
          <w:iCs/>
          <w:color w:val="6A5242"/>
          <w:sz w:val="25"/>
          <w:szCs w:val="25"/>
        </w:rPr>
        <w:t xml:space="preserve">mādhvīpānālasā mattā mātṛkāvarṇarūpiṇī || 116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572 </w:t>
      </w:r>
      <w:r>
        <w:rPr>
          <w:rFonts w:ascii="Cambria" w:cs="Nirmala UI" w:eastAsia="Cambria" w:hAnsi="Cambria"/>
          <w:sz w:val="34"/>
          <w:szCs w:val="34"/>
        </w:rPr>
        <w:t xml:space="preserve">परा-शक्तिः</w:t>
      </w:r>
      <w:r>
        <w:rPr>
          <w:rFonts w:ascii="Cambria" w:cs="Nirmala UI" w:eastAsia="Cambria" w:hAnsi="Cambria"/>
        </w:rPr>
        <w:t xml:space="preserve">     </w:t>
      </w:r>
      <w:r>
        <w:rPr>
          <w:rFonts w:ascii="Cambria" w:cs="Nirmala UI" w:eastAsia="Cambria" w:hAnsi="Cambria"/>
          <w:b/>
          <w:bCs/>
          <w:color w:val="7B1E1E"/>
          <w:sz w:val="18"/>
          <w:szCs w:val="18"/>
        </w:rPr>
        <w:t xml:space="preserve">573 </w:t>
      </w:r>
      <w:r>
        <w:rPr>
          <w:rFonts w:ascii="Cambria" w:cs="Nirmala UI" w:eastAsia="Cambria" w:hAnsi="Cambria"/>
          <w:sz w:val="34"/>
          <w:szCs w:val="34"/>
        </w:rPr>
        <w:t xml:space="preserve">परा-निष्ठा</w:t>
      </w:r>
      <w:r>
        <w:rPr>
          <w:rFonts w:ascii="Cambria" w:cs="Nirmala UI" w:eastAsia="Cambria" w:hAnsi="Cambria"/>
        </w:rPr>
        <w:t xml:space="preserve">     </w:t>
      </w:r>
      <w:r>
        <w:rPr>
          <w:rFonts w:ascii="Cambria" w:cs="Nirmala UI" w:eastAsia="Cambria" w:hAnsi="Cambria"/>
          <w:b/>
          <w:bCs/>
          <w:color w:val="7B1E1E"/>
          <w:sz w:val="18"/>
          <w:szCs w:val="18"/>
        </w:rPr>
        <w:t xml:space="preserve">574 </w:t>
      </w:r>
      <w:r>
        <w:rPr>
          <w:rFonts w:ascii="Cambria" w:cs="Nirmala UI" w:eastAsia="Cambria" w:hAnsi="Cambria"/>
          <w:sz w:val="34"/>
          <w:szCs w:val="34"/>
        </w:rPr>
        <w:t xml:space="preserve">प्रज्ञान-घन-रूपिणी</w:t>
      </w:r>
    </w:p>
    <w:p>
      <w:pPr>
        <w:spacing w:after="120"/>
      </w:pPr>
      <w:r>
        <w:rPr>
          <w:rFonts w:ascii="Cambria" w:cs="Nirmala UI" w:eastAsia="Cambria" w:hAnsi="Cambria"/>
          <w:color w:val="6A5242"/>
          <w:sz w:val="16"/>
          <w:szCs w:val="16"/>
        </w:rPr>
        <w:t xml:space="preserve">572 </w:t>
      </w:r>
      <w:r>
        <w:rPr>
          <w:rFonts w:ascii="Cambria" w:cs="Nirmala UI" w:eastAsia="Cambria" w:hAnsi="Cambria"/>
          <w:i/>
          <w:iCs/>
          <w:color w:val="6A5242"/>
          <w:sz w:val="25"/>
          <w:szCs w:val="25"/>
        </w:rPr>
        <w:t xml:space="preserve">parā-śaktiḥ</w:t>
      </w:r>
      <w:r>
        <w:rPr>
          <w:rFonts w:ascii="Cambria" w:cs="Nirmala UI" w:eastAsia="Cambria" w:hAnsi="Cambria"/>
        </w:rPr>
        <w:t xml:space="preserve">     </w:t>
      </w:r>
      <w:r>
        <w:rPr>
          <w:rFonts w:ascii="Cambria" w:cs="Nirmala UI" w:eastAsia="Cambria" w:hAnsi="Cambria"/>
          <w:color w:val="6A5242"/>
          <w:sz w:val="16"/>
          <w:szCs w:val="16"/>
        </w:rPr>
        <w:t xml:space="preserve">573 </w:t>
      </w:r>
      <w:r>
        <w:rPr>
          <w:rFonts w:ascii="Cambria" w:cs="Nirmala UI" w:eastAsia="Cambria" w:hAnsi="Cambria"/>
          <w:i/>
          <w:iCs/>
          <w:color w:val="6A5242"/>
          <w:sz w:val="25"/>
          <w:szCs w:val="25"/>
        </w:rPr>
        <w:t xml:space="preserve">parā-niṣṭhā</w:t>
      </w:r>
      <w:r>
        <w:rPr>
          <w:rFonts w:ascii="Cambria" w:cs="Nirmala UI" w:eastAsia="Cambria" w:hAnsi="Cambria"/>
        </w:rPr>
        <w:t xml:space="preserve">     </w:t>
      </w:r>
      <w:r>
        <w:rPr>
          <w:rFonts w:ascii="Cambria" w:cs="Nirmala UI" w:eastAsia="Cambria" w:hAnsi="Cambria"/>
          <w:color w:val="6A5242"/>
          <w:sz w:val="16"/>
          <w:szCs w:val="16"/>
        </w:rPr>
        <w:t xml:space="preserve">574 </w:t>
      </w:r>
      <w:r>
        <w:rPr>
          <w:rFonts w:ascii="Cambria" w:cs="Nirmala UI" w:eastAsia="Cambria" w:hAnsi="Cambria"/>
          <w:i/>
          <w:iCs/>
          <w:color w:val="6A5242"/>
          <w:sz w:val="25"/>
          <w:szCs w:val="25"/>
        </w:rPr>
        <w:t xml:space="preserve">prajñāna-ghana-rūpiṇī</w:t>
      </w:r>
    </w:p>
    <w:p>
      <w:pPr>
        <w:keepNext/>
        <w:spacing w:after="20" w:line="340"/>
      </w:pPr>
      <w:r>
        <w:rPr>
          <w:rFonts w:ascii="Cambria" w:cs="Nirmala UI" w:eastAsia="Cambria" w:hAnsi="Cambria"/>
          <w:b/>
          <w:bCs/>
          <w:color w:val="7B1E1E"/>
          <w:sz w:val="18"/>
          <w:szCs w:val="18"/>
        </w:rPr>
        <w:t xml:space="preserve">575 </w:t>
      </w:r>
      <w:r>
        <w:rPr>
          <w:rFonts w:ascii="Cambria" w:cs="Nirmala UI" w:eastAsia="Cambria" w:hAnsi="Cambria"/>
          <w:sz w:val="34"/>
          <w:szCs w:val="34"/>
        </w:rPr>
        <w:t xml:space="preserve">माध्वी-पानालसा</w:t>
      </w:r>
      <w:r>
        <w:rPr>
          <w:rFonts w:ascii="Cambria" w:cs="Nirmala UI" w:eastAsia="Cambria" w:hAnsi="Cambria"/>
        </w:rPr>
        <w:t xml:space="preserve">     </w:t>
      </w:r>
      <w:r>
        <w:rPr>
          <w:rFonts w:ascii="Cambria" w:cs="Nirmala UI" w:eastAsia="Cambria" w:hAnsi="Cambria"/>
          <w:b/>
          <w:bCs/>
          <w:color w:val="7B1E1E"/>
          <w:sz w:val="18"/>
          <w:szCs w:val="18"/>
        </w:rPr>
        <w:t xml:space="preserve">576 </w:t>
      </w:r>
      <w:r>
        <w:rPr>
          <w:rFonts w:ascii="Cambria" w:cs="Nirmala UI" w:eastAsia="Cambria" w:hAnsi="Cambria"/>
          <w:sz w:val="34"/>
          <w:szCs w:val="34"/>
        </w:rPr>
        <w:t xml:space="preserve">मत्ता</w:t>
      </w:r>
      <w:r>
        <w:rPr>
          <w:rFonts w:ascii="Cambria" w:cs="Nirmala UI" w:eastAsia="Cambria" w:hAnsi="Cambria"/>
        </w:rPr>
        <w:t xml:space="preserve">     </w:t>
      </w:r>
      <w:r>
        <w:rPr>
          <w:rFonts w:ascii="Cambria" w:cs="Nirmala UI" w:eastAsia="Cambria" w:hAnsi="Cambria"/>
          <w:b/>
          <w:bCs/>
          <w:color w:val="7B1E1E"/>
          <w:sz w:val="18"/>
          <w:szCs w:val="18"/>
        </w:rPr>
        <w:t xml:space="preserve">577 </w:t>
      </w:r>
      <w:r>
        <w:rPr>
          <w:rFonts w:ascii="Cambria" w:cs="Nirmala UI" w:eastAsia="Cambria" w:hAnsi="Cambria"/>
          <w:sz w:val="34"/>
          <w:szCs w:val="34"/>
        </w:rPr>
        <w:t xml:space="preserve">मातृका-वर्ण-रूपिणी</w:t>
      </w:r>
    </w:p>
    <w:p>
      <w:pPr>
        <w:spacing w:after="120"/>
      </w:pPr>
      <w:r>
        <w:rPr>
          <w:rFonts w:ascii="Cambria" w:cs="Nirmala UI" w:eastAsia="Cambria" w:hAnsi="Cambria"/>
          <w:color w:val="6A5242"/>
          <w:sz w:val="16"/>
          <w:szCs w:val="16"/>
        </w:rPr>
        <w:t xml:space="preserve">575 </w:t>
      </w:r>
      <w:r>
        <w:rPr>
          <w:rFonts w:ascii="Cambria" w:cs="Nirmala UI" w:eastAsia="Cambria" w:hAnsi="Cambria"/>
          <w:i/>
          <w:iCs/>
          <w:color w:val="6A5242"/>
          <w:sz w:val="25"/>
          <w:szCs w:val="25"/>
        </w:rPr>
        <w:t xml:space="preserve">mādhvī-pānālasā</w:t>
      </w:r>
      <w:r>
        <w:rPr>
          <w:rFonts w:ascii="Cambria" w:cs="Nirmala UI" w:eastAsia="Cambria" w:hAnsi="Cambria"/>
        </w:rPr>
        <w:t xml:space="preserve">     </w:t>
      </w:r>
      <w:r>
        <w:rPr>
          <w:rFonts w:ascii="Cambria" w:cs="Nirmala UI" w:eastAsia="Cambria" w:hAnsi="Cambria"/>
          <w:color w:val="6A5242"/>
          <w:sz w:val="16"/>
          <w:szCs w:val="16"/>
        </w:rPr>
        <w:t xml:space="preserve">576 </w:t>
      </w:r>
      <w:r>
        <w:rPr>
          <w:rFonts w:ascii="Cambria" w:cs="Nirmala UI" w:eastAsia="Cambria" w:hAnsi="Cambria"/>
          <w:i/>
          <w:iCs/>
          <w:color w:val="6A5242"/>
          <w:sz w:val="25"/>
          <w:szCs w:val="25"/>
        </w:rPr>
        <w:t xml:space="preserve">mattā</w:t>
      </w:r>
      <w:r>
        <w:rPr>
          <w:rFonts w:ascii="Cambria" w:cs="Nirmala UI" w:eastAsia="Cambria" w:hAnsi="Cambria"/>
        </w:rPr>
        <w:t xml:space="preserve">     </w:t>
      </w:r>
      <w:r>
        <w:rPr>
          <w:rFonts w:ascii="Cambria" w:cs="Nirmala UI" w:eastAsia="Cambria" w:hAnsi="Cambria"/>
          <w:color w:val="6A5242"/>
          <w:sz w:val="16"/>
          <w:szCs w:val="16"/>
        </w:rPr>
        <w:t xml:space="preserve">577 </w:t>
      </w:r>
      <w:r>
        <w:rPr>
          <w:rFonts w:ascii="Cambria" w:cs="Nirmala UI" w:eastAsia="Cambria" w:hAnsi="Cambria"/>
          <w:i/>
          <w:iCs/>
          <w:color w:val="6A5242"/>
          <w:sz w:val="25"/>
          <w:szCs w:val="25"/>
        </w:rPr>
        <w:t xml:space="preserve">mātṛkā-varṇa-rūpiṇī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572</w:t>
      </w:r>
      <w:r>
        <w:rPr>
          <w:rFonts w:ascii="Cambria" w:cs="Nirmala UI" w:eastAsia="Cambria" w:hAnsi="Cambria"/>
          <w:sz w:val="23"/>
          <w:szCs w:val="23"/>
        </w:rPr>
        <w:t xml:space="preserve">She who is the supreme Power (Parā Śakti)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573</w:t>
      </w:r>
      <w:r>
        <w:rPr>
          <w:rFonts w:ascii="Cambria" w:cs="Nirmala UI" w:eastAsia="Cambria" w:hAnsi="Cambria"/>
          <w:sz w:val="23"/>
          <w:szCs w:val="23"/>
        </w:rPr>
        <w:t xml:space="preserve">She who is the supreme end, the supreme abidance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574</w:t>
      </w:r>
      <w:r>
        <w:rPr>
          <w:rFonts w:ascii="Cambria" w:cs="Nirmala UI" w:eastAsia="Cambria" w:hAnsi="Cambria"/>
          <w:sz w:val="23"/>
          <w:szCs w:val="23"/>
        </w:rPr>
        <w:t xml:space="preserve">She whose form is a solid mass of pure consciousness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575</w:t>
      </w:r>
      <w:r>
        <w:rPr>
          <w:rFonts w:ascii="Cambria" w:cs="Nirmala UI" w:eastAsia="Cambria" w:hAnsi="Cambria"/>
          <w:sz w:val="23"/>
          <w:szCs w:val="23"/>
        </w:rPr>
        <w:t xml:space="preserve">She who is languid from drinking honey-wine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576</w:t>
      </w:r>
      <w:r>
        <w:rPr>
          <w:rFonts w:ascii="Cambria" w:cs="Nirmala UI" w:eastAsia="Cambria" w:hAnsi="Cambria"/>
          <w:sz w:val="23"/>
          <w:szCs w:val="23"/>
        </w:rPr>
        <w:t xml:space="preserve">She who is intoxicated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577</w:t>
      </w:r>
      <w:r>
        <w:rPr>
          <w:rFonts w:ascii="Cambria" w:cs="Nirmala UI" w:eastAsia="Cambria" w:hAnsi="Cambria"/>
          <w:sz w:val="23"/>
          <w:szCs w:val="23"/>
        </w:rPr>
        <w:t xml:space="preserve">She who is in the form of the letters of the alphabet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572  </w:t>
            </w:r>
            <w:r>
              <w:rPr>
                <w:rFonts w:ascii="Cambria" w:cs="Nirmala UI" w:eastAsia="Cambria" w:hAnsi="Cambria"/>
                <w:color w:val="7B1E1E"/>
                <w:sz w:val="30"/>
                <w:szCs w:val="30"/>
              </w:rPr>
              <w:t xml:space="preserve">पराशक्तिः</w:t>
            </w:r>
            <w:r>
              <w:rPr>
                <w:rFonts w:ascii="Cambria" w:cs="Nirmala UI" w:eastAsia="Cambria" w:hAnsi="Cambria"/>
              </w:rPr>
              <w:t xml:space="preserve">  </w:t>
            </w:r>
            <w:r>
              <w:rPr>
                <w:rFonts w:ascii="Cambria" w:cs="Nirmala UI" w:eastAsia="Cambria" w:hAnsi="Cambria"/>
                <w:i/>
                <w:iCs/>
                <w:color w:val="6A5242"/>
                <w:sz w:val="21"/>
                <w:szCs w:val="21"/>
              </w:rPr>
              <w:t xml:space="preserve">parā-śaktiḥ</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supreme, highest, beyond all</w:t>
            </w:r>
            <w:r>
              <w:rPr>
                <w:rFonts w:ascii="Cambria" w:cs="Nirmala UI" w:eastAsia="Cambria" w:hAnsi="Cambria"/>
              </w:rPr>
              <w:br/>
              <w:t xml:space="preserve"/>
            </w:r>
            <w:r>
              <w:rPr>
                <w:rFonts w:ascii="Cambria" w:cs="Nirmala UI" w:eastAsia="Cambria" w:hAnsi="Cambria"/>
                <w:color w:val="6A5242"/>
                <w:sz w:val="19"/>
                <w:szCs w:val="19"/>
              </w:rPr>
              <w:t xml:space="preserve">feminine of para, agreeing with śaktiḥ. Not a compound but a phrase of two words: the adjective parā agrees with the noun, and the pair is counted as one name. Had they been compounded as a karmadhāraya, the feminine parā would normally return to the masculine stem (puṃvadbhāva, Pāṇini 6.3.42): para-. The verse text accordingly prints them as two words.</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w:t>
            </w:r>
            <w:r>
              <w:rPr>
                <w:rFonts w:ascii="Cambria" w:cs="Nirmala UI" w:eastAsia="Cambria" w:hAnsi="Cambria"/>
              </w:rPr>
              <w:br/>
              <w:t xml:space="preserve"/>
            </w:r>
            <w:r>
              <w:rPr>
                <w:rFonts w:ascii="Cambria" w:cs="Nirmala UI" w:eastAsia="Cambria" w:hAnsi="Cambria"/>
                <w:color w:val="6A5242"/>
                <w:sz w:val="19"/>
                <w:szCs w:val="19"/>
              </w:rPr>
              <w:t xml:space="preserve">√śak 'to be able'; 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573  </w:t>
            </w:r>
            <w:r>
              <w:rPr>
                <w:rFonts w:ascii="Cambria" w:cs="Nirmala UI" w:eastAsia="Cambria" w:hAnsi="Cambria"/>
                <w:color w:val="7B1E1E"/>
                <w:sz w:val="30"/>
                <w:szCs w:val="30"/>
              </w:rPr>
              <w:t xml:space="preserve">परानिष्ठा</w:t>
            </w:r>
            <w:r>
              <w:rPr>
                <w:rFonts w:ascii="Cambria" w:cs="Nirmala UI" w:eastAsia="Cambria" w:hAnsi="Cambria"/>
              </w:rPr>
              <w:t xml:space="preserve">  </w:t>
            </w:r>
            <w:r>
              <w:rPr>
                <w:rFonts w:ascii="Cambria" w:cs="Nirmala UI" w:eastAsia="Cambria" w:hAnsi="Cambria"/>
                <w:i/>
                <w:iCs/>
                <w:color w:val="6A5242"/>
                <w:sz w:val="21"/>
                <w:szCs w:val="21"/>
              </w:rPr>
              <w:t xml:space="preserve">parā-niṣṭhā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feminine of para, agreeing with niṣṭhā; as in name 572 the two words stand in agreement and are not compounded (a karmadhāraya would normally give para-).</w:t>
            </w:r>
          </w:p>
        </w:tc>
      </w:tr>
      <w:tr>
        <w:trPr>
          <w:cantSplit/>
        </w:trPr>
        <w:tc>
          <w:tcPr>
            <w:tcW w:type="pct" w:w="36%"/>
          </w:tcPr>
          <w:p>
            <w:pPr>
              <w:spacing w:after="40"/>
            </w:pPr>
            <w:r>
              <w:rPr>
                <w:rFonts w:ascii="Cambria" w:cs="Nirmala UI" w:eastAsia="Cambria" w:hAnsi="Cambria"/>
                <w:sz w:val="30"/>
                <w:szCs w:val="30"/>
              </w:rPr>
              <w:t xml:space="preserve">निष्ठा</w:t>
            </w:r>
            <w:r>
              <w:rPr>
                <w:rFonts w:ascii="Cambria" w:cs="Nirmala UI" w:eastAsia="Cambria" w:hAnsi="Cambria"/>
              </w:rPr>
              <w:br/>
              <w:t xml:space="preserve"/>
            </w:r>
            <w:r>
              <w:rPr>
                <w:rFonts w:ascii="Cambria" w:cs="Nirmala UI" w:eastAsia="Cambria" w:hAnsi="Cambria"/>
                <w:i/>
                <w:iCs/>
                <w:color w:val="6A5242"/>
                <w:sz w:val="21"/>
                <w:szCs w:val="21"/>
              </w:rPr>
              <w:t xml:space="preserve">niṣṭhā</w:t>
            </w:r>
          </w:p>
        </w:tc>
        <w:tc>
          <w:tcPr>
            <w:tcW w:type="pct" w:w="64%"/>
          </w:tcPr>
          <w:p>
            <w:pPr>
              <w:spacing w:after="40"/>
            </w:pPr>
            <w:r>
              <w:rPr>
                <w:rFonts w:ascii="Cambria" w:cs="Nirmala UI" w:eastAsia="Cambria" w:hAnsi="Cambria"/>
                <w:sz w:val="23"/>
                <w:szCs w:val="23"/>
              </w:rPr>
              <w:t xml:space="preserve">culmination, final goal; firm ground, steadfast abiding</w:t>
            </w:r>
            <w:r>
              <w:rPr>
                <w:rFonts w:ascii="Cambria" w:cs="Nirmala UI" w:eastAsia="Cambria" w:hAnsi="Cambria"/>
              </w:rPr>
              <w:br/>
              <w:t xml:space="preserve"/>
            </w:r>
            <w:r>
              <w:rPr>
                <w:rFonts w:ascii="Cambria" w:cs="Nirmala UI" w:eastAsia="Cambria" w:hAnsi="Cambria"/>
                <w:color w:val="6A5242"/>
                <w:sz w:val="19"/>
                <w:szCs w:val="19"/>
              </w:rPr>
              <w:t xml:space="preserve">ni + √sthā 'to stand'</w:t>
            </w:r>
          </w:p>
        </w:tc>
      </w:tr>
      <w:tr>
        <w:trPr>
          <w:cantSplit/>
        </w:trPr>
        <w:tc>
          <w:tcPr>
            <w:gridSpan w:val="2"/>
          </w:tcPr>
          <w:p>
            <w:pPr>
              <w:spacing w:after="40" w:before="120"/>
            </w:pPr>
            <w:r>
              <w:rPr>
                <w:rFonts w:ascii="Cambria" w:cs="Nirmala UI" w:eastAsia="Cambria" w:hAnsi="Cambria"/>
                <w:b/>
                <w:bCs/>
                <w:color w:val="7B1E1E"/>
                <w:sz w:val="20"/>
                <w:szCs w:val="20"/>
              </w:rPr>
              <w:t xml:space="preserve">574  </w:t>
            </w:r>
            <w:r>
              <w:rPr>
                <w:rFonts w:ascii="Cambria" w:cs="Nirmala UI" w:eastAsia="Cambria" w:hAnsi="Cambria"/>
                <w:color w:val="7B1E1E"/>
                <w:sz w:val="30"/>
                <w:szCs w:val="30"/>
              </w:rPr>
              <w:t xml:space="preserve">प्रज्ञानघनरूपिणी</w:t>
            </w:r>
            <w:r>
              <w:rPr>
                <w:rFonts w:ascii="Cambria" w:cs="Nirmala UI" w:eastAsia="Cambria" w:hAnsi="Cambria"/>
              </w:rPr>
              <w:t xml:space="preserve">  </w:t>
            </w:r>
            <w:r>
              <w:rPr>
                <w:rFonts w:ascii="Cambria" w:cs="Nirmala UI" w:eastAsia="Cambria" w:hAnsi="Cambria"/>
                <w:i/>
                <w:iCs/>
                <w:color w:val="6A5242"/>
                <w:sz w:val="21"/>
                <w:szCs w:val="21"/>
              </w:rPr>
              <w:t xml:space="preserve">prajñāna-ghana-rūpiṇī</w:t>
            </w:r>
          </w:p>
        </w:tc>
      </w:tr>
      <w:tr>
        <w:trPr>
          <w:cantSplit/>
        </w:trPr>
        <w:tc>
          <w:tcPr>
            <w:tcW w:type="pct" w:w="36%"/>
          </w:tcPr>
          <w:p>
            <w:pPr>
              <w:spacing w:after="40"/>
            </w:pPr>
            <w:r>
              <w:rPr>
                <w:rFonts w:ascii="Cambria" w:cs="Nirmala UI" w:eastAsia="Cambria" w:hAnsi="Cambria"/>
                <w:sz w:val="30"/>
                <w:szCs w:val="30"/>
              </w:rPr>
              <w:t xml:space="preserve">प्रज्ञान</w:t>
            </w:r>
            <w:r>
              <w:rPr>
                <w:rFonts w:ascii="Cambria" w:cs="Nirmala UI" w:eastAsia="Cambria" w:hAnsi="Cambria"/>
              </w:rPr>
              <w:br/>
              <w:t xml:space="preserve"/>
            </w:r>
            <w:r>
              <w:rPr>
                <w:rFonts w:ascii="Cambria" w:cs="Nirmala UI" w:eastAsia="Cambria" w:hAnsi="Cambria"/>
                <w:i/>
                <w:iCs/>
                <w:color w:val="6A5242"/>
                <w:sz w:val="21"/>
                <w:szCs w:val="21"/>
              </w:rPr>
              <w:t xml:space="preserve">prajñāna</w:t>
            </w:r>
          </w:p>
        </w:tc>
        <w:tc>
          <w:tcPr>
            <w:tcW w:type="pct" w:w="64%"/>
          </w:tcPr>
          <w:p>
            <w:pPr>
              <w:spacing w:after="40"/>
            </w:pPr>
            <w:r>
              <w:rPr>
                <w:rFonts w:ascii="Cambria" w:cs="Nirmala UI" w:eastAsia="Cambria" w:hAnsi="Cambria"/>
                <w:sz w:val="23"/>
                <w:szCs w:val="23"/>
              </w:rPr>
              <w:t xml:space="preserve">consciousness, pure knowing</w:t>
            </w:r>
            <w:r>
              <w:rPr>
                <w:rFonts w:ascii="Cambria" w:cs="Nirmala UI" w:eastAsia="Cambria" w:hAnsi="Cambria"/>
              </w:rPr>
              <w:br/>
              <w:t xml:space="preserve"/>
            </w:r>
            <w:r>
              <w:rPr>
                <w:rFonts w:ascii="Cambria" w:cs="Nirmala UI" w:eastAsia="Cambria" w:hAnsi="Cambria"/>
                <w:color w:val="6A5242"/>
                <w:sz w:val="19"/>
                <w:szCs w:val="19"/>
              </w:rPr>
              <w:t xml:space="preserve">pra + √jñā 'to know'</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ghana</w:t>
            </w:r>
          </w:p>
        </w:tc>
        <w:tc>
          <w:tcPr>
            <w:tcW w:type="pct" w:w="64%"/>
          </w:tcPr>
          <w:p>
            <w:pPr>
              <w:spacing w:after="40"/>
            </w:pPr>
            <w:r>
              <w:rPr>
                <w:rFonts w:ascii="Cambria" w:cs="Nirmala UI" w:eastAsia="Cambria" w:hAnsi="Cambria"/>
                <w:sz w:val="23"/>
                <w:szCs w:val="23"/>
              </w:rPr>
              <w:t xml:space="preserve">solid mass, compact; nothing but</w:t>
            </w:r>
            <w:r>
              <w:rPr>
                <w:rFonts w:ascii="Cambria" w:cs="Nirmala UI" w:eastAsia="Cambria" w:hAnsi="Cambria"/>
              </w:rPr>
              <w:br/>
              <w:t xml:space="preserve"/>
            </w:r>
            <w:r>
              <w:rPr>
                <w:rFonts w:ascii="Cambria" w:cs="Nirmala UI" w:eastAsia="Cambria" w:hAnsi="Cambria"/>
                <w:color w:val="6A5242"/>
                <w:sz w:val="19"/>
                <w:szCs w:val="19"/>
              </w:rPr>
              <w:t xml:space="preserve">√han; at the end of a compound 'consisting wholly of'</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575  </w:t>
            </w:r>
            <w:r>
              <w:rPr>
                <w:rFonts w:ascii="Cambria" w:cs="Nirmala UI" w:eastAsia="Cambria" w:hAnsi="Cambria"/>
                <w:color w:val="7B1E1E"/>
                <w:sz w:val="30"/>
                <w:szCs w:val="30"/>
              </w:rPr>
              <w:t xml:space="preserve">माध्वीपानालसा</w:t>
            </w:r>
            <w:r>
              <w:rPr>
                <w:rFonts w:ascii="Cambria" w:cs="Nirmala UI" w:eastAsia="Cambria" w:hAnsi="Cambria"/>
              </w:rPr>
              <w:t xml:space="preserve">  </w:t>
            </w:r>
            <w:r>
              <w:rPr>
                <w:rFonts w:ascii="Cambria" w:cs="Nirmala UI" w:eastAsia="Cambria" w:hAnsi="Cambria"/>
                <w:i/>
                <w:iCs/>
                <w:color w:val="6A5242"/>
                <w:sz w:val="21"/>
                <w:szCs w:val="21"/>
              </w:rPr>
              <w:t xml:space="preserve">mādhvī-pānālasā</w:t>
            </w:r>
          </w:p>
        </w:tc>
      </w:tr>
      <w:tr>
        <w:trPr>
          <w:cantSplit/>
        </w:trPr>
        <w:tc>
          <w:tcPr>
            <w:tcW w:type="pct" w:w="36%"/>
          </w:tcPr>
          <w:p>
            <w:pPr>
              <w:spacing w:after="40"/>
            </w:pPr>
            <w:r>
              <w:rPr>
                <w:rFonts w:ascii="Cambria" w:cs="Nirmala UI" w:eastAsia="Cambria" w:hAnsi="Cambria"/>
                <w:sz w:val="30"/>
                <w:szCs w:val="30"/>
              </w:rPr>
              <w:t xml:space="preserve">माध्वी</w:t>
            </w:r>
            <w:r>
              <w:rPr>
                <w:rFonts w:ascii="Cambria" w:cs="Nirmala UI" w:eastAsia="Cambria" w:hAnsi="Cambria"/>
              </w:rPr>
              <w:br/>
              <w:t xml:space="preserve"/>
            </w:r>
            <w:r>
              <w:rPr>
                <w:rFonts w:ascii="Cambria" w:cs="Nirmala UI" w:eastAsia="Cambria" w:hAnsi="Cambria"/>
                <w:i/>
                <w:iCs/>
                <w:color w:val="6A5242"/>
                <w:sz w:val="21"/>
                <w:szCs w:val="21"/>
              </w:rPr>
              <w:t xml:space="preserve">mādhvī</w:t>
            </w:r>
          </w:p>
        </w:tc>
        <w:tc>
          <w:tcPr>
            <w:tcW w:type="pct" w:w="64%"/>
          </w:tcPr>
          <w:p>
            <w:pPr>
              <w:spacing w:after="40"/>
            </w:pPr>
            <w:r>
              <w:rPr>
                <w:rFonts w:ascii="Cambria" w:cs="Nirmala UI" w:eastAsia="Cambria" w:hAnsi="Cambria"/>
                <w:sz w:val="23"/>
                <w:szCs w:val="23"/>
              </w:rPr>
              <w:t xml:space="preserve">mādhvī, a sweet wine made from honey or madhūka flowers</w:t>
            </w:r>
            <w:r>
              <w:rPr>
                <w:rFonts w:ascii="Cambria" w:cs="Nirmala UI" w:eastAsia="Cambria" w:hAnsi="Cambria"/>
              </w:rPr>
              <w:br/>
              <w:t xml:space="preserve"/>
            </w:r>
            <w:r>
              <w:rPr>
                <w:rFonts w:ascii="Cambria" w:cs="Nirmala UI" w:eastAsia="Cambria" w:hAnsi="Cambria"/>
                <w:color w:val="6A5242"/>
                <w:sz w:val="19"/>
                <w:szCs w:val="19"/>
              </w:rPr>
              <w:t xml:space="preserve">from madhu 'honey'</w:t>
            </w:r>
          </w:p>
        </w:tc>
      </w:tr>
      <w:tr>
        <w:trPr>
          <w:cantSplit/>
        </w:trPr>
        <w:tc>
          <w:tcPr>
            <w:tcW w:type="pct" w:w="36%"/>
          </w:tcPr>
          <w:p>
            <w:pPr>
              <w:spacing w:after="40"/>
            </w:pPr>
            <w:r>
              <w:rPr>
                <w:rFonts w:ascii="Cambria" w:cs="Nirmala UI" w:eastAsia="Cambria" w:hAnsi="Cambria"/>
                <w:sz w:val="30"/>
                <w:szCs w:val="30"/>
              </w:rPr>
              <w:t xml:space="preserve">पान</w:t>
            </w:r>
            <w:r>
              <w:rPr>
                <w:rFonts w:ascii="Cambria" w:cs="Nirmala UI" w:eastAsia="Cambria" w:hAnsi="Cambria"/>
              </w:rPr>
              <w:br/>
              <w:t xml:space="preserve"/>
            </w:r>
            <w:r>
              <w:rPr>
                <w:rFonts w:ascii="Cambria" w:cs="Nirmala UI" w:eastAsia="Cambria" w:hAnsi="Cambria"/>
                <w:i/>
                <w:iCs/>
                <w:color w:val="6A5242"/>
                <w:sz w:val="21"/>
                <w:szCs w:val="21"/>
              </w:rPr>
              <w:t xml:space="preserve">pāna</w:t>
            </w:r>
          </w:p>
        </w:tc>
        <w:tc>
          <w:tcPr>
            <w:tcW w:type="pct" w:w="64%"/>
          </w:tcPr>
          <w:p>
            <w:pPr>
              <w:spacing w:after="40"/>
            </w:pPr>
            <w:r>
              <w:rPr>
                <w:rFonts w:ascii="Cambria" w:cs="Nirmala UI" w:eastAsia="Cambria" w:hAnsi="Cambria"/>
                <w:sz w:val="23"/>
                <w:szCs w:val="23"/>
              </w:rPr>
              <w:t xml:space="preserve">drinking</w:t>
            </w:r>
            <w:r>
              <w:rPr>
                <w:rFonts w:ascii="Cambria" w:cs="Nirmala UI" w:eastAsia="Cambria" w:hAnsi="Cambria"/>
              </w:rPr>
              <w:br/>
              <w:t xml:space="preserve"/>
            </w:r>
            <w:r>
              <w:rPr>
                <w:rFonts w:ascii="Cambria" w:cs="Nirmala UI" w:eastAsia="Cambria" w:hAnsi="Cambria"/>
                <w:color w:val="6A5242"/>
                <w:sz w:val="19"/>
                <w:szCs w:val="19"/>
              </w:rPr>
              <w:t xml:space="preserve">√pā 'to drink'</w:t>
            </w:r>
          </w:p>
        </w:tc>
      </w:tr>
      <w:tr>
        <w:trPr>
          <w:cantSplit/>
        </w:trPr>
        <w:tc>
          <w:tcPr>
            <w:tcW w:type="pct" w:w="36%"/>
          </w:tcPr>
          <w:p>
            <w:pPr>
              <w:spacing w:after="40"/>
            </w:pPr>
            <w:r>
              <w:rPr>
                <w:rFonts w:ascii="Cambria" w:cs="Nirmala UI" w:eastAsia="Cambria" w:hAnsi="Cambria"/>
                <w:sz w:val="30"/>
                <w:szCs w:val="30"/>
              </w:rPr>
              <w:t xml:space="preserve">अलसा</w:t>
            </w:r>
            <w:r>
              <w:rPr>
                <w:rFonts w:ascii="Cambria" w:cs="Nirmala UI" w:eastAsia="Cambria" w:hAnsi="Cambria"/>
              </w:rPr>
              <w:br/>
              <w:t xml:space="preserve"/>
            </w:r>
            <w:r>
              <w:rPr>
                <w:rFonts w:ascii="Cambria" w:cs="Nirmala UI" w:eastAsia="Cambria" w:hAnsi="Cambria"/>
                <w:i/>
                <w:iCs/>
                <w:color w:val="6A5242"/>
                <w:sz w:val="21"/>
                <w:szCs w:val="21"/>
              </w:rPr>
              <w:t xml:space="preserve">alasā</w:t>
            </w:r>
          </w:p>
        </w:tc>
        <w:tc>
          <w:tcPr>
            <w:tcW w:type="pct" w:w="64%"/>
          </w:tcPr>
          <w:p>
            <w:pPr>
              <w:spacing w:after="40"/>
            </w:pPr>
            <w:r>
              <w:rPr>
                <w:rFonts w:ascii="Cambria" w:cs="Nirmala UI" w:eastAsia="Cambria" w:hAnsi="Cambria"/>
                <w:sz w:val="23"/>
                <w:szCs w:val="23"/>
              </w:rPr>
              <w:t xml:space="preserve">languid, indolent, slow</w:t>
            </w:r>
            <w:r>
              <w:rPr>
                <w:rFonts w:ascii="Cambria" w:cs="Nirmala UI" w:eastAsia="Cambria" w:hAnsi="Cambria"/>
              </w:rPr>
              <w:br/>
              <w:t xml:space="preserve"/>
            </w:r>
            <w:r>
              <w:rPr>
                <w:rFonts w:ascii="Cambria" w:cs="Nirmala UI" w:eastAsia="Cambria" w:hAnsi="Cambria"/>
                <w:color w:val="6A5242"/>
                <w:sz w:val="19"/>
                <w:szCs w:val="19"/>
              </w:rPr>
              <w:t xml:space="preserve">a- 'not' + lasa 'lively', feminine</w:t>
            </w:r>
          </w:p>
        </w:tc>
      </w:tr>
      <w:tr>
        <w:trPr>
          <w:cantSplit/>
        </w:trPr>
        <w:tc>
          <w:tcPr>
            <w:gridSpan w:val="2"/>
          </w:tcPr>
          <w:p>
            <w:pPr>
              <w:spacing w:after="40" w:before="120"/>
            </w:pPr>
            <w:r>
              <w:rPr>
                <w:rFonts w:ascii="Cambria" w:cs="Nirmala UI" w:eastAsia="Cambria" w:hAnsi="Cambria"/>
                <w:b/>
                <w:bCs/>
                <w:color w:val="7B1E1E"/>
                <w:sz w:val="20"/>
                <w:szCs w:val="20"/>
              </w:rPr>
              <w:t xml:space="preserve">576  </w:t>
            </w:r>
            <w:r>
              <w:rPr>
                <w:rFonts w:ascii="Cambria" w:cs="Nirmala UI" w:eastAsia="Cambria" w:hAnsi="Cambria"/>
                <w:color w:val="7B1E1E"/>
                <w:sz w:val="30"/>
                <w:szCs w:val="30"/>
              </w:rPr>
              <w:t xml:space="preserve">मत्ता</w:t>
            </w:r>
            <w:r>
              <w:rPr>
                <w:rFonts w:ascii="Cambria" w:cs="Nirmala UI" w:eastAsia="Cambria" w:hAnsi="Cambria"/>
              </w:rPr>
              <w:t xml:space="preserve">  </w:t>
            </w:r>
            <w:r>
              <w:rPr>
                <w:rFonts w:ascii="Cambria" w:cs="Nirmala UI" w:eastAsia="Cambria" w:hAnsi="Cambria"/>
                <w:i/>
                <w:iCs/>
                <w:color w:val="6A5242"/>
                <w:sz w:val="21"/>
                <w:szCs w:val="21"/>
              </w:rPr>
              <w:t xml:space="preserve">mattā</w:t>
            </w:r>
          </w:p>
        </w:tc>
      </w:tr>
      <w:tr>
        <w:trPr>
          <w:cantSplit/>
        </w:trPr>
        <w:tc>
          <w:tcPr>
            <w:tcW w:type="pct" w:w="36%"/>
          </w:tcPr>
          <w:p>
            <w:pPr>
              <w:spacing w:after="40"/>
            </w:pPr>
            <w:r>
              <w:rPr>
                <w:rFonts w:ascii="Cambria" w:cs="Nirmala UI" w:eastAsia="Cambria" w:hAnsi="Cambria"/>
                <w:sz w:val="30"/>
                <w:szCs w:val="30"/>
              </w:rPr>
              <w:t xml:space="preserve">मत्ता</w:t>
            </w:r>
            <w:r>
              <w:rPr>
                <w:rFonts w:ascii="Cambria" w:cs="Nirmala UI" w:eastAsia="Cambria" w:hAnsi="Cambria"/>
              </w:rPr>
              <w:br/>
              <w:t xml:space="preserve"/>
            </w:r>
            <w:r>
              <w:rPr>
                <w:rFonts w:ascii="Cambria" w:cs="Nirmala UI" w:eastAsia="Cambria" w:hAnsi="Cambria"/>
                <w:i/>
                <w:iCs/>
                <w:color w:val="6A5242"/>
                <w:sz w:val="21"/>
                <w:szCs w:val="21"/>
              </w:rPr>
              <w:t xml:space="preserve">mattā</w:t>
            </w:r>
          </w:p>
        </w:tc>
        <w:tc>
          <w:tcPr>
            <w:tcW w:type="pct" w:w="64%"/>
          </w:tcPr>
          <w:p>
            <w:pPr>
              <w:spacing w:after="40"/>
            </w:pPr>
            <w:r>
              <w:rPr>
                <w:rFonts w:ascii="Cambria" w:cs="Nirmala UI" w:eastAsia="Cambria" w:hAnsi="Cambria"/>
                <w:sz w:val="23"/>
                <w:szCs w:val="23"/>
              </w:rPr>
              <w:t xml:space="preserve">intoxicated, exhilarated, rapt</w:t>
            </w:r>
            <w:r>
              <w:rPr>
                <w:rFonts w:ascii="Cambria" w:cs="Nirmala UI" w:eastAsia="Cambria" w:hAnsi="Cambria"/>
              </w:rPr>
              <w:br/>
              <w:t xml:space="preserve"/>
            </w:r>
            <w:r>
              <w:rPr>
                <w:rFonts w:ascii="Cambria" w:cs="Nirmala UI" w:eastAsia="Cambria" w:hAnsi="Cambria"/>
                <w:color w:val="6A5242"/>
                <w:sz w:val="19"/>
                <w:szCs w:val="19"/>
              </w:rPr>
              <w:t xml:space="preserve">√mad 'to rejoice, be intoxicated',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577  </w:t>
            </w:r>
            <w:r>
              <w:rPr>
                <w:rFonts w:ascii="Cambria" w:cs="Nirmala UI" w:eastAsia="Cambria" w:hAnsi="Cambria"/>
                <w:color w:val="7B1E1E"/>
                <w:sz w:val="30"/>
                <w:szCs w:val="30"/>
              </w:rPr>
              <w:t xml:space="preserve">मातृकावर्णरूपिणी</w:t>
            </w:r>
            <w:r>
              <w:rPr>
                <w:rFonts w:ascii="Cambria" w:cs="Nirmala UI" w:eastAsia="Cambria" w:hAnsi="Cambria"/>
              </w:rPr>
              <w:t xml:space="preserve">  </w:t>
            </w:r>
            <w:r>
              <w:rPr>
                <w:rFonts w:ascii="Cambria" w:cs="Nirmala UI" w:eastAsia="Cambria" w:hAnsi="Cambria"/>
                <w:i/>
                <w:iCs/>
                <w:color w:val="6A5242"/>
                <w:sz w:val="21"/>
                <w:szCs w:val="21"/>
              </w:rPr>
              <w:t xml:space="preserve">mātṛkā-varṇa-rūpiṇī</w:t>
            </w:r>
          </w:p>
        </w:tc>
      </w:tr>
      <w:tr>
        <w:trPr>
          <w:cantSplit/>
        </w:trPr>
        <w:tc>
          <w:tcPr>
            <w:tcW w:type="pct" w:w="36%"/>
          </w:tcPr>
          <w:p>
            <w:pPr>
              <w:spacing w:after="40"/>
            </w:pPr>
            <w:r>
              <w:rPr>
                <w:rFonts w:ascii="Cambria" w:cs="Nirmala UI" w:eastAsia="Cambria" w:hAnsi="Cambria"/>
                <w:sz w:val="30"/>
                <w:szCs w:val="30"/>
              </w:rPr>
              <w:t xml:space="preserve">मातृका</w:t>
            </w:r>
            <w:r>
              <w:rPr>
                <w:rFonts w:ascii="Cambria" w:cs="Nirmala UI" w:eastAsia="Cambria" w:hAnsi="Cambria"/>
              </w:rPr>
              <w:br/>
              <w:t xml:space="preserve"/>
            </w:r>
            <w:r>
              <w:rPr>
                <w:rFonts w:ascii="Cambria" w:cs="Nirmala UI" w:eastAsia="Cambria" w:hAnsi="Cambria"/>
                <w:i/>
                <w:iCs/>
                <w:color w:val="6A5242"/>
                <w:sz w:val="21"/>
                <w:szCs w:val="21"/>
              </w:rPr>
              <w:t xml:space="preserve">mātṛkā</w:t>
            </w:r>
          </w:p>
        </w:tc>
        <w:tc>
          <w:tcPr>
            <w:tcW w:type="pct" w:w="64%"/>
          </w:tcPr>
          <w:p>
            <w:pPr>
              <w:spacing w:after="40"/>
            </w:pPr>
            <w:r>
              <w:rPr>
                <w:rFonts w:ascii="Cambria" w:cs="Nirmala UI" w:eastAsia="Cambria" w:hAnsi="Cambria"/>
                <w:sz w:val="23"/>
                <w:szCs w:val="23"/>
              </w:rPr>
              <w:t xml:space="preserve">mātṛkā, the 'little mothers': the letters of the Sanskrit alphabet as the matrix of all speech and mantra</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letter, sound; also color</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572  </w:t>
      </w:r>
      <w:r>
        <w:rPr>
          <w:rFonts w:ascii="Cambria" w:cs="Nirmala UI" w:eastAsia="Cambria" w:hAnsi="Cambria"/>
        </w:rPr>
        <w:t xml:space="preserve">  </w:t>
      </w:r>
      <w:r>
        <w:rPr>
          <w:rFonts w:ascii="Cambria" w:cs="Nirmala UI" w:eastAsia="Cambria" w:hAnsi="Cambria"/>
          <w:color w:val="7B1E1E"/>
          <w:sz w:val="32"/>
          <w:szCs w:val="32"/>
        </w:rPr>
        <w:t xml:space="preserve">पराशक्तिः</w:t>
      </w:r>
      <w:r>
        <w:rPr>
          <w:rFonts w:ascii="Cambria" w:cs="Nirmala UI" w:eastAsia="Cambria" w:hAnsi="Cambria"/>
        </w:rPr>
        <w:t xml:space="preserve">   </w:t>
      </w:r>
      <w:r>
        <w:rPr>
          <w:rFonts w:ascii="Cambria" w:cs="Nirmala UI" w:eastAsia="Cambria" w:hAnsi="Cambria"/>
          <w:i/>
          <w:iCs/>
          <w:color w:val="6A5242"/>
          <w:sz w:val="25"/>
          <w:szCs w:val="25"/>
        </w:rPr>
        <w:t xml:space="preserve">parā-śaktiḥ</w:t>
      </w:r>
    </w:p>
    <w:p>
      <w:pPr>
        <w:keepNext/>
        <w:spacing w:after="80"/>
      </w:pPr>
      <w:r>
        <w:rPr>
          <w:rFonts w:ascii="Cambria" w:cs="Nirmala UI" w:eastAsia="Cambria" w:hAnsi="Cambria"/>
          <w:b/>
          <w:bCs/>
          <w:sz w:val="24"/>
          <w:szCs w:val="24"/>
        </w:rPr>
        <w:t xml:space="preserve">She who is the supreme Power (Parā Śakti)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one power inseparable from Śiva, from which the powers of will, knowledge and action (name 658) and every lesser power proceed.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Phrase or compound: the retained feminine parā and the verse's spacing point to two words in agreement (no samāsa); in later usage Parāśakti is also treated as a fixed compound title.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573  </w:t>
      </w:r>
      <w:r>
        <w:rPr>
          <w:rFonts w:ascii="Cambria" w:cs="Nirmala UI" w:eastAsia="Cambria" w:hAnsi="Cambria"/>
        </w:rPr>
        <w:t xml:space="preserve">  </w:t>
      </w:r>
      <w:r>
        <w:rPr>
          <w:rFonts w:ascii="Cambria" w:cs="Nirmala UI" w:eastAsia="Cambria" w:hAnsi="Cambria"/>
          <w:color w:val="7B1E1E"/>
          <w:sz w:val="32"/>
          <w:szCs w:val="32"/>
        </w:rPr>
        <w:t xml:space="preserve">परानिष्ठा</w:t>
      </w:r>
      <w:r>
        <w:rPr>
          <w:rFonts w:ascii="Cambria" w:cs="Nirmala UI" w:eastAsia="Cambria" w:hAnsi="Cambria"/>
        </w:rPr>
        <w:t xml:space="preserve">   </w:t>
      </w:r>
      <w:r>
        <w:rPr>
          <w:rFonts w:ascii="Cambria" w:cs="Nirmala UI" w:eastAsia="Cambria" w:hAnsi="Cambria"/>
          <w:i/>
          <w:iCs/>
          <w:color w:val="6A5242"/>
          <w:sz w:val="25"/>
          <w:szCs w:val="25"/>
        </w:rPr>
        <w:t xml:space="preserve">parā-niṣṭhā</w:t>
      </w:r>
    </w:p>
    <w:p>
      <w:pPr>
        <w:keepNext/>
        <w:spacing w:after="80"/>
      </w:pPr>
      <w:r>
        <w:rPr>
          <w:rFonts w:ascii="Cambria" w:cs="Nirmala UI" w:eastAsia="Cambria" w:hAnsi="Cambria"/>
          <w:b/>
          <w:bCs/>
          <w:sz w:val="24"/>
          <w:szCs w:val="24"/>
        </w:rPr>
        <w:t xml:space="preserve">She who is the supreme end, the supreme abidance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निष्ठा = नि + स्था (ni + sthā) — after a prefix ending in i, the s of sthā becomes ṣ (Pāṇini 8.3.65), and th then becomes ṭh by retroflex assimilation (8.4.41 ṣṭunā ṣṭuḥ), inside the word niṣṭhā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culmination in which every path comes to rest: the Gītā (3.3) speaks of two kinds of niṣṭhā, of knowledge and of action, and both end in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Phrase or compound, as with name 572: the feminine parā is kept, so the name is read as two words in agreement.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574  </w:t>
      </w:r>
      <w:r>
        <w:rPr>
          <w:rFonts w:ascii="Cambria" w:cs="Nirmala UI" w:eastAsia="Cambria" w:hAnsi="Cambria"/>
        </w:rPr>
        <w:t xml:space="preserve">  </w:t>
      </w:r>
      <w:r>
        <w:rPr>
          <w:rFonts w:ascii="Cambria" w:cs="Nirmala UI" w:eastAsia="Cambria" w:hAnsi="Cambria"/>
          <w:color w:val="7B1E1E"/>
          <w:sz w:val="32"/>
          <w:szCs w:val="32"/>
        </w:rPr>
        <w:t xml:space="preserve">प्रज्ञानघनरूपिणी</w:t>
      </w:r>
      <w:r>
        <w:rPr>
          <w:rFonts w:ascii="Cambria" w:cs="Nirmala UI" w:eastAsia="Cambria" w:hAnsi="Cambria"/>
        </w:rPr>
        <w:t xml:space="preserve">   </w:t>
      </w:r>
      <w:r>
        <w:rPr>
          <w:rFonts w:ascii="Cambria" w:cs="Nirmala UI" w:eastAsia="Cambria" w:hAnsi="Cambria"/>
          <w:i/>
          <w:iCs/>
          <w:color w:val="6A5242"/>
          <w:sz w:val="25"/>
          <w:szCs w:val="25"/>
        </w:rPr>
        <w:t xml:space="preserve">prajñāna-ghana-rūpiṇī</w:t>
      </w:r>
    </w:p>
    <w:p>
      <w:pPr>
        <w:keepNext/>
        <w:spacing w:after="80"/>
      </w:pPr>
      <w:r>
        <w:rPr>
          <w:rFonts w:ascii="Cambria" w:cs="Nirmala UI" w:eastAsia="Cambria" w:hAnsi="Cambria"/>
          <w:b/>
          <w:bCs/>
          <w:sz w:val="24"/>
          <w:szCs w:val="24"/>
        </w:rPr>
        <w:t xml:space="preserve">She whose form is a solid mass of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(over an inner ṣaṣṭhī-tatpuruṣa). </w:t>
      </w:r>
      <w:r>
        <w:rPr>
          <w:rFonts w:ascii="Cambria" w:cs="Nirmala UI" w:eastAsia="Cambria" w:hAnsi="Cambria"/>
          <w:sz w:val="22"/>
          <w:szCs w:val="22"/>
        </w:rPr>
        <w:t xml:space="preserve">(1) prajñāna-ghana 'a solid mass of consciousness' (ṣaṣṭhī-tatpuruṣa, like saindhava-ghana 'a lump of salt'). (2) It is identified with rūpa 'form' (karmadhāraya). (3) The possessive -in and feminine -ī: 'She whose form is a solid mass of consciousness'.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प्रज्ञानस्य घनः प्रज्ञानघनः; प्रज्ञानघनः एव रूपम् प्रज्ञानघनरूपम्; प्रज्ञानघनरूपम् अस्याः अस्ति इति प्रज्ञानघनरूपिणी</w:t>
      </w:r>
      <w:r>
        <w:rPr>
          <w:rFonts w:ascii="Cambria" w:cs="Nirmala UI" w:eastAsia="Cambria" w:hAnsi="Cambria"/>
        </w:rPr>
        <w:br/>
        <w:t xml:space="preserve"/>
      </w:r>
      <w:r>
        <w:rPr>
          <w:rFonts w:ascii="Cambria" w:cs="Nirmala UI" w:eastAsia="Cambria" w:hAnsi="Cambria"/>
          <w:i/>
          <w:iCs/>
          <w:color w:val="6A5242"/>
          <w:sz w:val="21"/>
          <w:szCs w:val="21"/>
        </w:rPr>
        <w:t xml:space="preserve">prajñānasya ghanaḥ prajñānaghanaḥ; prajñānaghanaḥ eva rūpam prajñānaghanarūpam; prajñānaghanarūpam asyāḥ asti iti prajñānaghanarūpiṇī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phrase is Upaniṣadic: the Bṛhadāraṇyaka (4.5.13) says that as a lump of salt is salt throughout, so the Self is prajñānaghana, consciousness through and through, with no inside or outside; the Māṇḍūkya (5) uses the same word.</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प्रज्ञानघनरुपिणी → प्रज्ञानघनरूपिणी. रुपिणी → रूपिणी.</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575  </w:t>
      </w:r>
      <w:r>
        <w:rPr>
          <w:rFonts w:ascii="Cambria" w:cs="Nirmala UI" w:eastAsia="Cambria" w:hAnsi="Cambria"/>
        </w:rPr>
        <w:t xml:space="preserve">  </w:t>
      </w:r>
      <w:r>
        <w:rPr>
          <w:rFonts w:ascii="Cambria" w:cs="Nirmala UI" w:eastAsia="Cambria" w:hAnsi="Cambria"/>
          <w:color w:val="7B1E1E"/>
          <w:sz w:val="32"/>
          <w:szCs w:val="32"/>
        </w:rPr>
        <w:t xml:space="preserve">माध्वीपानालसा</w:t>
      </w:r>
      <w:r>
        <w:rPr>
          <w:rFonts w:ascii="Cambria" w:cs="Nirmala UI" w:eastAsia="Cambria" w:hAnsi="Cambria"/>
        </w:rPr>
        <w:t xml:space="preserve">   </w:t>
      </w:r>
      <w:r>
        <w:rPr>
          <w:rFonts w:ascii="Cambria" w:cs="Nirmala UI" w:eastAsia="Cambria" w:hAnsi="Cambria"/>
          <w:i/>
          <w:iCs/>
          <w:color w:val="6A5242"/>
          <w:sz w:val="25"/>
          <w:szCs w:val="25"/>
        </w:rPr>
        <w:t xml:space="preserve">mādhvī-pānālasā</w:t>
      </w:r>
    </w:p>
    <w:p>
      <w:pPr>
        <w:keepNext/>
        <w:spacing w:after="80"/>
      </w:pPr>
      <w:r>
        <w:rPr>
          <w:rFonts w:ascii="Cambria" w:cs="Nirmala UI" w:eastAsia="Cambria" w:hAnsi="Cambria"/>
          <w:b/>
          <w:bCs/>
          <w:sz w:val="24"/>
          <w:szCs w:val="24"/>
        </w:rPr>
        <w:t xml:space="preserve">She who is languid from drinking honey-wine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पानालसा = पान + अलसा (pāna + alasā)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(1) mādhvī-pāna 'the drinking of honey-wine' (ṣaṣṭhī-tatpuruṣa). (2) alasā 'languid' is the head and the drinking is its cause, in the instrumental: 'languid from drinking honey-wine'.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माध्व्याः पानम् माध्वीपानम्; माध्वीपानेन अलसा माध्वीपानालसा</w:t>
      </w:r>
      <w:r>
        <w:rPr>
          <w:rFonts w:ascii="Cambria" w:cs="Nirmala UI" w:eastAsia="Cambria" w:hAnsi="Cambria"/>
        </w:rPr>
        <w:br/>
        <w:t xml:space="preserve"/>
      </w:r>
      <w:r>
        <w:rPr>
          <w:rFonts w:ascii="Cambria" w:cs="Nirmala UI" w:eastAsia="Cambria" w:hAnsi="Cambria"/>
          <w:i/>
          <w:iCs/>
          <w:color w:val="6A5242"/>
          <w:sz w:val="21"/>
          <w:szCs w:val="21"/>
        </w:rPr>
        <w:t xml:space="preserve">mādhvyāḥ pānam mādhvīpānam; mādhvīpānena alasā mādhvīpānālasā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inwardly: the wine is the bliss of the Self, and Her languor is the absence of all striving, since for Her nothing remains to be gained.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576  </w:t>
      </w:r>
      <w:r>
        <w:rPr>
          <w:rFonts w:ascii="Cambria" w:cs="Nirmala UI" w:eastAsia="Cambria" w:hAnsi="Cambria"/>
        </w:rPr>
        <w:t xml:space="preserve">  </w:t>
      </w:r>
      <w:r>
        <w:rPr>
          <w:rFonts w:ascii="Cambria" w:cs="Nirmala UI" w:eastAsia="Cambria" w:hAnsi="Cambria"/>
          <w:color w:val="7B1E1E"/>
          <w:sz w:val="32"/>
          <w:szCs w:val="32"/>
        </w:rPr>
        <w:t xml:space="preserve">मत्ता</w:t>
      </w:r>
      <w:r>
        <w:rPr>
          <w:rFonts w:ascii="Cambria" w:cs="Nirmala UI" w:eastAsia="Cambria" w:hAnsi="Cambria"/>
        </w:rPr>
        <w:t xml:space="preserve">   </w:t>
      </w:r>
      <w:r>
        <w:rPr>
          <w:rFonts w:ascii="Cambria" w:cs="Nirmala UI" w:eastAsia="Cambria" w:hAnsi="Cambria"/>
          <w:i/>
          <w:iCs/>
          <w:color w:val="6A5242"/>
          <w:sz w:val="25"/>
          <w:szCs w:val="25"/>
        </w:rPr>
        <w:t xml:space="preserve">mattā</w:t>
      </w:r>
    </w:p>
    <w:p>
      <w:pPr>
        <w:keepNext/>
        <w:spacing w:after="80"/>
      </w:pPr>
      <w:r>
        <w:rPr>
          <w:rFonts w:ascii="Cambria" w:cs="Nirmala UI" w:eastAsia="Cambria" w:hAnsi="Cambria"/>
          <w:b/>
          <w:bCs/>
          <w:sz w:val="24"/>
          <w:szCs w:val="24"/>
        </w:rPr>
        <w:t xml:space="preserve">She who is intoxicated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intoxication is the bliss of Her own Self, which needs nothing outside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577  </w:t>
      </w:r>
      <w:r>
        <w:rPr>
          <w:rFonts w:ascii="Cambria" w:cs="Nirmala UI" w:eastAsia="Cambria" w:hAnsi="Cambria"/>
        </w:rPr>
        <w:t xml:space="preserve">  </w:t>
      </w:r>
      <w:r>
        <w:rPr>
          <w:rFonts w:ascii="Cambria" w:cs="Nirmala UI" w:eastAsia="Cambria" w:hAnsi="Cambria"/>
          <w:color w:val="7B1E1E"/>
          <w:sz w:val="32"/>
          <w:szCs w:val="32"/>
        </w:rPr>
        <w:t xml:space="preserve">मातृकावर्णरूपिणी</w:t>
      </w:r>
      <w:r>
        <w:rPr>
          <w:rFonts w:ascii="Cambria" w:cs="Nirmala UI" w:eastAsia="Cambria" w:hAnsi="Cambria"/>
        </w:rPr>
        <w:t xml:space="preserve">   </w:t>
      </w:r>
      <w:r>
        <w:rPr>
          <w:rFonts w:ascii="Cambria" w:cs="Nirmala UI" w:eastAsia="Cambria" w:hAnsi="Cambria"/>
          <w:i/>
          <w:iCs/>
          <w:color w:val="6A5242"/>
          <w:sz w:val="25"/>
          <w:szCs w:val="25"/>
        </w:rPr>
        <w:t xml:space="preserve">mātṛkā-varṇa-rūpiṇī</w:t>
      </w:r>
    </w:p>
    <w:p>
      <w:pPr>
        <w:keepNext/>
        <w:spacing w:after="80"/>
      </w:pPr>
      <w:r>
        <w:rPr>
          <w:rFonts w:ascii="Cambria" w:cs="Nirmala UI" w:eastAsia="Cambria" w:hAnsi="Cambria"/>
          <w:b/>
          <w:bCs/>
          <w:sz w:val="24"/>
          <w:szCs w:val="24"/>
        </w:rPr>
        <w:t xml:space="preserve">She who is in the form of the letters of the alphabet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(over an inner karmadhāraya). </w:t>
      </w:r>
      <w:r>
        <w:rPr>
          <w:rFonts w:ascii="Cambria" w:cs="Nirmala UI" w:eastAsia="Cambria" w:hAnsi="Cambria"/>
          <w:sz w:val="22"/>
          <w:szCs w:val="22"/>
        </w:rPr>
        <w:t xml:space="preserve">(1) mātṛkā-varṇa 'the letters that are the mātṛkā' (karmadhāraya; a genitive reading, 'the letters of the mātṛkā', comes to the same). (2) Identified with rūpa 'form'. (3) The possessive -in and feminine -ī: 'She whose form is the letters of the mātṛkā'.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मातृकाः एव वर्णाः मातृकावर्णाः; मातृकावर्णाः एव रूपम् मातृकावर्णरूपम्; मातृकावर्णरूपम् अस्याः अस्ति इति मातृकावर्णरूपिणी</w:t>
      </w:r>
      <w:r>
        <w:rPr>
          <w:rFonts w:ascii="Cambria" w:cs="Nirmala UI" w:eastAsia="Cambria" w:hAnsi="Cambria"/>
        </w:rPr>
        <w:br/>
        <w:t xml:space="preserve"/>
      </w:r>
      <w:r>
        <w:rPr>
          <w:rFonts w:ascii="Cambria" w:cs="Nirmala UI" w:eastAsia="Cambria" w:hAnsi="Cambria"/>
          <w:i/>
          <w:iCs/>
          <w:color w:val="6A5242"/>
          <w:sz w:val="21"/>
          <w:szCs w:val="21"/>
        </w:rPr>
        <w:t xml:space="preserve">mātṛkāḥ eva varṇāḥ mātṛkāvarṇāḥ; mātṛkāvarṇāḥ eva rūpam mātṛkāvarṇarūpam; mātṛkāvarṇarūpam asyāḥ asti iti mātṛkāvarṇarūpiṇī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mātṛkā are the fifty letters from a to kṣa; in mātṛkā-nyāsa they are placed on the worshipper's body as on Hers, since every mantra and every word is made of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117</w:t>
      </w:r>
      <w:r>
        <w:rPr>
          <w:rFonts w:ascii="Cambria" w:cs="Nirmala UI" w:eastAsia="Cambria" w:hAnsi="Cambria"/>
          <w:color w:val="6A5242"/>
          <w:sz w:val="18"/>
          <w:szCs w:val="18"/>
        </w:rPr>
        <w:t xml:space="preserve">    names 578–582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महाकैलासनिलया मृणालमृदुदोर्लता ।</w:t>
      </w:r>
      <w:r>
        <w:rPr>
          <w:rFonts w:ascii="Cambria" w:cs="Nirmala UI" w:eastAsia="Cambria" w:hAnsi="Cambria"/>
        </w:rPr>
        <w:br/>
        <w:t xml:space="preserve"/>
      </w:r>
      <w:r>
        <w:rPr>
          <w:rFonts w:ascii="Cambria" w:cs="Nirmala UI" w:eastAsia="Cambria" w:hAnsi="Cambria"/>
          <w:sz w:val="38"/>
          <w:szCs w:val="38"/>
        </w:rPr>
        <w:t xml:space="preserve">महनीया दयामूर्तिर् महासाम्राज्यशालिनी ॥ ११७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mahākailāsanilayā mṛṇālamṛdudorlatā |</w:t>
      </w:r>
      <w:r>
        <w:rPr>
          <w:rFonts w:ascii="Cambria" w:cs="Nirmala UI" w:eastAsia="Cambria" w:hAnsi="Cambria"/>
        </w:rPr>
        <w:br/>
        <w:t xml:space="preserve"/>
      </w:r>
      <w:r>
        <w:rPr>
          <w:rFonts w:ascii="Cambria" w:cs="Nirmala UI" w:eastAsia="Cambria" w:hAnsi="Cambria"/>
          <w:i/>
          <w:iCs/>
          <w:color w:val="6A5242"/>
          <w:sz w:val="25"/>
          <w:szCs w:val="25"/>
        </w:rPr>
        <w:t xml:space="preserve">mahanīyā dayāmūrtir mahāsāmrājyaśālinī || 117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578 </w:t>
      </w:r>
      <w:r>
        <w:rPr>
          <w:rFonts w:ascii="Cambria" w:cs="Nirmala UI" w:eastAsia="Cambria" w:hAnsi="Cambria"/>
          <w:sz w:val="34"/>
          <w:szCs w:val="34"/>
        </w:rPr>
        <w:t xml:space="preserve">महा-कैलास-निलया</w:t>
      </w:r>
      <w:r>
        <w:rPr>
          <w:rFonts w:ascii="Cambria" w:cs="Nirmala UI" w:eastAsia="Cambria" w:hAnsi="Cambria"/>
        </w:rPr>
        <w:t xml:space="preserve">     </w:t>
      </w:r>
      <w:r>
        <w:rPr>
          <w:rFonts w:ascii="Cambria" w:cs="Nirmala UI" w:eastAsia="Cambria" w:hAnsi="Cambria"/>
          <w:b/>
          <w:bCs/>
          <w:color w:val="7B1E1E"/>
          <w:sz w:val="18"/>
          <w:szCs w:val="18"/>
        </w:rPr>
        <w:t xml:space="preserve">579 </w:t>
      </w:r>
      <w:r>
        <w:rPr>
          <w:rFonts w:ascii="Cambria" w:cs="Nirmala UI" w:eastAsia="Cambria" w:hAnsi="Cambria"/>
          <w:sz w:val="34"/>
          <w:szCs w:val="34"/>
        </w:rPr>
        <w:t xml:space="preserve">मृणाल-मृदु-दोर्लता</w:t>
      </w:r>
    </w:p>
    <w:p>
      <w:pPr>
        <w:spacing w:after="120"/>
      </w:pPr>
      <w:r>
        <w:rPr>
          <w:rFonts w:ascii="Cambria" w:cs="Nirmala UI" w:eastAsia="Cambria" w:hAnsi="Cambria"/>
          <w:color w:val="6A5242"/>
          <w:sz w:val="16"/>
          <w:szCs w:val="16"/>
        </w:rPr>
        <w:t xml:space="preserve">578 </w:t>
      </w:r>
      <w:r>
        <w:rPr>
          <w:rFonts w:ascii="Cambria" w:cs="Nirmala UI" w:eastAsia="Cambria" w:hAnsi="Cambria"/>
          <w:i/>
          <w:iCs/>
          <w:color w:val="6A5242"/>
          <w:sz w:val="25"/>
          <w:szCs w:val="25"/>
        </w:rPr>
        <w:t xml:space="preserve">mahā-kailāsa-nilayā</w:t>
      </w:r>
      <w:r>
        <w:rPr>
          <w:rFonts w:ascii="Cambria" w:cs="Nirmala UI" w:eastAsia="Cambria" w:hAnsi="Cambria"/>
        </w:rPr>
        <w:t xml:space="preserve">     </w:t>
      </w:r>
      <w:r>
        <w:rPr>
          <w:rFonts w:ascii="Cambria" w:cs="Nirmala UI" w:eastAsia="Cambria" w:hAnsi="Cambria"/>
          <w:color w:val="6A5242"/>
          <w:sz w:val="16"/>
          <w:szCs w:val="16"/>
        </w:rPr>
        <w:t xml:space="preserve">579 </w:t>
      </w:r>
      <w:r>
        <w:rPr>
          <w:rFonts w:ascii="Cambria" w:cs="Nirmala UI" w:eastAsia="Cambria" w:hAnsi="Cambria"/>
          <w:i/>
          <w:iCs/>
          <w:color w:val="6A5242"/>
          <w:sz w:val="25"/>
          <w:szCs w:val="25"/>
        </w:rPr>
        <w:t xml:space="preserve">mṛṇāla-mṛdu-dorlatā</w:t>
      </w:r>
    </w:p>
    <w:p>
      <w:pPr>
        <w:keepNext/>
        <w:spacing w:after="20" w:line="340"/>
      </w:pPr>
      <w:r>
        <w:rPr>
          <w:rFonts w:ascii="Cambria" w:cs="Nirmala UI" w:eastAsia="Cambria" w:hAnsi="Cambria"/>
          <w:b/>
          <w:bCs/>
          <w:color w:val="7B1E1E"/>
          <w:sz w:val="18"/>
          <w:szCs w:val="18"/>
        </w:rPr>
        <w:t xml:space="preserve">580 </w:t>
      </w:r>
      <w:r>
        <w:rPr>
          <w:rFonts w:ascii="Cambria" w:cs="Nirmala UI" w:eastAsia="Cambria" w:hAnsi="Cambria"/>
          <w:sz w:val="34"/>
          <w:szCs w:val="34"/>
        </w:rPr>
        <w:t xml:space="preserve">महनीया</w:t>
      </w:r>
      <w:r>
        <w:rPr>
          <w:rFonts w:ascii="Cambria" w:cs="Nirmala UI" w:eastAsia="Cambria" w:hAnsi="Cambria"/>
        </w:rPr>
        <w:t xml:space="preserve">     </w:t>
      </w:r>
      <w:r>
        <w:rPr>
          <w:rFonts w:ascii="Cambria" w:cs="Nirmala UI" w:eastAsia="Cambria" w:hAnsi="Cambria"/>
          <w:b/>
          <w:bCs/>
          <w:color w:val="7B1E1E"/>
          <w:sz w:val="18"/>
          <w:szCs w:val="18"/>
        </w:rPr>
        <w:t xml:space="preserve">581 </w:t>
      </w:r>
      <w:r>
        <w:rPr>
          <w:rFonts w:ascii="Cambria" w:cs="Nirmala UI" w:eastAsia="Cambria" w:hAnsi="Cambria"/>
          <w:sz w:val="34"/>
          <w:szCs w:val="34"/>
        </w:rPr>
        <w:t xml:space="preserve">दया-मूर्तिः°</w:t>
      </w:r>
      <w:r>
        <w:rPr>
          <w:rFonts w:ascii="Cambria" w:cs="Nirmala UI" w:eastAsia="Cambria" w:hAnsi="Cambria"/>
        </w:rPr>
        <w:t xml:space="preserve">     </w:t>
      </w:r>
      <w:r>
        <w:rPr>
          <w:rFonts w:ascii="Cambria" w:cs="Nirmala UI" w:eastAsia="Cambria" w:hAnsi="Cambria"/>
          <w:b/>
          <w:bCs/>
          <w:color w:val="7B1E1E"/>
          <w:sz w:val="18"/>
          <w:szCs w:val="18"/>
        </w:rPr>
        <w:t xml:space="preserve">582 </w:t>
      </w:r>
      <w:r>
        <w:rPr>
          <w:rFonts w:ascii="Cambria" w:cs="Nirmala UI" w:eastAsia="Cambria" w:hAnsi="Cambria"/>
          <w:sz w:val="34"/>
          <w:szCs w:val="34"/>
        </w:rPr>
        <w:t xml:space="preserve">महा-साम्राज्य-शालिनी</w:t>
      </w:r>
    </w:p>
    <w:p>
      <w:pPr>
        <w:spacing w:after="120"/>
      </w:pPr>
      <w:r>
        <w:rPr>
          <w:rFonts w:ascii="Cambria" w:cs="Nirmala UI" w:eastAsia="Cambria" w:hAnsi="Cambria"/>
          <w:color w:val="6A5242"/>
          <w:sz w:val="16"/>
          <w:szCs w:val="16"/>
        </w:rPr>
        <w:t xml:space="preserve">580 </w:t>
      </w:r>
      <w:r>
        <w:rPr>
          <w:rFonts w:ascii="Cambria" w:cs="Nirmala UI" w:eastAsia="Cambria" w:hAnsi="Cambria"/>
          <w:i/>
          <w:iCs/>
          <w:color w:val="6A5242"/>
          <w:sz w:val="25"/>
          <w:szCs w:val="25"/>
        </w:rPr>
        <w:t xml:space="preserve">mahanīyā</w:t>
      </w:r>
      <w:r>
        <w:rPr>
          <w:rFonts w:ascii="Cambria" w:cs="Nirmala UI" w:eastAsia="Cambria" w:hAnsi="Cambria"/>
        </w:rPr>
        <w:t xml:space="preserve">     </w:t>
      </w:r>
      <w:r>
        <w:rPr>
          <w:rFonts w:ascii="Cambria" w:cs="Nirmala UI" w:eastAsia="Cambria" w:hAnsi="Cambria"/>
          <w:color w:val="6A5242"/>
          <w:sz w:val="16"/>
          <w:szCs w:val="16"/>
        </w:rPr>
        <w:t xml:space="preserve">581 </w:t>
      </w:r>
      <w:r>
        <w:rPr>
          <w:rFonts w:ascii="Cambria" w:cs="Nirmala UI" w:eastAsia="Cambria" w:hAnsi="Cambria"/>
          <w:i/>
          <w:iCs/>
          <w:color w:val="6A5242"/>
          <w:sz w:val="25"/>
          <w:szCs w:val="25"/>
        </w:rPr>
        <w:t xml:space="preserve">dayā-mūrtiḥ</w:t>
      </w:r>
      <w:r>
        <w:rPr>
          <w:rFonts w:ascii="Cambria" w:cs="Nirmala UI" w:eastAsia="Cambria" w:hAnsi="Cambria"/>
        </w:rPr>
        <w:t xml:space="preserve">     </w:t>
      </w:r>
      <w:r>
        <w:rPr>
          <w:rFonts w:ascii="Cambria" w:cs="Nirmala UI" w:eastAsia="Cambria" w:hAnsi="Cambria"/>
          <w:color w:val="6A5242"/>
          <w:sz w:val="16"/>
          <w:szCs w:val="16"/>
        </w:rPr>
        <w:t xml:space="preserve">582 </w:t>
      </w:r>
      <w:r>
        <w:rPr>
          <w:rFonts w:ascii="Cambria" w:cs="Nirmala UI" w:eastAsia="Cambria" w:hAnsi="Cambria"/>
          <w:i/>
          <w:iCs/>
          <w:color w:val="6A5242"/>
          <w:sz w:val="25"/>
          <w:szCs w:val="25"/>
        </w:rPr>
        <w:t xml:space="preserve">mahā-sāmrājya-śālinī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578</w:t>
      </w:r>
      <w:r>
        <w:rPr>
          <w:rFonts w:ascii="Cambria" w:cs="Nirmala UI" w:eastAsia="Cambria" w:hAnsi="Cambria"/>
          <w:sz w:val="23"/>
          <w:szCs w:val="23"/>
        </w:rPr>
        <w:t xml:space="preserve">She who dwells in the great Kailāsa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579</w:t>
      </w:r>
      <w:r>
        <w:rPr>
          <w:rFonts w:ascii="Cambria" w:cs="Nirmala UI" w:eastAsia="Cambria" w:hAnsi="Cambria"/>
          <w:sz w:val="23"/>
          <w:szCs w:val="23"/>
        </w:rPr>
        <w:t xml:space="preserve">She whose creeper-like arms are as soft as lotus stalks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580</w:t>
      </w:r>
      <w:r>
        <w:rPr>
          <w:rFonts w:ascii="Cambria" w:cs="Nirmala UI" w:eastAsia="Cambria" w:hAnsi="Cambria"/>
          <w:sz w:val="23"/>
          <w:szCs w:val="23"/>
        </w:rPr>
        <w:t xml:space="preserve">She who is worthy of adoration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581</w:t>
      </w:r>
      <w:r>
        <w:rPr>
          <w:rFonts w:ascii="Cambria" w:cs="Nirmala UI" w:eastAsia="Cambria" w:hAnsi="Cambria"/>
          <w:sz w:val="23"/>
          <w:szCs w:val="23"/>
        </w:rPr>
        <w:t xml:space="preserve">She who is the personification of compassion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582</w:t>
      </w:r>
      <w:r>
        <w:rPr>
          <w:rFonts w:ascii="Cambria" w:cs="Nirmala UI" w:eastAsia="Cambria" w:hAnsi="Cambria"/>
          <w:sz w:val="23"/>
          <w:szCs w:val="23"/>
        </w:rPr>
        <w:t xml:space="preserve">She who possesses the great empire, sovereign over all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578  </w:t>
            </w:r>
            <w:r>
              <w:rPr>
                <w:rFonts w:ascii="Cambria" w:cs="Nirmala UI" w:eastAsia="Cambria" w:hAnsi="Cambria"/>
                <w:color w:val="7B1E1E"/>
                <w:sz w:val="30"/>
                <w:szCs w:val="30"/>
              </w:rPr>
              <w:t xml:space="preserve">महाकैलासनिलया</w:t>
            </w:r>
            <w:r>
              <w:rPr>
                <w:rFonts w:ascii="Cambria" w:cs="Nirmala UI" w:eastAsia="Cambria" w:hAnsi="Cambria"/>
              </w:rPr>
              <w:t xml:space="preserve">  </w:t>
            </w:r>
            <w:r>
              <w:rPr>
                <w:rFonts w:ascii="Cambria" w:cs="Nirmala UI" w:eastAsia="Cambria" w:hAnsi="Cambria"/>
                <w:i/>
                <w:iCs/>
                <w:color w:val="6A5242"/>
                <w:sz w:val="21"/>
                <w:szCs w:val="21"/>
              </w:rPr>
              <w:t xml:space="preserve">mahā-kailāsa-nilayā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कैलास</w:t>
            </w:r>
            <w:r>
              <w:rPr>
                <w:rFonts w:ascii="Cambria" w:cs="Nirmala UI" w:eastAsia="Cambria" w:hAnsi="Cambria"/>
              </w:rPr>
              <w:br/>
              <w:t xml:space="preserve"/>
            </w:r>
            <w:r>
              <w:rPr>
                <w:rFonts w:ascii="Cambria" w:cs="Nirmala UI" w:eastAsia="Cambria" w:hAnsi="Cambria"/>
                <w:i/>
                <w:iCs/>
                <w:color w:val="6A5242"/>
                <w:sz w:val="21"/>
                <w:szCs w:val="21"/>
              </w:rPr>
              <w:t xml:space="preserve">kailāsa</w:t>
            </w:r>
          </w:p>
        </w:tc>
        <w:tc>
          <w:tcPr>
            <w:tcW w:type="pct" w:w="64%"/>
          </w:tcPr>
          <w:p>
            <w:pPr>
              <w:spacing w:after="40"/>
            </w:pPr>
            <w:r>
              <w:rPr>
                <w:rFonts w:ascii="Cambria" w:cs="Nirmala UI" w:eastAsia="Cambria" w:hAnsi="Cambria"/>
                <w:sz w:val="23"/>
                <w:szCs w:val="23"/>
              </w:rPr>
              <w:t xml:space="preserve">Kailāsa, the mountain abode of Śiva</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dwelling, abode</w:t>
            </w:r>
            <w:r>
              <w:rPr>
                <w:rFonts w:ascii="Cambria" w:cs="Nirmala UI" w:eastAsia="Cambria" w:hAnsi="Cambria"/>
              </w:rPr>
              <w:br/>
              <w:t xml:space="preserve"/>
            </w:r>
            <w:r>
              <w:rPr>
                <w:rFonts w:ascii="Cambria" w:cs="Nirmala UI" w:eastAsia="Cambria" w:hAnsi="Cambria"/>
                <w:color w:val="6A5242"/>
                <w:sz w:val="19"/>
                <w:szCs w:val="19"/>
              </w:rPr>
              <w:t xml:space="preserve">nilaya (ni + √lī 'to settle'),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579  </w:t>
            </w:r>
            <w:r>
              <w:rPr>
                <w:rFonts w:ascii="Cambria" w:cs="Nirmala UI" w:eastAsia="Cambria" w:hAnsi="Cambria"/>
                <w:color w:val="7B1E1E"/>
                <w:sz w:val="30"/>
                <w:szCs w:val="30"/>
              </w:rPr>
              <w:t xml:space="preserve">मृणालमृदुदोर्लता</w:t>
            </w:r>
            <w:r>
              <w:rPr>
                <w:rFonts w:ascii="Cambria" w:cs="Nirmala UI" w:eastAsia="Cambria" w:hAnsi="Cambria"/>
              </w:rPr>
              <w:t xml:space="preserve">  </w:t>
            </w:r>
            <w:r>
              <w:rPr>
                <w:rFonts w:ascii="Cambria" w:cs="Nirmala UI" w:eastAsia="Cambria" w:hAnsi="Cambria"/>
                <w:i/>
                <w:iCs/>
                <w:color w:val="6A5242"/>
                <w:sz w:val="21"/>
                <w:szCs w:val="21"/>
              </w:rPr>
              <w:t xml:space="preserve">mṛṇāla-mṛdu-dorlatā</w:t>
            </w:r>
          </w:p>
        </w:tc>
      </w:tr>
      <w:tr>
        <w:trPr>
          <w:cantSplit/>
        </w:trPr>
        <w:tc>
          <w:tcPr>
            <w:tcW w:type="pct" w:w="36%"/>
          </w:tcPr>
          <w:p>
            <w:pPr>
              <w:spacing w:after="40"/>
            </w:pPr>
            <w:r>
              <w:rPr>
                <w:rFonts w:ascii="Cambria" w:cs="Nirmala UI" w:eastAsia="Cambria" w:hAnsi="Cambria"/>
                <w:sz w:val="30"/>
                <w:szCs w:val="30"/>
              </w:rPr>
              <w:t xml:space="preserve">मृणाल</w:t>
            </w:r>
            <w:r>
              <w:rPr>
                <w:rFonts w:ascii="Cambria" w:cs="Nirmala UI" w:eastAsia="Cambria" w:hAnsi="Cambria"/>
              </w:rPr>
              <w:br/>
              <w:t xml:space="preserve"/>
            </w:r>
            <w:r>
              <w:rPr>
                <w:rFonts w:ascii="Cambria" w:cs="Nirmala UI" w:eastAsia="Cambria" w:hAnsi="Cambria"/>
                <w:i/>
                <w:iCs/>
                <w:color w:val="6A5242"/>
                <w:sz w:val="21"/>
                <w:szCs w:val="21"/>
              </w:rPr>
              <w:t xml:space="preserve">mṛṇāla</w:t>
            </w:r>
          </w:p>
        </w:tc>
        <w:tc>
          <w:tcPr>
            <w:tcW w:type="pct" w:w="64%"/>
          </w:tcPr>
          <w:p>
            <w:pPr>
              <w:spacing w:after="40"/>
            </w:pPr>
            <w:r>
              <w:rPr>
                <w:rFonts w:ascii="Cambria" w:cs="Nirmala UI" w:eastAsia="Cambria" w:hAnsi="Cambria"/>
                <w:sz w:val="23"/>
                <w:szCs w:val="23"/>
              </w:rPr>
              <w:t xml:space="preserve">lotus stalk, the fibrous lotus root</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mṛdu</w:t>
            </w:r>
          </w:p>
        </w:tc>
        <w:tc>
          <w:tcPr>
            <w:tcW w:type="pct" w:w="64%"/>
          </w:tcPr>
          <w:p>
            <w:pPr>
              <w:spacing w:after="40"/>
            </w:pPr>
            <w:r>
              <w:rPr>
                <w:rFonts w:ascii="Cambria" w:cs="Nirmala UI" w:eastAsia="Cambria" w:hAnsi="Cambria"/>
                <w:sz w:val="23"/>
                <w:szCs w:val="23"/>
              </w:rPr>
              <w:t xml:space="preserve">soft, tender</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dos</w:t>
            </w:r>
          </w:p>
        </w:tc>
        <w:tc>
          <w:tcPr>
            <w:tcW w:type="pct" w:w="64%"/>
          </w:tcPr>
          <w:p>
            <w:pPr>
              <w:spacing w:after="40"/>
            </w:pPr>
            <w:r>
              <w:rPr>
                <w:rFonts w:ascii="Cambria" w:cs="Nirmala UI" w:eastAsia="Cambria" w:hAnsi="Cambria"/>
                <w:sz w:val="23"/>
                <w:szCs w:val="23"/>
              </w:rPr>
              <w:t xml:space="preserve">arm</w:t>
            </w:r>
            <w:r>
              <w:rPr>
                <w:rFonts w:ascii="Cambria" w:cs="Nirmala UI" w:eastAsia="Cambria" w:hAnsi="Cambria"/>
              </w:rPr>
              <w:br/>
              <w:t xml:space="preserve"/>
            </w:r>
            <w:r>
              <w:rPr>
                <w:rFonts w:ascii="Cambria" w:cs="Nirmala UI" w:eastAsia="Cambria" w:hAnsi="Cambria"/>
                <w:color w:val="6A5242"/>
                <w:sz w:val="19"/>
                <w:szCs w:val="19"/>
              </w:rPr>
              <w:t xml:space="preserve">s-stem; dos becomes dor- before l</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 slender vine</w:t>
            </w:r>
          </w:p>
        </w:tc>
      </w:tr>
      <w:tr>
        <w:trPr>
          <w:cantSplit/>
        </w:trPr>
        <w:tc>
          <w:tcPr>
            <w:gridSpan w:val="2"/>
          </w:tcPr>
          <w:p>
            <w:pPr>
              <w:spacing w:after="40" w:before="120"/>
            </w:pPr>
            <w:r>
              <w:rPr>
                <w:rFonts w:ascii="Cambria" w:cs="Nirmala UI" w:eastAsia="Cambria" w:hAnsi="Cambria"/>
                <w:b/>
                <w:bCs/>
                <w:color w:val="7B1E1E"/>
                <w:sz w:val="20"/>
                <w:szCs w:val="20"/>
              </w:rPr>
              <w:t xml:space="preserve">580  </w:t>
            </w:r>
            <w:r>
              <w:rPr>
                <w:rFonts w:ascii="Cambria" w:cs="Nirmala UI" w:eastAsia="Cambria" w:hAnsi="Cambria"/>
                <w:color w:val="7B1E1E"/>
                <w:sz w:val="30"/>
                <w:szCs w:val="30"/>
              </w:rPr>
              <w:t xml:space="preserve">महनीया</w:t>
            </w:r>
            <w:r>
              <w:rPr>
                <w:rFonts w:ascii="Cambria" w:cs="Nirmala UI" w:eastAsia="Cambria" w:hAnsi="Cambria"/>
              </w:rPr>
              <w:t xml:space="preserve">  </w:t>
            </w:r>
            <w:r>
              <w:rPr>
                <w:rFonts w:ascii="Cambria" w:cs="Nirmala UI" w:eastAsia="Cambria" w:hAnsi="Cambria"/>
                <w:i/>
                <w:iCs/>
                <w:color w:val="6A5242"/>
                <w:sz w:val="21"/>
                <w:szCs w:val="21"/>
              </w:rPr>
              <w:t xml:space="preserve">mahanīyā</w:t>
            </w:r>
          </w:p>
        </w:tc>
      </w:tr>
      <w:tr>
        <w:trPr>
          <w:cantSplit/>
        </w:trPr>
        <w:tc>
          <w:tcPr>
            <w:tcW w:type="pct" w:w="36%"/>
          </w:tcPr>
          <w:p>
            <w:pPr>
              <w:spacing w:after="40"/>
            </w:pPr>
            <w:r>
              <w:rPr>
                <w:rFonts w:ascii="Cambria" w:cs="Nirmala UI" w:eastAsia="Cambria" w:hAnsi="Cambria"/>
                <w:sz w:val="30"/>
                <w:szCs w:val="30"/>
              </w:rPr>
              <w:t xml:space="preserve">महनीया</w:t>
            </w:r>
            <w:r>
              <w:rPr>
                <w:rFonts w:ascii="Cambria" w:cs="Nirmala UI" w:eastAsia="Cambria" w:hAnsi="Cambria"/>
              </w:rPr>
              <w:br/>
              <w:t xml:space="preserve"/>
            </w:r>
            <w:r>
              <w:rPr>
                <w:rFonts w:ascii="Cambria" w:cs="Nirmala UI" w:eastAsia="Cambria" w:hAnsi="Cambria"/>
                <w:i/>
                <w:iCs/>
                <w:color w:val="6A5242"/>
                <w:sz w:val="21"/>
                <w:szCs w:val="21"/>
              </w:rPr>
              <w:t xml:space="preserve">mahanīyā</w:t>
            </w:r>
          </w:p>
        </w:tc>
        <w:tc>
          <w:tcPr>
            <w:tcW w:type="pct" w:w="64%"/>
          </w:tcPr>
          <w:p>
            <w:pPr>
              <w:spacing w:after="40"/>
            </w:pPr>
            <w:r>
              <w:rPr>
                <w:rFonts w:ascii="Cambria" w:cs="Nirmala UI" w:eastAsia="Cambria" w:hAnsi="Cambria"/>
                <w:sz w:val="23"/>
                <w:szCs w:val="23"/>
              </w:rPr>
              <w:t xml:space="preserve">worthy of worship, to be honored, glorious</w:t>
            </w:r>
            <w:r>
              <w:rPr>
                <w:rFonts w:ascii="Cambria" w:cs="Nirmala UI" w:eastAsia="Cambria" w:hAnsi="Cambria"/>
              </w:rPr>
              <w:br/>
              <w:t xml:space="preserve"/>
            </w:r>
            <w:r>
              <w:rPr>
                <w:rFonts w:ascii="Cambria" w:cs="Nirmala UI" w:eastAsia="Cambria" w:hAnsi="Cambria"/>
                <w:color w:val="6A5242"/>
                <w:sz w:val="19"/>
                <w:szCs w:val="19"/>
              </w:rPr>
              <w:t xml:space="preserve">√mah 'to honor, magnify' + the gerundive suffix -anīya, feminine</w:t>
            </w:r>
          </w:p>
        </w:tc>
      </w:tr>
      <w:tr>
        <w:trPr>
          <w:cantSplit/>
        </w:trPr>
        <w:tc>
          <w:tcPr>
            <w:gridSpan w:val="2"/>
          </w:tcPr>
          <w:p>
            <w:pPr>
              <w:spacing w:after="40" w:before="120"/>
            </w:pPr>
            <w:r>
              <w:rPr>
                <w:rFonts w:ascii="Cambria" w:cs="Nirmala UI" w:eastAsia="Cambria" w:hAnsi="Cambria"/>
                <w:b/>
                <w:bCs/>
                <w:color w:val="7B1E1E"/>
                <w:sz w:val="20"/>
                <w:szCs w:val="20"/>
              </w:rPr>
              <w:t xml:space="preserve">581  </w:t>
            </w:r>
            <w:r>
              <w:rPr>
                <w:rFonts w:ascii="Cambria" w:cs="Nirmala UI" w:eastAsia="Cambria" w:hAnsi="Cambria"/>
                <w:color w:val="7B1E1E"/>
                <w:sz w:val="30"/>
                <w:szCs w:val="30"/>
              </w:rPr>
              <w:t xml:space="preserve">दयामूर्तिः</w:t>
            </w:r>
            <w:r>
              <w:rPr>
                <w:rFonts w:ascii="Cambria" w:cs="Nirmala UI" w:eastAsia="Cambria" w:hAnsi="Cambria"/>
              </w:rPr>
              <w:t xml:space="preserve">  </w:t>
            </w:r>
            <w:r>
              <w:rPr>
                <w:rFonts w:ascii="Cambria" w:cs="Nirmala UI" w:eastAsia="Cambria" w:hAnsi="Cambria"/>
                <w:i/>
                <w:iCs/>
                <w:color w:val="6A5242"/>
                <w:sz w:val="21"/>
                <w:szCs w:val="21"/>
              </w:rPr>
              <w:t xml:space="preserve">dayā-mūrtiḥ</w:t>
            </w:r>
          </w:p>
        </w:tc>
      </w:tr>
      <w:tr>
        <w:trPr>
          <w:cantSplit/>
        </w:trPr>
        <w:tc>
          <w:tcPr>
            <w:tcW w:type="pct" w:w="36%"/>
          </w:tcPr>
          <w:p>
            <w:pPr>
              <w:spacing w:after="40"/>
            </w:pPr>
            <w:r>
              <w:rPr>
                <w:rFonts w:ascii="Cambria" w:cs="Nirmala UI" w:eastAsia="Cambria" w:hAnsi="Cambria"/>
                <w:sz w:val="30"/>
                <w:szCs w:val="30"/>
              </w:rPr>
              <w:t xml:space="preserve">दया</w:t>
            </w:r>
            <w:r>
              <w:rPr>
                <w:rFonts w:ascii="Cambria" w:cs="Nirmala UI" w:eastAsia="Cambria" w:hAnsi="Cambria"/>
              </w:rPr>
              <w:br/>
              <w:t xml:space="preserve"/>
            </w:r>
            <w:r>
              <w:rPr>
                <w:rFonts w:ascii="Cambria" w:cs="Nirmala UI" w:eastAsia="Cambria" w:hAnsi="Cambria"/>
                <w:i/>
                <w:iCs/>
                <w:color w:val="6A5242"/>
                <w:sz w:val="21"/>
                <w:szCs w:val="21"/>
              </w:rPr>
              <w:t xml:space="preserve">dayā</w:t>
            </w:r>
          </w:p>
        </w:tc>
        <w:tc>
          <w:tcPr>
            <w:tcW w:type="pct" w:w="64%"/>
          </w:tcPr>
          <w:p>
            <w:pPr>
              <w:spacing w:after="40"/>
            </w:pPr>
            <w:r>
              <w:rPr>
                <w:rFonts w:ascii="Cambria" w:cs="Nirmala UI" w:eastAsia="Cambria" w:hAnsi="Cambria"/>
                <w:sz w:val="23"/>
                <w:szCs w:val="23"/>
              </w:rPr>
              <w:t xml:space="preserve">compassion, mercy</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√murch 'to take shape'; 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582  </w:t>
            </w:r>
            <w:r>
              <w:rPr>
                <w:rFonts w:ascii="Cambria" w:cs="Nirmala UI" w:eastAsia="Cambria" w:hAnsi="Cambria"/>
                <w:color w:val="7B1E1E"/>
                <w:sz w:val="30"/>
                <w:szCs w:val="30"/>
              </w:rPr>
              <w:t xml:space="preserve">महासाम्राज्यशालिनी</w:t>
            </w:r>
            <w:r>
              <w:rPr>
                <w:rFonts w:ascii="Cambria" w:cs="Nirmala UI" w:eastAsia="Cambria" w:hAnsi="Cambria"/>
              </w:rPr>
              <w:t xml:space="preserve">  </w:t>
            </w:r>
            <w:r>
              <w:rPr>
                <w:rFonts w:ascii="Cambria" w:cs="Nirmala UI" w:eastAsia="Cambria" w:hAnsi="Cambria"/>
                <w:i/>
                <w:iCs/>
                <w:color w:val="6A5242"/>
                <w:sz w:val="21"/>
                <w:szCs w:val="21"/>
              </w:rPr>
              <w:t xml:space="preserve">mahā-sāmrājya-śālinī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साम्राज्य</w:t>
            </w:r>
            <w:r>
              <w:rPr>
                <w:rFonts w:ascii="Cambria" w:cs="Nirmala UI" w:eastAsia="Cambria" w:hAnsi="Cambria"/>
              </w:rPr>
              <w:br/>
              <w:t xml:space="preserve"/>
            </w:r>
            <w:r>
              <w:rPr>
                <w:rFonts w:ascii="Cambria" w:cs="Nirmala UI" w:eastAsia="Cambria" w:hAnsi="Cambria"/>
                <w:i/>
                <w:iCs/>
                <w:color w:val="6A5242"/>
                <w:sz w:val="21"/>
                <w:szCs w:val="21"/>
              </w:rPr>
              <w:t xml:space="preserve">sāmrājya</w:t>
            </w:r>
          </w:p>
        </w:tc>
        <w:tc>
          <w:tcPr>
            <w:tcW w:type="pct" w:w="64%"/>
          </w:tcPr>
          <w:p>
            <w:pPr>
              <w:spacing w:after="40"/>
            </w:pPr>
            <w:r>
              <w:rPr>
                <w:rFonts w:ascii="Cambria" w:cs="Nirmala UI" w:eastAsia="Cambria" w:hAnsi="Cambria"/>
                <w:sz w:val="23"/>
                <w:szCs w:val="23"/>
              </w:rPr>
              <w:t xml:space="preserve">universal sovereignty, empire</w:t>
            </w:r>
            <w:r>
              <w:rPr>
                <w:rFonts w:ascii="Cambria" w:cs="Nirmala UI" w:eastAsia="Cambria" w:hAnsi="Cambria"/>
              </w:rPr>
              <w:br/>
              <w:t xml:space="preserve"/>
            </w:r>
            <w:r>
              <w:rPr>
                <w:rFonts w:ascii="Cambria" w:cs="Nirmala UI" w:eastAsia="Cambria" w:hAnsi="Cambria"/>
                <w:color w:val="6A5242"/>
                <w:sz w:val="19"/>
                <w:szCs w:val="19"/>
              </w:rPr>
              <w:t xml:space="preserve">from samrāj 'universal ruler'; in sam + rāj the m stays m, not anusvāra (Pāṇini 8.3.25 mo rāji samaḥ kvau)</w:t>
            </w:r>
          </w:p>
        </w:tc>
      </w:tr>
      <w:tr>
        <w:trPr>
          <w:cantSplit/>
        </w:trPr>
        <w:tc>
          <w:tcPr>
            <w:tcW w:type="pct" w:w="36%"/>
          </w:tcPr>
          <w:p>
            <w:pPr>
              <w:spacing w:after="40"/>
            </w:pPr>
            <w:r>
              <w:rPr>
                <w:rFonts w:ascii="Cambria" w:cs="Nirmala UI" w:eastAsia="Cambria" w:hAnsi="Cambria"/>
                <w:sz w:val="30"/>
                <w:szCs w:val="30"/>
              </w:rPr>
              <w:t xml:space="preserve">शालिनी</w:t>
            </w:r>
            <w:r>
              <w:rPr>
                <w:rFonts w:ascii="Cambria" w:cs="Nirmala UI" w:eastAsia="Cambria" w:hAnsi="Cambria"/>
              </w:rPr>
              <w:br/>
              <w:t xml:space="preserve"/>
            </w:r>
            <w:r>
              <w:rPr>
                <w:rFonts w:ascii="Cambria" w:cs="Nirmala UI" w:eastAsia="Cambria" w:hAnsi="Cambria"/>
                <w:i/>
                <w:iCs/>
                <w:color w:val="6A5242"/>
                <w:sz w:val="21"/>
                <w:szCs w:val="21"/>
              </w:rPr>
              <w:t xml:space="preserve">śālinī</w:t>
            </w:r>
          </w:p>
        </w:tc>
        <w:tc>
          <w:tcPr>
            <w:tcW w:type="pct" w:w="64%"/>
          </w:tcPr>
          <w:p>
            <w:pPr>
              <w:spacing w:after="40"/>
            </w:pPr>
            <w:r>
              <w:rPr>
                <w:rFonts w:ascii="Cambria" w:cs="Nirmala UI" w:eastAsia="Cambria" w:hAnsi="Cambria"/>
                <w:sz w:val="23"/>
                <w:szCs w:val="23"/>
              </w:rPr>
              <w:t xml:space="preserve">possessed of, abounding in, resplendent with</w:t>
            </w:r>
            <w:r>
              <w:rPr>
                <w:rFonts w:ascii="Cambria" w:cs="Nirmala UI" w:eastAsia="Cambria" w:hAnsi="Cambria"/>
              </w:rPr>
              <w:br/>
              <w:t xml:space="preserve"/>
            </w:r>
            <w:r>
              <w:rPr>
                <w:rFonts w:ascii="Cambria" w:cs="Nirmala UI" w:eastAsia="Cambria" w:hAnsi="Cambria"/>
                <w:color w:val="6A5242"/>
                <w:sz w:val="19"/>
                <w:szCs w:val="19"/>
              </w:rPr>
              <w:t xml:space="preserve">√śal/śāl + the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578  </w:t>
      </w:r>
      <w:r>
        <w:rPr>
          <w:rFonts w:ascii="Cambria" w:cs="Nirmala UI" w:eastAsia="Cambria" w:hAnsi="Cambria"/>
        </w:rPr>
        <w:t xml:space="preserve">  </w:t>
      </w:r>
      <w:r>
        <w:rPr>
          <w:rFonts w:ascii="Cambria" w:cs="Nirmala UI" w:eastAsia="Cambria" w:hAnsi="Cambria"/>
          <w:color w:val="7B1E1E"/>
          <w:sz w:val="32"/>
          <w:szCs w:val="32"/>
        </w:rPr>
        <w:t xml:space="preserve">महाकैलासनिलया</w:t>
      </w:r>
      <w:r>
        <w:rPr>
          <w:rFonts w:ascii="Cambria" w:cs="Nirmala UI" w:eastAsia="Cambria" w:hAnsi="Cambria"/>
        </w:rPr>
        <w:t xml:space="preserve">   </w:t>
      </w:r>
      <w:r>
        <w:rPr>
          <w:rFonts w:ascii="Cambria" w:cs="Nirmala UI" w:eastAsia="Cambria" w:hAnsi="Cambria"/>
          <w:i/>
          <w:iCs/>
          <w:color w:val="6A5242"/>
          <w:sz w:val="25"/>
          <w:szCs w:val="25"/>
        </w:rPr>
        <w:t xml:space="preserve">mahā-kailāsa-nilayā</w:t>
      </w:r>
    </w:p>
    <w:p>
      <w:pPr>
        <w:keepNext/>
        <w:spacing w:after="80"/>
      </w:pPr>
      <w:r>
        <w:rPr>
          <w:rFonts w:ascii="Cambria" w:cs="Nirmala UI" w:eastAsia="Cambria" w:hAnsi="Cambria"/>
          <w:b/>
          <w:bCs/>
          <w:sz w:val="24"/>
          <w:szCs w:val="24"/>
        </w:rPr>
        <w:t xml:space="preserve">She who dwells in the great Kailāsa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mahā-kailāsa 'the great Kailāsa' (karmadhāraya; mahat becomes mahā-, Pāṇini 6.3.46). (2) A bahuvrīhi with nilaya 'dwelling': 'She whose dwelling is the great Kailāsa';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कैलासः महाकैलासः; महाकैलासः निलयः यस्याः सा महाकैलासनिलया</w:t>
      </w:r>
      <w:r>
        <w:rPr>
          <w:rFonts w:ascii="Cambria" w:cs="Nirmala UI" w:eastAsia="Cambria" w:hAnsi="Cambria"/>
        </w:rPr>
        <w:br/>
        <w:t xml:space="preserve"/>
      </w:r>
      <w:r>
        <w:rPr>
          <w:rFonts w:ascii="Cambria" w:cs="Nirmala UI" w:eastAsia="Cambria" w:hAnsi="Cambria"/>
          <w:i/>
          <w:iCs/>
          <w:color w:val="6A5242"/>
          <w:sz w:val="21"/>
          <w:szCs w:val="21"/>
        </w:rPr>
        <w:t xml:space="preserve">mahān kailāsaḥ mahākailāsaḥ; mahākailāsaḥ nilayaḥ yasyāḥ sā mahākailāsanilayā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Mahākailāsa is traditionally the supreme abode of Śiva and Śakti, beyond the earthly mountain; inwardly it is placed at the crown of the head.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579  </w:t>
      </w:r>
      <w:r>
        <w:rPr>
          <w:rFonts w:ascii="Cambria" w:cs="Nirmala UI" w:eastAsia="Cambria" w:hAnsi="Cambria"/>
        </w:rPr>
        <w:t xml:space="preserve">  </w:t>
      </w:r>
      <w:r>
        <w:rPr>
          <w:rFonts w:ascii="Cambria" w:cs="Nirmala UI" w:eastAsia="Cambria" w:hAnsi="Cambria"/>
          <w:color w:val="7B1E1E"/>
          <w:sz w:val="32"/>
          <w:szCs w:val="32"/>
        </w:rPr>
        <w:t xml:space="preserve">मृणालमृदुदोर्लता</w:t>
      </w:r>
      <w:r>
        <w:rPr>
          <w:rFonts w:ascii="Cambria" w:cs="Nirmala UI" w:eastAsia="Cambria" w:hAnsi="Cambria"/>
        </w:rPr>
        <w:t xml:space="preserve">   </w:t>
      </w:r>
      <w:r>
        <w:rPr>
          <w:rFonts w:ascii="Cambria" w:cs="Nirmala UI" w:eastAsia="Cambria" w:hAnsi="Cambria"/>
          <w:i/>
          <w:iCs/>
          <w:color w:val="6A5242"/>
          <w:sz w:val="25"/>
          <w:szCs w:val="25"/>
        </w:rPr>
        <w:t xml:space="preserve">mṛṇāla-mṛdu-dorlatā</w:t>
      </w:r>
    </w:p>
    <w:p>
      <w:pPr>
        <w:keepNext/>
        <w:spacing w:after="80"/>
      </w:pPr>
      <w:r>
        <w:rPr>
          <w:rFonts w:ascii="Cambria" w:cs="Nirmala UI" w:eastAsia="Cambria" w:hAnsi="Cambria"/>
          <w:b/>
          <w:bCs/>
          <w:sz w:val="24"/>
          <w:szCs w:val="24"/>
        </w:rPr>
        <w:t xml:space="preserve">She whose creeper-like arms are as soft as lotus stalks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दोर्लता = दोस् + लता (dos + latā) — final s becomes r (ru) before a voiced sound (Pāṇini 8.2.66 sasajuṣo ruḥ); the r stays before 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upamita-karmadhāraya and an upamāna-karmadhāraya). </w:t>
      </w:r>
      <w:r>
        <w:rPr>
          <w:rFonts w:ascii="Cambria" w:cs="Nirmala UI" w:eastAsia="Cambria" w:hAnsi="Cambria"/>
          <w:sz w:val="22"/>
          <w:szCs w:val="22"/>
        </w:rPr>
        <w:t xml:space="preserve">(1) dor-latā 'an arm (slender) as a creeper': the thing compared comes first and the standard second (upamita-karmadhāraya, Pāṇini 2.1.56). (2) mṛṇāla-mṛdu 'soft as a lotus stalk': standard of comparison + shared quality (upamāna-karmadhāraya, Pāṇini 2.1.55). (3) A bahuvrīhi: 'She whose creeper-like arms are soft as lotus stalks'. The feminine mṛdvī appears as the stem mṛdu (puṃvadbhāva); latā is already feminine. The singular stands for the class: She has four arms (name 7).</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 लता इव दोर्लता; मृणालम् इव मृदु मृणालमृदु; मृणालमृद्वी दोर्लता यस्याः सा मृणालमृदुदोर्लता</w:t>
      </w:r>
      <w:r>
        <w:rPr>
          <w:rFonts w:ascii="Cambria" w:cs="Nirmala UI" w:eastAsia="Cambria" w:hAnsi="Cambria"/>
        </w:rPr>
        <w:br/>
        <w:t xml:space="preserve"/>
      </w:r>
      <w:r>
        <w:rPr>
          <w:rFonts w:ascii="Cambria" w:cs="Nirmala UI" w:eastAsia="Cambria" w:hAnsi="Cambria"/>
          <w:i/>
          <w:iCs/>
          <w:color w:val="6A5242"/>
          <w:sz w:val="21"/>
          <w:szCs w:val="21"/>
        </w:rPr>
        <w:t xml:space="preserve">doḥ latā iva dorlatā; mṛṇālam iva mṛdu mṛṇālamṛdu; mṛṇālamṛdvī dorlatā yasyāḥ sā mṛṇālamṛdudorlatā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four arms are slender and graceful like creepers and tender like the lotus stalk, a stock image of classical poetry.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580  </w:t>
      </w:r>
      <w:r>
        <w:rPr>
          <w:rFonts w:ascii="Cambria" w:cs="Nirmala UI" w:eastAsia="Cambria" w:hAnsi="Cambria"/>
        </w:rPr>
        <w:t xml:space="preserve">  </w:t>
      </w:r>
      <w:r>
        <w:rPr>
          <w:rFonts w:ascii="Cambria" w:cs="Nirmala UI" w:eastAsia="Cambria" w:hAnsi="Cambria"/>
          <w:color w:val="7B1E1E"/>
          <w:sz w:val="32"/>
          <w:szCs w:val="32"/>
        </w:rPr>
        <w:t xml:space="preserve">महनीया</w:t>
      </w:r>
      <w:r>
        <w:rPr>
          <w:rFonts w:ascii="Cambria" w:cs="Nirmala UI" w:eastAsia="Cambria" w:hAnsi="Cambria"/>
        </w:rPr>
        <w:t xml:space="preserve">   </w:t>
      </w:r>
      <w:r>
        <w:rPr>
          <w:rFonts w:ascii="Cambria" w:cs="Nirmala UI" w:eastAsia="Cambria" w:hAnsi="Cambria"/>
          <w:i/>
          <w:iCs/>
          <w:color w:val="6A5242"/>
          <w:sz w:val="25"/>
          <w:szCs w:val="25"/>
        </w:rPr>
        <w:t xml:space="preserve">mahanīyā</w:t>
      </w:r>
    </w:p>
    <w:p>
      <w:pPr>
        <w:keepNext/>
        <w:spacing w:after="80"/>
      </w:pPr>
      <w:r>
        <w:rPr>
          <w:rFonts w:ascii="Cambria" w:cs="Nirmala UI" w:eastAsia="Cambria" w:hAnsi="Cambria"/>
          <w:b/>
          <w:bCs/>
          <w:sz w:val="24"/>
          <w:szCs w:val="24"/>
        </w:rPr>
        <w:t xml:space="preserve">She who is worthy of adoration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greatest, She alone is wholly worthy of worship; traditionally all honor offered anywhere is said to reach Her in the end.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581  </w:t>
      </w:r>
      <w:r>
        <w:rPr>
          <w:rFonts w:ascii="Cambria" w:cs="Nirmala UI" w:eastAsia="Cambria" w:hAnsi="Cambria"/>
        </w:rPr>
        <w:t xml:space="preserve">  </w:t>
      </w:r>
      <w:r>
        <w:rPr>
          <w:rFonts w:ascii="Cambria" w:cs="Nirmala UI" w:eastAsia="Cambria" w:hAnsi="Cambria"/>
          <w:color w:val="7B1E1E"/>
          <w:sz w:val="32"/>
          <w:szCs w:val="32"/>
        </w:rPr>
        <w:t xml:space="preserve">दयामूर्तिः</w:t>
      </w:r>
      <w:r>
        <w:rPr>
          <w:rFonts w:ascii="Cambria" w:cs="Nirmala UI" w:eastAsia="Cambria" w:hAnsi="Cambria"/>
        </w:rPr>
        <w:t xml:space="preserve">   </w:t>
      </w:r>
      <w:r>
        <w:rPr>
          <w:rFonts w:ascii="Cambria" w:cs="Nirmala UI" w:eastAsia="Cambria" w:hAnsi="Cambria"/>
          <w:i/>
          <w:iCs/>
          <w:color w:val="6A5242"/>
          <w:sz w:val="25"/>
          <w:szCs w:val="25"/>
        </w:rPr>
        <w:t xml:space="preserve">dayā-mūrtiḥ</w:t>
      </w:r>
    </w:p>
    <w:p>
      <w:pPr>
        <w:keepNext/>
        <w:spacing w:after="80"/>
      </w:pPr>
      <w:r>
        <w:rPr>
          <w:rFonts w:ascii="Cambria" w:cs="Nirmala UI" w:eastAsia="Cambria" w:hAnsi="Cambria"/>
          <w:b/>
          <w:bCs/>
          <w:sz w:val="24"/>
          <w:szCs w:val="24"/>
        </w:rPr>
        <w:t xml:space="preserve">She who is the personification of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mūrti 'embodiment' is the head: 'the embodiment of compassion'. As a bahuvrīhi: 'She whose form is compassion'. mūrti is feminine, so the form is the same either 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दयायाः मूर्तिः दयामूर्तिः; अथवा दया मूर्तिः यस्याः सा दयामूर्तिः</w:t>
      </w:r>
      <w:r>
        <w:rPr>
          <w:rFonts w:ascii="Cambria" w:cs="Nirmala UI" w:eastAsia="Cambria" w:hAnsi="Cambria"/>
        </w:rPr>
        <w:br/>
        <w:t xml:space="preserve"/>
      </w:r>
      <w:r>
        <w:rPr>
          <w:rFonts w:ascii="Cambria" w:cs="Nirmala UI" w:eastAsia="Cambria" w:hAnsi="Cambria"/>
          <w:i/>
          <w:iCs/>
          <w:color w:val="6A5242"/>
          <w:sz w:val="21"/>
          <w:szCs w:val="21"/>
        </w:rPr>
        <w:t xml:space="preserve">dayāyāḥ mūrtiḥ dayāmūrtiḥ; athavā dayā mūrtiḥ yasyāḥ sā dayāmūrtiḥ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took form at all only out of compassion, appearing from the fire for the gods' sake (names 4–5); compassion is Her very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582  </w:t>
      </w:r>
      <w:r>
        <w:rPr>
          <w:rFonts w:ascii="Cambria" w:cs="Nirmala UI" w:eastAsia="Cambria" w:hAnsi="Cambria"/>
        </w:rPr>
        <w:t xml:space="preserve">  </w:t>
      </w:r>
      <w:r>
        <w:rPr>
          <w:rFonts w:ascii="Cambria" w:cs="Nirmala UI" w:eastAsia="Cambria" w:hAnsi="Cambria"/>
          <w:color w:val="7B1E1E"/>
          <w:sz w:val="32"/>
          <w:szCs w:val="32"/>
        </w:rPr>
        <w:t xml:space="preserve">महासाम्राज्यशालिनी</w:t>
      </w:r>
      <w:r>
        <w:rPr>
          <w:rFonts w:ascii="Cambria" w:cs="Nirmala UI" w:eastAsia="Cambria" w:hAnsi="Cambria"/>
        </w:rPr>
        <w:t xml:space="preserve">   </w:t>
      </w:r>
      <w:r>
        <w:rPr>
          <w:rFonts w:ascii="Cambria" w:cs="Nirmala UI" w:eastAsia="Cambria" w:hAnsi="Cambria"/>
          <w:i/>
          <w:iCs/>
          <w:color w:val="6A5242"/>
          <w:sz w:val="25"/>
          <w:szCs w:val="25"/>
        </w:rPr>
        <w:t xml:space="preserve">mahā-sāmrājya-śālinī</w:t>
      </w:r>
    </w:p>
    <w:p>
      <w:pPr>
        <w:keepNext/>
        <w:spacing w:after="80"/>
      </w:pPr>
      <w:r>
        <w:rPr>
          <w:rFonts w:ascii="Cambria" w:cs="Nirmala UI" w:eastAsia="Cambria" w:hAnsi="Cambria"/>
          <w:b/>
          <w:bCs/>
          <w:sz w:val="24"/>
          <w:szCs w:val="24"/>
        </w:rPr>
        <w:t xml:space="preserve">She who possesses the great empire, sovereign over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mahā-sāmrājya 'great sovereignty, the great empire' (karmadhāraya; mahat → mahā-, Pāṇini 6.3.46). (2) śālinī 'possessed of, resplendent with' is the head and takes the empire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साम्राज्यम् महासाम्राज्यम्; महासाम्राज्येन शालिनी महासाम्राज्यशालिनी</w:t>
      </w:r>
      <w:r>
        <w:rPr>
          <w:rFonts w:ascii="Cambria" w:cs="Nirmala UI" w:eastAsia="Cambria" w:hAnsi="Cambria"/>
        </w:rPr>
        <w:br/>
        <w:t xml:space="preserve"/>
      </w:r>
      <w:r>
        <w:rPr>
          <w:rFonts w:ascii="Cambria" w:cs="Nirmala UI" w:eastAsia="Cambria" w:hAnsi="Cambria"/>
          <w:i/>
          <w:iCs/>
          <w:color w:val="6A5242"/>
          <w:sz w:val="21"/>
          <w:szCs w:val="21"/>
        </w:rPr>
        <w:t xml:space="preserve">mahat sāmrājyam mahāsāmrājyam; mahāsāmrājyena śālinī mahāsāmrājyaśālinī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empire is the whole of creation: the worlds, their gods and their guardians are within Her rule.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118</w:t>
      </w:r>
      <w:r>
        <w:rPr>
          <w:rFonts w:ascii="Cambria" w:cs="Nirmala UI" w:eastAsia="Cambria" w:hAnsi="Cambria"/>
          <w:color w:val="6A5242"/>
          <w:sz w:val="18"/>
          <w:szCs w:val="18"/>
        </w:rPr>
        <w:t xml:space="preserve">    names 583–589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आत्मविद्या महाविद्या श्रीविद्या कामसेविता ।</w:t>
      </w:r>
      <w:r>
        <w:rPr>
          <w:rFonts w:ascii="Cambria" w:cs="Nirmala UI" w:eastAsia="Cambria" w:hAnsi="Cambria"/>
        </w:rPr>
        <w:br/>
        <w:t xml:space="preserve"/>
      </w:r>
      <w:r>
        <w:rPr>
          <w:rFonts w:ascii="Cambria" w:cs="Nirmala UI" w:eastAsia="Cambria" w:hAnsi="Cambria"/>
          <w:sz w:val="38"/>
          <w:szCs w:val="38"/>
        </w:rPr>
        <w:t xml:space="preserve">श्रीषोडशाक्षरीविद्या त्रिकूटा कामकोटिका ॥ ११८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ātmavidyā mahāvidyā śrīvidyā kāmasevitā |</w:t>
      </w:r>
      <w:r>
        <w:rPr>
          <w:rFonts w:ascii="Cambria" w:cs="Nirmala UI" w:eastAsia="Cambria" w:hAnsi="Cambria"/>
        </w:rPr>
        <w:br/>
        <w:t xml:space="preserve"/>
      </w:r>
      <w:r>
        <w:rPr>
          <w:rFonts w:ascii="Cambria" w:cs="Nirmala UI" w:eastAsia="Cambria" w:hAnsi="Cambria"/>
          <w:i/>
          <w:iCs/>
          <w:color w:val="6A5242"/>
          <w:sz w:val="25"/>
          <w:szCs w:val="25"/>
        </w:rPr>
        <w:t xml:space="preserve">śrīṣoḍaśākṣarīvidyā trikūṭā kāmakoṭikā || 118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583 </w:t>
      </w:r>
      <w:r>
        <w:rPr>
          <w:rFonts w:ascii="Cambria" w:cs="Nirmala UI" w:eastAsia="Cambria" w:hAnsi="Cambria"/>
          <w:sz w:val="34"/>
          <w:szCs w:val="34"/>
        </w:rPr>
        <w:t xml:space="preserve">आत्म-विद्या</w:t>
      </w:r>
      <w:r>
        <w:rPr>
          <w:rFonts w:ascii="Cambria" w:cs="Nirmala UI" w:eastAsia="Cambria" w:hAnsi="Cambria"/>
        </w:rPr>
        <w:t xml:space="preserve">     </w:t>
      </w:r>
      <w:r>
        <w:rPr>
          <w:rFonts w:ascii="Cambria" w:cs="Nirmala UI" w:eastAsia="Cambria" w:hAnsi="Cambria"/>
          <w:b/>
          <w:bCs/>
          <w:color w:val="7B1E1E"/>
          <w:sz w:val="18"/>
          <w:szCs w:val="18"/>
        </w:rPr>
        <w:t xml:space="preserve">584 </w:t>
      </w:r>
      <w:r>
        <w:rPr>
          <w:rFonts w:ascii="Cambria" w:cs="Nirmala UI" w:eastAsia="Cambria" w:hAnsi="Cambria"/>
          <w:sz w:val="34"/>
          <w:szCs w:val="34"/>
        </w:rPr>
        <w:t xml:space="preserve">महा-विद्या</w:t>
      </w:r>
      <w:r>
        <w:rPr>
          <w:rFonts w:ascii="Cambria" w:cs="Nirmala UI" w:eastAsia="Cambria" w:hAnsi="Cambria"/>
        </w:rPr>
        <w:t xml:space="preserve">     </w:t>
      </w:r>
      <w:r>
        <w:rPr>
          <w:rFonts w:ascii="Cambria" w:cs="Nirmala UI" w:eastAsia="Cambria" w:hAnsi="Cambria"/>
          <w:b/>
          <w:bCs/>
          <w:color w:val="7B1E1E"/>
          <w:sz w:val="18"/>
          <w:szCs w:val="18"/>
        </w:rPr>
        <w:t xml:space="preserve">585 </w:t>
      </w:r>
      <w:r>
        <w:rPr>
          <w:rFonts w:ascii="Cambria" w:cs="Nirmala UI" w:eastAsia="Cambria" w:hAnsi="Cambria"/>
          <w:sz w:val="34"/>
          <w:szCs w:val="34"/>
        </w:rPr>
        <w:t xml:space="preserve">श्री-विद्या</w:t>
      </w:r>
      <w:r>
        <w:rPr>
          <w:rFonts w:ascii="Cambria" w:cs="Nirmala UI" w:eastAsia="Cambria" w:hAnsi="Cambria"/>
        </w:rPr>
        <w:t xml:space="preserve">     </w:t>
      </w:r>
      <w:r>
        <w:rPr>
          <w:rFonts w:ascii="Cambria" w:cs="Nirmala UI" w:eastAsia="Cambria" w:hAnsi="Cambria"/>
          <w:b/>
          <w:bCs/>
          <w:color w:val="7B1E1E"/>
          <w:sz w:val="18"/>
          <w:szCs w:val="18"/>
        </w:rPr>
        <w:t xml:space="preserve">586 </w:t>
      </w:r>
      <w:r>
        <w:rPr>
          <w:rFonts w:ascii="Cambria" w:cs="Nirmala UI" w:eastAsia="Cambria" w:hAnsi="Cambria"/>
          <w:sz w:val="34"/>
          <w:szCs w:val="34"/>
        </w:rPr>
        <w:t xml:space="preserve">काम-सेविता</w:t>
      </w:r>
    </w:p>
    <w:p>
      <w:pPr>
        <w:spacing w:after="120"/>
      </w:pPr>
      <w:r>
        <w:rPr>
          <w:rFonts w:ascii="Cambria" w:cs="Nirmala UI" w:eastAsia="Cambria" w:hAnsi="Cambria"/>
          <w:color w:val="6A5242"/>
          <w:sz w:val="16"/>
          <w:szCs w:val="16"/>
        </w:rPr>
        <w:t xml:space="preserve">583 </w:t>
      </w:r>
      <w:r>
        <w:rPr>
          <w:rFonts w:ascii="Cambria" w:cs="Nirmala UI" w:eastAsia="Cambria" w:hAnsi="Cambria"/>
          <w:i/>
          <w:iCs/>
          <w:color w:val="6A5242"/>
          <w:sz w:val="25"/>
          <w:szCs w:val="25"/>
        </w:rPr>
        <w:t xml:space="preserve">ātma-vidyā</w:t>
      </w:r>
      <w:r>
        <w:rPr>
          <w:rFonts w:ascii="Cambria" w:cs="Nirmala UI" w:eastAsia="Cambria" w:hAnsi="Cambria"/>
        </w:rPr>
        <w:t xml:space="preserve">     </w:t>
      </w:r>
      <w:r>
        <w:rPr>
          <w:rFonts w:ascii="Cambria" w:cs="Nirmala UI" w:eastAsia="Cambria" w:hAnsi="Cambria"/>
          <w:color w:val="6A5242"/>
          <w:sz w:val="16"/>
          <w:szCs w:val="16"/>
        </w:rPr>
        <w:t xml:space="preserve">584 </w:t>
      </w:r>
      <w:r>
        <w:rPr>
          <w:rFonts w:ascii="Cambria" w:cs="Nirmala UI" w:eastAsia="Cambria" w:hAnsi="Cambria"/>
          <w:i/>
          <w:iCs/>
          <w:color w:val="6A5242"/>
          <w:sz w:val="25"/>
          <w:szCs w:val="25"/>
        </w:rPr>
        <w:t xml:space="preserve">mahā-vidyā</w:t>
      </w:r>
      <w:r>
        <w:rPr>
          <w:rFonts w:ascii="Cambria" w:cs="Nirmala UI" w:eastAsia="Cambria" w:hAnsi="Cambria"/>
        </w:rPr>
        <w:t xml:space="preserve">     </w:t>
      </w:r>
      <w:r>
        <w:rPr>
          <w:rFonts w:ascii="Cambria" w:cs="Nirmala UI" w:eastAsia="Cambria" w:hAnsi="Cambria"/>
          <w:color w:val="6A5242"/>
          <w:sz w:val="16"/>
          <w:szCs w:val="16"/>
        </w:rPr>
        <w:t xml:space="preserve">585 </w:t>
      </w:r>
      <w:r>
        <w:rPr>
          <w:rFonts w:ascii="Cambria" w:cs="Nirmala UI" w:eastAsia="Cambria" w:hAnsi="Cambria"/>
          <w:i/>
          <w:iCs/>
          <w:color w:val="6A5242"/>
          <w:sz w:val="25"/>
          <w:szCs w:val="25"/>
        </w:rPr>
        <w:t xml:space="preserve">śrī-vidyā</w:t>
      </w:r>
      <w:r>
        <w:rPr>
          <w:rFonts w:ascii="Cambria" w:cs="Nirmala UI" w:eastAsia="Cambria" w:hAnsi="Cambria"/>
        </w:rPr>
        <w:t xml:space="preserve">     </w:t>
      </w:r>
      <w:r>
        <w:rPr>
          <w:rFonts w:ascii="Cambria" w:cs="Nirmala UI" w:eastAsia="Cambria" w:hAnsi="Cambria"/>
          <w:color w:val="6A5242"/>
          <w:sz w:val="16"/>
          <w:szCs w:val="16"/>
        </w:rPr>
        <w:t xml:space="preserve">586 </w:t>
      </w:r>
      <w:r>
        <w:rPr>
          <w:rFonts w:ascii="Cambria" w:cs="Nirmala UI" w:eastAsia="Cambria" w:hAnsi="Cambria"/>
          <w:i/>
          <w:iCs/>
          <w:color w:val="6A5242"/>
          <w:sz w:val="25"/>
          <w:szCs w:val="25"/>
        </w:rPr>
        <w:t xml:space="preserve">kāma-sevitā</w:t>
      </w:r>
    </w:p>
    <w:p>
      <w:pPr>
        <w:keepNext/>
        <w:spacing w:after="20" w:line="340"/>
      </w:pPr>
      <w:r>
        <w:rPr>
          <w:rFonts w:ascii="Cambria" w:cs="Nirmala UI" w:eastAsia="Cambria" w:hAnsi="Cambria"/>
          <w:b/>
          <w:bCs/>
          <w:color w:val="7B1E1E"/>
          <w:sz w:val="18"/>
          <w:szCs w:val="18"/>
        </w:rPr>
        <w:t xml:space="preserve">587 </w:t>
      </w:r>
      <w:r>
        <w:rPr>
          <w:rFonts w:ascii="Cambria" w:cs="Nirmala UI" w:eastAsia="Cambria" w:hAnsi="Cambria"/>
          <w:sz w:val="34"/>
          <w:szCs w:val="34"/>
        </w:rPr>
        <w:t xml:space="preserve">श्री-षोडशाक्षरी-विद्या</w:t>
      </w:r>
      <w:r>
        <w:rPr>
          <w:rFonts w:ascii="Cambria" w:cs="Nirmala UI" w:eastAsia="Cambria" w:hAnsi="Cambria"/>
        </w:rPr>
        <w:t xml:space="preserve">     </w:t>
      </w:r>
      <w:r>
        <w:rPr>
          <w:rFonts w:ascii="Cambria" w:cs="Nirmala UI" w:eastAsia="Cambria" w:hAnsi="Cambria"/>
          <w:b/>
          <w:bCs/>
          <w:color w:val="7B1E1E"/>
          <w:sz w:val="18"/>
          <w:szCs w:val="18"/>
        </w:rPr>
        <w:t xml:space="preserve">588 </w:t>
      </w:r>
      <w:r>
        <w:rPr>
          <w:rFonts w:ascii="Cambria" w:cs="Nirmala UI" w:eastAsia="Cambria" w:hAnsi="Cambria"/>
          <w:sz w:val="34"/>
          <w:szCs w:val="34"/>
        </w:rPr>
        <w:t xml:space="preserve">त्रि-कूटा</w:t>
      </w:r>
      <w:r>
        <w:rPr>
          <w:rFonts w:ascii="Cambria" w:cs="Nirmala UI" w:eastAsia="Cambria" w:hAnsi="Cambria"/>
        </w:rPr>
        <w:t xml:space="preserve">     </w:t>
      </w:r>
      <w:r>
        <w:rPr>
          <w:rFonts w:ascii="Cambria" w:cs="Nirmala UI" w:eastAsia="Cambria" w:hAnsi="Cambria"/>
          <w:b/>
          <w:bCs/>
          <w:color w:val="7B1E1E"/>
          <w:sz w:val="18"/>
          <w:szCs w:val="18"/>
        </w:rPr>
        <w:t xml:space="preserve">589 </w:t>
      </w:r>
      <w:r>
        <w:rPr>
          <w:rFonts w:ascii="Cambria" w:cs="Nirmala UI" w:eastAsia="Cambria" w:hAnsi="Cambria"/>
          <w:sz w:val="34"/>
          <w:szCs w:val="34"/>
        </w:rPr>
        <w:t xml:space="preserve">काम-कोटिका</w:t>
      </w:r>
    </w:p>
    <w:p>
      <w:pPr>
        <w:spacing w:after="120"/>
      </w:pPr>
      <w:r>
        <w:rPr>
          <w:rFonts w:ascii="Cambria" w:cs="Nirmala UI" w:eastAsia="Cambria" w:hAnsi="Cambria"/>
          <w:color w:val="6A5242"/>
          <w:sz w:val="16"/>
          <w:szCs w:val="16"/>
        </w:rPr>
        <w:t xml:space="preserve">587 </w:t>
      </w:r>
      <w:r>
        <w:rPr>
          <w:rFonts w:ascii="Cambria" w:cs="Nirmala UI" w:eastAsia="Cambria" w:hAnsi="Cambria"/>
          <w:i/>
          <w:iCs/>
          <w:color w:val="6A5242"/>
          <w:sz w:val="25"/>
          <w:szCs w:val="25"/>
        </w:rPr>
        <w:t xml:space="preserve">śrī-ṣoḍaśākṣarī-vidyā</w:t>
      </w:r>
      <w:r>
        <w:rPr>
          <w:rFonts w:ascii="Cambria" w:cs="Nirmala UI" w:eastAsia="Cambria" w:hAnsi="Cambria"/>
        </w:rPr>
        <w:t xml:space="preserve">     </w:t>
      </w:r>
      <w:r>
        <w:rPr>
          <w:rFonts w:ascii="Cambria" w:cs="Nirmala UI" w:eastAsia="Cambria" w:hAnsi="Cambria"/>
          <w:color w:val="6A5242"/>
          <w:sz w:val="16"/>
          <w:szCs w:val="16"/>
        </w:rPr>
        <w:t xml:space="preserve">588 </w:t>
      </w:r>
      <w:r>
        <w:rPr>
          <w:rFonts w:ascii="Cambria" w:cs="Nirmala UI" w:eastAsia="Cambria" w:hAnsi="Cambria"/>
          <w:i/>
          <w:iCs/>
          <w:color w:val="6A5242"/>
          <w:sz w:val="25"/>
          <w:szCs w:val="25"/>
        </w:rPr>
        <w:t xml:space="preserve">tri-kūṭā</w:t>
      </w:r>
      <w:r>
        <w:rPr>
          <w:rFonts w:ascii="Cambria" w:cs="Nirmala UI" w:eastAsia="Cambria" w:hAnsi="Cambria"/>
        </w:rPr>
        <w:t xml:space="preserve">     </w:t>
      </w:r>
      <w:r>
        <w:rPr>
          <w:rFonts w:ascii="Cambria" w:cs="Nirmala UI" w:eastAsia="Cambria" w:hAnsi="Cambria"/>
          <w:color w:val="6A5242"/>
          <w:sz w:val="16"/>
          <w:szCs w:val="16"/>
        </w:rPr>
        <w:t xml:space="preserve">589 </w:t>
      </w:r>
      <w:r>
        <w:rPr>
          <w:rFonts w:ascii="Cambria" w:cs="Nirmala UI" w:eastAsia="Cambria" w:hAnsi="Cambria"/>
          <w:i/>
          <w:iCs/>
          <w:color w:val="6A5242"/>
          <w:sz w:val="25"/>
          <w:szCs w:val="25"/>
        </w:rPr>
        <w:t xml:space="preserve">kāma-koṭikā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583</w:t>
      </w:r>
      <w:r>
        <w:rPr>
          <w:rFonts w:ascii="Cambria" w:cs="Nirmala UI" w:eastAsia="Cambria" w:hAnsi="Cambria"/>
          <w:sz w:val="23"/>
          <w:szCs w:val="23"/>
        </w:rPr>
        <w:t xml:space="preserve">She who is the knowledge of the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584</w:t>
      </w:r>
      <w:r>
        <w:rPr>
          <w:rFonts w:ascii="Cambria" w:cs="Nirmala UI" w:eastAsia="Cambria" w:hAnsi="Cambria"/>
          <w:sz w:val="23"/>
          <w:szCs w:val="23"/>
        </w:rPr>
        <w:t xml:space="preserve">She who is the great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585</w:t>
      </w:r>
      <w:r>
        <w:rPr>
          <w:rFonts w:ascii="Cambria" w:cs="Nirmala UI" w:eastAsia="Cambria" w:hAnsi="Cambria"/>
          <w:sz w:val="23"/>
          <w:szCs w:val="23"/>
        </w:rPr>
        <w:t xml:space="preserve">She who is Śrīvidyā, the auspicious knowledge (the Pañcadaśī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586</w:t>
      </w:r>
      <w:r>
        <w:rPr>
          <w:rFonts w:ascii="Cambria" w:cs="Nirmala UI" w:eastAsia="Cambria" w:hAnsi="Cambria"/>
          <w:sz w:val="23"/>
          <w:szCs w:val="23"/>
        </w:rPr>
        <w:t xml:space="preserve">She who is worshipped by Kāmadeva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587</w:t>
      </w:r>
      <w:r>
        <w:rPr>
          <w:rFonts w:ascii="Cambria" w:cs="Nirmala UI" w:eastAsia="Cambria" w:hAnsi="Cambria"/>
          <w:sz w:val="23"/>
          <w:szCs w:val="23"/>
        </w:rPr>
        <w:t xml:space="preserve">She who is the auspicious sixteen-syllable Vidyā (the Ṣoḍaśī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588</w:t>
      </w:r>
      <w:r>
        <w:rPr>
          <w:rFonts w:ascii="Cambria" w:cs="Nirmala UI" w:eastAsia="Cambria" w:hAnsi="Cambria"/>
          <w:sz w:val="23"/>
          <w:szCs w:val="23"/>
        </w:rPr>
        <w:t xml:space="preserve">She who has three sections (the three kūṭas of the Pañcadaśī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589</w:t>
      </w:r>
      <w:r>
        <w:rPr>
          <w:rFonts w:ascii="Cambria" w:cs="Nirmala UI" w:eastAsia="Cambria" w:hAnsi="Cambria"/>
          <w:sz w:val="23"/>
          <w:szCs w:val="23"/>
        </w:rPr>
        <w:t xml:space="preserve">She of whom Kāma (Kāmeśvara, Śiva) is but a part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583  </w:t>
            </w:r>
            <w:r>
              <w:rPr>
                <w:rFonts w:ascii="Cambria" w:cs="Nirmala UI" w:eastAsia="Cambria" w:hAnsi="Cambria"/>
                <w:color w:val="7B1E1E"/>
                <w:sz w:val="30"/>
                <w:szCs w:val="30"/>
              </w:rPr>
              <w:t xml:space="preserve">आत्मविद्या</w:t>
            </w:r>
            <w:r>
              <w:rPr>
                <w:rFonts w:ascii="Cambria" w:cs="Nirmala UI" w:eastAsia="Cambria" w:hAnsi="Cambria"/>
              </w:rPr>
              <w:t xml:space="preserve">  </w:t>
            </w:r>
            <w:r>
              <w:rPr>
                <w:rFonts w:ascii="Cambria" w:cs="Nirmala UI" w:eastAsia="Cambria" w:hAnsi="Cambria"/>
                <w:i/>
                <w:iCs/>
                <w:color w:val="6A5242"/>
                <w:sz w:val="21"/>
                <w:szCs w:val="21"/>
              </w:rPr>
              <w:t xml:space="preserve">ātma-vidyā</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the Self</w:t>
            </w:r>
            <w:r>
              <w:rPr>
                <w:rFonts w:ascii="Cambria" w:cs="Nirmala UI" w:eastAsia="Cambria" w:hAnsi="Cambria"/>
              </w:rPr>
              <w:br/>
              <w:t xml:space="preserve"/>
            </w:r>
            <w:r>
              <w:rPr>
                <w:rFonts w:ascii="Cambria" w:cs="Nirmala UI" w:eastAsia="Cambria" w:hAnsi="Cambria"/>
                <w:color w:val="6A5242"/>
                <w:sz w:val="19"/>
                <w:szCs w:val="19"/>
              </w:rPr>
              <w:t xml:space="preserve">appears as ātma- (final n dropped in composition, Pāṇini 8.2.7)</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w:t>
            </w:r>
          </w:p>
        </w:tc>
      </w:tr>
      <w:tr>
        <w:trPr>
          <w:cantSplit/>
        </w:trPr>
        <w:tc>
          <w:tcPr>
            <w:gridSpan w:val="2"/>
          </w:tcPr>
          <w:p>
            <w:pPr>
              <w:spacing w:after="40" w:before="120"/>
            </w:pPr>
            <w:r>
              <w:rPr>
                <w:rFonts w:ascii="Cambria" w:cs="Nirmala UI" w:eastAsia="Cambria" w:hAnsi="Cambria"/>
                <w:b/>
                <w:bCs/>
                <w:color w:val="7B1E1E"/>
                <w:sz w:val="20"/>
                <w:szCs w:val="20"/>
              </w:rPr>
              <w:t xml:space="preserve">584  </w:t>
            </w:r>
            <w:r>
              <w:rPr>
                <w:rFonts w:ascii="Cambria" w:cs="Nirmala UI" w:eastAsia="Cambria" w:hAnsi="Cambria"/>
                <w:color w:val="7B1E1E"/>
                <w:sz w:val="30"/>
                <w:szCs w:val="30"/>
              </w:rPr>
              <w:t xml:space="preserve">महाविद्या</w:t>
            </w:r>
            <w:r>
              <w:rPr>
                <w:rFonts w:ascii="Cambria" w:cs="Nirmala UI" w:eastAsia="Cambria" w:hAnsi="Cambria"/>
              </w:rPr>
              <w:t xml:space="preserve">  </w:t>
            </w:r>
            <w:r>
              <w:rPr>
                <w:rFonts w:ascii="Cambria" w:cs="Nirmala UI" w:eastAsia="Cambria" w:hAnsi="Cambria"/>
                <w:i/>
                <w:iCs/>
                <w:color w:val="6A5242"/>
                <w:sz w:val="21"/>
                <w:szCs w:val="21"/>
              </w:rPr>
              <w:t xml:space="preserve">mahā-vidyā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a mantra</w:t>
            </w:r>
          </w:p>
        </w:tc>
      </w:tr>
      <w:tr>
        <w:trPr>
          <w:cantSplit/>
        </w:trPr>
        <w:tc>
          <w:tcPr>
            <w:gridSpan w:val="2"/>
          </w:tcPr>
          <w:p>
            <w:pPr>
              <w:spacing w:after="40" w:before="120"/>
            </w:pPr>
            <w:r>
              <w:rPr>
                <w:rFonts w:ascii="Cambria" w:cs="Nirmala UI" w:eastAsia="Cambria" w:hAnsi="Cambria"/>
                <w:b/>
                <w:bCs/>
                <w:color w:val="7B1E1E"/>
                <w:sz w:val="20"/>
                <w:szCs w:val="20"/>
              </w:rPr>
              <w:t xml:space="preserve">585  </w:t>
            </w:r>
            <w:r>
              <w:rPr>
                <w:rFonts w:ascii="Cambria" w:cs="Nirmala UI" w:eastAsia="Cambria" w:hAnsi="Cambria"/>
                <w:color w:val="7B1E1E"/>
                <w:sz w:val="30"/>
                <w:szCs w:val="30"/>
              </w:rPr>
              <w:t xml:space="preserve">श्रीविद्या</w:t>
            </w:r>
            <w:r>
              <w:rPr>
                <w:rFonts w:ascii="Cambria" w:cs="Nirmala UI" w:eastAsia="Cambria" w:hAnsi="Cambria"/>
              </w:rPr>
              <w:t xml:space="preserve">  </w:t>
            </w:r>
            <w:r>
              <w:rPr>
                <w:rFonts w:ascii="Cambria" w:cs="Nirmala UI" w:eastAsia="Cambria" w:hAnsi="Cambria"/>
                <w:i/>
                <w:iCs/>
                <w:color w:val="6A5242"/>
                <w:sz w:val="21"/>
                <w:szCs w:val="21"/>
              </w:rPr>
              <w:t xml:space="preserve">śrī-vidyā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sacred; the goddess Śrī</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mantra</w:t>
            </w:r>
          </w:p>
        </w:tc>
      </w:tr>
      <w:tr>
        <w:trPr>
          <w:cantSplit/>
        </w:trPr>
        <w:tc>
          <w:tcPr>
            <w:gridSpan w:val="2"/>
          </w:tcPr>
          <w:p>
            <w:pPr>
              <w:spacing w:after="40" w:before="120"/>
            </w:pPr>
            <w:r>
              <w:rPr>
                <w:rFonts w:ascii="Cambria" w:cs="Nirmala UI" w:eastAsia="Cambria" w:hAnsi="Cambria"/>
                <w:b/>
                <w:bCs/>
                <w:color w:val="7B1E1E"/>
                <w:sz w:val="20"/>
                <w:szCs w:val="20"/>
              </w:rPr>
              <w:t xml:space="preserve">586  </w:t>
            </w:r>
            <w:r>
              <w:rPr>
                <w:rFonts w:ascii="Cambria" w:cs="Nirmala UI" w:eastAsia="Cambria" w:hAnsi="Cambria"/>
                <w:color w:val="7B1E1E"/>
                <w:sz w:val="30"/>
                <w:szCs w:val="30"/>
              </w:rPr>
              <w:t xml:space="preserve">कामसेविता</w:t>
            </w:r>
            <w:r>
              <w:rPr>
                <w:rFonts w:ascii="Cambria" w:cs="Nirmala UI" w:eastAsia="Cambria" w:hAnsi="Cambria"/>
              </w:rPr>
              <w:t xml:space="preserve">  </w:t>
            </w:r>
            <w:r>
              <w:rPr>
                <w:rFonts w:ascii="Cambria" w:cs="Nirmala UI" w:eastAsia="Cambria" w:hAnsi="Cambria"/>
                <w:i/>
                <w:iCs/>
                <w:color w:val="6A5242"/>
                <w:sz w:val="21"/>
                <w:szCs w:val="21"/>
              </w:rPr>
              <w:t xml:space="preserve">kāma-sevitā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the god of love</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worshipped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587  </w:t>
            </w:r>
            <w:r>
              <w:rPr>
                <w:rFonts w:ascii="Cambria" w:cs="Nirmala UI" w:eastAsia="Cambria" w:hAnsi="Cambria"/>
                <w:color w:val="7B1E1E"/>
                <w:sz w:val="30"/>
                <w:szCs w:val="30"/>
              </w:rPr>
              <w:t xml:space="preserve">श्रीषोडशाक्षरीविद्या</w:t>
            </w:r>
            <w:r>
              <w:rPr>
                <w:rFonts w:ascii="Cambria" w:cs="Nirmala UI" w:eastAsia="Cambria" w:hAnsi="Cambria"/>
              </w:rPr>
              <w:t xml:space="preserve">  </w:t>
            </w:r>
            <w:r>
              <w:rPr>
                <w:rFonts w:ascii="Cambria" w:cs="Nirmala UI" w:eastAsia="Cambria" w:hAnsi="Cambria"/>
                <w:i/>
                <w:iCs/>
                <w:color w:val="6A5242"/>
                <w:sz w:val="21"/>
                <w:szCs w:val="21"/>
              </w:rPr>
              <w:t xml:space="preserve">śrī-ṣoḍaśākṣarī-vidyā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sacred (honorific)</w:t>
            </w:r>
          </w:p>
        </w:tc>
      </w:tr>
      <w:tr>
        <w:trPr>
          <w:cantSplit/>
        </w:trPr>
        <w:tc>
          <w:tcPr>
            <w:tcW w:type="pct" w:w="36%"/>
          </w:tcPr>
          <w:p>
            <w:pPr>
              <w:spacing w:after="40"/>
            </w:pPr>
            <w:r>
              <w:rPr>
                <w:rFonts w:ascii="Cambria" w:cs="Nirmala UI" w:eastAsia="Cambria" w:hAnsi="Cambria"/>
                <w:sz w:val="30"/>
                <w:szCs w:val="30"/>
              </w:rPr>
              <w:t xml:space="preserve">षोडशन्</w:t>
            </w:r>
            <w:r>
              <w:rPr>
                <w:rFonts w:ascii="Cambria" w:cs="Nirmala UI" w:eastAsia="Cambria" w:hAnsi="Cambria"/>
              </w:rPr>
              <w:br/>
              <w:t xml:space="preserve"/>
            </w:r>
            <w:r>
              <w:rPr>
                <w:rFonts w:ascii="Cambria" w:cs="Nirmala UI" w:eastAsia="Cambria" w:hAnsi="Cambria"/>
                <w:i/>
                <w:iCs/>
                <w:color w:val="6A5242"/>
                <w:sz w:val="21"/>
                <w:szCs w:val="21"/>
              </w:rPr>
              <w:t xml:space="preserve">ṣoḍaśan</w:t>
            </w:r>
          </w:p>
        </w:tc>
        <w:tc>
          <w:tcPr>
            <w:tcW w:type="pct" w:w="64%"/>
          </w:tcPr>
          <w:p>
            <w:pPr>
              <w:spacing w:after="40"/>
            </w:pPr>
            <w:r>
              <w:rPr>
                <w:rFonts w:ascii="Cambria" w:cs="Nirmala UI" w:eastAsia="Cambria" w:hAnsi="Cambria"/>
                <w:sz w:val="23"/>
                <w:szCs w:val="23"/>
              </w:rPr>
              <w:t xml:space="preserve">sixteen</w:t>
            </w:r>
            <w:r>
              <w:rPr>
                <w:rFonts w:ascii="Cambria" w:cs="Nirmala UI" w:eastAsia="Cambria" w:hAnsi="Cambria"/>
              </w:rPr>
              <w:br/>
              <w:t xml:space="preserve"/>
            </w:r>
            <w:r>
              <w:rPr>
                <w:rFonts w:ascii="Cambria" w:cs="Nirmala UI" w:eastAsia="Cambria" w:hAnsi="Cambria"/>
                <w:color w:val="6A5242"/>
                <w:sz w:val="19"/>
                <w:szCs w:val="19"/>
              </w:rPr>
              <w:t xml:space="preserve">ṣaṣ 'six' + daśan 'ten', irregularly ṣoḍaśan (Pāṇini 6.3.109 pṛṣodarādīni yathopadiṣṭam); appears as ṣoḍaśa-</w:t>
            </w:r>
          </w:p>
        </w:tc>
      </w:tr>
      <w:tr>
        <w:trPr>
          <w:cantSplit/>
        </w:trPr>
        <w:tc>
          <w:tcPr>
            <w:tcW w:type="pct" w:w="36%"/>
          </w:tcPr>
          <w:p>
            <w:pPr>
              <w:spacing w:after="40"/>
            </w:pPr>
            <w:r>
              <w:rPr>
                <w:rFonts w:ascii="Cambria" w:cs="Nirmala UI" w:eastAsia="Cambria" w:hAnsi="Cambria"/>
                <w:sz w:val="30"/>
                <w:szCs w:val="30"/>
              </w:rPr>
              <w:t xml:space="preserve">अक्षरी</w:t>
            </w:r>
            <w:r>
              <w:rPr>
                <w:rFonts w:ascii="Cambria" w:cs="Nirmala UI" w:eastAsia="Cambria" w:hAnsi="Cambria"/>
              </w:rPr>
              <w:br/>
              <w:t xml:space="preserve"/>
            </w:r>
            <w:r>
              <w:rPr>
                <w:rFonts w:ascii="Cambria" w:cs="Nirmala UI" w:eastAsia="Cambria" w:hAnsi="Cambria"/>
                <w:i/>
                <w:iCs/>
                <w:color w:val="6A5242"/>
                <w:sz w:val="21"/>
                <w:szCs w:val="21"/>
              </w:rPr>
              <w:t xml:space="preserve">akṣarī</w:t>
            </w:r>
          </w:p>
        </w:tc>
        <w:tc>
          <w:tcPr>
            <w:tcW w:type="pct" w:w="64%"/>
          </w:tcPr>
          <w:p>
            <w:pPr>
              <w:spacing w:after="40"/>
            </w:pPr>
            <w:r>
              <w:rPr>
                <w:rFonts w:ascii="Cambria" w:cs="Nirmala UI" w:eastAsia="Cambria" w:hAnsi="Cambria"/>
                <w:sz w:val="23"/>
                <w:szCs w:val="23"/>
              </w:rPr>
              <w:t xml:space="preserve">syllable</w:t>
            </w:r>
            <w:r>
              <w:rPr>
                <w:rFonts w:ascii="Cambria" w:cs="Nirmala UI" w:eastAsia="Cambria" w:hAnsi="Cambria"/>
              </w:rPr>
              <w:br/>
              <w:t xml:space="preserve"/>
            </w:r>
            <w:r>
              <w:rPr>
                <w:rFonts w:ascii="Cambria" w:cs="Nirmala UI" w:eastAsia="Cambria" w:hAnsi="Cambria"/>
                <w:color w:val="6A5242"/>
                <w:sz w:val="19"/>
                <w:szCs w:val="19"/>
              </w:rPr>
              <w:t xml:space="preserve">akṣara, with the -ī of the dvigu</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mantra, sacred knowledge</w:t>
            </w:r>
          </w:p>
        </w:tc>
      </w:tr>
      <w:tr>
        <w:trPr>
          <w:cantSplit/>
        </w:trPr>
        <w:tc>
          <w:tcPr>
            <w:gridSpan w:val="2"/>
          </w:tcPr>
          <w:p>
            <w:pPr>
              <w:spacing w:after="40" w:before="120"/>
            </w:pPr>
            <w:r>
              <w:rPr>
                <w:rFonts w:ascii="Cambria" w:cs="Nirmala UI" w:eastAsia="Cambria" w:hAnsi="Cambria"/>
                <w:b/>
                <w:bCs/>
                <w:color w:val="7B1E1E"/>
                <w:sz w:val="20"/>
                <w:szCs w:val="20"/>
              </w:rPr>
              <w:t xml:space="preserve">588  </w:t>
            </w:r>
            <w:r>
              <w:rPr>
                <w:rFonts w:ascii="Cambria" w:cs="Nirmala UI" w:eastAsia="Cambria" w:hAnsi="Cambria"/>
                <w:color w:val="7B1E1E"/>
                <w:sz w:val="30"/>
                <w:szCs w:val="30"/>
              </w:rPr>
              <w:t xml:space="preserve">त्रिकूटा</w:t>
            </w:r>
            <w:r>
              <w:rPr>
                <w:rFonts w:ascii="Cambria" w:cs="Nirmala UI" w:eastAsia="Cambria" w:hAnsi="Cambria"/>
              </w:rPr>
              <w:t xml:space="preserve">  </w:t>
            </w:r>
            <w:r>
              <w:rPr>
                <w:rFonts w:ascii="Cambria" w:cs="Nirmala UI" w:eastAsia="Cambria" w:hAnsi="Cambria"/>
                <w:i/>
                <w:iCs/>
                <w:color w:val="6A5242"/>
                <w:sz w:val="21"/>
                <w:szCs w:val="21"/>
              </w:rPr>
              <w:t xml:space="preserve">tri-kūṭā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kūṭā</w:t>
            </w:r>
          </w:p>
        </w:tc>
        <w:tc>
          <w:tcPr>
            <w:tcW w:type="pct" w:w="64%"/>
          </w:tcPr>
          <w:p>
            <w:pPr>
              <w:spacing w:after="40"/>
            </w:pPr>
            <w:r>
              <w:rPr>
                <w:rFonts w:ascii="Cambria" w:cs="Nirmala UI" w:eastAsia="Cambria" w:hAnsi="Cambria"/>
                <w:sz w:val="23"/>
                <w:szCs w:val="23"/>
              </w:rPr>
              <w:t xml:space="preserve">section, group (of syllables in a mantra); literally peak, summit</w:t>
            </w:r>
            <w:r>
              <w:rPr>
                <w:rFonts w:ascii="Cambria" w:cs="Nirmala UI" w:eastAsia="Cambria" w:hAnsi="Cambria"/>
              </w:rPr>
              <w:br/>
              <w:t xml:space="preserve"/>
            </w:r>
            <w:r>
              <w:rPr>
                <w:rFonts w:ascii="Cambria" w:cs="Nirmala UI" w:eastAsia="Cambria" w:hAnsi="Cambria"/>
                <w:color w:val="6A5242"/>
                <w:sz w:val="19"/>
                <w:szCs w:val="19"/>
              </w:rPr>
              <w:t xml:space="preserve">kūṭa,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589  </w:t>
            </w:r>
            <w:r>
              <w:rPr>
                <w:rFonts w:ascii="Cambria" w:cs="Nirmala UI" w:eastAsia="Cambria" w:hAnsi="Cambria"/>
                <w:color w:val="7B1E1E"/>
                <w:sz w:val="30"/>
                <w:szCs w:val="30"/>
              </w:rPr>
              <w:t xml:space="preserve">कामकोटिका</w:t>
            </w:r>
            <w:r>
              <w:rPr>
                <w:rFonts w:ascii="Cambria" w:cs="Nirmala UI" w:eastAsia="Cambria" w:hAnsi="Cambria"/>
              </w:rPr>
              <w:t xml:space="preserve">  </w:t>
            </w:r>
            <w:r>
              <w:rPr>
                <w:rFonts w:ascii="Cambria" w:cs="Nirmala UI" w:eastAsia="Cambria" w:hAnsi="Cambria"/>
                <w:i/>
                <w:iCs/>
                <w:color w:val="6A5242"/>
                <w:sz w:val="21"/>
                <w:szCs w:val="21"/>
              </w:rPr>
              <w:t xml:space="preserve">kāma-koṭikā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here Kāmeśvara (Śiva)</w:t>
            </w:r>
          </w:p>
        </w:tc>
      </w:tr>
      <w:tr>
        <w:trPr>
          <w:cantSplit/>
        </w:trPr>
        <w:tc>
          <w:tcPr>
            <w:tcW w:type="pct" w:w="36%"/>
          </w:tcPr>
          <w:p>
            <w:pPr>
              <w:spacing w:after="40"/>
            </w:pPr>
            <w:r>
              <w:rPr>
                <w:rFonts w:ascii="Cambria" w:cs="Nirmala UI" w:eastAsia="Cambria" w:hAnsi="Cambria"/>
                <w:sz w:val="30"/>
                <w:szCs w:val="30"/>
              </w:rPr>
              <w:t xml:space="preserve">कोटिका</w:t>
            </w:r>
            <w:r>
              <w:rPr>
                <w:rFonts w:ascii="Cambria" w:cs="Nirmala UI" w:eastAsia="Cambria" w:hAnsi="Cambria"/>
              </w:rPr>
              <w:br/>
              <w:t xml:space="preserve"/>
            </w:r>
            <w:r>
              <w:rPr>
                <w:rFonts w:ascii="Cambria" w:cs="Nirmala UI" w:eastAsia="Cambria" w:hAnsi="Cambria"/>
                <w:i/>
                <w:iCs/>
                <w:color w:val="6A5242"/>
                <w:sz w:val="21"/>
                <w:szCs w:val="21"/>
              </w:rPr>
              <w:t xml:space="preserve">koṭikā</w:t>
            </w:r>
          </w:p>
        </w:tc>
        <w:tc>
          <w:tcPr>
            <w:tcW w:type="pct" w:w="64%"/>
          </w:tcPr>
          <w:p>
            <w:pPr>
              <w:spacing w:after="40"/>
            </w:pPr>
            <w:r>
              <w:rPr>
                <w:rFonts w:ascii="Cambria" w:cs="Nirmala UI" w:eastAsia="Cambria" w:hAnsi="Cambria"/>
                <w:sz w:val="23"/>
                <w:szCs w:val="23"/>
              </w:rPr>
              <w:t xml:space="preserve">a portion, a part; also extremity, highest point</w:t>
            </w:r>
            <w:r>
              <w:rPr>
                <w:rFonts w:ascii="Cambria" w:cs="Nirmala UI" w:eastAsia="Cambria" w:hAnsi="Cambria"/>
              </w:rPr>
              <w:br/>
              <w:t xml:space="preserve"/>
            </w:r>
            <w:r>
              <w:rPr>
                <w:rFonts w:ascii="Cambria" w:cs="Nirmala UI" w:eastAsia="Cambria" w:hAnsi="Cambria"/>
                <w:color w:val="6A5242"/>
                <w:sz w:val="19"/>
                <w:szCs w:val="19"/>
              </w:rPr>
              <w:t xml:space="preserve">koṭi + the suffix -ka,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583  </w:t>
      </w:r>
      <w:r>
        <w:rPr>
          <w:rFonts w:ascii="Cambria" w:cs="Nirmala UI" w:eastAsia="Cambria" w:hAnsi="Cambria"/>
        </w:rPr>
        <w:t xml:space="preserve">  </w:t>
      </w:r>
      <w:r>
        <w:rPr>
          <w:rFonts w:ascii="Cambria" w:cs="Nirmala UI" w:eastAsia="Cambria" w:hAnsi="Cambria"/>
          <w:color w:val="7B1E1E"/>
          <w:sz w:val="32"/>
          <w:szCs w:val="32"/>
        </w:rPr>
        <w:t xml:space="preserve">आत्मविद्या</w:t>
      </w:r>
      <w:r>
        <w:rPr>
          <w:rFonts w:ascii="Cambria" w:cs="Nirmala UI" w:eastAsia="Cambria" w:hAnsi="Cambria"/>
        </w:rPr>
        <w:t xml:space="preserve">   </w:t>
      </w:r>
      <w:r>
        <w:rPr>
          <w:rFonts w:ascii="Cambria" w:cs="Nirmala UI" w:eastAsia="Cambria" w:hAnsi="Cambria"/>
          <w:i/>
          <w:iCs/>
          <w:color w:val="6A5242"/>
          <w:sz w:val="25"/>
          <w:szCs w:val="25"/>
        </w:rPr>
        <w:t xml:space="preserve">ātma-vidyā</w:t>
      </w:r>
    </w:p>
    <w:p>
      <w:pPr>
        <w:keepNext/>
        <w:spacing w:after="80"/>
      </w:pPr>
      <w:r>
        <w:rPr>
          <w:rFonts w:ascii="Cambria" w:cs="Nirmala UI" w:eastAsia="Cambria" w:hAnsi="Cambria"/>
          <w:b/>
          <w:bCs/>
          <w:sz w:val="24"/>
          <w:szCs w:val="24"/>
        </w:rPr>
        <w:t xml:space="preserve">She who is the knowledge of the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vidyā 'knowledge' is the head and ātman 'the Self' stands to it in the genitive: 'knowledge of the Self'. ātman drops its final n in composition.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आत्मनः विद्या आत्मविद्या</w:t>
      </w:r>
      <w:r>
        <w:rPr>
          <w:rFonts w:ascii="Cambria" w:cs="Nirmala UI" w:eastAsia="Cambria" w:hAnsi="Cambria"/>
        </w:rPr>
        <w:br/>
        <w:t xml:space="preserve"/>
      </w:r>
      <w:r>
        <w:rPr>
          <w:rFonts w:ascii="Cambria" w:cs="Nirmala UI" w:eastAsia="Cambria" w:hAnsi="Cambria"/>
          <w:i/>
          <w:iCs/>
          <w:color w:val="6A5242"/>
          <w:sz w:val="21"/>
          <w:szCs w:val="21"/>
        </w:rPr>
        <w:t xml:space="preserve">ātmanaḥ vidyā ātmavidyā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knowledge of the Self taught in the Upaniṣads, which the Gītā (10.32) calls the foremost of all knowledges.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584  </w:t>
      </w:r>
      <w:r>
        <w:rPr>
          <w:rFonts w:ascii="Cambria" w:cs="Nirmala UI" w:eastAsia="Cambria" w:hAnsi="Cambria"/>
        </w:rPr>
        <w:t xml:space="preserve">  </w:t>
      </w:r>
      <w:r>
        <w:rPr>
          <w:rFonts w:ascii="Cambria" w:cs="Nirmala UI" w:eastAsia="Cambria" w:hAnsi="Cambria"/>
          <w:color w:val="7B1E1E"/>
          <w:sz w:val="32"/>
          <w:szCs w:val="32"/>
        </w:rPr>
        <w:t xml:space="preserve">महाविद्या</w:t>
      </w:r>
      <w:r>
        <w:rPr>
          <w:rFonts w:ascii="Cambria" w:cs="Nirmala UI" w:eastAsia="Cambria" w:hAnsi="Cambria"/>
        </w:rPr>
        <w:t xml:space="preserve">   </w:t>
      </w:r>
      <w:r>
        <w:rPr>
          <w:rFonts w:ascii="Cambria" w:cs="Nirmala UI" w:eastAsia="Cambria" w:hAnsi="Cambria"/>
          <w:i/>
          <w:iCs/>
          <w:color w:val="6A5242"/>
          <w:sz w:val="25"/>
          <w:szCs w:val="25"/>
        </w:rPr>
        <w:t xml:space="preserve">mahā-vidyā</w:t>
      </w:r>
    </w:p>
    <w:p>
      <w:pPr>
        <w:keepNext/>
        <w:spacing w:after="80"/>
      </w:pPr>
      <w:r>
        <w:rPr>
          <w:rFonts w:ascii="Cambria" w:cs="Nirmala UI" w:eastAsia="Cambria" w:hAnsi="Cambria"/>
          <w:b/>
          <w:bCs/>
          <w:sz w:val="24"/>
          <w:szCs w:val="24"/>
        </w:rPr>
        <w:t xml:space="preserve">She who is the great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mahatī 'great' qualifies vidyā; the feminine adjective takes the masculine stem (puṃvadbhāva, Pāṇini 6.3.42) and mahat becomes mahā- (6.3.46), as in name 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विद्या महाविद्या</w:t>
      </w:r>
      <w:r>
        <w:rPr>
          <w:rFonts w:ascii="Cambria" w:cs="Nirmala UI" w:eastAsia="Cambria" w:hAnsi="Cambria"/>
        </w:rPr>
        <w:br/>
        <w:t xml:space="preserve"/>
      </w:r>
      <w:r>
        <w:rPr>
          <w:rFonts w:ascii="Cambria" w:cs="Nirmala UI" w:eastAsia="Cambria" w:hAnsi="Cambria"/>
          <w:i/>
          <w:iCs/>
          <w:color w:val="6A5242"/>
          <w:sz w:val="21"/>
          <w:szCs w:val="21"/>
        </w:rPr>
        <w:t xml:space="preserve">mahatī vidyā mahāvidyā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Tantras mahāvidyā is the great mantra-knowledge, and the name is given to the ten Wisdom Goddesses (daśa mahāvidyā), all regarded as Her forms.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585  </w:t>
      </w:r>
      <w:r>
        <w:rPr>
          <w:rFonts w:ascii="Cambria" w:cs="Nirmala UI" w:eastAsia="Cambria" w:hAnsi="Cambria"/>
        </w:rPr>
        <w:t xml:space="preserve">  </w:t>
      </w:r>
      <w:r>
        <w:rPr>
          <w:rFonts w:ascii="Cambria" w:cs="Nirmala UI" w:eastAsia="Cambria" w:hAnsi="Cambria"/>
          <w:color w:val="7B1E1E"/>
          <w:sz w:val="32"/>
          <w:szCs w:val="32"/>
        </w:rPr>
        <w:t xml:space="preserve">श्रीविद्या</w:t>
      </w:r>
      <w:r>
        <w:rPr>
          <w:rFonts w:ascii="Cambria" w:cs="Nirmala UI" w:eastAsia="Cambria" w:hAnsi="Cambria"/>
        </w:rPr>
        <w:t xml:space="preserve">   </w:t>
      </w:r>
      <w:r>
        <w:rPr>
          <w:rFonts w:ascii="Cambria" w:cs="Nirmala UI" w:eastAsia="Cambria" w:hAnsi="Cambria"/>
          <w:i/>
          <w:iCs/>
          <w:color w:val="6A5242"/>
          <w:sz w:val="25"/>
          <w:szCs w:val="25"/>
        </w:rPr>
        <w:t xml:space="preserve">śrī-vidyā</w:t>
      </w:r>
    </w:p>
    <w:p>
      <w:pPr>
        <w:keepNext/>
        <w:spacing w:after="80"/>
      </w:pPr>
      <w:r>
        <w:rPr>
          <w:rFonts w:ascii="Cambria" w:cs="Nirmala UI" w:eastAsia="Cambria" w:hAnsi="Cambria"/>
          <w:b/>
          <w:bCs/>
          <w:sz w:val="24"/>
          <w:szCs w:val="24"/>
        </w:rPr>
        <w:t xml:space="preserve">She who is Śrīvidyā, the auspicious knowledge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As a karmadhāraya, śrī qualifies vidyā: 'the auspicious knowledge'. As a ṣaṣṭhī-tatpuruṣa: 'the knowledge (mantra) of Śrī', the Goddess. vidyā is the head either 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विद्या श्रीविद्या; अथवा श्रियः विद्या श्रीविद्या</w:t>
      </w:r>
      <w:r>
        <w:rPr>
          <w:rFonts w:ascii="Cambria" w:cs="Nirmala UI" w:eastAsia="Cambria" w:hAnsi="Cambria"/>
        </w:rPr>
        <w:br/>
        <w:t xml:space="preserve"/>
      </w:r>
      <w:r>
        <w:rPr>
          <w:rFonts w:ascii="Cambria" w:cs="Nirmala UI" w:eastAsia="Cambria" w:hAnsi="Cambria"/>
          <w:i/>
          <w:iCs/>
          <w:color w:val="6A5242"/>
          <w:sz w:val="21"/>
          <w:szCs w:val="21"/>
        </w:rPr>
        <w:t xml:space="preserve">śrīḥ vidyā śrīvidyā; athavā śriyaḥ vidyā śrīvidyā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Śrīvidyā names both Her fifteen-syllable mantra, the Pañcadaśī, and the whole tradition of Her worship; the mantra is Her subtle body (names 85–89).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586  </w:t>
      </w:r>
      <w:r>
        <w:rPr>
          <w:rFonts w:ascii="Cambria" w:cs="Nirmala UI" w:eastAsia="Cambria" w:hAnsi="Cambria"/>
        </w:rPr>
        <w:t xml:space="preserve">  </w:t>
      </w:r>
      <w:r>
        <w:rPr>
          <w:rFonts w:ascii="Cambria" w:cs="Nirmala UI" w:eastAsia="Cambria" w:hAnsi="Cambria"/>
          <w:color w:val="7B1E1E"/>
          <w:sz w:val="32"/>
          <w:szCs w:val="32"/>
        </w:rPr>
        <w:t xml:space="preserve">कामसेविता</w:t>
      </w:r>
      <w:r>
        <w:rPr>
          <w:rFonts w:ascii="Cambria" w:cs="Nirmala UI" w:eastAsia="Cambria" w:hAnsi="Cambria"/>
        </w:rPr>
        <w:t xml:space="preserve">   </w:t>
      </w:r>
      <w:r>
        <w:rPr>
          <w:rFonts w:ascii="Cambria" w:cs="Nirmala UI" w:eastAsia="Cambria" w:hAnsi="Cambria"/>
          <w:i/>
          <w:iCs/>
          <w:color w:val="6A5242"/>
          <w:sz w:val="25"/>
          <w:szCs w:val="25"/>
        </w:rPr>
        <w:t xml:space="preserve">kāma-sevitā</w:t>
      </w:r>
    </w:p>
    <w:p>
      <w:pPr>
        <w:keepNext/>
        <w:spacing w:after="80"/>
      </w:pPr>
      <w:r>
        <w:rPr>
          <w:rFonts w:ascii="Cambria" w:cs="Nirmala UI" w:eastAsia="Cambria" w:hAnsi="Cambria"/>
          <w:b/>
          <w:bCs/>
          <w:sz w:val="24"/>
          <w:szCs w:val="24"/>
        </w:rPr>
        <w:t xml:space="preserve">She who is worshipped by Kāmadeva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Kāma stands in the instrumental to the participle sevitā 'worshipped', which is the head: 'worshipped by Kāma'.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सेविता कामसेविता</w:t>
      </w:r>
      <w:r>
        <w:rPr>
          <w:rFonts w:ascii="Cambria" w:cs="Nirmala UI" w:eastAsia="Cambria" w:hAnsi="Cambria"/>
        </w:rPr>
        <w:br/>
        <w:t xml:space="preserve"/>
      </w:r>
      <w:r>
        <w:rPr>
          <w:rFonts w:ascii="Cambria" w:cs="Nirmala UI" w:eastAsia="Cambria" w:hAnsi="Cambria"/>
          <w:i/>
          <w:iCs/>
          <w:color w:val="6A5242"/>
          <w:sz w:val="21"/>
          <w:szCs w:val="21"/>
        </w:rPr>
        <w:t xml:space="preserve">kāmena sevitā kāmasevitā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Kāma, revived by Her after Śiva's eye burned him (name 84), is traditionally counted among the twelve great worshippers of Śrīvidyā, and the kādi form of the Pañcadaśī is called the Kāmarāja-vidyā after him. Compare name 375, kāmapūjitā.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587  </w:t>
      </w:r>
      <w:r>
        <w:rPr>
          <w:rFonts w:ascii="Cambria" w:cs="Nirmala UI" w:eastAsia="Cambria" w:hAnsi="Cambria"/>
        </w:rPr>
        <w:t xml:space="preserve">  </w:t>
      </w:r>
      <w:r>
        <w:rPr>
          <w:rFonts w:ascii="Cambria" w:cs="Nirmala UI" w:eastAsia="Cambria" w:hAnsi="Cambria"/>
          <w:color w:val="7B1E1E"/>
          <w:sz w:val="32"/>
          <w:szCs w:val="32"/>
        </w:rPr>
        <w:t xml:space="preserve">श्रीषोडशाक्षरीविद्या</w:t>
      </w:r>
      <w:r>
        <w:rPr>
          <w:rFonts w:ascii="Cambria" w:cs="Nirmala UI" w:eastAsia="Cambria" w:hAnsi="Cambria"/>
        </w:rPr>
        <w:t xml:space="preserve">   </w:t>
      </w:r>
      <w:r>
        <w:rPr>
          <w:rFonts w:ascii="Cambria" w:cs="Nirmala UI" w:eastAsia="Cambria" w:hAnsi="Cambria"/>
          <w:i/>
          <w:iCs/>
          <w:color w:val="6A5242"/>
          <w:sz w:val="25"/>
          <w:szCs w:val="25"/>
        </w:rPr>
        <w:t xml:space="preserve">śrī-ṣoḍaśākṣarī-vidyā</w:t>
      </w:r>
    </w:p>
    <w:p>
      <w:pPr>
        <w:keepNext/>
        <w:spacing w:after="80"/>
      </w:pPr>
      <w:r>
        <w:rPr>
          <w:rFonts w:ascii="Cambria" w:cs="Nirmala UI" w:eastAsia="Cambria" w:hAnsi="Cambria"/>
          <w:b/>
          <w:bCs/>
          <w:sz w:val="24"/>
          <w:szCs w:val="24"/>
        </w:rPr>
        <w:t xml:space="preserve">She who is the auspicious sixteen-syllable Vidyā (the Ṣoḍaśī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षोडशाक्षरी = षोडश + अक्षरी (ṣoḍaśa + akṣarī)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samāhāra-dvigu). </w:t>
      </w:r>
      <w:r>
        <w:rPr>
          <w:rFonts w:ascii="Cambria" w:cs="Nirmala UI" w:eastAsia="Cambria" w:hAnsi="Cambria"/>
          <w:sz w:val="22"/>
          <w:szCs w:val="22"/>
        </w:rPr>
        <w:t xml:space="preserve">(1) ṣoḍaśākṣarī 'the group of sixteen syllables': a collective numeral compound (samāhāra-dvigu); a dvigu ending in -a takes the feminine -ī (Pāṇini 4.1.21 dvigoḥ). (2) It stands in apposition to vidyā 'mantra' (karmadhāraya): 'the sixteen-syllable mantra'. Being a collective noun, not an adjective, it keeps its -ī. (3) śrī qualifies the whole as in names 1–3.</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षोडशानाम् अक्षराणाम् समाहारः षोडशाक्षरी; षोडशाक्षरी विद्या षोडशाक्षरीविद्या; श्रीः षोडशाक्षरीविद्या श्रीषोडशाक्षरीविद्या</w:t>
      </w:r>
      <w:r>
        <w:rPr>
          <w:rFonts w:ascii="Cambria" w:cs="Nirmala UI" w:eastAsia="Cambria" w:hAnsi="Cambria"/>
        </w:rPr>
        <w:br/>
        <w:t xml:space="preserve"/>
      </w:r>
      <w:r>
        <w:rPr>
          <w:rFonts w:ascii="Cambria" w:cs="Nirmala UI" w:eastAsia="Cambria" w:hAnsi="Cambria"/>
          <w:i/>
          <w:iCs/>
          <w:color w:val="6A5242"/>
          <w:sz w:val="21"/>
          <w:szCs w:val="21"/>
        </w:rPr>
        <w:t xml:space="preserve">ṣoḍaśānām akṣarāṇām samāhāraḥ ṣoḍaśākṣarī; ṣoḍaśākṣarī vidyā ṣoḍaśākṣarīvidyā; śrīḥ ṣoḍaśākṣarīvidyā śrīṣoḍaśākṣarīvidyā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Ṣoḍaśī is the Pañcadaśī completed by a sixteenth seed-syllable (śrīṃ), the highest form of Her mantra, imparted only at the final initiation.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composition of the Ṣoḍaśī (which syllable completes the Pañcadaśī, and where it is placed) differs between lineages; the significance gives the commonest account.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588  </w:t>
      </w:r>
      <w:r>
        <w:rPr>
          <w:rFonts w:ascii="Cambria" w:cs="Nirmala UI" w:eastAsia="Cambria" w:hAnsi="Cambria"/>
        </w:rPr>
        <w:t xml:space="preserve">  </w:t>
      </w:r>
      <w:r>
        <w:rPr>
          <w:rFonts w:ascii="Cambria" w:cs="Nirmala UI" w:eastAsia="Cambria" w:hAnsi="Cambria"/>
          <w:color w:val="7B1E1E"/>
          <w:sz w:val="32"/>
          <w:szCs w:val="32"/>
        </w:rPr>
        <w:t xml:space="preserve">त्रिकूटा</w:t>
      </w:r>
      <w:r>
        <w:rPr>
          <w:rFonts w:ascii="Cambria" w:cs="Nirmala UI" w:eastAsia="Cambria" w:hAnsi="Cambria"/>
        </w:rPr>
        <w:t xml:space="preserve">   </w:t>
      </w:r>
      <w:r>
        <w:rPr>
          <w:rFonts w:ascii="Cambria" w:cs="Nirmala UI" w:eastAsia="Cambria" w:hAnsi="Cambria"/>
          <w:i/>
          <w:iCs/>
          <w:color w:val="6A5242"/>
          <w:sz w:val="25"/>
          <w:szCs w:val="25"/>
        </w:rPr>
        <w:t xml:space="preserve">tri-kūṭā</w:t>
      </w:r>
    </w:p>
    <w:p>
      <w:pPr>
        <w:keepNext/>
        <w:spacing w:after="80"/>
      </w:pPr>
      <w:r>
        <w:rPr>
          <w:rFonts w:ascii="Cambria" w:cs="Nirmala UI" w:eastAsia="Cambria" w:hAnsi="Cambria"/>
          <w:b/>
          <w:bCs/>
          <w:sz w:val="24"/>
          <w:szCs w:val="24"/>
        </w:rPr>
        <w:t xml:space="preserve">She who has three sections (the three kūṭas of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with a numeral first member: 'She who has three kūṭas'. kūṭa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कूटाः यस्याः सा त्रिकूटा</w:t>
      </w:r>
      <w:r>
        <w:rPr>
          <w:rFonts w:ascii="Cambria" w:cs="Nirmala UI" w:eastAsia="Cambria" w:hAnsi="Cambria"/>
        </w:rPr>
        <w:br/>
        <w:t xml:space="preserve"/>
      </w:r>
      <w:r>
        <w:rPr>
          <w:rFonts w:ascii="Cambria" w:cs="Nirmala UI" w:eastAsia="Cambria" w:hAnsi="Cambria"/>
          <w:i/>
          <w:iCs/>
          <w:color w:val="6A5242"/>
          <w:sz w:val="21"/>
          <w:szCs w:val="21"/>
        </w:rPr>
        <w:t xml:space="preserve">trayaḥ kūṭāḥ yasyāḥ sā trikūṭā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Pañcadaśī falls into three kūṭas, vāgbhava, kāmarāja and śakti, which are Her face, Her middle body and the body below the waist (names 85–87); traditionally every triad (the three worlds, guṇas, states, deities) is read in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589  </w:t>
      </w:r>
      <w:r>
        <w:rPr>
          <w:rFonts w:ascii="Cambria" w:cs="Nirmala UI" w:eastAsia="Cambria" w:hAnsi="Cambria"/>
        </w:rPr>
        <w:t xml:space="preserve">  </w:t>
      </w:r>
      <w:r>
        <w:rPr>
          <w:rFonts w:ascii="Cambria" w:cs="Nirmala UI" w:eastAsia="Cambria" w:hAnsi="Cambria"/>
          <w:color w:val="7B1E1E"/>
          <w:sz w:val="32"/>
          <w:szCs w:val="32"/>
        </w:rPr>
        <w:t xml:space="preserve">कामकोटिका</w:t>
      </w:r>
      <w:r>
        <w:rPr>
          <w:rFonts w:ascii="Cambria" w:cs="Nirmala UI" w:eastAsia="Cambria" w:hAnsi="Cambria"/>
        </w:rPr>
        <w:t xml:space="preserve">   </w:t>
      </w:r>
      <w:r>
        <w:rPr>
          <w:rFonts w:ascii="Cambria" w:cs="Nirmala UI" w:eastAsia="Cambria" w:hAnsi="Cambria"/>
          <w:i/>
          <w:iCs/>
          <w:color w:val="6A5242"/>
          <w:sz w:val="25"/>
          <w:szCs w:val="25"/>
        </w:rPr>
        <w:t xml:space="preserve">kāma-koṭikā</w:t>
      </w:r>
    </w:p>
    <w:p>
      <w:pPr>
        <w:keepNext/>
        <w:spacing w:after="80"/>
      </w:pPr>
      <w:r>
        <w:rPr>
          <w:rFonts w:ascii="Cambria" w:cs="Nirmala UI" w:eastAsia="Cambria" w:hAnsi="Cambria"/>
          <w:b/>
          <w:bCs/>
          <w:sz w:val="24"/>
          <w:szCs w:val="24"/>
        </w:rPr>
        <w:t xml:space="preserve">She of whom Kāma (Kāmeśvara, Śiva) is but a part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the suffix -ka). </w:t>
      </w:r>
      <w:r>
        <w:rPr>
          <w:rFonts w:ascii="Cambria" w:cs="Nirmala UI" w:eastAsia="Cambria" w:hAnsi="Cambria"/>
          <w:sz w:val="22"/>
          <w:szCs w:val="22"/>
        </w:rPr>
        <w:t xml:space="preserve">A bahuvrīhi, 'She of whom Kāma is a koṭi (a portion)', with the optional bahuvrīhi suffix -ka (kap, Pāṇini 5.4.154 śeṣād vibhāṣā) and the feminine -ā. Kāma here is Kāmeśvara, Śiva as Her lover.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 कोटिः यस्याः सा कामकोटिका</w:t>
      </w:r>
      <w:r>
        <w:rPr>
          <w:rFonts w:ascii="Cambria" w:cs="Nirmala UI" w:eastAsia="Cambria" w:hAnsi="Cambria"/>
        </w:rPr>
        <w:br/>
        <w:t xml:space="preserve"/>
      </w:r>
      <w:r>
        <w:rPr>
          <w:rFonts w:ascii="Cambria" w:cs="Nirmala UI" w:eastAsia="Cambria" w:hAnsi="Cambria"/>
          <w:i/>
          <w:iCs/>
          <w:color w:val="6A5242"/>
          <w:sz w:val="21"/>
          <w:szCs w:val="21"/>
        </w:rPr>
        <w:t xml:space="preserve">kāmaḥ koṭiḥ yasyāḥ sā kāmakoṭikā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Kāmeśvara, Her consort, is a portion of Her: Śiva and Śakti are one, and the whole is Hers.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koṭi has several senses (portion, extremity, ten million), and the name is also read as 'She who dwells at Kāmakoṭi', the pīṭha at Kāñcī. The meaning follows the reading of Kāma as a part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119</w:t>
      </w:r>
      <w:r>
        <w:rPr>
          <w:rFonts w:ascii="Cambria" w:cs="Nirmala UI" w:eastAsia="Cambria" w:hAnsi="Cambria"/>
          <w:color w:val="6A5242"/>
          <w:sz w:val="18"/>
          <w:szCs w:val="18"/>
        </w:rPr>
        <w:t xml:space="preserve">    names 590–594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कटाक्षकिङ्करीभूतकमलाकोटिसेविता ।</w:t>
      </w:r>
      <w:r>
        <w:rPr>
          <w:rFonts w:ascii="Cambria" w:cs="Nirmala UI" w:eastAsia="Cambria" w:hAnsi="Cambria"/>
        </w:rPr>
        <w:br/>
        <w:t xml:space="preserve"/>
      </w:r>
      <w:r>
        <w:rPr>
          <w:rFonts w:ascii="Cambria" w:cs="Nirmala UI" w:eastAsia="Cambria" w:hAnsi="Cambria"/>
          <w:sz w:val="38"/>
          <w:szCs w:val="38"/>
        </w:rPr>
        <w:t xml:space="preserve">शिरःस्थिता चन्द्रनिभा भालस्थेन्द्रधनुःप्रभा ॥ ११९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kaṭākṣakiṅkarībhūtakamalākoṭisevitā |</w:t>
      </w:r>
      <w:r>
        <w:rPr>
          <w:rFonts w:ascii="Cambria" w:cs="Nirmala UI" w:eastAsia="Cambria" w:hAnsi="Cambria"/>
        </w:rPr>
        <w:br/>
        <w:t xml:space="preserve"/>
      </w:r>
      <w:r>
        <w:rPr>
          <w:rFonts w:ascii="Cambria" w:cs="Nirmala UI" w:eastAsia="Cambria" w:hAnsi="Cambria"/>
          <w:i/>
          <w:iCs/>
          <w:color w:val="6A5242"/>
          <w:sz w:val="25"/>
          <w:szCs w:val="25"/>
        </w:rPr>
        <w:t xml:space="preserve">śiraḥsthitā candranibhā bhālasthendradhanuḥprabhā || 119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590 </w:t>
      </w:r>
      <w:r>
        <w:rPr>
          <w:rFonts w:ascii="Cambria" w:cs="Nirmala UI" w:eastAsia="Cambria" w:hAnsi="Cambria"/>
          <w:sz w:val="34"/>
          <w:szCs w:val="34"/>
        </w:rPr>
        <w:t xml:space="preserve">कटाक्ष-किङ्करी-भूत-कमला-कोटि-सेविता</w:t>
      </w:r>
    </w:p>
    <w:p>
      <w:pPr>
        <w:spacing w:after="120"/>
      </w:pPr>
      <w:r>
        <w:rPr>
          <w:rFonts w:ascii="Cambria" w:cs="Nirmala UI" w:eastAsia="Cambria" w:hAnsi="Cambria"/>
          <w:color w:val="6A5242"/>
          <w:sz w:val="16"/>
          <w:szCs w:val="16"/>
        </w:rPr>
        <w:t xml:space="preserve">590 </w:t>
      </w:r>
      <w:r>
        <w:rPr>
          <w:rFonts w:ascii="Cambria" w:cs="Nirmala UI" w:eastAsia="Cambria" w:hAnsi="Cambria"/>
          <w:i/>
          <w:iCs/>
          <w:color w:val="6A5242"/>
          <w:sz w:val="25"/>
          <w:szCs w:val="25"/>
        </w:rPr>
        <w:t xml:space="preserve">kaṭākṣa-kiṅkarī-bhūta-kamalā-koṭi-sevitā</w:t>
      </w:r>
    </w:p>
    <w:p>
      <w:pPr>
        <w:keepNext/>
        <w:spacing w:after="20" w:line="340"/>
      </w:pPr>
      <w:r>
        <w:rPr>
          <w:rFonts w:ascii="Cambria" w:cs="Nirmala UI" w:eastAsia="Cambria" w:hAnsi="Cambria"/>
          <w:b/>
          <w:bCs/>
          <w:color w:val="7B1E1E"/>
          <w:sz w:val="18"/>
          <w:szCs w:val="18"/>
        </w:rPr>
        <w:t xml:space="preserve">591 </w:t>
      </w:r>
      <w:r>
        <w:rPr>
          <w:rFonts w:ascii="Cambria" w:cs="Nirmala UI" w:eastAsia="Cambria" w:hAnsi="Cambria"/>
          <w:sz w:val="34"/>
          <w:szCs w:val="34"/>
        </w:rPr>
        <w:t xml:space="preserve">शिरः-स्थिता</w:t>
      </w:r>
      <w:r>
        <w:rPr>
          <w:rFonts w:ascii="Cambria" w:cs="Nirmala UI" w:eastAsia="Cambria" w:hAnsi="Cambria"/>
        </w:rPr>
        <w:t xml:space="preserve">     </w:t>
      </w:r>
      <w:r>
        <w:rPr>
          <w:rFonts w:ascii="Cambria" w:cs="Nirmala UI" w:eastAsia="Cambria" w:hAnsi="Cambria"/>
          <w:b/>
          <w:bCs/>
          <w:color w:val="7B1E1E"/>
          <w:sz w:val="18"/>
          <w:szCs w:val="18"/>
        </w:rPr>
        <w:t xml:space="preserve">592 </w:t>
      </w:r>
      <w:r>
        <w:rPr>
          <w:rFonts w:ascii="Cambria" w:cs="Nirmala UI" w:eastAsia="Cambria" w:hAnsi="Cambria"/>
          <w:sz w:val="34"/>
          <w:szCs w:val="34"/>
        </w:rPr>
        <w:t xml:space="preserve">चन्द्र-निभा</w:t>
      </w:r>
      <w:r>
        <w:rPr>
          <w:rFonts w:ascii="Cambria" w:cs="Nirmala UI" w:eastAsia="Cambria" w:hAnsi="Cambria"/>
        </w:rPr>
        <w:t xml:space="preserve">     </w:t>
      </w:r>
      <w:r>
        <w:rPr>
          <w:rFonts w:ascii="Cambria" w:cs="Nirmala UI" w:eastAsia="Cambria" w:hAnsi="Cambria"/>
          <w:b/>
          <w:bCs/>
          <w:color w:val="7B1E1E"/>
          <w:sz w:val="18"/>
          <w:szCs w:val="18"/>
        </w:rPr>
        <w:t xml:space="preserve">593 </w:t>
      </w:r>
      <w:r>
        <w:rPr>
          <w:rFonts w:ascii="Cambria" w:cs="Nirmala UI" w:eastAsia="Cambria" w:hAnsi="Cambria"/>
          <w:sz w:val="34"/>
          <w:szCs w:val="34"/>
        </w:rPr>
        <w:t xml:space="preserve">भाल-स्था°</w:t>
      </w:r>
      <w:r>
        <w:rPr>
          <w:rFonts w:ascii="Cambria" w:cs="Nirmala UI" w:eastAsia="Cambria" w:hAnsi="Cambria"/>
        </w:rPr>
        <w:t xml:space="preserve">     </w:t>
      </w:r>
      <w:r>
        <w:rPr>
          <w:rFonts w:ascii="Cambria" w:cs="Nirmala UI" w:eastAsia="Cambria" w:hAnsi="Cambria"/>
          <w:b/>
          <w:bCs/>
          <w:color w:val="7B1E1E"/>
          <w:sz w:val="18"/>
          <w:szCs w:val="18"/>
        </w:rPr>
        <w:t xml:space="preserve">594 </w:t>
      </w:r>
      <w:r>
        <w:rPr>
          <w:rFonts w:ascii="Cambria" w:cs="Nirmala UI" w:eastAsia="Cambria" w:hAnsi="Cambria"/>
          <w:sz w:val="34"/>
          <w:szCs w:val="34"/>
        </w:rPr>
        <w:t xml:space="preserve">इन्द्र-धनुः-प्रभा°</w:t>
      </w:r>
    </w:p>
    <w:p>
      <w:pPr>
        <w:spacing w:after="120"/>
      </w:pPr>
      <w:r>
        <w:rPr>
          <w:rFonts w:ascii="Cambria" w:cs="Nirmala UI" w:eastAsia="Cambria" w:hAnsi="Cambria"/>
          <w:color w:val="6A5242"/>
          <w:sz w:val="16"/>
          <w:szCs w:val="16"/>
        </w:rPr>
        <w:t xml:space="preserve">591 </w:t>
      </w:r>
      <w:r>
        <w:rPr>
          <w:rFonts w:ascii="Cambria" w:cs="Nirmala UI" w:eastAsia="Cambria" w:hAnsi="Cambria"/>
          <w:i/>
          <w:iCs/>
          <w:color w:val="6A5242"/>
          <w:sz w:val="25"/>
          <w:szCs w:val="25"/>
        </w:rPr>
        <w:t xml:space="preserve">śiraḥ-sthitā</w:t>
      </w:r>
      <w:r>
        <w:rPr>
          <w:rFonts w:ascii="Cambria" w:cs="Nirmala UI" w:eastAsia="Cambria" w:hAnsi="Cambria"/>
        </w:rPr>
        <w:t xml:space="preserve">     </w:t>
      </w:r>
      <w:r>
        <w:rPr>
          <w:rFonts w:ascii="Cambria" w:cs="Nirmala UI" w:eastAsia="Cambria" w:hAnsi="Cambria"/>
          <w:color w:val="6A5242"/>
          <w:sz w:val="16"/>
          <w:szCs w:val="16"/>
        </w:rPr>
        <w:t xml:space="preserve">592 </w:t>
      </w:r>
      <w:r>
        <w:rPr>
          <w:rFonts w:ascii="Cambria" w:cs="Nirmala UI" w:eastAsia="Cambria" w:hAnsi="Cambria"/>
          <w:i/>
          <w:iCs/>
          <w:color w:val="6A5242"/>
          <w:sz w:val="25"/>
          <w:szCs w:val="25"/>
        </w:rPr>
        <w:t xml:space="preserve">candra-nibhā</w:t>
      </w:r>
      <w:r>
        <w:rPr>
          <w:rFonts w:ascii="Cambria" w:cs="Nirmala UI" w:eastAsia="Cambria" w:hAnsi="Cambria"/>
        </w:rPr>
        <w:t xml:space="preserve">     </w:t>
      </w:r>
      <w:r>
        <w:rPr>
          <w:rFonts w:ascii="Cambria" w:cs="Nirmala UI" w:eastAsia="Cambria" w:hAnsi="Cambria"/>
          <w:color w:val="6A5242"/>
          <w:sz w:val="16"/>
          <w:szCs w:val="16"/>
        </w:rPr>
        <w:t xml:space="preserve">593 </w:t>
      </w:r>
      <w:r>
        <w:rPr>
          <w:rFonts w:ascii="Cambria" w:cs="Nirmala UI" w:eastAsia="Cambria" w:hAnsi="Cambria"/>
          <w:i/>
          <w:iCs/>
          <w:color w:val="6A5242"/>
          <w:sz w:val="25"/>
          <w:szCs w:val="25"/>
        </w:rPr>
        <w:t xml:space="preserve">bhāla-sthā</w:t>
      </w:r>
      <w:r>
        <w:rPr>
          <w:rFonts w:ascii="Cambria" w:cs="Nirmala UI" w:eastAsia="Cambria" w:hAnsi="Cambria"/>
        </w:rPr>
        <w:t xml:space="preserve">     </w:t>
      </w:r>
      <w:r>
        <w:rPr>
          <w:rFonts w:ascii="Cambria" w:cs="Nirmala UI" w:eastAsia="Cambria" w:hAnsi="Cambria"/>
          <w:color w:val="6A5242"/>
          <w:sz w:val="16"/>
          <w:szCs w:val="16"/>
        </w:rPr>
        <w:t xml:space="preserve">594 </w:t>
      </w:r>
      <w:r>
        <w:rPr>
          <w:rFonts w:ascii="Cambria" w:cs="Nirmala UI" w:eastAsia="Cambria" w:hAnsi="Cambria"/>
          <w:i/>
          <w:iCs/>
          <w:color w:val="6A5242"/>
          <w:sz w:val="25"/>
          <w:szCs w:val="25"/>
        </w:rPr>
        <w:t xml:space="preserve">indra-dhanuḥ-prabhā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590</w:t>
      </w:r>
      <w:r>
        <w:rPr>
          <w:rFonts w:ascii="Cambria" w:cs="Nirmala UI" w:eastAsia="Cambria" w:hAnsi="Cambria"/>
          <w:sz w:val="23"/>
          <w:szCs w:val="23"/>
        </w:rPr>
        <w:t xml:space="preserve">She who is attended by millions of Lakṣmīs who have become handmaids of Her side-glance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591</w:t>
      </w:r>
      <w:r>
        <w:rPr>
          <w:rFonts w:ascii="Cambria" w:cs="Nirmala UI" w:eastAsia="Cambria" w:hAnsi="Cambria"/>
          <w:sz w:val="23"/>
          <w:szCs w:val="23"/>
        </w:rPr>
        <w:t xml:space="preserve">She who resides in the head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592</w:t>
      </w:r>
      <w:r>
        <w:rPr>
          <w:rFonts w:ascii="Cambria" w:cs="Nirmala UI" w:eastAsia="Cambria" w:hAnsi="Cambria"/>
          <w:sz w:val="23"/>
          <w:szCs w:val="23"/>
        </w:rPr>
        <w:t xml:space="preserve">She who is resplendent like the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593</w:t>
      </w:r>
      <w:r>
        <w:rPr>
          <w:rFonts w:ascii="Cambria" w:cs="Nirmala UI" w:eastAsia="Cambria" w:hAnsi="Cambria"/>
          <w:sz w:val="23"/>
          <w:szCs w:val="23"/>
        </w:rPr>
        <w:t xml:space="preserve">She who resides in the forehead (between the eyebrows)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594</w:t>
      </w:r>
      <w:r>
        <w:rPr>
          <w:rFonts w:ascii="Cambria" w:cs="Nirmala UI" w:eastAsia="Cambria" w:hAnsi="Cambria"/>
          <w:sz w:val="23"/>
          <w:szCs w:val="23"/>
        </w:rPr>
        <w:t xml:space="preserve">She who is resplendent like the rainbow</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590  </w:t>
            </w:r>
            <w:r>
              <w:rPr>
                <w:rFonts w:ascii="Cambria" w:cs="Nirmala UI" w:eastAsia="Cambria" w:hAnsi="Cambria"/>
                <w:color w:val="7B1E1E"/>
                <w:sz w:val="30"/>
                <w:szCs w:val="30"/>
              </w:rPr>
              <w:t xml:space="preserve">कटाक्षकिङ्करीभूतकमलाकोटिसेविता</w:t>
            </w:r>
            <w:r>
              <w:rPr>
                <w:rFonts w:ascii="Cambria" w:cs="Nirmala UI" w:eastAsia="Cambria" w:hAnsi="Cambria"/>
              </w:rPr>
              <w:t xml:space="preserve">  </w:t>
            </w:r>
            <w:r>
              <w:rPr>
                <w:rFonts w:ascii="Cambria" w:cs="Nirmala UI" w:eastAsia="Cambria" w:hAnsi="Cambria"/>
                <w:i/>
                <w:iCs/>
                <w:color w:val="6A5242"/>
                <w:sz w:val="21"/>
                <w:szCs w:val="21"/>
              </w:rPr>
              <w:t xml:space="preserve">kaṭākṣa-kiṅkarī-bhūta-kamalā-koṭi-sevitā</w:t>
            </w:r>
          </w:p>
        </w:tc>
      </w:tr>
      <w:tr>
        <w:trPr>
          <w:cantSplit/>
        </w:trPr>
        <w:tc>
          <w:tcPr>
            <w:tcW w:type="pct" w:w="36%"/>
          </w:tcPr>
          <w:p>
            <w:pPr>
              <w:spacing w:after="40"/>
            </w:pPr>
            <w:r>
              <w:rPr>
                <w:rFonts w:ascii="Cambria" w:cs="Nirmala UI" w:eastAsia="Cambria" w:hAnsi="Cambria"/>
                <w:sz w:val="30"/>
                <w:szCs w:val="30"/>
              </w:rPr>
              <w:t xml:space="preserve">कटाक्ष</w:t>
            </w:r>
            <w:r>
              <w:rPr>
                <w:rFonts w:ascii="Cambria" w:cs="Nirmala UI" w:eastAsia="Cambria" w:hAnsi="Cambria"/>
              </w:rPr>
              <w:br/>
              <w:t xml:space="preserve"/>
            </w:r>
            <w:r>
              <w:rPr>
                <w:rFonts w:ascii="Cambria" w:cs="Nirmala UI" w:eastAsia="Cambria" w:hAnsi="Cambria"/>
                <w:i/>
                <w:iCs/>
                <w:color w:val="6A5242"/>
                <w:sz w:val="21"/>
                <w:szCs w:val="21"/>
              </w:rPr>
              <w:t xml:space="preserve">kaṭākṣa</w:t>
            </w:r>
          </w:p>
        </w:tc>
        <w:tc>
          <w:tcPr>
            <w:tcW w:type="pct" w:w="64%"/>
          </w:tcPr>
          <w:p>
            <w:pPr>
              <w:spacing w:after="40"/>
            </w:pPr>
            <w:r>
              <w:rPr>
                <w:rFonts w:ascii="Cambria" w:cs="Nirmala UI" w:eastAsia="Cambria" w:hAnsi="Cambria"/>
                <w:sz w:val="23"/>
                <w:szCs w:val="23"/>
              </w:rPr>
              <w:t xml:space="preserve">side-glance</w:t>
            </w:r>
            <w:r>
              <w:rPr>
                <w:rFonts w:ascii="Cambria" w:cs="Nirmala UI" w:eastAsia="Cambria" w:hAnsi="Cambria"/>
              </w:rPr>
              <w:br/>
              <w:t xml:space="preserve"/>
            </w:r>
            <w:r>
              <w:rPr>
                <w:rFonts w:ascii="Cambria" w:cs="Nirmala UI" w:eastAsia="Cambria" w:hAnsi="Cambria"/>
                <w:color w:val="6A5242"/>
                <w:sz w:val="19"/>
                <w:szCs w:val="19"/>
              </w:rPr>
              <w:t xml:space="preserve">kaṭa 'side of the face' + akṣa 'eye'</w:t>
            </w:r>
          </w:p>
        </w:tc>
      </w:tr>
      <w:tr>
        <w:trPr>
          <w:cantSplit/>
        </w:trPr>
        <w:tc>
          <w:tcPr>
            <w:tcW w:type="pct" w:w="36%"/>
          </w:tcPr>
          <w:p>
            <w:pPr>
              <w:spacing w:after="40"/>
            </w:pPr>
            <w:r>
              <w:rPr>
                <w:rFonts w:ascii="Cambria" w:cs="Nirmala UI" w:eastAsia="Cambria" w:hAnsi="Cambria"/>
                <w:sz w:val="30"/>
                <w:szCs w:val="30"/>
              </w:rPr>
              <w:t xml:space="preserve">किङ्करी</w:t>
            </w:r>
            <w:r>
              <w:rPr>
                <w:rFonts w:ascii="Cambria" w:cs="Nirmala UI" w:eastAsia="Cambria" w:hAnsi="Cambria"/>
              </w:rPr>
              <w:br/>
              <w:t xml:space="preserve"/>
            </w:r>
            <w:r>
              <w:rPr>
                <w:rFonts w:ascii="Cambria" w:cs="Nirmala UI" w:eastAsia="Cambria" w:hAnsi="Cambria"/>
                <w:i/>
                <w:iCs/>
                <w:color w:val="6A5242"/>
                <w:sz w:val="21"/>
                <w:szCs w:val="21"/>
              </w:rPr>
              <w:t xml:space="preserve">kiṅkarī</w:t>
            </w:r>
          </w:p>
        </w:tc>
        <w:tc>
          <w:tcPr>
            <w:tcW w:type="pct" w:w="64%"/>
          </w:tcPr>
          <w:p>
            <w:pPr>
              <w:spacing w:after="40"/>
            </w:pPr>
            <w:r>
              <w:rPr>
                <w:rFonts w:ascii="Cambria" w:cs="Nirmala UI" w:eastAsia="Cambria" w:hAnsi="Cambria"/>
                <w:sz w:val="23"/>
                <w:szCs w:val="23"/>
              </w:rPr>
              <w:t xml:space="preserve">handmaid, servant</w:t>
            </w:r>
            <w:r>
              <w:rPr>
                <w:rFonts w:ascii="Cambria" w:cs="Nirmala UI" w:eastAsia="Cambria" w:hAnsi="Cambria"/>
              </w:rPr>
              <w:br/>
              <w:t xml:space="preserve"/>
            </w:r>
            <w:r>
              <w:rPr>
                <w:rFonts w:ascii="Cambria" w:cs="Nirmala UI" w:eastAsia="Cambria" w:hAnsi="Cambria"/>
                <w:color w:val="6A5242"/>
                <w:sz w:val="19"/>
                <w:szCs w:val="19"/>
              </w:rPr>
              <w:t xml:space="preserve">kiṅkara 'servant' (lit. 'what shall I do?'); the -ī is the cvi vowel / feminine</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become</w:t>
            </w:r>
            <w:r>
              <w:rPr>
                <w:rFonts w:ascii="Cambria" w:cs="Nirmala UI" w:eastAsia="Cambria" w:hAnsi="Cambria"/>
              </w:rPr>
              <w:br/>
              <w:t xml:space="preserve"/>
            </w:r>
            <w:r>
              <w:rPr>
                <w:rFonts w:ascii="Cambria" w:cs="Nirmala UI" w:eastAsia="Cambria" w:hAnsi="Cambria"/>
                <w:color w:val="6A5242"/>
                <w:sz w:val="19"/>
                <w:szCs w:val="19"/>
              </w:rPr>
              <w:t xml:space="preserve">√bhū 'to be, become', past participle</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kamalā</w:t>
            </w:r>
          </w:p>
        </w:tc>
        <w:tc>
          <w:tcPr>
            <w:tcW w:type="pct" w:w="64%"/>
          </w:tcPr>
          <w:p>
            <w:pPr>
              <w:spacing w:after="40"/>
            </w:pPr>
            <w:r>
              <w:rPr>
                <w:rFonts w:ascii="Cambria" w:cs="Nirmala UI" w:eastAsia="Cambria" w:hAnsi="Cambria"/>
                <w:sz w:val="23"/>
                <w:szCs w:val="23"/>
              </w:rPr>
              <w:t xml:space="preserve">Kamalā, Lakṣmī ('she of the lotus')</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ten million; countless numbers</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591  </w:t>
            </w:r>
            <w:r>
              <w:rPr>
                <w:rFonts w:ascii="Cambria" w:cs="Nirmala UI" w:eastAsia="Cambria" w:hAnsi="Cambria"/>
                <w:color w:val="7B1E1E"/>
                <w:sz w:val="30"/>
                <w:szCs w:val="30"/>
              </w:rPr>
              <w:t xml:space="preserve">शिरःस्थिता</w:t>
            </w:r>
            <w:r>
              <w:rPr>
                <w:rFonts w:ascii="Cambria" w:cs="Nirmala UI" w:eastAsia="Cambria" w:hAnsi="Cambria"/>
              </w:rPr>
              <w:t xml:space="preserve">  </w:t>
            </w:r>
            <w:r>
              <w:rPr>
                <w:rFonts w:ascii="Cambria" w:cs="Nirmala UI" w:eastAsia="Cambria" w:hAnsi="Cambria"/>
                <w:i/>
                <w:iCs/>
                <w:color w:val="6A5242"/>
                <w:sz w:val="21"/>
                <w:szCs w:val="21"/>
              </w:rPr>
              <w:t xml:space="preserve">śiraḥ-sthitā</w:t>
            </w:r>
          </w:p>
        </w:tc>
      </w:tr>
      <w:tr>
        <w:trPr>
          <w:cantSplit/>
        </w:trPr>
        <w:tc>
          <w:tcPr>
            <w:tcW w:type="pct" w:w="36%"/>
          </w:tcPr>
          <w:p>
            <w:pPr>
              <w:spacing w:after="40"/>
            </w:pPr>
            <w:r>
              <w:rPr>
                <w:rFonts w:ascii="Cambria" w:cs="Nirmala UI" w:eastAsia="Cambria" w:hAnsi="Cambria"/>
                <w:sz w:val="30"/>
                <w:szCs w:val="30"/>
              </w:rPr>
              <w:t xml:space="preserve">शिरस्</w:t>
            </w:r>
            <w:r>
              <w:rPr>
                <w:rFonts w:ascii="Cambria" w:cs="Nirmala UI" w:eastAsia="Cambria" w:hAnsi="Cambria"/>
              </w:rPr>
              <w:br/>
              <w:t xml:space="preserve"/>
            </w:r>
            <w:r>
              <w:rPr>
                <w:rFonts w:ascii="Cambria" w:cs="Nirmala UI" w:eastAsia="Cambria" w:hAnsi="Cambria"/>
                <w:i/>
                <w:iCs/>
                <w:color w:val="6A5242"/>
                <w:sz w:val="21"/>
                <w:szCs w:val="21"/>
              </w:rPr>
              <w:t xml:space="preserve">śiras</w:t>
            </w:r>
          </w:p>
        </w:tc>
        <w:tc>
          <w:tcPr>
            <w:tcW w:type="pct" w:w="64%"/>
          </w:tcPr>
          <w:p>
            <w:pPr>
              <w:spacing w:after="40"/>
            </w:pPr>
            <w:r>
              <w:rPr>
                <w:rFonts w:ascii="Cambria" w:cs="Nirmala UI" w:eastAsia="Cambria" w:hAnsi="Cambria"/>
                <w:sz w:val="23"/>
                <w:szCs w:val="23"/>
              </w:rPr>
              <w:t xml:space="preserve">head</w:t>
            </w:r>
            <w:r>
              <w:rPr>
                <w:rFonts w:ascii="Cambria" w:cs="Nirmala UI" w:eastAsia="Cambria" w:hAnsi="Cambria"/>
              </w:rPr>
              <w:br/>
              <w:t xml:space="preserve"/>
            </w:r>
            <w:r>
              <w:rPr>
                <w:rFonts w:ascii="Cambria" w:cs="Nirmala UI" w:eastAsia="Cambria" w:hAnsi="Cambria"/>
                <w:color w:val="6A5242"/>
                <w:sz w:val="19"/>
                <w:szCs w:val="19"/>
              </w:rPr>
              <w:t xml:space="preserve">s-stem; śiras becomes śiraḥ before sth</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'to stand',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592  </w:t>
            </w:r>
            <w:r>
              <w:rPr>
                <w:rFonts w:ascii="Cambria" w:cs="Nirmala UI" w:eastAsia="Cambria" w:hAnsi="Cambria"/>
                <w:color w:val="7B1E1E"/>
                <w:sz w:val="30"/>
                <w:szCs w:val="30"/>
              </w:rPr>
              <w:t xml:space="preserve">चन्द्रनिभा</w:t>
            </w:r>
            <w:r>
              <w:rPr>
                <w:rFonts w:ascii="Cambria" w:cs="Nirmala UI" w:eastAsia="Cambria" w:hAnsi="Cambria"/>
              </w:rPr>
              <w:t xml:space="preserve">  </w:t>
            </w:r>
            <w:r>
              <w:rPr>
                <w:rFonts w:ascii="Cambria" w:cs="Nirmala UI" w:eastAsia="Cambria" w:hAnsi="Cambria"/>
                <w:i/>
                <w:iCs/>
                <w:color w:val="6A5242"/>
                <w:sz w:val="21"/>
                <w:szCs w:val="21"/>
              </w:rPr>
              <w:t xml:space="preserve">candra-nibhā</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nibhā</w:t>
            </w:r>
          </w:p>
        </w:tc>
        <w:tc>
          <w:tcPr>
            <w:tcW w:type="pct" w:w="64%"/>
          </w:tcPr>
          <w:p>
            <w:pPr>
              <w:spacing w:after="40"/>
            </w:pPr>
            <w:r>
              <w:rPr>
                <w:rFonts w:ascii="Cambria" w:cs="Nirmala UI" w:eastAsia="Cambria" w:hAnsi="Cambria"/>
                <w:sz w:val="23"/>
                <w:szCs w:val="23"/>
              </w:rPr>
              <w:t xml:space="preserve">luster, appearance; at the end of a compound 'resembling'</w:t>
            </w:r>
          </w:p>
        </w:tc>
      </w:tr>
      <w:tr>
        <w:trPr>
          <w:cantSplit/>
        </w:trPr>
        <w:tc>
          <w:tcPr>
            <w:gridSpan w:val="2"/>
          </w:tcPr>
          <w:p>
            <w:pPr>
              <w:spacing w:after="40" w:before="120"/>
            </w:pPr>
            <w:r>
              <w:rPr>
                <w:rFonts w:ascii="Cambria" w:cs="Nirmala UI" w:eastAsia="Cambria" w:hAnsi="Cambria"/>
                <w:b/>
                <w:bCs/>
                <w:color w:val="7B1E1E"/>
                <w:sz w:val="20"/>
                <w:szCs w:val="20"/>
              </w:rPr>
              <w:t xml:space="preserve">593  </w:t>
            </w:r>
            <w:r>
              <w:rPr>
                <w:rFonts w:ascii="Cambria" w:cs="Nirmala UI" w:eastAsia="Cambria" w:hAnsi="Cambria"/>
                <w:color w:val="7B1E1E"/>
                <w:sz w:val="30"/>
                <w:szCs w:val="30"/>
              </w:rPr>
              <w:t xml:space="preserve">भालस्था</w:t>
            </w:r>
            <w:r>
              <w:rPr>
                <w:rFonts w:ascii="Cambria" w:cs="Nirmala UI" w:eastAsia="Cambria" w:hAnsi="Cambria"/>
              </w:rPr>
              <w:t xml:space="preserve">  </w:t>
            </w:r>
            <w:r>
              <w:rPr>
                <w:rFonts w:ascii="Cambria" w:cs="Nirmala UI" w:eastAsia="Cambria" w:hAnsi="Cambria"/>
                <w:i/>
                <w:iCs/>
                <w:color w:val="6A5242"/>
                <w:sz w:val="21"/>
                <w:szCs w:val="21"/>
              </w:rPr>
              <w:t xml:space="preserve">bhāla-sthā</w:t>
            </w:r>
          </w:p>
        </w:tc>
      </w:tr>
      <w:tr>
        <w:trPr>
          <w:cantSplit/>
        </w:trPr>
        <w:tc>
          <w:tcPr>
            <w:tcW w:type="pct" w:w="36%"/>
          </w:tcPr>
          <w:p>
            <w:pPr>
              <w:spacing w:after="40"/>
            </w:pPr>
            <w:r>
              <w:rPr>
                <w:rFonts w:ascii="Cambria" w:cs="Nirmala UI" w:eastAsia="Cambria" w:hAnsi="Cambria"/>
                <w:sz w:val="30"/>
                <w:szCs w:val="30"/>
              </w:rPr>
              <w:t xml:space="preserve">भाल</w:t>
            </w:r>
            <w:r>
              <w:rPr>
                <w:rFonts w:ascii="Cambria" w:cs="Nirmala UI" w:eastAsia="Cambria" w:hAnsi="Cambria"/>
              </w:rPr>
              <w:br/>
              <w:t xml:space="preserve"/>
            </w:r>
            <w:r>
              <w:rPr>
                <w:rFonts w:ascii="Cambria" w:cs="Nirmala UI" w:eastAsia="Cambria" w:hAnsi="Cambria"/>
                <w:i/>
                <w:iCs/>
                <w:color w:val="6A5242"/>
                <w:sz w:val="21"/>
                <w:szCs w:val="21"/>
              </w:rPr>
              <w:t xml:space="preserve">bhāla</w:t>
            </w:r>
          </w:p>
        </w:tc>
        <w:tc>
          <w:tcPr>
            <w:tcW w:type="pct" w:w="64%"/>
          </w:tcPr>
          <w:p>
            <w:pPr>
              <w:spacing w:after="40"/>
            </w:pPr>
            <w:r>
              <w:rPr>
                <w:rFonts w:ascii="Cambria" w:cs="Nirmala UI" w:eastAsia="Cambria" w:hAnsi="Cambria"/>
                <w:sz w:val="23"/>
                <w:szCs w:val="23"/>
              </w:rPr>
              <w:t xml:space="preserve">forehead</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in, dwelling</w:t>
            </w:r>
            <w:r>
              <w:rPr>
                <w:rFonts w:ascii="Cambria" w:cs="Nirmala UI" w:eastAsia="Cambria" w:hAnsi="Cambria"/>
              </w:rPr>
              <w:br/>
              <w:t xml:space="preserve"/>
            </w:r>
            <w:r>
              <w:rPr>
                <w:rFonts w:ascii="Cambria" w:cs="Nirmala UI" w:eastAsia="Cambria" w:hAnsi="Cambria"/>
                <w:color w:val="6A5242"/>
                <w:sz w:val="19"/>
                <w:szCs w:val="19"/>
              </w:rPr>
              <w:t xml:space="preserve">√sthā 'to stand' + the suffix ka (-stha),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594  </w:t>
            </w:r>
            <w:r>
              <w:rPr>
                <w:rFonts w:ascii="Cambria" w:cs="Nirmala UI" w:eastAsia="Cambria" w:hAnsi="Cambria"/>
                <w:color w:val="7B1E1E"/>
                <w:sz w:val="30"/>
                <w:szCs w:val="30"/>
              </w:rPr>
              <w:t xml:space="preserve">इन्द्रधनुःप्रभा</w:t>
            </w:r>
            <w:r>
              <w:rPr>
                <w:rFonts w:ascii="Cambria" w:cs="Nirmala UI" w:eastAsia="Cambria" w:hAnsi="Cambria"/>
              </w:rPr>
              <w:t xml:space="preserve">  </w:t>
            </w:r>
            <w:r>
              <w:rPr>
                <w:rFonts w:ascii="Cambria" w:cs="Nirmala UI" w:eastAsia="Cambria" w:hAnsi="Cambria"/>
                <w:i/>
                <w:iCs/>
                <w:color w:val="6A5242"/>
                <w:sz w:val="21"/>
                <w:szCs w:val="21"/>
              </w:rPr>
              <w:t xml:space="preserve">indra-dhanuḥ-prabhā</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Indra, king of the gods</w:t>
            </w:r>
          </w:p>
        </w:tc>
      </w:tr>
      <w:tr>
        <w:trPr>
          <w:cantSplit/>
        </w:trPr>
        <w:tc>
          <w:tcPr>
            <w:tcW w:type="pct" w:w="36%"/>
          </w:tcPr>
          <w:p>
            <w:pPr>
              <w:spacing w:after="40"/>
            </w:pPr>
            <w:r>
              <w:rPr>
                <w:rFonts w:ascii="Cambria" w:cs="Nirmala UI" w:eastAsia="Cambria" w:hAnsi="Cambria"/>
                <w:sz w:val="30"/>
                <w:szCs w:val="30"/>
              </w:rPr>
              <w:t xml:space="preserve">धनुस्</w:t>
            </w:r>
            <w:r>
              <w:rPr>
                <w:rFonts w:ascii="Cambria" w:cs="Nirmala UI" w:eastAsia="Cambria" w:hAnsi="Cambria"/>
              </w:rPr>
              <w:br/>
              <w:t xml:space="preserve"/>
            </w:r>
            <w:r>
              <w:rPr>
                <w:rFonts w:ascii="Cambria" w:cs="Nirmala UI" w:eastAsia="Cambria" w:hAnsi="Cambria"/>
                <w:i/>
                <w:iCs/>
                <w:color w:val="6A5242"/>
                <w:sz w:val="21"/>
                <w:szCs w:val="21"/>
              </w:rPr>
              <w:t xml:space="preserve">dhanus</w:t>
            </w:r>
          </w:p>
        </w:tc>
        <w:tc>
          <w:tcPr>
            <w:tcW w:type="pct" w:w="64%"/>
          </w:tcPr>
          <w:p>
            <w:pPr>
              <w:spacing w:after="40"/>
            </w:pPr>
            <w:r>
              <w:rPr>
                <w:rFonts w:ascii="Cambria" w:cs="Nirmala UI" w:eastAsia="Cambria" w:hAnsi="Cambria"/>
                <w:sz w:val="23"/>
                <w:szCs w:val="23"/>
              </w:rPr>
              <w:t xml:space="preserve">bow</w:t>
            </w:r>
            <w:r>
              <w:rPr>
                <w:rFonts w:ascii="Cambria" w:cs="Nirmala UI" w:eastAsia="Cambria" w:hAnsi="Cambria"/>
              </w:rPr>
              <w:br/>
              <w:t xml:space="preserve"/>
            </w:r>
            <w:r>
              <w:rPr>
                <w:rFonts w:ascii="Cambria" w:cs="Nirmala UI" w:eastAsia="Cambria" w:hAnsi="Cambria"/>
                <w:color w:val="6A5242"/>
                <w:sz w:val="19"/>
                <w:szCs w:val="19"/>
              </w:rPr>
              <w:t xml:space="preserve">s-stem; indradhanus 'Indra's bow' is the rainbow</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luster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590  </w:t>
      </w:r>
      <w:r>
        <w:rPr>
          <w:rFonts w:ascii="Cambria" w:cs="Nirmala UI" w:eastAsia="Cambria" w:hAnsi="Cambria"/>
        </w:rPr>
        <w:t xml:space="preserve">  </w:t>
      </w:r>
      <w:r>
        <w:rPr>
          <w:rFonts w:ascii="Cambria" w:cs="Nirmala UI" w:eastAsia="Cambria" w:hAnsi="Cambria"/>
          <w:color w:val="7B1E1E"/>
          <w:sz w:val="32"/>
          <w:szCs w:val="32"/>
        </w:rPr>
        <w:t xml:space="preserve">कटाक्षकिङ्करीभूतकमलाकोटिसेविता</w:t>
      </w:r>
      <w:r>
        <w:rPr>
          <w:rFonts w:ascii="Cambria" w:cs="Nirmala UI" w:eastAsia="Cambria" w:hAnsi="Cambria"/>
        </w:rPr>
        <w:t xml:space="preserve">   </w:t>
      </w:r>
      <w:r>
        <w:rPr>
          <w:rFonts w:ascii="Cambria" w:cs="Nirmala UI" w:eastAsia="Cambria" w:hAnsi="Cambria"/>
          <w:i/>
          <w:iCs/>
          <w:color w:val="6A5242"/>
          <w:sz w:val="25"/>
          <w:szCs w:val="25"/>
        </w:rPr>
        <w:t xml:space="preserve">kaṭākṣa-kiṅkarī-bhūta-kamalā-koṭi-sevitā</w:t>
      </w:r>
    </w:p>
    <w:p>
      <w:pPr>
        <w:keepNext/>
        <w:spacing w:after="80"/>
      </w:pPr>
      <w:r>
        <w:rPr>
          <w:rFonts w:ascii="Cambria" w:cs="Nirmala UI" w:eastAsia="Cambria" w:hAnsi="Cambria"/>
          <w:b/>
          <w:bCs/>
          <w:sz w:val="24"/>
          <w:szCs w:val="24"/>
        </w:rPr>
        <w:t xml:space="preserve">She who is attended by millions of Lakṣmīs who have become handmaids of Her side-glance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कटाक्ष = कट + अक्ष (kaṭa + akṣa) — savarṇa-dīrgha: a + a → ā (Pāṇini 6.1.101 akaḥ savarṇe dīrghaḥ), inside the lexicalised compound kaṭākṣa 'side-glance'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cvi-compound, ṣaṣṭhī-tatpuruṣas and a karmadhāraya). </w:t>
      </w:r>
      <w:r>
        <w:rPr>
          <w:rFonts w:ascii="Cambria" w:cs="Nirmala UI" w:eastAsia="Cambria" w:hAnsi="Cambria"/>
          <w:sz w:val="22"/>
          <w:szCs w:val="22"/>
        </w:rPr>
        <w:t xml:space="preserve">(1) kiṅkarī-bhūta 'become handmaids' (those who were not handmaids have become so): the cvi construction with √bhū (Pāṇini 5.4.50), whose -ī also replaces a final a (7.4.32 asya cvau), so the surface is the same whether one starts from kiṅkara or the feminine kiṅkarī. (2) kaṭākṣa-kiṅkarībhūta 'become handmaids of (Her) side-glance' (ṣaṣṭhī-tatpuruṣa). (3) kamalā-koṭi 'millions of Lakṣmīs' (ṣaṣṭhī-tatpuruṣa), qualified by (2) (karmadhāraya). (4) The participle sevitā 'served' is the head of the whole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अकिङ्कर्यः किङ्कर्यः भूताः किङ्करीभूताः; कटाक्षस्य किङ्करीभूताः कटाक्षकिङ्करीभूताः; कमलानाम् कोटयः कमलाकोटयः; कटाक्षकिङ्करीभूताः कमलाकोटयः कटाक्षकिङ्करीभूतकमलाकोटयः; ताभिः सेविता कटाक्षकिङ्करीभूतकमलाकोटिसेविता</w:t>
      </w:r>
      <w:r>
        <w:rPr>
          <w:rFonts w:ascii="Cambria" w:cs="Nirmala UI" w:eastAsia="Cambria" w:hAnsi="Cambria"/>
        </w:rPr>
        <w:br/>
        <w:t xml:space="preserve"/>
      </w:r>
      <w:r>
        <w:rPr>
          <w:rFonts w:ascii="Cambria" w:cs="Nirmala UI" w:eastAsia="Cambria" w:hAnsi="Cambria"/>
          <w:i/>
          <w:iCs/>
          <w:color w:val="6A5242"/>
          <w:sz w:val="21"/>
          <w:szCs w:val="21"/>
        </w:rPr>
        <w:t xml:space="preserve">akiṅkaryaḥ kiṅkaryaḥ bhūtāḥ kiṅkarībhūtāḥ; kaṭākṣasya kiṅkarībhūtāḥ kaṭākṣakiṅkarībhūtāḥ; kamalānām koṭayaḥ kamalākoṭayaḥ; kaṭākṣakiṅkarībhūtāḥ kamalākoṭayaḥ kaṭākṣakiṅkarībhūtakamalākoṭayaḥ; tābhiḥ sevitā kaṭākṣakiṅkarībhūtakamalākoṭisevitā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single glance from Her brings forth fortune upon fortune: countless Lakṣmīs wait on that glance as servants. Traditionally, a mere glance of Her grace makes the devotee prosperous.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kaṭākṣa may be taken in the genitive ('handmaids of Her glance') or the instrumental ('made handmaids by Her glance'); the image is the same.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कटाक्षकिङ्करीभुतकमलाकोटिसेविता → कटाक्षकिङ्करीभूतकमलाकोटिसेविता. भुत → भूत (bhūta: long ū); the IAST was already right.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591  </w:t>
      </w:r>
      <w:r>
        <w:rPr>
          <w:rFonts w:ascii="Cambria" w:cs="Nirmala UI" w:eastAsia="Cambria" w:hAnsi="Cambria"/>
        </w:rPr>
        <w:t xml:space="preserve">  </w:t>
      </w:r>
      <w:r>
        <w:rPr>
          <w:rFonts w:ascii="Cambria" w:cs="Nirmala UI" w:eastAsia="Cambria" w:hAnsi="Cambria"/>
          <w:color w:val="7B1E1E"/>
          <w:sz w:val="32"/>
          <w:szCs w:val="32"/>
        </w:rPr>
        <w:t xml:space="preserve">शिरःस्थिता</w:t>
      </w:r>
      <w:r>
        <w:rPr>
          <w:rFonts w:ascii="Cambria" w:cs="Nirmala UI" w:eastAsia="Cambria" w:hAnsi="Cambria"/>
        </w:rPr>
        <w:t xml:space="preserve">   </w:t>
      </w:r>
      <w:r>
        <w:rPr>
          <w:rFonts w:ascii="Cambria" w:cs="Nirmala UI" w:eastAsia="Cambria" w:hAnsi="Cambria"/>
          <w:i/>
          <w:iCs/>
          <w:color w:val="6A5242"/>
          <w:sz w:val="25"/>
          <w:szCs w:val="25"/>
        </w:rPr>
        <w:t xml:space="preserve">śiraḥ-sthitā</w:t>
      </w:r>
    </w:p>
    <w:p>
      <w:pPr>
        <w:keepNext/>
        <w:spacing w:after="80"/>
      </w:pPr>
      <w:r>
        <w:rPr>
          <w:rFonts w:ascii="Cambria" w:cs="Nirmala UI" w:eastAsia="Cambria" w:hAnsi="Cambria"/>
          <w:b/>
          <w:bCs/>
          <w:sz w:val="24"/>
          <w:szCs w:val="24"/>
        </w:rPr>
        <w:t xml:space="preserve">She who resides in the head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शिरःस्थिता = शिरस् + स्थिता (śiras + sthitā) — final s becomes visarga (Pāṇini 8.2.66 with 8.3.15), and the visarga stays before a sibilant followed by a hard consonant (8.3.35 śarpare visarjanīyaḥ)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sthitā 'abiding' is the head and śiras 'head' stands to it in the locative: 'abiding in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शिरसि स्थिता शिरःस्थिता</w:t>
      </w:r>
      <w:r>
        <w:rPr>
          <w:rFonts w:ascii="Cambria" w:cs="Nirmala UI" w:eastAsia="Cambria" w:hAnsi="Cambria"/>
        </w:rPr>
        <w:br/>
        <w:t xml:space="preserve"/>
      </w:r>
      <w:r>
        <w:rPr>
          <w:rFonts w:ascii="Cambria" w:cs="Nirmala UI" w:eastAsia="Cambria" w:hAnsi="Cambria"/>
          <w:i/>
          <w:iCs/>
          <w:color w:val="6A5242"/>
          <w:sz w:val="21"/>
          <w:szCs w:val="21"/>
        </w:rPr>
        <w:t xml:space="preserve">śirasi sthitā śiraḥsthitā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591–597 place Her at four points of the body for meditation; here, at the crown of the head, She is meditated on as shining like the moon (name 592).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592  </w:t>
      </w:r>
      <w:r>
        <w:rPr>
          <w:rFonts w:ascii="Cambria" w:cs="Nirmala UI" w:eastAsia="Cambria" w:hAnsi="Cambria"/>
        </w:rPr>
        <w:t xml:space="preserve">  </w:t>
      </w:r>
      <w:r>
        <w:rPr>
          <w:rFonts w:ascii="Cambria" w:cs="Nirmala UI" w:eastAsia="Cambria" w:hAnsi="Cambria"/>
          <w:color w:val="7B1E1E"/>
          <w:sz w:val="32"/>
          <w:szCs w:val="32"/>
        </w:rPr>
        <w:t xml:space="preserve">चन्द्रनिभा</w:t>
      </w:r>
      <w:r>
        <w:rPr>
          <w:rFonts w:ascii="Cambria" w:cs="Nirmala UI" w:eastAsia="Cambria" w:hAnsi="Cambria"/>
        </w:rPr>
        <w:t xml:space="preserve">   </w:t>
      </w:r>
      <w:r>
        <w:rPr>
          <w:rFonts w:ascii="Cambria" w:cs="Nirmala UI" w:eastAsia="Cambria" w:hAnsi="Cambria"/>
          <w:i/>
          <w:iCs/>
          <w:color w:val="6A5242"/>
          <w:sz w:val="25"/>
          <w:szCs w:val="25"/>
        </w:rPr>
        <w:t xml:space="preserve">candra-nibhā</w:t>
      </w:r>
    </w:p>
    <w:p>
      <w:pPr>
        <w:keepNext/>
        <w:spacing w:after="80"/>
      </w:pPr>
      <w:r>
        <w:rPr>
          <w:rFonts w:ascii="Cambria" w:cs="Nirmala UI" w:eastAsia="Cambria" w:hAnsi="Cambria"/>
          <w:b/>
          <w:bCs/>
          <w:sz w:val="24"/>
          <w:szCs w:val="24"/>
        </w:rPr>
        <w:t xml:space="preserve">She who is resplendent like the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w:t>
      </w:r>
      <w:r>
        <w:rPr>
          <w:rFonts w:ascii="Cambria" w:cs="Nirmala UI" w:eastAsia="Cambria" w:hAnsi="Cambria"/>
          <w:sz w:val="22"/>
          <w:szCs w:val="22"/>
        </w:rPr>
        <w:t xml:space="preserve">nibhā 'luster, appearance' (at the end of a compound, 'resembling'): 'She whose luster is like the moon's'. Read with nibha as an adjective, 'like the moon',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निभा इव निभा यस्याः सा चन्द्रनिभा</w:t>
      </w:r>
      <w:r>
        <w:rPr>
          <w:rFonts w:ascii="Cambria" w:cs="Nirmala UI" w:eastAsia="Cambria" w:hAnsi="Cambria"/>
        </w:rPr>
        <w:br/>
        <w:t xml:space="preserve"/>
      </w:r>
      <w:r>
        <w:rPr>
          <w:rFonts w:ascii="Cambria" w:cs="Nirmala UI" w:eastAsia="Cambria" w:hAnsi="Cambria"/>
          <w:i/>
          <w:iCs/>
          <w:color w:val="6A5242"/>
          <w:sz w:val="21"/>
          <w:szCs w:val="21"/>
        </w:rPr>
        <w:t xml:space="preserve">candrasya nibhā iva nibhā yasyāḥ sā candranibhā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Meditated on in the head (name 591), She is cool and white like the full moon, the nectar-giving light at the crown.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593  </w:t>
      </w:r>
      <w:r>
        <w:rPr>
          <w:rFonts w:ascii="Cambria" w:cs="Nirmala UI" w:eastAsia="Cambria" w:hAnsi="Cambria"/>
        </w:rPr>
        <w:t xml:space="preserve">  </w:t>
      </w:r>
      <w:r>
        <w:rPr>
          <w:rFonts w:ascii="Cambria" w:cs="Nirmala UI" w:eastAsia="Cambria" w:hAnsi="Cambria"/>
          <w:color w:val="7B1E1E"/>
          <w:sz w:val="32"/>
          <w:szCs w:val="32"/>
        </w:rPr>
        <w:t xml:space="preserve">भालस्था</w:t>
      </w:r>
      <w:r>
        <w:rPr>
          <w:rFonts w:ascii="Cambria" w:cs="Nirmala UI" w:eastAsia="Cambria" w:hAnsi="Cambria"/>
        </w:rPr>
        <w:t xml:space="preserve">   </w:t>
      </w:r>
      <w:r>
        <w:rPr>
          <w:rFonts w:ascii="Cambria" w:cs="Nirmala UI" w:eastAsia="Cambria" w:hAnsi="Cambria"/>
          <w:i/>
          <w:iCs/>
          <w:color w:val="6A5242"/>
          <w:sz w:val="25"/>
          <w:szCs w:val="25"/>
        </w:rPr>
        <w:t xml:space="preserve">bhāla-sthā</w:t>
      </w:r>
    </w:p>
    <w:p>
      <w:pPr>
        <w:keepNext/>
        <w:spacing w:after="80"/>
      </w:pPr>
      <w:r>
        <w:rPr>
          <w:rFonts w:ascii="Cambria" w:cs="Nirmala UI" w:eastAsia="Cambria" w:hAnsi="Cambria"/>
          <w:b/>
          <w:bCs/>
          <w:sz w:val="24"/>
          <w:szCs w:val="24"/>
        </w:rPr>
        <w:t xml:space="preserve">She who resides in the forehead (between the eyebrows)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'standing, abiding' is formed from √sthā with the suffix ka when a noun precedes (Pāṇini 3.2.4 supi sthaḥ), and takes the feminine -ā; bhāla 'forehead' is its locative complement: 'She who abides in the forehead'.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भाले तिष्ठति इति भालस्था</w:t>
      </w:r>
      <w:r>
        <w:rPr>
          <w:rFonts w:ascii="Cambria" w:cs="Nirmala UI" w:eastAsia="Cambria" w:hAnsi="Cambria"/>
        </w:rPr>
        <w:br/>
        <w:t xml:space="preserve"/>
      </w:r>
      <w:r>
        <w:rPr>
          <w:rFonts w:ascii="Cambria" w:cs="Nirmala UI" w:eastAsia="Cambria" w:hAnsi="Cambria"/>
          <w:i/>
          <w:iCs/>
          <w:color w:val="6A5242"/>
          <w:sz w:val="21"/>
          <w:szCs w:val="21"/>
        </w:rPr>
        <w:t xml:space="preserve">bhāle tiṣṭhati iti bhālasthā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At the brow, the place of the ājñā center, She is meditated on as shining with the colors of the rainbow (name 594).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594  </w:t>
      </w:r>
      <w:r>
        <w:rPr>
          <w:rFonts w:ascii="Cambria" w:cs="Nirmala UI" w:eastAsia="Cambria" w:hAnsi="Cambria"/>
        </w:rPr>
        <w:t xml:space="preserve">  </w:t>
      </w:r>
      <w:r>
        <w:rPr>
          <w:rFonts w:ascii="Cambria" w:cs="Nirmala UI" w:eastAsia="Cambria" w:hAnsi="Cambria"/>
          <w:color w:val="7B1E1E"/>
          <w:sz w:val="32"/>
          <w:szCs w:val="32"/>
        </w:rPr>
        <w:t xml:space="preserve">इन्द्रधनुःप्रभा</w:t>
      </w:r>
      <w:r>
        <w:rPr>
          <w:rFonts w:ascii="Cambria" w:cs="Nirmala UI" w:eastAsia="Cambria" w:hAnsi="Cambria"/>
        </w:rPr>
        <w:t xml:space="preserve">   </w:t>
      </w:r>
      <w:r>
        <w:rPr>
          <w:rFonts w:ascii="Cambria" w:cs="Nirmala UI" w:eastAsia="Cambria" w:hAnsi="Cambria"/>
          <w:i/>
          <w:iCs/>
          <w:color w:val="6A5242"/>
          <w:sz w:val="25"/>
          <w:szCs w:val="25"/>
        </w:rPr>
        <w:t xml:space="preserve">indra-dhanuḥ-prabhā</w:t>
      </w:r>
    </w:p>
    <w:p>
      <w:pPr>
        <w:keepNext/>
        <w:spacing w:after="80"/>
      </w:pPr>
      <w:r>
        <w:rPr>
          <w:rFonts w:ascii="Cambria" w:cs="Nirmala UI" w:eastAsia="Cambria" w:hAnsi="Cambria"/>
          <w:b/>
          <w:bCs/>
          <w:sz w:val="24"/>
          <w:szCs w:val="24"/>
        </w:rPr>
        <w:t xml:space="preserve">She who is resplendent like the rainbow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धनुःप्रभा = धनुस् + प्रभा (dhanus + prabhā) — final s becomes visarga before a hard consonant (Pāṇini 8.2.66 with 8.3.15 kharavasānayor visarjanīyaḥ)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(over an inner ṣaṣṭhī-tatpuruṣa). </w:t>
      </w:r>
      <w:r>
        <w:rPr>
          <w:rFonts w:ascii="Cambria" w:cs="Nirmala UI" w:eastAsia="Cambria" w:hAnsi="Cambria"/>
          <w:sz w:val="22"/>
          <w:szCs w:val="22"/>
        </w:rPr>
        <w:t xml:space="preserve">(1) indra-dhanus 'Indra's bow', the rainbow (ṣaṣṭhī-tatpuruṣa). (2) A bahuvrīhi of resemblance: 'She whose radiance is like the radiance of the rainbow'.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इन्द्रस्य धनुः इन्द्रधनुः; इन्द्रधनुषः प्रभा इव प्रभा यस्याः सा इन्द्रधनुःप्रभा</w:t>
      </w:r>
      <w:r>
        <w:rPr>
          <w:rFonts w:ascii="Cambria" w:cs="Nirmala UI" w:eastAsia="Cambria" w:hAnsi="Cambria"/>
        </w:rPr>
        <w:br/>
        <w:t xml:space="preserve"/>
      </w:r>
      <w:r>
        <w:rPr>
          <w:rFonts w:ascii="Cambria" w:cs="Nirmala UI" w:eastAsia="Cambria" w:hAnsi="Cambria"/>
          <w:i/>
          <w:iCs/>
          <w:color w:val="6A5242"/>
          <w:sz w:val="21"/>
          <w:szCs w:val="21"/>
        </w:rPr>
        <w:t xml:space="preserve">indrasya dhanuḥ indradhanuḥ; indradhanuṣaḥ prabhā iva prabhā yasyāḥ sā indradhanuḥprabhā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rainbow holds every color at once: so, at the brow (name 593), She is seen in many hues.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120</w:t>
      </w:r>
      <w:r>
        <w:rPr>
          <w:rFonts w:ascii="Cambria" w:cs="Nirmala UI" w:eastAsia="Cambria" w:hAnsi="Cambria"/>
          <w:color w:val="6A5242"/>
          <w:sz w:val="18"/>
          <w:szCs w:val="18"/>
        </w:rPr>
        <w:t xml:space="preserve">    names 595–600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हृदयस्था रविप्रख्या त्रिकोणान्तरदीपिका ।</w:t>
      </w:r>
      <w:r>
        <w:rPr>
          <w:rFonts w:ascii="Cambria" w:cs="Nirmala UI" w:eastAsia="Cambria" w:hAnsi="Cambria"/>
        </w:rPr>
        <w:br/>
        <w:t xml:space="preserve"/>
      </w:r>
      <w:r>
        <w:rPr>
          <w:rFonts w:ascii="Cambria" w:cs="Nirmala UI" w:eastAsia="Cambria" w:hAnsi="Cambria"/>
          <w:sz w:val="38"/>
          <w:szCs w:val="38"/>
        </w:rPr>
        <w:t xml:space="preserve">दाक्षायणी दैत्यहन्त्री दक्षयज्ञविनाशिनी ॥ १२०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hṛdayasthā raviprakhyā trikoṇāntaradīpikā |</w:t>
      </w:r>
      <w:r>
        <w:rPr>
          <w:rFonts w:ascii="Cambria" w:cs="Nirmala UI" w:eastAsia="Cambria" w:hAnsi="Cambria"/>
        </w:rPr>
        <w:br/>
        <w:t xml:space="preserve"/>
      </w:r>
      <w:r>
        <w:rPr>
          <w:rFonts w:ascii="Cambria" w:cs="Nirmala UI" w:eastAsia="Cambria" w:hAnsi="Cambria"/>
          <w:i/>
          <w:iCs/>
          <w:color w:val="6A5242"/>
          <w:sz w:val="25"/>
          <w:szCs w:val="25"/>
        </w:rPr>
        <w:t xml:space="preserve">dākṣāyaṇī daityahantrī dakṣayajñavināśinī || 120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595 </w:t>
      </w:r>
      <w:r>
        <w:rPr>
          <w:rFonts w:ascii="Cambria" w:cs="Nirmala UI" w:eastAsia="Cambria" w:hAnsi="Cambria"/>
          <w:sz w:val="34"/>
          <w:szCs w:val="34"/>
        </w:rPr>
        <w:t xml:space="preserve">हृदय-स्था</w:t>
      </w:r>
      <w:r>
        <w:rPr>
          <w:rFonts w:ascii="Cambria" w:cs="Nirmala UI" w:eastAsia="Cambria" w:hAnsi="Cambria"/>
        </w:rPr>
        <w:t xml:space="preserve">     </w:t>
      </w:r>
      <w:r>
        <w:rPr>
          <w:rFonts w:ascii="Cambria" w:cs="Nirmala UI" w:eastAsia="Cambria" w:hAnsi="Cambria"/>
          <w:b/>
          <w:bCs/>
          <w:color w:val="7B1E1E"/>
          <w:sz w:val="18"/>
          <w:szCs w:val="18"/>
        </w:rPr>
        <w:t xml:space="preserve">596 </w:t>
      </w:r>
      <w:r>
        <w:rPr>
          <w:rFonts w:ascii="Cambria" w:cs="Nirmala UI" w:eastAsia="Cambria" w:hAnsi="Cambria"/>
          <w:sz w:val="34"/>
          <w:szCs w:val="34"/>
        </w:rPr>
        <w:t xml:space="preserve">रवि-प्रख्या</w:t>
      </w:r>
      <w:r>
        <w:rPr>
          <w:rFonts w:ascii="Cambria" w:cs="Nirmala UI" w:eastAsia="Cambria" w:hAnsi="Cambria"/>
        </w:rPr>
        <w:t xml:space="preserve">     </w:t>
      </w:r>
      <w:r>
        <w:rPr>
          <w:rFonts w:ascii="Cambria" w:cs="Nirmala UI" w:eastAsia="Cambria" w:hAnsi="Cambria"/>
          <w:b/>
          <w:bCs/>
          <w:color w:val="7B1E1E"/>
          <w:sz w:val="18"/>
          <w:szCs w:val="18"/>
        </w:rPr>
        <w:t xml:space="preserve">597 </w:t>
      </w:r>
      <w:r>
        <w:rPr>
          <w:rFonts w:ascii="Cambria" w:cs="Nirmala UI" w:eastAsia="Cambria" w:hAnsi="Cambria"/>
          <w:sz w:val="34"/>
          <w:szCs w:val="34"/>
        </w:rPr>
        <w:t xml:space="preserve">त्रि-कोणान्तर-दीपिका</w:t>
      </w:r>
    </w:p>
    <w:p>
      <w:pPr>
        <w:spacing w:after="120"/>
      </w:pPr>
      <w:r>
        <w:rPr>
          <w:rFonts w:ascii="Cambria" w:cs="Nirmala UI" w:eastAsia="Cambria" w:hAnsi="Cambria"/>
          <w:color w:val="6A5242"/>
          <w:sz w:val="16"/>
          <w:szCs w:val="16"/>
        </w:rPr>
        <w:t xml:space="preserve">595 </w:t>
      </w:r>
      <w:r>
        <w:rPr>
          <w:rFonts w:ascii="Cambria" w:cs="Nirmala UI" w:eastAsia="Cambria" w:hAnsi="Cambria"/>
          <w:i/>
          <w:iCs/>
          <w:color w:val="6A5242"/>
          <w:sz w:val="25"/>
          <w:szCs w:val="25"/>
        </w:rPr>
        <w:t xml:space="preserve">hṛdaya-sthā</w:t>
      </w:r>
      <w:r>
        <w:rPr>
          <w:rFonts w:ascii="Cambria" w:cs="Nirmala UI" w:eastAsia="Cambria" w:hAnsi="Cambria"/>
        </w:rPr>
        <w:t xml:space="preserve">     </w:t>
      </w:r>
      <w:r>
        <w:rPr>
          <w:rFonts w:ascii="Cambria" w:cs="Nirmala UI" w:eastAsia="Cambria" w:hAnsi="Cambria"/>
          <w:color w:val="6A5242"/>
          <w:sz w:val="16"/>
          <w:szCs w:val="16"/>
        </w:rPr>
        <w:t xml:space="preserve">596 </w:t>
      </w:r>
      <w:r>
        <w:rPr>
          <w:rFonts w:ascii="Cambria" w:cs="Nirmala UI" w:eastAsia="Cambria" w:hAnsi="Cambria"/>
          <w:i/>
          <w:iCs/>
          <w:color w:val="6A5242"/>
          <w:sz w:val="25"/>
          <w:szCs w:val="25"/>
        </w:rPr>
        <w:t xml:space="preserve">ravi-prakhyā</w:t>
      </w:r>
      <w:r>
        <w:rPr>
          <w:rFonts w:ascii="Cambria" w:cs="Nirmala UI" w:eastAsia="Cambria" w:hAnsi="Cambria"/>
        </w:rPr>
        <w:t xml:space="preserve">     </w:t>
      </w:r>
      <w:r>
        <w:rPr>
          <w:rFonts w:ascii="Cambria" w:cs="Nirmala UI" w:eastAsia="Cambria" w:hAnsi="Cambria"/>
          <w:color w:val="6A5242"/>
          <w:sz w:val="16"/>
          <w:szCs w:val="16"/>
        </w:rPr>
        <w:t xml:space="preserve">597 </w:t>
      </w:r>
      <w:r>
        <w:rPr>
          <w:rFonts w:ascii="Cambria" w:cs="Nirmala UI" w:eastAsia="Cambria" w:hAnsi="Cambria"/>
          <w:i/>
          <w:iCs/>
          <w:color w:val="6A5242"/>
          <w:sz w:val="25"/>
          <w:szCs w:val="25"/>
        </w:rPr>
        <w:t xml:space="preserve">tri-koṇāntara-dīpikā</w:t>
      </w:r>
    </w:p>
    <w:p>
      <w:pPr>
        <w:keepNext/>
        <w:spacing w:after="20" w:line="340"/>
      </w:pPr>
      <w:r>
        <w:rPr>
          <w:rFonts w:ascii="Cambria" w:cs="Nirmala UI" w:eastAsia="Cambria" w:hAnsi="Cambria"/>
          <w:b/>
          <w:bCs/>
          <w:color w:val="7B1E1E"/>
          <w:sz w:val="18"/>
          <w:szCs w:val="18"/>
        </w:rPr>
        <w:t xml:space="preserve">598 </w:t>
      </w:r>
      <w:r>
        <w:rPr>
          <w:rFonts w:ascii="Cambria" w:cs="Nirmala UI" w:eastAsia="Cambria" w:hAnsi="Cambria"/>
          <w:sz w:val="34"/>
          <w:szCs w:val="34"/>
        </w:rPr>
        <w:t xml:space="preserve">दाक्षायणी</w:t>
      </w:r>
      <w:r>
        <w:rPr>
          <w:rFonts w:ascii="Cambria" w:cs="Nirmala UI" w:eastAsia="Cambria" w:hAnsi="Cambria"/>
        </w:rPr>
        <w:t xml:space="preserve">     </w:t>
      </w:r>
      <w:r>
        <w:rPr>
          <w:rFonts w:ascii="Cambria" w:cs="Nirmala UI" w:eastAsia="Cambria" w:hAnsi="Cambria"/>
          <w:b/>
          <w:bCs/>
          <w:color w:val="7B1E1E"/>
          <w:sz w:val="18"/>
          <w:szCs w:val="18"/>
        </w:rPr>
        <w:t xml:space="preserve">599 </w:t>
      </w:r>
      <w:r>
        <w:rPr>
          <w:rFonts w:ascii="Cambria" w:cs="Nirmala UI" w:eastAsia="Cambria" w:hAnsi="Cambria"/>
          <w:sz w:val="34"/>
          <w:szCs w:val="34"/>
        </w:rPr>
        <w:t xml:space="preserve">दैत्य-हन्त्री</w:t>
      </w:r>
      <w:r>
        <w:rPr>
          <w:rFonts w:ascii="Cambria" w:cs="Nirmala UI" w:eastAsia="Cambria" w:hAnsi="Cambria"/>
        </w:rPr>
        <w:t xml:space="preserve">     </w:t>
      </w:r>
      <w:r>
        <w:rPr>
          <w:rFonts w:ascii="Cambria" w:cs="Nirmala UI" w:eastAsia="Cambria" w:hAnsi="Cambria"/>
          <w:b/>
          <w:bCs/>
          <w:color w:val="7B1E1E"/>
          <w:sz w:val="18"/>
          <w:szCs w:val="18"/>
        </w:rPr>
        <w:t xml:space="preserve">600 </w:t>
      </w:r>
      <w:r>
        <w:rPr>
          <w:rFonts w:ascii="Cambria" w:cs="Nirmala UI" w:eastAsia="Cambria" w:hAnsi="Cambria"/>
          <w:sz w:val="34"/>
          <w:szCs w:val="34"/>
        </w:rPr>
        <w:t xml:space="preserve">दक्ष-यज्ञ-विनाशिनी</w:t>
      </w:r>
    </w:p>
    <w:p>
      <w:pPr>
        <w:spacing w:after="120"/>
      </w:pPr>
      <w:r>
        <w:rPr>
          <w:rFonts w:ascii="Cambria" w:cs="Nirmala UI" w:eastAsia="Cambria" w:hAnsi="Cambria"/>
          <w:color w:val="6A5242"/>
          <w:sz w:val="16"/>
          <w:szCs w:val="16"/>
        </w:rPr>
        <w:t xml:space="preserve">598 </w:t>
      </w:r>
      <w:r>
        <w:rPr>
          <w:rFonts w:ascii="Cambria" w:cs="Nirmala UI" w:eastAsia="Cambria" w:hAnsi="Cambria"/>
          <w:i/>
          <w:iCs/>
          <w:color w:val="6A5242"/>
          <w:sz w:val="25"/>
          <w:szCs w:val="25"/>
        </w:rPr>
        <w:t xml:space="preserve">dākṣāyaṇī</w:t>
      </w:r>
      <w:r>
        <w:rPr>
          <w:rFonts w:ascii="Cambria" w:cs="Nirmala UI" w:eastAsia="Cambria" w:hAnsi="Cambria"/>
        </w:rPr>
        <w:t xml:space="preserve">     </w:t>
      </w:r>
      <w:r>
        <w:rPr>
          <w:rFonts w:ascii="Cambria" w:cs="Nirmala UI" w:eastAsia="Cambria" w:hAnsi="Cambria"/>
          <w:color w:val="6A5242"/>
          <w:sz w:val="16"/>
          <w:szCs w:val="16"/>
        </w:rPr>
        <w:t xml:space="preserve">599 </w:t>
      </w:r>
      <w:r>
        <w:rPr>
          <w:rFonts w:ascii="Cambria" w:cs="Nirmala UI" w:eastAsia="Cambria" w:hAnsi="Cambria"/>
          <w:i/>
          <w:iCs/>
          <w:color w:val="6A5242"/>
          <w:sz w:val="25"/>
          <w:szCs w:val="25"/>
        </w:rPr>
        <w:t xml:space="preserve">daitya-hantrī</w:t>
      </w:r>
      <w:r>
        <w:rPr>
          <w:rFonts w:ascii="Cambria" w:cs="Nirmala UI" w:eastAsia="Cambria" w:hAnsi="Cambria"/>
        </w:rPr>
        <w:t xml:space="preserve">     </w:t>
      </w:r>
      <w:r>
        <w:rPr>
          <w:rFonts w:ascii="Cambria" w:cs="Nirmala UI" w:eastAsia="Cambria" w:hAnsi="Cambria"/>
          <w:color w:val="6A5242"/>
          <w:sz w:val="16"/>
          <w:szCs w:val="16"/>
        </w:rPr>
        <w:t xml:space="preserve">600 </w:t>
      </w:r>
      <w:r>
        <w:rPr>
          <w:rFonts w:ascii="Cambria" w:cs="Nirmala UI" w:eastAsia="Cambria" w:hAnsi="Cambria"/>
          <w:i/>
          <w:iCs/>
          <w:color w:val="6A5242"/>
          <w:sz w:val="25"/>
          <w:szCs w:val="25"/>
        </w:rPr>
        <w:t xml:space="preserve">dakṣa-yajña-vināśinī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595</w:t>
      </w:r>
      <w:r>
        <w:rPr>
          <w:rFonts w:ascii="Cambria" w:cs="Nirmala UI" w:eastAsia="Cambria" w:hAnsi="Cambria"/>
          <w:sz w:val="23"/>
          <w:szCs w:val="23"/>
        </w:rPr>
        <w:t xml:space="preserve">She who resides in the heart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596</w:t>
      </w:r>
      <w:r>
        <w:rPr>
          <w:rFonts w:ascii="Cambria" w:cs="Nirmala UI" w:eastAsia="Cambria" w:hAnsi="Cambria"/>
          <w:sz w:val="23"/>
          <w:szCs w:val="23"/>
        </w:rPr>
        <w:t xml:space="preserve">She who shines like the sun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597</w:t>
      </w:r>
      <w:r>
        <w:rPr>
          <w:rFonts w:ascii="Cambria" w:cs="Nirmala UI" w:eastAsia="Cambria" w:hAnsi="Cambria"/>
          <w:sz w:val="23"/>
          <w:szCs w:val="23"/>
        </w:rPr>
        <w:t xml:space="preserve">She who shines as a light within the triangle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598</w:t>
      </w:r>
      <w:r>
        <w:rPr>
          <w:rFonts w:ascii="Cambria" w:cs="Nirmala UI" w:eastAsia="Cambria" w:hAnsi="Cambria"/>
          <w:sz w:val="23"/>
          <w:szCs w:val="23"/>
        </w:rPr>
        <w:t xml:space="preserve">She who is Satī, the daughter of Dakṣa Prajāpati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599</w:t>
      </w:r>
      <w:r>
        <w:rPr>
          <w:rFonts w:ascii="Cambria" w:cs="Nirmala UI" w:eastAsia="Cambria" w:hAnsi="Cambria"/>
          <w:sz w:val="23"/>
          <w:szCs w:val="23"/>
        </w:rPr>
        <w:t xml:space="preserve">She who is the killer of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600</w:t>
      </w:r>
      <w:r>
        <w:rPr>
          <w:rFonts w:ascii="Cambria" w:cs="Nirmala UI" w:eastAsia="Cambria" w:hAnsi="Cambria"/>
          <w:sz w:val="23"/>
          <w:szCs w:val="23"/>
        </w:rPr>
        <w:t xml:space="preserve">She who is the destroyer of Dakṣa's sacrifice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595  </w:t>
            </w:r>
            <w:r>
              <w:rPr>
                <w:rFonts w:ascii="Cambria" w:cs="Nirmala UI" w:eastAsia="Cambria" w:hAnsi="Cambria"/>
                <w:color w:val="7B1E1E"/>
                <w:sz w:val="30"/>
                <w:szCs w:val="30"/>
              </w:rPr>
              <w:t xml:space="preserve">हृदयस्था</w:t>
            </w:r>
            <w:r>
              <w:rPr>
                <w:rFonts w:ascii="Cambria" w:cs="Nirmala UI" w:eastAsia="Cambria" w:hAnsi="Cambria"/>
              </w:rPr>
              <w:t xml:space="preserve">  </w:t>
            </w:r>
            <w:r>
              <w:rPr>
                <w:rFonts w:ascii="Cambria" w:cs="Nirmala UI" w:eastAsia="Cambria" w:hAnsi="Cambria"/>
                <w:i/>
                <w:iCs/>
                <w:color w:val="6A5242"/>
                <w:sz w:val="21"/>
                <w:szCs w:val="21"/>
              </w:rPr>
              <w:t xml:space="preserve">hṛdaya-sthā</w:t>
            </w:r>
          </w:p>
        </w:tc>
      </w:tr>
      <w:tr>
        <w:trPr>
          <w:cantSplit/>
        </w:trPr>
        <w:tc>
          <w:tcPr>
            <w:tcW w:type="pct" w:w="36%"/>
          </w:tcPr>
          <w:p>
            <w:pPr>
              <w:spacing w:after="40"/>
            </w:pPr>
            <w:r>
              <w:rPr>
                <w:rFonts w:ascii="Cambria" w:cs="Nirmala UI" w:eastAsia="Cambria" w:hAnsi="Cambria"/>
                <w:sz w:val="30"/>
                <w:szCs w:val="30"/>
              </w:rPr>
              <w:t xml:space="preserve">हृदय</w:t>
            </w:r>
            <w:r>
              <w:rPr>
                <w:rFonts w:ascii="Cambria" w:cs="Nirmala UI" w:eastAsia="Cambria" w:hAnsi="Cambria"/>
              </w:rPr>
              <w:br/>
              <w:t xml:space="preserve"/>
            </w:r>
            <w:r>
              <w:rPr>
                <w:rFonts w:ascii="Cambria" w:cs="Nirmala UI" w:eastAsia="Cambria" w:hAnsi="Cambria"/>
                <w:i/>
                <w:iCs/>
                <w:color w:val="6A5242"/>
                <w:sz w:val="21"/>
                <w:szCs w:val="21"/>
              </w:rPr>
              <w:t xml:space="preserve">hṛdaya</w:t>
            </w:r>
          </w:p>
        </w:tc>
        <w:tc>
          <w:tcPr>
            <w:tcW w:type="pct" w:w="64%"/>
          </w:tcPr>
          <w:p>
            <w:pPr>
              <w:spacing w:after="40"/>
            </w:pPr>
            <w:r>
              <w:rPr>
                <w:rFonts w:ascii="Cambria" w:cs="Nirmala UI" w:eastAsia="Cambria" w:hAnsi="Cambria"/>
                <w:sz w:val="23"/>
                <w:szCs w:val="23"/>
              </w:rPr>
              <w:t xml:space="preserve">heart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in, dwelling</w:t>
            </w:r>
            <w:r>
              <w:rPr>
                <w:rFonts w:ascii="Cambria" w:cs="Nirmala UI" w:eastAsia="Cambria" w:hAnsi="Cambria"/>
              </w:rPr>
              <w:br/>
              <w:t xml:space="preserve"/>
            </w:r>
            <w:r>
              <w:rPr>
                <w:rFonts w:ascii="Cambria" w:cs="Nirmala UI" w:eastAsia="Cambria" w:hAnsi="Cambria"/>
                <w:color w:val="6A5242"/>
                <w:sz w:val="19"/>
                <w:szCs w:val="19"/>
              </w:rPr>
              <w:t xml:space="preserve">√sthā + ka (-stha),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596  </w:t>
            </w:r>
            <w:r>
              <w:rPr>
                <w:rFonts w:ascii="Cambria" w:cs="Nirmala UI" w:eastAsia="Cambria" w:hAnsi="Cambria"/>
                <w:color w:val="7B1E1E"/>
                <w:sz w:val="30"/>
                <w:szCs w:val="30"/>
              </w:rPr>
              <w:t xml:space="preserve">रविप्रख्या</w:t>
            </w:r>
            <w:r>
              <w:rPr>
                <w:rFonts w:ascii="Cambria" w:cs="Nirmala UI" w:eastAsia="Cambria" w:hAnsi="Cambria"/>
              </w:rPr>
              <w:t xml:space="preserve">  </w:t>
            </w:r>
            <w:r>
              <w:rPr>
                <w:rFonts w:ascii="Cambria" w:cs="Nirmala UI" w:eastAsia="Cambria" w:hAnsi="Cambria"/>
                <w:i/>
                <w:iCs/>
                <w:color w:val="6A5242"/>
                <w:sz w:val="21"/>
                <w:szCs w:val="21"/>
              </w:rPr>
              <w:t xml:space="preserve">ravi-prakhyā</w:t>
            </w:r>
          </w:p>
        </w:tc>
      </w:tr>
      <w:tr>
        <w:trPr>
          <w:cantSplit/>
        </w:trPr>
        <w:tc>
          <w:tcPr>
            <w:tcW w:type="pct" w:w="36%"/>
          </w:tcPr>
          <w:p>
            <w:pPr>
              <w:spacing w:after="40"/>
            </w:pPr>
            <w:r>
              <w:rPr>
                <w:rFonts w:ascii="Cambria" w:cs="Nirmala UI" w:eastAsia="Cambria" w:hAnsi="Cambria"/>
                <w:sz w:val="30"/>
                <w:szCs w:val="30"/>
              </w:rPr>
              <w:t xml:space="preserve">रवि</w:t>
            </w:r>
            <w:r>
              <w:rPr>
                <w:rFonts w:ascii="Cambria" w:cs="Nirmala UI" w:eastAsia="Cambria" w:hAnsi="Cambria"/>
              </w:rPr>
              <w:br/>
              <w:t xml:space="preserve"/>
            </w:r>
            <w:r>
              <w:rPr>
                <w:rFonts w:ascii="Cambria" w:cs="Nirmala UI" w:eastAsia="Cambria" w:hAnsi="Cambria"/>
                <w:i/>
                <w:iCs/>
                <w:color w:val="6A5242"/>
                <w:sz w:val="21"/>
                <w:szCs w:val="21"/>
              </w:rPr>
              <w:t xml:space="preserve">ravi</w:t>
            </w:r>
          </w:p>
        </w:tc>
        <w:tc>
          <w:tcPr>
            <w:tcW w:type="pct" w:w="64%"/>
          </w:tcPr>
          <w:p>
            <w:pPr>
              <w:spacing w:after="40"/>
            </w:pPr>
            <w:r>
              <w:rPr>
                <w:rFonts w:ascii="Cambria" w:cs="Nirmala UI" w:eastAsia="Cambria" w:hAnsi="Cambria"/>
                <w:sz w:val="23"/>
                <w:szCs w:val="23"/>
              </w:rPr>
              <w:t xml:space="preserve">sun</w:t>
            </w:r>
          </w:p>
        </w:tc>
      </w:tr>
      <w:tr>
        <w:trPr>
          <w:cantSplit/>
        </w:trPr>
        <w:tc>
          <w:tcPr>
            <w:tcW w:type="pct" w:w="36%"/>
          </w:tcPr>
          <w:p>
            <w:pPr>
              <w:spacing w:after="40"/>
            </w:pPr>
            <w:r>
              <w:rPr>
                <w:rFonts w:ascii="Cambria" w:cs="Nirmala UI" w:eastAsia="Cambria" w:hAnsi="Cambria"/>
                <w:sz w:val="30"/>
                <w:szCs w:val="30"/>
              </w:rPr>
              <w:t xml:space="preserve">प्रख्या</w:t>
            </w:r>
            <w:r>
              <w:rPr>
                <w:rFonts w:ascii="Cambria" w:cs="Nirmala UI" w:eastAsia="Cambria" w:hAnsi="Cambria"/>
              </w:rPr>
              <w:br/>
              <w:t xml:space="preserve"/>
            </w:r>
            <w:r>
              <w:rPr>
                <w:rFonts w:ascii="Cambria" w:cs="Nirmala UI" w:eastAsia="Cambria" w:hAnsi="Cambria"/>
                <w:i/>
                <w:iCs/>
                <w:color w:val="6A5242"/>
                <w:sz w:val="21"/>
                <w:szCs w:val="21"/>
              </w:rPr>
              <w:t xml:space="preserve">prakhyā</w:t>
            </w:r>
          </w:p>
        </w:tc>
        <w:tc>
          <w:tcPr>
            <w:tcW w:type="pct" w:w="64%"/>
          </w:tcPr>
          <w:p>
            <w:pPr>
              <w:spacing w:after="40"/>
            </w:pPr>
            <w:r>
              <w:rPr>
                <w:rFonts w:ascii="Cambria" w:cs="Nirmala UI" w:eastAsia="Cambria" w:hAnsi="Cambria"/>
                <w:sz w:val="23"/>
                <w:szCs w:val="23"/>
              </w:rPr>
              <w:t xml:space="preserve">brightness, appearance; at the end of a compound 'resembling'</w:t>
            </w:r>
            <w:r>
              <w:rPr>
                <w:rFonts w:ascii="Cambria" w:cs="Nirmala UI" w:eastAsia="Cambria" w:hAnsi="Cambria"/>
              </w:rPr>
              <w:br/>
              <w:t xml:space="preserve"/>
            </w:r>
            <w:r>
              <w:rPr>
                <w:rFonts w:ascii="Cambria" w:cs="Nirmala UI" w:eastAsia="Cambria" w:hAnsi="Cambria"/>
                <w:color w:val="6A5242"/>
                <w:sz w:val="19"/>
                <w:szCs w:val="19"/>
              </w:rPr>
              <w:t xml:space="preserve">pra + √khyā 'to be seen'</w:t>
            </w:r>
          </w:p>
        </w:tc>
      </w:tr>
      <w:tr>
        <w:trPr>
          <w:cantSplit/>
        </w:trPr>
        <w:tc>
          <w:tcPr>
            <w:gridSpan w:val="2"/>
          </w:tcPr>
          <w:p>
            <w:pPr>
              <w:spacing w:after="40" w:before="120"/>
            </w:pPr>
            <w:r>
              <w:rPr>
                <w:rFonts w:ascii="Cambria" w:cs="Nirmala UI" w:eastAsia="Cambria" w:hAnsi="Cambria"/>
                <w:b/>
                <w:bCs/>
                <w:color w:val="7B1E1E"/>
                <w:sz w:val="20"/>
                <w:szCs w:val="20"/>
              </w:rPr>
              <w:t xml:space="preserve">597  </w:t>
            </w:r>
            <w:r>
              <w:rPr>
                <w:rFonts w:ascii="Cambria" w:cs="Nirmala UI" w:eastAsia="Cambria" w:hAnsi="Cambria"/>
                <w:color w:val="7B1E1E"/>
                <w:sz w:val="30"/>
                <w:szCs w:val="30"/>
              </w:rPr>
              <w:t xml:space="preserve">त्रिकोणान्तरदीपिका</w:t>
            </w:r>
            <w:r>
              <w:rPr>
                <w:rFonts w:ascii="Cambria" w:cs="Nirmala UI" w:eastAsia="Cambria" w:hAnsi="Cambria"/>
              </w:rPr>
              <w:t xml:space="preserve">  </w:t>
            </w:r>
            <w:r>
              <w:rPr>
                <w:rFonts w:ascii="Cambria" w:cs="Nirmala UI" w:eastAsia="Cambria" w:hAnsi="Cambria"/>
                <w:i/>
                <w:iCs/>
                <w:color w:val="6A5242"/>
                <w:sz w:val="21"/>
                <w:szCs w:val="21"/>
              </w:rPr>
              <w:t xml:space="preserve">tri-koṇāntara-dīpikā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कोण</w:t>
            </w:r>
            <w:r>
              <w:rPr>
                <w:rFonts w:ascii="Cambria" w:cs="Nirmala UI" w:eastAsia="Cambria" w:hAnsi="Cambria"/>
              </w:rPr>
              <w:br/>
              <w:t xml:space="preserve"/>
            </w:r>
            <w:r>
              <w:rPr>
                <w:rFonts w:ascii="Cambria" w:cs="Nirmala UI" w:eastAsia="Cambria" w:hAnsi="Cambria"/>
                <w:i/>
                <w:iCs/>
                <w:color w:val="6A5242"/>
                <w:sz w:val="21"/>
                <w:szCs w:val="21"/>
              </w:rPr>
              <w:t xml:space="preserve">koṇa</w:t>
            </w:r>
          </w:p>
        </w:tc>
        <w:tc>
          <w:tcPr>
            <w:tcW w:type="pct" w:w="64%"/>
          </w:tcPr>
          <w:p>
            <w:pPr>
              <w:spacing w:after="40"/>
            </w:pPr>
            <w:r>
              <w:rPr>
                <w:rFonts w:ascii="Cambria" w:cs="Nirmala UI" w:eastAsia="Cambria" w:hAnsi="Cambria"/>
                <w:sz w:val="23"/>
                <w:szCs w:val="23"/>
              </w:rPr>
              <w:t xml:space="preserve">angle, corner</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antara</w:t>
            </w:r>
          </w:p>
        </w:tc>
        <w:tc>
          <w:tcPr>
            <w:tcW w:type="pct" w:w="64%"/>
          </w:tcPr>
          <w:p>
            <w:pPr>
              <w:spacing w:after="40"/>
            </w:pPr>
            <w:r>
              <w:rPr>
                <w:rFonts w:ascii="Cambria" w:cs="Nirmala UI" w:eastAsia="Cambria" w:hAnsi="Cambria"/>
                <w:sz w:val="23"/>
                <w:szCs w:val="23"/>
              </w:rPr>
              <w:t xml:space="preserve">interior, inside</w:t>
            </w:r>
          </w:p>
        </w:tc>
      </w:tr>
      <w:tr>
        <w:trPr>
          <w:cantSplit/>
        </w:trPr>
        <w:tc>
          <w:tcPr>
            <w:tcW w:type="pct" w:w="36%"/>
          </w:tcPr>
          <w:p>
            <w:pPr>
              <w:spacing w:after="40"/>
            </w:pPr>
            <w:r>
              <w:rPr>
                <w:rFonts w:ascii="Cambria" w:cs="Nirmala UI" w:eastAsia="Cambria" w:hAnsi="Cambria"/>
                <w:sz w:val="30"/>
                <w:szCs w:val="30"/>
              </w:rPr>
              <w:t xml:space="preserve">दीपिका</w:t>
            </w:r>
            <w:r>
              <w:rPr>
                <w:rFonts w:ascii="Cambria" w:cs="Nirmala UI" w:eastAsia="Cambria" w:hAnsi="Cambria"/>
              </w:rPr>
              <w:br/>
              <w:t xml:space="preserve"/>
            </w:r>
            <w:r>
              <w:rPr>
                <w:rFonts w:ascii="Cambria" w:cs="Nirmala UI" w:eastAsia="Cambria" w:hAnsi="Cambria"/>
                <w:i/>
                <w:iCs/>
                <w:color w:val="6A5242"/>
                <w:sz w:val="21"/>
                <w:szCs w:val="21"/>
              </w:rPr>
              <w:t xml:space="preserve">dīpikā</w:t>
            </w:r>
          </w:p>
        </w:tc>
        <w:tc>
          <w:tcPr>
            <w:tcW w:type="pct" w:w="64%"/>
          </w:tcPr>
          <w:p>
            <w:pPr>
              <w:spacing w:after="40"/>
            </w:pPr>
            <w:r>
              <w:rPr>
                <w:rFonts w:ascii="Cambria" w:cs="Nirmala UI" w:eastAsia="Cambria" w:hAnsi="Cambria"/>
                <w:sz w:val="23"/>
                <w:szCs w:val="23"/>
              </w:rPr>
              <w:t xml:space="preserve">lamp, light</w:t>
            </w:r>
            <w:r>
              <w:rPr>
                <w:rFonts w:ascii="Cambria" w:cs="Nirmala UI" w:eastAsia="Cambria" w:hAnsi="Cambria"/>
              </w:rPr>
              <w:br/>
              <w:t xml:space="preserve"/>
            </w:r>
            <w:r>
              <w:rPr>
                <w:rFonts w:ascii="Cambria" w:cs="Nirmala UI" w:eastAsia="Cambria" w:hAnsi="Cambria"/>
                <w:color w:val="6A5242"/>
                <w:sz w:val="19"/>
                <w:szCs w:val="19"/>
              </w:rPr>
              <w:t xml:space="preserve">dīpa 'lamp' + the suffix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598  </w:t>
            </w:r>
            <w:r>
              <w:rPr>
                <w:rFonts w:ascii="Cambria" w:cs="Nirmala UI" w:eastAsia="Cambria" w:hAnsi="Cambria"/>
                <w:color w:val="7B1E1E"/>
                <w:sz w:val="30"/>
                <w:szCs w:val="30"/>
              </w:rPr>
              <w:t xml:space="preserve">दाक्षायणी</w:t>
            </w:r>
            <w:r>
              <w:rPr>
                <w:rFonts w:ascii="Cambria" w:cs="Nirmala UI" w:eastAsia="Cambria" w:hAnsi="Cambria"/>
              </w:rPr>
              <w:t xml:space="preserve">  </w:t>
            </w:r>
            <w:r>
              <w:rPr>
                <w:rFonts w:ascii="Cambria" w:cs="Nirmala UI" w:eastAsia="Cambria" w:hAnsi="Cambria"/>
                <w:i/>
                <w:iCs/>
                <w:color w:val="6A5242"/>
                <w:sz w:val="21"/>
                <w:szCs w:val="21"/>
              </w:rPr>
              <w:t xml:space="preserve">dākṣāyaṇī</w:t>
            </w:r>
          </w:p>
        </w:tc>
      </w:tr>
      <w:tr>
        <w:trPr>
          <w:cantSplit/>
        </w:trPr>
        <w:tc>
          <w:tcPr>
            <w:tcW w:type="pct" w:w="36%"/>
          </w:tcPr>
          <w:p>
            <w:pPr>
              <w:spacing w:after="40"/>
            </w:pPr>
            <w:r>
              <w:rPr>
                <w:rFonts w:ascii="Cambria" w:cs="Nirmala UI" w:eastAsia="Cambria" w:hAnsi="Cambria"/>
                <w:sz w:val="30"/>
                <w:szCs w:val="30"/>
              </w:rPr>
              <w:t xml:space="preserve">दाक्षायणी</w:t>
            </w:r>
            <w:r>
              <w:rPr>
                <w:rFonts w:ascii="Cambria" w:cs="Nirmala UI" w:eastAsia="Cambria" w:hAnsi="Cambria"/>
              </w:rPr>
              <w:br/>
              <w:t xml:space="preserve"/>
            </w:r>
            <w:r>
              <w:rPr>
                <w:rFonts w:ascii="Cambria" w:cs="Nirmala UI" w:eastAsia="Cambria" w:hAnsi="Cambria"/>
                <w:i/>
                <w:iCs/>
                <w:color w:val="6A5242"/>
                <w:sz w:val="21"/>
                <w:szCs w:val="21"/>
              </w:rPr>
              <w:t xml:space="preserve">dākṣāyaṇī</w:t>
            </w:r>
          </w:p>
        </w:tc>
        <w:tc>
          <w:tcPr>
            <w:tcW w:type="pct" w:w="64%"/>
          </w:tcPr>
          <w:p>
            <w:pPr>
              <w:spacing w:after="40"/>
            </w:pPr>
            <w:r>
              <w:rPr>
                <w:rFonts w:ascii="Cambria" w:cs="Nirmala UI" w:eastAsia="Cambria" w:hAnsi="Cambria"/>
                <w:sz w:val="23"/>
                <w:szCs w:val="23"/>
              </w:rPr>
              <w:t xml:space="preserve">the daughter of Dakṣa</w:t>
            </w:r>
            <w:r>
              <w:rPr>
                <w:rFonts w:ascii="Cambria" w:cs="Nirmala UI" w:eastAsia="Cambria" w:hAnsi="Cambria"/>
              </w:rPr>
              <w:br/>
              <w:t xml:space="preserve"/>
            </w:r>
            <w:r>
              <w:rPr>
                <w:rFonts w:ascii="Cambria" w:cs="Nirmala UI" w:eastAsia="Cambria" w:hAnsi="Cambria"/>
                <w:color w:val="6A5242"/>
                <w:sz w:val="19"/>
                <w:szCs w:val="19"/>
              </w:rPr>
              <w:t xml:space="preserve">dakṣa + the patronymic suffix -āyana (dākṣāyaṇa, n → ṇ after ṣ),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599  </w:t>
            </w:r>
            <w:r>
              <w:rPr>
                <w:rFonts w:ascii="Cambria" w:cs="Nirmala UI" w:eastAsia="Cambria" w:hAnsi="Cambria"/>
                <w:color w:val="7B1E1E"/>
                <w:sz w:val="30"/>
                <w:szCs w:val="30"/>
              </w:rPr>
              <w:t xml:space="preserve">दैत्यहन्त्री</w:t>
            </w:r>
            <w:r>
              <w:rPr>
                <w:rFonts w:ascii="Cambria" w:cs="Nirmala UI" w:eastAsia="Cambria" w:hAnsi="Cambria"/>
              </w:rPr>
              <w:t xml:space="preserve">  </w:t>
            </w:r>
            <w:r>
              <w:rPr>
                <w:rFonts w:ascii="Cambria" w:cs="Nirmala UI" w:eastAsia="Cambria" w:hAnsi="Cambria"/>
                <w:i/>
                <w:iCs/>
                <w:color w:val="6A5242"/>
                <w:sz w:val="21"/>
                <w:szCs w:val="21"/>
              </w:rPr>
              <w:t xml:space="preserve">daitya-hantrī</w:t>
            </w:r>
          </w:p>
        </w:tc>
      </w:tr>
      <w:tr>
        <w:trPr>
          <w:cantSplit/>
        </w:trPr>
        <w:tc>
          <w:tcPr>
            <w:tcW w:type="pct" w:w="36%"/>
          </w:tcPr>
          <w:p>
            <w:pPr>
              <w:spacing w:after="40"/>
            </w:pPr>
            <w:r>
              <w:rPr>
                <w:rFonts w:ascii="Cambria" w:cs="Nirmala UI" w:eastAsia="Cambria" w:hAnsi="Cambria"/>
                <w:sz w:val="30"/>
                <w:szCs w:val="30"/>
              </w:rPr>
              <w:t xml:space="preserve">दैत्य</w:t>
            </w:r>
            <w:r>
              <w:rPr>
                <w:rFonts w:ascii="Cambria" w:cs="Nirmala UI" w:eastAsia="Cambria" w:hAnsi="Cambria"/>
              </w:rPr>
              <w:br/>
              <w:t xml:space="preserve"/>
            </w:r>
            <w:r>
              <w:rPr>
                <w:rFonts w:ascii="Cambria" w:cs="Nirmala UI" w:eastAsia="Cambria" w:hAnsi="Cambria"/>
                <w:i/>
                <w:iCs/>
                <w:color w:val="6A5242"/>
                <w:sz w:val="21"/>
                <w:szCs w:val="21"/>
              </w:rPr>
              <w:t xml:space="preserve">daitya</w:t>
            </w:r>
          </w:p>
        </w:tc>
        <w:tc>
          <w:tcPr>
            <w:tcW w:type="pct" w:w="64%"/>
          </w:tcPr>
          <w:p>
            <w:pPr>
              <w:spacing w:after="40"/>
            </w:pPr>
            <w:r>
              <w:rPr>
                <w:rFonts w:ascii="Cambria" w:cs="Nirmala UI" w:eastAsia="Cambria" w:hAnsi="Cambria"/>
                <w:sz w:val="23"/>
                <w:szCs w:val="23"/>
              </w:rPr>
              <w:t xml:space="preserve">daitya, a son of Diti; a demon opposed to the gods</w:t>
            </w:r>
            <w:r>
              <w:rPr>
                <w:rFonts w:ascii="Cambria" w:cs="Nirmala UI" w:eastAsia="Cambria" w:hAnsi="Cambria"/>
              </w:rPr>
              <w:br/>
              <w:t xml:space="preserve"/>
            </w:r>
            <w:r>
              <w:rPr>
                <w:rFonts w:ascii="Cambria" w:cs="Nirmala UI" w:eastAsia="Cambria" w:hAnsi="Cambria"/>
                <w:color w:val="6A5242"/>
                <w:sz w:val="19"/>
                <w:szCs w:val="19"/>
              </w:rPr>
              <w:t xml:space="preserve">diti + the patronymic suffix -ya</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she who slays</w:t>
            </w:r>
            <w:r>
              <w:rPr>
                <w:rFonts w:ascii="Cambria" w:cs="Nirmala UI" w:eastAsia="Cambria" w:hAnsi="Cambria"/>
              </w:rPr>
              <w:br/>
              <w:t xml:space="preserve"/>
            </w:r>
            <w:r>
              <w:rPr>
                <w:rFonts w:ascii="Cambria" w:cs="Nirmala UI" w:eastAsia="Cambria" w:hAnsi="Cambria"/>
                <w:color w:val="6A5242"/>
                <w:sz w:val="19"/>
                <w:szCs w:val="19"/>
              </w:rPr>
              <w:t xml:space="preserve">hantṛ (√han +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600  </w:t>
            </w:r>
            <w:r>
              <w:rPr>
                <w:rFonts w:ascii="Cambria" w:cs="Nirmala UI" w:eastAsia="Cambria" w:hAnsi="Cambria"/>
                <w:color w:val="7B1E1E"/>
                <w:sz w:val="30"/>
                <w:szCs w:val="30"/>
              </w:rPr>
              <w:t xml:space="preserve">दक्षयज्ञविनाशिनी</w:t>
            </w:r>
            <w:r>
              <w:rPr>
                <w:rFonts w:ascii="Cambria" w:cs="Nirmala UI" w:eastAsia="Cambria" w:hAnsi="Cambria"/>
              </w:rPr>
              <w:t xml:space="preserve">  </w:t>
            </w:r>
            <w:r>
              <w:rPr>
                <w:rFonts w:ascii="Cambria" w:cs="Nirmala UI" w:eastAsia="Cambria" w:hAnsi="Cambria"/>
                <w:i/>
                <w:iCs/>
                <w:color w:val="6A5242"/>
                <w:sz w:val="21"/>
                <w:szCs w:val="21"/>
              </w:rPr>
              <w:t xml:space="preserve">dakṣa-yajña-vināśinī</w:t>
            </w:r>
          </w:p>
        </w:tc>
      </w:tr>
      <w:tr>
        <w:trPr>
          <w:cantSplit/>
        </w:trPr>
        <w:tc>
          <w:tcPr>
            <w:tcW w:type="pct" w:w="36%"/>
          </w:tcPr>
          <w:p>
            <w:pPr>
              <w:spacing w:after="40"/>
            </w:pPr>
            <w:r>
              <w:rPr>
                <w:rFonts w:ascii="Cambria" w:cs="Nirmala UI" w:eastAsia="Cambria" w:hAnsi="Cambria"/>
                <w:sz w:val="30"/>
                <w:szCs w:val="30"/>
              </w:rPr>
              <w:t xml:space="preserve">दक्ष</w:t>
            </w:r>
            <w:r>
              <w:rPr>
                <w:rFonts w:ascii="Cambria" w:cs="Nirmala UI" w:eastAsia="Cambria" w:hAnsi="Cambria"/>
              </w:rPr>
              <w:br/>
              <w:t xml:space="preserve"/>
            </w:r>
            <w:r>
              <w:rPr>
                <w:rFonts w:ascii="Cambria" w:cs="Nirmala UI" w:eastAsia="Cambria" w:hAnsi="Cambria"/>
                <w:i/>
                <w:iCs/>
                <w:color w:val="6A5242"/>
                <w:sz w:val="21"/>
                <w:szCs w:val="21"/>
              </w:rPr>
              <w:t xml:space="preserve">dakṣa</w:t>
            </w:r>
          </w:p>
        </w:tc>
        <w:tc>
          <w:tcPr>
            <w:tcW w:type="pct" w:w="64%"/>
          </w:tcPr>
          <w:p>
            <w:pPr>
              <w:spacing w:after="40"/>
            </w:pPr>
            <w:r>
              <w:rPr>
                <w:rFonts w:ascii="Cambria" w:cs="Nirmala UI" w:eastAsia="Cambria" w:hAnsi="Cambria"/>
                <w:sz w:val="23"/>
                <w:szCs w:val="23"/>
              </w:rPr>
              <w:t xml:space="preserve">Dakṣa, the Prajāpati, Satī's father</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w:t>
            </w:r>
          </w:p>
        </w:tc>
      </w:tr>
      <w:tr>
        <w:trPr>
          <w:cantSplit/>
        </w:trPr>
        <w:tc>
          <w:tcPr>
            <w:tcW w:type="pct" w:w="36%"/>
          </w:tcPr>
          <w:p>
            <w:pPr>
              <w:spacing w:after="40"/>
            </w:pPr>
            <w:r>
              <w:rPr>
                <w:rFonts w:ascii="Cambria" w:cs="Nirmala UI" w:eastAsia="Cambria" w:hAnsi="Cambria"/>
                <w:sz w:val="30"/>
                <w:szCs w:val="30"/>
              </w:rPr>
              <w:t xml:space="preserve">विनाशिनी</w:t>
            </w:r>
            <w:r>
              <w:rPr>
                <w:rFonts w:ascii="Cambria" w:cs="Nirmala UI" w:eastAsia="Cambria" w:hAnsi="Cambria"/>
              </w:rPr>
              <w:br/>
              <w:t xml:space="preserve"/>
            </w:r>
            <w:r>
              <w:rPr>
                <w:rFonts w:ascii="Cambria" w:cs="Nirmala UI" w:eastAsia="Cambria" w:hAnsi="Cambria"/>
                <w:i/>
                <w:iCs/>
                <w:color w:val="6A5242"/>
                <w:sz w:val="21"/>
                <w:szCs w:val="21"/>
              </w:rPr>
              <w:t xml:space="preserve">vināśinī</w:t>
            </w:r>
          </w:p>
        </w:tc>
        <w:tc>
          <w:tcPr>
            <w:tcW w:type="pct" w:w="64%"/>
          </w:tcPr>
          <w:p>
            <w:pPr>
              <w:spacing w:after="40"/>
            </w:pPr>
            <w:r>
              <w:rPr>
                <w:rFonts w:ascii="Cambria" w:cs="Nirmala UI" w:eastAsia="Cambria" w:hAnsi="Cambria"/>
                <w:sz w:val="23"/>
                <w:szCs w:val="23"/>
              </w:rPr>
              <w:t xml:space="preserve">she who destroys</w:t>
            </w:r>
            <w:r>
              <w:rPr>
                <w:rFonts w:ascii="Cambria" w:cs="Nirmala UI" w:eastAsia="Cambria" w:hAnsi="Cambria"/>
              </w:rPr>
              <w:br/>
              <w:t xml:space="preserve"/>
            </w:r>
            <w:r>
              <w:rPr>
                <w:rFonts w:ascii="Cambria" w:cs="Nirmala UI" w:eastAsia="Cambria" w:hAnsi="Cambria"/>
                <w:color w:val="6A5242"/>
                <w:sz w:val="19"/>
                <w:szCs w:val="19"/>
              </w:rPr>
              <w:t xml:space="preserve">vi + causative of √naś, agent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595  </w:t>
      </w:r>
      <w:r>
        <w:rPr>
          <w:rFonts w:ascii="Cambria" w:cs="Nirmala UI" w:eastAsia="Cambria" w:hAnsi="Cambria"/>
        </w:rPr>
        <w:t xml:space="preserve">  </w:t>
      </w:r>
      <w:r>
        <w:rPr>
          <w:rFonts w:ascii="Cambria" w:cs="Nirmala UI" w:eastAsia="Cambria" w:hAnsi="Cambria"/>
          <w:color w:val="7B1E1E"/>
          <w:sz w:val="32"/>
          <w:szCs w:val="32"/>
        </w:rPr>
        <w:t xml:space="preserve">हृदयस्था</w:t>
      </w:r>
      <w:r>
        <w:rPr>
          <w:rFonts w:ascii="Cambria" w:cs="Nirmala UI" w:eastAsia="Cambria" w:hAnsi="Cambria"/>
        </w:rPr>
        <w:t xml:space="preserve">   </w:t>
      </w:r>
      <w:r>
        <w:rPr>
          <w:rFonts w:ascii="Cambria" w:cs="Nirmala UI" w:eastAsia="Cambria" w:hAnsi="Cambria"/>
          <w:i/>
          <w:iCs/>
          <w:color w:val="6A5242"/>
          <w:sz w:val="25"/>
          <w:szCs w:val="25"/>
        </w:rPr>
        <w:t xml:space="preserve">hṛdaya-sthā</w:t>
      </w:r>
    </w:p>
    <w:p>
      <w:pPr>
        <w:keepNext/>
        <w:spacing w:after="80"/>
      </w:pPr>
      <w:r>
        <w:rPr>
          <w:rFonts w:ascii="Cambria" w:cs="Nirmala UI" w:eastAsia="Cambria" w:hAnsi="Cambria"/>
          <w:b/>
          <w:bCs/>
          <w:sz w:val="24"/>
          <w:szCs w:val="24"/>
        </w:rPr>
        <w:t xml:space="preserve">She who resides in the heart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As in name 593: -stha from √sthā with ka (Pāṇini 3.2.4), feminine -ā, with hṛdaya 'heart' as its locative complement.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हृदये तिष्ठति इति हृदयस्था</w:t>
      </w:r>
      <w:r>
        <w:rPr>
          <w:rFonts w:ascii="Cambria" w:cs="Nirmala UI" w:eastAsia="Cambria" w:hAnsi="Cambria"/>
        </w:rPr>
        <w:br/>
        <w:t xml:space="preserve"/>
      </w:r>
      <w:r>
        <w:rPr>
          <w:rFonts w:ascii="Cambria" w:cs="Nirmala UI" w:eastAsia="Cambria" w:hAnsi="Cambria"/>
          <w:i/>
          <w:iCs/>
          <w:color w:val="6A5242"/>
          <w:sz w:val="21"/>
          <w:szCs w:val="21"/>
        </w:rPr>
        <w:t xml:space="preserve">hṛdaye tiṣṭhati iti hṛdayasthā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heart, the seat of the Self, She is meditated on as shining like the sun (name 596).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596  </w:t>
      </w:r>
      <w:r>
        <w:rPr>
          <w:rFonts w:ascii="Cambria" w:cs="Nirmala UI" w:eastAsia="Cambria" w:hAnsi="Cambria"/>
        </w:rPr>
        <w:t xml:space="preserve">  </w:t>
      </w:r>
      <w:r>
        <w:rPr>
          <w:rFonts w:ascii="Cambria" w:cs="Nirmala UI" w:eastAsia="Cambria" w:hAnsi="Cambria"/>
          <w:color w:val="7B1E1E"/>
          <w:sz w:val="32"/>
          <w:szCs w:val="32"/>
        </w:rPr>
        <w:t xml:space="preserve">रविप्रख्या</w:t>
      </w:r>
      <w:r>
        <w:rPr>
          <w:rFonts w:ascii="Cambria" w:cs="Nirmala UI" w:eastAsia="Cambria" w:hAnsi="Cambria"/>
        </w:rPr>
        <w:t xml:space="preserve">   </w:t>
      </w:r>
      <w:r>
        <w:rPr>
          <w:rFonts w:ascii="Cambria" w:cs="Nirmala UI" w:eastAsia="Cambria" w:hAnsi="Cambria"/>
          <w:i/>
          <w:iCs/>
          <w:color w:val="6A5242"/>
          <w:sz w:val="25"/>
          <w:szCs w:val="25"/>
        </w:rPr>
        <w:t xml:space="preserve">ravi-prakhyā</w:t>
      </w:r>
    </w:p>
    <w:p>
      <w:pPr>
        <w:keepNext/>
        <w:spacing w:after="80"/>
      </w:pPr>
      <w:r>
        <w:rPr>
          <w:rFonts w:ascii="Cambria" w:cs="Nirmala UI" w:eastAsia="Cambria" w:hAnsi="Cambria"/>
          <w:b/>
          <w:bCs/>
          <w:sz w:val="24"/>
          <w:szCs w:val="24"/>
        </w:rPr>
        <w:t xml:space="preserve">She who shines like the sun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w:t>
      </w:r>
      <w:r>
        <w:rPr>
          <w:rFonts w:ascii="Cambria" w:cs="Nirmala UI" w:eastAsia="Cambria" w:hAnsi="Cambria"/>
          <w:sz w:val="22"/>
          <w:szCs w:val="22"/>
        </w:rPr>
        <w:t xml:space="preserve">prakhyā 'brightness, appearance' (at the end of a compound, 'like'): 'She whose brightness is like the sun's'.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रवेः प्रख्या इव प्रख्या यस्याः सा रविप्रख्या</w:t>
      </w:r>
      <w:r>
        <w:rPr>
          <w:rFonts w:ascii="Cambria" w:cs="Nirmala UI" w:eastAsia="Cambria" w:hAnsi="Cambria"/>
        </w:rPr>
        <w:br/>
        <w:t xml:space="preserve"/>
      </w:r>
      <w:r>
        <w:rPr>
          <w:rFonts w:ascii="Cambria" w:cs="Nirmala UI" w:eastAsia="Cambria" w:hAnsi="Cambria"/>
          <w:i/>
          <w:iCs/>
          <w:color w:val="6A5242"/>
          <w:sz w:val="21"/>
          <w:szCs w:val="21"/>
        </w:rPr>
        <w:t xml:space="preserve">raveḥ prakhyā iva prakhyā yasyāḥ sā raviprakhyā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heart (name 595) She is the inner sun that lights all experience.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597  </w:t>
      </w:r>
      <w:r>
        <w:rPr>
          <w:rFonts w:ascii="Cambria" w:cs="Nirmala UI" w:eastAsia="Cambria" w:hAnsi="Cambria"/>
        </w:rPr>
        <w:t xml:space="preserve">  </w:t>
      </w:r>
      <w:r>
        <w:rPr>
          <w:rFonts w:ascii="Cambria" w:cs="Nirmala UI" w:eastAsia="Cambria" w:hAnsi="Cambria"/>
          <w:color w:val="7B1E1E"/>
          <w:sz w:val="32"/>
          <w:szCs w:val="32"/>
        </w:rPr>
        <w:t xml:space="preserve">त्रिकोणान्तरदीपिका</w:t>
      </w:r>
      <w:r>
        <w:rPr>
          <w:rFonts w:ascii="Cambria" w:cs="Nirmala UI" w:eastAsia="Cambria" w:hAnsi="Cambria"/>
        </w:rPr>
        <w:t xml:space="preserve">   </w:t>
      </w:r>
      <w:r>
        <w:rPr>
          <w:rFonts w:ascii="Cambria" w:cs="Nirmala UI" w:eastAsia="Cambria" w:hAnsi="Cambria"/>
          <w:i/>
          <w:iCs/>
          <w:color w:val="6A5242"/>
          <w:sz w:val="25"/>
          <w:szCs w:val="25"/>
        </w:rPr>
        <w:t xml:space="preserve">tri-koṇāntara-dīpikā</w:t>
      </w:r>
    </w:p>
    <w:p>
      <w:pPr>
        <w:keepNext/>
        <w:spacing w:after="80"/>
      </w:pPr>
      <w:r>
        <w:rPr>
          <w:rFonts w:ascii="Cambria" w:cs="Nirmala UI" w:eastAsia="Cambria" w:hAnsi="Cambria"/>
          <w:b/>
          <w:bCs/>
          <w:sz w:val="24"/>
          <w:szCs w:val="24"/>
        </w:rPr>
        <w:t xml:space="preserve">She who shines as a light within the triangle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कोणान्तर = कोण + अन्तर (koṇa + antara)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and bahuvrīhi). </w:t>
      </w:r>
      <w:r>
        <w:rPr>
          <w:rFonts w:ascii="Cambria" w:cs="Nirmala UI" w:eastAsia="Cambria" w:hAnsi="Cambria"/>
          <w:sz w:val="22"/>
          <w:szCs w:val="22"/>
        </w:rPr>
        <w:t xml:space="preserve">(1) tri-koṇa 'that which has three angles', the triangle (bahuvrīhi). (2) trikoṇa-antara 'the inside of the triangle' (ṣaṣṭhī-tatpuruṣa). (3) dīpikā 'lamp' is the head and the interior is its place, in the locative: 'the lamp within the triangle'.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कोणाः यस्य तत् त्रिकोणम्; त्रिकोणस्य अन्तरम् त्रिकोणान्तरम्; त्रिकोणान्तरे दीपिका त्रिकोणान्तरदीपिका</w:t>
      </w:r>
      <w:r>
        <w:rPr>
          <w:rFonts w:ascii="Cambria" w:cs="Nirmala UI" w:eastAsia="Cambria" w:hAnsi="Cambria"/>
        </w:rPr>
        <w:br/>
        <w:t xml:space="preserve"/>
      </w:r>
      <w:r>
        <w:rPr>
          <w:rFonts w:ascii="Cambria" w:cs="Nirmala UI" w:eastAsia="Cambria" w:hAnsi="Cambria"/>
          <w:i/>
          <w:iCs/>
          <w:color w:val="6A5242"/>
          <w:sz w:val="21"/>
          <w:szCs w:val="21"/>
        </w:rPr>
        <w:t xml:space="preserve">trayaḥ koṇāḥ yasya tat trikoṇam; trikoṇasya antaram trikoṇāntaram; trikoṇāntare dīpikā trikoṇāntaradīpikā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triangle is traditionally both the one in the mūlādhāra where kuṇḍalinī rests and the innermost triangle of the Śrīcakra around the bindu; there She burns as a steady flame.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598  </w:t>
      </w:r>
      <w:r>
        <w:rPr>
          <w:rFonts w:ascii="Cambria" w:cs="Nirmala UI" w:eastAsia="Cambria" w:hAnsi="Cambria"/>
        </w:rPr>
        <w:t xml:space="preserve">  </w:t>
      </w:r>
      <w:r>
        <w:rPr>
          <w:rFonts w:ascii="Cambria" w:cs="Nirmala UI" w:eastAsia="Cambria" w:hAnsi="Cambria"/>
          <w:color w:val="7B1E1E"/>
          <w:sz w:val="32"/>
          <w:szCs w:val="32"/>
        </w:rPr>
        <w:t xml:space="preserve">दाक्षायणी</w:t>
      </w:r>
      <w:r>
        <w:rPr>
          <w:rFonts w:ascii="Cambria" w:cs="Nirmala UI" w:eastAsia="Cambria" w:hAnsi="Cambria"/>
        </w:rPr>
        <w:t xml:space="preserve">   </w:t>
      </w:r>
      <w:r>
        <w:rPr>
          <w:rFonts w:ascii="Cambria" w:cs="Nirmala UI" w:eastAsia="Cambria" w:hAnsi="Cambria"/>
          <w:i/>
          <w:iCs/>
          <w:color w:val="6A5242"/>
          <w:sz w:val="25"/>
          <w:szCs w:val="25"/>
        </w:rPr>
        <w:t xml:space="preserve">dākṣāyaṇī</w:t>
      </w:r>
    </w:p>
    <w:p>
      <w:pPr>
        <w:keepNext/>
        <w:spacing w:after="80"/>
      </w:pPr>
      <w:r>
        <w:rPr>
          <w:rFonts w:ascii="Cambria" w:cs="Nirmala UI" w:eastAsia="Cambria" w:hAnsi="Cambria"/>
          <w:b/>
          <w:bCs/>
          <w:sz w:val="24"/>
          <w:szCs w:val="24"/>
        </w:rPr>
        <w:t xml:space="preserve">She who is Satī, the daughter of Dakṣa Prajāpati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Satī She was born to Dakṣa and gave up that body when he insulted Śiva at his sacrifice (name 600), to be born again as Pārvatī.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599  </w:t>
      </w:r>
      <w:r>
        <w:rPr>
          <w:rFonts w:ascii="Cambria" w:cs="Nirmala UI" w:eastAsia="Cambria" w:hAnsi="Cambria"/>
        </w:rPr>
        <w:t xml:space="preserve">  </w:t>
      </w:r>
      <w:r>
        <w:rPr>
          <w:rFonts w:ascii="Cambria" w:cs="Nirmala UI" w:eastAsia="Cambria" w:hAnsi="Cambria"/>
          <w:color w:val="7B1E1E"/>
          <w:sz w:val="32"/>
          <w:szCs w:val="32"/>
        </w:rPr>
        <w:t xml:space="preserve">दैत्यहन्त्री</w:t>
      </w:r>
      <w:r>
        <w:rPr>
          <w:rFonts w:ascii="Cambria" w:cs="Nirmala UI" w:eastAsia="Cambria" w:hAnsi="Cambria"/>
        </w:rPr>
        <w:t xml:space="preserve">   </w:t>
      </w:r>
      <w:r>
        <w:rPr>
          <w:rFonts w:ascii="Cambria" w:cs="Nirmala UI" w:eastAsia="Cambria" w:hAnsi="Cambria"/>
          <w:i/>
          <w:iCs/>
          <w:color w:val="6A5242"/>
          <w:sz w:val="25"/>
          <w:szCs w:val="25"/>
        </w:rPr>
        <w:t xml:space="preserve">daitya-hantrī</w:t>
      </w:r>
    </w:p>
    <w:p>
      <w:pPr>
        <w:keepNext/>
        <w:spacing w:after="80"/>
      </w:pPr>
      <w:r>
        <w:rPr>
          <w:rFonts w:ascii="Cambria" w:cs="Nirmala UI" w:eastAsia="Cambria" w:hAnsi="Cambria"/>
          <w:b/>
          <w:bCs/>
          <w:sz w:val="24"/>
          <w:szCs w:val="24"/>
        </w:rPr>
        <w:t xml:space="preserve">She who is the killer of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(agent noun) is the head and the daityas are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दैत्यानाम् हन्त्री दैत्यहन्त्री</w:t>
      </w:r>
      <w:r>
        <w:rPr>
          <w:rFonts w:ascii="Cambria" w:cs="Nirmala UI" w:eastAsia="Cambria" w:hAnsi="Cambria"/>
        </w:rPr>
        <w:br/>
        <w:t xml:space="preserve"/>
      </w:r>
      <w:r>
        <w:rPr>
          <w:rFonts w:ascii="Cambria" w:cs="Nirmala UI" w:eastAsia="Cambria" w:hAnsi="Cambria"/>
          <w:i/>
          <w:iCs/>
          <w:color w:val="6A5242"/>
          <w:sz w:val="21"/>
          <w:szCs w:val="21"/>
        </w:rPr>
        <w:t xml:space="preserve">daityānām hantrī daityahantrī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Durgā and Caṇḍikā, and as Lalitā against Bhaṇḍa, She destroys the powers hostile to the gods; inwardly, the demonic tendencies of the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600  </w:t>
      </w:r>
      <w:r>
        <w:rPr>
          <w:rFonts w:ascii="Cambria" w:cs="Nirmala UI" w:eastAsia="Cambria" w:hAnsi="Cambria"/>
        </w:rPr>
        <w:t xml:space="preserve">  </w:t>
      </w:r>
      <w:r>
        <w:rPr>
          <w:rFonts w:ascii="Cambria" w:cs="Nirmala UI" w:eastAsia="Cambria" w:hAnsi="Cambria"/>
          <w:color w:val="7B1E1E"/>
          <w:sz w:val="32"/>
          <w:szCs w:val="32"/>
        </w:rPr>
        <w:t xml:space="preserve">दक्षयज्ञविनाशिनी</w:t>
      </w:r>
      <w:r>
        <w:rPr>
          <w:rFonts w:ascii="Cambria" w:cs="Nirmala UI" w:eastAsia="Cambria" w:hAnsi="Cambria"/>
        </w:rPr>
        <w:t xml:space="preserve">   </w:t>
      </w:r>
      <w:r>
        <w:rPr>
          <w:rFonts w:ascii="Cambria" w:cs="Nirmala UI" w:eastAsia="Cambria" w:hAnsi="Cambria"/>
          <w:i/>
          <w:iCs/>
          <w:color w:val="6A5242"/>
          <w:sz w:val="25"/>
          <w:szCs w:val="25"/>
        </w:rPr>
        <w:t xml:space="preserve">dakṣa-yajña-vināśinī</w:t>
      </w:r>
    </w:p>
    <w:p>
      <w:pPr>
        <w:keepNext/>
        <w:spacing w:after="80"/>
      </w:pPr>
      <w:r>
        <w:rPr>
          <w:rFonts w:ascii="Cambria" w:cs="Nirmala UI" w:eastAsia="Cambria" w:hAnsi="Cambria"/>
          <w:b/>
          <w:bCs/>
          <w:sz w:val="24"/>
          <w:szCs w:val="24"/>
        </w:rPr>
        <w:t xml:space="preserve">She who is the destroyer of Dakṣa's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dakṣa-yajña 'Dakṣa's sacrifice' (ṣaṣṭhī-tatpuruṣa). (2) vināśinī 'destroyer' is the head and takes the sacrifice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दक्षस्य यज्ञः दक्षयज्ञः; दक्षयज्ञस्य विनाशिनी दक्षयज्ञविनाशिनी</w:t>
      </w:r>
      <w:r>
        <w:rPr>
          <w:rFonts w:ascii="Cambria" w:cs="Nirmala UI" w:eastAsia="Cambria" w:hAnsi="Cambria"/>
        </w:rPr>
        <w:br/>
        <w:t xml:space="preserve"/>
      </w:r>
      <w:r>
        <w:rPr>
          <w:rFonts w:ascii="Cambria" w:cs="Nirmala UI" w:eastAsia="Cambria" w:hAnsi="Cambria"/>
          <w:i/>
          <w:iCs/>
          <w:color w:val="6A5242"/>
          <w:sz w:val="21"/>
          <w:szCs w:val="21"/>
        </w:rPr>
        <w:t xml:space="preserve">dakṣasya yajñaḥ dakṣayajñaḥ; dakṣayajñasya vināśinī dakṣayajñavināśinī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Satī gave up her body at Dakṣa's sacrifice, Śiva's wrath, in the form of Vīrabhadra with Bhadrakālī, laid it waste; traditionally the episode warns against ritual performed without devotion to the Lord.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121</w:t>
      </w:r>
      <w:r>
        <w:rPr>
          <w:rFonts w:ascii="Cambria" w:cs="Nirmala UI" w:eastAsia="Cambria" w:hAnsi="Cambria"/>
          <w:color w:val="6A5242"/>
          <w:sz w:val="18"/>
          <w:szCs w:val="18"/>
        </w:rPr>
        <w:t xml:space="preserve">    names 601–606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दरान्दोलितदीर्घाक्षी दरहासोज्ज्वलन्मुखी ।</w:t>
      </w:r>
      <w:r>
        <w:rPr>
          <w:rFonts w:ascii="Cambria" w:cs="Nirmala UI" w:eastAsia="Cambria" w:hAnsi="Cambria"/>
        </w:rPr>
        <w:br/>
        <w:t xml:space="preserve"/>
      </w:r>
      <w:r>
        <w:rPr>
          <w:rFonts w:ascii="Cambria" w:cs="Nirmala UI" w:eastAsia="Cambria" w:hAnsi="Cambria"/>
          <w:sz w:val="38"/>
          <w:szCs w:val="38"/>
        </w:rPr>
        <w:t xml:space="preserve">गुरुमूर्तिर् गुणनिधिर् गोमाता गुहजन्मभूः ॥ १२१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darāndolitadīrghākṣī darahāsojjvalanmukhī |</w:t>
      </w:r>
      <w:r>
        <w:rPr>
          <w:rFonts w:ascii="Cambria" w:cs="Nirmala UI" w:eastAsia="Cambria" w:hAnsi="Cambria"/>
        </w:rPr>
        <w:br/>
        <w:t xml:space="preserve"/>
      </w:r>
      <w:r>
        <w:rPr>
          <w:rFonts w:ascii="Cambria" w:cs="Nirmala UI" w:eastAsia="Cambria" w:hAnsi="Cambria"/>
          <w:i/>
          <w:iCs/>
          <w:color w:val="6A5242"/>
          <w:sz w:val="25"/>
          <w:szCs w:val="25"/>
        </w:rPr>
        <w:t xml:space="preserve">gurumūrtir guṇanidhir gomātā guhajanmabhūḥ || 121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601 </w:t>
      </w:r>
      <w:r>
        <w:rPr>
          <w:rFonts w:ascii="Cambria" w:cs="Nirmala UI" w:eastAsia="Cambria" w:hAnsi="Cambria"/>
          <w:sz w:val="34"/>
          <w:szCs w:val="34"/>
        </w:rPr>
        <w:t xml:space="preserve">दरान्दोलित-दीर्घाक्षी</w:t>
      </w:r>
      <w:r>
        <w:rPr>
          <w:rFonts w:ascii="Cambria" w:cs="Nirmala UI" w:eastAsia="Cambria" w:hAnsi="Cambria"/>
        </w:rPr>
        <w:t xml:space="preserve">     </w:t>
      </w:r>
      <w:r>
        <w:rPr>
          <w:rFonts w:ascii="Cambria" w:cs="Nirmala UI" w:eastAsia="Cambria" w:hAnsi="Cambria"/>
          <w:b/>
          <w:bCs/>
          <w:color w:val="7B1E1E"/>
          <w:sz w:val="18"/>
          <w:szCs w:val="18"/>
        </w:rPr>
        <w:t xml:space="preserve">602 </w:t>
      </w:r>
      <w:r>
        <w:rPr>
          <w:rFonts w:ascii="Cambria" w:cs="Nirmala UI" w:eastAsia="Cambria" w:hAnsi="Cambria"/>
          <w:sz w:val="34"/>
          <w:szCs w:val="34"/>
        </w:rPr>
        <w:t xml:space="preserve">दर-हासोज्ज्वलन्-मुखी</w:t>
      </w:r>
    </w:p>
    <w:p>
      <w:pPr>
        <w:spacing w:after="120"/>
      </w:pPr>
      <w:r>
        <w:rPr>
          <w:rFonts w:ascii="Cambria" w:cs="Nirmala UI" w:eastAsia="Cambria" w:hAnsi="Cambria"/>
          <w:color w:val="6A5242"/>
          <w:sz w:val="16"/>
          <w:szCs w:val="16"/>
        </w:rPr>
        <w:t xml:space="preserve">601 </w:t>
      </w:r>
      <w:r>
        <w:rPr>
          <w:rFonts w:ascii="Cambria" w:cs="Nirmala UI" w:eastAsia="Cambria" w:hAnsi="Cambria"/>
          <w:i/>
          <w:iCs/>
          <w:color w:val="6A5242"/>
          <w:sz w:val="25"/>
          <w:szCs w:val="25"/>
        </w:rPr>
        <w:t xml:space="preserve">darāndolita-dīrghākṣī</w:t>
      </w:r>
      <w:r>
        <w:rPr>
          <w:rFonts w:ascii="Cambria" w:cs="Nirmala UI" w:eastAsia="Cambria" w:hAnsi="Cambria"/>
        </w:rPr>
        <w:t xml:space="preserve">     </w:t>
      </w:r>
      <w:r>
        <w:rPr>
          <w:rFonts w:ascii="Cambria" w:cs="Nirmala UI" w:eastAsia="Cambria" w:hAnsi="Cambria"/>
          <w:color w:val="6A5242"/>
          <w:sz w:val="16"/>
          <w:szCs w:val="16"/>
        </w:rPr>
        <w:t xml:space="preserve">602 </w:t>
      </w:r>
      <w:r>
        <w:rPr>
          <w:rFonts w:ascii="Cambria" w:cs="Nirmala UI" w:eastAsia="Cambria" w:hAnsi="Cambria"/>
          <w:i/>
          <w:iCs/>
          <w:color w:val="6A5242"/>
          <w:sz w:val="25"/>
          <w:szCs w:val="25"/>
        </w:rPr>
        <w:t xml:space="preserve">dara-hāsojjvalan-mukhī</w:t>
      </w:r>
    </w:p>
    <w:p>
      <w:pPr>
        <w:keepNext/>
        <w:spacing w:after="20" w:line="340"/>
      </w:pPr>
      <w:r>
        <w:rPr>
          <w:rFonts w:ascii="Cambria" w:cs="Nirmala UI" w:eastAsia="Cambria" w:hAnsi="Cambria"/>
          <w:b/>
          <w:bCs/>
          <w:color w:val="7B1E1E"/>
          <w:sz w:val="18"/>
          <w:szCs w:val="18"/>
        </w:rPr>
        <w:t xml:space="preserve">603 </w:t>
      </w:r>
      <w:r>
        <w:rPr>
          <w:rFonts w:ascii="Cambria" w:cs="Nirmala UI" w:eastAsia="Cambria" w:hAnsi="Cambria"/>
          <w:sz w:val="34"/>
          <w:szCs w:val="34"/>
        </w:rPr>
        <w:t xml:space="preserve">गुरु-मूर्तिः°</w:t>
      </w:r>
      <w:r>
        <w:rPr>
          <w:rFonts w:ascii="Cambria" w:cs="Nirmala UI" w:eastAsia="Cambria" w:hAnsi="Cambria"/>
        </w:rPr>
        <w:t xml:space="preserve">     </w:t>
      </w:r>
      <w:r>
        <w:rPr>
          <w:rFonts w:ascii="Cambria" w:cs="Nirmala UI" w:eastAsia="Cambria" w:hAnsi="Cambria"/>
          <w:b/>
          <w:bCs/>
          <w:color w:val="7B1E1E"/>
          <w:sz w:val="18"/>
          <w:szCs w:val="18"/>
        </w:rPr>
        <w:t xml:space="preserve">604 </w:t>
      </w:r>
      <w:r>
        <w:rPr>
          <w:rFonts w:ascii="Cambria" w:cs="Nirmala UI" w:eastAsia="Cambria" w:hAnsi="Cambria"/>
          <w:sz w:val="34"/>
          <w:szCs w:val="34"/>
        </w:rPr>
        <w:t xml:space="preserve">गुण-निधिः°</w:t>
      </w:r>
      <w:r>
        <w:rPr>
          <w:rFonts w:ascii="Cambria" w:cs="Nirmala UI" w:eastAsia="Cambria" w:hAnsi="Cambria"/>
        </w:rPr>
        <w:t xml:space="preserve">     </w:t>
      </w:r>
      <w:r>
        <w:rPr>
          <w:rFonts w:ascii="Cambria" w:cs="Nirmala UI" w:eastAsia="Cambria" w:hAnsi="Cambria"/>
          <w:b/>
          <w:bCs/>
          <w:color w:val="7B1E1E"/>
          <w:sz w:val="18"/>
          <w:szCs w:val="18"/>
        </w:rPr>
        <w:t xml:space="preserve">605 </w:t>
      </w:r>
      <w:r>
        <w:rPr>
          <w:rFonts w:ascii="Cambria" w:cs="Nirmala UI" w:eastAsia="Cambria" w:hAnsi="Cambria"/>
          <w:sz w:val="34"/>
          <w:szCs w:val="34"/>
        </w:rPr>
        <w:t xml:space="preserve">गो-माता</w:t>
      </w:r>
      <w:r>
        <w:rPr>
          <w:rFonts w:ascii="Cambria" w:cs="Nirmala UI" w:eastAsia="Cambria" w:hAnsi="Cambria"/>
        </w:rPr>
        <w:t xml:space="preserve">     </w:t>
      </w:r>
      <w:r>
        <w:rPr>
          <w:rFonts w:ascii="Cambria" w:cs="Nirmala UI" w:eastAsia="Cambria" w:hAnsi="Cambria"/>
          <w:b/>
          <w:bCs/>
          <w:color w:val="7B1E1E"/>
          <w:sz w:val="18"/>
          <w:szCs w:val="18"/>
        </w:rPr>
        <w:t xml:space="preserve">606 </w:t>
      </w:r>
      <w:r>
        <w:rPr>
          <w:rFonts w:ascii="Cambria" w:cs="Nirmala UI" w:eastAsia="Cambria" w:hAnsi="Cambria"/>
          <w:sz w:val="34"/>
          <w:szCs w:val="34"/>
        </w:rPr>
        <w:t xml:space="preserve">गुह-जन्म-भूः</w:t>
      </w:r>
    </w:p>
    <w:p>
      <w:pPr>
        <w:spacing w:after="120"/>
      </w:pPr>
      <w:r>
        <w:rPr>
          <w:rFonts w:ascii="Cambria" w:cs="Nirmala UI" w:eastAsia="Cambria" w:hAnsi="Cambria"/>
          <w:color w:val="6A5242"/>
          <w:sz w:val="16"/>
          <w:szCs w:val="16"/>
        </w:rPr>
        <w:t xml:space="preserve">603 </w:t>
      </w:r>
      <w:r>
        <w:rPr>
          <w:rFonts w:ascii="Cambria" w:cs="Nirmala UI" w:eastAsia="Cambria" w:hAnsi="Cambria"/>
          <w:i/>
          <w:iCs/>
          <w:color w:val="6A5242"/>
          <w:sz w:val="25"/>
          <w:szCs w:val="25"/>
        </w:rPr>
        <w:t xml:space="preserve">guru-mūrtiḥ</w:t>
      </w:r>
      <w:r>
        <w:rPr>
          <w:rFonts w:ascii="Cambria" w:cs="Nirmala UI" w:eastAsia="Cambria" w:hAnsi="Cambria"/>
        </w:rPr>
        <w:t xml:space="preserve">     </w:t>
      </w:r>
      <w:r>
        <w:rPr>
          <w:rFonts w:ascii="Cambria" w:cs="Nirmala UI" w:eastAsia="Cambria" w:hAnsi="Cambria"/>
          <w:color w:val="6A5242"/>
          <w:sz w:val="16"/>
          <w:szCs w:val="16"/>
        </w:rPr>
        <w:t xml:space="preserve">604 </w:t>
      </w:r>
      <w:r>
        <w:rPr>
          <w:rFonts w:ascii="Cambria" w:cs="Nirmala UI" w:eastAsia="Cambria" w:hAnsi="Cambria"/>
          <w:i/>
          <w:iCs/>
          <w:color w:val="6A5242"/>
          <w:sz w:val="25"/>
          <w:szCs w:val="25"/>
        </w:rPr>
        <w:t xml:space="preserve">guṇa-nidhiḥ</w:t>
      </w:r>
      <w:r>
        <w:rPr>
          <w:rFonts w:ascii="Cambria" w:cs="Nirmala UI" w:eastAsia="Cambria" w:hAnsi="Cambria"/>
        </w:rPr>
        <w:t xml:space="preserve">     </w:t>
      </w:r>
      <w:r>
        <w:rPr>
          <w:rFonts w:ascii="Cambria" w:cs="Nirmala UI" w:eastAsia="Cambria" w:hAnsi="Cambria"/>
          <w:color w:val="6A5242"/>
          <w:sz w:val="16"/>
          <w:szCs w:val="16"/>
        </w:rPr>
        <w:t xml:space="preserve">605 </w:t>
      </w:r>
      <w:r>
        <w:rPr>
          <w:rFonts w:ascii="Cambria" w:cs="Nirmala UI" w:eastAsia="Cambria" w:hAnsi="Cambria"/>
          <w:i/>
          <w:iCs/>
          <w:color w:val="6A5242"/>
          <w:sz w:val="25"/>
          <w:szCs w:val="25"/>
        </w:rPr>
        <w:t xml:space="preserve">go-mātā</w:t>
      </w:r>
      <w:r>
        <w:rPr>
          <w:rFonts w:ascii="Cambria" w:cs="Nirmala UI" w:eastAsia="Cambria" w:hAnsi="Cambria"/>
        </w:rPr>
        <w:t xml:space="preserve">     </w:t>
      </w:r>
      <w:r>
        <w:rPr>
          <w:rFonts w:ascii="Cambria" w:cs="Nirmala UI" w:eastAsia="Cambria" w:hAnsi="Cambria"/>
          <w:color w:val="6A5242"/>
          <w:sz w:val="16"/>
          <w:szCs w:val="16"/>
        </w:rPr>
        <w:t xml:space="preserve">606 </w:t>
      </w:r>
      <w:r>
        <w:rPr>
          <w:rFonts w:ascii="Cambria" w:cs="Nirmala UI" w:eastAsia="Cambria" w:hAnsi="Cambria"/>
          <w:i/>
          <w:iCs/>
          <w:color w:val="6A5242"/>
          <w:sz w:val="25"/>
          <w:szCs w:val="25"/>
        </w:rPr>
        <w:t xml:space="preserve">guha-janma-bhūḥ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601</w:t>
      </w:r>
      <w:r>
        <w:rPr>
          <w:rFonts w:ascii="Cambria" w:cs="Nirmala UI" w:eastAsia="Cambria" w:hAnsi="Cambria"/>
          <w:sz w:val="23"/>
          <w:szCs w:val="23"/>
        </w:rPr>
        <w:t xml:space="preserve">She whose long eyes are gently tremulous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602</w:t>
      </w:r>
      <w:r>
        <w:rPr>
          <w:rFonts w:ascii="Cambria" w:cs="Nirmala UI" w:eastAsia="Cambria" w:hAnsi="Cambria"/>
          <w:sz w:val="23"/>
          <w:szCs w:val="23"/>
        </w:rPr>
        <w:t xml:space="preserve">She whose face shines with a gentle smile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603</w:t>
      </w:r>
      <w:r>
        <w:rPr>
          <w:rFonts w:ascii="Cambria" w:cs="Nirmala UI" w:eastAsia="Cambria" w:hAnsi="Cambria"/>
          <w:sz w:val="23"/>
          <w:szCs w:val="23"/>
        </w:rPr>
        <w:t xml:space="preserve">She who has assumed the form of the guru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604</w:t>
      </w:r>
      <w:r>
        <w:rPr>
          <w:rFonts w:ascii="Cambria" w:cs="Nirmala UI" w:eastAsia="Cambria" w:hAnsi="Cambria"/>
          <w:sz w:val="23"/>
          <w:szCs w:val="23"/>
        </w:rPr>
        <w:t xml:space="preserve">She who is the treasure house of all good qualities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605</w:t>
      </w:r>
      <w:r>
        <w:rPr>
          <w:rFonts w:ascii="Cambria" w:cs="Nirmala UI" w:eastAsia="Cambria" w:hAnsi="Cambria"/>
          <w:sz w:val="23"/>
          <w:szCs w:val="23"/>
        </w:rPr>
        <w:t xml:space="preserve">She who is the mother of cows (as Surabhi, the wish-granting cow)</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606</w:t>
      </w:r>
      <w:r>
        <w:rPr>
          <w:rFonts w:ascii="Cambria" w:cs="Nirmala UI" w:eastAsia="Cambria" w:hAnsi="Cambria"/>
          <w:sz w:val="23"/>
          <w:szCs w:val="23"/>
        </w:rPr>
        <w:t xml:space="preserve">She who is the source from which Guha (Skanda) was born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601  </w:t>
            </w:r>
            <w:r>
              <w:rPr>
                <w:rFonts w:ascii="Cambria" w:cs="Nirmala UI" w:eastAsia="Cambria" w:hAnsi="Cambria"/>
                <w:color w:val="7B1E1E"/>
                <w:sz w:val="30"/>
                <w:szCs w:val="30"/>
              </w:rPr>
              <w:t xml:space="preserve">दरान्दोलितदीर्घाक्षी</w:t>
            </w:r>
            <w:r>
              <w:rPr>
                <w:rFonts w:ascii="Cambria" w:cs="Nirmala UI" w:eastAsia="Cambria" w:hAnsi="Cambria"/>
              </w:rPr>
              <w:t xml:space="preserve">  </w:t>
            </w:r>
            <w:r>
              <w:rPr>
                <w:rFonts w:ascii="Cambria" w:cs="Nirmala UI" w:eastAsia="Cambria" w:hAnsi="Cambria"/>
                <w:i/>
                <w:iCs/>
                <w:color w:val="6A5242"/>
                <w:sz w:val="21"/>
                <w:szCs w:val="21"/>
              </w:rPr>
              <w:t xml:space="preserve">darāndolita-dīrghākṣī</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dara</w:t>
            </w:r>
          </w:p>
        </w:tc>
        <w:tc>
          <w:tcPr>
            <w:tcW w:type="pct" w:w="64%"/>
          </w:tcPr>
          <w:p>
            <w:pPr>
              <w:spacing w:after="40"/>
            </w:pPr>
            <w:r>
              <w:rPr>
                <w:rFonts w:ascii="Cambria" w:cs="Nirmala UI" w:eastAsia="Cambria" w:hAnsi="Cambria"/>
                <w:sz w:val="23"/>
                <w:szCs w:val="23"/>
              </w:rPr>
              <w:t xml:space="preserve">slightly, a little, gently</w:t>
            </w:r>
            <w:r>
              <w:rPr>
                <w:rFonts w:ascii="Cambria" w:cs="Nirmala UI" w:eastAsia="Cambria" w:hAnsi="Cambria"/>
              </w:rPr>
              <w:br/>
              <w:t xml:space="preserve"/>
            </w:r>
            <w:r>
              <w:rPr>
                <w:rFonts w:ascii="Cambria" w:cs="Nirmala UI" w:eastAsia="Cambria" w:hAnsi="Cambria"/>
                <w:color w:val="6A5242"/>
                <w:sz w:val="19"/>
                <w:szCs w:val="19"/>
              </w:rPr>
              <w:t xml:space="preserve">indeclinable, used as the first member of compounds</w:t>
            </w:r>
          </w:p>
        </w:tc>
      </w:tr>
      <w:tr>
        <w:trPr>
          <w:cantSplit/>
        </w:trPr>
        <w:tc>
          <w:tcPr>
            <w:tcW w:type="pct" w:w="36%"/>
          </w:tcPr>
          <w:p>
            <w:pPr>
              <w:spacing w:after="40"/>
            </w:pPr>
            <w:r>
              <w:rPr>
                <w:rFonts w:ascii="Cambria" w:cs="Nirmala UI" w:eastAsia="Cambria" w:hAnsi="Cambria"/>
                <w:sz w:val="30"/>
                <w:szCs w:val="30"/>
              </w:rPr>
              <w:t xml:space="preserve">आन्दोलित</w:t>
            </w:r>
            <w:r>
              <w:rPr>
                <w:rFonts w:ascii="Cambria" w:cs="Nirmala UI" w:eastAsia="Cambria" w:hAnsi="Cambria"/>
              </w:rPr>
              <w:br/>
              <w:t xml:space="preserve"/>
            </w:r>
            <w:r>
              <w:rPr>
                <w:rFonts w:ascii="Cambria" w:cs="Nirmala UI" w:eastAsia="Cambria" w:hAnsi="Cambria"/>
                <w:i/>
                <w:iCs/>
                <w:color w:val="6A5242"/>
                <w:sz w:val="21"/>
                <w:szCs w:val="21"/>
              </w:rPr>
              <w:t xml:space="preserve">āndolita</w:t>
            </w:r>
          </w:p>
        </w:tc>
        <w:tc>
          <w:tcPr>
            <w:tcW w:type="pct" w:w="64%"/>
          </w:tcPr>
          <w:p>
            <w:pPr>
              <w:spacing w:after="40"/>
            </w:pPr>
            <w:r>
              <w:rPr>
                <w:rFonts w:ascii="Cambria" w:cs="Nirmala UI" w:eastAsia="Cambria" w:hAnsi="Cambria"/>
                <w:sz w:val="23"/>
                <w:szCs w:val="23"/>
              </w:rPr>
              <w:t xml:space="preserve">swung, set in gentle motion, tremulous</w:t>
            </w:r>
            <w:r>
              <w:rPr>
                <w:rFonts w:ascii="Cambria" w:cs="Nirmala UI" w:eastAsia="Cambria" w:hAnsi="Cambria"/>
              </w:rPr>
              <w:br/>
              <w:t xml:space="preserve"/>
            </w:r>
            <w:r>
              <w:rPr>
                <w:rFonts w:ascii="Cambria" w:cs="Nirmala UI" w:eastAsia="Cambria" w:hAnsi="Cambria"/>
                <w:color w:val="6A5242"/>
                <w:sz w:val="19"/>
                <w:szCs w:val="19"/>
              </w:rPr>
              <w:t xml:space="preserve">past participle of āndolaya- 'to swing'</w:t>
            </w:r>
          </w:p>
        </w:tc>
      </w:tr>
      <w:tr>
        <w:trPr>
          <w:cantSplit/>
        </w:trPr>
        <w:tc>
          <w:tcPr>
            <w:tcW w:type="pct" w:w="36%"/>
          </w:tcPr>
          <w:p>
            <w:pPr>
              <w:spacing w:after="40"/>
            </w:pPr>
            <w:r>
              <w:rPr>
                <w:rFonts w:ascii="Cambria" w:cs="Nirmala UI" w:eastAsia="Cambria" w:hAnsi="Cambria"/>
                <w:sz w:val="30"/>
                <w:szCs w:val="30"/>
              </w:rPr>
              <w:t xml:space="preserve">दीर्घ</w:t>
            </w:r>
            <w:r>
              <w:rPr>
                <w:rFonts w:ascii="Cambria" w:cs="Nirmala UI" w:eastAsia="Cambria" w:hAnsi="Cambria"/>
              </w:rPr>
              <w:br/>
              <w:t xml:space="preserve"/>
            </w:r>
            <w:r>
              <w:rPr>
                <w:rFonts w:ascii="Cambria" w:cs="Nirmala UI" w:eastAsia="Cambria" w:hAnsi="Cambria"/>
                <w:i/>
                <w:iCs/>
                <w:color w:val="6A5242"/>
                <w:sz w:val="21"/>
                <w:szCs w:val="21"/>
              </w:rPr>
              <w:t xml:space="preserve">dīrgha</w:t>
            </w:r>
          </w:p>
        </w:tc>
        <w:tc>
          <w:tcPr>
            <w:tcW w:type="pct" w:w="64%"/>
          </w:tcPr>
          <w:p>
            <w:pPr>
              <w:spacing w:after="40"/>
            </w:pPr>
            <w:r>
              <w:rPr>
                <w:rFonts w:ascii="Cambria" w:cs="Nirmala UI" w:eastAsia="Cambria" w:hAnsi="Cambria"/>
                <w:sz w:val="23"/>
                <w:szCs w:val="23"/>
              </w:rPr>
              <w:t xml:space="preserve">long</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 -akṣa,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602  </w:t>
            </w:r>
            <w:r>
              <w:rPr>
                <w:rFonts w:ascii="Cambria" w:cs="Nirmala UI" w:eastAsia="Cambria" w:hAnsi="Cambria"/>
                <w:color w:val="7B1E1E"/>
                <w:sz w:val="30"/>
                <w:szCs w:val="30"/>
              </w:rPr>
              <w:t xml:space="preserve">दरहासोज्ज्वलन्मुखी</w:t>
            </w:r>
            <w:r>
              <w:rPr>
                <w:rFonts w:ascii="Cambria" w:cs="Nirmala UI" w:eastAsia="Cambria" w:hAnsi="Cambria"/>
              </w:rPr>
              <w:t xml:space="preserve">  </w:t>
            </w:r>
            <w:r>
              <w:rPr>
                <w:rFonts w:ascii="Cambria" w:cs="Nirmala UI" w:eastAsia="Cambria" w:hAnsi="Cambria"/>
                <w:i/>
                <w:iCs/>
                <w:color w:val="6A5242"/>
                <w:sz w:val="21"/>
                <w:szCs w:val="21"/>
              </w:rPr>
              <w:t xml:space="preserve">dara-hāsojjvalan-mukhī</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dara</w:t>
            </w:r>
          </w:p>
        </w:tc>
        <w:tc>
          <w:tcPr>
            <w:tcW w:type="pct" w:w="64%"/>
          </w:tcPr>
          <w:p>
            <w:pPr>
              <w:spacing w:after="40"/>
            </w:pPr>
            <w:r>
              <w:rPr>
                <w:rFonts w:ascii="Cambria" w:cs="Nirmala UI" w:eastAsia="Cambria" w:hAnsi="Cambria"/>
                <w:sz w:val="23"/>
                <w:szCs w:val="23"/>
              </w:rPr>
              <w:t xml:space="preserve">slightly, gently</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हास</w:t>
            </w:r>
            <w:r>
              <w:rPr>
                <w:rFonts w:ascii="Cambria" w:cs="Nirmala UI" w:eastAsia="Cambria" w:hAnsi="Cambria"/>
              </w:rPr>
              <w:br/>
              <w:t xml:space="preserve"/>
            </w:r>
            <w:r>
              <w:rPr>
                <w:rFonts w:ascii="Cambria" w:cs="Nirmala UI" w:eastAsia="Cambria" w:hAnsi="Cambria"/>
                <w:i/>
                <w:iCs/>
                <w:color w:val="6A5242"/>
                <w:sz w:val="21"/>
                <w:szCs w:val="21"/>
              </w:rPr>
              <w:t xml:space="preserve">hāsa</w:t>
            </w:r>
          </w:p>
        </w:tc>
        <w:tc>
          <w:tcPr>
            <w:tcW w:type="pct" w:w="64%"/>
          </w:tcPr>
          <w:p>
            <w:pPr>
              <w:spacing w:after="40"/>
            </w:pPr>
            <w:r>
              <w:rPr>
                <w:rFonts w:ascii="Cambria" w:cs="Nirmala UI" w:eastAsia="Cambria" w:hAnsi="Cambria"/>
                <w:sz w:val="23"/>
                <w:szCs w:val="23"/>
              </w:rPr>
              <w:t xml:space="preserve">smile, laughter</w:t>
            </w:r>
            <w:r>
              <w:rPr>
                <w:rFonts w:ascii="Cambria" w:cs="Nirmala UI" w:eastAsia="Cambria" w:hAnsi="Cambria"/>
              </w:rPr>
              <w:br/>
              <w:t xml:space="preserve"/>
            </w:r>
            <w:r>
              <w:rPr>
                <w:rFonts w:ascii="Cambria" w:cs="Nirmala UI" w:eastAsia="Cambria" w:hAnsi="Cambria"/>
                <w:color w:val="6A5242"/>
                <w:sz w:val="19"/>
                <w:szCs w:val="19"/>
              </w:rPr>
              <w:t xml:space="preserve">√has 'to laugh'</w:t>
            </w:r>
          </w:p>
        </w:tc>
      </w:tr>
      <w:tr>
        <w:trPr>
          <w:cantSplit/>
        </w:trPr>
        <w:tc>
          <w:tcPr>
            <w:tcW w:type="pct" w:w="36%"/>
          </w:tcPr>
          <w:p>
            <w:pPr>
              <w:spacing w:after="40"/>
            </w:pPr>
            <w:r>
              <w:rPr>
                <w:rFonts w:ascii="Cambria" w:cs="Nirmala UI" w:eastAsia="Cambria" w:hAnsi="Cambria"/>
                <w:sz w:val="30"/>
                <w:szCs w:val="30"/>
              </w:rPr>
              <w:t xml:space="preserve">उज्ज्वलत्</w:t>
            </w:r>
            <w:r>
              <w:rPr>
                <w:rFonts w:ascii="Cambria" w:cs="Nirmala UI" w:eastAsia="Cambria" w:hAnsi="Cambria"/>
              </w:rPr>
              <w:br/>
              <w:t xml:space="preserve"/>
            </w:r>
            <w:r>
              <w:rPr>
                <w:rFonts w:ascii="Cambria" w:cs="Nirmala UI" w:eastAsia="Cambria" w:hAnsi="Cambria"/>
                <w:i/>
                <w:iCs/>
                <w:color w:val="6A5242"/>
                <w:sz w:val="21"/>
                <w:szCs w:val="21"/>
              </w:rPr>
              <w:t xml:space="preserve">ujjvalat</w:t>
            </w:r>
          </w:p>
        </w:tc>
        <w:tc>
          <w:tcPr>
            <w:tcW w:type="pct" w:w="64%"/>
          </w:tcPr>
          <w:p>
            <w:pPr>
              <w:spacing w:after="40"/>
            </w:pPr>
            <w:r>
              <w:rPr>
                <w:rFonts w:ascii="Cambria" w:cs="Nirmala UI" w:eastAsia="Cambria" w:hAnsi="Cambria"/>
                <w:sz w:val="23"/>
                <w:szCs w:val="23"/>
              </w:rPr>
              <w:t xml:space="preserve">shining, blazing</w:t>
            </w:r>
            <w:r>
              <w:rPr>
                <w:rFonts w:ascii="Cambria" w:cs="Nirmala UI" w:eastAsia="Cambria" w:hAnsi="Cambria"/>
              </w:rPr>
              <w:br/>
              <w:t xml:space="preserve"/>
            </w:r>
            <w:r>
              <w:rPr>
                <w:rFonts w:ascii="Cambria" w:cs="Nirmala UI" w:eastAsia="Cambria" w:hAnsi="Cambria"/>
                <w:color w:val="6A5242"/>
                <w:sz w:val="19"/>
                <w:szCs w:val="19"/>
              </w:rPr>
              <w:t xml:space="preserve">ud + √jval 'to blaze', present participle</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603  </w:t>
            </w:r>
            <w:r>
              <w:rPr>
                <w:rFonts w:ascii="Cambria" w:cs="Nirmala UI" w:eastAsia="Cambria" w:hAnsi="Cambria"/>
                <w:color w:val="7B1E1E"/>
                <w:sz w:val="30"/>
                <w:szCs w:val="30"/>
              </w:rPr>
              <w:t xml:space="preserve">गुरुमूर्तिः</w:t>
            </w:r>
            <w:r>
              <w:rPr>
                <w:rFonts w:ascii="Cambria" w:cs="Nirmala UI" w:eastAsia="Cambria" w:hAnsi="Cambria"/>
              </w:rPr>
              <w:t xml:space="preserve">  </w:t>
            </w:r>
            <w:r>
              <w:rPr>
                <w:rFonts w:ascii="Cambria" w:cs="Nirmala UI" w:eastAsia="Cambria" w:hAnsi="Cambria"/>
                <w:i/>
                <w:iCs/>
                <w:color w:val="6A5242"/>
                <w:sz w:val="21"/>
                <w:szCs w:val="21"/>
              </w:rPr>
              <w:t xml:space="preserve">guru-mūrtiḥ</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guru</w:t>
            </w:r>
          </w:p>
        </w:tc>
        <w:tc>
          <w:tcPr>
            <w:tcW w:type="pct" w:w="64%"/>
          </w:tcPr>
          <w:p>
            <w:pPr>
              <w:spacing w:after="40"/>
            </w:pPr>
            <w:r>
              <w:rPr>
                <w:rFonts w:ascii="Cambria" w:cs="Nirmala UI" w:eastAsia="Cambria" w:hAnsi="Cambria"/>
                <w:sz w:val="23"/>
                <w:szCs w:val="23"/>
              </w:rPr>
              <w:t xml:space="preserve">teacher, spiritual preceptor; also heavy, weighty, venerable</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604  </w:t>
            </w:r>
            <w:r>
              <w:rPr>
                <w:rFonts w:ascii="Cambria" w:cs="Nirmala UI" w:eastAsia="Cambria" w:hAnsi="Cambria"/>
                <w:color w:val="7B1E1E"/>
                <w:sz w:val="30"/>
                <w:szCs w:val="30"/>
              </w:rPr>
              <w:t xml:space="preserve">गुणनिधिः</w:t>
            </w:r>
            <w:r>
              <w:rPr>
                <w:rFonts w:ascii="Cambria" w:cs="Nirmala UI" w:eastAsia="Cambria" w:hAnsi="Cambria"/>
              </w:rPr>
              <w:t xml:space="preserve">  </w:t>
            </w:r>
            <w:r>
              <w:rPr>
                <w:rFonts w:ascii="Cambria" w:cs="Nirmala UI" w:eastAsia="Cambria" w:hAnsi="Cambria"/>
                <w:i/>
                <w:iCs/>
                <w:color w:val="6A5242"/>
                <w:sz w:val="21"/>
                <w:szCs w:val="21"/>
              </w:rPr>
              <w:t xml:space="preserve">guṇa-nidhiḥ</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guṇa</w:t>
            </w:r>
          </w:p>
        </w:tc>
        <w:tc>
          <w:tcPr>
            <w:tcW w:type="pct" w:w="64%"/>
          </w:tcPr>
          <w:p>
            <w:pPr>
              <w:spacing w:after="40"/>
            </w:pPr>
            <w:r>
              <w:rPr>
                <w:rFonts w:ascii="Cambria" w:cs="Nirmala UI" w:eastAsia="Cambria" w:hAnsi="Cambria"/>
                <w:sz w:val="23"/>
                <w:szCs w:val="23"/>
              </w:rPr>
              <w:t xml:space="preserve">quality, virtue; also the three guṇas of nature</w:t>
            </w:r>
          </w:p>
        </w:tc>
      </w:tr>
      <w:tr>
        <w:trPr>
          <w:cantSplit/>
        </w:trPr>
        <w:tc>
          <w:tcPr>
            <w:tcW w:type="pct" w:w="36%"/>
          </w:tcPr>
          <w:p>
            <w:pPr>
              <w:spacing w:after="40"/>
            </w:pPr>
            <w:r>
              <w:rPr>
                <w:rFonts w:ascii="Cambria" w:cs="Nirmala UI" w:eastAsia="Cambria" w:hAnsi="Cambria"/>
                <w:sz w:val="30"/>
                <w:szCs w:val="30"/>
              </w:rPr>
              <w:t xml:space="preserve">निधिः</w:t>
            </w:r>
            <w:r>
              <w:rPr>
                <w:rFonts w:ascii="Cambria" w:cs="Nirmala UI" w:eastAsia="Cambria" w:hAnsi="Cambria"/>
              </w:rPr>
              <w:br/>
              <w:t xml:space="preserve"/>
            </w:r>
            <w:r>
              <w:rPr>
                <w:rFonts w:ascii="Cambria" w:cs="Nirmala UI" w:eastAsia="Cambria" w:hAnsi="Cambria"/>
                <w:i/>
                <w:iCs/>
                <w:color w:val="6A5242"/>
                <w:sz w:val="21"/>
                <w:szCs w:val="21"/>
              </w:rPr>
              <w:t xml:space="preserve">nidhiḥ</w:t>
            </w:r>
          </w:p>
        </w:tc>
        <w:tc>
          <w:tcPr>
            <w:tcW w:type="pct" w:w="64%"/>
          </w:tcPr>
          <w:p>
            <w:pPr>
              <w:spacing w:after="40"/>
            </w:pPr>
            <w:r>
              <w:rPr>
                <w:rFonts w:ascii="Cambria" w:cs="Nirmala UI" w:eastAsia="Cambria" w:hAnsi="Cambria"/>
                <w:sz w:val="23"/>
                <w:szCs w:val="23"/>
              </w:rPr>
              <w:t xml:space="preserve">treasure, storehouse</w:t>
            </w:r>
            <w:r>
              <w:rPr>
                <w:rFonts w:ascii="Cambria" w:cs="Nirmala UI" w:eastAsia="Cambria" w:hAnsi="Cambria"/>
              </w:rPr>
              <w:br/>
              <w:t xml:space="preserve"/>
            </w:r>
            <w:r>
              <w:rPr>
                <w:rFonts w:ascii="Cambria" w:cs="Nirmala UI" w:eastAsia="Cambria" w:hAnsi="Cambria"/>
                <w:color w:val="6A5242"/>
                <w:sz w:val="19"/>
                <w:szCs w:val="19"/>
              </w:rPr>
              <w:t xml:space="preserve">masculine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605  </w:t>
            </w:r>
            <w:r>
              <w:rPr>
                <w:rFonts w:ascii="Cambria" w:cs="Nirmala UI" w:eastAsia="Cambria" w:hAnsi="Cambria"/>
                <w:color w:val="7B1E1E"/>
                <w:sz w:val="30"/>
                <w:szCs w:val="30"/>
              </w:rPr>
              <w:t xml:space="preserve">गोमाता</w:t>
            </w:r>
            <w:r>
              <w:rPr>
                <w:rFonts w:ascii="Cambria" w:cs="Nirmala UI" w:eastAsia="Cambria" w:hAnsi="Cambria"/>
              </w:rPr>
              <w:t xml:space="preserve">  </w:t>
            </w:r>
            <w:r>
              <w:rPr>
                <w:rFonts w:ascii="Cambria" w:cs="Nirmala UI" w:eastAsia="Cambria" w:hAnsi="Cambria"/>
                <w:i/>
                <w:iCs/>
                <w:color w:val="6A5242"/>
                <w:sz w:val="21"/>
                <w:szCs w:val="21"/>
              </w:rPr>
              <w:t xml:space="preserve">go-mātā</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go</w:t>
            </w:r>
          </w:p>
        </w:tc>
        <w:tc>
          <w:tcPr>
            <w:tcW w:type="pct" w:w="64%"/>
          </w:tcPr>
          <w:p>
            <w:pPr>
              <w:spacing w:after="40"/>
            </w:pPr>
            <w:r>
              <w:rPr>
                <w:rFonts w:ascii="Cambria" w:cs="Nirmala UI" w:eastAsia="Cambria" w:hAnsi="Cambria"/>
                <w:sz w:val="23"/>
                <w:szCs w:val="23"/>
              </w:rPr>
              <w:t xml:space="preserve">cow; also earth, speech, ray of light, sense organ</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mātṛ</w:t>
            </w:r>
          </w:p>
        </w:tc>
      </w:tr>
      <w:tr>
        <w:trPr>
          <w:cantSplit/>
        </w:trPr>
        <w:tc>
          <w:tcPr>
            <w:gridSpan w:val="2"/>
          </w:tcPr>
          <w:p>
            <w:pPr>
              <w:spacing w:after="40" w:before="120"/>
            </w:pPr>
            <w:r>
              <w:rPr>
                <w:rFonts w:ascii="Cambria" w:cs="Nirmala UI" w:eastAsia="Cambria" w:hAnsi="Cambria"/>
                <w:b/>
                <w:bCs/>
                <w:color w:val="7B1E1E"/>
                <w:sz w:val="20"/>
                <w:szCs w:val="20"/>
              </w:rPr>
              <w:t xml:space="preserve">606  </w:t>
            </w:r>
            <w:r>
              <w:rPr>
                <w:rFonts w:ascii="Cambria" w:cs="Nirmala UI" w:eastAsia="Cambria" w:hAnsi="Cambria"/>
                <w:color w:val="7B1E1E"/>
                <w:sz w:val="30"/>
                <w:szCs w:val="30"/>
              </w:rPr>
              <w:t xml:space="preserve">गुहजन्मभूः</w:t>
            </w:r>
            <w:r>
              <w:rPr>
                <w:rFonts w:ascii="Cambria" w:cs="Nirmala UI" w:eastAsia="Cambria" w:hAnsi="Cambria"/>
              </w:rPr>
              <w:t xml:space="preserve">  </w:t>
            </w:r>
            <w:r>
              <w:rPr>
                <w:rFonts w:ascii="Cambria" w:cs="Nirmala UI" w:eastAsia="Cambria" w:hAnsi="Cambria"/>
                <w:i/>
                <w:iCs/>
                <w:color w:val="6A5242"/>
                <w:sz w:val="21"/>
                <w:szCs w:val="21"/>
              </w:rPr>
              <w:t xml:space="preserve">guha-janma-bhūḥ</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guha</w:t>
            </w:r>
          </w:p>
        </w:tc>
        <w:tc>
          <w:tcPr>
            <w:tcW w:type="pct" w:w="64%"/>
          </w:tcPr>
          <w:p>
            <w:pPr>
              <w:spacing w:after="40"/>
            </w:pPr>
            <w:r>
              <w:rPr>
                <w:rFonts w:ascii="Cambria" w:cs="Nirmala UI" w:eastAsia="Cambria" w:hAnsi="Cambria"/>
                <w:sz w:val="23"/>
                <w:szCs w:val="23"/>
              </w:rPr>
              <w:t xml:space="preserve">Guha, Skanda (Subrahmaṇya), the son of Śiva and Pārvatī</w:t>
            </w:r>
          </w:p>
        </w:tc>
      </w:tr>
      <w:tr>
        <w:trPr>
          <w:cantSplit/>
        </w:trPr>
        <w:tc>
          <w:tcPr>
            <w:tcW w:type="pct" w:w="36%"/>
          </w:tcPr>
          <w:p>
            <w:pPr>
              <w:spacing w:after="40"/>
            </w:pPr>
            <w:r>
              <w:rPr>
                <w:rFonts w:ascii="Cambria" w:cs="Nirmala UI" w:eastAsia="Cambria" w:hAnsi="Cambria"/>
                <w:sz w:val="30"/>
                <w:szCs w:val="30"/>
              </w:rPr>
              <w:t xml:space="preserve">जन्मन्</w:t>
            </w:r>
            <w:r>
              <w:rPr>
                <w:rFonts w:ascii="Cambria" w:cs="Nirmala UI" w:eastAsia="Cambria" w:hAnsi="Cambria"/>
              </w:rPr>
              <w:br/>
              <w:t xml:space="preserve"/>
            </w:r>
            <w:r>
              <w:rPr>
                <w:rFonts w:ascii="Cambria" w:cs="Nirmala UI" w:eastAsia="Cambria" w:hAnsi="Cambria"/>
                <w:i/>
                <w:iCs/>
                <w:color w:val="6A5242"/>
                <w:sz w:val="21"/>
                <w:szCs w:val="21"/>
              </w:rPr>
              <w:t xml:space="preserve">janman</w:t>
            </w:r>
          </w:p>
        </w:tc>
        <w:tc>
          <w:tcPr>
            <w:tcW w:type="pct" w:w="64%"/>
          </w:tcPr>
          <w:p>
            <w:pPr>
              <w:spacing w:after="40"/>
            </w:pPr>
            <w:r>
              <w:rPr>
                <w:rFonts w:ascii="Cambria" w:cs="Nirmala UI" w:eastAsia="Cambria" w:hAnsi="Cambria"/>
                <w:sz w:val="23"/>
                <w:szCs w:val="23"/>
              </w:rPr>
              <w:t xml:space="preserve">birth</w:t>
            </w:r>
            <w:r>
              <w:rPr>
                <w:rFonts w:ascii="Cambria" w:cs="Nirmala UI" w:eastAsia="Cambria" w:hAnsi="Cambria"/>
              </w:rPr>
              <w:br/>
              <w:t xml:space="preserve"/>
            </w:r>
            <w:r>
              <w:rPr>
                <w:rFonts w:ascii="Cambria" w:cs="Nirmala UI" w:eastAsia="Cambria" w:hAnsi="Cambria"/>
                <w:color w:val="6A5242"/>
                <w:sz w:val="19"/>
                <w:szCs w:val="19"/>
              </w:rPr>
              <w:t xml:space="preserve">appears as janma- (final n dropped in composition)</w:t>
            </w:r>
          </w:p>
        </w:tc>
      </w:tr>
      <w:tr>
        <w:trPr>
          <w:cantSplit/>
        </w:trPr>
        <w:tc>
          <w:tcPr>
            <w:tcW w:type="pct" w:w="36%"/>
          </w:tcPr>
          <w:p>
            <w:pPr>
              <w:spacing w:after="40"/>
            </w:pPr>
            <w:r>
              <w:rPr>
                <w:rFonts w:ascii="Cambria" w:cs="Nirmala UI" w:eastAsia="Cambria" w:hAnsi="Cambria"/>
                <w:sz w:val="30"/>
                <w:szCs w:val="30"/>
              </w:rPr>
              <w:t xml:space="preserve">भूः</w:t>
            </w:r>
            <w:r>
              <w:rPr>
                <w:rFonts w:ascii="Cambria" w:cs="Nirmala UI" w:eastAsia="Cambria" w:hAnsi="Cambria"/>
              </w:rPr>
              <w:br/>
              <w:t xml:space="preserve"/>
            </w:r>
            <w:r>
              <w:rPr>
                <w:rFonts w:ascii="Cambria" w:cs="Nirmala UI" w:eastAsia="Cambria" w:hAnsi="Cambria"/>
                <w:i/>
                <w:iCs/>
                <w:color w:val="6A5242"/>
                <w:sz w:val="21"/>
                <w:szCs w:val="21"/>
              </w:rPr>
              <w:t xml:space="preserve">bhūḥ</w:t>
            </w:r>
          </w:p>
        </w:tc>
        <w:tc>
          <w:tcPr>
            <w:tcW w:type="pct" w:w="64%"/>
          </w:tcPr>
          <w:p>
            <w:pPr>
              <w:spacing w:after="40"/>
            </w:pPr>
            <w:r>
              <w:rPr>
                <w:rFonts w:ascii="Cambria" w:cs="Nirmala UI" w:eastAsia="Cambria" w:hAnsi="Cambria"/>
                <w:sz w:val="23"/>
                <w:szCs w:val="23"/>
              </w:rPr>
              <w:t xml:space="preserve">earth, ground; place of origin, source</w:t>
            </w:r>
            <w:r>
              <w:rPr>
                <w:rFonts w:ascii="Cambria" w:cs="Nirmala UI" w:eastAsia="Cambria" w:hAnsi="Cambria"/>
              </w:rPr>
              <w:br/>
              <w:t xml:space="preserve"/>
            </w:r>
            <w:r>
              <w:rPr>
                <w:rFonts w:ascii="Cambria" w:cs="Nirmala UI" w:eastAsia="Cambria" w:hAnsi="Cambria"/>
                <w:color w:val="6A5242"/>
                <w:sz w:val="19"/>
                <w:szCs w:val="19"/>
              </w:rPr>
              <w:t xml:space="preserve">feminine ū-stem, nominative singular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601  </w:t>
      </w:r>
      <w:r>
        <w:rPr>
          <w:rFonts w:ascii="Cambria" w:cs="Nirmala UI" w:eastAsia="Cambria" w:hAnsi="Cambria"/>
        </w:rPr>
        <w:t xml:space="preserve">  </w:t>
      </w:r>
      <w:r>
        <w:rPr>
          <w:rFonts w:ascii="Cambria" w:cs="Nirmala UI" w:eastAsia="Cambria" w:hAnsi="Cambria"/>
          <w:color w:val="7B1E1E"/>
          <w:sz w:val="32"/>
          <w:szCs w:val="32"/>
        </w:rPr>
        <w:t xml:space="preserve">दरान्दोलितदीर्घाक्षी</w:t>
      </w:r>
      <w:r>
        <w:rPr>
          <w:rFonts w:ascii="Cambria" w:cs="Nirmala UI" w:eastAsia="Cambria" w:hAnsi="Cambria"/>
        </w:rPr>
        <w:t xml:space="preserve">   </w:t>
      </w:r>
      <w:r>
        <w:rPr>
          <w:rFonts w:ascii="Cambria" w:cs="Nirmala UI" w:eastAsia="Cambria" w:hAnsi="Cambria"/>
          <w:i/>
          <w:iCs/>
          <w:color w:val="6A5242"/>
          <w:sz w:val="25"/>
          <w:szCs w:val="25"/>
        </w:rPr>
        <w:t xml:space="preserve">darāndolita-dīrghākṣī</w:t>
      </w:r>
    </w:p>
    <w:p>
      <w:pPr>
        <w:keepNext/>
        <w:spacing w:after="80"/>
      </w:pPr>
      <w:r>
        <w:rPr>
          <w:rFonts w:ascii="Cambria" w:cs="Nirmala UI" w:eastAsia="Cambria" w:hAnsi="Cambria"/>
          <w:b/>
          <w:bCs/>
          <w:sz w:val="24"/>
          <w:szCs w:val="24"/>
        </w:rPr>
        <w:t xml:space="preserve">She whose long eyes are gently tremulous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दरान्दोलित = दर + आन्दोलित (dara + āndolita) — savarṇa-dīrgha: a + ā → ā (Pāṇini 6.1.101 akaḥ savarṇe dīrghaḥ); दीर्घाक्षी = दीर्घ + अक्षी (dīrgha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with an adverbial first member). </w:t>
      </w:r>
      <w:r>
        <w:rPr>
          <w:rFonts w:ascii="Cambria" w:cs="Nirmala UI" w:eastAsia="Cambria" w:hAnsi="Cambria"/>
          <w:sz w:val="22"/>
          <w:szCs w:val="22"/>
        </w:rPr>
        <w:t xml:space="preserve">(1) dara-āndolita 'slightly moving': the indeclinable dara 'a little, gently' qualifies the participle āndolita 'swung, set in motion'. (2) A bahuvrīhi: 'She whose long eyes are gently moving'. akṣi 'eye' becomes -akṣa at the end of the bahuvrīhi (Pāṇini 5.4.113) and takes the feminine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 आन्दोलिते दरान्दोलिते; दरान्दोलिते दीर्घे अक्षिणी यस्याः सा दरान्दोलितदीर्घाक्षी</w:t>
      </w:r>
      <w:r>
        <w:rPr>
          <w:rFonts w:ascii="Cambria" w:cs="Nirmala UI" w:eastAsia="Cambria" w:hAnsi="Cambria"/>
        </w:rPr>
        <w:br/>
        <w:t xml:space="preserve"/>
      </w:r>
      <w:r>
        <w:rPr>
          <w:rFonts w:ascii="Cambria" w:cs="Nirmala UI" w:eastAsia="Cambria" w:hAnsi="Cambria"/>
          <w:i/>
          <w:iCs/>
          <w:color w:val="6A5242"/>
          <w:sz w:val="21"/>
          <w:szCs w:val="21"/>
        </w:rPr>
        <w:t xml:space="preserve">dara āndolite darāndolite; darāndolite dīrghe akṣiṇī yasyāḥ sā darāndolitadīrghākṣī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long eyes move only slightly as they rest on the devotees; traditionally every movement of Her eyes is an act of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602  </w:t>
      </w:r>
      <w:r>
        <w:rPr>
          <w:rFonts w:ascii="Cambria" w:cs="Nirmala UI" w:eastAsia="Cambria" w:hAnsi="Cambria"/>
        </w:rPr>
        <w:t xml:space="preserve">  </w:t>
      </w:r>
      <w:r>
        <w:rPr>
          <w:rFonts w:ascii="Cambria" w:cs="Nirmala UI" w:eastAsia="Cambria" w:hAnsi="Cambria"/>
          <w:color w:val="7B1E1E"/>
          <w:sz w:val="32"/>
          <w:szCs w:val="32"/>
        </w:rPr>
        <w:t xml:space="preserve">दरहासोज्ज्वलन्मुखी</w:t>
      </w:r>
      <w:r>
        <w:rPr>
          <w:rFonts w:ascii="Cambria" w:cs="Nirmala UI" w:eastAsia="Cambria" w:hAnsi="Cambria"/>
        </w:rPr>
        <w:t xml:space="preserve">   </w:t>
      </w:r>
      <w:r>
        <w:rPr>
          <w:rFonts w:ascii="Cambria" w:cs="Nirmala UI" w:eastAsia="Cambria" w:hAnsi="Cambria"/>
          <w:i/>
          <w:iCs/>
          <w:color w:val="6A5242"/>
          <w:sz w:val="25"/>
          <w:szCs w:val="25"/>
        </w:rPr>
        <w:t xml:space="preserve">dara-hāsojjvalan-mukhī</w:t>
      </w:r>
    </w:p>
    <w:p>
      <w:pPr>
        <w:keepNext/>
        <w:spacing w:after="80"/>
      </w:pPr>
      <w:r>
        <w:rPr>
          <w:rFonts w:ascii="Cambria" w:cs="Nirmala UI" w:eastAsia="Cambria" w:hAnsi="Cambria"/>
          <w:b/>
          <w:bCs/>
          <w:sz w:val="24"/>
          <w:szCs w:val="24"/>
        </w:rPr>
        <w:t xml:space="preserve">She whose face shines with a gentle smile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हासोज्ज्वल = हास + उज्ज्वल (hāsa + ujjvala) — guṇa: a + u → o (Pāṇini 6.1.87 ād guṇaḥ); उज्ज्वल = उद् + ज्वल (ud + jvala) — ścutva: d becomes j before j (Pāṇini 8.4.40 stoḥ ścunā ścuḥ), at the prefix junction ud + jval; उज्ज्वलन्मुखी = उज्ज्वलत् + मुखी (ujjvalat + mukhī) — a stop becomes the nasal of its class before a nasal: t → n before m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tṛtīyā-tatpuruṣa). </w:t>
      </w:r>
      <w:r>
        <w:rPr>
          <w:rFonts w:ascii="Cambria" w:cs="Nirmala UI" w:eastAsia="Cambria" w:hAnsi="Cambria"/>
          <w:sz w:val="22"/>
          <w:szCs w:val="22"/>
        </w:rPr>
        <w:t xml:space="preserve">(1) dara-hāsa 'a slight smile' (dara 'gently' qualifies hāsa). (2) darahāsa-ujjvalat 'shining with that smile' (tṛtīyā-tatpuruṣa with the participle ujjvalat). (3) A bahuvrīhi with mukha 'face': 'She whose face shines with a gentle smile'; the body-part word takes the feminine -ī (Pāṇini 4.1.54).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 हासः दरहासः; दरहासेन उज्ज्वलत् दरहासोज्ज्वलत्; दरहासोज्ज्वलत् मुखम् यस्याः सा दरहासोज्ज्वलन्मुखी</w:t>
      </w:r>
      <w:r>
        <w:rPr>
          <w:rFonts w:ascii="Cambria" w:cs="Nirmala UI" w:eastAsia="Cambria" w:hAnsi="Cambria"/>
        </w:rPr>
        <w:br/>
        <w:t xml:space="preserve"/>
      </w:r>
      <w:r>
        <w:rPr>
          <w:rFonts w:ascii="Cambria" w:cs="Nirmala UI" w:eastAsia="Cambria" w:hAnsi="Cambria"/>
          <w:i/>
          <w:iCs/>
          <w:color w:val="6A5242"/>
          <w:sz w:val="21"/>
          <w:szCs w:val="21"/>
        </w:rPr>
        <w:t xml:space="preserve">dara hāsaḥ darahāsaḥ; darahāsena ujjvalat darahāsojjvalat; darahāsojjvalat mukham yasyāḥ sā darahāsojjvalanmukhī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gentle smile (darahāsa) is the mark of Her grace and ease; the same smile appears in name 28 (mandasmita).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603  </w:t>
      </w:r>
      <w:r>
        <w:rPr>
          <w:rFonts w:ascii="Cambria" w:cs="Nirmala UI" w:eastAsia="Cambria" w:hAnsi="Cambria"/>
        </w:rPr>
        <w:t xml:space="preserve">  </w:t>
      </w:r>
      <w:r>
        <w:rPr>
          <w:rFonts w:ascii="Cambria" w:cs="Nirmala UI" w:eastAsia="Cambria" w:hAnsi="Cambria"/>
          <w:color w:val="7B1E1E"/>
          <w:sz w:val="32"/>
          <w:szCs w:val="32"/>
        </w:rPr>
        <w:t xml:space="preserve">गुरुमूर्तिः</w:t>
      </w:r>
      <w:r>
        <w:rPr>
          <w:rFonts w:ascii="Cambria" w:cs="Nirmala UI" w:eastAsia="Cambria" w:hAnsi="Cambria"/>
        </w:rPr>
        <w:t xml:space="preserve">   </w:t>
      </w:r>
      <w:r>
        <w:rPr>
          <w:rFonts w:ascii="Cambria" w:cs="Nirmala UI" w:eastAsia="Cambria" w:hAnsi="Cambria"/>
          <w:i/>
          <w:iCs/>
          <w:color w:val="6A5242"/>
          <w:sz w:val="25"/>
          <w:szCs w:val="25"/>
        </w:rPr>
        <w:t xml:space="preserve">guru-mūrtiḥ</w:t>
      </w:r>
    </w:p>
    <w:p>
      <w:pPr>
        <w:keepNext/>
        <w:spacing w:after="80"/>
      </w:pPr>
      <w:r>
        <w:rPr>
          <w:rFonts w:ascii="Cambria" w:cs="Nirmala UI" w:eastAsia="Cambria" w:hAnsi="Cambria"/>
          <w:b/>
          <w:bCs/>
          <w:sz w:val="24"/>
          <w:szCs w:val="24"/>
        </w:rPr>
        <w:t xml:space="preserve">She who has assumed the form of the guru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karmadhāraya). </w:t>
      </w:r>
      <w:r>
        <w:rPr>
          <w:rFonts w:ascii="Cambria" w:cs="Nirmala UI" w:eastAsia="Cambria" w:hAnsi="Cambria"/>
          <w:sz w:val="22"/>
          <w:szCs w:val="22"/>
        </w:rPr>
        <w:t xml:space="preserve">As a bahuvrīhi: 'She whose form is the guru', i.e. who takes the form of the teacher. As a karmadhāraya, guru is the adjective 'weighty, venerable, awesome' (feminine gurvī, reduced to guru- by puṃvadbhāva): 'the awe-inspiring form'. mūrti is feminine, so the name has the same form either 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गुरुः मूर्तिः यस्याः सा गुरुमूर्तिः; अथवा गुर्वी मूर्तिः गुरुमूर्तिः</w:t>
      </w:r>
      <w:r>
        <w:rPr>
          <w:rFonts w:ascii="Cambria" w:cs="Nirmala UI" w:eastAsia="Cambria" w:hAnsi="Cambria"/>
        </w:rPr>
        <w:br/>
        <w:t xml:space="preserve"/>
      </w:r>
      <w:r>
        <w:rPr>
          <w:rFonts w:ascii="Cambria" w:cs="Nirmala UI" w:eastAsia="Cambria" w:hAnsi="Cambria"/>
          <w:i/>
          <w:iCs/>
          <w:color w:val="6A5242"/>
          <w:sz w:val="21"/>
          <w:szCs w:val="21"/>
        </w:rPr>
        <w:t xml:space="preserve">guruḥ mūrtiḥ yasyāḥ sā gurumūrtiḥ; athavā gurvī mūrtiḥ gurumūrtiḥ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guru is not different from the Goddess and Śiva; it is She who teaches through the guru and who is received through him.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compound analyses: bahuvrīhi ('whose form is the guru') and karmadhāraya ('the weighty, awesome form'). The meaning follows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604  </w:t>
      </w:r>
      <w:r>
        <w:rPr>
          <w:rFonts w:ascii="Cambria" w:cs="Nirmala UI" w:eastAsia="Cambria" w:hAnsi="Cambria"/>
        </w:rPr>
        <w:t xml:space="preserve">  </w:t>
      </w:r>
      <w:r>
        <w:rPr>
          <w:rFonts w:ascii="Cambria" w:cs="Nirmala UI" w:eastAsia="Cambria" w:hAnsi="Cambria"/>
          <w:color w:val="7B1E1E"/>
          <w:sz w:val="32"/>
          <w:szCs w:val="32"/>
        </w:rPr>
        <w:t xml:space="preserve">गुणनिधिः</w:t>
      </w:r>
      <w:r>
        <w:rPr>
          <w:rFonts w:ascii="Cambria" w:cs="Nirmala UI" w:eastAsia="Cambria" w:hAnsi="Cambria"/>
        </w:rPr>
        <w:t xml:space="preserve">   </w:t>
      </w:r>
      <w:r>
        <w:rPr>
          <w:rFonts w:ascii="Cambria" w:cs="Nirmala UI" w:eastAsia="Cambria" w:hAnsi="Cambria"/>
          <w:i/>
          <w:iCs/>
          <w:color w:val="6A5242"/>
          <w:sz w:val="25"/>
          <w:szCs w:val="25"/>
        </w:rPr>
        <w:t xml:space="preserve">guṇa-nidhiḥ</w:t>
      </w:r>
    </w:p>
    <w:p>
      <w:pPr>
        <w:keepNext/>
        <w:spacing w:after="80"/>
      </w:pPr>
      <w:r>
        <w:rPr>
          <w:rFonts w:ascii="Cambria" w:cs="Nirmala UI" w:eastAsia="Cambria" w:hAnsi="Cambria"/>
          <w:b/>
          <w:bCs/>
          <w:sz w:val="24"/>
          <w:szCs w:val="24"/>
        </w:rPr>
        <w:t xml:space="preserve">She who is the treasure house of all good qualities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nidhi 'treasure, store' is the head and the qualities stand to it in the genitive. nidhi is masculine and keeps its form in a name of the Goddess, as in name 567.</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गुणानाम् निधिः गुणनिधिः</w:t>
      </w:r>
      <w:r>
        <w:rPr>
          <w:rFonts w:ascii="Cambria" w:cs="Nirmala UI" w:eastAsia="Cambria" w:hAnsi="Cambria"/>
        </w:rPr>
        <w:br/>
        <w:t xml:space="preserve"/>
      </w:r>
      <w:r>
        <w:rPr>
          <w:rFonts w:ascii="Cambria" w:cs="Nirmala UI" w:eastAsia="Cambria" w:hAnsi="Cambria"/>
          <w:i/>
          <w:iCs/>
          <w:color w:val="6A5242"/>
          <w:sz w:val="21"/>
          <w:szCs w:val="21"/>
        </w:rPr>
        <w:t xml:space="preserve">guṇānām nidhiḥ guṇanidhiḥ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excellence is stored in Her; traditionally the three guṇas from which the world is woven are also held in Her as their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605  </w:t>
      </w:r>
      <w:r>
        <w:rPr>
          <w:rFonts w:ascii="Cambria" w:cs="Nirmala UI" w:eastAsia="Cambria" w:hAnsi="Cambria"/>
        </w:rPr>
        <w:t xml:space="preserve">  </w:t>
      </w:r>
      <w:r>
        <w:rPr>
          <w:rFonts w:ascii="Cambria" w:cs="Nirmala UI" w:eastAsia="Cambria" w:hAnsi="Cambria"/>
          <w:color w:val="7B1E1E"/>
          <w:sz w:val="32"/>
          <w:szCs w:val="32"/>
        </w:rPr>
        <w:t xml:space="preserve">गोमाता</w:t>
      </w:r>
      <w:r>
        <w:rPr>
          <w:rFonts w:ascii="Cambria" w:cs="Nirmala UI" w:eastAsia="Cambria" w:hAnsi="Cambria"/>
        </w:rPr>
        <w:t xml:space="preserve">   </w:t>
      </w:r>
      <w:r>
        <w:rPr>
          <w:rFonts w:ascii="Cambria" w:cs="Nirmala UI" w:eastAsia="Cambria" w:hAnsi="Cambria"/>
          <w:i/>
          <w:iCs/>
          <w:color w:val="6A5242"/>
          <w:sz w:val="25"/>
          <w:szCs w:val="25"/>
        </w:rPr>
        <w:t xml:space="preserve">go-mātā</w:t>
      </w:r>
    </w:p>
    <w:p>
      <w:pPr>
        <w:keepNext/>
        <w:spacing w:after="80"/>
      </w:pPr>
      <w:r>
        <w:rPr>
          <w:rFonts w:ascii="Cambria" w:cs="Nirmala UI" w:eastAsia="Cambria" w:hAnsi="Cambria"/>
          <w:b/>
          <w:bCs/>
          <w:sz w:val="24"/>
          <w:szCs w:val="24"/>
        </w:rPr>
        <w:t xml:space="preserve">She who is the mother of cows (as Surabhi, the wish-granting cow)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and go 'cow' stands to it in the genitive: 'the mother of cows'.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गवाम् माता गोमाता</w:t>
      </w:r>
      <w:r>
        <w:rPr>
          <w:rFonts w:ascii="Cambria" w:cs="Nirmala UI" w:eastAsia="Cambria" w:hAnsi="Cambria"/>
        </w:rPr>
        <w:br/>
        <w:t xml:space="preserve"/>
      </w:r>
      <w:r>
        <w:rPr>
          <w:rFonts w:ascii="Cambria" w:cs="Nirmala UI" w:eastAsia="Cambria" w:hAnsi="Cambria"/>
          <w:i/>
          <w:iCs/>
          <w:color w:val="6A5242"/>
          <w:sz w:val="21"/>
          <w:szCs w:val="21"/>
        </w:rPr>
        <w:t xml:space="preserve">gavām mātā gomātā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Surabhi, the mother of all cattle and the wish-granting cow, She gives every desire; since go also means earth, speech, rays and the senses, She is mother of all of these.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606  </w:t>
      </w:r>
      <w:r>
        <w:rPr>
          <w:rFonts w:ascii="Cambria" w:cs="Nirmala UI" w:eastAsia="Cambria" w:hAnsi="Cambria"/>
        </w:rPr>
        <w:t xml:space="preserve">  </w:t>
      </w:r>
      <w:r>
        <w:rPr>
          <w:rFonts w:ascii="Cambria" w:cs="Nirmala UI" w:eastAsia="Cambria" w:hAnsi="Cambria"/>
          <w:color w:val="7B1E1E"/>
          <w:sz w:val="32"/>
          <w:szCs w:val="32"/>
        </w:rPr>
        <w:t xml:space="preserve">गुहजन्मभूः</w:t>
      </w:r>
      <w:r>
        <w:rPr>
          <w:rFonts w:ascii="Cambria" w:cs="Nirmala UI" w:eastAsia="Cambria" w:hAnsi="Cambria"/>
        </w:rPr>
        <w:t xml:space="preserve">   </w:t>
      </w:r>
      <w:r>
        <w:rPr>
          <w:rFonts w:ascii="Cambria" w:cs="Nirmala UI" w:eastAsia="Cambria" w:hAnsi="Cambria"/>
          <w:i/>
          <w:iCs/>
          <w:color w:val="6A5242"/>
          <w:sz w:val="25"/>
          <w:szCs w:val="25"/>
        </w:rPr>
        <w:t xml:space="preserve">guha-janma-bhūḥ</w:t>
      </w:r>
    </w:p>
    <w:p>
      <w:pPr>
        <w:keepNext/>
        <w:spacing w:after="80"/>
      </w:pPr>
      <w:r>
        <w:rPr>
          <w:rFonts w:ascii="Cambria" w:cs="Nirmala UI" w:eastAsia="Cambria" w:hAnsi="Cambria"/>
          <w:b/>
          <w:bCs/>
          <w:sz w:val="24"/>
          <w:szCs w:val="24"/>
        </w:rPr>
        <w:t xml:space="preserve">She who is the source from which Guha (Skanda) was born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guha-janman 'the birth of Guha' (ṣaṣṭhī-tatpuruṣa; janman drops its final n in composition). (2) bhū 'ground, place of origin' is the head: 'the ground of Guha's birth'. bhū is a feminine ū-stem, so the nominative is bhūḥ.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गुहस्य जन्म गुहजन्म; गुहजन्मनः भूः गुहजन्मभूः</w:t>
      </w:r>
      <w:r>
        <w:rPr>
          <w:rFonts w:ascii="Cambria" w:cs="Nirmala UI" w:eastAsia="Cambria" w:hAnsi="Cambria"/>
        </w:rPr>
        <w:br/>
        <w:t xml:space="preserve"/>
      </w:r>
      <w:r>
        <w:rPr>
          <w:rFonts w:ascii="Cambria" w:cs="Nirmala UI" w:eastAsia="Cambria" w:hAnsi="Cambria"/>
          <w:i/>
          <w:iCs/>
          <w:color w:val="6A5242"/>
          <w:sz w:val="21"/>
          <w:szCs w:val="21"/>
        </w:rPr>
        <w:t xml:space="preserve">guhasya janma guhajanma; guhajanmanaḥ bhūḥ guhajanmabhūḥ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mother of Skanda, the commander of the gods' army; traditionally Guha, 'the hidden one', is also read as the Self hidden in the cave of the heart, which is born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122</w:t>
      </w:r>
      <w:r>
        <w:rPr>
          <w:rFonts w:ascii="Cambria" w:cs="Nirmala UI" w:eastAsia="Cambria" w:hAnsi="Cambria"/>
          <w:color w:val="6A5242"/>
          <w:sz w:val="18"/>
          <w:szCs w:val="18"/>
        </w:rPr>
        <w:t xml:space="preserve">    names 607–610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देवेशी दण्डनीतिस्था दहराकाशरूपिणी ।</w:t>
      </w:r>
      <w:r>
        <w:rPr>
          <w:rFonts w:ascii="Cambria" w:cs="Nirmala UI" w:eastAsia="Cambria" w:hAnsi="Cambria"/>
        </w:rPr>
        <w:br/>
        <w:t xml:space="preserve"/>
      </w:r>
      <w:r>
        <w:rPr>
          <w:rFonts w:ascii="Cambria" w:cs="Nirmala UI" w:eastAsia="Cambria" w:hAnsi="Cambria"/>
          <w:sz w:val="38"/>
          <w:szCs w:val="38"/>
        </w:rPr>
        <w:t xml:space="preserve">प्रतिपन्मुख्यराकान्ततिथिमण्डलपूजिता ॥ १२२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deveśī daṇḍanītisthā daharākāśarūpiṇī |</w:t>
      </w:r>
      <w:r>
        <w:rPr>
          <w:rFonts w:ascii="Cambria" w:cs="Nirmala UI" w:eastAsia="Cambria" w:hAnsi="Cambria"/>
        </w:rPr>
        <w:br/>
        <w:t xml:space="preserve"/>
      </w:r>
      <w:r>
        <w:rPr>
          <w:rFonts w:ascii="Cambria" w:cs="Nirmala UI" w:eastAsia="Cambria" w:hAnsi="Cambria"/>
          <w:i/>
          <w:iCs/>
          <w:color w:val="6A5242"/>
          <w:sz w:val="25"/>
          <w:szCs w:val="25"/>
        </w:rPr>
        <w:t xml:space="preserve">pratipanmukhyarākāntatithimaṇḍalapūjitā || 122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607 </w:t>
      </w:r>
      <w:r>
        <w:rPr>
          <w:rFonts w:ascii="Cambria" w:cs="Nirmala UI" w:eastAsia="Cambria" w:hAnsi="Cambria"/>
          <w:sz w:val="34"/>
          <w:szCs w:val="34"/>
        </w:rPr>
        <w:t xml:space="preserve">देवेशी</w:t>
      </w:r>
      <w:r>
        <w:rPr>
          <w:rFonts w:ascii="Cambria" w:cs="Nirmala UI" w:eastAsia="Cambria" w:hAnsi="Cambria"/>
        </w:rPr>
        <w:t xml:space="preserve">     </w:t>
      </w:r>
      <w:r>
        <w:rPr>
          <w:rFonts w:ascii="Cambria" w:cs="Nirmala UI" w:eastAsia="Cambria" w:hAnsi="Cambria"/>
          <w:b/>
          <w:bCs/>
          <w:color w:val="7B1E1E"/>
          <w:sz w:val="18"/>
          <w:szCs w:val="18"/>
        </w:rPr>
        <w:t xml:space="preserve">608 </w:t>
      </w:r>
      <w:r>
        <w:rPr>
          <w:rFonts w:ascii="Cambria" w:cs="Nirmala UI" w:eastAsia="Cambria" w:hAnsi="Cambria"/>
          <w:sz w:val="34"/>
          <w:szCs w:val="34"/>
        </w:rPr>
        <w:t xml:space="preserve">दण्ड-नीति-स्था</w:t>
      </w:r>
      <w:r>
        <w:rPr>
          <w:rFonts w:ascii="Cambria" w:cs="Nirmala UI" w:eastAsia="Cambria" w:hAnsi="Cambria"/>
        </w:rPr>
        <w:t xml:space="preserve">     </w:t>
      </w:r>
      <w:r>
        <w:rPr>
          <w:rFonts w:ascii="Cambria" w:cs="Nirmala UI" w:eastAsia="Cambria" w:hAnsi="Cambria"/>
          <w:b/>
          <w:bCs/>
          <w:color w:val="7B1E1E"/>
          <w:sz w:val="18"/>
          <w:szCs w:val="18"/>
        </w:rPr>
        <w:t xml:space="preserve">609 </w:t>
      </w:r>
      <w:r>
        <w:rPr>
          <w:rFonts w:ascii="Cambria" w:cs="Nirmala UI" w:eastAsia="Cambria" w:hAnsi="Cambria"/>
          <w:sz w:val="34"/>
          <w:szCs w:val="34"/>
        </w:rPr>
        <w:t xml:space="preserve">दहराकाश-रूपिणी</w:t>
      </w:r>
    </w:p>
    <w:p>
      <w:pPr>
        <w:spacing w:after="120"/>
      </w:pPr>
      <w:r>
        <w:rPr>
          <w:rFonts w:ascii="Cambria" w:cs="Nirmala UI" w:eastAsia="Cambria" w:hAnsi="Cambria"/>
          <w:color w:val="6A5242"/>
          <w:sz w:val="16"/>
          <w:szCs w:val="16"/>
        </w:rPr>
        <w:t xml:space="preserve">607 </w:t>
      </w:r>
      <w:r>
        <w:rPr>
          <w:rFonts w:ascii="Cambria" w:cs="Nirmala UI" w:eastAsia="Cambria" w:hAnsi="Cambria"/>
          <w:i/>
          <w:iCs/>
          <w:color w:val="6A5242"/>
          <w:sz w:val="25"/>
          <w:szCs w:val="25"/>
        </w:rPr>
        <w:t xml:space="preserve">deveśī</w:t>
      </w:r>
      <w:r>
        <w:rPr>
          <w:rFonts w:ascii="Cambria" w:cs="Nirmala UI" w:eastAsia="Cambria" w:hAnsi="Cambria"/>
        </w:rPr>
        <w:t xml:space="preserve">     </w:t>
      </w:r>
      <w:r>
        <w:rPr>
          <w:rFonts w:ascii="Cambria" w:cs="Nirmala UI" w:eastAsia="Cambria" w:hAnsi="Cambria"/>
          <w:color w:val="6A5242"/>
          <w:sz w:val="16"/>
          <w:szCs w:val="16"/>
        </w:rPr>
        <w:t xml:space="preserve">608 </w:t>
      </w:r>
      <w:r>
        <w:rPr>
          <w:rFonts w:ascii="Cambria" w:cs="Nirmala UI" w:eastAsia="Cambria" w:hAnsi="Cambria"/>
          <w:i/>
          <w:iCs/>
          <w:color w:val="6A5242"/>
          <w:sz w:val="25"/>
          <w:szCs w:val="25"/>
        </w:rPr>
        <w:t xml:space="preserve">daṇḍa-nīti-sthā</w:t>
      </w:r>
      <w:r>
        <w:rPr>
          <w:rFonts w:ascii="Cambria" w:cs="Nirmala UI" w:eastAsia="Cambria" w:hAnsi="Cambria"/>
        </w:rPr>
        <w:t xml:space="preserve">     </w:t>
      </w:r>
      <w:r>
        <w:rPr>
          <w:rFonts w:ascii="Cambria" w:cs="Nirmala UI" w:eastAsia="Cambria" w:hAnsi="Cambria"/>
          <w:color w:val="6A5242"/>
          <w:sz w:val="16"/>
          <w:szCs w:val="16"/>
        </w:rPr>
        <w:t xml:space="preserve">609 </w:t>
      </w:r>
      <w:r>
        <w:rPr>
          <w:rFonts w:ascii="Cambria" w:cs="Nirmala UI" w:eastAsia="Cambria" w:hAnsi="Cambria"/>
          <w:i/>
          <w:iCs/>
          <w:color w:val="6A5242"/>
          <w:sz w:val="25"/>
          <w:szCs w:val="25"/>
        </w:rPr>
        <w:t xml:space="preserve">daharākāśa-rūpiṇī</w:t>
      </w:r>
    </w:p>
    <w:p>
      <w:pPr>
        <w:keepNext/>
        <w:spacing w:after="20" w:line="340"/>
      </w:pPr>
      <w:r>
        <w:rPr>
          <w:rFonts w:ascii="Cambria" w:cs="Nirmala UI" w:eastAsia="Cambria" w:hAnsi="Cambria"/>
          <w:b/>
          <w:bCs/>
          <w:color w:val="7B1E1E"/>
          <w:sz w:val="18"/>
          <w:szCs w:val="18"/>
        </w:rPr>
        <w:t xml:space="preserve">610 </w:t>
      </w:r>
      <w:r>
        <w:rPr>
          <w:rFonts w:ascii="Cambria" w:cs="Nirmala UI" w:eastAsia="Cambria" w:hAnsi="Cambria"/>
          <w:sz w:val="34"/>
          <w:szCs w:val="34"/>
        </w:rPr>
        <w:t xml:space="preserve">प्रतिपन्-मुख्य-राकान्त-तिथि-मण्डल-पूजिता</w:t>
      </w:r>
    </w:p>
    <w:p>
      <w:pPr>
        <w:spacing w:after="120"/>
      </w:pPr>
      <w:r>
        <w:rPr>
          <w:rFonts w:ascii="Cambria" w:cs="Nirmala UI" w:eastAsia="Cambria" w:hAnsi="Cambria"/>
          <w:color w:val="6A5242"/>
          <w:sz w:val="16"/>
          <w:szCs w:val="16"/>
        </w:rPr>
        <w:t xml:space="preserve">610 </w:t>
      </w:r>
      <w:r>
        <w:rPr>
          <w:rFonts w:ascii="Cambria" w:cs="Nirmala UI" w:eastAsia="Cambria" w:hAnsi="Cambria"/>
          <w:i/>
          <w:iCs/>
          <w:color w:val="6A5242"/>
          <w:sz w:val="25"/>
          <w:szCs w:val="25"/>
        </w:rPr>
        <w:t xml:space="preserve">pratipan-mukhya-rākānta-tithi-maṇḍala-pūjitā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607</w:t>
      </w:r>
      <w:r>
        <w:rPr>
          <w:rFonts w:ascii="Cambria" w:cs="Nirmala UI" w:eastAsia="Cambria" w:hAnsi="Cambria"/>
          <w:sz w:val="23"/>
          <w:szCs w:val="23"/>
        </w:rPr>
        <w:t xml:space="preserve">She who is the ruler of the gods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608</w:t>
      </w:r>
      <w:r>
        <w:rPr>
          <w:rFonts w:ascii="Cambria" w:cs="Nirmala UI" w:eastAsia="Cambria" w:hAnsi="Cambria"/>
          <w:sz w:val="23"/>
          <w:szCs w:val="23"/>
        </w:rPr>
        <w:t xml:space="preserve">She who abides in daṇḍanīti, the science of just rule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609</w:t>
      </w:r>
      <w:r>
        <w:rPr>
          <w:rFonts w:ascii="Cambria" w:cs="Nirmala UI" w:eastAsia="Cambria" w:hAnsi="Cambria"/>
          <w:sz w:val="23"/>
          <w:szCs w:val="23"/>
        </w:rPr>
        <w:t xml:space="preserve">She whose form is the subtle space (daharākāśa) within the heart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610</w:t>
      </w:r>
      <w:r>
        <w:rPr>
          <w:rFonts w:ascii="Cambria" w:cs="Nirmala UI" w:eastAsia="Cambria" w:hAnsi="Cambria"/>
          <w:sz w:val="23"/>
          <w:szCs w:val="23"/>
        </w:rPr>
        <w:t xml:space="preserve">She who is worshipped by the circle of lunar days, from the first day to the full moon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607  </w:t>
            </w:r>
            <w:r>
              <w:rPr>
                <w:rFonts w:ascii="Cambria" w:cs="Nirmala UI" w:eastAsia="Cambria" w:hAnsi="Cambria"/>
                <w:color w:val="7B1E1E"/>
                <w:sz w:val="30"/>
                <w:szCs w:val="30"/>
              </w:rPr>
              <w:t xml:space="preserve">देवेशी</w:t>
            </w:r>
            <w:r>
              <w:rPr>
                <w:rFonts w:ascii="Cambria" w:cs="Nirmala UI" w:eastAsia="Cambria" w:hAnsi="Cambria"/>
              </w:rPr>
              <w:t xml:space="preserve">  </w:t>
            </w:r>
            <w:r>
              <w:rPr>
                <w:rFonts w:ascii="Cambria" w:cs="Nirmala UI" w:eastAsia="Cambria" w:hAnsi="Cambria"/>
                <w:i/>
                <w:iCs/>
                <w:color w:val="6A5242"/>
                <w:sz w:val="21"/>
                <w:szCs w:val="21"/>
              </w:rPr>
              <w:t xml:space="preserve">deveśī</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ruler,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608  </w:t>
            </w:r>
            <w:r>
              <w:rPr>
                <w:rFonts w:ascii="Cambria" w:cs="Nirmala UI" w:eastAsia="Cambria" w:hAnsi="Cambria"/>
                <w:color w:val="7B1E1E"/>
                <w:sz w:val="30"/>
                <w:szCs w:val="30"/>
              </w:rPr>
              <w:t xml:space="preserve">दण्डनीतिस्था</w:t>
            </w:r>
            <w:r>
              <w:rPr>
                <w:rFonts w:ascii="Cambria" w:cs="Nirmala UI" w:eastAsia="Cambria" w:hAnsi="Cambria"/>
              </w:rPr>
              <w:t xml:space="preserve">  </w:t>
            </w:r>
            <w:r>
              <w:rPr>
                <w:rFonts w:ascii="Cambria" w:cs="Nirmala UI" w:eastAsia="Cambria" w:hAnsi="Cambria"/>
                <w:i/>
                <w:iCs/>
                <w:color w:val="6A5242"/>
                <w:sz w:val="21"/>
                <w:szCs w:val="21"/>
              </w:rPr>
              <w:t xml:space="preserve">daṇḍa-nīti-sthā</w:t>
            </w:r>
          </w:p>
        </w:tc>
      </w:tr>
      <w:tr>
        <w:trPr>
          <w:cantSplit/>
        </w:trPr>
        <w:tc>
          <w:tcPr>
            <w:tcW w:type="pct" w:w="36%"/>
          </w:tcPr>
          <w:p>
            <w:pPr>
              <w:spacing w:after="40"/>
            </w:pPr>
            <w:r>
              <w:rPr>
                <w:rFonts w:ascii="Cambria" w:cs="Nirmala UI" w:eastAsia="Cambria" w:hAnsi="Cambria"/>
                <w:sz w:val="30"/>
                <w:szCs w:val="30"/>
              </w:rPr>
              <w:t xml:space="preserve">दण्ड</w:t>
            </w:r>
            <w:r>
              <w:rPr>
                <w:rFonts w:ascii="Cambria" w:cs="Nirmala UI" w:eastAsia="Cambria" w:hAnsi="Cambria"/>
              </w:rPr>
              <w:br/>
              <w:t xml:space="preserve"/>
            </w:r>
            <w:r>
              <w:rPr>
                <w:rFonts w:ascii="Cambria" w:cs="Nirmala UI" w:eastAsia="Cambria" w:hAnsi="Cambria"/>
                <w:i/>
                <w:iCs/>
                <w:color w:val="6A5242"/>
                <w:sz w:val="21"/>
                <w:szCs w:val="21"/>
              </w:rPr>
              <w:t xml:space="preserve">daṇḍa</w:t>
            </w:r>
          </w:p>
        </w:tc>
        <w:tc>
          <w:tcPr>
            <w:tcW w:type="pct" w:w="64%"/>
          </w:tcPr>
          <w:p>
            <w:pPr>
              <w:spacing w:after="40"/>
            </w:pPr>
            <w:r>
              <w:rPr>
                <w:rFonts w:ascii="Cambria" w:cs="Nirmala UI" w:eastAsia="Cambria" w:hAnsi="Cambria"/>
                <w:sz w:val="23"/>
                <w:szCs w:val="23"/>
              </w:rPr>
              <w:t xml:space="preserve">the rod of authority; punishment</w:t>
            </w:r>
          </w:p>
        </w:tc>
      </w:tr>
      <w:tr>
        <w:trPr>
          <w:cantSplit/>
        </w:trPr>
        <w:tc>
          <w:tcPr>
            <w:tcW w:type="pct" w:w="36%"/>
          </w:tcPr>
          <w:p>
            <w:pPr>
              <w:spacing w:after="40"/>
            </w:pPr>
            <w:r>
              <w:rPr>
                <w:rFonts w:ascii="Cambria" w:cs="Nirmala UI" w:eastAsia="Cambria" w:hAnsi="Cambria"/>
                <w:sz w:val="30"/>
                <w:szCs w:val="30"/>
              </w:rPr>
              <w:t xml:space="preserve">नीति</w:t>
            </w:r>
            <w:r>
              <w:rPr>
                <w:rFonts w:ascii="Cambria" w:cs="Nirmala UI" w:eastAsia="Cambria" w:hAnsi="Cambria"/>
              </w:rPr>
              <w:br/>
              <w:t xml:space="preserve"/>
            </w:r>
            <w:r>
              <w:rPr>
                <w:rFonts w:ascii="Cambria" w:cs="Nirmala UI" w:eastAsia="Cambria" w:hAnsi="Cambria"/>
                <w:i/>
                <w:iCs/>
                <w:color w:val="6A5242"/>
                <w:sz w:val="21"/>
                <w:szCs w:val="21"/>
              </w:rPr>
              <w:t xml:space="preserve">nīti</w:t>
            </w:r>
          </w:p>
        </w:tc>
        <w:tc>
          <w:tcPr>
            <w:tcW w:type="pct" w:w="64%"/>
          </w:tcPr>
          <w:p>
            <w:pPr>
              <w:spacing w:after="40"/>
            </w:pPr>
            <w:r>
              <w:rPr>
                <w:rFonts w:ascii="Cambria" w:cs="Nirmala UI" w:eastAsia="Cambria" w:hAnsi="Cambria"/>
                <w:sz w:val="23"/>
                <w:szCs w:val="23"/>
              </w:rPr>
              <w:t xml:space="preserve">conduct, policy, guidance</w:t>
            </w:r>
            <w:r>
              <w:rPr>
                <w:rFonts w:ascii="Cambria" w:cs="Nirmala UI" w:eastAsia="Cambria" w:hAnsi="Cambria"/>
              </w:rPr>
              <w:br/>
              <w:t xml:space="preserve"/>
            </w:r>
            <w:r>
              <w:rPr>
                <w:rFonts w:ascii="Cambria" w:cs="Nirmala UI" w:eastAsia="Cambria" w:hAnsi="Cambria"/>
                <w:color w:val="6A5242"/>
                <w:sz w:val="19"/>
                <w:szCs w:val="19"/>
              </w:rPr>
              <w:t xml:space="preserve">√nī 'to lead'</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in, upholding</w:t>
            </w:r>
            <w:r>
              <w:rPr>
                <w:rFonts w:ascii="Cambria" w:cs="Nirmala UI" w:eastAsia="Cambria" w:hAnsi="Cambria"/>
              </w:rPr>
              <w:br/>
              <w:t xml:space="preserve"/>
            </w:r>
            <w:r>
              <w:rPr>
                <w:rFonts w:ascii="Cambria" w:cs="Nirmala UI" w:eastAsia="Cambria" w:hAnsi="Cambria"/>
                <w:color w:val="6A5242"/>
                <w:sz w:val="19"/>
                <w:szCs w:val="19"/>
              </w:rPr>
              <w:t xml:space="preserve">√sthā + ka (-stha),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609  </w:t>
            </w:r>
            <w:r>
              <w:rPr>
                <w:rFonts w:ascii="Cambria" w:cs="Nirmala UI" w:eastAsia="Cambria" w:hAnsi="Cambria"/>
                <w:color w:val="7B1E1E"/>
                <w:sz w:val="30"/>
                <w:szCs w:val="30"/>
              </w:rPr>
              <w:t xml:space="preserve">दहराकाशरूपिणी</w:t>
            </w:r>
            <w:r>
              <w:rPr>
                <w:rFonts w:ascii="Cambria" w:cs="Nirmala UI" w:eastAsia="Cambria" w:hAnsi="Cambria"/>
              </w:rPr>
              <w:t xml:space="preserve">  </w:t>
            </w:r>
            <w:r>
              <w:rPr>
                <w:rFonts w:ascii="Cambria" w:cs="Nirmala UI" w:eastAsia="Cambria" w:hAnsi="Cambria"/>
                <w:i/>
                <w:iCs/>
                <w:color w:val="6A5242"/>
                <w:sz w:val="21"/>
                <w:szCs w:val="21"/>
              </w:rPr>
              <w:t xml:space="preserve">daharākāśa-rūpiṇī</w:t>
            </w:r>
          </w:p>
        </w:tc>
      </w:tr>
      <w:tr>
        <w:trPr>
          <w:cantSplit/>
        </w:trPr>
        <w:tc>
          <w:tcPr>
            <w:tcW w:type="pct" w:w="36%"/>
          </w:tcPr>
          <w:p>
            <w:pPr>
              <w:spacing w:after="40"/>
            </w:pPr>
            <w:r>
              <w:rPr>
                <w:rFonts w:ascii="Cambria" w:cs="Nirmala UI" w:eastAsia="Cambria" w:hAnsi="Cambria"/>
                <w:sz w:val="30"/>
                <w:szCs w:val="30"/>
              </w:rPr>
              <w:t xml:space="preserve">दहर</w:t>
            </w:r>
            <w:r>
              <w:rPr>
                <w:rFonts w:ascii="Cambria" w:cs="Nirmala UI" w:eastAsia="Cambria" w:hAnsi="Cambria"/>
              </w:rPr>
              <w:br/>
              <w:t xml:space="preserve"/>
            </w:r>
            <w:r>
              <w:rPr>
                <w:rFonts w:ascii="Cambria" w:cs="Nirmala UI" w:eastAsia="Cambria" w:hAnsi="Cambria"/>
                <w:i/>
                <w:iCs/>
                <w:color w:val="6A5242"/>
                <w:sz w:val="21"/>
                <w:szCs w:val="21"/>
              </w:rPr>
              <w:t xml:space="preserve">dahara</w:t>
            </w:r>
          </w:p>
        </w:tc>
        <w:tc>
          <w:tcPr>
            <w:tcW w:type="pct" w:w="64%"/>
          </w:tcPr>
          <w:p>
            <w:pPr>
              <w:spacing w:after="40"/>
            </w:pPr>
            <w:r>
              <w:rPr>
                <w:rFonts w:ascii="Cambria" w:cs="Nirmala UI" w:eastAsia="Cambria" w:hAnsi="Cambria"/>
                <w:sz w:val="23"/>
                <w:szCs w:val="23"/>
              </w:rPr>
              <w:t xml:space="preserve">small, subtle</w:t>
            </w:r>
          </w:p>
        </w:tc>
      </w:tr>
      <w:tr>
        <w:trPr>
          <w:cantSplit/>
        </w:trPr>
        <w:tc>
          <w:tcPr>
            <w:tcW w:type="pct" w:w="36%"/>
          </w:tcPr>
          <w:p>
            <w:pPr>
              <w:spacing w:after="40"/>
            </w:pPr>
            <w:r>
              <w:rPr>
                <w:rFonts w:ascii="Cambria" w:cs="Nirmala UI" w:eastAsia="Cambria" w:hAnsi="Cambria"/>
                <w:sz w:val="30"/>
                <w:szCs w:val="30"/>
              </w:rPr>
              <w:t xml:space="preserve">आकाश</w:t>
            </w:r>
            <w:r>
              <w:rPr>
                <w:rFonts w:ascii="Cambria" w:cs="Nirmala UI" w:eastAsia="Cambria" w:hAnsi="Cambria"/>
              </w:rPr>
              <w:br/>
              <w:t xml:space="preserve"/>
            </w:r>
            <w:r>
              <w:rPr>
                <w:rFonts w:ascii="Cambria" w:cs="Nirmala UI" w:eastAsia="Cambria" w:hAnsi="Cambria"/>
                <w:i/>
                <w:iCs/>
                <w:color w:val="6A5242"/>
                <w:sz w:val="21"/>
                <w:szCs w:val="21"/>
              </w:rPr>
              <w:t xml:space="preserve">ākāśa</w:t>
            </w:r>
          </w:p>
        </w:tc>
        <w:tc>
          <w:tcPr>
            <w:tcW w:type="pct" w:w="64%"/>
          </w:tcPr>
          <w:p>
            <w:pPr>
              <w:spacing w:after="40"/>
            </w:pPr>
            <w:r>
              <w:rPr>
                <w:rFonts w:ascii="Cambria" w:cs="Nirmala UI" w:eastAsia="Cambria" w:hAnsi="Cambria"/>
                <w:sz w:val="23"/>
                <w:szCs w:val="23"/>
              </w:rPr>
              <w:t xml:space="preserve">space, ether</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610  </w:t>
            </w:r>
            <w:r>
              <w:rPr>
                <w:rFonts w:ascii="Cambria" w:cs="Nirmala UI" w:eastAsia="Cambria" w:hAnsi="Cambria"/>
                <w:color w:val="7B1E1E"/>
                <w:sz w:val="30"/>
                <w:szCs w:val="30"/>
              </w:rPr>
              <w:t xml:space="preserve">प्रतिपन्मुख्यराकान्ततिथिमण्डलपूजिता</w:t>
            </w:r>
            <w:r>
              <w:rPr>
                <w:rFonts w:ascii="Cambria" w:cs="Nirmala UI" w:eastAsia="Cambria" w:hAnsi="Cambria"/>
              </w:rPr>
              <w:t xml:space="preserve">  </w:t>
            </w:r>
            <w:r>
              <w:rPr>
                <w:rFonts w:ascii="Cambria" w:cs="Nirmala UI" w:eastAsia="Cambria" w:hAnsi="Cambria"/>
                <w:i/>
                <w:iCs/>
                <w:color w:val="6A5242"/>
                <w:sz w:val="21"/>
                <w:szCs w:val="21"/>
              </w:rPr>
              <w:t xml:space="preserve">pratipan-mukhya-rākānta-tithi-maṇḍala-pūjitā</w:t>
            </w:r>
          </w:p>
        </w:tc>
      </w:tr>
      <w:tr>
        <w:trPr>
          <w:cantSplit/>
        </w:trPr>
        <w:tc>
          <w:tcPr>
            <w:tcW w:type="pct" w:w="36%"/>
          </w:tcPr>
          <w:p>
            <w:pPr>
              <w:spacing w:after="40"/>
            </w:pPr>
            <w:r>
              <w:rPr>
                <w:rFonts w:ascii="Cambria" w:cs="Nirmala UI" w:eastAsia="Cambria" w:hAnsi="Cambria"/>
                <w:sz w:val="30"/>
                <w:szCs w:val="30"/>
              </w:rPr>
              <w:t xml:space="preserve">प्रतिपद्</w:t>
            </w:r>
            <w:r>
              <w:rPr>
                <w:rFonts w:ascii="Cambria" w:cs="Nirmala UI" w:eastAsia="Cambria" w:hAnsi="Cambria"/>
              </w:rPr>
              <w:br/>
              <w:t xml:space="preserve"/>
            </w:r>
            <w:r>
              <w:rPr>
                <w:rFonts w:ascii="Cambria" w:cs="Nirmala UI" w:eastAsia="Cambria" w:hAnsi="Cambria"/>
                <w:i/>
                <w:iCs/>
                <w:color w:val="6A5242"/>
                <w:sz w:val="21"/>
                <w:szCs w:val="21"/>
              </w:rPr>
              <w:t xml:space="preserve">pratipad</w:t>
            </w:r>
          </w:p>
        </w:tc>
        <w:tc>
          <w:tcPr>
            <w:tcW w:type="pct" w:w="64%"/>
          </w:tcPr>
          <w:p>
            <w:pPr>
              <w:spacing w:after="40"/>
            </w:pPr>
            <w:r>
              <w:rPr>
                <w:rFonts w:ascii="Cambria" w:cs="Nirmala UI" w:eastAsia="Cambria" w:hAnsi="Cambria"/>
                <w:sz w:val="23"/>
                <w:szCs w:val="23"/>
              </w:rPr>
              <w:t xml:space="preserve">the first day of the lunar fortnight</w:t>
            </w:r>
            <w:r>
              <w:rPr>
                <w:rFonts w:ascii="Cambria" w:cs="Nirmala UI" w:eastAsia="Cambria" w:hAnsi="Cambria"/>
              </w:rPr>
              <w:br/>
              <w:t xml:space="preserve"/>
            </w:r>
            <w:r>
              <w:rPr>
                <w:rFonts w:ascii="Cambria" w:cs="Nirmala UI" w:eastAsia="Cambria" w:hAnsi="Cambria"/>
                <w:color w:val="6A5242"/>
                <w:sz w:val="19"/>
                <w:szCs w:val="19"/>
              </w:rPr>
              <w:t xml:space="preserve">prati + √pad; pratipad becomes pratipan- before m</w:t>
            </w:r>
          </w:p>
        </w:tc>
      </w:tr>
      <w:tr>
        <w:trPr>
          <w:cantSplit/>
        </w:trPr>
        <w:tc>
          <w:tcPr>
            <w:tcW w:type="pct" w:w="36%"/>
          </w:tcPr>
          <w:p>
            <w:pPr>
              <w:spacing w:after="40"/>
            </w:pPr>
            <w:r>
              <w:rPr>
                <w:rFonts w:ascii="Cambria" w:cs="Nirmala UI" w:eastAsia="Cambria" w:hAnsi="Cambria"/>
                <w:sz w:val="30"/>
                <w:szCs w:val="30"/>
              </w:rPr>
              <w:t xml:space="preserve">मुख्य</w:t>
            </w:r>
            <w:r>
              <w:rPr>
                <w:rFonts w:ascii="Cambria" w:cs="Nirmala UI" w:eastAsia="Cambria" w:hAnsi="Cambria"/>
              </w:rPr>
              <w:br/>
              <w:t xml:space="preserve"/>
            </w:r>
            <w:r>
              <w:rPr>
                <w:rFonts w:ascii="Cambria" w:cs="Nirmala UI" w:eastAsia="Cambria" w:hAnsi="Cambria"/>
                <w:i/>
                <w:iCs/>
                <w:color w:val="6A5242"/>
                <w:sz w:val="21"/>
                <w:szCs w:val="21"/>
              </w:rPr>
              <w:t xml:space="preserve">mukhya</w:t>
            </w:r>
          </w:p>
        </w:tc>
        <w:tc>
          <w:tcPr>
            <w:tcW w:type="pct" w:w="64%"/>
          </w:tcPr>
          <w:p>
            <w:pPr>
              <w:spacing w:after="40"/>
            </w:pPr>
            <w:r>
              <w:rPr>
                <w:rFonts w:ascii="Cambria" w:cs="Nirmala UI" w:eastAsia="Cambria" w:hAnsi="Cambria"/>
                <w:sz w:val="23"/>
                <w:szCs w:val="23"/>
              </w:rPr>
              <w:t xml:space="preserve">first, chief; at the head</w:t>
            </w:r>
          </w:p>
        </w:tc>
      </w:tr>
      <w:tr>
        <w:trPr>
          <w:cantSplit/>
        </w:trPr>
        <w:tc>
          <w:tcPr>
            <w:tcW w:type="pct" w:w="36%"/>
          </w:tcPr>
          <w:p>
            <w:pPr>
              <w:spacing w:after="40"/>
            </w:pPr>
            <w:r>
              <w:rPr>
                <w:rFonts w:ascii="Cambria" w:cs="Nirmala UI" w:eastAsia="Cambria" w:hAnsi="Cambria"/>
                <w:sz w:val="30"/>
                <w:szCs w:val="30"/>
              </w:rPr>
              <w:t xml:space="preserve">राका</w:t>
            </w:r>
            <w:r>
              <w:rPr>
                <w:rFonts w:ascii="Cambria" w:cs="Nirmala UI" w:eastAsia="Cambria" w:hAnsi="Cambria"/>
              </w:rPr>
              <w:br/>
              <w:t xml:space="preserve"/>
            </w:r>
            <w:r>
              <w:rPr>
                <w:rFonts w:ascii="Cambria" w:cs="Nirmala UI" w:eastAsia="Cambria" w:hAnsi="Cambria"/>
                <w:i/>
                <w:iCs/>
                <w:color w:val="6A5242"/>
                <w:sz w:val="21"/>
                <w:szCs w:val="21"/>
              </w:rPr>
              <w:t xml:space="preserve">rākā</w:t>
            </w:r>
          </w:p>
        </w:tc>
        <w:tc>
          <w:tcPr>
            <w:tcW w:type="pct" w:w="64%"/>
          </w:tcPr>
          <w:p>
            <w:pPr>
              <w:spacing w:after="40"/>
            </w:pPr>
            <w:r>
              <w:rPr>
                <w:rFonts w:ascii="Cambria" w:cs="Nirmala UI" w:eastAsia="Cambria" w:hAnsi="Cambria"/>
                <w:sz w:val="23"/>
                <w:szCs w:val="23"/>
              </w:rPr>
              <w:t xml:space="preserve">the full-moon day (when the disc is complete)</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anta</w:t>
            </w:r>
          </w:p>
        </w:tc>
        <w:tc>
          <w:tcPr>
            <w:tcW w:type="pct" w:w="64%"/>
          </w:tcPr>
          <w:p>
            <w:pPr>
              <w:spacing w:after="40"/>
            </w:pPr>
            <w:r>
              <w:rPr>
                <w:rFonts w:ascii="Cambria" w:cs="Nirmala UI" w:eastAsia="Cambria" w:hAnsi="Cambria"/>
                <w:sz w:val="23"/>
                <w:szCs w:val="23"/>
              </w:rPr>
              <w:t xml:space="preserve">end</w:t>
            </w:r>
          </w:p>
        </w:tc>
      </w:tr>
      <w:tr>
        <w:trPr>
          <w:cantSplit/>
        </w:trPr>
        <w:tc>
          <w:tcPr>
            <w:tcW w:type="pct" w:w="36%"/>
          </w:tcPr>
          <w:p>
            <w:pPr>
              <w:spacing w:after="40"/>
            </w:pPr>
            <w:r>
              <w:rPr>
                <w:rFonts w:ascii="Cambria" w:cs="Nirmala UI" w:eastAsia="Cambria" w:hAnsi="Cambria"/>
                <w:sz w:val="30"/>
                <w:szCs w:val="30"/>
              </w:rPr>
              <w:t xml:space="preserve">तिथि</w:t>
            </w:r>
            <w:r>
              <w:rPr>
                <w:rFonts w:ascii="Cambria" w:cs="Nirmala UI" w:eastAsia="Cambria" w:hAnsi="Cambria"/>
              </w:rPr>
              <w:br/>
              <w:t xml:space="preserve"/>
            </w:r>
            <w:r>
              <w:rPr>
                <w:rFonts w:ascii="Cambria" w:cs="Nirmala UI" w:eastAsia="Cambria" w:hAnsi="Cambria"/>
                <w:i/>
                <w:iCs/>
                <w:color w:val="6A5242"/>
                <w:sz w:val="21"/>
                <w:szCs w:val="21"/>
              </w:rPr>
              <w:t xml:space="preserve">tithi</w:t>
            </w:r>
          </w:p>
        </w:tc>
        <w:tc>
          <w:tcPr>
            <w:tcW w:type="pct" w:w="64%"/>
          </w:tcPr>
          <w:p>
            <w:pPr>
              <w:spacing w:after="40"/>
            </w:pPr>
            <w:r>
              <w:rPr>
                <w:rFonts w:ascii="Cambria" w:cs="Nirmala UI" w:eastAsia="Cambria" w:hAnsi="Cambria"/>
                <w:sz w:val="23"/>
                <w:szCs w:val="23"/>
              </w:rPr>
              <w:t xml:space="preserve">lunar day</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circle, group</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'to worship',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607  </w:t>
      </w:r>
      <w:r>
        <w:rPr>
          <w:rFonts w:ascii="Cambria" w:cs="Nirmala UI" w:eastAsia="Cambria" w:hAnsi="Cambria"/>
        </w:rPr>
        <w:t xml:space="preserve">  </w:t>
      </w:r>
      <w:r>
        <w:rPr>
          <w:rFonts w:ascii="Cambria" w:cs="Nirmala UI" w:eastAsia="Cambria" w:hAnsi="Cambria"/>
          <w:color w:val="7B1E1E"/>
          <w:sz w:val="32"/>
          <w:szCs w:val="32"/>
        </w:rPr>
        <w:t xml:space="preserve">देवेशी</w:t>
      </w:r>
      <w:r>
        <w:rPr>
          <w:rFonts w:ascii="Cambria" w:cs="Nirmala UI" w:eastAsia="Cambria" w:hAnsi="Cambria"/>
        </w:rPr>
        <w:t xml:space="preserve">   </w:t>
      </w:r>
      <w:r>
        <w:rPr>
          <w:rFonts w:ascii="Cambria" w:cs="Nirmala UI" w:eastAsia="Cambria" w:hAnsi="Cambria"/>
          <w:i/>
          <w:iCs/>
          <w:color w:val="6A5242"/>
          <w:sz w:val="25"/>
          <w:szCs w:val="25"/>
        </w:rPr>
        <w:t xml:space="preserve">deveśī</w:t>
      </w:r>
    </w:p>
    <w:p>
      <w:pPr>
        <w:keepNext/>
        <w:spacing w:after="80"/>
      </w:pPr>
      <w:r>
        <w:rPr>
          <w:rFonts w:ascii="Cambria" w:cs="Nirmala UI" w:eastAsia="Cambria" w:hAnsi="Cambria"/>
          <w:b/>
          <w:bCs/>
          <w:sz w:val="24"/>
          <w:szCs w:val="24"/>
        </w:rPr>
        <w:t xml:space="preserve">She who is the ruler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देवेशी = देव + ईशी (deva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īśī 'ruler, mistress' (feminine of īśa) is the head and the gods stand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देवानाम् ईशी देवेशी</w:t>
      </w:r>
      <w:r>
        <w:rPr>
          <w:rFonts w:ascii="Cambria" w:cs="Nirmala UI" w:eastAsia="Cambria" w:hAnsi="Cambria"/>
        </w:rPr>
        <w:br/>
        <w:t xml:space="preserve"/>
      </w:r>
      <w:r>
        <w:rPr>
          <w:rFonts w:ascii="Cambria" w:cs="Nirmala UI" w:eastAsia="Cambria" w:hAnsi="Cambria"/>
          <w:i/>
          <w:iCs/>
          <w:color w:val="6A5242"/>
          <w:sz w:val="21"/>
          <w:szCs w:val="21"/>
        </w:rPr>
        <w:t xml:space="preserve">devānām īśī deveśī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gods hold their offices under Her; ruling them, She also protects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608  </w:t>
      </w:r>
      <w:r>
        <w:rPr>
          <w:rFonts w:ascii="Cambria" w:cs="Nirmala UI" w:eastAsia="Cambria" w:hAnsi="Cambria"/>
        </w:rPr>
        <w:t xml:space="preserve">  </w:t>
      </w:r>
      <w:r>
        <w:rPr>
          <w:rFonts w:ascii="Cambria" w:cs="Nirmala UI" w:eastAsia="Cambria" w:hAnsi="Cambria"/>
          <w:color w:val="7B1E1E"/>
          <w:sz w:val="32"/>
          <w:szCs w:val="32"/>
        </w:rPr>
        <w:t xml:space="preserve">दण्डनीतिस्था</w:t>
      </w:r>
      <w:r>
        <w:rPr>
          <w:rFonts w:ascii="Cambria" w:cs="Nirmala UI" w:eastAsia="Cambria" w:hAnsi="Cambria"/>
        </w:rPr>
        <w:t xml:space="preserve">   </w:t>
      </w:r>
      <w:r>
        <w:rPr>
          <w:rFonts w:ascii="Cambria" w:cs="Nirmala UI" w:eastAsia="Cambria" w:hAnsi="Cambria"/>
          <w:i/>
          <w:iCs/>
          <w:color w:val="6A5242"/>
          <w:sz w:val="25"/>
          <w:szCs w:val="25"/>
        </w:rPr>
        <w:t xml:space="preserve">daṇḍa-nīti-sthā</w:t>
      </w:r>
    </w:p>
    <w:p>
      <w:pPr>
        <w:keepNext/>
        <w:spacing w:after="80"/>
      </w:pPr>
      <w:r>
        <w:rPr>
          <w:rFonts w:ascii="Cambria" w:cs="Nirmala UI" w:eastAsia="Cambria" w:hAnsi="Cambria"/>
          <w:b/>
          <w:bCs/>
          <w:sz w:val="24"/>
          <w:szCs w:val="24"/>
        </w:rPr>
        <w:t xml:space="preserve">She who abides in daṇḍanīti, the science of just rule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ṣaṣṭhī-tatpuruṣa). </w:t>
      </w:r>
      <w:r>
        <w:rPr>
          <w:rFonts w:ascii="Cambria" w:cs="Nirmala UI" w:eastAsia="Cambria" w:hAnsi="Cambria"/>
          <w:sz w:val="22"/>
          <w:szCs w:val="22"/>
        </w:rPr>
        <w:t xml:space="preserve">(1) daṇḍa-nīti 'the conduct of the rod', the science of government and just punishment (ṣaṣṭhī-tatpuruṣa). (2) -sthā 'abiding in' from √sthā with ka (Pāṇini 3.2.4 supi sthaḥ), feminine -ā: 'She who abides in daṇḍanīti'.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दण्डस्य नीतिः दण्डनीतिः; दण्डनीतौ तिष्ठति इति दण्डनीतिस्था</w:t>
      </w:r>
      <w:r>
        <w:rPr>
          <w:rFonts w:ascii="Cambria" w:cs="Nirmala UI" w:eastAsia="Cambria" w:hAnsi="Cambria"/>
        </w:rPr>
        <w:br/>
        <w:t xml:space="preserve"/>
      </w:r>
      <w:r>
        <w:rPr>
          <w:rFonts w:ascii="Cambria" w:cs="Nirmala UI" w:eastAsia="Cambria" w:hAnsi="Cambria"/>
          <w:i/>
          <w:iCs/>
          <w:color w:val="6A5242"/>
          <w:sz w:val="21"/>
          <w:szCs w:val="21"/>
        </w:rPr>
        <w:t xml:space="preserve">daṇḍasya nītiḥ daṇḍanītiḥ; daṇḍanītau tiṣṭhati iti daṇḍanītisthā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Daṇḍanīti is counted with philosophy, the Vedas and economics among the four branches of knowledge (Arthaśāstra 1.2); She upholds the order of the world through just restraint, without error.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609  </w:t>
      </w:r>
      <w:r>
        <w:rPr>
          <w:rFonts w:ascii="Cambria" w:cs="Nirmala UI" w:eastAsia="Cambria" w:hAnsi="Cambria"/>
        </w:rPr>
        <w:t xml:space="preserve">  </w:t>
      </w:r>
      <w:r>
        <w:rPr>
          <w:rFonts w:ascii="Cambria" w:cs="Nirmala UI" w:eastAsia="Cambria" w:hAnsi="Cambria"/>
          <w:color w:val="7B1E1E"/>
          <w:sz w:val="32"/>
          <w:szCs w:val="32"/>
        </w:rPr>
        <w:t xml:space="preserve">दहराकाशरूपिणी</w:t>
      </w:r>
      <w:r>
        <w:rPr>
          <w:rFonts w:ascii="Cambria" w:cs="Nirmala UI" w:eastAsia="Cambria" w:hAnsi="Cambria"/>
        </w:rPr>
        <w:t xml:space="preserve">   </w:t>
      </w:r>
      <w:r>
        <w:rPr>
          <w:rFonts w:ascii="Cambria" w:cs="Nirmala UI" w:eastAsia="Cambria" w:hAnsi="Cambria"/>
          <w:i/>
          <w:iCs/>
          <w:color w:val="6A5242"/>
          <w:sz w:val="25"/>
          <w:szCs w:val="25"/>
        </w:rPr>
        <w:t xml:space="preserve">daharākāśa-rūpiṇī</w:t>
      </w:r>
    </w:p>
    <w:p>
      <w:pPr>
        <w:keepNext/>
        <w:spacing w:after="80"/>
      </w:pPr>
      <w:r>
        <w:rPr>
          <w:rFonts w:ascii="Cambria" w:cs="Nirmala UI" w:eastAsia="Cambria" w:hAnsi="Cambria"/>
          <w:b/>
          <w:bCs/>
          <w:sz w:val="24"/>
          <w:szCs w:val="24"/>
        </w:rPr>
        <w:t xml:space="preserve">She whose form is the subtle space (daharākāśa) within the heart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दहराकाश = दहर + आकाश (dahara + ākāśa)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(over an inner karmadhāraya). </w:t>
      </w:r>
      <w:r>
        <w:rPr>
          <w:rFonts w:ascii="Cambria" w:cs="Nirmala UI" w:eastAsia="Cambria" w:hAnsi="Cambria"/>
          <w:sz w:val="22"/>
          <w:szCs w:val="22"/>
        </w:rPr>
        <w:t xml:space="preserve">(1) dahara-ākāśa 'the small space' (karmadhāraya: dahara 'small, subtle' qualifies ākāśa). (2) It is identified with rūpa 'form'. (3) The possessive -in and feminine -ī: 'She whose form is the small space (within the heart)'.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दहरः आकाशः दहराकाशः; दहराकाशः एव रूपम् दहराकाशरूपम्; दहराकाशरूपम् अस्याः अस्ति इति दहराकाशरूपिणी</w:t>
      </w:r>
      <w:r>
        <w:rPr>
          <w:rFonts w:ascii="Cambria" w:cs="Nirmala UI" w:eastAsia="Cambria" w:hAnsi="Cambria"/>
        </w:rPr>
        <w:br/>
        <w:t xml:space="preserve"/>
      </w:r>
      <w:r>
        <w:rPr>
          <w:rFonts w:ascii="Cambria" w:cs="Nirmala UI" w:eastAsia="Cambria" w:hAnsi="Cambria"/>
          <w:i/>
          <w:iCs/>
          <w:color w:val="6A5242"/>
          <w:sz w:val="21"/>
          <w:szCs w:val="21"/>
        </w:rPr>
        <w:t xml:space="preserve">daharaḥ ākāśaḥ daharākāśaḥ; daharākāśaḥ eva rūpam daharākāśarūpam; daharākāśarūpam asyāḥ asti iti daharākāśarūpiṇī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 (8.1.1) teaches meditation on the small space within the lotus of the heart, and the Brahma Sūtra (1.3.14) shows that this 'small' is Brahman itself: She is that inner space.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610  </w:t>
      </w:r>
      <w:r>
        <w:rPr>
          <w:rFonts w:ascii="Cambria" w:cs="Nirmala UI" w:eastAsia="Cambria" w:hAnsi="Cambria"/>
        </w:rPr>
        <w:t xml:space="preserve">  </w:t>
      </w:r>
      <w:r>
        <w:rPr>
          <w:rFonts w:ascii="Cambria" w:cs="Nirmala UI" w:eastAsia="Cambria" w:hAnsi="Cambria"/>
          <w:color w:val="7B1E1E"/>
          <w:sz w:val="32"/>
          <w:szCs w:val="32"/>
        </w:rPr>
        <w:t xml:space="preserve">प्रतिपन्मुख्यराकान्ततिथिमण्डलपूजिता</w:t>
      </w:r>
      <w:r>
        <w:rPr>
          <w:rFonts w:ascii="Cambria" w:cs="Nirmala UI" w:eastAsia="Cambria" w:hAnsi="Cambria"/>
        </w:rPr>
        <w:t xml:space="preserve">   </w:t>
      </w:r>
      <w:r>
        <w:rPr>
          <w:rFonts w:ascii="Cambria" w:cs="Nirmala UI" w:eastAsia="Cambria" w:hAnsi="Cambria"/>
          <w:i/>
          <w:iCs/>
          <w:color w:val="6A5242"/>
          <w:sz w:val="25"/>
          <w:szCs w:val="25"/>
        </w:rPr>
        <w:t xml:space="preserve">pratipan-mukhya-rākānta-tithi-maṇḍala-pūjitā</w:t>
      </w:r>
    </w:p>
    <w:p>
      <w:pPr>
        <w:keepNext/>
        <w:spacing w:after="80"/>
      </w:pPr>
      <w:r>
        <w:rPr>
          <w:rFonts w:ascii="Cambria" w:cs="Nirmala UI" w:eastAsia="Cambria" w:hAnsi="Cambria"/>
          <w:b/>
          <w:bCs/>
          <w:sz w:val="24"/>
          <w:szCs w:val="24"/>
        </w:rPr>
        <w:t xml:space="preserve">She who is worshipped by the circle of lunar days, from the first day to the full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प्रतिपन्मुख्य = प्रतिपद् + मुख्य (pratipad + mukhya) — a stop becomes the nasal of its class before a nasal: d → n before m (Pāṇini 8.4.45 yaro 'nunāsike 'nunāsiko vā); राकान्त = राका + अन्त (rākā + anta)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bahuvrīhis, a karmadhāraya and a ṣaṣṭhī-tatpuruṣa). </w:t>
      </w:r>
      <w:r>
        <w:rPr>
          <w:rFonts w:ascii="Cambria" w:cs="Nirmala UI" w:eastAsia="Cambria" w:hAnsi="Cambria"/>
          <w:sz w:val="22"/>
          <w:szCs w:val="22"/>
        </w:rPr>
        <w:t xml:space="preserve">(1) pratipan-mukhya 'having the first lunar day (pratipad) at their head' and (2) rākā-anta 'having the full-moon day (rākā) as their end' are bahuvrīhis. (3) Both qualify tithi 'lunar days' (karmadhāraya): 'the lunar days from the first to the full moon'. (4) tithi-maṇḍala 'the circle of those days' (ṣaṣṭhī-tatpuruṣa). (5) The participle pūjitā 'worshipped' is the head and takes the circle in the instrumental: 'worshipped by the circle of lunar days'.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प्रतिपत् मुख्या यासाम् ताः प्रतिपन्मुख्याः; राका अन्तः यासाम् ताः राकान्ताः; प्रतिपन्मुख्याः राकान्ताः तिथयः प्रतिपन्मुख्यराकान्ततिथयः; तासाम् मण्डलम् प्रतिपन्मुख्यराकान्ततिथिमण्डलम्; तेन पूजिता प्रतिपन्मुख्यराकान्ततिथिमण्डलपूजिता</w:t>
      </w:r>
      <w:r>
        <w:rPr>
          <w:rFonts w:ascii="Cambria" w:cs="Nirmala UI" w:eastAsia="Cambria" w:hAnsi="Cambria"/>
        </w:rPr>
        <w:br/>
        <w:t xml:space="preserve"/>
      </w:r>
      <w:r>
        <w:rPr>
          <w:rFonts w:ascii="Cambria" w:cs="Nirmala UI" w:eastAsia="Cambria" w:hAnsi="Cambria"/>
          <w:i/>
          <w:iCs/>
          <w:color w:val="6A5242"/>
          <w:sz w:val="21"/>
          <w:szCs w:val="21"/>
        </w:rPr>
        <w:t xml:space="preserve">pratipat mukhyā yāsām tāḥ pratipanmukhyāḥ; rākā antaḥ yāsām tāḥ rākāntāḥ; pratipanmukhyāḥ rākāntāḥ tithayaḥ pratipanmukhyarākāntatithayaḥ; tāsām maṇḍalam pratipanmukhyarākāntatithimaṇḍalam; tena pūjitā pratipanmukhyarākāntatithimaṇḍalapūjitā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fifteen days of the bright fortnight are presided over by the fifteen Nityā goddesses, Her own forms (name 391); traditionally the days themselves worship Her, and She is worshipped on each in turn.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tithimaṇḍala may be taken as the agent (instrumental, 'by the circle of days', i.e. their deities) or as the time (locative, 'on each of the days'); both readings are current.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123</w:t>
      </w:r>
      <w:r>
        <w:rPr>
          <w:rFonts w:ascii="Cambria" w:cs="Nirmala UI" w:eastAsia="Cambria" w:hAnsi="Cambria"/>
          <w:color w:val="6A5242"/>
          <w:sz w:val="18"/>
          <w:szCs w:val="18"/>
        </w:rPr>
        <w:t xml:space="preserve">    names 611–614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कलात्मिका कलानाथा काव्यालापविनोदिनी ।</w:t>
      </w:r>
      <w:r>
        <w:rPr>
          <w:rFonts w:ascii="Cambria" w:cs="Nirmala UI" w:eastAsia="Cambria" w:hAnsi="Cambria"/>
        </w:rPr>
        <w:br/>
        <w:t xml:space="preserve"/>
      </w:r>
      <w:r>
        <w:rPr>
          <w:rFonts w:ascii="Cambria" w:cs="Nirmala UI" w:eastAsia="Cambria" w:hAnsi="Cambria"/>
          <w:sz w:val="38"/>
          <w:szCs w:val="38"/>
        </w:rPr>
        <w:t xml:space="preserve">सचामररमावाणीसव्यदक्षिणसेविता ॥ १२३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kalātmikā kalānāthā kāvyālāpavinodinī |</w:t>
      </w:r>
      <w:r>
        <w:rPr>
          <w:rFonts w:ascii="Cambria" w:cs="Nirmala UI" w:eastAsia="Cambria" w:hAnsi="Cambria"/>
        </w:rPr>
        <w:br/>
        <w:t xml:space="preserve"/>
      </w:r>
      <w:r>
        <w:rPr>
          <w:rFonts w:ascii="Cambria" w:cs="Nirmala UI" w:eastAsia="Cambria" w:hAnsi="Cambria"/>
          <w:i/>
          <w:iCs/>
          <w:color w:val="6A5242"/>
          <w:sz w:val="25"/>
          <w:szCs w:val="25"/>
        </w:rPr>
        <w:t xml:space="preserve">sacāmararamāvāṇīsavyadakṣiṇasevitā || 123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611 </w:t>
      </w:r>
      <w:r>
        <w:rPr>
          <w:rFonts w:ascii="Cambria" w:cs="Nirmala UI" w:eastAsia="Cambria" w:hAnsi="Cambria"/>
          <w:sz w:val="34"/>
          <w:szCs w:val="34"/>
        </w:rPr>
        <w:t xml:space="preserve">कलात्मिका</w:t>
      </w:r>
      <w:r>
        <w:rPr>
          <w:rFonts w:ascii="Cambria" w:cs="Nirmala UI" w:eastAsia="Cambria" w:hAnsi="Cambria"/>
        </w:rPr>
        <w:t xml:space="preserve">     </w:t>
      </w:r>
      <w:r>
        <w:rPr>
          <w:rFonts w:ascii="Cambria" w:cs="Nirmala UI" w:eastAsia="Cambria" w:hAnsi="Cambria"/>
          <w:b/>
          <w:bCs/>
          <w:color w:val="7B1E1E"/>
          <w:sz w:val="18"/>
          <w:szCs w:val="18"/>
        </w:rPr>
        <w:t xml:space="preserve">612 </w:t>
      </w:r>
      <w:r>
        <w:rPr>
          <w:rFonts w:ascii="Cambria" w:cs="Nirmala UI" w:eastAsia="Cambria" w:hAnsi="Cambria"/>
          <w:sz w:val="34"/>
          <w:szCs w:val="34"/>
        </w:rPr>
        <w:t xml:space="preserve">कला-नाथा</w:t>
      </w:r>
      <w:r>
        <w:rPr>
          <w:rFonts w:ascii="Cambria" w:cs="Nirmala UI" w:eastAsia="Cambria" w:hAnsi="Cambria"/>
        </w:rPr>
        <w:t xml:space="preserve">     </w:t>
      </w:r>
      <w:r>
        <w:rPr>
          <w:rFonts w:ascii="Cambria" w:cs="Nirmala UI" w:eastAsia="Cambria" w:hAnsi="Cambria"/>
          <w:b/>
          <w:bCs/>
          <w:color w:val="7B1E1E"/>
          <w:sz w:val="18"/>
          <w:szCs w:val="18"/>
        </w:rPr>
        <w:t xml:space="preserve">613 </w:t>
      </w:r>
      <w:r>
        <w:rPr>
          <w:rFonts w:ascii="Cambria" w:cs="Nirmala UI" w:eastAsia="Cambria" w:hAnsi="Cambria"/>
          <w:sz w:val="34"/>
          <w:szCs w:val="34"/>
        </w:rPr>
        <w:t xml:space="preserve">काव्यालाप-विनोदिनी</w:t>
      </w:r>
    </w:p>
    <w:p>
      <w:pPr>
        <w:spacing w:after="120"/>
      </w:pPr>
      <w:r>
        <w:rPr>
          <w:rFonts w:ascii="Cambria" w:cs="Nirmala UI" w:eastAsia="Cambria" w:hAnsi="Cambria"/>
          <w:color w:val="6A5242"/>
          <w:sz w:val="16"/>
          <w:szCs w:val="16"/>
        </w:rPr>
        <w:t xml:space="preserve">611 </w:t>
      </w:r>
      <w:r>
        <w:rPr>
          <w:rFonts w:ascii="Cambria" w:cs="Nirmala UI" w:eastAsia="Cambria" w:hAnsi="Cambria"/>
          <w:i/>
          <w:iCs/>
          <w:color w:val="6A5242"/>
          <w:sz w:val="25"/>
          <w:szCs w:val="25"/>
        </w:rPr>
        <w:t xml:space="preserve">kalātmikā</w:t>
      </w:r>
      <w:r>
        <w:rPr>
          <w:rFonts w:ascii="Cambria" w:cs="Nirmala UI" w:eastAsia="Cambria" w:hAnsi="Cambria"/>
        </w:rPr>
        <w:t xml:space="preserve">     </w:t>
      </w:r>
      <w:r>
        <w:rPr>
          <w:rFonts w:ascii="Cambria" w:cs="Nirmala UI" w:eastAsia="Cambria" w:hAnsi="Cambria"/>
          <w:color w:val="6A5242"/>
          <w:sz w:val="16"/>
          <w:szCs w:val="16"/>
        </w:rPr>
        <w:t xml:space="preserve">612 </w:t>
      </w:r>
      <w:r>
        <w:rPr>
          <w:rFonts w:ascii="Cambria" w:cs="Nirmala UI" w:eastAsia="Cambria" w:hAnsi="Cambria"/>
          <w:i/>
          <w:iCs/>
          <w:color w:val="6A5242"/>
          <w:sz w:val="25"/>
          <w:szCs w:val="25"/>
        </w:rPr>
        <w:t xml:space="preserve">kalā-nāthā</w:t>
      </w:r>
      <w:r>
        <w:rPr>
          <w:rFonts w:ascii="Cambria" w:cs="Nirmala UI" w:eastAsia="Cambria" w:hAnsi="Cambria"/>
        </w:rPr>
        <w:t xml:space="preserve">     </w:t>
      </w:r>
      <w:r>
        <w:rPr>
          <w:rFonts w:ascii="Cambria" w:cs="Nirmala UI" w:eastAsia="Cambria" w:hAnsi="Cambria"/>
          <w:color w:val="6A5242"/>
          <w:sz w:val="16"/>
          <w:szCs w:val="16"/>
        </w:rPr>
        <w:t xml:space="preserve">613 </w:t>
      </w:r>
      <w:r>
        <w:rPr>
          <w:rFonts w:ascii="Cambria" w:cs="Nirmala UI" w:eastAsia="Cambria" w:hAnsi="Cambria"/>
          <w:i/>
          <w:iCs/>
          <w:color w:val="6A5242"/>
          <w:sz w:val="25"/>
          <w:szCs w:val="25"/>
        </w:rPr>
        <w:t xml:space="preserve">kāvyālāpa-vinodinī</w:t>
      </w:r>
    </w:p>
    <w:p>
      <w:pPr>
        <w:keepNext/>
        <w:spacing w:after="20" w:line="340"/>
      </w:pPr>
      <w:r>
        <w:rPr>
          <w:rFonts w:ascii="Cambria" w:cs="Nirmala UI" w:eastAsia="Cambria" w:hAnsi="Cambria"/>
          <w:b/>
          <w:bCs/>
          <w:color w:val="7B1E1E"/>
          <w:sz w:val="18"/>
          <w:szCs w:val="18"/>
        </w:rPr>
        <w:t xml:space="preserve">614 </w:t>
      </w:r>
      <w:r>
        <w:rPr>
          <w:rFonts w:ascii="Cambria" w:cs="Nirmala UI" w:eastAsia="Cambria" w:hAnsi="Cambria"/>
          <w:sz w:val="34"/>
          <w:szCs w:val="34"/>
        </w:rPr>
        <w:t xml:space="preserve">सचामर-रमा-वाणी-सव्य-दक्षिण-सेविता</w:t>
      </w:r>
    </w:p>
    <w:p>
      <w:pPr>
        <w:spacing w:after="120"/>
      </w:pPr>
      <w:r>
        <w:rPr>
          <w:rFonts w:ascii="Cambria" w:cs="Nirmala UI" w:eastAsia="Cambria" w:hAnsi="Cambria"/>
          <w:color w:val="6A5242"/>
          <w:sz w:val="16"/>
          <w:szCs w:val="16"/>
        </w:rPr>
        <w:t xml:space="preserve">614 </w:t>
      </w:r>
      <w:r>
        <w:rPr>
          <w:rFonts w:ascii="Cambria" w:cs="Nirmala UI" w:eastAsia="Cambria" w:hAnsi="Cambria"/>
          <w:i/>
          <w:iCs/>
          <w:color w:val="6A5242"/>
          <w:sz w:val="25"/>
          <w:szCs w:val="25"/>
        </w:rPr>
        <w:t xml:space="preserve">sacāmara-ramā-vāṇī-savya-dakṣiṇa-sevitā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611</w:t>
      </w:r>
      <w:r>
        <w:rPr>
          <w:rFonts w:ascii="Cambria" w:cs="Nirmala UI" w:eastAsia="Cambria" w:hAnsi="Cambria"/>
          <w:sz w:val="23"/>
          <w:szCs w:val="23"/>
        </w:rPr>
        <w:t xml:space="preserve">She whose very self is the kalās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612</w:t>
      </w:r>
      <w:r>
        <w:rPr>
          <w:rFonts w:ascii="Cambria" w:cs="Nirmala UI" w:eastAsia="Cambria" w:hAnsi="Cambria"/>
          <w:sz w:val="23"/>
          <w:szCs w:val="23"/>
        </w:rPr>
        <w:t xml:space="preserve">She who is the mistress of all the kalās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613</w:t>
      </w:r>
      <w:r>
        <w:rPr>
          <w:rFonts w:ascii="Cambria" w:cs="Nirmala UI" w:eastAsia="Cambria" w:hAnsi="Cambria"/>
          <w:sz w:val="23"/>
          <w:szCs w:val="23"/>
        </w:rPr>
        <w:t xml:space="preserve">She who delights in hearing poetry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614</w:t>
      </w:r>
      <w:r>
        <w:rPr>
          <w:rFonts w:ascii="Cambria" w:cs="Nirmala UI" w:eastAsia="Cambria" w:hAnsi="Cambria"/>
          <w:sz w:val="23"/>
          <w:szCs w:val="23"/>
        </w:rPr>
        <w:t xml:space="preserve">She who is attended by Lakṣmī on the left and Sarasvatī on the right, each bearing a chowrie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611  </w:t>
            </w:r>
            <w:r>
              <w:rPr>
                <w:rFonts w:ascii="Cambria" w:cs="Nirmala UI" w:eastAsia="Cambria" w:hAnsi="Cambria"/>
                <w:color w:val="7B1E1E"/>
                <w:sz w:val="30"/>
                <w:szCs w:val="30"/>
              </w:rPr>
              <w:t xml:space="preserve">कलात्मिका</w:t>
            </w:r>
            <w:r>
              <w:rPr>
                <w:rFonts w:ascii="Cambria" w:cs="Nirmala UI" w:eastAsia="Cambria" w:hAnsi="Cambria"/>
              </w:rPr>
              <w:t xml:space="preserve">  </w:t>
            </w:r>
            <w:r>
              <w:rPr>
                <w:rFonts w:ascii="Cambria" w:cs="Nirmala UI" w:eastAsia="Cambria" w:hAnsi="Cambria"/>
                <w:i/>
                <w:iCs/>
                <w:color w:val="6A5242"/>
                <w:sz w:val="21"/>
                <w:szCs w:val="21"/>
              </w:rPr>
              <w:t xml:space="preserve">kalātmikā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kalā: a digit (of the moon, sun or fire); a part; an art</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its self, consisting of</w:t>
            </w:r>
            <w:r>
              <w:rPr>
                <w:rFonts w:ascii="Cambria" w:cs="Nirmala UI" w:eastAsia="Cambria" w:hAnsi="Cambria"/>
              </w:rPr>
              <w:br/>
              <w:t xml:space="preserve"/>
            </w:r>
            <w:r>
              <w:rPr>
                <w:rFonts w:ascii="Cambria" w:cs="Nirmala UI" w:eastAsia="Cambria" w:hAnsi="Cambria"/>
                <w:color w:val="6A5242"/>
                <w:sz w:val="19"/>
                <w:szCs w:val="19"/>
              </w:rPr>
              <w:t xml:space="preserve">ātman + the suffix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612  </w:t>
            </w:r>
            <w:r>
              <w:rPr>
                <w:rFonts w:ascii="Cambria" w:cs="Nirmala UI" w:eastAsia="Cambria" w:hAnsi="Cambria"/>
                <w:color w:val="7B1E1E"/>
                <w:sz w:val="30"/>
                <w:szCs w:val="30"/>
              </w:rPr>
              <w:t xml:space="preserve">कलानाथा</w:t>
            </w:r>
            <w:r>
              <w:rPr>
                <w:rFonts w:ascii="Cambria" w:cs="Nirmala UI" w:eastAsia="Cambria" w:hAnsi="Cambria"/>
              </w:rPr>
              <w:t xml:space="preserve">  </w:t>
            </w:r>
            <w:r>
              <w:rPr>
                <w:rFonts w:ascii="Cambria" w:cs="Nirmala UI" w:eastAsia="Cambria" w:hAnsi="Cambria"/>
                <w:i/>
                <w:iCs/>
                <w:color w:val="6A5242"/>
                <w:sz w:val="21"/>
                <w:szCs w:val="21"/>
              </w:rPr>
              <w:t xml:space="preserve">kalā-nāthā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kalā: digit, part, art</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mistress, ruler</w:t>
            </w:r>
            <w:r>
              <w:rPr>
                <w:rFonts w:ascii="Cambria" w:cs="Nirmala UI" w:eastAsia="Cambria" w:hAnsi="Cambria"/>
              </w:rPr>
              <w:br/>
              <w:t xml:space="preserve"/>
            </w:r>
            <w:r>
              <w:rPr>
                <w:rFonts w:ascii="Cambria" w:cs="Nirmala UI" w:eastAsia="Cambria" w:hAnsi="Cambria"/>
                <w:color w:val="6A5242"/>
                <w:sz w:val="19"/>
                <w:szCs w:val="19"/>
              </w:rPr>
              <w:t xml:space="preserve">nātha 'lord',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613  </w:t>
            </w:r>
            <w:r>
              <w:rPr>
                <w:rFonts w:ascii="Cambria" w:cs="Nirmala UI" w:eastAsia="Cambria" w:hAnsi="Cambria"/>
                <w:color w:val="7B1E1E"/>
                <w:sz w:val="30"/>
                <w:szCs w:val="30"/>
              </w:rPr>
              <w:t xml:space="preserve">काव्यालापविनोदिनी</w:t>
            </w:r>
            <w:r>
              <w:rPr>
                <w:rFonts w:ascii="Cambria" w:cs="Nirmala UI" w:eastAsia="Cambria" w:hAnsi="Cambria"/>
              </w:rPr>
              <w:t xml:space="preserve">  </w:t>
            </w:r>
            <w:r>
              <w:rPr>
                <w:rFonts w:ascii="Cambria" w:cs="Nirmala UI" w:eastAsia="Cambria" w:hAnsi="Cambria"/>
                <w:i/>
                <w:iCs/>
                <w:color w:val="6A5242"/>
                <w:sz w:val="21"/>
                <w:szCs w:val="21"/>
              </w:rPr>
              <w:t xml:space="preserve">kāvyālāpa-vinodinī</w:t>
            </w:r>
          </w:p>
        </w:tc>
      </w:tr>
      <w:tr>
        <w:trPr>
          <w:cantSplit/>
        </w:trPr>
        <w:tc>
          <w:tcPr>
            <w:tcW w:type="pct" w:w="36%"/>
          </w:tcPr>
          <w:p>
            <w:pPr>
              <w:spacing w:after="40"/>
            </w:pPr>
            <w:r>
              <w:rPr>
                <w:rFonts w:ascii="Cambria" w:cs="Nirmala UI" w:eastAsia="Cambria" w:hAnsi="Cambria"/>
                <w:sz w:val="30"/>
                <w:szCs w:val="30"/>
              </w:rPr>
              <w:t xml:space="preserve">काव्य</w:t>
            </w:r>
            <w:r>
              <w:rPr>
                <w:rFonts w:ascii="Cambria" w:cs="Nirmala UI" w:eastAsia="Cambria" w:hAnsi="Cambria"/>
              </w:rPr>
              <w:br/>
              <w:t xml:space="preserve"/>
            </w:r>
            <w:r>
              <w:rPr>
                <w:rFonts w:ascii="Cambria" w:cs="Nirmala UI" w:eastAsia="Cambria" w:hAnsi="Cambria"/>
                <w:i/>
                <w:iCs/>
                <w:color w:val="6A5242"/>
                <w:sz w:val="21"/>
                <w:szCs w:val="21"/>
              </w:rPr>
              <w:t xml:space="preserve">kāvya</w:t>
            </w:r>
          </w:p>
        </w:tc>
        <w:tc>
          <w:tcPr>
            <w:tcW w:type="pct" w:w="64%"/>
          </w:tcPr>
          <w:p>
            <w:pPr>
              <w:spacing w:after="40"/>
            </w:pPr>
            <w:r>
              <w:rPr>
                <w:rFonts w:ascii="Cambria" w:cs="Nirmala UI" w:eastAsia="Cambria" w:hAnsi="Cambria"/>
                <w:sz w:val="23"/>
                <w:szCs w:val="23"/>
              </w:rPr>
              <w:t xml:space="preserve">poetry, poem</w:t>
            </w:r>
          </w:p>
        </w:tc>
      </w:tr>
      <w:tr>
        <w:trPr>
          <w:cantSplit/>
        </w:trPr>
        <w:tc>
          <w:tcPr>
            <w:tcW w:type="pct" w:w="36%"/>
          </w:tcPr>
          <w:p>
            <w:pPr>
              <w:spacing w:after="40"/>
            </w:pPr>
            <w:r>
              <w:rPr>
                <w:rFonts w:ascii="Cambria" w:cs="Nirmala UI" w:eastAsia="Cambria" w:hAnsi="Cambria"/>
                <w:sz w:val="30"/>
                <w:szCs w:val="30"/>
              </w:rPr>
              <w:t xml:space="preserve">आलाप</w:t>
            </w:r>
            <w:r>
              <w:rPr>
                <w:rFonts w:ascii="Cambria" w:cs="Nirmala UI" w:eastAsia="Cambria" w:hAnsi="Cambria"/>
              </w:rPr>
              <w:br/>
              <w:t xml:space="preserve"/>
            </w:r>
            <w:r>
              <w:rPr>
                <w:rFonts w:ascii="Cambria" w:cs="Nirmala UI" w:eastAsia="Cambria" w:hAnsi="Cambria"/>
                <w:i/>
                <w:iCs/>
                <w:color w:val="6A5242"/>
                <w:sz w:val="21"/>
                <w:szCs w:val="21"/>
              </w:rPr>
              <w:t xml:space="preserve">ālāpa</w:t>
            </w:r>
          </w:p>
        </w:tc>
        <w:tc>
          <w:tcPr>
            <w:tcW w:type="pct" w:w="64%"/>
          </w:tcPr>
          <w:p>
            <w:pPr>
              <w:spacing w:after="40"/>
            </w:pPr>
            <w:r>
              <w:rPr>
                <w:rFonts w:ascii="Cambria" w:cs="Nirmala UI" w:eastAsia="Cambria" w:hAnsi="Cambria"/>
                <w:sz w:val="23"/>
                <w:szCs w:val="23"/>
              </w:rPr>
              <w:t xml:space="preserve">recitation, discourse, conversation</w:t>
            </w:r>
            <w:r>
              <w:rPr>
                <w:rFonts w:ascii="Cambria" w:cs="Nirmala UI" w:eastAsia="Cambria" w:hAnsi="Cambria"/>
              </w:rPr>
              <w:br/>
              <w:t xml:space="preserve"/>
            </w:r>
            <w:r>
              <w:rPr>
                <w:rFonts w:ascii="Cambria" w:cs="Nirmala UI" w:eastAsia="Cambria" w:hAnsi="Cambria"/>
                <w:color w:val="6A5242"/>
                <w:sz w:val="19"/>
                <w:szCs w:val="19"/>
              </w:rPr>
              <w:t xml:space="preserve">ā + √lap 'to speak'</w:t>
            </w:r>
          </w:p>
        </w:tc>
      </w:tr>
      <w:tr>
        <w:trPr>
          <w:cantSplit/>
        </w:trPr>
        <w:tc>
          <w:tcPr>
            <w:tcW w:type="pct" w:w="36%"/>
          </w:tcPr>
          <w:p>
            <w:pPr>
              <w:spacing w:after="40"/>
            </w:pPr>
            <w:r>
              <w:rPr>
                <w:rFonts w:ascii="Cambria" w:cs="Nirmala UI" w:eastAsia="Cambria" w:hAnsi="Cambria"/>
                <w:sz w:val="30"/>
                <w:szCs w:val="30"/>
              </w:rPr>
              <w:t xml:space="preserve">विनोदिनी</w:t>
            </w:r>
            <w:r>
              <w:rPr>
                <w:rFonts w:ascii="Cambria" w:cs="Nirmala UI" w:eastAsia="Cambria" w:hAnsi="Cambria"/>
              </w:rPr>
              <w:br/>
              <w:t xml:space="preserve"/>
            </w:r>
            <w:r>
              <w:rPr>
                <w:rFonts w:ascii="Cambria" w:cs="Nirmala UI" w:eastAsia="Cambria" w:hAnsi="Cambria"/>
                <w:i/>
                <w:iCs/>
                <w:color w:val="6A5242"/>
                <w:sz w:val="21"/>
                <w:szCs w:val="21"/>
              </w:rPr>
              <w:t xml:space="preserve">vinodinī</w:t>
            </w:r>
          </w:p>
        </w:tc>
        <w:tc>
          <w:tcPr>
            <w:tcW w:type="pct" w:w="64%"/>
          </w:tcPr>
          <w:p>
            <w:pPr>
              <w:spacing w:after="40"/>
            </w:pPr>
            <w:r>
              <w:rPr>
                <w:rFonts w:ascii="Cambria" w:cs="Nirmala UI" w:eastAsia="Cambria" w:hAnsi="Cambria"/>
                <w:sz w:val="23"/>
                <w:szCs w:val="23"/>
              </w:rPr>
              <w:t xml:space="preserve">she who delights, amuses herself</w:t>
            </w:r>
            <w:r>
              <w:rPr>
                <w:rFonts w:ascii="Cambria" w:cs="Nirmala UI" w:eastAsia="Cambria" w:hAnsi="Cambria"/>
              </w:rPr>
              <w:br/>
              <w:t xml:space="preserve"/>
            </w:r>
            <w:r>
              <w:rPr>
                <w:rFonts w:ascii="Cambria" w:cs="Nirmala UI" w:eastAsia="Cambria" w:hAnsi="Cambria"/>
                <w:color w:val="6A5242"/>
                <w:sz w:val="19"/>
                <w:szCs w:val="19"/>
              </w:rPr>
              <w:t xml:space="preserve">vi + causative of √nud, agent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614  </w:t>
            </w:r>
            <w:r>
              <w:rPr>
                <w:rFonts w:ascii="Cambria" w:cs="Nirmala UI" w:eastAsia="Cambria" w:hAnsi="Cambria"/>
                <w:color w:val="7B1E1E"/>
                <w:sz w:val="30"/>
                <w:szCs w:val="30"/>
              </w:rPr>
              <w:t xml:space="preserve">सचामररमावाणीसव्यदक्षिणसेविता</w:t>
            </w:r>
            <w:r>
              <w:rPr>
                <w:rFonts w:ascii="Cambria" w:cs="Nirmala UI" w:eastAsia="Cambria" w:hAnsi="Cambria"/>
              </w:rPr>
              <w:t xml:space="preserve">  </w:t>
            </w:r>
            <w:r>
              <w:rPr>
                <w:rFonts w:ascii="Cambria" w:cs="Nirmala UI" w:eastAsia="Cambria" w:hAnsi="Cambria"/>
                <w:i/>
                <w:iCs/>
                <w:color w:val="6A5242"/>
                <w:sz w:val="21"/>
                <w:szCs w:val="21"/>
              </w:rPr>
              <w:t xml:space="preserve">sacāmara-ramā-vāṇī-savya-dakṣiṇa-sevitā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r>
              <w:rPr>
                <w:rFonts w:ascii="Cambria" w:cs="Nirmala UI" w:eastAsia="Cambria" w:hAnsi="Cambria"/>
              </w:rPr>
              <w:br/>
              <w:t xml:space="preserve"/>
            </w:r>
            <w:r>
              <w:rPr>
                <w:rFonts w:ascii="Cambria" w:cs="Nirmala UI" w:eastAsia="Cambria" w:hAnsi="Cambria"/>
                <w:color w:val="6A5242"/>
                <w:sz w:val="19"/>
                <w:szCs w:val="19"/>
              </w:rPr>
              <w:t xml:space="preserve">saha 'with', reduced to sa- in a bahuvrīhi</w:t>
            </w:r>
          </w:p>
        </w:tc>
      </w:tr>
      <w:tr>
        <w:trPr>
          <w:cantSplit/>
        </w:trPr>
        <w:tc>
          <w:tcPr>
            <w:tcW w:type="pct" w:w="36%"/>
          </w:tcPr>
          <w:p>
            <w:pPr>
              <w:spacing w:after="40"/>
            </w:pPr>
            <w:r>
              <w:rPr>
                <w:rFonts w:ascii="Cambria" w:cs="Nirmala UI" w:eastAsia="Cambria" w:hAnsi="Cambria"/>
                <w:sz w:val="30"/>
                <w:szCs w:val="30"/>
              </w:rPr>
              <w:t xml:space="preserve">चामर</w:t>
            </w:r>
            <w:r>
              <w:rPr>
                <w:rFonts w:ascii="Cambria" w:cs="Nirmala UI" w:eastAsia="Cambria" w:hAnsi="Cambria"/>
              </w:rPr>
              <w:br/>
              <w:t xml:space="preserve"/>
            </w:r>
            <w:r>
              <w:rPr>
                <w:rFonts w:ascii="Cambria" w:cs="Nirmala UI" w:eastAsia="Cambria" w:hAnsi="Cambria"/>
                <w:i/>
                <w:iCs/>
                <w:color w:val="6A5242"/>
                <w:sz w:val="21"/>
                <w:szCs w:val="21"/>
              </w:rPr>
              <w:t xml:space="preserve">cāmara</w:t>
            </w:r>
          </w:p>
        </w:tc>
        <w:tc>
          <w:tcPr>
            <w:tcW w:type="pct" w:w="64%"/>
          </w:tcPr>
          <w:p>
            <w:pPr>
              <w:spacing w:after="40"/>
            </w:pPr>
            <w:r>
              <w:rPr>
                <w:rFonts w:ascii="Cambria" w:cs="Nirmala UI" w:eastAsia="Cambria" w:hAnsi="Cambria"/>
                <w:sz w:val="23"/>
                <w:szCs w:val="23"/>
              </w:rPr>
              <w:t xml:space="preserve">chowrie, the yak-tail fly-whisk, a royal insignia</w:t>
            </w:r>
          </w:p>
        </w:tc>
      </w:tr>
      <w:tr>
        <w:trPr>
          <w:cantSplit/>
        </w:trPr>
        <w:tc>
          <w:tcPr>
            <w:tcW w:type="pct" w:w="36%"/>
          </w:tcPr>
          <w:p>
            <w:pPr>
              <w:spacing w:after="40"/>
            </w:pPr>
            <w:r>
              <w:rPr>
                <w:rFonts w:ascii="Cambria" w:cs="Nirmala UI" w:eastAsia="Cambria" w:hAnsi="Cambria"/>
                <w:sz w:val="30"/>
                <w:szCs w:val="30"/>
              </w:rPr>
              <w:t xml:space="preserve">रमा</w:t>
            </w:r>
            <w:r>
              <w:rPr>
                <w:rFonts w:ascii="Cambria" w:cs="Nirmala UI" w:eastAsia="Cambria" w:hAnsi="Cambria"/>
              </w:rPr>
              <w:br/>
              <w:t xml:space="preserve"/>
            </w:r>
            <w:r>
              <w:rPr>
                <w:rFonts w:ascii="Cambria" w:cs="Nirmala UI" w:eastAsia="Cambria" w:hAnsi="Cambria"/>
                <w:i/>
                <w:iCs/>
                <w:color w:val="6A5242"/>
                <w:sz w:val="21"/>
                <w:szCs w:val="21"/>
              </w:rPr>
              <w:t xml:space="preserve">ramā</w:t>
            </w:r>
          </w:p>
        </w:tc>
        <w:tc>
          <w:tcPr>
            <w:tcW w:type="pct" w:w="64%"/>
          </w:tcPr>
          <w:p>
            <w:pPr>
              <w:spacing w:after="40"/>
            </w:pPr>
            <w:r>
              <w:rPr>
                <w:rFonts w:ascii="Cambria" w:cs="Nirmala UI" w:eastAsia="Cambria" w:hAnsi="Cambria"/>
                <w:sz w:val="23"/>
                <w:szCs w:val="23"/>
              </w:rPr>
              <w:t xml:space="preserve">Ramā, Lakṣmī</w:t>
            </w:r>
          </w:p>
        </w:tc>
      </w:tr>
      <w:tr>
        <w:trPr>
          <w:cantSplit/>
        </w:trPr>
        <w:tc>
          <w:tcPr>
            <w:tcW w:type="pct" w:w="36%"/>
          </w:tcPr>
          <w:p>
            <w:pPr>
              <w:spacing w:after="40"/>
            </w:pPr>
            <w:r>
              <w:rPr>
                <w:rFonts w:ascii="Cambria" w:cs="Nirmala UI" w:eastAsia="Cambria" w:hAnsi="Cambria"/>
                <w:sz w:val="30"/>
                <w:szCs w:val="30"/>
              </w:rPr>
              <w:t xml:space="preserve">वाणी</w:t>
            </w:r>
            <w:r>
              <w:rPr>
                <w:rFonts w:ascii="Cambria" w:cs="Nirmala UI" w:eastAsia="Cambria" w:hAnsi="Cambria"/>
              </w:rPr>
              <w:br/>
              <w:t xml:space="preserve"/>
            </w:r>
            <w:r>
              <w:rPr>
                <w:rFonts w:ascii="Cambria" w:cs="Nirmala UI" w:eastAsia="Cambria" w:hAnsi="Cambria"/>
                <w:i/>
                <w:iCs/>
                <w:color w:val="6A5242"/>
                <w:sz w:val="21"/>
                <w:szCs w:val="21"/>
              </w:rPr>
              <w:t xml:space="preserve">vāṇī</w:t>
            </w:r>
          </w:p>
        </w:tc>
        <w:tc>
          <w:tcPr>
            <w:tcW w:type="pct" w:w="64%"/>
          </w:tcPr>
          <w:p>
            <w:pPr>
              <w:spacing w:after="40"/>
            </w:pPr>
            <w:r>
              <w:rPr>
                <w:rFonts w:ascii="Cambria" w:cs="Nirmala UI" w:eastAsia="Cambria" w:hAnsi="Cambria"/>
                <w:sz w:val="23"/>
                <w:szCs w:val="23"/>
              </w:rPr>
              <w:t xml:space="preserve">Vāṇī, Sarasvatī, goddess of speech</w:t>
            </w:r>
          </w:p>
        </w:tc>
      </w:tr>
      <w:tr>
        <w:trPr>
          <w:cantSplit/>
        </w:trPr>
        <w:tc>
          <w:tcPr>
            <w:tcW w:type="pct" w:w="36%"/>
          </w:tcPr>
          <w:p>
            <w:pPr>
              <w:spacing w:after="40"/>
            </w:pPr>
            <w:r>
              <w:rPr>
                <w:rFonts w:ascii="Cambria" w:cs="Nirmala UI" w:eastAsia="Cambria" w:hAnsi="Cambria"/>
                <w:sz w:val="30"/>
                <w:szCs w:val="30"/>
              </w:rPr>
              <w:t xml:space="preserve">सव्य</w:t>
            </w:r>
            <w:r>
              <w:rPr>
                <w:rFonts w:ascii="Cambria" w:cs="Nirmala UI" w:eastAsia="Cambria" w:hAnsi="Cambria"/>
              </w:rPr>
              <w:br/>
              <w:t xml:space="preserve"/>
            </w:r>
            <w:r>
              <w:rPr>
                <w:rFonts w:ascii="Cambria" w:cs="Nirmala UI" w:eastAsia="Cambria" w:hAnsi="Cambria"/>
                <w:i/>
                <w:iCs/>
                <w:color w:val="6A5242"/>
                <w:sz w:val="21"/>
                <w:szCs w:val="21"/>
              </w:rPr>
              <w:t xml:space="preserve">savya</w:t>
            </w:r>
          </w:p>
        </w:tc>
        <w:tc>
          <w:tcPr>
            <w:tcW w:type="pct" w:w="64%"/>
          </w:tcPr>
          <w:p>
            <w:pPr>
              <w:spacing w:after="40"/>
            </w:pPr>
            <w:r>
              <w:rPr>
                <w:rFonts w:ascii="Cambria" w:cs="Nirmala UI" w:eastAsia="Cambria" w:hAnsi="Cambria"/>
                <w:sz w:val="23"/>
                <w:szCs w:val="23"/>
              </w:rPr>
              <w:t xml:space="preserve">left</w:t>
            </w:r>
          </w:p>
        </w:tc>
      </w:tr>
      <w:tr>
        <w:trPr>
          <w:cantSplit/>
        </w:trPr>
        <w:tc>
          <w:tcPr>
            <w:tcW w:type="pct" w:w="36%"/>
          </w:tcPr>
          <w:p>
            <w:pPr>
              <w:spacing w:after="40"/>
            </w:pPr>
            <w:r>
              <w:rPr>
                <w:rFonts w:ascii="Cambria" w:cs="Nirmala UI" w:eastAsia="Cambria" w:hAnsi="Cambria"/>
                <w:sz w:val="30"/>
                <w:szCs w:val="30"/>
              </w:rPr>
              <w:t xml:space="preserve">दक्षिण</w:t>
            </w:r>
            <w:r>
              <w:rPr>
                <w:rFonts w:ascii="Cambria" w:cs="Nirmala UI" w:eastAsia="Cambria" w:hAnsi="Cambria"/>
              </w:rPr>
              <w:br/>
              <w:t xml:space="preserve"/>
            </w:r>
            <w:r>
              <w:rPr>
                <w:rFonts w:ascii="Cambria" w:cs="Nirmala UI" w:eastAsia="Cambria" w:hAnsi="Cambria"/>
                <w:i/>
                <w:iCs/>
                <w:color w:val="6A5242"/>
                <w:sz w:val="21"/>
                <w:szCs w:val="21"/>
              </w:rPr>
              <w:t xml:space="preserve">dakṣiṇa</w:t>
            </w:r>
          </w:p>
        </w:tc>
        <w:tc>
          <w:tcPr>
            <w:tcW w:type="pct" w:w="64%"/>
          </w:tcPr>
          <w:p>
            <w:pPr>
              <w:spacing w:after="40"/>
            </w:pPr>
            <w:r>
              <w:rPr>
                <w:rFonts w:ascii="Cambria" w:cs="Nirmala UI" w:eastAsia="Cambria" w:hAnsi="Cambria"/>
                <w:sz w:val="23"/>
                <w:szCs w:val="23"/>
              </w:rPr>
              <w:t xml:space="preserve">right</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611  </w:t>
      </w:r>
      <w:r>
        <w:rPr>
          <w:rFonts w:ascii="Cambria" w:cs="Nirmala UI" w:eastAsia="Cambria" w:hAnsi="Cambria"/>
        </w:rPr>
        <w:t xml:space="preserve">  </w:t>
      </w:r>
      <w:r>
        <w:rPr>
          <w:rFonts w:ascii="Cambria" w:cs="Nirmala UI" w:eastAsia="Cambria" w:hAnsi="Cambria"/>
          <w:color w:val="7B1E1E"/>
          <w:sz w:val="32"/>
          <w:szCs w:val="32"/>
        </w:rPr>
        <w:t xml:space="preserve">कलात्मिका</w:t>
      </w:r>
      <w:r>
        <w:rPr>
          <w:rFonts w:ascii="Cambria" w:cs="Nirmala UI" w:eastAsia="Cambria" w:hAnsi="Cambria"/>
        </w:rPr>
        <w:t xml:space="preserve">   </w:t>
      </w:r>
      <w:r>
        <w:rPr>
          <w:rFonts w:ascii="Cambria" w:cs="Nirmala UI" w:eastAsia="Cambria" w:hAnsi="Cambria"/>
          <w:i/>
          <w:iCs/>
          <w:color w:val="6A5242"/>
          <w:sz w:val="25"/>
          <w:szCs w:val="25"/>
        </w:rPr>
        <w:t xml:space="preserve">kalātmikā</w:t>
      </w:r>
    </w:p>
    <w:p>
      <w:pPr>
        <w:keepNext/>
        <w:spacing w:after="80"/>
      </w:pPr>
      <w:r>
        <w:rPr>
          <w:rFonts w:ascii="Cambria" w:cs="Nirmala UI" w:eastAsia="Cambria" w:hAnsi="Cambria"/>
          <w:b/>
          <w:bCs/>
          <w:sz w:val="24"/>
          <w:szCs w:val="24"/>
        </w:rPr>
        <w:t xml:space="preserve">She whose very self is the kalās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कलात्मिका = कला + आत्मिका (kalā + ātmikā)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the suffix -ka). </w:t>
      </w:r>
      <w:r>
        <w:rPr>
          <w:rFonts w:ascii="Cambria" w:cs="Nirmala UI" w:eastAsia="Cambria" w:hAnsi="Cambria"/>
          <w:sz w:val="22"/>
          <w:szCs w:val="22"/>
        </w:rPr>
        <w:t xml:space="preserve">A bahuvrīhi, 'She whose self (ātman) is the kalās', with the bahuvrīhi suffix -ka (kap): ātman + ka gives ātmaka, and in the feminine the a before -kā becomes i (Pāṇini 7.3.44):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आत्मा यस्याः सा कलात्मिका</w:t>
      </w:r>
      <w:r>
        <w:rPr>
          <w:rFonts w:ascii="Cambria" w:cs="Nirmala UI" w:eastAsia="Cambria" w:hAnsi="Cambria"/>
        </w:rPr>
        <w:br/>
        <w:t xml:space="preserve"/>
      </w:r>
      <w:r>
        <w:rPr>
          <w:rFonts w:ascii="Cambria" w:cs="Nirmala UI" w:eastAsia="Cambria" w:hAnsi="Cambria"/>
          <w:i/>
          <w:iCs/>
          <w:color w:val="6A5242"/>
          <w:sz w:val="21"/>
          <w:szCs w:val="21"/>
        </w:rPr>
        <w:t xml:space="preserve">kalāḥ ātmā yasyāḥ sā kalātmikā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kalās are the sixteen digits of the moon, the twelve of the sun and the ten of fire, and also the sixty-four arts; all of them are Her parts.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612  </w:t>
      </w:r>
      <w:r>
        <w:rPr>
          <w:rFonts w:ascii="Cambria" w:cs="Nirmala UI" w:eastAsia="Cambria" w:hAnsi="Cambria"/>
        </w:rPr>
        <w:t xml:space="preserve">  </w:t>
      </w:r>
      <w:r>
        <w:rPr>
          <w:rFonts w:ascii="Cambria" w:cs="Nirmala UI" w:eastAsia="Cambria" w:hAnsi="Cambria"/>
          <w:color w:val="7B1E1E"/>
          <w:sz w:val="32"/>
          <w:szCs w:val="32"/>
        </w:rPr>
        <w:t xml:space="preserve">कलानाथा</w:t>
      </w:r>
      <w:r>
        <w:rPr>
          <w:rFonts w:ascii="Cambria" w:cs="Nirmala UI" w:eastAsia="Cambria" w:hAnsi="Cambria"/>
        </w:rPr>
        <w:t xml:space="preserve">   </w:t>
      </w:r>
      <w:r>
        <w:rPr>
          <w:rFonts w:ascii="Cambria" w:cs="Nirmala UI" w:eastAsia="Cambria" w:hAnsi="Cambria"/>
          <w:i/>
          <w:iCs/>
          <w:color w:val="6A5242"/>
          <w:sz w:val="25"/>
          <w:szCs w:val="25"/>
        </w:rPr>
        <w:t xml:space="preserve">kalā-nāthā</w:t>
      </w:r>
    </w:p>
    <w:p>
      <w:pPr>
        <w:keepNext/>
        <w:spacing w:after="80"/>
      </w:pPr>
      <w:r>
        <w:rPr>
          <w:rFonts w:ascii="Cambria" w:cs="Nirmala UI" w:eastAsia="Cambria" w:hAnsi="Cambria"/>
          <w:b/>
          <w:bCs/>
          <w:sz w:val="24"/>
          <w:szCs w:val="24"/>
        </w:rPr>
        <w:t xml:space="preserve">She who is the mistress of all the kalās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nāthā 'mistress' (nātha 'lord' with the feminine -ā) is the head and the kalās stand to it in the genitive: 'the mistress of the kalās'.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कलानाम् नाथा कलानाथा</w:t>
      </w:r>
      <w:r>
        <w:rPr>
          <w:rFonts w:ascii="Cambria" w:cs="Nirmala UI" w:eastAsia="Cambria" w:hAnsi="Cambria"/>
        </w:rPr>
        <w:br/>
        <w:t xml:space="preserve"/>
      </w:r>
      <w:r>
        <w:rPr>
          <w:rFonts w:ascii="Cambria" w:cs="Nirmala UI" w:eastAsia="Cambria" w:hAnsi="Cambria"/>
          <w:i/>
          <w:iCs/>
          <w:color w:val="6A5242"/>
          <w:sz w:val="21"/>
          <w:szCs w:val="21"/>
        </w:rPr>
        <w:t xml:space="preserve">kalānām nāthā kalānāthā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rules every digit and art; since kalānātha, 'lord of the digits', is also a name of the moon, the name is traditionally read as Her being the moon as well.</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a ṣaṣṭhī-tatpuruṣa ('mistress of the kalās'); the sense 'She who is the moon' (kalānātha) is also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613  </w:t>
      </w:r>
      <w:r>
        <w:rPr>
          <w:rFonts w:ascii="Cambria" w:cs="Nirmala UI" w:eastAsia="Cambria" w:hAnsi="Cambria"/>
        </w:rPr>
        <w:t xml:space="preserve">  </w:t>
      </w:r>
      <w:r>
        <w:rPr>
          <w:rFonts w:ascii="Cambria" w:cs="Nirmala UI" w:eastAsia="Cambria" w:hAnsi="Cambria"/>
          <w:color w:val="7B1E1E"/>
          <w:sz w:val="32"/>
          <w:szCs w:val="32"/>
        </w:rPr>
        <w:t xml:space="preserve">काव्यालापविनोदिनी</w:t>
      </w:r>
      <w:r>
        <w:rPr>
          <w:rFonts w:ascii="Cambria" w:cs="Nirmala UI" w:eastAsia="Cambria" w:hAnsi="Cambria"/>
        </w:rPr>
        <w:t xml:space="preserve">   </w:t>
      </w:r>
      <w:r>
        <w:rPr>
          <w:rFonts w:ascii="Cambria" w:cs="Nirmala UI" w:eastAsia="Cambria" w:hAnsi="Cambria"/>
          <w:i/>
          <w:iCs/>
          <w:color w:val="6A5242"/>
          <w:sz w:val="25"/>
          <w:szCs w:val="25"/>
        </w:rPr>
        <w:t xml:space="preserve">kāvyālāpa-vinodinī</w:t>
      </w:r>
    </w:p>
    <w:p>
      <w:pPr>
        <w:keepNext/>
        <w:spacing w:after="80"/>
      </w:pPr>
      <w:r>
        <w:rPr>
          <w:rFonts w:ascii="Cambria" w:cs="Nirmala UI" w:eastAsia="Cambria" w:hAnsi="Cambria"/>
          <w:b/>
          <w:bCs/>
          <w:sz w:val="24"/>
          <w:szCs w:val="24"/>
        </w:rPr>
        <w:t xml:space="preserve">She who delights in hearing poetry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काव्यालाप = काव्य + आलाप (kāvya + ālāpa)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(1) kāvya-ālāpa 'the recitation of poetry' (ṣaṣṭhī-tatpuruṣa). (2) vinodinī 'she who delights' is the head and the recitation is the means of Her delight,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काव्यानाम् आलापः काव्यालापः; काव्यालापेन विनोदिनी काव्यालापविनोदिनी</w:t>
      </w:r>
      <w:r>
        <w:rPr>
          <w:rFonts w:ascii="Cambria" w:cs="Nirmala UI" w:eastAsia="Cambria" w:hAnsi="Cambria"/>
        </w:rPr>
        <w:br/>
        <w:t xml:space="preserve"/>
      </w:r>
      <w:r>
        <w:rPr>
          <w:rFonts w:ascii="Cambria" w:cs="Nirmala UI" w:eastAsia="Cambria" w:hAnsi="Cambria"/>
          <w:i/>
          <w:iCs/>
          <w:color w:val="6A5242"/>
          <w:sz w:val="21"/>
          <w:szCs w:val="21"/>
        </w:rPr>
        <w:t xml:space="preserve">kāvyānām ālāpaḥ kāvyālāpaḥ; kāvyālāpena vinodinī kāvyālāpavinodinī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Poetry offered in Her praise pleases Her; traditionally the hymns of devoted poets are counted among Her chief delights.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614  </w:t>
      </w:r>
      <w:r>
        <w:rPr>
          <w:rFonts w:ascii="Cambria" w:cs="Nirmala UI" w:eastAsia="Cambria" w:hAnsi="Cambria"/>
        </w:rPr>
        <w:t xml:space="preserve">  </w:t>
      </w:r>
      <w:r>
        <w:rPr>
          <w:rFonts w:ascii="Cambria" w:cs="Nirmala UI" w:eastAsia="Cambria" w:hAnsi="Cambria"/>
          <w:color w:val="7B1E1E"/>
          <w:sz w:val="32"/>
          <w:szCs w:val="32"/>
        </w:rPr>
        <w:t xml:space="preserve">सचामररमावाणीसव्यदक्षिणसेविता</w:t>
      </w:r>
      <w:r>
        <w:rPr>
          <w:rFonts w:ascii="Cambria" w:cs="Nirmala UI" w:eastAsia="Cambria" w:hAnsi="Cambria"/>
        </w:rPr>
        <w:t xml:space="preserve">   </w:t>
      </w:r>
      <w:r>
        <w:rPr>
          <w:rFonts w:ascii="Cambria" w:cs="Nirmala UI" w:eastAsia="Cambria" w:hAnsi="Cambria"/>
          <w:i/>
          <w:iCs/>
          <w:color w:val="6A5242"/>
          <w:sz w:val="25"/>
          <w:szCs w:val="25"/>
        </w:rPr>
        <w:t xml:space="preserve">sacāmara-ramā-vāṇī-savya-dakṣiṇa-sevitā</w:t>
      </w:r>
    </w:p>
    <w:p>
      <w:pPr>
        <w:keepNext/>
        <w:spacing w:after="80"/>
      </w:pPr>
      <w:r>
        <w:rPr>
          <w:rFonts w:ascii="Cambria" w:cs="Nirmala UI" w:eastAsia="Cambria" w:hAnsi="Cambria"/>
          <w:b/>
          <w:bCs/>
          <w:sz w:val="24"/>
          <w:szCs w:val="24"/>
        </w:rPr>
        <w:t xml:space="preserve">She who is attended by Lakṣmī on the left and Sarasvatī on the right, each bearing a chowrie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 saha-bahuvrīhi, two itaretara-dvandvas, a karmadhāraya and a saptamī-tatpuruṣa). </w:t>
      </w:r>
      <w:r>
        <w:rPr>
          <w:rFonts w:ascii="Cambria" w:cs="Nirmala UI" w:eastAsia="Cambria" w:hAnsi="Cambria"/>
          <w:sz w:val="22"/>
          <w:szCs w:val="22"/>
        </w:rPr>
        <w:t xml:space="preserve">(1) sa-cāmara 'with chowries': a bahuvrīhi with saha 'with', which becomes sa- (Pāṇini 6.3.82). (2) ramā-vāṇī 'Ramā and Vāṇī', i.e. Lakṣmī and Sarasvatī (dvandva), qualified by (1). (3) savya-dakṣiṇa 'left and right' (dvandva), the places where (4) sevitā 'served' takes effect (saptamī-tatpuruṣa). (5) The goddesses are the agents, in the instrumental: 'served on the left and right by Ramā and Vāṇī bearing chowries'. The pairs correspond in order: Ramā on the left, Vāṇī on the right.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चामराभ्याम् सह सचामरे; रमा च वाणी च रमावाण्यौ; सचामरे रमावाण्यौ सचामररमावाण्यौ; सव्यम् च दक्षिणम् च सव्यदक्षिणे; सव्यदक्षिणयोः सेविता सव्यदक्षिणसेविता; सचामररमावाणीभ्याम् सव्यदक्षिणसेविता सचामररमावाणीसव्यदक्षिणसेविता</w:t>
      </w:r>
      <w:r>
        <w:rPr>
          <w:rFonts w:ascii="Cambria" w:cs="Nirmala UI" w:eastAsia="Cambria" w:hAnsi="Cambria"/>
        </w:rPr>
        <w:br/>
        <w:t xml:space="preserve"/>
      </w:r>
      <w:r>
        <w:rPr>
          <w:rFonts w:ascii="Cambria" w:cs="Nirmala UI" w:eastAsia="Cambria" w:hAnsi="Cambria"/>
          <w:i/>
          <w:iCs/>
          <w:color w:val="6A5242"/>
          <w:sz w:val="21"/>
          <w:szCs w:val="21"/>
        </w:rPr>
        <w:t xml:space="preserve">cāmarābhyām saha sacāmare; ramā ca vāṇī ca ramāvāṇyau; sacāmare ramāvāṇyau sacāmararamāvāṇyau; savyam ca dakṣiṇam ca savyadakṣiṇe; savyadakṣiṇayoḥ sevitā savyadakṣiṇasevitā; sacāmararamāvāṇībhyām savyadakṣiṇasevitā sacāmararamāvāṇīsavyadakṣiṇasevitā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Prosperity and learning wait on Her as attendants, fanning Her with the royal fly-whisks; both goddesses serve the one Queen.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124</w:t>
      </w:r>
      <w:r>
        <w:rPr>
          <w:rFonts w:ascii="Cambria" w:cs="Nirmala UI" w:eastAsia="Cambria" w:hAnsi="Cambria"/>
          <w:color w:val="6A5242"/>
          <w:sz w:val="18"/>
          <w:szCs w:val="18"/>
        </w:rPr>
        <w:t xml:space="preserve">    names 615–621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आदिशक्तिर् अमेया ऽऽत्मा परमा पावनाकृतिः ।</w:t>
      </w:r>
      <w:r>
        <w:rPr>
          <w:rFonts w:ascii="Cambria" w:cs="Nirmala UI" w:eastAsia="Cambria" w:hAnsi="Cambria"/>
        </w:rPr>
        <w:br/>
        <w:t xml:space="preserve"/>
      </w:r>
      <w:r>
        <w:rPr>
          <w:rFonts w:ascii="Cambria" w:cs="Nirmala UI" w:eastAsia="Cambria" w:hAnsi="Cambria"/>
          <w:sz w:val="38"/>
          <w:szCs w:val="38"/>
        </w:rPr>
        <w:t xml:space="preserve">अनेककोटिब्रह्माण्डजननी दिव्यविग्रहा ॥ १२४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ādiśaktir ameyā ''tmā paramā pāvanākṛtiḥ |</w:t>
      </w:r>
      <w:r>
        <w:rPr>
          <w:rFonts w:ascii="Cambria" w:cs="Nirmala UI" w:eastAsia="Cambria" w:hAnsi="Cambria"/>
        </w:rPr>
        <w:br/>
        <w:t xml:space="preserve"/>
      </w:r>
      <w:r>
        <w:rPr>
          <w:rFonts w:ascii="Cambria" w:cs="Nirmala UI" w:eastAsia="Cambria" w:hAnsi="Cambria"/>
          <w:i/>
          <w:iCs/>
          <w:color w:val="6A5242"/>
          <w:sz w:val="25"/>
          <w:szCs w:val="25"/>
        </w:rPr>
        <w:t xml:space="preserve">anekakoṭibrahmāṇḍajananī divyavigrahā || 124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615 </w:t>
      </w:r>
      <w:r>
        <w:rPr>
          <w:rFonts w:ascii="Cambria" w:cs="Nirmala UI" w:eastAsia="Cambria" w:hAnsi="Cambria"/>
          <w:sz w:val="34"/>
          <w:szCs w:val="34"/>
        </w:rPr>
        <w:t xml:space="preserve">आदि-शक्तिः°</w:t>
      </w:r>
      <w:r>
        <w:rPr>
          <w:rFonts w:ascii="Cambria" w:cs="Nirmala UI" w:eastAsia="Cambria" w:hAnsi="Cambria"/>
        </w:rPr>
        <w:t xml:space="preserve">     </w:t>
      </w:r>
      <w:r>
        <w:rPr>
          <w:rFonts w:ascii="Cambria" w:cs="Nirmala UI" w:eastAsia="Cambria" w:hAnsi="Cambria"/>
          <w:b/>
          <w:bCs/>
          <w:color w:val="7B1E1E"/>
          <w:sz w:val="18"/>
          <w:szCs w:val="18"/>
        </w:rPr>
        <w:t xml:space="preserve">616 </w:t>
      </w:r>
      <w:r>
        <w:rPr>
          <w:rFonts w:ascii="Cambria" w:cs="Nirmala UI" w:eastAsia="Cambria" w:hAnsi="Cambria"/>
          <w:sz w:val="34"/>
          <w:szCs w:val="34"/>
        </w:rPr>
        <w:t xml:space="preserve">अमेया</w:t>
      </w:r>
      <w:r>
        <w:rPr>
          <w:rFonts w:ascii="Cambria" w:cs="Nirmala UI" w:eastAsia="Cambria" w:hAnsi="Cambria"/>
        </w:rPr>
        <w:t xml:space="preserve">     </w:t>
      </w:r>
      <w:r>
        <w:rPr>
          <w:rFonts w:ascii="Cambria" w:cs="Nirmala UI" w:eastAsia="Cambria" w:hAnsi="Cambria"/>
          <w:b/>
          <w:bCs/>
          <w:color w:val="7B1E1E"/>
          <w:sz w:val="18"/>
          <w:szCs w:val="18"/>
        </w:rPr>
        <w:t xml:space="preserve">617 </w:t>
      </w:r>
      <w:r>
        <w:rPr>
          <w:rFonts w:ascii="Cambria" w:cs="Nirmala UI" w:eastAsia="Cambria" w:hAnsi="Cambria"/>
          <w:sz w:val="34"/>
          <w:szCs w:val="34"/>
        </w:rPr>
        <w:t xml:space="preserve">आत्मा°</w:t>
      </w:r>
      <w:r>
        <w:rPr>
          <w:rFonts w:ascii="Cambria" w:cs="Nirmala UI" w:eastAsia="Cambria" w:hAnsi="Cambria"/>
        </w:rPr>
        <w:t xml:space="preserve">     </w:t>
      </w:r>
      <w:r>
        <w:rPr>
          <w:rFonts w:ascii="Cambria" w:cs="Nirmala UI" w:eastAsia="Cambria" w:hAnsi="Cambria"/>
          <w:b/>
          <w:bCs/>
          <w:color w:val="7B1E1E"/>
          <w:sz w:val="18"/>
          <w:szCs w:val="18"/>
        </w:rPr>
        <w:t xml:space="preserve">618 </w:t>
      </w:r>
      <w:r>
        <w:rPr>
          <w:rFonts w:ascii="Cambria" w:cs="Nirmala UI" w:eastAsia="Cambria" w:hAnsi="Cambria"/>
          <w:sz w:val="34"/>
          <w:szCs w:val="34"/>
        </w:rPr>
        <w:t xml:space="preserve">परमा</w:t>
      </w:r>
      <w:r>
        <w:rPr>
          <w:rFonts w:ascii="Cambria" w:cs="Nirmala UI" w:eastAsia="Cambria" w:hAnsi="Cambria"/>
        </w:rPr>
        <w:t xml:space="preserve">     </w:t>
      </w:r>
      <w:r>
        <w:rPr>
          <w:rFonts w:ascii="Cambria" w:cs="Nirmala UI" w:eastAsia="Cambria" w:hAnsi="Cambria"/>
          <w:b/>
          <w:bCs/>
          <w:color w:val="7B1E1E"/>
          <w:sz w:val="18"/>
          <w:szCs w:val="18"/>
        </w:rPr>
        <w:t xml:space="preserve">619 </w:t>
      </w:r>
      <w:r>
        <w:rPr>
          <w:rFonts w:ascii="Cambria" w:cs="Nirmala UI" w:eastAsia="Cambria" w:hAnsi="Cambria"/>
          <w:sz w:val="34"/>
          <w:szCs w:val="34"/>
        </w:rPr>
        <w:t xml:space="preserve">पावनाकृतिः</w:t>
      </w:r>
    </w:p>
    <w:p>
      <w:pPr>
        <w:spacing w:after="120"/>
      </w:pPr>
      <w:r>
        <w:rPr>
          <w:rFonts w:ascii="Cambria" w:cs="Nirmala UI" w:eastAsia="Cambria" w:hAnsi="Cambria"/>
          <w:color w:val="6A5242"/>
          <w:sz w:val="16"/>
          <w:szCs w:val="16"/>
        </w:rPr>
        <w:t xml:space="preserve">615 </w:t>
      </w:r>
      <w:r>
        <w:rPr>
          <w:rFonts w:ascii="Cambria" w:cs="Nirmala UI" w:eastAsia="Cambria" w:hAnsi="Cambria"/>
          <w:i/>
          <w:iCs/>
          <w:color w:val="6A5242"/>
          <w:sz w:val="25"/>
          <w:szCs w:val="25"/>
        </w:rPr>
        <w:t xml:space="preserve">ādi-śaktiḥ</w:t>
      </w:r>
      <w:r>
        <w:rPr>
          <w:rFonts w:ascii="Cambria" w:cs="Nirmala UI" w:eastAsia="Cambria" w:hAnsi="Cambria"/>
        </w:rPr>
        <w:t xml:space="preserve">     </w:t>
      </w:r>
      <w:r>
        <w:rPr>
          <w:rFonts w:ascii="Cambria" w:cs="Nirmala UI" w:eastAsia="Cambria" w:hAnsi="Cambria"/>
          <w:color w:val="6A5242"/>
          <w:sz w:val="16"/>
          <w:szCs w:val="16"/>
        </w:rPr>
        <w:t xml:space="preserve">616 </w:t>
      </w:r>
      <w:r>
        <w:rPr>
          <w:rFonts w:ascii="Cambria" w:cs="Nirmala UI" w:eastAsia="Cambria" w:hAnsi="Cambria"/>
          <w:i/>
          <w:iCs/>
          <w:color w:val="6A5242"/>
          <w:sz w:val="25"/>
          <w:szCs w:val="25"/>
        </w:rPr>
        <w:t xml:space="preserve">ameyā</w:t>
      </w:r>
      <w:r>
        <w:rPr>
          <w:rFonts w:ascii="Cambria" w:cs="Nirmala UI" w:eastAsia="Cambria" w:hAnsi="Cambria"/>
        </w:rPr>
        <w:t xml:space="preserve">     </w:t>
      </w:r>
      <w:r>
        <w:rPr>
          <w:rFonts w:ascii="Cambria" w:cs="Nirmala UI" w:eastAsia="Cambria" w:hAnsi="Cambria"/>
          <w:color w:val="6A5242"/>
          <w:sz w:val="16"/>
          <w:szCs w:val="16"/>
        </w:rPr>
        <w:t xml:space="preserve">617 </w:t>
      </w:r>
      <w:r>
        <w:rPr>
          <w:rFonts w:ascii="Cambria" w:cs="Nirmala UI" w:eastAsia="Cambria" w:hAnsi="Cambria"/>
          <w:i/>
          <w:iCs/>
          <w:color w:val="6A5242"/>
          <w:sz w:val="25"/>
          <w:szCs w:val="25"/>
        </w:rPr>
        <w:t xml:space="preserve">ātmā</w:t>
      </w:r>
      <w:r>
        <w:rPr>
          <w:rFonts w:ascii="Cambria" w:cs="Nirmala UI" w:eastAsia="Cambria" w:hAnsi="Cambria"/>
        </w:rPr>
        <w:t xml:space="preserve">     </w:t>
      </w:r>
      <w:r>
        <w:rPr>
          <w:rFonts w:ascii="Cambria" w:cs="Nirmala UI" w:eastAsia="Cambria" w:hAnsi="Cambria"/>
          <w:color w:val="6A5242"/>
          <w:sz w:val="16"/>
          <w:szCs w:val="16"/>
        </w:rPr>
        <w:t xml:space="preserve">618 </w:t>
      </w:r>
      <w:r>
        <w:rPr>
          <w:rFonts w:ascii="Cambria" w:cs="Nirmala UI" w:eastAsia="Cambria" w:hAnsi="Cambria"/>
          <w:i/>
          <w:iCs/>
          <w:color w:val="6A5242"/>
          <w:sz w:val="25"/>
          <w:szCs w:val="25"/>
        </w:rPr>
        <w:t xml:space="preserve">paramā</w:t>
      </w:r>
      <w:r>
        <w:rPr>
          <w:rFonts w:ascii="Cambria" w:cs="Nirmala UI" w:eastAsia="Cambria" w:hAnsi="Cambria"/>
        </w:rPr>
        <w:t xml:space="preserve">     </w:t>
      </w:r>
      <w:r>
        <w:rPr>
          <w:rFonts w:ascii="Cambria" w:cs="Nirmala UI" w:eastAsia="Cambria" w:hAnsi="Cambria"/>
          <w:color w:val="6A5242"/>
          <w:sz w:val="16"/>
          <w:szCs w:val="16"/>
        </w:rPr>
        <w:t xml:space="preserve">619 </w:t>
      </w:r>
      <w:r>
        <w:rPr>
          <w:rFonts w:ascii="Cambria" w:cs="Nirmala UI" w:eastAsia="Cambria" w:hAnsi="Cambria"/>
          <w:i/>
          <w:iCs/>
          <w:color w:val="6A5242"/>
          <w:sz w:val="25"/>
          <w:szCs w:val="25"/>
        </w:rPr>
        <w:t xml:space="preserve">pāvanākṛtiḥ</w:t>
      </w:r>
    </w:p>
    <w:p>
      <w:pPr>
        <w:keepNext/>
        <w:spacing w:after="20" w:line="340"/>
      </w:pPr>
      <w:r>
        <w:rPr>
          <w:rFonts w:ascii="Cambria" w:cs="Nirmala UI" w:eastAsia="Cambria" w:hAnsi="Cambria"/>
          <w:b/>
          <w:bCs/>
          <w:color w:val="7B1E1E"/>
          <w:sz w:val="18"/>
          <w:szCs w:val="18"/>
        </w:rPr>
        <w:t xml:space="preserve">620 </w:t>
      </w:r>
      <w:r>
        <w:rPr>
          <w:rFonts w:ascii="Cambria" w:cs="Nirmala UI" w:eastAsia="Cambria" w:hAnsi="Cambria"/>
          <w:sz w:val="34"/>
          <w:szCs w:val="34"/>
        </w:rPr>
        <w:t xml:space="preserve">अनेक-कोटि-ब्रह्माण्ड-जननी</w:t>
      </w:r>
      <w:r>
        <w:rPr>
          <w:rFonts w:ascii="Cambria" w:cs="Nirmala UI" w:eastAsia="Cambria" w:hAnsi="Cambria"/>
        </w:rPr>
        <w:t xml:space="preserve">     </w:t>
      </w:r>
      <w:r>
        <w:rPr>
          <w:rFonts w:ascii="Cambria" w:cs="Nirmala UI" w:eastAsia="Cambria" w:hAnsi="Cambria"/>
          <w:b/>
          <w:bCs/>
          <w:color w:val="7B1E1E"/>
          <w:sz w:val="18"/>
          <w:szCs w:val="18"/>
        </w:rPr>
        <w:t xml:space="preserve">621 </w:t>
      </w:r>
      <w:r>
        <w:rPr>
          <w:rFonts w:ascii="Cambria" w:cs="Nirmala UI" w:eastAsia="Cambria" w:hAnsi="Cambria"/>
          <w:sz w:val="34"/>
          <w:szCs w:val="34"/>
        </w:rPr>
        <w:t xml:space="preserve">दिव्य-विग्रहा</w:t>
      </w:r>
    </w:p>
    <w:p>
      <w:pPr>
        <w:spacing w:after="120"/>
      </w:pPr>
      <w:r>
        <w:rPr>
          <w:rFonts w:ascii="Cambria" w:cs="Nirmala UI" w:eastAsia="Cambria" w:hAnsi="Cambria"/>
          <w:color w:val="6A5242"/>
          <w:sz w:val="16"/>
          <w:szCs w:val="16"/>
        </w:rPr>
        <w:t xml:space="preserve">620 </w:t>
      </w:r>
      <w:r>
        <w:rPr>
          <w:rFonts w:ascii="Cambria" w:cs="Nirmala UI" w:eastAsia="Cambria" w:hAnsi="Cambria"/>
          <w:i/>
          <w:iCs/>
          <w:color w:val="6A5242"/>
          <w:sz w:val="25"/>
          <w:szCs w:val="25"/>
        </w:rPr>
        <w:t xml:space="preserve">aneka-koṭi-brahmāṇḍa-jananī</w:t>
      </w:r>
      <w:r>
        <w:rPr>
          <w:rFonts w:ascii="Cambria" w:cs="Nirmala UI" w:eastAsia="Cambria" w:hAnsi="Cambria"/>
        </w:rPr>
        <w:t xml:space="preserve">     </w:t>
      </w:r>
      <w:r>
        <w:rPr>
          <w:rFonts w:ascii="Cambria" w:cs="Nirmala UI" w:eastAsia="Cambria" w:hAnsi="Cambria"/>
          <w:color w:val="6A5242"/>
          <w:sz w:val="16"/>
          <w:szCs w:val="16"/>
        </w:rPr>
        <w:t xml:space="preserve">621 </w:t>
      </w:r>
      <w:r>
        <w:rPr>
          <w:rFonts w:ascii="Cambria" w:cs="Nirmala UI" w:eastAsia="Cambria" w:hAnsi="Cambria"/>
          <w:i/>
          <w:iCs/>
          <w:color w:val="6A5242"/>
          <w:sz w:val="25"/>
          <w:szCs w:val="25"/>
        </w:rPr>
        <w:t xml:space="preserve">divya-vigrahā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615</w:t>
      </w:r>
      <w:r>
        <w:rPr>
          <w:rFonts w:ascii="Cambria" w:cs="Nirmala UI" w:eastAsia="Cambria" w:hAnsi="Cambria"/>
          <w:sz w:val="23"/>
          <w:szCs w:val="23"/>
        </w:rPr>
        <w:t xml:space="preserve">She who is the primordial Power, the first cause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616</w:t>
      </w:r>
      <w:r>
        <w:rPr>
          <w:rFonts w:ascii="Cambria" w:cs="Nirmala UI" w:eastAsia="Cambria" w:hAnsi="Cambria"/>
          <w:sz w:val="23"/>
          <w:szCs w:val="23"/>
        </w:rPr>
        <w:t xml:space="preserve">She who is not measurable by any means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617</w:t>
      </w:r>
      <w:r>
        <w:rPr>
          <w:rFonts w:ascii="Cambria" w:cs="Nirmala UI" w:eastAsia="Cambria" w:hAnsi="Cambria"/>
          <w:sz w:val="23"/>
          <w:szCs w:val="23"/>
        </w:rPr>
        <w:t xml:space="preserve">She who is the self in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618</w:t>
      </w:r>
      <w:r>
        <w:rPr>
          <w:rFonts w:ascii="Cambria" w:cs="Nirmala UI" w:eastAsia="Cambria" w:hAnsi="Cambria"/>
          <w:sz w:val="23"/>
          <w:szCs w:val="23"/>
        </w:rPr>
        <w:t xml:space="preserve">She who is the supreme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619</w:t>
      </w:r>
      <w:r>
        <w:rPr>
          <w:rFonts w:ascii="Cambria" w:cs="Nirmala UI" w:eastAsia="Cambria" w:hAnsi="Cambria"/>
          <w:sz w:val="23"/>
          <w:szCs w:val="23"/>
        </w:rPr>
        <w:t xml:space="preserve">She whose form is purifying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620</w:t>
      </w:r>
      <w:r>
        <w:rPr>
          <w:rFonts w:ascii="Cambria" w:cs="Nirmala UI" w:eastAsia="Cambria" w:hAnsi="Cambria"/>
          <w:sz w:val="23"/>
          <w:szCs w:val="23"/>
        </w:rPr>
        <w:t xml:space="preserve">She who is the mother of countless millions of universes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621</w:t>
      </w:r>
      <w:r>
        <w:rPr>
          <w:rFonts w:ascii="Cambria" w:cs="Nirmala UI" w:eastAsia="Cambria" w:hAnsi="Cambria"/>
          <w:sz w:val="23"/>
          <w:szCs w:val="23"/>
        </w:rPr>
        <w:t xml:space="preserve">She who has a divine body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615  </w:t>
            </w:r>
            <w:r>
              <w:rPr>
                <w:rFonts w:ascii="Cambria" w:cs="Nirmala UI" w:eastAsia="Cambria" w:hAnsi="Cambria"/>
                <w:color w:val="7B1E1E"/>
                <w:sz w:val="30"/>
                <w:szCs w:val="30"/>
              </w:rPr>
              <w:t xml:space="preserve">आदिशक्तिः</w:t>
            </w:r>
            <w:r>
              <w:rPr>
                <w:rFonts w:ascii="Cambria" w:cs="Nirmala UI" w:eastAsia="Cambria" w:hAnsi="Cambria"/>
              </w:rPr>
              <w:t xml:space="preserve">  </w:t>
            </w:r>
            <w:r>
              <w:rPr>
                <w:rFonts w:ascii="Cambria" w:cs="Nirmala UI" w:eastAsia="Cambria" w:hAnsi="Cambria"/>
                <w:i/>
                <w:iCs/>
                <w:color w:val="6A5242"/>
                <w:sz w:val="21"/>
                <w:szCs w:val="21"/>
              </w:rPr>
              <w:t xml:space="preserve">ādi-śaktiḥ</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first, primordial; beginning</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w:t>
            </w:r>
            <w:r>
              <w:rPr>
                <w:rFonts w:ascii="Cambria" w:cs="Nirmala UI" w:eastAsia="Cambria" w:hAnsi="Cambria"/>
              </w:rPr>
              <w:br/>
              <w:t xml:space="preserve"/>
            </w:r>
            <w:r>
              <w:rPr>
                <w:rFonts w:ascii="Cambria" w:cs="Nirmala UI" w:eastAsia="Cambria" w:hAnsi="Cambria"/>
                <w:color w:val="6A5242"/>
                <w:sz w:val="19"/>
                <w:szCs w:val="19"/>
              </w:rPr>
              <w:t xml:space="preserve">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616  </w:t>
            </w:r>
            <w:r>
              <w:rPr>
                <w:rFonts w:ascii="Cambria" w:cs="Nirmala UI" w:eastAsia="Cambria" w:hAnsi="Cambria"/>
                <w:color w:val="7B1E1E"/>
                <w:sz w:val="30"/>
                <w:szCs w:val="30"/>
              </w:rPr>
              <w:t xml:space="preserve">अमेया</w:t>
            </w:r>
            <w:r>
              <w:rPr>
                <w:rFonts w:ascii="Cambria" w:cs="Nirmala UI" w:eastAsia="Cambria" w:hAnsi="Cambria"/>
              </w:rPr>
              <w:t xml:space="preserve">  </w:t>
            </w:r>
            <w:r>
              <w:rPr>
                <w:rFonts w:ascii="Cambria" w:cs="Nirmala UI" w:eastAsia="Cambria" w:hAnsi="Cambria"/>
                <w:i/>
                <w:iCs/>
                <w:color w:val="6A5242"/>
                <w:sz w:val="21"/>
                <w:szCs w:val="21"/>
              </w:rPr>
              <w:t xml:space="preserve">ameyā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meyā</w:t>
            </w:r>
          </w:p>
        </w:tc>
        <w:tc>
          <w:tcPr>
            <w:tcW w:type="pct" w:w="64%"/>
          </w:tcPr>
          <w:p>
            <w:pPr>
              <w:spacing w:after="40"/>
            </w:pPr>
            <w:r>
              <w:rPr>
                <w:rFonts w:ascii="Cambria" w:cs="Nirmala UI" w:eastAsia="Cambria" w:hAnsi="Cambria"/>
                <w:sz w:val="23"/>
                <w:szCs w:val="23"/>
              </w:rPr>
              <w:t xml:space="preserve">measurable, to be measured</w:t>
            </w:r>
            <w:r>
              <w:rPr>
                <w:rFonts w:ascii="Cambria" w:cs="Nirmala UI" w:eastAsia="Cambria" w:hAnsi="Cambria"/>
              </w:rPr>
              <w:br/>
              <w:t xml:space="preserve"/>
            </w:r>
            <w:r>
              <w:rPr>
                <w:rFonts w:ascii="Cambria" w:cs="Nirmala UI" w:eastAsia="Cambria" w:hAnsi="Cambria"/>
                <w:color w:val="6A5242"/>
                <w:sz w:val="19"/>
                <w:szCs w:val="19"/>
              </w:rPr>
              <w:t xml:space="preserve">√mā 'to measure', gerundive in -ya, feminine</w:t>
            </w:r>
          </w:p>
        </w:tc>
      </w:tr>
      <w:tr>
        <w:trPr>
          <w:cantSplit/>
        </w:trPr>
        <w:tc>
          <w:tcPr>
            <w:gridSpan w:val="2"/>
          </w:tcPr>
          <w:p>
            <w:pPr>
              <w:spacing w:after="40" w:before="120"/>
            </w:pPr>
            <w:r>
              <w:rPr>
                <w:rFonts w:ascii="Cambria" w:cs="Nirmala UI" w:eastAsia="Cambria" w:hAnsi="Cambria"/>
                <w:b/>
                <w:bCs/>
                <w:color w:val="7B1E1E"/>
                <w:sz w:val="20"/>
                <w:szCs w:val="20"/>
              </w:rPr>
              <w:t xml:space="preserve">617  </w:t>
            </w:r>
            <w:r>
              <w:rPr>
                <w:rFonts w:ascii="Cambria" w:cs="Nirmala UI" w:eastAsia="Cambria" w:hAnsi="Cambria"/>
                <w:color w:val="7B1E1E"/>
                <w:sz w:val="30"/>
                <w:szCs w:val="30"/>
              </w:rPr>
              <w:t xml:space="preserve">आत्मा</w:t>
            </w:r>
            <w:r>
              <w:rPr>
                <w:rFonts w:ascii="Cambria" w:cs="Nirmala UI" w:eastAsia="Cambria" w:hAnsi="Cambria"/>
              </w:rPr>
              <w:t xml:space="preserve">  </w:t>
            </w:r>
            <w:r>
              <w:rPr>
                <w:rFonts w:ascii="Cambria" w:cs="Nirmala UI" w:eastAsia="Cambria" w:hAnsi="Cambria"/>
                <w:i/>
                <w:iCs/>
                <w:color w:val="6A5242"/>
                <w:sz w:val="21"/>
                <w:szCs w:val="21"/>
              </w:rPr>
              <w:t xml:space="preserve">ātmā</w:t>
            </w:r>
          </w:p>
        </w:tc>
      </w:tr>
      <w:tr>
        <w:trPr>
          <w:cantSplit/>
        </w:trPr>
        <w:tc>
          <w:tcPr>
            <w:tcW w:type="pct" w:w="36%"/>
          </w:tcPr>
          <w:p>
            <w:pPr>
              <w:spacing w:after="40"/>
            </w:pPr>
            <w:r>
              <w:rPr>
                <w:rFonts w:ascii="Cambria" w:cs="Nirmala UI" w:eastAsia="Cambria" w:hAnsi="Cambria"/>
                <w:sz w:val="30"/>
                <w:szCs w:val="30"/>
              </w:rPr>
              <w:t xml:space="preserve">आत्मा</w:t>
            </w:r>
            <w:r>
              <w:rPr>
                <w:rFonts w:ascii="Cambria" w:cs="Nirmala UI" w:eastAsia="Cambria" w:hAnsi="Cambria"/>
              </w:rPr>
              <w:br/>
              <w:t xml:space="preserve"/>
            </w:r>
            <w:r>
              <w:rPr>
                <w:rFonts w:ascii="Cambria" w:cs="Nirmala UI" w:eastAsia="Cambria" w:hAnsi="Cambria"/>
                <w:i/>
                <w:iCs/>
                <w:color w:val="6A5242"/>
                <w:sz w:val="21"/>
                <w:szCs w:val="21"/>
              </w:rPr>
              <w:t xml:space="preserve">ātmā</w:t>
            </w:r>
          </w:p>
        </w:tc>
        <w:tc>
          <w:tcPr>
            <w:tcW w:type="pct" w:w="64%"/>
          </w:tcPr>
          <w:p>
            <w:pPr>
              <w:spacing w:after="40"/>
            </w:pPr>
            <w:r>
              <w:rPr>
                <w:rFonts w:ascii="Cambria" w:cs="Nirmala UI" w:eastAsia="Cambria" w:hAnsi="Cambria"/>
                <w:sz w:val="23"/>
                <w:szCs w:val="23"/>
              </w:rPr>
              <w:t xml:space="preserve">the Self</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masculine ātman, kept as a name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618  </w:t>
            </w:r>
            <w:r>
              <w:rPr>
                <w:rFonts w:ascii="Cambria" w:cs="Nirmala UI" w:eastAsia="Cambria" w:hAnsi="Cambria"/>
                <w:color w:val="7B1E1E"/>
                <w:sz w:val="30"/>
                <w:szCs w:val="30"/>
              </w:rPr>
              <w:t xml:space="preserve">परमा</w:t>
            </w:r>
            <w:r>
              <w:rPr>
                <w:rFonts w:ascii="Cambria" w:cs="Nirmala UI" w:eastAsia="Cambria" w:hAnsi="Cambria"/>
              </w:rPr>
              <w:t xml:space="preserve">  </w:t>
            </w:r>
            <w:r>
              <w:rPr>
                <w:rFonts w:ascii="Cambria" w:cs="Nirmala UI" w:eastAsia="Cambria" w:hAnsi="Cambria"/>
                <w:i/>
                <w:iCs/>
                <w:color w:val="6A5242"/>
                <w:sz w:val="21"/>
                <w:szCs w:val="21"/>
              </w:rPr>
              <w:t xml:space="preserve">paramā</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paramā</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superlative of para, feminine</w:t>
            </w:r>
          </w:p>
        </w:tc>
      </w:tr>
      <w:tr>
        <w:trPr>
          <w:cantSplit/>
        </w:trPr>
        <w:tc>
          <w:tcPr>
            <w:gridSpan w:val="2"/>
          </w:tcPr>
          <w:p>
            <w:pPr>
              <w:spacing w:after="40" w:before="120"/>
            </w:pPr>
            <w:r>
              <w:rPr>
                <w:rFonts w:ascii="Cambria" w:cs="Nirmala UI" w:eastAsia="Cambria" w:hAnsi="Cambria"/>
                <w:b/>
                <w:bCs/>
                <w:color w:val="7B1E1E"/>
                <w:sz w:val="20"/>
                <w:szCs w:val="20"/>
              </w:rPr>
              <w:t xml:space="preserve">619  </w:t>
            </w:r>
            <w:r>
              <w:rPr>
                <w:rFonts w:ascii="Cambria" w:cs="Nirmala UI" w:eastAsia="Cambria" w:hAnsi="Cambria"/>
                <w:color w:val="7B1E1E"/>
                <w:sz w:val="30"/>
                <w:szCs w:val="30"/>
              </w:rPr>
              <w:t xml:space="preserve">पावनाकृतिः</w:t>
            </w:r>
            <w:r>
              <w:rPr>
                <w:rFonts w:ascii="Cambria" w:cs="Nirmala UI" w:eastAsia="Cambria" w:hAnsi="Cambria"/>
              </w:rPr>
              <w:t xml:space="preserve">  </w:t>
            </w:r>
            <w:r>
              <w:rPr>
                <w:rFonts w:ascii="Cambria" w:cs="Nirmala UI" w:eastAsia="Cambria" w:hAnsi="Cambria"/>
                <w:i/>
                <w:iCs/>
                <w:color w:val="6A5242"/>
                <w:sz w:val="21"/>
                <w:szCs w:val="21"/>
              </w:rPr>
              <w:t xml:space="preserve">pāvanākṛtiḥ</w:t>
            </w:r>
          </w:p>
        </w:tc>
      </w:tr>
      <w:tr>
        <w:trPr>
          <w:cantSplit/>
        </w:trPr>
        <w:tc>
          <w:tcPr>
            <w:tcW w:type="pct" w:w="36%"/>
          </w:tcPr>
          <w:p>
            <w:pPr>
              <w:spacing w:after="40"/>
            </w:pPr>
            <w:r>
              <w:rPr>
                <w:rFonts w:ascii="Cambria" w:cs="Nirmala UI" w:eastAsia="Cambria" w:hAnsi="Cambria"/>
                <w:sz w:val="30"/>
                <w:szCs w:val="30"/>
              </w:rPr>
              <w:t xml:space="preserve">पावन</w:t>
            </w:r>
            <w:r>
              <w:rPr>
                <w:rFonts w:ascii="Cambria" w:cs="Nirmala UI" w:eastAsia="Cambria" w:hAnsi="Cambria"/>
              </w:rPr>
              <w:br/>
              <w:t xml:space="preserve"/>
            </w:r>
            <w:r>
              <w:rPr>
                <w:rFonts w:ascii="Cambria" w:cs="Nirmala UI" w:eastAsia="Cambria" w:hAnsi="Cambria"/>
                <w:i/>
                <w:iCs/>
                <w:color w:val="6A5242"/>
                <w:sz w:val="21"/>
                <w:szCs w:val="21"/>
              </w:rPr>
              <w:t xml:space="preserve">pāvana</w:t>
            </w:r>
          </w:p>
        </w:tc>
        <w:tc>
          <w:tcPr>
            <w:tcW w:type="pct" w:w="64%"/>
          </w:tcPr>
          <w:p>
            <w:pPr>
              <w:spacing w:after="40"/>
            </w:pPr>
            <w:r>
              <w:rPr>
                <w:rFonts w:ascii="Cambria" w:cs="Nirmala UI" w:eastAsia="Cambria" w:hAnsi="Cambria"/>
                <w:sz w:val="23"/>
                <w:szCs w:val="23"/>
              </w:rPr>
              <w:t xml:space="preserve">purifying, holy</w:t>
            </w:r>
            <w:r>
              <w:rPr>
                <w:rFonts w:ascii="Cambria" w:cs="Nirmala UI" w:eastAsia="Cambria" w:hAnsi="Cambria"/>
              </w:rPr>
              <w:br/>
              <w:t xml:space="preserve"/>
            </w:r>
            <w:r>
              <w:rPr>
                <w:rFonts w:ascii="Cambria" w:cs="Nirmala UI" w:eastAsia="Cambria" w:hAnsi="Cambria"/>
                <w:color w:val="6A5242"/>
                <w:sz w:val="19"/>
                <w:szCs w:val="19"/>
              </w:rPr>
              <w:t xml:space="preserve">causative of √pū 'to purify'</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figure</w:t>
            </w:r>
            <w:r>
              <w:rPr>
                <w:rFonts w:ascii="Cambria" w:cs="Nirmala UI" w:eastAsia="Cambria" w:hAnsi="Cambria"/>
              </w:rPr>
              <w:br/>
              <w:t xml:space="preserve"/>
            </w:r>
            <w:r>
              <w:rPr>
                <w:rFonts w:ascii="Cambria" w:cs="Nirmala UI" w:eastAsia="Cambria" w:hAnsi="Cambria"/>
                <w:color w:val="6A5242"/>
                <w:sz w:val="19"/>
                <w:szCs w:val="19"/>
              </w:rPr>
              <w:t xml:space="preserve">ā + √kṛ; 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620  </w:t>
            </w:r>
            <w:r>
              <w:rPr>
                <w:rFonts w:ascii="Cambria" w:cs="Nirmala UI" w:eastAsia="Cambria" w:hAnsi="Cambria"/>
                <w:color w:val="7B1E1E"/>
                <w:sz w:val="30"/>
                <w:szCs w:val="30"/>
              </w:rPr>
              <w:t xml:space="preserve">अनेककोटिब्रह्माण्डजननी</w:t>
            </w:r>
            <w:r>
              <w:rPr>
                <w:rFonts w:ascii="Cambria" w:cs="Nirmala UI" w:eastAsia="Cambria" w:hAnsi="Cambria"/>
              </w:rPr>
              <w:t xml:space="preserve">  </w:t>
            </w:r>
            <w:r>
              <w:rPr>
                <w:rFonts w:ascii="Cambria" w:cs="Nirmala UI" w:eastAsia="Cambria" w:hAnsi="Cambria"/>
                <w:i/>
                <w:iCs/>
                <w:color w:val="6A5242"/>
                <w:sz w:val="21"/>
                <w:szCs w:val="21"/>
              </w:rPr>
              <w:t xml:space="preserve">aneka-koṭi-brahmāṇḍa-jananī</w:t>
            </w:r>
          </w:p>
        </w:tc>
      </w:tr>
      <w:tr>
        <w:trPr>
          <w:cantSplit/>
        </w:trPr>
        <w:tc>
          <w:tcPr>
            <w:tcW w:type="pct" w:w="36%"/>
          </w:tcPr>
          <w:p>
            <w:pPr>
              <w:spacing w:after="40"/>
            </w:pPr>
            <w:r>
              <w:rPr>
                <w:rFonts w:ascii="Cambria" w:cs="Nirmala UI" w:eastAsia="Cambria" w:hAnsi="Cambria"/>
                <w:sz w:val="30"/>
                <w:szCs w:val="30"/>
              </w:rPr>
              <w:t xml:space="preserve">अनेक</w:t>
            </w:r>
            <w:r>
              <w:rPr>
                <w:rFonts w:ascii="Cambria" w:cs="Nirmala UI" w:eastAsia="Cambria" w:hAnsi="Cambria"/>
              </w:rPr>
              <w:br/>
              <w:t xml:space="preserve"/>
            </w:r>
            <w:r>
              <w:rPr>
                <w:rFonts w:ascii="Cambria" w:cs="Nirmala UI" w:eastAsia="Cambria" w:hAnsi="Cambria"/>
                <w:i/>
                <w:iCs/>
                <w:color w:val="6A5242"/>
                <w:sz w:val="21"/>
                <w:szCs w:val="21"/>
              </w:rPr>
              <w:t xml:space="preserve">aneka</w:t>
            </w:r>
          </w:p>
        </w:tc>
        <w:tc>
          <w:tcPr>
            <w:tcW w:type="pct" w:w="64%"/>
          </w:tcPr>
          <w:p>
            <w:pPr>
              <w:spacing w:after="40"/>
            </w:pPr>
            <w:r>
              <w:rPr>
                <w:rFonts w:ascii="Cambria" w:cs="Nirmala UI" w:eastAsia="Cambria" w:hAnsi="Cambria"/>
                <w:sz w:val="23"/>
                <w:szCs w:val="23"/>
              </w:rPr>
              <w:t xml:space="preserve">many, countless</w:t>
            </w:r>
            <w:r>
              <w:rPr>
                <w:rFonts w:ascii="Cambria" w:cs="Nirmala UI" w:eastAsia="Cambria" w:hAnsi="Cambria"/>
              </w:rPr>
              <w:br/>
              <w:t xml:space="preserve"/>
            </w:r>
            <w:r>
              <w:rPr>
                <w:rFonts w:ascii="Cambria" w:cs="Nirmala UI" w:eastAsia="Cambria" w:hAnsi="Cambria"/>
                <w:color w:val="6A5242"/>
                <w:sz w:val="19"/>
                <w:szCs w:val="19"/>
              </w:rPr>
              <w:t xml:space="preserve">an- 'not' + eka 'one'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ten million (a crore)</w:t>
            </w:r>
          </w:p>
        </w:tc>
      </w:tr>
      <w:tr>
        <w:trPr>
          <w:cantSplit/>
        </w:trPr>
        <w:tc>
          <w:tcPr>
            <w:tcW w:type="pct" w:w="36%"/>
          </w:tcPr>
          <w:p>
            <w:pPr>
              <w:spacing w:after="40"/>
            </w:pPr>
            <w:r>
              <w:rPr>
                <w:rFonts w:ascii="Cambria" w:cs="Nirmala UI" w:eastAsia="Cambria" w:hAnsi="Cambria"/>
                <w:sz w:val="30"/>
                <w:szCs w:val="30"/>
              </w:rPr>
              <w:t xml:space="preserve">ब्रह्माण्ड</w:t>
            </w:r>
            <w:r>
              <w:rPr>
                <w:rFonts w:ascii="Cambria" w:cs="Nirmala UI" w:eastAsia="Cambria" w:hAnsi="Cambria"/>
              </w:rPr>
              <w:br/>
              <w:t xml:space="preserve"/>
            </w:r>
            <w:r>
              <w:rPr>
                <w:rFonts w:ascii="Cambria" w:cs="Nirmala UI" w:eastAsia="Cambria" w:hAnsi="Cambria"/>
                <w:i/>
                <w:iCs/>
                <w:color w:val="6A5242"/>
                <w:sz w:val="21"/>
                <w:szCs w:val="21"/>
              </w:rPr>
              <w:t xml:space="preserve">brahmāṇḍa</w:t>
            </w:r>
          </w:p>
        </w:tc>
        <w:tc>
          <w:tcPr>
            <w:tcW w:type="pct" w:w="64%"/>
          </w:tcPr>
          <w:p>
            <w:pPr>
              <w:spacing w:after="40"/>
            </w:pPr>
            <w:r>
              <w:rPr>
                <w:rFonts w:ascii="Cambria" w:cs="Nirmala UI" w:eastAsia="Cambria" w:hAnsi="Cambria"/>
                <w:sz w:val="23"/>
                <w:szCs w:val="23"/>
              </w:rPr>
              <w:t xml:space="preserve">universe (lit. 'Brahmā's egg', the cosmic egg)</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 she who gives birth</w:t>
            </w:r>
            <w:r>
              <w:rPr>
                <w:rFonts w:ascii="Cambria" w:cs="Nirmala UI" w:eastAsia="Cambria" w:hAnsi="Cambria"/>
              </w:rPr>
              <w:br/>
              <w:t xml:space="preserve"/>
            </w:r>
            <w:r>
              <w:rPr>
                <w:rFonts w:ascii="Cambria" w:cs="Nirmala UI" w:eastAsia="Cambria" w:hAnsi="Cambria"/>
                <w:color w:val="6A5242"/>
                <w:sz w:val="19"/>
                <w:szCs w:val="19"/>
              </w:rPr>
              <w:t xml:space="preserve">√jan 'to be born', causative sense, -ana +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621  </w:t>
            </w:r>
            <w:r>
              <w:rPr>
                <w:rFonts w:ascii="Cambria" w:cs="Nirmala UI" w:eastAsia="Cambria" w:hAnsi="Cambria"/>
                <w:color w:val="7B1E1E"/>
                <w:sz w:val="30"/>
                <w:szCs w:val="30"/>
              </w:rPr>
              <w:t xml:space="preserve">दिव्यविग्रहा</w:t>
            </w:r>
            <w:r>
              <w:rPr>
                <w:rFonts w:ascii="Cambria" w:cs="Nirmala UI" w:eastAsia="Cambria" w:hAnsi="Cambria"/>
              </w:rPr>
              <w:t xml:space="preserve">  </w:t>
            </w:r>
            <w:r>
              <w:rPr>
                <w:rFonts w:ascii="Cambria" w:cs="Nirmala UI" w:eastAsia="Cambria" w:hAnsi="Cambria"/>
                <w:i/>
                <w:iCs/>
                <w:color w:val="6A5242"/>
                <w:sz w:val="21"/>
                <w:szCs w:val="21"/>
              </w:rPr>
              <w:t xml:space="preserve">divya-vigrahā</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divya</w:t>
            </w:r>
          </w:p>
        </w:tc>
        <w:tc>
          <w:tcPr>
            <w:tcW w:type="pct" w:w="64%"/>
          </w:tcPr>
          <w:p>
            <w:pPr>
              <w:spacing w:after="40"/>
            </w:pPr>
            <w:r>
              <w:rPr>
                <w:rFonts w:ascii="Cambria" w:cs="Nirmala UI" w:eastAsia="Cambria" w:hAnsi="Cambria"/>
                <w:sz w:val="23"/>
                <w:szCs w:val="23"/>
              </w:rPr>
              <w:t xml:space="preserve">divine, heavenly</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vigrahā</w:t>
            </w:r>
          </w:p>
        </w:tc>
        <w:tc>
          <w:tcPr>
            <w:tcW w:type="pct" w:w="64%"/>
          </w:tcPr>
          <w:p>
            <w:pPr>
              <w:spacing w:after="40"/>
            </w:pPr>
            <w:r>
              <w:rPr>
                <w:rFonts w:ascii="Cambria" w:cs="Nirmala UI" w:eastAsia="Cambria" w:hAnsi="Cambria"/>
                <w:sz w:val="23"/>
                <w:szCs w:val="23"/>
              </w:rPr>
              <w:t xml:space="preserve">body, form</w:t>
            </w:r>
            <w:r>
              <w:rPr>
                <w:rFonts w:ascii="Cambria" w:cs="Nirmala UI" w:eastAsia="Cambria" w:hAnsi="Cambria"/>
              </w:rPr>
              <w:br/>
              <w:t xml:space="preserve"/>
            </w:r>
            <w:r>
              <w:rPr>
                <w:rFonts w:ascii="Cambria" w:cs="Nirmala UI" w:eastAsia="Cambria" w:hAnsi="Cambria"/>
                <w:color w:val="6A5242"/>
                <w:sz w:val="19"/>
                <w:szCs w:val="19"/>
              </w:rPr>
              <w:t xml:space="preserve">vigraha (vi + √grah),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615  </w:t>
      </w:r>
      <w:r>
        <w:rPr>
          <w:rFonts w:ascii="Cambria" w:cs="Nirmala UI" w:eastAsia="Cambria" w:hAnsi="Cambria"/>
        </w:rPr>
        <w:t xml:space="preserve">  </w:t>
      </w:r>
      <w:r>
        <w:rPr>
          <w:rFonts w:ascii="Cambria" w:cs="Nirmala UI" w:eastAsia="Cambria" w:hAnsi="Cambria"/>
          <w:color w:val="7B1E1E"/>
          <w:sz w:val="32"/>
          <w:szCs w:val="32"/>
        </w:rPr>
        <w:t xml:space="preserve">आदिशक्तिः</w:t>
      </w:r>
      <w:r>
        <w:rPr>
          <w:rFonts w:ascii="Cambria" w:cs="Nirmala UI" w:eastAsia="Cambria" w:hAnsi="Cambria"/>
        </w:rPr>
        <w:t xml:space="preserve">   </w:t>
      </w:r>
      <w:r>
        <w:rPr>
          <w:rFonts w:ascii="Cambria" w:cs="Nirmala UI" w:eastAsia="Cambria" w:hAnsi="Cambria"/>
          <w:i/>
          <w:iCs/>
          <w:color w:val="6A5242"/>
          <w:sz w:val="25"/>
          <w:szCs w:val="25"/>
        </w:rPr>
        <w:t xml:space="preserve">ādi-śaktiḥ</w:t>
      </w:r>
    </w:p>
    <w:p>
      <w:pPr>
        <w:keepNext/>
        <w:spacing w:after="80"/>
      </w:pPr>
      <w:r>
        <w:rPr>
          <w:rFonts w:ascii="Cambria" w:cs="Nirmala UI" w:eastAsia="Cambria" w:hAnsi="Cambria"/>
          <w:b/>
          <w:bCs/>
          <w:sz w:val="24"/>
          <w:szCs w:val="24"/>
        </w:rPr>
        <w:t xml:space="preserve">She who is the primordial Power, the first cause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ādi 'first, beginning' qualifies śakti 'power', which is the head: 'the first power'.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आदिः च असौ शक्तिः च आदिशक्तिः</w:t>
      </w:r>
      <w:r>
        <w:rPr>
          <w:rFonts w:ascii="Cambria" w:cs="Nirmala UI" w:eastAsia="Cambria" w:hAnsi="Cambria"/>
        </w:rPr>
        <w:br/>
        <w:t xml:space="preserve"/>
      </w:r>
      <w:r>
        <w:rPr>
          <w:rFonts w:ascii="Cambria" w:cs="Nirmala UI" w:eastAsia="Cambria" w:hAnsi="Cambria"/>
          <w:i/>
          <w:iCs/>
          <w:color w:val="6A5242"/>
          <w:sz w:val="21"/>
          <w:szCs w:val="21"/>
        </w:rPr>
        <w:t xml:space="preserve">ādiḥ ca asau śaktiḥ ca ādiśaktiḥ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Before all other powers She is; from Her as Parā Śakti (name 572) everything that exists comes forth.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616  </w:t>
      </w:r>
      <w:r>
        <w:rPr>
          <w:rFonts w:ascii="Cambria" w:cs="Nirmala UI" w:eastAsia="Cambria" w:hAnsi="Cambria"/>
        </w:rPr>
        <w:t xml:space="preserve">  </w:t>
      </w:r>
      <w:r>
        <w:rPr>
          <w:rFonts w:ascii="Cambria" w:cs="Nirmala UI" w:eastAsia="Cambria" w:hAnsi="Cambria"/>
          <w:color w:val="7B1E1E"/>
          <w:sz w:val="32"/>
          <w:szCs w:val="32"/>
        </w:rPr>
        <w:t xml:space="preserve">अमेया</w:t>
      </w:r>
      <w:r>
        <w:rPr>
          <w:rFonts w:ascii="Cambria" w:cs="Nirmala UI" w:eastAsia="Cambria" w:hAnsi="Cambria"/>
        </w:rPr>
        <w:t xml:space="preserve">   </w:t>
      </w:r>
      <w:r>
        <w:rPr>
          <w:rFonts w:ascii="Cambria" w:cs="Nirmala UI" w:eastAsia="Cambria" w:hAnsi="Cambria"/>
          <w:i/>
          <w:iCs/>
          <w:color w:val="6A5242"/>
          <w:sz w:val="25"/>
          <w:szCs w:val="25"/>
        </w:rPr>
        <w:t xml:space="preserve">ameyā</w:t>
      </w:r>
    </w:p>
    <w:p>
      <w:pPr>
        <w:keepNext/>
        <w:spacing w:after="80"/>
      </w:pPr>
      <w:r>
        <w:rPr>
          <w:rFonts w:ascii="Cambria" w:cs="Nirmala UI" w:eastAsia="Cambria" w:hAnsi="Cambria"/>
          <w:b/>
          <w:bCs/>
          <w:sz w:val="24"/>
          <w:szCs w:val="24"/>
        </w:rPr>
        <w:t xml:space="preserve">She who is not measurable by any means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(appearing as a- before a consonant) is compounded with the gerundive meyā 'to be measured': 'not to be measured'.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मेया अमेया</w:t>
      </w:r>
      <w:r>
        <w:rPr>
          <w:rFonts w:ascii="Cambria" w:cs="Nirmala UI" w:eastAsia="Cambria" w:hAnsi="Cambria"/>
        </w:rPr>
        <w:br/>
        <w:t xml:space="preserve"/>
      </w:r>
      <w:r>
        <w:rPr>
          <w:rFonts w:ascii="Cambria" w:cs="Nirmala UI" w:eastAsia="Cambria" w:hAnsi="Cambria"/>
          <w:i/>
          <w:iCs/>
          <w:color w:val="6A5242"/>
          <w:sz w:val="21"/>
          <w:szCs w:val="21"/>
        </w:rPr>
        <w:t xml:space="preserve">na meyā ameyā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means of knowledge (pramāṇa), neither perception nor inference nor any other, can measure Her; compare name 413, aprameyā.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617  </w:t>
      </w:r>
      <w:r>
        <w:rPr>
          <w:rFonts w:ascii="Cambria" w:cs="Nirmala UI" w:eastAsia="Cambria" w:hAnsi="Cambria"/>
        </w:rPr>
        <w:t xml:space="preserve">  </w:t>
      </w:r>
      <w:r>
        <w:rPr>
          <w:rFonts w:ascii="Cambria" w:cs="Nirmala UI" w:eastAsia="Cambria" w:hAnsi="Cambria"/>
          <w:color w:val="7B1E1E"/>
          <w:sz w:val="32"/>
          <w:szCs w:val="32"/>
        </w:rPr>
        <w:t xml:space="preserve">आत्मा</w:t>
      </w:r>
      <w:r>
        <w:rPr>
          <w:rFonts w:ascii="Cambria" w:cs="Nirmala UI" w:eastAsia="Cambria" w:hAnsi="Cambria"/>
        </w:rPr>
        <w:t xml:space="preserve">   </w:t>
      </w:r>
      <w:r>
        <w:rPr>
          <w:rFonts w:ascii="Cambria" w:cs="Nirmala UI" w:eastAsia="Cambria" w:hAnsi="Cambria"/>
          <w:i/>
          <w:iCs/>
          <w:color w:val="6A5242"/>
          <w:sz w:val="25"/>
          <w:szCs w:val="25"/>
        </w:rPr>
        <w:t xml:space="preserve">ātmā</w:t>
      </w:r>
    </w:p>
    <w:p>
      <w:pPr>
        <w:keepNext/>
        <w:spacing w:after="80"/>
      </w:pPr>
      <w:r>
        <w:rPr>
          <w:rFonts w:ascii="Cambria" w:cs="Nirmala UI" w:eastAsia="Cambria" w:hAnsi="Cambria"/>
          <w:b/>
          <w:bCs/>
          <w:sz w:val="24"/>
          <w:szCs w:val="24"/>
        </w:rPr>
        <w:t xml:space="preserve">She who is the self in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Self of every being, the one consciousness in all; the masculine word ātmā is kept as Her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618  </w:t>
      </w:r>
      <w:r>
        <w:rPr>
          <w:rFonts w:ascii="Cambria" w:cs="Nirmala UI" w:eastAsia="Cambria" w:hAnsi="Cambria"/>
        </w:rPr>
        <w:t xml:space="preserve">  </w:t>
      </w:r>
      <w:r>
        <w:rPr>
          <w:rFonts w:ascii="Cambria" w:cs="Nirmala UI" w:eastAsia="Cambria" w:hAnsi="Cambria"/>
          <w:color w:val="7B1E1E"/>
          <w:sz w:val="32"/>
          <w:szCs w:val="32"/>
        </w:rPr>
        <w:t xml:space="preserve">परमा</w:t>
      </w:r>
      <w:r>
        <w:rPr>
          <w:rFonts w:ascii="Cambria" w:cs="Nirmala UI" w:eastAsia="Cambria" w:hAnsi="Cambria"/>
        </w:rPr>
        <w:t xml:space="preserve">   </w:t>
      </w:r>
      <w:r>
        <w:rPr>
          <w:rFonts w:ascii="Cambria" w:cs="Nirmala UI" w:eastAsia="Cambria" w:hAnsi="Cambria"/>
          <w:i/>
          <w:iCs/>
          <w:color w:val="6A5242"/>
          <w:sz w:val="25"/>
          <w:szCs w:val="25"/>
        </w:rPr>
        <w:t xml:space="preserve">paramā</w:t>
      </w:r>
    </w:p>
    <w:p>
      <w:pPr>
        <w:keepNext/>
        <w:spacing w:after="80"/>
      </w:pPr>
      <w:r>
        <w:rPr>
          <w:rFonts w:ascii="Cambria" w:cs="Nirmala UI" w:eastAsia="Cambria" w:hAnsi="Cambria"/>
          <w:b/>
          <w:bCs/>
          <w:sz w:val="24"/>
          <w:szCs w:val="24"/>
        </w:rPr>
        <w:t xml:space="preserve">She who is the supreme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stands above Her; She is the highest, beyond whom there is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619  </w:t>
      </w:r>
      <w:r>
        <w:rPr>
          <w:rFonts w:ascii="Cambria" w:cs="Nirmala UI" w:eastAsia="Cambria" w:hAnsi="Cambria"/>
        </w:rPr>
        <w:t xml:space="preserve">  </w:t>
      </w:r>
      <w:r>
        <w:rPr>
          <w:rFonts w:ascii="Cambria" w:cs="Nirmala UI" w:eastAsia="Cambria" w:hAnsi="Cambria"/>
          <w:color w:val="7B1E1E"/>
          <w:sz w:val="32"/>
          <w:szCs w:val="32"/>
        </w:rPr>
        <w:t xml:space="preserve">पावनाकृतिः</w:t>
      </w:r>
      <w:r>
        <w:rPr>
          <w:rFonts w:ascii="Cambria" w:cs="Nirmala UI" w:eastAsia="Cambria" w:hAnsi="Cambria"/>
        </w:rPr>
        <w:t xml:space="preserve">   </w:t>
      </w:r>
      <w:r>
        <w:rPr>
          <w:rFonts w:ascii="Cambria" w:cs="Nirmala UI" w:eastAsia="Cambria" w:hAnsi="Cambria"/>
          <w:i/>
          <w:iCs/>
          <w:color w:val="6A5242"/>
          <w:sz w:val="25"/>
          <w:szCs w:val="25"/>
        </w:rPr>
        <w:t xml:space="preserve">pāvanākṛtiḥ</w:t>
      </w:r>
    </w:p>
    <w:p>
      <w:pPr>
        <w:keepNext/>
        <w:spacing w:after="80"/>
      </w:pPr>
      <w:r>
        <w:rPr>
          <w:rFonts w:ascii="Cambria" w:cs="Nirmala UI" w:eastAsia="Cambria" w:hAnsi="Cambria"/>
          <w:b/>
          <w:bCs/>
          <w:sz w:val="24"/>
          <w:szCs w:val="24"/>
        </w:rPr>
        <w:t xml:space="preserve">She whose form is purifying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पावनाकृतिः = पावन + आकृतिः (pāvana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pāvana 'purifying' qualifies ākṛti 'form'; the feminine pāvanī takes the stem pāvana- (puṃvadbhāva). The whole is a bahuvrīhi, 'She whose form is purifying'; ākṛti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पावनी आकृतिः यस्याः सा पावनाकृतिः</w:t>
      </w:r>
      <w:r>
        <w:rPr>
          <w:rFonts w:ascii="Cambria" w:cs="Nirmala UI" w:eastAsia="Cambria" w:hAnsi="Cambria"/>
        </w:rPr>
        <w:br/>
        <w:t xml:space="preserve"/>
      </w:r>
      <w:r>
        <w:rPr>
          <w:rFonts w:ascii="Cambria" w:cs="Nirmala UI" w:eastAsia="Cambria" w:hAnsi="Cambria"/>
          <w:i/>
          <w:iCs/>
          <w:color w:val="6A5242"/>
          <w:sz w:val="21"/>
          <w:szCs w:val="21"/>
        </w:rPr>
        <w:t xml:space="preserve">pāvanī ākṛtiḥ yasyāḥ sā pāvanākṛtiḥ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see or meditate on Her form purifies; traditionally Her form is holy because it makes holy.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620  </w:t>
      </w:r>
      <w:r>
        <w:rPr>
          <w:rFonts w:ascii="Cambria" w:cs="Nirmala UI" w:eastAsia="Cambria" w:hAnsi="Cambria"/>
        </w:rPr>
        <w:t xml:space="preserve">  </w:t>
      </w:r>
      <w:r>
        <w:rPr>
          <w:rFonts w:ascii="Cambria" w:cs="Nirmala UI" w:eastAsia="Cambria" w:hAnsi="Cambria"/>
          <w:color w:val="7B1E1E"/>
          <w:sz w:val="32"/>
          <w:szCs w:val="32"/>
        </w:rPr>
        <w:t xml:space="preserve">अनेककोटिब्रह्माण्डजननी</w:t>
      </w:r>
      <w:r>
        <w:rPr>
          <w:rFonts w:ascii="Cambria" w:cs="Nirmala UI" w:eastAsia="Cambria" w:hAnsi="Cambria"/>
        </w:rPr>
        <w:t xml:space="preserve">   </w:t>
      </w:r>
      <w:r>
        <w:rPr>
          <w:rFonts w:ascii="Cambria" w:cs="Nirmala UI" w:eastAsia="Cambria" w:hAnsi="Cambria"/>
          <w:i/>
          <w:iCs/>
          <w:color w:val="6A5242"/>
          <w:sz w:val="25"/>
          <w:szCs w:val="25"/>
        </w:rPr>
        <w:t xml:space="preserve">aneka-koṭi-brahmāṇḍa-jananī</w:t>
      </w:r>
    </w:p>
    <w:p>
      <w:pPr>
        <w:keepNext/>
        <w:spacing w:after="80"/>
      </w:pPr>
      <w:r>
        <w:rPr>
          <w:rFonts w:ascii="Cambria" w:cs="Nirmala UI" w:eastAsia="Cambria" w:hAnsi="Cambria"/>
          <w:b/>
          <w:bCs/>
          <w:sz w:val="24"/>
          <w:szCs w:val="24"/>
        </w:rPr>
        <w:t xml:space="preserve">She who is the mother of countless millions of universes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ब्रह्माण्ड = ब्रह्म + अण्ड (brahma + aṇḍa) — savarṇa-dīrgha: a + a → ā (Pāṇini 6.1.101 akaḥ savarṇe dīrghaḥ), inside the lexicalised compound brahmāṇḍa (brahman drops its final n first, 8.2.7)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nañ-tatpuruṣa and karmadhārayas). </w:t>
      </w:r>
      <w:r>
        <w:rPr>
          <w:rFonts w:ascii="Cambria" w:cs="Nirmala UI" w:eastAsia="Cambria" w:hAnsi="Cambria"/>
          <w:sz w:val="22"/>
          <w:szCs w:val="22"/>
        </w:rPr>
        <w:t xml:space="preserve">(1) an-eka 'not one, many': nañ-tatpuruṣa, the negative appearing as an- before a vowel (Pāṇini 6.3.74, a morphological replacement). (2) aneka-koṭi 'many crores' (karmadhāraya). (3) That number stands in apposition to brahmāṇḍa 'world-eggs, universes' (karmadhāraya). (4) jananī 'mother' is the head and takes the universes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एकाः अनेकाः; अनेकाः कोटयः अनेककोटयः; अनेककोटयः ब्रह्माण्डानि अनेककोटिब्रह्माण्डानि; अनेककोटिब्रह्माण्डानाम् जननी अनेककोटिब्रह्माण्डजननी</w:t>
      </w:r>
      <w:r>
        <w:rPr>
          <w:rFonts w:ascii="Cambria" w:cs="Nirmala UI" w:eastAsia="Cambria" w:hAnsi="Cambria"/>
        </w:rPr>
        <w:br/>
        <w:t xml:space="preserve"/>
      </w:r>
      <w:r>
        <w:rPr>
          <w:rFonts w:ascii="Cambria" w:cs="Nirmala UI" w:eastAsia="Cambria" w:hAnsi="Cambria"/>
          <w:i/>
          <w:iCs/>
          <w:color w:val="6A5242"/>
          <w:sz w:val="21"/>
          <w:szCs w:val="21"/>
        </w:rPr>
        <w:t xml:space="preserve">na ekāḥ anekāḥ; anekāḥ koṭayaḥ anekakoṭayaḥ; anekakoṭayaḥ brahmāṇḍāni anekakoṭibrahmāṇḍāni; anekakoṭibrahmāṇḍānām jananī anekakoṭibrahmāṇḍajananī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Our universe is one of innumerable world-eggs, each with its own Brahmā, Viṣṇu and Śiva; all of them are born of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621  </w:t>
      </w:r>
      <w:r>
        <w:rPr>
          <w:rFonts w:ascii="Cambria" w:cs="Nirmala UI" w:eastAsia="Cambria" w:hAnsi="Cambria"/>
        </w:rPr>
        <w:t xml:space="preserve">  </w:t>
      </w:r>
      <w:r>
        <w:rPr>
          <w:rFonts w:ascii="Cambria" w:cs="Nirmala UI" w:eastAsia="Cambria" w:hAnsi="Cambria"/>
          <w:color w:val="7B1E1E"/>
          <w:sz w:val="32"/>
          <w:szCs w:val="32"/>
        </w:rPr>
        <w:t xml:space="preserve">दिव्यविग्रहा</w:t>
      </w:r>
      <w:r>
        <w:rPr>
          <w:rFonts w:ascii="Cambria" w:cs="Nirmala UI" w:eastAsia="Cambria" w:hAnsi="Cambria"/>
        </w:rPr>
        <w:t xml:space="preserve">   </w:t>
      </w:r>
      <w:r>
        <w:rPr>
          <w:rFonts w:ascii="Cambria" w:cs="Nirmala UI" w:eastAsia="Cambria" w:hAnsi="Cambria"/>
          <w:i/>
          <w:iCs/>
          <w:color w:val="6A5242"/>
          <w:sz w:val="25"/>
          <w:szCs w:val="25"/>
        </w:rPr>
        <w:t xml:space="preserve">divya-vigrahā</w:t>
      </w:r>
    </w:p>
    <w:p>
      <w:pPr>
        <w:keepNext/>
        <w:spacing w:after="80"/>
      </w:pPr>
      <w:r>
        <w:rPr>
          <w:rFonts w:ascii="Cambria" w:cs="Nirmala UI" w:eastAsia="Cambria" w:hAnsi="Cambria"/>
          <w:b/>
          <w:bCs/>
          <w:sz w:val="24"/>
          <w:szCs w:val="24"/>
        </w:rPr>
        <w:t xml:space="preserve">She who has a divine body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divya 'divine' qualifies vigraha 'body, form'; the whole is a bahuvrīhi, 'She whose body is divine', and vigraha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दिव्यः विग्रहः यस्याः सा दिव्यविग्रहा</w:t>
      </w:r>
      <w:r>
        <w:rPr>
          <w:rFonts w:ascii="Cambria" w:cs="Nirmala UI" w:eastAsia="Cambria" w:hAnsi="Cambria"/>
        </w:rPr>
        <w:br/>
        <w:t xml:space="preserve"/>
      </w:r>
      <w:r>
        <w:rPr>
          <w:rFonts w:ascii="Cambria" w:cs="Nirmala UI" w:eastAsia="Cambria" w:hAnsi="Cambria"/>
          <w:i/>
          <w:iCs/>
          <w:color w:val="6A5242"/>
          <w:sz w:val="21"/>
          <w:szCs w:val="21"/>
        </w:rPr>
        <w:t xml:space="preserve">divyaḥ vigrahaḥ yasyāḥ sā divyavigrahā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body is not made of the elements but of pure consciousness and bliss, taken for the sake of the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125</w:t>
      </w:r>
      <w:r>
        <w:rPr>
          <w:rFonts w:ascii="Cambria" w:cs="Nirmala UI" w:eastAsia="Cambria" w:hAnsi="Cambria"/>
          <w:color w:val="6A5242"/>
          <w:sz w:val="18"/>
          <w:szCs w:val="18"/>
        </w:rPr>
        <w:t xml:space="preserve">    names 622–629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क्लीङ्कारी केवला गुह्या कैवल्यपददायिनी ।</w:t>
      </w:r>
      <w:r>
        <w:rPr>
          <w:rFonts w:ascii="Cambria" w:cs="Nirmala UI" w:eastAsia="Cambria" w:hAnsi="Cambria"/>
        </w:rPr>
        <w:br/>
        <w:t xml:space="preserve"/>
      </w:r>
      <w:r>
        <w:rPr>
          <w:rFonts w:ascii="Cambria" w:cs="Nirmala UI" w:eastAsia="Cambria" w:hAnsi="Cambria"/>
          <w:sz w:val="38"/>
          <w:szCs w:val="38"/>
        </w:rPr>
        <w:t xml:space="preserve">त्रिपुरा त्रिजगद्वन्द्या त्रिमूर्तिस् त्रिदशेश्वरी ॥ १२५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klīṅkārī kevalā guhyā kaivalyapadadāyinī |</w:t>
      </w:r>
      <w:r>
        <w:rPr>
          <w:rFonts w:ascii="Cambria" w:cs="Nirmala UI" w:eastAsia="Cambria" w:hAnsi="Cambria"/>
        </w:rPr>
        <w:br/>
        <w:t xml:space="preserve"/>
      </w:r>
      <w:r>
        <w:rPr>
          <w:rFonts w:ascii="Cambria" w:cs="Nirmala UI" w:eastAsia="Cambria" w:hAnsi="Cambria"/>
          <w:i/>
          <w:iCs/>
          <w:color w:val="6A5242"/>
          <w:sz w:val="25"/>
          <w:szCs w:val="25"/>
        </w:rPr>
        <w:t xml:space="preserve">tripurā trijagadvandyā trimūrtis tridaśeśvarī || 125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622 </w:t>
      </w:r>
      <w:r>
        <w:rPr>
          <w:rFonts w:ascii="Cambria" w:cs="Nirmala UI" w:eastAsia="Cambria" w:hAnsi="Cambria"/>
          <w:sz w:val="34"/>
          <w:szCs w:val="34"/>
        </w:rPr>
        <w:t xml:space="preserve">क्लीङ्कारी</w:t>
      </w:r>
      <w:r>
        <w:rPr>
          <w:rFonts w:ascii="Cambria" w:cs="Nirmala UI" w:eastAsia="Cambria" w:hAnsi="Cambria"/>
        </w:rPr>
        <w:t xml:space="preserve">     </w:t>
      </w:r>
      <w:r>
        <w:rPr>
          <w:rFonts w:ascii="Cambria" w:cs="Nirmala UI" w:eastAsia="Cambria" w:hAnsi="Cambria"/>
          <w:b/>
          <w:bCs/>
          <w:color w:val="7B1E1E"/>
          <w:sz w:val="18"/>
          <w:szCs w:val="18"/>
        </w:rPr>
        <w:t xml:space="preserve">623 </w:t>
      </w:r>
      <w:r>
        <w:rPr>
          <w:rFonts w:ascii="Cambria" w:cs="Nirmala UI" w:eastAsia="Cambria" w:hAnsi="Cambria"/>
          <w:sz w:val="34"/>
          <w:szCs w:val="34"/>
        </w:rPr>
        <w:t xml:space="preserve">केवला</w:t>
      </w:r>
      <w:r>
        <w:rPr>
          <w:rFonts w:ascii="Cambria" w:cs="Nirmala UI" w:eastAsia="Cambria" w:hAnsi="Cambria"/>
        </w:rPr>
        <w:t xml:space="preserve">     </w:t>
      </w:r>
      <w:r>
        <w:rPr>
          <w:rFonts w:ascii="Cambria" w:cs="Nirmala UI" w:eastAsia="Cambria" w:hAnsi="Cambria"/>
          <w:b/>
          <w:bCs/>
          <w:color w:val="7B1E1E"/>
          <w:sz w:val="18"/>
          <w:szCs w:val="18"/>
        </w:rPr>
        <w:t xml:space="preserve">624 </w:t>
      </w:r>
      <w:r>
        <w:rPr>
          <w:rFonts w:ascii="Cambria" w:cs="Nirmala UI" w:eastAsia="Cambria" w:hAnsi="Cambria"/>
          <w:sz w:val="34"/>
          <w:szCs w:val="34"/>
        </w:rPr>
        <w:t xml:space="preserve">गुह्या</w:t>
      </w:r>
      <w:r>
        <w:rPr>
          <w:rFonts w:ascii="Cambria" w:cs="Nirmala UI" w:eastAsia="Cambria" w:hAnsi="Cambria"/>
        </w:rPr>
        <w:t xml:space="preserve">     </w:t>
      </w:r>
      <w:r>
        <w:rPr>
          <w:rFonts w:ascii="Cambria" w:cs="Nirmala UI" w:eastAsia="Cambria" w:hAnsi="Cambria"/>
          <w:b/>
          <w:bCs/>
          <w:color w:val="7B1E1E"/>
          <w:sz w:val="18"/>
          <w:szCs w:val="18"/>
        </w:rPr>
        <w:t xml:space="preserve">625 </w:t>
      </w:r>
      <w:r>
        <w:rPr>
          <w:rFonts w:ascii="Cambria" w:cs="Nirmala UI" w:eastAsia="Cambria" w:hAnsi="Cambria"/>
          <w:sz w:val="34"/>
          <w:szCs w:val="34"/>
        </w:rPr>
        <w:t xml:space="preserve">कैवल्य-पद-दायिनी</w:t>
      </w:r>
    </w:p>
    <w:p>
      <w:pPr>
        <w:spacing w:after="120"/>
      </w:pPr>
      <w:r>
        <w:rPr>
          <w:rFonts w:ascii="Cambria" w:cs="Nirmala UI" w:eastAsia="Cambria" w:hAnsi="Cambria"/>
          <w:color w:val="6A5242"/>
          <w:sz w:val="16"/>
          <w:szCs w:val="16"/>
        </w:rPr>
        <w:t xml:space="preserve">622 </w:t>
      </w:r>
      <w:r>
        <w:rPr>
          <w:rFonts w:ascii="Cambria" w:cs="Nirmala UI" w:eastAsia="Cambria" w:hAnsi="Cambria"/>
          <w:i/>
          <w:iCs/>
          <w:color w:val="6A5242"/>
          <w:sz w:val="25"/>
          <w:szCs w:val="25"/>
        </w:rPr>
        <w:t xml:space="preserve">klīṅkārī</w:t>
      </w:r>
      <w:r>
        <w:rPr>
          <w:rFonts w:ascii="Cambria" w:cs="Nirmala UI" w:eastAsia="Cambria" w:hAnsi="Cambria"/>
        </w:rPr>
        <w:t xml:space="preserve">     </w:t>
      </w:r>
      <w:r>
        <w:rPr>
          <w:rFonts w:ascii="Cambria" w:cs="Nirmala UI" w:eastAsia="Cambria" w:hAnsi="Cambria"/>
          <w:color w:val="6A5242"/>
          <w:sz w:val="16"/>
          <w:szCs w:val="16"/>
        </w:rPr>
        <w:t xml:space="preserve">623 </w:t>
      </w:r>
      <w:r>
        <w:rPr>
          <w:rFonts w:ascii="Cambria" w:cs="Nirmala UI" w:eastAsia="Cambria" w:hAnsi="Cambria"/>
          <w:i/>
          <w:iCs/>
          <w:color w:val="6A5242"/>
          <w:sz w:val="25"/>
          <w:szCs w:val="25"/>
        </w:rPr>
        <w:t xml:space="preserve">kevalā</w:t>
      </w:r>
      <w:r>
        <w:rPr>
          <w:rFonts w:ascii="Cambria" w:cs="Nirmala UI" w:eastAsia="Cambria" w:hAnsi="Cambria"/>
        </w:rPr>
        <w:t xml:space="preserve">     </w:t>
      </w:r>
      <w:r>
        <w:rPr>
          <w:rFonts w:ascii="Cambria" w:cs="Nirmala UI" w:eastAsia="Cambria" w:hAnsi="Cambria"/>
          <w:color w:val="6A5242"/>
          <w:sz w:val="16"/>
          <w:szCs w:val="16"/>
        </w:rPr>
        <w:t xml:space="preserve">624 </w:t>
      </w:r>
      <w:r>
        <w:rPr>
          <w:rFonts w:ascii="Cambria" w:cs="Nirmala UI" w:eastAsia="Cambria" w:hAnsi="Cambria"/>
          <w:i/>
          <w:iCs/>
          <w:color w:val="6A5242"/>
          <w:sz w:val="25"/>
          <w:szCs w:val="25"/>
        </w:rPr>
        <w:t xml:space="preserve">guhyā</w:t>
      </w:r>
      <w:r>
        <w:rPr>
          <w:rFonts w:ascii="Cambria" w:cs="Nirmala UI" w:eastAsia="Cambria" w:hAnsi="Cambria"/>
        </w:rPr>
        <w:t xml:space="preserve">     </w:t>
      </w:r>
      <w:r>
        <w:rPr>
          <w:rFonts w:ascii="Cambria" w:cs="Nirmala UI" w:eastAsia="Cambria" w:hAnsi="Cambria"/>
          <w:color w:val="6A5242"/>
          <w:sz w:val="16"/>
          <w:szCs w:val="16"/>
        </w:rPr>
        <w:t xml:space="preserve">625 </w:t>
      </w:r>
      <w:r>
        <w:rPr>
          <w:rFonts w:ascii="Cambria" w:cs="Nirmala UI" w:eastAsia="Cambria" w:hAnsi="Cambria"/>
          <w:i/>
          <w:iCs/>
          <w:color w:val="6A5242"/>
          <w:sz w:val="25"/>
          <w:szCs w:val="25"/>
        </w:rPr>
        <w:t xml:space="preserve">kaivalya-pada-dāyinī</w:t>
      </w:r>
    </w:p>
    <w:p>
      <w:pPr>
        <w:keepNext/>
        <w:spacing w:after="20" w:line="340"/>
      </w:pPr>
      <w:r>
        <w:rPr>
          <w:rFonts w:ascii="Cambria" w:cs="Nirmala UI" w:eastAsia="Cambria" w:hAnsi="Cambria"/>
          <w:b/>
          <w:bCs/>
          <w:color w:val="7B1E1E"/>
          <w:sz w:val="18"/>
          <w:szCs w:val="18"/>
        </w:rPr>
        <w:t xml:space="preserve">626 </w:t>
      </w:r>
      <w:r>
        <w:rPr>
          <w:rFonts w:ascii="Cambria" w:cs="Nirmala UI" w:eastAsia="Cambria" w:hAnsi="Cambria"/>
          <w:sz w:val="34"/>
          <w:szCs w:val="34"/>
        </w:rPr>
        <w:t xml:space="preserve">त्रिपुरा</w:t>
      </w:r>
      <w:r>
        <w:rPr>
          <w:rFonts w:ascii="Cambria" w:cs="Nirmala UI" w:eastAsia="Cambria" w:hAnsi="Cambria"/>
        </w:rPr>
        <w:t xml:space="preserve">     </w:t>
      </w:r>
      <w:r>
        <w:rPr>
          <w:rFonts w:ascii="Cambria" w:cs="Nirmala UI" w:eastAsia="Cambria" w:hAnsi="Cambria"/>
          <w:b/>
          <w:bCs/>
          <w:color w:val="7B1E1E"/>
          <w:sz w:val="18"/>
          <w:szCs w:val="18"/>
        </w:rPr>
        <w:t xml:space="preserve">627 </w:t>
      </w:r>
      <w:r>
        <w:rPr>
          <w:rFonts w:ascii="Cambria" w:cs="Nirmala UI" w:eastAsia="Cambria" w:hAnsi="Cambria"/>
          <w:sz w:val="34"/>
          <w:szCs w:val="34"/>
        </w:rPr>
        <w:t xml:space="preserve">त्रि-जगद्-वन्द्या</w:t>
      </w:r>
      <w:r>
        <w:rPr>
          <w:rFonts w:ascii="Cambria" w:cs="Nirmala UI" w:eastAsia="Cambria" w:hAnsi="Cambria"/>
        </w:rPr>
        <w:t xml:space="preserve">     </w:t>
      </w:r>
      <w:r>
        <w:rPr>
          <w:rFonts w:ascii="Cambria" w:cs="Nirmala UI" w:eastAsia="Cambria" w:hAnsi="Cambria"/>
          <w:b/>
          <w:bCs/>
          <w:color w:val="7B1E1E"/>
          <w:sz w:val="18"/>
          <w:szCs w:val="18"/>
        </w:rPr>
        <w:t xml:space="preserve">628 </w:t>
      </w:r>
      <w:r>
        <w:rPr>
          <w:rFonts w:ascii="Cambria" w:cs="Nirmala UI" w:eastAsia="Cambria" w:hAnsi="Cambria"/>
          <w:sz w:val="34"/>
          <w:szCs w:val="34"/>
        </w:rPr>
        <w:t xml:space="preserve">त्रि-मूर्तिः°</w:t>
      </w:r>
      <w:r>
        <w:rPr>
          <w:rFonts w:ascii="Cambria" w:cs="Nirmala UI" w:eastAsia="Cambria" w:hAnsi="Cambria"/>
        </w:rPr>
        <w:t xml:space="preserve">     </w:t>
      </w:r>
      <w:r>
        <w:rPr>
          <w:rFonts w:ascii="Cambria" w:cs="Nirmala UI" w:eastAsia="Cambria" w:hAnsi="Cambria"/>
          <w:b/>
          <w:bCs/>
          <w:color w:val="7B1E1E"/>
          <w:sz w:val="18"/>
          <w:szCs w:val="18"/>
        </w:rPr>
        <w:t xml:space="preserve">629 </w:t>
      </w:r>
      <w:r>
        <w:rPr>
          <w:rFonts w:ascii="Cambria" w:cs="Nirmala UI" w:eastAsia="Cambria" w:hAnsi="Cambria"/>
          <w:sz w:val="34"/>
          <w:szCs w:val="34"/>
        </w:rPr>
        <w:t xml:space="preserve">त्रि-दशेश्वरी</w:t>
      </w:r>
    </w:p>
    <w:p>
      <w:pPr>
        <w:spacing w:after="120"/>
      </w:pPr>
      <w:r>
        <w:rPr>
          <w:rFonts w:ascii="Cambria" w:cs="Nirmala UI" w:eastAsia="Cambria" w:hAnsi="Cambria"/>
          <w:color w:val="6A5242"/>
          <w:sz w:val="16"/>
          <w:szCs w:val="16"/>
        </w:rPr>
        <w:t xml:space="preserve">626 </w:t>
      </w:r>
      <w:r>
        <w:rPr>
          <w:rFonts w:ascii="Cambria" w:cs="Nirmala UI" w:eastAsia="Cambria" w:hAnsi="Cambria"/>
          <w:i/>
          <w:iCs/>
          <w:color w:val="6A5242"/>
          <w:sz w:val="25"/>
          <w:szCs w:val="25"/>
        </w:rPr>
        <w:t xml:space="preserve">tripurā</w:t>
      </w:r>
      <w:r>
        <w:rPr>
          <w:rFonts w:ascii="Cambria" w:cs="Nirmala UI" w:eastAsia="Cambria" w:hAnsi="Cambria"/>
        </w:rPr>
        <w:t xml:space="preserve">     </w:t>
      </w:r>
      <w:r>
        <w:rPr>
          <w:rFonts w:ascii="Cambria" w:cs="Nirmala UI" w:eastAsia="Cambria" w:hAnsi="Cambria"/>
          <w:color w:val="6A5242"/>
          <w:sz w:val="16"/>
          <w:szCs w:val="16"/>
        </w:rPr>
        <w:t xml:space="preserve">627 </w:t>
      </w:r>
      <w:r>
        <w:rPr>
          <w:rFonts w:ascii="Cambria" w:cs="Nirmala UI" w:eastAsia="Cambria" w:hAnsi="Cambria"/>
          <w:i/>
          <w:iCs/>
          <w:color w:val="6A5242"/>
          <w:sz w:val="25"/>
          <w:szCs w:val="25"/>
        </w:rPr>
        <w:t xml:space="preserve">tri-jagad-vandyā</w:t>
      </w:r>
      <w:r>
        <w:rPr>
          <w:rFonts w:ascii="Cambria" w:cs="Nirmala UI" w:eastAsia="Cambria" w:hAnsi="Cambria"/>
        </w:rPr>
        <w:t xml:space="preserve">     </w:t>
      </w:r>
      <w:r>
        <w:rPr>
          <w:rFonts w:ascii="Cambria" w:cs="Nirmala UI" w:eastAsia="Cambria" w:hAnsi="Cambria"/>
          <w:color w:val="6A5242"/>
          <w:sz w:val="16"/>
          <w:szCs w:val="16"/>
        </w:rPr>
        <w:t xml:space="preserve">628 </w:t>
      </w:r>
      <w:r>
        <w:rPr>
          <w:rFonts w:ascii="Cambria" w:cs="Nirmala UI" w:eastAsia="Cambria" w:hAnsi="Cambria"/>
          <w:i/>
          <w:iCs/>
          <w:color w:val="6A5242"/>
          <w:sz w:val="25"/>
          <w:szCs w:val="25"/>
        </w:rPr>
        <w:t xml:space="preserve">tri-mūrtiḥ</w:t>
      </w:r>
      <w:r>
        <w:rPr>
          <w:rFonts w:ascii="Cambria" w:cs="Nirmala UI" w:eastAsia="Cambria" w:hAnsi="Cambria"/>
        </w:rPr>
        <w:t xml:space="preserve">     </w:t>
      </w:r>
      <w:r>
        <w:rPr>
          <w:rFonts w:ascii="Cambria" w:cs="Nirmala UI" w:eastAsia="Cambria" w:hAnsi="Cambria"/>
          <w:color w:val="6A5242"/>
          <w:sz w:val="16"/>
          <w:szCs w:val="16"/>
        </w:rPr>
        <w:t xml:space="preserve">629 </w:t>
      </w:r>
      <w:r>
        <w:rPr>
          <w:rFonts w:ascii="Cambria" w:cs="Nirmala UI" w:eastAsia="Cambria" w:hAnsi="Cambria"/>
          <w:i/>
          <w:iCs/>
          <w:color w:val="6A5242"/>
          <w:sz w:val="25"/>
          <w:szCs w:val="25"/>
        </w:rPr>
        <w:t xml:space="preserve">tri-daśeśvarī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622</w:t>
      </w:r>
      <w:r>
        <w:rPr>
          <w:rFonts w:ascii="Cambria" w:cs="Nirmala UI" w:eastAsia="Cambria" w:hAnsi="Cambria"/>
          <w:sz w:val="23"/>
          <w:szCs w:val="23"/>
        </w:rPr>
        <w:t xml:space="preserve">She who is the source of the syllable klīṃ</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623</w:t>
      </w:r>
      <w:r>
        <w:rPr>
          <w:rFonts w:ascii="Cambria" w:cs="Nirmala UI" w:eastAsia="Cambria" w:hAnsi="Cambria"/>
          <w:sz w:val="23"/>
          <w:szCs w:val="23"/>
        </w:rPr>
        <w:t xml:space="preserve">She who is absolute, alone and unconditioned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624</w:t>
      </w:r>
      <w:r>
        <w:rPr>
          <w:rFonts w:ascii="Cambria" w:cs="Nirmala UI" w:eastAsia="Cambria" w:hAnsi="Cambria"/>
          <w:sz w:val="23"/>
          <w:szCs w:val="23"/>
        </w:rPr>
        <w:t xml:space="preserve">She who is secret, to be known in secret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625</w:t>
      </w:r>
      <w:r>
        <w:rPr>
          <w:rFonts w:ascii="Cambria" w:cs="Nirmala UI" w:eastAsia="Cambria" w:hAnsi="Cambria"/>
          <w:sz w:val="23"/>
          <w:szCs w:val="23"/>
        </w:rPr>
        <w:t xml:space="preserve">She who bestows the state of kaivalya, final liberation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626</w:t>
      </w:r>
      <w:r>
        <w:rPr>
          <w:rFonts w:ascii="Cambria" w:cs="Nirmala UI" w:eastAsia="Cambria" w:hAnsi="Cambria"/>
          <w:sz w:val="23"/>
          <w:szCs w:val="23"/>
        </w:rPr>
        <w:t xml:space="preserve">She who is Tripurā, the Goddess of the three cities, prior to the three gods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627</w:t>
      </w:r>
      <w:r>
        <w:rPr>
          <w:rFonts w:ascii="Cambria" w:cs="Nirmala UI" w:eastAsia="Cambria" w:hAnsi="Cambria"/>
          <w:sz w:val="23"/>
          <w:szCs w:val="23"/>
        </w:rPr>
        <w:t xml:space="preserve">She who is adored by the inhabitants of all three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628</w:t>
      </w:r>
      <w:r>
        <w:rPr>
          <w:rFonts w:ascii="Cambria" w:cs="Nirmala UI" w:eastAsia="Cambria" w:hAnsi="Cambria"/>
          <w:sz w:val="23"/>
          <w:szCs w:val="23"/>
        </w:rPr>
        <w:t xml:space="preserve">She who has three forms (as Brahmā, Viṣṇu and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629</w:t>
      </w:r>
      <w:r>
        <w:rPr>
          <w:rFonts w:ascii="Cambria" w:cs="Nirmala UI" w:eastAsia="Cambria" w:hAnsi="Cambria"/>
          <w:sz w:val="23"/>
          <w:szCs w:val="23"/>
        </w:rPr>
        <w:t xml:space="preserve">She who is the ruler of the gods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622  </w:t>
            </w:r>
            <w:r>
              <w:rPr>
                <w:rFonts w:ascii="Cambria" w:cs="Nirmala UI" w:eastAsia="Cambria" w:hAnsi="Cambria"/>
                <w:color w:val="7B1E1E"/>
                <w:sz w:val="30"/>
                <w:szCs w:val="30"/>
              </w:rPr>
              <w:t xml:space="preserve">क्लीङ्कारी</w:t>
            </w:r>
            <w:r>
              <w:rPr>
                <w:rFonts w:ascii="Cambria" w:cs="Nirmala UI" w:eastAsia="Cambria" w:hAnsi="Cambria"/>
              </w:rPr>
              <w:t xml:space="preserve">  </w:t>
            </w:r>
            <w:r>
              <w:rPr>
                <w:rFonts w:ascii="Cambria" w:cs="Nirmala UI" w:eastAsia="Cambria" w:hAnsi="Cambria"/>
                <w:i/>
                <w:iCs/>
                <w:color w:val="6A5242"/>
                <w:sz w:val="21"/>
                <w:szCs w:val="21"/>
              </w:rPr>
              <w:t xml:space="preserve">klīṅkārī</w:t>
            </w:r>
          </w:p>
        </w:tc>
      </w:tr>
      <w:tr>
        <w:trPr>
          <w:cantSplit/>
        </w:trPr>
        <w:tc>
          <w:tcPr>
            <w:tcW w:type="pct" w:w="36%"/>
          </w:tcPr>
          <w:p>
            <w:pPr>
              <w:spacing w:after="40"/>
            </w:pPr>
            <w:r>
              <w:rPr>
                <w:rFonts w:ascii="Cambria" w:cs="Nirmala UI" w:eastAsia="Cambria" w:hAnsi="Cambria"/>
                <w:sz w:val="30"/>
                <w:szCs w:val="30"/>
              </w:rPr>
              <w:t xml:space="preserve">क्लीम्</w:t>
            </w:r>
            <w:r>
              <w:rPr>
                <w:rFonts w:ascii="Cambria" w:cs="Nirmala UI" w:eastAsia="Cambria" w:hAnsi="Cambria"/>
              </w:rPr>
              <w:br/>
              <w:t xml:space="preserve"/>
            </w:r>
            <w:r>
              <w:rPr>
                <w:rFonts w:ascii="Cambria" w:cs="Nirmala UI" w:eastAsia="Cambria" w:hAnsi="Cambria"/>
                <w:i/>
                <w:iCs/>
                <w:color w:val="6A5242"/>
                <w:sz w:val="21"/>
                <w:szCs w:val="21"/>
              </w:rPr>
              <w:t xml:space="preserve">klīm</w:t>
            </w:r>
          </w:p>
        </w:tc>
        <w:tc>
          <w:tcPr>
            <w:tcW w:type="pct" w:w="64%"/>
          </w:tcPr>
          <w:p>
            <w:pPr>
              <w:spacing w:after="40"/>
            </w:pPr>
            <w:r>
              <w:rPr>
                <w:rFonts w:ascii="Cambria" w:cs="Nirmala UI" w:eastAsia="Cambria" w:hAnsi="Cambria"/>
                <w:sz w:val="23"/>
                <w:szCs w:val="23"/>
              </w:rPr>
              <w:t xml:space="preserve">the seed-syllable klīṃ, the kāmabīja (seed of desire)</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kārī</w:t>
            </w:r>
          </w:p>
        </w:tc>
        <w:tc>
          <w:tcPr>
            <w:tcW w:type="pct" w:w="64%"/>
          </w:tcPr>
          <w:p>
            <w:pPr>
              <w:spacing w:after="40"/>
            </w:pPr>
            <w:r>
              <w:rPr>
                <w:rFonts w:ascii="Cambria" w:cs="Nirmala UI" w:eastAsia="Cambria" w:hAnsi="Cambria"/>
                <w:sz w:val="23"/>
                <w:szCs w:val="23"/>
              </w:rPr>
              <w:t xml:space="preserve">maker; also the -kāra that names a sound</w:t>
            </w:r>
            <w:r>
              <w:rPr>
                <w:rFonts w:ascii="Cambria" w:cs="Nirmala UI" w:eastAsia="Cambria" w:hAnsi="Cambria"/>
              </w:rPr>
              <w:br/>
              <w:t xml:space="preserve"/>
            </w:r>
            <w:r>
              <w:rPr>
                <w:rFonts w:ascii="Cambria" w:cs="Nirmala UI" w:eastAsia="Cambria" w:hAnsi="Cambria"/>
                <w:color w:val="6A5242"/>
                <w:sz w:val="19"/>
                <w:szCs w:val="19"/>
              </w:rPr>
              <w:t xml:space="preserve">√kṛ 'to make' + aṇ,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623  </w:t>
            </w:r>
            <w:r>
              <w:rPr>
                <w:rFonts w:ascii="Cambria" w:cs="Nirmala UI" w:eastAsia="Cambria" w:hAnsi="Cambria"/>
                <w:color w:val="7B1E1E"/>
                <w:sz w:val="30"/>
                <w:szCs w:val="30"/>
              </w:rPr>
              <w:t xml:space="preserve">केवला</w:t>
            </w:r>
            <w:r>
              <w:rPr>
                <w:rFonts w:ascii="Cambria" w:cs="Nirmala UI" w:eastAsia="Cambria" w:hAnsi="Cambria"/>
              </w:rPr>
              <w:t xml:space="preserve">  </w:t>
            </w:r>
            <w:r>
              <w:rPr>
                <w:rFonts w:ascii="Cambria" w:cs="Nirmala UI" w:eastAsia="Cambria" w:hAnsi="Cambria"/>
                <w:i/>
                <w:iCs/>
                <w:color w:val="6A5242"/>
                <w:sz w:val="21"/>
                <w:szCs w:val="21"/>
              </w:rPr>
              <w:t xml:space="preserve">kevalā</w:t>
            </w:r>
          </w:p>
        </w:tc>
      </w:tr>
      <w:tr>
        <w:trPr>
          <w:cantSplit/>
        </w:trPr>
        <w:tc>
          <w:tcPr>
            <w:tcW w:type="pct" w:w="36%"/>
          </w:tcPr>
          <w:p>
            <w:pPr>
              <w:spacing w:after="40"/>
            </w:pPr>
            <w:r>
              <w:rPr>
                <w:rFonts w:ascii="Cambria" w:cs="Nirmala UI" w:eastAsia="Cambria" w:hAnsi="Cambria"/>
                <w:sz w:val="30"/>
                <w:szCs w:val="30"/>
              </w:rPr>
              <w:t xml:space="preserve">केवला</w:t>
            </w:r>
            <w:r>
              <w:rPr>
                <w:rFonts w:ascii="Cambria" w:cs="Nirmala UI" w:eastAsia="Cambria" w:hAnsi="Cambria"/>
              </w:rPr>
              <w:br/>
              <w:t xml:space="preserve"/>
            </w:r>
            <w:r>
              <w:rPr>
                <w:rFonts w:ascii="Cambria" w:cs="Nirmala UI" w:eastAsia="Cambria" w:hAnsi="Cambria"/>
                <w:i/>
                <w:iCs/>
                <w:color w:val="6A5242"/>
                <w:sz w:val="21"/>
                <w:szCs w:val="21"/>
              </w:rPr>
              <w:t xml:space="preserve">kevalā</w:t>
            </w:r>
          </w:p>
        </w:tc>
        <w:tc>
          <w:tcPr>
            <w:tcW w:type="pct" w:w="64%"/>
          </w:tcPr>
          <w:p>
            <w:pPr>
              <w:spacing w:after="40"/>
            </w:pPr>
            <w:r>
              <w:rPr>
                <w:rFonts w:ascii="Cambria" w:cs="Nirmala UI" w:eastAsia="Cambria" w:hAnsi="Cambria"/>
                <w:sz w:val="23"/>
                <w:szCs w:val="23"/>
              </w:rPr>
              <w:t xml:space="preserve">alone, absolute, unmixed, entire</w:t>
            </w:r>
            <w:r>
              <w:rPr>
                <w:rFonts w:ascii="Cambria" w:cs="Nirmala UI" w:eastAsia="Cambria" w:hAnsi="Cambria"/>
              </w:rPr>
              <w:br/>
              <w:t xml:space="preserve"/>
            </w:r>
            <w:r>
              <w:rPr>
                <w:rFonts w:ascii="Cambria" w:cs="Nirmala UI" w:eastAsia="Cambria" w:hAnsi="Cambria"/>
                <w:color w:val="6A5242"/>
                <w:sz w:val="19"/>
                <w:szCs w:val="19"/>
              </w:rPr>
              <w:t xml:space="preserve">kevala, feminine</w:t>
            </w:r>
          </w:p>
        </w:tc>
      </w:tr>
      <w:tr>
        <w:trPr>
          <w:cantSplit/>
        </w:trPr>
        <w:tc>
          <w:tcPr>
            <w:gridSpan w:val="2"/>
          </w:tcPr>
          <w:p>
            <w:pPr>
              <w:spacing w:after="40" w:before="120"/>
            </w:pPr>
            <w:r>
              <w:rPr>
                <w:rFonts w:ascii="Cambria" w:cs="Nirmala UI" w:eastAsia="Cambria" w:hAnsi="Cambria"/>
                <w:b/>
                <w:bCs/>
                <w:color w:val="7B1E1E"/>
                <w:sz w:val="20"/>
                <w:szCs w:val="20"/>
              </w:rPr>
              <w:t xml:space="preserve">624  </w:t>
            </w:r>
            <w:r>
              <w:rPr>
                <w:rFonts w:ascii="Cambria" w:cs="Nirmala UI" w:eastAsia="Cambria" w:hAnsi="Cambria"/>
                <w:color w:val="7B1E1E"/>
                <w:sz w:val="30"/>
                <w:szCs w:val="30"/>
              </w:rPr>
              <w:t xml:space="preserve">गुह्या</w:t>
            </w:r>
            <w:r>
              <w:rPr>
                <w:rFonts w:ascii="Cambria" w:cs="Nirmala UI" w:eastAsia="Cambria" w:hAnsi="Cambria"/>
              </w:rPr>
              <w:t xml:space="preserve">  </w:t>
            </w:r>
            <w:r>
              <w:rPr>
                <w:rFonts w:ascii="Cambria" w:cs="Nirmala UI" w:eastAsia="Cambria" w:hAnsi="Cambria"/>
                <w:i/>
                <w:iCs/>
                <w:color w:val="6A5242"/>
                <w:sz w:val="21"/>
                <w:szCs w:val="21"/>
              </w:rPr>
              <w:t xml:space="preserve">guhyā</w:t>
            </w:r>
          </w:p>
        </w:tc>
      </w:tr>
      <w:tr>
        <w:trPr>
          <w:cantSplit/>
        </w:trPr>
        <w:tc>
          <w:tcPr>
            <w:tcW w:type="pct" w:w="36%"/>
          </w:tcPr>
          <w:p>
            <w:pPr>
              <w:spacing w:after="40"/>
            </w:pPr>
            <w:r>
              <w:rPr>
                <w:rFonts w:ascii="Cambria" w:cs="Nirmala UI" w:eastAsia="Cambria" w:hAnsi="Cambria"/>
                <w:sz w:val="30"/>
                <w:szCs w:val="30"/>
              </w:rPr>
              <w:t xml:space="preserve">गुह्या</w:t>
            </w:r>
            <w:r>
              <w:rPr>
                <w:rFonts w:ascii="Cambria" w:cs="Nirmala UI" w:eastAsia="Cambria" w:hAnsi="Cambria"/>
              </w:rPr>
              <w:br/>
              <w:t xml:space="preserve"/>
            </w:r>
            <w:r>
              <w:rPr>
                <w:rFonts w:ascii="Cambria" w:cs="Nirmala UI" w:eastAsia="Cambria" w:hAnsi="Cambria"/>
                <w:i/>
                <w:iCs/>
                <w:color w:val="6A5242"/>
                <w:sz w:val="21"/>
                <w:szCs w:val="21"/>
              </w:rPr>
              <w:t xml:space="preserve">guhyā</w:t>
            </w:r>
          </w:p>
        </w:tc>
        <w:tc>
          <w:tcPr>
            <w:tcW w:type="pct" w:w="64%"/>
          </w:tcPr>
          <w:p>
            <w:pPr>
              <w:spacing w:after="40"/>
            </w:pPr>
            <w:r>
              <w:rPr>
                <w:rFonts w:ascii="Cambria" w:cs="Nirmala UI" w:eastAsia="Cambria" w:hAnsi="Cambria"/>
                <w:sz w:val="23"/>
                <w:szCs w:val="23"/>
              </w:rPr>
              <w:t xml:space="preserve">secret, hidden, to be kept hidden</w:t>
            </w:r>
            <w:r>
              <w:rPr>
                <w:rFonts w:ascii="Cambria" w:cs="Nirmala UI" w:eastAsia="Cambria" w:hAnsi="Cambria"/>
              </w:rPr>
              <w:br/>
              <w:t xml:space="preserve"/>
            </w:r>
            <w:r>
              <w:rPr>
                <w:rFonts w:ascii="Cambria" w:cs="Nirmala UI" w:eastAsia="Cambria" w:hAnsi="Cambria"/>
                <w:color w:val="6A5242"/>
                <w:sz w:val="19"/>
                <w:szCs w:val="19"/>
              </w:rPr>
              <w:t xml:space="preserve">from √guh 'to hide', gerundive in -ya, feminine</w:t>
            </w:r>
          </w:p>
        </w:tc>
      </w:tr>
      <w:tr>
        <w:trPr>
          <w:cantSplit/>
        </w:trPr>
        <w:tc>
          <w:tcPr>
            <w:gridSpan w:val="2"/>
          </w:tcPr>
          <w:p>
            <w:pPr>
              <w:spacing w:after="40" w:before="120"/>
            </w:pPr>
            <w:r>
              <w:rPr>
                <w:rFonts w:ascii="Cambria" w:cs="Nirmala UI" w:eastAsia="Cambria" w:hAnsi="Cambria"/>
                <w:b/>
                <w:bCs/>
                <w:color w:val="7B1E1E"/>
                <w:sz w:val="20"/>
                <w:szCs w:val="20"/>
              </w:rPr>
              <w:t xml:space="preserve">625  </w:t>
            </w:r>
            <w:r>
              <w:rPr>
                <w:rFonts w:ascii="Cambria" w:cs="Nirmala UI" w:eastAsia="Cambria" w:hAnsi="Cambria"/>
                <w:color w:val="7B1E1E"/>
                <w:sz w:val="30"/>
                <w:szCs w:val="30"/>
              </w:rPr>
              <w:t xml:space="preserve">कैवल्यपददायिनी</w:t>
            </w:r>
            <w:r>
              <w:rPr>
                <w:rFonts w:ascii="Cambria" w:cs="Nirmala UI" w:eastAsia="Cambria" w:hAnsi="Cambria"/>
              </w:rPr>
              <w:t xml:space="preserve">  </w:t>
            </w:r>
            <w:r>
              <w:rPr>
                <w:rFonts w:ascii="Cambria" w:cs="Nirmala UI" w:eastAsia="Cambria" w:hAnsi="Cambria"/>
                <w:i/>
                <w:iCs/>
                <w:color w:val="6A5242"/>
                <w:sz w:val="21"/>
                <w:szCs w:val="21"/>
              </w:rPr>
              <w:t xml:space="preserve">kaivalya-pada-dāyinī</w:t>
            </w:r>
          </w:p>
        </w:tc>
      </w:tr>
      <w:tr>
        <w:trPr>
          <w:cantSplit/>
        </w:trPr>
        <w:tc>
          <w:tcPr>
            <w:tcW w:type="pct" w:w="36%"/>
          </w:tcPr>
          <w:p>
            <w:pPr>
              <w:spacing w:after="40"/>
            </w:pPr>
            <w:r>
              <w:rPr>
                <w:rFonts w:ascii="Cambria" w:cs="Nirmala UI" w:eastAsia="Cambria" w:hAnsi="Cambria"/>
                <w:sz w:val="30"/>
                <w:szCs w:val="30"/>
              </w:rPr>
              <w:t xml:space="preserve">कैवल्य</w:t>
            </w:r>
            <w:r>
              <w:rPr>
                <w:rFonts w:ascii="Cambria" w:cs="Nirmala UI" w:eastAsia="Cambria" w:hAnsi="Cambria"/>
              </w:rPr>
              <w:br/>
              <w:t xml:space="preserve"/>
            </w:r>
            <w:r>
              <w:rPr>
                <w:rFonts w:ascii="Cambria" w:cs="Nirmala UI" w:eastAsia="Cambria" w:hAnsi="Cambria"/>
                <w:i/>
                <w:iCs/>
                <w:color w:val="6A5242"/>
                <w:sz w:val="21"/>
                <w:szCs w:val="21"/>
              </w:rPr>
              <w:t xml:space="preserve">kaivalya</w:t>
            </w:r>
          </w:p>
        </w:tc>
        <w:tc>
          <w:tcPr>
            <w:tcW w:type="pct" w:w="64%"/>
          </w:tcPr>
          <w:p>
            <w:pPr>
              <w:spacing w:after="40"/>
            </w:pPr>
            <w:r>
              <w:rPr>
                <w:rFonts w:ascii="Cambria" w:cs="Nirmala UI" w:eastAsia="Cambria" w:hAnsi="Cambria"/>
                <w:sz w:val="23"/>
                <w:szCs w:val="23"/>
              </w:rPr>
              <w:t xml:space="preserve">kaivalya, absolute aloneness: final liberation</w:t>
            </w:r>
            <w:r>
              <w:rPr>
                <w:rFonts w:ascii="Cambria" w:cs="Nirmala UI" w:eastAsia="Cambria" w:hAnsi="Cambria"/>
              </w:rPr>
              <w:br/>
              <w:t xml:space="preserve"/>
            </w:r>
            <w:r>
              <w:rPr>
                <w:rFonts w:ascii="Cambria" w:cs="Nirmala UI" w:eastAsia="Cambria" w:hAnsi="Cambria"/>
                <w:color w:val="6A5242"/>
                <w:sz w:val="19"/>
                <w:szCs w:val="19"/>
              </w:rPr>
              <w:t xml:space="preserve">from kevala 'alone'</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state, station, abode</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she who gives, bestows</w:t>
            </w:r>
            <w:r>
              <w:rPr>
                <w:rFonts w:ascii="Cambria" w:cs="Nirmala UI" w:eastAsia="Cambria" w:hAnsi="Cambria"/>
              </w:rPr>
              <w:br/>
              <w:t xml:space="preserve"/>
            </w:r>
            <w:r>
              <w:rPr>
                <w:rFonts w:ascii="Cambria" w:cs="Nirmala UI" w:eastAsia="Cambria" w:hAnsi="Cambria"/>
                <w:color w:val="6A5242"/>
                <w:sz w:val="19"/>
                <w:szCs w:val="19"/>
              </w:rPr>
              <w:t xml:space="preserve">√dā 'to give' + the agent suffix -in (with y),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626  </w:t>
            </w:r>
            <w:r>
              <w:rPr>
                <w:rFonts w:ascii="Cambria" w:cs="Nirmala UI" w:eastAsia="Cambria" w:hAnsi="Cambria"/>
                <w:color w:val="7B1E1E"/>
                <w:sz w:val="30"/>
                <w:szCs w:val="30"/>
              </w:rPr>
              <w:t xml:space="preserve">त्रिपुरा</w:t>
            </w:r>
            <w:r>
              <w:rPr>
                <w:rFonts w:ascii="Cambria" w:cs="Nirmala UI" w:eastAsia="Cambria" w:hAnsi="Cambria"/>
              </w:rPr>
              <w:t xml:space="preserve">  </w:t>
            </w:r>
            <w:r>
              <w:rPr>
                <w:rFonts w:ascii="Cambria" w:cs="Nirmala UI" w:eastAsia="Cambria" w:hAnsi="Cambria"/>
                <w:i/>
                <w:iCs/>
                <w:color w:val="6A5242"/>
                <w:sz w:val="21"/>
                <w:szCs w:val="21"/>
              </w:rPr>
              <w:t xml:space="preserve">tripurā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purā</w:t>
            </w:r>
          </w:p>
        </w:tc>
        <w:tc>
          <w:tcPr>
            <w:tcW w:type="pct" w:w="64%"/>
          </w:tcPr>
          <w:p>
            <w:pPr>
              <w:spacing w:after="40"/>
            </w:pPr>
            <w:r>
              <w:rPr>
                <w:rFonts w:ascii="Cambria" w:cs="Nirmala UI" w:eastAsia="Cambria" w:hAnsi="Cambria"/>
                <w:sz w:val="23"/>
                <w:szCs w:val="23"/>
              </w:rPr>
              <w:t xml:space="preserve">city, abode (pura, with the feminine -ā); read also as the indeclinable purā 'before, of old'</w:t>
            </w:r>
          </w:p>
        </w:tc>
      </w:tr>
      <w:tr>
        <w:trPr>
          <w:cantSplit/>
        </w:trPr>
        <w:tc>
          <w:tcPr>
            <w:gridSpan w:val="2"/>
          </w:tcPr>
          <w:p>
            <w:pPr>
              <w:spacing w:after="40" w:before="120"/>
            </w:pPr>
            <w:r>
              <w:rPr>
                <w:rFonts w:ascii="Cambria" w:cs="Nirmala UI" w:eastAsia="Cambria" w:hAnsi="Cambria"/>
                <w:b/>
                <w:bCs/>
                <w:color w:val="7B1E1E"/>
                <w:sz w:val="20"/>
                <w:szCs w:val="20"/>
              </w:rPr>
              <w:t xml:space="preserve">627  </w:t>
            </w:r>
            <w:r>
              <w:rPr>
                <w:rFonts w:ascii="Cambria" w:cs="Nirmala UI" w:eastAsia="Cambria" w:hAnsi="Cambria"/>
                <w:color w:val="7B1E1E"/>
                <w:sz w:val="30"/>
                <w:szCs w:val="30"/>
              </w:rPr>
              <w:t xml:space="preserve">त्रिजगद्वन्द्या</w:t>
            </w:r>
            <w:r>
              <w:rPr>
                <w:rFonts w:ascii="Cambria" w:cs="Nirmala UI" w:eastAsia="Cambria" w:hAnsi="Cambria"/>
              </w:rPr>
              <w:t xml:space="preserve">  </w:t>
            </w:r>
            <w:r>
              <w:rPr>
                <w:rFonts w:ascii="Cambria" w:cs="Nirmala UI" w:eastAsia="Cambria" w:hAnsi="Cambria"/>
                <w:i/>
                <w:iCs/>
                <w:color w:val="6A5242"/>
                <w:sz w:val="21"/>
                <w:szCs w:val="21"/>
              </w:rPr>
              <w:t xml:space="preserve">tri-jagad-vandyā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वन्द्या</w:t>
            </w:r>
            <w:r>
              <w:rPr>
                <w:rFonts w:ascii="Cambria" w:cs="Nirmala UI" w:eastAsia="Cambria" w:hAnsi="Cambria"/>
              </w:rPr>
              <w:br/>
              <w:t xml:space="preserve"/>
            </w:r>
            <w:r>
              <w:rPr>
                <w:rFonts w:ascii="Cambria" w:cs="Nirmala UI" w:eastAsia="Cambria" w:hAnsi="Cambria"/>
                <w:i/>
                <w:iCs/>
                <w:color w:val="6A5242"/>
                <w:sz w:val="21"/>
                <w:szCs w:val="21"/>
              </w:rPr>
              <w:t xml:space="preserve">vandyā</w:t>
            </w:r>
          </w:p>
        </w:tc>
        <w:tc>
          <w:tcPr>
            <w:tcW w:type="pct" w:w="64%"/>
          </w:tcPr>
          <w:p>
            <w:pPr>
              <w:spacing w:after="40"/>
            </w:pPr>
            <w:r>
              <w:rPr>
                <w:rFonts w:ascii="Cambria" w:cs="Nirmala UI" w:eastAsia="Cambria" w:hAnsi="Cambria"/>
                <w:sz w:val="23"/>
                <w:szCs w:val="23"/>
              </w:rPr>
              <w:t xml:space="preserve">to be saluted, worthy of praise</w:t>
            </w:r>
            <w:r>
              <w:rPr>
                <w:rFonts w:ascii="Cambria" w:cs="Nirmala UI" w:eastAsia="Cambria" w:hAnsi="Cambria"/>
              </w:rPr>
              <w:br/>
              <w:t xml:space="preserve"/>
            </w:r>
            <w:r>
              <w:rPr>
                <w:rFonts w:ascii="Cambria" w:cs="Nirmala UI" w:eastAsia="Cambria" w:hAnsi="Cambria"/>
                <w:color w:val="6A5242"/>
                <w:sz w:val="19"/>
                <w:szCs w:val="19"/>
              </w:rPr>
              <w:t xml:space="preserve">√vand 'to salute',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628  </w:t>
            </w:r>
            <w:r>
              <w:rPr>
                <w:rFonts w:ascii="Cambria" w:cs="Nirmala UI" w:eastAsia="Cambria" w:hAnsi="Cambria"/>
                <w:color w:val="7B1E1E"/>
                <w:sz w:val="30"/>
                <w:szCs w:val="30"/>
              </w:rPr>
              <w:t xml:space="preserve">त्रिमूर्तिः</w:t>
            </w:r>
            <w:r>
              <w:rPr>
                <w:rFonts w:ascii="Cambria" w:cs="Nirmala UI" w:eastAsia="Cambria" w:hAnsi="Cambria"/>
              </w:rPr>
              <w:t xml:space="preserve">  </w:t>
            </w:r>
            <w:r>
              <w:rPr>
                <w:rFonts w:ascii="Cambria" w:cs="Nirmala UI" w:eastAsia="Cambria" w:hAnsi="Cambria"/>
                <w:i/>
                <w:iCs/>
                <w:color w:val="6A5242"/>
                <w:sz w:val="21"/>
                <w:szCs w:val="21"/>
              </w:rPr>
              <w:t xml:space="preserve">tri-mūrtiḥ</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629  </w:t>
            </w:r>
            <w:r>
              <w:rPr>
                <w:rFonts w:ascii="Cambria" w:cs="Nirmala UI" w:eastAsia="Cambria" w:hAnsi="Cambria"/>
                <w:color w:val="7B1E1E"/>
                <w:sz w:val="30"/>
                <w:szCs w:val="30"/>
              </w:rPr>
              <w:t xml:space="preserve">त्रिदशेश्वरी</w:t>
            </w:r>
            <w:r>
              <w:rPr>
                <w:rFonts w:ascii="Cambria" w:cs="Nirmala UI" w:eastAsia="Cambria" w:hAnsi="Cambria"/>
              </w:rPr>
              <w:t xml:space="preserve">  </w:t>
            </w:r>
            <w:r>
              <w:rPr>
                <w:rFonts w:ascii="Cambria" w:cs="Nirmala UI" w:eastAsia="Cambria" w:hAnsi="Cambria"/>
                <w:i/>
                <w:iCs/>
                <w:color w:val="6A5242"/>
                <w:sz w:val="21"/>
                <w:szCs w:val="21"/>
              </w:rPr>
              <w:t xml:space="preserve">tri-daśeśvarī</w:t>
            </w:r>
          </w:p>
        </w:tc>
      </w:tr>
      <w:tr>
        <w:trPr>
          <w:cantSplit/>
        </w:trPr>
        <w:tc>
          <w:tcPr>
            <w:tcW w:type="pct" w:w="36%"/>
          </w:tcPr>
          <w:p>
            <w:pPr>
              <w:spacing w:after="40"/>
            </w:pPr>
            <w:r>
              <w:rPr>
                <w:rFonts w:ascii="Cambria" w:cs="Nirmala UI" w:eastAsia="Cambria" w:hAnsi="Cambria"/>
                <w:sz w:val="30"/>
                <w:szCs w:val="30"/>
              </w:rPr>
              <w:t xml:space="preserve">त्रिदश</w:t>
            </w:r>
            <w:r>
              <w:rPr>
                <w:rFonts w:ascii="Cambria" w:cs="Nirmala UI" w:eastAsia="Cambria" w:hAnsi="Cambria"/>
              </w:rPr>
              <w:br/>
              <w:t xml:space="preserve"/>
            </w:r>
            <w:r>
              <w:rPr>
                <w:rFonts w:ascii="Cambria" w:cs="Nirmala UI" w:eastAsia="Cambria" w:hAnsi="Cambria"/>
                <w:i/>
                <w:iCs/>
                <w:color w:val="6A5242"/>
                <w:sz w:val="21"/>
                <w:szCs w:val="21"/>
              </w:rPr>
              <w:t xml:space="preserve">tridaśa</w:t>
            </w:r>
          </w:p>
        </w:tc>
        <w:tc>
          <w:tcPr>
            <w:tcW w:type="pct" w:w="64%"/>
          </w:tcPr>
          <w:p>
            <w:pPr>
              <w:spacing w:after="40"/>
            </w:pPr>
            <w:r>
              <w:rPr>
                <w:rFonts w:ascii="Cambria" w:cs="Nirmala UI" w:eastAsia="Cambria" w:hAnsi="Cambria"/>
                <w:sz w:val="23"/>
                <w:szCs w:val="23"/>
              </w:rPr>
              <w:t xml:space="preserve">the gods</w:t>
            </w:r>
            <w:r>
              <w:rPr>
                <w:rFonts w:ascii="Cambria" w:cs="Nirmala UI" w:eastAsia="Cambria" w:hAnsi="Cambria"/>
              </w:rPr>
              <w:br/>
              <w:t xml:space="preserve"/>
            </w:r>
            <w:r>
              <w:rPr>
                <w:rFonts w:ascii="Cambria" w:cs="Nirmala UI" w:eastAsia="Cambria" w:hAnsi="Cambria"/>
                <w:color w:val="6A5242"/>
                <w:sz w:val="19"/>
                <w:szCs w:val="19"/>
              </w:rPr>
              <w:t xml:space="preserve">lit. 'the thirty' (three times ten), a round number for the thirty-three gods; traditionally also explained as those always in the third state of life (youth)</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622  </w:t>
      </w:r>
      <w:r>
        <w:rPr>
          <w:rFonts w:ascii="Cambria" w:cs="Nirmala UI" w:eastAsia="Cambria" w:hAnsi="Cambria"/>
        </w:rPr>
        <w:t xml:space="preserve">  </w:t>
      </w:r>
      <w:r>
        <w:rPr>
          <w:rFonts w:ascii="Cambria" w:cs="Nirmala UI" w:eastAsia="Cambria" w:hAnsi="Cambria"/>
          <w:color w:val="7B1E1E"/>
          <w:sz w:val="32"/>
          <w:szCs w:val="32"/>
        </w:rPr>
        <w:t xml:space="preserve">क्लीङ्कारी</w:t>
      </w:r>
      <w:r>
        <w:rPr>
          <w:rFonts w:ascii="Cambria" w:cs="Nirmala UI" w:eastAsia="Cambria" w:hAnsi="Cambria"/>
        </w:rPr>
        <w:t xml:space="preserve">   </w:t>
      </w:r>
      <w:r>
        <w:rPr>
          <w:rFonts w:ascii="Cambria" w:cs="Nirmala UI" w:eastAsia="Cambria" w:hAnsi="Cambria"/>
          <w:i/>
          <w:iCs/>
          <w:color w:val="6A5242"/>
          <w:sz w:val="25"/>
          <w:szCs w:val="25"/>
        </w:rPr>
        <w:t xml:space="preserve">klīṅkārī</w:t>
      </w:r>
    </w:p>
    <w:p>
      <w:pPr>
        <w:keepNext/>
        <w:spacing w:after="80"/>
      </w:pPr>
      <w:r>
        <w:rPr>
          <w:rFonts w:ascii="Cambria" w:cs="Nirmala UI" w:eastAsia="Cambria" w:hAnsi="Cambria"/>
          <w:b/>
          <w:bCs/>
          <w:sz w:val="24"/>
          <w:szCs w:val="24"/>
        </w:rPr>
        <w:t xml:space="preserve">She who is the source of the syllable klīṃ</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क्लीङ्कारी = क्लीम् + कारी (klīm + kārī) — m becomes anusvāra before a consonant (Pāṇini 8.3.23 mo 'nusvāraḥ), which takes the nasal of the following stop's class: ṅ before k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kārī 'maker' is from √kṛ with the suffix aṇ after an object (Pāṇini 3.2.1 karmaṇy aṇ) and the feminine -ī; the seed-syllable klīm is its object: 'She who makes (is the source of) klīṃ'. Alternatively klīṅkāra 'the syllable klīṃ' (kāra names a sound, as in oṅkāra) with the feminine -ī: 'She who is the syllable klīṃ'.</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क्लीम् करोति इति क्लीङ्कारी</w:t>
      </w:r>
      <w:r>
        <w:rPr>
          <w:rFonts w:ascii="Cambria" w:cs="Nirmala UI" w:eastAsia="Cambria" w:hAnsi="Cambria"/>
        </w:rPr>
        <w:br/>
        <w:t xml:space="preserve"/>
      </w:r>
      <w:r>
        <w:rPr>
          <w:rFonts w:ascii="Cambria" w:cs="Nirmala UI" w:eastAsia="Cambria" w:hAnsi="Cambria"/>
          <w:i/>
          <w:iCs/>
          <w:color w:val="6A5242"/>
          <w:sz w:val="21"/>
          <w:szCs w:val="21"/>
        </w:rPr>
        <w:t xml:space="preserve">klīm karoti iti klīṅkārī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klīṃ is the kāmabīja, the seed-syllable of desire and attraction; with aiṃ and sauḥ it forms the three-syllable Bālā mantra (compare name 630).</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analyses: 'maker of klīṃ' (upapada-tatpuruṣa) and 'She who is the syllable klīṃ' (klīṅkāra + feminine -ī); traditionally She is both its source and its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623  </w:t>
      </w:r>
      <w:r>
        <w:rPr>
          <w:rFonts w:ascii="Cambria" w:cs="Nirmala UI" w:eastAsia="Cambria" w:hAnsi="Cambria"/>
        </w:rPr>
        <w:t xml:space="preserve">  </w:t>
      </w:r>
      <w:r>
        <w:rPr>
          <w:rFonts w:ascii="Cambria" w:cs="Nirmala UI" w:eastAsia="Cambria" w:hAnsi="Cambria"/>
          <w:color w:val="7B1E1E"/>
          <w:sz w:val="32"/>
          <w:szCs w:val="32"/>
        </w:rPr>
        <w:t xml:space="preserve">केवला</w:t>
      </w:r>
      <w:r>
        <w:rPr>
          <w:rFonts w:ascii="Cambria" w:cs="Nirmala UI" w:eastAsia="Cambria" w:hAnsi="Cambria"/>
        </w:rPr>
        <w:t xml:space="preserve">   </w:t>
      </w:r>
      <w:r>
        <w:rPr>
          <w:rFonts w:ascii="Cambria" w:cs="Nirmala UI" w:eastAsia="Cambria" w:hAnsi="Cambria"/>
          <w:i/>
          <w:iCs/>
          <w:color w:val="6A5242"/>
          <w:sz w:val="25"/>
          <w:szCs w:val="25"/>
        </w:rPr>
        <w:t xml:space="preserve">kevalā</w:t>
      </w:r>
    </w:p>
    <w:p>
      <w:pPr>
        <w:keepNext/>
        <w:spacing w:after="80"/>
      </w:pPr>
      <w:r>
        <w:rPr>
          <w:rFonts w:ascii="Cambria" w:cs="Nirmala UI" w:eastAsia="Cambria" w:hAnsi="Cambria"/>
          <w:b/>
          <w:bCs/>
          <w:sz w:val="24"/>
          <w:szCs w:val="24"/>
        </w:rPr>
        <w:t xml:space="preserve">She who is absolute, alone and unconditioned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complete in Herself, independent of anything else and without qualities; kaivalya, the liberation of name 625, is the state of this 'aloneness'.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624  </w:t>
      </w:r>
      <w:r>
        <w:rPr>
          <w:rFonts w:ascii="Cambria" w:cs="Nirmala UI" w:eastAsia="Cambria" w:hAnsi="Cambria"/>
        </w:rPr>
        <w:t xml:space="preserve">  </w:t>
      </w:r>
      <w:r>
        <w:rPr>
          <w:rFonts w:ascii="Cambria" w:cs="Nirmala UI" w:eastAsia="Cambria" w:hAnsi="Cambria"/>
          <w:color w:val="7B1E1E"/>
          <w:sz w:val="32"/>
          <w:szCs w:val="32"/>
        </w:rPr>
        <w:t xml:space="preserve">गुह्या</w:t>
      </w:r>
      <w:r>
        <w:rPr>
          <w:rFonts w:ascii="Cambria" w:cs="Nirmala UI" w:eastAsia="Cambria" w:hAnsi="Cambria"/>
        </w:rPr>
        <w:t xml:space="preserve">   </w:t>
      </w:r>
      <w:r>
        <w:rPr>
          <w:rFonts w:ascii="Cambria" w:cs="Nirmala UI" w:eastAsia="Cambria" w:hAnsi="Cambria"/>
          <w:i/>
          <w:iCs/>
          <w:color w:val="6A5242"/>
          <w:sz w:val="25"/>
          <w:szCs w:val="25"/>
        </w:rPr>
        <w:t xml:space="preserve">guhyā</w:t>
      </w:r>
    </w:p>
    <w:p>
      <w:pPr>
        <w:keepNext/>
        <w:spacing w:after="80"/>
      </w:pPr>
      <w:r>
        <w:rPr>
          <w:rFonts w:ascii="Cambria" w:cs="Nirmala UI" w:eastAsia="Cambria" w:hAnsi="Cambria"/>
          <w:b/>
          <w:bCs/>
          <w:sz w:val="24"/>
          <w:szCs w:val="24"/>
        </w:rPr>
        <w:t xml:space="preserve">She who is secret, to be known in secret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worship and Her mantra are to be kept hidden, revealed only by the guru; traditionally the name is also read from guhā 'cave', as She who dwells in the cave of the heart.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Derived from √guh 'to hide' (gerundive) or from guhā 'cave' ('dwelling in the cave of the heart'); both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625  </w:t>
      </w:r>
      <w:r>
        <w:rPr>
          <w:rFonts w:ascii="Cambria" w:cs="Nirmala UI" w:eastAsia="Cambria" w:hAnsi="Cambria"/>
        </w:rPr>
        <w:t xml:space="preserve">  </w:t>
      </w:r>
      <w:r>
        <w:rPr>
          <w:rFonts w:ascii="Cambria" w:cs="Nirmala UI" w:eastAsia="Cambria" w:hAnsi="Cambria"/>
          <w:color w:val="7B1E1E"/>
          <w:sz w:val="32"/>
          <w:szCs w:val="32"/>
        </w:rPr>
        <w:t xml:space="preserve">कैवल्यपददायिनी</w:t>
      </w:r>
      <w:r>
        <w:rPr>
          <w:rFonts w:ascii="Cambria" w:cs="Nirmala UI" w:eastAsia="Cambria" w:hAnsi="Cambria"/>
        </w:rPr>
        <w:t xml:space="preserve">   </w:t>
      </w:r>
      <w:r>
        <w:rPr>
          <w:rFonts w:ascii="Cambria" w:cs="Nirmala UI" w:eastAsia="Cambria" w:hAnsi="Cambria"/>
          <w:i/>
          <w:iCs/>
          <w:color w:val="6A5242"/>
          <w:sz w:val="25"/>
          <w:szCs w:val="25"/>
        </w:rPr>
        <w:t xml:space="preserve">kaivalya-pada-dāyinī</w:t>
      </w:r>
    </w:p>
    <w:p>
      <w:pPr>
        <w:keepNext/>
        <w:spacing w:after="80"/>
      </w:pPr>
      <w:r>
        <w:rPr>
          <w:rFonts w:ascii="Cambria" w:cs="Nirmala UI" w:eastAsia="Cambria" w:hAnsi="Cambria"/>
          <w:b/>
          <w:bCs/>
          <w:sz w:val="24"/>
          <w:szCs w:val="24"/>
        </w:rPr>
        <w:t xml:space="preserve">She who bestows the state of kaivalya, final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kaivalya-pada 'the state that is kaivalya' (karmadhāraya of identification). (2) dāyinī 'she who gives' is the head and takes that state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कैवल्यम् एव पदम् कैवल्यपदम्; कैवल्यपदस्य दायिनी कैवल्यपददायिनी</w:t>
      </w:r>
      <w:r>
        <w:rPr>
          <w:rFonts w:ascii="Cambria" w:cs="Nirmala UI" w:eastAsia="Cambria" w:hAnsi="Cambria"/>
        </w:rPr>
        <w:br/>
        <w:t xml:space="preserve"/>
      </w:r>
      <w:r>
        <w:rPr>
          <w:rFonts w:ascii="Cambria" w:cs="Nirmala UI" w:eastAsia="Cambria" w:hAnsi="Cambria"/>
          <w:i/>
          <w:iCs/>
          <w:color w:val="6A5242"/>
          <w:sz w:val="21"/>
          <w:szCs w:val="21"/>
        </w:rPr>
        <w:t xml:space="preserve">kaivalyam eva padam kaivalyapadam; kaivalyapadasya dāyinī kaivalyapadadāyinī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Kaivalya is the Self standing alone, free of all that is not the Self; She grants it, being Herself kevalā (name 623).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626  </w:t>
      </w:r>
      <w:r>
        <w:rPr>
          <w:rFonts w:ascii="Cambria" w:cs="Nirmala UI" w:eastAsia="Cambria" w:hAnsi="Cambria"/>
        </w:rPr>
        <w:t xml:space="preserve">  </w:t>
      </w:r>
      <w:r>
        <w:rPr>
          <w:rFonts w:ascii="Cambria" w:cs="Nirmala UI" w:eastAsia="Cambria" w:hAnsi="Cambria"/>
          <w:color w:val="7B1E1E"/>
          <w:sz w:val="32"/>
          <w:szCs w:val="32"/>
        </w:rPr>
        <w:t xml:space="preserve">त्रिपुरा</w:t>
      </w:r>
      <w:r>
        <w:rPr>
          <w:rFonts w:ascii="Cambria" w:cs="Nirmala UI" w:eastAsia="Cambria" w:hAnsi="Cambria"/>
        </w:rPr>
        <w:t xml:space="preserve">   </w:t>
      </w:r>
      <w:r>
        <w:rPr>
          <w:rFonts w:ascii="Cambria" w:cs="Nirmala UI" w:eastAsia="Cambria" w:hAnsi="Cambria"/>
          <w:i/>
          <w:iCs/>
          <w:color w:val="6A5242"/>
          <w:sz w:val="25"/>
          <w:szCs w:val="25"/>
        </w:rPr>
        <w:t xml:space="preserve">tripurā</w:t>
      </w:r>
    </w:p>
    <w:p>
      <w:pPr>
        <w:keepNext/>
        <w:spacing w:after="80"/>
      </w:pPr>
      <w:r>
        <w:rPr>
          <w:rFonts w:ascii="Cambria" w:cs="Nirmala UI" w:eastAsia="Cambria" w:hAnsi="Cambria"/>
          <w:b/>
          <w:bCs/>
          <w:sz w:val="24"/>
          <w:szCs w:val="24"/>
        </w:rPr>
        <w:t xml:space="preserve">She who is Tripurā, the Goddess of the three cities, prior to the three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(traditionally also read as tri + purā). </w:t>
      </w:r>
      <w:r>
        <w:rPr>
          <w:rFonts w:ascii="Cambria" w:cs="Nirmala UI" w:eastAsia="Cambria" w:hAnsi="Cambria"/>
          <w:sz w:val="22"/>
          <w:szCs w:val="22"/>
        </w:rPr>
        <w:t xml:space="preserve">Grammatically a bahuvrīhi, 'She who has three cities (abodes)'; pura takes the feminine -ā. The traditional derivation reads the indeclinable purā 'before': 'She who was before the three (gods)'. Both are given by commentators.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पुराणि यस्याः सा त्रिपुरा; अथवा त्रिभ्यः पुरा त्रिपुरा</w:t>
      </w:r>
      <w:r>
        <w:rPr>
          <w:rFonts w:ascii="Cambria" w:cs="Nirmala UI" w:eastAsia="Cambria" w:hAnsi="Cambria"/>
        </w:rPr>
        <w:br/>
        <w:t xml:space="preserve"/>
      </w:r>
      <w:r>
        <w:rPr>
          <w:rFonts w:ascii="Cambria" w:cs="Nirmala UI" w:eastAsia="Cambria" w:hAnsi="Cambria"/>
          <w:i/>
          <w:iCs/>
          <w:color w:val="6A5242"/>
          <w:sz w:val="21"/>
          <w:szCs w:val="21"/>
        </w:rPr>
        <w:t xml:space="preserve">trīṇi purāṇi yasyāḥ sā tripurā; athavā tribhyaḥ purā tripurā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triad is in Her: the three worlds, the three bodies, the three states of waking, dream and sleep, the three powers and the three gods; Śrīvidyā names Her Tripurasundarī, the beauty of the three cities.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derivations: tri + pura 'three cities' (bahuvrīhi) and tri + purā 'before the three' (the traditional reading). The meaning gives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627  </w:t>
      </w:r>
      <w:r>
        <w:rPr>
          <w:rFonts w:ascii="Cambria" w:cs="Nirmala UI" w:eastAsia="Cambria" w:hAnsi="Cambria"/>
        </w:rPr>
        <w:t xml:space="preserve">  </w:t>
      </w:r>
      <w:r>
        <w:rPr>
          <w:rFonts w:ascii="Cambria" w:cs="Nirmala UI" w:eastAsia="Cambria" w:hAnsi="Cambria"/>
          <w:color w:val="7B1E1E"/>
          <w:sz w:val="32"/>
          <w:szCs w:val="32"/>
        </w:rPr>
        <w:t xml:space="preserve">त्रिजगद्वन्द्या</w:t>
      </w:r>
      <w:r>
        <w:rPr>
          <w:rFonts w:ascii="Cambria" w:cs="Nirmala UI" w:eastAsia="Cambria" w:hAnsi="Cambria"/>
        </w:rPr>
        <w:t xml:space="preserve">   </w:t>
      </w:r>
      <w:r>
        <w:rPr>
          <w:rFonts w:ascii="Cambria" w:cs="Nirmala UI" w:eastAsia="Cambria" w:hAnsi="Cambria"/>
          <w:i/>
          <w:iCs/>
          <w:color w:val="6A5242"/>
          <w:sz w:val="25"/>
          <w:szCs w:val="25"/>
        </w:rPr>
        <w:t xml:space="preserve">tri-jagad-vandyā</w:t>
      </w:r>
    </w:p>
    <w:p>
      <w:pPr>
        <w:keepNext/>
        <w:spacing w:after="80"/>
      </w:pPr>
      <w:r>
        <w:rPr>
          <w:rFonts w:ascii="Cambria" w:cs="Nirmala UI" w:eastAsia="Cambria" w:hAnsi="Cambria"/>
          <w:b/>
          <w:bCs/>
          <w:sz w:val="24"/>
          <w:szCs w:val="24"/>
        </w:rPr>
        <w:t xml:space="preserve">She who is adored by the inhabitants of all three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जगद्वन्द्या = जगत् + वन्द्या (jagat + vandyā)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samāhāra-dvigu). </w:t>
      </w:r>
      <w:r>
        <w:rPr>
          <w:rFonts w:ascii="Cambria" w:cs="Nirmala UI" w:eastAsia="Cambria" w:hAnsi="Cambria"/>
          <w:sz w:val="22"/>
          <w:szCs w:val="22"/>
        </w:rPr>
        <w:t xml:space="preserve">(1) tri-jagat 'the three worlds' taken together (samāhāra-dvigu). (2) The gerundive vandyā 'to be saluted, praised' is the head and the three worlds are its agent,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जगताम् समाहारः त्रिजगत्; त्रिजगता वन्द्या त्रिजगद्वन्द्या</w:t>
      </w:r>
      <w:r>
        <w:rPr>
          <w:rFonts w:ascii="Cambria" w:cs="Nirmala UI" w:eastAsia="Cambria" w:hAnsi="Cambria"/>
        </w:rPr>
        <w:br/>
        <w:t xml:space="preserve"/>
      </w:r>
      <w:r>
        <w:rPr>
          <w:rFonts w:ascii="Cambria" w:cs="Nirmala UI" w:eastAsia="Cambria" w:hAnsi="Cambria"/>
          <w:i/>
          <w:iCs/>
          <w:color w:val="6A5242"/>
          <w:sz w:val="21"/>
          <w:szCs w:val="21"/>
        </w:rPr>
        <w:t xml:space="preserve">trayāṇām jagatām samāhāraḥ trijagat; trijagatā vandyā trijagadvandyā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Heaven, earth and the underworld all bow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628  </w:t>
      </w:r>
      <w:r>
        <w:rPr>
          <w:rFonts w:ascii="Cambria" w:cs="Nirmala UI" w:eastAsia="Cambria" w:hAnsi="Cambria"/>
        </w:rPr>
        <w:t xml:space="preserve">  </w:t>
      </w:r>
      <w:r>
        <w:rPr>
          <w:rFonts w:ascii="Cambria" w:cs="Nirmala UI" w:eastAsia="Cambria" w:hAnsi="Cambria"/>
          <w:color w:val="7B1E1E"/>
          <w:sz w:val="32"/>
          <w:szCs w:val="32"/>
        </w:rPr>
        <w:t xml:space="preserve">त्रिमूर्तिः</w:t>
      </w:r>
      <w:r>
        <w:rPr>
          <w:rFonts w:ascii="Cambria" w:cs="Nirmala UI" w:eastAsia="Cambria" w:hAnsi="Cambria"/>
        </w:rPr>
        <w:t xml:space="preserve">   </w:t>
      </w:r>
      <w:r>
        <w:rPr>
          <w:rFonts w:ascii="Cambria" w:cs="Nirmala UI" w:eastAsia="Cambria" w:hAnsi="Cambria"/>
          <w:i/>
          <w:iCs/>
          <w:color w:val="6A5242"/>
          <w:sz w:val="25"/>
          <w:szCs w:val="25"/>
        </w:rPr>
        <w:t xml:space="preserve">tri-mūrtiḥ</w:t>
      </w:r>
    </w:p>
    <w:p>
      <w:pPr>
        <w:keepNext/>
        <w:spacing w:after="80"/>
      </w:pPr>
      <w:r>
        <w:rPr>
          <w:rFonts w:ascii="Cambria" w:cs="Nirmala UI" w:eastAsia="Cambria" w:hAnsi="Cambria"/>
          <w:b/>
          <w:bCs/>
          <w:sz w:val="24"/>
          <w:szCs w:val="24"/>
        </w:rPr>
        <w:t xml:space="preserve">She who has three forms (as Brahmā, Viṣṇu and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with a numeral first member: 'She who has three forms'. The feminine numeral tisraḥ appears as the stem tri- in the compound; mūrti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तिस्रः मूर्तयः यस्याः सा त्रिमूर्तिः</w:t>
      </w:r>
      <w:r>
        <w:rPr>
          <w:rFonts w:ascii="Cambria" w:cs="Nirmala UI" w:eastAsia="Cambria" w:hAnsi="Cambria"/>
        </w:rPr>
        <w:br/>
        <w:t xml:space="preserve"/>
      </w:r>
      <w:r>
        <w:rPr>
          <w:rFonts w:ascii="Cambria" w:cs="Nirmala UI" w:eastAsia="Cambria" w:hAnsi="Cambria"/>
          <w:i/>
          <w:iCs/>
          <w:color w:val="6A5242"/>
          <w:sz w:val="21"/>
          <w:szCs w:val="21"/>
        </w:rPr>
        <w:t xml:space="preserve">tisraḥ mūrtayaḥ yasyāḥ sā trimūrtiḥ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Creating, sustaining and dissolving, She takes the three forms of the gods (or of their powers Brāhmī, Vaiṣṇavī and Raudrī), being Herself the One behind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629  </w:t>
      </w:r>
      <w:r>
        <w:rPr>
          <w:rFonts w:ascii="Cambria" w:cs="Nirmala UI" w:eastAsia="Cambria" w:hAnsi="Cambria"/>
        </w:rPr>
        <w:t xml:space="preserve">  </w:t>
      </w:r>
      <w:r>
        <w:rPr>
          <w:rFonts w:ascii="Cambria" w:cs="Nirmala UI" w:eastAsia="Cambria" w:hAnsi="Cambria"/>
          <w:color w:val="7B1E1E"/>
          <w:sz w:val="32"/>
          <w:szCs w:val="32"/>
        </w:rPr>
        <w:t xml:space="preserve">त्रिदशेश्वरी</w:t>
      </w:r>
      <w:r>
        <w:rPr>
          <w:rFonts w:ascii="Cambria" w:cs="Nirmala UI" w:eastAsia="Cambria" w:hAnsi="Cambria"/>
        </w:rPr>
        <w:t xml:space="preserve">   </w:t>
      </w:r>
      <w:r>
        <w:rPr>
          <w:rFonts w:ascii="Cambria" w:cs="Nirmala UI" w:eastAsia="Cambria" w:hAnsi="Cambria"/>
          <w:i/>
          <w:iCs/>
          <w:color w:val="6A5242"/>
          <w:sz w:val="25"/>
          <w:szCs w:val="25"/>
        </w:rPr>
        <w:t xml:space="preserve">tri-daśeśvarī</w:t>
      </w:r>
    </w:p>
    <w:p>
      <w:pPr>
        <w:keepNext/>
        <w:spacing w:after="80"/>
      </w:pPr>
      <w:r>
        <w:rPr>
          <w:rFonts w:ascii="Cambria" w:cs="Nirmala UI" w:eastAsia="Cambria" w:hAnsi="Cambria"/>
          <w:b/>
          <w:bCs/>
          <w:sz w:val="24"/>
          <w:szCs w:val="24"/>
        </w:rPr>
        <w:t xml:space="preserve">She who is the ruler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त्रिदशेश्वरी = त्रिदश + ईश्वरी (tridaśa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and tridaśa 'the gods' stands to it in the genitive: 'the sovereign of the gods'. tridaśa is a fixed word for the gods.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त्रिदशानाम् ईश्वरी त्रिदशेश्वरी</w:t>
      </w:r>
      <w:r>
        <w:rPr>
          <w:rFonts w:ascii="Cambria" w:cs="Nirmala UI" w:eastAsia="Cambria" w:hAnsi="Cambria"/>
        </w:rPr>
        <w:br/>
        <w:t xml:space="preserve"/>
      </w:r>
      <w:r>
        <w:rPr>
          <w:rFonts w:ascii="Cambria" w:cs="Nirmala UI" w:eastAsia="Cambria" w:hAnsi="Cambria"/>
          <w:i/>
          <w:iCs/>
          <w:color w:val="6A5242"/>
          <w:sz w:val="21"/>
          <w:szCs w:val="21"/>
        </w:rPr>
        <w:t xml:space="preserve">tridaśānām īśvarī tridaśeśvarī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Indra and all the gods hold their sovereignty from Her, as name 607 also says.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126</w:t>
      </w:r>
      <w:r>
        <w:rPr>
          <w:rFonts w:ascii="Cambria" w:cs="Nirmala UI" w:eastAsia="Cambria" w:hAnsi="Cambria"/>
          <w:color w:val="6A5242"/>
          <w:sz w:val="18"/>
          <w:szCs w:val="18"/>
        </w:rPr>
        <w:t xml:space="preserve">    names 630–636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त्र्यक्षरी दिव्यगन्धाढ्या सिन्दूरतिलकाञ्चिता ।</w:t>
      </w:r>
      <w:r>
        <w:rPr>
          <w:rFonts w:ascii="Cambria" w:cs="Nirmala UI" w:eastAsia="Cambria" w:hAnsi="Cambria"/>
        </w:rPr>
        <w:br/>
        <w:t xml:space="preserve"/>
      </w:r>
      <w:r>
        <w:rPr>
          <w:rFonts w:ascii="Cambria" w:cs="Nirmala UI" w:eastAsia="Cambria" w:hAnsi="Cambria"/>
          <w:sz w:val="38"/>
          <w:szCs w:val="38"/>
        </w:rPr>
        <w:t xml:space="preserve">उमा शैलेन्द्रतनया गौरी गन्धर्वसेविता ॥ १२६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tryakṣarī divyagandhāḍhyā sindūratilakāñcitā |</w:t>
      </w:r>
      <w:r>
        <w:rPr>
          <w:rFonts w:ascii="Cambria" w:cs="Nirmala UI" w:eastAsia="Cambria" w:hAnsi="Cambria"/>
        </w:rPr>
        <w:br/>
        <w:t xml:space="preserve"/>
      </w:r>
      <w:r>
        <w:rPr>
          <w:rFonts w:ascii="Cambria" w:cs="Nirmala UI" w:eastAsia="Cambria" w:hAnsi="Cambria"/>
          <w:i/>
          <w:iCs/>
          <w:color w:val="6A5242"/>
          <w:sz w:val="25"/>
          <w:szCs w:val="25"/>
        </w:rPr>
        <w:t xml:space="preserve">umā śailendratanayā gaurī gandharvasevitā || 126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630 </w:t>
      </w:r>
      <w:r>
        <w:rPr>
          <w:rFonts w:ascii="Cambria" w:cs="Nirmala UI" w:eastAsia="Cambria" w:hAnsi="Cambria"/>
          <w:sz w:val="34"/>
          <w:szCs w:val="34"/>
        </w:rPr>
        <w:t xml:space="preserve">त्र्य्-अक्षरी</w:t>
      </w:r>
      <w:r>
        <w:rPr>
          <w:rFonts w:ascii="Cambria" w:cs="Nirmala UI" w:eastAsia="Cambria" w:hAnsi="Cambria"/>
        </w:rPr>
        <w:t xml:space="preserve">     </w:t>
      </w:r>
      <w:r>
        <w:rPr>
          <w:rFonts w:ascii="Cambria" w:cs="Nirmala UI" w:eastAsia="Cambria" w:hAnsi="Cambria"/>
          <w:b/>
          <w:bCs/>
          <w:color w:val="7B1E1E"/>
          <w:sz w:val="18"/>
          <w:szCs w:val="18"/>
        </w:rPr>
        <w:t xml:space="preserve">631 </w:t>
      </w:r>
      <w:r>
        <w:rPr>
          <w:rFonts w:ascii="Cambria" w:cs="Nirmala UI" w:eastAsia="Cambria" w:hAnsi="Cambria"/>
          <w:sz w:val="34"/>
          <w:szCs w:val="34"/>
        </w:rPr>
        <w:t xml:space="preserve">दिव्य-गन्धाढ्या</w:t>
      </w:r>
      <w:r>
        <w:rPr>
          <w:rFonts w:ascii="Cambria" w:cs="Nirmala UI" w:eastAsia="Cambria" w:hAnsi="Cambria"/>
        </w:rPr>
        <w:t xml:space="preserve">     </w:t>
      </w:r>
      <w:r>
        <w:rPr>
          <w:rFonts w:ascii="Cambria" w:cs="Nirmala UI" w:eastAsia="Cambria" w:hAnsi="Cambria"/>
          <w:b/>
          <w:bCs/>
          <w:color w:val="7B1E1E"/>
          <w:sz w:val="18"/>
          <w:szCs w:val="18"/>
        </w:rPr>
        <w:t xml:space="preserve">632 </w:t>
      </w:r>
      <w:r>
        <w:rPr>
          <w:rFonts w:ascii="Cambria" w:cs="Nirmala UI" w:eastAsia="Cambria" w:hAnsi="Cambria"/>
          <w:sz w:val="34"/>
          <w:szCs w:val="34"/>
        </w:rPr>
        <w:t xml:space="preserve">सिन्दूर-तिलकाञ्चिता</w:t>
      </w:r>
    </w:p>
    <w:p>
      <w:pPr>
        <w:spacing w:after="120"/>
      </w:pPr>
      <w:r>
        <w:rPr>
          <w:rFonts w:ascii="Cambria" w:cs="Nirmala UI" w:eastAsia="Cambria" w:hAnsi="Cambria"/>
          <w:color w:val="6A5242"/>
          <w:sz w:val="16"/>
          <w:szCs w:val="16"/>
        </w:rPr>
        <w:t xml:space="preserve">630 </w:t>
      </w:r>
      <w:r>
        <w:rPr>
          <w:rFonts w:ascii="Cambria" w:cs="Nirmala UI" w:eastAsia="Cambria" w:hAnsi="Cambria"/>
          <w:i/>
          <w:iCs/>
          <w:color w:val="6A5242"/>
          <w:sz w:val="25"/>
          <w:szCs w:val="25"/>
        </w:rPr>
        <w:t xml:space="preserve">try-akṣarī</w:t>
      </w:r>
      <w:r>
        <w:rPr>
          <w:rFonts w:ascii="Cambria" w:cs="Nirmala UI" w:eastAsia="Cambria" w:hAnsi="Cambria"/>
        </w:rPr>
        <w:t xml:space="preserve">     </w:t>
      </w:r>
      <w:r>
        <w:rPr>
          <w:rFonts w:ascii="Cambria" w:cs="Nirmala UI" w:eastAsia="Cambria" w:hAnsi="Cambria"/>
          <w:color w:val="6A5242"/>
          <w:sz w:val="16"/>
          <w:szCs w:val="16"/>
        </w:rPr>
        <w:t xml:space="preserve">631 </w:t>
      </w:r>
      <w:r>
        <w:rPr>
          <w:rFonts w:ascii="Cambria" w:cs="Nirmala UI" w:eastAsia="Cambria" w:hAnsi="Cambria"/>
          <w:i/>
          <w:iCs/>
          <w:color w:val="6A5242"/>
          <w:sz w:val="25"/>
          <w:szCs w:val="25"/>
        </w:rPr>
        <w:t xml:space="preserve">divya-gandhāḍhyā</w:t>
      </w:r>
      <w:r>
        <w:rPr>
          <w:rFonts w:ascii="Cambria" w:cs="Nirmala UI" w:eastAsia="Cambria" w:hAnsi="Cambria"/>
        </w:rPr>
        <w:t xml:space="preserve">     </w:t>
      </w:r>
      <w:r>
        <w:rPr>
          <w:rFonts w:ascii="Cambria" w:cs="Nirmala UI" w:eastAsia="Cambria" w:hAnsi="Cambria"/>
          <w:color w:val="6A5242"/>
          <w:sz w:val="16"/>
          <w:szCs w:val="16"/>
        </w:rPr>
        <w:t xml:space="preserve">632 </w:t>
      </w:r>
      <w:r>
        <w:rPr>
          <w:rFonts w:ascii="Cambria" w:cs="Nirmala UI" w:eastAsia="Cambria" w:hAnsi="Cambria"/>
          <w:i/>
          <w:iCs/>
          <w:color w:val="6A5242"/>
          <w:sz w:val="25"/>
          <w:szCs w:val="25"/>
        </w:rPr>
        <w:t xml:space="preserve">sindūra-tilakāñcitā</w:t>
      </w:r>
    </w:p>
    <w:p>
      <w:pPr>
        <w:keepNext/>
        <w:spacing w:after="20" w:line="340"/>
      </w:pPr>
      <w:r>
        <w:rPr>
          <w:rFonts w:ascii="Cambria" w:cs="Nirmala UI" w:eastAsia="Cambria" w:hAnsi="Cambria"/>
          <w:b/>
          <w:bCs/>
          <w:color w:val="7B1E1E"/>
          <w:sz w:val="18"/>
          <w:szCs w:val="18"/>
        </w:rPr>
        <w:t xml:space="preserve">633 </w:t>
      </w:r>
      <w:r>
        <w:rPr>
          <w:rFonts w:ascii="Cambria" w:cs="Nirmala UI" w:eastAsia="Cambria" w:hAnsi="Cambria"/>
          <w:sz w:val="34"/>
          <w:szCs w:val="34"/>
        </w:rPr>
        <w:t xml:space="preserve">उमा</w:t>
      </w:r>
      <w:r>
        <w:rPr>
          <w:rFonts w:ascii="Cambria" w:cs="Nirmala UI" w:eastAsia="Cambria" w:hAnsi="Cambria"/>
        </w:rPr>
        <w:t xml:space="preserve">     </w:t>
      </w:r>
      <w:r>
        <w:rPr>
          <w:rFonts w:ascii="Cambria" w:cs="Nirmala UI" w:eastAsia="Cambria" w:hAnsi="Cambria"/>
          <w:b/>
          <w:bCs/>
          <w:color w:val="7B1E1E"/>
          <w:sz w:val="18"/>
          <w:szCs w:val="18"/>
        </w:rPr>
        <w:t xml:space="preserve">634 </w:t>
      </w:r>
      <w:r>
        <w:rPr>
          <w:rFonts w:ascii="Cambria" w:cs="Nirmala UI" w:eastAsia="Cambria" w:hAnsi="Cambria"/>
          <w:sz w:val="34"/>
          <w:szCs w:val="34"/>
        </w:rPr>
        <w:t xml:space="preserve">शैलेन्द्र-तनया</w:t>
      </w:r>
      <w:r>
        <w:rPr>
          <w:rFonts w:ascii="Cambria" w:cs="Nirmala UI" w:eastAsia="Cambria" w:hAnsi="Cambria"/>
        </w:rPr>
        <w:t xml:space="preserve">     </w:t>
      </w:r>
      <w:r>
        <w:rPr>
          <w:rFonts w:ascii="Cambria" w:cs="Nirmala UI" w:eastAsia="Cambria" w:hAnsi="Cambria"/>
          <w:b/>
          <w:bCs/>
          <w:color w:val="7B1E1E"/>
          <w:sz w:val="18"/>
          <w:szCs w:val="18"/>
        </w:rPr>
        <w:t xml:space="preserve">635 </w:t>
      </w:r>
      <w:r>
        <w:rPr>
          <w:rFonts w:ascii="Cambria" w:cs="Nirmala UI" w:eastAsia="Cambria" w:hAnsi="Cambria"/>
          <w:sz w:val="34"/>
          <w:szCs w:val="34"/>
        </w:rPr>
        <w:t xml:space="preserve">गौरी</w:t>
      </w:r>
      <w:r>
        <w:rPr>
          <w:rFonts w:ascii="Cambria" w:cs="Nirmala UI" w:eastAsia="Cambria" w:hAnsi="Cambria"/>
        </w:rPr>
        <w:t xml:space="preserve">     </w:t>
      </w:r>
      <w:r>
        <w:rPr>
          <w:rFonts w:ascii="Cambria" w:cs="Nirmala UI" w:eastAsia="Cambria" w:hAnsi="Cambria"/>
          <w:b/>
          <w:bCs/>
          <w:color w:val="7B1E1E"/>
          <w:sz w:val="18"/>
          <w:szCs w:val="18"/>
        </w:rPr>
        <w:t xml:space="preserve">636 </w:t>
      </w:r>
      <w:r>
        <w:rPr>
          <w:rFonts w:ascii="Cambria" w:cs="Nirmala UI" w:eastAsia="Cambria" w:hAnsi="Cambria"/>
          <w:sz w:val="34"/>
          <w:szCs w:val="34"/>
        </w:rPr>
        <w:t xml:space="preserve">गन्धर्व-सेविता</w:t>
      </w:r>
    </w:p>
    <w:p>
      <w:pPr>
        <w:spacing w:after="120"/>
      </w:pPr>
      <w:r>
        <w:rPr>
          <w:rFonts w:ascii="Cambria" w:cs="Nirmala UI" w:eastAsia="Cambria" w:hAnsi="Cambria"/>
          <w:color w:val="6A5242"/>
          <w:sz w:val="16"/>
          <w:szCs w:val="16"/>
        </w:rPr>
        <w:t xml:space="preserve">633 </w:t>
      </w:r>
      <w:r>
        <w:rPr>
          <w:rFonts w:ascii="Cambria" w:cs="Nirmala UI" w:eastAsia="Cambria" w:hAnsi="Cambria"/>
          <w:i/>
          <w:iCs/>
          <w:color w:val="6A5242"/>
          <w:sz w:val="25"/>
          <w:szCs w:val="25"/>
        </w:rPr>
        <w:t xml:space="preserve">umā</w:t>
      </w:r>
      <w:r>
        <w:rPr>
          <w:rFonts w:ascii="Cambria" w:cs="Nirmala UI" w:eastAsia="Cambria" w:hAnsi="Cambria"/>
        </w:rPr>
        <w:t xml:space="preserve">     </w:t>
      </w:r>
      <w:r>
        <w:rPr>
          <w:rFonts w:ascii="Cambria" w:cs="Nirmala UI" w:eastAsia="Cambria" w:hAnsi="Cambria"/>
          <w:color w:val="6A5242"/>
          <w:sz w:val="16"/>
          <w:szCs w:val="16"/>
        </w:rPr>
        <w:t xml:space="preserve">634 </w:t>
      </w:r>
      <w:r>
        <w:rPr>
          <w:rFonts w:ascii="Cambria" w:cs="Nirmala UI" w:eastAsia="Cambria" w:hAnsi="Cambria"/>
          <w:i/>
          <w:iCs/>
          <w:color w:val="6A5242"/>
          <w:sz w:val="25"/>
          <w:szCs w:val="25"/>
        </w:rPr>
        <w:t xml:space="preserve">śailendra-tanayā</w:t>
      </w:r>
      <w:r>
        <w:rPr>
          <w:rFonts w:ascii="Cambria" w:cs="Nirmala UI" w:eastAsia="Cambria" w:hAnsi="Cambria"/>
        </w:rPr>
        <w:t xml:space="preserve">     </w:t>
      </w:r>
      <w:r>
        <w:rPr>
          <w:rFonts w:ascii="Cambria" w:cs="Nirmala UI" w:eastAsia="Cambria" w:hAnsi="Cambria"/>
          <w:color w:val="6A5242"/>
          <w:sz w:val="16"/>
          <w:szCs w:val="16"/>
        </w:rPr>
        <w:t xml:space="preserve">635 </w:t>
      </w:r>
      <w:r>
        <w:rPr>
          <w:rFonts w:ascii="Cambria" w:cs="Nirmala UI" w:eastAsia="Cambria" w:hAnsi="Cambria"/>
          <w:i/>
          <w:iCs/>
          <w:color w:val="6A5242"/>
          <w:sz w:val="25"/>
          <w:szCs w:val="25"/>
        </w:rPr>
        <w:t xml:space="preserve">gaurī</w:t>
      </w:r>
      <w:r>
        <w:rPr>
          <w:rFonts w:ascii="Cambria" w:cs="Nirmala UI" w:eastAsia="Cambria" w:hAnsi="Cambria"/>
        </w:rPr>
        <w:t xml:space="preserve">     </w:t>
      </w:r>
      <w:r>
        <w:rPr>
          <w:rFonts w:ascii="Cambria" w:cs="Nirmala UI" w:eastAsia="Cambria" w:hAnsi="Cambria"/>
          <w:color w:val="6A5242"/>
          <w:sz w:val="16"/>
          <w:szCs w:val="16"/>
        </w:rPr>
        <w:t xml:space="preserve">636 </w:t>
      </w:r>
      <w:r>
        <w:rPr>
          <w:rFonts w:ascii="Cambria" w:cs="Nirmala UI" w:eastAsia="Cambria" w:hAnsi="Cambria"/>
          <w:i/>
          <w:iCs/>
          <w:color w:val="6A5242"/>
          <w:sz w:val="25"/>
          <w:szCs w:val="25"/>
        </w:rPr>
        <w:t xml:space="preserve">gandharva-sevitā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630</w:t>
      </w:r>
      <w:r>
        <w:rPr>
          <w:rFonts w:ascii="Cambria" w:cs="Nirmala UI" w:eastAsia="Cambria" w:hAnsi="Cambria"/>
          <w:sz w:val="23"/>
          <w:szCs w:val="23"/>
        </w:rPr>
        <w:t xml:space="preserve">She who is the three-syllabled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631</w:t>
      </w:r>
      <w:r>
        <w:rPr>
          <w:rFonts w:ascii="Cambria" w:cs="Nirmala UI" w:eastAsia="Cambria" w:hAnsi="Cambria"/>
          <w:sz w:val="23"/>
          <w:szCs w:val="23"/>
        </w:rPr>
        <w:t xml:space="preserve">She who is richly endowed with divine fragrance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632</w:t>
      </w:r>
      <w:r>
        <w:rPr>
          <w:rFonts w:ascii="Cambria" w:cs="Nirmala UI" w:eastAsia="Cambria" w:hAnsi="Cambria"/>
          <w:sz w:val="23"/>
          <w:szCs w:val="23"/>
        </w:rPr>
        <w:t xml:space="preserve">She who is adorned with a tilaka of vermilion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633</w:t>
      </w:r>
      <w:r>
        <w:rPr>
          <w:rFonts w:ascii="Cambria" w:cs="Nirmala UI" w:eastAsia="Cambria" w:hAnsi="Cambria"/>
          <w:sz w:val="23"/>
          <w:szCs w:val="23"/>
        </w:rPr>
        <w:t xml:space="preserve">She who is Umā (Pārvatī)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634</w:t>
      </w:r>
      <w:r>
        <w:rPr>
          <w:rFonts w:ascii="Cambria" w:cs="Nirmala UI" w:eastAsia="Cambria" w:hAnsi="Cambria"/>
          <w:sz w:val="23"/>
          <w:szCs w:val="23"/>
        </w:rPr>
        <w:t xml:space="preserve">She who is the daughter of Himavat, the king of the mountains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635</w:t>
      </w:r>
      <w:r>
        <w:rPr>
          <w:rFonts w:ascii="Cambria" w:cs="Nirmala UI" w:eastAsia="Cambria" w:hAnsi="Cambria"/>
          <w:sz w:val="23"/>
          <w:szCs w:val="23"/>
        </w:rPr>
        <w:t xml:space="preserve">She who has a fair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636</w:t>
      </w:r>
      <w:r>
        <w:rPr>
          <w:rFonts w:ascii="Cambria" w:cs="Nirmala UI" w:eastAsia="Cambria" w:hAnsi="Cambria"/>
          <w:sz w:val="23"/>
          <w:szCs w:val="23"/>
        </w:rPr>
        <w:t xml:space="preserve">She who is served by the Gandharvas (such as Viśvāvasu)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630  </w:t>
            </w:r>
            <w:r>
              <w:rPr>
                <w:rFonts w:ascii="Cambria" w:cs="Nirmala UI" w:eastAsia="Cambria" w:hAnsi="Cambria"/>
                <w:color w:val="7B1E1E"/>
                <w:sz w:val="30"/>
                <w:szCs w:val="30"/>
              </w:rPr>
              <w:t xml:space="preserve">त्र्यक्षरी</w:t>
            </w:r>
            <w:r>
              <w:rPr>
                <w:rFonts w:ascii="Cambria" w:cs="Nirmala UI" w:eastAsia="Cambria" w:hAnsi="Cambria"/>
              </w:rPr>
              <w:t xml:space="preserve">  </w:t>
            </w:r>
            <w:r>
              <w:rPr>
                <w:rFonts w:ascii="Cambria" w:cs="Nirmala UI" w:eastAsia="Cambria" w:hAnsi="Cambria"/>
                <w:i/>
                <w:iCs/>
                <w:color w:val="6A5242"/>
                <w:sz w:val="21"/>
                <w:szCs w:val="21"/>
              </w:rPr>
              <w:t xml:space="preserve">try-akṣarī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अक्षरी</w:t>
            </w:r>
            <w:r>
              <w:rPr>
                <w:rFonts w:ascii="Cambria" w:cs="Nirmala UI" w:eastAsia="Cambria" w:hAnsi="Cambria"/>
              </w:rPr>
              <w:br/>
              <w:t xml:space="preserve"/>
            </w:r>
            <w:r>
              <w:rPr>
                <w:rFonts w:ascii="Cambria" w:cs="Nirmala UI" w:eastAsia="Cambria" w:hAnsi="Cambria"/>
                <w:i/>
                <w:iCs/>
                <w:color w:val="6A5242"/>
                <w:sz w:val="21"/>
                <w:szCs w:val="21"/>
              </w:rPr>
              <w:t xml:space="preserve">akṣarī</w:t>
            </w:r>
          </w:p>
        </w:tc>
        <w:tc>
          <w:tcPr>
            <w:tcW w:type="pct" w:w="64%"/>
          </w:tcPr>
          <w:p>
            <w:pPr>
              <w:spacing w:after="40"/>
            </w:pPr>
            <w:r>
              <w:rPr>
                <w:rFonts w:ascii="Cambria" w:cs="Nirmala UI" w:eastAsia="Cambria" w:hAnsi="Cambria"/>
                <w:sz w:val="23"/>
                <w:szCs w:val="23"/>
              </w:rPr>
              <w:t xml:space="preserve">syllable</w:t>
            </w:r>
            <w:r>
              <w:rPr>
                <w:rFonts w:ascii="Cambria" w:cs="Nirmala UI" w:eastAsia="Cambria" w:hAnsi="Cambria"/>
              </w:rPr>
              <w:br/>
              <w:t xml:space="preserve"/>
            </w:r>
            <w:r>
              <w:rPr>
                <w:rFonts w:ascii="Cambria" w:cs="Nirmala UI" w:eastAsia="Cambria" w:hAnsi="Cambria"/>
                <w:color w:val="6A5242"/>
                <w:sz w:val="19"/>
                <w:szCs w:val="19"/>
              </w:rPr>
              <w:t xml:space="preserve">akṣara, with the -ī of the dvigu</w:t>
            </w:r>
          </w:p>
        </w:tc>
      </w:tr>
      <w:tr>
        <w:trPr>
          <w:cantSplit/>
        </w:trPr>
        <w:tc>
          <w:tcPr>
            <w:gridSpan w:val="2"/>
          </w:tcPr>
          <w:p>
            <w:pPr>
              <w:spacing w:after="40" w:before="120"/>
            </w:pPr>
            <w:r>
              <w:rPr>
                <w:rFonts w:ascii="Cambria" w:cs="Nirmala UI" w:eastAsia="Cambria" w:hAnsi="Cambria"/>
                <w:b/>
                <w:bCs/>
                <w:color w:val="7B1E1E"/>
                <w:sz w:val="20"/>
                <w:szCs w:val="20"/>
              </w:rPr>
              <w:t xml:space="preserve">631  </w:t>
            </w:r>
            <w:r>
              <w:rPr>
                <w:rFonts w:ascii="Cambria" w:cs="Nirmala UI" w:eastAsia="Cambria" w:hAnsi="Cambria"/>
                <w:color w:val="7B1E1E"/>
                <w:sz w:val="30"/>
                <w:szCs w:val="30"/>
              </w:rPr>
              <w:t xml:space="preserve">दिव्यगन्धाढ्या</w:t>
            </w:r>
            <w:r>
              <w:rPr>
                <w:rFonts w:ascii="Cambria" w:cs="Nirmala UI" w:eastAsia="Cambria" w:hAnsi="Cambria"/>
              </w:rPr>
              <w:t xml:space="preserve">  </w:t>
            </w:r>
            <w:r>
              <w:rPr>
                <w:rFonts w:ascii="Cambria" w:cs="Nirmala UI" w:eastAsia="Cambria" w:hAnsi="Cambria"/>
                <w:i/>
                <w:iCs/>
                <w:color w:val="6A5242"/>
                <w:sz w:val="21"/>
                <w:szCs w:val="21"/>
              </w:rPr>
              <w:t xml:space="preserve">divya-gandhāḍhyā</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divya</w:t>
            </w:r>
          </w:p>
        </w:tc>
        <w:tc>
          <w:tcPr>
            <w:tcW w:type="pct" w:w="64%"/>
          </w:tcPr>
          <w:p>
            <w:pPr>
              <w:spacing w:after="40"/>
            </w:pPr>
            <w:r>
              <w:rPr>
                <w:rFonts w:ascii="Cambria" w:cs="Nirmala UI" w:eastAsia="Cambria" w:hAnsi="Cambria"/>
                <w:sz w:val="23"/>
                <w:szCs w:val="23"/>
              </w:rPr>
              <w:t xml:space="preserve">divine</w:t>
            </w:r>
          </w:p>
        </w:tc>
      </w:tr>
      <w:tr>
        <w:trPr>
          <w:cantSplit/>
        </w:trPr>
        <w:tc>
          <w:tcPr>
            <w:tcW w:type="pct" w:w="36%"/>
          </w:tcPr>
          <w:p>
            <w:pPr>
              <w:spacing w:after="40"/>
            </w:pPr>
            <w:r>
              <w:rPr>
                <w:rFonts w:ascii="Cambria" w:cs="Nirmala UI" w:eastAsia="Cambria" w:hAnsi="Cambria"/>
                <w:sz w:val="30"/>
                <w:szCs w:val="30"/>
              </w:rPr>
              <w:t xml:space="preserve">गन्ध</w:t>
            </w:r>
            <w:r>
              <w:rPr>
                <w:rFonts w:ascii="Cambria" w:cs="Nirmala UI" w:eastAsia="Cambria" w:hAnsi="Cambria"/>
              </w:rPr>
              <w:br/>
              <w:t xml:space="preserve"/>
            </w:r>
            <w:r>
              <w:rPr>
                <w:rFonts w:ascii="Cambria" w:cs="Nirmala UI" w:eastAsia="Cambria" w:hAnsi="Cambria"/>
                <w:i/>
                <w:iCs/>
                <w:color w:val="6A5242"/>
                <w:sz w:val="21"/>
                <w:szCs w:val="21"/>
              </w:rPr>
              <w:t xml:space="preserve">gandha</w:t>
            </w:r>
          </w:p>
        </w:tc>
        <w:tc>
          <w:tcPr>
            <w:tcW w:type="pct" w:w="64%"/>
          </w:tcPr>
          <w:p>
            <w:pPr>
              <w:spacing w:after="40"/>
            </w:pPr>
            <w:r>
              <w:rPr>
                <w:rFonts w:ascii="Cambria" w:cs="Nirmala UI" w:eastAsia="Cambria" w:hAnsi="Cambria"/>
                <w:sz w:val="23"/>
                <w:szCs w:val="23"/>
              </w:rPr>
              <w:t xml:space="preserve">fragrance, scent</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abounding in</w:t>
            </w:r>
            <w:r>
              <w:rPr>
                <w:rFonts w:ascii="Cambria" w:cs="Nirmala UI" w:eastAsia="Cambria" w:hAnsi="Cambria"/>
              </w:rPr>
              <w:br/>
              <w:t xml:space="preserve"/>
            </w:r>
            <w:r>
              <w:rPr>
                <w:rFonts w:ascii="Cambria" w:cs="Nirmala UI" w:eastAsia="Cambria" w:hAnsi="Cambria"/>
                <w:color w:val="6A5242"/>
                <w:sz w:val="19"/>
                <w:szCs w:val="19"/>
              </w:rPr>
              <w:t xml:space="preserve">āḍhya, feminine</w:t>
            </w:r>
          </w:p>
        </w:tc>
      </w:tr>
      <w:tr>
        <w:trPr>
          <w:cantSplit/>
        </w:trPr>
        <w:tc>
          <w:tcPr>
            <w:gridSpan w:val="2"/>
          </w:tcPr>
          <w:p>
            <w:pPr>
              <w:spacing w:after="40" w:before="120"/>
            </w:pPr>
            <w:r>
              <w:rPr>
                <w:rFonts w:ascii="Cambria" w:cs="Nirmala UI" w:eastAsia="Cambria" w:hAnsi="Cambria"/>
                <w:b/>
                <w:bCs/>
                <w:color w:val="7B1E1E"/>
                <w:sz w:val="20"/>
                <w:szCs w:val="20"/>
              </w:rPr>
              <w:t xml:space="preserve">632  </w:t>
            </w:r>
            <w:r>
              <w:rPr>
                <w:rFonts w:ascii="Cambria" w:cs="Nirmala UI" w:eastAsia="Cambria" w:hAnsi="Cambria"/>
                <w:color w:val="7B1E1E"/>
                <w:sz w:val="30"/>
                <w:szCs w:val="30"/>
              </w:rPr>
              <w:t xml:space="preserve">सिन्दूरतिलकाञ्चिता</w:t>
            </w:r>
            <w:r>
              <w:rPr>
                <w:rFonts w:ascii="Cambria" w:cs="Nirmala UI" w:eastAsia="Cambria" w:hAnsi="Cambria"/>
              </w:rPr>
              <w:t xml:space="preserve">  </w:t>
            </w:r>
            <w:r>
              <w:rPr>
                <w:rFonts w:ascii="Cambria" w:cs="Nirmala UI" w:eastAsia="Cambria" w:hAnsi="Cambria"/>
                <w:i/>
                <w:iCs/>
                <w:color w:val="6A5242"/>
                <w:sz w:val="21"/>
                <w:szCs w:val="21"/>
              </w:rPr>
              <w:t xml:space="preserve">sindūra-tilakāñcitā</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sindūra</w:t>
            </w:r>
          </w:p>
        </w:tc>
        <w:tc>
          <w:tcPr>
            <w:tcW w:type="pct" w:w="64%"/>
          </w:tcPr>
          <w:p>
            <w:pPr>
              <w:spacing w:after="40"/>
            </w:pPr>
            <w:r>
              <w:rPr>
                <w:rFonts w:ascii="Cambria" w:cs="Nirmala UI" w:eastAsia="Cambria" w:hAnsi="Cambria"/>
                <w:sz w:val="23"/>
                <w:szCs w:val="23"/>
              </w:rPr>
              <w:t xml:space="preserve">vermilion (red lead)</w:t>
            </w:r>
          </w:p>
        </w:tc>
      </w:tr>
      <w:tr>
        <w:trPr>
          <w:cantSplit/>
        </w:trPr>
        <w:tc>
          <w:tcPr>
            <w:tcW w:type="pct" w:w="36%"/>
          </w:tcPr>
          <w:p>
            <w:pPr>
              <w:spacing w:after="40"/>
            </w:pPr>
            <w:r>
              <w:rPr>
                <w:rFonts w:ascii="Cambria" w:cs="Nirmala UI" w:eastAsia="Cambria" w:hAnsi="Cambria"/>
                <w:sz w:val="30"/>
                <w:szCs w:val="30"/>
              </w:rPr>
              <w:t xml:space="preserve">तिलक</w:t>
            </w:r>
            <w:r>
              <w:rPr>
                <w:rFonts w:ascii="Cambria" w:cs="Nirmala UI" w:eastAsia="Cambria" w:hAnsi="Cambria"/>
              </w:rPr>
              <w:br/>
              <w:t xml:space="preserve"/>
            </w:r>
            <w:r>
              <w:rPr>
                <w:rFonts w:ascii="Cambria" w:cs="Nirmala UI" w:eastAsia="Cambria" w:hAnsi="Cambria"/>
                <w:i/>
                <w:iCs/>
                <w:color w:val="6A5242"/>
                <w:sz w:val="21"/>
                <w:szCs w:val="21"/>
              </w:rPr>
              <w:t xml:space="preserve">tilaka</w:t>
            </w:r>
          </w:p>
        </w:tc>
        <w:tc>
          <w:tcPr>
            <w:tcW w:type="pct" w:w="64%"/>
          </w:tcPr>
          <w:p>
            <w:pPr>
              <w:spacing w:after="40"/>
            </w:pPr>
            <w:r>
              <w:rPr>
                <w:rFonts w:ascii="Cambria" w:cs="Nirmala UI" w:eastAsia="Cambria" w:hAnsi="Cambria"/>
                <w:sz w:val="23"/>
                <w:szCs w:val="23"/>
              </w:rPr>
              <w:t xml:space="preserve">tilaka, the auspicious mark on the forehead</w:t>
            </w:r>
          </w:p>
        </w:tc>
      </w:tr>
      <w:tr>
        <w:trPr>
          <w:cantSplit/>
        </w:trPr>
        <w:tc>
          <w:tcPr>
            <w:tcW w:type="pct" w:w="36%"/>
          </w:tcPr>
          <w:p>
            <w:pPr>
              <w:spacing w:after="40"/>
            </w:pPr>
            <w:r>
              <w:rPr>
                <w:rFonts w:ascii="Cambria" w:cs="Nirmala UI" w:eastAsia="Cambria" w:hAnsi="Cambria"/>
                <w:sz w:val="30"/>
                <w:szCs w:val="30"/>
              </w:rPr>
              <w:t xml:space="preserve">अञ्चिता</w:t>
            </w:r>
            <w:r>
              <w:rPr>
                <w:rFonts w:ascii="Cambria" w:cs="Nirmala UI" w:eastAsia="Cambria" w:hAnsi="Cambria"/>
              </w:rPr>
              <w:br/>
              <w:t xml:space="preserve"/>
            </w:r>
            <w:r>
              <w:rPr>
                <w:rFonts w:ascii="Cambria" w:cs="Nirmala UI" w:eastAsia="Cambria" w:hAnsi="Cambria"/>
                <w:i/>
                <w:iCs/>
                <w:color w:val="6A5242"/>
                <w:sz w:val="21"/>
                <w:szCs w:val="21"/>
              </w:rPr>
              <w:t xml:space="preserve">añcitā</w:t>
            </w:r>
          </w:p>
        </w:tc>
        <w:tc>
          <w:tcPr>
            <w:tcW w:type="pct" w:w="64%"/>
          </w:tcPr>
          <w:p>
            <w:pPr>
              <w:spacing w:after="40"/>
            </w:pPr>
            <w:r>
              <w:rPr>
                <w:rFonts w:ascii="Cambria" w:cs="Nirmala UI" w:eastAsia="Cambria" w:hAnsi="Cambria"/>
                <w:sz w:val="23"/>
                <w:szCs w:val="23"/>
              </w:rPr>
              <w:t xml:space="preserve">adorned, honored, graced</w:t>
            </w:r>
            <w:r>
              <w:rPr>
                <w:rFonts w:ascii="Cambria" w:cs="Nirmala UI" w:eastAsia="Cambria" w:hAnsi="Cambria"/>
              </w:rPr>
              <w:br/>
              <w:t xml:space="preserve"/>
            </w:r>
            <w:r>
              <w:rPr>
                <w:rFonts w:ascii="Cambria" w:cs="Nirmala UI" w:eastAsia="Cambria" w:hAnsi="Cambria"/>
                <w:color w:val="6A5242"/>
                <w:sz w:val="19"/>
                <w:szCs w:val="19"/>
              </w:rPr>
              <w:t xml:space="preserve">√añc 'to honor, adorn',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633  </w:t>
            </w:r>
            <w:r>
              <w:rPr>
                <w:rFonts w:ascii="Cambria" w:cs="Nirmala UI" w:eastAsia="Cambria" w:hAnsi="Cambria"/>
                <w:color w:val="7B1E1E"/>
                <w:sz w:val="30"/>
                <w:szCs w:val="30"/>
              </w:rPr>
              <w:t xml:space="preserve">उमा</w:t>
            </w:r>
            <w:r>
              <w:rPr>
                <w:rFonts w:ascii="Cambria" w:cs="Nirmala UI" w:eastAsia="Cambria" w:hAnsi="Cambria"/>
              </w:rPr>
              <w:t xml:space="preserve">  </w:t>
            </w:r>
            <w:r>
              <w:rPr>
                <w:rFonts w:ascii="Cambria" w:cs="Nirmala UI" w:eastAsia="Cambria" w:hAnsi="Cambria"/>
                <w:i/>
                <w:iCs/>
                <w:color w:val="6A5242"/>
                <w:sz w:val="21"/>
                <w:szCs w:val="21"/>
              </w:rPr>
              <w:t xml:space="preserve">umā</w:t>
            </w:r>
          </w:p>
        </w:tc>
      </w:tr>
      <w:tr>
        <w:trPr>
          <w:cantSplit/>
        </w:trPr>
        <w:tc>
          <w:tcPr>
            <w:tcW w:type="pct" w:w="36%"/>
          </w:tcPr>
          <w:p>
            <w:pPr>
              <w:spacing w:after="40"/>
            </w:pPr>
            <w:r>
              <w:rPr>
                <w:rFonts w:ascii="Cambria" w:cs="Nirmala UI" w:eastAsia="Cambria" w:hAnsi="Cambria"/>
                <w:sz w:val="30"/>
                <w:szCs w:val="30"/>
              </w:rPr>
              <w:t xml:space="preserve">उमा</w:t>
            </w:r>
            <w:r>
              <w:rPr>
                <w:rFonts w:ascii="Cambria" w:cs="Nirmala UI" w:eastAsia="Cambria" w:hAnsi="Cambria"/>
              </w:rPr>
              <w:br/>
              <w:t xml:space="preserve"/>
            </w:r>
            <w:r>
              <w:rPr>
                <w:rFonts w:ascii="Cambria" w:cs="Nirmala UI" w:eastAsia="Cambria" w:hAnsi="Cambria"/>
                <w:i/>
                <w:iCs/>
                <w:color w:val="6A5242"/>
                <w:sz w:val="21"/>
                <w:szCs w:val="21"/>
              </w:rPr>
              <w:t xml:space="preserve">umā</w:t>
            </w:r>
          </w:p>
        </w:tc>
        <w:tc>
          <w:tcPr>
            <w:tcW w:type="pct" w:w="64%"/>
          </w:tcPr>
          <w:p>
            <w:pPr>
              <w:spacing w:after="40"/>
            </w:pPr>
            <w:r>
              <w:rPr>
                <w:rFonts w:ascii="Cambria" w:cs="Nirmala UI" w:eastAsia="Cambria" w:hAnsi="Cambria"/>
                <w:sz w:val="23"/>
                <w:szCs w:val="23"/>
              </w:rPr>
              <w:t xml:space="preserve">Umā, Pārvatī</w:t>
            </w:r>
          </w:p>
        </w:tc>
      </w:tr>
      <w:tr>
        <w:trPr>
          <w:cantSplit/>
        </w:trPr>
        <w:tc>
          <w:tcPr>
            <w:gridSpan w:val="2"/>
          </w:tcPr>
          <w:p>
            <w:pPr>
              <w:spacing w:after="40" w:before="120"/>
            </w:pPr>
            <w:r>
              <w:rPr>
                <w:rFonts w:ascii="Cambria" w:cs="Nirmala UI" w:eastAsia="Cambria" w:hAnsi="Cambria"/>
                <w:b/>
                <w:bCs/>
                <w:color w:val="7B1E1E"/>
                <w:sz w:val="20"/>
                <w:szCs w:val="20"/>
              </w:rPr>
              <w:t xml:space="preserve">634  </w:t>
            </w:r>
            <w:r>
              <w:rPr>
                <w:rFonts w:ascii="Cambria" w:cs="Nirmala UI" w:eastAsia="Cambria" w:hAnsi="Cambria"/>
                <w:color w:val="7B1E1E"/>
                <w:sz w:val="30"/>
                <w:szCs w:val="30"/>
              </w:rPr>
              <w:t xml:space="preserve">शैलेन्द्रतनया</w:t>
            </w:r>
            <w:r>
              <w:rPr>
                <w:rFonts w:ascii="Cambria" w:cs="Nirmala UI" w:eastAsia="Cambria" w:hAnsi="Cambria"/>
              </w:rPr>
              <w:t xml:space="preserve">  </w:t>
            </w:r>
            <w:r>
              <w:rPr>
                <w:rFonts w:ascii="Cambria" w:cs="Nirmala UI" w:eastAsia="Cambria" w:hAnsi="Cambria"/>
                <w:i/>
                <w:iCs/>
                <w:color w:val="6A5242"/>
                <w:sz w:val="21"/>
                <w:szCs w:val="21"/>
              </w:rPr>
              <w:t xml:space="preserve">śailendra-tanayā</w:t>
            </w:r>
          </w:p>
        </w:tc>
      </w:tr>
      <w:tr>
        <w:trPr>
          <w:cantSplit/>
        </w:trPr>
        <w:tc>
          <w:tcPr>
            <w:tcW w:type="pct" w:w="36%"/>
          </w:tcPr>
          <w:p>
            <w:pPr>
              <w:spacing w:after="40"/>
            </w:pPr>
            <w:r>
              <w:rPr>
                <w:rFonts w:ascii="Cambria" w:cs="Nirmala UI" w:eastAsia="Cambria" w:hAnsi="Cambria"/>
                <w:sz w:val="30"/>
                <w:szCs w:val="30"/>
              </w:rPr>
              <w:t xml:space="preserve">शैल</w:t>
            </w:r>
            <w:r>
              <w:rPr>
                <w:rFonts w:ascii="Cambria" w:cs="Nirmala UI" w:eastAsia="Cambria" w:hAnsi="Cambria"/>
              </w:rPr>
              <w:br/>
              <w:t xml:space="preserve"/>
            </w:r>
            <w:r>
              <w:rPr>
                <w:rFonts w:ascii="Cambria" w:cs="Nirmala UI" w:eastAsia="Cambria" w:hAnsi="Cambria"/>
                <w:i/>
                <w:iCs/>
                <w:color w:val="6A5242"/>
                <w:sz w:val="21"/>
                <w:szCs w:val="21"/>
              </w:rPr>
              <w:t xml:space="preserve">śaila</w:t>
            </w:r>
          </w:p>
        </w:tc>
        <w:tc>
          <w:tcPr>
            <w:tcW w:type="pct" w:w="64%"/>
          </w:tcPr>
          <w:p>
            <w:pPr>
              <w:spacing w:after="40"/>
            </w:pPr>
            <w:r>
              <w:rPr>
                <w:rFonts w:ascii="Cambria" w:cs="Nirmala UI" w:eastAsia="Cambria" w:hAnsi="Cambria"/>
                <w:sz w:val="23"/>
                <w:szCs w:val="23"/>
              </w:rPr>
              <w:t xml:space="preserve">mountain</w:t>
            </w:r>
            <w:r>
              <w:rPr>
                <w:rFonts w:ascii="Cambria" w:cs="Nirmala UI" w:eastAsia="Cambria" w:hAnsi="Cambria"/>
              </w:rPr>
              <w:br/>
              <w:t xml:space="preserve"/>
            </w:r>
            <w:r>
              <w:rPr>
                <w:rFonts w:ascii="Cambria" w:cs="Nirmala UI" w:eastAsia="Cambria" w:hAnsi="Cambria"/>
                <w:color w:val="6A5242"/>
                <w:sz w:val="19"/>
                <w:szCs w:val="19"/>
              </w:rPr>
              <w:t xml:space="preserve">from śilā 'rock'</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lord, chief (at the end of a compound)</w:t>
            </w:r>
          </w:p>
        </w:tc>
      </w:tr>
      <w:tr>
        <w:trPr>
          <w:cantSplit/>
        </w:trPr>
        <w:tc>
          <w:tcPr>
            <w:tcW w:type="pct" w:w="36%"/>
          </w:tcPr>
          <w:p>
            <w:pPr>
              <w:spacing w:after="40"/>
            </w:pPr>
            <w:r>
              <w:rPr>
                <w:rFonts w:ascii="Cambria" w:cs="Nirmala UI" w:eastAsia="Cambria" w:hAnsi="Cambria"/>
                <w:sz w:val="30"/>
                <w:szCs w:val="30"/>
              </w:rPr>
              <w:t xml:space="preserve">तनया</w:t>
            </w:r>
            <w:r>
              <w:rPr>
                <w:rFonts w:ascii="Cambria" w:cs="Nirmala UI" w:eastAsia="Cambria" w:hAnsi="Cambria"/>
              </w:rPr>
              <w:br/>
              <w:t xml:space="preserve"/>
            </w:r>
            <w:r>
              <w:rPr>
                <w:rFonts w:ascii="Cambria" w:cs="Nirmala UI" w:eastAsia="Cambria" w:hAnsi="Cambria"/>
                <w:i/>
                <w:iCs/>
                <w:color w:val="6A5242"/>
                <w:sz w:val="21"/>
                <w:szCs w:val="21"/>
              </w:rPr>
              <w:t xml:space="preserve">tanayā</w:t>
            </w:r>
          </w:p>
        </w:tc>
        <w:tc>
          <w:tcPr>
            <w:tcW w:type="pct" w:w="64%"/>
          </w:tcPr>
          <w:p>
            <w:pPr>
              <w:spacing w:after="40"/>
            </w:pPr>
            <w:r>
              <w:rPr>
                <w:rFonts w:ascii="Cambria" w:cs="Nirmala UI" w:eastAsia="Cambria" w:hAnsi="Cambria"/>
                <w:sz w:val="23"/>
                <w:szCs w:val="23"/>
              </w:rPr>
              <w:t xml:space="preserve">daughter</w:t>
            </w:r>
          </w:p>
        </w:tc>
      </w:tr>
      <w:tr>
        <w:trPr>
          <w:cantSplit/>
        </w:trPr>
        <w:tc>
          <w:tcPr>
            <w:gridSpan w:val="2"/>
          </w:tcPr>
          <w:p>
            <w:pPr>
              <w:spacing w:after="40" w:before="120"/>
            </w:pPr>
            <w:r>
              <w:rPr>
                <w:rFonts w:ascii="Cambria" w:cs="Nirmala UI" w:eastAsia="Cambria" w:hAnsi="Cambria"/>
                <w:b/>
                <w:bCs/>
                <w:color w:val="7B1E1E"/>
                <w:sz w:val="20"/>
                <w:szCs w:val="20"/>
              </w:rPr>
              <w:t xml:space="preserve">635  </w:t>
            </w:r>
            <w:r>
              <w:rPr>
                <w:rFonts w:ascii="Cambria" w:cs="Nirmala UI" w:eastAsia="Cambria" w:hAnsi="Cambria"/>
                <w:color w:val="7B1E1E"/>
                <w:sz w:val="30"/>
                <w:szCs w:val="30"/>
              </w:rPr>
              <w:t xml:space="preserve">गौरी</w:t>
            </w:r>
            <w:r>
              <w:rPr>
                <w:rFonts w:ascii="Cambria" w:cs="Nirmala UI" w:eastAsia="Cambria" w:hAnsi="Cambria"/>
              </w:rPr>
              <w:t xml:space="preserve">  </w:t>
            </w:r>
            <w:r>
              <w:rPr>
                <w:rFonts w:ascii="Cambria" w:cs="Nirmala UI" w:eastAsia="Cambria" w:hAnsi="Cambria"/>
                <w:i/>
                <w:iCs/>
                <w:color w:val="6A5242"/>
                <w:sz w:val="21"/>
                <w:szCs w:val="21"/>
              </w:rPr>
              <w:t xml:space="preserve">gaurī</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gaurī</w:t>
            </w:r>
          </w:p>
        </w:tc>
        <w:tc>
          <w:tcPr>
            <w:tcW w:type="pct" w:w="64%"/>
          </w:tcPr>
          <w:p>
            <w:pPr>
              <w:spacing w:after="40"/>
            </w:pPr>
            <w:r>
              <w:rPr>
                <w:rFonts w:ascii="Cambria" w:cs="Nirmala UI" w:eastAsia="Cambria" w:hAnsi="Cambria"/>
                <w:sz w:val="23"/>
                <w:szCs w:val="23"/>
              </w:rPr>
              <w:t xml:space="preserve">fair, golden-white; Gaurī, Pārvatī</w:t>
            </w:r>
            <w:r>
              <w:rPr>
                <w:rFonts w:ascii="Cambria" w:cs="Nirmala UI" w:eastAsia="Cambria" w:hAnsi="Cambria"/>
              </w:rPr>
              <w:br/>
              <w:t xml:space="preserve"/>
            </w:r>
            <w:r>
              <w:rPr>
                <w:rFonts w:ascii="Cambria" w:cs="Nirmala UI" w:eastAsia="Cambria" w:hAnsi="Cambria"/>
                <w:color w:val="6A5242"/>
                <w:sz w:val="19"/>
                <w:szCs w:val="19"/>
              </w:rPr>
              <w:t xml:space="preserve">gaura 'fair, white, golden',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636  </w:t>
            </w:r>
            <w:r>
              <w:rPr>
                <w:rFonts w:ascii="Cambria" w:cs="Nirmala UI" w:eastAsia="Cambria" w:hAnsi="Cambria"/>
                <w:color w:val="7B1E1E"/>
                <w:sz w:val="30"/>
                <w:szCs w:val="30"/>
              </w:rPr>
              <w:t xml:space="preserve">गन्धर्वसेविता</w:t>
            </w:r>
            <w:r>
              <w:rPr>
                <w:rFonts w:ascii="Cambria" w:cs="Nirmala UI" w:eastAsia="Cambria" w:hAnsi="Cambria"/>
              </w:rPr>
              <w:t xml:space="preserve">  </w:t>
            </w:r>
            <w:r>
              <w:rPr>
                <w:rFonts w:ascii="Cambria" w:cs="Nirmala UI" w:eastAsia="Cambria" w:hAnsi="Cambria"/>
                <w:i/>
                <w:iCs/>
                <w:color w:val="6A5242"/>
                <w:sz w:val="21"/>
                <w:szCs w:val="21"/>
              </w:rPr>
              <w:t xml:space="preserve">gandharva-sevitā</w:t>
            </w:r>
          </w:p>
        </w:tc>
      </w:tr>
      <w:tr>
        <w:trPr>
          <w:cantSplit/>
        </w:trPr>
        <w:tc>
          <w:tcPr>
            <w:tcW w:type="pct" w:w="36%"/>
          </w:tcPr>
          <w:p>
            <w:pPr>
              <w:spacing w:after="40"/>
            </w:pPr>
            <w:r>
              <w:rPr>
                <w:rFonts w:ascii="Cambria" w:cs="Nirmala UI" w:eastAsia="Cambria" w:hAnsi="Cambria"/>
                <w:sz w:val="30"/>
                <w:szCs w:val="30"/>
              </w:rPr>
              <w:t xml:space="preserve">गन्धर्व</w:t>
            </w:r>
            <w:r>
              <w:rPr>
                <w:rFonts w:ascii="Cambria" w:cs="Nirmala UI" w:eastAsia="Cambria" w:hAnsi="Cambria"/>
              </w:rPr>
              <w:br/>
              <w:t xml:space="preserve"/>
            </w:r>
            <w:r>
              <w:rPr>
                <w:rFonts w:ascii="Cambria" w:cs="Nirmala UI" w:eastAsia="Cambria" w:hAnsi="Cambria"/>
                <w:i/>
                <w:iCs/>
                <w:color w:val="6A5242"/>
                <w:sz w:val="21"/>
                <w:szCs w:val="21"/>
              </w:rPr>
              <w:t xml:space="preserve">gandharva</w:t>
            </w:r>
          </w:p>
        </w:tc>
        <w:tc>
          <w:tcPr>
            <w:tcW w:type="pct" w:w="64%"/>
          </w:tcPr>
          <w:p>
            <w:pPr>
              <w:spacing w:after="40"/>
            </w:pPr>
            <w:r>
              <w:rPr>
                <w:rFonts w:ascii="Cambria" w:cs="Nirmala UI" w:eastAsia="Cambria" w:hAnsi="Cambria"/>
                <w:sz w:val="23"/>
                <w:szCs w:val="23"/>
              </w:rPr>
              <w:t xml:space="preserve">Gandharva, the celestial musicians</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630  </w:t>
      </w:r>
      <w:r>
        <w:rPr>
          <w:rFonts w:ascii="Cambria" w:cs="Nirmala UI" w:eastAsia="Cambria" w:hAnsi="Cambria"/>
        </w:rPr>
        <w:t xml:space="preserve">  </w:t>
      </w:r>
      <w:r>
        <w:rPr>
          <w:rFonts w:ascii="Cambria" w:cs="Nirmala UI" w:eastAsia="Cambria" w:hAnsi="Cambria"/>
          <w:color w:val="7B1E1E"/>
          <w:sz w:val="32"/>
          <w:szCs w:val="32"/>
        </w:rPr>
        <w:t xml:space="preserve">त्र्यक्षरी</w:t>
      </w:r>
      <w:r>
        <w:rPr>
          <w:rFonts w:ascii="Cambria" w:cs="Nirmala UI" w:eastAsia="Cambria" w:hAnsi="Cambria"/>
        </w:rPr>
        <w:t xml:space="preserve">   </w:t>
      </w:r>
      <w:r>
        <w:rPr>
          <w:rFonts w:ascii="Cambria" w:cs="Nirmala UI" w:eastAsia="Cambria" w:hAnsi="Cambria"/>
          <w:i/>
          <w:iCs/>
          <w:color w:val="6A5242"/>
          <w:sz w:val="25"/>
          <w:szCs w:val="25"/>
        </w:rPr>
        <w:t xml:space="preserve">try-akṣarī</w:t>
      </w:r>
    </w:p>
    <w:p>
      <w:pPr>
        <w:keepNext/>
        <w:spacing w:after="80"/>
      </w:pPr>
      <w:r>
        <w:rPr>
          <w:rFonts w:ascii="Cambria" w:cs="Nirmala UI" w:eastAsia="Cambria" w:hAnsi="Cambria"/>
          <w:b/>
          <w:bCs/>
          <w:sz w:val="24"/>
          <w:szCs w:val="24"/>
        </w:rPr>
        <w:t xml:space="preserve">She who is the three-syllabled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त्र्यक्षरी = त्रि + अक्षरी (tri + akṣarī)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samāhāra-dvigu. </w:t>
      </w:r>
      <w:r>
        <w:rPr>
          <w:rFonts w:ascii="Cambria" w:cs="Nirmala UI" w:eastAsia="Cambria" w:hAnsi="Cambria"/>
          <w:sz w:val="22"/>
          <w:szCs w:val="22"/>
        </w:rPr>
        <w:t xml:space="preserve">A collective numeral compound, 'the group of three syllables'; a dvigu ending in -a takes the feminine -ī (Pāṇini 4.1.21 dvigoḥ). She is identified with that three-syllable whole.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अक्षराणाम् समाहारः त्र्यक्षरी</w:t>
      </w:r>
      <w:r>
        <w:rPr>
          <w:rFonts w:ascii="Cambria" w:cs="Nirmala UI" w:eastAsia="Cambria" w:hAnsi="Cambria"/>
        </w:rPr>
        <w:br/>
        <w:t xml:space="preserve"/>
      </w:r>
      <w:r>
        <w:rPr>
          <w:rFonts w:ascii="Cambria" w:cs="Nirmala UI" w:eastAsia="Cambria" w:hAnsi="Cambria"/>
          <w:i/>
          <w:iCs/>
          <w:color w:val="6A5242"/>
          <w:sz w:val="21"/>
          <w:szCs w:val="21"/>
        </w:rPr>
        <w:t xml:space="preserve">trayāṇām akṣarāṇām samāhāraḥ tryakṣarī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three syllables are read as a, u and m of Oṃ, as the three seed-syllables of the Bālā mantra (aiṃ klīṃ sauḥ, compare name 622), or as the three kūṭas of the Pañcadaśī (name 588).</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Which three syllables are meant is explained in more than one way (Oṃ, the Bālā mantra, the three kūṭas).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त्र्यक्षरि → त्र्यक्षरी. त्र्यक्षरि → त्र्यक्षरी (nominative -ī).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631  </w:t>
      </w:r>
      <w:r>
        <w:rPr>
          <w:rFonts w:ascii="Cambria" w:cs="Nirmala UI" w:eastAsia="Cambria" w:hAnsi="Cambria"/>
        </w:rPr>
        <w:t xml:space="preserve">  </w:t>
      </w:r>
      <w:r>
        <w:rPr>
          <w:rFonts w:ascii="Cambria" w:cs="Nirmala UI" w:eastAsia="Cambria" w:hAnsi="Cambria"/>
          <w:color w:val="7B1E1E"/>
          <w:sz w:val="32"/>
          <w:szCs w:val="32"/>
        </w:rPr>
        <w:t xml:space="preserve">दिव्यगन्धाढ्या</w:t>
      </w:r>
      <w:r>
        <w:rPr>
          <w:rFonts w:ascii="Cambria" w:cs="Nirmala UI" w:eastAsia="Cambria" w:hAnsi="Cambria"/>
        </w:rPr>
        <w:t xml:space="preserve">   </w:t>
      </w:r>
      <w:r>
        <w:rPr>
          <w:rFonts w:ascii="Cambria" w:cs="Nirmala UI" w:eastAsia="Cambria" w:hAnsi="Cambria"/>
          <w:i/>
          <w:iCs/>
          <w:color w:val="6A5242"/>
          <w:sz w:val="25"/>
          <w:szCs w:val="25"/>
        </w:rPr>
        <w:t xml:space="preserve">divya-gandhāḍhyā</w:t>
      </w:r>
    </w:p>
    <w:p>
      <w:pPr>
        <w:keepNext/>
        <w:spacing w:after="80"/>
      </w:pPr>
      <w:r>
        <w:rPr>
          <w:rFonts w:ascii="Cambria" w:cs="Nirmala UI" w:eastAsia="Cambria" w:hAnsi="Cambria"/>
          <w:b/>
          <w:bCs/>
          <w:sz w:val="24"/>
          <w:szCs w:val="24"/>
        </w:rPr>
        <w:t xml:space="preserve">She who is richly endowed with divine fragrance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गन्धाढ्या = गन्ध + आढ्या (gandha + āḍhyā)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divya-gandha 'divine fragrance' (karmadhāraya). (2) āḍhyā 'rich, abounding' is the head and takes the fragrance in the instrumental: 'rich in divine fragrance'.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दिव्यः गन्धः दिव्यगन्धः; दिव्यगन्धेन आढ्या दिव्यगन्धाढ्या</w:t>
      </w:r>
      <w:r>
        <w:rPr>
          <w:rFonts w:ascii="Cambria" w:cs="Nirmala UI" w:eastAsia="Cambria" w:hAnsi="Cambria"/>
        </w:rPr>
        <w:br/>
        <w:t xml:space="preserve"/>
      </w:r>
      <w:r>
        <w:rPr>
          <w:rFonts w:ascii="Cambria" w:cs="Nirmala UI" w:eastAsia="Cambria" w:hAnsi="Cambria"/>
          <w:i/>
          <w:iCs/>
          <w:color w:val="6A5242"/>
          <w:sz w:val="21"/>
          <w:szCs w:val="21"/>
        </w:rPr>
        <w:t xml:space="preserve">divyaḥ gandhaḥ divyagandhaḥ; divyagandhena āḍhyā divyagandhāḍhyā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body is naturally fragrant; traditionally the scent of the flowers and unguents offered to Her comes from Her, not to Her (compare name 13).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632  </w:t>
      </w:r>
      <w:r>
        <w:rPr>
          <w:rFonts w:ascii="Cambria" w:cs="Nirmala UI" w:eastAsia="Cambria" w:hAnsi="Cambria"/>
        </w:rPr>
        <w:t xml:space="preserve">  </w:t>
      </w:r>
      <w:r>
        <w:rPr>
          <w:rFonts w:ascii="Cambria" w:cs="Nirmala UI" w:eastAsia="Cambria" w:hAnsi="Cambria"/>
          <w:color w:val="7B1E1E"/>
          <w:sz w:val="32"/>
          <w:szCs w:val="32"/>
        </w:rPr>
        <w:t xml:space="preserve">सिन्दूरतिलकाञ्चिता</w:t>
      </w:r>
      <w:r>
        <w:rPr>
          <w:rFonts w:ascii="Cambria" w:cs="Nirmala UI" w:eastAsia="Cambria" w:hAnsi="Cambria"/>
        </w:rPr>
        <w:t xml:space="preserve">   </w:t>
      </w:r>
      <w:r>
        <w:rPr>
          <w:rFonts w:ascii="Cambria" w:cs="Nirmala UI" w:eastAsia="Cambria" w:hAnsi="Cambria"/>
          <w:i/>
          <w:iCs/>
          <w:color w:val="6A5242"/>
          <w:sz w:val="25"/>
          <w:szCs w:val="25"/>
        </w:rPr>
        <w:t xml:space="preserve">sindūra-tilakāñcitā</w:t>
      </w:r>
    </w:p>
    <w:p>
      <w:pPr>
        <w:keepNext/>
        <w:spacing w:after="80"/>
      </w:pPr>
      <w:r>
        <w:rPr>
          <w:rFonts w:ascii="Cambria" w:cs="Nirmala UI" w:eastAsia="Cambria" w:hAnsi="Cambria"/>
          <w:b/>
          <w:bCs/>
          <w:sz w:val="24"/>
          <w:szCs w:val="24"/>
        </w:rPr>
        <w:t xml:space="preserve">She who is adorned with a tilaka of vermilion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तिलकाञ्चिता = तिलक + अञ्चिता (tilaka + añcitā)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(1) sindūra-tilaka 'a tilaka of vermilion' (ṣaṣṭhī-tatpuruṣa of material). (2) The participle añcitā 'adorned' is the head and takes the tilaka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सिन्दूरस्य तिलकम् सिन्दूरतिलकम्; सिन्दूरतिलकेन अञ्चिता सिन्दूरतिलकाञ्चिता</w:t>
      </w:r>
      <w:r>
        <w:rPr>
          <w:rFonts w:ascii="Cambria" w:cs="Nirmala UI" w:eastAsia="Cambria" w:hAnsi="Cambria"/>
        </w:rPr>
        <w:br/>
        <w:t xml:space="preserve"/>
      </w:r>
      <w:r>
        <w:rPr>
          <w:rFonts w:ascii="Cambria" w:cs="Nirmala UI" w:eastAsia="Cambria" w:hAnsi="Cambria"/>
          <w:i/>
          <w:iCs/>
          <w:color w:val="6A5242"/>
          <w:sz w:val="21"/>
          <w:szCs w:val="21"/>
        </w:rPr>
        <w:t xml:space="preserve">sindūrasya tilakam sindūratilakam; sindūratilakena añcitā sindūratilakāñcitā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vermilion mark is the sign of the auspicious married woman: it marks Her eternal union with Kāmeśvara.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633  </w:t>
      </w:r>
      <w:r>
        <w:rPr>
          <w:rFonts w:ascii="Cambria" w:cs="Nirmala UI" w:eastAsia="Cambria" w:hAnsi="Cambria"/>
        </w:rPr>
        <w:t xml:space="preserve">  </w:t>
      </w:r>
      <w:r>
        <w:rPr>
          <w:rFonts w:ascii="Cambria" w:cs="Nirmala UI" w:eastAsia="Cambria" w:hAnsi="Cambria"/>
          <w:color w:val="7B1E1E"/>
          <w:sz w:val="32"/>
          <w:szCs w:val="32"/>
        </w:rPr>
        <w:t xml:space="preserve">उमा</w:t>
      </w:r>
      <w:r>
        <w:rPr>
          <w:rFonts w:ascii="Cambria" w:cs="Nirmala UI" w:eastAsia="Cambria" w:hAnsi="Cambria"/>
        </w:rPr>
        <w:t xml:space="preserve">   </w:t>
      </w:r>
      <w:r>
        <w:rPr>
          <w:rFonts w:ascii="Cambria" w:cs="Nirmala UI" w:eastAsia="Cambria" w:hAnsi="Cambria"/>
          <w:i/>
          <w:iCs/>
          <w:color w:val="6A5242"/>
          <w:sz w:val="25"/>
          <w:szCs w:val="25"/>
        </w:rPr>
        <w:t xml:space="preserve">umā</w:t>
      </w:r>
    </w:p>
    <w:p>
      <w:pPr>
        <w:keepNext/>
        <w:spacing w:after="80"/>
      </w:pPr>
      <w:r>
        <w:rPr>
          <w:rFonts w:ascii="Cambria" w:cs="Nirmala UI" w:eastAsia="Cambria" w:hAnsi="Cambria"/>
          <w:b/>
          <w:bCs/>
          <w:sz w:val="24"/>
          <w:szCs w:val="24"/>
        </w:rPr>
        <w:t xml:space="preserve">She who is Umā (Pārvatī)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Kālidāsa (Kumārasambhava 1.26) derives the name from her mother's cry u mā, 'O, do not!', forbidding her austerities; in the Kena Upaniṣad Umā Haimavatī appears to Indra and teaches him Brahman.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634  </w:t>
      </w:r>
      <w:r>
        <w:rPr>
          <w:rFonts w:ascii="Cambria" w:cs="Nirmala UI" w:eastAsia="Cambria" w:hAnsi="Cambria"/>
        </w:rPr>
        <w:t xml:space="preserve">  </w:t>
      </w:r>
      <w:r>
        <w:rPr>
          <w:rFonts w:ascii="Cambria" w:cs="Nirmala UI" w:eastAsia="Cambria" w:hAnsi="Cambria"/>
          <w:color w:val="7B1E1E"/>
          <w:sz w:val="32"/>
          <w:szCs w:val="32"/>
        </w:rPr>
        <w:t xml:space="preserve">शैलेन्द्रतनया</w:t>
      </w:r>
      <w:r>
        <w:rPr>
          <w:rFonts w:ascii="Cambria" w:cs="Nirmala UI" w:eastAsia="Cambria" w:hAnsi="Cambria"/>
        </w:rPr>
        <w:t xml:space="preserve">   </w:t>
      </w:r>
      <w:r>
        <w:rPr>
          <w:rFonts w:ascii="Cambria" w:cs="Nirmala UI" w:eastAsia="Cambria" w:hAnsi="Cambria"/>
          <w:i/>
          <w:iCs/>
          <w:color w:val="6A5242"/>
          <w:sz w:val="25"/>
          <w:szCs w:val="25"/>
        </w:rPr>
        <w:t xml:space="preserve">śailendra-tanayā</w:t>
      </w:r>
    </w:p>
    <w:p>
      <w:pPr>
        <w:keepNext/>
        <w:spacing w:after="80"/>
      </w:pPr>
      <w:r>
        <w:rPr>
          <w:rFonts w:ascii="Cambria" w:cs="Nirmala UI" w:eastAsia="Cambria" w:hAnsi="Cambria"/>
          <w:b/>
          <w:bCs/>
          <w:sz w:val="24"/>
          <w:szCs w:val="24"/>
        </w:rPr>
        <w:t xml:space="preserve">She who is the daughter of Himavat, the king of the mountains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शैलेन्द्र = शैल + इन्द्र (śaila + indra)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śaila-indra 'the lord of mountains', Himavat (ṣaṣṭhī-tatpuruṣa; indra at the end of a compound means 'chief, king'). (2) tanayā 'daughter'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शैलानाम् इन्द्रः शैलेन्द्रः; शैलेन्द्रस्य तनया शैलेन्द्रतनया</w:t>
      </w:r>
      <w:r>
        <w:rPr>
          <w:rFonts w:ascii="Cambria" w:cs="Nirmala UI" w:eastAsia="Cambria" w:hAnsi="Cambria"/>
        </w:rPr>
        <w:br/>
        <w:t xml:space="preserve"/>
      </w:r>
      <w:r>
        <w:rPr>
          <w:rFonts w:ascii="Cambria" w:cs="Nirmala UI" w:eastAsia="Cambria" w:hAnsi="Cambria"/>
          <w:i/>
          <w:iCs/>
          <w:color w:val="6A5242"/>
          <w:sz w:val="21"/>
          <w:szCs w:val="21"/>
        </w:rPr>
        <w:t xml:space="preserve">śailānām indraḥ śailendraḥ; śailendrasya tanayā śailendratanayā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Born again as Pārvatī after giving up Her body as Satī (name 598), She won Śiva by Her austerities.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635  </w:t>
      </w:r>
      <w:r>
        <w:rPr>
          <w:rFonts w:ascii="Cambria" w:cs="Nirmala UI" w:eastAsia="Cambria" w:hAnsi="Cambria"/>
        </w:rPr>
        <w:t xml:space="preserve">  </w:t>
      </w:r>
      <w:r>
        <w:rPr>
          <w:rFonts w:ascii="Cambria" w:cs="Nirmala UI" w:eastAsia="Cambria" w:hAnsi="Cambria"/>
          <w:color w:val="7B1E1E"/>
          <w:sz w:val="32"/>
          <w:szCs w:val="32"/>
        </w:rPr>
        <w:t xml:space="preserve">गौरी</w:t>
      </w:r>
      <w:r>
        <w:rPr>
          <w:rFonts w:ascii="Cambria" w:cs="Nirmala UI" w:eastAsia="Cambria" w:hAnsi="Cambria"/>
        </w:rPr>
        <w:t xml:space="preserve">   </w:t>
      </w:r>
      <w:r>
        <w:rPr>
          <w:rFonts w:ascii="Cambria" w:cs="Nirmala UI" w:eastAsia="Cambria" w:hAnsi="Cambria"/>
          <w:i/>
          <w:iCs/>
          <w:color w:val="6A5242"/>
          <w:sz w:val="25"/>
          <w:szCs w:val="25"/>
        </w:rPr>
        <w:t xml:space="preserve">gaurī</w:t>
      </w:r>
    </w:p>
    <w:p>
      <w:pPr>
        <w:keepNext/>
        <w:spacing w:after="80"/>
      </w:pPr>
      <w:r>
        <w:rPr>
          <w:rFonts w:ascii="Cambria" w:cs="Nirmala UI" w:eastAsia="Cambria" w:hAnsi="Cambria"/>
          <w:b/>
          <w:bCs/>
          <w:sz w:val="24"/>
          <w:szCs w:val="24"/>
        </w:rPr>
        <w:t xml:space="preserve">She who has a fair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a Purāṇic story Pārvatī, teased for Her dark skin, performed austerities and became golden-fair, Gaurī; Gaurī is also the name given to the girl worshipped as the Goddess.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636  </w:t>
      </w:r>
      <w:r>
        <w:rPr>
          <w:rFonts w:ascii="Cambria" w:cs="Nirmala UI" w:eastAsia="Cambria" w:hAnsi="Cambria"/>
        </w:rPr>
        <w:t xml:space="preserve">  </w:t>
      </w:r>
      <w:r>
        <w:rPr>
          <w:rFonts w:ascii="Cambria" w:cs="Nirmala UI" w:eastAsia="Cambria" w:hAnsi="Cambria"/>
          <w:color w:val="7B1E1E"/>
          <w:sz w:val="32"/>
          <w:szCs w:val="32"/>
        </w:rPr>
        <w:t xml:space="preserve">गन्धर्वसेविता</w:t>
      </w:r>
      <w:r>
        <w:rPr>
          <w:rFonts w:ascii="Cambria" w:cs="Nirmala UI" w:eastAsia="Cambria" w:hAnsi="Cambria"/>
        </w:rPr>
        <w:t xml:space="preserve">   </w:t>
      </w:r>
      <w:r>
        <w:rPr>
          <w:rFonts w:ascii="Cambria" w:cs="Nirmala UI" w:eastAsia="Cambria" w:hAnsi="Cambria"/>
          <w:i/>
          <w:iCs/>
          <w:color w:val="6A5242"/>
          <w:sz w:val="25"/>
          <w:szCs w:val="25"/>
        </w:rPr>
        <w:t xml:space="preserve">gandharva-sevitā</w:t>
      </w:r>
    </w:p>
    <w:p>
      <w:pPr>
        <w:keepNext/>
        <w:spacing w:after="80"/>
      </w:pPr>
      <w:r>
        <w:rPr>
          <w:rFonts w:ascii="Cambria" w:cs="Nirmala UI" w:eastAsia="Cambria" w:hAnsi="Cambria"/>
          <w:b/>
          <w:bCs/>
          <w:sz w:val="24"/>
          <w:szCs w:val="24"/>
        </w:rPr>
        <w:t xml:space="preserve">She who is served by the Gandharvas (such as Viśvāvasu)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sevitā 'served' is the head; the Gandharvas are its agent,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गन्धर्वैः सेविता गन्धर्वसेविता</w:t>
      </w:r>
      <w:r>
        <w:rPr>
          <w:rFonts w:ascii="Cambria" w:cs="Nirmala UI" w:eastAsia="Cambria" w:hAnsi="Cambria"/>
        </w:rPr>
        <w:br/>
        <w:t xml:space="preserve"/>
      </w:r>
      <w:r>
        <w:rPr>
          <w:rFonts w:ascii="Cambria" w:cs="Nirmala UI" w:eastAsia="Cambria" w:hAnsi="Cambria"/>
          <w:i/>
          <w:iCs/>
          <w:color w:val="6A5242"/>
          <w:sz w:val="21"/>
          <w:szCs w:val="21"/>
        </w:rPr>
        <w:t xml:space="preserve">gandharvaiḥ sevitā gandharvasevitā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celestial musicians serve Her with song; Viśvāvasu, their chief, is traditionally named among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127</w:t>
      </w:r>
      <w:r>
        <w:rPr>
          <w:rFonts w:ascii="Cambria" w:cs="Nirmala UI" w:eastAsia="Cambria" w:hAnsi="Cambria"/>
          <w:color w:val="6A5242"/>
          <w:sz w:val="18"/>
          <w:szCs w:val="18"/>
        </w:rPr>
        <w:t xml:space="preserve">    names 637–644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विश्वगर्भा स्वर्णगर्भा ऽवरदा वागधीश्वरी ।</w:t>
      </w:r>
      <w:r>
        <w:rPr>
          <w:rFonts w:ascii="Cambria" w:cs="Nirmala UI" w:eastAsia="Cambria" w:hAnsi="Cambria"/>
        </w:rPr>
        <w:br/>
        <w:t xml:space="preserve"/>
      </w:r>
      <w:r>
        <w:rPr>
          <w:rFonts w:ascii="Cambria" w:cs="Nirmala UI" w:eastAsia="Cambria" w:hAnsi="Cambria"/>
          <w:sz w:val="38"/>
          <w:szCs w:val="38"/>
        </w:rPr>
        <w:t xml:space="preserve">ध्यानगम्या ऽपरिच्छेद्या ज्ञानदा ज्ञानविग्रहा ॥ १२७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viśvagarbhā svarṇagarbhā 'varadā vāgadhīśvarī |</w:t>
      </w:r>
      <w:r>
        <w:rPr>
          <w:rFonts w:ascii="Cambria" w:cs="Nirmala UI" w:eastAsia="Cambria" w:hAnsi="Cambria"/>
        </w:rPr>
        <w:br/>
        <w:t xml:space="preserve"/>
      </w:r>
      <w:r>
        <w:rPr>
          <w:rFonts w:ascii="Cambria" w:cs="Nirmala UI" w:eastAsia="Cambria" w:hAnsi="Cambria"/>
          <w:i/>
          <w:iCs/>
          <w:color w:val="6A5242"/>
          <w:sz w:val="25"/>
          <w:szCs w:val="25"/>
        </w:rPr>
        <w:t xml:space="preserve">dhyānagamyā 'paricchedyā jñānadā jñānavigrahā || 127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637 </w:t>
      </w:r>
      <w:r>
        <w:rPr>
          <w:rFonts w:ascii="Cambria" w:cs="Nirmala UI" w:eastAsia="Cambria" w:hAnsi="Cambria"/>
          <w:sz w:val="34"/>
          <w:szCs w:val="34"/>
        </w:rPr>
        <w:t xml:space="preserve">विश्व-गर्भा</w:t>
      </w:r>
      <w:r>
        <w:rPr>
          <w:rFonts w:ascii="Cambria" w:cs="Nirmala UI" w:eastAsia="Cambria" w:hAnsi="Cambria"/>
        </w:rPr>
        <w:t xml:space="preserve">     </w:t>
      </w:r>
      <w:r>
        <w:rPr>
          <w:rFonts w:ascii="Cambria" w:cs="Nirmala UI" w:eastAsia="Cambria" w:hAnsi="Cambria"/>
          <w:b/>
          <w:bCs/>
          <w:color w:val="7B1E1E"/>
          <w:sz w:val="18"/>
          <w:szCs w:val="18"/>
        </w:rPr>
        <w:t xml:space="preserve">638 </w:t>
      </w:r>
      <w:r>
        <w:rPr>
          <w:rFonts w:ascii="Cambria" w:cs="Nirmala UI" w:eastAsia="Cambria" w:hAnsi="Cambria"/>
          <w:sz w:val="34"/>
          <w:szCs w:val="34"/>
        </w:rPr>
        <w:t xml:space="preserve">स्वर्ण-गर्भा</w:t>
      </w:r>
      <w:r>
        <w:rPr>
          <w:rFonts w:ascii="Cambria" w:cs="Nirmala UI" w:eastAsia="Cambria" w:hAnsi="Cambria"/>
        </w:rPr>
        <w:t xml:space="preserve">     </w:t>
      </w:r>
      <w:r>
        <w:rPr>
          <w:rFonts w:ascii="Cambria" w:cs="Nirmala UI" w:eastAsia="Cambria" w:hAnsi="Cambria"/>
          <w:b/>
          <w:bCs/>
          <w:color w:val="7B1E1E"/>
          <w:sz w:val="18"/>
          <w:szCs w:val="18"/>
        </w:rPr>
        <w:t xml:space="preserve">639 </w:t>
      </w:r>
      <w:r>
        <w:rPr>
          <w:rFonts w:ascii="Cambria" w:cs="Nirmala UI" w:eastAsia="Cambria" w:hAnsi="Cambria"/>
          <w:sz w:val="34"/>
          <w:szCs w:val="34"/>
        </w:rPr>
        <w:t xml:space="preserve">अवरदा°</w:t>
      </w:r>
      <w:r>
        <w:rPr>
          <w:rFonts w:ascii="Cambria" w:cs="Nirmala UI" w:eastAsia="Cambria" w:hAnsi="Cambria"/>
        </w:rPr>
        <w:t xml:space="preserve">     </w:t>
      </w:r>
      <w:r>
        <w:rPr>
          <w:rFonts w:ascii="Cambria" w:cs="Nirmala UI" w:eastAsia="Cambria" w:hAnsi="Cambria"/>
          <w:b/>
          <w:bCs/>
          <w:color w:val="7B1E1E"/>
          <w:sz w:val="18"/>
          <w:szCs w:val="18"/>
        </w:rPr>
        <w:t xml:space="preserve">640 </w:t>
      </w:r>
      <w:r>
        <w:rPr>
          <w:rFonts w:ascii="Cambria" w:cs="Nirmala UI" w:eastAsia="Cambria" w:hAnsi="Cambria"/>
          <w:sz w:val="34"/>
          <w:szCs w:val="34"/>
        </w:rPr>
        <w:t xml:space="preserve">वाग्-अधीश्वरी</w:t>
      </w:r>
    </w:p>
    <w:p>
      <w:pPr>
        <w:spacing w:after="120"/>
      </w:pPr>
      <w:r>
        <w:rPr>
          <w:rFonts w:ascii="Cambria" w:cs="Nirmala UI" w:eastAsia="Cambria" w:hAnsi="Cambria"/>
          <w:color w:val="6A5242"/>
          <w:sz w:val="16"/>
          <w:szCs w:val="16"/>
        </w:rPr>
        <w:t xml:space="preserve">637 </w:t>
      </w:r>
      <w:r>
        <w:rPr>
          <w:rFonts w:ascii="Cambria" w:cs="Nirmala UI" w:eastAsia="Cambria" w:hAnsi="Cambria"/>
          <w:i/>
          <w:iCs/>
          <w:color w:val="6A5242"/>
          <w:sz w:val="25"/>
          <w:szCs w:val="25"/>
        </w:rPr>
        <w:t xml:space="preserve">viśva-garbhā</w:t>
      </w:r>
      <w:r>
        <w:rPr>
          <w:rFonts w:ascii="Cambria" w:cs="Nirmala UI" w:eastAsia="Cambria" w:hAnsi="Cambria"/>
        </w:rPr>
        <w:t xml:space="preserve">     </w:t>
      </w:r>
      <w:r>
        <w:rPr>
          <w:rFonts w:ascii="Cambria" w:cs="Nirmala UI" w:eastAsia="Cambria" w:hAnsi="Cambria"/>
          <w:color w:val="6A5242"/>
          <w:sz w:val="16"/>
          <w:szCs w:val="16"/>
        </w:rPr>
        <w:t xml:space="preserve">638 </w:t>
      </w:r>
      <w:r>
        <w:rPr>
          <w:rFonts w:ascii="Cambria" w:cs="Nirmala UI" w:eastAsia="Cambria" w:hAnsi="Cambria"/>
          <w:i/>
          <w:iCs/>
          <w:color w:val="6A5242"/>
          <w:sz w:val="25"/>
          <w:szCs w:val="25"/>
        </w:rPr>
        <w:t xml:space="preserve">svarṇa-garbhā</w:t>
      </w:r>
      <w:r>
        <w:rPr>
          <w:rFonts w:ascii="Cambria" w:cs="Nirmala UI" w:eastAsia="Cambria" w:hAnsi="Cambria"/>
        </w:rPr>
        <w:t xml:space="preserve">     </w:t>
      </w:r>
      <w:r>
        <w:rPr>
          <w:rFonts w:ascii="Cambria" w:cs="Nirmala UI" w:eastAsia="Cambria" w:hAnsi="Cambria"/>
          <w:color w:val="6A5242"/>
          <w:sz w:val="16"/>
          <w:szCs w:val="16"/>
        </w:rPr>
        <w:t xml:space="preserve">639 </w:t>
      </w:r>
      <w:r>
        <w:rPr>
          <w:rFonts w:ascii="Cambria" w:cs="Nirmala UI" w:eastAsia="Cambria" w:hAnsi="Cambria"/>
          <w:i/>
          <w:iCs/>
          <w:color w:val="6A5242"/>
          <w:sz w:val="25"/>
          <w:szCs w:val="25"/>
        </w:rPr>
        <w:t xml:space="preserve">avaradā</w:t>
      </w:r>
      <w:r>
        <w:rPr>
          <w:rFonts w:ascii="Cambria" w:cs="Nirmala UI" w:eastAsia="Cambria" w:hAnsi="Cambria"/>
        </w:rPr>
        <w:t xml:space="preserve">     </w:t>
      </w:r>
      <w:r>
        <w:rPr>
          <w:rFonts w:ascii="Cambria" w:cs="Nirmala UI" w:eastAsia="Cambria" w:hAnsi="Cambria"/>
          <w:color w:val="6A5242"/>
          <w:sz w:val="16"/>
          <w:szCs w:val="16"/>
        </w:rPr>
        <w:t xml:space="preserve">640 </w:t>
      </w:r>
      <w:r>
        <w:rPr>
          <w:rFonts w:ascii="Cambria" w:cs="Nirmala UI" w:eastAsia="Cambria" w:hAnsi="Cambria"/>
          <w:i/>
          <w:iCs/>
          <w:color w:val="6A5242"/>
          <w:sz w:val="25"/>
          <w:szCs w:val="25"/>
        </w:rPr>
        <w:t xml:space="preserve">vāg-adhīśvarī</w:t>
      </w:r>
    </w:p>
    <w:p>
      <w:pPr>
        <w:keepNext/>
        <w:spacing w:after="20" w:line="340"/>
      </w:pPr>
      <w:r>
        <w:rPr>
          <w:rFonts w:ascii="Cambria" w:cs="Nirmala UI" w:eastAsia="Cambria" w:hAnsi="Cambria"/>
          <w:b/>
          <w:bCs/>
          <w:color w:val="7B1E1E"/>
          <w:sz w:val="18"/>
          <w:szCs w:val="18"/>
        </w:rPr>
        <w:t xml:space="preserve">641 </w:t>
      </w:r>
      <w:r>
        <w:rPr>
          <w:rFonts w:ascii="Cambria" w:cs="Nirmala UI" w:eastAsia="Cambria" w:hAnsi="Cambria"/>
          <w:sz w:val="34"/>
          <w:szCs w:val="34"/>
        </w:rPr>
        <w:t xml:space="preserve">ध्यान-गम्या</w:t>
      </w:r>
      <w:r>
        <w:rPr>
          <w:rFonts w:ascii="Cambria" w:cs="Nirmala UI" w:eastAsia="Cambria" w:hAnsi="Cambria"/>
        </w:rPr>
        <w:t xml:space="preserve">     </w:t>
      </w:r>
      <w:r>
        <w:rPr>
          <w:rFonts w:ascii="Cambria" w:cs="Nirmala UI" w:eastAsia="Cambria" w:hAnsi="Cambria"/>
          <w:b/>
          <w:bCs/>
          <w:color w:val="7B1E1E"/>
          <w:sz w:val="18"/>
          <w:szCs w:val="18"/>
        </w:rPr>
        <w:t xml:space="preserve">642 </w:t>
      </w:r>
      <w:r>
        <w:rPr>
          <w:rFonts w:ascii="Cambria" w:cs="Nirmala UI" w:eastAsia="Cambria" w:hAnsi="Cambria"/>
          <w:sz w:val="34"/>
          <w:szCs w:val="34"/>
        </w:rPr>
        <w:t xml:space="preserve">अपरिच्छेद्या°</w:t>
      </w:r>
      <w:r>
        <w:rPr>
          <w:rFonts w:ascii="Cambria" w:cs="Nirmala UI" w:eastAsia="Cambria" w:hAnsi="Cambria"/>
        </w:rPr>
        <w:t xml:space="preserve">     </w:t>
      </w:r>
      <w:r>
        <w:rPr>
          <w:rFonts w:ascii="Cambria" w:cs="Nirmala UI" w:eastAsia="Cambria" w:hAnsi="Cambria"/>
          <w:b/>
          <w:bCs/>
          <w:color w:val="7B1E1E"/>
          <w:sz w:val="18"/>
          <w:szCs w:val="18"/>
        </w:rPr>
        <w:t xml:space="preserve">643 </w:t>
      </w:r>
      <w:r>
        <w:rPr>
          <w:rFonts w:ascii="Cambria" w:cs="Nirmala UI" w:eastAsia="Cambria" w:hAnsi="Cambria"/>
          <w:sz w:val="34"/>
          <w:szCs w:val="34"/>
        </w:rPr>
        <w:t xml:space="preserve">ज्ञान-दा</w:t>
      </w:r>
      <w:r>
        <w:rPr>
          <w:rFonts w:ascii="Cambria" w:cs="Nirmala UI" w:eastAsia="Cambria" w:hAnsi="Cambria"/>
        </w:rPr>
        <w:t xml:space="preserve">     </w:t>
      </w:r>
      <w:r>
        <w:rPr>
          <w:rFonts w:ascii="Cambria" w:cs="Nirmala UI" w:eastAsia="Cambria" w:hAnsi="Cambria"/>
          <w:b/>
          <w:bCs/>
          <w:color w:val="7B1E1E"/>
          <w:sz w:val="18"/>
          <w:szCs w:val="18"/>
        </w:rPr>
        <w:t xml:space="preserve">644 </w:t>
      </w:r>
      <w:r>
        <w:rPr>
          <w:rFonts w:ascii="Cambria" w:cs="Nirmala UI" w:eastAsia="Cambria" w:hAnsi="Cambria"/>
          <w:sz w:val="34"/>
          <w:szCs w:val="34"/>
        </w:rPr>
        <w:t xml:space="preserve">ज्ञान-विग्रहा</w:t>
      </w:r>
    </w:p>
    <w:p>
      <w:pPr>
        <w:spacing w:after="120"/>
      </w:pPr>
      <w:r>
        <w:rPr>
          <w:rFonts w:ascii="Cambria" w:cs="Nirmala UI" w:eastAsia="Cambria" w:hAnsi="Cambria"/>
          <w:color w:val="6A5242"/>
          <w:sz w:val="16"/>
          <w:szCs w:val="16"/>
        </w:rPr>
        <w:t xml:space="preserve">641 </w:t>
      </w:r>
      <w:r>
        <w:rPr>
          <w:rFonts w:ascii="Cambria" w:cs="Nirmala UI" w:eastAsia="Cambria" w:hAnsi="Cambria"/>
          <w:i/>
          <w:iCs/>
          <w:color w:val="6A5242"/>
          <w:sz w:val="25"/>
          <w:szCs w:val="25"/>
        </w:rPr>
        <w:t xml:space="preserve">dhyāna-gamyā</w:t>
      </w:r>
      <w:r>
        <w:rPr>
          <w:rFonts w:ascii="Cambria" w:cs="Nirmala UI" w:eastAsia="Cambria" w:hAnsi="Cambria"/>
        </w:rPr>
        <w:t xml:space="preserve">     </w:t>
      </w:r>
      <w:r>
        <w:rPr>
          <w:rFonts w:ascii="Cambria" w:cs="Nirmala UI" w:eastAsia="Cambria" w:hAnsi="Cambria"/>
          <w:color w:val="6A5242"/>
          <w:sz w:val="16"/>
          <w:szCs w:val="16"/>
        </w:rPr>
        <w:t xml:space="preserve">642 </w:t>
      </w:r>
      <w:r>
        <w:rPr>
          <w:rFonts w:ascii="Cambria" w:cs="Nirmala UI" w:eastAsia="Cambria" w:hAnsi="Cambria"/>
          <w:i/>
          <w:iCs/>
          <w:color w:val="6A5242"/>
          <w:sz w:val="25"/>
          <w:szCs w:val="25"/>
        </w:rPr>
        <w:t xml:space="preserve">aparicchedyā</w:t>
      </w:r>
      <w:r>
        <w:rPr>
          <w:rFonts w:ascii="Cambria" w:cs="Nirmala UI" w:eastAsia="Cambria" w:hAnsi="Cambria"/>
        </w:rPr>
        <w:t xml:space="preserve">     </w:t>
      </w:r>
      <w:r>
        <w:rPr>
          <w:rFonts w:ascii="Cambria" w:cs="Nirmala UI" w:eastAsia="Cambria" w:hAnsi="Cambria"/>
          <w:color w:val="6A5242"/>
          <w:sz w:val="16"/>
          <w:szCs w:val="16"/>
        </w:rPr>
        <w:t xml:space="preserve">643 </w:t>
      </w:r>
      <w:r>
        <w:rPr>
          <w:rFonts w:ascii="Cambria" w:cs="Nirmala UI" w:eastAsia="Cambria" w:hAnsi="Cambria"/>
          <w:i/>
          <w:iCs/>
          <w:color w:val="6A5242"/>
          <w:sz w:val="25"/>
          <w:szCs w:val="25"/>
        </w:rPr>
        <w:t xml:space="preserve">jñāna-dā</w:t>
      </w:r>
      <w:r>
        <w:rPr>
          <w:rFonts w:ascii="Cambria" w:cs="Nirmala UI" w:eastAsia="Cambria" w:hAnsi="Cambria"/>
        </w:rPr>
        <w:t xml:space="preserve">     </w:t>
      </w:r>
      <w:r>
        <w:rPr>
          <w:rFonts w:ascii="Cambria" w:cs="Nirmala UI" w:eastAsia="Cambria" w:hAnsi="Cambria"/>
          <w:color w:val="6A5242"/>
          <w:sz w:val="16"/>
          <w:szCs w:val="16"/>
        </w:rPr>
        <w:t xml:space="preserve">644 </w:t>
      </w:r>
      <w:r>
        <w:rPr>
          <w:rFonts w:ascii="Cambria" w:cs="Nirmala UI" w:eastAsia="Cambria" w:hAnsi="Cambria"/>
          <w:i/>
          <w:iCs/>
          <w:color w:val="6A5242"/>
          <w:sz w:val="25"/>
          <w:szCs w:val="25"/>
        </w:rPr>
        <w:t xml:space="preserve">jñāna-vigrahā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637</w:t>
      </w:r>
      <w:r>
        <w:rPr>
          <w:rFonts w:ascii="Cambria" w:cs="Nirmala UI" w:eastAsia="Cambria" w:hAnsi="Cambria"/>
          <w:sz w:val="23"/>
          <w:szCs w:val="23"/>
        </w:rPr>
        <w:t xml:space="preserve">She who contains the whole universe in Her womb</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638</w:t>
      </w:r>
      <w:r>
        <w:rPr>
          <w:rFonts w:ascii="Cambria" w:cs="Nirmala UI" w:eastAsia="Cambria" w:hAnsi="Cambria"/>
          <w:sz w:val="23"/>
          <w:szCs w:val="23"/>
        </w:rPr>
        <w:t xml:space="preserve">She whose womb is golden, the source of the world (as Hiraṇyagarbha)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639</w:t>
      </w:r>
      <w:r>
        <w:rPr>
          <w:rFonts w:ascii="Cambria" w:cs="Nirmala UI" w:eastAsia="Cambria" w:hAnsi="Cambria"/>
          <w:sz w:val="23"/>
          <w:szCs w:val="23"/>
        </w:rPr>
        <w:t xml:space="preserve">She who destroys the base (the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640</w:t>
      </w:r>
      <w:r>
        <w:rPr>
          <w:rFonts w:ascii="Cambria" w:cs="Nirmala UI" w:eastAsia="Cambria" w:hAnsi="Cambria"/>
          <w:sz w:val="23"/>
          <w:szCs w:val="23"/>
        </w:rPr>
        <w:t xml:space="preserve">She who presides over speech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641</w:t>
      </w:r>
      <w:r>
        <w:rPr>
          <w:rFonts w:ascii="Cambria" w:cs="Nirmala UI" w:eastAsia="Cambria" w:hAnsi="Cambria"/>
          <w:sz w:val="23"/>
          <w:szCs w:val="23"/>
        </w:rPr>
        <w:t xml:space="preserve">She who is to be attained through meditation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642</w:t>
      </w:r>
      <w:r>
        <w:rPr>
          <w:rFonts w:ascii="Cambria" w:cs="Nirmala UI" w:eastAsia="Cambria" w:hAnsi="Cambria"/>
          <w:sz w:val="23"/>
          <w:szCs w:val="23"/>
        </w:rPr>
        <w:t xml:space="preserve">She who cannot be delimited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643</w:t>
      </w:r>
      <w:r>
        <w:rPr>
          <w:rFonts w:ascii="Cambria" w:cs="Nirmala UI" w:eastAsia="Cambria" w:hAnsi="Cambria"/>
          <w:sz w:val="23"/>
          <w:szCs w:val="23"/>
        </w:rPr>
        <w:t xml:space="preserve">She who bestows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644</w:t>
      </w:r>
      <w:r>
        <w:rPr>
          <w:rFonts w:ascii="Cambria" w:cs="Nirmala UI" w:eastAsia="Cambria" w:hAnsi="Cambria"/>
          <w:sz w:val="23"/>
          <w:szCs w:val="23"/>
        </w:rPr>
        <w:t xml:space="preserve">She whose very body is knowledge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637  </w:t>
            </w:r>
            <w:r>
              <w:rPr>
                <w:rFonts w:ascii="Cambria" w:cs="Nirmala UI" w:eastAsia="Cambria" w:hAnsi="Cambria"/>
                <w:color w:val="7B1E1E"/>
                <w:sz w:val="30"/>
                <w:szCs w:val="30"/>
              </w:rPr>
              <w:t xml:space="preserve">विश्वगर्भा</w:t>
            </w:r>
            <w:r>
              <w:rPr>
                <w:rFonts w:ascii="Cambria" w:cs="Nirmala UI" w:eastAsia="Cambria" w:hAnsi="Cambria"/>
              </w:rPr>
              <w:t xml:space="preserve">  </w:t>
            </w:r>
            <w:r>
              <w:rPr>
                <w:rFonts w:ascii="Cambria" w:cs="Nirmala UI" w:eastAsia="Cambria" w:hAnsi="Cambria"/>
                <w:i/>
                <w:iCs/>
                <w:color w:val="6A5242"/>
                <w:sz w:val="21"/>
                <w:szCs w:val="21"/>
              </w:rPr>
              <w:t xml:space="preserve">viśva-garbhā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गर्भा</w:t>
            </w:r>
            <w:r>
              <w:rPr>
                <w:rFonts w:ascii="Cambria" w:cs="Nirmala UI" w:eastAsia="Cambria" w:hAnsi="Cambria"/>
              </w:rPr>
              <w:br/>
              <w:t xml:space="preserve"/>
            </w:r>
            <w:r>
              <w:rPr>
                <w:rFonts w:ascii="Cambria" w:cs="Nirmala UI" w:eastAsia="Cambria" w:hAnsi="Cambria"/>
                <w:i/>
                <w:iCs/>
                <w:color w:val="6A5242"/>
                <w:sz w:val="21"/>
                <w:szCs w:val="21"/>
              </w:rPr>
              <w:t xml:space="preserve">garbhā</w:t>
            </w:r>
          </w:p>
        </w:tc>
        <w:tc>
          <w:tcPr>
            <w:tcW w:type="pct" w:w="64%"/>
          </w:tcPr>
          <w:p>
            <w:pPr>
              <w:spacing w:after="40"/>
            </w:pPr>
            <w:r>
              <w:rPr>
                <w:rFonts w:ascii="Cambria" w:cs="Nirmala UI" w:eastAsia="Cambria" w:hAnsi="Cambria"/>
                <w:sz w:val="23"/>
                <w:szCs w:val="23"/>
              </w:rPr>
              <w:t xml:space="preserve">womb; what is held within</w:t>
            </w:r>
            <w:r>
              <w:rPr>
                <w:rFonts w:ascii="Cambria" w:cs="Nirmala UI" w:eastAsia="Cambria" w:hAnsi="Cambria"/>
              </w:rPr>
              <w:br/>
              <w:t xml:space="preserve"/>
            </w:r>
            <w:r>
              <w:rPr>
                <w:rFonts w:ascii="Cambria" w:cs="Nirmala UI" w:eastAsia="Cambria" w:hAnsi="Cambria"/>
                <w:color w:val="6A5242"/>
                <w:sz w:val="19"/>
                <w:szCs w:val="19"/>
              </w:rPr>
              <w:t xml:space="preserve">garbha,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638  </w:t>
            </w:r>
            <w:r>
              <w:rPr>
                <w:rFonts w:ascii="Cambria" w:cs="Nirmala UI" w:eastAsia="Cambria" w:hAnsi="Cambria"/>
                <w:color w:val="7B1E1E"/>
                <w:sz w:val="30"/>
                <w:szCs w:val="30"/>
              </w:rPr>
              <w:t xml:space="preserve">स्वर्णगर्भा</w:t>
            </w:r>
            <w:r>
              <w:rPr>
                <w:rFonts w:ascii="Cambria" w:cs="Nirmala UI" w:eastAsia="Cambria" w:hAnsi="Cambria"/>
              </w:rPr>
              <w:t xml:space="preserve">  </w:t>
            </w:r>
            <w:r>
              <w:rPr>
                <w:rFonts w:ascii="Cambria" w:cs="Nirmala UI" w:eastAsia="Cambria" w:hAnsi="Cambria"/>
                <w:i/>
                <w:iCs/>
                <w:color w:val="6A5242"/>
                <w:sz w:val="21"/>
                <w:szCs w:val="21"/>
              </w:rPr>
              <w:t xml:space="preserve">svarṇa-garbhā</w:t>
            </w:r>
          </w:p>
        </w:tc>
      </w:tr>
      <w:tr>
        <w:trPr>
          <w:cantSplit/>
        </w:trPr>
        <w:tc>
          <w:tcPr>
            <w:tcW w:type="pct" w:w="36%"/>
          </w:tcPr>
          <w:p>
            <w:pPr>
              <w:spacing w:after="40"/>
            </w:pPr>
            <w:r>
              <w:rPr>
                <w:rFonts w:ascii="Cambria" w:cs="Nirmala UI" w:eastAsia="Cambria" w:hAnsi="Cambria"/>
                <w:sz w:val="30"/>
                <w:szCs w:val="30"/>
              </w:rPr>
              <w:t xml:space="preserve">स्वर्ण</w:t>
            </w:r>
            <w:r>
              <w:rPr>
                <w:rFonts w:ascii="Cambria" w:cs="Nirmala UI" w:eastAsia="Cambria" w:hAnsi="Cambria"/>
              </w:rPr>
              <w:br/>
              <w:t xml:space="preserve"/>
            </w:r>
            <w:r>
              <w:rPr>
                <w:rFonts w:ascii="Cambria" w:cs="Nirmala UI" w:eastAsia="Cambria" w:hAnsi="Cambria"/>
                <w:i/>
                <w:iCs/>
                <w:color w:val="6A5242"/>
                <w:sz w:val="21"/>
                <w:szCs w:val="21"/>
              </w:rPr>
              <w:t xml:space="preserve">svarṇa</w:t>
            </w:r>
          </w:p>
        </w:tc>
        <w:tc>
          <w:tcPr>
            <w:tcW w:type="pct" w:w="64%"/>
          </w:tcPr>
          <w:p>
            <w:pPr>
              <w:spacing w:after="40"/>
            </w:pPr>
            <w:r>
              <w:rPr>
                <w:rFonts w:ascii="Cambria" w:cs="Nirmala UI" w:eastAsia="Cambria" w:hAnsi="Cambria"/>
                <w:sz w:val="23"/>
                <w:szCs w:val="23"/>
              </w:rPr>
              <w:t xml:space="preserve">gold</w:t>
            </w:r>
            <w:r>
              <w:rPr>
                <w:rFonts w:ascii="Cambria" w:cs="Nirmala UI" w:eastAsia="Cambria" w:hAnsi="Cambria"/>
              </w:rPr>
              <w:br/>
              <w:t xml:space="preserve"/>
            </w:r>
            <w:r>
              <w:rPr>
                <w:rFonts w:ascii="Cambria" w:cs="Nirmala UI" w:eastAsia="Cambria" w:hAnsi="Cambria"/>
                <w:color w:val="6A5242"/>
                <w:sz w:val="19"/>
                <w:szCs w:val="19"/>
              </w:rPr>
              <w:t xml:space="preserve">su + varṇa 'of fine color'</w:t>
            </w:r>
          </w:p>
        </w:tc>
      </w:tr>
      <w:tr>
        <w:trPr>
          <w:cantSplit/>
        </w:trPr>
        <w:tc>
          <w:tcPr>
            <w:tcW w:type="pct" w:w="36%"/>
          </w:tcPr>
          <w:p>
            <w:pPr>
              <w:spacing w:after="40"/>
            </w:pPr>
            <w:r>
              <w:rPr>
                <w:rFonts w:ascii="Cambria" w:cs="Nirmala UI" w:eastAsia="Cambria" w:hAnsi="Cambria"/>
                <w:sz w:val="30"/>
                <w:szCs w:val="30"/>
              </w:rPr>
              <w:t xml:space="preserve">गर्भा</w:t>
            </w:r>
            <w:r>
              <w:rPr>
                <w:rFonts w:ascii="Cambria" w:cs="Nirmala UI" w:eastAsia="Cambria" w:hAnsi="Cambria"/>
              </w:rPr>
              <w:br/>
              <w:t xml:space="preserve"/>
            </w:r>
            <w:r>
              <w:rPr>
                <w:rFonts w:ascii="Cambria" w:cs="Nirmala UI" w:eastAsia="Cambria" w:hAnsi="Cambria"/>
                <w:i/>
                <w:iCs/>
                <w:color w:val="6A5242"/>
                <w:sz w:val="21"/>
                <w:szCs w:val="21"/>
              </w:rPr>
              <w:t xml:space="preserve">garbhā</w:t>
            </w:r>
          </w:p>
        </w:tc>
        <w:tc>
          <w:tcPr>
            <w:tcW w:type="pct" w:w="64%"/>
          </w:tcPr>
          <w:p>
            <w:pPr>
              <w:spacing w:after="40"/>
            </w:pPr>
            <w:r>
              <w:rPr>
                <w:rFonts w:ascii="Cambria" w:cs="Nirmala UI" w:eastAsia="Cambria" w:hAnsi="Cambria"/>
                <w:sz w:val="23"/>
                <w:szCs w:val="23"/>
              </w:rPr>
              <w:t xml:space="preserve">womb; embryo</w:t>
            </w:r>
            <w:r>
              <w:rPr>
                <w:rFonts w:ascii="Cambria" w:cs="Nirmala UI" w:eastAsia="Cambria" w:hAnsi="Cambria"/>
              </w:rPr>
              <w:br/>
              <w:t xml:space="preserve"/>
            </w:r>
            <w:r>
              <w:rPr>
                <w:rFonts w:ascii="Cambria" w:cs="Nirmala UI" w:eastAsia="Cambria" w:hAnsi="Cambria"/>
                <w:color w:val="6A5242"/>
                <w:sz w:val="19"/>
                <w:szCs w:val="19"/>
              </w:rPr>
              <w:t xml:space="preserve">garbha,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639  </w:t>
            </w:r>
            <w:r>
              <w:rPr>
                <w:rFonts w:ascii="Cambria" w:cs="Nirmala UI" w:eastAsia="Cambria" w:hAnsi="Cambria"/>
                <w:color w:val="7B1E1E"/>
                <w:sz w:val="30"/>
                <w:szCs w:val="30"/>
              </w:rPr>
              <w:t xml:space="preserve">अवरदा</w:t>
            </w:r>
            <w:r>
              <w:rPr>
                <w:rFonts w:ascii="Cambria" w:cs="Nirmala UI" w:eastAsia="Cambria" w:hAnsi="Cambria"/>
              </w:rPr>
              <w:t xml:space="preserve">  </w:t>
            </w:r>
            <w:r>
              <w:rPr>
                <w:rFonts w:ascii="Cambria" w:cs="Nirmala UI" w:eastAsia="Cambria" w:hAnsi="Cambria"/>
                <w:i/>
                <w:iCs/>
                <w:color w:val="6A5242"/>
                <w:sz w:val="21"/>
                <w:szCs w:val="21"/>
              </w:rPr>
              <w:t xml:space="preserve">avaradā</w:t>
            </w:r>
          </w:p>
        </w:tc>
      </w:tr>
      <w:tr>
        <w:trPr>
          <w:cantSplit/>
        </w:trPr>
        <w:tc>
          <w:tcPr>
            <w:tcW w:type="pct" w:w="36%"/>
          </w:tcPr>
          <w:p>
            <w:pPr>
              <w:spacing w:after="40"/>
            </w:pPr>
            <w:r>
              <w:rPr>
                <w:rFonts w:ascii="Cambria" w:cs="Nirmala UI" w:eastAsia="Cambria" w:hAnsi="Cambria"/>
                <w:sz w:val="30"/>
                <w:szCs w:val="30"/>
              </w:rPr>
              <w:t xml:space="preserve">अवर</w:t>
            </w:r>
            <w:r>
              <w:rPr>
                <w:rFonts w:ascii="Cambria" w:cs="Nirmala UI" w:eastAsia="Cambria" w:hAnsi="Cambria"/>
              </w:rPr>
              <w:br/>
              <w:t xml:space="preserve"/>
            </w:r>
            <w:r>
              <w:rPr>
                <w:rFonts w:ascii="Cambria" w:cs="Nirmala UI" w:eastAsia="Cambria" w:hAnsi="Cambria"/>
                <w:i/>
                <w:iCs/>
                <w:color w:val="6A5242"/>
                <w:sz w:val="21"/>
                <w:szCs w:val="21"/>
              </w:rPr>
              <w:t xml:space="preserve">avara</w:t>
            </w:r>
          </w:p>
        </w:tc>
        <w:tc>
          <w:tcPr>
            <w:tcW w:type="pct" w:w="64%"/>
          </w:tcPr>
          <w:p>
            <w:pPr>
              <w:spacing w:after="40"/>
            </w:pPr>
            <w:r>
              <w:rPr>
                <w:rFonts w:ascii="Cambria" w:cs="Nirmala UI" w:eastAsia="Cambria" w:hAnsi="Cambria"/>
                <w:sz w:val="23"/>
                <w:szCs w:val="23"/>
              </w:rPr>
              <w:t xml:space="preserve">low, base, inferior; here the demons</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cutting down, destroying</w:t>
            </w:r>
            <w:r>
              <w:rPr>
                <w:rFonts w:ascii="Cambria" w:cs="Nirmala UI" w:eastAsia="Cambria" w:hAnsi="Cambria"/>
              </w:rPr>
              <w:br/>
              <w:t xml:space="preserve"/>
            </w:r>
            <w:r>
              <w:rPr>
                <w:rFonts w:ascii="Cambria" w:cs="Nirmala UI" w:eastAsia="Cambria" w:hAnsi="Cambria"/>
                <w:color w:val="6A5242"/>
                <w:sz w:val="19"/>
                <w:szCs w:val="19"/>
              </w:rPr>
              <w:t xml:space="preserve">√do 'to cut'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640  </w:t>
            </w:r>
            <w:r>
              <w:rPr>
                <w:rFonts w:ascii="Cambria" w:cs="Nirmala UI" w:eastAsia="Cambria" w:hAnsi="Cambria"/>
                <w:color w:val="7B1E1E"/>
                <w:sz w:val="30"/>
                <w:szCs w:val="30"/>
              </w:rPr>
              <w:t xml:space="preserve">वागधीश्वरी</w:t>
            </w:r>
            <w:r>
              <w:rPr>
                <w:rFonts w:ascii="Cambria" w:cs="Nirmala UI" w:eastAsia="Cambria" w:hAnsi="Cambria"/>
              </w:rPr>
              <w:t xml:space="preserve">  </w:t>
            </w:r>
            <w:r>
              <w:rPr>
                <w:rFonts w:ascii="Cambria" w:cs="Nirmala UI" w:eastAsia="Cambria" w:hAnsi="Cambria"/>
                <w:i/>
                <w:iCs/>
                <w:color w:val="6A5242"/>
                <w:sz w:val="21"/>
                <w:szCs w:val="21"/>
              </w:rPr>
              <w:t xml:space="preserve">vāg-adhīśvarī</w:t>
            </w:r>
          </w:p>
        </w:tc>
      </w:tr>
      <w:tr>
        <w:trPr>
          <w:cantSplit/>
        </w:trPr>
        <w:tc>
          <w:tcPr>
            <w:tcW w:type="pct" w:w="36%"/>
          </w:tcPr>
          <w:p>
            <w:pPr>
              <w:spacing w:after="40"/>
            </w:pPr>
            <w:r>
              <w:rPr>
                <w:rFonts w:ascii="Cambria" w:cs="Nirmala UI" w:eastAsia="Cambria" w:hAnsi="Cambria"/>
                <w:sz w:val="30"/>
                <w:szCs w:val="30"/>
              </w:rPr>
              <w:t xml:space="preserve">वाच्</w:t>
            </w:r>
            <w:r>
              <w:rPr>
                <w:rFonts w:ascii="Cambria" w:cs="Nirmala UI" w:eastAsia="Cambria" w:hAnsi="Cambria"/>
              </w:rPr>
              <w:br/>
              <w:t xml:space="preserve"/>
            </w:r>
            <w:r>
              <w:rPr>
                <w:rFonts w:ascii="Cambria" w:cs="Nirmala UI" w:eastAsia="Cambria" w:hAnsi="Cambria"/>
                <w:i/>
                <w:iCs/>
                <w:color w:val="6A5242"/>
                <w:sz w:val="21"/>
                <w:szCs w:val="21"/>
              </w:rPr>
              <w:t xml:space="preserve">vāc</w:t>
            </w:r>
          </w:p>
        </w:tc>
        <w:tc>
          <w:tcPr>
            <w:tcW w:type="pct" w:w="64%"/>
          </w:tcPr>
          <w:p>
            <w:pPr>
              <w:spacing w:after="40"/>
            </w:pPr>
            <w:r>
              <w:rPr>
                <w:rFonts w:ascii="Cambria" w:cs="Nirmala UI" w:eastAsia="Cambria" w:hAnsi="Cambria"/>
                <w:sz w:val="23"/>
                <w:szCs w:val="23"/>
              </w:rPr>
              <w:t xml:space="preserve">speech, word</w:t>
            </w:r>
            <w:r>
              <w:rPr>
                <w:rFonts w:ascii="Cambria" w:cs="Nirmala UI" w:eastAsia="Cambria" w:hAnsi="Cambria"/>
              </w:rPr>
              <w:br/>
              <w:t xml:space="preserve"/>
            </w:r>
            <w:r>
              <w:rPr>
                <w:rFonts w:ascii="Cambria" w:cs="Nirmala UI" w:eastAsia="Cambria" w:hAnsi="Cambria"/>
                <w:color w:val="6A5242"/>
                <w:sz w:val="19"/>
                <w:szCs w:val="19"/>
              </w:rPr>
              <w:t xml:space="preserve">vāc becomes vāg- before a vowel</w:t>
            </w:r>
          </w:p>
        </w:tc>
      </w:tr>
      <w:tr>
        <w:trPr>
          <w:cantSplit/>
        </w:trPr>
        <w:tc>
          <w:tcPr>
            <w:tcW w:type="pct" w:w="36%"/>
          </w:tcPr>
          <w:p>
            <w:pPr>
              <w:spacing w:after="40"/>
            </w:pPr>
            <w:r>
              <w:rPr>
                <w:rFonts w:ascii="Cambria" w:cs="Nirmala UI" w:eastAsia="Cambria" w:hAnsi="Cambria"/>
                <w:sz w:val="30"/>
                <w:szCs w:val="30"/>
              </w:rPr>
              <w:t xml:space="preserve">अधीश्वरी</w:t>
            </w:r>
            <w:r>
              <w:rPr>
                <w:rFonts w:ascii="Cambria" w:cs="Nirmala UI" w:eastAsia="Cambria" w:hAnsi="Cambria"/>
              </w:rPr>
              <w:br/>
              <w:t xml:space="preserve"/>
            </w:r>
            <w:r>
              <w:rPr>
                <w:rFonts w:ascii="Cambria" w:cs="Nirmala UI" w:eastAsia="Cambria" w:hAnsi="Cambria"/>
                <w:i/>
                <w:iCs/>
                <w:color w:val="6A5242"/>
                <w:sz w:val="21"/>
                <w:szCs w:val="21"/>
              </w:rPr>
              <w:t xml:space="preserve">adhīśvarī</w:t>
            </w:r>
          </w:p>
        </w:tc>
        <w:tc>
          <w:tcPr>
            <w:tcW w:type="pct" w:w="64%"/>
          </w:tcPr>
          <w:p>
            <w:pPr>
              <w:spacing w:after="40"/>
            </w:pPr>
            <w:r>
              <w:rPr>
                <w:rFonts w:ascii="Cambria" w:cs="Nirmala UI" w:eastAsia="Cambria" w:hAnsi="Cambria"/>
                <w:sz w:val="23"/>
                <w:szCs w:val="23"/>
              </w:rPr>
              <w:t xml:space="preserve">presiding sovereign, supreme ruler</w:t>
            </w:r>
            <w:r>
              <w:rPr>
                <w:rFonts w:ascii="Cambria" w:cs="Nirmala UI" w:eastAsia="Cambria" w:hAnsi="Cambria"/>
              </w:rPr>
              <w:br/>
              <w:t xml:space="preserve"/>
            </w:r>
            <w:r>
              <w:rPr>
                <w:rFonts w:ascii="Cambria" w:cs="Nirmala UI" w:eastAsia="Cambria" w:hAnsi="Cambria"/>
                <w:color w:val="6A5242"/>
                <w:sz w:val="19"/>
                <w:szCs w:val="19"/>
              </w:rPr>
              <w:t xml:space="preserve">adhi 'over' + īśvarī 'ruler'</w:t>
            </w:r>
          </w:p>
        </w:tc>
      </w:tr>
      <w:tr>
        <w:trPr>
          <w:cantSplit/>
        </w:trPr>
        <w:tc>
          <w:tcPr>
            <w:gridSpan w:val="2"/>
          </w:tcPr>
          <w:p>
            <w:pPr>
              <w:spacing w:after="40" w:before="120"/>
            </w:pPr>
            <w:r>
              <w:rPr>
                <w:rFonts w:ascii="Cambria" w:cs="Nirmala UI" w:eastAsia="Cambria" w:hAnsi="Cambria"/>
                <w:b/>
                <w:bCs/>
                <w:color w:val="7B1E1E"/>
                <w:sz w:val="20"/>
                <w:szCs w:val="20"/>
              </w:rPr>
              <w:t xml:space="preserve">641  </w:t>
            </w:r>
            <w:r>
              <w:rPr>
                <w:rFonts w:ascii="Cambria" w:cs="Nirmala UI" w:eastAsia="Cambria" w:hAnsi="Cambria"/>
                <w:color w:val="7B1E1E"/>
                <w:sz w:val="30"/>
                <w:szCs w:val="30"/>
              </w:rPr>
              <w:t xml:space="preserve">ध्यानगम्या</w:t>
            </w:r>
            <w:r>
              <w:rPr>
                <w:rFonts w:ascii="Cambria" w:cs="Nirmala UI" w:eastAsia="Cambria" w:hAnsi="Cambria"/>
              </w:rPr>
              <w:t xml:space="preserve">  </w:t>
            </w:r>
            <w:r>
              <w:rPr>
                <w:rFonts w:ascii="Cambria" w:cs="Nirmala UI" w:eastAsia="Cambria" w:hAnsi="Cambria"/>
                <w:i/>
                <w:iCs/>
                <w:color w:val="6A5242"/>
                <w:sz w:val="21"/>
                <w:szCs w:val="21"/>
              </w:rPr>
              <w:t xml:space="preserve">dhyāna-gamyā</w:t>
            </w:r>
          </w:p>
        </w:tc>
      </w:tr>
      <w:tr>
        <w:trPr>
          <w:cantSplit/>
        </w:trPr>
        <w:tc>
          <w:tcPr>
            <w:tcW w:type="pct" w:w="36%"/>
          </w:tcPr>
          <w:p>
            <w:pPr>
              <w:spacing w:after="40"/>
            </w:pPr>
            <w:r>
              <w:rPr>
                <w:rFonts w:ascii="Cambria" w:cs="Nirmala UI" w:eastAsia="Cambria" w:hAnsi="Cambria"/>
                <w:sz w:val="30"/>
                <w:szCs w:val="30"/>
              </w:rPr>
              <w:t xml:space="preserve">ध्यान</w:t>
            </w:r>
            <w:r>
              <w:rPr>
                <w:rFonts w:ascii="Cambria" w:cs="Nirmala UI" w:eastAsia="Cambria" w:hAnsi="Cambria"/>
              </w:rPr>
              <w:br/>
              <w:t xml:space="preserve"/>
            </w:r>
            <w:r>
              <w:rPr>
                <w:rFonts w:ascii="Cambria" w:cs="Nirmala UI" w:eastAsia="Cambria" w:hAnsi="Cambria"/>
                <w:i/>
                <w:iCs/>
                <w:color w:val="6A5242"/>
                <w:sz w:val="21"/>
                <w:szCs w:val="21"/>
              </w:rPr>
              <w:t xml:space="preserve">dhyāna</w:t>
            </w:r>
          </w:p>
        </w:tc>
        <w:tc>
          <w:tcPr>
            <w:tcW w:type="pct" w:w="64%"/>
          </w:tcPr>
          <w:p>
            <w:pPr>
              <w:spacing w:after="40"/>
            </w:pPr>
            <w:r>
              <w:rPr>
                <w:rFonts w:ascii="Cambria" w:cs="Nirmala UI" w:eastAsia="Cambria" w:hAnsi="Cambria"/>
                <w:sz w:val="23"/>
                <w:szCs w:val="23"/>
              </w:rPr>
              <w:t xml:space="preserve">meditation</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'to go',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642  </w:t>
            </w:r>
            <w:r>
              <w:rPr>
                <w:rFonts w:ascii="Cambria" w:cs="Nirmala UI" w:eastAsia="Cambria" w:hAnsi="Cambria"/>
                <w:color w:val="7B1E1E"/>
                <w:sz w:val="30"/>
                <w:szCs w:val="30"/>
              </w:rPr>
              <w:t xml:space="preserve">अपरिच्छेद्या</w:t>
            </w:r>
            <w:r>
              <w:rPr>
                <w:rFonts w:ascii="Cambria" w:cs="Nirmala UI" w:eastAsia="Cambria" w:hAnsi="Cambria"/>
              </w:rPr>
              <w:t xml:space="preserve">  </w:t>
            </w:r>
            <w:r>
              <w:rPr>
                <w:rFonts w:ascii="Cambria" w:cs="Nirmala UI" w:eastAsia="Cambria" w:hAnsi="Cambria"/>
                <w:i/>
                <w:iCs/>
                <w:color w:val="6A5242"/>
                <w:sz w:val="21"/>
                <w:szCs w:val="21"/>
              </w:rPr>
              <w:t xml:space="preserve">aparicchedyā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p>
        </w:tc>
      </w:tr>
      <w:tr>
        <w:trPr>
          <w:cantSplit/>
        </w:trPr>
        <w:tc>
          <w:tcPr>
            <w:tcW w:type="pct" w:w="36%"/>
          </w:tcPr>
          <w:p>
            <w:pPr>
              <w:spacing w:after="40"/>
            </w:pPr>
            <w:r>
              <w:rPr>
                <w:rFonts w:ascii="Cambria" w:cs="Nirmala UI" w:eastAsia="Cambria" w:hAnsi="Cambria"/>
                <w:sz w:val="30"/>
                <w:szCs w:val="30"/>
              </w:rPr>
              <w:t xml:space="preserve">परिच्छेद्या</w:t>
            </w:r>
            <w:r>
              <w:rPr>
                <w:rFonts w:ascii="Cambria" w:cs="Nirmala UI" w:eastAsia="Cambria" w:hAnsi="Cambria"/>
              </w:rPr>
              <w:br/>
              <w:t xml:space="preserve"/>
            </w:r>
            <w:r>
              <w:rPr>
                <w:rFonts w:ascii="Cambria" w:cs="Nirmala UI" w:eastAsia="Cambria" w:hAnsi="Cambria"/>
                <w:i/>
                <w:iCs/>
                <w:color w:val="6A5242"/>
                <w:sz w:val="21"/>
                <w:szCs w:val="21"/>
              </w:rPr>
              <w:t xml:space="preserve">paricchedyā</w:t>
            </w:r>
          </w:p>
        </w:tc>
        <w:tc>
          <w:tcPr>
            <w:tcW w:type="pct" w:w="64%"/>
          </w:tcPr>
          <w:p>
            <w:pPr>
              <w:spacing w:after="40"/>
            </w:pPr>
            <w:r>
              <w:rPr>
                <w:rFonts w:ascii="Cambria" w:cs="Nirmala UI" w:eastAsia="Cambria" w:hAnsi="Cambria"/>
                <w:sz w:val="23"/>
                <w:szCs w:val="23"/>
              </w:rPr>
              <w:t xml:space="preserve">to be delimited, defined, bounded</w:t>
            </w:r>
            <w:r>
              <w:rPr>
                <w:rFonts w:ascii="Cambria" w:cs="Nirmala UI" w:eastAsia="Cambria" w:hAnsi="Cambria"/>
              </w:rPr>
              <w:br/>
              <w:t xml:space="preserve"/>
            </w:r>
            <w:r>
              <w:rPr>
                <w:rFonts w:ascii="Cambria" w:cs="Nirmala UI" w:eastAsia="Cambria" w:hAnsi="Cambria"/>
                <w:color w:val="6A5242"/>
                <w:sz w:val="19"/>
                <w:szCs w:val="19"/>
              </w:rPr>
              <w:t xml:space="preserve">pari + √chid 'to cut',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643  </w:t>
            </w:r>
            <w:r>
              <w:rPr>
                <w:rFonts w:ascii="Cambria" w:cs="Nirmala UI" w:eastAsia="Cambria" w:hAnsi="Cambria"/>
                <w:color w:val="7B1E1E"/>
                <w:sz w:val="30"/>
                <w:szCs w:val="30"/>
              </w:rPr>
              <w:t xml:space="preserve">ज्ञानदा</w:t>
            </w:r>
            <w:r>
              <w:rPr>
                <w:rFonts w:ascii="Cambria" w:cs="Nirmala UI" w:eastAsia="Cambria" w:hAnsi="Cambria"/>
              </w:rPr>
              <w:t xml:space="preserve">  </w:t>
            </w:r>
            <w:r>
              <w:rPr>
                <w:rFonts w:ascii="Cambria" w:cs="Nirmala UI" w:eastAsia="Cambria" w:hAnsi="Cambria"/>
                <w:i/>
                <w:iCs/>
                <w:color w:val="6A5242"/>
                <w:sz w:val="21"/>
                <w:szCs w:val="21"/>
              </w:rPr>
              <w:t xml:space="preserve">jñāna-dā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644  </w:t>
            </w:r>
            <w:r>
              <w:rPr>
                <w:rFonts w:ascii="Cambria" w:cs="Nirmala UI" w:eastAsia="Cambria" w:hAnsi="Cambria"/>
                <w:color w:val="7B1E1E"/>
                <w:sz w:val="30"/>
                <w:szCs w:val="30"/>
              </w:rPr>
              <w:t xml:space="preserve">ज्ञानविग्रहा</w:t>
            </w:r>
            <w:r>
              <w:rPr>
                <w:rFonts w:ascii="Cambria" w:cs="Nirmala UI" w:eastAsia="Cambria" w:hAnsi="Cambria"/>
              </w:rPr>
              <w:t xml:space="preserve">  </w:t>
            </w:r>
            <w:r>
              <w:rPr>
                <w:rFonts w:ascii="Cambria" w:cs="Nirmala UI" w:eastAsia="Cambria" w:hAnsi="Cambria"/>
                <w:i/>
                <w:iCs/>
                <w:color w:val="6A5242"/>
                <w:sz w:val="21"/>
                <w:szCs w:val="21"/>
              </w:rPr>
              <w:t xml:space="preserve">jñāna-vigrahā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consciousness</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vigrahā</w:t>
            </w:r>
          </w:p>
        </w:tc>
        <w:tc>
          <w:tcPr>
            <w:tcW w:type="pct" w:w="64%"/>
          </w:tcPr>
          <w:p>
            <w:pPr>
              <w:spacing w:after="40"/>
            </w:pPr>
            <w:r>
              <w:rPr>
                <w:rFonts w:ascii="Cambria" w:cs="Nirmala UI" w:eastAsia="Cambria" w:hAnsi="Cambria"/>
                <w:sz w:val="23"/>
                <w:szCs w:val="23"/>
              </w:rPr>
              <w:t xml:space="preserve">body, form</w:t>
            </w:r>
            <w:r>
              <w:rPr>
                <w:rFonts w:ascii="Cambria" w:cs="Nirmala UI" w:eastAsia="Cambria" w:hAnsi="Cambria"/>
              </w:rPr>
              <w:br/>
              <w:t xml:space="preserve"/>
            </w:r>
            <w:r>
              <w:rPr>
                <w:rFonts w:ascii="Cambria" w:cs="Nirmala UI" w:eastAsia="Cambria" w:hAnsi="Cambria"/>
                <w:color w:val="6A5242"/>
                <w:sz w:val="19"/>
                <w:szCs w:val="19"/>
              </w:rPr>
              <w:t xml:space="preserve">vigraha,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637  </w:t>
      </w:r>
      <w:r>
        <w:rPr>
          <w:rFonts w:ascii="Cambria" w:cs="Nirmala UI" w:eastAsia="Cambria" w:hAnsi="Cambria"/>
        </w:rPr>
        <w:t xml:space="preserve">  </w:t>
      </w:r>
      <w:r>
        <w:rPr>
          <w:rFonts w:ascii="Cambria" w:cs="Nirmala UI" w:eastAsia="Cambria" w:hAnsi="Cambria"/>
          <w:color w:val="7B1E1E"/>
          <w:sz w:val="32"/>
          <w:szCs w:val="32"/>
        </w:rPr>
        <w:t xml:space="preserve">विश्वगर्भा</w:t>
      </w:r>
      <w:r>
        <w:rPr>
          <w:rFonts w:ascii="Cambria" w:cs="Nirmala UI" w:eastAsia="Cambria" w:hAnsi="Cambria"/>
        </w:rPr>
        <w:t xml:space="preserve">   </w:t>
      </w:r>
      <w:r>
        <w:rPr>
          <w:rFonts w:ascii="Cambria" w:cs="Nirmala UI" w:eastAsia="Cambria" w:hAnsi="Cambria"/>
          <w:i/>
          <w:iCs/>
          <w:color w:val="6A5242"/>
          <w:sz w:val="25"/>
          <w:szCs w:val="25"/>
        </w:rPr>
        <w:t xml:space="preserve">viśva-garbhā</w:t>
      </w:r>
    </w:p>
    <w:p>
      <w:pPr>
        <w:keepNext/>
        <w:spacing w:after="80"/>
      </w:pPr>
      <w:r>
        <w:rPr>
          <w:rFonts w:ascii="Cambria" w:cs="Nirmala UI" w:eastAsia="Cambria" w:hAnsi="Cambria"/>
          <w:b/>
          <w:bCs/>
          <w:sz w:val="24"/>
          <w:szCs w:val="24"/>
        </w:rPr>
        <w:t xml:space="preserve">She who contains the whole universe in Her womb</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'She in whose womb is the universe'; garbha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गर्भे यस्याः सा विश्वगर्भा</w:t>
      </w:r>
      <w:r>
        <w:rPr>
          <w:rFonts w:ascii="Cambria" w:cs="Nirmala UI" w:eastAsia="Cambria" w:hAnsi="Cambria"/>
        </w:rPr>
        <w:br/>
        <w:t xml:space="preserve"/>
      </w:r>
      <w:r>
        <w:rPr>
          <w:rFonts w:ascii="Cambria" w:cs="Nirmala UI" w:eastAsia="Cambria" w:hAnsi="Cambria"/>
          <w:i/>
          <w:iCs/>
          <w:color w:val="6A5242"/>
          <w:sz w:val="21"/>
          <w:szCs w:val="21"/>
        </w:rPr>
        <w:t xml:space="preserve">viśvam garbhe yasyāḥ sā viśvagarbhā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universe is held within Her before it is born and after it is withdrawn.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638  </w:t>
      </w:r>
      <w:r>
        <w:rPr>
          <w:rFonts w:ascii="Cambria" w:cs="Nirmala UI" w:eastAsia="Cambria" w:hAnsi="Cambria"/>
        </w:rPr>
        <w:t xml:space="preserve">  </w:t>
      </w:r>
      <w:r>
        <w:rPr>
          <w:rFonts w:ascii="Cambria" w:cs="Nirmala UI" w:eastAsia="Cambria" w:hAnsi="Cambria"/>
          <w:color w:val="7B1E1E"/>
          <w:sz w:val="32"/>
          <w:szCs w:val="32"/>
        </w:rPr>
        <w:t xml:space="preserve">स्वर्णगर्भा</w:t>
      </w:r>
      <w:r>
        <w:rPr>
          <w:rFonts w:ascii="Cambria" w:cs="Nirmala UI" w:eastAsia="Cambria" w:hAnsi="Cambria"/>
        </w:rPr>
        <w:t xml:space="preserve">   </w:t>
      </w:r>
      <w:r>
        <w:rPr>
          <w:rFonts w:ascii="Cambria" w:cs="Nirmala UI" w:eastAsia="Cambria" w:hAnsi="Cambria"/>
          <w:i/>
          <w:iCs/>
          <w:color w:val="6A5242"/>
          <w:sz w:val="25"/>
          <w:szCs w:val="25"/>
        </w:rPr>
        <w:t xml:space="preserve">svarṇa-garbhā</w:t>
      </w:r>
    </w:p>
    <w:p>
      <w:pPr>
        <w:keepNext/>
        <w:spacing w:after="80"/>
      </w:pPr>
      <w:r>
        <w:rPr>
          <w:rFonts w:ascii="Cambria" w:cs="Nirmala UI" w:eastAsia="Cambria" w:hAnsi="Cambria"/>
          <w:b/>
          <w:bCs/>
          <w:sz w:val="24"/>
          <w:szCs w:val="24"/>
        </w:rPr>
        <w:t xml:space="preserve">She whose womb is golden, the source of the world (as Hiraṇyagarbha)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'She whose womb holds gold' (or 'whose womb is golden'); garbha takes the feminine -ā. The name echoes Hiraṇyagarbha, 'the golden embryo', the first-born source of the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स्वर्णम् गर्भे यस्याः सा स्वर्णगर्भा</w:t>
      </w:r>
      <w:r>
        <w:rPr>
          <w:rFonts w:ascii="Cambria" w:cs="Nirmala UI" w:eastAsia="Cambria" w:hAnsi="Cambria"/>
        </w:rPr>
        <w:br/>
        <w:t xml:space="preserve"/>
      </w:r>
      <w:r>
        <w:rPr>
          <w:rFonts w:ascii="Cambria" w:cs="Nirmala UI" w:eastAsia="Cambria" w:hAnsi="Cambria"/>
          <w:i/>
          <w:iCs/>
          <w:color w:val="6A5242"/>
          <w:sz w:val="21"/>
          <w:szCs w:val="21"/>
        </w:rPr>
        <w:t xml:space="preserve">svarṇam garbhe yasyāḥ sā svarṇagarbhā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Hiraṇyagarbha, the golden embryo of Ṛgveda 10.121, is the first manifest form from which the world unfolds; She is that golden source.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old meaning gave an interpretation ('the cause of the universe'); the literal bahuvrīhi and its echo of Hiraṇyagarbha are given here. Bhāskararāya's own gloss of this name was not confirmed.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639  </w:t>
      </w:r>
      <w:r>
        <w:rPr>
          <w:rFonts w:ascii="Cambria" w:cs="Nirmala UI" w:eastAsia="Cambria" w:hAnsi="Cambria"/>
        </w:rPr>
        <w:t xml:space="preserve">  </w:t>
      </w:r>
      <w:r>
        <w:rPr>
          <w:rFonts w:ascii="Cambria" w:cs="Nirmala UI" w:eastAsia="Cambria" w:hAnsi="Cambria"/>
          <w:color w:val="7B1E1E"/>
          <w:sz w:val="32"/>
          <w:szCs w:val="32"/>
        </w:rPr>
        <w:t xml:space="preserve">अवरदा</w:t>
      </w:r>
      <w:r>
        <w:rPr>
          <w:rFonts w:ascii="Cambria" w:cs="Nirmala UI" w:eastAsia="Cambria" w:hAnsi="Cambria"/>
        </w:rPr>
        <w:t xml:space="preserve">   </w:t>
      </w:r>
      <w:r>
        <w:rPr>
          <w:rFonts w:ascii="Cambria" w:cs="Nirmala UI" w:eastAsia="Cambria" w:hAnsi="Cambria"/>
          <w:i/>
          <w:iCs/>
          <w:color w:val="6A5242"/>
          <w:sz w:val="25"/>
          <w:szCs w:val="25"/>
        </w:rPr>
        <w:t xml:space="preserve">avaradā</w:t>
      </w:r>
    </w:p>
    <w:p>
      <w:pPr>
        <w:keepNext/>
        <w:spacing w:after="80"/>
      </w:pPr>
      <w:r>
        <w:rPr>
          <w:rFonts w:ascii="Cambria" w:cs="Nirmala UI" w:eastAsia="Cambria" w:hAnsi="Cambria"/>
          <w:b/>
          <w:bCs/>
          <w:sz w:val="24"/>
          <w:szCs w:val="24"/>
        </w:rPr>
        <w:t xml:space="preserve">She who destroys the base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'cutting down' is from √do 'to cut' with the suffix ka (Pāṇini 3.2.3 āto 'nupasarge kaḥ) and the feminine -ā; avara 'the low, the base' is its object: 'She who cuts down the base (the demons)'.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अवरान् द्यति इति अवरदा</w:t>
      </w:r>
      <w:r>
        <w:rPr>
          <w:rFonts w:ascii="Cambria" w:cs="Nirmala UI" w:eastAsia="Cambria" w:hAnsi="Cambria"/>
        </w:rPr>
        <w:br/>
        <w:t xml:space="preserve"/>
      </w:r>
      <w:r>
        <w:rPr>
          <w:rFonts w:ascii="Cambria" w:cs="Nirmala UI" w:eastAsia="Cambria" w:hAnsi="Cambria"/>
          <w:i/>
          <w:iCs/>
          <w:color w:val="6A5242"/>
          <w:sz w:val="21"/>
          <w:szCs w:val="21"/>
        </w:rPr>
        <w:t xml:space="preserve">avarān dyati iti avaradā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cuts down whatever is low and opposed to the good, outward demons and the base tendencies of the mind.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derivation from √do 'to cut' is the traditional one; -dā could also be read from √dā 'to give' ('She who gives even to the lowly'). The name is avaradā, not varadā: the avagraha in the verse marks the elided 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640  </w:t>
      </w:r>
      <w:r>
        <w:rPr>
          <w:rFonts w:ascii="Cambria" w:cs="Nirmala UI" w:eastAsia="Cambria" w:hAnsi="Cambria"/>
        </w:rPr>
        <w:t xml:space="preserve">  </w:t>
      </w:r>
      <w:r>
        <w:rPr>
          <w:rFonts w:ascii="Cambria" w:cs="Nirmala UI" w:eastAsia="Cambria" w:hAnsi="Cambria"/>
          <w:color w:val="7B1E1E"/>
          <w:sz w:val="32"/>
          <w:szCs w:val="32"/>
        </w:rPr>
        <w:t xml:space="preserve">वागधीश्वरी</w:t>
      </w:r>
      <w:r>
        <w:rPr>
          <w:rFonts w:ascii="Cambria" w:cs="Nirmala UI" w:eastAsia="Cambria" w:hAnsi="Cambria"/>
        </w:rPr>
        <w:t xml:space="preserve">   </w:t>
      </w:r>
      <w:r>
        <w:rPr>
          <w:rFonts w:ascii="Cambria" w:cs="Nirmala UI" w:eastAsia="Cambria" w:hAnsi="Cambria"/>
          <w:i/>
          <w:iCs/>
          <w:color w:val="6A5242"/>
          <w:sz w:val="25"/>
          <w:szCs w:val="25"/>
        </w:rPr>
        <w:t xml:space="preserve">vāg-adhīśvarī</w:t>
      </w:r>
    </w:p>
    <w:p>
      <w:pPr>
        <w:keepNext/>
        <w:spacing w:after="80"/>
      </w:pPr>
      <w:r>
        <w:rPr>
          <w:rFonts w:ascii="Cambria" w:cs="Nirmala UI" w:eastAsia="Cambria" w:hAnsi="Cambria"/>
          <w:b/>
          <w:bCs/>
          <w:sz w:val="24"/>
          <w:szCs w:val="24"/>
        </w:rPr>
        <w:t xml:space="preserve">She who presides over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वागधी = वाच् + अधी (vāc + adhī) — c becomes k at the end of a member (Pāṇini 8.2.30 coḥ kuḥ), then voiced to g before a vowel (jaśtva, 8.2.39); अधीश्वरी = अधि + ईश्वरी (adhi + īśvarī) — savarṇa-dīrgha: i + ī → ī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adhīśvarī 'presiding sovereign' is the head and vāc 'speech' stands to it in the genitive: 'the presiding sovereign of speech'.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वाचः अधीश्वरी वागधीश्वरी</w:t>
      </w:r>
      <w:r>
        <w:rPr>
          <w:rFonts w:ascii="Cambria" w:cs="Nirmala UI" w:eastAsia="Cambria" w:hAnsi="Cambria"/>
        </w:rPr>
        <w:br/>
        <w:t xml:space="preserve"/>
      </w:r>
      <w:r>
        <w:rPr>
          <w:rFonts w:ascii="Cambria" w:cs="Nirmala UI" w:eastAsia="Cambria" w:hAnsi="Cambria"/>
          <w:i/>
          <w:iCs/>
          <w:color w:val="6A5242"/>
          <w:sz w:val="21"/>
          <w:szCs w:val="21"/>
        </w:rPr>
        <w:t xml:space="preserve">vācaḥ adhīśvarī vāgadhīśvarī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speech, from the Veda to ordinary words, arises from Her (compare name 577); She is Sarasvatī and more than Sarasvatī.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641  </w:t>
      </w:r>
      <w:r>
        <w:rPr>
          <w:rFonts w:ascii="Cambria" w:cs="Nirmala UI" w:eastAsia="Cambria" w:hAnsi="Cambria"/>
        </w:rPr>
        <w:t xml:space="preserve">  </w:t>
      </w:r>
      <w:r>
        <w:rPr>
          <w:rFonts w:ascii="Cambria" w:cs="Nirmala UI" w:eastAsia="Cambria" w:hAnsi="Cambria"/>
          <w:color w:val="7B1E1E"/>
          <w:sz w:val="32"/>
          <w:szCs w:val="32"/>
        </w:rPr>
        <w:t xml:space="preserve">ध्यानगम्या</w:t>
      </w:r>
      <w:r>
        <w:rPr>
          <w:rFonts w:ascii="Cambria" w:cs="Nirmala UI" w:eastAsia="Cambria" w:hAnsi="Cambria"/>
        </w:rPr>
        <w:t xml:space="preserve">   </w:t>
      </w:r>
      <w:r>
        <w:rPr>
          <w:rFonts w:ascii="Cambria" w:cs="Nirmala UI" w:eastAsia="Cambria" w:hAnsi="Cambria"/>
          <w:i/>
          <w:iCs/>
          <w:color w:val="6A5242"/>
          <w:sz w:val="25"/>
          <w:szCs w:val="25"/>
        </w:rPr>
        <w:t xml:space="preserve">dhyāna-gamyā</w:t>
      </w:r>
    </w:p>
    <w:p>
      <w:pPr>
        <w:keepNext/>
        <w:spacing w:after="80"/>
      </w:pPr>
      <w:r>
        <w:rPr>
          <w:rFonts w:ascii="Cambria" w:cs="Nirmala UI" w:eastAsia="Cambria" w:hAnsi="Cambria"/>
          <w:b/>
          <w:bCs/>
          <w:sz w:val="24"/>
          <w:szCs w:val="24"/>
        </w:rPr>
        <w:t xml:space="preserve">She who is to be attained through meditation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gamyā 'to be reached' is the head; dhyāna 'meditation' is the means,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ध्यानेन गम्या ध्यानगम्या</w:t>
      </w:r>
      <w:r>
        <w:rPr>
          <w:rFonts w:ascii="Cambria" w:cs="Nirmala UI" w:eastAsia="Cambria" w:hAnsi="Cambria"/>
        </w:rPr>
        <w:br/>
        <w:t xml:space="preserve"/>
      </w:r>
      <w:r>
        <w:rPr>
          <w:rFonts w:ascii="Cambria" w:cs="Nirmala UI" w:eastAsia="Cambria" w:hAnsi="Cambria"/>
          <w:i/>
          <w:iCs/>
          <w:color w:val="6A5242"/>
          <w:sz w:val="21"/>
          <w:szCs w:val="21"/>
        </w:rPr>
        <w:t xml:space="preserve">dhyānena gamyā dhyānagamyā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reached not by argument but by steady meditation; the next names say why She cannot be reached otherwise.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642  </w:t>
      </w:r>
      <w:r>
        <w:rPr>
          <w:rFonts w:ascii="Cambria" w:cs="Nirmala UI" w:eastAsia="Cambria" w:hAnsi="Cambria"/>
        </w:rPr>
        <w:t xml:space="preserve">  </w:t>
      </w:r>
      <w:r>
        <w:rPr>
          <w:rFonts w:ascii="Cambria" w:cs="Nirmala UI" w:eastAsia="Cambria" w:hAnsi="Cambria"/>
          <w:color w:val="7B1E1E"/>
          <w:sz w:val="32"/>
          <w:szCs w:val="32"/>
        </w:rPr>
        <w:t xml:space="preserve">अपरिच्छेद्या</w:t>
      </w:r>
      <w:r>
        <w:rPr>
          <w:rFonts w:ascii="Cambria" w:cs="Nirmala UI" w:eastAsia="Cambria" w:hAnsi="Cambria"/>
        </w:rPr>
        <w:t xml:space="preserve">   </w:t>
      </w:r>
      <w:r>
        <w:rPr>
          <w:rFonts w:ascii="Cambria" w:cs="Nirmala UI" w:eastAsia="Cambria" w:hAnsi="Cambria"/>
          <w:i/>
          <w:iCs/>
          <w:color w:val="6A5242"/>
          <w:sz w:val="25"/>
          <w:szCs w:val="25"/>
        </w:rPr>
        <w:t xml:space="preserve">aparicchedyā</w:t>
      </w:r>
    </w:p>
    <w:p>
      <w:pPr>
        <w:keepNext/>
        <w:spacing w:after="80"/>
      </w:pPr>
      <w:r>
        <w:rPr>
          <w:rFonts w:ascii="Cambria" w:cs="Nirmala UI" w:eastAsia="Cambria" w:hAnsi="Cambria"/>
          <w:b/>
          <w:bCs/>
          <w:sz w:val="24"/>
          <w:szCs w:val="24"/>
        </w:rPr>
        <w:t xml:space="preserve">She who cannot be delimited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परिच्छेद्या = परि + छेद्या (pari + chedyā) — after a short vowel, ch takes the augment t (Pāṇini 6.1.73 che ca), which becomes c before ch (8.4.40 stoḥ ścunā ścuḥ), at the prefix junction pari + chedya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(a- before a consonant) is compounded with the gerundive paricchedyā 'to be delimited': 'not to be delimited'.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परिच्छेद्या अपरिच्छेद्या</w:t>
      </w:r>
      <w:r>
        <w:rPr>
          <w:rFonts w:ascii="Cambria" w:cs="Nirmala UI" w:eastAsia="Cambria" w:hAnsi="Cambria"/>
        </w:rPr>
        <w:br/>
        <w:t xml:space="preserve"/>
      </w:r>
      <w:r>
        <w:rPr>
          <w:rFonts w:ascii="Cambria" w:cs="Nirmala UI" w:eastAsia="Cambria" w:hAnsi="Cambria"/>
          <w:i/>
          <w:iCs/>
          <w:color w:val="6A5242"/>
          <w:sz w:val="21"/>
          <w:szCs w:val="21"/>
        </w:rPr>
        <w:t xml:space="preserve">na paricchedyā aparicchedyā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not bounded by space, time or any object; compare name 701, deśakālāparicchinnā.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643  </w:t>
      </w:r>
      <w:r>
        <w:rPr>
          <w:rFonts w:ascii="Cambria" w:cs="Nirmala UI" w:eastAsia="Cambria" w:hAnsi="Cambria"/>
        </w:rPr>
        <w:t xml:space="preserve">  </w:t>
      </w:r>
      <w:r>
        <w:rPr>
          <w:rFonts w:ascii="Cambria" w:cs="Nirmala UI" w:eastAsia="Cambria" w:hAnsi="Cambria"/>
          <w:color w:val="7B1E1E"/>
          <w:sz w:val="32"/>
          <w:szCs w:val="32"/>
        </w:rPr>
        <w:t xml:space="preserve">ज्ञानदा</w:t>
      </w:r>
      <w:r>
        <w:rPr>
          <w:rFonts w:ascii="Cambria" w:cs="Nirmala UI" w:eastAsia="Cambria" w:hAnsi="Cambria"/>
        </w:rPr>
        <w:t xml:space="preserve">   </w:t>
      </w:r>
      <w:r>
        <w:rPr>
          <w:rFonts w:ascii="Cambria" w:cs="Nirmala UI" w:eastAsia="Cambria" w:hAnsi="Cambria"/>
          <w:i/>
          <w:iCs/>
          <w:color w:val="6A5242"/>
          <w:sz w:val="25"/>
          <w:szCs w:val="25"/>
        </w:rPr>
        <w:t xml:space="preserve">jñāna-dā</w:t>
      </w:r>
    </w:p>
    <w:p>
      <w:pPr>
        <w:keepNext/>
        <w:spacing w:after="80"/>
      </w:pPr>
      <w:r>
        <w:rPr>
          <w:rFonts w:ascii="Cambria" w:cs="Nirmala UI" w:eastAsia="Cambria" w:hAnsi="Cambria"/>
          <w:b/>
          <w:bCs/>
          <w:sz w:val="24"/>
          <w:szCs w:val="24"/>
        </w:rPr>
        <w:t xml:space="preserve">She who bestows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'giving' is from √dā with the suffix ka (Pāṇini 3.2.3 āto 'nupasarge kaḥ), feminine -ā, with jñāna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ज्ञानम् ददाति इति ज्ञानदा</w:t>
      </w:r>
      <w:r>
        <w:rPr>
          <w:rFonts w:ascii="Cambria" w:cs="Nirmala UI" w:eastAsia="Cambria" w:hAnsi="Cambria"/>
        </w:rPr>
        <w:br/>
        <w:t xml:space="preserve"/>
      </w:r>
      <w:r>
        <w:rPr>
          <w:rFonts w:ascii="Cambria" w:cs="Nirmala UI" w:eastAsia="Cambria" w:hAnsi="Cambria"/>
          <w:i/>
          <w:iCs/>
          <w:color w:val="6A5242"/>
          <w:sz w:val="21"/>
          <w:szCs w:val="21"/>
        </w:rPr>
        <w:t xml:space="preserve">jñānam dadāti iti jñānadā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knowledge meant is knowledge of the Self, which frees.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644  </w:t>
      </w:r>
      <w:r>
        <w:rPr>
          <w:rFonts w:ascii="Cambria" w:cs="Nirmala UI" w:eastAsia="Cambria" w:hAnsi="Cambria"/>
        </w:rPr>
        <w:t xml:space="preserve">  </w:t>
      </w:r>
      <w:r>
        <w:rPr>
          <w:rFonts w:ascii="Cambria" w:cs="Nirmala UI" w:eastAsia="Cambria" w:hAnsi="Cambria"/>
          <w:color w:val="7B1E1E"/>
          <w:sz w:val="32"/>
          <w:szCs w:val="32"/>
        </w:rPr>
        <w:t xml:space="preserve">ज्ञानविग्रहा</w:t>
      </w:r>
      <w:r>
        <w:rPr>
          <w:rFonts w:ascii="Cambria" w:cs="Nirmala UI" w:eastAsia="Cambria" w:hAnsi="Cambria"/>
        </w:rPr>
        <w:t xml:space="preserve">   </w:t>
      </w:r>
      <w:r>
        <w:rPr>
          <w:rFonts w:ascii="Cambria" w:cs="Nirmala UI" w:eastAsia="Cambria" w:hAnsi="Cambria"/>
          <w:i/>
          <w:iCs/>
          <w:color w:val="6A5242"/>
          <w:sz w:val="25"/>
          <w:szCs w:val="25"/>
        </w:rPr>
        <w:t xml:space="preserve">jñāna-vigrahā</w:t>
      </w:r>
    </w:p>
    <w:p>
      <w:pPr>
        <w:keepNext/>
        <w:spacing w:after="80"/>
      </w:pPr>
      <w:r>
        <w:rPr>
          <w:rFonts w:ascii="Cambria" w:cs="Nirmala UI" w:eastAsia="Cambria" w:hAnsi="Cambria"/>
          <w:b/>
          <w:bCs/>
          <w:sz w:val="24"/>
          <w:szCs w:val="24"/>
        </w:rPr>
        <w:t xml:space="preserve">She whose very body is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'She whose body is knowledge'; vigraha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ज्ञानम् विग्रहः यस्याः सा ज्ञानविग्रहा</w:t>
      </w:r>
      <w:r>
        <w:rPr>
          <w:rFonts w:ascii="Cambria" w:cs="Nirmala UI" w:eastAsia="Cambria" w:hAnsi="Cambria"/>
        </w:rPr>
        <w:br/>
        <w:t xml:space="preserve"/>
      </w:r>
      <w:r>
        <w:rPr>
          <w:rFonts w:ascii="Cambria" w:cs="Nirmala UI" w:eastAsia="Cambria" w:hAnsi="Cambria"/>
          <w:i/>
          <w:iCs/>
          <w:color w:val="6A5242"/>
          <w:sz w:val="21"/>
          <w:szCs w:val="21"/>
        </w:rPr>
        <w:t xml:space="preserve">jñānam vigrahaḥ yasyāḥ sā jñānavigrahā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form is not made of matter: it is knowledge itself taking shape.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128</w:t>
      </w:r>
      <w:r>
        <w:rPr>
          <w:rFonts w:ascii="Cambria" w:cs="Nirmala UI" w:eastAsia="Cambria" w:hAnsi="Cambria"/>
          <w:color w:val="6A5242"/>
          <w:sz w:val="18"/>
          <w:szCs w:val="18"/>
        </w:rPr>
        <w:t xml:space="preserve">    names 645–648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सर्ववेदान्तसंवेद्या सत्यानन्दस्वरूपिणी ।</w:t>
      </w:r>
      <w:r>
        <w:rPr>
          <w:rFonts w:ascii="Cambria" w:cs="Nirmala UI" w:eastAsia="Cambria" w:hAnsi="Cambria"/>
        </w:rPr>
        <w:br/>
        <w:t xml:space="preserve"/>
      </w:r>
      <w:r>
        <w:rPr>
          <w:rFonts w:ascii="Cambria" w:cs="Nirmala UI" w:eastAsia="Cambria" w:hAnsi="Cambria"/>
          <w:sz w:val="38"/>
          <w:szCs w:val="38"/>
        </w:rPr>
        <w:t xml:space="preserve">लोपामुद्रार्चिता लीलाकॢप्तब्रह्माण्डमण्डला ॥ १२८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sarvavedāntasaṃvedyā satyānandasvarūpiṇī |</w:t>
      </w:r>
      <w:r>
        <w:rPr>
          <w:rFonts w:ascii="Cambria" w:cs="Nirmala UI" w:eastAsia="Cambria" w:hAnsi="Cambria"/>
        </w:rPr>
        <w:br/>
        <w:t xml:space="preserve"/>
      </w:r>
      <w:r>
        <w:rPr>
          <w:rFonts w:ascii="Cambria" w:cs="Nirmala UI" w:eastAsia="Cambria" w:hAnsi="Cambria"/>
          <w:i/>
          <w:iCs/>
          <w:color w:val="6A5242"/>
          <w:sz w:val="25"/>
          <w:szCs w:val="25"/>
        </w:rPr>
        <w:t xml:space="preserve">lopāmudrārcitā līlākḷptabrahmāṇḍamaṇḍalā || 128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645 </w:t>
      </w:r>
      <w:r>
        <w:rPr>
          <w:rFonts w:ascii="Cambria" w:cs="Nirmala UI" w:eastAsia="Cambria" w:hAnsi="Cambria"/>
          <w:sz w:val="34"/>
          <w:szCs w:val="34"/>
        </w:rPr>
        <w:t xml:space="preserve">सर्व-वेदान्त-संवेद्या</w:t>
      </w:r>
      <w:r>
        <w:rPr>
          <w:rFonts w:ascii="Cambria" w:cs="Nirmala UI" w:eastAsia="Cambria" w:hAnsi="Cambria"/>
        </w:rPr>
        <w:t xml:space="preserve">     </w:t>
      </w:r>
      <w:r>
        <w:rPr>
          <w:rFonts w:ascii="Cambria" w:cs="Nirmala UI" w:eastAsia="Cambria" w:hAnsi="Cambria"/>
          <w:b/>
          <w:bCs/>
          <w:color w:val="7B1E1E"/>
          <w:sz w:val="18"/>
          <w:szCs w:val="18"/>
        </w:rPr>
        <w:t xml:space="preserve">646 </w:t>
      </w:r>
      <w:r>
        <w:rPr>
          <w:rFonts w:ascii="Cambria" w:cs="Nirmala UI" w:eastAsia="Cambria" w:hAnsi="Cambria"/>
          <w:sz w:val="34"/>
          <w:szCs w:val="34"/>
        </w:rPr>
        <w:t xml:space="preserve">सत्यानन्द-स्वरूपिणी</w:t>
      </w:r>
    </w:p>
    <w:p>
      <w:pPr>
        <w:spacing w:after="120"/>
      </w:pPr>
      <w:r>
        <w:rPr>
          <w:rFonts w:ascii="Cambria" w:cs="Nirmala UI" w:eastAsia="Cambria" w:hAnsi="Cambria"/>
          <w:color w:val="6A5242"/>
          <w:sz w:val="16"/>
          <w:szCs w:val="16"/>
        </w:rPr>
        <w:t xml:space="preserve">645 </w:t>
      </w:r>
      <w:r>
        <w:rPr>
          <w:rFonts w:ascii="Cambria" w:cs="Nirmala UI" w:eastAsia="Cambria" w:hAnsi="Cambria"/>
          <w:i/>
          <w:iCs/>
          <w:color w:val="6A5242"/>
          <w:sz w:val="25"/>
          <w:szCs w:val="25"/>
        </w:rPr>
        <w:t xml:space="preserve">sarva-vedānta-saṃvedyā</w:t>
      </w:r>
      <w:r>
        <w:rPr>
          <w:rFonts w:ascii="Cambria" w:cs="Nirmala UI" w:eastAsia="Cambria" w:hAnsi="Cambria"/>
        </w:rPr>
        <w:t xml:space="preserve">     </w:t>
      </w:r>
      <w:r>
        <w:rPr>
          <w:rFonts w:ascii="Cambria" w:cs="Nirmala UI" w:eastAsia="Cambria" w:hAnsi="Cambria"/>
          <w:color w:val="6A5242"/>
          <w:sz w:val="16"/>
          <w:szCs w:val="16"/>
        </w:rPr>
        <w:t xml:space="preserve">646 </w:t>
      </w:r>
      <w:r>
        <w:rPr>
          <w:rFonts w:ascii="Cambria" w:cs="Nirmala UI" w:eastAsia="Cambria" w:hAnsi="Cambria"/>
          <w:i/>
          <w:iCs/>
          <w:color w:val="6A5242"/>
          <w:sz w:val="25"/>
          <w:szCs w:val="25"/>
        </w:rPr>
        <w:t xml:space="preserve">satyānanda-svarūpiṇī</w:t>
      </w:r>
    </w:p>
    <w:p>
      <w:pPr>
        <w:keepNext/>
        <w:spacing w:after="20" w:line="340"/>
      </w:pPr>
      <w:r>
        <w:rPr>
          <w:rFonts w:ascii="Cambria" w:cs="Nirmala UI" w:eastAsia="Cambria" w:hAnsi="Cambria"/>
          <w:b/>
          <w:bCs/>
          <w:color w:val="7B1E1E"/>
          <w:sz w:val="18"/>
          <w:szCs w:val="18"/>
        </w:rPr>
        <w:t xml:space="preserve">647 </w:t>
      </w:r>
      <w:r>
        <w:rPr>
          <w:rFonts w:ascii="Cambria" w:cs="Nirmala UI" w:eastAsia="Cambria" w:hAnsi="Cambria"/>
          <w:sz w:val="34"/>
          <w:szCs w:val="34"/>
        </w:rPr>
        <w:t xml:space="preserve">लोपामुद्रार्चिता</w:t>
      </w:r>
      <w:r>
        <w:rPr>
          <w:rFonts w:ascii="Cambria" w:cs="Nirmala UI" w:eastAsia="Cambria" w:hAnsi="Cambria"/>
        </w:rPr>
        <w:t xml:space="preserve">     </w:t>
      </w:r>
      <w:r>
        <w:rPr>
          <w:rFonts w:ascii="Cambria" w:cs="Nirmala UI" w:eastAsia="Cambria" w:hAnsi="Cambria"/>
          <w:b/>
          <w:bCs/>
          <w:color w:val="7B1E1E"/>
          <w:sz w:val="18"/>
          <w:szCs w:val="18"/>
        </w:rPr>
        <w:t xml:space="preserve">648 </w:t>
      </w:r>
      <w:r>
        <w:rPr>
          <w:rFonts w:ascii="Cambria" w:cs="Nirmala UI" w:eastAsia="Cambria" w:hAnsi="Cambria"/>
          <w:sz w:val="34"/>
          <w:szCs w:val="34"/>
        </w:rPr>
        <w:t xml:space="preserve">लीला-कॢप्त-ब्रह्माण्ड-मण्डला</w:t>
      </w:r>
    </w:p>
    <w:p>
      <w:pPr>
        <w:spacing w:after="120"/>
      </w:pPr>
      <w:r>
        <w:rPr>
          <w:rFonts w:ascii="Cambria" w:cs="Nirmala UI" w:eastAsia="Cambria" w:hAnsi="Cambria"/>
          <w:color w:val="6A5242"/>
          <w:sz w:val="16"/>
          <w:szCs w:val="16"/>
        </w:rPr>
        <w:t xml:space="preserve">647 </w:t>
      </w:r>
      <w:r>
        <w:rPr>
          <w:rFonts w:ascii="Cambria" w:cs="Nirmala UI" w:eastAsia="Cambria" w:hAnsi="Cambria"/>
          <w:i/>
          <w:iCs/>
          <w:color w:val="6A5242"/>
          <w:sz w:val="25"/>
          <w:szCs w:val="25"/>
        </w:rPr>
        <w:t xml:space="preserve">lopāmudrārcitā</w:t>
      </w:r>
      <w:r>
        <w:rPr>
          <w:rFonts w:ascii="Cambria" w:cs="Nirmala UI" w:eastAsia="Cambria" w:hAnsi="Cambria"/>
        </w:rPr>
        <w:t xml:space="preserve">     </w:t>
      </w:r>
      <w:r>
        <w:rPr>
          <w:rFonts w:ascii="Cambria" w:cs="Nirmala UI" w:eastAsia="Cambria" w:hAnsi="Cambria"/>
          <w:color w:val="6A5242"/>
          <w:sz w:val="16"/>
          <w:szCs w:val="16"/>
        </w:rPr>
        <w:t xml:space="preserve">648 </w:t>
      </w:r>
      <w:r>
        <w:rPr>
          <w:rFonts w:ascii="Cambria" w:cs="Nirmala UI" w:eastAsia="Cambria" w:hAnsi="Cambria"/>
          <w:i/>
          <w:iCs/>
          <w:color w:val="6A5242"/>
          <w:sz w:val="25"/>
          <w:szCs w:val="25"/>
        </w:rPr>
        <w:t xml:space="preserve">līlā-kḷpta-brahmāṇḍa-maṇḍalā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645</w:t>
      </w:r>
      <w:r>
        <w:rPr>
          <w:rFonts w:ascii="Cambria" w:cs="Nirmala UI" w:eastAsia="Cambria" w:hAnsi="Cambria"/>
          <w:sz w:val="23"/>
          <w:szCs w:val="23"/>
        </w:rPr>
        <w:t xml:space="preserve">She who is to be known through all the Upaniṣads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646</w:t>
      </w:r>
      <w:r>
        <w:rPr>
          <w:rFonts w:ascii="Cambria" w:cs="Nirmala UI" w:eastAsia="Cambria" w:hAnsi="Cambria"/>
          <w:sz w:val="23"/>
          <w:szCs w:val="23"/>
        </w:rPr>
        <w:t xml:space="preserve">She whose very nature is truth (being) and bliss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647</w:t>
      </w:r>
      <w:r>
        <w:rPr>
          <w:rFonts w:ascii="Cambria" w:cs="Nirmala UI" w:eastAsia="Cambria" w:hAnsi="Cambria"/>
          <w:sz w:val="23"/>
          <w:szCs w:val="23"/>
        </w:rPr>
        <w:t xml:space="preserve">She who is worshipped by Lopāmudrā (wife of the sage Agastya)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648</w:t>
      </w:r>
      <w:r>
        <w:rPr>
          <w:rFonts w:ascii="Cambria" w:cs="Nirmala UI" w:eastAsia="Cambria" w:hAnsi="Cambria"/>
          <w:sz w:val="23"/>
          <w:szCs w:val="23"/>
        </w:rPr>
        <w:t xml:space="preserve">She who has fashioned the whole sphere of the universe in play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645  </w:t>
            </w:r>
            <w:r>
              <w:rPr>
                <w:rFonts w:ascii="Cambria" w:cs="Nirmala UI" w:eastAsia="Cambria" w:hAnsi="Cambria"/>
                <w:color w:val="7B1E1E"/>
                <w:sz w:val="30"/>
                <w:szCs w:val="30"/>
              </w:rPr>
              <w:t xml:space="preserve">सर्ववेदान्तसंवेद्या</w:t>
            </w:r>
            <w:r>
              <w:rPr>
                <w:rFonts w:ascii="Cambria" w:cs="Nirmala UI" w:eastAsia="Cambria" w:hAnsi="Cambria"/>
              </w:rPr>
              <w:t xml:space="preserve">  </w:t>
            </w:r>
            <w:r>
              <w:rPr>
                <w:rFonts w:ascii="Cambria" w:cs="Nirmala UI" w:eastAsia="Cambria" w:hAnsi="Cambria"/>
                <w:i/>
                <w:iCs/>
                <w:color w:val="6A5242"/>
                <w:sz w:val="21"/>
                <w:szCs w:val="21"/>
              </w:rPr>
              <w:t xml:space="preserve">sarva-vedānta-saṃvedyā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वेदान्त</w:t>
            </w:r>
            <w:r>
              <w:rPr>
                <w:rFonts w:ascii="Cambria" w:cs="Nirmala UI" w:eastAsia="Cambria" w:hAnsi="Cambria"/>
              </w:rPr>
              <w:br/>
              <w:t xml:space="preserve"/>
            </w:r>
            <w:r>
              <w:rPr>
                <w:rFonts w:ascii="Cambria" w:cs="Nirmala UI" w:eastAsia="Cambria" w:hAnsi="Cambria"/>
                <w:i/>
                <w:iCs/>
                <w:color w:val="6A5242"/>
                <w:sz w:val="21"/>
                <w:szCs w:val="21"/>
              </w:rPr>
              <w:t xml:space="preserve">vedānta</w:t>
            </w:r>
          </w:p>
        </w:tc>
        <w:tc>
          <w:tcPr>
            <w:tcW w:type="pct" w:w="64%"/>
          </w:tcPr>
          <w:p>
            <w:pPr>
              <w:spacing w:after="40"/>
            </w:pPr>
            <w:r>
              <w:rPr>
                <w:rFonts w:ascii="Cambria" w:cs="Nirmala UI" w:eastAsia="Cambria" w:hAnsi="Cambria"/>
                <w:sz w:val="23"/>
                <w:szCs w:val="23"/>
              </w:rPr>
              <w:t xml:space="preserve">Vedānta, the Upaniṣads (lit. 'the end of the Veda')</w:t>
            </w:r>
          </w:p>
        </w:tc>
      </w:tr>
      <w:tr>
        <w:trPr>
          <w:cantSplit/>
        </w:trPr>
        <w:tc>
          <w:tcPr>
            <w:tcW w:type="pct" w:w="36%"/>
          </w:tcPr>
          <w:p>
            <w:pPr>
              <w:spacing w:after="40"/>
            </w:pPr>
            <w:r>
              <w:rPr>
                <w:rFonts w:ascii="Cambria" w:cs="Nirmala UI" w:eastAsia="Cambria" w:hAnsi="Cambria"/>
                <w:sz w:val="30"/>
                <w:szCs w:val="30"/>
              </w:rPr>
              <w:t xml:space="preserve">संवेद्या</w:t>
            </w:r>
            <w:r>
              <w:rPr>
                <w:rFonts w:ascii="Cambria" w:cs="Nirmala UI" w:eastAsia="Cambria" w:hAnsi="Cambria"/>
              </w:rPr>
              <w:br/>
              <w:t xml:space="preserve"/>
            </w:r>
            <w:r>
              <w:rPr>
                <w:rFonts w:ascii="Cambria" w:cs="Nirmala UI" w:eastAsia="Cambria" w:hAnsi="Cambria"/>
                <w:i/>
                <w:iCs/>
                <w:color w:val="6A5242"/>
                <w:sz w:val="21"/>
                <w:szCs w:val="21"/>
              </w:rPr>
              <w:t xml:space="preserve">saṃvedyā</w:t>
            </w:r>
          </w:p>
        </w:tc>
        <w:tc>
          <w:tcPr>
            <w:tcW w:type="pct" w:w="64%"/>
          </w:tcPr>
          <w:p>
            <w:pPr>
              <w:spacing w:after="40"/>
            </w:pPr>
            <w:r>
              <w:rPr>
                <w:rFonts w:ascii="Cambria" w:cs="Nirmala UI" w:eastAsia="Cambria" w:hAnsi="Cambria"/>
                <w:sz w:val="23"/>
                <w:szCs w:val="23"/>
              </w:rPr>
              <w:t xml:space="preserve">to be known fully, realized</w:t>
            </w:r>
            <w:r>
              <w:rPr>
                <w:rFonts w:ascii="Cambria" w:cs="Nirmala UI" w:eastAsia="Cambria" w:hAnsi="Cambria"/>
              </w:rPr>
              <w:br/>
              <w:t xml:space="preserve"/>
            </w:r>
            <w:r>
              <w:rPr>
                <w:rFonts w:ascii="Cambria" w:cs="Nirmala UI" w:eastAsia="Cambria" w:hAnsi="Cambria"/>
                <w:color w:val="6A5242"/>
                <w:sz w:val="19"/>
                <w:szCs w:val="19"/>
              </w:rPr>
              <w:t xml:space="preserve">sam + √vid 'to know',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646  </w:t>
            </w:r>
            <w:r>
              <w:rPr>
                <w:rFonts w:ascii="Cambria" w:cs="Nirmala UI" w:eastAsia="Cambria" w:hAnsi="Cambria"/>
                <w:color w:val="7B1E1E"/>
                <w:sz w:val="30"/>
                <w:szCs w:val="30"/>
              </w:rPr>
              <w:t xml:space="preserve">सत्यानन्दस्वरूपिणी</w:t>
            </w:r>
            <w:r>
              <w:rPr>
                <w:rFonts w:ascii="Cambria" w:cs="Nirmala UI" w:eastAsia="Cambria" w:hAnsi="Cambria"/>
              </w:rPr>
              <w:t xml:space="preserve">  </w:t>
            </w:r>
            <w:r>
              <w:rPr>
                <w:rFonts w:ascii="Cambria" w:cs="Nirmala UI" w:eastAsia="Cambria" w:hAnsi="Cambria"/>
                <w:i/>
                <w:iCs/>
                <w:color w:val="6A5242"/>
                <w:sz w:val="21"/>
                <w:szCs w:val="21"/>
              </w:rPr>
              <w:t xml:space="preserve">satyānanda-svarūpiṇī</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 real being</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647  </w:t>
            </w:r>
            <w:r>
              <w:rPr>
                <w:rFonts w:ascii="Cambria" w:cs="Nirmala UI" w:eastAsia="Cambria" w:hAnsi="Cambria"/>
                <w:color w:val="7B1E1E"/>
                <w:sz w:val="30"/>
                <w:szCs w:val="30"/>
              </w:rPr>
              <w:t xml:space="preserve">लोपामुद्रार्चिता</w:t>
            </w:r>
            <w:r>
              <w:rPr>
                <w:rFonts w:ascii="Cambria" w:cs="Nirmala UI" w:eastAsia="Cambria" w:hAnsi="Cambria"/>
              </w:rPr>
              <w:t xml:space="preserve">  </w:t>
            </w:r>
            <w:r>
              <w:rPr>
                <w:rFonts w:ascii="Cambria" w:cs="Nirmala UI" w:eastAsia="Cambria" w:hAnsi="Cambria"/>
                <w:i/>
                <w:iCs/>
                <w:color w:val="6A5242"/>
                <w:sz w:val="21"/>
                <w:szCs w:val="21"/>
              </w:rPr>
              <w:t xml:space="preserve">lopāmudrārcitā</w:t>
            </w:r>
          </w:p>
        </w:tc>
      </w:tr>
      <w:tr>
        <w:trPr>
          <w:cantSplit/>
        </w:trPr>
        <w:tc>
          <w:tcPr>
            <w:tcW w:type="pct" w:w="36%"/>
          </w:tcPr>
          <w:p>
            <w:pPr>
              <w:spacing w:after="40"/>
            </w:pPr>
            <w:r>
              <w:rPr>
                <w:rFonts w:ascii="Cambria" w:cs="Nirmala UI" w:eastAsia="Cambria" w:hAnsi="Cambria"/>
                <w:sz w:val="30"/>
                <w:szCs w:val="30"/>
              </w:rPr>
              <w:t xml:space="preserve">लोपामुद्रा</w:t>
            </w:r>
            <w:r>
              <w:rPr>
                <w:rFonts w:ascii="Cambria" w:cs="Nirmala UI" w:eastAsia="Cambria" w:hAnsi="Cambria"/>
              </w:rPr>
              <w:br/>
              <w:t xml:space="preserve"/>
            </w:r>
            <w:r>
              <w:rPr>
                <w:rFonts w:ascii="Cambria" w:cs="Nirmala UI" w:eastAsia="Cambria" w:hAnsi="Cambria"/>
                <w:i/>
                <w:iCs/>
                <w:color w:val="6A5242"/>
                <w:sz w:val="21"/>
                <w:szCs w:val="21"/>
              </w:rPr>
              <w:t xml:space="preserve">lopāmudrā</w:t>
            </w:r>
          </w:p>
        </w:tc>
        <w:tc>
          <w:tcPr>
            <w:tcW w:type="pct" w:w="64%"/>
          </w:tcPr>
          <w:p>
            <w:pPr>
              <w:spacing w:after="40"/>
            </w:pPr>
            <w:r>
              <w:rPr>
                <w:rFonts w:ascii="Cambria" w:cs="Nirmala UI" w:eastAsia="Cambria" w:hAnsi="Cambria"/>
                <w:sz w:val="23"/>
                <w:szCs w:val="23"/>
              </w:rPr>
              <w:t xml:space="preserve">Lopāmudrā, the wife of the sage Agastya</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√arc,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648  </w:t>
            </w:r>
            <w:r>
              <w:rPr>
                <w:rFonts w:ascii="Cambria" w:cs="Nirmala UI" w:eastAsia="Cambria" w:hAnsi="Cambria"/>
                <w:color w:val="7B1E1E"/>
                <w:sz w:val="30"/>
                <w:szCs w:val="30"/>
              </w:rPr>
              <w:t xml:space="preserve">लीलाकॢप्तब्रह्माण्डमण्डला</w:t>
            </w:r>
            <w:r>
              <w:rPr>
                <w:rFonts w:ascii="Cambria" w:cs="Nirmala UI" w:eastAsia="Cambria" w:hAnsi="Cambria"/>
              </w:rPr>
              <w:t xml:space="preserve">  </w:t>
            </w:r>
            <w:r>
              <w:rPr>
                <w:rFonts w:ascii="Cambria" w:cs="Nirmala UI" w:eastAsia="Cambria" w:hAnsi="Cambria"/>
                <w:i/>
                <w:iCs/>
                <w:color w:val="6A5242"/>
                <w:sz w:val="21"/>
                <w:szCs w:val="21"/>
              </w:rPr>
              <w:t xml:space="preserve">līlā-kḷpta-brahmāṇḍa-maṇḍalā</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līlā</w:t>
            </w:r>
          </w:p>
        </w:tc>
        <w:tc>
          <w:tcPr>
            <w:tcW w:type="pct" w:w="64%"/>
          </w:tcPr>
          <w:p>
            <w:pPr>
              <w:spacing w:after="40"/>
            </w:pPr>
            <w:r>
              <w:rPr>
                <w:rFonts w:ascii="Cambria" w:cs="Nirmala UI" w:eastAsia="Cambria" w:hAnsi="Cambria"/>
                <w:sz w:val="23"/>
                <w:szCs w:val="23"/>
              </w:rPr>
              <w:t xml:space="preserve">play, sport, effortless pastime</w:t>
            </w:r>
          </w:p>
        </w:tc>
      </w:tr>
      <w:tr>
        <w:trPr>
          <w:cantSplit/>
        </w:trPr>
        <w:tc>
          <w:tcPr>
            <w:tcW w:type="pct" w:w="36%"/>
          </w:tcPr>
          <w:p>
            <w:pPr>
              <w:spacing w:after="40"/>
            </w:pPr>
            <w:r>
              <w:rPr>
                <w:rFonts w:ascii="Cambria" w:cs="Nirmala UI" w:eastAsia="Cambria" w:hAnsi="Cambria"/>
                <w:sz w:val="30"/>
                <w:szCs w:val="30"/>
              </w:rPr>
              <w:t xml:space="preserve">कॢप्त</w:t>
            </w:r>
            <w:r>
              <w:rPr>
                <w:rFonts w:ascii="Cambria" w:cs="Nirmala UI" w:eastAsia="Cambria" w:hAnsi="Cambria"/>
              </w:rPr>
              <w:br/>
              <w:t xml:space="preserve"/>
            </w:r>
            <w:r>
              <w:rPr>
                <w:rFonts w:ascii="Cambria" w:cs="Nirmala UI" w:eastAsia="Cambria" w:hAnsi="Cambria"/>
                <w:i/>
                <w:iCs/>
                <w:color w:val="6A5242"/>
                <w:sz w:val="21"/>
                <w:szCs w:val="21"/>
              </w:rPr>
              <w:t xml:space="preserve">kḷpta</w:t>
            </w:r>
          </w:p>
        </w:tc>
        <w:tc>
          <w:tcPr>
            <w:tcW w:type="pct" w:w="64%"/>
          </w:tcPr>
          <w:p>
            <w:pPr>
              <w:spacing w:after="40"/>
            </w:pPr>
            <w:r>
              <w:rPr>
                <w:rFonts w:ascii="Cambria" w:cs="Nirmala UI" w:eastAsia="Cambria" w:hAnsi="Cambria"/>
                <w:sz w:val="23"/>
                <w:szCs w:val="23"/>
              </w:rPr>
              <w:t xml:space="preserve">fashioned, arranged, made</w:t>
            </w:r>
            <w:r>
              <w:rPr>
                <w:rFonts w:ascii="Cambria" w:cs="Nirmala UI" w:eastAsia="Cambria" w:hAnsi="Cambria"/>
              </w:rPr>
              <w:br/>
              <w:t xml:space="preserve"/>
            </w:r>
            <w:r>
              <w:rPr>
                <w:rFonts w:ascii="Cambria" w:cs="Nirmala UI" w:eastAsia="Cambria" w:hAnsi="Cambria"/>
                <w:color w:val="6A5242"/>
                <w:sz w:val="19"/>
                <w:szCs w:val="19"/>
              </w:rPr>
              <w:t xml:space="preserve">√kḷp 'to be fit, arrange', past participle; spelled with vocalic ḷ</w:t>
            </w:r>
          </w:p>
        </w:tc>
      </w:tr>
      <w:tr>
        <w:trPr>
          <w:cantSplit/>
        </w:trPr>
        <w:tc>
          <w:tcPr>
            <w:tcW w:type="pct" w:w="36%"/>
          </w:tcPr>
          <w:p>
            <w:pPr>
              <w:spacing w:after="40"/>
            </w:pPr>
            <w:r>
              <w:rPr>
                <w:rFonts w:ascii="Cambria" w:cs="Nirmala UI" w:eastAsia="Cambria" w:hAnsi="Cambria"/>
                <w:sz w:val="30"/>
                <w:szCs w:val="30"/>
              </w:rPr>
              <w:t xml:space="preserve">ब्रह्माण्ड</w:t>
            </w:r>
            <w:r>
              <w:rPr>
                <w:rFonts w:ascii="Cambria" w:cs="Nirmala UI" w:eastAsia="Cambria" w:hAnsi="Cambria"/>
              </w:rPr>
              <w:br/>
              <w:t xml:space="preserve"/>
            </w:r>
            <w:r>
              <w:rPr>
                <w:rFonts w:ascii="Cambria" w:cs="Nirmala UI" w:eastAsia="Cambria" w:hAnsi="Cambria"/>
                <w:i/>
                <w:iCs/>
                <w:color w:val="6A5242"/>
                <w:sz w:val="21"/>
                <w:szCs w:val="21"/>
              </w:rPr>
              <w:t xml:space="preserve">brahmāṇḍa</w:t>
            </w:r>
          </w:p>
        </w:tc>
        <w:tc>
          <w:tcPr>
            <w:tcW w:type="pct" w:w="64%"/>
          </w:tcPr>
          <w:p>
            <w:pPr>
              <w:spacing w:after="40"/>
            </w:pPr>
            <w:r>
              <w:rPr>
                <w:rFonts w:ascii="Cambria" w:cs="Nirmala UI" w:eastAsia="Cambria" w:hAnsi="Cambria"/>
                <w:sz w:val="23"/>
                <w:szCs w:val="23"/>
              </w:rPr>
              <w:t xml:space="preserve">universe (lit. 'Brahmā's egg')</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maṇḍalā</w:t>
            </w:r>
          </w:p>
        </w:tc>
        <w:tc>
          <w:tcPr>
            <w:tcW w:type="pct" w:w="64%"/>
          </w:tcPr>
          <w:p>
            <w:pPr>
              <w:spacing w:after="40"/>
            </w:pPr>
            <w:r>
              <w:rPr>
                <w:rFonts w:ascii="Cambria" w:cs="Nirmala UI" w:eastAsia="Cambria" w:hAnsi="Cambria"/>
                <w:sz w:val="23"/>
                <w:szCs w:val="23"/>
              </w:rPr>
              <w:t xml:space="preserve">circle, sphere</w:t>
            </w:r>
            <w:r>
              <w:rPr>
                <w:rFonts w:ascii="Cambria" w:cs="Nirmala UI" w:eastAsia="Cambria" w:hAnsi="Cambria"/>
              </w:rPr>
              <w:br/>
              <w:t xml:space="preserve"/>
            </w:r>
            <w:r>
              <w:rPr>
                <w:rFonts w:ascii="Cambria" w:cs="Nirmala UI" w:eastAsia="Cambria" w:hAnsi="Cambria"/>
                <w:color w:val="6A5242"/>
                <w:sz w:val="19"/>
                <w:szCs w:val="19"/>
              </w:rPr>
              <w:t xml:space="preserve">maṇḍala,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645  </w:t>
      </w:r>
      <w:r>
        <w:rPr>
          <w:rFonts w:ascii="Cambria" w:cs="Nirmala UI" w:eastAsia="Cambria" w:hAnsi="Cambria"/>
        </w:rPr>
        <w:t xml:space="preserve">  </w:t>
      </w:r>
      <w:r>
        <w:rPr>
          <w:rFonts w:ascii="Cambria" w:cs="Nirmala UI" w:eastAsia="Cambria" w:hAnsi="Cambria"/>
          <w:color w:val="7B1E1E"/>
          <w:sz w:val="32"/>
          <w:szCs w:val="32"/>
        </w:rPr>
        <w:t xml:space="preserve">सर्ववेदान्तसंवेद्या</w:t>
      </w:r>
      <w:r>
        <w:rPr>
          <w:rFonts w:ascii="Cambria" w:cs="Nirmala UI" w:eastAsia="Cambria" w:hAnsi="Cambria"/>
        </w:rPr>
        <w:t xml:space="preserve">   </w:t>
      </w:r>
      <w:r>
        <w:rPr>
          <w:rFonts w:ascii="Cambria" w:cs="Nirmala UI" w:eastAsia="Cambria" w:hAnsi="Cambria"/>
          <w:i/>
          <w:iCs/>
          <w:color w:val="6A5242"/>
          <w:sz w:val="25"/>
          <w:szCs w:val="25"/>
        </w:rPr>
        <w:t xml:space="preserve">sarva-vedānta-saṃvedyā</w:t>
      </w:r>
    </w:p>
    <w:p>
      <w:pPr>
        <w:keepNext/>
        <w:spacing w:after="80"/>
      </w:pPr>
      <w:r>
        <w:rPr>
          <w:rFonts w:ascii="Cambria" w:cs="Nirmala UI" w:eastAsia="Cambria" w:hAnsi="Cambria"/>
          <w:b/>
          <w:bCs/>
          <w:sz w:val="24"/>
          <w:szCs w:val="24"/>
        </w:rPr>
        <w:t xml:space="preserve">She who is to be known through all the Upaniṣads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वेदान्त = वेद + अन्त (veda + anta) — savarṇa-dīrgha: a + a → ā (Pāṇini 6.1.101 akaḥ savarṇe dīrghaḥ), inside the lexicalised compound vedānta; संवेद्या = सम् + वेद्या (sam + vedyā) — m becomes anusvāra before a consonant (Pāṇini 8.3.23 mo 'nusvāraḥ), at the prefix junction sam + vedya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sarva-vedānta 'all the Upaniṣads' (karmadhāraya). (2) The gerundive saṃvedyā 'to be known fully' is the head and takes them as its means,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वेदान्ताः सर्ववेदान्ताः; सर्ववेदान्तैः संवेद्या सर्ववेदान्तसंवेद्या</w:t>
      </w:r>
      <w:r>
        <w:rPr>
          <w:rFonts w:ascii="Cambria" w:cs="Nirmala UI" w:eastAsia="Cambria" w:hAnsi="Cambria"/>
        </w:rPr>
        <w:br/>
        <w:t xml:space="preserve"/>
      </w:r>
      <w:r>
        <w:rPr>
          <w:rFonts w:ascii="Cambria" w:cs="Nirmala UI" w:eastAsia="Cambria" w:hAnsi="Cambria"/>
          <w:i/>
          <w:iCs/>
          <w:color w:val="6A5242"/>
          <w:sz w:val="21"/>
          <w:szCs w:val="21"/>
        </w:rPr>
        <w:t xml:space="preserve">sarve vedāntāḥ sarvavedāntāḥ; sarvavedāntaiḥ saṃvedyā sarvavedāntasaṃvedyā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the Upaniṣads converge on one meaning (Brahma Sūtra 1.1.4, tat tu samanvayāt), and that meaning is She.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646  </w:t>
      </w:r>
      <w:r>
        <w:rPr>
          <w:rFonts w:ascii="Cambria" w:cs="Nirmala UI" w:eastAsia="Cambria" w:hAnsi="Cambria"/>
        </w:rPr>
        <w:t xml:space="preserve">  </w:t>
      </w:r>
      <w:r>
        <w:rPr>
          <w:rFonts w:ascii="Cambria" w:cs="Nirmala UI" w:eastAsia="Cambria" w:hAnsi="Cambria"/>
          <w:color w:val="7B1E1E"/>
          <w:sz w:val="32"/>
          <w:szCs w:val="32"/>
        </w:rPr>
        <w:t xml:space="preserve">सत्यानन्दस्वरूपिणी</w:t>
      </w:r>
      <w:r>
        <w:rPr>
          <w:rFonts w:ascii="Cambria" w:cs="Nirmala UI" w:eastAsia="Cambria" w:hAnsi="Cambria"/>
        </w:rPr>
        <w:t xml:space="preserve">   </w:t>
      </w:r>
      <w:r>
        <w:rPr>
          <w:rFonts w:ascii="Cambria" w:cs="Nirmala UI" w:eastAsia="Cambria" w:hAnsi="Cambria"/>
          <w:i/>
          <w:iCs/>
          <w:color w:val="6A5242"/>
          <w:sz w:val="25"/>
          <w:szCs w:val="25"/>
        </w:rPr>
        <w:t xml:space="preserve">satyānanda-svarūpiṇī</w:t>
      </w:r>
    </w:p>
    <w:p>
      <w:pPr>
        <w:keepNext/>
        <w:spacing w:after="80"/>
      </w:pPr>
      <w:r>
        <w:rPr>
          <w:rFonts w:ascii="Cambria" w:cs="Nirmala UI" w:eastAsia="Cambria" w:hAnsi="Cambria"/>
          <w:b/>
          <w:bCs/>
          <w:sz w:val="24"/>
          <w:szCs w:val="24"/>
        </w:rPr>
        <w:t xml:space="preserve">She whose very nature is truth (being) and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सत्यानन्द = सत्य + आनन्द (satya + ānanda)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dvandva). </w:t>
      </w:r>
      <w:r>
        <w:rPr>
          <w:rFonts w:ascii="Cambria" w:cs="Nirmala UI" w:eastAsia="Cambria" w:hAnsi="Cambria"/>
          <w:sz w:val="22"/>
          <w:szCs w:val="22"/>
        </w:rPr>
        <w:t xml:space="preserve">(1) satya-ānanda 'truth (being) and bliss' (dvandva; a karmadhāraya 'true bliss' is also possible). (2) sva-rūpa 'own form, essential nature'. (3) The two are identified (karmadhāraya), and the possessive -in with feminine -ī gives 'She whose essential nature is truth and 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च आनन्दः च सत्यानन्दौ; स्वम् रूपम् स्वरूपम्; सत्यानन्दौ स्वरूपम् सत्यानन्दस्वरूपम्; सत्यानन्दस्वरूपम् अस्याः अस्ति इति सत्यानन्दस्वरूपिणी</w:t>
      </w:r>
      <w:r>
        <w:rPr>
          <w:rFonts w:ascii="Cambria" w:cs="Nirmala UI" w:eastAsia="Cambria" w:hAnsi="Cambria"/>
        </w:rPr>
        <w:br/>
        <w:t xml:space="preserve"/>
      </w:r>
      <w:r>
        <w:rPr>
          <w:rFonts w:ascii="Cambria" w:cs="Nirmala UI" w:eastAsia="Cambria" w:hAnsi="Cambria"/>
          <w:i/>
          <w:iCs/>
          <w:color w:val="6A5242"/>
          <w:sz w:val="21"/>
          <w:szCs w:val="21"/>
        </w:rPr>
        <w:t xml:space="preserve">satyam ca ānandaḥ ca satyānandau; svam rūpam svarūpam; satyānandau svarūpam satyānandasvarūpam; satyānandasvarūpam asyāḥ asti iti satyānandasvarūpiṇī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Sat and ānanda, with cit, are the classic description of Brahman (compare name 700, saccidānandarūpiṇī); She is that being and bliss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647  </w:t>
      </w:r>
      <w:r>
        <w:rPr>
          <w:rFonts w:ascii="Cambria" w:cs="Nirmala UI" w:eastAsia="Cambria" w:hAnsi="Cambria"/>
        </w:rPr>
        <w:t xml:space="preserve">  </w:t>
      </w:r>
      <w:r>
        <w:rPr>
          <w:rFonts w:ascii="Cambria" w:cs="Nirmala UI" w:eastAsia="Cambria" w:hAnsi="Cambria"/>
          <w:color w:val="7B1E1E"/>
          <w:sz w:val="32"/>
          <w:szCs w:val="32"/>
        </w:rPr>
        <w:t xml:space="preserve">लोपामुद्रार्चिता</w:t>
      </w:r>
      <w:r>
        <w:rPr>
          <w:rFonts w:ascii="Cambria" w:cs="Nirmala UI" w:eastAsia="Cambria" w:hAnsi="Cambria"/>
        </w:rPr>
        <w:t xml:space="preserve">   </w:t>
      </w:r>
      <w:r>
        <w:rPr>
          <w:rFonts w:ascii="Cambria" w:cs="Nirmala UI" w:eastAsia="Cambria" w:hAnsi="Cambria"/>
          <w:i/>
          <w:iCs/>
          <w:color w:val="6A5242"/>
          <w:sz w:val="25"/>
          <w:szCs w:val="25"/>
        </w:rPr>
        <w:t xml:space="preserve">lopāmudrārcitā</w:t>
      </w:r>
    </w:p>
    <w:p>
      <w:pPr>
        <w:keepNext/>
        <w:spacing w:after="80"/>
      </w:pPr>
      <w:r>
        <w:rPr>
          <w:rFonts w:ascii="Cambria" w:cs="Nirmala UI" w:eastAsia="Cambria" w:hAnsi="Cambria"/>
          <w:b/>
          <w:bCs/>
          <w:sz w:val="24"/>
          <w:szCs w:val="24"/>
        </w:rPr>
        <w:t xml:space="preserve">She who is worshipped by Lopāmudrā (wife of the sage Agastya)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लोपामुद्रार्चिता = लोपामुद्रा + अर्चिता (lopāmudrā + arcitā)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arcitā 'worshipped' is the head and Lopāmudrā is its agent,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लोपामुद्रया अर्चिता लोपामुद्रार्चिता</w:t>
      </w:r>
      <w:r>
        <w:rPr>
          <w:rFonts w:ascii="Cambria" w:cs="Nirmala UI" w:eastAsia="Cambria" w:hAnsi="Cambria"/>
        </w:rPr>
        <w:br/>
        <w:t xml:space="preserve"/>
      </w:r>
      <w:r>
        <w:rPr>
          <w:rFonts w:ascii="Cambria" w:cs="Nirmala UI" w:eastAsia="Cambria" w:hAnsi="Cambria"/>
          <w:i/>
          <w:iCs/>
          <w:color w:val="6A5242"/>
          <w:sz w:val="21"/>
          <w:szCs w:val="21"/>
        </w:rPr>
        <w:t xml:space="preserve">lopāmudrayā arcitā lopāmudrārcitā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Lopāmudrā is counted among the great worshippers of Śrīvidyā, and the hādi form of the Pañcadaśī is named after her; her husband Agastya is the hearer to whom Hayagrīva teaches these thousand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648  </w:t>
      </w:r>
      <w:r>
        <w:rPr>
          <w:rFonts w:ascii="Cambria" w:cs="Nirmala UI" w:eastAsia="Cambria" w:hAnsi="Cambria"/>
        </w:rPr>
        <w:t xml:space="preserve">  </w:t>
      </w:r>
      <w:r>
        <w:rPr>
          <w:rFonts w:ascii="Cambria" w:cs="Nirmala UI" w:eastAsia="Cambria" w:hAnsi="Cambria"/>
          <w:color w:val="7B1E1E"/>
          <w:sz w:val="32"/>
          <w:szCs w:val="32"/>
        </w:rPr>
        <w:t xml:space="preserve">लीलाकॢप्तब्रह्माण्डमण्डला</w:t>
      </w:r>
      <w:r>
        <w:rPr>
          <w:rFonts w:ascii="Cambria" w:cs="Nirmala UI" w:eastAsia="Cambria" w:hAnsi="Cambria"/>
        </w:rPr>
        <w:t xml:space="preserve">   </w:t>
      </w:r>
      <w:r>
        <w:rPr>
          <w:rFonts w:ascii="Cambria" w:cs="Nirmala UI" w:eastAsia="Cambria" w:hAnsi="Cambria"/>
          <w:i/>
          <w:iCs/>
          <w:color w:val="6A5242"/>
          <w:sz w:val="25"/>
          <w:szCs w:val="25"/>
        </w:rPr>
        <w:t xml:space="preserve">līlā-kḷpta-brahmāṇḍa-maṇḍalā</w:t>
      </w:r>
    </w:p>
    <w:p>
      <w:pPr>
        <w:keepNext/>
        <w:spacing w:after="80"/>
      </w:pPr>
      <w:r>
        <w:rPr>
          <w:rFonts w:ascii="Cambria" w:cs="Nirmala UI" w:eastAsia="Cambria" w:hAnsi="Cambria"/>
          <w:b/>
          <w:bCs/>
          <w:sz w:val="24"/>
          <w:szCs w:val="24"/>
        </w:rPr>
        <w:t xml:space="preserve">She who has fashioned the whole sphere of the universe in play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ब्रह्माण्ड = ब्रह्म + अण्ड (brahma + aṇḍa) — savarṇa-dīrgha: a + a → ā (Pāṇini 6.1.101 akaḥ savarṇe dīrghaḥ), inside the lexicalised compound brahmāṇḍa (brahman drops its final n first, 8.2.7)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ṣaṣṭhī-tatpuruṣa). </w:t>
      </w:r>
      <w:r>
        <w:rPr>
          <w:rFonts w:ascii="Cambria" w:cs="Nirmala UI" w:eastAsia="Cambria" w:hAnsi="Cambria"/>
          <w:sz w:val="22"/>
          <w:szCs w:val="22"/>
        </w:rPr>
        <w:t xml:space="preserve">(1) līlā-kḷpta 'fashioned in play' (tṛtīyā-tatpuruṣa: līlā is the manner, in the instrumental). (2) brahmāṇḍa-maṇḍala 'the round of the world-eggs', the whole universe (ṣaṣṭhī-tatpuruṣa), qualified by (1). (3) The whole is a bahuvrīhi: 'She by whom the sphere of the universe is fashioned in play'; maṇḍala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लीलया कॢप्तम् लीलाकॢप्तम्; ब्रह्माण्डानाम् मण्डलम् ब्रह्माण्डमण्डलम्; लीलाकॢप्तम् ब्रह्माण्डमण्डलम् यस्याः सा लीलाकॢप्तब्रह्माण्डमण्डला</w:t>
      </w:r>
      <w:r>
        <w:rPr>
          <w:rFonts w:ascii="Cambria" w:cs="Nirmala UI" w:eastAsia="Cambria" w:hAnsi="Cambria"/>
        </w:rPr>
        <w:br/>
        <w:t xml:space="preserve"/>
      </w:r>
      <w:r>
        <w:rPr>
          <w:rFonts w:ascii="Cambria" w:cs="Nirmala UI" w:eastAsia="Cambria" w:hAnsi="Cambria"/>
          <w:i/>
          <w:iCs/>
          <w:color w:val="6A5242"/>
          <w:sz w:val="21"/>
          <w:szCs w:val="21"/>
        </w:rPr>
        <w:t xml:space="preserve">līlayā kḷptam līlākḷptam; brahmāṇḍānām maṇḍalam brahmāṇḍamaṇḍalam; līlākḷptam brahmāṇḍamaṇḍalam yasyāḥ sā līlākḷptabrahmāṇḍamaṇḍalā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Creation costs Her no effort and serves no need: it is līlā, play (compare Brahma Sūtra 2.1.33, lokavat tu līlākaivalyam).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129</w:t>
      </w:r>
      <w:r>
        <w:rPr>
          <w:rFonts w:ascii="Cambria" w:cs="Nirmala UI" w:eastAsia="Cambria" w:hAnsi="Cambria"/>
          <w:color w:val="6A5242"/>
          <w:sz w:val="18"/>
          <w:szCs w:val="18"/>
        </w:rPr>
        <w:t xml:space="preserve">    names 649–657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अदृश्या दृश्यरहिता विज्ञात्री वेद्यवर्जिता ।</w:t>
      </w:r>
      <w:r>
        <w:rPr>
          <w:rFonts w:ascii="Cambria" w:cs="Nirmala UI" w:eastAsia="Cambria" w:hAnsi="Cambria"/>
        </w:rPr>
        <w:br/>
        <w:t xml:space="preserve"/>
      </w:r>
      <w:r>
        <w:rPr>
          <w:rFonts w:ascii="Cambria" w:cs="Nirmala UI" w:eastAsia="Cambria" w:hAnsi="Cambria"/>
          <w:sz w:val="38"/>
          <w:szCs w:val="38"/>
        </w:rPr>
        <w:t xml:space="preserve">योगिनी योगदा योग्या योगानन्दा युगन्धरा ॥ १२९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adṛśyā dṛśyarahitā vijñātrī vedyavarjitā |</w:t>
      </w:r>
      <w:r>
        <w:rPr>
          <w:rFonts w:ascii="Cambria" w:cs="Nirmala UI" w:eastAsia="Cambria" w:hAnsi="Cambria"/>
        </w:rPr>
        <w:br/>
        <w:t xml:space="preserve"/>
      </w:r>
      <w:r>
        <w:rPr>
          <w:rFonts w:ascii="Cambria" w:cs="Nirmala UI" w:eastAsia="Cambria" w:hAnsi="Cambria"/>
          <w:i/>
          <w:iCs/>
          <w:color w:val="6A5242"/>
          <w:sz w:val="25"/>
          <w:szCs w:val="25"/>
        </w:rPr>
        <w:t xml:space="preserve">yoginī yogadā yogyā yogānandā yugandharā || 129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649 </w:t>
      </w:r>
      <w:r>
        <w:rPr>
          <w:rFonts w:ascii="Cambria" w:cs="Nirmala UI" w:eastAsia="Cambria" w:hAnsi="Cambria"/>
          <w:sz w:val="34"/>
          <w:szCs w:val="34"/>
        </w:rPr>
        <w:t xml:space="preserve">अदृश्या</w:t>
      </w:r>
      <w:r>
        <w:rPr>
          <w:rFonts w:ascii="Cambria" w:cs="Nirmala UI" w:eastAsia="Cambria" w:hAnsi="Cambria"/>
        </w:rPr>
        <w:t xml:space="preserve">     </w:t>
      </w:r>
      <w:r>
        <w:rPr>
          <w:rFonts w:ascii="Cambria" w:cs="Nirmala UI" w:eastAsia="Cambria" w:hAnsi="Cambria"/>
          <w:b/>
          <w:bCs/>
          <w:color w:val="7B1E1E"/>
          <w:sz w:val="18"/>
          <w:szCs w:val="18"/>
        </w:rPr>
        <w:t xml:space="preserve">650 </w:t>
      </w:r>
      <w:r>
        <w:rPr>
          <w:rFonts w:ascii="Cambria" w:cs="Nirmala UI" w:eastAsia="Cambria" w:hAnsi="Cambria"/>
          <w:sz w:val="34"/>
          <w:szCs w:val="34"/>
        </w:rPr>
        <w:t xml:space="preserve">दृश्य-रहिता</w:t>
      </w:r>
      <w:r>
        <w:rPr>
          <w:rFonts w:ascii="Cambria" w:cs="Nirmala UI" w:eastAsia="Cambria" w:hAnsi="Cambria"/>
        </w:rPr>
        <w:t xml:space="preserve">     </w:t>
      </w:r>
      <w:r>
        <w:rPr>
          <w:rFonts w:ascii="Cambria" w:cs="Nirmala UI" w:eastAsia="Cambria" w:hAnsi="Cambria"/>
          <w:b/>
          <w:bCs/>
          <w:color w:val="7B1E1E"/>
          <w:sz w:val="18"/>
          <w:szCs w:val="18"/>
        </w:rPr>
        <w:t xml:space="preserve">651 </w:t>
      </w:r>
      <w:r>
        <w:rPr>
          <w:rFonts w:ascii="Cambria" w:cs="Nirmala UI" w:eastAsia="Cambria" w:hAnsi="Cambria"/>
          <w:sz w:val="34"/>
          <w:szCs w:val="34"/>
        </w:rPr>
        <w:t xml:space="preserve">विज्ञात्री</w:t>
      </w:r>
      <w:r>
        <w:rPr>
          <w:rFonts w:ascii="Cambria" w:cs="Nirmala UI" w:eastAsia="Cambria" w:hAnsi="Cambria"/>
        </w:rPr>
        <w:t xml:space="preserve">     </w:t>
      </w:r>
      <w:r>
        <w:rPr>
          <w:rFonts w:ascii="Cambria" w:cs="Nirmala UI" w:eastAsia="Cambria" w:hAnsi="Cambria"/>
          <w:b/>
          <w:bCs/>
          <w:color w:val="7B1E1E"/>
          <w:sz w:val="18"/>
          <w:szCs w:val="18"/>
        </w:rPr>
        <w:t xml:space="preserve">652 </w:t>
      </w:r>
      <w:r>
        <w:rPr>
          <w:rFonts w:ascii="Cambria" w:cs="Nirmala UI" w:eastAsia="Cambria" w:hAnsi="Cambria"/>
          <w:sz w:val="34"/>
          <w:szCs w:val="34"/>
        </w:rPr>
        <w:t xml:space="preserve">वेद्य-वर्जिता</w:t>
      </w:r>
    </w:p>
    <w:p>
      <w:pPr>
        <w:spacing w:after="120"/>
      </w:pPr>
      <w:r>
        <w:rPr>
          <w:rFonts w:ascii="Cambria" w:cs="Nirmala UI" w:eastAsia="Cambria" w:hAnsi="Cambria"/>
          <w:color w:val="6A5242"/>
          <w:sz w:val="16"/>
          <w:szCs w:val="16"/>
        </w:rPr>
        <w:t xml:space="preserve">649 </w:t>
      </w:r>
      <w:r>
        <w:rPr>
          <w:rFonts w:ascii="Cambria" w:cs="Nirmala UI" w:eastAsia="Cambria" w:hAnsi="Cambria"/>
          <w:i/>
          <w:iCs/>
          <w:color w:val="6A5242"/>
          <w:sz w:val="25"/>
          <w:szCs w:val="25"/>
        </w:rPr>
        <w:t xml:space="preserve">adṛśyā</w:t>
      </w:r>
      <w:r>
        <w:rPr>
          <w:rFonts w:ascii="Cambria" w:cs="Nirmala UI" w:eastAsia="Cambria" w:hAnsi="Cambria"/>
        </w:rPr>
        <w:t xml:space="preserve">     </w:t>
      </w:r>
      <w:r>
        <w:rPr>
          <w:rFonts w:ascii="Cambria" w:cs="Nirmala UI" w:eastAsia="Cambria" w:hAnsi="Cambria"/>
          <w:color w:val="6A5242"/>
          <w:sz w:val="16"/>
          <w:szCs w:val="16"/>
        </w:rPr>
        <w:t xml:space="preserve">650 </w:t>
      </w:r>
      <w:r>
        <w:rPr>
          <w:rFonts w:ascii="Cambria" w:cs="Nirmala UI" w:eastAsia="Cambria" w:hAnsi="Cambria"/>
          <w:i/>
          <w:iCs/>
          <w:color w:val="6A5242"/>
          <w:sz w:val="25"/>
          <w:szCs w:val="25"/>
        </w:rPr>
        <w:t xml:space="preserve">dṛśya-rahitā</w:t>
      </w:r>
      <w:r>
        <w:rPr>
          <w:rFonts w:ascii="Cambria" w:cs="Nirmala UI" w:eastAsia="Cambria" w:hAnsi="Cambria"/>
        </w:rPr>
        <w:t xml:space="preserve">     </w:t>
      </w:r>
      <w:r>
        <w:rPr>
          <w:rFonts w:ascii="Cambria" w:cs="Nirmala UI" w:eastAsia="Cambria" w:hAnsi="Cambria"/>
          <w:color w:val="6A5242"/>
          <w:sz w:val="16"/>
          <w:szCs w:val="16"/>
        </w:rPr>
        <w:t xml:space="preserve">651 </w:t>
      </w:r>
      <w:r>
        <w:rPr>
          <w:rFonts w:ascii="Cambria" w:cs="Nirmala UI" w:eastAsia="Cambria" w:hAnsi="Cambria"/>
          <w:i/>
          <w:iCs/>
          <w:color w:val="6A5242"/>
          <w:sz w:val="25"/>
          <w:szCs w:val="25"/>
        </w:rPr>
        <w:t xml:space="preserve">vijñātrī</w:t>
      </w:r>
      <w:r>
        <w:rPr>
          <w:rFonts w:ascii="Cambria" w:cs="Nirmala UI" w:eastAsia="Cambria" w:hAnsi="Cambria"/>
        </w:rPr>
        <w:t xml:space="preserve">     </w:t>
      </w:r>
      <w:r>
        <w:rPr>
          <w:rFonts w:ascii="Cambria" w:cs="Nirmala UI" w:eastAsia="Cambria" w:hAnsi="Cambria"/>
          <w:color w:val="6A5242"/>
          <w:sz w:val="16"/>
          <w:szCs w:val="16"/>
        </w:rPr>
        <w:t xml:space="preserve">652 </w:t>
      </w:r>
      <w:r>
        <w:rPr>
          <w:rFonts w:ascii="Cambria" w:cs="Nirmala UI" w:eastAsia="Cambria" w:hAnsi="Cambria"/>
          <w:i/>
          <w:iCs/>
          <w:color w:val="6A5242"/>
          <w:sz w:val="25"/>
          <w:szCs w:val="25"/>
        </w:rPr>
        <w:t xml:space="preserve">vedya-varjitā</w:t>
      </w:r>
    </w:p>
    <w:p>
      <w:pPr>
        <w:keepNext/>
        <w:spacing w:after="20" w:line="340"/>
      </w:pPr>
      <w:r>
        <w:rPr>
          <w:rFonts w:ascii="Cambria" w:cs="Nirmala UI" w:eastAsia="Cambria" w:hAnsi="Cambria"/>
          <w:b/>
          <w:bCs/>
          <w:color w:val="7B1E1E"/>
          <w:sz w:val="18"/>
          <w:szCs w:val="18"/>
        </w:rPr>
        <w:t xml:space="preserve">653 </w:t>
      </w:r>
      <w:r>
        <w:rPr>
          <w:rFonts w:ascii="Cambria" w:cs="Nirmala UI" w:eastAsia="Cambria" w:hAnsi="Cambria"/>
          <w:sz w:val="34"/>
          <w:szCs w:val="34"/>
        </w:rPr>
        <w:t xml:space="preserve">योगिनी</w:t>
      </w:r>
      <w:r>
        <w:rPr>
          <w:rFonts w:ascii="Cambria" w:cs="Nirmala UI" w:eastAsia="Cambria" w:hAnsi="Cambria"/>
        </w:rPr>
        <w:t xml:space="preserve">     </w:t>
      </w:r>
      <w:r>
        <w:rPr>
          <w:rFonts w:ascii="Cambria" w:cs="Nirmala UI" w:eastAsia="Cambria" w:hAnsi="Cambria"/>
          <w:b/>
          <w:bCs/>
          <w:color w:val="7B1E1E"/>
          <w:sz w:val="18"/>
          <w:szCs w:val="18"/>
        </w:rPr>
        <w:t xml:space="preserve">654 </w:t>
      </w:r>
      <w:r>
        <w:rPr>
          <w:rFonts w:ascii="Cambria" w:cs="Nirmala UI" w:eastAsia="Cambria" w:hAnsi="Cambria"/>
          <w:sz w:val="34"/>
          <w:szCs w:val="34"/>
        </w:rPr>
        <w:t xml:space="preserve">योग-दा</w:t>
      </w:r>
      <w:r>
        <w:rPr>
          <w:rFonts w:ascii="Cambria" w:cs="Nirmala UI" w:eastAsia="Cambria" w:hAnsi="Cambria"/>
        </w:rPr>
        <w:t xml:space="preserve">     </w:t>
      </w:r>
      <w:r>
        <w:rPr>
          <w:rFonts w:ascii="Cambria" w:cs="Nirmala UI" w:eastAsia="Cambria" w:hAnsi="Cambria"/>
          <w:b/>
          <w:bCs/>
          <w:color w:val="7B1E1E"/>
          <w:sz w:val="18"/>
          <w:szCs w:val="18"/>
        </w:rPr>
        <w:t xml:space="preserve">655 </w:t>
      </w:r>
      <w:r>
        <w:rPr>
          <w:rFonts w:ascii="Cambria" w:cs="Nirmala UI" w:eastAsia="Cambria" w:hAnsi="Cambria"/>
          <w:sz w:val="34"/>
          <w:szCs w:val="34"/>
        </w:rPr>
        <w:t xml:space="preserve">योग्या</w:t>
      </w:r>
      <w:r>
        <w:rPr>
          <w:rFonts w:ascii="Cambria" w:cs="Nirmala UI" w:eastAsia="Cambria" w:hAnsi="Cambria"/>
        </w:rPr>
        <w:t xml:space="preserve">     </w:t>
      </w:r>
      <w:r>
        <w:rPr>
          <w:rFonts w:ascii="Cambria" w:cs="Nirmala UI" w:eastAsia="Cambria" w:hAnsi="Cambria"/>
          <w:b/>
          <w:bCs/>
          <w:color w:val="7B1E1E"/>
          <w:sz w:val="18"/>
          <w:szCs w:val="18"/>
        </w:rPr>
        <w:t xml:space="preserve">656 </w:t>
      </w:r>
      <w:r>
        <w:rPr>
          <w:rFonts w:ascii="Cambria" w:cs="Nirmala UI" w:eastAsia="Cambria" w:hAnsi="Cambria"/>
          <w:sz w:val="34"/>
          <w:szCs w:val="34"/>
        </w:rPr>
        <w:t xml:space="preserve">योगानन्दा</w:t>
      </w:r>
      <w:r>
        <w:rPr>
          <w:rFonts w:ascii="Cambria" w:cs="Nirmala UI" w:eastAsia="Cambria" w:hAnsi="Cambria"/>
        </w:rPr>
        <w:t xml:space="preserve">     </w:t>
      </w:r>
      <w:r>
        <w:rPr>
          <w:rFonts w:ascii="Cambria" w:cs="Nirmala UI" w:eastAsia="Cambria" w:hAnsi="Cambria"/>
          <w:b/>
          <w:bCs/>
          <w:color w:val="7B1E1E"/>
          <w:sz w:val="18"/>
          <w:szCs w:val="18"/>
        </w:rPr>
        <w:t xml:space="preserve">657 </w:t>
      </w:r>
      <w:r>
        <w:rPr>
          <w:rFonts w:ascii="Cambria" w:cs="Nirmala UI" w:eastAsia="Cambria" w:hAnsi="Cambria"/>
          <w:sz w:val="34"/>
          <w:szCs w:val="34"/>
        </w:rPr>
        <w:t xml:space="preserve">युगन्-धरा</w:t>
      </w:r>
    </w:p>
    <w:p>
      <w:pPr>
        <w:spacing w:after="120"/>
      </w:pPr>
      <w:r>
        <w:rPr>
          <w:rFonts w:ascii="Cambria" w:cs="Nirmala UI" w:eastAsia="Cambria" w:hAnsi="Cambria"/>
          <w:color w:val="6A5242"/>
          <w:sz w:val="16"/>
          <w:szCs w:val="16"/>
        </w:rPr>
        <w:t xml:space="preserve">653 </w:t>
      </w:r>
      <w:r>
        <w:rPr>
          <w:rFonts w:ascii="Cambria" w:cs="Nirmala UI" w:eastAsia="Cambria" w:hAnsi="Cambria"/>
          <w:i/>
          <w:iCs/>
          <w:color w:val="6A5242"/>
          <w:sz w:val="25"/>
          <w:szCs w:val="25"/>
        </w:rPr>
        <w:t xml:space="preserve">yoginī</w:t>
      </w:r>
      <w:r>
        <w:rPr>
          <w:rFonts w:ascii="Cambria" w:cs="Nirmala UI" w:eastAsia="Cambria" w:hAnsi="Cambria"/>
        </w:rPr>
        <w:t xml:space="preserve">     </w:t>
      </w:r>
      <w:r>
        <w:rPr>
          <w:rFonts w:ascii="Cambria" w:cs="Nirmala UI" w:eastAsia="Cambria" w:hAnsi="Cambria"/>
          <w:color w:val="6A5242"/>
          <w:sz w:val="16"/>
          <w:szCs w:val="16"/>
        </w:rPr>
        <w:t xml:space="preserve">654 </w:t>
      </w:r>
      <w:r>
        <w:rPr>
          <w:rFonts w:ascii="Cambria" w:cs="Nirmala UI" w:eastAsia="Cambria" w:hAnsi="Cambria"/>
          <w:i/>
          <w:iCs/>
          <w:color w:val="6A5242"/>
          <w:sz w:val="25"/>
          <w:szCs w:val="25"/>
        </w:rPr>
        <w:t xml:space="preserve">yoga-dā</w:t>
      </w:r>
      <w:r>
        <w:rPr>
          <w:rFonts w:ascii="Cambria" w:cs="Nirmala UI" w:eastAsia="Cambria" w:hAnsi="Cambria"/>
        </w:rPr>
        <w:t xml:space="preserve">     </w:t>
      </w:r>
      <w:r>
        <w:rPr>
          <w:rFonts w:ascii="Cambria" w:cs="Nirmala UI" w:eastAsia="Cambria" w:hAnsi="Cambria"/>
          <w:color w:val="6A5242"/>
          <w:sz w:val="16"/>
          <w:szCs w:val="16"/>
        </w:rPr>
        <w:t xml:space="preserve">655 </w:t>
      </w:r>
      <w:r>
        <w:rPr>
          <w:rFonts w:ascii="Cambria" w:cs="Nirmala UI" w:eastAsia="Cambria" w:hAnsi="Cambria"/>
          <w:i/>
          <w:iCs/>
          <w:color w:val="6A5242"/>
          <w:sz w:val="25"/>
          <w:szCs w:val="25"/>
        </w:rPr>
        <w:t xml:space="preserve">yogyā</w:t>
      </w:r>
      <w:r>
        <w:rPr>
          <w:rFonts w:ascii="Cambria" w:cs="Nirmala UI" w:eastAsia="Cambria" w:hAnsi="Cambria"/>
        </w:rPr>
        <w:t xml:space="preserve">     </w:t>
      </w:r>
      <w:r>
        <w:rPr>
          <w:rFonts w:ascii="Cambria" w:cs="Nirmala UI" w:eastAsia="Cambria" w:hAnsi="Cambria"/>
          <w:color w:val="6A5242"/>
          <w:sz w:val="16"/>
          <w:szCs w:val="16"/>
        </w:rPr>
        <w:t xml:space="preserve">656 </w:t>
      </w:r>
      <w:r>
        <w:rPr>
          <w:rFonts w:ascii="Cambria" w:cs="Nirmala UI" w:eastAsia="Cambria" w:hAnsi="Cambria"/>
          <w:i/>
          <w:iCs/>
          <w:color w:val="6A5242"/>
          <w:sz w:val="25"/>
          <w:szCs w:val="25"/>
        </w:rPr>
        <w:t xml:space="preserve">yogānandā</w:t>
      </w:r>
      <w:r>
        <w:rPr>
          <w:rFonts w:ascii="Cambria" w:cs="Nirmala UI" w:eastAsia="Cambria" w:hAnsi="Cambria"/>
        </w:rPr>
        <w:t xml:space="preserve">     </w:t>
      </w:r>
      <w:r>
        <w:rPr>
          <w:rFonts w:ascii="Cambria" w:cs="Nirmala UI" w:eastAsia="Cambria" w:hAnsi="Cambria"/>
          <w:color w:val="6A5242"/>
          <w:sz w:val="16"/>
          <w:szCs w:val="16"/>
        </w:rPr>
        <w:t xml:space="preserve">657 </w:t>
      </w:r>
      <w:r>
        <w:rPr>
          <w:rFonts w:ascii="Cambria" w:cs="Nirmala UI" w:eastAsia="Cambria" w:hAnsi="Cambria"/>
          <w:i/>
          <w:iCs/>
          <w:color w:val="6A5242"/>
          <w:sz w:val="25"/>
          <w:szCs w:val="25"/>
        </w:rPr>
        <w:t xml:space="preserve">yugan-dharā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649</w:t>
      </w:r>
      <w:r>
        <w:rPr>
          <w:rFonts w:ascii="Cambria" w:cs="Nirmala UI" w:eastAsia="Cambria" w:hAnsi="Cambria"/>
          <w:sz w:val="23"/>
          <w:szCs w:val="23"/>
        </w:rPr>
        <w:t xml:space="preserve">She who is invisible, beyond the reach of the senses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650</w:t>
      </w:r>
      <w:r>
        <w:rPr>
          <w:rFonts w:ascii="Cambria" w:cs="Nirmala UI" w:eastAsia="Cambria" w:hAnsi="Cambria"/>
          <w:sz w:val="23"/>
          <w:szCs w:val="23"/>
        </w:rPr>
        <w:t xml:space="preserve">She who is free of anything seen, with nothing outside Her to see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651</w:t>
      </w:r>
      <w:r>
        <w:rPr>
          <w:rFonts w:ascii="Cambria" w:cs="Nirmala UI" w:eastAsia="Cambria" w:hAnsi="Cambria"/>
          <w:sz w:val="23"/>
          <w:szCs w:val="23"/>
        </w:rPr>
        <w:t xml:space="preserve">She who is the knower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652</w:t>
      </w:r>
      <w:r>
        <w:rPr>
          <w:rFonts w:ascii="Cambria" w:cs="Nirmala UI" w:eastAsia="Cambria" w:hAnsi="Cambria"/>
          <w:sz w:val="23"/>
          <w:szCs w:val="23"/>
        </w:rPr>
        <w:t xml:space="preserve">She who has nothing to be known apart from Herself</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653</w:t>
      </w:r>
      <w:r>
        <w:rPr>
          <w:rFonts w:ascii="Cambria" w:cs="Nirmala UI" w:eastAsia="Cambria" w:hAnsi="Cambria"/>
          <w:sz w:val="23"/>
          <w:szCs w:val="23"/>
        </w:rPr>
        <w:t xml:space="preserve">She who possesses the power of yoga, ever united with Paraśiva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654</w:t>
      </w:r>
      <w:r>
        <w:rPr>
          <w:rFonts w:ascii="Cambria" w:cs="Nirmala UI" w:eastAsia="Cambria" w:hAnsi="Cambria"/>
          <w:sz w:val="23"/>
          <w:szCs w:val="23"/>
        </w:rPr>
        <w:t xml:space="preserve">She who bestows the power of yoga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655</w:t>
      </w:r>
      <w:r>
        <w:rPr>
          <w:rFonts w:ascii="Cambria" w:cs="Nirmala UI" w:eastAsia="Cambria" w:hAnsi="Cambria"/>
          <w:sz w:val="23"/>
          <w:szCs w:val="23"/>
        </w:rPr>
        <w:t xml:space="preserve">She who is fit to be reached through yoga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656</w:t>
      </w:r>
      <w:r>
        <w:rPr>
          <w:rFonts w:ascii="Cambria" w:cs="Nirmala UI" w:eastAsia="Cambria" w:hAnsi="Cambria"/>
          <w:sz w:val="23"/>
          <w:szCs w:val="23"/>
        </w:rPr>
        <w:t xml:space="preserve">She who enjoys the bliss of yoga, and is that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657</w:t>
      </w:r>
      <w:r>
        <w:rPr>
          <w:rFonts w:ascii="Cambria" w:cs="Nirmala UI" w:eastAsia="Cambria" w:hAnsi="Cambria"/>
          <w:sz w:val="23"/>
          <w:szCs w:val="23"/>
        </w:rPr>
        <w:t xml:space="preserve">She who is the bearer of the yugas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649  </w:t>
            </w:r>
            <w:r>
              <w:rPr>
                <w:rFonts w:ascii="Cambria" w:cs="Nirmala UI" w:eastAsia="Cambria" w:hAnsi="Cambria"/>
                <w:color w:val="7B1E1E"/>
                <w:sz w:val="30"/>
                <w:szCs w:val="30"/>
              </w:rPr>
              <w:t xml:space="preserve">अदृश्या</w:t>
            </w:r>
            <w:r>
              <w:rPr>
                <w:rFonts w:ascii="Cambria" w:cs="Nirmala UI" w:eastAsia="Cambria" w:hAnsi="Cambria"/>
              </w:rPr>
              <w:t xml:space="preserve">  </w:t>
            </w:r>
            <w:r>
              <w:rPr>
                <w:rFonts w:ascii="Cambria" w:cs="Nirmala UI" w:eastAsia="Cambria" w:hAnsi="Cambria"/>
                <w:i/>
                <w:iCs/>
                <w:color w:val="6A5242"/>
                <w:sz w:val="21"/>
                <w:szCs w:val="21"/>
              </w:rPr>
              <w:t xml:space="preserve">adṛśyā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p>
        </w:tc>
      </w:tr>
      <w:tr>
        <w:trPr>
          <w:cantSplit/>
        </w:trPr>
        <w:tc>
          <w:tcPr>
            <w:tcW w:type="pct" w:w="36%"/>
          </w:tcPr>
          <w:p>
            <w:pPr>
              <w:spacing w:after="40"/>
            </w:pPr>
            <w:r>
              <w:rPr>
                <w:rFonts w:ascii="Cambria" w:cs="Nirmala UI" w:eastAsia="Cambria" w:hAnsi="Cambria"/>
                <w:sz w:val="30"/>
                <w:szCs w:val="30"/>
              </w:rPr>
              <w:t xml:space="preserve">दृश्या</w:t>
            </w:r>
            <w:r>
              <w:rPr>
                <w:rFonts w:ascii="Cambria" w:cs="Nirmala UI" w:eastAsia="Cambria" w:hAnsi="Cambria"/>
              </w:rPr>
              <w:br/>
              <w:t xml:space="preserve"/>
            </w:r>
            <w:r>
              <w:rPr>
                <w:rFonts w:ascii="Cambria" w:cs="Nirmala UI" w:eastAsia="Cambria" w:hAnsi="Cambria"/>
                <w:i/>
                <w:iCs/>
                <w:color w:val="6A5242"/>
                <w:sz w:val="21"/>
                <w:szCs w:val="21"/>
              </w:rPr>
              <w:t xml:space="preserve">dṛśyā</w:t>
            </w:r>
          </w:p>
        </w:tc>
        <w:tc>
          <w:tcPr>
            <w:tcW w:type="pct" w:w="64%"/>
          </w:tcPr>
          <w:p>
            <w:pPr>
              <w:spacing w:after="40"/>
            </w:pPr>
            <w:r>
              <w:rPr>
                <w:rFonts w:ascii="Cambria" w:cs="Nirmala UI" w:eastAsia="Cambria" w:hAnsi="Cambria"/>
                <w:sz w:val="23"/>
                <w:szCs w:val="23"/>
              </w:rPr>
              <w:t xml:space="preserve">visible, to be seen</w:t>
            </w:r>
            <w:r>
              <w:rPr>
                <w:rFonts w:ascii="Cambria" w:cs="Nirmala UI" w:eastAsia="Cambria" w:hAnsi="Cambria"/>
              </w:rPr>
              <w:br/>
              <w:t xml:space="preserve"/>
            </w:r>
            <w:r>
              <w:rPr>
                <w:rFonts w:ascii="Cambria" w:cs="Nirmala UI" w:eastAsia="Cambria" w:hAnsi="Cambria"/>
                <w:color w:val="6A5242"/>
                <w:sz w:val="19"/>
                <w:szCs w:val="19"/>
              </w:rPr>
              <w:t xml:space="preserve">√dṛś 'to see',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650  </w:t>
            </w:r>
            <w:r>
              <w:rPr>
                <w:rFonts w:ascii="Cambria" w:cs="Nirmala UI" w:eastAsia="Cambria" w:hAnsi="Cambria"/>
                <w:color w:val="7B1E1E"/>
                <w:sz w:val="30"/>
                <w:szCs w:val="30"/>
              </w:rPr>
              <w:t xml:space="preserve">दृश्यरहिता</w:t>
            </w:r>
            <w:r>
              <w:rPr>
                <w:rFonts w:ascii="Cambria" w:cs="Nirmala UI" w:eastAsia="Cambria" w:hAnsi="Cambria"/>
              </w:rPr>
              <w:t xml:space="preserve">  </w:t>
            </w:r>
            <w:r>
              <w:rPr>
                <w:rFonts w:ascii="Cambria" w:cs="Nirmala UI" w:eastAsia="Cambria" w:hAnsi="Cambria"/>
                <w:i/>
                <w:iCs/>
                <w:color w:val="6A5242"/>
                <w:sz w:val="21"/>
                <w:szCs w:val="21"/>
              </w:rPr>
              <w:t xml:space="preserve">dṛśya-rahitā</w:t>
            </w:r>
          </w:p>
        </w:tc>
      </w:tr>
      <w:tr>
        <w:trPr>
          <w:cantSplit/>
        </w:trPr>
        <w:tc>
          <w:tcPr>
            <w:tcW w:type="pct" w:w="36%"/>
          </w:tcPr>
          <w:p>
            <w:pPr>
              <w:spacing w:after="40"/>
            </w:pPr>
            <w:r>
              <w:rPr>
                <w:rFonts w:ascii="Cambria" w:cs="Nirmala UI" w:eastAsia="Cambria" w:hAnsi="Cambria"/>
                <w:sz w:val="30"/>
                <w:szCs w:val="30"/>
              </w:rPr>
              <w:t xml:space="preserve">दृश्य</w:t>
            </w:r>
            <w:r>
              <w:rPr>
                <w:rFonts w:ascii="Cambria" w:cs="Nirmala UI" w:eastAsia="Cambria" w:hAnsi="Cambria"/>
              </w:rPr>
              <w:br/>
              <w:t xml:space="preserve"/>
            </w:r>
            <w:r>
              <w:rPr>
                <w:rFonts w:ascii="Cambria" w:cs="Nirmala UI" w:eastAsia="Cambria" w:hAnsi="Cambria"/>
                <w:i/>
                <w:iCs/>
                <w:color w:val="6A5242"/>
                <w:sz w:val="21"/>
                <w:szCs w:val="21"/>
              </w:rPr>
              <w:t xml:space="preserve">dṛśya</w:t>
            </w:r>
          </w:p>
        </w:tc>
        <w:tc>
          <w:tcPr>
            <w:tcW w:type="pct" w:w="64%"/>
          </w:tcPr>
          <w:p>
            <w:pPr>
              <w:spacing w:after="40"/>
            </w:pPr>
            <w:r>
              <w:rPr>
                <w:rFonts w:ascii="Cambria" w:cs="Nirmala UI" w:eastAsia="Cambria" w:hAnsi="Cambria"/>
                <w:sz w:val="23"/>
                <w:szCs w:val="23"/>
              </w:rPr>
              <w:t xml:space="preserve">the seen, the visible, any object</w:t>
            </w:r>
          </w:p>
        </w:tc>
      </w:tr>
      <w:tr>
        <w:trPr>
          <w:cantSplit/>
        </w:trPr>
        <w:tc>
          <w:tcPr>
            <w:tcW w:type="pct" w:w="36%"/>
          </w:tcPr>
          <w:p>
            <w:pPr>
              <w:spacing w:after="40"/>
            </w:pPr>
            <w:r>
              <w:rPr>
                <w:rFonts w:ascii="Cambria" w:cs="Nirmala UI" w:eastAsia="Cambria" w:hAnsi="Cambria"/>
                <w:sz w:val="30"/>
                <w:szCs w:val="30"/>
              </w:rPr>
              <w:t xml:space="preserve">रहिता</w:t>
            </w:r>
            <w:r>
              <w:rPr>
                <w:rFonts w:ascii="Cambria" w:cs="Nirmala UI" w:eastAsia="Cambria" w:hAnsi="Cambria"/>
              </w:rPr>
              <w:br/>
              <w:t xml:space="preserve"/>
            </w:r>
            <w:r>
              <w:rPr>
                <w:rFonts w:ascii="Cambria" w:cs="Nirmala UI" w:eastAsia="Cambria" w:hAnsi="Cambria"/>
                <w:i/>
                <w:iCs/>
                <w:color w:val="6A5242"/>
                <w:sz w:val="21"/>
                <w:szCs w:val="21"/>
              </w:rPr>
              <w:t xml:space="preserve">rahitā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√rah 'to leave',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651  </w:t>
            </w:r>
            <w:r>
              <w:rPr>
                <w:rFonts w:ascii="Cambria" w:cs="Nirmala UI" w:eastAsia="Cambria" w:hAnsi="Cambria"/>
                <w:color w:val="7B1E1E"/>
                <w:sz w:val="30"/>
                <w:szCs w:val="30"/>
              </w:rPr>
              <w:t xml:space="preserve">विज्ञात्री</w:t>
            </w:r>
            <w:r>
              <w:rPr>
                <w:rFonts w:ascii="Cambria" w:cs="Nirmala UI" w:eastAsia="Cambria" w:hAnsi="Cambria"/>
              </w:rPr>
              <w:t xml:space="preserve">  </w:t>
            </w:r>
            <w:r>
              <w:rPr>
                <w:rFonts w:ascii="Cambria" w:cs="Nirmala UI" w:eastAsia="Cambria" w:hAnsi="Cambria"/>
                <w:i/>
                <w:iCs/>
                <w:color w:val="6A5242"/>
                <w:sz w:val="21"/>
                <w:szCs w:val="21"/>
              </w:rPr>
              <w:t xml:space="preserve">vijñātrī</w:t>
            </w:r>
          </w:p>
        </w:tc>
      </w:tr>
      <w:tr>
        <w:trPr>
          <w:cantSplit/>
        </w:trPr>
        <w:tc>
          <w:tcPr>
            <w:tcW w:type="pct" w:w="36%"/>
          </w:tcPr>
          <w:p>
            <w:pPr>
              <w:spacing w:after="40"/>
            </w:pPr>
            <w:r>
              <w:rPr>
                <w:rFonts w:ascii="Cambria" w:cs="Nirmala UI" w:eastAsia="Cambria" w:hAnsi="Cambria"/>
                <w:sz w:val="30"/>
                <w:szCs w:val="30"/>
              </w:rPr>
              <w:t xml:space="preserve">विज्ञात्री</w:t>
            </w:r>
            <w:r>
              <w:rPr>
                <w:rFonts w:ascii="Cambria" w:cs="Nirmala UI" w:eastAsia="Cambria" w:hAnsi="Cambria"/>
              </w:rPr>
              <w:br/>
              <w:t xml:space="preserve"/>
            </w:r>
            <w:r>
              <w:rPr>
                <w:rFonts w:ascii="Cambria" w:cs="Nirmala UI" w:eastAsia="Cambria" w:hAnsi="Cambria"/>
                <w:i/>
                <w:iCs/>
                <w:color w:val="6A5242"/>
                <w:sz w:val="21"/>
                <w:szCs w:val="21"/>
              </w:rPr>
              <w:t xml:space="preserve">vijñātrī</w:t>
            </w:r>
          </w:p>
        </w:tc>
        <w:tc>
          <w:tcPr>
            <w:tcW w:type="pct" w:w="64%"/>
          </w:tcPr>
          <w:p>
            <w:pPr>
              <w:spacing w:after="40"/>
            </w:pPr>
            <w:r>
              <w:rPr>
                <w:rFonts w:ascii="Cambria" w:cs="Nirmala UI" w:eastAsia="Cambria" w:hAnsi="Cambria"/>
                <w:sz w:val="23"/>
                <w:szCs w:val="23"/>
              </w:rPr>
              <w:t xml:space="preserve">the knower</w:t>
            </w:r>
            <w:r>
              <w:rPr>
                <w:rFonts w:ascii="Cambria" w:cs="Nirmala UI" w:eastAsia="Cambria" w:hAnsi="Cambria"/>
              </w:rPr>
              <w:br/>
              <w:t xml:space="preserve"/>
            </w:r>
            <w:r>
              <w:rPr>
                <w:rFonts w:ascii="Cambria" w:cs="Nirmala UI" w:eastAsia="Cambria" w:hAnsi="Cambria"/>
                <w:color w:val="6A5242"/>
                <w:sz w:val="19"/>
                <w:szCs w:val="19"/>
              </w:rPr>
              <w:t xml:space="preserve">vi + √jñā 'to know' + the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652  </w:t>
            </w:r>
            <w:r>
              <w:rPr>
                <w:rFonts w:ascii="Cambria" w:cs="Nirmala UI" w:eastAsia="Cambria" w:hAnsi="Cambria"/>
                <w:color w:val="7B1E1E"/>
                <w:sz w:val="30"/>
                <w:szCs w:val="30"/>
              </w:rPr>
              <w:t xml:space="preserve">वेद्यवर्जिता</w:t>
            </w:r>
            <w:r>
              <w:rPr>
                <w:rFonts w:ascii="Cambria" w:cs="Nirmala UI" w:eastAsia="Cambria" w:hAnsi="Cambria"/>
              </w:rPr>
              <w:t xml:space="preserve">  </w:t>
            </w:r>
            <w:r>
              <w:rPr>
                <w:rFonts w:ascii="Cambria" w:cs="Nirmala UI" w:eastAsia="Cambria" w:hAnsi="Cambria"/>
                <w:i/>
                <w:iCs/>
                <w:color w:val="6A5242"/>
                <w:sz w:val="21"/>
                <w:szCs w:val="21"/>
              </w:rPr>
              <w:t xml:space="preserve">vedya-varjitā</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vedya</w:t>
            </w:r>
          </w:p>
        </w:tc>
        <w:tc>
          <w:tcPr>
            <w:tcW w:type="pct" w:w="64%"/>
          </w:tcPr>
          <w:p>
            <w:pPr>
              <w:spacing w:after="40"/>
            </w:pPr>
            <w:r>
              <w:rPr>
                <w:rFonts w:ascii="Cambria" w:cs="Nirmala UI" w:eastAsia="Cambria" w:hAnsi="Cambria"/>
                <w:sz w:val="23"/>
                <w:szCs w:val="23"/>
              </w:rPr>
              <w:t xml:space="preserve">the knowable, object of knowledge</w:t>
            </w:r>
            <w:r>
              <w:rPr>
                <w:rFonts w:ascii="Cambria" w:cs="Nirmala UI" w:eastAsia="Cambria" w:hAnsi="Cambria"/>
              </w:rPr>
              <w:br/>
              <w:t xml:space="preserve"/>
            </w:r>
            <w:r>
              <w:rPr>
                <w:rFonts w:ascii="Cambria" w:cs="Nirmala UI" w:eastAsia="Cambria" w:hAnsi="Cambria"/>
                <w:color w:val="6A5242"/>
                <w:sz w:val="19"/>
                <w:szCs w:val="19"/>
              </w:rPr>
              <w:t xml:space="preserve">√vid, gerundive</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without</w:t>
            </w:r>
            <w:r>
              <w:rPr>
                <w:rFonts w:ascii="Cambria" w:cs="Nirmala UI" w:eastAsia="Cambria" w:hAnsi="Cambria"/>
              </w:rPr>
              <w:br/>
              <w:t xml:space="preserve"/>
            </w:r>
            <w:r>
              <w:rPr>
                <w:rFonts w:ascii="Cambria" w:cs="Nirmala UI" w:eastAsia="Cambria" w:hAnsi="Cambria"/>
                <w:color w:val="6A5242"/>
                <w:sz w:val="19"/>
                <w:szCs w:val="19"/>
              </w:rPr>
              <w:t xml:space="preserve">causative of √vṛj 'to exclude',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653  </w:t>
            </w:r>
            <w:r>
              <w:rPr>
                <w:rFonts w:ascii="Cambria" w:cs="Nirmala UI" w:eastAsia="Cambria" w:hAnsi="Cambria"/>
                <w:color w:val="7B1E1E"/>
                <w:sz w:val="30"/>
                <w:szCs w:val="30"/>
              </w:rPr>
              <w:t xml:space="preserve">योगिनी</w:t>
            </w:r>
            <w:r>
              <w:rPr>
                <w:rFonts w:ascii="Cambria" w:cs="Nirmala UI" w:eastAsia="Cambria" w:hAnsi="Cambria"/>
              </w:rPr>
              <w:t xml:space="preserve">  </w:t>
            </w:r>
            <w:r>
              <w:rPr>
                <w:rFonts w:ascii="Cambria" w:cs="Nirmala UI" w:eastAsia="Cambria" w:hAnsi="Cambria"/>
                <w:i/>
                <w:iCs/>
                <w:color w:val="6A5242"/>
                <w:sz w:val="21"/>
                <w:szCs w:val="21"/>
              </w:rPr>
              <w:t xml:space="preserve">yoginī</w:t>
            </w:r>
          </w:p>
        </w:tc>
      </w:tr>
      <w:tr>
        <w:trPr>
          <w:cantSplit/>
        </w:trPr>
        <w:tc>
          <w:tcPr>
            <w:tcW w:type="pct" w:w="36%"/>
          </w:tcPr>
          <w:p>
            <w:pPr>
              <w:spacing w:after="40"/>
            </w:pPr>
            <w:r>
              <w:rPr>
                <w:rFonts w:ascii="Cambria" w:cs="Nirmala UI" w:eastAsia="Cambria" w:hAnsi="Cambria"/>
                <w:sz w:val="30"/>
                <w:szCs w:val="30"/>
              </w:rPr>
              <w:t xml:space="preserve">योगिनी</w:t>
            </w:r>
            <w:r>
              <w:rPr>
                <w:rFonts w:ascii="Cambria" w:cs="Nirmala UI" w:eastAsia="Cambria" w:hAnsi="Cambria"/>
              </w:rPr>
              <w:br/>
              <w:t xml:space="preserve"/>
            </w:r>
            <w:r>
              <w:rPr>
                <w:rFonts w:ascii="Cambria" w:cs="Nirmala UI" w:eastAsia="Cambria" w:hAnsi="Cambria"/>
                <w:i/>
                <w:iCs/>
                <w:color w:val="6A5242"/>
                <w:sz w:val="21"/>
                <w:szCs w:val="21"/>
              </w:rPr>
              <w:t xml:space="preserve">yoginī</w:t>
            </w:r>
          </w:p>
        </w:tc>
        <w:tc>
          <w:tcPr>
            <w:tcW w:type="pct" w:w="64%"/>
          </w:tcPr>
          <w:p>
            <w:pPr>
              <w:spacing w:after="40"/>
            </w:pPr>
            <w:r>
              <w:rPr>
                <w:rFonts w:ascii="Cambria" w:cs="Nirmala UI" w:eastAsia="Cambria" w:hAnsi="Cambria"/>
                <w:sz w:val="23"/>
                <w:szCs w:val="23"/>
              </w:rPr>
              <w:t xml:space="preserve">she who possesses yoga; a yoginī</w:t>
            </w:r>
            <w:r>
              <w:rPr>
                <w:rFonts w:ascii="Cambria" w:cs="Nirmala UI" w:eastAsia="Cambria" w:hAnsi="Cambria"/>
              </w:rPr>
              <w:br/>
              <w:t xml:space="preserve"/>
            </w:r>
            <w:r>
              <w:rPr>
                <w:rFonts w:ascii="Cambria" w:cs="Nirmala UI" w:eastAsia="Cambria" w:hAnsi="Cambria"/>
                <w:color w:val="6A5242"/>
                <w:sz w:val="19"/>
                <w:szCs w:val="19"/>
              </w:rPr>
              <w:t xml:space="preserve">yoga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654  </w:t>
            </w:r>
            <w:r>
              <w:rPr>
                <w:rFonts w:ascii="Cambria" w:cs="Nirmala UI" w:eastAsia="Cambria" w:hAnsi="Cambria"/>
                <w:color w:val="7B1E1E"/>
                <w:sz w:val="30"/>
                <w:szCs w:val="30"/>
              </w:rPr>
              <w:t xml:space="preserve">योगदा</w:t>
            </w:r>
            <w:r>
              <w:rPr>
                <w:rFonts w:ascii="Cambria" w:cs="Nirmala UI" w:eastAsia="Cambria" w:hAnsi="Cambria"/>
              </w:rPr>
              <w:t xml:space="preserve">  </w:t>
            </w:r>
            <w:r>
              <w:rPr>
                <w:rFonts w:ascii="Cambria" w:cs="Nirmala UI" w:eastAsia="Cambria" w:hAnsi="Cambria"/>
                <w:i/>
                <w:iCs/>
                <w:color w:val="6A5242"/>
                <w:sz w:val="21"/>
                <w:szCs w:val="21"/>
              </w:rPr>
              <w:t xml:space="preserve">yoga-dā</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yoga</w:t>
            </w:r>
          </w:p>
        </w:tc>
        <w:tc>
          <w:tcPr>
            <w:tcW w:type="pct" w:w="64%"/>
          </w:tcPr>
          <w:p>
            <w:pPr>
              <w:spacing w:after="40"/>
            </w:pPr>
            <w:r>
              <w:rPr>
                <w:rFonts w:ascii="Cambria" w:cs="Nirmala UI" w:eastAsia="Cambria" w:hAnsi="Cambria"/>
                <w:sz w:val="23"/>
                <w:szCs w:val="23"/>
              </w:rPr>
              <w:t xml:space="preserve">yoga, union</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655  </w:t>
            </w:r>
            <w:r>
              <w:rPr>
                <w:rFonts w:ascii="Cambria" w:cs="Nirmala UI" w:eastAsia="Cambria" w:hAnsi="Cambria"/>
                <w:color w:val="7B1E1E"/>
                <w:sz w:val="30"/>
                <w:szCs w:val="30"/>
              </w:rPr>
              <w:t xml:space="preserve">योग्या</w:t>
            </w:r>
            <w:r>
              <w:rPr>
                <w:rFonts w:ascii="Cambria" w:cs="Nirmala UI" w:eastAsia="Cambria" w:hAnsi="Cambria"/>
              </w:rPr>
              <w:t xml:space="preserve">  </w:t>
            </w:r>
            <w:r>
              <w:rPr>
                <w:rFonts w:ascii="Cambria" w:cs="Nirmala UI" w:eastAsia="Cambria" w:hAnsi="Cambria"/>
                <w:i/>
                <w:iCs/>
                <w:color w:val="6A5242"/>
                <w:sz w:val="21"/>
                <w:szCs w:val="21"/>
              </w:rPr>
              <w:t xml:space="preserve">yogyā</w:t>
            </w:r>
          </w:p>
        </w:tc>
      </w:tr>
      <w:tr>
        <w:trPr>
          <w:cantSplit/>
        </w:trPr>
        <w:tc>
          <w:tcPr>
            <w:tcW w:type="pct" w:w="36%"/>
          </w:tcPr>
          <w:p>
            <w:pPr>
              <w:spacing w:after="40"/>
            </w:pPr>
            <w:r>
              <w:rPr>
                <w:rFonts w:ascii="Cambria" w:cs="Nirmala UI" w:eastAsia="Cambria" w:hAnsi="Cambria"/>
                <w:sz w:val="30"/>
                <w:szCs w:val="30"/>
              </w:rPr>
              <w:t xml:space="preserve">योग्या</w:t>
            </w:r>
            <w:r>
              <w:rPr>
                <w:rFonts w:ascii="Cambria" w:cs="Nirmala UI" w:eastAsia="Cambria" w:hAnsi="Cambria"/>
              </w:rPr>
              <w:br/>
              <w:t xml:space="preserve"/>
            </w:r>
            <w:r>
              <w:rPr>
                <w:rFonts w:ascii="Cambria" w:cs="Nirmala UI" w:eastAsia="Cambria" w:hAnsi="Cambria"/>
                <w:i/>
                <w:iCs/>
                <w:color w:val="6A5242"/>
                <w:sz w:val="21"/>
                <w:szCs w:val="21"/>
              </w:rPr>
              <w:t xml:space="preserve">yogyā</w:t>
            </w:r>
          </w:p>
        </w:tc>
        <w:tc>
          <w:tcPr>
            <w:tcW w:type="pct" w:w="64%"/>
          </w:tcPr>
          <w:p>
            <w:pPr>
              <w:spacing w:after="40"/>
            </w:pPr>
            <w:r>
              <w:rPr>
                <w:rFonts w:ascii="Cambria" w:cs="Nirmala UI" w:eastAsia="Cambria" w:hAnsi="Cambria"/>
                <w:sz w:val="23"/>
                <w:szCs w:val="23"/>
              </w:rPr>
              <w:t xml:space="preserve">fit, worthy; to be reached through yoga</w:t>
            </w:r>
            <w:r>
              <w:rPr>
                <w:rFonts w:ascii="Cambria" w:cs="Nirmala UI" w:eastAsia="Cambria" w:hAnsi="Cambria"/>
              </w:rPr>
              <w:br/>
              <w:t xml:space="preserve"/>
            </w:r>
            <w:r>
              <w:rPr>
                <w:rFonts w:ascii="Cambria" w:cs="Nirmala UI" w:eastAsia="Cambria" w:hAnsi="Cambria"/>
                <w:color w:val="6A5242"/>
                <w:sz w:val="19"/>
                <w:szCs w:val="19"/>
              </w:rPr>
              <w:t xml:space="preserve">yoga +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656  </w:t>
            </w:r>
            <w:r>
              <w:rPr>
                <w:rFonts w:ascii="Cambria" w:cs="Nirmala UI" w:eastAsia="Cambria" w:hAnsi="Cambria"/>
                <w:color w:val="7B1E1E"/>
                <w:sz w:val="30"/>
                <w:szCs w:val="30"/>
              </w:rPr>
              <w:t xml:space="preserve">योगानन्दा</w:t>
            </w:r>
            <w:r>
              <w:rPr>
                <w:rFonts w:ascii="Cambria" w:cs="Nirmala UI" w:eastAsia="Cambria" w:hAnsi="Cambria"/>
              </w:rPr>
              <w:t xml:space="preserve">  </w:t>
            </w:r>
            <w:r>
              <w:rPr>
                <w:rFonts w:ascii="Cambria" w:cs="Nirmala UI" w:eastAsia="Cambria" w:hAnsi="Cambria"/>
                <w:i/>
                <w:iCs/>
                <w:color w:val="6A5242"/>
                <w:sz w:val="21"/>
                <w:szCs w:val="21"/>
              </w:rPr>
              <w:t xml:space="preserve">yogānandā</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yoga</w:t>
            </w:r>
          </w:p>
        </w:tc>
        <w:tc>
          <w:tcPr>
            <w:tcW w:type="pct" w:w="64%"/>
          </w:tcPr>
          <w:p>
            <w:pPr>
              <w:spacing w:after="40"/>
            </w:pPr>
            <w:r>
              <w:rPr>
                <w:rFonts w:ascii="Cambria" w:cs="Nirmala UI" w:eastAsia="Cambria" w:hAnsi="Cambria"/>
                <w:sz w:val="23"/>
                <w:szCs w:val="23"/>
              </w:rPr>
              <w:t xml:space="preserve">yoga, union</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ānandā</w:t>
            </w:r>
          </w:p>
        </w:tc>
        <w:tc>
          <w:tcPr>
            <w:tcW w:type="pct" w:w="64%"/>
          </w:tcPr>
          <w:p>
            <w:pPr>
              <w:spacing w:after="40"/>
            </w:pPr>
            <w:r>
              <w:rPr>
                <w:rFonts w:ascii="Cambria" w:cs="Nirmala UI" w:eastAsia="Cambria" w:hAnsi="Cambria"/>
                <w:sz w:val="23"/>
                <w:szCs w:val="23"/>
              </w:rPr>
              <w:t xml:space="preserve">bliss</w:t>
            </w:r>
            <w:r>
              <w:rPr>
                <w:rFonts w:ascii="Cambria" w:cs="Nirmala UI" w:eastAsia="Cambria" w:hAnsi="Cambria"/>
              </w:rPr>
              <w:br/>
              <w:t xml:space="preserve"/>
            </w:r>
            <w:r>
              <w:rPr>
                <w:rFonts w:ascii="Cambria" w:cs="Nirmala UI" w:eastAsia="Cambria" w:hAnsi="Cambria"/>
                <w:color w:val="6A5242"/>
                <w:sz w:val="19"/>
                <w:szCs w:val="19"/>
              </w:rPr>
              <w:t xml:space="preserve">ānanda,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657  </w:t>
            </w:r>
            <w:r>
              <w:rPr>
                <w:rFonts w:ascii="Cambria" w:cs="Nirmala UI" w:eastAsia="Cambria" w:hAnsi="Cambria"/>
                <w:color w:val="7B1E1E"/>
                <w:sz w:val="30"/>
                <w:szCs w:val="30"/>
              </w:rPr>
              <w:t xml:space="preserve">युगन्धरा</w:t>
            </w:r>
            <w:r>
              <w:rPr>
                <w:rFonts w:ascii="Cambria" w:cs="Nirmala UI" w:eastAsia="Cambria" w:hAnsi="Cambria"/>
              </w:rPr>
              <w:t xml:space="preserve">  </w:t>
            </w:r>
            <w:r>
              <w:rPr>
                <w:rFonts w:ascii="Cambria" w:cs="Nirmala UI" w:eastAsia="Cambria" w:hAnsi="Cambria"/>
                <w:i/>
                <w:iCs/>
                <w:color w:val="6A5242"/>
                <w:sz w:val="21"/>
                <w:szCs w:val="21"/>
              </w:rPr>
              <w:t xml:space="preserve">yugan-dharā</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yuga</w:t>
            </w:r>
          </w:p>
        </w:tc>
        <w:tc>
          <w:tcPr>
            <w:tcW w:type="pct" w:w="64%"/>
          </w:tcPr>
          <w:p>
            <w:pPr>
              <w:spacing w:after="40"/>
            </w:pPr>
            <w:r>
              <w:rPr>
                <w:rFonts w:ascii="Cambria" w:cs="Nirmala UI" w:eastAsia="Cambria" w:hAnsi="Cambria"/>
                <w:sz w:val="23"/>
                <w:szCs w:val="23"/>
              </w:rPr>
              <w:t xml:space="preserve">age of the world (yuga); also a yoke</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bearing, upholding</w:t>
            </w:r>
            <w:r>
              <w:rPr>
                <w:rFonts w:ascii="Cambria" w:cs="Nirmala UI" w:eastAsia="Cambria" w:hAnsi="Cambria"/>
              </w:rPr>
              <w:br/>
              <w:t xml:space="preserve"/>
            </w:r>
            <w:r>
              <w:rPr>
                <w:rFonts w:ascii="Cambria" w:cs="Nirmala UI" w:eastAsia="Cambria" w:hAnsi="Cambria"/>
                <w:color w:val="6A5242"/>
                <w:sz w:val="19"/>
                <w:szCs w:val="19"/>
              </w:rPr>
              <w:t xml:space="preserve">√dhṛ 'to hold',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649  </w:t>
      </w:r>
      <w:r>
        <w:rPr>
          <w:rFonts w:ascii="Cambria" w:cs="Nirmala UI" w:eastAsia="Cambria" w:hAnsi="Cambria"/>
        </w:rPr>
        <w:t xml:space="preserve">  </w:t>
      </w:r>
      <w:r>
        <w:rPr>
          <w:rFonts w:ascii="Cambria" w:cs="Nirmala UI" w:eastAsia="Cambria" w:hAnsi="Cambria"/>
          <w:color w:val="7B1E1E"/>
          <w:sz w:val="32"/>
          <w:szCs w:val="32"/>
        </w:rPr>
        <w:t xml:space="preserve">अदृश्या</w:t>
      </w:r>
      <w:r>
        <w:rPr>
          <w:rFonts w:ascii="Cambria" w:cs="Nirmala UI" w:eastAsia="Cambria" w:hAnsi="Cambria"/>
        </w:rPr>
        <w:t xml:space="preserve">   </w:t>
      </w:r>
      <w:r>
        <w:rPr>
          <w:rFonts w:ascii="Cambria" w:cs="Nirmala UI" w:eastAsia="Cambria" w:hAnsi="Cambria"/>
          <w:i/>
          <w:iCs/>
          <w:color w:val="6A5242"/>
          <w:sz w:val="25"/>
          <w:szCs w:val="25"/>
        </w:rPr>
        <w:t xml:space="preserve">adṛśyā</w:t>
      </w:r>
    </w:p>
    <w:p>
      <w:pPr>
        <w:keepNext/>
        <w:spacing w:after="80"/>
      </w:pPr>
      <w:r>
        <w:rPr>
          <w:rFonts w:ascii="Cambria" w:cs="Nirmala UI" w:eastAsia="Cambria" w:hAnsi="Cambria"/>
          <w:b/>
          <w:bCs/>
          <w:sz w:val="24"/>
          <w:szCs w:val="24"/>
        </w:rPr>
        <w:t xml:space="preserve">She who is invisible, beyond the reach of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(a- before a consonant) is compounded with the gerundive dṛśyā 'to be seen': 'not to be seen'.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दृश्या अदृश्या</w:t>
      </w:r>
      <w:r>
        <w:rPr>
          <w:rFonts w:ascii="Cambria" w:cs="Nirmala UI" w:eastAsia="Cambria" w:hAnsi="Cambria"/>
        </w:rPr>
        <w:br/>
        <w:t xml:space="preserve"/>
      </w:r>
      <w:r>
        <w:rPr>
          <w:rFonts w:ascii="Cambria" w:cs="Nirmala UI" w:eastAsia="Cambria" w:hAnsi="Cambria"/>
          <w:i/>
          <w:iCs/>
          <w:color w:val="6A5242"/>
          <w:sz w:val="21"/>
          <w:szCs w:val="21"/>
        </w:rPr>
        <w:t xml:space="preserve">na dṛśyā adṛśyā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Muṇḍaka Upaniṣad (1.1.6) calls the Imperishable 'that which cannot be seen, cannot be grasped'; She is not an object of the senses.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650  </w:t>
      </w:r>
      <w:r>
        <w:rPr>
          <w:rFonts w:ascii="Cambria" w:cs="Nirmala UI" w:eastAsia="Cambria" w:hAnsi="Cambria"/>
        </w:rPr>
        <w:t xml:space="preserve">  </w:t>
      </w:r>
      <w:r>
        <w:rPr>
          <w:rFonts w:ascii="Cambria" w:cs="Nirmala UI" w:eastAsia="Cambria" w:hAnsi="Cambria"/>
          <w:color w:val="7B1E1E"/>
          <w:sz w:val="32"/>
          <w:szCs w:val="32"/>
        </w:rPr>
        <w:t xml:space="preserve">दृश्यरहिता</w:t>
      </w:r>
      <w:r>
        <w:rPr>
          <w:rFonts w:ascii="Cambria" w:cs="Nirmala UI" w:eastAsia="Cambria" w:hAnsi="Cambria"/>
        </w:rPr>
        <w:t xml:space="preserve">   </w:t>
      </w:r>
      <w:r>
        <w:rPr>
          <w:rFonts w:ascii="Cambria" w:cs="Nirmala UI" w:eastAsia="Cambria" w:hAnsi="Cambria"/>
          <w:i/>
          <w:iCs/>
          <w:color w:val="6A5242"/>
          <w:sz w:val="25"/>
          <w:szCs w:val="25"/>
        </w:rPr>
        <w:t xml:space="preserve">dṛśya-rahitā</w:t>
      </w:r>
    </w:p>
    <w:p>
      <w:pPr>
        <w:keepNext/>
        <w:spacing w:after="80"/>
      </w:pPr>
      <w:r>
        <w:rPr>
          <w:rFonts w:ascii="Cambria" w:cs="Nirmala UI" w:eastAsia="Cambria" w:hAnsi="Cambria"/>
          <w:b/>
          <w:bCs/>
          <w:sz w:val="24"/>
          <w:szCs w:val="24"/>
        </w:rPr>
        <w:t xml:space="preserve">She who is free of anything seen, with nothing outside Her to see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rahitā 'free from, without' is the head and dṛśya 'the seen' stands to it in the instrumental: 'free from what is seen'.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दृश्येन रहिता दृश्यरहिता</w:t>
      </w:r>
      <w:r>
        <w:rPr>
          <w:rFonts w:ascii="Cambria" w:cs="Nirmala UI" w:eastAsia="Cambria" w:hAnsi="Cambria"/>
        </w:rPr>
        <w:br/>
        <w:t xml:space="preserve"/>
      </w:r>
      <w:r>
        <w:rPr>
          <w:rFonts w:ascii="Cambria" w:cs="Nirmala UI" w:eastAsia="Cambria" w:hAnsi="Cambria"/>
          <w:i/>
          <w:iCs/>
          <w:color w:val="6A5242"/>
          <w:sz w:val="21"/>
          <w:szCs w:val="21"/>
        </w:rPr>
        <w:t xml:space="preserve">dṛśyena rahitā dṛśyarahitā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Since nothing exists apart from Her, there is no object standing over against Her; She is the seer without a seen.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651  </w:t>
      </w:r>
      <w:r>
        <w:rPr>
          <w:rFonts w:ascii="Cambria" w:cs="Nirmala UI" w:eastAsia="Cambria" w:hAnsi="Cambria"/>
        </w:rPr>
        <w:t xml:space="preserve">  </w:t>
      </w:r>
      <w:r>
        <w:rPr>
          <w:rFonts w:ascii="Cambria" w:cs="Nirmala UI" w:eastAsia="Cambria" w:hAnsi="Cambria"/>
          <w:color w:val="7B1E1E"/>
          <w:sz w:val="32"/>
          <w:szCs w:val="32"/>
        </w:rPr>
        <w:t xml:space="preserve">विज्ञात्री</w:t>
      </w:r>
      <w:r>
        <w:rPr>
          <w:rFonts w:ascii="Cambria" w:cs="Nirmala UI" w:eastAsia="Cambria" w:hAnsi="Cambria"/>
        </w:rPr>
        <w:t xml:space="preserve">   </w:t>
      </w:r>
      <w:r>
        <w:rPr>
          <w:rFonts w:ascii="Cambria" w:cs="Nirmala UI" w:eastAsia="Cambria" w:hAnsi="Cambria"/>
          <w:i/>
          <w:iCs/>
          <w:color w:val="6A5242"/>
          <w:sz w:val="25"/>
          <w:szCs w:val="25"/>
        </w:rPr>
        <w:t xml:space="preserve">vijñātrī</w:t>
      </w:r>
    </w:p>
    <w:p>
      <w:pPr>
        <w:keepNext/>
        <w:spacing w:after="80"/>
      </w:pPr>
      <w:r>
        <w:rPr>
          <w:rFonts w:ascii="Cambria" w:cs="Nirmala UI" w:eastAsia="Cambria" w:hAnsi="Cambria"/>
          <w:b/>
          <w:bCs/>
          <w:sz w:val="24"/>
          <w:szCs w:val="24"/>
        </w:rPr>
        <w:t xml:space="preserve">She who is the knower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(2.4.14) asks: 'By what should one know the knower?' She is that knower, never the known.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652  </w:t>
      </w:r>
      <w:r>
        <w:rPr>
          <w:rFonts w:ascii="Cambria" w:cs="Nirmala UI" w:eastAsia="Cambria" w:hAnsi="Cambria"/>
        </w:rPr>
        <w:t xml:space="preserve">  </w:t>
      </w:r>
      <w:r>
        <w:rPr>
          <w:rFonts w:ascii="Cambria" w:cs="Nirmala UI" w:eastAsia="Cambria" w:hAnsi="Cambria"/>
          <w:color w:val="7B1E1E"/>
          <w:sz w:val="32"/>
          <w:szCs w:val="32"/>
        </w:rPr>
        <w:t xml:space="preserve">वेद्यवर्जिता</w:t>
      </w:r>
      <w:r>
        <w:rPr>
          <w:rFonts w:ascii="Cambria" w:cs="Nirmala UI" w:eastAsia="Cambria" w:hAnsi="Cambria"/>
        </w:rPr>
        <w:t xml:space="preserve">   </w:t>
      </w:r>
      <w:r>
        <w:rPr>
          <w:rFonts w:ascii="Cambria" w:cs="Nirmala UI" w:eastAsia="Cambria" w:hAnsi="Cambria"/>
          <w:i/>
          <w:iCs/>
          <w:color w:val="6A5242"/>
          <w:sz w:val="25"/>
          <w:szCs w:val="25"/>
        </w:rPr>
        <w:t xml:space="preserve">vedya-varjitā</w:t>
      </w:r>
    </w:p>
    <w:p>
      <w:pPr>
        <w:keepNext/>
        <w:spacing w:after="80"/>
      </w:pPr>
      <w:r>
        <w:rPr>
          <w:rFonts w:ascii="Cambria" w:cs="Nirmala UI" w:eastAsia="Cambria" w:hAnsi="Cambria"/>
          <w:b/>
          <w:bCs/>
          <w:sz w:val="24"/>
          <w:szCs w:val="24"/>
        </w:rPr>
        <w:t xml:space="preserve">She who has nothing to be known apart from Herself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varjitā 'devoid of' is the head and vedya 'the knowable' stands to it in the instrumental: 'free from anything to be known'.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वेद्येन वर्जिता वेद्यवर्जिता</w:t>
      </w:r>
      <w:r>
        <w:rPr>
          <w:rFonts w:ascii="Cambria" w:cs="Nirmala UI" w:eastAsia="Cambria" w:hAnsi="Cambria"/>
        </w:rPr>
        <w:br/>
        <w:t xml:space="preserve"/>
      </w:r>
      <w:r>
        <w:rPr>
          <w:rFonts w:ascii="Cambria" w:cs="Nirmala UI" w:eastAsia="Cambria" w:hAnsi="Cambria"/>
          <w:i/>
          <w:iCs/>
          <w:color w:val="6A5242"/>
          <w:sz w:val="21"/>
          <w:szCs w:val="21"/>
        </w:rPr>
        <w:t xml:space="preserve">vedyena varjitā vedyavarjitā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name 651: She is the knower with no object outside Her, since all that could be known is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653  </w:t>
      </w:r>
      <w:r>
        <w:rPr>
          <w:rFonts w:ascii="Cambria" w:cs="Nirmala UI" w:eastAsia="Cambria" w:hAnsi="Cambria"/>
        </w:rPr>
        <w:t xml:space="preserve">  </w:t>
      </w:r>
      <w:r>
        <w:rPr>
          <w:rFonts w:ascii="Cambria" w:cs="Nirmala UI" w:eastAsia="Cambria" w:hAnsi="Cambria"/>
          <w:color w:val="7B1E1E"/>
          <w:sz w:val="32"/>
          <w:szCs w:val="32"/>
        </w:rPr>
        <w:t xml:space="preserve">योगिनी</w:t>
      </w:r>
      <w:r>
        <w:rPr>
          <w:rFonts w:ascii="Cambria" w:cs="Nirmala UI" w:eastAsia="Cambria" w:hAnsi="Cambria"/>
        </w:rPr>
        <w:t xml:space="preserve">   </w:t>
      </w:r>
      <w:r>
        <w:rPr>
          <w:rFonts w:ascii="Cambria" w:cs="Nirmala UI" w:eastAsia="Cambria" w:hAnsi="Cambria"/>
          <w:i/>
          <w:iCs/>
          <w:color w:val="6A5242"/>
          <w:sz w:val="25"/>
          <w:szCs w:val="25"/>
        </w:rPr>
        <w:t xml:space="preserve">yoginī</w:t>
      </w:r>
    </w:p>
    <w:p>
      <w:pPr>
        <w:keepNext/>
        <w:spacing w:after="80"/>
      </w:pPr>
      <w:r>
        <w:rPr>
          <w:rFonts w:ascii="Cambria" w:cs="Nirmala UI" w:eastAsia="Cambria" w:hAnsi="Cambria"/>
          <w:b/>
          <w:bCs/>
          <w:sz w:val="24"/>
          <w:szCs w:val="24"/>
        </w:rPr>
        <w:t xml:space="preserve">She who possesses the power of yoga, ever united with Paraśiva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ever in union (yoga) with Śiva; the yoginīs who attend Her in the Śrīcakra and in the bodily centers are Her own powers.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654  </w:t>
      </w:r>
      <w:r>
        <w:rPr>
          <w:rFonts w:ascii="Cambria" w:cs="Nirmala UI" w:eastAsia="Cambria" w:hAnsi="Cambria"/>
        </w:rPr>
        <w:t xml:space="preserve">  </w:t>
      </w:r>
      <w:r>
        <w:rPr>
          <w:rFonts w:ascii="Cambria" w:cs="Nirmala UI" w:eastAsia="Cambria" w:hAnsi="Cambria"/>
          <w:color w:val="7B1E1E"/>
          <w:sz w:val="32"/>
          <w:szCs w:val="32"/>
        </w:rPr>
        <w:t xml:space="preserve">योगदा</w:t>
      </w:r>
      <w:r>
        <w:rPr>
          <w:rFonts w:ascii="Cambria" w:cs="Nirmala UI" w:eastAsia="Cambria" w:hAnsi="Cambria"/>
        </w:rPr>
        <w:t xml:space="preserve">   </w:t>
      </w:r>
      <w:r>
        <w:rPr>
          <w:rFonts w:ascii="Cambria" w:cs="Nirmala UI" w:eastAsia="Cambria" w:hAnsi="Cambria"/>
          <w:i/>
          <w:iCs/>
          <w:color w:val="6A5242"/>
          <w:sz w:val="25"/>
          <w:szCs w:val="25"/>
        </w:rPr>
        <w:t xml:space="preserve">yoga-dā</w:t>
      </w:r>
    </w:p>
    <w:p>
      <w:pPr>
        <w:keepNext/>
        <w:spacing w:after="80"/>
      </w:pPr>
      <w:r>
        <w:rPr>
          <w:rFonts w:ascii="Cambria" w:cs="Nirmala UI" w:eastAsia="Cambria" w:hAnsi="Cambria"/>
          <w:b/>
          <w:bCs/>
          <w:sz w:val="24"/>
          <w:szCs w:val="24"/>
        </w:rPr>
        <w:t xml:space="preserve">She who bestows the power of yoga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'giving' from √dā with ka (Pāṇini 3.2.3), feminine -ā, with yoga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योगम् ददाति इति योगदा</w:t>
      </w:r>
      <w:r>
        <w:rPr>
          <w:rFonts w:ascii="Cambria" w:cs="Nirmala UI" w:eastAsia="Cambria" w:hAnsi="Cambria"/>
        </w:rPr>
        <w:br/>
        <w:t xml:space="preserve"/>
      </w:r>
      <w:r>
        <w:rPr>
          <w:rFonts w:ascii="Cambria" w:cs="Nirmala UI" w:eastAsia="Cambria" w:hAnsi="Cambria"/>
          <w:i/>
          <w:iCs/>
          <w:color w:val="6A5242"/>
          <w:sz w:val="21"/>
          <w:szCs w:val="21"/>
        </w:rPr>
        <w:t xml:space="preserve">yogam dadāti iti yogadā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Success in yoga, and the union that is its goal, come by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655  </w:t>
      </w:r>
      <w:r>
        <w:rPr>
          <w:rFonts w:ascii="Cambria" w:cs="Nirmala UI" w:eastAsia="Cambria" w:hAnsi="Cambria"/>
        </w:rPr>
        <w:t xml:space="preserve">  </w:t>
      </w:r>
      <w:r>
        <w:rPr>
          <w:rFonts w:ascii="Cambria" w:cs="Nirmala UI" w:eastAsia="Cambria" w:hAnsi="Cambria"/>
          <w:color w:val="7B1E1E"/>
          <w:sz w:val="32"/>
          <w:szCs w:val="32"/>
        </w:rPr>
        <w:t xml:space="preserve">योग्या</w:t>
      </w:r>
      <w:r>
        <w:rPr>
          <w:rFonts w:ascii="Cambria" w:cs="Nirmala UI" w:eastAsia="Cambria" w:hAnsi="Cambria"/>
        </w:rPr>
        <w:t xml:space="preserve">   </w:t>
      </w:r>
      <w:r>
        <w:rPr>
          <w:rFonts w:ascii="Cambria" w:cs="Nirmala UI" w:eastAsia="Cambria" w:hAnsi="Cambria"/>
          <w:i/>
          <w:iCs/>
          <w:color w:val="6A5242"/>
          <w:sz w:val="25"/>
          <w:szCs w:val="25"/>
        </w:rPr>
        <w:t xml:space="preserve">yogyā</w:t>
      </w:r>
    </w:p>
    <w:p>
      <w:pPr>
        <w:keepNext/>
        <w:spacing w:after="80"/>
      </w:pPr>
      <w:r>
        <w:rPr>
          <w:rFonts w:ascii="Cambria" w:cs="Nirmala UI" w:eastAsia="Cambria" w:hAnsi="Cambria"/>
          <w:b/>
          <w:bCs/>
          <w:sz w:val="24"/>
          <w:szCs w:val="24"/>
        </w:rPr>
        <w:t xml:space="preserve">She who is fit to be reached through yoga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proper object of every kind of yoga; traditionally also, She is fit, worthy in every respect.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yogya means both 'fit, worthy' and 'to be attained by yoga'; the meaning follows the second, the significance mentions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656  </w:t>
      </w:r>
      <w:r>
        <w:rPr>
          <w:rFonts w:ascii="Cambria" w:cs="Nirmala UI" w:eastAsia="Cambria" w:hAnsi="Cambria"/>
        </w:rPr>
        <w:t xml:space="preserve">  </w:t>
      </w:r>
      <w:r>
        <w:rPr>
          <w:rFonts w:ascii="Cambria" w:cs="Nirmala UI" w:eastAsia="Cambria" w:hAnsi="Cambria"/>
          <w:color w:val="7B1E1E"/>
          <w:sz w:val="32"/>
          <w:szCs w:val="32"/>
        </w:rPr>
        <w:t xml:space="preserve">योगानन्दा</w:t>
      </w:r>
      <w:r>
        <w:rPr>
          <w:rFonts w:ascii="Cambria" w:cs="Nirmala UI" w:eastAsia="Cambria" w:hAnsi="Cambria"/>
        </w:rPr>
        <w:t xml:space="preserve">   </w:t>
      </w:r>
      <w:r>
        <w:rPr>
          <w:rFonts w:ascii="Cambria" w:cs="Nirmala UI" w:eastAsia="Cambria" w:hAnsi="Cambria"/>
          <w:i/>
          <w:iCs/>
          <w:color w:val="6A5242"/>
          <w:sz w:val="25"/>
          <w:szCs w:val="25"/>
        </w:rPr>
        <w:t xml:space="preserve">yogānandā</w:t>
      </w:r>
    </w:p>
    <w:p>
      <w:pPr>
        <w:keepNext/>
        <w:spacing w:after="80"/>
      </w:pPr>
      <w:r>
        <w:rPr>
          <w:rFonts w:ascii="Cambria" w:cs="Nirmala UI" w:eastAsia="Cambria" w:hAnsi="Cambria"/>
          <w:b/>
          <w:bCs/>
          <w:sz w:val="24"/>
          <w:szCs w:val="24"/>
        </w:rPr>
        <w:t xml:space="preserve">She who enjoys the bliss of yoga, and is that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योगानन्दा = योग + आनन्दा (yoga + ānandā)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yoga-ānanda 'the bliss of yoga' (ṣaṣṭhī-tatpuruṣa). (2) A bahuvrīhi, 'She whose bliss is the bliss of yoga'; ānanda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योगस्य आनन्दः योगानन्दः; योगानन्दः यस्याः सा योगानन्दा</w:t>
      </w:r>
      <w:r>
        <w:rPr>
          <w:rFonts w:ascii="Cambria" w:cs="Nirmala UI" w:eastAsia="Cambria" w:hAnsi="Cambria"/>
        </w:rPr>
        <w:br/>
        <w:t xml:space="preserve"/>
      </w:r>
      <w:r>
        <w:rPr>
          <w:rFonts w:ascii="Cambria" w:cs="Nirmala UI" w:eastAsia="Cambria" w:hAnsi="Cambria"/>
          <w:i/>
          <w:iCs/>
          <w:color w:val="6A5242"/>
          <w:sz w:val="21"/>
          <w:szCs w:val="21"/>
        </w:rPr>
        <w:t xml:space="preserve">yogasya ānandaḥ yogānandaḥ; yogānandaḥ yasyāḥ sā yogānandā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bliss that the yogin finds in union is Hers; She both enjoys it and is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657  </w:t>
      </w:r>
      <w:r>
        <w:rPr>
          <w:rFonts w:ascii="Cambria" w:cs="Nirmala UI" w:eastAsia="Cambria" w:hAnsi="Cambria"/>
        </w:rPr>
        <w:t xml:space="preserve">  </w:t>
      </w:r>
      <w:r>
        <w:rPr>
          <w:rFonts w:ascii="Cambria" w:cs="Nirmala UI" w:eastAsia="Cambria" w:hAnsi="Cambria"/>
          <w:color w:val="7B1E1E"/>
          <w:sz w:val="32"/>
          <w:szCs w:val="32"/>
        </w:rPr>
        <w:t xml:space="preserve">युगन्धरा</w:t>
      </w:r>
      <w:r>
        <w:rPr>
          <w:rFonts w:ascii="Cambria" w:cs="Nirmala UI" w:eastAsia="Cambria" w:hAnsi="Cambria"/>
        </w:rPr>
        <w:t xml:space="preserve">   </w:t>
      </w:r>
      <w:r>
        <w:rPr>
          <w:rFonts w:ascii="Cambria" w:cs="Nirmala UI" w:eastAsia="Cambria" w:hAnsi="Cambria"/>
          <w:i/>
          <w:iCs/>
          <w:color w:val="6A5242"/>
          <w:sz w:val="25"/>
          <w:szCs w:val="25"/>
        </w:rPr>
        <w:t xml:space="preserve">yugan-dharā</w:t>
      </w:r>
    </w:p>
    <w:p>
      <w:pPr>
        <w:keepNext/>
        <w:spacing w:after="80"/>
      </w:pPr>
      <w:r>
        <w:rPr>
          <w:rFonts w:ascii="Cambria" w:cs="Nirmala UI" w:eastAsia="Cambria" w:hAnsi="Cambria"/>
          <w:b/>
          <w:bCs/>
          <w:sz w:val="24"/>
          <w:szCs w:val="24"/>
        </w:rPr>
        <w:t xml:space="preserve">She who is the bearer of the yugas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युगन्धरा = युगम् + धरा (yugam + dharā) — the augment m becomes anusvāra before a consonant (Pāṇini 8.3.23) and then the dental nasal n before dh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dharā 'bearing' is from causative √dhṛ with the suffix khac; before a member so formed, a stem ending in a vowel takes the augment m (Pāṇini 6.3.67 arurdviṣadajantasya mum): yuga-m-dhara, written yugan-dharā. The feminine is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युगम् धारयति इति युगन्धरा</w:t>
      </w:r>
      <w:r>
        <w:rPr>
          <w:rFonts w:ascii="Cambria" w:cs="Nirmala UI" w:eastAsia="Cambria" w:hAnsi="Cambria"/>
        </w:rPr>
        <w:br/>
        <w:t xml:space="preserve"/>
      </w:r>
      <w:r>
        <w:rPr>
          <w:rFonts w:ascii="Cambria" w:cs="Nirmala UI" w:eastAsia="Cambria" w:hAnsi="Cambria"/>
          <w:i/>
          <w:iCs/>
          <w:color w:val="6A5242"/>
          <w:sz w:val="21"/>
          <w:szCs w:val="21"/>
        </w:rPr>
        <w:t xml:space="preserve">yugam dhārayati iti yugandharā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upholds the ages of the world in their succession, as a yoke holds the team together.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130</w:t>
      </w:r>
      <w:r>
        <w:rPr>
          <w:rFonts w:ascii="Cambria" w:cs="Nirmala UI" w:eastAsia="Cambria" w:hAnsi="Cambria"/>
          <w:color w:val="6A5242"/>
          <w:sz w:val="18"/>
          <w:szCs w:val="18"/>
        </w:rPr>
        <w:t xml:space="preserve">    names 658–661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इच्छाशक्तिज्ञानशक्तिक्रियाशक्तिस्वरूपिणी ।</w:t>
      </w:r>
      <w:r>
        <w:rPr>
          <w:rFonts w:ascii="Cambria" w:cs="Nirmala UI" w:eastAsia="Cambria" w:hAnsi="Cambria"/>
        </w:rPr>
        <w:br/>
        <w:t xml:space="preserve"/>
      </w:r>
      <w:r>
        <w:rPr>
          <w:rFonts w:ascii="Cambria" w:cs="Nirmala UI" w:eastAsia="Cambria" w:hAnsi="Cambria"/>
          <w:sz w:val="38"/>
          <w:szCs w:val="38"/>
        </w:rPr>
        <w:t xml:space="preserve">सर्वाधारा सुप्रतिष्ठा सदसद्रूपधारिणी ॥ १३०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icchāśaktijñānaśaktikriyāśaktisvarūpiṇī |</w:t>
      </w:r>
      <w:r>
        <w:rPr>
          <w:rFonts w:ascii="Cambria" w:cs="Nirmala UI" w:eastAsia="Cambria" w:hAnsi="Cambria"/>
        </w:rPr>
        <w:br/>
        <w:t xml:space="preserve"/>
      </w:r>
      <w:r>
        <w:rPr>
          <w:rFonts w:ascii="Cambria" w:cs="Nirmala UI" w:eastAsia="Cambria" w:hAnsi="Cambria"/>
          <w:i/>
          <w:iCs/>
          <w:color w:val="6A5242"/>
          <w:sz w:val="25"/>
          <w:szCs w:val="25"/>
        </w:rPr>
        <w:t xml:space="preserve">sarvādhārā supratiṣṭhā sadasadrūpadhāriṇī || 130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658 </w:t>
      </w:r>
      <w:r>
        <w:rPr>
          <w:rFonts w:ascii="Cambria" w:cs="Nirmala UI" w:eastAsia="Cambria" w:hAnsi="Cambria"/>
          <w:sz w:val="34"/>
          <w:szCs w:val="34"/>
        </w:rPr>
        <w:t xml:space="preserve">इच्छा-शक्ति-ज्ञान-शक्ति-क्रिया-शक्ति-स्वरूपिणी</w:t>
      </w:r>
    </w:p>
    <w:p>
      <w:pPr>
        <w:spacing w:after="120"/>
      </w:pPr>
      <w:r>
        <w:rPr>
          <w:rFonts w:ascii="Cambria" w:cs="Nirmala UI" w:eastAsia="Cambria" w:hAnsi="Cambria"/>
          <w:color w:val="6A5242"/>
          <w:sz w:val="16"/>
          <w:szCs w:val="16"/>
        </w:rPr>
        <w:t xml:space="preserve">658 </w:t>
      </w:r>
      <w:r>
        <w:rPr>
          <w:rFonts w:ascii="Cambria" w:cs="Nirmala UI" w:eastAsia="Cambria" w:hAnsi="Cambria"/>
          <w:i/>
          <w:iCs/>
          <w:color w:val="6A5242"/>
          <w:sz w:val="25"/>
          <w:szCs w:val="25"/>
        </w:rPr>
        <w:t xml:space="preserve">icchā-śakti-jñāna-śakti-kriyā-śakti-svarūpiṇī</w:t>
      </w:r>
    </w:p>
    <w:p>
      <w:pPr>
        <w:keepNext/>
        <w:spacing w:after="20" w:line="340"/>
      </w:pPr>
      <w:r>
        <w:rPr>
          <w:rFonts w:ascii="Cambria" w:cs="Nirmala UI" w:eastAsia="Cambria" w:hAnsi="Cambria"/>
          <w:b/>
          <w:bCs/>
          <w:color w:val="7B1E1E"/>
          <w:sz w:val="18"/>
          <w:szCs w:val="18"/>
        </w:rPr>
        <w:t xml:space="preserve">659 </w:t>
      </w:r>
      <w:r>
        <w:rPr>
          <w:rFonts w:ascii="Cambria" w:cs="Nirmala UI" w:eastAsia="Cambria" w:hAnsi="Cambria"/>
          <w:sz w:val="34"/>
          <w:szCs w:val="34"/>
        </w:rPr>
        <w:t xml:space="preserve">सर्वाधारा</w:t>
      </w:r>
      <w:r>
        <w:rPr>
          <w:rFonts w:ascii="Cambria" w:cs="Nirmala UI" w:eastAsia="Cambria" w:hAnsi="Cambria"/>
        </w:rPr>
        <w:t xml:space="preserve">     </w:t>
      </w:r>
      <w:r>
        <w:rPr>
          <w:rFonts w:ascii="Cambria" w:cs="Nirmala UI" w:eastAsia="Cambria" w:hAnsi="Cambria"/>
          <w:b/>
          <w:bCs/>
          <w:color w:val="7B1E1E"/>
          <w:sz w:val="18"/>
          <w:szCs w:val="18"/>
        </w:rPr>
        <w:t xml:space="preserve">660 </w:t>
      </w:r>
      <w:r>
        <w:rPr>
          <w:rFonts w:ascii="Cambria" w:cs="Nirmala UI" w:eastAsia="Cambria" w:hAnsi="Cambria"/>
          <w:sz w:val="34"/>
          <w:szCs w:val="34"/>
        </w:rPr>
        <w:t xml:space="preserve">सु-प्रतिष्ठा</w:t>
      </w:r>
      <w:r>
        <w:rPr>
          <w:rFonts w:ascii="Cambria" w:cs="Nirmala UI" w:eastAsia="Cambria" w:hAnsi="Cambria"/>
        </w:rPr>
        <w:t xml:space="preserve">     </w:t>
      </w:r>
      <w:r>
        <w:rPr>
          <w:rFonts w:ascii="Cambria" w:cs="Nirmala UI" w:eastAsia="Cambria" w:hAnsi="Cambria"/>
          <w:b/>
          <w:bCs/>
          <w:color w:val="7B1E1E"/>
          <w:sz w:val="18"/>
          <w:szCs w:val="18"/>
        </w:rPr>
        <w:t xml:space="preserve">661 </w:t>
      </w:r>
      <w:r>
        <w:rPr>
          <w:rFonts w:ascii="Cambria" w:cs="Nirmala UI" w:eastAsia="Cambria" w:hAnsi="Cambria"/>
          <w:sz w:val="34"/>
          <w:szCs w:val="34"/>
        </w:rPr>
        <w:t xml:space="preserve">सद्-असद्-रूप-धारिणी</w:t>
      </w:r>
    </w:p>
    <w:p>
      <w:pPr>
        <w:spacing w:after="120"/>
      </w:pPr>
      <w:r>
        <w:rPr>
          <w:rFonts w:ascii="Cambria" w:cs="Nirmala UI" w:eastAsia="Cambria" w:hAnsi="Cambria"/>
          <w:color w:val="6A5242"/>
          <w:sz w:val="16"/>
          <w:szCs w:val="16"/>
        </w:rPr>
        <w:t xml:space="preserve">659 </w:t>
      </w:r>
      <w:r>
        <w:rPr>
          <w:rFonts w:ascii="Cambria" w:cs="Nirmala UI" w:eastAsia="Cambria" w:hAnsi="Cambria"/>
          <w:i/>
          <w:iCs/>
          <w:color w:val="6A5242"/>
          <w:sz w:val="25"/>
          <w:szCs w:val="25"/>
        </w:rPr>
        <w:t xml:space="preserve">sarvādhārā</w:t>
      </w:r>
      <w:r>
        <w:rPr>
          <w:rFonts w:ascii="Cambria" w:cs="Nirmala UI" w:eastAsia="Cambria" w:hAnsi="Cambria"/>
        </w:rPr>
        <w:t xml:space="preserve">     </w:t>
      </w:r>
      <w:r>
        <w:rPr>
          <w:rFonts w:ascii="Cambria" w:cs="Nirmala UI" w:eastAsia="Cambria" w:hAnsi="Cambria"/>
          <w:color w:val="6A5242"/>
          <w:sz w:val="16"/>
          <w:szCs w:val="16"/>
        </w:rPr>
        <w:t xml:space="preserve">660 </w:t>
      </w:r>
      <w:r>
        <w:rPr>
          <w:rFonts w:ascii="Cambria" w:cs="Nirmala UI" w:eastAsia="Cambria" w:hAnsi="Cambria"/>
          <w:i/>
          <w:iCs/>
          <w:color w:val="6A5242"/>
          <w:sz w:val="25"/>
          <w:szCs w:val="25"/>
        </w:rPr>
        <w:t xml:space="preserve">su-pratiṣṭhā</w:t>
      </w:r>
      <w:r>
        <w:rPr>
          <w:rFonts w:ascii="Cambria" w:cs="Nirmala UI" w:eastAsia="Cambria" w:hAnsi="Cambria"/>
        </w:rPr>
        <w:t xml:space="preserve">     </w:t>
      </w:r>
      <w:r>
        <w:rPr>
          <w:rFonts w:ascii="Cambria" w:cs="Nirmala UI" w:eastAsia="Cambria" w:hAnsi="Cambria"/>
          <w:color w:val="6A5242"/>
          <w:sz w:val="16"/>
          <w:szCs w:val="16"/>
        </w:rPr>
        <w:t xml:space="preserve">661 </w:t>
      </w:r>
      <w:r>
        <w:rPr>
          <w:rFonts w:ascii="Cambria" w:cs="Nirmala UI" w:eastAsia="Cambria" w:hAnsi="Cambria"/>
          <w:i/>
          <w:iCs/>
          <w:color w:val="6A5242"/>
          <w:sz w:val="25"/>
          <w:szCs w:val="25"/>
        </w:rPr>
        <w:t xml:space="preserve">sad-asad-rūpa-dhāriṇī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658</w:t>
      </w:r>
      <w:r>
        <w:rPr>
          <w:rFonts w:ascii="Cambria" w:cs="Nirmala UI" w:eastAsia="Cambria" w:hAnsi="Cambria"/>
          <w:sz w:val="23"/>
          <w:szCs w:val="23"/>
        </w:rPr>
        <w:t xml:space="preserve">She who is in the form of the powers of will, knowledge and action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659</w:t>
      </w:r>
      <w:r>
        <w:rPr>
          <w:rFonts w:ascii="Cambria" w:cs="Nirmala UI" w:eastAsia="Cambria" w:hAnsi="Cambria"/>
          <w:sz w:val="23"/>
          <w:szCs w:val="23"/>
        </w:rPr>
        <w:t xml:space="preserve">She who is the support of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660</w:t>
      </w:r>
      <w:r>
        <w:rPr>
          <w:rFonts w:ascii="Cambria" w:cs="Nirmala UI" w:eastAsia="Cambria" w:hAnsi="Cambria"/>
          <w:sz w:val="23"/>
          <w:szCs w:val="23"/>
        </w:rPr>
        <w:t xml:space="preserve">She who is firmly established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661</w:t>
      </w:r>
      <w:r>
        <w:rPr>
          <w:rFonts w:ascii="Cambria" w:cs="Nirmala UI" w:eastAsia="Cambria" w:hAnsi="Cambria"/>
          <w:sz w:val="23"/>
          <w:szCs w:val="23"/>
        </w:rPr>
        <w:t xml:space="preserve">She who assumes the forms of both being and non-being</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658  </w:t>
            </w:r>
            <w:r>
              <w:rPr>
                <w:rFonts w:ascii="Cambria" w:cs="Nirmala UI" w:eastAsia="Cambria" w:hAnsi="Cambria"/>
                <w:color w:val="7B1E1E"/>
                <w:sz w:val="30"/>
                <w:szCs w:val="30"/>
              </w:rPr>
              <w:t xml:space="preserve">इच्छाशक्तिज्ञानशक्तिक्रियाशक्तिस्वरूपिणी</w:t>
            </w:r>
            <w:r>
              <w:rPr>
                <w:rFonts w:ascii="Cambria" w:cs="Nirmala UI" w:eastAsia="Cambria" w:hAnsi="Cambria"/>
              </w:rPr>
              <w:t xml:space="preserve">  </w:t>
            </w:r>
            <w:r>
              <w:rPr>
                <w:rFonts w:ascii="Cambria" w:cs="Nirmala UI" w:eastAsia="Cambria" w:hAnsi="Cambria"/>
                <w:i/>
                <w:iCs/>
                <w:color w:val="6A5242"/>
                <w:sz w:val="21"/>
                <w:szCs w:val="21"/>
              </w:rPr>
              <w:t xml:space="preserve">icchā-śakti-jñāna-śakti-kriyā-śakti-svarūpiṇī</w:t>
            </w:r>
          </w:p>
        </w:tc>
      </w:tr>
      <w:tr>
        <w:trPr>
          <w:cantSplit/>
        </w:trPr>
        <w:tc>
          <w:tcPr>
            <w:tcW w:type="pct" w:w="36%"/>
          </w:tcPr>
          <w:p>
            <w:pPr>
              <w:spacing w:after="40"/>
            </w:pPr>
            <w:r>
              <w:rPr>
                <w:rFonts w:ascii="Cambria" w:cs="Nirmala UI" w:eastAsia="Cambria" w:hAnsi="Cambria"/>
                <w:sz w:val="30"/>
                <w:szCs w:val="30"/>
              </w:rPr>
              <w:t xml:space="preserve">इच्छा</w:t>
            </w:r>
            <w:r>
              <w:rPr>
                <w:rFonts w:ascii="Cambria" w:cs="Nirmala UI" w:eastAsia="Cambria" w:hAnsi="Cambria"/>
              </w:rPr>
              <w:br/>
              <w:t xml:space="preserve"/>
            </w:r>
            <w:r>
              <w:rPr>
                <w:rFonts w:ascii="Cambria" w:cs="Nirmala UI" w:eastAsia="Cambria" w:hAnsi="Cambria"/>
                <w:i/>
                <w:iCs/>
                <w:color w:val="6A5242"/>
                <w:sz w:val="21"/>
                <w:szCs w:val="21"/>
              </w:rPr>
              <w:t xml:space="preserve">icchā</w:t>
            </w:r>
          </w:p>
        </w:tc>
        <w:tc>
          <w:tcPr>
            <w:tcW w:type="pct" w:w="64%"/>
          </w:tcPr>
          <w:p>
            <w:pPr>
              <w:spacing w:after="40"/>
            </w:pPr>
            <w:r>
              <w:rPr>
                <w:rFonts w:ascii="Cambria" w:cs="Nirmala UI" w:eastAsia="Cambria" w:hAnsi="Cambria"/>
                <w:sz w:val="23"/>
                <w:szCs w:val="23"/>
              </w:rPr>
              <w:t xml:space="preserve">will, desire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kriyā</w:t>
            </w:r>
          </w:p>
        </w:tc>
        <w:tc>
          <w:tcPr>
            <w:tcW w:type="pct" w:w="64%"/>
          </w:tcPr>
          <w:p>
            <w:pPr>
              <w:spacing w:after="40"/>
            </w:pPr>
            <w:r>
              <w:rPr>
                <w:rFonts w:ascii="Cambria" w:cs="Nirmala UI" w:eastAsia="Cambria" w:hAnsi="Cambria"/>
                <w:sz w:val="23"/>
                <w:szCs w:val="23"/>
              </w:rPr>
              <w:t xml:space="preserve">action</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 + rūpa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659  </w:t>
            </w:r>
            <w:r>
              <w:rPr>
                <w:rFonts w:ascii="Cambria" w:cs="Nirmala UI" w:eastAsia="Cambria" w:hAnsi="Cambria"/>
                <w:color w:val="7B1E1E"/>
                <w:sz w:val="30"/>
                <w:szCs w:val="30"/>
              </w:rPr>
              <w:t xml:space="preserve">सर्वाधारा</w:t>
            </w:r>
            <w:r>
              <w:rPr>
                <w:rFonts w:ascii="Cambria" w:cs="Nirmala UI" w:eastAsia="Cambria" w:hAnsi="Cambria"/>
              </w:rPr>
              <w:t xml:space="preserve">  </w:t>
            </w:r>
            <w:r>
              <w:rPr>
                <w:rFonts w:ascii="Cambria" w:cs="Nirmala UI" w:eastAsia="Cambria" w:hAnsi="Cambria"/>
                <w:i/>
                <w:iCs/>
                <w:color w:val="6A5242"/>
                <w:sz w:val="21"/>
                <w:szCs w:val="21"/>
              </w:rPr>
              <w:t xml:space="preserve">sarvādhārā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ādhārā</w:t>
            </w:r>
          </w:p>
        </w:tc>
        <w:tc>
          <w:tcPr>
            <w:tcW w:type="pct" w:w="64%"/>
          </w:tcPr>
          <w:p>
            <w:pPr>
              <w:spacing w:after="40"/>
            </w:pPr>
            <w:r>
              <w:rPr>
                <w:rFonts w:ascii="Cambria" w:cs="Nirmala UI" w:eastAsia="Cambria" w:hAnsi="Cambria"/>
                <w:sz w:val="23"/>
                <w:szCs w:val="23"/>
              </w:rPr>
              <w:t xml:space="preserve">support, foundation, container</w:t>
            </w:r>
            <w:r>
              <w:rPr>
                <w:rFonts w:ascii="Cambria" w:cs="Nirmala UI" w:eastAsia="Cambria" w:hAnsi="Cambria"/>
              </w:rPr>
              <w:br/>
              <w:t xml:space="preserve"/>
            </w:r>
            <w:r>
              <w:rPr>
                <w:rFonts w:ascii="Cambria" w:cs="Nirmala UI" w:eastAsia="Cambria" w:hAnsi="Cambria"/>
                <w:color w:val="6A5242"/>
                <w:sz w:val="19"/>
                <w:szCs w:val="19"/>
              </w:rPr>
              <w:t xml:space="preserve">ādhāra (ā + √dhṛ 'to hold'),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660  </w:t>
            </w:r>
            <w:r>
              <w:rPr>
                <w:rFonts w:ascii="Cambria" w:cs="Nirmala UI" w:eastAsia="Cambria" w:hAnsi="Cambria"/>
                <w:color w:val="7B1E1E"/>
                <w:sz w:val="30"/>
                <w:szCs w:val="30"/>
              </w:rPr>
              <w:t xml:space="preserve">सुप्रतिष्ठा</w:t>
            </w:r>
            <w:r>
              <w:rPr>
                <w:rFonts w:ascii="Cambria" w:cs="Nirmala UI" w:eastAsia="Cambria" w:hAnsi="Cambria"/>
              </w:rPr>
              <w:t xml:space="preserve">  </w:t>
            </w:r>
            <w:r>
              <w:rPr>
                <w:rFonts w:ascii="Cambria" w:cs="Nirmala UI" w:eastAsia="Cambria" w:hAnsi="Cambria"/>
                <w:i/>
                <w:iCs/>
                <w:color w:val="6A5242"/>
                <w:sz w:val="21"/>
                <w:szCs w:val="21"/>
              </w:rPr>
              <w:t xml:space="preserve">su-pratiṣṭhā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firmly, excellently</w:t>
            </w:r>
          </w:p>
        </w:tc>
      </w:tr>
      <w:tr>
        <w:trPr>
          <w:cantSplit/>
        </w:trPr>
        <w:tc>
          <w:tcPr>
            <w:tcW w:type="pct" w:w="36%"/>
          </w:tcPr>
          <w:p>
            <w:pPr>
              <w:spacing w:after="40"/>
            </w:pPr>
            <w:r>
              <w:rPr>
                <w:rFonts w:ascii="Cambria" w:cs="Nirmala UI" w:eastAsia="Cambria" w:hAnsi="Cambria"/>
                <w:sz w:val="30"/>
                <w:szCs w:val="30"/>
              </w:rPr>
              <w:t xml:space="preserve">प्रतिष्ठा</w:t>
            </w:r>
            <w:r>
              <w:rPr>
                <w:rFonts w:ascii="Cambria" w:cs="Nirmala UI" w:eastAsia="Cambria" w:hAnsi="Cambria"/>
              </w:rPr>
              <w:br/>
              <w:t xml:space="preserve"/>
            </w:r>
            <w:r>
              <w:rPr>
                <w:rFonts w:ascii="Cambria" w:cs="Nirmala UI" w:eastAsia="Cambria" w:hAnsi="Cambria"/>
                <w:i/>
                <w:iCs/>
                <w:color w:val="6A5242"/>
                <w:sz w:val="21"/>
                <w:szCs w:val="21"/>
              </w:rPr>
              <w:t xml:space="preserve">pratiṣṭhā</w:t>
            </w:r>
          </w:p>
        </w:tc>
        <w:tc>
          <w:tcPr>
            <w:tcW w:type="pct" w:w="64%"/>
          </w:tcPr>
          <w:p>
            <w:pPr>
              <w:spacing w:after="40"/>
            </w:pPr>
            <w:r>
              <w:rPr>
                <w:rFonts w:ascii="Cambria" w:cs="Nirmala UI" w:eastAsia="Cambria" w:hAnsi="Cambria"/>
                <w:sz w:val="23"/>
                <w:szCs w:val="23"/>
              </w:rPr>
              <w:t xml:space="preserve">standing, foundation, support</w:t>
            </w:r>
            <w:r>
              <w:rPr>
                <w:rFonts w:ascii="Cambria" w:cs="Nirmala UI" w:eastAsia="Cambria" w:hAnsi="Cambria"/>
              </w:rPr>
              <w:br/>
              <w:t xml:space="preserve"/>
            </w:r>
            <w:r>
              <w:rPr>
                <w:rFonts w:ascii="Cambria" w:cs="Nirmala UI" w:eastAsia="Cambria" w:hAnsi="Cambria"/>
                <w:color w:val="6A5242"/>
                <w:sz w:val="19"/>
                <w:szCs w:val="19"/>
              </w:rPr>
              <w:t xml:space="preserve">prati + √sthā 'to stand'</w:t>
            </w:r>
          </w:p>
        </w:tc>
      </w:tr>
      <w:tr>
        <w:trPr>
          <w:cantSplit/>
        </w:trPr>
        <w:tc>
          <w:tcPr>
            <w:gridSpan w:val="2"/>
          </w:tcPr>
          <w:p>
            <w:pPr>
              <w:spacing w:after="40" w:before="120"/>
            </w:pPr>
            <w:r>
              <w:rPr>
                <w:rFonts w:ascii="Cambria" w:cs="Nirmala UI" w:eastAsia="Cambria" w:hAnsi="Cambria"/>
                <w:b/>
                <w:bCs/>
                <w:color w:val="7B1E1E"/>
                <w:sz w:val="20"/>
                <w:szCs w:val="20"/>
              </w:rPr>
              <w:t xml:space="preserve">661  </w:t>
            </w:r>
            <w:r>
              <w:rPr>
                <w:rFonts w:ascii="Cambria" w:cs="Nirmala UI" w:eastAsia="Cambria" w:hAnsi="Cambria"/>
                <w:color w:val="7B1E1E"/>
                <w:sz w:val="30"/>
                <w:szCs w:val="30"/>
              </w:rPr>
              <w:t xml:space="preserve">सदसद्रूपधारिणी</w:t>
            </w:r>
            <w:r>
              <w:rPr>
                <w:rFonts w:ascii="Cambria" w:cs="Nirmala UI" w:eastAsia="Cambria" w:hAnsi="Cambria"/>
              </w:rPr>
              <w:t xml:space="preserve">  </w:t>
            </w:r>
            <w:r>
              <w:rPr>
                <w:rFonts w:ascii="Cambria" w:cs="Nirmala UI" w:eastAsia="Cambria" w:hAnsi="Cambria"/>
                <w:i/>
                <w:iCs/>
                <w:color w:val="6A5242"/>
                <w:sz w:val="21"/>
                <w:szCs w:val="21"/>
              </w:rPr>
              <w:t xml:space="preserve">sad-asad-rūpa-dhāriṇī</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being, the existent, the manifest</w:t>
            </w:r>
          </w:p>
        </w:tc>
      </w:tr>
      <w:tr>
        <w:trPr>
          <w:cantSplit/>
        </w:trPr>
        <w:tc>
          <w:tcPr>
            <w:tcW w:type="pct" w:w="36%"/>
          </w:tcPr>
          <w:p>
            <w:pPr>
              <w:spacing w:after="40"/>
            </w:pPr>
            <w:r>
              <w:rPr>
                <w:rFonts w:ascii="Cambria" w:cs="Nirmala UI" w:eastAsia="Cambria" w:hAnsi="Cambria"/>
                <w:sz w:val="30"/>
                <w:szCs w:val="30"/>
              </w:rPr>
              <w:t xml:space="preserve">असत्</w:t>
            </w:r>
            <w:r>
              <w:rPr>
                <w:rFonts w:ascii="Cambria" w:cs="Nirmala UI" w:eastAsia="Cambria" w:hAnsi="Cambria"/>
              </w:rPr>
              <w:br/>
              <w:t xml:space="preserve"/>
            </w:r>
            <w:r>
              <w:rPr>
                <w:rFonts w:ascii="Cambria" w:cs="Nirmala UI" w:eastAsia="Cambria" w:hAnsi="Cambria"/>
                <w:i/>
                <w:iCs/>
                <w:color w:val="6A5242"/>
                <w:sz w:val="21"/>
                <w:szCs w:val="21"/>
              </w:rPr>
              <w:t xml:space="preserve">asat</w:t>
            </w:r>
          </w:p>
        </w:tc>
        <w:tc>
          <w:tcPr>
            <w:tcW w:type="pct" w:w="64%"/>
          </w:tcPr>
          <w:p>
            <w:pPr>
              <w:spacing w:after="40"/>
            </w:pPr>
            <w:r>
              <w:rPr>
                <w:rFonts w:ascii="Cambria" w:cs="Nirmala UI" w:eastAsia="Cambria" w:hAnsi="Cambria"/>
                <w:sz w:val="23"/>
                <w:szCs w:val="23"/>
              </w:rPr>
              <w:t xml:space="preserve">non-being, the non-existent, the unmanifest</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she who bears, holds, assumes</w:t>
            </w:r>
            <w:r>
              <w:rPr>
                <w:rFonts w:ascii="Cambria" w:cs="Nirmala UI" w:eastAsia="Cambria" w:hAnsi="Cambria"/>
              </w:rPr>
              <w:br/>
              <w:t xml:space="preserve"/>
            </w:r>
            <w:r>
              <w:rPr>
                <w:rFonts w:ascii="Cambria" w:cs="Nirmala UI" w:eastAsia="Cambria" w:hAnsi="Cambria"/>
                <w:color w:val="6A5242"/>
                <w:sz w:val="19"/>
                <w:szCs w:val="19"/>
              </w:rPr>
              <w:t xml:space="preserve">causative of √dhṛ 'to hold', agent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658  </w:t>
      </w:r>
      <w:r>
        <w:rPr>
          <w:rFonts w:ascii="Cambria" w:cs="Nirmala UI" w:eastAsia="Cambria" w:hAnsi="Cambria"/>
        </w:rPr>
        <w:t xml:space="preserve">  </w:t>
      </w:r>
      <w:r>
        <w:rPr>
          <w:rFonts w:ascii="Cambria" w:cs="Nirmala UI" w:eastAsia="Cambria" w:hAnsi="Cambria"/>
          <w:color w:val="7B1E1E"/>
          <w:sz w:val="32"/>
          <w:szCs w:val="32"/>
        </w:rPr>
        <w:t xml:space="preserve">इच्छाशक्तिज्ञानशक्तिक्रियाशक्तिस्वरूपिणी</w:t>
      </w:r>
      <w:r>
        <w:rPr>
          <w:rFonts w:ascii="Cambria" w:cs="Nirmala UI" w:eastAsia="Cambria" w:hAnsi="Cambria"/>
        </w:rPr>
        <w:t xml:space="preserve">   </w:t>
      </w:r>
      <w:r>
        <w:rPr>
          <w:rFonts w:ascii="Cambria" w:cs="Nirmala UI" w:eastAsia="Cambria" w:hAnsi="Cambria"/>
          <w:i/>
          <w:iCs/>
          <w:color w:val="6A5242"/>
          <w:sz w:val="25"/>
          <w:szCs w:val="25"/>
        </w:rPr>
        <w:t xml:space="preserve">icchā-śakti-jñāna-śakti-kriyā-śakti-svarūpiṇī</w:t>
      </w:r>
    </w:p>
    <w:p>
      <w:pPr>
        <w:keepNext/>
        <w:spacing w:after="80"/>
      </w:pPr>
      <w:r>
        <w:rPr>
          <w:rFonts w:ascii="Cambria" w:cs="Nirmala UI" w:eastAsia="Cambria" w:hAnsi="Cambria"/>
          <w:b/>
          <w:bCs/>
          <w:sz w:val="24"/>
          <w:szCs w:val="24"/>
        </w:rPr>
        <w:t xml:space="preserve">She who is in the form of the powers of will, knowledge and action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itaretara-dvandva of three karmadhārayas). </w:t>
      </w:r>
      <w:r>
        <w:rPr>
          <w:rFonts w:ascii="Cambria" w:cs="Nirmala UI" w:eastAsia="Cambria" w:hAnsi="Cambria"/>
          <w:sz w:val="22"/>
          <w:szCs w:val="22"/>
        </w:rPr>
        <w:t xml:space="preserve">(1) Three karmadhārayas of identification: icchā-śakti 'the power that is will', jñāna-śakti 'the power that is knowledge', kriyā-śakti 'the power that is action'. (2) The three form a dvandva. (3) They are identified with sva-rūpa 'own nature', and the possessive -in with feminine -ī gives 'She whose own nature is the powers of will, knowledge and action'.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इच्छा एव शक्तिः इच्छाशक्तिः; ज्ञानम् एव शक्तिः ज्ञानशक्तिः; क्रिया एव शक्तिः क्रियाशक्तिः; इच्छाशक्तिः च ज्ञानशक्तिः च क्रियाशक्तिः च इच्छाशक्तिज्ञानशक्तिक्रियाशक्तयः; इच्छाशक्तिज्ञानशक्तिक्रियाशक्तयः स्वरूपम् इच्छाशक्तिज्ञानशक्तिक्रियाशक्तिस्वरूपम्; तत् अस्याः अस्ति इति इच्छाशक्तिज्ञानशक्तिक्रियाशक्तिस्वरूपिणी</w:t>
      </w:r>
      <w:r>
        <w:rPr>
          <w:rFonts w:ascii="Cambria" w:cs="Nirmala UI" w:eastAsia="Cambria" w:hAnsi="Cambria"/>
        </w:rPr>
        <w:br/>
        <w:t xml:space="preserve"/>
      </w:r>
      <w:r>
        <w:rPr>
          <w:rFonts w:ascii="Cambria" w:cs="Nirmala UI" w:eastAsia="Cambria" w:hAnsi="Cambria"/>
          <w:i/>
          <w:iCs/>
          <w:color w:val="6A5242"/>
          <w:sz w:val="21"/>
          <w:szCs w:val="21"/>
        </w:rPr>
        <w:t xml:space="preserve">icchā eva śaktiḥ icchāśaktiḥ; jñānam eva śaktiḥ jñānaśaktiḥ; kriyā eva śaktiḥ kriyāśaktiḥ; icchāśaktiḥ ca jñānaśaktiḥ ca kriyāśaktiḥ ca icchāśaktijñānaśaktikriyāśaktayaḥ; icchāśaktijñānaśaktikriyāśaktayaḥ svarūpam icchāśaktijñānaśaktikriyāśaktisvarūpam; tat asyāḥ asti iti icchāśaktijñānaśaktikriyāśaktisvarūpiṇī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Will, knowledge and action are the three powers of the one consciousness, by which every act of creation proceeds: first the will, then the knowing of what is willed, then the doing. Traditionally they are placed at the three corners of the central triangle of the Śrīcakra.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659  </w:t>
      </w:r>
      <w:r>
        <w:rPr>
          <w:rFonts w:ascii="Cambria" w:cs="Nirmala UI" w:eastAsia="Cambria" w:hAnsi="Cambria"/>
        </w:rPr>
        <w:t xml:space="preserve">  </w:t>
      </w:r>
      <w:r>
        <w:rPr>
          <w:rFonts w:ascii="Cambria" w:cs="Nirmala UI" w:eastAsia="Cambria" w:hAnsi="Cambria"/>
          <w:color w:val="7B1E1E"/>
          <w:sz w:val="32"/>
          <w:szCs w:val="32"/>
        </w:rPr>
        <w:t xml:space="preserve">सर्वाधारा</w:t>
      </w:r>
      <w:r>
        <w:rPr>
          <w:rFonts w:ascii="Cambria" w:cs="Nirmala UI" w:eastAsia="Cambria" w:hAnsi="Cambria"/>
        </w:rPr>
        <w:t xml:space="preserve">   </w:t>
      </w:r>
      <w:r>
        <w:rPr>
          <w:rFonts w:ascii="Cambria" w:cs="Nirmala UI" w:eastAsia="Cambria" w:hAnsi="Cambria"/>
          <w:i/>
          <w:iCs/>
          <w:color w:val="6A5242"/>
          <w:sz w:val="25"/>
          <w:szCs w:val="25"/>
        </w:rPr>
        <w:t xml:space="preserve">sarvādhārā</w:t>
      </w:r>
    </w:p>
    <w:p>
      <w:pPr>
        <w:keepNext/>
        <w:spacing w:after="80"/>
      </w:pPr>
      <w:r>
        <w:rPr>
          <w:rFonts w:ascii="Cambria" w:cs="Nirmala UI" w:eastAsia="Cambria" w:hAnsi="Cambria"/>
          <w:b/>
          <w:bCs/>
          <w:sz w:val="24"/>
          <w:szCs w:val="24"/>
        </w:rPr>
        <w:t xml:space="preserve">She who is the support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सर्वाधारा = सर्व + आधारा (sarva + ādhārā)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ādhārā 'support' is the head and sarva 'all' stands to it in the genitive: 'the support of all'. ādhāra takes the feminine -ā because it describes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सर्वस्य आधारा सर्वाधारा</w:t>
      </w:r>
      <w:r>
        <w:rPr>
          <w:rFonts w:ascii="Cambria" w:cs="Nirmala UI" w:eastAsia="Cambria" w:hAnsi="Cambria"/>
        </w:rPr>
        <w:br/>
        <w:t xml:space="preserve"/>
      </w:r>
      <w:r>
        <w:rPr>
          <w:rFonts w:ascii="Cambria" w:cs="Nirmala UI" w:eastAsia="Cambria" w:hAnsi="Cambria"/>
          <w:i/>
          <w:iCs/>
          <w:color w:val="6A5242"/>
          <w:sz w:val="21"/>
          <w:szCs w:val="21"/>
        </w:rPr>
        <w:t xml:space="preserve">sarvasya ādhārā sarvādhārā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rests in Her as the pot rests on the ground, while She rests on nothing else.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660  </w:t>
      </w:r>
      <w:r>
        <w:rPr>
          <w:rFonts w:ascii="Cambria" w:cs="Nirmala UI" w:eastAsia="Cambria" w:hAnsi="Cambria"/>
        </w:rPr>
        <w:t xml:space="preserve">  </w:t>
      </w:r>
      <w:r>
        <w:rPr>
          <w:rFonts w:ascii="Cambria" w:cs="Nirmala UI" w:eastAsia="Cambria" w:hAnsi="Cambria"/>
          <w:color w:val="7B1E1E"/>
          <w:sz w:val="32"/>
          <w:szCs w:val="32"/>
        </w:rPr>
        <w:t xml:space="preserve">सुप्रतिष्ठा</w:t>
      </w:r>
      <w:r>
        <w:rPr>
          <w:rFonts w:ascii="Cambria" w:cs="Nirmala UI" w:eastAsia="Cambria" w:hAnsi="Cambria"/>
        </w:rPr>
        <w:t xml:space="preserve">   </w:t>
      </w:r>
      <w:r>
        <w:rPr>
          <w:rFonts w:ascii="Cambria" w:cs="Nirmala UI" w:eastAsia="Cambria" w:hAnsi="Cambria"/>
          <w:i/>
          <w:iCs/>
          <w:color w:val="6A5242"/>
          <w:sz w:val="25"/>
          <w:szCs w:val="25"/>
        </w:rPr>
        <w:t xml:space="preserve">su-pratiṣṭhā</w:t>
      </w:r>
    </w:p>
    <w:p>
      <w:pPr>
        <w:keepNext/>
        <w:spacing w:after="80"/>
      </w:pPr>
      <w:r>
        <w:rPr>
          <w:rFonts w:ascii="Cambria" w:cs="Nirmala UI" w:eastAsia="Cambria" w:hAnsi="Cambria"/>
          <w:b/>
          <w:bCs/>
          <w:sz w:val="24"/>
          <w:szCs w:val="24"/>
        </w:rPr>
        <w:t xml:space="preserve">She who is firmly established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प्रतिष्ठा = प्रति + स्था (prati + sthā) — after a prefix ending in i, the s of sthā becomes ṣ (Pāṇini 8.3.65), and th then becomes ṭh by retroflex assimilation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prādi-tatpuruṣa). </w:t>
      </w:r>
      <w:r>
        <w:rPr>
          <w:rFonts w:ascii="Cambria" w:cs="Nirmala UI" w:eastAsia="Cambria" w:hAnsi="Cambria"/>
          <w:sz w:val="22"/>
          <w:szCs w:val="22"/>
        </w:rPr>
        <w:t xml:space="preserve">As a bahuvrīhi, su 'well, firmly' qualifies pratiṣṭhā 'standing, foundation': 'She whose standing is firm'. As a prādi-tatpuruṣa: 'the excellent foundation' (of the world). pratiṣṭhā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सुष्ठु प्रतिष्ठा यस्याः सा सुप्रतिष्ठा; अथवा शोभना प्रतिष्ठा सुप्रतिष्ठा</w:t>
      </w:r>
      <w:r>
        <w:rPr>
          <w:rFonts w:ascii="Cambria" w:cs="Nirmala UI" w:eastAsia="Cambria" w:hAnsi="Cambria"/>
        </w:rPr>
        <w:br/>
        <w:t xml:space="preserve"/>
      </w:r>
      <w:r>
        <w:rPr>
          <w:rFonts w:ascii="Cambria" w:cs="Nirmala UI" w:eastAsia="Cambria" w:hAnsi="Cambria"/>
          <w:i/>
          <w:iCs/>
          <w:color w:val="6A5242"/>
          <w:sz w:val="21"/>
          <w:szCs w:val="21"/>
        </w:rPr>
        <w:t xml:space="preserve">suṣṭhu pratiṣṭhā yasyāḥ sā supratiṣṭhā; athavā śobhanā pratiṣṭhā supratiṣṭhā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stands on Herself and on nothing else, and is the firm ground on which all else stands (name 659).</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सुप्रतीष्ठा → सुप्रतिष्ठा. सुप्रतीष्ठा → सुप्रतिष्ठा (prati-ṣṭhā: short 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661  </w:t>
      </w:r>
      <w:r>
        <w:rPr>
          <w:rFonts w:ascii="Cambria" w:cs="Nirmala UI" w:eastAsia="Cambria" w:hAnsi="Cambria"/>
        </w:rPr>
        <w:t xml:space="preserve">  </w:t>
      </w:r>
      <w:r>
        <w:rPr>
          <w:rFonts w:ascii="Cambria" w:cs="Nirmala UI" w:eastAsia="Cambria" w:hAnsi="Cambria"/>
          <w:color w:val="7B1E1E"/>
          <w:sz w:val="32"/>
          <w:szCs w:val="32"/>
        </w:rPr>
        <w:t xml:space="preserve">सदसद्रूपधारिणी</w:t>
      </w:r>
      <w:r>
        <w:rPr>
          <w:rFonts w:ascii="Cambria" w:cs="Nirmala UI" w:eastAsia="Cambria" w:hAnsi="Cambria"/>
        </w:rPr>
        <w:t xml:space="preserve">   </w:t>
      </w:r>
      <w:r>
        <w:rPr>
          <w:rFonts w:ascii="Cambria" w:cs="Nirmala UI" w:eastAsia="Cambria" w:hAnsi="Cambria"/>
          <w:i/>
          <w:iCs/>
          <w:color w:val="6A5242"/>
          <w:sz w:val="25"/>
          <w:szCs w:val="25"/>
        </w:rPr>
        <w:t xml:space="preserve">sad-asad-rūpa-dhāriṇī</w:t>
      </w:r>
    </w:p>
    <w:p>
      <w:pPr>
        <w:keepNext/>
        <w:spacing w:after="80"/>
      </w:pPr>
      <w:r>
        <w:rPr>
          <w:rFonts w:ascii="Cambria" w:cs="Nirmala UI" w:eastAsia="Cambria" w:hAnsi="Cambria"/>
          <w:b/>
          <w:bCs/>
          <w:sz w:val="24"/>
          <w:szCs w:val="24"/>
        </w:rPr>
        <w:t xml:space="preserve">She who assumes the forms of both being and non-being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सदसद् = सत् + असत् (sat + asat) — jaśtva: the final t of sat becomes d at the end of a member, here before a vowel (Pāṇini 8.2.39 jhalāṃ jaśo 'nte); the t of asat is voiced in the next junction; सदसद्रूप = सदसत् + रूप (sadasat + rūpa)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dvandva and karmadhāraya). </w:t>
      </w:r>
      <w:r>
        <w:rPr>
          <w:rFonts w:ascii="Cambria" w:cs="Nirmala UI" w:eastAsia="Cambria" w:hAnsi="Cambria"/>
          <w:sz w:val="22"/>
          <w:szCs w:val="22"/>
        </w:rPr>
        <w:t xml:space="preserve">(1) sad-asat 'being and non-being' (dvandva). (2) They are identified with rūpa 'form' (karmadhāraya): 'the forms that are being and non-being'. (3) dhāriṇī 'she who bears, assumes' is an agent noun and the head, with the forms as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 च असत् च सदसती; सदसती एव रूपे सदसद्रूपे; सदसद्रूपयोः धारिणी सदसद्रूपधारिणी</w:t>
      </w:r>
      <w:r>
        <w:rPr>
          <w:rFonts w:ascii="Cambria" w:cs="Nirmala UI" w:eastAsia="Cambria" w:hAnsi="Cambria"/>
        </w:rPr>
        <w:br/>
        <w:t xml:space="preserve"/>
      </w:r>
      <w:r>
        <w:rPr>
          <w:rFonts w:ascii="Cambria" w:cs="Nirmala UI" w:eastAsia="Cambria" w:hAnsi="Cambria"/>
          <w:i/>
          <w:iCs/>
          <w:color w:val="6A5242"/>
          <w:sz w:val="21"/>
          <w:szCs w:val="21"/>
        </w:rPr>
        <w:t xml:space="preserve">sat ca asat ca sadasatī; sadasatī eva rūpe sadasadrūpe; sadasadrūpayoḥ dhāriṇī sadasadrūpadhāriṇī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Gītā (9.19) the Lord says 'I am being and non-being'; She holds both the manifest and the unmanifest, the real and the apparent.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131</w:t>
      </w:r>
      <w:r>
        <w:rPr>
          <w:rFonts w:ascii="Cambria" w:cs="Nirmala UI" w:eastAsia="Cambria" w:hAnsi="Cambria"/>
          <w:color w:val="6A5242"/>
          <w:sz w:val="18"/>
          <w:szCs w:val="18"/>
        </w:rPr>
        <w:t xml:space="preserve">    names 662–668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अष्टमूर्तिर् अजाजैत्री लोकयात्राविधायिनी ।</w:t>
      </w:r>
      <w:r>
        <w:rPr>
          <w:rFonts w:ascii="Cambria" w:cs="Nirmala UI" w:eastAsia="Cambria" w:hAnsi="Cambria"/>
        </w:rPr>
        <w:br/>
        <w:t xml:space="preserve"/>
      </w:r>
      <w:r>
        <w:rPr>
          <w:rFonts w:ascii="Cambria" w:cs="Nirmala UI" w:eastAsia="Cambria" w:hAnsi="Cambria"/>
          <w:sz w:val="38"/>
          <w:szCs w:val="38"/>
        </w:rPr>
        <w:t xml:space="preserve">एकाकिनी भूमरूपा निर्द्वैता द्वैतवर्जिता ॥ १३१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aṣṭamūrtir ajājaitrī lokayātrāvidhāyinī |</w:t>
      </w:r>
      <w:r>
        <w:rPr>
          <w:rFonts w:ascii="Cambria" w:cs="Nirmala UI" w:eastAsia="Cambria" w:hAnsi="Cambria"/>
        </w:rPr>
        <w:br/>
        <w:t xml:space="preserve"/>
      </w:r>
      <w:r>
        <w:rPr>
          <w:rFonts w:ascii="Cambria" w:cs="Nirmala UI" w:eastAsia="Cambria" w:hAnsi="Cambria"/>
          <w:i/>
          <w:iCs/>
          <w:color w:val="6A5242"/>
          <w:sz w:val="25"/>
          <w:szCs w:val="25"/>
        </w:rPr>
        <w:t xml:space="preserve">ekākinī bhūmarūpā nirdvaitā dvaitavarjitā || 131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662 </w:t>
      </w:r>
      <w:r>
        <w:rPr>
          <w:rFonts w:ascii="Cambria" w:cs="Nirmala UI" w:eastAsia="Cambria" w:hAnsi="Cambria"/>
          <w:sz w:val="34"/>
          <w:szCs w:val="34"/>
        </w:rPr>
        <w:t xml:space="preserve">अष्ट-मूर्तिः°</w:t>
      </w:r>
      <w:r>
        <w:rPr>
          <w:rFonts w:ascii="Cambria" w:cs="Nirmala UI" w:eastAsia="Cambria" w:hAnsi="Cambria"/>
        </w:rPr>
        <w:t xml:space="preserve">     </w:t>
      </w:r>
      <w:r>
        <w:rPr>
          <w:rFonts w:ascii="Cambria" w:cs="Nirmala UI" w:eastAsia="Cambria" w:hAnsi="Cambria"/>
          <w:b/>
          <w:bCs/>
          <w:color w:val="7B1E1E"/>
          <w:sz w:val="18"/>
          <w:szCs w:val="18"/>
        </w:rPr>
        <w:t xml:space="preserve">663 </w:t>
      </w:r>
      <w:r>
        <w:rPr>
          <w:rFonts w:ascii="Cambria" w:cs="Nirmala UI" w:eastAsia="Cambria" w:hAnsi="Cambria"/>
          <w:sz w:val="34"/>
          <w:szCs w:val="34"/>
        </w:rPr>
        <w:t xml:space="preserve">अजा-जैत्री</w:t>
      </w:r>
      <w:r>
        <w:rPr>
          <w:rFonts w:ascii="Cambria" w:cs="Nirmala UI" w:eastAsia="Cambria" w:hAnsi="Cambria"/>
        </w:rPr>
        <w:t xml:space="preserve">     </w:t>
      </w:r>
      <w:r>
        <w:rPr>
          <w:rFonts w:ascii="Cambria" w:cs="Nirmala UI" w:eastAsia="Cambria" w:hAnsi="Cambria"/>
          <w:b/>
          <w:bCs/>
          <w:color w:val="7B1E1E"/>
          <w:sz w:val="18"/>
          <w:szCs w:val="18"/>
        </w:rPr>
        <w:t xml:space="preserve">664 </w:t>
      </w:r>
      <w:r>
        <w:rPr>
          <w:rFonts w:ascii="Cambria" w:cs="Nirmala UI" w:eastAsia="Cambria" w:hAnsi="Cambria"/>
          <w:sz w:val="34"/>
          <w:szCs w:val="34"/>
        </w:rPr>
        <w:t xml:space="preserve">लोक-यात्रा-विधायिनी</w:t>
      </w:r>
    </w:p>
    <w:p>
      <w:pPr>
        <w:spacing w:after="120"/>
      </w:pPr>
      <w:r>
        <w:rPr>
          <w:rFonts w:ascii="Cambria" w:cs="Nirmala UI" w:eastAsia="Cambria" w:hAnsi="Cambria"/>
          <w:color w:val="6A5242"/>
          <w:sz w:val="16"/>
          <w:szCs w:val="16"/>
        </w:rPr>
        <w:t xml:space="preserve">662 </w:t>
      </w:r>
      <w:r>
        <w:rPr>
          <w:rFonts w:ascii="Cambria" w:cs="Nirmala UI" w:eastAsia="Cambria" w:hAnsi="Cambria"/>
          <w:i/>
          <w:iCs/>
          <w:color w:val="6A5242"/>
          <w:sz w:val="25"/>
          <w:szCs w:val="25"/>
        </w:rPr>
        <w:t xml:space="preserve">aṣṭa-mūrtiḥ</w:t>
      </w:r>
      <w:r>
        <w:rPr>
          <w:rFonts w:ascii="Cambria" w:cs="Nirmala UI" w:eastAsia="Cambria" w:hAnsi="Cambria"/>
        </w:rPr>
        <w:t xml:space="preserve">     </w:t>
      </w:r>
      <w:r>
        <w:rPr>
          <w:rFonts w:ascii="Cambria" w:cs="Nirmala UI" w:eastAsia="Cambria" w:hAnsi="Cambria"/>
          <w:color w:val="6A5242"/>
          <w:sz w:val="16"/>
          <w:szCs w:val="16"/>
        </w:rPr>
        <w:t xml:space="preserve">663 </w:t>
      </w:r>
      <w:r>
        <w:rPr>
          <w:rFonts w:ascii="Cambria" w:cs="Nirmala UI" w:eastAsia="Cambria" w:hAnsi="Cambria"/>
          <w:i/>
          <w:iCs/>
          <w:color w:val="6A5242"/>
          <w:sz w:val="25"/>
          <w:szCs w:val="25"/>
        </w:rPr>
        <w:t xml:space="preserve">ajā-jaitrī</w:t>
      </w:r>
      <w:r>
        <w:rPr>
          <w:rFonts w:ascii="Cambria" w:cs="Nirmala UI" w:eastAsia="Cambria" w:hAnsi="Cambria"/>
        </w:rPr>
        <w:t xml:space="preserve">     </w:t>
      </w:r>
      <w:r>
        <w:rPr>
          <w:rFonts w:ascii="Cambria" w:cs="Nirmala UI" w:eastAsia="Cambria" w:hAnsi="Cambria"/>
          <w:color w:val="6A5242"/>
          <w:sz w:val="16"/>
          <w:szCs w:val="16"/>
        </w:rPr>
        <w:t xml:space="preserve">664 </w:t>
      </w:r>
      <w:r>
        <w:rPr>
          <w:rFonts w:ascii="Cambria" w:cs="Nirmala UI" w:eastAsia="Cambria" w:hAnsi="Cambria"/>
          <w:i/>
          <w:iCs/>
          <w:color w:val="6A5242"/>
          <w:sz w:val="25"/>
          <w:szCs w:val="25"/>
        </w:rPr>
        <w:t xml:space="preserve">loka-yātrā-vidhāyinī</w:t>
      </w:r>
    </w:p>
    <w:p>
      <w:pPr>
        <w:keepNext/>
        <w:spacing w:after="20" w:line="340"/>
      </w:pPr>
      <w:r>
        <w:rPr>
          <w:rFonts w:ascii="Cambria" w:cs="Nirmala UI" w:eastAsia="Cambria" w:hAnsi="Cambria"/>
          <w:b/>
          <w:bCs/>
          <w:color w:val="7B1E1E"/>
          <w:sz w:val="18"/>
          <w:szCs w:val="18"/>
        </w:rPr>
        <w:t xml:space="preserve">665 </w:t>
      </w:r>
      <w:r>
        <w:rPr>
          <w:rFonts w:ascii="Cambria" w:cs="Nirmala UI" w:eastAsia="Cambria" w:hAnsi="Cambria"/>
          <w:sz w:val="34"/>
          <w:szCs w:val="34"/>
        </w:rPr>
        <w:t xml:space="preserve">एकाकिनी</w:t>
      </w:r>
      <w:r>
        <w:rPr>
          <w:rFonts w:ascii="Cambria" w:cs="Nirmala UI" w:eastAsia="Cambria" w:hAnsi="Cambria"/>
        </w:rPr>
        <w:t xml:space="preserve">     </w:t>
      </w:r>
      <w:r>
        <w:rPr>
          <w:rFonts w:ascii="Cambria" w:cs="Nirmala UI" w:eastAsia="Cambria" w:hAnsi="Cambria"/>
          <w:b/>
          <w:bCs/>
          <w:color w:val="7B1E1E"/>
          <w:sz w:val="18"/>
          <w:szCs w:val="18"/>
        </w:rPr>
        <w:t xml:space="preserve">666 </w:t>
      </w:r>
      <w:r>
        <w:rPr>
          <w:rFonts w:ascii="Cambria" w:cs="Nirmala UI" w:eastAsia="Cambria" w:hAnsi="Cambria"/>
          <w:sz w:val="34"/>
          <w:szCs w:val="34"/>
        </w:rPr>
        <w:t xml:space="preserve">भूम-रूपा</w:t>
      </w:r>
      <w:r>
        <w:rPr>
          <w:rFonts w:ascii="Cambria" w:cs="Nirmala UI" w:eastAsia="Cambria" w:hAnsi="Cambria"/>
        </w:rPr>
        <w:t xml:space="preserve">     </w:t>
      </w:r>
      <w:r>
        <w:rPr>
          <w:rFonts w:ascii="Cambria" w:cs="Nirmala UI" w:eastAsia="Cambria" w:hAnsi="Cambria"/>
          <w:b/>
          <w:bCs/>
          <w:color w:val="7B1E1E"/>
          <w:sz w:val="18"/>
          <w:szCs w:val="18"/>
        </w:rPr>
        <w:t xml:space="preserve">667 </w:t>
      </w:r>
      <w:r>
        <w:rPr>
          <w:rFonts w:ascii="Cambria" w:cs="Nirmala UI" w:eastAsia="Cambria" w:hAnsi="Cambria"/>
          <w:sz w:val="34"/>
          <w:szCs w:val="34"/>
        </w:rPr>
        <w:t xml:space="preserve">निर्-द्वैता</w:t>
      </w:r>
      <w:r>
        <w:rPr>
          <w:rFonts w:ascii="Cambria" w:cs="Nirmala UI" w:eastAsia="Cambria" w:hAnsi="Cambria"/>
        </w:rPr>
        <w:t xml:space="preserve">     </w:t>
      </w:r>
      <w:r>
        <w:rPr>
          <w:rFonts w:ascii="Cambria" w:cs="Nirmala UI" w:eastAsia="Cambria" w:hAnsi="Cambria"/>
          <w:b/>
          <w:bCs/>
          <w:color w:val="7B1E1E"/>
          <w:sz w:val="18"/>
          <w:szCs w:val="18"/>
        </w:rPr>
        <w:t xml:space="preserve">668 </w:t>
      </w:r>
      <w:r>
        <w:rPr>
          <w:rFonts w:ascii="Cambria" w:cs="Nirmala UI" w:eastAsia="Cambria" w:hAnsi="Cambria"/>
          <w:sz w:val="34"/>
          <w:szCs w:val="34"/>
        </w:rPr>
        <w:t xml:space="preserve">द्वैत-वर्जिता</w:t>
      </w:r>
    </w:p>
    <w:p>
      <w:pPr>
        <w:spacing w:after="120"/>
      </w:pPr>
      <w:r>
        <w:rPr>
          <w:rFonts w:ascii="Cambria" w:cs="Nirmala UI" w:eastAsia="Cambria" w:hAnsi="Cambria"/>
          <w:color w:val="6A5242"/>
          <w:sz w:val="16"/>
          <w:szCs w:val="16"/>
        </w:rPr>
        <w:t xml:space="preserve">665 </w:t>
      </w:r>
      <w:r>
        <w:rPr>
          <w:rFonts w:ascii="Cambria" w:cs="Nirmala UI" w:eastAsia="Cambria" w:hAnsi="Cambria"/>
          <w:i/>
          <w:iCs/>
          <w:color w:val="6A5242"/>
          <w:sz w:val="25"/>
          <w:szCs w:val="25"/>
        </w:rPr>
        <w:t xml:space="preserve">ekākinī</w:t>
      </w:r>
      <w:r>
        <w:rPr>
          <w:rFonts w:ascii="Cambria" w:cs="Nirmala UI" w:eastAsia="Cambria" w:hAnsi="Cambria"/>
        </w:rPr>
        <w:t xml:space="preserve">     </w:t>
      </w:r>
      <w:r>
        <w:rPr>
          <w:rFonts w:ascii="Cambria" w:cs="Nirmala UI" w:eastAsia="Cambria" w:hAnsi="Cambria"/>
          <w:color w:val="6A5242"/>
          <w:sz w:val="16"/>
          <w:szCs w:val="16"/>
        </w:rPr>
        <w:t xml:space="preserve">666 </w:t>
      </w:r>
      <w:r>
        <w:rPr>
          <w:rFonts w:ascii="Cambria" w:cs="Nirmala UI" w:eastAsia="Cambria" w:hAnsi="Cambria"/>
          <w:i/>
          <w:iCs/>
          <w:color w:val="6A5242"/>
          <w:sz w:val="25"/>
          <w:szCs w:val="25"/>
        </w:rPr>
        <w:t xml:space="preserve">bhūma-rūpā</w:t>
      </w:r>
      <w:r>
        <w:rPr>
          <w:rFonts w:ascii="Cambria" w:cs="Nirmala UI" w:eastAsia="Cambria" w:hAnsi="Cambria"/>
        </w:rPr>
        <w:t xml:space="preserve">     </w:t>
      </w:r>
      <w:r>
        <w:rPr>
          <w:rFonts w:ascii="Cambria" w:cs="Nirmala UI" w:eastAsia="Cambria" w:hAnsi="Cambria"/>
          <w:color w:val="6A5242"/>
          <w:sz w:val="16"/>
          <w:szCs w:val="16"/>
        </w:rPr>
        <w:t xml:space="preserve">667 </w:t>
      </w:r>
      <w:r>
        <w:rPr>
          <w:rFonts w:ascii="Cambria" w:cs="Nirmala UI" w:eastAsia="Cambria" w:hAnsi="Cambria"/>
          <w:i/>
          <w:iCs/>
          <w:color w:val="6A5242"/>
          <w:sz w:val="25"/>
          <w:szCs w:val="25"/>
        </w:rPr>
        <w:t xml:space="preserve">nir-dvaitā</w:t>
      </w:r>
      <w:r>
        <w:rPr>
          <w:rFonts w:ascii="Cambria" w:cs="Nirmala UI" w:eastAsia="Cambria" w:hAnsi="Cambria"/>
        </w:rPr>
        <w:t xml:space="preserve">     </w:t>
      </w:r>
      <w:r>
        <w:rPr>
          <w:rFonts w:ascii="Cambria" w:cs="Nirmala UI" w:eastAsia="Cambria" w:hAnsi="Cambria"/>
          <w:color w:val="6A5242"/>
          <w:sz w:val="16"/>
          <w:szCs w:val="16"/>
        </w:rPr>
        <w:t xml:space="preserve">668 </w:t>
      </w:r>
      <w:r>
        <w:rPr>
          <w:rFonts w:ascii="Cambria" w:cs="Nirmala UI" w:eastAsia="Cambria" w:hAnsi="Cambria"/>
          <w:i/>
          <w:iCs/>
          <w:color w:val="6A5242"/>
          <w:sz w:val="25"/>
          <w:szCs w:val="25"/>
        </w:rPr>
        <w:t xml:space="preserve">dvaita-varjitā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662</w:t>
      </w:r>
      <w:r>
        <w:rPr>
          <w:rFonts w:ascii="Cambria" w:cs="Nirmala UI" w:eastAsia="Cambria" w:hAnsi="Cambria"/>
          <w:sz w:val="23"/>
          <w:szCs w:val="23"/>
        </w:rPr>
        <w:t xml:space="preserve">She who has eight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663</w:t>
      </w:r>
      <w:r>
        <w:rPr>
          <w:rFonts w:ascii="Cambria" w:cs="Nirmala UI" w:eastAsia="Cambria" w:hAnsi="Cambria"/>
          <w:sz w:val="23"/>
          <w:szCs w:val="23"/>
        </w:rPr>
        <w:t xml:space="preserve">She who conquers Ajā, the unborn Māyā of ignorance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664</w:t>
      </w:r>
      <w:r>
        <w:rPr>
          <w:rFonts w:ascii="Cambria" w:cs="Nirmala UI" w:eastAsia="Cambria" w:hAnsi="Cambria"/>
          <w:sz w:val="23"/>
          <w:szCs w:val="23"/>
        </w:rPr>
        <w:t xml:space="preserve">She who directs the course of the worlds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665</w:t>
      </w:r>
      <w:r>
        <w:rPr>
          <w:rFonts w:ascii="Cambria" w:cs="Nirmala UI" w:eastAsia="Cambria" w:hAnsi="Cambria"/>
          <w:sz w:val="23"/>
          <w:szCs w:val="23"/>
        </w:rPr>
        <w:t xml:space="preserve">She who is the lone One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666</w:t>
      </w:r>
      <w:r>
        <w:rPr>
          <w:rFonts w:ascii="Cambria" w:cs="Nirmala UI" w:eastAsia="Cambria" w:hAnsi="Cambria"/>
          <w:sz w:val="23"/>
          <w:szCs w:val="23"/>
        </w:rPr>
        <w:t xml:space="preserve">She whose form is the Bhūman, the boundless Plenitude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667</w:t>
      </w:r>
      <w:r>
        <w:rPr>
          <w:rFonts w:ascii="Cambria" w:cs="Nirmala UI" w:eastAsia="Cambria" w:hAnsi="Cambria"/>
          <w:sz w:val="23"/>
          <w:szCs w:val="23"/>
        </w:rPr>
        <w:t xml:space="preserve">She who is without duality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668</w:t>
      </w:r>
      <w:r>
        <w:rPr>
          <w:rFonts w:ascii="Cambria" w:cs="Nirmala UI" w:eastAsia="Cambria" w:hAnsi="Cambria"/>
          <w:sz w:val="23"/>
          <w:szCs w:val="23"/>
        </w:rPr>
        <w:t xml:space="preserve">She who is beyond duality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662  </w:t>
            </w:r>
            <w:r>
              <w:rPr>
                <w:rFonts w:ascii="Cambria" w:cs="Nirmala UI" w:eastAsia="Cambria" w:hAnsi="Cambria"/>
                <w:color w:val="7B1E1E"/>
                <w:sz w:val="30"/>
                <w:szCs w:val="30"/>
              </w:rPr>
              <w:t xml:space="preserve">अष्टमूर्तिः</w:t>
            </w:r>
            <w:r>
              <w:rPr>
                <w:rFonts w:ascii="Cambria" w:cs="Nirmala UI" w:eastAsia="Cambria" w:hAnsi="Cambria"/>
              </w:rPr>
              <w:t xml:space="preserve">  </w:t>
            </w:r>
            <w:r>
              <w:rPr>
                <w:rFonts w:ascii="Cambria" w:cs="Nirmala UI" w:eastAsia="Cambria" w:hAnsi="Cambria"/>
                <w:i/>
                <w:iCs/>
                <w:color w:val="6A5242"/>
                <w:sz w:val="21"/>
                <w:szCs w:val="21"/>
              </w:rPr>
              <w:t xml:space="preserve">aṣṭa-mūrtiḥ</w:t>
            </w:r>
          </w:p>
        </w:tc>
      </w:tr>
      <w:tr>
        <w:trPr>
          <w:cantSplit/>
        </w:trPr>
        <w:tc>
          <w:tcPr>
            <w:tcW w:type="pct" w:w="36%"/>
          </w:tcPr>
          <w:p>
            <w:pPr>
              <w:spacing w:after="40"/>
            </w:pPr>
            <w:r>
              <w:rPr>
                <w:rFonts w:ascii="Cambria" w:cs="Nirmala UI" w:eastAsia="Cambria" w:hAnsi="Cambria"/>
                <w:sz w:val="30"/>
                <w:szCs w:val="30"/>
              </w:rPr>
              <w:t xml:space="preserve">अष्टन्</w:t>
            </w:r>
            <w:r>
              <w:rPr>
                <w:rFonts w:ascii="Cambria" w:cs="Nirmala UI" w:eastAsia="Cambria" w:hAnsi="Cambria"/>
              </w:rPr>
              <w:br/>
              <w:t xml:space="preserve"/>
            </w:r>
            <w:r>
              <w:rPr>
                <w:rFonts w:ascii="Cambria" w:cs="Nirmala UI" w:eastAsia="Cambria" w:hAnsi="Cambria"/>
                <w:i/>
                <w:iCs/>
                <w:color w:val="6A5242"/>
                <w:sz w:val="21"/>
                <w:szCs w:val="21"/>
              </w:rPr>
              <w:t xml:space="preserve">aṣṭan</w:t>
            </w:r>
          </w:p>
        </w:tc>
        <w:tc>
          <w:tcPr>
            <w:tcW w:type="pct" w:w="64%"/>
          </w:tcPr>
          <w:p>
            <w:pPr>
              <w:spacing w:after="40"/>
            </w:pPr>
            <w:r>
              <w:rPr>
                <w:rFonts w:ascii="Cambria" w:cs="Nirmala UI" w:eastAsia="Cambria" w:hAnsi="Cambria"/>
                <w:sz w:val="23"/>
                <w:szCs w:val="23"/>
              </w:rPr>
              <w:t xml:space="preserve">eight</w:t>
            </w:r>
            <w:r>
              <w:rPr>
                <w:rFonts w:ascii="Cambria" w:cs="Nirmala UI" w:eastAsia="Cambria" w:hAnsi="Cambria"/>
              </w:rPr>
              <w:br/>
              <w:t xml:space="preserve"/>
            </w:r>
            <w:r>
              <w:rPr>
                <w:rFonts w:ascii="Cambria" w:cs="Nirmala UI" w:eastAsia="Cambria" w:hAnsi="Cambria"/>
                <w:color w:val="6A5242"/>
                <w:sz w:val="19"/>
                <w:szCs w:val="19"/>
              </w:rPr>
              <w:t xml:space="preserve">appears as aṣṭa- in the compound</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 body</w:t>
            </w:r>
            <w:r>
              <w:rPr>
                <w:rFonts w:ascii="Cambria" w:cs="Nirmala UI" w:eastAsia="Cambria" w:hAnsi="Cambria"/>
              </w:rPr>
              <w:br/>
              <w:t xml:space="preserve"/>
            </w:r>
            <w:r>
              <w:rPr>
                <w:rFonts w:ascii="Cambria" w:cs="Nirmala UI" w:eastAsia="Cambria" w:hAnsi="Cambria"/>
                <w:color w:val="6A5242"/>
                <w:sz w:val="19"/>
                <w:szCs w:val="19"/>
              </w:rPr>
              <w:t xml:space="preserve">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663  </w:t>
            </w:r>
            <w:r>
              <w:rPr>
                <w:rFonts w:ascii="Cambria" w:cs="Nirmala UI" w:eastAsia="Cambria" w:hAnsi="Cambria"/>
                <w:color w:val="7B1E1E"/>
                <w:sz w:val="30"/>
                <w:szCs w:val="30"/>
              </w:rPr>
              <w:t xml:space="preserve">अजाजैत्री</w:t>
            </w:r>
            <w:r>
              <w:rPr>
                <w:rFonts w:ascii="Cambria" w:cs="Nirmala UI" w:eastAsia="Cambria" w:hAnsi="Cambria"/>
              </w:rPr>
              <w:t xml:space="preserve">  </w:t>
            </w:r>
            <w:r>
              <w:rPr>
                <w:rFonts w:ascii="Cambria" w:cs="Nirmala UI" w:eastAsia="Cambria" w:hAnsi="Cambria"/>
                <w:i/>
                <w:iCs/>
                <w:color w:val="6A5242"/>
                <w:sz w:val="21"/>
                <w:szCs w:val="21"/>
              </w:rPr>
              <w:t xml:space="preserve">ajā-jaitrī</w:t>
            </w:r>
          </w:p>
        </w:tc>
      </w:tr>
      <w:tr>
        <w:trPr>
          <w:cantSplit/>
        </w:trPr>
        <w:tc>
          <w:tcPr>
            <w:tcW w:type="pct" w:w="36%"/>
          </w:tcPr>
          <w:p>
            <w:pPr>
              <w:spacing w:after="40"/>
            </w:pPr>
            <w:r>
              <w:rPr>
                <w:rFonts w:ascii="Cambria" w:cs="Nirmala UI" w:eastAsia="Cambria" w:hAnsi="Cambria"/>
                <w:sz w:val="30"/>
                <w:szCs w:val="30"/>
              </w:rPr>
              <w:t xml:space="preserve">अजा</w:t>
            </w:r>
            <w:r>
              <w:rPr>
                <w:rFonts w:ascii="Cambria" w:cs="Nirmala UI" w:eastAsia="Cambria" w:hAnsi="Cambria"/>
              </w:rPr>
              <w:br/>
              <w:t xml:space="preserve"/>
            </w:r>
            <w:r>
              <w:rPr>
                <w:rFonts w:ascii="Cambria" w:cs="Nirmala UI" w:eastAsia="Cambria" w:hAnsi="Cambria"/>
                <w:i/>
                <w:iCs/>
                <w:color w:val="6A5242"/>
                <w:sz w:val="21"/>
                <w:szCs w:val="21"/>
              </w:rPr>
              <w:t xml:space="preserve">ajā</w:t>
            </w:r>
          </w:p>
        </w:tc>
        <w:tc>
          <w:tcPr>
            <w:tcW w:type="pct" w:w="64%"/>
          </w:tcPr>
          <w:p>
            <w:pPr>
              <w:spacing w:after="40"/>
            </w:pPr>
            <w:r>
              <w:rPr>
                <w:rFonts w:ascii="Cambria" w:cs="Nirmala UI" w:eastAsia="Cambria" w:hAnsi="Cambria"/>
                <w:sz w:val="23"/>
                <w:szCs w:val="23"/>
              </w:rPr>
              <w:t xml:space="preserve">the unborn one (feminine); Māyā, beginningless ignorance</w:t>
            </w:r>
            <w:r>
              <w:rPr>
                <w:rFonts w:ascii="Cambria" w:cs="Nirmala UI" w:eastAsia="Cambria" w:hAnsi="Cambria"/>
              </w:rPr>
              <w:br/>
              <w:t xml:space="preserve"/>
            </w:r>
            <w:r>
              <w:rPr>
                <w:rFonts w:ascii="Cambria" w:cs="Nirmala UI" w:eastAsia="Cambria" w:hAnsi="Cambria"/>
                <w:color w:val="6A5242"/>
                <w:sz w:val="19"/>
                <w:szCs w:val="19"/>
              </w:rPr>
              <w:t xml:space="preserve">a + jā 'born', from √jan</w:t>
            </w:r>
          </w:p>
        </w:tc>
      </w:tr>
      <w:tr>
        <w:trPr>
          <w:cantSplit/>
        </w:trPr>
        <w:tc>
          <w:tcPr>
            <w:tcW w:type="pct" w:w="36%"/>
          </w:tcPr>
          <w:p>
            <w:pPr>
              <w:spacing w:after="40"/>
            </w:pPr>
            <w:r>
              <w:rPr>
                <w:rFonts w:ascii="Cambria" w:cs="Nirmala UI" w:eastAsia="Cambria" w:hAnsi="Cambria"/>
                <w:sz w:val="30"/>
                <w:szCs w:val="30"/>
              </w:rPr>
              <w:t xml:space="preserve">जैत्री</w:t>
            </w:r>
            <w:r>
              <w:rPr>
                <w:rFonts w:ascii="Cambria" w:cs="Nirmala UI" w:eastAsia="Cambria" w:hAnsi="Cambria"/>
              </w:rPr>
              <w:br/>
              <w:t xml:space="preserve"/>
            </w:r>
            <w:r>
              <w:rPr>
                <w:rFonts w:ascii="Cambria" w:cs="Nirmala UI" w:eastAsia="Cambria" w:hAnsi="Cambria"/>
                <w:i/>
                <w:iCs/>
                <w:color w:val="6A5242"/>
                <w:sz w:val="21"/>
                <w:szCs w:val="21"/>
              </w:rPr>
              <w:t xml:space="preserve">jaitrī</w:t>
            </w:r>
          </w:p>
        </w:tc>
        <w:tc>
          <w:tcPr>
            <w:tcW w:type="pct" w:w="64%"/>
          </w:tcPr>
          <w:p>
            <w:pPr>
              <w:spacing w:after="40"/>
            </w:pPr>
            <w:r>
              <w:rPr>
                <w:rFonts w:ascii="Cambria" w:cs="Nirmala UI" w:eastAsia="Cambria" w:hAnsi="Cambria"/>
                <w:sz w:val="23"/>
                <w:szCs w:val="23"/>
              </w:rPr>
              <w:t xml:space="preserve">victorious, the conqueress</w:t>
            </w:r>
            <w:r>
              <w:rPr>
                <w:rFonts w:ascii="Cambria" w:cs="Nirmala UI" w:eastAsia="Cambria" w:hAnsi="Cambria"/>
              </w:rPr>
              <w:br/>
              <w:t xml:space="preserve"/>
            </w:r>
            <w:r>
              <w:rPr>
                <w:rFonts w:ascii="Cambria" w:cs="Nirmala UI" w:eastAsia="Cambria" w:hAnsi="Cambria"/>
                <w:color w:val="6A5242"/>
                <w:sz w:val="19"/>
                <w:szCs w:val="19"/>
              </w:rPr>
              <w:t xml:space="preserve">feminine of jaitra 'victorious', a vṛddhi derivative of jetṛ 'conqueror' (√ji 'to conquer')</w:t>
            </w:r>
          </w:p>
        </w:tc>
      </w:tr>
      <w:tr>
        <w:trPr>
          <w:cantSplit/>
        </w:trPr>
        <w:tc>
          <w:tcPr>
            <w:gridSpan w:val="2"/>
          </w:tcPr>
          <w:p>
            <w:pPr>
              <w:spacing w:after="40" w:before="120"/>
            </w:pPr>
            <w:r>
              <w:rPr>
                <w:rFonts w:ascii="Cambria" w:cs="Nirmala UI" w:eastAsia="Cambria" w:hAnsi="Cambria"/>
                <w:b/>
                <w:bCs/>
                <w:color w:val="7B1E1E"/>
                <w:sz w:val="20"/>
                <w:szCs w:val="20"/>
              </w:rPr>
              <w:t xml:space="preserve">664  </w:t>
            </w:r>
            <w:r>
              <w:rPr>
                <w:rFonts w:ascii="Cambria" w:cs="Nirmala UI" w:eastAsia="Cambria" w:hAnsi="Cambria"/>
                <w:color w:val="7B1E1E"/>
                <w:sz w:val="30"/>
                <w:szCs w:val="30"/>
              </w:rPr>
              <w:t xml:space="preserve">लोकयात्राविधायिनी</w:t>
            </w:r>
            <w:r>
              <w:rPr>
                <w:rFonts w:ascii="Cambria" w:cs="Nirmala UI" w:eastAsia="Cambria" w:hAnsi="Cambria"/>
              </w:rPr>
              <w:t xml:space="preserve">  </w:t>
            </w:r>
            <w:r>
              <w:rPr>
                <w:rFonts w:ascii="Cambria" w:cs="Nirmala UI" w:eastAsia="Cambria" w:hAnsi="Cambria"/>
                <w:i/>
                <w:iCs/>
                <w:color w:val="6A5242"/>
                <w:sz w:val="21"/>
                <w:szCs w:val="21"/>
              </w:rPr>
              <w:t xml:space="preserve">loka-yātrā-vidhāyinī</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 the people of the world</w:t>
            </w:r>
          </w:p>
        </w:tc>
      </w:tr>
      <w:tr>
        <w:trPr>
          <w:cantSplit/>
        </w:trPr>
        <w:tc>
          <w:tcPr>
            <w:tcW w:type="pct" w:w="36%"/>
          </w:tcPr>
          <w:p>
            <w:pPr>
              <w:spacing w:after="40"/>
            </w:pPr>
            <w:r>
              <w:rPr>
                <w:rFonts w:ascii="Cambria" w:cs="Nirmala UI" w:eastAsia="Cambria" w:hAnsi="Cambria"/>
                <w:sz w:val="30"/>
                <w:szCs w:val="30"/>
              </w:rPr>
              <w:t xml:space="preserve">यात्रा</w:t>
            </w:r>
            <w:r>
              <w:rPr>
                <w:rFonts w:ascii="Cambria" w:cs="Nirmala UI" w:eastAsia="Cambria" w:hAnsi="Cambria"/>
              </w:rPr>
              <w:br/>
              <w:t xml:space="preserve"/>
            </w:r>
            <w:r>
              <w:rPr>
                <w:rFonts w:ascii="Cambria" w:cs="Nirmala UI" w:eastAsia="Cambria" w:hAnsi="Cambria"/>
                <w:i/>
                <w:iCs/>
                <w:color w:val="6A5242"/>
                <w:sz w:val="21"/>
                <w:szCs w:val="21"/>
              </w:rPr>
              <w:t xml:space="preserve">yātrā</w:t>
            </w:r>
          </w:p>
        </w:tc>
        <w:tc>
          <w:tcPr>
            <w:tcW w:type="pct" w:w="64%"/>
          </w:tcPr>
          <w:p>
            <w:pPr>
              <w:spacing w:after="40"/>
            </w:pPr>
            <w:r>
              <w:rPr>
                <w:rFonts w:ascii="Cambria" w:cs="Nirmala UI" w:eastAsia="Cambria" w:hAnsi="Cambria"/>
                <w:sz w:val="23"/>
                <w:szCs w:val="23"/>
              </w:rPr>
              <w:t xml:space="preserve">going on, course, the conduct of life</w:t>
            </w:r>
            <w:r>
              <w:rPr>
                <w:rFonts w:ascii="Cambria" w:cs="Nirmala UI" w:eastAsia="Cambria" w:hAnsi="Cambria"/>
              </w:rPr>
              <w:br/>
              <w:t xml:space="preserve"/>
            </w:r>
            <w:r>
              <w:rPr>
                <w:rFonts w:ascii="Cambria" w:cs="Nirmala UI" w:eastAsia="Cambria" w:hAnsi="Cambria"/>
                <w:color w:val="6A5242"/>
                <w:sz w:val="19"/>
                <w:szCs w:val="19"/>
              </w:rPr>
              <w:t xml:space="preserve">from √yā 'to go'</w:t>
            </w:r>
          </w:p>
        </w:tc>
      </w:tr>
      <w:tr>
        <w:trPr>
          <w:cantSplit/>
        </w:trPr>
        <w:tc>
          <w:tcPr>
            <w:tcW w:type="pct" w:w="36%"/>
          </w:tcPr>
          <w:p>
            <w:pPr>
              <w:spacing w:after="40"/>
            </w:pPr>
            <w:r>
              <w:rPr>
                <w:rFonts w:ascii="Cambria" w:cs="Nirmala UI" w:eastAsia="Cambria" w:hAnsi="Cambria"/>
                <w:sz w:val="30"/>
                <w:szCs w:val="30"/>
              </w:rPr>
              <w:t xml:space="preserve">विधायिनी</w:t>
            </w:r>
            <w:r>
              <w:rPr>
                <w:rFonts w:ascii="Cambria" w:cs="Nirmala UI" w:eastAsia="Cambria" w:hAnsi="Cambria"/>
              </w:rPr>
              <w:br/>
              <w:t xml:space="preserve"/>
            </w:r>
            <w:r>
              <w:rPr>
                <w:rFonts w:ascii="Cambria" w:cs="Nirmala UI" w:eastAsia="Cambria" w:hAnsi="Cambria"/>
                <w:i/>
                <w:iCs/>
                <w:color w:val="6A5242"/>
                <w:sz w:val="21"/>
                <w:szCs w:val="21"/>
              </w:rPr>
              <w:t xml:space="preserve">vidhāyinī</w:t>
            </w:r>
          </w:p>
        </w:tc>
        <w:tc>
          <w:tcPr>
            <w:tcW w:type="pct" w:w="64%"/>
          </w:tcPr>
          <w:p>
            <w:pPr>
              <w:spacing w:after="40"/>
            </w:pPr>
            <w:r>
              <w:rPr>
                <w:rFonts w:ascii="Cambria" w:cs="Nirmala UI" w:eastAsia="Cambria" w:hAnsi="Cambria"/>
                <w:sz w:val="23"/>
                <w:szCs w:val="23"/>
              </w:rPr>
              <w:t xml:space="preserve">arranging, ordaining, directing</w:t>
            </w:r>
            <w:r>
              <w:rPr>
                <w:rFonts w:ascii="Cambria" w:cs="Nirmala UI" w:eastAsia="Cambria" w:hAnsi="Cambria"/>
              </w:rPr>
              <w:br/>
              <w:t xml:space="preserve"/>
            </w:r>
            <w:r>
              <w:rPr>
                <w:rFonts w:ascii="Cambria" w:cs="Nirmala UI" w:eastAsia="Cambria" w:hAnsi="Cambria"/>
                <w:color w:val="6A5242"/>
                <w:sz w:val="19"/>
                <w:szCs w:val="19"/>
              </w:rPr>
              <w:t xml:space="preserve">vi + √dhā 'to place, ordain'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665  </w:t>
            </w:r>
            <w:r>
              <w:rPr>
                <w:rFonts w:ascii="Cambria" w:cs="Nirmala UI" w:eastAsia="Cambria" w:hAnsi="Cambria"/>
                <w:color w:val="7B1E1E"/>
                <w:sz w:val="30"/>
                <w:szCs w:val="30"/>
              </w:rPr>
              <w:t xml:space="preserve">एकाकिनी</w:t>
            </w:r>
            <w:r>
              <w:rPr>
                <w:rFonts w:ascii="Cambria" w:cs="Nirmala UI" w:eastAsia="Cambria" w:hAnsi="Cambria"/>
              </w:rPr>
              <w:t xml:space="preserve">  </w:t>
            </w:r>
            <w:r>
              <w:rPr>
                <w:rFonts w:ascii="Cambria" w:cs="Nirmala UI" w:eastAsia="Cambria" w:hAnsi="Cambria"/>
                <w:i/>
                <w:iCs/>
                <w:color w:val="6A5242"/>
                <w:sz w:val="21"/>
                <w:szCs w:val="21"/>
              </w:rPr>
              <w:t xml:space="preserve">ekākinī</w:t>
            </w:r>
          </w:p>
        </w:tc>
      </w:tr>
      <w:tr>
        <w:trPr>
          <w:cantSplit/>
        </w:trPr>
        <w:tc>
          <w:tcPr>
            <w:tcW w:type="pct" w:w="36%"/>
          </w:tcPr>
          <w:p>
            <w:pPr>
              <w:spacing w:after="40"/>
            </w:pPr>
            <w:r>
              <w:rPr>
                <w:rFonts w:ascii="Cambria" w:cs="Nirmala UI" w:eastAsia="Cambria" w:hAnsi="Cambria"/>
                <w:sz w:val="30"/>
                <w:szCs w:val="30"/>
              </w:rPr>
              <w:t xml:space="preserve">एकाकिनी</w:t>
            </w:r>
            <w:r>
              <w:rPr>
                <w:rFonts w:ascii="Cambria" w:cs="Nirmala UI" w:eastAsia="Cambria" w:hAnsi="Cambria"/>
              </w:rPr>
              <w:br/>
              <w:t xml:space="preserve"/>
            </w:r>
            <w:r>
              <w:rPr>
                <w:rFonts w:ascii="Cambria" w:cs="Nirmala UI" w:eastAsia="Cambria" w:hAnsi="Cambria"/>
                <w:i/>
                <w:iCs/>
                <w:color w:val="6A5242"/>
                <w:sz w:val="21"/>
                <w:szCs w:val="21"/>
              </w:rPr>
              <w:t xml:space="preserve">ekākinī</w:t>
            </w:r>
          </w:p>
        </w:tc>
        <w:tc>
          <w:tcPr>
            <w:tcW w:type="pct" w:w="64%"/>
          </w:tcPr>
          <w:p>
            <w:pPr>
              <w:spacing w:after="40"/>
            </w:pPr>
            <w:r>
              <w:rPr>
                <w:rFonts w:ascii="Cambria" w:cs="Nirmala UI" w:eastAsia="Cambria" w:hAnsi="Cambria"/>
                <w:sz w:val="23"/>
                <w:szCs w:val="23"/>
              </w:rPr>
              <w:t xml:space="preserve">alone, solitary, without a companion</w:t>
            </w:r>
            <w:r>
              <w:rPr>
                <w:rFonts w:ascii="Cambria" w:cs="Nirmala UI" w:eastAsia="Cambria" w:hAnsi="Cambria"/>
              </w:rPr>
              <w:br/>
              <w:t xml:space="preserve"/>
            </w:r>
            <w:r>
              <w:rPr>
                <w:rFonts w:ascii="Cambria" w:cs="Nirmala UI" w:eastAsia="Cambria" w:hAnsi="Cambria"/>
                <w:color w:val="6A5242"/>
                <w:sz w:val="19"/>
                <w:szCs w:val="19"/>
              </w:rPr>
              <w:t xml:space="preserve">eka 'one' + the suffix -ākin 'alone' (Pāṇini 5.3.52 ekād ākinic cāsahāye), feminine -ī; eka's final a is dropped before the suffix</w:t>
            </w:r>
          </w:p>
        </w:tc>
      </w:tr>
      <w:tr>
        <w:trPr>
          <w:cantSplit/>
        </w:trPr>
        <w:tc>
          <w:tcPr>
            <w:gridSpan w:val="2"/>
          </w:tcPr>
          <w:p>
            <w:pPr>
              <w:spacing w:after="40" w:before="120"/>
            </w:pPr>
            <w:r>
              <w:rPr>
                <w:rFonts w:ascii="Cambria" w:cs="Nirmala UI" w:eastAsia="Cambria" w:hAnsi="Cambria"/>
                <w:b/>
                <w:bCs/>
                <w:color w:val="7B1E1E"/>
                <w:sz w:val="20"/>
                <w:szCs w:val="20"/>
              </w:rPr>
              <w:t xml:space="preserve">666  </w:t>
            </w:r>
            <w:r>
              <w:rPr>
                <w:rFonts w:ascii="Cambria" w:cs="Nirmala UI" w:eastAsia="Cambria" w:hAnsi="Cambria"/>
                <w:color w:val="7B1E1E"/>
                <w:sz w:val="30"/>
                <w:szCs w:val="30"/>
              </w:rPr>
              <w:t xml:space="preserve">भूमरूपा</w:t>
            </w:r>
            <w:r>
              <w:rPr>
                <w:rFonts w:ascii="Cambria" w:cs="Nirmala UI" w:eastAsia="Cambria" w:hAnsi="Cambria"/>
              </w:rPr>
              <w:t xml:space="preserve">  </w:t>
            </w:r>
            <w:r>
              <w:rPr>
                <w:rFonts w:ascii="Cambria" w:cs="Nirmala UI" w:eastAsia="Cambria" w:hAnsi="Cambria"/>
                <w:i/>
                <w:iCs/>
                <w:color w:val="6A5242"/>
                <w:sz w:val="21"/>
                <w:szCs w:val="21"/>
              </w:rPr>
              <w:t xml:space="preserve">bhūma-rūpā</w:t>
            </w:r>
          </w:p>
        </w:tc>
      </w:tr>
      <w:tr>
        <w:trPr>
          <w:cantSplit/>
        </w:trPr>
        <w:tc>
          <w:tcPr>
            <w:tcW w:type="pct" w:w="36%"/>
          </w:tcPr>
          <w:p>
            <w:pPr>
              <w:spacing w:after="40"/>
            </w:pPr>
            <w:r>
              <w:rPr>
                <w:rFonts w:ascii="Cambria" w:cs="Nirmala UI" w:eastAsia="Cambria" w:hAnsi="Cambria"/>
                <w:sz w:val="30"/>
                <w:szCs w:val="30"/>
              </w:rPr>
              <w:t xml:space="preserve">भूमन्</w:t>
            </w:r>
            <w:r>
              <w:rPr>
                <w:rFonts w:ascii="Cambria" w:cs="Nirmala UI" w:eastAsia="Cambria" w:hAnsi="Cambria"/>
              </w:rPr>
              <w:br/>
              <w:t xml:space="preserve"/>
            </w:r>
            <w:r>
              <w:rPr>
                <w:rFonts w:ascii="Cambria" w:cs="Nirmala UI" w:eastAsia="Cambria" w:hAnsi="Cambria"/>
                <w:i/>
                <w:iCs/>
                <w:color w:val="6A5242"/>
                <w:sz w:val="21"/>
                <w:szCs w:val="21"/>
              </w:rPr>
              <w:t xml:space="preserve">bhūman</w:t>
            </w:r>
          </w:p>
        </w:tc>
        <w:tc>
          <w:tcPr>
            <w:tcW w:type="pct" w:w="64%"/>
          </w:tcPr>
          <w:p>
            <w:pPr>
              <w:spacing w:after="40"/>
            </w:pPr>
            <w:r>
              <w:rPr>
                <w:rFonts w:ascii="Cambria" w:cs="Nirmala UI" w:eastAsia="Cambria" w:hAnsi="Cambria"/>
                <w:sz w:val="23"/>
                <w:szCs w:val="23"/>
              </w:rPr>
              <w:t xml:space="preserve">plenitude, the Infinite; abundance, manyness</w:t>
            </w:r>
            <w:r>
              <w:rPr>
                <w:rFonts w:ascii="Cambria" w:cs="Nirmala UI" w:eastAsia="Cambria" w:hAnsi="Cambria"/>
              </w:rPr>
              <w:br/>
              <w:t xml:space="preserve"/>
            </w:r>
            <w:r>
              <w:rPr>
                <w:rFonts w:ascii="Cambria" w:cs="Nirmala UI" w:eastAsia="Cambria" w:hAnsi="Cambria"/>
                <w:color w:val="6A5242"/>
                <w:sz w:val="19"/>
                <w:szCs w:val="19"/>
              </w:rPr>
              <w:t xml:space="preserve">abstract noun from bahu 'much' (bahu becomes bhū, Pāṇini 6.4.158 bahor lopo bhū ca bahoḥ); bhūma- in the compound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 of the nature</w:t>
            </w:r>
            <w:r>
              <w:rPr>
                <w:rFonts w:ascii="Cambria" w:cs="Nirmala UI" w:eastAsia="Cambria" w:hAnsi="Cambria"/>
              </w:rPr>
              <w:br/>
              <w:t xml:space="preserve"/>
            </w:r>
            <w:r>
              <w:rPr>
                <w:rFonts w:ascii="Cambria" w:cs="Nirmala UI" w:eastAsia="Cambria" w:hAnsi="Cambria"/>
                <w:color w:val="6A5242"/>
                <w:sz w:val="19"/>
                <w:szCs w:val="19"/>
              </w:rPr>
              <w:t xml:space="preserve">rūpa 'form'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667  </w:t>
            </w:r>
            <w:r>
              <w:rPr>
                <w:rFonts w:ascii="Cambria" w:cs="Nirmala UI" w:eastAsia="Cambria" w:hAnsi="Cambria"/>
                <w:color w:val="7B1E1E"/>
                <w:sz w:val="30"/>
                <w:szCs w:val="30"/>
              </w:rPr>
              <w:t xml:space="preserve">निर्द्वैता</w:t>
            </w:r>
            <w:r>
              <w:rPr>
                <w:rFonts w:ascii="Cambria" w:cs="Nirmala UI" w:eastAsia="Cambria" w:hAnsi="Cambria"/>
              </w:rPr>
              <w:t xml:space="preserve">  </w:t>
            </w:r>
            <w:r>
              <w:rPr>
                <w:rFonts w:ascii="Cambria" w:cs="Nirmala UI" w:eastAsia="Cambria" w:hAnsi="Cambria"/>
                <w:i/>
                <w:iCs/>
                <w:color w:val="6A5242"/>
                <w:sz w:val="21"/>
                <w:szCs w:val="21"/>
              </w:rPr>
              <w:t xml:space="preserve">nir-dvaitā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without, out of, away</w:t>
            </w:r>
            <w:r>
              <w:rPr>
                <w:rFonts w:ascii="Cambria" w:cs="Nirmala UI" w:eastAsia="Cambria" w:hAnsi="Cambria"/>
              </w:rPr>
              <w:br/>
              <w:t xml:space="preserve"/>
            </w:r>
            <w:r>
              <w:rPr>
                <w:rFonts w:ascii="Cambria" w:cs="Nirmala UI" w:eastAsia="Cambria" w:hAnsi="Cambria"/>
                <w:color w:val="6A5242"/>
                <w:sz w:val="19"/>
                <w:szCs w:val="19"/>
              </w:rPr>
              <w:t xml:space="preserve">prefix; nir- before a voiced sound</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dvaitā</w:t>
            </w:r>
          </w:p>
        </w:tc>
        <w:tc>
          <w:tcPr>
            <w:tcW w:type="pct" w:w="64%"/>
          </w:tcPr>
          <w:p>
            <w:pPr>
              <w:spacing w:after="40"/>
            </w:pPr>
            <w:r>
              <w:rPr>
                <w:rFonts w:ascii="Cambria" w:cs="Nirmala UI" w:eastAsia="Cambria" w:hAnsi="Cambria"/>
                <w:sz w:val="23"/>
                <w:szCs w:val="23"/>
              </w:rPr>
              <w:t xml:space="preserve">duality, twoness</w:t>
            </w:r>
            <w:r>
              <w:rPr>
                <w:rFonts w:ascii="Cambria" w:cs="Nirmala UI" w:eastAsia="Cambria" w:hAnsi="Cambria"/>
              </w:rPr>
              <w:br/>
              <w:t xml:space="preserve"/>
            </w:r>
            <w:r>
              <w:rPr>
                <w:rFonts w:ascii="Cambria" w:cs="Nirmala UI" w:eastAsia="Cambria" w:hAnsi="Cambria"/>
                <w:color w:val="6A5242"/>
                <w:sz w:val="19"/>
                <w:szCs w:val="19"/>
              </w:rPr>
              <w:t xml:space="preserve">dvaita, from dvi 'two' (dvīta 'twofold' with vṛddhi),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668  </w:t>
            </w:r>
            <w:r>
              <w:rPr>
                <w:rFonts w:ascii="Cambria" w:cs="Nirmala UI" w:eastAsia="Cambria" w:hAnsi="Cambria"/>
                <w:color w:val="7B1E1E"/>
                <w:sz w:val="30"/>
                <w:szCs w:val="30"/>
              </w:rPr>
              <w:t xml:space="preserve">द्वैतवर्जिता</w:t>
            </w:r>
            <w:r>
              <w:rPr>
                <w:rFonts w:ascii="Cambria" w:cs="Nirmala UI" w:eastAsia="Cambria" w:hAnsi="Cambria"/>
              </w:rPr>
              <w:t xml:space="preserve">  </w:t>
            </w:r>
            <w:r>
              <w:rPr>
                <w:rFonts w:ascii="Cambria" w:cs="Nirmala UI" w:eastAsia="Cambria" w:hAnsi="Cambria"/>
                <w:i/>
                <w:iCs/>
                <w:color w:val="6A5242"/>
                <w:sz w:val="21"/>
                <w:szCs w:val="21"/>
              </w:rPr>
              <w:t xml:space="preserve">dvaita-varjitā</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dvaita</w:t>
            </w:r>
          </w:p>
        </w:tc>
        <w:tc>
          <w:tcPr>
            <w:tcW w:type="pct" w:w="64%"/>
          </w:tcPr>
          <w:p>
            <w:pPr>
              <w:spacing w:after="40"/>
            </w:pPr>
            <w:r>
              <w:rPr>
                <w:rFonts w:ascii="Cambria" w:cs="Nirmala UI" w:eastAsia="Cambria" w:hAnsi="Cambria"/>
                <w:sz w:val="23"/>
                <w:szCs w:val="23"/>
              </w:rPr>
              <w:t xml:space="preserve">duality</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free from, excluded from</w:t>
            </w:r>
            <w:r>
              <w:rPr>
                <w:rFonts w:ascii="Cambria" w:cs="Nirmala UI" w:eastAsia="Cambria" w:hAnsi="Cambria"/>
              </w:rPr>
              <w:br/>
              <w:t xml:space="preserve"/>
            </w:r>
            <w:r>
              <w:rPr>
                <w:rFonts w:ascii="Cambria" w:cs="Nirmala UI" w:eastAsia="Cambria" w:hAnsi="Cambria"/>
                <w:color w:val="6A5242"/>
                <w:sz w:val="19"/>
                <w:szCs w:val="19"/>
              </w:rPr>
              <w:t xml:space="preserve">causative of √vṛj 'to turn away',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662  </w:t>
      </w:r>
      <w:r>
        <w:rPr>
          <w:rFonts w:ascii="Cambria" w:cs="Nirmala UI" w:eastAsia="Cambria" w:hAnsi="Cambria"/>
        </w:rPr>
        <w:t xml:space="preserve">  </w:t>
      </w:r>
      <w:r>
        <w:rPr>
          <w:rFonts w:ascii="Cambria" w:cs="Nirmala UI" w:eastAsia="Cambria" w:hAnsi="Cambria"/>
          <w:color w:val="7B1E1E"/>
          <w:sz w:val="32"/>
          <w:szCs w:val="32"/>
        </w:rPr>
        <w:t xml:space="preserve">अष्टमूर्तिः</w:t>
      </w:r>
      <w:r>
        <w:rPr>
          <w:rFonts w:ascii="Cambria" w:cs="Nirmala UI" w:eastAsia="Cambria" w:hAnsi="Cambria"/>
        </w:rPr>
        <w:t xml:space="preserve">   </w:t>
      </w:r>
      <w:r>
        <w:rPr>
          <w:rFonts w:ascii="Cambria" w:cs="Nirmala UI" w:eastAsia="Cambria" w:hAnsi="Cambria"/>
          <w:i/>
          <w:iCs/>
          <w:color w:val="6A5242"/>
          <w:sz w:val="25"/>
          <w:szCs w:val="25"/>
        </w:rPr>
        <w:t xml:space="preserve">aṣṭa-mūrtiḥ</w:t>
      </w:r>
    </w:p>
    <w:p>
      <w:pPr>
        <w:keepNext/>
        <w:spacing w:after="80"/>
      </w:pPr>
      <w:r>
        <w:rPr>
          <w:rFonts w:ascii="Cambria" w:cs="Nirmala UI" w:eastAsia="Cambria" w:hAnsi="Cambria"/>
          <w:b/>
          <w:bCs/>
          <w:sz w:val="24"/>
          <w:szCs w:val="24"/>
        </w:rPr>
        <w:t xml:space="preserve">She who has eight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aṣṭan 'eight' qualifies mūrti 'form, embodiment', and the whole points outside itself to the Goddess: 'She who has eight forms'. The numeral's final n is dropped at the end of a compound member (aṣṭan → aṣṭa-), a morphological change, not sandhi; mūrti keeps its i-stem and the nominative is aṣṭamūrtiḥ.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अष्टौ मूर्तयः यस्याः सा अष्टमूर्तिः</w:t>
      </w:r>
      <w:r>
        <w:rPr>
          <w:rFonts w:ascii="Cambria" w:cs="Nirmala UI" w:eastAsia="Cambria" w:hAnsi="Cambria"/>
        </w:rPr>
        <w:br/>
        <w:t xml:space="preserve"/>
      </w:r>
      <w:r>
        <w:rPr>
          <w:rFonts w:ascii="Cambria" w:cs="Nirmala UI" w:eastAsia="Cambria" w:hAnsi="Cambria"/>
          <w:i/>
          <w:iCs/>
          <w:color w:val="6A5242"/>
          <w:sz w:val="21"/>
          <w:szCs w:val="21"/>
        </w:rPr>
        <w:t xml:space="preserve">aṣṭau mūrtayaḥ yasyāḥ sā aṣṭamūrtiḥ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eight forms (aṣṭamūrti) of Śiva — earth, water, fire, air, space, sun, moon and the sacrificer — which She, as His power, also is. The eightfold nature (prakṛti) of Bhagavad Gītā 7.4 is another octad read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663  </w:t>
      </w:r>
      <w:r>
        <w:rPr>
          <w:rFonts w:ascii="Cambria" w:cs="Nirmala UI" w:eastAsia="Cambria" w:hAnsi="Cambria"/>
        </w:rPr>
        <w:t xml:space="preserve">  </w:t>
      </w:r>
      <w:r>
        <w:rPr>
          <w:rFonts w:ascii="Cambria" w:cs="Nirmala UI" w:eastAsia="Cambria" w:hAnsi="Cambria"/>
          <w:color w:val="7B1E1E"/>
          <w:sz w:val="32"/>
          <w:szCs w:val="32"/>
        </w:rPr>
        <w:t xml:space="preserve">अजाजैत्री</w:t>
      </w:r>
      <w:r>
        <w:rPr>
          <w:rFonts w:ascii="Cambria" w:cs="Nirmala UI" w:eastAsia="Cambria" w:hAnsi="Cambria"/>
        </w:rPr>
        <w:t xml:space="preserve">   </w:t>
      </w:r>
      <w:r>
        <w:rPr>
          <w:rFonts w:ascii="Cambria" w:cs="Nirmala UI" w:eastAsia="Cambria" w:hAnsi="Cambria"/>
          <w:i/>
          <w:iCs/>
          <w:color w:val="6A5242"/>
          <w:sz w:val="25"/>
          <w:szCs w:val="25"/>
        </w:rPr>
        <w:t xml:space="preserve">ajā-jaitrī</w:t>
      </w:r>
    </w:p>
    <w:p>
      <w:pPr>
        <w:keepNext/>
        <w:spacing w:after="80"/>
      </w:pPr>
      <w:r>
        <w:rPr>
          <w:rFonts w:ascii="Cambria" w:cs="Nirmala UI" w:eastAsia="Cambria" w:hAnsi="Cambria"/>
          <w:b/>
          <w:bCs/>
          <w:sz w:val="24"/>
          <w:szCs w:val="24"/>
        </w:rPr>
        <w:t xml:space="preserve">She who conquers Ajā, the unborn Māyā of ignorance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(objective genitive). </w:t>
      </w:r>
      <w:r>
        <w:rPr>
          <w:rFonts w:ascii="Cambria" w:cs="Nirmala UI" w:eastAsia="Cambria" w:hAnsi="Cambria"/>
          <w:sz w:val="22"/>
          <w:szCs w:val="22"/>
        </w:rPr>
        <w:t xml:space="preserve">jaitrī 'victorious, conqueror' is the head; ajā 'the unborn (she)' stands to it as the one conquered: 'the conqueror of Ajā'. Ajā is the feminine of aja 'unborn' and, after Śvetāśvatara Upaniṣad 4.5 (ajām ekāṃ lohitaśuklakṛṣṇām, 'the one unborn [she] of red, white and black'), names beginningless Māyā or ignorance. The two members meet with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अजायाः जैत्री अजाजैत्री</w:t>
      </w:r>
      <w:r>
        <w:rPr>
          <w:rFonts w:ascii="Cambria" w:cs="Nirmala UI" w:eastAsia="Cambria" w:hAnsi="Cambria"/>
        </w:rPr>
        <w:br/>
        <w:t xml:space="preserve"/>
      </w:r>
      <w:r>
        <w:rPr>
          <w:rFonts w:ascii="Cambria" w:cs="Nirmala UI" w:eastAsia="Cambria" w:hAnsi="Cambria"/>
          <w:i/>
          <w:iCs/>
          <w:color w:val="6A5242"/>
          <w:sz w:val="21"/>
          <w:szCs w:val="21"/>
        </w:rPr>
        <w:t xml:space="preserve">ajāyāḥ jaitrī ajājaitrī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Ajā is avidyā, without beginning but not without end: She who is Knowledge overcomes it in the devotee.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The site's earlier text read अजाजेत्री (ajājetrī, feminine of jetṛ 'conqueror'), with the same sense; the verse reads jaitrī (see the correction log).</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अजाजेत्री → अजाजैत्री. अजाजेत्री → अजाजैत्री (jaitrī, victorious: vṛddhi ai); the verse reads अजाजैत्री.</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664  </w:t>
      </w:r>
      <w:r>
        <w:rPr>
          <w:rFonts w:ascii="Cambria" w:cs="Nirmala UI" w:eastAsia="Cambria" w:hAnsi="Cambria"/>
        </w:rPr>
        <w:t xml:space="preserve">  </w:t>
      </w:r>
      <w:r>
        <w:rPr>
          <w:rFonts w:ascii="Cambria" w:cs="Nirmala UI" w:eastAsia="Cambria" w:hAnsi="Cambria"/>
          <w:color w:val="7B1E1E"/>
          <w:sz w:val="32"/>
          <w:szCs w:val="32"/>
        </w:rPr>
        <w:t xml:space="preserve">लोकयात्राविधायिनी</w:t>
      </w:r>
      <w:r>
        <w:rPr>
          <w:rFonts w:ascii="Cambria" w:cs="Nirmala UI" w:eastAsia="Cambria" w:hAnsi="Cambria"/>
        </w:rPr>
        <w:t xml:space="preserve">   </w:t>
      </w:r>
      <w:r>
        <w:rPr>
          <w:rFonts w:ascii="Cambria" w:cs="Nirmala UI" w:eastAsia="Cambria" w:hAnsi="Cambria"/>
          <w:i/>
          <w:iCs/>
          <w:color w:val="6A5242"/>
          <w:sz w:val="25"/>
          <w:szCs w:val="25"/>
        </w:rPr>
        <w:t xml:space="preserve">loka-yātrā-vidhāyinī</w:t>
      </w:r>
    </w:p>
    <w:p>
      <w:pPr>
        <w:keepNext/>
        <w:spacing w:after="80"/>
      </w:pPr>
      <w:r>
        <w:rPr>
          <w:rFonts w:ascii="Cambria" w:cs="Nirmala UI" w:eastAsia="Cambria" w:hAnsi="Cambria"/>
          <w:b/>
          <w:bCs/>
          <w:sz w:val="24"/>
          <w:szCs w:val="24"/>
        </w:rPr>
        <w:t xml:space="preserve">She who directs the course of the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ṣaṣṭhī-tatpuruṣa). </w:t>
      </w:r>
      <w:r>
        <w:rPr>
          <w:rFonts w:ascii="Cambria" w:cs="Nirmala UI" w:eastAsia="Cambria" w:hAnsi="Cambria"/>
          <w:sz w:val="22"/>
          <w:szCs w:val="22"/>
        </w:rPr>
        <w:t xml:space="preserve">(1) loka-yātrā 'the course, the going-on of the world' (ṣaṣṭhī-tatpuruṣa, yātrā the head). (2) vidhāyinī 'one who arranges, ordains' is an agent noun in -in from vi + √dhā, with the y inserted after a root in ā; it governs lokayātrā as its object (upapada-tatpuruṣa): 'She who ordains the course of the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लोकस्य यात्रा लोकयात्रा; लोकयात्राम् विदधाति इति लोकयात्राविधायिनी</w:t>
      </w:r>
      <w:r>
        <w:rPr>
          <w:rFonts w:ascii="Cambria" w:cs="Nirmala UI" w:eastAsia="Cambria" w:hAnsi="Cambria"/>
        </w:rPr>
        <w:br/>
        <w:t xml:space="preserve"/>
      </w:r>
      <w:r>
        <w:rPr>
          <w:rFonts w:ascii="Cambria" w:cs="Nirmala UI" w:eastAsia="Cambria" w:hAnsi="Cambria"/>
          <w:i/>
          <w:iCs/>
          <w:color w:val="6A5242"/>
          <w:sz w:val="21"/>
          <w:szCs w:val="21"/>
        </w:rPr>
        <w:t xml:space="preserve">lokasya yātrā lokayātrā; lokayātrām vidadhāti iti lokayātrāvidhāyinī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ongoing life of the worlds — creation, sustenance and the working-out of each being's karma — runs by Her ordinance.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लोकयात्रविधायिनी → लोकयात्राविधायिनी. लोकयात्र → लोकयात्रा (yātrā: long final ā); the verse reads लोकयात्राविधायिनी.</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665  </w:t>
      </w:r>
      <w:r>
        <w:rPr>
          <w:rFonts w:ascii="Cambria" w:cs="Nirmala UI" w:eastAsia="Cambria" w:hAnsi="Cambria"/>
        </w:rPr>
        <w:t xml:space="preserve">  </w:t>
      </w:r>
      <w:r>
        <w:rPr>
          <w:rFonts w:ascii="Cambria" w:cs="Nirmala UI" w:eastAsia="Cambria" w:hAnsi="Cambria"/>
          <w:color w:val="7B1E1E"/>
          <w:sz w:val="32"/>
          <w:szCs w:val="32"/>
        </w:rPr>
        <w:t xml:space="preserve">एकाकिनी</w:t>
      </w:r>
      <w:r>
        <w:rPr>
          <w:rFonts w:ascii="Cambria" w:cs="Nirmala UI" w:eastAsia="Cambria" w:hAnsi="Cambria"/>
        </w:rPr>
        <w:t xml:space="preserve">   </w:t>
      </w:r>
      <w:r>
        <w:rPr>
          <w:rFonts w:ascii="Cambria" w:cs="Nirmala UI" w:eastAsia="Cambria" w:hAnsi="Cambria"/>
          <w:i/>
          <w:iCs/>
          <w:color w:val="6A5242"/>
          <w:sz w:val="25"/>
          <w:szCs w:val="25"/>
        </w:rPr>
        <w:t xml:space="preserve">ekākinī</w:t>
      </w:r>
    </w:p>
    <w:p>
      <w:pPr>
        <w:keepNext/>
        <w:spacing w:after="80"/>
      </w:pPr>
      <w:r>
        <w:rPr>
          <w:rFonts w:ascii="Cambria" w:cs="Nirmala UI" w:eastAsia="Cambria" w:hAnsi="Cambria"/>
          <w:b/>
          <w:bCs/>
          <w:sz w:val="24"/>
          <w:szCs w:val="24"/>
        </w:rPr>
        <w:t xml:space="preserve">She who is the lone 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Before creation there is nothing beside Her; the Bṛhadāraṇyaka Upaniṣad (1.4.3) says the Self, being alone (ekākī), did not delight and wished for a second. She is the One without a second (ekam evādvitīyam, Chāndogya Upaniṣad 6.2.1).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666  </w:t>
      </w:r>
      <w:r>
        <w:rPr>
          <w:rFonts w:ascii="Cambria" w:cs="Nirmala UI" w:eastAsia="Cambria" w:hAnsi="Cambria"/>
        </w:rPr>
        <w:t xml:space="preserve">  </w:t>
      </w:r>
      <w:r>
        <w:rPr>
          <w:rFonts w:ascii="Cambria" w:cs="Nirmala UI" w:eastAsia="Cambria" w:hAnsi="Cambria"/>
          <w:color w:val="7B1E1E"/>
          <w:sz w:val="32"/>
          <w:szCs w:val="32"/>
        </w:rPr>
        <w:t xml:space="preserve">भूमरूपा</w:t>
      </w:r>
      <w:r>
        <w:rPr>
          <w:rFonts w:ascii="Cambria" w:cs="Nirmala UI" w:eastAsia="Cambria" w:hAnsi="Cambria"/>
        </w:rPr>
        <w:t xml:space="preserve">   </w:t>
      </w:r>
      <w:r>
        <w:rPr>
          <w:rFonts w:ascii="Cambria" w:cs="Nirmala UI" w:eastAsia="Cambria" w:hAnsi="Cambria"/>
          <w:i/>
          <w:iCs/>
          <w:color w:val="6A5242"/>
          <w:sz w:val="25"/>
          <w:szCs w:val="25"/>
        </w:rPr>
        <w:t xml:space="preserve">bhūma-rūpā</w:t>
      </w:r>
    </w:p>
    <w:p>
      <w:pPr>
        <w:keepNext/>
        <w:spacing w:after="80"/>
      </w:pPr>
      <w:r>
        <w:rPr>
          <w:rFonts w:ascii="Cambria" w:cs="Nirmala UI" w:eastAsia="Cambria" w:hAnsi="Cambria"/>
          <w:b/>
          <w:bCs/>
          <w:sz w:val="24"/>
          <w:szCs w:val="24"/>
        </w:rPr>
        <w:t xml:space="preserve">She whose form is the Bhūman, the boundless Plenitude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nature' is qualified by bhūman 'plenitude' in apposition, and the whole points to the Goddess: 'She whose form is the Plenitude'. bhūman is an n-stem; its n is dropped at the end of a compound member (bhūma-), a morphological change,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भूमा रूपम् यस्याः सा भूमरूपा</w:t>
      </w:r>
      <w:r>
        <w:rPr>
          <w:rFonts w:ascii="Cambria" w:cs="Nirmala UI" w:eastAsia="Cambria" w:hAnsi="Cambria"/>
        </w:rPr>
        <w:br/>
        <w:t xml:space="preserve"/>
      </w:r>
      <w:r>
        <w:rPr>
          <w:rFonts w:ascii="Cambria" w:cs="Nirmala UI" w:eastAsia="Cambria" w:hAnsi="Cambria"/>
          <w:i/>
          <w:iCs/>
          <w:color w:val="6A5242"/>
          <w:sz w:val="21"/>
          <w:szCs w:val="21"/>
        </w:rPr>
        <w:t xml:space="preserve">bhūmā rūpam yasyāḥ sā bhūmarūpā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 (7.23–24) teaches that 'the Plenitude (bhūmā) alone is happiness': where one sees nothing else, hears nothing else, knows nothing else, that is the Bhūman. Taking bhūman as 'manyness', the name also means that She is the sum of all that exists.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bhūman can mean 'the Infinite' (Chāndogya 7.23–24) or 'manyness, the aggregate'; both are current for this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667  </w:t>
      </w:r>
      <w:r>
        <w:rPr>
          <w:rFonts w:ascii="Cambria" w:cs="Nirmala UI" w:eastAsia="Cambria" w:hAnsi="Cambria"/>
        </w:rPr>
        <w:t xml:space="preserve">  </w:t>
      </w:r>
      <w:r>
        <w:rPr>
          <w:rFonts w:ascii="Cambria" w:cs="Nirmala UI" w:eastAsia="Cambria" w:hAnsi="Cambria"/>
          <w:color w:val="7B1E1E"/>
          <w:sz w:val="32"/>
          <w:szCs w:val="32"/>
        </w:rPr>
        <w:t xml:space="preserve">निर्द्वैता</w:t>
      </w:r>
      <w:r>
        <w:rPr>
          <w:rFonts w:ascii="Cambria" w:cs="Nirmala UI" w:eastAsia="Cambria" w:hAnsi="Cambria"/>
        </w:rPr>
        <w:t xml:space="preserve">   </w:t>
      </w:r>
      <w:r>
        <w:rPr>
          <w:rFonts w:ascii="Cambria" w:cs="Nirmala UI" w:eastAsia="Cambria" w:hAnsi="Cambria"/>
          <w:i/>
          <w:iCs/>
          <w:color w:val="6A5242"/>
          <w:sz w:val="25"/>
          <w:szCs w:val="25"/>
        </w:rPr>
        <w:t xml:space="preserve">nir-dvaitā</w:t>
      </w:r>
    </w:p>
    <w:p>
      <w:pPr>
        <w:keepNext/>
        <w:spacing w:after="80"/>
      </w:pPr>
      <w:r>
        <w:rPr>
          <w:rFonts w:ascii="Cambria" w:cs="Nirmala UI" w:eastAsia="Cambria" w:hAnsi="Cambria"/>
          <w:b/>
          <w:bCs/>
          <w:sz w:val="24"/>
          <w:szCs w:val="24"/>
        </w:rPr>
        <w:t xml:space="preserve">She who is without duality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निर्द्वैता = निस् + द्वैता (nis + dvaitā) — the final s of nis becomes r before a voiced sound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nis 'out, away' stands for nirgata 'gone away', and the whole points to the Goddess: 'She from whom duality has gone', i.e. in whom there is no duality. dvaita takes the feminine -ā of the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द्वैतम् यस्याः सा निर्द्वैता</w:t>
      </w:r>
      <w:r>
        <w:rPr>
          <w:rFonts w:ascii="Cambria" w:cs="Nirmala UI" w:eastAsia="Cambria" w:hAnsi="Cambria"/>
        </w:rPr>
        <w:br/>
        <w:t xml:space="preserve"/>
      </w:r>
      <w:r>
        <w:rPr>
          <w:rFonts w:ascii="Cambria" w:cs="Nirmala UI" w:eastAsia="Cambria" w:hAnsi="Cambria"/>
          <w:i/>
          <w:iCs/>
          <w:color w:val="6A5242"/>
          <w:sz w:val="21"/>
          <w:szCs w:val="21"/>
        </w:rPr>
        <w:t xml:space="preserve">nirgatam dvaitam yasyāḥ sā nirdvaitā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nothing exists beside Her to make a second, so duality has no place in Her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668  </w:t>
      </w:r>
      <w:r>
        <w:rPr>
          <w:rFonts w:ascii="Cambria" w:cs="Nirmala UI" w:eastAsia="Cambria" w:hAnsi="Cambria"/>
        </w:rPr>
        <w:t xml:space="preserve">  </w:t>
      </w:r>
      <w:r>
        <w:rPr>
          <w:rFonts w:ascii="Cambria" w:cs="Nirmala UI" w:eastAsia="Cambria" w:hAnsi="Cambria"/>
          <w:color w:val="7B1E1E"/>
          <w:sz w:val="32"/>
          <w:szCs w:val="32"/>
        </w:rPr>
        <w:t xml:space="preserve">द्वैतवर्जिता</w:t>
      </w:r>
      <w:r>
        <w:rPr>
          <w:rFonts w:ascii="Cambria" w:cs="Nirmala UI" w:eastAsia="Cambria" w:hAnsi="Cambria"/>
        </w:rPr>
        <w:t xml:space="preserve">   </w:t>
      </w:r>
      <w:r>
        <w:rPr>
          <w:rFonts w:ascii="Cambria" w:cs="Nirmala UI" w:eastAsia="Cambria" w:hAnsi="Cambria"/>
          <w:i/>
          <w:iCs/>
          <w:color w:val="6A5242"/>
          <w:sz w:val="25"/>
          <w:szCs w:val="25"/>
        </w:rPr>
        <w:t xml:space="preserve">dvaita-varjitā</w:t>
      </w:r>
    </w:p>
    <w:p>
      <w:pPr>
        <w:keepNext/>
        <w:spacing w:after="80"/>
      </w:pPr>
      <w:r>
        <w:rPr>
          <w:rFonts w:ascii="Cambria" w:cs="Nirmala UI" w:eastAsia="Cambria" w:hAnsi="Cambria"/>
          <w:b/>
          <w:bCs/>
          <w:sz w:val="24"/>
          <w:szCs w:val="24"/>
        </w:rPr>
        <w:t xml:space="preserve">She who is beyond duality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varjitā 'devoid, left out' is the head; dvaita 'duality' stands to it in the instrumental: 'devoid of duality'. The members meet with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द्वैतेन वर्जिता द्वैतवर्जिता</w:t>
      </w:r>
      <w:r>
        <w:rPr>
          <w:rFonts w:ascii="Cambria" w:cs="Nirmala UI" w:eastAsia="Cambria" w:hAnsi="Cambria"/>
        </w:rPr>
        <w:br/>
        <w:t xml:space="preserve"/>
      </w:r>
      <w:r>
        <w:rPr>
          <w:rFonts w:ascii="Cambria" w:cs="Nirmala UI" w:eastAsia="Cambria" w:hAnsi="Cambria"/>
          <w:i/>
          <w:iCs/>
          <w:color w:val="6A5242"/>
          <w:sz w:val="21"/>
          <w:szCs w:val="21"/>
        </w:rPr>
        <w:t xml:space="preserve">dvaitena varjitā dvaitavarjitā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name 667 it states non-duality twice: no second exists in Her, and She remains untouched by the dualities of the world She manifests.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132</w:t>
      </w:r>
      <w:r>
        <w:rPr>
          <w:rFonts w:ascii="Cambria" w:cs="Nirmala UI" w:eastAsia="Cambria" w:hAnsi="Cambria"/>
          <w:color w:val="6A5242"/>
          <w:sz w:val="18"/>
          <w:szCs w:val="18"/>
        </w:rPr>
        <w:t xml:space="preserve">    names 669–677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अन्नदा वसुदा वृद्धा ब्रह्मात्मैक्यस्वरूपिणी ।</w:t>
      </w:r>
      <w:r>
        <w:rPr>
          <w:rFonts w:ascii="Cambria" w:cs="Nirmala UI" w:eastAsia="Cambria" w:hAnsi="Cambria"/>
        </w:rPr>
        <w:br/>
        <w:t xml:space="preserve"/>
      </w:r>
      <w:r>
        <w:rPr>
          <w:rFonts w:ascii="Cambria" w:cs="Nirmala UI" w:eastAsia="Cambria" w:hAnsi="Cambria"/>
          <w:sz w:val="38"/>
          <w:szCs w:val="38"/>
        </w:rPr>
        <w:t xml:space="preserve">बृहती ब्राह्मणी ब्राह्मी ब्रह्मानन्दा बलिप्रिया ॥ १३२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annadā vasudā vṛddhā brahmātmaikyasvarūpiṇī |</w:t>
      </w:r>
      <w:r>
        <w:rPr>
          <w:rFonts w:ascii="Cambria" w:cs="Nirmala UI" w:eastAsia="Cambria" w:hAnsi="Cambria"/>
        </w:rPr>
        <w:br/>
        <w:t xml:space="preserve"/>
      </w:r>
      <w:r>
        <w:rPr>
          <w:rFonts w:ascii="Cambria" w:cs="Nirmala UI" w:eastAsia="Cambria" w:hAnsi="Cambria"/>
          <w:i/>
          <w:iCs/>
          <w:color w:val="6A5242"/>
          <w:sz w:val="25"/>
          <w:szCs w:val="25"/>
        </w:rPr>
        <w:t xml:space="preserve">bṛhatī brāhmaṇī brāhmī brahmānandā balipriyā || 132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669 </w:t>
      </w:r>
      <w:r>
        <w:rPr>
          <w:rFonts w:ascii="Cambria" w:cs="Nirmala UI" w:eastAsia="Cambria" w:hAnsi="Cambria"/>
          <w:sz w:val="34"/>
          <w:szCs w:val="34"/>
        </w:rPr>
        <w:t xml:space="preserve">अन्न-दा</w:t>
      </w:r>
      <w:r>
        <w:rPr>
          <w:rFonts w:ascii="Cambria" w:cs="Nirmala UI" w:eastAsia="Cambria" w:hAnsi="Cambria"/>
        </w:rPr>
        <w:t xml:space="preserve">     </w:t>
      </w:r>
      <w:r>
        <w:rPr>
          <w:rFonts w:ascii="Cambria" w:cs="Nirmala UI" w:eastAsia="Cambria" w:hAnsi="Cambria"/>
          <w:b/>
          <w:bCs/>
          <w:color w:val="7B1E1E"/>
          <w:sz w:val="18"/>
          <w:szCs w:val="18"/>
        </w:rPr>
        <w:t xml:space="preserve">670 </w:t>
      </w:r>
      <w:r>
        <w:rPr>
          <w:rFonts w:ascii="Cambria" w:cs="Nirmala UI" w:eastAsia="Cambria" w:hAnsi="Cambria"/>
          <w:sz w:val="34"/>
          <w:szCs w:val="34"/>
        </w:rPr>
        <w:t xml:space="preserve">वसु-दा</w:t>
      </w:r>
      <w:r>
        <w:rPr>
          <w:rFonts w:ascii="Cambria" w:cs="Nirmala UI" w:eastAsia="Cambria" w:hAnsi="Cambria"/>
        </w:rPr>
        <w:t xml:space="preserve">     </w:t>
      </w:r>
      <w:r>
        <w:rPr>
          <w:rFonts w:ascii="Cambria" w:cs="Nirmala UI" w:eastAsia="Cambria" w:hAnsi="Cambria"/>
          <w:b/>
          <w:bCs/>
          <w:color w:val="7B1E1E"/>
          <w:sz w:val="18"/>
          <w:szCs w:val="18"/>
        </w:rPr>
        <w:t xml:space="preserve">671 </w:t>
      </w:r>
      <w:r>
        <w:rPr>
          <w:rFonts w:ascii="Cambria" w:cs="Nirmala UI" w:eastAsia="Cambria" w:hAnsi="Cambria"/>
          <w:sz w:val="34"/>
          <w:szCs w:val="34"/>
        </w:rPr>
        <w:t xml:space="preserve">वृद्धा</w:t>
      </w:r>
      <w:r>
        <w:rPr>
          <w:rFonts w:ascii="Cambria" w:cs="Nirmala UI" w:eastAsia="Cambria" w:hAnsi="Cambria"/>
        </w:rPr>
        <w:t xml:space="preserve">     </w:t>
      </w:r>
      <w:r>
        <w:rPr>
          <w:rFonts w:ascii="Cambria" w:cs="Nirmala UI" w:eastAsia="Cambria" w:hAnsi="Cambria"/>
          <w:b/>
          <w:bCs/>
          <w:color w:val="7B1E1E"/>
          <w:sz w:val="18"/>
          <w:szCs w:val="18"/>
        </w:rPr>
        <w:t xml:space="preserve">672 </w:t>
      </w:r>
      <w:r>
        <w:rPr>
          <w:rFonts w:ascii="Cambria" w:cs="Nirmala UI" w:eastAsia="Cambria" w:hAnsi="Cambria"/>
          <w:sz w:val="34"/>
          <w:szCs w:val="34"/>
        </w:rPr>
        <w:t xml:space="preserve">ब्रह्मात्मैक्य-स्वरूपिणी</w:t>
      </w:r>
    </w:p>
    <w:p>
      <w:pPr>
        <w:spacing w:after="120"/>
      </w:pPr>
      <w:r>
        <w:rPr>
          <w:rFonts w:ascii="Cambria" w:cs="Nirmala UI" w:eastAsia="Cambria" w:hAnsi="Cambria"/>
          <w:color w:val="6A5242"/>
          <w:sz w:val="16"/>
          <w:szCs w:val="16"/>
        </w:rPr>
        <w:t xml:space="preserve">669 </w:t>
      </w:r>
      <w:r>
        <w:rPr>
          <w:rFonts w:ascii="Cambria" w:cs="Nirmala UI" w:eastAsia="Cambria" w:hAnsi="Cambria"/>
          <w:i/>
          <w:iCs/>
          <w:color w:val="6A5242"/>
          <w:sz w:val="25"/>
          <w:szCs w:val="25"/>
        </w:rPr>
        <w:t xml:space="preserve">anna-dā</w:t>
      </w:r>
      <w:r>
        <w:rPr>
          <w:rFonts w:ascii="Cambria" w:cs="Nirmala UI" w:eastAsia="Cambria" w:hAnsi="Cambria"/>
        </w:rPr>
        <w:t xml:space="preserve">     </w:t>
      </w:r>
      <w:r>
        <w:rPr>
          <w:rFonts w:ascii="Cambria" w:cs="Nirmala UI" w:eastAsia="Cambria" w:hAnsi="Cambria"/>
          <w:color w:val="6A5242"/>
          <w:sz w:val="16"/>
          <w:szCs w:val="16"/>
        </w:rPr>
        <w:t xml:space="preserve">670 </w:t>
      </w:r>
      <w:r>
        <w:rPr>
          <w:rFonts w:ascii="Cambria" w:cs="Nirmala UI" w:eastAsia="Cambria" w:hAnsi="Cambria"/>
          <w:i/>
          <w:iCs/>
          <w:color w:val="6A5242"/>
          <w:sz w:val="25"/>
          <w:szCs w:val="25"/>
        </w:rPr>
        <w:t xml:space="preserve">vasu-dā</w:t>
      </w:r>
      <w:r>
        <w:rPr>
          <w:rFonts w:ascii="Cambria" w:cs="Nirmala UI" w:eastAsia="Cambria" w:hAnsi="Cambria"/>
        </w:rPr>
        <w:t xml:space="preserve">     </w:t>
      </w:r>
      <w:r>
        <w:rPr>
          <w:rFonts w:ascii="Cambria" w:cs="Nirmala UI" w:eastAsia="Cambria" w:hAnsi="Cambria"/>
          <w:color w:val="6A5242"/>
          <w:sz w:val="16"/>
          <w:szCs w:val="16"/>
        </w:rPr>
        <w:t xml:space="preserve">671 </w:t>
      </w:r>
      <w:r>
        <w:rPr>
          <w:rFonts w:ascii="Cambria" w:cs="Nirmala UI" w:eastAsia="Cambria" w:hAnsi="Cambria"/>
          <w:i/>
          <w:iCs/>
          <w:color w:val="6A5242"/>
          <w:sz w:val="25"/>
          <w:szCs w:val="25"/>
        </w:rPr>
        <w:t xml:space="preserve">vṛddhā</w:t>
      </w:r>
      <w:r>
        <w:rPr>
          <w:rFonts w:ascii="Cambria" w:cs="Nirmala UI" w:eastAsia="Cambria" w:hAnsi="Cambria"/>
        </w:rPr>
        <w:t xml:space="preserve">     </w:t>
      </w:r>
      <w:r>
        <w:rPr>
          <w:rFonts w:ascii="Cambria" w:cs="Nirmala UI" w:eastAsia="Cambria" w:hAnsi="Cambria"/>
          <w:color w:val="6A5242"/>
          <w:sz w:val="16"/>
          <w:szCs w:val="16"/>
        </w:rPr>
        <w:t xml:space="preserve">672 </w:t>
      </w:r>
      <w:r>
        <w:rPr>
          <w:rFonts w:ascii="Cambria" w:cs="Nirmala UI" w:eastAsia="Cambria" w:hAnsi="Cambria"/>
          <w:i/>
          <w:iCs/>
          <w:color w:val="6A5242"/>
          <w:sz w:val="25"/>
          <w:szCs w:val="25"/>
        </w:rPr>
        <w:t xml:space="preserve">brahmātmaikya-svarūpiṇī</w:t>
      </w:r>
    </w:p>
    <w:p>
      <w:pPr>
        <w:keepNext/>
        <w:spacing w:after="20" w:line="340"/>
      </w:pPr>
      <w:r>
        <w:rPr>
          <w:rFonts w:ascii="Cambria" w:cs="Nirmala UI" w:eastAsia="Cambria" w:hAnsi="Cambria"/>
          <w:b/>
          <w:bCs/>
          <w:color w:val="7B1E1E"/>
          <w:sz w:val="18"/>
          <w:szCs w:val="18"/>
        </w:rPr>
        <w:t xml:space="preserve">673 </w:t>
      </w:r>
      <w:r>
        <w:rPr>
          <w:rFonts w:ascii="Cambria" w:cs="Nirmala UI" w:eastAsia="Cambria" w:hAnsi="Cambria"/>
          <w:sz w:val="34"/>
          <w:szCs w:val="34"/>
        </w:rPr>
        <w:t xml:space="preserve">बृहती</w:t>
      </w:r>
      <w:r>
        <w:rPr>
          <w:rFonts w:ascii="Cambria" w:cs="Nirmala UI" w:eastAsia="Cambria" w:hAnsi="Cambria"/>
        </w:rPr>
        <w:t xml:space="preserve">     </w:t>
      </w:r>
      <w:r>
        <w:rPr>
          <w:rFonts w:ascii="Cambria" w:cs="Nirmala UI" w:eastAsia="Cambria" w:hAnsi="Cambria"/>
          <w:b/>
          <w:bCs/>
          <w:color w:val="7B1E1E"/>
          <w:sz w:val="18"/>
          <w:szCs w:val="18"/>
        </w:rPr>
        <w:t xml:space="preserve">674 </w:t>
      </w:r>
      <w:r>
        <w:rPr>
          <w:rFonts w:ascii="Cambria" w:cs="Nirmala UI" w:eastAsia="Cambria" w:hAnsi="Cambria"/>
          <w:sz w:val="34"/>
          <w:szCs w:val="34"/>
        </w:rPr>
        <w:t xml:space="preserve">ब्राह्मणी</w:t>
      </w:r>
      <w:r>
        <w:rPr>
          <w:rFonts w:ascii="Cambria" w:cs="Nirmala UI" w:eastAsia="Cambria" w:hAnsi="Cambria"/>
        </w:rPr>
        <w:t xml:space="preserve">     </w:t>
      </w:r>
      <w:r>
        <w:rPr>
          <w:rFonts w:ascii="Cambria" w:cs="Nirmala UI" w:eastAsia="Cambria" w:hAnsi="Cambria"/>
          <w:b/>
          <w:bCs/>
          <w:color w:val="7B1E1E"/>
          <w:sz w:val="18"/>
          <w:szCs w:val="18"/>
        </w:rPr>
        <w:t xml:space="preserve">675 </w:t>
      </w:r>
      <w:r>
        <w:rPr>
          <w:rFonts w:ascii="Cambria" w:cs="Nirmala UI" w:eastAsia="Cambria" w:hAnsi="Cambria"/>
          <w:sz w:val="34"/>
          <w:szCs w:val="34"/>
        </w:rPr>
        <w:t xml:space="preserve">ब्राह्मी</w:t>
      </w:r>
      <w:r>
        <w:rPr>
          <w:rFonts w:ascii="Cambria" w:cs="Nirmala UI" w:eastAsia="Cambria" w:hAnsi="Cambria"/>
        </w:rPr>
        <w:t xml:space="preserve">     </w:t>
      </w:r>
      <w:r>
        <w:rPr>
          <w:rFonts w:ascii="Cambria" w:cs="Nirmala UI" w:eastAsia="Cambria" w:hAnsi="Cambria"/>
          <w:b/>
          <w:bCs/>
          <w:color w:val="7B1E1E"/>
          <w:sz w:val="18"/>
          <w:szCs w:val="18"/>
        </w:rPr>
        <w:t xml:space="preserve">676 </w:t>
      </w:r>
      <w:r>
        <w:rPr>
          <w:rFonts w:ascii="Cambria" w:cs="Nirmala UI" w:eastAsia="Cambria" w:hAnsi="Cambria"/>
          <w:sz w:val="34"/>
          <w:szCs w:val="34"/>
        </w:rPr>
        <w:t xml:space="preserve">ब्रह्मानन्दा</w:t>
      </w:r>
      <w:r>
        <w:rPr>
          <w:rFonts w:ascii="Cambria" w:cs="Nirmala UI" w:eastAsia="Cambria" w:hAnsi="Cambria"/>
        </w:rPr>
        <w:t xml:space="preserve">     </w:t>
      </w:r>
      <w:r>
        <w:rPr>
          <w:rFonts w:ascii="Cambria" w:cs="Nirmala UI" w:eastAsia="Cambria" w:hAnsi="Cambria"/>
          <w:b/>
          <w:bCs/>
          <w:color w:val="7B1E1E"/>
          <w:sz w:val="18"/>
          <w:szCs w:val="18"/>
        </w:rPr>
        <w:t xml:space="preserve">677 </w:t>
      </w:r>
      <w:r>
        <w:rPr>
          <w:rFonts w:ascii="Cambria" w:cs="Nirmala UI" w:eastAsia="Cambria" w:hAnsi="Cambria"/>
          <w:sz w:val="34"/>
          <w:szCs w:val="34"/>
        </w:rPr>
        <w:t xml:space="preserve">बलि-प्रिया</w:t>
      </w:r>
    </w:p>
    <w:p>
      <w:pPr>
        <w:spacing w:after="120"/>
      </w:pPr>
      <w:r>
        <w:rPr>
          <w:rFonts w:ascii="Cambria" w:cs="Nirmala UI" w:eastAsia="Cambria" w:hAnsi="Cambria"/>
          <w:color w:val="6A5242"/>
          <w:sz w:val="16"/>
          <w:szCs w:val="16"/>
        </w:rPr>
        <w:t xml:space="preserve">673 </w:t>
      </w:r>
      <w:r>
        <w:rPr>
          <w:rFonts w:ascii="Cambria" w:cs="Nirmala UI" w:eastAsia="Cambria" w:hAnsi="Cambria"/>
          <w:i/>
          <w:iCs/>
          <w:color w:val="6A5242"/>
          <w:sz w:val="25"/>
          <w:szCs w:val="25"/>
        </w:rPr>
        <w:t xml:space="preserve">bṛhatī</w:t>
      </w:r>
      <w:r>
        <w:rPr>
          <w:rFonts w:ascii="Cambria" w:cs="Nirmala UI" w:eastAsia="Cambria" w:hAnsi="Cambria"/>
        </w:rPr>
        <w:t xml:space="preserve">     </w:t>
      </w:r>
      <w:r>
        <w:rPr>
          <w:rFonts w:ascii="Cambria" w:cs="Nirmala UI" w:eastAsia="Cambria" w:hAnsi="Cambria"/>
          <w:color w:val="6A5242"/>
          <w:sz w:val="16"/>
          <w:szCs w:val="16"/>
        </w:rPr>
        <w:t xml:space="preserve">674 </w:t>
      </w:r>
      <w:r>
        <w:rPr>
          <w:rFonts w:ascii="Cambria" w:cs="Nirmala UI" w:eastAsia="Cambria" w:hAnsi="Cambria"/>
          <w:i/>
          <w:iCs/>
          <w:color w:val="6A5242"/>
          <w:sz w:val="25"/>
          <w:szCs w:val="25"/>
        </w:rPr>
        <w:t xml:space="preserve">brāhmaṇī</w:t>
      </w:r>
      <w:r>
        <w:rPr>
          <w:rFonts w:ascii="Cambria" w:cs="Nirmala UI" w:eastAsia="Cambria" w:hAnsi="Cambria"/>
        </w:rPr>
        <w:t xml:space="preserve">     </w:t>
      </w:r>
      <w:r>
        <w:rPr>
          <w:rFonts w:ascii="Cambria" w:cs="Nirmala UI" w:eastAsia="Cambria" w:hAnsi="Cambria"/>
          <w:color w:val="6A5242"/>
          <w:sz w:val="16"/>
          <w:szCs w:val="16"/>
        </w:rPr>
        <w:t xml:space="preserve">675 </w:t>
      </w:r>
      <w:r>
        <w:rPr>
          <w:rFonts w:ascii="Cambria" w:cs="Nirmala UI" w:eastAsia="Cambria" w:hAnsi="Cambria"/>
          <w:i/>
          <w:iCs/>
          <w:color w:val="6A5242"/>
          <w:sz w:val="25"/>
          <w:szCs w:val="25"/>
        </w:rPr>
        <w:t xml:space="preserve">brāhmī</w:t>
      </w:r>
      <w:r>
        <w:rPr>
          <w:rFonts w:ascii="Cambria" w:cs="Nirmala UI" w:eastAsia="Cambria" w:hAnsi="Cambria"/>
        </w:rPr>
        <w:t xml:space="preserve">     </w:t>
      </w:r>
      <w:r>
        <w:rPr>
          <w:rFonts w:ascii="Cambria" w:cs="Nirmala UI" w:eastAsia="Cambria" w:hAnsi="Cambria"/>
          <w:color w:val="6A5242"/>
          <w:sz w:val="16"/>
          <w:szCs w:val="16"/>
        </w:rPr>
        <w:t xml:space="preserve">676 </w:t>
      </w:r>
      <w:r>
        <w:rPr>
          <w:rFonts w:ascii="Cambria" w:cs="Nirmala UI" w:eastAsia="Cambria" w:hAnsi="Cambria"/>
          <w:i/>
          <w:iCs/>
          <w:color w:val="6A5242"/>
          <w:sz w:val="25"/>
          <w:szCs w:val="25"/>
        </w:rPr>
        <w:t xml:space="preserve">brahmānandā</w:t>
      </w:r>
      <w:r>
        <w:rPr>
          <w:rFonts w:ascii="Cambria" w:cs="Nirmala UI" w:eastAsia="Cambria" w:hAnsi="Cambria"/>
        </w:rPr>
        <w:t xml:space="preserve">     </w:t>
      </w:r>
      <w:r>
        <w:rPr>
          <w:rFonts w:ascii="Cambria" w:cs="Nirmala UI" w:eastAsia="Cambria" w:hAnsi="Cambria"/>
          <w:color w:val="6A5242"/>
          <w:sz w:val="16"/>
          <w:szCs w:val="16"/>
        </w:rPr>
        <w:t xml:space="preserve">677 </w:t>
      </w:r>
      <w:r>
        <w:rPr>
          <w:rFonts w:ascii="Cambria" w:cs="Nirmala UI" w:eastAsia="Cambria" w:hAnsi="Cambria"/>
          <w:i/>
          <w:iCs/>
          <w:color w:val="6A5242"/>
          <w:sz w:val="25"/>
          <w:szCs w:val="25"/>
        </w:rPr>
        <w:t xml:space="preserve">bali-priyā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669</w:t>
      </w:r>
      <w:r>
        <w:rPr>
          <w:rFonts w:ascii="Cambria" w:cs="Nirmala UI" w:eastAsia="Cambria" w:hAnsi="Cambria"/>
          <w:sz w:val="23"/>
          <w:szCs w:val="23"/>
        </w:rPr>
        <w:t xml:space="preserve">She who is the giver of food to all living things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670</w:t>
      </w:r>
      <w:r>
        <w:rPr>
          <w:rFonts w:ascii="Cambria" w:cs="Nirmala UI" w:eastAsia="Cambria" w:hAnsi="Cambria"/>
          <w:sz w:val="23"/>
          <w:szCs w:val="23"/>
        </w:rPr>
        <w:t xml:space="preserve">She who is the giver of wealth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671</w:t>
      </w:r>
      <w:r>
        <w:rPr>
          <w:rFonts w:ascii="Cambria" w:cs="Nirmala UI" w:eastAsia="Cambria" w:hAnsi="Cambria"/>
          <w:sz w:val="23"/>
          <w:szCs w:val="23"/>
        </w:rPr>
        <w:t xml:space="preserve">She who is ancient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672</w:t>
      </w:r>
      <w:r>
        <w:rPr>
          <w:rFonts w:ascii="Cambria" w:cs="Nirmala UI" w:eastAsia="Cambria" w:hAnsi="Cambria"/>
          <w:sz w:val="23"/>
          <w:szCs w:val="23"/>
        </w:rPr>
        <w:t xml:space="preserve">She whose very nature is the oneness of Brahman and the Self (Ātman)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673</w:t>
      </w:r>
      <w:r>
        <w:rPr>
          <w:rFonts w:ascii="Cambria" w:cs="Nirmala UI" w:eastAsia="Cambria" w:hAnsi="Cambria"/>
          <w:sz w:val="23"/>
          <w:szCs w:val="23"/>
        </w:rPr>
        <w:t xml:space="preserve">She who is immense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674</w:t>
      </w:r>
      <w:r>
        <w:rPr>
          <w:rFonts w:ascii="Cambria" w:cs="Nirmala UI" w:eastAsia="Cambria" w:hAnsi="Cambria"/>
          <w:sz w:val="23"/>
          <w:szCs w:val="23"/>
        </w:rPr>
        <w:t xml:space="preserve">She who is Brāhmaṇī, belonging to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675</w:t>
      </w:r>
      <w:r>
        <w:rPr>
          <w:rFonts w:ascii="Cambria" w:cs="Nirmala UI" w:eastAsia="Cambria" w:hAnsi="Cambria"/>
          <w:sz w:val="23"/>
          <w:szCs w:val="23"/>
        </w:rPr>
        <w:t xml:space="preserve">She who is Brāhmī, the power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676</w:t>
      </w:r>
      <w:r>
        <w:rPr>
          <w:rFonts w:ascii="Cambria" w:cs="Nirmala UI" w:eastAsia="Cambria" w:hAnsi="Cambria"/>
          <w:sz w:val="23"/>
          <w:szCs w:val="23"/>
        </w:rPr>
        <w:t xml:space="preserve">She whose being is the bliss of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677</w:t>
      </w:r>
      <w:r>
        <w:rPr>
          <w:rFonts w:ascii="Cambria" w:cs="Nirmala UI" w:eastAsia="Cambria" w:hAnsi="Cambria"/>
          <w:sz w:val="23"/>
          <w:szCs w:val="23"/>
        </w:rPr>
        <w:t xml:space="preserve">She who is fond of offerings (bali)</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669  </w:t>
            </w:r>
            <w:r>
              <w:rPr>
                <w:rFonts w:ascii="Cambria" w:cs="Nirmala UI" w:eastAsia="Cambria" w:hAnsi="Cambria"/>
                <w:color w:val="7B1E1E"/>
                <w:sz w:val="30"/>
                <w:szCs w:val="30"/>
              </w:rPr>
              <w:t xml:space="preserve">अन्नदा</w:t>
            </w:r>
            <w:r>
              <w:rPr>
                <w:rFonts w:ascii="Cambria" w:cs="Nirmala UI" w:eastAsia="Cambria" w:hAnsi="Cambria"/>
              </w:rPr>
              <w:t xml:space="preserve">  </w:t>
            </w:r>
            <w:r>
              <w:rPr>
                <w:rFonts w:ascii="Cambria" w:cs="Nirmala UI" w:eastAsia="Cambria" w:hAnsi="Cambria"/>
                <w:i/>
                <w:iCs/>
                <w:color w:val="6A5242"/>
                <w:sz w:val="21"/>
                <w:szCs w:val="21"/>
              </w:rPr>
              <w:t xml:space="preserve">anna-dā</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nourishment</w:t>
            </w:r>
            <w:r>
              <w:rPr>
                <w:rFonts w:ascii="Cambria" w:cs="Nirmala UI" w:eastAsia="Cambria" w:hAnsi="Cambria"/>
              </w:rPr>
              <w:br/>
              <w:t xml:space="preserve"/>
            </w:r>
            <w:r>
              <w:rPr>
                <w:rFonts w:ascii="Cambria" w:cs="Nirmala UI" w:eastAsia="Cambria" w:hAnsi="Cambria"/>
                <w:color w:val="6A5242"/>
                <w:sz w:val="19"/>
                <w:szCs w:val="19"/>
              </w:rPr>
              <w:t xml:space="preserve">from √ad 'to eat': 'what is eaten'</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'to give'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670  </w:t>
            </w:r>
            <w:r>
              <w:rPr>
                <w:rFonts w:ascii="Cambria" w:cs="Nirmala UI" w:eastAsia="Cambria" w:hAnsi="Cambria"/>
                <w:color w:val="7B1E1E"/>
                <w:sz w:val="30"/>
                <w:szCs w:val="30"/>
              </w:rPr>
              <w:t xml:space="preserve">वसुदा</w:t>
            </w:r>
            <w:r>
              <w:rPr>
                <w:rFonts w:ascii="Cambria" w:cs="Nirmala UI" w:eastAsia="Cambria" w:hAnsi="Cambria"/>
              </w:rPr>
              <w:t xml:space="preserve">  </w:t>
            </w:r>
            <w:r>
              <w:rPr>
                <w:rFonts w:ascii="Cambria" w:cs="Nirmala UI" w:eastAsia="Cambria" w:hAnsi="Cambria"/>
                <w:i/>
                <w:iCs/>
                <w:color w:val="6A5242"/>
                <w:sz w:val="21"/>
                <w:szCs w:val="21"/>
              </w:rPr>
              <w:t xml:space="preserve">vasu-dā</w:t>
            </w:r>
          </w:p>
        </w:tc>
      </w:tr>
      <w:tr>
        <w:trPr>
          <w:cantSplit/>
        </w:trPr>
        <w:tc>
          <w:tcPr>
            <w:tcW w:type="pct" w:w="36%"/>
          </w:tcPr>
          <w:p>
            <w:pPr>
              <w:spacing w:after="40"/>
            </w:pPr>
            <w:r>
              <w:rPr>
                <w:rFonts w:ascii="Cambria" w:cs="Nirmala UI" w:eastAsia="Cambria" w:hAnsi="Cambria"/>
                <w:sz w:val="30"/>
                <w:szCs w:val="30"/>
              </w:rPr>
              <w:t xml:space="preserve">वसु</w:t>
            </w:r>
            <w:r>
              <w:rPr>
                <w:rFonts w:ascii="Cambria" w:cs="Nirmala UI" w:eastAsia="Cambria" w:hAnsi="Cambria"/>
              </w:rPr>
              <w:br/>
              <w:t xml:space="preserve"/>
            </w:r>
            <w:r>
              <w:rPr>
                <w:rFonts w:ascii="Cambria" w:cs="Nirmala UI" w:eastAsia="Cambria" w:hAnsi="Cambria"/>
                <w:i/>
                <w:iCs/>
                <w:color w:val="6A5242"/>
                <w:sz w:val="21"/>
                <w:szCs w:val="21"/>
              </w:rPr>
              <w:t xml:space="preserve">vasu</w:t>
            </w:r>
          </w:p>
        </w:tc>
        <w:tc>
          <w:tcPr>
            <w:tcW w:type="pct" w:w="64%"/>
          </w:tcPr>
          <w:p>
            <w:pPr>
              <w:spacing w:after="40"/>
            </w:pPr>
            <w:r>
              <w:rPr>
                <w:rFonts w:ascii="Cambria" w:cs="Nirmala UI" w:eastAsia="Cambria" w:hAnsi="Cambria"/>
                <w:sz w:val="23"/>
                <w:szCs w:val="23"/>
              </w:rPr>
              <w:t xml:space="preserve">wealth, riches, precious things</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'to give'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671  </w:t>
            </w:r>
            <w:r>
              <w:rPr>
                <w:rFonts w:ascii="Cambria" w:cs="Nirmala UI" w:eastAsia="Cambria" w:hAnsi="Cambria"/>
                <w:color w:val="7B1E1E"/>
                <w:sz w:val="30"/>
                <w:szCs w:val="30"/>
              </w:rPr>
              <w:t xml:space="preserve">वृद्धा</w:t>
            </w:r>
            <w:r>
              <w:rPr>
                <w:rFonts w:ascii="Cambria" w:cs="Nirmala UI" w:eastAsia="Cambria" w:hAnsi="Cambria"/>
              </w:rPr>
              <w:t xml:space="preserve">  </w:t>
            </w:r>
            <w:r>
              <w:rPr>
                <w:rFonts w:ascii="Cambria" w:cs="Nirmala UI" w:eastAsia="Cambria" w:hAnsi="Cambria"/>
                <w:i/>
                <w:iCs/>
                <w:color w:val="6A5242"/>
                <w:sz w:val="21"/>
                <w:szCs w:val="21"/>
              </w:rPr>
              <w:t xml:space="preserve">vṛddhā</w:t>
            </w:r>
          </w:p>
        </w:tc>
      </w:tr>
      <w:tr>
        <w:trPr>
          <w:cantSplit/>
        </w:trPr>
        <w:tc>
          <w:tcPr>
            <w:tcW w:type="pct" w:w="36%"/>
          </w:tcPr>
          <w:p>
            <w:pPr>
              <w:spacing w:after="40"/>
            </w:pPr>
            <w:r>
              <w:rPr>
                <w:rFonts w:ascii="Cambria" w:cs="Nirmala UI" w:eastAsia="Cambria" w:hAnsi="Cambria"/>
                <w:sz w:val="30"/>
                <w:szCs w:val="30"/>
              </w:rPr>
              <w:t xml:space="preserve">वृद्धा</w:t>
            </w:r>
            <w:r>
              <w:rPr>
                <w:rFonts w:ascii="Cambria" w:cs="Nirmala UI" w:eastAsia="Cambria" w:hAnsi="Cambria"/>
              </w:rPr>
              <w:br/>
              <w:t xml:space="preserve"/>
            </w:r>
            <w:r>
              <w:rPr>
                <w:rFonts w:ascii="Cambria" w:cs="Nirmala UI" w:eastAsia="Cambria" w:hAnsi="Cambria"/>
                <w:i/>
                <w:iCs/>
                <w:color w:val="6A5242"/>
                <w:sz w:val="21"/>
                <w:szCs w:val="21"/>
              </w:rPr>
              <w:t xml:space="preserve">vṛddhā</w:t>
            </w:r>
          </w:p>
        </w:tc>
        <w:tc>
          <w:tcPr>
            <w:tcW w:type="pct" w:w="64%"/>
          </w:tcPr>
          <w:p>
            <w:pPr>
              <w:spacing w:after="40"/>
            </w:pPr>
            <w:r>
              <w:rPr>
                <w:rFonts w:ascii="Cambria" w:cs="Nirmala UI" w:eastAsia="Cambria" w:hAnsi="Cambria"/>
                <w:sz w:val="23"/>
                <w:szCs w:val="23"/>
              </w:rPr>
              <w:t xml:space="preserve">grown, aged, ancient</w:t>
            </w:r>
            <w:r>
              <w:rPr>
                <w:rFonts w:ascii="Cambria" w:cs="Nirmala UI" w:eastAsia="Cambria" w:hAnsi="Cambria"/>
              </w:rPr>
              <w:br/>
              <w:t xml:space="preserve"/>
            </w:r>
            <w:r>
              <w:rPr>
                <w:rFonts w:ascii="Cambria" w:cs="Nirmala UI" w:eastAsia="Cambria" w:hAnsi="Cambria"/>
                <w:color w:val="6A5242"/>
                <w:sz w:val="19"/>
                <w:szCs w:val="19"/>
              </w:rPr>
              <w:t xml:space="preserve">√vṛdh 'to grow',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672  </w:t>
            </w:r>
            <w:r>
              <w:rPr>
                <w:rFonts w:ascii="Cambria" w:cs="Nirmala UI" w:eastAsia="Cambria" w:hAnsi="Cambria"/>
                <w:color w:val="7B1E1E"/>
                <w:sz w:val="30"/>
                <w:szCs w:val="30"/>
              </w:rPr>
              <w:t xml:space="preserve">ब्रह्मात्मैक्यस्वरूपिणी</w:t>
            </w:r>
            <w:r>
              <w:rPr>
                <w:rFonts w:ascii="Cambria" w:cs="Nirmala UI" w:eastAsia="Cambria" w:hAnsi="Cambria"/>
              </w:rPr>
              <w:t xml:space="preserve">  </w:t>
            </w:r>
            <w:r>
              <w:rPr>
                <w:rFonts w:ascii="Cambria" w:cs="Nirmala UI" w:eastAsia="Cambria" w:hAnsi="Cambria"/>
                <w:i/>
                <w:iCs/>
                <w:color w:val="6A5242"/>
                <w:sz w:val="21"/>
                <w:szCs w:val="21"/>
              </w:rPr>
              <w:t xml:space="preserve">brahmātmaikya-svarūpiṇī</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Brahman, the absolute</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the Self</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ऐक्य</w:t>
            </w:r>
            <w:r>
              <w:rPr>
                <w:rFonts w:ascii="Cambria" w:cs="Nirmala UI" w:eastAsia="Cambria" w:hAnsi="Cambria"/>
              </w:rPr>
              <w:br/>
              <w:t xml:space="preserve"/>
            </w:r>
            <w:r>
              <w:rPr>
                <w:rFonts w:ascii="Cambria" w:cs="Nirmala UI" w:eastAsia="Cambria" w:hAnsi="Cambria"/>
                <w:i/>
                <w:iCs/>
                <w:color w:val="6A5242"/>
                <w:sz w:val="21"/>
                <w:szCs w:val="21"/>
              </w:rPr>
              <w:t xml:space="preserve">aikya</w:t>
            </w:r>
          </w:p>
        </w:tc>
        <w:tc>
          <w:tcPr>
            <w:tcW w:type="pct" w:w="64%"/>
          </w:tcPr>
          <w:p>
            <w:pPr>
              <w:spacing w:after="40"/>
            </w:pPr>
            <w:r>
              <w:rPr>
                <w:rFonts w:ascii="Cambria" w:cs="Nirmala UI" w:eastAsia="Cambria" w:hAnsi="Cambria"/>
                <w:sz w:val="23"/>
                <w:szCs w:val="23"/>
              </w:rPr>
              <w:t xml:space="preserve">oneness, identity</w:t>
            </w:r>
            <w:r>
              <w:rPr>
                <w:rFonts w:ascii="Cambria" w:cs="Nirmala UI" w:eastAsia="Cambria" w:hAnsi="Cambria"/>
              </w:rPr>
              <w:br/>
              <w:t xml:space="preserve"/>
            </w:r>
            <w:r>
              <w:rPr>
                <w:rFonts w:ascii="Cambria" w:cs="Nirmala UI" w:eastAsia="Cambria" w:hAnsi="Cambria"/>
                <w:color w:val="6A5242"/>
                <w:sz w:val="19"/>
                <w:szCs w:val="19"/>
              </w:rPr>
              <w:t xml:space="preserve">abstract noun from eka 'one', with vṛddhi</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 nature'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673  </w:t>
            </w:r>
            <w:r>
              <w:rPr>
                <w:rFonts w:ascii="Cambria" w:cs="Nirmala UI" w:eastAsia="Cambria" w:hAnsi="Cambria"/>
                <w:color w:val="7B1E1E"/>
                <w:sz w:val="30"/>
                <w:szCs w:val="30"/>
              </w:rPr>
              <w:t xml:space="preserve">बृहती</w:t>
            </w:r>
            <w:r>
              <w:rPr>
                <w:rFonts w:ascii="Cambria" w:cs="Nirmala UI" w:eastAsia="Cambria" w:hAnsi="Cambria"/>
              </w:rPr>
              <w:t xml:space="preserve">  </w:t>
            </w:r>
            <w:r>
              <w:rPr>
                <w:rFonts w:ascii="Cambria" w:cs="Nirmala UI" w:eastAsia="Cambria" w:hAnsi="Cambria"/>
                <w:i/>
                <w:iCs/>
                <w:color w:val="6A5242"/>
                <w:sz w:val="21"/>
                <w:szCs w:val="21"/>
              </w:rPr>
              <w:t xml:space="preserve">bṛhatī</w:t>
            </w:r>
          </w:p>
        </w:tc>
      </w:tr>
      <w:tr>
        <w:trPr>
          <w:cantSplit/>
        </w:trPr>
        <w:tc>
          <w:tcPr>
            <w:tcW w:type="pct" w:w="36%"/>
          </w:tcPr>
          <w:p>
            <w:pPr>
              <w:spacing w:after="40"/>
            </w:pPr>
            <w:r>
              <w:rPr>
                <w:rFonts w:ascii="Cambria" w:cs="Nirmala UI" w:eastAsia="Cambria" w:hAnsi="Cambria"/>
                <w:sz w:val="30"/>
                <w:szCs w:val="30"/>
              </w:rPr>
              <w:t xml:space="preserve">बृहती</w:t>
            </w:r>
            <w:r>
              <w:rPr>
                <w:rFonts w:ascii="Cambria" w:cs="Nirmala UI" w:eastAsia="Cambria" w:hAnsi="Cambria"/>
              </w:rPr>
              <w:br/>
              <w:t xml:space="preserve"/>
            </w:r>
            <w:r>
              <w:rPr>
                <w:rFonts w:ascii="Cambria" w:cs="Nirmala UI" w:eastAsia="Cambria" w:hAnsi="Cambria"/>
                <w:i/>
                <w:iCs/>
                <w:color w:val="6A5242"/>
                <w:sz w:val="21"/>
                <w:szCs w:val="21"/>
              </w:rPr>
              <w:t xml:space="preserve">bṛhatī</w:t>
            </w:r>
          </w:p>
        </w:tc>
        <w:tc>
          <w:tcPr>
            <w:tcW w:type="pct" w:w="64%"/>
          </w:tcPr>
          <w:p>
            <w:pPr>
              <w:spacing w:after="40"/>
            </w:pPr>
            <w:r>
              <w:rPr>
                <w:rFonts w:ascii="Cambria" w:cs="Nirmala UI" w:eastAsia="Cambria" w:hAnsi="Cambria"/>
                <w:sz w:val="23"/>
                <w:szCs w:val="23"/>
              </w:rPr>
              <w:t xml:space="preserve">great, vast, immense</w:t>
            </w:r>
            <w:r>
              <w:rPr>
                <w:rFonts w:ascii="Cambria" w:cs="Nirmala UI" w:eastAsia="Cambria" w:hAnsi="Cambria"/>
              </w:rPr>
              <w:br/>
              <w:t xml:space="preserve"/>
            </w:r>
            <w:r>
              <w:rPr>
                <w:rFonts w:ascii="Cambria" w:cs="Nirmala UI" w:eastAsia="Cambria" w:hAnsi="Cambria"/>
                <w:color w:val="6A5242"/>
                <w:sz w:val="19"/>
                <w:szCs w:val="19"/>
              </w:rPr>
              <w:t xml:space="preserve">feminine of bṛhat, present participle of √bṛh 'to grow, expand'</w:t>
            </w:r>
          </w:p>
        </w:tc>
      </w:tr>
      <w:tr>
        <w:trPr>
          <w:cantSplit/>
        </w:trPr>
        <w:tc>
          <w:tcPr>
            <w:gridSpan w:val="2"/>
          </w:tcPr>
          <w:p>
            <w:pPr>
              <w:spacing w:after="40" w:before="120"/>
            </w:pPr>
            <w:r>
              <w:rPr>
                <w:rFonts w:ascii="Cambria" w:cs="Nirmala UI" w:eastAsia="Cambria" w:hAnsi="Cambria"/>
                <w:b/>
                <w:bCs/>
                <w:color w:val="7B1E1E"/>
                <w:sz w:val="20"/>
                <w:szCs w:val="20"/>
              </w:rPr>
              <w:t xml:space="preserve">674  </w:t>
            </w:r>
            <w:r>
              <w:rPr>
                <w:rFonts w:ascii="Cambria" w:cs="Nirmala UI" w:eastAsia="Cambria" w:hAnsi="Cambria"/>
                <w:color w:val="7B1E1E"/>
                <w:sz w:val="30"/>
                <w:szCs w:val="30"/>
              </w:rPr>
              <w:t xml:space="preserve">ब्राह्मणी</w:t>
            </w:r>
            <w:r>
              <w:rPr>
                <w:rFonts w:ascii="Cambria" w:cs="Nirmala UI" w:eastAsia="Cambria" w:hAnsi="Cambria"/>
              </w:rPr>
              <w:t xml:space="preserve">  </w:t>
            </w:r>
            <w:r>
              <w:rPr>
                <w:rFonts w:ascii="Cambria" w:cs="Nirmala UI" w:eastAsia="Cambria" w:hAnsi="Cambria"/>
                <w:i/>
                <w:iCs/>
                <w:color w:val="6A5242"/>
                <w:sz w:val="21"/>
                <w:szCs w:val="21"/>
              </w:rPr>
              <w:t xml:space="preserve">brāhmaṇī</w:t>
            </w:r>
          </w:p>
        </w:tc>
      </w:tr>
      <w:tr>
        <w:trPr>
          <w:cantSplit/>
        </w:trPr>
        <w:tc>
          <w:tcPr>
            <w:tcW w:type="pct" w:w="36%"/>
          </w:tcPr>
          <w:p>
            <w:pPr>
              <w:spacing w:after="40"/>
            </w:pPr>
            <w:r>
              <w:rPr>
                <w:rFonts w:ascii="Cambria" w:cs="Nirmala UI" w:eastAsia="Cambria" w:hAnsi="Cambria"/>
                <w:sz w:val="30"/>
                <w:szCs w:val="30"/>
              </w:rPr>
              <w:t xml:space="preserve">ब्राह्मणी</w:t>
            </w:r>
            <w:r>
              <w:rPr>
                <w:rFonts w:ascii="Cambria" w:cs="Nirmala UI" w:eastAsia="Cambria" w:hAnsi="Cambria"/>
              </w:rPr>
              <w:br/>
              <w:t xml:space="preserve"/>
            </w:r>
            <w:r>
              <w:rPr>
                <w:rFonts w:ascii="Cambria" w:cs="Nirmala UI" w:eastAsia="Cambria" w:hAnsi="Cambria"/>
                <w:i/>
                <w:iCs/>
                <w:color w:val="6A5242"/>
                <w:sz w:val="21"/>
                <w:szCs w:val="21"/>
              </w:rPr>
              <w:t xml:space="preserve">brāhmaṇī</w:t>
            </w:r>
          </w:p>
        </w:tc>
        <w:tc>
          <w:tcPr>
            <w:tcW w:type="pct" w:w="64%"/>
          </w:tcPr>
          <w:p>
            <w:pPr>
              <w:spacing w:after="40"/>
            </w:pPr>
            <w:r>
              <w:rPr>
                <w:rFonts w:ascii="Cambria" w:cs="Nirmala UI" w:eastAsia="Cambria" w:hAnsi="Cambria"/>
                <w:sz w:val="23"/>
                <w:szCs w:val="23"/>
              </w:rPr>
              <w:t xml:space="preserve">belonging to Brahman; a woman of the priestly class</w:t>
            </w:r>
            <w:r>
              <w:rPr>
                <w:rFonts w:ascii="Cambria" w:cs="Nirmala UI" w:eastAsia="Cambria" w:hAnsi="Cambria"/>
              </w:rPr>
              <w:br/>
              <w:t xml:space="preserve"/>
            </w:r>
            <w:r>
              <w:rPr>
                <w:rFonts w:ascii="Cambria" w:cs="Nirmala UI" w:eastAsia="Cambria" w:hAnsi="Cambria"/>
                <w:color w:val="6A5242"/>
                <w:sz w:val="19"/>
                <w:szCs w:val="19"/>
              </w:rPr>
              <w:t xml:space="preserve">feminine of brāhmaṇa, a derivative of brahman</w:t>
            </w:r>
          </w:p>
        </w:tc>
      </w:tr>
      <w:tr>
        <w:trPr>
          <w:cantSplit/>
        </w:trPr>
        <w:tc>
          <w:tcPr>
            <w:gridSpan w:val="2"/>
          </w:tcPr>
          <w:p>
            <w:pPr>
              <w:spacing w:after="40" w:before="120"/>
            </w:pPr>
            <w:r>
              <w:rPr>
                <w:rFonts w:ascii="Cambria" w:cs="Nirmala UI" w:eastAsia="Cambria" w:hAnsi="Cambria"/>
                <w:b/>
                <w:bCs/>
                <w:color w:val="7B1E1E"/>
                <w:sz w:val="20"/>
                <w:szCs w:val="20"/>
              </w:rPr>
              <w:t xml:space="preserve">675  </w:t>
            </w:r>
            <w:r>
              <w:rPr>
                <w:rFonts w:ascii="Cambria" w:cs="Nirmala UI" w:eastAsia="Cambria" w:hAnsi="Cambria"/>
                <w:color w:val="7B1E1E"/>
                <w:sz w:val="30"/>
                <w:szCs w:val="30"/>
              </w:rPr>
              <w:t xml:space="preserve">ब्राह्मी</w:t>
            </w:r>
            <w:r>
              <w:rPr>
                <w:rFonts w:ascii="Cambria" w:cs="Nirmala UI" w:eastAsia="Cambria" w:hAnsi="Cambria"/>
              </w:rPr>
              <w:t xml:space="preserve">  </w:t>
            </w:r>
            <w:r>
              <w:rPr>
                <w:rFonts w:ascii="Cambria" w:cs="Nirmala UI" w:eastAsia="Cambria" w:hAnsi="Cambria"/>
                <w:i/>
                <w:iCs/>
                <w:color w:val="6A5242"/>
                <w:sz w:val="21"/>
                <w:szCs w:val="21"/>
              </w:rPr>
              <w:t xml:space="preserve">brāhmī</w:t>
            </w:r>
          </w:p>
        </w:tc>
      </w:tr>
      <w:tr>
        <w:trPr>
          <w:cantSplit/>
        </w:trPr>
        <w:tc>
          <w:tcPr>
            <w:tcW w:type="pct" w:w="36%"/>
          </w:tcPr>
          <w:p>
            <w:pPr>
              <w:spacing w:after="40"/>
            </w:pPr>
            <w:r>
              <w:rPr>
                <w:rFonts w:ascii="Cambria" w:cs="Nirmala UI" w:eastAsia="Cambria" w:hAnsi="Cambria"/>
                <w:sz w:val="30"/>
                <w:szCs w:val="30"/>
              </w:rPr>
              <w:t xml:space="preserve">ब्राह्मी</w:t>
            </w:r>
            <w:r>
              <w:rPr>
                <w:rFonts w:ascii="Cambria" w:cs="Nirmala UI" w:eastAsia="Cambria" w:hAnsi="Cambria"/>
              </w:rPr>
              <w:br/>
              <w:t xml:space="preserve"/>
            </w:r>
            <w:r>
              <w:rPr>
                <w:rFonts w:ascii="Cambria" w:cs="Nirmala UI" w:eastAsia="Cambria" w:hAnsi="Cambria"/>
                <w:i/>
                <w:iCs/>
                <w:color w:val="6A5242"/>
                <w:sz w:val="21"/>
                <w:szCs w:val="21"/>
              </w:rPr>
              <w:t xml:space="preserve">brāhmī</w:t>
            </w:r>
          </w:p>
        </w:tc>
        <w:tc>
          <w:tcPr>
            <w:tcW w:type="pct" w:w="64%"/>
          </w:tcPr>
          <w:p>
            <w:pPr>
              <w:spacing w:after="40"/>
            </w:pPr>
            <w:r>
              <w:rPr>
                <w:rFonts w:ascii="Cambria" w:cs="Nirmala UI" w:eastAsia="Cambria" w:hAnsi="Cambria"/>
                <w:sz w:val="23"/>
                <w:szCs w:val="23"/>
              </w:rPr>
              <w:t xml:space="preserve">belonging to Brahmā or Brahman; speech, Sarasvatī</w:t>
            </w:r>
            <w:r>
              <w:rPr>
                <w:rFonts w:ascii="Cambria" w:cs="Nirmala UI" w:eastAsia="Cambria" w:hAnsi="Cambria"/>
              </w:rPr>
              <w:br/>
              <w:t xml:space="preserve"/>
            </w:r>
            <w:r>
              <w:rPr>
                <w:rFonts w:ascii="Cambria" w:cs="Nirmala UI" w:eastAsia="Cambria" w:hAnsi="Cambria"/>
                <w:color w:val="6A5242"/>
                <w:sz w:val="19"/>
                <w:szCs w:val="19"/>
              </w:rPr>
              <w:t xml:space="preserve">feminine of brāhma, a vṛddhi derivative of brahman</w:t>
            </w:r>
          </w:p>
        </w:tc>
      </w:tr>
      <w:tr>
        <w:trPr>
          <w:cantSplit/>
        </w:trPr>
        <w:tc>
          <w:tcPr>
            <w:gridSpan w:val="2"/>
          </w:tcPr>
          <w:p>
            <w:pPr>
              <w:spacing w:after="40" w:before="120"/>
            </w:pPr>
            <w:r>
              <w:rPr>
                <w:rFonts w:ascii="Cambria" w:cs="Nirmala UI" w:eastAsia="Cambria" w:hAnsi="Cambria"/>
                <w:b/>
                <w:bCs/>
                <w:color w:val="7B1E1E"/>
                <w:sz w:val="20"/>
                <w:szCs w:val="20"/>
              </w:rPr>
              <w:t xml:space="preserve">676  </w:t>
            </w:r>
            <w:r>
              <w:rPr>
                <w:rFonts w:ascii="Cambria" w:cs="Nirmala UI" w:eastAsia="Cambria" w:hAnsi="Cambria"/>
                <w:color w:val="7B1E1E"/>
                <w:sz w:val="30"/>
                <w:szCs w:val="30"/>
              </w:rPr>
              <w:t xml:space="preserve">ब्रह्मानन्दा</w:t>
            </w:r>
            <w:r>
              <w:rPr>
                <w:rFonts w:ascii="Cambria" w:cs="Nirmala UI" w:eastAsia="Cambria" w:hAnsi="Cambria"/>
              </w:rPr>
              <w:t xml:space="preserve">  </w:t>
            </w:r>
            <w:r>
              <w:rPr>
                <w:rFonts w:ascii="Cambria" w:cs="Nirmala UI" w:eastAsia="Cambria" w:hAnsi="Cambria"/>
                <w:i/>
                <w:iCs/>
                <w:color w:val="6A5242"/>
                <w:sz w:val="21"/>
                <w:szCs w:val="21"/>
              </w:rPr>
              <w:t xml:space="preserve">brahmānandā</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Brahman, the absolute</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ānandā</w:t>
            </w:r>
          </w:p>
        </w:tc>
        <w:tc>
          <w:tcPr>
            <w:tcW w:type="pct" w:w="64%"/>
          </w:tcPr>
          <w:p>
            <w:pPr>
              <w:spacing w:after="40"/>
            </w:pPr>
            <w:r>
              <w:rPr>
                <w:rFonts w:ascii="Cambria" w:cs="Nirmala UI" w:eastAsia="Cambria" w:hAnsi="Cambria"/>
                <w:sz w:val="23"/>
                <w:szCs w:val="23"/>
              </w:rPr>
              <w:t xml:space="preserve">bliss</w:t>
            </w:r>
            <w:r>
              <w:rPr>
                <w:rFonts w:ascii="Cambria" w:cs="Nirmala UI" w:eastAsia="Cambria" w:hAnsi="Cambria"/>
              </w:rPr>
              <w:br/>
              <w:t xml:space="preserve"/>
            </w:r>
            <w:r>
              <w:rPr>
                <w:rFonts w:ascii="Cambria" w:cs="Nirmala UI" w:eastAsia="Cambria" w:hAnsi="Cambria"/>
                <w:color w:val="6A5242"/>
                <w:sz w:val="19"/>
                <w:szCs w:val="19"/>
              </w:rPr>
              <w:t xml:space="preserve">ānanda,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677  </w:t>
            </w:r>
            <w:r>
              <w:rPr>
                <w:rFonts w:ascii="Cambria" w:cs="Nirmala UI" w:eastAsia="Cambria" w:hAnsi="Cambria"/>
                <w:color w:val="7B1E1E"/>
                <w:sz w:val="30"/>
                <w:szCs w:val="30"/>
              </w:rPr>
              <w:t xml:space="preserve">बलिप्रिया</w:t>
            </w:r>
            <w:r>
              <w:rPr>
                <w:rFonts w:ascii="Cambria" w:cs="Nirmala UI" w:eastAsia="Cambria" w:hAnsi="Cambria"/>
              </w:rPr>
              <w:t xml:space="preserve">  </w:t>
            </w:r>
            <w:r>
              <w:rPr>
                <w:rFonts w:ascii="Cambria" w:cs="Nirmala UI" w:eastAsia="Cambria" w:hAnsi="Cambria"/>
                <w:i/>
                <w:iCs/>
                <w:color w:val="6A5242"/>
                <w:sz w:val="21"/>
                <w:szCs w:val="21"/>
              </w:rPr>
              <w:t xml:space="preserve">bali-priyā</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bali</w:t>
            </w:r>
          </w:p>
        </w:tc>
        <w:tc>
          <w:tcPr>
            <w:tcW w:type="pct" w:w="64%"/>
          </w:tcPr>
          <w:p>
            <w:pPr>
              <w:spacing w:after="40"/>
            </w:pPr>
            <w:r>
              <w:rPr>
                <w:rFonts w:ascii="Cambria" w:cs="Nirmala UI" w:eastAsia="Cambria" w:hAnsi="Cambria"/>
                <w:sz w:val="23"/>
                <w:szCs w:val="23"/>
              </w:rPr>
              <w:t xml:space="preserve">offering, oblation, tribute</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669  </w:t>
      </w:r>
      <w:r>
        <w:rPr>
          <w:rFonts w:ascii="Cambria" w:cs="Nirmala UI" w:eastAsia="Cambria" w:hAnsi="Cambria"/>
        </w:rPr>
        <w:t xml:space="preserve">  </w:t>
      </w:r>
      <w:r>
        <w:rPr>
          <w:rFonts w:ascii="Cambria" w:cs="Nirmala UI" w:eastAsia="Cambria" w:hAnsi="Cambria"/>
          <w:color w:val="7B1E1E"/>
          <w:sz w:val="32"/>
          <w:szCs w:val="32"/>
        </w:rPr>
        <w:t xml:space="preserve">अन्नदा</w:t>
      </w:r>
      <w:r>
        <w:rPr>
          <w:rFonts w:ascii="Cambria" w:cs="Nirmala UI" w:eastAsia="Cambria" w:hAnsi="Cambria"/>
        </w:rPr>
        <w:t xml:space="preserve">   </w:t>
      </w:r>
      <w:r>
        <w:rPr>
          <w:rFonts w:ascii="Cambria" w:cs="Nirmala UI" w:eastAsia="Cambria" w:hAnsi="Cambria"/>
          <w:i/>
          <w:iCs/>
          <w:color w:val="6A5242"/>
          <w:sz w:val="25"/>
          <w:szCs w:val="25"/>
        </w:rPr>
        <w:t xml:space="preserve">anna-dā</w:t>
      </w:r>
    </w:p>
    <w:p>
      <w:pPr>
        <w:keepNext/>
        <w:spacing w:after="80"/>
      </w:pPr>
      <w:r>
        <w:rPr>
          <w:rFonts w:ascii="Cambria" w:cs="Nirmala UI" w:eastAsia="Cambria" w:hAnsi="Cambria"/>
          <w:b/>
          <w:bCs/>
          <w:sz w:val="24"/>
          <w:szCs w:val="24"/>
        </w:rPr>
        <w:t xml:space="preserve">She who is the giver of food to all living things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'giving' from √dā (suffix ka after a root in ā preceded by its object, Pāṇini 3.2.3 āto 'nupasarge kaḥ), feminine -dā; anna is its object: 'giver of food'.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अन्नम् ददाति इति अन्नदा</w:t>
      </w:r>
      <w:r>
        <w:rPr>
          <w:rFonts w:ascii="Cambria" w:cs="Nirmala UI" w:eastAsia="Cambria" w:hAnsi="Cambria"/>
        </w:rPr>
        <w:br/>
        <w:t xml:space="preserve"/>
      </w:r>
      <w:r>
        <w:rPr>
          <w:rFonts w:ascii="Cambria" w:cs="Nirmala UI" w:eastAsia="Cambria" w:hAnsi="Cambria"/>
          <w:i/>
          <w:iCs/>
          <w:color w:val="6A5242"/>
          <w:sz w:val="21"/>
          <w:szCs w:val="21"/>
        </w:rPr>
        <w:t xml:space="preserve">annam dadāti iti annadā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Annapūrṇā, the nourisher of all; the Taittirīya Upaniṣad (3.2) teaches 'food is Brahman', the first step of Bhṛgu's inquiry.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670  </w:t>
      </w:r>
      <w:r>
        <w:rPr>
          <w:rFonts w:ascii="Cambria" w:cs="Nirmala UI" w:eastAsia="Cambria" w:hAnsi="Cambria"/>
        </w:rPr>
        <w:t xml:space="preserve">  </w:t>
      </w:r>
      <w:r>
        <w:rPr>
          <w:rFonts w:ascii="Cambria" w:cs="Nirmala UI" w:eastAsia="Cambria" w:hAnsi="Cambria"/>
          <w:color w:val="7B1E1E"/>
          <w:sz w:val="32"/>
          <w:szCs w:val="32"/>
        </w:rPr>
        <w:t xml:space="preserve">वसुदा</w:t>
      </w:r>
      <w:r>
        <w:rPr>
          <w:rFonts w:ascii="Cambria" w:cs="Nirmala UI" w:eastAsia="Cambria" w:hAnsi="Cambria"/>
        </w:rPr>
        <w:t xml:space="preserve">   </w:t>
      </w:r>
      <w:r>
        <w:rPr>
          <w:rFonts w:ascii="Cambria" w:cs="Nirmala UI" w:eastAsia="Cambria" w:hAnsi="Cambria"/>
          <w:i/>
          <w:iCs/>
          <w:color w:val="6A5242"/>
          <w:sz w:val="25"/>
          <w:szCs w:val="25"/>
        </w:rPr>
        <w:t xml:space="preserve">vasu-dā</w:t>
      </w:r>
    </w:p>
    <w:p>
      <w:pPr>
        <w:keepNext/>
        <w:spacing w:after="80"/>
      </w:pPr>
      <w:r>
        <w:rPr>
          <w:rFonts w:ascii="Cambria" w:cs="Nirmala UI" w:eastAsia="Cambria" w:hAnsi="Cambria"/>
          <w:b/>
          <w:bCs/>
          <w:sz w:val="24"/>
          <w:szCs w:val="24"/>
        </w:rPr>
        <w:t xml:space="preserve">She who is the giver of wealth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As in name 669: -dā 'giving' from √dā is the head and vasu 'wealth'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वसु ददाति इति वसुदा</w:t>
      </w:r>
      <w:r>
        <w:rPr>
          <w:rFonts w:ascii="Cambria" w:cs="Nirmala UI" w:eastAsia="Cambria" w:hAnsi="Cambria"/>
        </w:rPr>
        <w:br/>
        <w:t xml:space="preserve"/>
      </w:r>
      <w:r>
        <w:rPr>
          <w:rFonts w:ascii="Cambria" w:cs="Nirmala UI" w:eastAsia="Cambria" w:hAnsi="Cambria"/>
          <w:i/>
          <w:iCs/>
          <w:color w:val="6A5242"/>
          <w:sz w:val="21"/>
          <w:szCs w:val="21"/>
        </w:rPr>
        <w:t xml:space="preserve">vasu dadāti iti vasudā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wealth of every kind — material prosperity and the inner riches of virtue and knowledge — flows from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671  </w:t>
      </w:r>
      <w:r>
        <w:rPr>
          <w:rFonts w:ascii="Cambria" w:cs="Nirmala UI" w:eastAsia="Cambria" w:hAnsi="Cambria"/>
        </w:rPr>
        <w:t xml:space="preserve">  </w:t>
      </w:r>
      <w:r>
        <w:rPr>
          <w:rFonts w:ascii="Cambria" w:cs="Nirmala UI" w:eastAsia="Cambria" w:hAnsi="Cambria"/>
          <w:color w:val="7B1E1E"/>
          <w:sz w:val="32"/>
          <w:szCs w:val="32"/>
        </w:rPr>
        <w:t xml:space="preserve">वृद्धा</w:t>
      </w:r>
      <w:r>
        <w:rPr>
          <w:rFonts w:ascii="Cambria" w:cs="Nirmala UI" w:eastAsia="Cambria" w:hAnsi="Cambria"/>
        </w:rPr>
        <w:t xml:space="preserve">   </w:t>
      </w:r>
      <w:r>
        <w:rPr>
          <w:rFonts w:ascii="Cambria" w:cs="Nirmala UI" w:eastAsia="Cambria" w:hAnsi="Cambria"/>
          <w:i/>
          <w:iCs/>
          <w:color w:val="6A5242"/>
          <w:sz w:val="25"/>
          <w:szCs w:val="25"/>
        </w:rPr>
        <w:t xml:space="preserve">vṛddhā</w:t>
      </w:r>
    </w:p>
    <w:p>
      <w:pPr>
        <w:keepNext/>
        <w:spacing w:after="80"/>
      </w:pPr>
      <w:r>
        <w:rPr>
          <w:rFonts w:ascii="Cambria" w:cs="Nirmala UI" w:eastAsia="Cambria" w:hAnsi="Cambria"/>
          <w:b/>
          <w:bCs/>
          <w:sz w:val="24"/>
          <w:szCs w:val="24"/>
        </w:rPr>
        <w:t xml:space="preserve">She who is ancient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older than all that exists, the first before creation; the Śvetāśvatara Upaniṣad (4.3) addresses the One as the old man who totters with a staff, as well as the youth and the maiden.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672  </w:t>
      </w:r>
      <w:r>
        <w:rPr>
          <w:rFonts w:ascii="Cambria" w:cs="Nirmala UI" w:eastAsia="Cambria" w:hAnsi="Cambria"/>
        </w:rPr>
        <w:t xml:space="preserve">  </w:t>
      </w:r>
      <w:r>
        <w:rPr>
          <w:rFonts w:ascii="Cambria" w:cs="Nirmala UI" w:eastAsia="Cambria" w:hAnsi="Cambria"/>
          <w:color w:val="7B1E1E"/>
          <w:sz w:val="32"/>
          <w:szCs w:val="32"/>
        </w:rPr>
        <w:t xml:space="preserve">ब्रह्मात्मैक्यस्वरूपिणी</w:t>
      </w:r>
      <w:r>
        <w:rPr>
          <w:rFonts w:ascii="Cambria" w:cs="Nirmala UI" w:eastAsia="Cambria" w:hAnsi="Cambria"/>
        </w:rPr>
        <w:t xml:space="preserve">   </w:t>
      </w:r>
      <w:r>
        <w:rPr>
          <w:rFonts w:ascii="Cambria" w:cs="Nirmala UI" w:eastAsia="Cambria" w:hAnsi="Cambria"/>
          <w:i/>
          <w:iCs/>
          <w:color w:val="6A5242"/>
          <w:sz w:val="25"/>
          <w:szCs w:val="25"/>
        </w:rPr>
        <w:t xml:space="preserve">brahmātmaikya-svarūpiṇī</w:t>
      </w:r>
    </w:p>
    <w:p>
      <w:pPr>
        <w:keepNext/>
        <w:spacing w:after="80"/>
      </w:pPr>
      <w:r>
        <w:rPr>
          <w:rFonts w:ascii="Cambria" w:cs="Nirmala UI" w:eastAsia="Cambria" w:hAnsi="Cambria"/>
          <w:b/>
          <w:bCs/>
          <w:sz w:val="24"/>
          <w:szCs w:val="24"/>
        </w:rPr>
        <w:t xml:space="preserve">She whose very nature is the oneness of Brahman and the Self (Ātman)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ब्रह्मात्म = ब्रह्म + आत्म (brahma + ātma) — savarṇa-dīrgha: a + ā → ā (Pāṇini 6.1.101 akaḥ savarṇe dīrghaḥ); आत्मैक्य = आत्म + ऐक्य (ātma + aikya) — vṛddhi: a + ai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ṣaṣṭhī-tatpuruṣa and dvandva). </w:t>
      </w:r>
      <w:r>
        <w:rPr>
          <w:rFonts w:ascii="Cambria" w:cs="Nirmala UI" w:eastAsia="Cambria" w:hAnsi="Cambria"/>
          <w:sz w:val="22"/>
          <w:szCs w:val="22"/>
        </w:rPr>
        <w:t xml:space="preserve">(1) brahman and ātman, the absolute and the Self, are joined as a dvandva (both stems lose their final n, a morphological change). (2) aikya 'oneness' takes them in the genitive: 'the oneness of Brahman and the Self' (ṣaṣṭhī-tatpuruṣa). (3) That oneness is identified with svarūpa 'own nature' (karmadhāraya). (4) The possessive suffix -in (Pāṇini 5.2.115 ata iniṭhanau) makes 'she who has this as her own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 च आत्मा च ब्रह्मात्मानौ; ब्रह्मात्मनोः ऐक्यम् ब्रह्मात्मैक्यम्; ब्रह्मात्मैक्यम् एव स्वरूपम् ब्रह्मात्मैक्यस्वरूपम्; तत् अस्याः अस्ति इति ब्रह्मात्मैक्यस्वरूपिणी</w:t>
      </w:r>
      <w:r>
        <w:rPr>
          <w:rFonts w:ascii="Cambria" w:cs="Nirmala UI" w:eastAsia="Cambria" w:hAnsi="Cambria"/>
        </w:rPr>
        <w:br/>
        <w:t xml:space="preserve"/>
      </w:r>
      <w:r>
        <w:rPr>
          <w:rFonts w:ascii="Cambria" w:cs="Nirmala UI" w:eastAsia="Cambria" w:hAnsi="Cambria"/>
          <w:i/>
          <w:iCs/>
          <w:color w:val="6A5242"/>
          <w:sz w:val="21"/>
          <w:szCs w:val="21"/>
        </w:rPr>
        <w:t xml:space="preserve">brahma ca ātmā ca brahmātmānau; brahmātmanoḥ aikyam brahmātmaikyam; brahmātmaikyam eva svarūpam brahmātmaikyasvarūpam; tat asyāḥ asti iti brahmātmaikyasvarūpiṇī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central teaching of the Upaniṣads (tat tvam asi, ahaṃ brahmāsmi): the Self and Brahman are not two. She is that identity itself, not a union of two things.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673  </w:t>
      </w:r>
      <w:r>
        <w:rPr>
          <w:rFonts w:ascii="Cambria" w:cs="Nirmala UI" w:eastAsia="Cambria" w:hAnsi="Cambria"/>
        </w:rPr>
        <w:t xml:space="preserve">  </w:t>
      </w:r>
      <w:r>
        <w:rPr>
          <w:rFonts w:ascii="Cambria" w:cs="Nirmala UI" w:eastAsia="Cambria" w:hAnsi="Cambria"/>
          <w:color w:val="7B1E1E"/>
          <w:sz w:val="32"/>
          <w:szCs w:val="32"/>
        </w:rPr>
        <w:t xml:space="preserve">बृहती</w:t>
      </w:r>
      <w:r>
        <w:rPr>
          <w:rFonts w:ascii="Cambria" w:cs="Nirmala UI" w:eastAsia="Cambria" w:hAnsi="Cambria"/>
        </w:rPr>
        <w:t xml:space="preserve">   </w:t>
      </w:r>
      <w:r>
        <w:rPr>
          <w:rFonts w:ascii="Cambria" w:cs="Nirmala UI" w:eastAsia="Cambria" w:hAnsi="Cambria"/>
          <w:i/>
          <w:iCs/>
          <w:color w:val="6A5242"/>
          <w:sz w:val="25"/>
          <w:szCs w:val="25"/>
        </w:rPr>
        <w:t xml:space="preserve">bṛhatī</w:t>
      </w:r>
    </w:p>
    <w:p>
      <w:pPr>
        <w:keepNext/>
        <w:spacing w:after="80"/>
      </w:pPr>
      <w:r>
        <w:rPr>
          <w:rFonts w:ascii="Cambria" w:cs="Nirmala UI" w:eastAsia="Cambria" w:hAnsi="Cambria"/>
          <w:b/>
          <w:bCs/>
          <w:sz w:val="24"/>
          <w:szCs w:val="24"/>
        </w:rPr>
        <w:t xml:space="preserve">She who is immense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Brahman, the word itself coming from the same root √bṛh 'to grow great'. Bṛhatī is also the name of a Vedic metre.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674  </w:t>
      </w:r>
      <w:r>
        <w:rPr>
          <w:rFonts w:ascii="Cambria" w:cs="Nirmala UI" w:eastAsia="Cambria" w:hAnsi="Cambria"/>
        </w:rPr>
        <w:t xml:space="preserve">  </w:t>
      </w:r>
      <w:r>
        <w:rPr>
          <w:rFonts w:ascii="Cambria" w:cs="Nirmala UI" w:eastAsia="Cambria" w:hAnsi="Cambria"/>
          <w:color w:val="7B1E1E"/>
          <w:sz w:val="32"/>
          <w:szCs w:val="32"/>
        </w:rPr>
        <w:t xml:space="preserve">ब्राह्मणी</w:t>
      </w:r>
      <w:r>
        <w:rPr>
          <w:rFonts w:ascii="Cambria" w:cs="Nirmala UI" w:eastAsia="Cambria" w:hAnsi="Cambria"/>
        </w:rPr>
        <w:t xml:space="preserve">   </w:t>
      </w:r>
      <w:r>
        <w:rPr>
          <w:rFonts w:ascii="Cambria" w:cs="Nirmala UI" w:eastAsia="Cambria" w:hAnsi="Cambria"/>
          <w:i/>
          <w:iCs/>
          <w:color w:val="6A5242"/>
          <w:sz w:val="25"/>
          <w:szCs w:val="25"/>
        </w:rPr>
        <w:t xml:space="preserve">brāhmaṇī</w:t>
      </w:r>
    </w:p>
    <w:p>
      <w:pPr>
        <w:keepNext/>
        <w:spacing w:after="80"/>
      </w:pPr>
      <w:r>
        <w:rPr>
          <w:rFonts w:ascii="Cambria" w:cs="Nirmala UI" w:eastAsia="Cambria" w:hAnsi="Cambria"/>
          <w:b/>
          <w:bCs/>
          <w:sz w:val="24"/>
          <w:szCs w:val="24"/>
        </w:rPr>
        <w:t xml:space="preserve">She who is Brāhmaṇī, belonging to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brāhmaṇa is the type of sattva, the quality of clarity and calm, and so the name is read as 'She in whom sattva predominates'. Brāhmaṇī is also a name of the Śakti of Brahmā.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Several readings are current: 'of the nature of Brahman', 'predominantly sāttvic' (the brāhmaṇa as sattva), and the Śakti of Brahmā; the source of the sāttvic gloss could not be confirmed.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675  </w:t>
      </w:r>
      <w:r>
        <w:rPr>
          <w:rFonts w:ascii="Cambria" w:cs="Nirmala UI" w:eastAsia="Cambria" w:hAnsi="Cambria"/>
        </w:rPr>
        <w:t xml:space="preserve">  </w:t>
      </w:r>
      <w:r>
        <w:rPr>
          <w:rFonts w:ascii="Cambria" w:cs="Nirmala UI" w:eastAsia="Cambria" w:hAnsi="Cambria"/>
          <w:color w:val="7B1E1E"/>
          <w:sz w:val="32"/>
          <w:szCs w:val="32"/>
        </w:rPr>
        <w:t xml:space="preserve">ब्राह्मी</w:t>
      </w:r>
      <w:r>
        <w:rPr>
          <w:rFonts w:ascii="Cambria" w:cs="Nirmala UI" w:eastAsia="Cambria" w:hAnsi="Cambria"/>
        </w:rPr>
        <w:t xml:space="preserve">   </w:t>
      </w:r>
      <w:r>
        <w:rPr>
          <w:rFonts w:ascii="Cambria" w:cs="Nirmala UI" w:eastAsia="Cambria" w:hAnsi="Cambria"/>
          <w:i/>
          <w:iCs/>
          <w:color w:val="6A5242"/>
          <w:sz w:val="25"/>
          <w:szCs w:val="25"/>
        </w:rPr>
        <w:t xml:space="preserve">brāhmī</w:t>
      </w:r>
    </w:p>
    <w:p>
      <w:pPr>
        <w:keepNext/>
        <w:spacing w:after="80"/>
      </w:pPr>
      <w:r>
        <w:rPr>
          <w:rFonts w:ascii="Cambria" w:cs="Nirmala UI" w:eastAsia="Cambria" w:hAnsi="Cambria"/>
          <w:b/>
          <w:bCs/>
          <w:sz w:val="24"/>
          <w:szCs w:val="24"/>
        </w:rPr>
        <w:t xml:space="preserve">She who is Brāhmī, the power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Brāhmī is a classical name of speech and of Sarasvatī; She is also the Śakti of Brahmā, first of the Mothers (Mātṛkās).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676  </w:t>
      </w:r>
      <w:r>
        <w:rPr>
          <w:rFonts w:ascii="Cambria" w:cs="Nirmala UI" w:eastAsia="Cambria" w:hAnsi="Cambria"/>
        </w:rPr>
        <w:t xml:space="preserve">  </w:t>
      </w:r>
      <w:r>
        <w:rPr>
          <w:rFonts w:ascii="Cambria" w:cs="Nirmala UI" w:eastAsia="Cambria" w:hAnsi="Cambria"/>
          <w:color w:val="7B1E1E"/>
          <w:sz w:val="32"/>
          <w:szCs w:val="32"/>
        </w:rPr>
        <w:t xml:space="preserve">ब्रह्मानन्दा</w:t>
      </w:r>
      <w:r>
        <w:rPr>
          <w:rFonts w:ascii="Cambria" w:cs="Nirmala UI" w:eastAsia="Cambria" w:hAnsi="Cambria"/>
        </w:rPr>
        <w:t xml:space="preserve">   </w:t>
      </w:r>
      <w:r>
        <w:rPr>
          <w:rFonts w:ascii="Cambria" w:cs="Nirmala UI" w:eastAsia="Cambria" w:hAnsi="Cambria"/>
          <w:i/>
          <w:iCs/>
          <w:color w:val="6A5242"/>
          <w:sz w:val="25"/>
          <w:szCs w:val="25"/>
        </w:rPr>
        <w:t xml:space="preserve">brahmānandā</w:t>
      </w:r>
    </w:p>
    <w:p>
      <w:pPr>
        <w:keepNext/>
        <w:spacing w:after="80"/>
      </w:pPr>
      <w:r>
        <w:rPr>
          <w:rFonts w:ascii="Cambria" w:cs="Nirmala UI" w:eastAsia="Cambria" w:hAnsi="Cambria"/>
          <w:b/>
          <w:bCs/>
          <w:sz w:val="24"/>
          <w:szCs w:val="24"/>
        </w:rPr>
        <w:t xml:space="preserve">She whose being is the bliss of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ब्रह्मानन्दा = ब्रह्म + आनन्दा (brahma + ānandā)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brahma-ānanda 'the bliss of Brahman' (ṣaṣṭhī-tatpuruṣa; brahman loses its n). (2) As a bahuvrīhi with the feminine -ā: 'She whose (very being) is the bliss of Brahman'. A karmadhāraya reading, 'She who is the bliss that is Brahman',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ब्रह्मणः आनन्दः ब्रह्मानन्दः; ब्रह्मानन्दः यस्याः सा ब्रह्मानन्दा</w:t>
      </w:r>
      <w:r>
        <w:rPr>
          <w:rFonts w:ascii="Cambria" w:cs="Nirmala UI" w:eastAsia="Cambria" w:hAnsi="Cambria"/>
        </w:rPr>
        <w:br/>
        <w:t xml:space="preserve"/>
      </w:r>
      <w:r>
        <w:rPr>
          <w:rFonts w:ascii="Cambria" w:cs="Nirmala UI" w:eastAsia="Cambria" w:hAnsi="Cambria"/>
          <w:i/>
          <w:iCs/>
          <w:color w:val="6A5242"/>
          <w:sz w:val="21"/>
          <w:szCs w:val="21"/>
        </w:rPr>
        <w:t xml:space="preserve">brahmaṇaḥ ānandaḥ brahmānandaḥ; brahmānandaḥ yasyāḥ sā brahmānandā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(2.4, 2.9) speaks of 'the bliss of Brahman' (ānandaṃ brahmaṇo vidvān), knowing which one fears nothing; She is that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677  </w:t>
      </w:r>
      <w:r>
        <w:rPr>
          <w:rFonts w:ascii="Cambria" w:cs="Nirmala UI" w:eastAsia="Cambria" w:hAnsi="Cambria"/>
        </w:rPr>
        <w:t xml:space="preserve">  </w:t>
      </w:r>
      <w:r>
        <w:rPr>
          <w:rFonts w:ascii="Cambria" w:cs="Nirmala UI" w:eastAsia="Cambria" w:hAnsi="Cambria"/>
          <w:color w:val="7B1E1E"/>
          <w:sz w:val="32"/>
          <w:szCs w:val="32"/>
        </w:rPr>
        <w:t xml:space="preserve">बलिप्रिया</w:t>
      </w:r>
      <w:r>
        <w:rPr>
          <w:rFonts w:ascii="Cambria" w:cs="Nirmala UI" w:eastAsia="Cambria" w:hAnsi="Cambria"/>
        </w:rPr>
        <w:t xml:space="preserve">   </w:t>
      </w:r>
      <w:r>
        <w:rPr>
          <w:rFonts w:ascii="Cambria" w:cs="Nirmala UI" w:eastAsia="Cambria" w:hAnsi="Cambria"/>
          <w:i/>
          <w:iCs/>
          <w:color w:val="6A5242"/>
          <w:sz w:val="25"/>
          <w:szCs w:val="25"/>
        </w:rPr>
        <w:t xml:space="preserve">bali-priyā</w:t>
      </w:r>
    </w:p>
    <w:p>
      <w:pPr>
        <w:keepNext/>
        <w:spacing w:after="80"/>
      </w:pPr>
      <w:r>
        <w:rPr>
          <w:rFonts w:ascii="Cambria" w:cs="Nirmala UI" w:eastAsia="Cambria" w:hAnsi="Cambria"/>
          <w:b/>
          <w:bCs/>
          <w:sz w:val="24"/>
          <w:szCs w:val="24"/>
        </w:rPr>
        <w:t xml:space="preserve">She who is fond of offerings (bali)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priya 'dear' and bali 'offering' are joined as a bahuvrīhi with priya placed second (as in guḍapriya 'fond of molasses'): 'She to whom offerings are dear'. If bali is taken from balin 'the strong' (n dropped in the compound), the vigraha is balinaḥ priyāḥ yasyāḥ sā, 'She to whom the strong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बलिः प्रियः यस्याः सा बलिप्रिया</w:t>
      </w:r>
      <w:r>
        <w:rPr>
          <w:rFonts w:ascii="Cambria" w:cs="Nirmala UI" w:eastAsia="Cambria" w:hAnsi="Cambria"/>
        </w:rPr>
        <w:br/>
        <w:t xml:space="preserve"/>
      </w:r>
      <w:r>
        <w:rPr>
          <w:rFonts w:ascii="Cambria" w:cs="Nirmala UI" w:eastAsia="Cambria" w:hAnsi="Cambria"/>
          <w:i/>
          <w:iCs/>
          <w:color w:val="6A5242"/>
          <w:sz w:val="21"/>
          <w:szCs w:val="21"/>
        </w:rPr>
        <w:t xml:space="preserve">baliḥ priyaḥ yasyāḥ sā balipriyā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true offering is the self — the devotee's ego offered into Her; worship (pūjā) closes with bali to Her attendant powers.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bali may also be read from balin 'the strong': 'She who loves the strong' (those strong in devotion and self-mastery).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133</w:t>
      </w:r>
      <w:r>
        <w:rPr>
          <w:rFonts w:ascii="Cambria" w:cs="Nirmala UI" w:eastAsia="Cambria" w:hAnsi="Cambria"/>
          <w:color w:val="6A5242"/>
          <w:sz w:val="18"/>
          <w:szCs w:val="18"/>
        </w:rPr>
        <w:t xml:space="preserve">    names 678–683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भाषारूपा बृहत्सेना भावाभावविवर्जिता ।</w:t>
      </w:r>
      <w:r>
        <w:rPr>
          <w:rFonts w:ascii="Cambria" w:cs="Nirmala UI" w:eastAsia="Cambria" w:hAnsi="Cambria"/>
        </w:rPr>
        <w:br/>
        <w:t xml:space="preserve"/>
      </w:r>
      <w:r>
        <w:rPr>
          <w:rFonts w:ascii="Cambria" w:cs="Nirmala UI" w:eastAsia="Cambria" w:hAnsi="Cambria"/>
          <w:sz w:val="38"/>
          <w:szCs w:val="38"/>
        </w:rPr>
        <w:t xml:space="preserve">सुखाराध्या शुभकरी शोभना सुलभा गतिः ॥ १३३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bhāṣārūpā bṛhatsenā bhāvābhāvavivarjitā |</w:t>
      </w:r>
      <w:r>
        <w:rPr>
          <w:rFonts w:ascii="Cambria" w:cs="Nirmala UI" w:eastAsia="Cambria" w:hAnsi="Cambria"/>
        </w:rPr>
        <w:br/>
        <w:t xml:space="preserve"/>
      </w:r>
      <w:r>
        <w:rPr>
          <w:rFonts w:ascii="Cambria" w:cs="Nirmala UI" w:eastAsia="Cambria" w:hAnsi="Cambria"/>
          <w:i/>
          <w:iCs/>
          <w:color w:val="6A5242"/>
          <w:sz w:val="25"/>
          <w:szCs w:val="25"/>
        </w:rPr>
        <w:t xml:space="preserve">sukhārādhyā śubhakarī śobhanā sulabhā gatiḥ || 133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678 </w:t>
      </w:r>
      <w:r>
        <w:rPr>
          <w:rFonts w:ascii="Cambria" w:cs="Nirmala UI" w:eastAsia="Cambria" w:hAnsi="Cambria"/>
          <w:sz w:val="34"/>
          <w:szCs w:val="34"/>
        </w:rPr>
        <w:t xml:space="preserve">भाषा-रूपा</w:t>
      </w:r>
      <w:r>
        <w:rPr>
          <w:rFonts w:ascii="Cambria" w:cs="Nirmala UI" w:eastAsia="Cambria" w:hAnsi="Cambria"/>
        </w:rPr>
        <w:t xml:space="preserve">     </w:t>
      </w:r>
      <w:r>
        <w:rPr>
          <w:rFonts w:ascii="Cambria" w:cs="Nirmala UI" w:eastAsia="Cambria" w:hAnsi="Cambria"/>
          <w:b/>
          <w:bCs/>
          <w:color w:val="7B1E1E"/>
          <w:sz w:val="18"/>
          <w:szCs w:val="18"/>
        </w:rPr>
        <w:t xml:space="preserve">679 </w:t>
      </w:r>
      <w:r>
        <w:rPr>
          <w:rFonts w:ascii="Cambria" w:cs="Nirmala UI" w:eastAsia="Cambria" w:hAnsi="Cambria"/>
          <w:sz w:val="34"/>
          <w:szCs w:val="34"/>
        </w:rPr>
        <w:t xml:space="preserve">बृहत्-सेना</w:t>
      </w:r>
      <w:r>
        <w:rPr>
          <w:rFonts w:ascii="Cambria" w:cs="Nirmala UI" w:eastAsia="Cambria" w:hAnsi="Cambria"/>
        </w:rPr>
        <w:t xml:space="preserve">     </w:t>
      </w:r>
      <w:r>
        <w:rPr>
          <w:rFonts w:ascii="Cambria" w:cs="Nirmala UI" w:eastAsia="Cambria" w:hAnsi="Cambria"/>
          <w:b/>
          <w:bCs/>
          <w:color w:val="7B1E1E"/>
          <w:sz w:val="18"/>
          <w:szCs w:val="18"/>
        </w:rPr>
        <w:t xml:space="preserve">680 </w:t>
      </w:r>
      <w:r>
        <w:rPr>
          <w:rFonts w:ascii="Cambria" w:cs="Nirmala UI" w:eastAsia="Cambria" w:hAnsi="Cambria"/>
          <w:sz w:val="34"/>
          <w:szCs w:val="34"/>
        </w:rPr>
        <w:t xml:space="preserve">भावाभाव-विवर्जिता</w:t>
      </w:r>
    </w:p>
    <w:p>
      <w:pPr>
        <w:spacing w:after="120"/>
      </w:pPr>
      <w:r>
        <w:rPr>
          <w:rFonts w:ascii="Cambria" w:cs="Nirmala UI" w:eastAsia="Cambria" w:hAnsi="Cambria"/>
          <w:color w:val="6A5242"/>
          <w:sz w:val="16"/>
          <w:szCs w:val="16"/>
        </w:rPr>
        <w:t xml:space="preserve">678 </w:t>
      </w:r>
      <w:r>
        <w:rPr>
          <w:rFonts w:ascii="Cambria" w:cs="Nirmala UI" w:eastAsia="Cambria" w:hAnsi="Cambria"/>
          <w:i/>
          <w:iCs/>
          <w:color w:val="6A5242"/>
          <w:sz w:val="25"/>
          <w:szCs w:val="25"/>
        </w:rPr>
        <w:t xml:space="preserve">bhāṣā-rūpā</w:t>
      </w:r>
      <w:r>
        <w:rPr>
          <w:rFonts w:ascii="Cambria" w:cs="Nirmala UI" w:eastAsia="Cambria" w:hAnsi="Cambria"/>
        </w:rPr>
        <w:t xml:space="preserve">     </w:t>
      </w:r>
      <w:r>
        <w:rPr>
          <w:rFonts w:ascii="Cambria" w:cs="Nirmala UI" w:eastAsia="Cambria" w:hAnsi="Cambria"/>
          <w:color w:val="6A5242"/>
          <w:sz w:val="16"/>
          <w:szCs w:val="16"/>
        </w:rPr>
        <w:t xml:space="preserve">679 </w:t>
      </w:r>
      <w:r>
        <w:rPr>
          <w:rFonts w:ascii="Cambria" w:cs="Nirmala UI" w:eastAsia="Cambria" w:hAnsi="Cambria"/>
          <w:i/>
          <w:iCs/>
          <w:color w:val="6A5242"/>
          <w:sz w:val="25"/>
          <w:szCs w:val="25"/>
        </w:rPr>
        <w:t xml:space="preserve">bṛhat-senā</w:t>
      </w:r>
      <w:r>
        <w:rPr>
          <w:rFonts w:ascii="Cambria" w:cs="Nirmala UI" w:eastAsia="Cambria" w:hAnsi="Cambria"/>
        </w:rPr>
        <w:t xml:space="preserve">     </w:t>
      </w:r>
      <w:r>
        <w:rPr>
          <w:rFonts w:ascii="Cambria" w:cs="Nirmala UI" w:eastAsia="Cambria" w:hAnsi="Cambria"/>
          <w:color w:val="6A5242"/>
          <w:sz w:val="16"/>
          <w:szCs w:val="16"/>
        </w:rPr>
        <w:t xml:space="preserve">680 </w:t>
      </w:r>
      <w:r>
        <w:rPr>
          <w:rFonts w:ascii="Cambria" w:cs="Nirmala UI" w:eastAsia="Cambria" w:hAnsi="Cambria"/>
          <w:i/>
          <w:iCs/>
          <w:color w:val="6A5242"/>
          <w:sz w:val="25"/>
          <w:szCs w:val="25"/>
        </w:rPr>
        <w:t xml:space="preserve">bhāvābhāva-vivarjitā</w:t>
      </w:r>
    </w:p>
    <w:p>
      <w:pPr>
        <w:keepNext/>
        <w:spacing w:after="20" w:line="340"/>
      </w:pPr>
      <w:r>
        <w:rPr>
          <w:rFonts w:ascii="Cambria" w:cs="Nirmala UI" w:eastAsia="Cambria" w:hAnsi="Cambria"/>
          <w:b/>
          <w:bCs/>
          <w:color w:val="7B1E1E"/>
          <w:sz w:val="18"/>
          <w:szCs w:val="18"/>
        </w:rPr>
        <w:t xml:space="preserve">681 </w:t>
      </w:r>
      <w:r>
        <w:rPr>
          <w:rFonts w:ascii="Cambria" w:cs="Nirmala UI" w:eastAsia="Cambria" w:hAnsi="Cambria"/>
          <w:sz w:val="34"/>
          <w:szCs w:val="34"/>
        </w:rPr>
        <w:t xml:space="preserve">सुखाराध्या</w:t>
      </w:r>
      <w:r>
        <w:rPr>
          <w:rFonts w:ascii="Cambria" w:cs="Nirmala UI" w:eastAsia="Cambria" w:hAnsi="Cambria"/>
        </w:rPr>
        <w:t xml:space="preserve">     </w:t>
      </w:r>
      <w:r>
        <w:rPr>
          <w:rFonts w:ascii="Cambria" w:cs="Nirmala UI" w:eastAsia="Cambria" w:hAnsi="Cambria"/>
          <w:b/>
          <w:bCs/>
          <w:color w:val="7B1E1E"/>
          <w:sz w:val="18"/>
          <w:szCs w:val="18"/>
        </w:rPr>
        <w:t xml:space="preserve">682 </w:t>
      </w:r>
      <w:r>
        <w:rPr>
          <w:rFonts w:ascii="Cambria" w:cs="Nirmala UI" w:eastAsia="Cambria" w:hAnsi="Cambria"/>
          <w:sz w:val="34"/>
          <w:szCs w:val="34"/>
        </w:rPr>
        <w:t xml:space="preserve">शुभ-करी</w:t>
      </w:r>
      <w:r>
        <w:rPr>
          <w:rFonts w:ascii="Cambria" w:cs="Nirmala UI" w:eastAsia="Cambria" w:hAnsi="Cambria"/>
        </w:rPr>
        <w:t xml:space="preserve">     </w:t>
      </w:r>
      <w:r>
        <w:rPr>
          <w:rFonts w:ascii="Cambria" w:cs="Nirmala UI" w:eastAsia="Cambria" w:hAnsi="Cambria"/>
          <w:b/>
          <w:bCs/>
          <w:color w:val="7B1E1E"/>
          <w:sz w:val="18"/>
          <w:szCs w:val="18"/>
        </w:rPr>
        <w:t xml:space="preserve">683 </w:t>
      </w:r>
      <w:r>
        <w:rPr>
          <w:rFonts w:ascii="Cambria" w:cs="Nirmala UI" w:eastAsia="Cambria" w:hAnsi="Cambria"/>
          <w:sz w:val="34"/>
          <w:szCs w:val="34"/>
        </w:rPr>
        <w:t xml:space="preserve">शोभना-सुलभा-गतिः</w:t>
      </w:r>
    </w:p>
    <w:p>
      <w:pPr>
        <w:spacing w:after="120"/>
      </w:pPr>
      <w:r>
        <w:rPr>
          <w:rFonts w:ascii="Cambria" w:cs="Nirmala UI" w:eastAsia="Cambria" w:hAnsi="Cambria"/>
          <w:color w:val="6A5242"/>
          <w:sz w:val="16"/>
          <w:szCs w:val="16"/>
        </w:rPr>
        <w:t xml:space="preserve">681 </w:t>
      </w:r>
      <w:r>
        <w:rPr>
          <w:rFonts w:ascii="Cambria" w:cs="Nirmala UI" w:eastAsia="Cambria" w:hAnsi="Cambria"/>
          <w:i/>
          <w:iCs/>
          <w:color w:val="6A5242"/>
          <w:sz w:val="25"/>
          <w:szCs w:val="25"/>
        </w:rPr>
        <w:t xml:space="preserve">sukhārādhyā</w:t>
      </w:r>
      <w:r>
        <w:rPr>
          <w:rFonts w:ascii="Cambria" w:cs="Nirmala UI" w:eastAsia="Cambria" w:hAnsi="Cambria"/>
        </w:rPr>
        <w:t xml:space="preserve">     </w:t>
      </w:r>
      <w:r>
        <w:rPr>
          <w:rFonts w:ascii="Cambria" w:cs="Nirmala UI" w:eastAsia="Cambria" w:hAnsi="Cambria"/>
          <w:color w:val="6A5242"/>
          <w:sz w:val="16"/>
          <w:szCs w:val="16"/>
        </w:rPr>
        <w:t xml:space="preserve">682 </w:t>
      </w:r>
      <w:r>
        <w:rPr>
          <w:rFonts w:ascii="Cambria" w:cs="Nirmala UI" w:eastAsia="Cambria" w:hAnsi="Cambria"/>
          <w:i/>
          <w:iCs/>
          <w:color w:val="6A5242"/>
          <w:sz w:val="25"/>
          <w:szCs w:val="25"/>
        </w:rPr>
        <w:t xml:space="preserve">śubha-karī</w:t>
      </w:r>
      <w:r>
        <w:rPr>
          <w:rFonts w:ascii="Cambria" w:cs="Nirmala UI" w:eastAsia="Cambria" w:hAnsi="Cambria"/>
        </w:rPr>
        <w:t xml:space="preserve">     </w:t>
      </w:r>
      <w:r>
        <w:rPr>
          <w:rFonts w:ascii="Cambria" w:cs="Nirmala UI" w:eastAsia="Cambria" w:hAnsi="Cambria"/>
          <w:color w:val="6A5242"/>
          <w:sz w:val="16"/>
          <w:szCs w:val="16"/>
        </w:rPr>
        <w:t xml:space="preserve">683 </w:t>
      </w:r>
      <w:r>
        <w:rPr>
          <w:rFonts w:ascii="Cambria" w:cs="Nirmala UI" w:eastAsia="Cambria" w:hAnsi="Cambria"/>
          <w:i/>
          <w:iCs/>
          <w:color w:val="6A5242"/>
          <w:sz w:val="25"/>
          <w:szCs w:val="25"/>
        </w:rPr>
        <w:t xml:space="preserve">śobhanā-sulabhā-gatiḥ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678</w:t>
      </w:r>
      <w:r>
        <w:rPr>
          <w:rFonts w:ascii="Cambria" w:cs="Nirmala UI" w:eastAsia="Cambria" w:hAnsi="Cambria"/>
          <w:sz w:val="23"/>
          <w:szCs w:val="23"/>
        </w:rPr>
        <w:t xml:space="preserve">She who is in the form of language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679</w:t>
      </w:r>
      <w:r>
        <w:rPr>
          <w:rFonts w:ascii="Cambria" w:cs="Nirmala UI" w:eastAsia="Cambria" w:hAnsi="Cambria"/>
          <w:sz w:val="23"/>
          <w:szCs w:val="23"/>
        </w:rPr>
        <w:t xml:space="preserve">She who has a vast army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680</w:t>
      </w:r>
      <w:r>
        <w:rPr>
          <w:rFonts w:ascii="Cambria" w:cs="Nirmala UI" w:eastAsia="Cambria" w:hAnsi="Cambria"/>
          <w:sz w:val="23"/>
          <w:szCs w:val="23"/>
        </w:rPr>
        <w:t xml:space="preserve">She who is beyond being and non-being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681</w:t>
      </w:r>
      <w:r>
        <w:rPr>
          <w:rFonts w:ascii="Cambria" w:cs="Nirmala UI" w:eastAsia="Cambria" w:hAnsi="Cambria"/>
          <w:sz w:val="23"/>
          <w:szCs w:val="23"/>
        </w:rPr>
        <w:t xml:space="preserve">She who is easily worshipped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682</w:t>
      </w:r>
      <w:r>
        <w:rPr>
          <w:rFonts w:ascii="Cambria" w:cs="Nirmala UI" w:eastAsia="Cambria" w:hAnsi="Cambria"/>
          <w:sz w:val="23"/>
          <w:szCs w:val="23"/>
        </w:rPr>
        <w:t xml:space="preserve">She who brings about what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683</w:t>
      </w:r>
      <w:r>
        <w:rPr>
          <w:rFonts w:ascii="Cambria" w:cs="Nirmala UI" w:eastAsia="Cambria" w:hAnsi="Cambria"/>
          <w:sz w:val="23"/>
          <w:szCs w:val="23"/>
        </w:rPr>
        <w:t xml:space="preserve">She who is the auspicious goal, easily reached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678  </w:t>
            </w:r>
            <w:r>
              <w:rPr>
                <w:rFonts w:ascii="Cambria" w:cs="Nirmala UI" w:eastAsia="Cambria" w:hAnsi="Cambria"/>
                <w:color w:val="7B1E1E"/>
                <w:sz w:val="30"/>
                <w:szCs w:val="30"/>
              </w:rPr>
              <w:t xml:space="preserve">भाषारूपा</w:t>
            </w:r>
            <w:r>
              <w:rPr>
                <w:rFonts w:ascii="Cambria" w:cs="Nirmala UI" w:eastAsia="Cambria" w:hAnsi="Cambria"/>
              </w:rPr>
              <w:t xml:space="preserve">  </w:t>
            </w:r>
            <w:r>
              <w:rPr>
                <w:rFonts w:ascii="Cambria" w:cs="Nirmala UI" w:eastAsia="Cambria" w:hAnsi="Cambria"/>
                <w:i/>
                <w:iCs/>
                <w:color w:val="6A5242"/>
                <w:sz w:val="21"/>
                <w:szCs w:val="21"/>
              </w:rPr>
              <w:t xml:space="preserve">bhāṣā-rūpā</w:t>
            </w:r>
          </w:p>
        </w:tc>
      </w:tr>
      <w:tr>
        <w:trPr>
          <w:cantSplit/>
        </w:trPr>
        <w:tc>
          <w:tcPr>
            <w:tcW w:type="pct" w:w="36%"/>
          </w:tcPr>
          <w:p>
            <w:pPr>
              <w:spacing w:after="40"/>
            </w:pPr>
            <w:r>
              <w:rPr>
                <w:rFonts w:ascii="Cambria" w:cs="Nirmala UI" w:eastAsia="Cambria" w:hAnsi="Cambria"/>
                <w:sz w:val="30"/>
                <w:szCs w:val="30"/>
              </w:rPr>
              <w:t xml:space="preserve">भाषा</w:t>
            </w:r>
            <w:r>
              <w:rPr>
                <w:rFonts w:ascii="Cambria" w:cs="Nirmala UI" w:eastAsia="Cambria" w:hAnsi="Cambria"/>
              </w:rPr>
              <w:br/>
              <w:t xml:space="preserve"/>
            </w:r>
            <w:r>
              <w:rPr>
                <w:rFonts w:ascii="Cambria" w:cs="Nirmala UI" w:eastAsia="Cambria" w:hAnsi="Cambria"/>
                <w:i/>
                <w:iCs/>
                <w:color w:val="6A5242"/>
                <w:sz w:val="21"/>
                <w:szCs w:val="21"/>
              </w:rPr>
              <w:t xml:space="preserve">bhāṣā</w:t>
            </w:r>
          </w:p>
        </w:tc>
        <w:tc>
          <w:tcPr>
            <w:tcW w:type="pct" w:w="64%"/>
          </w:tcPr>
          <w:p>
            <w:pPr>
              <w:spacing w:after="40"/>
            </w:pPr>
            <w:r>
              <w:rPr>
                <w:rFonts w:ascii="Cambria" w:cs="Nirmala UI" w:eastAsia="Cambria" w:hAnsi="Cambria"/>
                <w:sz w:val="23"/>
                <w:szCs w:val="23"/>
              </w:rPr>
              <w:t xml:space="preserve">speech, language</w:t>
            </w:r>
            <w:r>
              <w:rPr>
                <w:rFonts w:ascii="Cambria" w:cs="Nirmala UI" w:eastAsia="Cambria" w:hAnsi="Cambria"/>
              </w:rPr>
              <w:br/>
              <w:t xml:space="preserve"/>
            </w:r>
            <w:r>
              <w:rPr>
                <w:rFonts w:ascii="Cambria" w:cs="Nirmala UI" w:eastAsia="Cambria" w:hAnsi="Cambria"/>
                <w:color w:val="6A5242"/>
                <w:sz w:val="19"/>
                <w:szCs w:val="19"/>
              </w:rPr>
              <w:t xml:space="preserve">from √bhāṣ 'to speak'</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'form'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679  </w:t>
            </w:r>
            <w:r>
              <w:rPr>
                <w:rFonts w:ascii="Cambria" w:cs="Nirmala UI" w:eastAsia="Cambria" w:hAnsi="Cambria"/>
                <w:color w:val="7B1E1E"/>
                <w:sz w:val="30"/>
                <w:szCs w:val="30"/>
              </w:rPr>
              <w:t xml:space="preserve">बृहत्सेना</w:t>
            </w:r>
            <w:r>
              <w:rPr>
                <w:rFonts w:ascii="Cambria" w:cs="Nirmala UI" w:eastAsia="Cambria" w:hAnsi="Cambria"/>
              </w:rPr>
              <w:t xml:space="preserve">  </w:t>
            </w:r>
            <w:r>
              <w:rPr>
                <w:rFonts w:ascii="Cambria" w:cs="Nirmala UI" w:eastAsia="Cambria" w:hAnsi="Cambria"/>
                <w:i/>
                <w:iCs/>
                <w:color w:val="6A5242"/>
                <w:sz w:val="21"/>
                <w:szCs w:val="21"/>
              </w:rPr>
              <w:t xml:space="preserve">bṛhat-senā</w:t>
            </w:r>
          </w:p>
        </w:tc>
      </w:tr>
      <w:tr>
        <w:trPr>
          <w:cantSplit/>
        </w:trPr>
        <w:tc>
          <w:tcPr>
            <w:tcW w:type="pct" w:w="36%"/>
          </w:tcPr>
          <w:p>
            <w:pPr>
              <w:spacing w:after="40"/>
            </w:pPr>
            <w:r>
              <w:rPr>
                <w:rFonts w:ascii="Cambria" w:cs="Nirmala UI" w:eastAsia="Cambria" w:hAnsi="Cambria"/>
                <w:sz w:val="30"/>
                <w:szCs w:val="30"/>
              </w:rPr>
              <w:t xml:space="preserve">बृहत्</w:t>
            </w:r>
            <w:r>
              <w:rPr>
                <w:rFonts w:ascii="Cambria" w:cs="Nirmala UI" w:eastAsia="Cambria" w:hAnsi="Cambria"/>
              </w:rPr>
              <w:br/>
              <w:t xml:space="preserve"/>
            </w:r>
            <w:r>
              <w:rPr>
                <w:rFonts w:ascii="Cambria" w:cs="Nirmala UI" w:eastAsia="Cambria" w:hAnsi="Cambria"/>
                <w:i/>
                <w:iCs/>
                <w:color w:val="6A5242"/>
                <w:sz w:val="21"/>
                <w:szCs w:val="21"/>
              </w:rPr>
              <w:t xml:space="preserve">bṛhat</w:t>
            </w:r>
          </w:p>
        </w:tc>
        <w:tc>
          <w:tcPr>
            <w:tcW w:type="pct" w:w="64%"/>
          </w:tcPr>
          <w:p>
            <w:pPr>
              <w:spacing w:after="40"/>
            </w:pPr>
            <w:r>
              <w:rPr>
                <w:rFonts w:ascii="Cambria" w:cs="Nirmala UI" w:eastAsia="Cambria" w:hAnsi="Cambria"/>
                <w:sz w:val="23"/>
                <w:szCs w:val="23"/>
              </w:rPr>
              <w:t xml:space="preserve">vast, great</w:t>
            </w:r>
            <w:r>
              <w:rPr>
                <w:rFonts w:ascii="Cambria" w:cs="Nirmala UI" w:eastAsia="Cambria" w:hAnsi="Cambria"/>
              </w:rPr>
              <w:br/>
              <w:t xml:space="preserve"/>
            </w:r>
            <w:r>
              <w:rPr>
                <w:rFonts w:ascii="Cambria" w:cs="Nirmala UI" w:eastAsia="Cambria" w:hAnsi="Cambria"/>
                <w:color w:val="6A5242"/>
                <w:sz w:val="19"/>
                <w:szCs w:val="19"/>
              </w:rPr>
              <w:t xml:space="preserve">present participle of √bṛh 'to grow'</w:t>
            </w:r>
          </w:p>
        </w:tc>
      </w:tr>
      <w:tr>
        <w:trPr>
          <w:cantSplit/>
        </w:trPr>
        <w:tc>
          <w:tcPr>
            <w:tcW w:type="pct" w:w="36%"/>
          </w:tcPr>
          <w:p>
            <w:pPr>
              <w:spacing w:after="40"/>
            </w:pPr>
            <w:r>
              <w:rPr>
                <w:rFonts w:ascii="Cambria" w:cs="Nirmala UI" w:eastAsia="Cambria" w:hAnsi="Cambria"/>
                <w:sz w:val="30"/>
                <w:szCs w:val="30"/>
              </w:rPr>
              <w:t xml:space="preserve">सेना</w:t>
            </w:r>
            <w:r>
              <w:rPr>
                <w:rFonts w:ascii="Cambria" w:cs="Nirmala UI" w:eastAsia="Cambria" w:hAnsi="Cambria"/>
              </w:rPr>
              <w:br/>
              <w:t xml:space="preserve"/>
            </w:r>
            <w:r>
              <w:rPr>
                <w:rFonts w:ascii="Cambria" w:cs="Nirmala UI" w:eastAsia="Cambria" w:hAnsi="Cambria"/>
                <w:i/>
                <w:iCs/>
                <w:color w:val="6A5242"/>
                <w:sz w:val="21"/>
                <w:szCs w:val="21"/>
              </w:rPr>
              <w:t xml:space="preserve">senā</w:t>
            </w:r>
          </w:p>
        </w:tc>
        <w:tc>
          <w:tcPr>
            <w:tcW w:type="pct" w:w="64%"/>
          </w:tcPr>
          <w:p>
            <w:pPr>
              <w:spacing w:after="40"/>
            </w:pPr>
            <w:r>
              <w:rPr>
                <w:rFonts w:ascii="Cambria" w:cs="Nirmala UI" w:eastAsia="Cambria" w:hAnsi="Cambria"/>
                <w:sz w:val="23"/>
                <w:szCs w:val="23"/>
              </w:rPr>
              <w:t xml:space="preserve">army</w:t>
            </w:r>
          </w:p>
        </w:tc>
      </w:tr>
      <w:tr>
        <w:trPr>
          <w:cantSplit/>
        </w:trPr>
        <w:tc>
          <w:tcPr>
            <w:gridSpan w:val="2"/>
          </w:tcPr>
          <w:p>
            <w:pPr>
              <w:spacing w:after="40" w:before="120"/>
            </w:pPr>
            <w:r>
              <w:rPr>
                <w:rFonts w:ascii="Cambria" w:cs="Nirmala UI" w:eastAsia="Cambria" w:hAnsi="Cambria"/>
                <w:b/>
                <w:bCs/>
                <w:color w:val="7B1E1E"/>
                <w:sz w:val="20"/>
                <w:szCs w:val="20"/>
              </w:rPr>
              <w:t xml:space="preserve">680  </w:t>
            </w:r>
            <w:r>
              <w:rPr>
                <w:rFonts w:ascii="Cambria" w:cs="Nirmala UI" w:eastAsia="Cambria" w:hAnsi="Cambria"/>
                <w:color w:val="7B1E1E"/>
                <w:sz w:val="30"/>
                <w:szCs w:val="30"/>
              </w:rPr>
              <w:t xml:space="preserve">भावाभावविवर्जिता</w:t>
            </w:r>
            <w:r>
              <w:rPr>
                <w:rFonts w:ascii="Cambria" w:cs="Nirmala UI" w:eastAsia="Cambria" w:hAnsi="Cambria"/>
              </w:rPr>
              <w:t xml:space="preserve">  </w:t>
            </w:r>
            <w:r>
              <w:rPr>
                <w:rFonts w:ascii="Cambria" w:cs="Nirmala UI" w:eastAsia="Cambria" w:hAnsi="Cambria"/>
                <w:i/>
                <w:iCs/>
                <w:color w:val="6A5242"/>
                <w:sz w:val="21"/>
                <w:szCs w:val="21"/>
              </w:rPr>
              <w:t xml:space="preserve">bhāvābhāva-vivarjitā</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bhāva</w:t>
            </w:r>
          </w:p>
        </w:tc>
        <w:tc>
          <w:tcPr>
            <w:tcW w:type="pct" w:w="64%"/>
          </w:tcPr>
          <w:p>
            <w:pPr>
              <w:spacing w:after="40"/>
            </w:pPr>
            <w:r>
              <w:rPr>
                <w:rFonts w:ascii="Cambria" w:cs="Nirmala UI" w:eastAsia="Cambria" w:hAnsi="Cambria"/>
                <w:sz w:val="23"/>
                <w:szCs w:val="23"/>
              </w:rPr>
              <w:t xml:space="preserve">being, existence</w:t>
            </w:r>
            <w:r>
              <w:rPr>
                <w:rFonts w:ascii="Cambria" w:cs="Nirmala UI" w:eastAsia="Cambria" w:hAnsi="Cambria"/>
              </w:rPr>
              <w:br/>
              <w:t xml:space="preserve"/>
            </w:r>
            <w:r>
              <w:rPr>
                <w:rFonts w:ascii="Cambria" w:cs="Nirmala UI" w:eastAsia="Cambria" w:hAnsi="Cambria"/>
                <w:color w:val="6A5242"/>
                <w:sz w:val="19"/>
                <w:szCs w:val="19"/>
              </w:rPr>
              <w:t xml:space="preserve">from √bhū 'to be'</w:t>
            </w:r>
          </w:p>
        </w:tc>
      </w:tr>
      <w:tr>
        <w:trPr>
          <w:cantSplit/>
        </w:trPr>
        <w:tc>
          <w:tcPr>
            <w:tcW w:type="pct" w:w="36%"/>
          </w:tcPr>
          <w:p>
            <w:pPr>
              <w:spacing w:after="40"/>
            </w:pPr>
            <w:r>
              <w:rPr>
                <w:rFonts w:ascii="Cambria" w:cs="Nirmala UI" w:eastAsia="Cambria" w:hAnsi="Cambria"/>
                <w:sz w:val="30"/>
                <w:szCs w:val="30"/>
              </w:rPr>
              <w:t xml:space="preserve">अभाव</w:t>
            </w:r>
            <w:r>
              <w:rPr>
                <w:rFonts w:ascii="Cambria" w:cs="Nirmala UI" w:eastAsia="Cambria" w:hAnsi="Cambria"/>
              </w:rPr>
              <w:br/>
              <w:t xml:space="preserve"/>
            </w:r>
            <w:r>
              <w:rPr>
                <w:rFonts w:ascii="Cambria" w:cs="Nirmala UI" w:eastAsia="Cambria" w:hAnsi="Cambria"/>
                <w:i/>
                <w:iCs/>
                <w:color w:val="6A5242"/>
                <w:sz w:val="21"/>
                <w:szCs w:val="21"/>
              </w:rPr>
              <w:t xml:space="preserve">abhāva</w:t>
            </w:r>
          </w:p>
        </w:tc>
        <w:tc>
          <w:tcPr>
            <w:tcW w:type="pct" w:w="64%"/>
          </w:tcPr>
          <w:p>
            <w:pPr>
              <w:spacing w:after="40"/>
            </w:pPr>
            <w:r>
              <w:rPr>
                <w:rFonts w:ascii="Cambria" w:cs="Nirmala UI" w:eastAsia="Cambria" w:hAnsi="Cambria"/>
                <w:sz w:val="23"/>
                <w:szCs w:val="23"/>
              </w:rPr>
              <w:t xml:space="preserve">non-being, non-existence</w:t>
            </w:r>
            <w:r>
              <w:rPr>
                <w:rFonts w:ascii="Cambria" w:cs="Nirmala UI" w:eastAsia="Cambria" w:hAnsi="Cambria"/>
              </w:rPr>
              <w:br/>
              <w:t xml:space="preserve"/>
            </w:r>
            <w:r>
              <w:rPr>
                <w:rFonts w:ascii="Cambria" w:cs="Nirmala UI" w:eastAsia="Cambria" w:hAnsi="Cambria"/>
                <w:color w:val="6A5242"/>
                <w:sz w:val="19"/>
                <w:szCs w:val="19"/>
              </w:rPr>
              <w:t xml:space="preserve">a- 'not' + bhāva</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devoid of, free from</w:t>
            </w:r>
            <w:r>
              <w:rPr>
                <w:rFonts w:ascii="Cambria" w:cs="Nirmala UI" w:eastAsia="Cambria" w:hAnsi="Cambria"/>
              </w:rPr>
              <w:br/>
              <w:t xml:space="preserve"/>
            </w:r>
            <w:r>
              <w:rPr>
                <w:rFonts w:ascii="Cambria" w:cs="Nirmala UI" w:eastAsia="Cambria" w:hAnsi="Cambria"/>
                <w:color w:val="6A5242"/>
                <w:sz w:val="19"/>
                <w:szCs w:val="19"/>
              </w:rPr>
              <w:t xml:space="preserve">vi + causative of √vṛj 'to turn away',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681  </w:t>
            </w:r>
            <w:r>
              <w:rPr>
                <w:rFonts w:ascii="Cambria" w:cs="Nirmala UI" w:eastAsia="Cambria" w:hAnsi="Cambria"/>
                <w:color w:val="7B1E1E"/>
                <w:sz w:val="30"/>
                <w:szCs w:val="30"/>
              </w:rPr>
              <w:t xml:space="preserve">सुखाराध्या</w:t>
            </w:r>
            <w:r>
              <w:rPr>
                <w:rFonts w:ascii="Cambria" w:cs="Nirmala UI" w:eastAsia="Cambria" w:hAnsi="Cambria"/>
              </w:rPr>
              <w:t xml:space="preserve">  </w:t>
            </w:r>
            <w:r>
              <w:rPr>
                <w:rFonts w:ascii="Cambria" w:cs="Nirmala UI" w:eastAsia="Cambria" w:hAnsi="Cambria"/>
                <w:i/>
                <w:iCs/>
                <w:color w:val="6A5242"/>
                <w:sz w:val="21"/>
                <w:szCs w:val="21"/>
              </w:rPr>
              <w:t xml:space="preserve">sukhārādhyā</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ease; happiness</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propitiated</w:t>
            </w:r>
            <w:r>
              <w:rPr>
                <w:rFonts w:ascii="Cambria" w:cs="Nirmala UI" w:eastAsia="Cambria" w:hAnsi="Cambria"/>
              </w:rPr>
              <w:br/>
              <w:t xml:space="preserve"/>
            </w:r>
            <w:r>
              <w:rPr>
                <w:rFonts w:ascii="Cambria" w:cs="Nirmala UI" w:eastAsia="Cambria" w:hAnsi="Cambria"/>
                <w:color w:val="6A5242"/>
                <w:sz w:val="19"/>
                <w:szCs w:val="19"/>
              </w:rPr>
              <w:t xml:space="preserve">ā + √rādh 'to succeed, propitiate',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682  </w:t>
            </w:r>
            <w:r>
              <w:rPr>
                <w:rFonts w:ascii="Cambria" w:cs="Nirmala UI" w:eastAsia="Cambria" w:hAnsi="Cambria"/>
                <w:color w:val="7B1E1E"/>
                <w:sz w:val="30"/>
                <w:szCs w:val="30"/>
              </w:rPr>
              <w:t xml:space="preserve">शुभकरी</w:t>
            </w:r>
            <w:r>
              <w:rPr>
                <w:rFonts w:ascii="Cambria" w:cs="Nirmala UI" w:eastAsia="Cambria" w:hAnsi="Cambria"/>
              </w:rPr>
              <w:t xml:space="preserve">  </w:t>
            </w:r>
            <w:r>
              <w:rPr>
                <w:rFonts w:ascii="Cambria" w:cs="Nirmala UI" w:eastAsia="Cambria" w:hAnsi="Cambria"/>
                <w:i/>
                <w:iCs/>
                <w:color w:val="6A5242"/>
                <w:sz w:val="21"/>
                <w:szCs w:val="21"/>
              </w:rPr>
              <w:t xml:space="preserve">śubha-karī</w:t>
            </w:r>
          </w:p>
        </w:tc>
      </w:tr>
      <w:tr>
        <w:trPr>
          <w:cantSplit/>
        </w:trPr>
        <w:tc>
          <w:tcPr>
            <w:tcW w:type="pct" w:w="36%"/>
          </w:tcPr>
          <w:p>
            <w:pPr>
              <w:spacing w:after="40"/>
            </w:pPr>
            <w:r>
              <w:rPr>
                <w:rFonts w:ascii="Cambria" w:cs="Nirmala UI" w:eastAsia="Cambria" w:hAnsi="Cambria"/>
                <w:sz w:val="30"/>
                <w:szCs w:val="30"/>
              </w:rPr>
              <w:t xml:space="preserve">शुभ</w:t>
            </w:r>
            <w:r>
              <w:rPr>
                <w:rFonts w:ascii="Cambria" w:cs="Nirmala UI" w:eastAsia="Cambria" w:hAnsi="Cambria"/>
              </w:rPr>
              <w:br/>
              <w:t xml:space="preserve"/>
            </w:r>
            <w:r>
              <w:rPr>
                <w:rFonts w:ascii="Cambria" w:cs="Nirmala UI" w:eastAsia="Cambria" w:hAnsi="Cambria"/>
                <w:i/>
                <w:iCs/>
                <w:color w:val="6A5242"/>
                <w:sz w:val="21"/>
                <w:szCs w:val="21"/>
              </w:rPr>
              <w:t xml:space="preserve">śubha</w:t>
            </w:r>
          </w:p>
        </w:tc>
        <w:tc>
          <w:tcPr>
            <w:tcW w:type="pct" w:w="64%"/>
          </w:tcPr>
          <w:p>
            <w:pPr>
              <w:spacing w:after="40"/>
            </w:pPr>
            <w:r>
              <w:rPr>
                <w:rFonts w:ascii="Cambria" w:cs="Nirmala UI" w:eastAsia="Cambria" w:hAnsi="Cambria"/>
                <w:sz w:val="23"/>
                <w:szCs w:val="23"/>
              </w:rPr>
              <w:t xml:space="preserve">good, auspicious</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doing, bringing about</w:t>
            </w:r>
            <w:r>
              <w:rPr>
                <w:rFonts w:ascii="Cambria" w:cs="Nirmala UI" w:eastAsia="Cambria" w:hAnsi="Cambria"/>
              </w:rPr>
              <w:br/>
              <w:t xml:space="preserve"/>
            </w:r>
            <w:r>
              <w:rPr>
                <w:rFonts w:ascii="Cambria" w:cs="Nirmala UI" w:eastAsia="Cambria" w:hAnsi="Cambria"/>
                <w:color w:val="6A5242"/>
                <w:sz w:val="19"/>
                <w:szCs w:val="19"/>
              </w:rPr>
              <w:t xml:space="preserve">√kṛ 'to do, make' + -a,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683  </w:t>
            </w:r>
            <w:r>
              <w:rPr>
                <w:rFonts w:ascii="Cambria" w:cs="Nirmala UI" w:eastAsia="Cambria" w:hAnsi="Cambria"/>
                <w:color w:val="7B1E1E"/>
                <w:sz w:val="30"/>
                <w:szCs w:val="30"/>
              </w:rPr>
              <w:t xml:space="preserve">शोभनासुलभागतिः</w:t>
            </w:r>
            <w:r>
              <w:rPr>
                <w:rFonts w:ascii="Cambria" w:cs="Nirmala UI" w:eastAsia="Cambria" w:hAnsi="Cambria"/>
              </w:rPr>
              <w:t xml:space="preserve">  </w:t>
            </w:r>
            <w:r>
              <w:rPr>
                <w:rFonts w:ascii="Cambria" w:cs="Nirmala UI" w:eastAsia="Cambria" w:hAnsi="Cambria"/>
                <w:i/>
                <w:iCs/>
                <w:color w:val="6A5242"/>
                <w:sz w:val="21"/>
                <w:szCs w:val="21"/>
              </w:rPr>
              <w:t xml:space="preserve">śobhanā-sulabhā-gatiḥ</w:t>
            </w:r>
          </w:p>
        </w:tc>
      </w:tr>
      <w:tr>
        <w:trPr>
          <w:cantSplit/>
        </w:trPr>
        <w:tc>
          <w:tcPr>
            <w:tcW w:type="pct" w:w="36%"/>
          </w:tcPr>
          <w:p>
            <w:pPr>
              <w:spacing w:after="40"/>
            </w:pPr>
            <w:r>
              <w:rPr>
                <w:rFonts w:ascii="Cambria" w:cs="Nirmala UI" w:eastAsia="Cambria" w:hAnsi="Cambria"/>
                <w:sz w:val="30"/>
                <w:szCs w:val="30"/>
              </w:rPr>
              <w:t xml:space="preserve">शोभना</w:t>
            </w:r>
            <w:r>
              <w:rPr>
                <w:rFonts w:ascii="Cambria" w:cs="Nirmala UI" w:eastAsia="Cambria" w:hAnsi="Cambria"/>
              </w:rPr>
              <w:br/>
              <w:t xml:space="preserve"/>
            </w:r>
            <w:r>
              <w:rPr>
                <w:rFonts w:ascii="Cambria" w:cs="Nirmala UI" w:eastAsia="Cambria" w:hAnsi="Cambria"/>
                <w:i/>
                <w:iCs/>
                <w:color w:val="6A5242"/>
                <w:sz w:val="21"/>
                <w:szCs w:val="21"/>
              </w:rPr>
              <w:t xml:space="preserve">śobhanā</w:t>
            </w:r>
          </w:p>
        </w:tc>
        <w:tc>
          <w:tcPr>
            <w:tcW w:type="pct" w:w="64%"/>
          </w:tcPr>
          <w:p>
            <w:pPr>
              <w:spacing w:after="40"/>
            </w:pPr>
            <w:r>
              <w:rPr>
                <w:rFonts w:ascii="Cambria" w:cs="Nirmala UI" w:eastAsia="Cambria" w:hAnsi="Cambria"/>
                <w:sz w:val="23"/>
                <w:szCs w:val="23"/>
              </w:rPr>
              <w:t xml:space="preserve">beautiful, bright, auspicious</w:t>
            </w:r>
            <w:r>
              <w:rPr>
                <w:rFonts w:ascii="Cambria" w:cs="Nirmala UI" w:eastAsia="Cambria" w:hAnsi="Cambria"/>
              </w:rPr>
              <w:br/>
              <w:t xml:space="preserve"/>
            </w:r>
            <w:r>
              <w:rPr>
                <w:rFonts w:ascii="Cambria" w:cs="Nirmala UI" w:eastAsia="Cambria" w:hAnsi="Cambria"/>
                <w:color w:val="6A5242"/>
                <w:sz w:val="19"/>
                <w:szCs w:val="19"/>
              </w:rPr>
              <w:t xml:space="preserve">from √śubh 'to shine'; nominative feminine</w:t>
            </w:r>
          </w:p>
        </w:tc>
      </w:tr>
      <w:tr>
        <w:trPr>
          <w:cantSplit/>
        </w:trPr>
        <w:tc>
          <w:tcPr>
            <w:tcW w:type="pct" w:w="36%"/>
          </w:tcPr>
          <w:p>
            <w:pPr>
              <w:spacing w:after="40"/>
            </w:pPr>
            <w:r>
              <w:rPr>
                <w:rFonts w:ascii="Cambria" w:cs="Nirmala UI" w:eastAsia="Cambria" w:hAnsi="Cambria"/>
                <w:sz w:val="30"/>
                <w:szCs w:val="30"/>
              </w:rPr>
              <w:t xml:space="preserve">सुलभा</w:t>
            </w:r>
            <w:r>
              <w:rPr>
                <w:rFonts w:ascii="Cambria" w:cs="Nirmala UI" w:eastAsia="Cambria" w:hAnsi="Cambria"/>
              </w:rPr>
              <w:br/>
              <w:t xml:space="preserve"/>
            </w:r>
            <w:r>
              <w:rPr>
                <w:rFonts w:ascii="Cambria" w:cs="Nirmala UI" w:eastAsia="Cambria" w:hAnsi="Cambria"/>
                <w:i/>
                <w:iCs/>
                <w:color w:val="6A5242"/>
                <w:sz w:val="21"/>
                <w:szCs w:val="21"/>
              </w:rPr>
              <w:t xml:space="preserve">sulabhā</w:t>
            </w:r>
          </w:p>
        </w:tc>
        <w:tc>
          <w:tcPr>
            <w:tcW w:type="pct" w:w="64%"/>
          </w:tcPr>
          <w:p>
            <w:pPr>
              <w:spacing w:after="40"/>
            </w:pPr>
            <w:r>
              <w:rPr>
                <w:rFonts w:ascii="Cambria" w:cs="Nirmala UI" w:eastAsia="Cambria" w:hAnsi="Cambria"/>
                <w:sz w:val="23"/>
                <w:szCs w:val="23"/>
              </w:rPr>
              <w:t xml:space="preserve">easily attained</w:t>
            </w:r>
            <w:r>
              <w:rPr>
                <w:rFonts w:ascii="Cambria" w:cs="Nirmala UI" w:eastAsia="Cambria" w:hAnsi="Cambria"/>
              </w:rPr>
              <w:br/>
              <w:t xml:space="preserve"/>
            </w:r>
            <w:r>
              <w:rPr>
                <w:rFonts w:ascii="Cambria" w:cs="Nirmala UI" w:eastAsia="Cambria" w:hAnsi="Cambria"/>
                <w:color w:val="6A5242"/>
                <w:sz w:val="19"/>
                <w:szCs w:val="19"/>
              </w:rPr>
              <w:t xml:space="preserve">su 'well, easily' + labha 'obtaining' (√labh); nominative feminine</w:t>
            </w:r>
          </w:p>
        </w:tc>
      </w:tr>
      <w:tr>
        <w:trPr>
          <w:cantSplit/>
        </w:trPr>
        <w:tc>
          <w:tcPr>
            <w:tcW w:type="pct" w:w="36%"/>
          </w:tcPr>
          <w:p>
            <w:pPr>
              <w:spacing w:after="40"/>
            </w:pPr>
            <w:r>
              <w:rPr>
                <w:rFonts w:ascii="Cambria" w:cs="Nirmala UI" w:eastAsia="Cambria" w:hAnsi="Cambria"/>
                <w:sz w:val="30"/>
                <w:szCs w:val="30"/>
              </w:rPr>
              <w:t xml:space="preserve">गतिः</w:t>
            </w:r>
            <w:r>
              <w:rPr>
                <w:rFonts w:ascii="Cambria" w:cs="Nirmala UI" w:eastAsia="Cambria" w:hAnsi="Cambria"/>
              </w:rPr>
              <w:br/>
              <w:t xml:space="preserve"/>
            </w:r>
            <w:r>
              <w:rPr>
                <w:rFonts w:ascii="Cambria" w:cs="Nirmala UI" w:eastAsia="Cambria" w:hAnsi="Cambria"/>
                <w:i/>
                <w:iCs/>
                <w:color w:val="6A5242"/>
                <w:sz w:val="21"/>
                <w:szCs w:val="21"/>
              </w:rPr>
              <w:t xml:space="preserve">gatiḥ</w:t>
            </w:r>
          </w:p>
        </w:tc>
        <w:tc>
          <w:tcPr>
            <w:tcW w:type="pct" w:w="64%"/>
          </w:tcPr>
          <w:p>
            <w:pPr>
              <w:spacing w:after="40"/>
            </w:pPr>
            <w:r>
              <w:rPr>
                <w:rFonts w:ascii="Cambria" w:cs="Nirmala UI" w:eastAsia="Cambria" w:hAnsi="Cambria"/>
                <w:sz w:val="23"/>
                <w:szCs w:val="23"/>
              </w:rPr>
              <w:t xml:space="preserve">goal, refuge; path, way</w:t>
            </w:r>
            <w:r>
              <w:rPr>
                <w:rFonts w:ascii="Cambria" w:cs="Nirmala UI" w:eastAsia="Cambria" w:hAnsi="Cambria"/>
              </w:rPr>
              <w:br/>
              <w:t xml:space="preserve"/>
            </w:r>
            <w:r>
              <w:rPr>
                <w:rFonts w:ascii="Cambria" w:cs="Nirmala UI" w:eastAsia="Cambria" w:hAnsi="Cambria"/>
                <w:color w:val="6A5242"/>
                <w:sz w:val="19"/>
                <w:szCs w:val="19"/>
              </w:rPr>
              <w:t xml:space="preserve">from √gam 'to go'</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678  </w:t>
      </w:r>
      <w:r>
        <w:rPr>
          <w:rFonts w:ascii="Cambria" w:cs="Nirmala UI" w:eastAsia="Cambria" w:hAnsi="Cambria"/>
        </w:rPr>
        <w:t xml:space="preserve">  </w:t>
      </w:r>
      <w:r>
        <w:rPr>
          <w:rFonts w:ascii="Cambria" w:cs="Nirmala UI" w:eastAsia="Cambria" w:hAnsi="Cambria"/>
          <w:color w:val="7B1E1E"/>
          <w:sz w:val="32"/>
          <w:szCs w:val="32"/>
        </w:rPr>
        <w:t xml:space="preserve">भाषारूपा</w:t>
      </w:r>
      <w:r>
        <w:rPr>
          <w:rFonts w:ascii="Cambria" w:cs="Nirmala UI" w:eastAsia="Cambria" w:hAnsi="Cambria"/>
        </w:rPr>
        <w:t xml:space="preserve">   </w:t>
      </w:r>
      <w:r>
        <w:rPr>
          <w:rFonts w:ascii="Cambria" w:cs="Nirmala UI" w:eastAsia="Cambria" w:hAnsi="Cambria"/>
          <w:i/>
          <w:iCs/>
          <w:color w:val="6A5242"/>
          <w:sz w:val="25"/>
          <w:szCs w:val="25"/>
        </w:rPr>
        <w:t xml:space="preserve">bhāṣā-rūpā</w:t>
      </w:r>
    </w:p>
    <w:p>
      <w:pPr>
        <w:keepNext/>
        <w:spacing w:after="80"/>
      </w:pPr>
      <w:r>
        <w:rPr>
          <w:rFonts w:ascii="Cambria" w:cs="Nirmala UI" w:eastAsia="Cambria" w:hAnsi="Cambria"/>
          <w:b/>
          <w:bCs/>
          <w:sz w:val="24"/>
          <w:szCs w:val="24"/>
        </w:rPr>
        <w:t xml:space="preserve">She who is in the form of language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bhāṣā 'speech, language', and the whole points to the Goddess: 'She whose form is language'.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भाषा रूपम् यस्याः सा भाषारूपा</w:t>
      </w:r>
      <w:r>
        <w:rPr>
          <w:rFonts w:ascii="Cambria" w:cs="Nirmala UI" w:eastAsia="Cambria" w:hAnsi="Cambria"/>
        </w:rPr>
        <w:br/>
        <w:t xml:space="preserve"/>
      </w:r>
      <w:r>
        <w:rPr>
          <w:rFonts w:ascii="Cambria" w:cs="Nirmala UI" w:eastAsia="Cambria" w:hAnsi="Cambria"/>
          <w:i/>
          <w:iCs/>
          <w:color w:val="6A5242"/>
          <w:sz w:val="21"/>
          <w:szCs w:val="21"/>
        </w:rPr>
        <w:t xml:space="preserve">bhāṣā rūpam yasyāḥ sā bhāṣārūpā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language, sacred or common, is a form of Her as Vāk (speech); all words are Her body, as the alphabet (mātṛkā) is in Śrīvidyā.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679  </w:t>
      </w:r>
      <w:r>
        <w:rPr>
          <w:rFonts w:ascii="Cambria" w:cs="Nirmala UI" w:eastAsia="Cambria" w:hAnsi="Cambria"/>
        </w:rPr>
        <w:t xml:space="preserve">  </w:t>
      </w:r>
      <w:r>
        <w:rPr>
          <w:rFonts w:ascii="Cambria" w:cs="Nirmala UI" w:eastAsia="Cambria" w:hAnsi="Cambria"/>
          <w:color w:val="7B1E1E"/>
          <w:sz w:val="32"/>
          <w:szCs w:val="32"/>
        </w:rPr>
        <w:t xml:space="preserve">बृहत्सेना</w:t>
      </w:r>
      <w:r>
        <w:rPr>
          <w:rFonts w:ascii="Cambria" w:cs="Nirmala UI" w:eastAsia="Cambria" w:hAnsi="Cambria"/>
        </w:rPr>
        <w:t xml:space="preserve">   </w:t>
      </w:r>
      <w:r>
        <w:rPr>
          <w:rFonts w:ascii="Cambria" w:cs="Nirmala UI" w:eastAsia="Cambria" w:hAnsi="Cambria"/>
          <w:i/>
          <w:iCs/>
          <w:color w:val="6A5242"/>
          <w:sz w:val="25"/>
          <w:szCs w:val="25"/>
        </w:rPr>
        <w:t xml:space="preserve">bṛhat-senā</w:t>
      </w:r>
    </w:p>
    <w:p>
      <w:pPr>
        <w:keepNext/>
        <w:spacing w:after="80"/>
      </w:pPr>
      <w:r>
        <w:rPr>
          <w:rFonts w:ascii="Cambria" w:cs="Nirmala UI" w:eastAsia="Cambria" w:hAnsi="Cambria"/>
          <w:b/>
          <w:bCs/>
          <w:sz w:val="24"/>
          <w:szCs w:val="24"/>
        </w:rPr>
        <w:t xml:space="preserve">She who has a vast army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bṛhat 'vast' qualifies senā 'army', and the whole points to the Goddess: 'She whose army is vast'. The feminine bṛhatī takes its masculine stem bṛhat before another member of a bahuvrīhi (puṃvadbhāva). t and s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बृहती सेना यस्याः सा बृहत्सेना</w:t>
      </w:r>
      <w:r>
        <w:rPr>
          <w:rFonts w:ascii="Cambria" w:cs="Nirmala UI" w:eastAsia="Cambria" w:hAnsi="Cambria"/>
        </w:rPr>
        <w:br/>
        <w:t xml:space="preserve"/>
      </w:r>
      <w:r>
        <w:rPr>
          <w:rFonts w:ascii="Cambria" w:cs="Nirmala UI" w:eastAsia="Cambria" w:hAnsi="Cambria"/>
          <w:i/>
          <w:iCs/>
          <w:color w:val="6A5242"/>
          <w:sz w:val="21"/>
          <w:szCs w:val="21"/>
        </w:rPr>
        <w:t xml:space="preserve">bṛhatī senā yasyāḥ sā bṛhatsenā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Her hosts of śaktis, led by Mantriṇī and Daṇḍanāthā, march against Bhaṇḍāsura; inwardly they are Her countless powers.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680  </w:t>
      </w:r>
      <w:r>
        <w:rPr>
          <w:rFonts w:ascii="Cambria" w:cs="Nirmala UI" w:eastAsia="Cambria" w:hAnsi="Cambria"/>
        </w:rPr>
        <w:t xml:space="preserve">  </w:t>
      </w:r>
      <w:r>
        <w:rPr>
          <w:rFonts w:ascii="Cambria" w:cs="Nirmala UI" w:eastAsia="Cambria" w:hAnsi="Cambria"/>
          <w:color w:val="7B1E1E"/>
          <w:sz w:val="32"/>
          <w:szCs w:val="32"/>
        </w:rPr>
        <w:t xml:space="preserve">भावाभावविवर्जिता</w:t>
      </w:r>
      <w:r>
        <w:rPr>
          <w:rFonts w:ascii="Cambria" w:cs="Nirmala UI" w:eastAsia="Cambria" w:hAnsi="Cambria"/>
        </w:rPr>
        <w:t xml:space="preserve">   </w:t>
      </w:r>
      <w:r>
        <w:rPr>
          <w:rFonts w:ascii="Cambria" w:cs="Nirmala UI" w:eastAsia="Cambria" w:hAnsi="Cambria"/>
          <w:i/>
          <w:iCs/>
          <w:color w:val="6A5242"/>
          <w:sz w:val="25"/>
          <w:szCs w:val="25"/>
        </w:rPr>
        <w:t xml:space="preserve">bhāvābhāva-vivarjitā</w:t>
      </w:r>
    </w:p>
    <w:p>
      <w:pPr>
        <w:keepNext/>
        <w:spacing w:after="80"/>
      </w:pPr>
      <w:r>
        <w:rPr>
          <w:rFonts w:ascii="Cambria" w:cs="Nirmala UI" w:eastAsia="Cambria" w:hAnsi="Cambria"/>
          <w:b/>
          <w:bCs/>
          <w:sz w:val="24"/>
          <w:szCs w:val="24"/>
        </w:rPr>
        <w:t xml:space="preserve">She who is beyond being and non-being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भावाभाव = भाव + अभाव (bhāva + abhāva)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dvandva and nañ-tatpuruṣa). </w:t>
      </w:r>
      <w:r>
        <w:rPr>
          <w:rFonts w:ascii="Cambria" w:cs="Nirmala UI" w:eastAsia="Cambria" w:hAnsi="Cambria"/>
          <w:sz w:val="22"/>
          <w:szCs w:val="22"/>
        </w:rPr>
        <w:t xml:space="preserve">(1) a-bhāva 'non-being' (nañ-tatpuruṣa). (2) bhāva-abhāva 'being and non-being' (itaretara-dvandva). (3) The participle vivarjitā 'wholly devoid' is the head and takes the pair in the instrumental: 'devoid of being and non-being'.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भावः अभावः; भावः च अभावः च भावाभावौ; भावाभावाभ्याम् विवर्जिता भावाभावविवर्जिता</w:t>
      </w:r>
      <w:r>
        <w:rPr>
          <w:rFonts w:ascii="Cambria" w:cs="Nirmala UI" w:eastAsia="Cambria" w:hAnsi="Cambria"/>
        </w:rPr>
        <w:br/>
        <w:t xml:space="preserve"/>
      </w:r>
      <w:r>
        <w:rPr>
          <w:rFonts w:ascii="Cambria" w:cs="Nirmala UI" w:eastAsia="Cambria" w:hAnsi="Cambria"/>
          <w:i/>
          <w:iCs/>
          <w:color w:val="6A5242"/>
          <w:sz w:val="21"/>
          <w:szCs w:val="21"/>
        </w:rPr>
        <w:t xml:space="preserve">na bhāvaḥ abhāvaḥ; bhāvaḥ ca abhāvaḥ ca bhāvābhāvau; bhāvābhāvābhyām vivarjitā bhāvābhāvavivarjitā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cannot be called existent or non-existent in the ordinary sense: 'then there was neither non-being nor being' (Ṛgveda 10.129.1); 'it is called neither being nor non-being' (Bhagavad Gītā 13.12).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681  </w:t>
      </w:r>
      <w:r>
        <w:rPr>
          <w:rFonts w:ascii="Cambria" w:cs="Nirmala UI" w:eastAsia="Cambria" w:hAnsi="Cambria"/>
        </w:rPr>
        <w:t xml:space="preserve">  </w:t>
      </w:r>
      <w:r>
        <w:rPr>
          <w:rFonts w:ascii="Cambria" w:cs="Nirmala UI" w:eastAsia="Cambria" w:hAnsi="Cambria"/>
          <w:color w:val="7B1E1E"/>
          <w:sz w:val="32"/>
          <w:szCs w:val="32"/>
        </w:rPr>
        <w:t xml:space="preserve">सुखाराध्या</w:t>
      </w:r>
      <w:r>
        <w:rPr>
          <w:rFonts w:ascii="Cambria" w:cs="Nirmala UI" w:eastAsia="Cambria" w:hAnsi="Cambria"/>
        </w:rPr>
        <w:t xml:space="preserve">   </w:t>
      </w:r>
      <w:r>
        <w:rPr>
          <w:rFonts w:ascii="Cambria" w:cs="Nirmala UI" w:eastAsia="Cambria" w:hAnsi="Cambria"/>
          <w:i/>
          <w:iCs/>
          <w:color w:val="6A5242"/>
          <w:sz w:val="25"/>
          <w:szCs w:val="25"/>
        </w:rPr>
        <w:t xml:space="preserve">sukhārādhyā</w:t>
      </w:r>
    </w:p>
    <w:p>
      <w:pPr>
        <w:keepNext/>
        <w:spacing w:after="80"/>
      </w:pPr>
      <w:r>
        <w:rPr>
          <w:rFonts w:ascii="Cambria" w:cs="Nirmala UI" w:eastAsia="Cambria" w:hAnsi="Cambria"/>
          <w:b/>
          <w:bCs/>
          <w:sz w:val="24"/>
          <w:szCs w:val="24"/>
        </w:rPr>
        <w:t xml:space="preserve">She who is easily worshipped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सुखाराध्या = सुख + आराध्या (sukha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ārādhyā 'to be worshipped' is the head; sukha 'ease' stands to it in the instrumental of manner: 'to be worshipped with ease'. A reading with sukha as 'joy' — 'to be worshipped joyfully' — is also possible.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सुखेन आराध्या सुखाराध्या</w:t>
      </w:r>
      <w:r>
        <w:rPr>
          <w:rFonts w:ascii="Cambria" w:cs="Nirmala UI" w:eastAsia="Cambria" w:hAnsi="Cambria"/>
        </w:rPr>
        <w:br/>
        <w:t xml:space="preserve"/>
      </w:r>
      <w:r>
        <w:rPr>
          <w:rFonts w:ascii="Cambria" w:cs="Nirmala UI" w:eastAsia="Cambria" w:hAnsi="Cambria"/>
          <w:i/>
          <w:iCs/>
          <w:color w:val="6A5242"/>
          <w:sz w:val="21"/>
          <w:szCs w:val="21"/>
        </w:rPr>
        <w:t xml:space="preserve">sukhena ārādhyā sukhārādhyā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worship needs no harsh austerity: devotion, Her name and simple offerings please Her, and the worship is itself a joy.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682  </w:t>
      </w:r>
      <w:r>
        <w:rPr>
          <w:rFonts w:ascii="Cambria" w:cs="Nirmala UI" w:eastAsia="Cambria" w:hAnsi="Cambria"/>
        </w:rPr>
        <w:t xml:space="preserve">  </w:t>
      </w:r>
      <w:r>
        <w:rPr>
          <w:rFonts w:ascii="Cambria" w:cs="Nirmala UI" w:eastAsia="Cambria" w:hAnsi="Cambria"/>
          <w:color w:val="7B1E1E"/>
          <w:sz w:val="32"/>
          <w:szCs w:val="32"/>
        </w:rPr>
        <w:t xml:space="preserve">शुभकरी</w:t>
      </w:r>
      <w:r>
        <w:rPr>
          <w:rFonts w:ascii="Cambria" w:cs="Nirmala UI" w:eastAsia="Cambria" w:hAnsi="Cambria"/>
        </w:rPr>
        <w:t xml:space="preserve">   </w:t>
      </w:r>
      <w:r>
        <w:rPr>
          <w:rFonts w:ascii="Cambria" w:cs="Nirmala UI" w:eastAsia="Cambria" w:hAnsi="Cambria"/>
          <w:i/>
          <w:iCs/>
          <w:color w:val="6A5242"/>
          <w:sz w:val="25"/>
          <w:szCs w:val="25"/>
        </w:rPr>
        <w:t xml:space="preserve">śubha-karī</w:t>
      </w:r>
    </w:p>
    <w:p>
      <w:pPr>
        <w:keepNext/>
        <w:spacing w:after="80"/>
      </w:pPr>
      <w:r>
        <w:rPr>
          <w:rFonts w:ascii="Cambria" w:cs="Nirmala UI" w:eastAsia="Cambria" w:hAnsi="Cambria"/>
          <w:b/>
          <w:bCs/>
          <w:sz w:val="24"/>
          <w:szCs w:val="24"/>
        </w:rPr>
        <w:t xml:space="preserve">She who brings about what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-kara 'making, doing' from √kṛ (suffix ṭa, which takes the feminine -ī: karī) is the head; śubha 'good, auspicious' is its object: 'maker of the auspicious'.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शुभम् करोति इति शुभकरी</w:t>
      </w:r>
      <w:r>
        <w:rPr>
          <w:rFonts w:ascii="Cambria" w:cs="Nirmala UI" w:eastAsia="Cambria" w:hAnsi="Cambria"/>
        </w:rPr>
        <w:br/>
        <w:t xml:space="preserve"/>
      </w:r>
      <w:r>
        <w:rPr>
          <w:rFonts w:ascii="Cambria" w:cs="Nirmala UI" w:eastAsia="Cambria" w:hAnsi="Cambria"/>
          <w:i/>
          <w:iCs/>
          <w:color w:val="6A5242"/>
          <w:sz w:val="21"/>
          <w:szCs w:val="21"/>
        </w:rPr>
        <w:t xml:space="preserve">śubham karoti iti śubhakarī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works good for Her devotees — prosperity here and liberation hereafter.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683  </w:t>
      </w:r>
      <w:r>
        <w:rPr>
          <w:rFonts w:ascii="Cambria" w:cs="Nirmala UI" w:eastAsia="Cambria" w:hAnsi="Cambria"/>
        </w:rPr>
        <w:t xml:space="preserve">  </w:t>
      </w:r>
      <w:r>
        <w:rPr>
          <w:rFonts w:ascii="Cambria" w:cs="Nirmala UI" w:eastAsia="Cambria" w:hAnsi="Cambria"/>
          <w:color w:val="7B1E1E"/>
          <w:sz w:val="32"/>
          <w:szCs w:val="32"/>
        </w:rPr>
        <w:t xml:space="preserve">शोभनासुलभागतिः</w:t>
      </w:r>
      <w:r>
        <w:rPr>
          <w:rFonts w:ascii="Cambria" w:cs="Nirmala UI" w:eastAsia="Cambria" w:hAnsi="Cambria"/>
        </w:rPr>
        <w:t xml:space="preserve">   </w:t>
      </w:r>
      <w:r>
        <w:rPr>
          <w:rFonts w:ascii="Cambria" w:cs="Nirmala UI" w:eastAsia="Cambria" w:hAnsi="Cambria"/>
          <w:i/>
          <w:iCs/>
          <w:color w:val="6A5242"/>
          <w:sz w:val="25"/>
          <w:szCs w:val="25"/>
        </w:rPr>
        <w:t xml:space="preserve">śobhanā-sulabhā-gatiḥ</w:t>
      </w:r>
    </w:p>
    <w:p>
      <w:pPr>
        <w:keepNext/>
        <w:spacing w:after="80"/>
      </w:pPr>
      <w:r>
        <w:rPr>
          <w:rFonts w:ascii="Cambria" w:cs="Nirmala UI" w:eastAsia="Cambria" w:hAnsi="Cambria"/>
          <w:b/>
          <w:bCs/>
          <w:sz w:val="24"/>
          <w:szCs w:val="24"/>
        </w:rPr>
        <w:t xml:space="preserve">She who is the auspicious goal, easily reached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Bhāskararāya counts the three words śobhanā sulabhā gatiḥ as one name, since śobhanā alone would repeat name 462. She is the goal (gati) of all, and for those who love Her that goal is near.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Not a compound: the adjectives keep their feminine -ā, which they would lose inside a karmadhāraya (śobhana-sulabha-gati); the name is three nominatives in apposition, counted as one name. gati can be 'goal' or 'path'.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134</w:t>
      </w:r>
      <w:r>
        <w:rPr>
          <w:rFonts w:ascii="Cambria" w:cs="Nirmala UI" w:eastAsia="Cambria" w:hAnsi="Cambria"/>
          <w:color w:val="6A5242"/>
          <w:sz w:val="18"/>
          <w:szCs w:val="18"/>
        </w:rPr>
        <w:t xml:space="preserve">    names 684–688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राजराजेश्वरी राज्यदायिनी राज्यवल्लभा ।</w:t>
      </w:r>
      <w:r>
        <w:rPr>
          <w:rFonts w:ascii="Cambria" w:cs="Nirmala UI" w:eastAsia="Cambria" w:hAnsi="Cambria"/>
        </w:rPr>
        <w:br/>
        <w:t xml:space="preserve"/>
      </w:r>
      <w:r>
        <w:rPr>
          <w:rFonts w:ascii="Cambria" w:cs="Nirmala UI" w:eastAsia="Cambria" w:hAnsi="Cambria"/>
          <w:sz w:val="38"/>
          <w:szCs w:val="38"/>
        </w:rPr>
        <w:t xml:space="preserve">राजत्कृपा राजपीठनिवेशितनिजाश्रिता ॥ १३४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rājarājeśvarī rājyadāyinī rājyavallabhā |</w:t>
      </w:r>
      <w:r>
        <w:rPr>
          <w:rFonts w:ascii="Cambria" w:cs="Nirmala UI" w:eastAsia="Cambria" w:hAnsi="Cambria"/>
        </w:rPr>
        <w:br/>
        <w:t xml:space="preserve"/>
      </w:r>
      <w:r>
        <w:rPr>
          <w:rFonts w:ascii="Cambria" w:cs="Nirmala UI" w:eastAsia="Cambria" w:hAnsi="Cambria"/>
          <w:i/>
          <w:iCs/>
          <w:color w:val="6A5242"/>
          <w:sz w:val="25"/>
          <w:szCs w:val="25"/>
        </w:rPr>
        <w:t xml:space="preserve">rājatkṛpā rājapīṭhaniveśitanijāśritā || 134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684 </w:t>
      </w:r>
      <w:r>
        <w:rPr>
          <w:rFonts w:ascii="Cambria" w:cs="Nirmala UI" w:eastAsia="Cambria" w:hAnsi="Cambria"/>
          <w:sz w:val="34"/>
          <w:szCs w:val="34"/>
        </w:rPr>
        <w:t xml:space="preserve">राज-राजेश्वरी</w:t>
      </w:r>
      <w:r>
        <w:rPr>
          <w:rFonts w:ascii="Cambria" w:cs="Nirmala UI" w:eastAsia="Cambria" w:hAnsi="Cambria"/>
        </w:rPr>
        <w:t xml:space="preserve">     </w:t>
      </w:r>
      <w:r>
        <w:rPr>
          <w:rFonts w:ascii="Cambria" w:cs="Nirmala UI" w:eastAsia="Cambria" w:hAnsi="Cambria"/>
          <w:b/>
          <w:bCs/>
          <w:color w:val="7B1E1E"/>
          <w:sz w:val="18"/>
          <w:szCs w:val="18"/>
        </w:rPr>
        <w:t xml:space="preserve">685 </w:t>
      </w:r>
      <w:r>
        <w:rPr>
          <w:rFonts w:ascii="Cambria" w:cs="Nirmala UI" w:eastAsia="Cambria" w:hAnsi="Cambria"/>
          <w:sz w:val="34"/>
          <w:szCs w:val="34"/>
        </w:rPr>
        <w:t xml:space="preserve">राज्य-दायिनी</w:t>
      </w:r>
      <w:r>
        <w:rPr>
          <w:rFonts w:ascii="Cambria" w:cs="Nirmala UI" w:eastAsia="Cambria" w:hAnsi="Cambria"/>
        </w:rPr>
        <w:t xml:space="preserve">     </w:t>
      </w:r>
      <w:r>
        <w:rPr>
          <w:rFonts w:ascii="Cambria" w:cs="Nirmala UI" w:eastAsia="Cambria" w:hAnsi="Cambria"/>
          <w:b/>
          <w:bCs/>
          <w:color w:val="7B1E1E"/>
          <w:sz w:val="18"/>
          <w:szCs w:val="18"/>
        </w:rPr>
        <w:t xml:space="preserve">686 </w:t>
      </w:r>
      <w:r>
        <w:rPr>
          <w:rFonts w:ascii="Cambria" w:cs="Nirmala UI" w:eastAsia="Cambria" w:hAnsi="Cambria"/>
          <w:sz w:val="34"/>
          <w:szCs w:val="34"/>
        </w:rPr>
        <w:t xml:space="preserve">राज्य-वल्लभा</w:t>
      </w:r>
    </w:p>
    <w:p>
      <w:pPr>
        <w:spacing w:after="120"/>
      </w:pPr>
      <w:r>
        <w:rPr>
          <w:rFonts w:ascii="Cambria" w:cs="Nirmala UI" w:eastAsia="Cambria" w:hAnsi="Cambria"/>
          <w:color w:val="6A5242"/>
          <w:sz w:val="16"/>
          <w:szCs w:val="16"/>
        </w:rPr>
        <w:t xml:space="preserve">684 </w:t>
      </w:r>
      <w:r>
        <w:rPr>
          <w:rFonts w:ascii="Cambria" w:cs="Nirmala UI" w:eastAsia="Cambria" w:hAnsi="Cambria"/>
          <w:i/>
          <w:iCs/>
          <w:color w:val="6A5242"/>
          <w:sz w:val="25"/>
          <w:szCs w:val="25"/>
        </w:rPr>
        <w:t xml:space="preserve">rāja-rājeśvarī</w:t>
      </w:r>
      <w:r>
        <w:rPr>
          <w:rFonts w:ascii="Cambria" w:cs="Nirmala UI" w:eastAsia="Cambria" w:hAnsi="Cambria"/>
        </w:rPr>
        <w:t xml:space="preserve">     </w:t>
      </w:r>
      <w:r>
        <w:rPr>
          <w:rFonts w:ascii="Cambria" w:cs="Nirmala UI" w:eastAsia="Cambria" w:hAnsi="Cambria"/>
          <w:color w:val="6A5242"/>
          <w:sz w:val="16"/>
          <w:szCs w:val="16"/>
        </w:rPr>
        <w:t xml:space="preserve">685 </w:t>
      </w:r>
      <w:r>
        <w:rPr>
          <w:rFonts w:ascii="Cambria" w:cs="Nirmala UI" w:eastAsia="Cambria" w:hAnsi="Cambria"/>
          <w:i/>
          <w:iCs/>
          <w:color w:val="6A5242"/>
          <w:sz w:val="25"/>
          <w:szCs w:val="25"/>
        </w:rPr>
        <w:t xml:space="preserve">rājya-dāyinī</w:t>
      </w:r>
      <w:r>
        <w:rPr>
          <w:rFonts w:ascii="Cambria" w:cs="Nirmala UI" w:eastAsia="Cambria" w:hAnsi="Cambria"/>
        </w:rPr>
        <w:t xml:space="preserve">     </w:t>
      </w:r>
      <w:r>
        <w:rPr>
          <w:rFonts w:ascii="Cambria" w:cs="Nirmala UI" w:eastAsia="Cambria" w:hAnsi="Cambria"/>
          <w:color w:val="6A5242"/>
          <w:sz w:val="16"/>
          <w:szCs w:val="16"/>
        </w:rPr>
        <w:t xml:space="preserve">686 </w:t>
      </w:r>
      <w:r>
        <w:rPr>
          <w:rFonts w:ascii="Cambria" w:cs="Nirmala UI" w:eastAsia="Cambria" w:hAnsi="Cambria"/>
          <w:i/>
          <w:iCs/>
          <w:color w:val="6A5242"/>
          <w:sz w:val="25"/>
          <w:szCs w:val="25"/>
        </w:rPr>
        <w:t xml:space="preserve">rājya-vallabhā</w:t>
      </w:r>
    </w:p>
    <w:p>
      <w:pPr>
        <w:keepNext/>
        <w:spacing w:after="20" w:line="340"/>
      </w:pPr>
      <w:r>
        <w:rPr>
          <w:rFonts w:ascii="Cambria" w:cs="Nirmala UI" w:eastAsia="Cambria" w:hAnsi="Cambria"/>
          <w:b/>
          <w:bCs/>
          <w:color w:val="7B1E1E"/>
          <w:sz w:val="18"/>
          <w:szCs w:val="18"/>
        </w:rPr>
        <w:t xml:space="preserve">687 </w:t>
      </w:r>
      <w:r>
        <w:rPr>
          <w:rFonts w:ascii="Cambria" w:cs="Nirmala UI" w:eastAsia="Cambria" w:hAnsi="Cambria"/>
          <w:sz w:val="34"/>
          <w:szCs w:val="34"/>
        </w:rPr>
        <w:t xml:space="preserve">राजत्-कृपा</w:t>
      </w:r>
      <w:r>
        <w:rPr>
          <w:rFonts w:ascii="Cambria" w:cs="Nirmala UI" w:eastAsia="Cambria" w:hAnsi="Cambria"/>
        </w:rPr>
        <w:t xml:space="preserve">     </w:t>
      </w:r>
      <w:r>
        <w:rPr>
          <w:rFonts w:ascii="Cambria" w:cs="Nirmala UI" w:eastAsia="Cambria" w:hAnsi="Cambria"/>
          <w:b/>
          <w:bCs/>
          <w:color w:val="7B1E1E"/>
          <w:sz w:val="18"/>
          <w:szCs w:val="18"/>
        </w:rPr>
        <w:t xml:space="preserve">688 </w:t>
      </w:r>
      <w:r>
        <w:rPr>
          <w:rFonts w:ascii="Cambria" w:cs="Nirmala UI" w:eastAsia="Cambria" w:hAnsi="Cambria"/>
          <w:sz w:val="34"/>
          <w:szCs w:val="34"/>
        </w:rPr>
        <w:t xml:space="preserve">राज-पीठ-निवेशित-निजाश्रिता</w:t>
      </w:r>
    </w:p>
    <w:p>
      <w:pPr>
        <w:spacing w:after="120"/>
      </w:pPr>
      <w:r>
        <w:rPr>
          <w:rFonts w:ascii="Cambria" w:cs="Nirmala UI" w:eastAsia="Cambria" w:hAnsi="Cambria"/>
          <w:color w:val="6A5242"/>
          <w:sz w:val="16"/>
          <w:szCs w:val="16"/>
        </w:rPr>
        <w:t xml:space="preserve">687 </w:t>
      </w:r>
      <w:r>
        <w:rPr>
          <w:rFonts w:ascii="Cambria" w:cs="Nirmala UI" w:eastAsia="Cambria" w:hAnsi="Cambria"/>
          <w:i/>
          <w:iCs/>
          <w:color w:val="6A5242"/>
          <w:sz w:val="25"/>
          <w:szCs w:val="25"/>
        </w:rPr>
        <w:t xml:space="preserve">rājat-kṛpā</w:t>
      </w:r>
      <w:r>
        <w:rPr>
          <w:rFonts w:ascii="Cambria" w:cs="Nirmala UI" w:eastAsia="Cambria" w:hAnsi="Cambria"/>
        </w:rPr>
        <w:t xml:space="preserve">     </w:t>
      </w:r>
      <w:r>
        <w:rPr>
          <w:rFonts w:ascii="Cambria" w:cs="Nirmala UI" w:eastAsia="Cambria" w:hAnsi="Cambria"/>
          <w:color w:val="6A5242"/>
          <w:sz w:val="16"/>
          <w:szCs w:val="16"/>
        </w:rPr>
        <w:t xml:space="preserve">688 </w:t>
      </w:r>
      <w:r>
        <w:rPr>
          <w:rFonts w:ascii="Cambria" w:cs="Nirmala UI" w:eastAsia="Cambria" w:hAnsi="Cambria"/>
          <w:i/>
          <w:iCs/>
          <w:color w:val="6A5242"/>
          <w:sz w:val="25"/>
          <w:szCs w:val="25"/>
        </w:rPr>
        <w:t xml:space="preserve">rāja-pīṭha-niveśita-nijāśritā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684</w:t>
      </w:r>
      <w:r>
        <w:rPr>
          <w:rFonts w:ascii="Cambria" w:cs="Nirmala UI" w:eastAsia="Cambria" w:hAnsi="Cambria"/>
          <w:sz w:val="23"/>
          <w:szCs w:val="23"/>
        </w:rPr>
        <w:t xml:space="preserve">She who is the sovereign of the kings of kings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685</w:t>
      </w:r>
      <w:r>
        <w:rPr>
          <w:rFonts w:ascii="Cambria" w:cs="Nirmala UI" w:eastAsia="Cambria" w:hAnsi="Cambria"/>
          <w:sz w:val="23"/>
          <w:szCs w:val="23"/>
        </w:rPr>
        <w:t xml:space="preserve">She who gives dominion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686</w:t>
      </w:r>
      <w:r>
        <w:rPr>
          <w:rFonts w:ascii="Cambria" w:cs="Nirmala UI" w:eastAsia="Cambria" w:hAnsi="Cambria"/>
          <w:sz w:val="23"/>
          <w:szCs w:val="23"/>
        </w:rPr>
        <w:t xml:space="preserve">She to whom sovereignty is dear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687</w:t>
      </w:r>
      <w:r>
        <w:rPr>
          <w:rFonts w:ascii="Cambria" w:cs="Nirmala UI" w:eastAsia="Cambria" w:hAnsi="Cambria"/>
          <w:sz w:val="23"/>
          <w:szCs w:val="23"/>
        </w:rPr>
        <w:t xml:space="preserve">She whose compassion shines forth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688</w:t>
      </w:r>
      <w:r>
        <w:rPr>
          <w:rFonts w:ascii="Cambria" w:cs="Nirmala UI" w:eastAsia="Cambria" w:hAnsi="Cambria"/>
          <w:sz w:val="23"/>
          <w:szCs w:val="23"/>
        </w:rPr>
        <w:t xml:space="preserve">She who seats on royal thrones those who take refuge in Her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684  </w:t>
            </w:r>
            <w:r>
              <w:rPr>
                <w:rFonts w:ascii="Cambria" w:cs="Nirmala UI" w:eastAsia="Cambria" w:hAnsi="Cambria"/>
                <w:color w:val="7B1E1E"/>
                <w:sz w:val="30"/>
                <w:szCs w:val="30"/>
              </w:rPr>
              <w:t xml:space="preserve">राजराजेश्वरी</w:t>
            </w:r>
            <w:r>
              <w:rPr>
                <w:rFonts w:ascii="Cambria" w:cs="Nirmala UI" w:eastAsia="Cambria" w:hAnsi="Cambria"/>
              </w:rPr>
              <w:t xml:space="preserve">  </w:t>
            </w:r>
            <w:r>
              <w:rPr>
                <w:rFonts w:ascii="Cambria" w:cs="Nirmala UI" w:eastAsia="Cambria" w:hAnsi="Cambria"/>
                <w:i/>
                <w:iCs/>
                <w:color w:val="6A5242"/>
                <w:sz w:val="21"/>
                <w:szCs w:val="21"/>
              </w:rPr>
              <w:t xml:space="preserve">rāja-rājeśvarī</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first member, rāja-</w:t>
            </w:r>
          </w:p>
        </w:tc>
      </w:tr>
      <w:tr>
        <w:trPr>
          <w:cantSplit/>
        </w:trPr>
        <w:tc>
          <w:tcPr>
            <w:tcW w:type="pct" w:w="36%"/>
          </w:tcPr>
          <w:p>
            <w:pPr>
              <w:spacing w:after="40"/>
            </w:pPr>
            <w:r>
              <w:rPr>
                <w:rFonts w:ascii="Cambria" w:cs="Nirmala UI" w:eastAsia="Cambria" w:hAnsi="Cambria"/>
                <w:sz w:val="30"/>
                <w:szCs w:val="30"/>
              </w:rPr>
              <w:t xml:space="preserve">राज</w:t>
            </w:r>
            <w:r>
              <w:rPr>
                <w:rFonts w:ascii="Cambria" w:cs="Nirmala UI" w:eastAsia="Cambria" w:hAnsi="Cambria"/>
              </w:rPr>
              <w:br/>
              <w:t xml:space="preserve"/>
            </w:r>
            <w:r>
              <w:rPr>
                <w:rFonts w:ascii="Cambria" w:cs="Nirmala UI" w:eastAsia="Cambria" w:hAnsi="Cambria"/>
                <w:i/>
                <w:iCs/>
                <w:color w:val="6A5242"/>
                <w:sz w:val="21"/>
                <w:szCs w:val="21"/>
              </w:rPr>
              <w:t xml:space="preserve">rāja</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rājan as last member of rājarāja, with the compound-final -a</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685  </w:t>
            </w:r>
            <w:r>
              <w:rPr>
                <w:rFonts w:ascii="Cambria" w:cs="Nirmala UI" w:eastAsia="Cambria" w:hAnsi="Cambria"/>
                <w:color w:val="7B1E1E"/>
                <w:sz w:val="30"/>
                <w:szCs w:val="30"/>
              </w:rPr>
              <w:t xml:space="preserve">राज्यदायिनी</w:t>
            </w:r>
            <w:r>
              <w:rPr>
                <w:rFonts w:ascii="Cambria" w:cs="Nirmala UI" w:eastAsia="Cambria" w:hAnsi="Cambria"/>
              </w:rPr>
              <w:t xml:space="preserve">  </w:t>
            </w:r>
            <w:r>
              <w:rPr>
                <w:rFonts w:ascii="Cambria" w:cs="Nirmala UI" w:eastAsia="Cambria" w:hAnsi="Cambria"/>
                <w:i/>
                <w:iCs/>
                <w:color w:val="6A5242"/>
                <w:sz w:val="21"/>
                <w:szCs w:val="21"/>
              </w:rPr>
              <w:t xml:space="preserve">rājya-dāyinī</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dominion, sovereignty</w:t>
            </w:r>
            <w:r>
              <w:rPr>
                <w:rFonts w:ascii="Cambria" w:cs="Nirmala UI" w:eastAsia="Cambria" w:hAnsi="Cambria"/>
              </w:rPr>
              <w:br/>
              <w:t xml:space="preserve"/>
            </w:r>
            <w:r>
              <w:rPr>
                <w:rFonts w:ascii="Cambria" w:cs="Nirmala UI" w:eastAsia="Cambria" w:hAnsi="Cambria"/>
                <w:color w:val="6A5242"/>
                <w:sz w:val="19"/>
                <w:szCs w:val="19"/>
              </w:rPr>
              <w:t xml:space="preserve">from rājan 'king'</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686  </w:t>
            </w:r>
            <w:r>
              <w:rPr>
                <w:rFonts w:ascii="Cambria" w:cs="Nirmala UI" w:eastAsia="Cambria" w:hAnsi="Cambria"/>
                <w:color w:val="7B1E1E"/>
                <w:sz w:val="30"/>
                <w:szCs w:val="30"/>
              </w:rPr>
              <w:t xml:space="preserve">राज्यवल्लभा</w:t>
            </w:r>
            <w:r>
              <w:rPr>
                <w:rFonts w:ascii="Cambria" w:cs="Nirmala UI" w:eastAsia="Cambria" w:hAnsi="Cambria"/>
              </w:rPr>
              <w:t xml:space="preserve">  </w:t>
            </w:r>
            <w:r>
              <w:rPr>
                <w:rFonts w:ascii="Cambria" w:cs="Nirmala UI" w:eastAsia="Cambria" w:hAnsi="Cambria"/>
                <w:i/>
                <w:iCs/>
                <w:color w:val="6A5242"/>
                <w:sz w:val="21"/>
                <w:szCs w:val="21"/>
              </w:rPr>
              <w:t xml:space="preserve">rājya-vallabhā</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dominion, sovereignty</w:t>
            </w:r>
          </w:p>
        </w:tc>
      </w:tr>
      <w:tr>
        <w:trPr>
          <w:cantSplit/>
        </w:trPr>
        <w:tc>
          <w:tcPr>
            <w:tcW w:type="pct" w:w="36%"/>
          </w:tcPr>
          <w:p>
            <w:pPr>
              <w:spacing w:after="40"/>
            </w:pPr>
            <w:r>
              <w:rPr>
                <w:rFonts w:ascii="Cambria" w:cs="Nirmala UI" w:eastAsia="Cambria" w:hAnsi="Cambria"/>
                <w:sz w:val="30"/>
                <w:szCs w:val="30"/>
              </w:rPr>
              <w:t xml:space="preserve">वल्लभा</w:t>
            </w:r>
            <w:r>
              <w:rPr>
                <w:rFonts w:ascii="Cambria" w:cs="Nirmala UI" w:eastAsia="Cambria" w:hAnsi="Cambria"/>
              </w:rPr>
              <w:br/>
              <w:t xml:space="preserve"/>
            </w:r>
            <w:r>
              <w:rPr>
                <w:rFonts w:ascii="Cambria" w:cs="Nirmala UI" w:eastAsia="Cambria" w:hAnsi="Cambria"/>
                <w:i/>
                <w:iCs/>
                <w:color w:val="6A5242"/>
                <w:sz w:val="21"/>
                <w:szCs w:val="21"/>
              </w:rPr>
              <w:t xml:space="preserve">vallabhā</w:t>
            </w:r>
          </w:p>
        </w:tc>
        <w:tc>
          <w:tcPr>
            <w:tcW w:type="pct" w:w="64%"/>
          </w:tcPr>
          <w:p>
            <w:pPr>
              <w:spacing w:after="40"/>
            </w:pPr>
            <w:r>
              <w:rPr>
                <w:rFonts w:ascii="Cambria" w:cs="Nirmala UI" w:eastAsia="Cambria" w:hAnsi="Cambria"/>
                <w:sz w:val="23"/>
                <w:szCs w:val="23"/>
              </w:rPr>
              <w:t xml:space="preserve">dear, beloved</w:t>
            </w:r>
            <w:r>
              <w:rPr>
                <w:rFonts w:ascii="Cambria" w:cs="Nirmala UI" w:eastAsia="Cambria" w:hAnsi="Cambria"/>
              </w:rPr>
              <w:br/>
              <w:t xml:space="preserve"/>
            </w:r>
            <w:r>
              <w:rPr>
                <w:rFonts w:ascii="Cambria" w:cs="Nirmala UI" w:eastAsia="Cambria" w:hAnsi="Cambria"/>
                <w:color w:val="6A5242"/>
                <w:sz w:val="19"/>
                <w:szCs w:val="19"/>
              </w:rPr>
              <w:t xml:space="preserve">vallabha,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687  </w:t>
            </w:r>
            <w:r>
              <w:rPr>
                <w:rFonts w:ascii="Cambria" w:cs="Nirmala UI" w:eastAsia="Cambria" w:hAnsi="Cambria"/>
                <w:color w:val="7B1E1E"/>
                <w:sz w:val="30"/>
                <w:szCs w:val="30"/>
              </w:rPr>
              <w:t xml:space="preserve">राजत्कृपा</w:t>
            </w:r>
            <w:r>
              <w:rPr>
                <w:rFonts w:ascii="Cambria" w:cs="Nirmala UI" w:eastAsia="Cambria" w:hAnsi="Cambria"/>
              </w:rPr>
              <w:t xml:space="preserve">  </w:t>
            </w:r>
            <w:r>
              <w:rPr>
                <w:rFonts w:ascii="Cambria" w:cs="Nirmala UI" w:eastAsia="Cambria" w:hAnsi="Cambria"/>
                <w:i/>
                <w:iCs/>
                <w:color w:val="6A5242"/>
                <w:sz w:val="21"/>
                <w:szCs w:val="21"/>
              </w:rPr>
              <w:t xml:space="preserve">rājat-kṛpā</w:t>
            </w:r>
          </w:p>
        </w:tc>
      </w:tr>
      <w:tr>
        <w:trPr>
          <w:cantSplit/>
        </w:trPr>
        <w:tc>
          <w:tcPr>
            <w:tcW w:type="pct" w:w="36%"/>
          </w:tcPr>
          <w:p>
            <w:pPr>
              <w:spacing w:after="40"/>
            </w:pPr>
            <w:r>
              <w:rPr>
                <w:rFonts w:ascii="Cambria" w:cs="Nirmala UI" w:eastAsia="Cambria" w:hAnsi="Cambria"/>
                <w:sz w:val="30"/>
                <w:szCs w:val="30"/>
              </w:rPr>
              <w:t xml:space="preserve">राजत्</w:t>
            </w:r>
            <w:r>
              <w:rPr>
                <w:rFonts w:ascii="Cambria" w:cs="Nirmala UI" w:eastAsia="Cambria" w:hAnsi="Cambria"/>
              </w:rPr>
              <w:br/>
              <w:t xml:space="preserve"/>
            </w:r>
            <w:r>
              <w:rPr>
                <w:rFonts w:ascii="Cambria" w:cs="Nirmala UI" w:eastAsia="Cambria" w:hAnsi="Cambria"/>
                <w:i/>
                <w:iCs/>
                <w:color w:val="6A5242"/>
                <w:sz w:val="21"/>
                <w:szCs w:val="21"/>
              </w:rPr>
              <w:t xml:space="preserve">rājat</w:t>
            </w:r>
          </w:p>
        </w:tc>
        <w:tc>
          <w:tcPr>
            <w:tcW w:type="pct" w:w="64%"/>
          </w:tcPr>
          <w:p>
            <w:pPr>
              <w:spacing w:after="40"/>
            </w:pPr>
            <w:r>
              <w:rPr>
                <w:rFonts w:ascii="Cambria" w:cs="Nirmala UI" w:eastAsia="Cambria" w:hAnsi="Cambria"/>
                <w:sz w:val="23"/>
                <w:szCs w:val="23"/>
              </w:rPr>
              <w:t xml:space="preserve">shining, resplendent</w:t>
            </w:r>
            <w:r>
              <w:rPr>
                <w:rFonts w:ascii="Cambria" w:cs="Nirmala UI" w:eastAsia="Cambria" w:hAnsi="Cambria"/>
              </w:rPr>
              <w:br/>
              <w:t xml:space="preserve"/>
            </w:r>
            <w:r>
              <w:rPr>
                <w:rFonts w:ascii="Cambria" w:cs="Nirmala UI" w:eastAsia="Cambria" w:hAnsi="Cambria"/>
                <w:color w:val="6A5242"/>
                <w:sz w:val="19"/>
                <w:szCs w:val="19"/>
              </w:rPr>
              <w:t xml:space="preserve">√rāj 'to shine, rule', present participle</w:t>
            </w:r>
          </w:p>
        </w:tc>
      </w:tr>
      <w:tr>
        <w:trPr>
          <w:cantSplit/>
        </w:trPr>
        <w:tc>
          <w:tcPr>
            <w:tcW w:type="pct" w:w="36%"/>
          </w:tcPr>
          <w:p>
            <w:pPr>
              <w:spacing w:after="40"/>
            </w:pPr>
            <w:r>
              <w:rPr>
                <w:rFonts w:ascii="Cambria" w:cs="Nirmala UI" w:eastAsia="Cambria" w:hAnsi="Cambria"/>
                <w:sz w:val="30"/>
                <w:szCs w:val="30"/>
              </w:rPr>
              <w:t xml:space="preserve">कृपा</w:t>
            </w:r>
            <w:r>
              <w:rPr>
                <w:rFonts w:ascii="Cambria" w:cs="Nirmala UI" w:eastAsia="Cambria" w:hAnsi="Cambria"/>
              </w:rPr>
              <w:br/>
              <w:t xml:space="preserve"/>
            </w:r>
            <w:r>
              <w:rPr>
                <w:rFonts w:ascii="Cambria" w:cs="Nirmala UI" w:eastAsia="Cambria" w:hAnsi="Cambria"/>
                <w:i/>
                <w:iCs/>
                <w:color w:val="6A5242"/>
                <w:sz w:val="21"/>
                <w:szCs w:val="21"/>
              </w:rPr>
              <w:t xml:space="preserve">kṛpā</w:t>
            </w:r>
          </w:p>
        </w:tc>
        <w:tc>
          <w:tcPr>
            <w:tcW w:type="pct" w:w="64%"/>
          </w:tcPr>
          <w:p>
            <w:pPr>
              <w:spacing w:after="40"/>
            </w:pPr>
            <w:r>
              <w:rPr>
                <w:rFonts w:ascii="Cambria" w:cs="Nirmala UI" w:eastAsia="Cambria" w:hAnsi="Cambria"/>
                <w:sz w:val="23"/>
                <w:szCs w:val="23"/>
              </w:rPr>
              <w:t xml:space="preserve">compassion, grace</w:t>
            </w:r>
          </w:p>
        </w:tc>
      </w:tr>
      <w:tr>
        <w:trPr>
          <w:cantSplit/>
        </w:trPr>
        <w:tc>
          <w:tcPr>
            <w:gridSpan w:val="2"/>
          </w:tcPr>
          <w:p>
            <w:pPr>
              <w:spacing w:after="40" w:before="120"/>
            </w:pPr>
            <w:r>
              <w:rPr>
                <w:rFonts w:ascii="Cambria" w:cs="Nirmala UI" w:eastAsia="Cambria" w:hAnsi="Cambria"/>
                <w:b/>
                <w:bCs/>
                <w:color w:val="7B1E1E"/>
                <w:sz w:val="20"/>
                <w:szCs w:val="20"/>
              </w:rPr>
              <w:t xml:space="preserve">688  </w:t>
            </w:r>
            <w:r>
              <w:rPr>
                <w:rFonts w:ascii="Cambria" w:cs="Nirmala UI" w:eastAsia="Cambria" w:hAnsi="Cambria"/>
                <w:color w:val="7B1E1E"/>
                <w:sz w:val="30"/>
                <w:szCs w:val="30"/>
              </w:rPr>
              <w:t xml:space="preserve">राजपीठनिवेशितनिजाश्रिता</w:t>
            </w:r>
            <w:r>
              <w:rPr>
                <w:rFonts w:ascii="Cambria" w:cs="Nirmala UI" w:eastAsia="Cambria" w:hAnsi="Cambria"/>
              </w:rPr>
              <w:t xml:space="preserve">  </w:t>
            </w:r>
            <w:r>
              <w:rPr>
                <w:rFonts w:ascii="Cambria" w:cs="Nirmala UI" w:eastAsia="Cambria" w:hAnsi="Cambria"/>
                <w:i/>
                <w:iCs/>
                <w:color w:val="6A5242"/>
                <w:sz w:val="21"/>
                <w:szCs w:val="21"/>
              </w:rPr>
              <w:t xml:space="preserve">rāja-pīṭha-niveśita-nijāśritā</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appears as rāja- in the compound</w:t>
            </w:r>
          </w:p>
        </w:tc>
      </w:tr>
      <w:tr>
        <w:trPr>
          <w:cantSplit/>
        </w:trPr>
        <w:tc>
          <w:tcPr>
            <w:tcW w:type="pct" w:w="36%"/>
          </w:tcPr>
          <w:p>
            <w:pPr>
              <w:spacing w:after="40"/>
            </w:pPr>
            <w:r>
              <w:rPr>
                <w:rFonts w:ascii="Cambria" w:cs="Nirmala UI" w:eastAsia="Cambria" w:hAnsi="Cambria"/>
                <w:sz w:val="30"/>
                <w:szCs w:val="30"/>
              </w:rPr>
              <w:t xml:space="preserve">पीठ</w:t>
            </w:r>
            <w:r>
              <w:rPr>
                <w:rFonts w:ascii="Cambria" w:cs="Nirmala UI" w:eastAsia="Cambria" w:hAnsi="Cambria"/>
              </w:rPr>
              <w:br/>
              <w:t xml:space="preserve"/>
            </w:r>
            <w:r>
              <w:rPr>
                <w:rFonts w:ascii="Cambria" w:cs="Nirmala UI" w:eastAsia="Cambria" w:hAnsi="Cambria"/>
                <w:i/>
                <w:iCs/>
                <w:color w:val="6A5242"/>
                <w:sz w:val="21"/>
                <w:szCs w:val="21"/>
              </w:rPr>
              <w:t xml:space="preserve">pīṭha</w:t>
            </w:r>
          </w:p>
        </w:tc>
        <w:tc>
          <w:tcPr>
            <w:tcW w:type="pct" w:w="64%"/>
          </w:tcPr>
          <w:p>
            <w:pPr>
              <w:spacing w:after="40"/>
            </w:pPr>
            <w:r>
              <w:rPr>
                <w:rFonts w:ascii="Cambria" w:cs="Nirmala UI" w:eastAsia="Cambria" w:hAnsi="Cambria"/>
                <w:sz w:val="23"/>
                <w:szCs w:val="23"/>
              </w:rPr>
              <w:t xml:space="preserve">seat, throne</w:t>
            </w:r>
          </w:p>
        </w:tc>
      </w:tr>
      <w:tr>
        <w:trPr>
          <w:cantSplit/>
        </w:trPr>
        <w:tc>
          <w:tcPr>
            <w:tcW w:type="pct" w:w="36%"/>
          </w:tcPr>
          <w:p>
            <w:pPr>
              <w:spacing w:after="40"/>
            </w:pPr>
            <w:r>
              <w:rPr>
                <w:rFonts w:ascii="Cambria" w:cs="Nirmala UI" w:eastAsia="Cambria" w:hAnsi="Cambria"/>
                <w:sz w:val="30"/>
                <w:szCs w:val="30"/>
              </w:rPr>
              <w:t xml:space="preserve">निवेशित</w:t>
            </w:r>
            <w:r>
              <w:rPr>
                <w:rFonts w:ascii="Cambria" w:cs="Nirmala UI" w:eastAsia="Cambria" w:hAnsi="Cambria"/>
              </w:rPr>
              <w:br/>
              <w:t xml:space="preserve"/>
            </w:r>
            <w:r>
              <w:rPr>
                <w:rFonts w:ascii="Cambria" w:cs="Nirmala UI" w:eastAsia="Cambria" w:hAnsi="Cambria"/>
                <w:i/>
                <w:iCs/>
                <w:color w:val="6A5242"/>
                <w:sz w:val="21"/>
                <w:szCs w:val="21"/>
              </w:rPr>
              <w:t xml:space="preserve">niveśita</w:t>
            </w:r>
          </w:p>
        </w:tc>
        <w:tc>
          <w:tcPr>
            <w:tcW w:type="pct" w:w="64%"/>
          </w:tcPr>
          <w:p>
            <w:pPr>
              <w:spacing w:after="40"/>
            </w:pPr>
            <w:r>
              <w:rPr>
                <w:rFonts w:ascii="Cambria" w:cs="Nirmala UI" w:eastAsia="Cambria" w:hAnsi="Cambria"/>
                <w:sz w:val="23"/>
                <w:szCs w:val="23"/>
              </w:rPr>
              <w:t xml:space="preserve">caused to sit, placed, established</w:t>
            </w:r>
            <w:r>
              <w:rPr>
                <w:rFonts w:ascii="Cambria" w:cs="Nirmala UI" w:eastAsia="Cambria" w:hAnsi="Cambria"/>
              </w:rPr>
              <w:br/>
              <w:t xml:space="preserve"/>
            </w:r>
            <w:r>
              <w:rPr>
                <w:rFonts w:ascii="Cambria" w:cs="Nirmala UI" w:eastAsia="Cambria" w:hAnsi="Cambria"/>
                <w:color w:val="6A5242"/>
                <w:sz w:val="19"/>
                <w:szCs w:val="19"/>
              </w:rPr>
              <w:t xml:space="preserve">ni + causative of √viś 'to enter, settle', past participle</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आश्रिता</w:t>
            </w:r>
            <w:r>
              <w:rPr>
                <w:rFonts w:ascii="Cambria" w:cs="Nirmala UI" w:eastAsia="Cambria" w:hAnsi="Cambria"/>
              </w:rPr>
              <w:br/>
              <w:t xml:space="preserve"/>
            </w:r>
            <w:r>
              <w:rPr>
                <w:rFonts w:ascii="Cambria" w:cs="Nirmala UI" w:eastAsia="Cambria" w:hAnsi="Cambria"/>
                <w:i/>
                <w:iCs/>
                <w:color w:val="6A5242"/>
                <w:sz w:val="21"/>
                <w:szCs w:val="21"/>
              </w:rPr>
              <w:t xml:space="preserve">āśritā</w:t>
            </w:r>
          </w:p>
        </w:tc>
        <w:tc>
          <w:tcPr>
            <w:tcW w:type="pct" w:w="64%"/>
          </w:tcPr>
          <w:p>
            <w:pPr>
              <w:spacing w:after="40"/>
            </w:pPr>
            <w:r>
              <w:rPr>
                <w:rFonts w:ascii="Cambria" w:cs="Nirmala UI" w:eastAsia="Cambria" w:hAnsi="Cambria"/>
                <w:sz w:val="23"/>
                <w:szCs w:val="23"/>
              </w:rPr>
              <w:t xml:space="preserve">one who has taken refuge</w:t>
            </w:r>
            <w:r>
              <w:rPr>
                <w:rFonts w:ascii="Cambria" w:cs="Nirmala UI" w:eastAsia="Cambria" w:hAnsi="Cambria"/>
              </w:rPr>
              <w:br/>
              <w:t xml:space="preserve"/>
            </w:r>
            <w:r>
              <w:rPr>
                <w:rFonts w:ascii="Cambria" w:cs="Nirmala UI" w:eastAsia="Cambria" w:hAnsi="Cambria"/>
                <w:color w:val="6A5242"/>
                <w:sz w:val="19"/>
                <w:szCs w:val="19"/>
              </w:rPr>
              <w:t xml:space="preserve">ā + √śri 'to resort to', past participle;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684  </w:t>
      </w:r>
      <w:r>
        <w:rPr>
          <w:rFonts w:ascii="Cambria" w:cs="Nirmala UI" w:eastAsia="Cambria" w:hAnsi="Cambria"/>
        </w:rPr>
        <w:t xml:space="preserve">  </w:t>
      </w:r>
      <w:r>
        <w:rPr>
          <w:rFonts w:ascii="Cambria" w:cs="Nirmala UI" w:eastAsia="Cambria" w:hAnsi="Cambria"/>
          <w:color w:val="7B1E1E"/>
          <w:sz w:val="32"/>
          <w:szCs w:val="32"/>
        </w:rPr>
        <w:t xml:space="preserve">राजराजेश्वरी</w:t>
      </w:r>
      <w:r>
        <w:rPr>
          <w:rFonts w:ascii="Cambria" w:cs="Nirmala UI" w:eastAsia="Cambria" w:hAnsi="Cambria"/>
        </w:rPr>
        <w:t xml:space="preserve">   </w:t>
      </w:r>
      <w:r>
        <w:rPr>
          <w:rFonts w:ascii="Cambria" w:cs="Nirmala UI" w:eastAsia="Cambria" w:hAnsi="Cambria"/>
          <w:i/>
          <w:iCs/>
          <w:color w:val="6A5242"/>
          <w:sz w:val="25"/>
          <w:szCs w:val="25"/>
        </w:rPr>
        <w:t xml:space="preserve">rāja-rājeśvarī</w:t>
      </w:r>
    </w:p>
    <w:p>
      <w:pPr>
        <w:keepNext/>
        <w:spacing w:after="80"/>
      </w:pPr>
      <w:r>
        <w:rPr>
          <w:rFonts w:ascii="Cambria" w:cs="Nirmala UI" w:eastAsia="Cambria" w:hAnsi="Cambria"/>
          <w:b/>
          <w:bCs/>
          <w:sz w:val="24"/>
          <w:szCs w:val="24"/>
        </w:rPr>
        <w:t xml:space="preserve">She who is the sovereign of the kings of kings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राजराजेश्वरी = राजराज + ईश्वरी (rājarāja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ṣaṣṭhī-tatpuruṣa). </w:t>
      </w:r>
      <w:r>
        <w:rPr>
          <w:rFonts w:ascii="Cambria" w:cs="Nirmala UI" w:eastAsia="Cambria" w:hAnsi="Cambria"/>
          <w:sz w:val="22"/>
          <w:szCs w:val="22"/>
        </w:rPr>
        <w:t xml:space="preserve">(1) rāja-rāja 'king of kings' (ṣaṣṭhī-tatpuruṣa); rājan as the last member of a tatpuruṣa ends in -a (samāsānta ṭac, Pāṇini 5.4.91 rājāhaḥsakhibhyaṣ ṭac), and as first member loses its n. (2) īśvarī 'sovereign' is the head: 'sovereign of the kings of kings'. Rājarāja is also a title of Kubera, giving 'the sovereign of Kubera'.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राज्ञाम् राजा राजराजः; राजराजानाम् ईश्वरी राजराजेश्वरी</w:t>
      </w:r>
      <w:r>
        <w:rPr>
          <w:rFonts w:ascii="Cambria" w:cs="Nirmala UI" w:eastAsia="Cambria" w:hAnsi="Cambria"/>
        </w:rPr>
        <w:br/>
        <w:t xml:space="preserve"/>
      </w:r>
      <w:r>
        <w:rPr>
          <w:rFonts w:ascii="Cambria" w:cs="Nirmala UI" w:eastAsia="Cambria" w:hAnsi="Cambria"/>
          <w:i/>
          <w:iCs/>
          <w:color w:val="6A5242"/>
          <w:sz w:val="21"/>
          <w:szCs w:val="21"/>
        </w:rPr>
        <w:t xml:space="preserve">rājñām rājā rājarājaḥ; rājarājānām īśvarī rājarājeśvarī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Rājarājeśvarī is one of the principal names of the Śrīvidyā Goddess: She rules over every ruler, the guardians of the world and the lord of wealth alike.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rājarāja may be 'kings of kings' (emperors) or Kubera, the king of the yakṣas; both readings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685  </w:t>
      </w:r>
      <w:r>
        <w:rPr>
          <w:rFonts w:ascii="Cambria" w:cs="Nirmala UI" w:eastAsia="Cambria" w:hAnsi="Cambria"/>
        </w:rPr>
        <w:t xml:space="preserve">  </w:t>
      </w:r>
      <w:r>
        <w:rPr>
          <w:rFonts w:ascii="Cambria" w:cs="Nirmala UI" w:eastAsia="Cambria" w:hAnsi="Cambria"/>
          <w:color w:val="7B1E1E"/>
          <w:sz w:val="32"/>
          <w:szCs w:val="32"/>
        </w:rPr>
        <w:t xml:space="preserve">राज्यदायिनी</w:t>
      </w:r>
      <w:r>
        <w:rPr>
          <w:rFonts w:ascii="Cambria" w:cs="Nirmala UI" w:eastAsia="Cambria" w:hAnsi="Cambria"/>
        </w:rPr>
        <w:t xml:space="preserve">   </w:t>
      </w:r>
      <w:r>
        <w:rPr>
          <w:rFonts w:ascii="Cambria" w:cs="Nirmala UI" w:eastAsia="Cambria" w:hAnsi="Cambria"/>
          <w:i/>
          <w:iCs/>
          <w:color w:val="6A5242"/>
          <w:sz w:val="25"/>
          <w:szCs w:val="25"/>
        </w:rPr>
        <w:t xml:space="preserve">rājya-dāyinī</w:t>
      </w:r>
    </w:p>
    <w:p>
      <w:pPr>
        <w:keepNext/>
        <w:spacing w:after="80"/>
      </w:pPr>
      <w:r>
        <w:rPr>
          <w:rFonts w:ascii="Cambria" w:cs="Nirmala UI" w:eastAsia="Cambria" w:hAnsi="Cambria"/>
          <w:b/>
          <w:bCs/>
          <w:sz w:val="24"/>
          <w:szCs w:val="24"/>
        </w:rPr>
        <w:t xml:space="preserve">She who gives dominion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dāyinī 'giving' is an agent noun in -in from √dā (with y inserted after a root in ā), feminine; it governs rājya 'kingdom, dominion'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राज्यम् ददाति इति राज्यदायिनी</w:t>
      </w:r>
      <w:r>
        <w:rPr>
          <w:rFonts w:ascii="Cambria" w:cs="Nirmala UI" w:eastAsia="Cambria" w:hAnsi="Cambria"/>
        </w:rPr>
        <w:br/>
        <w:t xml:space="preserve"/>
      </w:r>
      <w:r>
        <w:rPr>
          <w:rFonts w:ascii="Cambria" w:cs="Nirmala UI" w:eastAsia="Cambria" w:hAnsi="Cambria"/>
          <w:i/>
          <w:iCs/>
          <w:color w:val="6A5242"/>
          <w:sz w:val="21"/>
          <w:szCs w:val="21"/>
        </w:rPr>
        <w:t xml:space="preserve">rājyam dadāti iti rājyadāyinī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grants outward rule, and inwardly the sovereignty of the Self (svārājya), mastery over one's own mind and senses.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686  </w:t>
      </w:r>
      <w:r>
        <w:rPr>
          <w:rFonts w:ascii="Cambria" w:cs="Nirmala UI" w:eastAsia="Cambria" w:hAnsi="Cambria"/>
        </w:rPr>
        <w:t xml:space="preserve">  </w:t>
      </w:r>
      <w:r>
        <w:rPr>
          <w:rFonts w:ascii="Cambria" w:cs="Nirmala UI" w:eastAsia="Cambria" w:hAnsi="Cambria"/>
          <w:color w:val="7B1E1E"/>
          <w:sz w:val="32"/>
          <w:szCs w:val="32"/>
        </w:rPr>
        <w:t xml:space="preserve">राज्यवल्लभा</w:t>
      </w:r>
      <w:r>
        <w:rPr>
          <w:rFonts w:ascii="Cambria" w:cs="Nirmala UI" w:eastAsia="Cambria" w:hAnsi="Cambria"/>
        </w:rPr>
        <w:t xml:space="preserve">   </w:t>
      </w:r>
      <w:r>
        <w:rPr>
          <w:rFonts w:ascii="Cambria" w:cs="Nirmala UI" w:eastAsia="Cambria" w:hAnsi="Cambria"/>
          <w:i/>
          <w:iCs/>
          <w:color w:val="6A5242"/>
          <w:sz w:val="25"/>
          <w:szCs w:val="25"/>
        </w:rPr>
        <w:t xml:space="preserve">rājya-vallabhā</w:t>
      </w:r>
    </w:p>
    <w:p>
      <w:pPr>
        <w:keepNext/>
        <w:spacing w:after="80"/>
      </w:pPr>
      <w:r>
        <w:rPr>
          <w:rFonts w:ascii="Cambria" w:cs="Nirmala UI" w:eastAsia="Cambria" w:hAnsi="Cambria"/>
          <w:b/>
          <w:bCs/>
          <w:sz w:val="24"/>
          <w:szCs w:val="24"/>
        </w:rPr>
        <w:t xml:space="preserve">She to whom sovereignty is dear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vallabha 'dear, beloved' and rājya 'kingdom, sovereignty' are joined as a bahuvrīhi: 'She to whom sovereignty is dear'. Read as a ṣaṣṭhī-tatpuruṣa (rājyasya vallabhā) it means 'the beloved of the kingdom'.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राज्यम् वल्लभम् यस्याः सा राज्यवल्लभा</w:t>
      </w:r>
      <w:r>
        <w:rPr>
          <w:rFonts w:ascii="Cambria" w:cs="Nirmala UI" w:eastAsia="Cambria" w:hAnsi="Cambria"/>
        </w:rPr>
        <w:br/>
        <w:t xml:space="preserve"/>
      </w:r>
      <w:r>
        <w:rPr>
          <w:rFonts w:ascii="Cambria" w:cs="Nirmala UI" w:eastAsia="Cambria" w:hAnsi="Cambria"/>
          <w:i/>
          <w:iCs/>
          <w:color w:val="6A5242"/>
          <w:sz w:val="21"/>
          <w:szCs w:val="21"/>
        </w:rPr>
        <w:t xml:space="preserve">rājyam vallabham yasyāḥ sā rājyavallabhā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names 684–685 it shows Her as the sovereign who delights in rule, cherishes the realm, and gives dominion to Her devotees.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vallabha also means 'lord, overseer' in some lexicons, which would support 'protector of kingdoms'; the bahuvrīhi 'to whom sovereignty is dear' and the tatpuruṣa 'beloved of the realm' are the plain readings.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687  </w:t>
      </w:r>
      <w:r>
        <w:rPr>
          <w:rFonts w:ascii="Cambria" w:cs="Nirmala UI" w:eastAsia="Cambria" w:hAnsi="Cambria"/>
        </w:rPr>
        <w:t xml:space="preserve">  </w:t>
      </w:r>
      <w:r>
        <w:rPr>
          <w:rFonts w:ascii="Cambria" w:cs="Nirmala UI" w:eastAsia="Cambria" w:hAnsi="Cambria"/>
          <w:color w:val="7B1E1E"/>
          <w:sz w:val="32"/>
          <w:szCs w:val="32"/>
        </w:rPr>
        <w:t xml:space="preserve">राजत्कृपा</w:t>
      </w:r>
      <w:r>
        <w:rPr>
          <w:rFonts w:ascii="Cambria" w:cs="Nirmala UI" w:eastAsia="Cambria" w:hAnsi="Cambria"/>
        </w:rPr>
        <w:t xml:space="preserve">   </w:t>
      </w:r>
      <w:r>
        <w:rPr>
          <w:rFonts w:ascii="Cambria" w:cs="Nirmala UI" w:eastAsia="Cambria" w:hAnsi="Cambria"/>
          <w:i/>
          <w:iCs/>
          <w:color w:val="6A5242"/>
          <w:sz w:val="25"/>
          <w:szCs w:val="25"/>
        </w:rPr>
        <w:t xml:space="preserve">rājat-kṛpā</w:t>
      </w:r>
    </w:p>
    <w:p>
      <w:pPr>
        <w:keepNext/>
        <w:spacing w:after="80"/>
      </w:pPr>
      <w:r>
        <w:rPr>
          <w:rFonts w:ascii="Cambria" w:cs="Nirmala UI" w:eastAsia="Cambria" w:hAnsi="Cambria"/>
          <w:b/>
          <w:bCs/>
          <w:sz w:val="24"/>
          <w:szCs w:val="24"/>
        </w:rPr>
        <w:t xml:space="preserve">She whose compassion shines forth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participle rājat 'shining' qualifies kṛpā 'compassion', and the whole points to the Goddess: 'She whose compassion shines'. The feminine rājantī takes its masculine stem rājat inside the bahuvrīhi (puṃvadbhāva); t and k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राजन्ती कृपा यस्याः सा राजत्कृपा</w:t>
      </w:r>
      <w:r>
        <w:rPr>
          <w:rFonts w:ascii="Cambria" w:cs="Nirmala UI" w:eastAsia="Cambria" w:hAnsi="Cambria"/>
        </w:rPr>
        <w:br/>
        <w:t xml:space="preserve"/>
      </w:r>
      <w:r>
        <w:rPr>
          <w:rFonts w:ascii="Cambria" w:cs="Nirmala UI" w:eastAsia="Cambria" w:hAnsi="Cambria"/>
          <w:i/>
          <w:iCs/>
          <w:color w:val="6A5242"/>
          <w:sz w:val="21"/>
          <w:szCs w:val="21"/>
        </w:rPr>
        <w:t xml:space="preserve">rājantī kṛpā yasyāḥ sā rājatkṛpā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grace is not hidden: it shines, like a ruler's splendor, on all who turn to Her. The participle also echoes rājan 'king', continuing the royal names around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688  </w:t>
      </w:r>
      <w:r>
        <w:rPr>
          <w:rFonts w:ascii="Cambria" w:cs="Nirmala UI" w:eastAsia="Cambria" w:hAnsi="Cambria"/>
        </w:rPr>
        <w:t xml:space="preserve">  </w:t>
      </w:r>
      <w:r>
        <w:rPr>
          <w:rFonts w:ascii="Cambria" w:cs="Nirmala UI" w:eastAsia="Cambria" w:hAnsi="Cambria"/>
          <w:color w:val="7B1E1E"/>
          <w:sz w:val="32"/>
          <w:szCs w:val="32"/>
        </w:rPr>
        <w:t xml:space="preserve">राजपीठनिवेशितनिजाश्रिता</w:t>
      </w:r>
      <w:r>
        <w:rPr>
          <w:rFonts w:ascii="Cambria" w:cs="Nirmala UI" w:eastAsia="Cambria" w:hAnsi="Cambria"/>
        </w:rPr>
        <w:t xml:space="preserve">   </w:t>
      </w:r>
      <w:r>
        <w:rPr>
          <w:rFonts w:ascii="Cambria" w:cs="Nirmala UI" w:eastAsia="Cambria" w:hAnsi="Cambria"/>
          <w:i/>
          <w:iCs/>
          <w:color w:val="6A5242"/>
          <w:sz w:val="25"/>
          <w:szCs w:val="25"/>
        </w:rPr>
        <w:t xml:space="preserve">rāja-pīṭha-niveśita-nijāśritā</w:t>
      </w:r>
    </w:p>
    <w:p>
      <w:pPr>
        <w:keepNext/>
        <w:spacing w:after="80"/>
      </w:pPr>
      <w:r>
        <w:rPr>
          <w:rFonts w:ascii="Cambria" w:cs="Nirmala UI" w:eastAsia="Cambria" w:hAnsi="Cambria"/>
          <w:b/>
          <w:bCs/>
          <w:sz w:val="24"/>
          <w:szCs w:val="24"/>
        </w:rPr>
        <w:t xml:space="preserve">She who seats on royal thrones those who take refuge in 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निजाश्रिता = निज + आश्रिता (nija + āśritā)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 saptamī-tatpuruṣa and karmadhāraya). </w:t>
      </w:r>
      <w:r>
        <w:rPr>
          <w:rFonts w:ascii="Cambria" w:cs="Nirmala UI" w:eastAsia="Cambria" w:hAnsi="Cambria"/>
          <w:sz w:val="22"/>
          <w:szCs w:val="22"/>
        </w:rPr>
        <w:t xml:space="preserve">(1) rāja-pīṭha 'royal seat, throne' (ṣaṣṭhī-tatpuruṣa; rājan loses its n). (2) rājapīṭha-niveśita 'placed on the throne' (saptamī-tatpuruṣa with the causative participle). (3) nija-āśrita 'Her own dependents, those who take refuge in Her' (karmadhāraya). (4) The whole is a bahuvrīhi with the instrumental yayā: 'She by whom Her own dependents are seated on royal thrones'. The participle stands first, as is usual in a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राज्ञः पीठम् राजपीठम्; राजपीठे निवेशिताः राजपीठनिवेशिताः; निजाः आश्रिताः निजाश्रिताः; राजपीठनिवेशिताः निजाश्रिताः यया सा राजपीठनिवेशितनिजाश्रिता</w:t>
      </w:r>
      <w:r>
        <w:rPr>
          <w:rFonts w:ascii="Cambria" w:cs="Nirmala UI" w:eastAsia="Cambria" w:hAnsi="Cambria"/>
        </w:rPr>
        <w:br/>
        <w:t xml:space="preserve"/>
      </w:r>
      <w:r>
        <w:rPr>
          <w:rFonts w:ascii="Cambria" w:cs="Nirmala UI" w:eastAsia="Cambria" w:hAnsi="Cambria"/>
          <w:i/>
          <w:iCs/>
          <w:color w:val="6A5242"/>
          <w:sz w:val="21"/>
          <w:szCs w:val="21"/>
        </w:rPr>
        <w:t xml:space="preserve">rājñaḥ pīṭham rājapīṭham; rājapīṭhe niveśitāḥ rājapīṭhaniveśitāḥ; nijāḥ āśritāḥ nijāśritāḥ; rājapīṭhaniveśitāḥ nijāśritāḥ yayā sā rājapīṭhaniveśitanijāśritā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raises Her devotees to sovereignty — worldly, and inwardly to the throne of the 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135</w:t>
      </w:r>
      <w:r>
        <w:rPr>
          <w:rFonts w:ascii="Cambria" w:cs="Nirmala UI" w:eastAsia="Cambria" w:hAnsi="Cambria"/>
          <w:color w:val="6A5242"/>
          <w:sz w:val="18"/>
          <w:szCs w:val="18"/>
        </w:rPr>
        <w:t xml:space="preserve">    names 689–694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राज्यलक्ष्मीः कोशनाथा चतुरङ्गबलेश्वरी ।</w:t>
      </w:r>
      <w:r>
        <w:rPr>
          <w:rFonts w:ascii="Cambria" w:cs="Nirmala UI" w:eastAsia="Cambria" w:hAnsi="Cambria"/>
        </w:rPr>
        <w:br/>
        <w:t xml:space="preserve"/>
      </w:r>
      <w:r>
        <w:rPr>
          <w:rFonts w:ascii="Cambria" w:cs="Nirmala UI" w:eastAsia="Cambria" w:hAnsi="Cambria"/>
          <w:sz w:val="38"/>
          <w:szCs w:val="38"/>
        </w:rPr>
        <w:t xml:space="preserve">साम्राज्यदायिनी सत्यसन्धा सागरमेखला ॥ १३५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rājyalakṣmīḥ kośanāthā caturaṅgabaleśvarī |</w:t>
      </w:r>
      <w:r>
        <w:rPr>
          <w:rFonts w:ascii="Cambria" w:cs="Nirmala UI" w:eastAsia="Cambria" w:hAnsi="Cambria"/>
        </w:rPr>
        <w:br/>
        <w:t xml:space="preserve"/>
      </w:r>
      <w:r>
        <w:rPr>
          <w:rFonts w:ascii="Cambria" w:cs="Nirmala UI" w:eastAsia="Cambria" w:hAnsi="Cambria"/>
          <w:i/>
          <w:iCs/>
          <w:color w:val="6A5242"/>
          <w:sz w:val="25"/>
          <w:szCs w:val="25"/>
        </w:rPr>
        <w:t xml:space="preserve">sāmrājyadāyinī satyasandhā sāgaramekhalā || 135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689 </w:t>
      </w:r>
      <w:r>
        <w:rPr>
          <w:rFonts w:ascii="Cambria" w:cs="Nirmala UI" w:eastAsia="Cambria" w:hAnsi="Cambria"/>
          <w:sz w:val="34"/>
          <w:szCs w:val="34"/>
        </w:rPr>
        <w:t xml:space="preserve">राज्य-लक्ष्मीः</w:t>
      </w:r>
      <w:r>
        <w:rPr>
          <w:rFonts w:ascii="Cambria" w:cs="Nirmala UI" w:eastAsia="Cambria" w:hAnsi="Cambria"/>
        </w:rPr>
        <w:t xml:space="preserve">     </w:t>
      </w:r>
      <w:r>
        <w:rPr>
          <w:rFonts w:ascii="Cambria" w:cs="Nirmala UI" w:eastAsia="Cambria" w:hAnsi="Cambria"/>
          <w:b/>
          <w:bCs/>
          <w:color w:val="7B1E1E"/>
          <w:sz w:val="18"/>
          <w:szCs w:val="18"/>
        </w:rPr>
        <w:t xml:space="preserve">690 </w:t>
      </w:r>
      <w:r>
        <w:rPr>
          <w:rFonts w:ascii="Cambria" w:cs="Nirmala UI" w:eastAsia="Cambria" w:hAnsi="Cambria"/>
          <w:sz w:val="34"/>
          <w:szCs w:val="34"/>
        </w:rPr>
        <w:t xml:space="preserve">कोश-नाथा</w:t>
      </w:r>
      <w:r>
        <w:rPr>
          <w:rFonts w:ascii="Cambria" w:cs="Nirmala UI" w:eastAsia="Cambria" w:hAnsi="Cambria"/>
        </w:rPr>
        <w:t xml:space="preserve">     </w:t>
      </w:r>
      <w:r>
        <w:rPr>
          <w:rFonts w:ascii="Cambria" w:cs="Nirmala UI" w:eastAsia="Cambria" w:hAnsi="Cambria"/>
          <w:b/>
          <w:bCs/>
          <w:color w:val="7B1E1E"/>
          <w:sz w:val="18"/>
          <w:szCs w:val="18"/>
        </w:rPr>
        <w:t xml:space="preserve">691 </w:t>
      </w:r>
      <w:r>
        <w:rPr>
          <w:rFonts w:ascii="Cambria" w:cs="Nirmala UI" w:eastAsia="Cambria" w:hAnsi="Cambria"/>
          <w:sz w:val="34"/>
          <w:szCs w:val="34"/>
        </w:rPr>
        <w:t xml:space="preserve">चतुरङ्ग-बलेश्वरी</w:t>
      </w:r>
    </w:p>
    <w:p>
      <w:pPr>
        <w:spacing w:after="120"/>
      </w:pPr>
      <w:r>
        <w:rPr>
          <w:rFonts w:ascii="Cambria" w:cs="Nirmala UI" w:eastAsia="Cambria" w:hAnsi="Cambria"/>
          <w:color w:val="6A5242"/>
          <w:sz w:val="16"/>
          <w:szCs w:val="16"/>
        </w:rPr>
        <w:t xml:space="preserve">689 </w:t>
      </w:r>
      <w:r>
        <w:rPr>
          <w:rFonts w:ascii="Cambria" w:cs="Nirmala UI" w:eastAsia="Cambria" w:hAnsi="Cambria"/>
          <w:i/>
          <w:iCs/>
          <w:color w:val="6A5242"/>
          <w:sz w:val="25"/>
          <w:szCs w:val="25"/>
        </w:rPr>
        <w:t xml:space="preserve">rājya-lakṣmīḥ</w:t>
      </w:r>
      <w:r>
        <w:rPr>
          <w:rFonts w:ascii="Cambria" w:cs="Nirmala UI" w:eastAsia="Cambria" w:hAnsi="Cambria"/>
        </w:rPr>
        <w:t xml:space="preserve">     </w:t>
      </w:r>
      <w:r>
        <w:rPr>
          <w:rFonts w:ascii="Cambria" w:cs="Nirmala UI" w:eastAsia="Cambria" w:hAnsi="Cambria"/>
          <w:color w:val="6A5242"/>
          <w:sz w:val="16"/>
          <w:szCs w:val="16"/>
        </w:rPr>
        <w:t xml:space="preserve">690 </w:t>
      </w:r>
      <w:r>
        <w:rPr>
          <w:rFonts w:ascii="Cambria" w:cs="Nirmala UI" w:eastAsia="Cambria" w:hAnsi="Cambria"/>
          <w:i/>
          <w:iCs/>
          <w:color w:val="6A5242"/>
          <w:sz w:val="25"/>
          <w:szCs w:val="25"/>
        </w:rPr>
        <w:t xml:space="preserve">kośa-nāthā</w:t>
      </w:r>
      <w:r>
        <w:rPr>
          <w:rFonts w:ascii="Cambria" w:cs="Nirmala UI" w:eastAsia="Cambria" w:hAnsi="Cambria"/>
        </w:rPr>
        <w:t xml:space="preserve">     </w:t>
      </w:r>
      <w:r>
        <w:rPr>
          <w:rFonts w:ascii="Cambria" w:cs="Nirmala UI" w:eastAsia="Cambria" w:hAnsi="Cambria"/>
          <w:color w:val="6A5242"/>
          <w:sz w:val="16"/>
          <w:szCs w:val="16"/>
        </w:rPr>
        <w:t xml:space="preserve">691 </w:t>
      </w:r>
      <w:r>
        <w:rPr>
          <w:rFonts w:ascii="Cambria" w:cs="Nirmala UI" w:eastAsia="Cambria" w:hAnsi="Cambria"/>
          <w:i/>
          <w:iCs/>
          <w:color w:val="6A5242"/>
          <w:sz w:val="25"/>
          <w:szCs w:val="25"/>
        </w:rPr>
        <w:t xml:space="preserve">caturaṅga-baleśvarī</w:t>
      </w:r>
    </w:p>
    <w:p>
      <w:pPr>
        <w:keepNext/>
        <w:spacing w:after="20" w:line="340"/>
      </w:pPr>
      <w:r>
        <w:rPr>
          <w:rFonts w:ascii="Cambria" w:cs="Nirmala UI" w:eastAsia="Cambria" w:hAnsi="Cambria"/>
          <w:b/>
          <w:bCs/>
          <w:color w:val="7B1E1E"/>
          <w:sz w:val="18"/>
          <w:szCs w:val="18"/>
        </w:rPr>
        <w:t xml:space="preserve">692 </w:t>
      </w:r>
      <w:r>
        <w:rPr>
          <w:rFonts w:ascii="Cambria" w:cs="Nirmala UI" w:eastAsia="Cambria" w:hAnsi="Cambria"/>
          <w:sz w:val="34"/>
          <w:szCs w:val="34"/>
        </w:rPr>
        <w:t xml:space="preserve">साम्राज्य-दायिनी</w:t>
      </w:r>
      <w:r>
        <w:rPr>
          <w:rFonts w:ascii="Cambria" w:cs="Nirmala UI" w:eastAsia="Cambria" w:hAnsi="Cambria"/>
        </w:rPr>
        <w:t xml:space="preserve">     </w:t>
      </w:r>
      <w:r>
        <w:rPr>
          <w:rFonts w:ascii="Cambria" w:cs="Nirmala UI" w:eastAsia="Cambria" w:hAnsi="Cambria"/>
          <w:b/>
          <w:bCs/>
          <w:color w:val="7B1E1E"/>
          <w:sz w:val="18"/>
          <w:szCs w:val="18"/>
        </w:rPr>
        <w:t xml:space="preserve">693 </w:t>
      </w:r>
      <w:r>
        <w:rPr>
          <w:rFonts w:ascii="Cambria" w:cs="Nirmala UI" w:eastAsia="Cambria" w:hAnsi="Cambria"/>
          <w:sz w:val="34"/>
          <w:szCs w:val="34"/>
        </w:rPr>
        <w:t xml:space="preserve">सत्य-सन्धा</w:t>
      </w:r>
      <w:r>
        <w:rPr>
          <w:rFonts w:ascii="Cambria" w:cs="Nirmala UI" w:eastAsia="Cambria" w:hAnsi="Cambria"/>
        </w:rPr>
        <w:t xml:space="preserve">     </w:t>
      </w:r>
      <w:r>
        <w:rPr>
          <w:rFonts w:ascii="Cambria" w:cs="Nirmala UI" w:eastAsia="Cambria" w:hAnsi="Cambria"/>
          <w:b/>
          <w:bCs/>
          <w:color w:val="7B1E1E"/>
          <w:sz w:val="18"/>
          <w:szCs w:val="18"/>
        </w:rPr>
        <w:t xml:space="preserve">694 </w:t>
      </w:r>
      <w:r>
        <w:rPr>
          <w:rFonts w:ascii="Cambria" w:cs="Nirmala UI" w:eastAsia="Cambria" w:hAnsi="Cambria"/>
          <w:sz w:val="34"/>
          <w:szCs w:val="34"/>
        </w:rPr>
        <w:t xml:space="preserve">सागर-मेखला</w:t>
      </w:r>
    </w:p>
    <w:p>
      <w:pPr>
        <w:spacing w:after="120"/>
      </w:pPr>
      <w:r>
        <w:rPr>
          <w:rFonts w:ascii="Cambria" w:cs="Nirmala UI" w:eastAsia="Cambria" w:hAnsi="Cambria"/>
          <w:color w:val="6A5242"/>
          <w:sz w:val="16"/>
          <w:szCs w:val="16"/>
        </w:rPr>
        <w:t xml:space="preserve">692 </w:t>
      </w:r>
      <w:r>
        <w:rPr>
          <w:rFonts w:ascii="Cambria" w:cs="Nirmala UI" w:eastAsia="Cambria" w:hAnsi="Cambria"/>
          <w:i/>
          <w:iCs/>
          <w:color w:val="6A5242"/>
          <w:sz w:val="25"/>
          <w:szCs w:val="25"/>
        </w:rPr>
        <w:t xml:space="preserve">sāmrājya-dāyinī</w:t>
      </w:r>
      <w:r>
        <w:rPr>
          <w:rFonts w:ascii="Cambria" w:cs="Nirmala UI" w:eastAsia="Cambria" w:hAnsi="Cambria"/>
        </w:rPr>
        <w:t xml:space="preserve">     </w:t>
      </w:r>
      <w:r>
        <w:rPr>
          <w:rFonts w:ascii="Cambria" w:cs="Nirmala UI" w:eastAsia="Cambria" w:hAnsi="Cambria"/>
          <w:color w:val="6A5242"/>
          <w:sz w:val="16"/>
          <w:szCs w:val="16"/>
        </w:rPr>
        <w:t xml:space="preserve">693 </w:t>
      </w:r>
      <w:r>
        <w:rPr>
          <w:rFonts w:ascii="Cambria" w:cs="Nirmala UI" w:eastAsia="Cambria" w:hAnsi="Cambria"/>
          <w:i/>
          <w:iCs/>
          <w:color w:val="6A5242"/>
          <w:sz w:val="25"/>
          <w:szCs w:val="25"/>
        </w:rPr>
        <w:t xml:space="preserve">satya-sandhā</w:t>
      </w:r>
      <w:r>
        <w:rPr>
          <w:rFonts w:ascii="Cambria" w:cs="Nirmala UI" w:eastAsia="Cambria" w:hAnsi="Cambria"/>
        </w:rPr>
        <w:t xml:space="preserve">     </w:t>
      </w:r>
      <w:r>
        <w:rPr>
          <w:rFonts w:ascii="Cambria" w:cs="Nirmala UI" w:eastAsia="Cambria" w:hAnsi="Cambria"/>
          <w:color w:val="6A5242"/>
          <w:sz w:val="16"/>
          <w:szCs w:val="16"/>
        </w:rPr>
        <w:t xml:space="preserve">694 </w:t>
      </w:r>
      <w:r>
        <w:rPr>
          <w:rFonts w:ascii="Cambria" w:cs="Nirmala UI" w:eastAsia="Cambria" w:hAnsi="Cambria"/>
          <w:i/>
          <w:iCs/>
          <w:color w:val="6A5242"/>
          <w:sz w:val="25"/>
          <w:szCs w:val="25"/>
        </w:rPr>
        <w:t xml:space="preserve">sāgara-mekhalā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689</w:t>
      </w:r>
      <w:r>
        <w:rPr>
          <w:rFonts w:ascii="Cambria" w:cs="Nirmala UI" w:eastAsia="Cambria" w:hAnsi="Cambria"/>
          <w:sz w:val="23"/>
          <w:szCs w:val="23"/>
        </w:rPr>
        <w:t xml:space="preserve">She who is the Fortune (Lakṣmī) of the kingdom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690</w:t>
      </w:r>
      <w:r>
        <w:rPr>
          <w:rFonts w:ascii="Cambria" w:cs="Nirmala UI" w:eastAsia="Cambria" w:hAnsi="Cambria"/>
          <w:sz w:val="23"/>
          <w:szCs w:val="23"/>
        </w:rPr>
        <w:t xml:space="preserve">She who is the mistress of the treasury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691</w:t>
      </w:r>
      <w:r>
        <w:rPr>
          <w:rFonts w:ascii="Cambria" w:cs="Nirmala UI" w:eastAsia="Cambria" w:hAnsi="Cambria"/>
          <w:sz w:val="23"/>
          <w:szCs w:val="23"/>
        </w:rPr>
        <w:t xml:space="preserve">She who is sovereign of the fourfold army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692</w:t>
      </w:r>
      <w:r>
        <w:rPr>
          <w:rFonts w:ascii="Cambria" w:cs="Nirmala UI" w:eastAsia="Cambria" w:hAnsi="Cambria"/>
          <w:sz w:val="23"/>
          <w:szCs w:val="23"/>
        </w:rPr>
        <w:t xml:space="preserve">She who is the bestower of imperial dominion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693</w:t>
      </w:r>
      <w:r>
        <w:rPr>
          <w:rFonts w:ascii="Cambria" w:cs="Nirmala UI" w:eastAsia="Cambria" w:hAnsi="Cambria"/>
          <w:sz w:val="23"/>
          <w:szCs w:val="23"/>
        </w:rPr>
        <w:t xml:space="preserve">She who is true to Her word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694</w:t>
      </w:r>
      <w:r>
        <w:rPr>
          <w:rFonts w:ascii="Cambria" w:cs="Nirmala UI" w:eastAsia="Cambria" w:hAnsi="Cambria"/>
          <w:sz w:val="23"/>
          <w:szCs w:val="23"/>
        </w:rPr>
        <w:t xml:space="preserve">She who is girdled by the oceans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689  </w:t>
            </w:r>
            <w:r>
              <w:rPr>
                <w:rFonts w:ascii="Cambria" w:cs="Nirmala UI" w:eastAsia="Cambria" w:hAnsi="Cambria"/>
                <w:color w:val="7B1E1E"/>
                <w:sz w:val="30"/>
                <w:szCs w:val="30"/>
              </w:rPr>
              <w:t xml:space="preserve">राज्यलक्ष्मीः</w:t>
            </w:r>
            <w:r>
              <w:rPr>
                <w:rFonts w:ascii="Cambria" w:cs="Nirmala UI" w:eastAsia="Cambria" w:hAnsi="Cambria"/>
              </w:rPr>
              <w:t xml:space="preserve">  </w:t>
            </w:r>
            <w:r>
              <w:rPr>
                <w:rFonts w:ascii="Cambria" w:cs="Nirmala UI" w:eastAsia="Cambria" w:hAnsi="Cambria"/>
                <w:i/>
                <w:iCs/>
                <w:color w:val="6A5242"/>
                <w:sz w:val="21"/>
                <w:szCs w:val="21"/>
              </w:rPr>
              <w:t xml:space="preserve">rājya-lakṣmīḥ</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sovereignty</w:t>
            </w:r>
          </w:p>
        </w:tc>
      </w:tr>
      <w:tr>
        <w:trPr>
          <w:cantSplit/>
        </w:trPr>
        <w:tc>
          <w:tcPr>
            <w:tcW w:type="pct" w:w="36%"/>
          </w:tcPr>
          <w:p>
            <w:pPr>
              <w:spacing w:after="40"/>
            </w:pPr>
            <w:r>
              <w:rPr>
                <w:rFonts w:ascii="Cambria" w:cs="Nirmala UI" w:eastAsia="Cambria" w:hAnsi="Cambria"/>
                <w:sz w:val="30"/>
                <w:szCs w:val="30"/>
              </w:rPr>
              <w:t xml:space="preserve">लक्ष्मीः</w:t>
            </w:r>
            <w:r>
              <w:rPr>
                <w:rFonts w:ascii="Cambria" w:cs="Nirmala UI" w:eastAsia="Cambria" w:hAnsi="Cambria"/>
              </w:rPr>
              <w:br/>
              <w:t xml:space="preserve"/>
            </w:r>
            <w:r>
              <w:rPr>
                <w:rFonts w:ascii="Cambria" w:cs="Nirmala UI" w:eastAsia="Cambria" w:hAnsi="Cambria"/>
                <w:i/>
                <w:iCs/>
                <w:color w:val="6A5242"/>
                <w:sz w:val="21"/>
                <w:szCs w:val="21"/>
              </w:rPr>
              <w:t xml:space="preserve">lakṣmīḥ</w:t>
            </w:r>
          </w:p>
        </w:tc>
        <w:tc>
          <w:tcPr>
            <w:tcW w:type="pct" w:w="64%"/>
          </w:tcPr>
          <w:p>
            <w:pPr>
              <w:spacing w:after="40"/>
            </w:pPr>
            <w:r>
              <w:rPr>
                <w:rFonts w:ascii="Cambria" w:cs="Nirmala UI" w:eastAsia="Cambria" w:hAnsi="Cambria"/>
                <w:sz w:val="23"/>
                <w:szCs w:val="23"/>
              </w:rPr>
              <w:t xml:space="preserve">fortune, prosperity, royal splendor; the goddess Lakṣmī</w:t>
            </w:r>
            <w:r>
              <w:rPr>
                <w:rFonts w:ascii="Cambria" w:cs="Nirmala UI" w:eastAsia="Cambria" w:hAnsi="Cambria"/>
              </w:rPr>
              <w:br/>
              <w:t xml:space="preserve"/>
            </w:r>
            <w:r>
              <w:rPr>
                <w:rFonts w:ascii="Cambria" w:cs="Nirmala UI" w:eastAsia="Cambria" w:hAnsi="Cambria"/>
                <w:color w:val="6A5242"/>
                <w:sz w:val="19"/>
                <w:szCs w:val="19"/>
              </w:rPr>
              <w:t xml:space="preserve">nominative singular with -ḥ</w:t>
            </w:r>
          </w:p>
        </w:tc>
      </w:tr>
      <w:tr>
        <w:trPr>
          <w:cantSplit/>
        </w:trPr>
        <w:tc>
          <w:tcPr>
            <w:gridSpan w:val="2"/>
          </w:tcPr>
          <w:p>
            <w:pPr>
              <w:spacing w:after="40" w:before="120"/>
            </w:pPr>
            <w:r>
              <w:rPr>
                <w:rFonts w:ascii="Cambria" w:cs="Nirmala UI" w:eastAsia="Cambria" w:hAnsi="Cambria"/>
                <w:b/>
                <w:bCs/>
                <w:color w:val="7B1E1E"/>
                <w:sz w:val="20"/>
                <w:szCs w:val="20"/>
              </w:rPr>
              <w:t xml:space="preserve">690  </w:t>
            </w:r>
            <w:r>
              <w:rPr>
                <w:rFonts w:ascii="Cambria" w:cs="Nirmala UI" w:eastAsia="Cambria" w:hAnsi="Cambria"/>
                <w:color w:val="7B1E1E"/>
                <w:sz w:val="30"/>
                <w:szCs w:val="30"/>
              </w:rPr>
              <w:t xml:space="preserve">कोशनाथा</w:t>
            </w:r>
            <w:r>
              <w:rPr>
                <w:rFonts w:ascii="Cambria" w:cs="Nirmala UI" w:eastAsia="Cambria" w:hAnsi="Cambria"/>
              </w:rPr>
              <w:t xml:space="preserve">  </w:t>
            </w:r>
            <w:r>
              <w:rPr>
                <w:rFonts w:ascii="Cambria" w:cs="Nirmala UI" w:eastAsia="Cambria" w:hAnsi="Cambria"/>
                <w:i/>
                <w:iCs/>
                <w:color w:val="6A5242"/>
                <w:sz w:val="21"/>
                <w:szCs w:val="21"/>
              </w:rPr>
              <w:t xml:space="preserve">kośa-nāthā</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kośa</w:t>
            </w:r>
          </w:p>
        </w:tc>
        <w:tc>
          <w:tcPr>
            <w:tcW w:type="pct" w:w="64%"/>
          </w:tcPr>
          <w:p>
            <w:pPr>
              <w:spacing w:after="40"/>
            </w:pPr>
            <w:r>
              <w:rPr>
                <w:rFonts w:ascii="Cambria" w:cs="Nirmala UI" w:eastAsia="Cambria" w:hAnsi="Cambria"/>
                <w:sz w:val="23"/>
                <w:szCs w:val="23"/>
              </w:rPr>
              <w:t xml:space="preserve">treasury; also sheath, covering</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mistress, protector</w:t>
            </w:r>
            <w:r>
              <w:rPr>
                <w:rFonts w:ascii="Cambria" w:cs="Nirmala UI" w:eastAsia="Cambria" w:hAnsi="Cambria"/>
              </w:rPr>
              <w:br/>
              <w:t xml:space="preserve"/>
            </w:r>
            <w:r>
              <w:rPr>
                <w:rFonts w:ascii="Cambria" w:cs="Nirmala UI" w:eastAsia="Cambria" w:hAnsi="Cambria"/>
                <w:color w:val="6A5242"/>
                <w:sz w:val="19"/>
                <w:szCs w:val="19"/>
              </w:rPr>
              <w:t xml:space="preserve">feminine of nātha 'lord'</w:t>
            </w:r>
          </w:p>
        </w:tc>
      </w:tr>
      <w:tr>
        <w:trPr>
          <w:cantSplit/>
        </w:trPr>
        <w:tc>
          <w:tcPr>
            <w:gridSpan w:val="2"/>
          </w:tcPr>
          <w:p>
            <w:pPr>
              <w:spacing w:after="40" w:before="120"/>
            </w:pPr>
            <w:r>
              <w:rPr>
                <w:rFonts w:ascii="Cambria" w:cs="Nirmala UI" w:eastAsia="Cambria" w:hAnsi="Cambria"/>
                <w:b/>
                <w:bCs/>
                <w:color w:val="7B1E1E"/>
                <w:sz w:val="20"/>
                <w:szCs w:val="20"/>
              </w:rPr>
              <w:t xml:space="preserve">691  </w:t>
            </w:r>
            <w:r>
              <w:rPr>
                <w:rFonts w:ascii="Cambria" w:cs="Nirmala UI" w:eastAsia="Cambria" w:hAnsi="Cambria"/>
                <w:color w:val="7B1E1E"/>
                <w:sz w:val="30"/>
                <w:szCs w:val="30"/>
              </w:rPr>
              <w:t xml:space="preserve">चतुरङ्गबलेश्वरी</w:t>
            </w:r>
            <w:r>
              <w:rPr>
                <w:rFonts w:ascii="Cambria" w:cs="Nirmala UI" w:eastAsia="Cambria" w:hAnsi="Cambria"/>
              </w:rPr>
              <w:t xml:space="preserve">  </w:t>
            </w:r>
            <w:r>
              <w:rPr>
                <w:rFonts w:ascii="Cambria" w:cs="Nirmala UI" w:eastAsia="Cambria" w:hAnsi="Cambria"/>
                <w:i/>
                <w:iCs/>
                <w:color w:val="6A5242"/>
                <w:sz w:val="21"/>
                <w:szCs w:val="21"/>
              </w:rPr>
              <w:t xml:space="preserve">caturaṅga-baleśvarī</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aṅga</w:t>
            </w:r>
          </w:p>
        </w:tc>
        <w:tc>
          <w:tcPr>
            <w:tcW w:type="pct" w:w="64%"/>
          </w:tcPr>
          <w:p>
            <w:pPr>
              <w:spacing w:after="40"/>
            </w:pPr>
            <w:r>
              <w:rPr>
                <w:rFonts w:ascii="Cambria" w:cs="Nirmala UI" w:eastAsia="Cambria" w:hAnsi="Cambria"/>
                <w:sz w:val="23"/>
                <w:szCs w:val="23"/>
              </w:rPr>
              <w:t xml:space="preserve">limb, division</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bala</w:t>
            </w:r>
          </w:p>
        </w:tc>
        <w:tc>
          <w:tcPr>
            <w:tcW w:type="pct" w:w="64%"/>
          </w:tcPr>
          <w:p>
            <w:pPr>
              <w:spacing w:after="40"/>
            </w:pPr>
            <w:r>
              <w:rPr>
                <w:rFonts w:ascii="Cambria" w:cs="Nirmala UI" w:eastAsia="Cambria" w:hAnsi="Cambria"/>
                <w:sz w:val="23"/>
                <w:szCs w:val="23"/>
              </w:rPr>
              <w:t xml:space="preserve">army, force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692  </w:t>
            </w:r>
            <w:r>
              <w:rPr>
                <w:rFonts w:ascii="Cambria" w:cs="Nirmala UI" w:eastAsia="Cambria" w:hAnsi="Cambria"/>
                <w:color w:val="7B1E1E"/>
                <w:sz w:val="30"/>
                <w:szCs w:val="30"/>
              </w:rPr>
              <w:t xml:space="preserve">साम्राज्यदायिनी</w:t>
            </w:r>
            <w:r>
              <w:rPr>
                <w:rFonts w:ascii="Cambria" w:cs="Nirmala UI" w:eastAsia="Cambria" w:hAnsi="Cambria"/>
              </w:rPr>
              <w:t xml:space="preserve">  </w:t>
            </w:r>
            <w:r>
              <w:rPr>
                <w:rFonts w:ascii="Cambria" w:cs="Nirmala UI" w:eastAsia="Cambria" w:hAnsi="Cambria"/>
                <w:i/>
                <w:iCs/>
                <w:color w:val="6A5242"/>
                <w:sz w:val="21"/>
                <w:szCs w:val="21"/>
              </w:rPr>
              <w:t xml:space="preserve">sāmrājya-dāyinī</w:t>
            </w:r>
          </w:p>
        </w:tc>
      </w:tr>
      <w:tr>
        <w:trPr>
          <w:cantSplit/>
        </w:trPr>
        <w:tc>
          <w:tcPr>
            <w:tcW w:type="pct" w:w="36%"/>
          </w:tcPr>
          <w:p>
            <w:pPr>
              <w:spacing w:after="40"/>
            </w:pPr>
            <w:r>
              <w:rPr>
                <w:rFonts w:ascii="Cambria" w:cs="Nirmala UI" w:eastAsia="Cambria" w:hAnsi="Cambria"/>
                <w:sz w:val="30"/>
                <w:szCs w:val="30"/>
              </w:rPr>
              <w:t xml:space="preserve">साम्राज्य</w:t>
            </w:r>
            <w:r>
              <w:rPr>
                <w:rFonts w:ascii="Cambria" w:cs="Nirmala UI" w:eastAsia="Cambria" w:hAnsi="Cambria"/>
              </w:rPr>
              <w:br/>
              <w:t xml:space="preserve"/>
            </w:r>
            <w:r>
              <w:rPr>
                <w:rFonts w:ascii="Cambria" w:cs="Nirmala UI" w:eastAsia="Cambria" w:hAnsi="Cambria"/>
                <w:i/>
                <w:iCs/>
                <w:color w:val="6A5242"/>
                <w:sz w:val="21"/>
                <w:szCs w:val="21"/>
              </w:rPr>
              <w:t xml:space="preserve">sāmrājya</w:t>
            </w:r>
          </w:p>
        </w:tc>
        <w:tc>
          <w:tcPr>
            <w:tcW w:type="pct" w:w="64%"/>
          </w:tcPr>
          <w:p>
            <w:pPr>
              <w:spacing w:after="40"/>
            </w:pPr>
            <w:r>
              <w:rPr>
                <w:rFonts w:ascii="Cambria" w:cs="Nirmala UI" w:eastAsia="Cambria" w:hAnsi="Cambria"/>
                <w:sz w:val="23"/>
                <w:szCs w:val="23"/>
              </w:rPr>
              <w:t xml:space="preserve">empire, universal sovereignty</w:t>
            </w:r>
            <w:r>
              <w:rPr>
                <w:rFonts w:ascii="Cambria" w:cs="Nirmala UI" w:eastAsia="Cambria" w:hAnsi="Cambria"/>
              </w:rPr>
              <w:br/>
              <w:t xml:space="preserve"/>
            </w:r>
            <w:r>
              <w:rPr>
                <w:rFonts w:ascii="Cambria" w:cs="Nirmala UI" w:eastAsia="Cambria" w:hAnsi="Cambria"/>
                <w:color w:val="6A5242"/>
                <w:sz w:val="19"/>
                <w:szCs w:val="19"/>
              </w:rPr>
              <w:t xml:space="preserve">abstract noun from samrāj 'universal sovereign' (sam + √rāj; the m of sam stays before rāj, Pāṇini 8.3.25 mo rāji samaḥ kvau)</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693  </w:t>
            </w:r>
            <w:r>
              <w:rPr>
                <w:rFonts w:ascii="Cambria" w:cs="Nirmala UI" w:eastAsia="Cambria" w:hAnsi="Cambria"/>
                <w:color w:val="7B1E1E"/>
                <w:sz w:val="30"/>
                <w:szCs w:val="30"/>
              </w:rPr>
              <w:t xml:space="preserve">सत्यसन्धा</w:t>
            </w:r>
            <w:r>
              <w:rPr>
                <w:rFonts w:ascii="Cambria" w:cs="Nirmala UI" w:eastAsia="Cambria" w:hAnsi="Cambria"/>
              </w:rPr>
              <w:t xml:space="preserve">  </w:t>
            </w:r>
            <w:r>
              <w:rPr>
                <w:rFonts w:ascii="Cambria" w:cs="Nirmala UI" w:eastAsia="Cambria" w:hAnsi="Cambria"/>
                <w:i/>
                <w:iCs/>
                <w:color w:val="6A5242"/>
                <w:sz w:val="21"/>
                <w:szCs w:val="21"/>
              </w:rPr>
              <w:t xml:space="preserve">satya-sandhā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true</w:t>
            </w:r>
          </w:p>
        </w:tc>
      </w:tr>
      <w:tr>
        <w:trPr>
          <w:cantSplit/>
        </w:trPr>
        <w:tc>
          <w:tcPr>
            <w:tcW w:type="pct" w:w="36%"/>
          </w:tcPr>
          <w:p>
            <w:pPr>
              <w:spacing w:after="40"/>
            </w:pPr>
            <w:r>
              <w:rPr>
                <w:rFonts w:ascii="Cambria" w:cs="Nirmala UI" w:eastAsia="Cambria" w:hAnsi="Cambria"/>
                <w:sz w:val="30"/>
                <w:szCs w:val="30"/>
              </w:rPr>
              <w:t xml:space="preserve">सन्धा</w:t>
            </w:r>
            <w:r>
              <w:rPr>
                <w:rFonts w:ascii="Cambria" w:cs="Nirmala UI" w:eastAsia="Cambria" w:hAnsi="Cambria"/>
              </w:rPr>
              <w:br/>
              <w:t xml:space="preserve"/>
            </w:r>
            <w:r>
              <w:rPr>
                <w:rFonts w:ascii="Cambria" w:cs="Nirmala UI" w:eastAsia="Cambria" w:hAnsi="Cambria"/>
                <w:i/>
                <w:iCs/>
                <w:color w:val="6A5242"/>
                <w:sz w:val="21"/>
                <w:szCs w:val="21"/>
              </w:rPr>
              <w:t xml:space="preserve">sandhā</w:t>
            </w:r>
          </w:p>
        </w:tc>
        <w:tc>
          <w:tcPr>
            <w:tcW w:type="pct" w:w="64%"/>
          </w:tcPr>
          <w:p>
            <w:pPr>
              <w:spacing w:after="40"/>
            </w:pPr>
            <w:r>
              <w:rPr>
                <w:rFonts w:ascii="Cambria" w:cs="Nirmala UI" w:eastAsia="Cambria" w:hAnsi="Cambria"/>
                <w:sz w:val="23"/>
                <w:szCs w:val="23"/>
              </w:rPr>
              <w:t xml:space="preserve">promise, vow, compact</w:t>
            </w:r>
            <w:r>
              <w:rPr>
                <w:rFonts w:ascii="Cambria" w:cs="Nirmala UI" w:eastAsia="Cambria" w:hAnsi="Cambria"/>
              </w:rPr>
              <w:br/>
              <w:t xml:space="preserve"/>
            </w:r>
            <w:r>
              <w:rPr>
                <w:rFonts w:ascii="Cambria" w:cs="Nirmala UI" w:eastAsia="Cambria" w:hAnsi="Cambria"/>
                <w:color w:val="6A5242"/>
                <w:sz w:val="19"/>
                <w:szCs w:val="19"/>
              </w:rPr>
              <w:t xml:space="preserve">sam + √dhā 'to put together'</w:t>
            </w:r>
          </w:p>
        </w:tc>
      </w:tr>
      <w:tr>
        <w:trPr>
          <w:cantSplit/>
        </w:trPr>
        <w:tc>
          <w:tcPr>
            <w:gridSpan w:val="2"/>
          </w:tcPr>
          <w:p>
            <w:pPr>
              <w:spacing w:after="40" w:before="120"/>
            </w:pPr>
            <w:r>
              <w:rPr>
                <w:rFonts w:ascii="Cambria" w:cs="Nirmala UI" w:eastAsia="Cambria" w:hAnsi="Cambria"/>
                <w:b/>
                <w:bCs/>
                <w:color w:val="7B1E1E"/>
                <w:sz w:val="20"/>
                <w:szCs w:val="20"/>
              </w:rPr>
              <w:t xml:space="preserve">694  </w:t>
            </w:r>
            <w:r>
              <w:rPr>
                <w:rFonts w:ascii="Cambria" w:cs="Nirmala UI" w:eastAsia="Cambria" w:hAnsi="Cambria"/>
                <w:color w:val="7B1E1E"/>
                <w:sz w:val="30"/>
                <w:szCs w:val="30"/>
              </w:rPr>
              <w:t xml:space="preserve">सागरमेखला</w:t>
            </w:r>
            <w:r>
              <w:rPr>
                <w:rFonts w:ascii="Cambria" w:cs="Nirmala UI" w:eastAsia="Cambria" w:hAnsi="Cambria"/>
              </w:rPr>
              <w:t xml:space="preserve">  </w:t>
            </w:r>
            <w:r>
              <w:rPr>
                <w:rFonts w:ascii="Cambria" w:cs="Nirmala UI" w:eastAsia="Cambria" w:hAnsi="Cambria"/>
                <w:i/>
                <w:iCs/>
                <w:color w:val="6A5242"/>
                <w:sz w:val="21"/>
                <w:szCs w:val="21"/>
              </w:rPr>
              <w:t xml:space="preserve">sāgara-mekhalā</w:t>
            </w:r>
          </w:p>
        </w:tc>
      </w:tr>
      <w:tr>
        <w:trPr>
          <w:cantSplit/>
        </w:trPr>
        <w:tc>
          <w:tcPr>
            <w:tcW w:type="pct" w:w="36%"/>
          </w:tcPr>
          <w:p>
            <w:pPr>
              <w:spacing w:after="40"/>
            </w:pPr>
            <w:r>
              <w:rPr>
                <w:rFonts w:ascii="Cambria" w:cs="Nirmala UI" w:eastAsia="Cambria" w:hAnsi="Cambria"/>
                <w:sz w:val="30"/>
                <w:szCs w:val="30"/>
              </w:rPr>
              <w:t xml:space="preserve">सागर</w:t>
            </w:r>
            <w:r>
              <w:rPr>
                <w:rFonts w:ascii="Cambria" w:cs="Nirmala UI" w:eastAsia="Cambria" w:hAnsi="Cambria"/>
              </w:rPr>
              <w:br/>
              <w:t xml:space="preserve"/>
            </w:r>
            <w:r>
              <w:rPr>
                <w:rFonts w:ascii="Cambria" w:cs="Nirmala UI" w:eastAsia="Cambria" w:hAnsi="Cambria"/>
                <w:i/>
                <w:iCs/>
                <w:color w:val="6A5242"/>
                <w:sz w:val="21"/>
                <w:szCs w:val="21"/>
              </w:rPr>
              <w:t xml:space="preserve">sāgara</w:t>
            </w:r>
          </w:p>
        </w:tc>
        <w:tc>
          <w:tcPr>
            <w:tcW w:type="pct" w:w="64%"/>
          </w:tcPr>
          <w:p>
            <w:pPr>
              <w:spacing w:after="40"/>
            </w:pPr>
            <w:r>
              <w:rPr>
                <w:rFonts w:ascii="Cambria" w:cs="Nirmala UI" w:eastAsia="Cambria" w:hAnsi="Cambria"/>
                <w:sz w:val="23"/>
                <w:szCs w:val="23"/>
              </w:rPr>
              <w:t xml:space="preserve">ocean</w:t>
            </w:r>
          </w:p>
        </w:tc>
      </w:tr>
      <w:tr>
        <w:trPr>
          <w:cantSplit/>
        </w:trPr>
        <w:tc>
          <w:tcPr>
            <w:tcW w:type="pct" w:w="36%"/>
          </w:tcPr>
          <w:p>
            <w:pPr>
              <w:spacing w:after="40"/>
            </w:pPr>
            <w:r>
              <w:rPr>
                <w:rFonts w:ascii="Cambria" w:cs="Nirmala UI" w:eastAsia="Cambria" w:hAnsi="Cambria"/>
                <w:sz w:val="30"/>
                <w:szCs w:val="30"/>
              </w:rPr>
              <w:t xml:space="preserve">मेखला</w:t>
            </w:r>
            <w:r>
              <w:rPr>
                <w:rFonts w:ascii="Cambria" w:cs="Nirmala UI" w:eastAsia="Cambria" w:hAnsi="Cambria"/>
              </w:rPr>
              <w:br/>
              <w:t xml:space="preserve"/>
            </w:r>
            <w:r>
              <w:rPr>
                <w:rFonts w:ascii="Cambria" w:cs="Nirmala UI" w:eastAsia="Cambria" w:hAnsi="Cambria"/>
                <w:i/>
                <w:iCs/>
                <w:color w:val="6A5242"/>
                <w:sz w:val="21"/>
                <w:szCs w:val="21"/>
              </w:rPr>
              <w:t xml:space="preserve">mekhalā</w:t>
            </w:r>
          </w:p>
        </w:tc>
        <w:tc>
          <w:tcPr>
            <w:tcW w:type="pct" w:w="64%"/>
          </w:tcPr>
          <w:p>
            <w:pPr>
              <w:spacing w:after="40"/>
            </w:pPr>
            <w:r>
              <w:rPr>
                <w:rFonts w:ascii="Cambria" w:cs="Nirmala UI" w:eastAsia="Cambria" w:hAnsi="Cambria"/>
                <w:sz w:val="23"/>
                <w:szCs w:val="23"/>
              </w:rPr>
              <w:t xml:space="preserve">girdle, belt</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689  </w:t>
      </w:r>
      <w:r>
        <w:rPr>
          <w:rFonts w:ascii="Cambria" w:cs="Nirmala UI" w:eastAsia="Cambria" w:hAnsi="Cambria"/>
        </w:rPr>
        <w:t xml:space="preserve">  </w:t>
      </w:r>
      <w:r>
        <w:rPr>
          <w:rFonts w:ascii="Cambria" w:cs="Nirmala UI" w:eastAsia="Cambria" w:hAnsi="Cambria"/>
          <w:color w:val="7B1E1E"/>
          <w:sz w:val="32"/>
          <w:szCs w:val="32"/>
        </w:rPr>
        <w:t xml:space="preserve">राज्यलक्ष्मीः</w:t>
      </w:r>
      <w:r>
        <w:rPr>
          <w:rFonts w:ascii="Cambria" w:cs="Nirmala UI" w:eastAsia="Cambria" w:hAnsi="Cambria"/>
        </w:rPr>
        <w:t xml:space="preserve">   </w:t>
      </w:r>
      <w:r>
        <w:rPr>
          <w:rFonts w:ascii="Cambria" w:cs="Nirmala UI" w:eastAsia="Cambria" w:hAnsi="Cambria"/>
          <w:i/>
          <w:iCs/>
          <w:color w:val="6A5242"/>
          <w:sz w:val="25"/>
          <w:szCs w:val="25"/>
        </w:rPr>
        <w:t xml:space="preserve">rājya-lakṣmīḥ</w:t>
      </w:r>
    </w:p>
    <w:p>
      <w:pPr>
        <w:keepNext/>
        <w:spacing w:after="80"/>
      </w:pPr>
      <w:r>
        <w:rPr>
          <w:rFonts w:ascii="Cambria" w:cs="Nirmala UI" w:eastAsia="Cambria" w:hAnsi="Cambria"/>
          <w:b/>
          <w:bCs/>
          <w:sz w:val="24"/>
          <w:szCs w:val="24"/>
        </w:rPr>
        <w:t xml:space="preserve">She who is the Fortune (Lakṣmī) of the kingdom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lakṣmī 'fortune, prosperity, the goddess Lakṣmī' is the head and rājya 'kingdom' stands to it in the genitive: 'the fortune of the kingdom'. lakṣmī keeps the nominative -ḥ (it is not a derived feminine in -ī; compare name 210).</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राज्यस्य लक्ष्मीः राज्यलक्ष्मीः</w:t>
      </w:r>
      <w:r>
        <w:rPr>
          <w:rFonts w:ascii="Cambria" w:cs="Nirmala UI" w:eastAsia="Cambria" w:hAnsi="Cambria"/>
        </w:rPr>
        <w:br/>
        <w:t xml:space="preserve"/>
      </w:r>
      <w:r>
        <w:rPr>
          <w:rFonts w:ascii="Cambria" w:cs="Nirmala UI" w:eastAsia="Cambria" w:hAnsi="Cambria"/>
          <w:i/>
          <w:iCs/>
          <w:color w:val="6A5242"/>
          <w:sz w:val="21"/>
          <w:szCs w:val="21"/>
        </w:rPr>
        <w:t xml:space="preserve">rājyasya lakṣmīḥ rājyalakṣmīḥ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Rājyalakṣmī is the goddess of a realm's prosperity and royal splendor; where She dwells, the kingdom flourishes.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राज्यलक्ष्मी → राज्यलक्ष्मीः. As 210: nominative lakṣmīḥ; the verse reads राज्यलक्ष्मीः कोशनाथा.</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690  </w:t>
      </w:r>
      <w:r>
        <w:rPr>
          <w:rFonts w:ascii="Cambria" w:cs="Nirmala UI" w:eastAsia="Cambria" w:hAnsi="Cambria"/>
        </w:rPr>
        <w:t xml:space="preserve">  </w:t>
      </w:r>
      <w:r>
        <w:rPr>
          <w:rFonts w:ascii="Cambria" w:cs="Nirmala UI" w:eastAsia="Cambria" w:hAnsi="Cambria"/>
          <w:color w:val="7B1E1E"/>
          <w:sz w:val="32"/>
          <w:szCs w:val="32"/>
        </w:rPr>
        <w:t xml:space="preserve">कोशनाथा</w:t>
      </w:r>
      <w:r>
        <w:rPr>
          <w:rFonts w:ascii="Cambria" w:cs="Nirmala UI" w:eastAsia="Cambria" w:hAnsi="Cambria"/>
        </w:rPr>
        <w:t xml:space="preserve">   </w:t>
      </w:r>
      <w:r>
        <w:rPr>
          <w:rFonts w:ascii="Cambria" w:cs="Nirmala UI" w:eastAsia="Cambria" w:hAnsi="Cambria"/>
          <w:i/>
          <w:iCs/>
          <w:color w:val="6A5242"/>
          <w:sz w:val="25"/>
          <w:szCs w:val="25"/>
        </w:rPr>
        <w:t xml:space="preserve">kośa-nāthā</w:t>
      </w:r>
    </w:p>
    <w:p>
      <w:pPr>
        <w:keepNext/>
        <w:spacing w:after="80"/>
      </w:pPr>
      <w:r>
        <w:rPr>
          <w:rFonts w:ascii="Cambria" w:cs="Nirmala UI" w:eastAsia="Cambria" w:hAnsi="Cambria"/>
          <w:b/>
          <w:bCs/>
          <w:sz w:val="24"/>
          <w:szCs w:val="24"/>
        </w:rPr>
        <w:t xml:space="preserve">She who is the mistress of the treasury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nāthā 'mistress, protector' is the head; kośa 'treasury' (or 'sheath')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कोशस्य नाथा कोशनाथा</w:t>
      </w:r>
      <w:r>
        <w:rPr>
          <w:rFonts w:ascii="Cambria" w:cs="Nirmala UI" w:eastAsia="Cambria" w:hAnsi="Cambria"/>
        </w:rPr>
        <w:br/>
        <w:t xml:space="preserve"/>
      </w:r>
      <w:r>
        <w:rPr>
          <w:rFonts w:ascii="Cambria" w:cs="Nirmala UI" w:eastAsia="Cambria" w:hAnsi="Cambria"/>
          <w:i/>
          <w:iCs/>
          <w:color w:val="6A5242"/>
          <w:sz w:val="21"/>
          <w:szCs w:val="21"/>
        </w:rPr>
        <w:t xml:space="preserve">kośasya nāthā kośanāthā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queen She owns the treasury of the realm. Kośa also means 'sheath', so the name is read inwardly as 'Lord of the five sheaths (kośas)' that cover the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691  </w:t>
      </w:r>
      <w:r>
        <w:rPr>
          <w:rFonts w:ascii="Cambria" w:cs="Nirmala UI" w:eastAsia="Cambria" w:hAnsi="Cambria"/>
        </w:rPr>
        <w:t xml:space="preserve">  </w:t>
      </w:r>
      <w:r>
        <w:rPr>
          <w:rFonts w:ascii="Cambria" w:cs="Nirmala UI" w:eastAsia="Cambria" w:hAnsi="Cambria"/>
          <w:color w:val="7B1E1E"/>
          <w:sz w:val="32"/>
          <w:szCs w:val="32"/>
        </w:rPr>
        <w:t xml:space="preserve">चतुरङ्गबलेश्वरी</w:t>
      </w:r>
      <w:r>
        <w:rPr>
          <w:rFonts w:ascii="Cambria" w:cs="Nirmala UI" w:eastAsia="Cambria" w:hAnsi="Cambria"/>
        </w:rPr>
        <w:t xml:space="preserve">   </w:t>
      </w:r>
      <w:r>
        <w:rPr>
          <w:rFonts w:ascii="Cambria" w:cs="Nirmala UI" w:eastAsia="Cambria" w:hAnsi="Cambria"/>
          <w:i/>
          <w:iCs/>
          <w:color w:val="6A5242"/>
          <w:sz w:val="25"/>
          <w:szCs w:val="25"/>
        </w:rPr>
        <w:t xml:space="preserve">caturaṅga-baleśvarī</w:t>
      </w:r>
    </w:p>
    <w:p>
      <w:pPr>
        <w:keepNext/>
        <w:spacing w:after="80"/>
      </w:pPr>
      <w:r>
        <w:rPr>
          <w:rFonts w:ascii="Cambria" w:cs="Nirmala UI" w:eastAsia="Cambria" w:hAnsi="Cambria"/>
          <w:b/>
          <w:bCs/>
          <w:sz w:val="24"/>
          <w:szCs w:val="24"/>
        </w:rPr>
        <w:t xml:space="preserve">She who is sovereign of the fourfold army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बलेश्वरी = बल + ईश्वरी (bala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bahuvrīhi). </w:t>
      </w:r>
      <w:r>
        <w:rPr>
          <w:rFonts w:ascii="Cambria" w:cs="Nirmala UI" w:eastAsia="Cambria" w:hAnsi="Cambria"/>
          <w:sz w:val="22"/>
          <w:szCs w:val="22"/>
        </w:rPr>
        <w:t xml:space="preserve">(1) catur-aṅga 'having four limbs' (bahuvrīhi): the army's four arms — elephants, chariots, cavalry and infantry. (2) caturaṅga-bala 'the fourfold army' (karmadhāraya). (3) īśvarī 'sovereign' is the head: 'sovereign of the fourfold army'. catur's final r simply joins aṅga.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चत्वारि अङ्गानि यस्य तत् चतुरङ्गम्; चतुरङ्गम् बलम् चतुरङ्गबलम्; चतुरङ्गबलस्य ईश्वरी चतुरङ्गबलेश्वरी</w:t>
      </w:r>
      <w:r>
        <w:rPr>
          <w:rFonts w:ascii="Cambria" w:cs="Nirmala UI" w:eastAsia="Cambria" w:hAnsi="Cambria"/>
        </w:rPr>
        <w:br/>
        <w:t xml:space="preserve"/>
      </w:r>
      <w:r>
        <w:rPr>
          <w:rFonts w:ascii="Cambria" w:cs="Nirmala UI" w:eastAsia="Cambria" w:hAnsi="Cambria"/>
          <w:i/>
          <w:iCs/>
          <w:color w:val="6A5242"/>
          <w:sz w:val="21"/>
          <w:szCs w:val="21"/>
        </w:rPr>
        <w:t xml:space="preserve">catvāri aṅgāni yasya tat caturaṅgam; caturaṅgam balam caturaṅgabalam; caturaṅgabalasya īśvarī caturaṅgabaleśvarī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classical Indian army had four arms; in the Lalitopākhyāna Her own hosts — elephant, horse and chariot corps and foot-soldiers — fight under Her command.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692  </w:t>
      </w:r>
      <w:r>
        <w:rPr>
          <w:rFonts w:ascii="Cambria" w:cs="Nirmala UI" w:eastAsia="Cambria" w:hAnsi="Cambria"/>
        </w:rPr>
        <w:t xml:space="preserve">  </w:t>
      </w:r>
      <w:r>
        <w:rPr>
          <w:rFonts w:ascii="Cambria" w:cs="Nirmala UI" w:eastAsia="Cambria" w:hAnsi="Cambria"/>
          <w:color w:val="7B1E1E"/>
          <w:sz w:val="32"/>
          <w:szCs w:val="32"/>
        </w:rPr>
        <w:t xml:space="preserve">साम्राज्यदायिनी</w:t>
      </w:r>
      <w:r>
        <w:rPr>
          <w:rFonts w:ascii="Cambria" w:cs="Nirmala UI" w:eastAsia="Cambria" w:hAnsi="Cambria"/>
        </w:rPr>
        <w:t xml:space="preserve">   </w:t>
      </w:r>
      <w:r>
        <w:rPr>
          <w:rFonts w:ascii="Cambria" w:cs="Nirmala UI" w:eastAsia="Cambria" w:hAnsi="Cambria"/>
          <w:i/>
          <w:iCs/>
          <w:color w:val="6A5242"/>
          <w:sz w:val="25"/>
          <w:szCs w:val="25"/>
        </w:rPr>
        <w:t xml:space="preserve">sāmrājya-dāyinī</w:t>
      </w:r>
    </w:p>
    <w:p>
      <w:pPr>
        <w:keepNext/>
        <w:spacing w:after="80"/>
      </w:pPr>
      <w:r>
        <w:rPr>
          <w:rFonts w:ascii="Cambria" w:cs="Nirmala UI" w:eastAsia="Cambria" w:hAnsi="Cambria"/>
          <w:b/>
          <w:bCs/>
          <w:sz w:val="24"/>
          <w:szCs w:val="24"/>
        </w:rPr>
        <w:t xml:space="preserve">She who is the bestower of imperial dominion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As in name 685: dāyinī 'giving' (agent noun in -in from √dā) is the head and sāmrājya 'empire'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साम्राज्यम् ददाति इति साम्राज्यदायिनी</w:t>
      </w:r>
      <w:r>
        <w:rPr>
          <w:rFonts w:ascii="Cambria" w:cs="Nirmala UI" w:eastAsia="Cambria" w:hAnsi="Cambria"/>
        </w:rPr>
        <w:br/>
        <w:t xml:space="preserve"/>
      </w:r>
      <w:r>
        <w:rPr>
          <w:rFonts w:ascii="Cambria" w:cs="Nirmala UI" w:eastAsia="Cambria" w:hAnsi="Cambria"/>
          <w:i/>
          <w:iCs/>
          <w:color w:val="6A5242"/>
          <w:sz w:val="21"/>
          <w:szCs w:val="21"/>
        </w:rPr>
        <w:t xml:space="preserve">sāmrājyam dadāti iti sāmrājyadāyinī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Beyond a kingdom (685) She grants empire; traditionally the highest empire is liberation, sovereignty over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693  </w:t>
      </w:r>
      <w:r>
        <w:rPr>
          <w:rFonts w:ascii="Cambria" w:cs="Nirmala UI" w:eastAsia="Cambria" w:hAnsi="Cambria"/>
        </w:rPr>
        <w:t xml:space="preserve">  </w:t>
      </w:r>
      <w:r>
        <w:rPr>
          <w:rFonts w:ascii="Cambria" w:cs="Nirmala UI" w:eastAsia="Cambria" w:hAnsi="Cambria"/>
          <w:color w:val="7B1E1E"/>
          <w:sz w:val="32"/>
          <w:szCs w:val="32"/>
        </w:rPr>
        <w:t xml:space="preserve">सत्यसन्धा</w:t>
      </w:r>
      <w:r>
        <w:rPr>
          <w:rFonts w:ascii="Cambria" w:cs="Nirmala UI" w:eastAsia="Cambria" w:hAnsi="Cambria"/>
        </w:rPr>
        <w:t xml:space="preserve">   </w:t>
      </w:r>
      <w:r>
        <w:rPr>
          <w:rFonts w:ascii="Cambria" w:cs="Nirmala UI" w:eastAsia="Cambria" w:hAnsi="Cambria"/>
          <w:i/>
          <w:iCs/>
          <w:color w:val="6A5242"/>
          <w:sz w:val="25"/>
          <w:szCs w:val="25"/>
        </w:rPr>
        <w:t xml:space="preserve">satya-sandhā</w:t>
      </w:r>
    </w:p>
    <w:p>
      <w:pPr>
        <w:keepNext/>
        <w:spacing w:after="80"/>
      </w:pPr>
      <w:r>
        <w:rPr>
          <w:rFonts w:ascii="Cambria" w:cs="Nirmala UI" w:eastAsia="Cambria" w:hAnsi="Cambria"/>
          <w:b/>
          <w:bCs/>
          <w:sz w:val="24"/>
          <w:szCs w:val="24"/>
        </w:rPr>
        <w:t xml:space="preserve">She who is true to Her word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satya 'true' qualifies sandhā 'promise, compact', and the whole points to the Goddess: 'She whose promise is true'. The feminine satyā takes its masculine stem satya inside the bahuvrīhi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 सन्धा यस्याः सा सत्यसन्धा</w:t>
      </w:r>
      <w:r>
        <w:rPr>
          <w:rFonts w:ascii="Cambria" w:cs="Nirmala UI" w:eastAsia="Cambria" w:hAnsi="Cambria"/>
        </w:rPr>
        <w:br/>
        <w:t xml:space="preserve"/>
      </w:r>
      <w:r>
        <w:rPr>
          <w:rFonts w:ascii="Cambria" w:cs="Nirmala UI" w:eastAsia="Cambria" w:hAnsi="Cambria"/>
          <w:i/>
          <w:iCs/>
          <w:color w:val="6A5242"/>
          <w:sz w:val="21"/>
          <w:szCs w:val="21"/>
        </w:rPr>
        <w:t xml:space="preserve">satyā sandhā yasyāḥ sā satyasandhā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promise of protection to those who take refuge in Her never fails.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694  </w:t>
      </w:r>
      <w:r>
        <w:rPr>
          <w:rFonts w:ascii="Cambria" w:cs="Nirmala UI" w:eastAsia="Cambria" w:hAnsi="Cambria"/>
        </w:rPr>
        <w:t xml:space="preserve">  </w:t>
      </w:r>
      <w:r>
        <w:rPr>
          <w:rFonts w:ascii="Cambria" w:cs="Nirmala UI" w:eastAsia="Cambria" w:hAnsi="Cambria"/>
          <w:color w:val="7B1E1E"/>
          <w:sz w:val="32"/>
          <w:szCs w:val="32"/>
        </w:rPr>
        <w:t xml:space="preserve">सागरमेखला</w:t>
      </w:r>
      <w:r>
        <w:rPr>
          <w:rFonts w:ascii="Cambria" w:cs="Nirmala UI" w:eastAsia="Cambria" w:hAnsi="Cambria"/>
        </w:rPr>
        <w:t xml:space="preserve">   </w:t>
      </w:r>
      <w:r>
        <w:rPr>
          <w:rFonts w:ascii="Cambria" w:cs="Nirmala UI" w:eastAsia="Cambria" w:hAnsi="Cambria"/>
          <w:i/>
          <w:iCs/>
          <w:color w:val="6A5242"/>
          <w:sz w:val="25"/>
          <w:szCs w:val="25"/>
        </w:rPr>
        <w:t xml:space="preserve">sāgara-mekhalā</w:t>
      </w:r>
    </w:p>
    <w:p>
      <w:pPr>
        <w:keepNext/>
        <w:spacing w:after="80"/>
      </w:pPr>
      <w:r>
        <w:rPr>
          <w:rFonts w:ascii="Cambria" w:cs="Nirmala UI" w:eastAsia="Cambria" w:hAnsi="Cambria"/>
          <w:b/>
          <w:bCs/>
          <w:sz w:val="24"/>
          <w:szCs w:val="24"/>
        </w:rPr>
        <w:t xml:space="preserve">She who is girdled by the oceans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mekhalā 'girdle' is identified with sāgara 'the ocean(s)', and the whole points to the Goddess: 'She whose girdle is the ocean'.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सागराः मेखला यस्याः सा सागरमेखला</w:t>
      </w:r>
      <w:r>
        <w:rPr>
          <w:rFonts w:ascii="Cambria" w:cs="Nirmala UI" w:eastAsia="Cambria" w:hAnsi="Cambria"/>
        </w:rPr>
        <w:br/>
        <w:t xml:space="preserve"/>
      </w:r>
      <w:r>
        <w:rPr>
          <w:rFonts w:ascii="Cambria" w:cs="Nirmala UI" w:eastAsia="Cambria" w:hAnsi="Cambria"/>
          <w:i/>
          <w:iCs/>
          <w:color w:val="6A5242"/>
          <w:sz w:val="21"/>
          <w:szCs w:val="21"/>
        </w:rPr>
        <w:t xml:space="preserve">sāgarāḥ mekhalā yasyāḥ sā sāgaramekhalā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'Ocean-girdled' is a classical epithet of the Earth; She is the Earth, with the encircling seas as Her waistband.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136</w:t>
      </w:r>
      <w:r>
        <w:rPr>
          <w:rFonts w:ascii="Cambria" w:cs="Nirmala UI" w:eastAsia="Cambria" w:hAnsi="Cambria"/>
          <w:color w:val="6A5242"/>
          <w:sz w:val="18"/>
          <w:szCs w:val="18"/>
        </w:rPr>
        <w:t xml:space="preserve">    names 695–700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दीक्षिता दैत्यशमनी सर्वलोकवशङ्करी ।</w:t>
      </w:r>
      <w:r>
        <w:rPr>
          <w:rFonts w:ascii="Cambria" w:cs="Nirmala UI" w:eastAsia="Cambria" w:hAnsi="Cambria"/>
        </w:rPr>
        <w:br/>
        <w:t xml:space="preserve"/>
      </w:r>
      <w:r>
        <w:rPr>
          <w:rFonts w:ascii="Cambria" w:cs="Nirmala UI" w:eastAsia="Cambria" w:hAnsi="Cambria"/>
          <w:sz w:val="38"/>
          <w:szCs w:val="38"/>
        </w:rPr>
        <w:t xml:space="preserve">सर्वार्थदात्री सावित्री सच्चिदानन्दरूपिणी ॥ १३६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dīkṣitā daityaśamanī sarvalokavaśaṅkarī |</w:t>
      </w:r>
      <w:r>
        <w:rPr>
          <w:rFonts w:ascii="Cambria" w:cs="Nirmala UI" w:eastAsia="Cambria" w:hAnsi="Cambria"/>
        </w:rPr>
        <w:br/>
        <w:t xml:space="preserve"/>
      </w:r>
      <w:r>
        <w:rPr>
          <w:rFonts w:ascii="Cambria" w:cs="Nirmala UI" w:eastAsia="Cambria" w:hAnsi="Cambria"/>
          <w:i/>
          <w:iCs/>
          <w:color w:val="6A5242"/>
          <w:sz w:val="25"/>
          <w:szCs w:val="25"/>
        </w:rPr>
        <w:t xml:space="preserve">sarvārthadātrī sāvitrī saccidānandarūpiṇī || 136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695 </w:t>
      </w:r>
      <w:r>
        <w:rPr>
          <w:rFonts w:ascii="Cambria" w:cs="Nirmala UI" w:eastAsia="Cambria" w:hAnsi="Cambria"/>
          <w:sz w:val="34"/>
          <w:szCs w:val="34"/>
        </w:rPr>
        <w:t xml:space="preserve">दीक्षिता</w:t>
      </w:r>
      <w:r>
        <w:rPr>
          <w:rFonts w:ascii="Cambria" w:cs="Nirmala UI" w:eastAsia="Cambria" w:hAnsi="Cambria"/>
        </w:rPr>
        <w:t xml:space="preserve">     </w:t>
      </w:r>
      <w:r>
        <w:rPr>
          <w:rFonts w:ascii="Cambria" w:cs="Nirmala UI" w:eastAsia="Cambria" w:hAnsi="Cambria"/>
          <w:b/>
          <w:bCs/>
          <w:color w:val="7B1E1E"/>
          <w:sz w:val="18"/>
          <w:szCs w:val="18"/>
        </w:rPr>
        <w:t xml:space="preserve">696 </w:t>
      </w:r>
      <w:r>
        <w:rPr>
          <w:rFonts w:ascii="Cambria" w:cs="Nirmala UI" w:eastAsia="Cambria" w:hAnsi="Cambria"/>
          <w:sz w:val="34"/>
          <w:szCs w:val="34"/>
        </w:rPr>
        <w:t xml:space="preserve">दैत्य-शमनी</w:t>
      </w:r>
      <w:r>
        <w:rPr>
          <w:rFonts w:ascii="Cambria" w:cs="Nirmala UI" w:eastAsia="Cambria" w:hAnsi="Cambria"/>
        </w:rPr>
        <w:t xml:space="preserve">     </w:t>
      </w:r>
      <w:r>
        <w:rPr>
          <w:rFonts w:ascii="Cambria" w:cs="Nirmala UI" w:eastAsia="Cambria" w:hAnsi="Cambria"/>
          <w:b/>
          <w:bCs/>
          <w:color w:val="7B1E1E"/>
          <w:sz w:val="18"/>
          <w:szCs w:val="18"/>
        </w:rPr>
        <w:t xml:space="preserve">697 </w:t>
      </w:r>
      <w:r>
        <w:rPr>
          <w:rFonts w:ascii="Cambria" w:cs="Nirmala UI" w:eastAsia="Cambria" w:hAnsi="Cambria"/>
          <w:sz w:val="34"/>
          <w:szCs w:val="34"/>
        </w:rPr>
        <w:t xml:space="preserve">सर्व-लोक-वशङ्करी</w:t>
      </w:r>
    </w:p>
    <w:p>
      <w:pPr>
        <w:spacing w:after="120"/>
      </w:pPr>
      <w:r>
        <w:rPr>
          <w:rFonts w:ascii="Cambria" w:cs="Nirmala UI" w:eastAsia="Cambria" w:hAnsi="Cambria"/>
          <w:color w:val="6A5242"/>
          <w:sz w:val="16"/>
          <w:szCs w:val="16"/>
        </w:rPr>
        <w:t xml:space="preserve">695 </w:t>
      </w:r>
      <w:r>
        <w:rPr>
          <w:rFonts w:ascii="Cambria" w:cs="Nirmala UI" w:eastAsia="Cambria" w:hAnsi="Cambria"/>
          <w:i/>
          <w:iCs/>
          <w:color w:val="6A5242"/>
          <w:sz w:val="25"/>
          <w:szCs w:val="25"/>
        </w:rPr>
        <w:t xml:space="preserve">dīkṣitā</w:t>
      </w:r>
      <w:r>
        <w:rPr>
          <w:rFonts w:ascii="Cambria" w:cs="Nirmala UI" w:eastAsia="Cambria" w:hAnsi="Cambria"/>
        </w:rPr>
        <w:t xml:space="preserve">     </w:t>
      </w:r>
      <w:r>
        <w:rPr>
          <w:rFonts w:ascii="Cambria" w:cs="Nirmala UI" w:eastAsia="Cambria" w:hAnsi="Cambria"/>
          <w:color w:val="6A5242"/>
          <w:sz w:val="16"/>
          <w:szCs w:val="16"/>
        </w:rPr>
        <w:t xml:space="preserve">696 </w:t>
      </w:r>
      <w:r>
        <w:rPr>
          <w:rFonts w:ascii="Cambria" w:cs="Nirmala UI" w:eastAsia="Cambria" w:hAnsi="Cambria"/>
          <w:i/>
          <w:iCs/>
          <w:color w:val="6A5242"/>
          <w:sz w:val="25"/>
          <w:szCs w:val="25"/>
        </w:rPr>
        <w:t xml:space="preserve">daitya-śamanī</w:t>
      </w:r>
      <w:r>
        <w:rPr>
          <w:rFonts w:ascii="Cambria" w:cs="Nirmala UI" w:eastAsia="Cambria" w:hAnsi="Cambria"/>
        </w:rPr>
        <w:t xml:space="preserve">     </w:t>
      </w:r>
      <w:r>
        <w:rPr>
          <w:rFonts w:ascii="Cambria" w:cs="Nirmala UI" w:eastAsia="Cambria" w:hAnsi="Cambria"/>
          <w:color w:val="6A5242"/>
          <w:sz w:val="16"/>
          <w:szCs w:val="16"/>
        </w:rPr>
        <w:t xml:space="preserve">697 </w:t>
      </w:r>
      <w:r>
        <w:rPr>
          <w:rFonts w:ascii="Cambria" w:cs="Nirmala UI" w:eastAsia="Cambria" w:hAnsi="Cambria"/>
          <w:i/>
          <w:iCs/>
          <w:color w:val="6A5242"/>
          <w:sz w:val="25"/>
          <w:szCs w:val="25"/>
        </w:rPr>
        <w:t xml:space="preserve">sarva-loka-vaśaṅkarī</w:t>
      </w:r>
    </w:p>
    <w:p>
      <w:pPr>
        <w:keepNext/>
        <w:spacing w:after="20" w:line="340"/>
      </w:pPr>
      <w:r>
        <w:rPr>
          <w:rFonts w:ascii="Cambria" w:cs="Nirmala UI" w:eastAsia="Cambria" w:hAnsi="Cambria"/>
          <w:b/>
          <w:bCs/>
          <w:color w:val="7B1E1E"/>
          <w:sz w:val="18"/>
          <w:szCs w:val="18"/>
        </w:rPr>
        <w:t xml:space="preserve">698 </w:t>
      </w:r>
      <w:r>
        <w:rPr>
          <w:rFonts w:ascii="Cambria" w:cs="Nirmala UI" w:eastAsia="Cambria" w:hAnsi="Cambria"/>
          <w:sz w:val="34"/>
          <w:szCs w:val="34"/>
        </w:rPr>
        <w:t xml:space="preserve">सर्वार्थ-दात्री</w:t>
      </w:r>
      <w:r>
        <w:rPr>
          <w:rFonts w:ascii="Cambria" w:cs="Nirmala UI" w:eastAsia="Cambria" w:hAnsi="Cambria"/>
        </w:rPr>
        <w:t xml:space="preserve">     </w:t>
      </w:r>
      <w:r>
        <w:rPr>
          <w:rFonts w:ascii="Cambria" w:cs="Nirmala UI" w:eastAsia="Cambria" w:hAnsi="Cambria"/>
          <w:b/>
          <w:bCs/>
          <w:color w:val="7B1E1E"/>
          <w:sz w:val="18"/>
          <w:szCs w:val="18"/>
        </w:rPr>
        <w:t xml:space="preserve">699 </w:t>
      </w:r>
      <w:r>
        <w:rPr>
          <w:rFonts w:ascii="Cambria" w:cs="Nirmala UI" w:eastAsia="Cambria" w:hAnsi="Cambria"/>
          <w:sz w:val="34"/>
          <w:szCs w:val="34"/>
        </w:rPr>
        <w:t xml:space="preserve">सावित्री</w:t>
      </w:r>
      <w:r>
        <w:rPr>
          <w:rFonts w:ascii="Cambria" w:cs="Nirmala UI" w:eastAsia="Cambria" w:hAnsi="Cambria"/>
        </w:rPr>
        <w:t xml:space="preserve">     </w:t>
      </w:r>
      <w:r>
        <w:rPr>
          <w:rFonts w:ascii="Cambria" w:cs="Nirmala UI" w:eastAsia="Cambria" w:hAnsi="Cambria"/>
          <w:b/>
          <w:bCs/>
          <w:color w:val="7B1E1E"/>
          <w:sz w:val="18"/>
          <w:szCs w:val="18"/>
        </w:rPr>
        <w:t xml:space="preserve">700 </w:t>
      </w:r>
      <w:r>
        <w:rPr>
          <w:rFonts w:ascii="Cambria" w:cs="Nirmala UI" w:eastAsia="Cambria" w:hAnsi="Cambria"/>
          <w:sz w:val="34"/>
          <w:szCs w:val="34"/>
        </w:rPr>
        <w:t xml:space="preserve">सच्-चिद्-आनन्द-रूपिणी</w:t>
      </w:r>
    </w:p>
    <w:p>
      <w:pPr>
        <w:spacing w:after="120"/>
      </w:pPr>
      <w:r>
        <w:rPr>
          <w:rFonts w:ascii="Cambria" w:cs="Nirmala UI" w:eastAsia="Cambria" w:hAnsi="Cambria"/>
          <w:color w:val="6A5242"/>
          <w:sz w:val="16"/>
          <w:szCs w:val="16"/>
        </w:rPr>
        <w:t xml:space="preserve">698 </w:t>
      </w:r>
      <w:r>
        <w:rPr>
          <w:rFonts w:ascii="Cambria" w:cs="Nirmala UI" w:eastAsia="Cambria" w:hAnsi="Cambria"/>
          <w:i/>
          <w:iCs/>
          <w:color w:val="6A5242"/>
          <w:sz w:val="25"/>
          <w:szCs w:val="25"/>
        </w:rPr>
        <w:t xml:space="preserve">sarvārtha-dātrī</w:t>
      </w:r>
      <w:r>
        <w:rPr>
          <w:rFonts w:ascii="Cambria" w:cs="Nirmala UI" w:eastAsia="Cambria" w:hAnsi="Cambria"/>
        </w:rPr>
        <w:t xml:space="preserve">     </w:t>
      </w:r>
      <w:r>
        <w:rPr>
          <w:rFonts w:ascii="Cambria" w:cs="Nirmala UI" w:eastAsia="Cambria" w:hAnsi="Cambria"/>
          <w:color w:val="6A5242"/>
          <w:sz w:val="16"/>
          <w:szCs w:val="16"/>
        </w:rPr>
        <w:t xml:space="preserve">699 </w:t>
      </w:r>
      <w:r>
        <w:rPr>
          <w:rFonts w:ascii="Cambria" w:cs="Nirmala UI" w:eastAsia="Cambria" w:hAnsi="Cambria"/>
          <w:i/>
          <w:iCs/>
          <w:color w:val="6A5242"/>
          <w:sz w:val="25"/>
          <w:szCs w:val="25"/>
        </w:rPr>
        <w:t xml:space="preserve">sāvitrī</w:t>
      </w:r>
      <w:r>
        <w:rPr>
          <w:rFonts w:ascii="Cambria" w:cs="Nirmala UI" w:eastAsia="Cambria" w:hAnsi="Cambria"/>
        </w:rPr>
        <w:t xml:space="preserve">     </w:t>
      </w:r>
      <w:r>
        <w:rPr>
          <w:rFonts w:ascii="Cambria" w:cs="Nirmala UI" w:eastAsia="Cambria" w:hAnsi="Cambria"/>
          <w:color w:val="6A5242"/>
          <w:sz w:val="16"/>
          <w:szCs w:val="16"/>
        </w:rPr>
        <w:t xml:space="preserve">700 </w:t>
      </w:r>
      <w:r>
        <w:rPr>
          <w:rFonts w:ascii="Cambria" w:cs="Nirmala UI" w:eastAsia="Cambria" w:hAnsi="Cambria"/>
          <w:i/>
          <w:iCs/>
          <w:color w:val="6A5242"/>
          <w:sz w:val="25"/>
          <w:szCs w:val="25"/>
        </w:rPr>
        <w:t xml:space="preserve">sac-cid-ānanda-rūpiṇī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695</w:t>
      </w:r>
      <w:r>
        <w:rPr>
          <w:rFonts w:ascii="Cambria" w:cs="Nirmala UI" w:eastAsia="Cambria" w:hAnsi="Cambria"/>
          <w:sz w:val="23"/>
          <w:szCs w:val="23"/>
        </w:rPr>
        <w:t xml:space="preserve">She who is consecrated (dīkṣitā)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696</w:t>
      </w:r>
      <w:r>
        <w:rPr>
          <w:rFonts w:ascii="Cambria" w:cs="Nirmala UI" w:eastAsia="Cambria" w:hAnsi="Cambria"/>
          <w:sz w:val="23"/>
          <w:szCs w:val="23"/>
        </w:rPr>
        <w:t xml:space="preserve">She who subdues the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697</w:t>
      </w:r>
      <w:r>
        <w:rPr>
          <w:rFonts w:ascii="Cambria" w:cs="Nirmala UI" w:eastAsia="Cambria" w:hAnsi="Cambria"/>
          <w:sz w:val="23"/>
          <w:szCs w:val="23"/>
        </w:rPr>
        <w:t xml:space="preserve">She who keeps all the worlds under Her control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698</w:t>
      </w:r>
      <w:r>
        <w:rPr>
          <w:rFonts w:ascii="Cambria" w:cs="Nirmala UI" w:eastAsia="Cambria" w:hAnsi="Cambria"/>
          <w:sz w:val="23"/>
          <w:szCs w:val="23"/>
        </w:rPr>
        <w:t xml:space="preserve">She who grants all desires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699</w:t>
      </w:r>
      <w:r>
        <w:rPr>
          <w:rFonts w:ascii="Cambria" w:cs="Nirmala UI" w:eastAsia="Cambria" w:hAnsi="Cambria"/>
          <w:sz w:val="23"/>
          <w:szCs w:val="23"/>
        </w:rPr>
        <w:t xml:space="preserve">She who is Sāvitrī, the impelling power of the Sun that brings the worlds forth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700</w:t>
      </w:r>
      <w:r>
        <w:rPr>
          <w:rFonts w:ascii="Cambria" w:cs="Nirmala UI" w:eastAsia="Cambria" w:hAnsi="Cambria"/>
          <w:sz w:val="23"/>
          <w:szCs w:val="23"/>
        </w:rPr>
        <w:t xml:space="preserve">She who is of the nature of existence, consciousness and bliss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695  </w:t>
            </w:r>
            <w:r>
              <w:rPr>
                <w:rFonts w:ascii="Cambria" w:cs="Nirmala UI" w:eastAsia="Cambria" w:hAnsi="Cambria"/>
                <w:color w:val="7B1E1E"/>
                <w:sz w:val="30"/>
                <w:szCs w:val="30"/>
              </w:rPr>
              <w:t xml:space="preserve">दीक्षिता</w:t>
            </w:r>
            <w:r>
              <w:rPr>
                <w:rFonts w:ascii="Cambria" w:cs="Nirmala UI" w:eastAsia="Cambria" w:hAnsi="Cambria"/>
              </w:rPr>
              <w:t xml:space="preserve">  </w:t>
            </w:r>
            <w:r>
              <w:rPr>
                <w:rFonts w:ascii="Cambria" w:cs="Nirmala UI" w:eastAsia="Cambria" w:hAnsi="Cambria"/>
                <w:i/>
                <w:iCs/>
                <w:color w:val="6A5242"/>
                <w:sz w:val="21"/>
                <w:szCs w:val="21"/>
              </w:rPr>
              <w:t xml:space="preserve">dīkṣitā</w:t>
            </w:r>
          </w:p>
        </w:tc>
      </w:tr>
      <w:tr>
        <w:trPr>
          <w:cantSplit/>
        </w:trPr>
        <w:tc>
          <w:tcPr>
            <w:tcW w:type="pct" w:w="36%"/>
          </w:tcPr>
          <w:p>
            <w:pPr>
              <w:spacing w:after="40"/>
            </w:pPr>
            <w:r>
              <w:rPr>
                <w:rFonts w:ascii="Cambria" w:cs="Nirmala UI" w:eastAsia="Cambria" w:hAnsi="Cambria"/>
                <w:sz w:val="30"/>
                <w:szCs w:val="30"/>
              </w:rPr>
              <w:t xml:space="preserve">दीक्षिता</w:t>
            </w:r>
            <w:r>
              <w:rPr>
                <w:rFonts w:ascii="Cambria" w:cs="Nirmala UI" w:eastAsia="Cambria" w:hAnsi="Cambria"/>
              </w:rPr>
              <w:br/>
              <w:t xml:space="preserve"/>
            </w:r>
            <w:r>
              <w:rPr>
                <w:rFonts w:ascii="Cambria" w:cs="Nirmala UI" w:eastAsia="Cambria" w:hAnsi="Cambria"/>
                <w:i/>
                <w:iCs/>
                <w:color w:val="6A5242"/>
                <w:sz w:val="21"/>
                <w:szCs w:val="21"/>
              </w:rPr>
              <w:t xml:space="preserve">dīkṣitā</w:t>
            </w:r>
          </w:p>
        </w:tc>
        <w:tc>
          <w:tcPr>
            <w:tcW w:type="pct" w:w="64%"/>
          </w:tcPr>
          <w:p>
            <w:pPr>
              <w:spacing w:after="40"/>
            </w:pPr>
            <w:r>
              <w:rPr>
                <w:rFonts w:ascii="Cambria" w:cs="Nirmala UI" w:eastAsia="Cambria" w:hAnsi="Cambria"/>
                <w:sz w:val="23"/>
                <w:szCs w:val="23"/>
              </w:rPr>
              <w:t xml:space="preserve">consecrated, initiated</w:t>
            </w:r>
            <w:r>
              <w:rPr>
                <w:rFonts w:ascii="Cambria" w:cs="Nirmala UI" w:eastAsia="Cambria" w:hAnsi="Cambria"/>
              </w:rPr>
              <w:br/>
              <w:t xml:space="preserve"/>
            </w:r>
            <w:r>
              <w:rPr>
                <w:rFonts w:ascii="Cambria" w:cs="Nirmala UI" w:eastAsia="Cambria" w:hAnsi="Cambria"/>
                <w:color w:val="6A5242"/>
                <w:sz w:val="19"/>
                <w:szCs w:val="19"/>
              </w:rPr>
              <w:t xml:space="preserve">√dīkṣ 'to consecrate oneself (for a rite)',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696  </w:t>
            </w:r>
            <w:r>
              <w:rPr>
                <w:rFonts w:ascii="Cambria" w:cs="Nirmala UI" w:eastAsia="Cambria" w:hAnsi="Cambria"/>
                <w:color w:val="7B1E1E"/>
                <w:sz w:val="30"/>
                <w:szCs w:val="30"/>
              </w:rPr>
              <w:t xml:space="preserve">दैत्यशमनी</w:t>
            </w:r>
            <w:r>
              <w:rPr>
                <w:rFonts w:ascii="Cambria" w:cs="Nirmala UI" w:eastAsia="Cambria" w:hAnsi="Cambria"/>
              </w:rPr>
              <w:t xml:space="preserve">  </w:t>
            </w:r>
            <w:r>
              <w:rPr>
                <w:rFonts w:ascii="Cambria" w:cs="Nirmala UI" w:eastAsia="Cambria" w:hAnsi="Cambria"/>
                <w:i/>
                <w:iCs/>
                <w:color w:val="6A5242"/>
                <w:sz w:val="21"/>
                <w:szCs w:val="21"/>
              </w:rPr>
              <w:t xml:space="preserve">daitya-śamanī</w:t>
            </w:r>
          </w:p>
        </w:tc>
      </w:tr>
      <w:tr>
        <w:trPr>
          <w:cantSplit/>
        </w:trPr>
        <w:tc>
          <w:tcPr>
            <w:tcW w:type="pct" w:w="36%"/>
          </w:tcPr>
          <w:p>
            <w:pPr>
              <w:spacing w:after="40"/>
            </w:pPr>
            <w:r>
              <w:rPr>
                <w:rFonts w:ascii="Cambria" w:cs="Nirmala UI" w:eastAsia="Cambria" w:hAnsi="Cambria"/>
                <w:sz w:val="30"/>
                <w:szCs w:val="30"/>
              </w:rPr>
              <w:t xml:space="preserve">दैत्य</w:t>
            </w:r>
            <w:r>
              <w:rPr>
                <w:rFonts w:ascii="Cambria" w:cs="Nirmala UI" w:eastAsia="Cambria" w:hAnsi="Cambria"/>
              </w:rPr>
              <w:br/>
              <w:t xml:space="preserve"/>
            </w:r>
            <w:r>
              <w:rPr>
                <w:rFonts w:ascii="Cambria" w:cs="Nirmala UI" w:eastAsia="Cambria" w:hAnsi="Cambria"/>
                <w:i/>
                <w:iCs/>
                <w:color w:val="6A5242"/>
                <w:sz w:val="21"/>
                <w:szCs w:val="21"/>
              </w:rPr>
              <w:t xml:space="preserve">daitya</w:t>
            </w:r>
          </w:p>
        </w:tc>
        <w:tc>
          <w:tcPr>
            <w:tcW w:type="pct" w:w="64%"/>
          </w:tcPr>
          <w:p>
            <w:pPr>
              <w:spacing w:after="40"/>
            </w:pPr>
            <w:r>
              <w:rPr>
                <w:rFonts w:ascii="Cambria" w:cs="Nirmala UI" w:eastAsia="Cambria" w:hAnsi="Cambria"/>
                <w:sz w:val="23"/>
                <w:szCs w:val="23"/>
              </w:rPr>
              <w:t xml:space="preserve">demon, a son of Diti</w:t>
            </w:r>
            <w:r>
              <w:rPr>
                <w:rFonts w:ascii="Cambria" w:cs="Nirmala UI" w:eastAsia="Cambria" w:hAnsi="Cambria"/>
              </w:rPr>
              <w:br/>
              <w:t xml:space="preserve"/>
            </w:r>
            <w:r>
              <w:rPr>
                <w:rFonts w:ascii="Cambria" w:cs="Nirmala UI" w:eastAsia="Cambria" w:hAnsi="Cambria"/>
                <w:color w:val="6A5242"/>
                <w:sz w:val="19"/>
                <w:szCs w:val="19"/>
              </w:rPr>
              <w:t xml:space="preserve">vṛddhi derivative of Diti, the demons' mother</w:t>
            </w:r>
          </w:p>
        </w:tc>
      </w:tr>
      <w:tr>
        <w:trPr>
          <w:cantSplit/>
        </w:trPr>
        <w:tc>
          <w:tcPr>
            <w:tcW w:type="pct" w:w="36%"/>
          </w:tcPr>
          <w:p>
            <w:pPr>
              <w:spacing w:after="40"/>
            </w:pPr>
            <w:r>
              <w:rPr>
                <w:rFonts w:ascii="Cambria" w:cs="Nirmala UI" w:eastAsia="Cambria" w:hAnsi="Cambria"/>
                <w:sz w:val="30"/>
                <w:szCs w:val="30"/>
              </w:rPr>
              <w:t xml:space="preserve">शमनी</w:t>
            </w:r>
            <w:r>
              <w:rPr>
                <w:rFonts w:ascii="Cambria" w:cs="Nirmala UI" w:eastAsia="Cambria" w:hAnsi="Cambria"/>
              </w:rPr>
              <w:br/>
              <w:t xml:space="preserve"/>
            </w:r>
            <w:r>
              <w:rPr>
                <w:rFonts w:ascii="Cambria" w:cs="Nirmala UI" w:eastAsia="Cambria" w:hAnsi="Cambria"/>
                <w:i/>
                <w:iCs/>
                <w:color w:val="6A5242"/>
                <w:sz w:val="21"/>
                <w:szCs w:val="21"/>
              </w:rPr>
              <w:t xml:space="preserve">śamanī</w:t>
            </w:r>
          </w:p>
        </w:tc>
        <w:tc>
          <w:tcPr>
            <w:tcW w:type="pct" w:w="64%"/>
          </w:tcPr>
          <w:p>
            <w:pPr>
              <w:spacing w:after="40"/>
            </w:pPr>
            <w:r>
              <w:rPr>
                <w:rFonts w:ascii="Cambria" w:cs="Nirmala UI" w:eastAsia="Cambria" w:hAnsi="Cambria"/>
                <w:sz w:val="23"/>
                <w:szCs w:val="23"/>
              </w:rPr>
              <w:t xml:space="preserve">quelling, subduing, destroying</w:t>
            </w:r>
            <w:r>
              <w:rPr>
                <w:rFonts w:ascii="Cambria" w:cs="Nirmala UI" w:eastAsia="Cambria" w:hAnsi="Cambria"/>
              </w:rPr>
              <w:br/>
              <w:t xml:space="preserve"/>
            </w:r>
            <w:r>
              <w:rPr>
                <w:rFonts w:ascii="Cambria" w:cs="Nirmala UI" w:eastAsia="Cambria" w:hAnsi="Cambria"/>
                <w:color w:val="6A5242"/>
                <w:sz w:val="19"/>
                <w:szCs w:val="19"/>
              </w:rPr>
              <w:t xml:space="preserve">causative of √śam 'to become calm' +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697  </w:t>
            </w:r>
            <w:r>
              <w:rPr>
                <w:rFonts w:ascii="Cambria" w:cs="Nirmala UI" w:eastAsia="Cambria" w:hAnsi="Cambria"/>
                <w:color w:val="7B1E1E"/>
                <w:sz w:val="30"/>
                <w:szCs w:val="30"/>
              </w:rPr>
              <w:t xml:space="preserve">सर्वलोकवशङ्करी</w:t>
            </w:r>
            <w:r>
              <w:rPr>
                <w:rFonts w:ascii="Cambria" w:cs="Nirmala UI" w:eastAsia="Cambria" w:hAnsi="Cambria"/>
              </w:rPr>
              <w:t xml:space="preserve">  </w:t>
            </w:r>
            <w:r>
              <w:rPr>
                <w:rFonts w:ascii="Cambria" w:cs="Nirmala UI" w:eastAsia="Cambria" w:hAnsi="Cambria"/>
                <w:i/>
                <w:iCs/>
                <w:color w:val="6A5242"/>
                <w:sz w:val="21"/>
                <w:szCs w:val="21"/>
              </w:rPr>
              <w:t xml:space="preserve">sarva-loka-vaśaṅkarī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वश</w:t>
            </w:r>
            <w:r>
              <w:rPr>
                <w:rFonts w:ascii="Cambria" w:cs="Nirmala UI" w:eastAsia="Cambria" w:hAnsi="Cambria"/>
              </w:rPr>
              <w:br/>
              <w:t xml:space="preserve"/>
            </w:r>
            <w:r>
              <w:rPr>
                <w:rFonts w:ascii="Cambria" w:cs="Nirmala UI" w:eastAsia="Cambria" w:hAnsi="Cambria"/>
                <w:i/>
                <w:iCs/>
                <w:color w:val="6A5242"/>
                <w:sz w:val="21"/>
                <w:szCs w:val="21"/>
              </w:rPr>
              <w:t xml:space="preserve">vaśa</w:t>
            </w:r>
          </w:p>
        </w:tc>
        <w:tc>
          <w:tcPr>
            <w:tcW w:type="pct" w:w="64%"/>
          </w:tcPr>
          <w:p>
            <w:pPr>
              <w:spacing w:after="40"/>
            </w:pPr>
            <w:r>
              <w:rPr>
                <w:rFonts w:ascii="Cambria" w:cs="Nirmala UI" w:eastAsia="Cambria" w:hAnsi="Cambria"/>
                <w:sz w:val="23"/>
                <w:szCs w:val="23"/>
              </w:rPr>
              <w:t xml:space="preserve">control, power, sway</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bringing about</w:t>
            </w:r>
            <w:r>
              <w:rPr>
                <w:rFonts w:ascii="Cambria" w:cs="Nirmala UI" w:eastAsia="Cambria" w:hAnsi="Cambria"/>
              </w:rPr>
              <w:br/>
              <w:t xml:space="preserve"/>
            </w:r>
            <w:r>
              <w:rPr>
                <w:rFonts w:ascii="Cambria" w:cs="Nirmala UI" w:eastAsia="Cambria" w:hAnsi="Cambria"/>
                <w:color w:val="6A5242"/>
                <w:sz w:val="19"/>
                <w:szCs w:val="19"/>
              </w:rPr>
              <w:t xml:space="preserve">√kṛ 'to do, make' + -a,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698  </w:t>
            </w:r>
            <w:r>
              <w:rPr>
                <w:rFonts w:ascii="Cambria" w:cs="Nirmala UI" w:eastAsia="Cambria" w:hAnsi="Cambria"/>
                <w:color w:val="7B1E1E"/>
                <w:sz w:val="30"/>
                <w:szCs w:val="30"/>
              </w:rPr>
              <w:t xml:space="preserve">सर्वार्थदात्री</w:t>
            </w:r>
            <w:r>
              <w:rPr>
                <w:rFonts w:ascii="Cambria" w:cs="Nirmala UI" w:eastAsia="Cambria" w:hAnsi="Cambria"/>
              </w:rPr>
              <w:t xml:space="preserve">  </w:t>
            </w:r>
            <w:r>
              <w:rPr>
                <w:rFonts w:ascii="Cambria" w:cs="Nirmala UI" w:eastAsia="Cambria" w:hAnsi="Cambria"/>
                <w:i/>
                <w:iCs/>
                <w:color w:val="6A5242"/>
                <w:sz w:val="21"/>
                <w:szCs w:val="21"/>
              </w:rPr>
              <w:t xml:space="preserve">sarvārtha-dātrī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aim, object of desire, wealth</w:t>
            </w:r>
          </w:p>
        </w:tc>
      </w:tr>
      <w:tr>
        <w:trPr>
          <w:cantSplit/>
        </w:trPr>
        <w:tc>
          <w:tcPr>
            <w:tcW w:type="pct" w:w="36%"/>
          </w:tcPr>
          <w:p>
            <w:pPr>
              <w:spacing w:after="40"/>
            </w:pPr>
            <w:r>
              <w:rPr>
                <w:rFonts w:ascii="Cambria" w:cs="Nirmala UI" w:eastAsia="Cambria" w:hAnsi="Cambria"/>
                <w:sz w:val="30"/>
                <w:szCs w:val="30"/>
              </w:rPr>
              <w:t xml:space="preserve">दात्री</w:t>
            </w:r>
            <w:r>
              <w:rPr>
                <w:rFonts w:ascii="Cambria" w:cs="Nirmala UI" w:eastAsia="Cambria" w:hAnsi="Cambria"/>
              </w:rPr>
              <w:br/>
              <w:t xml:space="preserve"/>
            </w:r>
            <w:r>
              <w:rPr>
                <w:rFonts w:ascii="Cambria" w:cs="Nirmala UI" w:eastAsia="Cambria" w:hAnsi="Cambria"/>
                <w:i/>
                <w:iCs/>
                <w:color w:val="6A5242"/>
                <w:sz w:val="21"/>
                <w:szCs w:val="21"/>
              </w:rPr>
              <w:t xml:space="preserve">dātrī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feminine of dātṛ, from √dā 'to give'</w:t>
            </w:r>
          </w:p>
        </w:tc>
      </w:tr>
      <w:tr>
        <w:trPr>
          <w:cantSplit/>
        </w:trPr>
        <w:tc>
          <w:tcPr>
            <w:gridSpan w:val="2"/>
          </w:tcPr>
          <w:p>
            <w:pPr>
              <w:spacing w:after="40" w:before="120"/>
            </w:pPr>
            <w:r>
              <w:rPr>
                <w:rFonts w:ascii="Cambria" w:cs="Nirmala UI" w:eastAsia="Cambria" w:hAnsi="Cambria"/>
                <w:b/>
                <w:bCs/>
                <w:color w:val="7B1E1E"/>
                <w:sz w:val="20"/>
                <w:szCs w:val="20"/>
              </w:rPr>
              <w:t xml:space="preserve">699  </w:t>
            </w:r>
            <w:r>
              <w:rPr>
                <w:rFonts w:ascii="Cambria" w:cs="Nirmala UI" w:eastAsia="Cambria" w:hAnsi="Cambria"/>
                <w:color w:val="7B1E1E"/>
                <w:sz w:val="30"/>
                <w:szCs w:val="30"/>
              </w:rPr>
              <w:t xml:space="preserve">सावित्री</w:t>
            </w:r>
            <w:r>
              <w:rPr>
                <w:rFonts w:ascii="Cambria" w:cs="Nirmala UI" w:eastAsia="Cambria" w:hAnsi="Cambria"/>
              </w:rPr>
              <w:t xml:space="preserve">  </w:t>
            </w:r>
            <w:r>
              <w:rPr>
                <w:rFonts w:ascii="Cambria" w:cs="Nirmala UI" w:eastAsia="Cambria" w:hAnsi="Cambria"/>
                <w:i/>
                <w:iCs/>
                <w:color w:val="6A5242"/>
                <w:sz w:val="21"/>
                <w:szCs w:val="21"/>
              </w:rPr>
              <w:t xml:space="preserve">sāvitrī</w:t>
            </w:r>
          </w:p>
        </w:tc>
      </w:tr>
      <w:tr>
        <w:trPr>
          <w:cantSplit/>
        </w:trPr>
        <w:tc>
          <w:tcPr>
            <w:tcW w:type="pct" w:w="36%"/>
          </w:tcPr>
          <w:p>
            <w:pPr>
              <w:spacing w:after="40"/>
            </w:pPr>
            <w:r>
              <w:rPr>
                <w:rFonts w:ascii="Cambria" w:cs="Nirmala UI" w:eastAsia="Cambria" w:hAnsi="Cambria"/>
                <w:sz w:val="30"/>
                <w:szCs w:val="30"/>
              </w:rPr>
              <w:t xml:space="preserve">सावित्री</w:t>
            </w:r>
            <w:r>
              <w:rPr>
                <w:rFonts w:ascii="Cambria" w:cs="Nirmala UI" w:eastAsia="Cambria" w:hAnsi="Cambria"/>
              </w:rPr>
              <w:br/>
              <w:t xml:space="preserve"/>
            </w:r>
            <w:r>
              <w:rPr>
                <w:rFonts w:ascii="Cambria" w:cs="Nirmala UI" w:eastAsia="Cambria" w:hAnsi="Cambria"/>
                <w:i/>
                <w:iCs/>
                <w:color w:val="6A5242"/>
                <w:sz w:val="21"/>
                <w:szCs w:val="21"/>
              </w:rPr>
              <w:t xml:space="preserve">sāvitrī</w:t>
            </w:r>
          </w:p>
        </w:tc>
        <w:tc>
          <w:tcPr>
            <w:tcW w:type="pct" w:w="64%"/>
          </w:tcPr>
          <w:p>
            <w:pPr>
              <w:spacing w:after="40"/>
            </w:pPr>
            <w:r>
              <w:rPr>
                <w:rFonts w:ascii="Cambria" w:cs="Nirmala UI" w:eastAsia="Cambria" w:hAnsi="Cambria"/>
                <w:sz w:val="23"/>
                <w:szCs w:val="23"/>
              </w:rPr>
              <w:t xml:space="preserve">belonging to Savitṛ, the Sun as Impeller; the Sāvitrī (Gāyatrī) verse</w:t>
            </w:r>
            <w:r>
              <w:rPr>
                <w:rFonts w:ascii="Cambria" w:cs="Nirmala UI" w:eastAsia="Cambria" w:hAnsi="Cambria"/>
              </w:rPr>
              <w:br/>
              <w:t xml:space="preserve"/>
            </w:r>
            <w:r>
              <w:rPr>
                <w:rFonts w:ascii="Cambria" w:cs="Nirmala UI" w:eastAsia="Cambria" w:hAnsi="Cambria"/>
                <w:color w:val="6A5242"/>
                <w:sz w:val="19"/>
                <w:szCs w:val="19"/>
              </w:rPr>
              <w:t xml:space="preserve">vṛddhi derivative of savitṛ, from √sū 'to impel, bring forth', feminine</w:t>
            </w:r>
          </w:p>
        </w:tc>
      </w:tr>
      <w:tr>
        <w:trPr>
          <w:cantSplit/>
        </w:trPr>
        <w:tc>
          <w:tcPr>
            <w:gridSpan w:val="2"/>
          </w:tcPr>
          <w:p>
            <w:pPr>
              <w:spacing w:after="40" w:before="120"/>
            </w:pPr>
            <w:r>
              <w:rPr>
                <w:rFonts w:ascii="Cambria" w:cs="Nirmala UI" w:eastAsia="Cambria" w:hAnsi="Cambria"/>
                <w:b/>
                <w:bCs/>
                <w:color w:val="7B1E1E"/>
                <w:sz w:val="20"/>
                <w:szCs w:val="20"/>
              </w:rPr>
              <w:t xml:space="preserve">700  </w:t>
            </w:r>
            <w:r>
              <w:rPr>
                <w:rFonts w:ascii="Cambria" w:cs="Nirmala UI" w:eastAsia="Cambria" w:hAnsi="Cambria"/>
                <w:color w:val="7B1E1E"/>
                <w:sz w:val="30"/>
                <w:szCs w:val="30"/>
              </w:rPr>
              <w:t xml:space="preserve">सच्चिदानन्दरूपिणी</w:t>
            </w:r>
            <w:r>
              <w:rPr>
                <w:rFonts w:ascii="Cambria" w:cs="Nirmala UI" w:eastAsia="Cambria" w:hAnsi="Cambria"/>
              </w:rPr>
              <w:t xml:space="preserve">  </w:t>
            </w:r>
            <w:r>
              <w:rPr>
                <w:rFonts w:ascii="Cambria" w:cs="Nirmala UI" w:eastAsia="Cambria" w:hAnsi="Cambria"/>
                <w:i/>
                <w:iCs/>
                <w:color w:val="6A5242"/>
                <w:sz w:val="21"/>
                <w:szCs w:val="21"/>
              </w:rPr>
              <w:t xml:space="preserve">sac-cid-ānanda-rūpiṇī</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being, existence, the real</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whose nature is</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695  </w:t>
      </w:r>
      <w:r>
        <w:rPr>
          <w:rFonts w:ascii="Cambria" w:cs="Nirmala UI" w:eastAsia="Cambria" w:hAnsi="Cambria"/>
        </w:rPr>
        <w:t xml:space="preserve">  </w:t>
      </w:r>
      <w:r>
        <w:rPr>
          <w:rFonts w:ascii="Cambria" w:cs="Nirmala UI" w:eastAsia="Cambria" w:hAnsi="Cambria"/>
          <w:color w:val="7B1E1E"/>
          <w:sz w:val="32"/>
          <w:szCs w:val="32"/>
        </w:rPr>
        <w:t xml:space="preserve">दीक्षिता</w:t>
      </w:r>
      <w:r>
        <w:rPr>
          <w:rFonts w:ascii="Cambria" w:cs="Nirmala UI" w:eastAsia="Cambria" w:hAnsi="Cambria"/>
        </w:rPr>
        <w:t xml:space="preserve">   </w:t>
      </w:r>
      <w:r>
        <w:rPr>
          <w:rFonts w:ascii="Cambria" w:cs="Nirmala UI" w:eastAsia="Cambria" w:hAnsi="Cambria"/>
          <w:i/>
          <w:iCs/>
          <w:color w:val="6A5242"/>
          <w:sz w:val="25"/>
          <w:szCs w:val="25"/>
        </w:rPr>
        <w:t xml:space="preserve">dīkṣitā</w:t>
      </w:r>
    </w:p>
    <w:p>
      <w:pPr>
        <w:keepNext/>
        <w:spacing w:after="80"/>
      </w:pPr>
      <w:r>
        <w:rPr>
          <w:rFonts w:ascii="Cambria" w:cs="Nirmala UI" w:eastAsia="Cambria" w:hAnsi="Cambria"/>
          <w:b/>
          <w:bCs/>
          <w:sz w:val="24"/>
          <w:szCs w:val="24"/>
        </w:rPr>
        <w:t xml:space="preserve">She who is consecrated (dīkṣitā)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both ways: She is the consecrated sacrificer of the cosmic rite, and She is the one in whom initiation (dīkṣā) resides and who gives it to the devotee, removing bondage.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participle is passive ('consecrated'), but the name is commonly explained as 'She who initiates', taking dīkṣitā as 'possessed of dīkṣā'; both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696  </w:t>
      </w:r>
      <w:r>
        <w:rPr>
          <w:rFonts w:ascii="Cambria" w:cs="Nirmala UI" w:eastAsia="Cambria" w:hAnsi="Cambria"/>
        </w:rPr>
        <w:t xml:space="preserve">  </w:t>
      </w:r>
      <w:r>
        <w:rPr>
          <w:rFonts w:ascii="Cambria" w:cs="Nirmala UI" w:eastAsia="Cambria" w:hAnsi="Cambria"/>
          <w:color w:val="7B1E1E"/>
          <w:sz w:val="32"/>
          <w:szCs w:val="32"/>
        </w:rPr>
        <w:t xml:space="preserve">दैत्यशमनी</w:t>
      </w:r>
      <w:r>
        <w:rPr>
          <w:rFonts w:ascii="Cambria" w:cs="Nirmala UI" w:eastAsia="Cambria" w:hAnsi="Cambria"/>
        </w:rPr>
        <w:t xml:space="preserve">   </w:t>
      </w:r>
      <w:r>
        <w:rPr>
          <w:rFonts w:ascii="Cambria" w:cs="Nirmala UI" w:eastAsia="Cambria" w:hAnsi="Cambria"/>
          <w:i/>
          <w:iCs/>
          <w:color w:val="6A5242"/>
          <w:sz w:val="25"/>
          <w:szCs w:val="25"/>
        </w:rPr>
        <w:t xml:space="preserve">daitya-śamanī</w:t>
      </w:r>
    </w:p>
    <w:p>
      <w:pPr>
        <w:keepNext/>
        <w:spacing w:after="80"/>
      </w:pPr>
      <w:r>
        <w:rPr>
          <w:rFonts w:ascii="Cambria" w:cs="Nirmala UI" w:eastAsia="Cambria" w:hAnsi="Cambria"/>
          <w:b/>
          <w:bCs/>
          <w:sz w:val="24"/>
          <w:szCs w:val="24"/>
        </w:rPr>
        <w:t xml:space="preserve">She who subdues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agent noun). </w:t>
      </w:r>
      <w:r>
        <w:rPr>
          <w:rFonts w:ascii="Cambria" w:cs="Nirmala UI" w:eastAsia="Cambria" w:hAnsi="Cambria"/>
          <w:sz w:val="22"/>
          <w:szCs w:val="22"/>
        </w:rPr>
        <w:t xml:space="preserve">śamanī 'one who quells' is an agent noun in -ana from the causative of √śam 'to be calm', feminine; daitya 'demon' stands to it as the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दैत्यानाम् शमनी दैत्यशमनी</w:t>
      </w:r>
      <w:r>
        <w:rPr>
          <w:rFonts w:ascii="Cambria" w:cs="Nirmala UI" w:eastAsia="Cambria" w:hAnsi="Cambria"/>
        </w:rPr>
        <w:br/>
        <w:t xml:space="preserve"/>
      </w:r>
      <w:r>
        <w:rPr>
          <w:rFonts w:ascii="Cambria" w:cs="Nirmala UI" w:eastAsia="Cambria" w:hAnsi="Cambria"/>
          <w:i/>
          <w:iCs/>
          <w:color w:val="6A5242"/>
          <w:sz w:val="21"/>
          <w:szCs w:val="21"/>
        </w:rPr>
        <w:t xml:space="preserve">daityānām śamanī daityaśamanī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Outwardly She destroys the demon hosts of the Purāṇas; inwardly She quells the demonic tendencies in the heart.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697  </w:t>
      </w:r>
      <w:r>
        <w:rPr>
          <w:rFonts w:ascii="Cambria" w:cs="Nirmala UI" w:eastAsia="Cambria" w:hAnsi="Cambria"/>
        </w:rPr>
        <w:t xml:space="preserve">  </w:t>
      </w:r>
      <w:r>
        <w:rPr>
          <w:rFonts w:ascii="Cambria" w:cs="Nirmala UI" w:eastAsia="Cambria" w:hAnsi="Cambria"/>
          <w:color w:val="7B1E1E"/>
          <w:sz w:val="32"/>
          <w:szCs w:val="32"/>
        </w:rPr>
        <w:t xml:space="preserve">सर्वलोकवशङ्करी</w:t>
      </w:r>
      <w:r>
        <w:rPr>
          <w:rFonts w:ascii="Cambria" w:cs="Nirmala UI" w:eastAsia="Cambria" w:hAnsi="Cambria"/>
        </w:rPr>
        <w:t xml:space="preserve">   </w:t>
      </w:r>
      <w:r>
        <w:rPr>
          <w:rFonts w:ascii="Cambria" w:cs="Nirmala UI" w:eastAsia="Cambria" w:hAnsi="Cambria"/>
          <w:i/>
          <w:iCs/>
          <w:color w:val="6A5242"/>
          <w:sz w:val="25"/>
          <w:szCs w:val="25"/>
        </w:rPr>
        <w:t xml:space="preserve">sarva-loka-vaśaṅkarī</w:t>
      </w:r>
    </w:p>
    <w:p>
      <w:pPr>
        <w:keepNext/>
        <w:spacing w:after="80"/>
      </w:pPr>
      <w:r>
        <w:rPr>
          <w:rFonts w:ascii="Cambria" w:cs="Nirmala UI" w:eastAsia="Cambria" w:hAnsi="Cambria"/>
          <w:b/>
          <w:bCs/>
          <w:sz w:val="24"/>
          <w:szCs w:val="24"/>
        </w:rPr>
        <w:t xml:space="preserve">She who keeps all the worlds under Her control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वशङ्करी = वशम् + करी (vaśam + karī) — the m (an augment inserted after the object, as in priyaṅkara) becomes anusvāra before a consonant (Pāṇini 8.3.23 mo 'nusvāraḥ) and then the nasal of the following k's class, ṅ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sarva-loka 'all the worlds' (karmadhāraya). (2) vaśaṅ-karī 'one who brings under control' (vaśa 'control' + kara from √kṛ, with the augment m after vaśa and the feminine -ī). (3) The worlds are the object of that action: 'She who brings all the worlds under Her sway'.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लोकाः सर्वलोकाः; सर्वलोकान् वशम् करोति इति सर्वलोकवशङ्करी</w:t>
      </w:r>
      <w:r>
        <w:rPr>
          <w:rFonts w:ascii="Cambria" w:cs="Nirmala UI" w:eastAsia="Cambria" w:hAnsi="Cambria"/>
        </w:rPr>
        <w:br/>
        <w:t xml:space="preserve"/>
      </w:r>
      <w:r>
        <w:rPr>
          <w:rFonts w:ascii="Cambria" w:cs="Nirmala UI" w:eastAsia="Cambria" w:hAnsi="Cambria"/>
          <w:i/>
          <w:iCs/>
          <w:color w:val="6A5242"/>
          <w:sz w:val="21"/>
          <w:szCs w:val="21"/>
        </w:rPr>
        <w:t xml:space="preserve">sarve lokāḥ sarvalokāḥ; sarvalokān vaśam karoti iti sarvalokavaśaṅkarī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beings move by Her will; in worship She is invoked to draw all to Her (vaśīkaraṇa), and the true subjugation is of one's own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698  </w:t>
      </w:r>
      <w:r>
        <w:rPr>
          <w:rFonts w:ascii="Cambria" w:cs="Nirmala UI" w:eastAsia="Cambria" w:hAnsi="Cambria"/>
        </w:rPr>
        <w:t xml:space="preserve">  </w:t>
      </w:r>
      <w:r>
        <w:rPr>
          <w:rFonts w:ascii="Cambria" w:cs="Nirmala UI" w:eastAsia="Cambria" w:hAnsi="Cambria"/>
          <w:color w:val="7B1E1E"/>
          <w:sz w:val="32"/>
          <w:szCs w:val="32"/>
        </w:rPr>
        <w:t xml:space="preserve">सर्वार्थदात्री</w:t>
      </w:r>
      <w:r>
        <w:rPr>
          <w:rFonts w:ascii="Cambria" w:cs="Nirmala UI" w:eastAsia="Cambria" w:hAnsi="Cambria"/>
        </w:rPr>
        <w:t xml:space="preserve">   </w:t>
      </w:r>
      <w:r>
        <w:rPr>
          <w:rFonts w:ascii="Cambria" w:cs="Nirmala UI" w:eastAsia="Cambria" w:hAnsi="Cambria"/>
          <w:i/>
          <w:iCs/>
          <w:color w:val="6A5242"/>
          <w:sz w:val="25"/>
          <w:szCs w:val="25"/>
        </w:rPr>
        <w:t xml:space="preserve">sarvārtha-dātrī</w:t>
      </w:r>
    </w:p>
    <w:p>
      <w:pPr>
        <w:keepNext/>
        <w:spacing w:after="80"/>
      </w:pPr>
      <w:r>
        <w:rPr>
          <w:rFonts w:ascii="Cambria" w:cs="Nirmala UI" w:eastAsia="Cambria" w:hAnsi="Cambria"/>
          <w:b/>
          <w:bCs/>
          <w:sz w:val="24"/>
          <w:szCs w:val="24"/>
        </w:rPr>
        <w:t xml:space="preserve">She who grants all desires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सर्वार्थ = सर्व + अर्थ (sarva + artha)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sarva-artha 'all aims, all things sought' (karmadhāraya). (2) dātrī 'giver' (agent noun in -tṛ from √dā, feminine) is the head and takes them as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अर्थाः सर्वार्थाः; सर्वार्थानाम् दात्री सर्वार्थदात्री</w:t>
      </w:r>
      <w:r>
        <w:rPr>
          <w:rFonts w:ascii="Cambria" w:cs="Nirmala UI" w:eastAsia="Cambria" w:hAnsi="Cambria"/>
        </w:rPr>
        <w:br/>
        <w:t xml:space="preserve"/>
      </w:r>
      <w:r>
        <w:rPr>
          <w:rFonts w:ascii="Cambria" w:cs="Nirmala UI" w:eastAsia="Cambria" w:hAnsi="Cambria"/>
          <w:i/>
          <w:iCs/>
          <w:color w:val="6A5242"/>
          <w:sz w:val="21"/>
          <w:szCs w:val="21"/>
        </w:rPr>
        <w:t xml:space="preserve">sarve arthāḥ sarvārthāḥ; sarvārthānām dātrī sarvārthadātrī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Artha is all that is sought; traditionally the name covers all four aims of life — dharma, artha, kāma and mokṣa.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699  </w:t>
      </w:r>
      <w:r>
        <w:rPr>
          <w:rFonts w:ascii="Cambria" w:cs="Nirmala UI" w:eastAsia="Cambria" w:hAnsi="Cambria"/>
        </w:rPr>
        <w:t xml:space="preserve">  </w:t>
      </w:r>
      <w:r>
        <w:rPr>
          <w:rFonts w:ascii="Cambria" w:cs="Nirmala UI" w:eastAsia="Cambria" w:hAnsi="Cambria"/>
          <w:color w:val="7B1E1E"/>
          <w:sz w:val="32"/>
          <w:szCs w:val="32"/>
        </w:rPr>
        <w:t xml:space="preserve">सावित्री</w:t>
      </w:r>
      <w:r>
        <w:rPr>
          <w:rFonts w:ascii="Cambria" w:cs="Nirmala UI" w:eastAsia="Cambria" w:hAnsi="Cambria"/>
        </w:rPr>
        <w:t xml:space="preserve">   </w:t>
      </w:r>
      <w:r>
        <w:rPr>
          <w:rFonts w:ascii="Cambria" w:cs="Nirmala UI" w:eastAsia="Cambria" w:hAnsi="Cambria"/>
          <w:i/>
          <w:iCs/>
          <w:color w:val="6A5242"/>
          <w:sz w:val="25"/>
          <w:szCs w:val="25"/>
        </w:rPr>
        <w:t xml:space="preserve">sāvitrī</w:t>
      </w:r>
    </w:p>
    <w:p>
      <w:pPr>
        <w:keepNext/>
        <w:spacing w:after="80"/>
      </w:pPr>
      <w:r>
        <w:rPr>
          <w:rFonts w:ascii="Cambria" w:cs="Nirmala UI" w:eastAsia="Cambria" w:hAnsi="Cambria"/>
          <w:b/>
          <w:bCs/>
          <w:sz w:val="24"/>
          <w:szCs w:val="24"/>
        </w:rPr>
        <w:t xml:space="preserve">She who is Sāvitrī, the impelling power of the Sun that brings the worlds forth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Sāvitrī is the Ṛgvedic verse to Savitṛ (the Gāyatrī) and its goddess; from the root √sū 'to bring forth' the name is read as the creative power that impels the universe.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700  </w:t>
      </w:r>
      <w:r>
        <w:rPr>
          <w:rFonts w:ascii="Cambria" w:cs="Nirmala UI" w:eastAsia="Cambria" w:hAnsi="Cambria"/>
        </w:rPr>
        <w:t xml:space="preserve">  </w:t>
      </w:r>
      <w:r>
        <w:rPr>
          <w:rFonts w:ascii="Cambria" w:cs="Nirmala UI" w:eastAsia="Cambria" w:hAnsi="Cambria"/>
          <w:color w:val="7B1E1E"/>
          <w:sz w:val="32"/>
          <w:szCs w:val="32"/>
        </w:rPr>
        <w:t xml:space="preserve">सच्चिदानन्दरूपिणी</w:t>
      </w:r>
      <w:r>
        <w:rPr>
          <w:rFonts w:ascii="Cambria" w:cs="Nirmala UI" w:eastAsia="Cambria" w:hAnsi="Cambria"/>
        </w:rPr>
        <w:t xml:space="preserve">   </w:t>
      </w:r>
      <w:r>
        <w:rPr>
          <w:rFonts w:ascii="Cambria" w:cs="Nirmala UI" w:eastAsia="Cambria" w:hAnsi="Cambria"/>
          <w:i/>
          <w:iCs/>
          <w:color w:val="6A5242"/>
          <w:sz w:val="25"/>
          <w:szCs w:val="25"/>
        </w:rPr>
        <w:t xml:space="preserve">sac-cid-ānanda-rūpiṇī</w:t>
      </w:r>
    </w:p>
    <w:p>
      <w:pPr>
        <w:keepNext/>
        <w:spacing w:after="80"/>
      </w:pPr>
      <w:r>
        <w:rPr>
          <w:rFonts w:ascii="Cambria" w:cs="Nirmala UI" w:eastAsia="Cambria" w:hAnsi="Cambria"/>
          <w:b/>
          <w:bCs/>
          <w:sz w:val="24"/>
          <w:szCs w:val="24"/>
        </w:rPr>
        <w:t xml:space="preserve">She who is of the nature of existence, consciousness and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सच्चित् = सत् + चित् (sat + cit) — ścutva: t becomes c before c (Pāṇini 8.4.40 stoḥ ścunā ścuḥ); चिदानन्द = चित् + आनन्द (cit + ānanda)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(over an inner samāhāra-dvandva). </w:t>
      </w:r>
      <w:r>
        <w:rPr>
          <w:rFonts w:ascii="Cambria" w:cs="Nirmala UI" w:eastAsia="Cambria" w:hAnsi="Cambria"/>
          <w:sz w:val="22"/>
          <w:szCs w:val="22"/>
        </w:rPr>
        <w:t xml:space="preserve">(1) sat-cit-ānanda 'being, consciousness and bliss' taken together as one whole (samāhāra-dvandva). (2) That whole is identified with rūpa 'form, nature' (karmadhāraya). (3) The possessive suffix -in makes 'She whose form is being-consciousness-bliss'.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 च चित् च आनन्दः च सच्चिदानन्दम्; सच्चिदानन्दम् एव रूपम् सच्चिदानन्दरूपम्; तत् अस्याः अस्ति इति सच्चिदानन्दरूपिणी</w:t>
      </w:r>
      <w:r>
        <w:rPr>
          <w:rFonts w:ascii="Cambria" w:cs="Nirmala UI" w:eastAsia="Cambria" w:hAnsi="Cambria"/>
        </w:rPr>
        <w:br/>
        <w:t xml:space="preserve"/>
      </w:r>
      <w:r>
        <w:rPr>
          <w:rFonts w:ascii="Cambria" w:cs="Nirmala UI" w:eastAsia="Cambria" w:hAnsi="Cambria"/>
          <w:i/>
          <w:iCs/>
          <w:color w:val="6A5242"/>
          <w:sz w:val="21"/>
          <w:szCs w:val="21"/>
        </w:rPr>
        <w:t xml:space="preserve">sat ca cit ca ānandaḥ ca saccidānandam; saccidānandam eva rūpam saccidānandarūpam; tat asyāḥ asti iti saccidānandarūpiṇī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Saccidānanda is the Vedāntic description of Brahman — not three qualities but one reality seen three ways — and She is that reality.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137</w:t>
      </w:r>
      <w:r>
        <w:rPr>
          <w:rFonts w:ascii="Cambria" w:cs="Nirmala UI" w:eastAsia="Cambria" w:hAnsi="Cambria"/>
          <w:color w:val="6A5242"/>
          <w:sz w:val="18"/>
          <w:szCs w:val="18"/>
        </w:rPr>
        <w:t xml:space="preserve">    names 701–707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देशकालापरिच्छिन्ना सर्वगा सर्वमोहिनी ।</w:t>
      </w:r>
      <w:r>
        <w:rPr>
          <w:rFonts w:ascii="Cambria" w:cs="Nirmala UI" w:eastAsia="Cambria" w:hAnsi="Cambria"/>
        </w:rPr>
        <w:br/>
        <w:t xml:space="preserve"/>
      </w:r>
      <w:r>
        <w:rPr>
          <w:rFonts w:ascii="Cambria" w:cs="Nirmala UI" w:eastAsia="Cambria" w:hAnsi="Cambria"/>
          <w:sz w:val="38"/>
          <w:szCs w:val="38"/>
        </w:rPr>
        <w:t xml:space="preserve">सरस्वती शास्त्रमयी गुहाम्बा गुह्यरूपिणी ॥ १३७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deśakālāparicchinnā sarvagā sarvamohinī |</w:t>
      </w:r>
      <w:r>
        <w:rPr>
          <w:rFonts w:ascii="Cambria" w:cs="Nirmala UI" w:eastAsia="Cambria" w:hAnsi="Cambria"/>
        </w:rPr>
        <w:br/>
        <w:t xml:space="preserve"/>
      </w:r>
      <w:r>
        <w:rPr>
          <w:rFonts w:ascii="Cambria" w:cs="Nirmala UI" w:eastAsia="Cambria" w:hAnsi="Cambria"/>
          <w:i/>
          <w:iCs/>
          <w:color w:val="6A5242"/>
          <w:sz w:val="25"/>
          <w:szCs w:val="25"/>
        </w:rPr>
        <w:t xml:space="preserve">sarasvatī śāstramayī guhāmbā guhyarūpiṇī || 137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701 </w:t>
      </w:r>
      <w:r>
        <w:rPr>
          <w:rFonts w:ascii="Cambria" w:cs="Nirmala UI" w:eastAsia="Cambria" w:hAnsi="Cambria"/>
          <w:sz w:val="34"/>
          <w:szCs w:val="34"/>
        </w:rPr>
        <w:t xml:space="preserve">देश-कालापरिच्छिन्ना</w:t>
      </w:r>
      <w:r>
        <w:rPr>
          <w:rFonts w:ascii="Cambria" w:cs="Nirmala UI" w:eastAsia="Cambria" w:hAnsi="Cambria"/>
        </w:rPr>
        <w:t xml:space="preserve">     </w:t>
      </w:r>
      <w:r>
        <w:rPr>
          <w:rFonts w:ascii="Cambria" w:cs="Nirmala UI" w:eastAsia="Cambria" w:hAnsi="Cambria"/>
          <w:b/>
          <w:bCs/>
          <w:color w:val="7B1E1E"/>
          <w:sz w:val="18"/>
          <w:szCs w:val="18"/>
        </w:rPr>
        <w:t xml:space="preserve">702 </w:t>
      </w:r>
      <w:r>
        <w:rPr>
          <w:rFonts w:ascii="Cambria" w:cs="Nirmala UI" w:eastAsia="Cambria" w:hAnsi="Cambria"/>
          <w:sz w:val="34"/>
          <w:szCs w:val="34"/>
        </w:rPr>
        <w:t xml:space="preserve">सर्व-गा</w:t>
      </w:r>
      <w:r>
        <w:rPr>
          <w:rFonts w:ascii="Cambria" w:cs="Nirmala UI" w:eastAsia="Cambria" w:hAnsi="Cambria"/>
        </w:rPr>
        <w:t xml:space="preserve">     </w:t>
      </w:r>
      <w:r>
        <w:rPr>
          <w:rFonts w:ascii="Cambria" w:cs="Nirmala UI" w:eastAsia="Cambria" w:hAnsi="Cambria"/>
          <w:b/>
          <w:bCs/>
          <w:color w:val="7B1E1E"/>
          <w:sz w:val="18"/>
          <w:szCs w:val="18"/>
        </w:rPr>
        <w:t xml:space="preserve">703 </w:t>
      </w:r>
      <w:r>
        <w:rPr>
          <w:rFonts w:ascii="Cambria" w:cs="Nirmala UI" w:eastAsia="Cambria" w:hAnsi="Cambria"/>
          <w:sz w:val="34"/>
          <w:szCs w:val="34"/>
        </w:rPr>
        <w:t xml:space="preserve">सर्व-मोहिनी</w:t>
      </w:r>
    </w:p>
    <w:p>
      <w:pPr>
        <w:spacing w:after="120"/>
      </w:pPr>
      <w:r>
        <w:rPr>
          <w:rFonts w:ascii="Cambria" w:cs="Nirmala UI" w:eastAsia="Cambria" w:hAnsi="Cambria"/>
          <w:color w:val="6A5242"/>
          <w:sz w:val="16"/>
          <w:szCs w:val="16"/>
        </w:rPr>
        <w:t xml:space="preserve">701 </w:t>
      </w:r>
      <w:r>
        <w:rPr>
          <w:rFonts w:ascii="Cambria" w:cs="Nirmala UI" w:eastAsia="Cambria" w:hAnsi="Cambria"/>
          <w:i/>
          <w:iCs/>
          <w:color w:val="6A5242"/>
          <w:sz w:val="25"/>
          <w:szCs w:val="25"/>
        </w:rPr>
        <w:t xml:space="preserve">deśa-kālāparicchinnā</w:t>
      </w:r>
      <w:r>
        <w:rPr>
          <w:rFonts w:ascii="Cambria" w:cs="Nirmala UI" w:eastAsia="Cambria" w:hAnsi="Cambria"/>
        </w:rPr>
        <w:t xml:space="preserve">     </w:t>
      </w:r>
      <w:r>
        <w:rPr>
          <w:rFonts w:ascii="Cambria" w:cs="Nirmala UI" w:eastAsia="Cambria" w:hAnsi="Cambria"/>
          <w:color w:val="6A5242"/>
          <w:sz w:val="16"/>
          <w:szCs w:val="16"/>
        </w:rPr>
        <w:t xml:space="preserve">702 </w:t>
      </w:r>
      <w:r>
        <w:rPr>
          <w:rFonts w:ascii="Cambria" w:cs="Nirmala UI" w:eastAsia="Cambria" w:hAnsi="Cambria"/>
          <w:i/>
          <w:iCs/>
          <w:color w:val="6A5242"/>
          <w:sz w:val="25"/>
          <w:szCs w:val="25"/>
        </w:rPr>
        <w:t xml:space="preserve">sarva-gā</w:t>
      </w:r>
      <w:r>
        <w:rPr>
          <w:rFonts w:ascii="Cambria" w:cs="Nirmala UI" w:eastAsia="Cambria" w:hAnsi="Cambria"/>
        </w:rPr>
        <w:t xml:space="preserve">     </w:t>
      </w:r>
      <w:r>
        <w:rPr>
          <w:rFonts w:ascii="Cambria" w:cs="Nirmala UI" w:eastAsia="Cambria" w:hAnsi="Cambria"/>
          <w:color w:val="6A5242"/>
          <w:sz w:val="16"/>
          <w:szCs w:val="16"/>
        </w:rPr>
        <w:t xml:space="preserve">703 </w:t>
      </w:r>
      <w:r>
        <w:rPr>
          <w:rFonts w:ascii="Cambria" w:cs="Nirmala UI" w:eastAsia="Cambria" w:hAnsi="Cambria"/>
          <w:i/>
          <w:iCs/>
          <w:color w:val="6A5242"/>
          <w:sz w:val="25"/>
          <w:szCs w:val="25"/>
        </w:rPr>
        <w:t xml:space="preserve">sarva-mohinī</w:t>
      </w:r>
    </w:p>
    <w:p>
      <w:pPr>
        <w:keepNext/>
        <w:spacing w:after="20" w:line="340"/>
      </w:pPr>
      <w:r>
        <w:rPr>
          <w:rFonts w:ascii="Cambria" w:cs="Nirmala UI" w:eastAsia="Cambria" w:hAnsi="Cambria"/>
          <w:b/>
          <w:bCs/>
          <w:color w:val="7B1E1E"/>
          <w:sz w:val="18"/>
          <w:szCs w:val="18"/>
        </w:rPr>
        <w:t xml:space="preserve">704 </w:t>
      </w:r>
      <w:r>
        <w:rPr>
          <w:rFonts w:ascii="Cambria" w:cs="Nirmala UI" w:eastAsia="Cambria" w:hAnsi="Cambria"/>
          <w:sz w:val="34"/>
          <w:szCs w:val="34"/>
        </w:rPr>
        <w:t xml:space="preserve">सरस्वती</w:t>
      </w:r>
      <w:r>
        <w:rPr>
          <w:rFonts w:ascii="Cambria" w:cs="Nirmala UI" w:eastAsia="Cambria" w:hAnsi="Cambria"/>
        </w:rPr>
        <w:t xml:space="preserve">     </w:t>
      </w:r>
      <w:r>
        <w:rPr>
          <w:rFonts w:ascii="Cambria" w:cs="Nirmala UI" w:eastAsia="Cambria" w:hAnsi="Cambria"/>
          <w:b/>
          <w:bCs/>
          <w:color w:val="7B1E1E"/>
          <w:sz w:val="18"/>
          <w:szCs w:val="18"/>
        </w:rPr>
        <w:t xml:space="preserve">705 </w:t>
      </w:r>
      <w:r>
        <w:rPr>
          <w:rFonts w:ascii="Cambria" w:cs="Nirmala UI" w:eastAsia="Cambria" w:hAnsi="Cambria"/>
          <w:sz w:val="34"/>
          <w:szCs w:val="34"/>
        </w:rPr>
        <w:t xml:space="preserve">शास्त्र-मयी</w:t>
      </w:r>
      <w:r>
        <w:rPr>
          <w:rFonts w:ascii="Cambria" w:cs="Nirmala UI" w:eastAsia="Cambria" w:hAnsi="Cambria"/>
        </w:rPr>
        <w:t xml:space="preserve">     </w:t>
      </w:r>
      <w:r>
        <w:rPr>
          <w:rFonts w:ascii="Cambria" w:cs="Nirmala UI" w:eastAsia="Cambria" w:hAnsi="Cambria"/>
          <w:b/>
          <w:bCs/>
          <w:color w:val="7B1E1E"/>
          <w:sz w:val="18"/>
          <w:szCs w:val="18"/>
        </w:rPr>
        <w:t xml:space="preserve">706 </w:t>
      </w:r>
      <w:r>
        <w:rPr>
          <w:rFonts w:ascii="Cambria" w:cs="Nirmala UI" w:eastAsia="Cambria" w:hAnsi="Cambria"/>
          <w:sz w:val="34"/>
          <w:szCs w:val="34"/>
        </w:rPr>
        <w:t xml:space="preserve">गुहाम्बा</w:t>
      </w:r>
      <w:r>
        <w:rPr>
          <w:rFonts w:ascii="Cambria" w:cs="Nirmala UI" w:eastAsia="Cambria" w:hAnsi="Cambria"/>
        </w:rPr>
        <w:t xml:space="preserve">     </w:t>
      </w:r>
      <w:r>
        <w:rPr>
          <w:rFonts w:ascii="Cambria" w:cs="Nirmala UI" w:eastAsia="Cambria" w:hAnsi="Cambria"/>
          <w:b/>
          <w:bCs/>
          <w:color w:val="7B1E1E"/>
          <w:sz w:val="18"/>
          <w:szCs w:val="18"/>
        </w:rPr>
        <w:t xml:space="preserve">707 </w:t>
      </w:r>
      <w:r>
        <w:rPr>
          <w:rFonts w:ascii="Cambria" w:cs="Nirmala UI" w:eastAsia="Cambria" w:hAnsi="Cambria"/>
          <w:sz w:val="34"/>
          <w:szCs w:val="34"/>
        </w:rPr>
        <w:t xml:space="preserve">गुह्य-रूपिणी</w:t>
      </w:r>
    </w:p>
    <w:p>
      <w:pPr>
        <w:spacing w:after="120"/>
      </w:pPr>
      <w:r>
        <w:rPr>
          <w:rFonts w:ascii="Cambria" w:cs="Nirmala UI" w:eastAsia="Cambria" w:hAnsi="Cambria"/>
          <w:color w:val="6A5242"/>
          <w:sz w:val="16"/>
          <w:szCs w:val="16"/>
        </w:rPr>
        <w:t xml:space="preserve">704 </w:t>
      </w:r>
      <w:r>
        <w:rPr>
          <w:rFonts w:ascii="Cambria" w:cs="Nirmala UI" w:eastAsia="Cambria" w:hAnsi="Cambria"/>
          <w:i/>
          <w:iCs/>
          <w:color w:val="6A5242"/>
          <w:sz w:val="25"/>
          <w:szCs w:val="25"/>
        </w:rPr>
        <w:t xml:space="preserve">sarasvatī</w:t>
      </w:r>
      <w:r>
        <w:rPr>
          <w:rFonts w:ascii="Cambria" w:cs="Nirmala UI" w:eastAsia="Cambria" w:hAnsi="Cambria"/>
        </w:rPr>
        <w:t xml:space="preserve">     </w:t>
      </w:r>
      <w:r>
        <w:rPr>
          <w:rFonts w:ascii="Cambria" w:cs="Nirmala UI" w:eastAsia="Cambria" w:hAnsi="Cambria"/>
          <w:color w:val="6A5242"/>
          <w:sz w:val="16"/>
          <w:szCs w:val="16"/>
        </w:rPr>
        <w:t xml:space="preserve">705 </w:t>
      </w:r>
      <w:r>
        <w:rPr>
          <w:rFonts w:ascii="Cambria" w:cs="Nirmala UI" w:eastAsia="Cambria" w:hAnsi="Cambria"/>
          <w:i/>
          <w:iCs/>
          <w:color w:val="6A5242"/>
          <w:sz w:val="25"/>
          <w:szCs w:val="25"/>
        </w:rPr>
        <w:t xml:space="preserve">śāstra-mayī</w:t>
      </w:r>
      <w:r>
        <w:rPr>
          <w:rFonts w:ascii="Cambria" w:cs="Nirmala UI" w:eastAsia="Cambria" w:hAnsi="Cambria"/>
        </w:rPr>
        <w:t xml:space="preserve">     </w:t>
      </w:r>
      <w:r>
        <w:rPr>
          <w:rFonts w:ascii="Cambria" w:cs="Nirmala UI" w:eastAsia="Cambria" w:hAnsi="Cambria"/>
          <w:color w:val="6A5242"/>
          <w:sz w:val="16"/>
          <w:szCs w:val="16"/>
        </w:rPr>
        <w:t xml:space="preserve">706 </w:t>
      </w:r>
      <w:r>
        <w:rPr>
          <w:rFonts w:ascii="Cambria" w:cs="Nirmala UI" w:eastAsia="Cambria" w:hAnsi="Cambria"/>
          <w:i/>
          <w:iCs/>
          <w:color w:val="6A5242"/>
          <w:sz w:val="25"/>
          <w:szCs w:val="25"/>
        </w:rPr>
        <w:t xml:space="preserve">guhāmbā</w:t>
      </w:r>
      <w:r>
        <w:rPr>
          <w:rFonts w:ascii="Cambria" w:cs="Nirmala UI" w:eastAsia="Cambria" w:hAnsi="Cambria"/>
        </w:rPr>
        <w:t xml:space="preserve">     </w:t>
      </w:r>
      <w:r>
        <w:rPr>
          <w:rFonts w:ascii="Cambria" w:cs="Nirmala UI" w:eastAsia="Cambria" w:hAnsi="Cambria"/>
          <w:color w:val="6A5242"/>
          <w:sz w:val="16"/>
          <w:szCs w:val="16"/>
        </w:rPr>
        <w:t xml:space="preserve">707 </w:t>
      </w:r>
      <w:r>
        <w:rPr>
          <w:rFonts w:ascii="Cambria" w:cs="Nirmala UI" w:eastAsia="Cambria" w:hAnsi="Cambria"/>
          <w:i/>
          <w:iCs/>
          <w:color w:val="6A5242"/>
          <w:sz w:val="25"/>
          <w:szCs w:val="25"/>
        </w:rPr>
        <w:t xml:space="preserve">guhya-rūpiṇī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701</w:t>
      </w:r>
      <w:r>
        <w:rPr>
          <w:rFonts w:ascii="Cambria" w:cs="Nirmala UI" w:eastAsia="Cambria" w:hAnsi="Cambria"/>
          <w:sz w:val="23"/>
          <w:szCs w:val="23"/>
        </w:rPr>
        <w:t xml:space="preserve">She who is not limited by space and time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702</w:t>
      </w:r>
      <w:r>
        <w:rPr>
          <w:rFonts w:ascii="Cambria" w:cs="Nirmala UI" w:eastAsia="Cambria" w:hAnsi="Cambria"/>
          <w:sz w:val="23"/>
          <w:szCs w:val="23"/>
        </w:rPr>
        <w:t xml:space="preserve">She who is all-pervading, present everywhere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703</w:t>
      </w:r>
      <w:r>
        <w:rPr>
          <w:rFonts w:ascii="Cambria" w:cs="Nirmala UI" w:eastAsia="Cambria" w:hAnsi="Cambria"/>
          <w:sz w:val="23"/>
          <w:szCs w:val="23"/>
        </w:rPr>
        <w:t xml:space="preserve">She who deludes all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704</w:t>
      </w:r>
      <w:r>
        <w:rPr>
          <w:rFonts w:ascii="Cambria" w:cs="Nirmala UI" w:eastAsia="Cambria" w:hAnsi="Cambria"/>
          <w:sz w:val="23"/>
          <w:szCs w:val="23"/>
        </w:rPr>
        <w:t xml:space="preserve">She who is Sarasvatī, the goddess of knowledge and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705</w:t>
      </w:r>
      <w:r>
        <w:rPr>
          <w:rFonts w:ascii="Cambria" w:cs="Nirmala UI" w:eastAsia="Cambria" w:hAnsi="Cambria"/>
          <w:sz w:val="23"/>
          <w:szCs w:val="23"/>
        </w:rPr>
        <w:t xml:space="preserve">She who consists of the scriptures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706</w:t>
      </w:r>
      <w:r>
        <w:rPr>
          <w:rFonts w:ascii="Cambria" w:cs="Nirmala UI" w:eastAsia="Cambria" w:hAnsi="Cambria"/>
          <w:sz w:val="23"/>
          <w:szCs w:val="23"/>
        </w:rPr>
        <w:t xml:space="preserve">She who is the mother of Guha (Skanda)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707</w:t>
      </w:r>
      <w:r>
        <w:rPr>
          <w:rFonts w:ascii="Cambria" w:cs="Nirmala UI" w:eastAsia="Cambria" w:hAnsi="Cambria"/>
          <w:sz w:val="23"/>
          <w:szCs w:val="23"/>
        </w:rPr>
        <w:t xml:space="preserve">She who has a secret form</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701  </w:t>
            </w:r>
            <w:r>
              <w:rPr>
                <w:rFonts w:ascii="Cambria" w:cs="Nirmala UI" w:eastAsia="Cambria" w:hAnsi="Cambria"/>
                <w:color w:val="7B1E1E"/>
                <w:sz w:val="30"/>
                <w:szCs w:val="30"/>
              </w:rPr>
              <w:t xml:space="preserve">देशकालापरिच्छिन्ना</w:t>
            </w:r>
            <w:r>
              <w:rPr>
                <w:rFonts w:ascii="Cambria" w:cs="Nirmala UI" w:eastAsia="Cambria" w:hAnsi="Cambria"/>
              </w:rPr>
              <w:t xml:space="preserve">  </w:t>
            </w:r>
            <w:r>
              <w:rPr>
                <w:rFonts w:ascii="Cambria" w:cs="Nirmala UI" w:eastAsia="Cambria" w:hAnsi="Cambria"/>
                <w:i/>
                <w:iCs/>
                <w:color w:val="6A5242"/>
                <w:sz w:val="21"/>
                <w:szCs w:val="21"/>
              </w:rPr>
              <w:t xml:space="preserve">deśa-kālāparicchinnā</w:t>
            </w:r>
          </w:p>
        </w:tc>
      </w:tr>
      <w:tr>
        <w:trPr>
          <w:cantSplit/>
        </w:trPr>
        <w:tc>
          <w:tcPr>
            <w:tcW w:type="pct" w:w="36%"/>
          </w:tcPr>
          <w:p>
            <w:pPr>
              <w:spacing w:after="40"/>
            </w:pPr>
            <w:r>
              <w:rPr>
                <w:rFonts w:ascii="Cambria" w:cs="Nirmala UI" w:eastAsia="Cambria" w:hAnsi="Cambria"/>
                <w:sz w:val="30"/>
                <w:szCs w:val="30"/>
              </w:rPr>
              <w:t xml:space="preserve">देश</w:t>
            </w:r>
            <w:r>
              <w:rPr>
                <w:rFonts w:ascii="Cambria" w:cs="Nirmala UI" w:eastAsia="Cambria" w:hAnsi="Cambria"/>
              </w:rPr>
              <w:br/>
              <w:t xml:space="preserve"/>
            </w:r>
            <w:r>
              <w:rPr>
                <w:rFonts w:ascii="Cambria" w:cs="Nirmala UI" w:eastAsia="Cambria" w:hAnsi="Cambria"/>
                <w:i/>
                <w:iCs/>
                <w:color w:val="6A5242"/>
                <w:sz w:val="21"/>
                <w:szCs w:val="21"/>
              </w:rPr>
              <w:t xml:space="preserve">deśa</w:t>
            </w:r>
          </w:p>
        </w:tc>
        <w:tc>
          <w:tcPr>
            <w:tcW w:type="pct" w:w="64%"/>
          </w:tcPr>
          <w:p>
            <w:pPr>
              <w:spacing w:after="40"/>
            </w:pPr>
            <w:r>
              <w:rPr>
                <w:rFonts w:ascii="Cambria" w:cs="Nirmala UI" w:eastAsia="Cambria" w:hAnsi="Cambria"/>
                <w:sz w:val="23"/>
                <w:szCs w:val="23"/>
              </w:rPr>
              <w:t xml:space="preserve">place, space</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kāla</w:t>
            </w:r>
          </w:p>
        </w:tc>
        <w:tc>
          <w:tcPr>
            <w:tcW w:type="pct" w:w="64%"/>
          </w:tcPr>
          <w:p>
            <w:pPr>
              <w:spacing w:after="40"/>
            </w:pPr>
            <w:r>
              <w:rPr>
                <w:rFonts w:ascii="Cambria" w:cs="Nirmala UI" w:eastAsia="Cambria" w:hAnsi="Cambria"/>
                <w:sz w:val="23"/>
                <w:szCs w:val="23"/>
              </w:rPr>
              <w:t xml:space="preserve">time</w:t>
            </w:r>
          </w:p>
        </w:tc>
      </w:tr>
      <w:tr>
        <w:trPr>
          <w:cantSplit/>
        </w:trPr>
        <w:tc>
          <w:tcPr>
            <w:tcW w:type="pct" w:w="36%"/>
          </w:tcPr>
          <w:p>
            <w:pPr>
              <w:spacing w:after="40"/>
            </w:pPr>
            <w:r>
              <w:rPr>
                <w:rFonts w:ascii="Cambria" w:cs="Nirmala UI" w:eastAsia="Cambria" w:hAnsi="Cambria"/>
                <w:sz w:val="30"/>
                <w:szCs w:val="30"/>
              </w:rPr>
              <w:t xml:space="preserve">अपरिच्छिन्ना</w:t>
            </w:r>
            <w:r>
              <w:rPr>
                <w:rFonts w:ascii="Cambria" w:cs="Nirmala UI" w:eastAsia="Cambria" w:hAnsi="Cambria"/>
              </w:rPr>
              <w:br/>
              <w:t xml:space="preserve"/>
            </w:r>
            <w:r>
              <w:rPr>
                <w:rFonts w:ascii="Cambria" w:cs="Nirmala UI" w:eastAsia="Cambria" w:hAnsi="Cambria"/>
                <w:i/>
                <w:iCs/>
                <w:color w:val="6A5242"/>
                <w:sz w:val="21"/>
                <w:szCs w:val="21"/>
              </w:rPr>
              <w:t xml:space="preserve">aparicchinnā</w:t>
            </w:r>
          </w:p>
        </w:tc>
        <w:tc>
          <w:tcPr>
            <w:tcW w:type="pct" w:w="64%"/>
          </w:tcPr>
          <w:p>
            <w:pPr>
              <w:spacing w:after="40"/>
            </w:pPr>
            <w:r>
              <w:rPr>
                <w:rFonts w:ascii="Cambria" w:cs="Nirmala UI" w:eastAsia="Cambria" w:hAnsi="Cambria"/>
                <w:sz w:val="23"/>
                <w:szCs w:val="23"/>
              </w:rPr>
              <w:t xml:space="preserve">unlimited, not bounded</w:t>
            </w:r>
            <w:r>
              <w:rPr>
                <w:rFonts w:ascii="Cambria" w:cs="Nirmala UI" w:eastAsia="Cambria" w:hAnsi="Cambria"/>
              </w:rPr>
              <w:br/>
              <w:t xml:space="preserve"/>
            </w:r>
            <w:r>
              <w:rPr>
                <w:rFonts w:ascii="Cambria" w:cs="Nirmala UI" w:eastAsia="Cambria" w:hAnsi="Cambria"/>
                <w:color w:val="6A5242"/>
                <w:sz w:val="19"/>
                <w:szCs w:val="19"/>
              </w:rPr>
              <w:t xml:space="preserve">a- 'not' + pari + √chid 'to cut',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702  </w:t>
            </w:r>
            <w:r>
              <w:rPr>
                <w:rFonts w:ascii="Cambria" w:cs="Nirmala UI" w:eastAsia="Cambria" w:hAnsi="Cambria"/>
                <w:color w:val="7B1E1E"/>
                <w:sz w:val="30"/>
                <w:szCs w:val="30"/>
              </w:rPr>
              <w:t xml:space="preserve">सर्वगा</w:t>
            </w:r>
            <w:r>
              <w:rPr>
                <w:rFonts w:ascii="Cambria" w:cs="Nirmala UI" w:eastAsia="Cambria" w:hAnsi="Cambria"/>
              </w:rPr>
              <w:t xml:space="preserve">  </w:t>
            </w:r>
            <w:r>
              <w:rPr>
                <w:rFonts w:ascii="Cambria" w:cs="Nirmala UI" w:eastAsia="Cambria" w:hAnsi="Cambria"/>
                <w:i/>
                <w:iCs/>
                <w:color w:val="6A5242"/>
                <w:sz w:val="21"/>
                <w:szCs w:val="21"/>
              </w:rPr>
              <w:t xml:space="preserve">sarva-gā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reaching</w:t>
            </w:r>
            <w:r>
              <w:rPr>
                <w:rFonts w:ascii="Cambria" w:cs="Nirmala UI" w:eastAsia="Cambria" w:hAnsi="Cambria"/>
              </w:rPr>
              <w:br/>
              <w:t xml:space="preserve"/>
            </w:r>
            <w:r>
              <w:rPr>
                <w:rFonts w:ascii="Cambria" w:cs="Nirmala UI" w:eastAsia="Cambria" w:hAnsi="Cambria"/>
                <w:color w:val="6A5242"/>
                <w:sz w:val="19"/>
                <w:szCs w:val="19"/>
              </w:rPr>
              <w:t xml:space="preserve">√gam 'to go'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703  </w:t>
            </w:r>
            <w:r>
              <w:rPr>
                <w:rFonts w:ascii="Cambria" w:cs="Nirmala UI" w:eastAsia="Cambria" w:hAnsi="Cambria"/>
                <w:color w:val="7B1E1E"/>
                <w:sz w:val="30"/>
                <w:szCs w:val="30"/>
              </w:rPr>
              <w:t xml:space="preserve">सर्वमोहिनी</w:t>
            </w:r>
            <w:r>
              <w:rPr>
                <w:rFonts w:ascii="Cambria" w:cs="Nirmala UI" w:eastAsia="Cambria" w:hAnsi="Cambria"/>
              </w:rPr>
              <w:t xml:space="preserve">  </w:t>
            </w:r>
            <w:r>
              <w:rPr>
                <w:rFonts w:ascii="Cambria" w:cs="Nirmala UI" w:eastAsia="Cambria" w:hAnsi="Cambria"/>
                <w:i/>
                <w:iCs/>
                <w:color w:val="6A5242"/>
                <w:sz w:val="21"/>
                <w:szCs w:val="21"/>
              </w:rPr>
              <w:t xml:space="preserve">sarva-mohinī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मोहिनी</w:t>
            </w:r>
            <w:r>
              <w:rPr>
                <w:rFonts w:ascii="Cambria" w:cs="Nirmala UI" w:eastAsia="Cambria" w:hAnsi="Cambria"/>
              </w:rPr>
              <w:br/>
              <w:t xml:space="preserve"/>
            </w:r>
            <w:r>
              <w:rPr>
                <w:rFonts w:ascii="Cambria" w:cs="Nirmala UI" w:eastAsia="Cambria" w:hAnsi="Cambria"/>
                <w:i/>
                <w:iCs/>
                <w:color w:val="6A5242"/>
                <w:sz w:val="21"/>
                <w:szCs w:val="21"/>
              </w:rPr>
              <w:t xml:space="preserve">mohinī</w:t>
            </w:r>
          </w:p>
        </w:tc>
        <w:tc>
          <w:tcPr>
            <w:tcW w:type="pct" w:w="64%"/>
          </w:tcPr>
          <w:p>
            <w:pPr>
              <w:spacing w:after="40"/>
            </w:pPr>
            <w:r>
              <w:rPr>
                <w:rFonts w:ascii="Cambria" w:cs="Nirmala UI" w:eastAsia="Cambria" w:hAnsi="Cambria"/>
                <w:sz w:val="23"/>
                <w:szCs w:val="23"/>
              </w:rPr>
              <w:t xml:space="preserve">deluding, bewitching, enchanting</w:t>
            </w:r>
            <w:r>
              <w:rPr>
                <w:rFonts w:ascii="Cambria" w:cs="Nirmala UI" w:eastAsia="Cambria" w:hAnsi="Cambria"/>
              </w:rPr>
              <w:br/>
              <w:t xml:space="preserve"/>
            </w:r>
            <w:r>
              <w:rPr>
                <w:rFonts w:ascii="Cambria" w:cs="Nirmala UI" w:eastAsia="Cambria" w:hAnsi="Cambria"/>
                <w:color w:val="6A5242"/>
                <w:sz w:val="19"/>
                <w:szCs w:val="19"/>
              </w:rPr>
              <w:t xml:space="preserve">causative of √muh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704  </w:t>
            </w:r>
            <w:r>
              <w:rPr>
                <w:rFonts w:ascii="Cambria" w:cs="Nirmala UI" w:eastAsia="Cambria" w:hAnsi="Cambria"/>
                <w:color w:val="7B1E1E"/>
                <w:sz w:val="30"/>
                <w:szCs w:val="30"/>
              </w:rPr>
              <w:t xml:space="preserve">सरस्वती</w:t>
            </w:r>
            <w:r>
              <w:rPr>
                <w:rFonts w:ascii="Cambria" w:cs="Nirmala UI" w:eastAsia="Cambria" w:hAnsi="Cambria"/>
              </w:rPr>
              <w:t xml:space="preserve">  </w:t>
            </w:r>
            <w:r>
              <w:rPr>
                <w:rFonts w:ascii="Cambria" w:cs="Nirmala UI" w:eastAsia="Cambria" w:hAnsi="Cambria"/>
                <w:i/>
                <w:iCs/>
                <w:color w:val="6A5242"/>
                <w:sz w:val="21"/>
                <w:szCs w:val="21"/>
              </w:rPr>
              <w:t xml:space="preserve">sarasvatī</w:t>
            </w:r>
          </w:p>
        </w:tc>
      </w:tr>
      <w:tr>
        <w:trPr>
          <w:cantSplit/>
        </w:trPr>
        <w:tc>
          <w:tcPr>
            <w:tcW w:type="pct" w:w="36%"/>
          </w:tcPr>
          <w:p>
            <w:pPr>
              <w:spacing w:after="40"/>
            </w:pPr>
            <w:r>
              <w:rPr>
                <w:rFonts w:ascii="Cambria" w:cs="Nirmala UI" w:eastAsia="Cambria" w:hAnsi="Cambria"/>
                <w:sz w:val="30"/>
                <w:szCs w:val="30"/>
              </w:rPr>
              <w:t xml:space="preserve">सरस्वती</w:t>
            </w:r>
            <w:r>
              <w:rPr>
                <w:rFonts w:ascii="Cambria" w:cs="Nirmala UI" w:eastAsia="Cambria" w:hAnsi="Cambria"/>
              </w:rPr>
              <w:br/>
              <w:t xml:space="preserve"/>
            </w:r>
            <w:r>
              <w:rPr>
                <w:rFonts w:ascii="Cambria" w:cs="Nirmala UI" w:eastAsia="Cambria" w:hAnsi="Cambria"/>
                <w:i/>
                <w:iCs/>
                <w:color w:val="6A5242"/>
                <w:sz w:val="21"/>
                <w:szCs w:val="21"/>
              </w:rPr>
              <w:t xml:space="preserve">sarasvatī</w:t>
            </w:r>
          </w:p>
        </w:tc>
        <w:tc>
          <w:tcPr>
            <w:tcW w:type="pct" w:w="64%"/>
          </w:tcPr>
          <w:p>
            <w:pPr>
              <w:spacing w:after="40"/>
            </w:pPr>
            <w:r>
              <w:rPr>
                <w:rFonts w:ascii="Cambria" w:cs="Nirmala UI" w:eastAsia="Cambria" w:hAnsi="Cambria"/>
                <w:sz w:val="23"/>
                <w:szCs w:val="23"/>
              </w:rPr>
              <w:t xml:space="preserve">Sarasvatī, goddess of learning and speech; 'she who has pools (of water)'</w:t>
            </w:r>
            <w:r>
              <w:rPr>
                <w:rFonts w:ascii="Cambria" w:cs="Nirmala UI" w:eastAsia="Cambria" w:hAnsi="Cambria"/>
              </w:rPr>
              <w:br/>
              <w:t xml:space="preserve"/>
            </w:r>
            <w:r>
              <w:rPr>
                <w:rFonts w:ascii="Cambria" w:cs="Nirmala UI" w:eastAsia="Cambria" w:hAnsi="Cambria"/>
                <w:color w:val="6A5242"/>
                <w:sz w:val="19"/>
                <w:szCs w:val="19"/>
              </w:rPr>
              <w:t xml:space="preserve">saras 'pool, lake' + the possessive suffix -vat,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705  </w:t>
            </w:r>
            <w:r>
              <w:rPr>
                <w:rFonts w:ascii="Cambria" w:cs="Nirmala UI" w:eastAsia="Cambria" w:hAnsi="Cambria"/>
                <w:color w:val="7B1E1E"/>
                <w:sz w:val="30"/>
                <w:szCs w:val="30"/>
              </w:rPr>
              <w:t xml:space="preserve">शास्त्रमयी</w:t>
            </w:r>
            <w:r>
              <w:rPr>
                <w:rFonts w:ascii="Cambria" w:cs="Nirmala UI" w:eastAsia="Cambria" w:hAnsi="Cambria"/>
              </w:rPr>
              <w:t xml:space="preserve">  </w:t>
            </w:r>
            <w:r>
              <w:rPr>
                <w:rFonts w:ascii="Cambria" w:cs="Nirmala UI" w:eastAsia="Cambria" w:hAnsi="Cambria"/>
                <w:i/>
                <w:iCs/>
                <w:color w:val="6A5242"/>
                <w:sz w:val="21"/>
                <w:szCs w:val="21"/>
              </w:rPr>
              <w:t xml:space="preserve">śāstra-mayī</w:t>
            </w:r>
          </w:p>
        </w:tc>
      </w:tr>
      <w:tr>
        <w:trPr>
          <w:cantSplit/>
        </w:trPr>
        <w:tc>
          <w:tcPr>
            <w:tcW w:type="pct" w:w="36%"/>
          </w:tcPr>
          <w:p>
            <w:pPr>
              <w:spacing w:after="40"/>
            </w:pPr>
            <w:r>
              <w:rPr>
                <w:rFonts w:ascii="Cambria" w:cs="Nirmala UI" w:eastAsia="Cambria" w:hAnsi="Cambria"/>
                <w:sz w:val="30"/>
                <w:szCs w:val="30"/>
              </w:rPr>
              <w:t xml:space="preserve">शास्त्रमयी</w:t>
            </w:r>
            <w:r>
              <w:rPr>
                <w:rFonts w:ascii="Cambria" w:cs="Nirmala UI" w:eastAsia="Cambria" w:hAnsi="Cambria"/>
              </w:rPr>
              <w:br/>
              <w:t xml:space="preserve"/>
            </w:r>
            <w:r>
              <w:rPr>
                <w:rFonts w:ascii="Cambria" w:cs="Nirmala UI" w:eastAsia="Cambria" w:hAnsi="Cambria"/>
                <w:i/>
                <w:iCs/>
                <w:color w:val="6A5242"/>
                <w:sz w:val="21"/>
                <w:szCs w:val="21"/>
              </w:rPr>
              <w:t xml:space="preserve">śāstramayī</w:t>
            </w:r>
          </w:p>
        </w:tc>
        <w:tc>
          <w:tcPr>
            <w:tcW w:type="pct" w:w="64%"/>
          </w:tcPr>
          <w:p>
            <w:pPr>
              <w:spacing w:after="40"/>
            </w:pPr>
            <w:r>
              <w:rPr>
                <w:rFonts w:ascii="Cambria" w:cs="Nirmala UI" w:eastAsia="Cambria" w:hAnsi="Cambria"/>
                <w:sz w:val="23"/>
                <w:szCs w:val="23"/>
              </w:rPr>
              <w:t xml:space="preserve">consisting of the scriptures, made of śāstra</w:t>
            </w:r>
            <w:r>
              <w:rPr>
                <w:rFonts w:ascii="Cambria" w:cs="Nirmala UI" w:eastAsia="Cambria" w:hAnsi="Cambria"/>
              </w:rPr>
              <w:br/>
              <w:t xml:space="preserve"/>
            </w:r>
            <w:r>
              <w:rPr>
                <w:rFonts w:ascii="Cambria" w:cs="Nirmala UI" w:eastAsia="Cambria" w:hAnsi="Cambria"/>
                <w:color w:val="6A5242"/>
                <w:sz w:val="19"/>
                <w:szCs w:val="19"/>
              </w:rPr>
              <w:t xml:space="preserve">śāstra 'teaching, scripture' + the suffix -maya 'consisting of',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706  </w:t>
            </w:r>
            <w:r>
              <w:rPr>
                <w:rFonts w:ascii="Cambria" w:cs="Nirmala UI" w:eastAsia="Cambria" w:hAnsi="Cambria"/>
                <w:color w:val="7B1E1E"/>
                <w:sz w:val="30"/>
                <w:szCs w:val="30"/>
              </w:rPr>
              <w:t xml:space="preserve">गुहाम्बा</w:t>
            </w:r>
            <w:r>
              <w:rPr>
                <w:rFonts w:ascii="Cambria" w:cs="Nirmala UI" w:eastAsia="Cambria" w:hAnsi="Cambria"/>
              </w:rPr>
              <w:t xml:space="preserve">  </w:t>
            </w:r>
            <w:r>
              <w:rPr>
                <w:rFonts w:ascii="Cambria" w:cs="Nirmala UI" w:eastAsia="Cambria" w:hAnsi="Cambria"/>
                <w:i/>
                <w:iCs/>
                <w:color w:val="6A5242"/>
                <w:sz w:val="21"/>
                <w:szCs w:val="21"/>
              </w:rPr>
              <w:t xml:space="preserve">guhāmbā</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guha</w:t>
            </w:r>
          </w:p>
        </w:tc>
        <w:tc>
          <w:tcPr>
            <w:tcW w:type="pct" w:w="64%"/>
          </w:tcPr>
          <w:p>
            <w:pPr>
              <w:spacing w:after="40"/>
            </w:pPr>
            <w:r>
              <w:rPr>
                <w:rFonts w:ascii="Cambria" w:cs="Nirmala UI" w:eastAsia="Cambria" w:hAnsi="Cambria"/>
                <w:sz w:val="23"/>
                <w:szCs w:val="23"/>
              </w:rPr>
              <w:t xml:space="preserve">Guha, Skanda (Kārttikeya)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707  </w:t>
            </w:r>
            <w:r>
              <w:rPr>
                <w:rFonts w:ascii="Cambria" w:cs="Nirmala UI" w:eastAsia="Cambria" w:hAnsi="Cambria"/>
                <w:color w:val="7B1E1E"/>
                <w:sz w:val="30"/>
                <w:szCs w:val="30"/>
              </w:rPr>
              <w:t xml:space="preserve">गुह्यरूपिणी</w:t>
            </w:r>
            <w:r>
              <w:rPr>
                <w:rFonts w:ascii="Cambria" w:cs="Nirmala UI" w:eastAsia="Cambria" w:hAnsi="Cambria"/>
              </w:rPr>
              <w:t xml:space="preserve">  </w:t>
            </w:r>
            <w:r>
              <w:rPr>
                <w:rFonts w:ascii="Cambria" w:cs="Nirmala UI" w:eastAsia="Cambria" w:hAnsi="Cambria"/>
                <w:i/>
                <w:iCs/>
                <w:color w:val="6A5242"/>
                <w:sz w:val="21"/>
                <w:szCs w:val="21"/>
              </w:rPr>
              <w:t xml:space="preserve">guhya-rūpiṇī</w:t>
            </w:r>
          </w:p>
        </w:tc>
      </w:tr>
      <w:tr>
        <w:trPr>
          <w:cantSplit/>
        </w:trPr>
        <w:tc>
          <w:tcPr>
            <w:tcW w:type="pct" w:w="36%"/>
          </w:tcPr>
          <w:p>
            <w:pPr>
              <w:spacing w:after="40"/>
            </w:pPr>
            <w:r>
              <w:rPr>
                <w:rFonts w:ascii="Cambria" w:cs="Nirmala UI" w:eastAsia="Cambria" w:hAnsi="Cambria"/>
                <w:sz w:val="30"/>
                <w:szCs w:val="30"/>
              </w:rPr>
              <w:t xml:space="preserve">गुह्य</w:t>
            </w:r>
            <w:r>
              <w:rPr>
                <w:rFonts w:ascii="Cambria" w:cs="Nirmala UI" w:eastAsia="Cambria" w:hAnsi="Cambria"/>
              </w:rPr>
              <w:br/>
              <w:t xml:space="preserve"/>
            </w:r>
            <w:r>
              <w:rPr>
                <w:rFonts w:ascii="Cambria" w:cs="Nirmala UI" w:eastAsia="Cambria" w:hAnsi="Cambria"/>
                <w:i/>
                <w:iCs/>
                <w:color w:val="6A5242"/>
                <w:sz w:val="21"/>
                <w:szCs w:val="21"/>
              </w:rPr>
              <w:t xml:space="preserve">guhya</w:t>
            </w:r>
          </w:p>
        </w:tc>
        <w:tc>
          <w:tcPr>
            <w:tcW w:type="pct" w:w="64%"/>
          </w:tcPr>
          <w:p>
            <w:pPr>
              <w:spacing w:after="40"/>
            </w:pPr>
            <w:r>
              <w:rPr>
                <w:rFonts w:ascii="Cambria" w:cs="Nirmala UI" w:eastAsia="Cambria" w:hAnsi="Cambria"/>
                <w:sz w:val="23"/>
                <w:szCs w:val="23"/>
              </w:rPr>
              <w:t xml:space="preserve">secret, hidden</w:t>
            </w:r>
            <w:r>
              <w:rPr>
                <w:rFonts w:ascii="Cambria" w:cs="Nirmala UI" w:eastAsia="Cambria" w:hAnsi="Cambria"/>
              </w:rPr>
              <w:br/>
              <w:t xml:space="preserve"/>
            </w:r>
            <w:r>
              <w:rPr>
                <w:rFonts w:ascii="Cambria" w:cs="Nirmala UI" w:eastAsia="Cambria" w:hAnsi="Cambria"/>
                <w:color w:val="6A5242"/>
                <w:sz w:val="19"/>
                <w:szCs w:val="19"/>
              </w:rPr>
              <w:t xml:space="preserve">√guh 'to hide', gerundive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701  </w:t>
      </w:r>
      <w:r>
        <w:rPr>
          <w:rFonts w:ascii="Cambria" w:cs="Nirmala UI" w:eastAsia="Cambria" w:hAnsi="Cambria"/>
        </w:rPr>
        <w:t xml:space="preserve">  </w:t>
      </w:r>
      <w:r>
        <w:rPr>
          <w:rFonts w:ascii="Cambria" w:cs="Nirmala UI" w:eastAsia="Cambria" w:hAnsi="Cambria"/>
          <w:color w:val="7B1E1E"/>
          <w:sz w:val="32"/>
          <w:szCs w:val="32"/>
        </w:rPr>
        <w:t xml:space="preserve">देशकालापरिच्छिन्ना</w:t>
      </w:r>
      <w:r>
        <w:rPr>
          <w:rFonts w:ascii="Cambria" w:cs="Nirmala UI" w:eastAsia="Cambria" w:hAnsi="Cambria"/>
        </w:rPr>
        <w:t xml:space="preserve">   </w:t>
      </w:r>
      <w:r>
        <w:rPr>
          <w:rFonts w:ascii="Cambria" w:cs="Nirmala UI" w:eastAsia="Cambria" w:hAnsi="Cambria"/>
          <w:i/>
          <w:iCs/>
          <w:color w:val="6A5242"/>
          <w:sz w:val="25"/>
          <w:szCs w:val="25"/>
        </w:rPr>
        <w:t xml:space="preserve">deśa-kālāparicchinnā</w:t>
      </w:r>
    </w:p>
    <w:p>
      <w:pPr>
        <w:keepNext/>
        <w:spacing w:after="80"/>
      </w:pPr>
      <w:r>
        <w:rPr>
          <w:rFonts w:ascii="Cambria" w:cs="Nirmala UI" w:eastAsia="Cambria" w:hAnsi="Cambria"/>
          <w:b/>
          <w:bCs/>
          <w:sz w:val="24"/>
          <w:szCs w:val="24"/>
        </w:rPr>
        <w:t xml:space="preserve">She who is not limited by space and time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कालापरिच्छिन्ना = काल + अपरिच्छिन्ना (kāla + aparicchinnā) — savarṇa-dīrgha: a + a → ā (Pāṇini 6.1.101 akaḥ savarṇe dīrghaḥ); परिच्छिन्ना = परि + छिन्ना (pari + chinnā) — a short vowel before ch takes the augment t (Pāṇini 6.1.73 che ca), which becomes c by ścutva (8.4.40): pari + chinnā → paricchinnā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dvandva and nañ-tatpuruṣa). </w:t>
      </w:r>
      <w:r>
        <w:rPr>
          <w:rFonts w:ascii="Cambria" w:cs="Nirmala UI" w:eastAsia="Cambria" w:hAnsi="Cambria"/>
          <w:sz w:val="22"/>
          <w:szCs w:val="22"/>
        </w:rPr>
        <w:t xml:space="preserve">(1) deśa-kāla 'space and time' (itaretara-dvandva). (2) a-paricchinnā 'not limited, not cut off' (nañ-tatpuruṣa on the participle of pari + √chid). (3) The pair stands in the instrumental of agent: 'not limited by space and time'.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देशः च कालः च देशकालौ; न परिच्छिन्ना अपरिच्छिन्ना; देशकालाभ्याम् अपरिच्छिन्ना देशकालापरिच्छिन्ना</w:t>
      </w:r>
      <w:r>
        <w:rPr>
          <w:rFonts w:ascii="Cambria" w:cs="Nirmala UI" w:eastAsia="Cambria" w:hAnsi="Cambria"/>
        </w:rPr>
        <w:br/>
        <w:t xml:space="preserve"/>
      </w:r>
      <w:r>
        <w:rPr>
          <w:rFonts w:ascii="Cambria" w:cs="Nirmala UI" w:eastAsia="Cambria" w:hAnsi="Cambria"/>
          <w:i/>
          <w:iCs/>
          <w:color w:val="6A5242"/>
          <w:sz w:val="21"/>
          <w:szCs w:val="21"/>
        </w:rPr>
        <w:t xml:space="preserve">deśaḥ ca kālaḥ ca deśakālau; na paricchinnā aparicchinnā; deśakālābhyām aparicchinnā deśakālāparicchinnā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Whatever is in space and time is bounded; She, the ground of space and time, is bounded by neither — present everywhere and at every moment.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702  </w:t>
      </w:r>
      <w:r>
        <w:rPr>
          <w:rFonts w:ascii="Cambria" w:cs="Nirmala UI" w:eastAsia="Cambria" w:hAnsi="Cambria"/>
        </w:rPr>
        <w:t xml:space="preserve">  </w:t>
      </w:r>
      <w:r>
        <w:rPr>
          <w:rFonts w:ascii="Cambria" w:cs="Nirmala UI" w:eastAsia="Cambria" w:hAnsi="Cambria"/>
          <w:color w:val="7B1E1E"/>
          <w:sz w:val="32"/>
          <w:szCs w:val="32"/>
        </w:rPr>
        <w:t xml:space="preserve">सर्वगा</w:t>
      </w:r>
      <w:r>
        <w:rPr>
          <w:rFonts w:ascii="Cambria" w:cs="Nirmala UI" w:eastAsia="Cambria" w:hAnsi="Cambria"/>
        </w:rPr>
        <w:t xml:space="preserve">   </w:t>
      </w:r>
      <w:r>
        <w:rPr>
          <w:rFonts w:ascii="Cambria" w:cs="Nirmala UI" w:eastAsia="Cambria" w:hAnsi="Cambria"/>
          <w:i/>
          <w:iCs/>
          <w:color w:val="6A5242"/>
          <w:sz w:val="25"/>
          <w:szCs w:val="25"/>
        </w:rPr>
        <w:t xml:space="preserve">sarva-gā</w:t>
      </w:r>
    </w:p>
    <w:p>
      <w:pPr>
        <w:keepNext/>
        <w:spacing w:after="80"/>
      </w:pPr>
      <w:r>
        <w:rPr>
          <w:rFonts w:ascii="Cambria" w:cs="Nirmala UI" w:eastAsia="Cambria" w:hAnsi="Cambria"/>
          <w:b/>
          <w:bCs/>
          <w:sz w:val="24"/>
          <w:szCs w:val="24"/>
        </w:rPr>
        <w:t xml:space="preserve">She who is all-pervading, present everywhere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-ga 'going' from √gam (suffix ḍa after sarva and similar words, Pāṇini 3.2.48 antātyantādhvadūrapārasarvānanteṣu ḍaḥ), feminine -gā; sarva is its object: 'going to all, reaching everything'.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सर्वम् गच्छति इति सर्वगा</w:t>
      </w:r>
      <w:r>
        <w:rPr>
          <w:rFonts w:ascii="Cambria" w:cs="Nirmala UI" w:eastAsia="Cambria" w:hAnsi="Cambria"/>
        </w:rPr>
        <w:br/>
        <w:t xml:space="preserve"/>
      </w:r>
      <w:r>
        <w:rPr>
          <w:rFonts w:ascii="Cambria" w:cs="Nirmala UI" w:eastAsia="Cambria" w:hAnsi="Cambria"/>
          <w:i/>
          <w:iCs/>
          <w:color w:val="6A5242"/>
          <w:sz w:val="21"/>
          <w:szCs w:val="21"/>
        </w:rPr>
        <w:t xml:space="preserve">sarvam gacchati iti sarvagā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pervades every world and every being, moving and unmoving, as the one consciousness in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703  </w:t>
      </w:r>
      <w:r>
        <w:rPr>
          <w:rFonts w:ascii="Cambria" w:cs="Nirmala UI" w:eastAsia="Cambria" w:hAnsi="Cambria"/>
        </w:rPr>
        <w:t xml:space="preserve">  </w:t>
      </w:r>
      <w:r>
        <w:rPr>
          <w:rFonts w:ascii="Cambria" w:cs="Nirmala UI" w:eastAsia="Cambria" w:hAnsi="Cambria"/>
          <w:color w:val="7B1E1E"/>
          <w:sz w:val="32"/>
          <w:szCs w:val="32"/>
        </w:rPr>
        <w:t xml:space="preserve">सर्वमोहिनी</w:t>
      </w:r>
      <w:r>
        <w:rPr>
          <w:rFonts w:ascii="Cambria" w:cs="Nirmala UI" w:eastAsia="Cambria" w:hAnsi="Cambria"/>
        </w:rPr>
        <w:t xml:space="preserve">   </w:t>
      </w:r>
      <w:r>
        <w:rPr>
          <w:rFonts w:ascii="Cambria" w:cs="Nirmala UI" w:eastAsia="Cambria" w:hAnsi="Cambria"/>
          <w:i/>
          <w:iCs/>
          <w:color w:val="6A5242"/>
          <w:sz w:val="25"/>
          <w:szCs w:val="25"/>
        </w:rPr>
        <w:t xml:space="preserve">sarva-mohinī</w:t>
      </w:r>
    </w:p>
    <w:p>
      <w:pPr>
        <w:keepNext/>
        <w:spacing w:after="80"/>
      </w:pPr>
      <w:r>
        <w:rPr>
          <w:rFonts w:ascii="Cambria" w:cs="Nirmala UI" w:eastAsia="Cambria" w:hAnsi="Cambria"/>
          <w:b/>
          <w:bCs/>
          <w:sz w:val="24"/>
          <w:szCs w:val="24"/>
        </w:rPr>
        <w:t xml:space="preserve">She who deludes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mohinī 'deluding, enchanting' is an agent noun in -in from the causative of √muh 'to be bewildered', feminine; it governs sarva 'all'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सर्वान् मोहयति इति सर्वमोहिनी</w:t>
      </w:r>
      <w:r>
        <w:rPr>
          <w:rFonts w:ascii="Cambria" w:cs="Nirmala UI" w:eastAsia="Cambria" w:hAnsi="Cambria"/>
        </w:rPr>
        <w:br/>
        <w:t xml:space="preserve"/>
      </w:r>
      <w:r>
        <w:rPr>
          <w:rFonts w:ascii="Cambria" w:cs="Nirmala UI" w:eastAsia="Cambria" w:hAnsi="Cambria"/>
          <w:i/>
          <w:iCs/>
          <w:color w:val="6A5242"/>
          <w:sz w:val="21"/>
          <w:szCs w:val="21"/>
        </w:rPr>
        <w:t xml:space="preserve">sarvān mohayati iti sarvamohinī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By Her Māyā even the wise are bewildered; the same power that binds is withdrawn by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704  </w:t>
      </w:r>
      <w:r>
        <w:rPr>
          <w:rFonts w:ascii="Cambria" w:cs="Nirmala UI" w:eastAsia="Cambria" w:hAnsi="Cambria"/>
        </w:rPr>
        <w:t xml:space="preserve">  </w:t>
      </w:r>
      <w:r>
        <w:rPr>
          <w:rFonts w:ascii="Cambria" w:cs="Nirmala UI" w:eastAsia="Cambria" w:hAnsi="Cambria"/>
          <w:color w:val="7B1E1E"/>
          <w:sz w:val="32"/>
          <w:szCs w:val="32"/>
        </w:rPr>
        <w:t xml:space="preserve">सरस्वती</w:t>
      </w:r>
      <w:r>
        <w:rPr>
          <w:rFonts w:ascii="Cambria" w:cs="Nirmala UI" w:eastAsia="Cambria" w:hAnsi="Cambria"/>
        </w:rPr>
        <w:t xml:space="preserve">   </w:t>
      </w:r>
      <w:r>
        <w:rPr>
          <w:rFonts w:ascii="Cambria" w:cs="Nirmala UI" w:eastAsia="Cambria" w:hAnsi="Cambria"/>
          <w:i/>
          <w:iCs/>
          <w:color w:val="6A5242"/>
          <w:sz w:val="25"/>
          <w:szCs w:val="25"/>
        </w:rPr>
        <w:t xml:space="preserve">sarasvatī</w:t>
      </w:r>
    </w:p>
    <w:p>
      <w:pPr>
        <w:keepNext/>
        <w:spacing w:after="80"/>
      </w:pPr>
      <w:r>
        <w:rPr>
          <w:rFonts w:ascii="Cambria" w:cs="Nirmala UI" w:eastAsia="Cambria" w:hAnsi="Cambria"/>
          <w:b/>
          <w:bCs/>
          <w:sz w:val="24"/>
          <w:szCs w:val="24"/>
        </w:rPr>
        <w:t xml:space="preserve">She who is Sarasvatī, the goddess of knowledge and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Sarasvatī is the river-goddess of the Ṛgveda who became the goddess of speech and learning; She is that flowing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705  </w:t>
      </w:r>
      <w:r>
        <w:rPr>
          <w:rFonts w:ascii="Cambria" w:cs="Nirmala UI" w:eastAsia="Cambria" w:hAnsi="Cambria"/>
        </w:rPr>
        <w:t xml:space="preserve">  </w:t>
      </w:r>
      <w:r>
        <w:rPr>
          <w:rFonts w:ascii="Cambria" w:cs="Nirmala UI" w:eastAsia="Cambria" w:hAnsi="Cambria"/>
          <w:color w:val="7B1E1E"/>
          <w:sz w:val="32"/>
          <w:szCs w:val="32"/>
        </w:rPr>
        <w:t xml:space="preserve">शास्त्रमयी</w:t>
      </w:r>
      <w:r>
        <w:rPr>
          <w:rFonts w:ascii="Cambria" w:cs="Nirmala UI" w:eastAsia="Cambria" w:hAnsi="Cambria"/>
        </w:rPr>
        <w:t xml:space="preserve">   </w:t>
      </w:r>
      <w:r>
        <w:rPr>
          <w:rFonts w:ascii="Cambria" w:cs="Nirmala UI" w:eastAsia="Cambria" w:hAnsi="Cambria"/>
          <w:i/>
          <w:iCs/>
          <w:color w:val="6A5242"/>
          <w:sz w:val="25"/>
          <w:szCs w:val="25"/>
        </w:rPr>
        <w:t xml:space="preserve">śāstra-mayī</w:t>
      </w:r>
    </w:p>
    <w:p>
      <w:pPr>
        <w:keepNext/>
        <w:spacing w:after="80"/>
      </w:pPr>
      <w:r>
        <w:rPr>
          <w:rFonts w:ascii="Cambria" w:cs="Nirmala UI" w:eastAsia="Cambria" w:hAnsi="Cambria"/>
          <w:b/>
          <w:bCs/>
          <w:sz w:val="24"/>
          <w:szCs w:val="24"/>
        </w:rPr>
        <w:t xml:space="preserve">She who consists of the scriptures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scriptures are Her form; traditionally the sciences and sacred texts are described as Her limbs.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706  </w:t>
      </w:r>
      <w:r>
        <w:rPr>
          <w:rFonts w:ascii="Cambria" w:cs="Nirmala UI" w:eastAsia="Cambria" w:hAnsi="Cambria"/>
        </w:rPr>
        <w:t xml:space="preserve">  </w:t>
      </w:r>
      <w:r>
        <w:rPr>
          <w:rFonts w:ascii="Cambria" w:cs="Nirmala UI" w:eastAsia="Cambria" w:hAnsi="Cambria"/>
          <w:color w:val="7B1E1E"/>
          <w:sz w:val="32"/>
          <w:szCs w:val="32"/>
        </w:rPr>
        <w:t xml:space="preserve">गुहाम्बा</w:t>
      </w:r>
      <w:r>
        <w:rPr>
          <w:rFonts w:ascii="Cambria" w:cs="Nirmala UI" w:eastAsia="Cambria" w:hAnsi="Cambria"/>
        </w:rPr>
        <w:t xml:space="preserve">   </w:t>
      </w:r>
      <w:r>
        <w:rPr>
          <w:rFonts w:ascii="Cambria" w:cs="Nirmala UI" w:eastAsia="Cambria" w:hAnsi="Cambria"/>
          <w:i/>
          <w:iCs/>
          <w:color w:val="6A5242"/>
          <w:sz w:val="25"/>
          <w:szCs w:val="25"/>
        </w:rPr>
        <w:t xml:space="preserve">guhāmbā</w:t>
      </w:r>
    </w:p>
    <w:p>
      <w:pPr>
        <w:keepNext/>
        <w:spacing w:after="80"/>
      </w:pPr>
      <w:r>
        <w:rPr>
          <w:rFonts w:ascii="Cambria" w:cs="Nirmala UI" w:eastAsia="Cambria" w:hAnsi="Cambria"/>
          <w:b/>
          <w:bCs/>
          <w:sz w:val="24"/>
          <w:szCs w:val="24"/>
        </w:rPr>
        <w:t xml:space="preserve">She who is the mother of Guha (Skanda)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गुहाम्बा = गुह + अम्बा (guha + ambā) — savarṇa-dīrgha: a + a → ā (Pāṇini 6.1.101 akaḥ savarṇe dīrghaḥ); the same surface results from guhā + ambā (ā + a → ā), which gives the second reading</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saptamī-tatpuruṣa). </w:t>
      </w:r>
      <w:r>
        <w:rPr>
          <w:rFonts w:ascii="Cambria" w:cs="Nirmala UI" w:eastAsia="Cambria" w:hAnsi="Cambria"/>
          <w:sz w:val="22"/>
          <w:szCs w:val="22"/>
        </w:rPr>
        <w:t xml:space="preserve">ambā 'mother' is the head. With guha 'Skanda' in the genitive: 'the mother of Guha'. With guhā 'cave' in the locative: 'the mother in the cave (of the heart)'. The fused long ā hides whether the first member is guha or guhā.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गुहस्य अम्बा गुहाम्बा; अथवा गुहायाम् अम्बा गुहाम्बा</w:t>
      </w:r>
      <w:r>
        <w:rPr>
          <w:rFonts w:ascii="Cambria" w:cs="Nirmala UI" w:eastAsia="Cambria" w:hAnsi="Cambria"/>
        </w:rPr>
        <w:br/>
        <w:t xml:space="preserve"/>
      </w:r>
      <w:r>
        <w:rPr>
          <w:rFonts w:ascii="Cambria" w:cs="Nirmala UI" w:eastAsia="Cambria" w:hAnsi="Cambria"/>
          <w:i/>
          <w:iCs/>
          <w:color w:val="6A5242"/>
          <w:sz w:val="21"/>
          <w:szCs w:val="21"/>
        </w:rPr>
        <w:t xml:space="preserve">guhasya ambā guhāmbā; athavā guhāyām ambā guhāmbā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She is the mother of Skanda; read as guhā, She is the Mother hidden in the cave of the heart, where the Upaniṣads place the 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fused ā allows guha 'Skanda' or guhā 'cave'; both readings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707  </w:t>
      </w:r>
      <w:r>
        <w:rPr>
          <w:rFonts w:ascii="Cambria" w:cs="Nirmala UI" w:eastAsia="Cambria" w:hAnsi="Cambria"/>
        </w:rPr>
        <w:t xml:space="preserve">  </w:t>
      </w:r>
      <w:r>
        <w:rPr>
          <w:rFonts w:ascii="Cambria" w:cs="Nirmala UI" w:eastAsia="Cambria" w:hAnsi="Cambria"/>
          <w:color w:val="7B1E1E"/>
          <w:sz w:val="32"/>
          <w:szCs w:val="32"/>
        </w:rPr>
        <w:t xml:space="preserve">गुह्यरूपिणी</w:t>
      </w:r>
      <w:r>
        <w:rPr>
          <w:rFonts w:ascii="Cambria" w:cs="Nirmala UI" w:eastAsia="Cambria" w:hAnsi="Cambria"/>
        </w:rPr>
        <w:t xml:space="preserve">   </w:t>
      </w:r>
      <w:r>
        <w:rPr>
          <w:rFonts w:ascii="Cambria" w:cs="Nirmala UI" w:eastAsia="Cambria" w:hAnsi="Cambria"/>
          <w:i/>
          <w:iCs/>
          <w:color w:val="6A5242"/>
          <w:sz w:val="25"/>
          <w:szCs w:val="25"/>
        </w:rPr>
        <w:t xml:space="preserve">guhya-rūpiṇī</w:t>
      </w:r>
    </w:p>
    <w:p>
      <w:pPr>
        <w:keepNext/>
        <w:spacing w:after="80"/>
      </w:pPr>
      <w:r>
        <w:rPr>
          <w:rFonts w:ascii="Cambria" w:cs="Nirmala UI" w:eastAsia="Cambria" w:hAnsi="Cambria"/>
          <w:b/>
          <w:bCs/>
          <w:sz w:val="24"/>
          <w:szCs w:val="24"/>
        </w:rPr>
        <w:t xml:space="preserve">She who has a secret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guhya 'secret' qualifies rūpa 'form' (karmadhāraya). (2) The possessive suffix -in makes 'She who has a secret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गुह्यम् रूपम् गुह्यरूपम्; तत् अस्याः अस्ति इति गुह्यरूपिणी</w:t>
      </w:r>
      <w:r>
        <w:rPr>
          <w:rFonts w:ascii="Cambria" w:cs="Nirmala UI" w:eastAsia="Cambria" w:hAnsi="Cambria"/>
        </w:rPr>
        <w:br/>
        <w:t xml:space="preserve"/>
      </w:r>
      <w:r>
        <w:rPr>
          <w:rFonts w:ascii="Cambria" w:cs="Nirmala UI" w:eastAsia="Cambria" w:hAnsi="Cambria"/>
          <w:i/>
          <w:iCs/>
          <w:color w:val="6A5242"/>
          <w:sz w:val="21"/>
          <w:szCs w:val="21"/>
        </w:rPr>
        <w:t xml:space="preserve">guhyam rūpam guhyarūpam; tat asyāḥ asti iti guhyarūpiṇī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true form is hidden from the senses and revealed only in the teacher's instruction and within; Her mantra and its inner sense are kept secret in Śrīvidyā.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138</w:t>
      </w:r>
      <w:r>
        <w:rPr>
          <w:rFonts w:ascii="Cambria" w:cs="Nirmala UI" w:eastAsia="Cambria" w:hAnsi="Cambria"/>
          <w:color w:val="6A5242"/>
          <w:sz w:val="18"/>
          <w:szCs w:val="18"/>
        </w:rPr>
        <w:t xml:space="preserve">    names 708–713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सर्वोपाधिविनिर्मुक्ता सदाशिवपतिव्रता ।</w:t>
      </w:r>
      <w:r>
        <w:rPr>
          <w:rFonts w:ascii="Cambria" w:cs="Nirmala UI" w:eastAsia="Cambria" w:hAnsi="Cambria"/>
        </w:rPr>
        <w:br/>
        <w:t xml:space="preserve"/>
      </w:r>
      <w:r>
        <w:rPr>
          <w:rFonts w:ascii="Cambria" w:cs="Nirmala UI" w:eastAsia="Cambria" w:hAnsi="Cambria"/>
          <w:sz w:val="38"/>
          <w:szCs w:val="38"/>
        </w:rPr>
        <w:t xml:space="preserve">सम्प्रदायेश्वरी साध्वी गुरुमण्डलरूपिणी ॥ १३८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sarvopādhivinirmuktā sadāśivapativratā |</w:t>
      </w:r>
      <w:r>
        <w:rPr>
          <w:rFonts w:ascii="Cambria" w:cs="Nirmala UI" w:eastAsia="Cambria" w:hAnsi="Cambria"/>
        </w:rPr>
        <w:br/>
        <w:t xml:space="preserve"/>
      </w:r>
      <w:r>
        <w:rPr>
          <w:rFonts w:ascii="Cambria" w:cs="Nirmala UI" w:eastAsia="Cambria" w:hAnsi="Cambria"/>
          <w:i/>
          <w:iCs/>
          <w:color w:val="6A5242"/>
          <w:sz w:val="25"/>
          <w:szCs w:val="25"/>
        </w:rPr>
        <w:t xml:space="preserve">sampradāyeśvarī sādhvī gurumaṇḍalarūpiṇī || 138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708 </w:t>
      </w:r>
      <w:r>
        <w:rPr>
          <w:rFonts w:ascii="Cambria" w:cs="Nirmala UI" w:eastAsia="Cambria" w:hAnsi="Cambria"/>
          <w:sz w:val="34"/>
          <w:szCs w:val="34"/>
        </w:rPr>
        <w:t xml:space="preserve">सर्वोपाधि-विनिर्मुक्ता</w:t>
      </w:r>
      <w:r>
        <w:rPr>
          <w:rFonts w:ascii="Cambria" w:cs="Nirmala UI" w:eastAsia="Cambria" w:hAnsi="Cambria"/>
        </w:rPr>
        <w:t xml:space="preserve">     </w:t>
      </w:r>
      <w:r>
        <w:rPr>
          <w:rFonts w:ascii="Cambria" w:cs="Nirmala UI" w:eastAsia="Cambria" w:hAnsi="Cambria"/>
          <w:b/>
          <w:bCs/>
          <w:color w:val="7B1E1E"/>
          <w:sz w:val="18"/>
          <w:szCs w:val="18"/>
        </w:rPr>
        <w:t xml:space="preserve">709 </w:t>
      </w:r>
      <w:r>
        <w:rPr>
          <w:rFonts w:ascii="Cambria" w:cs="Nirmala UI" w:eastAsia="Cambria" w:hAnsi="Cambria"/>
          <w:sz w:val="34"/>
          <w:szCs w:val="34"/>
        </w:rPr>
        <w:t xml:space="preserve">सदाशिव-पतिव्रता</w:t>
      </w:r>
    </w:p>
    <w:p>
      <w:pPr>
        <w:spacing w:after="120"/>
      </w:pPr>
      <w:r>
        <w:rPr>
          <w:rFonts w:ascii="Cambria" w:cs="Nirmala UI" w:eastAsia="Cambria" w:hAnsi="Cambria"/>
          <w:color w:val="6A5242"/>
          <w:sz w:val="16"/>
          <w:szCs w:val="16"/>
        </w:rPr>
        <w:t xml:space="preserve">708 </w:t>
      </w:r>
      <w:r>
        <w:rPr>
          <w:rFonts w:ascii="Cambria" w:cs="Nirmala UI" w:eastAsia="Cambria" w:hAnsi="Cambria"/>
          <w:i/>
          <w:iCs/>
          <w:color w:val="6A5242"/>
          <w:sz w:val="25"/>
          <w:szCs w:val="25"/>
        </w:rPr>
        <w:t xml:space="preserve">sarvopādhi-vinirmuktā</w:t>
      </w:r>
      <w:r>
        <w:rPr>
          <w:rFonts w:ascii="Cambria" w:cs="Nirmala UI" w:eastAsia="Cambria" w:hAnsi="Cambria"/>
        </w:rPr>
        <w:t xml:space="preserve">     </w:t>
      </w:r>
      <w:r>
        <w:rPr>
          <w:rFonts w:ascii="Cambria" w:cs="Nirmala UI" w:eastAsia="Cambria" w:hAnsi="Cambria"/>
          <w:color w:val="6A5242"/>
          <w:sz w:val="16"/>
          <w:szCs w:val="16"/>
        </w:rPr>
        <w:t xml:space="preserve">709 </w:t>
      </w:r>
      <w:r>
        <w:rPr>
          <w:rFonts w:ascii="Cambria" w:cs="Nirmala UI" w:eastAsia="Cambria" w:hAnsi="Cambria"/>
          <w:i/>
          <w:iCs/>
          <w:color w:val="6A5242"/>
          <w:sz w:val="25"/>
          <w:szCs w:val="25"/>
        </w:rPr>
        <w:t xml:space="preserve">sadāśiva-pativratā</w:t>
      </w:r>
    </w:p>
    <w:p>
      <w:pPr>
        <w:keepNext/>
        <w:spacing w:after="20" w:line="340"/>
      </w:pPr>
      <w:r>
        <w:rPr>
          <w:rFonts w:ascii="Cambria" w:cs="Nirmala UI" w:eastAsia="Cambria" w:hAnsi="Cambria"/>
          <w:b/>
          <w:bCs/>
          <w:color w:val="7B1E1E"/>
          <w:sz w:val="18"/>
          <w:szCs w:val="18"/>
        </w:rPr>
        <w:t xml:space="preserve">710 </w:t>
      </w:r>
      <w:r>
        <w:rPr>
          <w:rFonts w:ascii="Cambria" w:cs="Nirmala UI" w:eastAsia="Cambria" w:hAnsi="Cambria"/>
          <w:sz w:val="34"/>
          <w:szCs w:val="34"/>
        </w:rPr>
        <w:t xml:space="preserve">सम्प्रदायेश्वरी</w:t>
      </w:r>
      <w:r>
        <w:rPr>
          <w:rFonts w:ascii="Cambria" w:cs="Nirmala UI" w:eastAsia="Cambria" w:hAnsi="Cambria"/>
        </w:rPr>
        <w:t xml:space="preserve">     </w:t>
      </w:r>
      <w:r>
        <w:rPr>
          <w:rFonts w:ascii="Cambria" w:cs="Nirmala UI" w:eastAsia="Cambria" w:hAnsi="Cambria"/>
          <w:b/>
          <w:bCs/>
          <w:color w:val="7B1E1E"/>
          <w:sz w:val="18"/>
          <w:szCs w:val="18"/>
        </w:rPr>
        <w:t xml:space="preserve">711 </w:t>
      </w:r>
      <w:r>
        <w:rPr>
          <w:rFonts w:ascii="Cambria" w:cs="Nirmala UI" w:eastAsia="Cambria" w:hAnsi="Cambria"/>
          <w:sz w:val="34"/>
          <w:szCs w:val="34"/>
        </w:rPr>
        <w:t xml:space="preserve">साधु°</w:t>
      </w:r>
      <w:r>
        <w:rPr>
          <w:rFonts w:ascii="Cambria" w:cs="Nirmala UI" w:eastAsia="Cambria" w:hAnsi="Cambria"/>
        </w:rPr>
        <w:t xml:space="preserve">     </w:t>
      </w:r>
      <w:r>
        <w:rPr>
          <w:rFonts w:ascii="Cambria" w:cs="Nirmala UI" w:eastAsia="Cambria" w:hAnsi="Cambria"/>
          <w:b/>
          <w:bCs/>
          <w:color w:val="7B1E1E"/>
          <w:sz w:val="18"/>
          <w:szCs w:val="18"/>
        </w:rPr>
        <w:t xml:space="preserve">712 </w:t>
      </w:r>
      <w:r>
        <w:rPr>
          <w:rFonts w:ascii="Cambria" w:cs="Nirmala UI" w:eastAsia="Cambria" w:hAnsi="Cambria"/>
          <w:sz w:val="34"/>
          <w:szCs w:val="34"/>
        </w:rPr>
        <w:t xml:space="preserve">ई°</w:t>
      </w:r>
      <w:r>
        <w:rPr>
          <w:rFonts w:ascii="Cambria" w:cs="Nirmala UI" w:eastAsia="Cambria" w:hAnsi="Cambria"/>
        </w:rPr>
        <w:t xml:space="preserve">     </w:t>
      </w:r>
      <w:r>
        <w:rPr>
          <w:rFonts w:ascii="Cambria" w:cs="Nirmala UI" w:eastAsia="Cambria" w:hAnsi="Cambria"/>
          <w:b/>
          <w:bCs/>
          <w:color w:val="7B1E1E"/>
          <w:sz w:val="18"/>
          <w:szCs w:val="18"/>
        </w:rPr>
        <w:t xml:space="preserve">713 </w:t>
      </w:r>
      <w:r>
        <w:rPr>
          <w:rFonts w:ascii="Cambria" w:cs="Nirmala UI" w:eastAsia="Cambria" w:hAnsi="Cambria"/>
          <w:sz w:val="34"/>
          <w:szCs w:val="34"/>
        </w:rPr>
        <w:t xml:space="preserve">गुरु-मण्डल-रूपिणी</w:t>
      </w:r>
    </w:p>
    <w:p>
      <w:pPr>
        <w:spacing w:after="120"/>
      </w:pPr>
      <w:r>
        <w:rPr>
          <w:rFonts w:ascii="Cambria" w:cs="Nirmala UI" w:eastAsia="Cambria" w:hAnsi="Cambria"/>
          <w:color w:val="6A5242"/>
          <w:sz w:val="16"/>
          <w:szCs w:val="16"/>
        </w:rPr>
        <w:t xml:space="preserve">710 </w:t>
      </w:r>
      <w:r>
        <w:rPr>
          <w:rFonts w:ascii="Cambria" w:cs="Nirmala UI" w:eastAsia="Cambria" w:hAnsi="Cambria"/>
          <w:i/>
          <w:iCs/>
          <w:color w:val="6A5242"/>
          <w:sz w:val="25"/>
          <w:szCs w:val="25"/>
        </w:rPr>
        <w:t xml:space="preserve">sampradāyeśvarī</w:t>
      </w:r>
      <w:r>
        <w:rPr>
          <w:rFonts w:ascii="Cambria" w:cs="Nirmala UI" w:eastAsia="Cambria" w:hAnsi="Cambria"/>
        </w:rPr>
        <w:t xml:space="preserve">     </w:t>
      </w:r>
      <w:r>
        <w:rPr>
          <w:rFonts w:ascii="Cambria" w:cs="Nirmala UI" w:eastAsia="Cambria" w:hAnsi="Cambria"/>
          <w:color w:val="6A5242"/>
          <w:sz w:val="16"/>
          <w:szCs w:val="16"/>
        </w:rPr>
        <w:t xml:space="preserve">711 </w:t>
      </w:r>
      <w:r>
        <w:rPr>
          <w:rFonts w:ascii="Cambria" w:cs="Nirmala UI" w:eastAsia="Cambria" w:hAnsi="Cambria"/>
          <w:i/>
          <w:iCs/>
          <w:color w:val="6A5242"/>
          <w:sz w:val="25"/>
          <w:szCs w:val="25"/>
        </w:rPr>
        <w:t xml:space="preserve">sādhu</w:t>
      </w:r>
      <w:r>
        <w:rPr>
          <w:rFonts w:ascii="Cambria" w:cs="Nirmala UI" w:eastAsia="Cambria" w:hAnsi="Cambria"/>
        </w:rPr>
        <w:t xml:space="preserve">     </w:t>
      </w:r>
      <w:r>
        <w:rPr>
          <w:rFonts w:ascii="Cambria" w:cs="Nirmala UI" w:eastAsia="Cambria" w:hAnsi="Cambria"/>
          <w:color w:val="6A5242"/>
          <w:sz w:val="16"/>
          <w:szCs w:val="16"/>
        </w:rPr>
        <w:t xml:space="preserve">712 </w:t>
      </w:r>
      <w:r>
        <w:rPr>
          <w:rFonts w:ascii="Cambria" w:cs="Nirmala UI" w:eastAsia="Cambria" w:hAnsi="Cambria"/>
          <w:i/>
          <w:iCs/>
          <w:color w:val="6A5242"/>
          <w:sz w:val="25"/>
          <w:szCs w:val="25"/>
        </w:rPr>
        <w:t xml:space="preserve">ī</w:t>
      </w:r>
      <w:r>
        <w:rPr>
          <w:rFonts w:ascii="Cambria" w:cs="Nirmala UI" w:eastAsia="Cambria" w:hAnsi="Cambria"/>
        </w:rPr>
        <w:t xml:space="preserve">     </w:t>
      </w:r>
      <w:r>
        <w:rPr>
          <w:rFonts w:ascii="Cambria" w:cs="Nirmala UI" w:eastAsia="Cambria" w:hAnsi="Cambria"/>
          <w:color w:val="6A5242"/>
          <w:sz w:val="16"/>
          <w:szCs w:val="16"/>
        </w:rPr>
        <w:t xml:space="preserve">713 </w:t>
      </w:r>
      <w:r>
        <w:rPr>
          <w:rFonts w:ascii="Cambria" w:cs="Nirmala UI" w:eastAsia="Cambria" w:hAnsi="Cambria"/>
          <w:i/>
          <w:iCs/>
          <w:color w:val="6A5242"/>
          <w:sz w:val="25"/>
          <w:szCs w:val="25"/>
        </w:rPr>
        <w:t xml:space="preserve">guru-maṇḍala-rūpiṇī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708</w:t>
      </w:r>
      <w:r>
        <w:rPr>
          <w:rFonts w:ascii="Cambria" w:cs="Nirmala UI" w:eastAsia="Cambria" w:hAnsi="Cambria"/>
          <w:sz w:val="23"/>
          <w:szCs w:val="23"/>
        </w:rPr>
        <w:t xml:space="preserve">She who is free of all limiting adjuncts (upādhi)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709</w:t>
      </w:r>
      <w:r>
        <w:rPr>
          <w:rFonts w:ascii="Cambria" w:cs="Nirmala UI" w:eastAsia="Cambria" w:hAnsi="Cambria"/>
          <w:sz w:val="23"/>
          <w:szCs w:val="23"/>
        </w:rPr>
        <w:t xml:space="preserve">She who is the devoted wife of Sadāśiva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710</w:t>
      </w:r>
      <w:r>
        <w:rPr>
          <w:rFonts w:ascii="Cambria" w:cs="Nirmala UI" w:eastAsia="Cambria" w:hAnsi="Cambria"/>
          <w:sz w:val="23"/>
          <w:szCs w:val="23"/>
        </w:rPr>
        <w:t xml:space="preserve">She who is the sovereign of the sacred traditions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711</w:t>
      </w:r>
      <w:r>
        <w:rPr>
          <w:rFonts w:ascii="Cambria" w:cs="Nirmala UI" w:eastAsia="Cambria" w:hAnsi="Cambria"/>
          <w:sz w:val="23"/>
          <w:szCs w:val="23"/>
        </w:rPr>
        <w:t xml:space="preserve">She who is sādhu, the good and upright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712</w:t>
      </w:r>
      <w:r>
        <w:rPr>
          <w:rFonts w:ascii="Cambria" w:cs="Nirmala UI" w:eastAsia="Cambria" w:hAnsi="Cambria"/>
          <w:sz w:val="23"/>
          <w:szCs w:val="23"/>
        </w:rPr>
        <w:t xml:space="preserve">She who is the syllable ī (kāmakalā)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713</w:t>
      </w:r>
      <w:r>
        <w:rPr>
          <w:rFonts w:ascii="Cambria" w:cs="Nirmala UI" w:eastAsia="Cambria" w:hAnsi="Cambria"/>
          <w:sz w:val="23"/>
          <w:szCs w:val="23"/>
        </w:rPr>
        <w:t xml:space="preserve">She whose form is the circle (lineage) of the gurus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708  </w:t>
            </w:r>
            <w:r>
              <w:rPr>
                <w:rFonts w:ascii="Cambria" w:cs="Nirmala UI" w:eastAsia="Cambria" w:hAnsi="Cambria"/>
                <w:color w:val="7B1E1E"/>
                <w:sz w:val="30"/>
                <w:szCs w:val="30"/>
              </w:rPr>
              <w:t xml:space="preserve">सर्वोपाधिविनिर्मुक्ता</w:t>
            </w:r>
            <w:r>
              <w:rPr>
                <w:rFonts w:ascii="Cambria" w:cs="Nirmala UI" w:eastAsia="Cambria" w:hAnsi="Cambria"/>
              </w:rPr>
              <w:t xml:space="preserve">  </w:t>
            </w:r>
            <w:r>
              <w:rPr>
                <w:rFonts w:ascii="Cambria" w:cs="Nirmala UI" w:eastAsia="Cambria" w:hAnsi="Cambria"/>
                <w:i/>
                <w:iCs/>
                <w:color w:val="6A5242"/>
                <w:sz w:val="21"/>
                <w:szCs w:val="21"/>
              </w:rPr>
              <w:t xml:space="preserve">sarvopādhi-vinirmuktā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उपाधि</w:t>
            </w:r>
            <w:r>
              <w:rPr>
                <w:rFonts w:ascii="Cambria" w:cs="Nirmala UI" w:eastAsia="Cambria" w:hAnsi="Cambria"/>
              </w:rPr>
              <w:br/>
              <w:t xml:space="preserve"/>
            </w:r>
            <w:r>
              <w:rPr>
                <w:rFonts w:ascii="Cambria" w:cs="Nirmala UI" w:eastAsia="Cambria" w:hAnsi="Cambria"/>
                <w:i/>
                <w:iCs/>
                <w:color w:val="6A5242"/>
                <w:sz w:val="21"/>
                <w:szCs w:val="21"/>
              </w:rPr>
              <w:t xml:space="preserve">upādhi</w:t>
            </w:r>
          </w:p>
        </w:tc>
        <w:tc>
          <w:tcPr>
            <w:tcW w:type="pct" w:w="64%"/>
          </w:tcPr>
          <w:p>
            <w:pPr>
              <w:spacing w:after="40"/>
            </w:pPr>
            <w:r>
              <w:rPr>
                <w:rFonts w:ascii="Cambria" w:cs="Nirmala UI" w:eastAsia="Cambria" w:hAnsi="Cambria"/>
                <w:sz w:val="23"/>
                <w:szCs w:val="23"/>
              </w:rPr>
              <w:t xml:space="preserve">limiting adjunct, a condition that seems to limit the limitless</w:t>
            </w:r>
          </w:p>
        </w:tc>
      </w:tr>
      <w:tr>
        <w:trPr>
          <w:cantSplit/>
        </w:trPr>
        <w:tc>
          <w:tcPr>
            <w:tcW w:type="pct" w:w="36%"/>
          </w:tcPr>
          <w:p>
            <w:pPr>
              <w:spacing w:after="40"/>
            </w:pPr>
            <w:r>
              <w:rPr>
                <w:rFonts w:ascii="Cambria" w:cs="Nirmala UI" w:eastAsia="Cambria" w:hAnsi="Cambria"/>
                <w:sz w:val="30"/>
                <w:szCs w:val="30"/>
              </w:rPr>
              <w:t xml:space="preserve">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vinirmuktā</w:t>
            </w:r>
          </w:p>
        </w:tc>
        <w:tc>
          <w:tcPr>
            <w:tcW w:type="pct" w:w="64%"/>
          </w:tcPr>
          <w:p>
            <w:pPr>
              <w:spacing w:after="40"/>
            </w:pPr>
            <w:r>
              <w:rPr>
                <w:rFonts w:ascii="Cambria" w:cs="Nirmala UI" w:eastAsia="Cambria" w:hAnsi="Cambria"/>
                <w:sz w:val="23"/>
                <w:szCs w:val="23"/>
              </w:rPr>
              <w:t xml:space="preserve">wholly released, entirely free</w:t>
            </w:r>
            <w:r>
              <w:rPr>
                <w:rFonts w:ascii="Cambria" w:cs="Nirmala UI" w:eastAsia="Cambria" w:hAnsi="Cambria"/>
              </w:rPr>
              <w:br/>
              <w:t xml:space="preserve"/>
            </w:r>
            <w:r>
              <w:rPr>
                <w:rFonts w:ascii="Cambria" w:cs="Nirmala UI" w:eastAsia="Cambria" w:hAnsi="Cambria"/>
                <w:color w:val="6A5242"/>
                <w:sz w:val="19"/>
                <w:szCs w:val="19"/>
              </w:rPr>
              <w:t xml:space="preserve">vi + nis + √muc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709  </w:t>
            </w:r>
            <w:r>
              <w:rPr>
                <w:rFonts w:ascii="Cambria" w:cs="Nirmala UI" w:eastAsia="Cambria" w:hAnsi="Cambria"/>
                <w:color w:val="7B1E1E"/>
                <w:sz w:val="30"/>
                <w:szCs w:val="30"/>
              </w:rPr>
              <w:t xml:space="preserve">सदाशिवपतिव्रता</w:t>
            </w:r>
            <w:r>
              <w:rPr>
                <w:rFonts w:ascii="Cambria" w:cs="Nirmala UI" w:eastAsia="Cambria" w:hAnsi="Cambria"/>
              </w:rPr>
              <w:t xml:space="preserve">  </w:t>
            </w:r>
            <w:r>
              <w:rPr>
                <w:rFonts w:ascii="Cambria" w:cs="Nirmala UI" w:eastAsia="Cambria" w:hAnsi="Cambria"/>
                <w:i/>
                <w:iCs/>
                <w:color w:val="6A5242"/>
                <w:sz w:val="21"/>
                <w:szCs w:val="21"/>
              </w:rPr>
              <w:t xml:space="preserve">sadāśiva-pativratā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 ever</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auspicious; Śiva</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pati</w:t>
            </w:r>
          </w:p>
        </w:tc>
        <w:tc>
          <w:tcPr>
            <w:tcW w:type="pct" w:w="64%"/>
          </w:tcPr>
          <w:p>
            <w:pPr>
              <w:spacing w:after="40"/>
            </w:pPr>
            <w:r>
              <w:rPr>
                <w:rFonts w:ascii="Cambria" w:cs="Nirmala UI" w:eastAsia="Cambria" w:hAnsi="Cambria"/>
                <w:sz w:val="23"/>
                <w:szCs w:val="23"/>
              </w:rPr>
              <w:t xml:space="preserve">husband, lord</w:t>
            </w:r>
          </w:p>
        </w:tc>
      </w:tr>
      <w:tr>
        <w:trPr>
          <w:cantSplit/>
        </w:trPr>
        <w:tc>
          <w:tcPr>
            <w:tcW w:type="pct" w:w="36%"/>
          </w:tcPr>
          <w:p>
            <w:pPr>
              <w:spacing w:after="40"/>
            </w:pPr>
            <w:r>
              <w:rPr>
                <w:rFonts w:ascii="Cambria" w:cs="Nirmala UI" w:eastAsia="Cambria" w:hAnsi="Cambria"/>
                <w:sz w:val="30"/>
                <w:szCs w:val="30"/>
              </w:rPr>
              <w:t xml:space="preserve">व्रता</w:t>
            </w:r>
            <w:r>
              <w:rPr>
                <w:rFonts w:ascii="Cambria" w:cs="Nirmala UI" w:eastAsia="Cambria" w:hAnsi="Cambria"/>
              </w:rPr>
              <w:br/>
              <w:t xml:space="preserve"/>
            </w:r>
            <w:r>
              <w:rPr>
                <w:rFonts w:ascii="Cambria" w:cs="Nirmala UI" w:eastAsia="Cambria" w:hAnsi="Cambria"/>
                <w:i/>
                <w:iCs/>
                <w:color w:val="6A5242"/>
                <w:sz w:val="21"/>
                <w:szCs w:val="21"/>
              </w:rPr>
              <w:t xml:space="preserve">vratā</w:t>
            </w:r>
          </w:p>
        </w:tc>
        <w:tc>
          <w:tcPr>
            <w:tcW w:type="pct" w:w="64%"/>
          </w:tcPr>
          <w:p>
            <w:pPr>
              <w:spacing w:after="40"/>
            </w:pPr>
            <w:r>
              <w:rPr>
                <w:rFonts w:ascii="Cambria" w:cs="Nirmala UI" w:eastAsia="Cambria" w:hAnsi="Cambria"/>
                <w:sz w:val="23"/>
                <w:szCs w:val="23"/>
              </w:rPr>
              <w:t xml:space="preserve">vow, devotion</w:t>
            </w:r>
            <w:r>
              <w:rPr>
                <w:rFonts w:ascii="Cambria" w:cs="Nirmala UI" w:eastAsia="Cambria" w:hAnsi="Cambria"/>
              </w:rPr>
              <w:br/>
              <w:t xml:space="preserve"/>
            </w:r>
            <w:r>
              <w:rPr>
                <w:rFonts w:ascii="Cambria" w:cs="Nirmala UI" w:eastAsia="Cambria" w:hAnsi="Cambria"/>
                <w:color w:val="6A5242"/>
                <w:sz w:val="19"/>
                <w:szCs w:val="19"/>
              </w:rPr>
              <w:t xml:space="preserve">vrata 'vow',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710  </w:t>
            </w:r>
            <w:r>
              <w:rPr>
                <w:rFonts w:ascii="Cambria" w:cs="Nirmala UI" w:eastAsia="Cambria" w:hAnsi="Cambria"/>
                <w:color w:val="7B1E1E"/>
                <w:sz w:val="30"/>
                <w:szCs w:val="30"/>
              </w:rPr>
              <w:t xml:space="preserve">सम्प्रदायेश्वरी</w:t>
            </w:r>
            <w:r>
              <w:rPr>
                <w:rFonts w:ascii="Cambria" w:cs="Nirmala UI" w:eastAsia="Cambria" w:hAnsi="Cambria"/>
              </w:rPr>
              <w:t xml:space="preserve">  </w:t>
            </w:r>
            <w:r>
              <w:rPr>
                <w:rFonts w:ascii="Cambria" w:cs="Nirmala UI" w:eastAsia="Cambria" w:hAnsi="Cambria"/>
                <w:i/>
                <w:iCs/>
                <w:color w:val="6A5242"/>
                <w:sz w:val="21"/>
                <w:szCs w:val="21"/>
              </w:rPr>
              <w:t xml:space="preserve">sampradāyeśvarī</w:t>
            </w:r>
          </w:p>
        </w:tc>
      </w:tr>
      <w:tr>
        <w:trPr>
          <w:cantSplit/>
        </w:trPr>
        <w:tc>
          <w:tcPr>
            <w:tcW w:type="pct" w:w="36%"/>
          </w:tcPr>
          <w:p>
            <w:pPr>
              <w:spacing w:after="40"/>
            </w:pPr>
            <w:r>
              <w:rPr>
                <w:rFonts w:ascii="Cambria" w:cs="Nirmala UI" w:eastAsia="Cambria" w:hAnsi="Cambria"/>
                <w:sz w:val="30"/>
                <w:szCs w:val="30"/>
              </w:rPr>
              <w:t xml:space="preserve">सम्प्रदाय</w:t>
            </w:r>
            <w:r>
              <w:rPr>
                <w:rFonts w:ascii="Cambria" w:cs="Nirmala UI" w:eastAsia="Cambria" w:hAnsi="Cambria"/>
              </w:rPr>
              <w:br/>
              <w:t xml:space="preserve"/>
            </w:r>
            <w:r>
              <w:rPr>
                <w:rFonts w:ascii="Cambria" w:cs="Nirmala UI" w:eastAsia="Cambria" w:hAnsi="Cambria"/>
                <w:i/>
                <w:iCs/>
                <w:color w:val="6A5242"/>
                <w:sz w:val="21"/>
                <w:szCs w:val="21"/>
              </w:rPr>
              <w:t xml:space="preserve">sampradāya</w:t>
            </w:r>
          </w:p>
        </w:tc>
        <w:tc>
          <w:tcPr>
            <w:tcW w:type="pct" w:w="64%"/>
          </w:tcPr>
          <w:p>
            <w:pPr>
              <w:spacing w:after="40"/>
            </w:pPr>
            <w:r>
              <w:rPr>
                <w:rFonts w:ascii="Cambria" w:cs="Nirmala UI" w:eastAsia="Cambria" w:hAnsi="Cambria"/>
                <w:sz w:val="23"/>
                <w:szCs w:val="23"/>
              </w:rPr>
              <w:t xml:space="preserve">tradition handed down from teacher to disciple</w:t>
            </w:r>
            <w:r>
              <w:rPr>
                <w:rFonts w:ascii="Cambria" w:cs="Nirmala UI" w:eastAsia="Cambria" w:hAnsi="Cambria"/>
              </w:rPr>
              <w:br/>
              <w:t xml:space="preserve"/>
            </w:r>
            <w:r>
              <w:rPr>
                <w:rFonts w:ascii="Cambria" w:cs="Nirmala UI" w:eastAsia="Cambria" w:hAnsi="Cambria"/>
                <w:color w:val="6A5242"/>
                <w:sz w:val="19"/>
                <w:szCs w:val="19"/>
              </w:rPr>
              <w:t xml:space="preserve">sam + pra + √dā 'to give': what is fully handed over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711  </w:t>
            </w:r>
            <w:r>
              <w:rPr>
                <w:rFonts w:ascii="Cambria" w:cs="Nirmala UI" w:eastAsia="Cambria" w:hAnsi="Cambria"/>
                <w:color w:val="7B1E1E"/>
                <w:sz w:val="30"/>
                <w:szCs w:val="30"/>
              </w:rPr>
              <w:t xml:space="preserve">साधु</w:t>
            </w:r>
            <w:r>
              <w:rPr>
                <w:rFonts w:ascii="Cambria" w:cs="Nirmala UI" w:eastAsia="Cambria" w:hAnsi="Cambria"/>
              </w:rPr>
              <w:t xml:space="preserve">  </w:t>
            </w:r>
            <w:r>
              <w:rPr>
                <w:rFonts w:ascii="Cambria" w:cs="Nirmala UI" w:eastAsia="Cambria" w:hAnsi="Cambria"/>
                <w:i/>
                <w:iCs/>
                <w:color w:val="6A5242"/>
                <w:sz w:val="21"/>
                <w:szCs w:val="21"/>
              </w:rPr>
              <w:t xml:space="preserve">sādhu</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sādhu</w:t>
            </w:r>
          </w:p>
        </w:tc>
        <w:tc>
          <w:tcPr>
            <w:tcW w:type="pct" w:w="64%"/>
          </w:tcPr>
          <w:p>
            <w:pPr>
              <w:spacing w:after="40"/>
            </w:pPr>
            <w:r>
              <w:rPr>
                <w:rFonts w:ascii="Cambria" w:cs="Nirmala UI" w:eastAsia="Cambria" w:hAnsi="Cambria"/>
                <w:sz w:val="23"/>
                <w:szCs w:val="23"/>
              </w:rPr>
              <w:t xml:space="preserve">good, upright, right, excellent</w:t>
            </w:r>
            <w:r>
              <w:rPr>
                <w:rFonts w:ascii="Cambria" w:cs="Nirmala UI" w:eastAsia="Cambria" w:hAnsi="Cambria"/>
              </w:rPr>
              <w:br/>
              <w:t xml:space="preserve"/>
            </w:r>
            <w:r>
              <w:rPr>
                <w:rFonts w:ascii="Cambria" w:cs="Nirmala UI" w:eastAsia="Cambria" w:hAnsi="Cambria"/>
                <w:color w:val="6A5242"/>
                <w:sz w:val="19"/>
                <w:szCs w:val="19"/>
              </w:rPr>
              <w:t xml:space="preserve">√sādh 'to accomplish' + the Uṇādi suffix -u; used here as a name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712  </w:t>
            </w:r>
            <w:r>
              <w:rPr>
                <w:rFonts w:ascii="Cambria" w:cs="Nirmala UI" w:eastAsia="Cambria" w:hAnsi="Cambria"/>
                <w:color w:val="7B1E1E"/>
                <w:sz w:val="30"/>
                <w:szCs w:val="30"/>
              </w:rPr>
              <w:t xml:space="preserve">ई</w:t>
            </w:r>
            <w:r>
              <w:rPr>
                <w:rFonts w:ascii="Cambria" w:cs="Nirmala UI" w:eastAsia="Cambria" w:hAnsi="Cambria"/>
              </w:rPr>
              <w:t xml:space="preserve">  </w:t>
            </w:r>
            <w:r>
              <w:rPr>
                <w:rFonts w:ascii="Cambria" w:cs="Nirmala UI" w:eastAsia="Cambria" w:hAnsi="Cambria"/>
                <w:i/>
                <w:iCs/>
                <w:color w:val="6A5242"/>
                <w:sz w:val="21"/>
                <w:szCs w:val="21"/>
              </w:rPr>
              <w:t xml:space="preserve">ī</w:t>
            </w:r>
          </w:p>
        </w:tc>
      </w:tr>
      <w:tr>
        <w:trPr>
          <w:cantSplit/>
        </w:trPr>
        <w:tc>
          <w:tcPr>
            <w:tcW w:type="pct" w:w="36%"/>
          </w:tcPr>
          <w:p>
            <w:pPr>
              <w:spacing w:after="40"/>
            </w:pPr>
            <w:r>
              <w:rPr>
                <w:rFonts w:ascii="Cambria" w:cs="Nirmala UI" w:eastAsia="Cambria" w:hAnsi="Cambria"/>
                <w:sz w:val="30"/>
                <w:szCs w:val="30"/>
              </w:rPr>
              <w:t xml:space="preserve">ई</w:t>
            </w:r>
            <w:r>
              <w:rPr>
                <w:rFonts w:ascii="Cambria" w:cs="Nirmala UI" w:eastAsia="Cambria" w:hAnsi="Cambria"/>
              </w:rPr>
              <w:br/>
              <w:t xml:space="preserve"/>
            </w:r>
            <w:r>
              <w:rPr>
                <w:rFonts w:ascii="Cambria" w:cs="Nirmala UI" w:eastAsia="Cambria" w:hAnsi="Cambria"/>
                <w:i/>
                <w:iCs/>
                <w:color w:val="6A5242"/>
                <w:sz w:val="21"/>
                <w:szCs w:val="21"/>
              </w:rPr>
              <w:t xml:space="preserve">ī</w:t>
            </w:r>
          </w:p>
        </w:tc>
        <w:tc>
          <w:tcPr>
            <w:tcW w:type="pct" w:w="64%"/>
          </w:tcPr>
          <w:p>
            <w:pPr>
              <w:spacing w:after="40"/>
            </w:pPr>
            <w:r>
              <w:rPr>
                <w:rFonts w:ascii="Cambria" w:cs="Nirmala UI" w:eastAsia="Cambria" w:hAnsi="Cambria"/>
                <w:sz w:val="23"/>
                <w:szCs w:val="23"/>
              </w:rPr>
              <w:t xml:space="preserve">the long vowel ī; in Śrīvidyā the syllable of kāmakalā</w:t>
            </w:r>
          </w:p>
        </w:tc>
      </w:tr>
      <w:tr>
        <w:trPr>
          <w:cantSplit/>
        </w:trPr>
        <w:tc>
          <w:tcPr>
            <w:gridSpan w:val="2"/>
          </w:tcPr>
          <w:p>
            <w:pPr>
              <w:spacing w:after="40" w:before="120"/>
            </w:pPr>
            <w:r>
              <w:rPr>
                <w:rFonts w:ascii="Cambria" w:cs="Nirmala UI" w:eastAsia="Cambria" w:hAnsi="Cambria"/>
                <w:b/>
                <w:bCs/>
                <w:color w:val="7B1E1E"/>
                <w:sz w:val="20"/>
                <w:szCs w:val="20"/>
              </w:rPr>
              <w:t xml:space="preserve">713  </w:t>
            </w:r>
            <w:r>
              <w:rPr>
                <w:rFonts w:ascii="Cambria" w:cs="Nirmala UI" w:eastAsia="Cambria" w:hAnsi="Cambria"/>
                <w:color w:val="7B1E1E"/>
                <w:sz w:val="30"/>
                <w:szCs w:val="30"/>
              </w:rPr>
              <w:t xml:space="preserve">गुरुमण्डलरूपिणी</w:t>
            </w:r>
            <w:r>
              <w:rPr>
                <w:rFonts w:ascii="Cambria" w:cs="Nirmala UI" w:eastAsia="Cambria" w:hAnsi="Cambria"/>
              </w:rPr>
              <w:t xml:space="preserve">  </w:t>
            </w:r>
            <w:r>
              <w:rPr>
                <w:rFonts w:ascii="Cambria" w:cs="Nirmala UI" w:eastAsia="Cambria" w:hAnsi="Cambria"/>
                <w:i/>
                <w:iCs/>
                <w:color w:val="6A5242"/>
                <w:sz w:val="21"/>
                <w:szCs w:val="21"/>
              </w:rPr>
              <w:t xml:space="preserve">guru-maṇḍala-rūpiṇī</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guru</w:t>
            </w:r>
          </w:p>
        </w:tc>
        <w:tc>
          <w:tcPr>
            <w:tcW w:type="pct" w:w="64%"/>
          </w:tcPr>
          <w:p>
            <w:pPr>
              <w:spacing w:after="40"/>
            </w:pPr>
            <w:r>
              <w:rPr>
                <w:rFonts w:ascii="Cambria" w:cs="Nirmala UI" w:eastAsia="Cambria" w:hAnsi="Cambria"/>
                <w:sz w:val="23"/>
                <w:szCs w:val="23"/>
              </w:rPr>
              <w:t xml:space="preserve">teacher, preceptor</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circle, assembly, lineage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708  </w:t>
      </w:r>
      <w:r>
        <w:rPr>
          <w:rFonts w:ascii="Cambria" w:cs="Nirmala UI" w:eastAsia="Cambria" w:hAnsi="Cambria"/>
        </w:rPr>
        <w:t xml:space="preserve">  </w:t>
      </w:r>
      <w:r>
        <w:rPr>
          <w:rFonts w:ascii="Cambria" w:cs="Nirmala UI" w:eastAsia="Cambria" w:hAnsi="Cambria"/>
          <w:color w:val="7B1E1E"/>
          <w:sz w:val="32"/>
          <w:szCs w:val="32"/>
        </w:rPr>
        <w:t xml:space="preserve">सर्वोपाधिविनिर्मुक्ता</w:t>
      </w:r>
      <w:r>
        <w:rPr>
          <w:rFonts w:ascii="Cambria" w:cs="Nirmala UI" w:eastAsia="Cambria" w:hAnsi="Cambria"/>
        </w:rPr>
        <w:t xml:space="preserve">   </w:t>
      </w:r>
      <w:r>
        <w:rPr>
          <w:rFonts w:ascii="Cambria" w:cs="Nirmala UI" w:eastAsia="Cambria" w:hAnsi="Cambria"/>
          <w:i/>
          <w:iCs/>
          <w:color w:val="6A5242"/>
          <w:sz w:val="25"/>
          <w:szCs w:val="25"/>
        </w:rPr>
        <w:t xml:space="preserve">sarvopādhi-vinirmuktā</w:t>
      </w:r>
    </w:p>
    <w:p>
      <w:pPr>
        <w:keepNext/>
        <w:spacing w:after="80"/>
      </w:pPr>
      <w:r>
        <w:rPr>
          <w:rFonts w:ascii="Cambria" w:cs="Nirmala UI" w:eastAsia="Cambria" w:hAnsi="Cambria"/>
          <w:b/>
          <w:bCs/>
          <w:sz w:val="24"/>
          <w:szCs w:val="24"/>
        </w:rPr>
        <w:t xml:space="preserve">She who is free of all limiting adjuncts (upādhi)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सर्वोपाधि = सर्व + उपाधि (sarva + upādhi) — guṇa: a + u → o (Pāṇini 6.1.87 ād guṇaḥ); निर्मुक्ता = निस् + मुक्ता (nis + muktā) — the final s of nis becomes r before a voiced sound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(over an inner karmadhāraya). </w:t>
      </w:r>
      <w:r>
        <w:rPr>
          <w:rFonts w:ascii="Cambria" w:cs="Nirmala UI" w:eastAsia="Cambria" w:hAnsi="Cambria"/>
          <w:sz w:val="22"/>
          <w:szCs w:val="22"/>
        </w:rPr>
        <w:t xml:space="preserve">(1) sarva-upādhi 'all limiting adjuncts' (karmadhāraya). (2) The participle vinirmuktā 'wholly released' is the head and takes them in the ablative: 'released from all limiting adjuncts'.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उपाधयः सर्वोपाधयः; सर्वोपाधिभ्यः विनिर्मुक्ता सर्वोपाधिविनिर्मुक्ता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sarve upādhayaḥ sarvopādhayaḥ; sarvopādhibhyaḥ vinirmuktā sarvopādhivinirmuktā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body, mind and name are upādhis that seem to limit pure consciousness; She, as that consciousness, is untouched by all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709  </w:t>
      </w:r>
      <w:r>
        <w:rPr>
          <w:rFonts w:ascii="Cambria" w:cs="Nirmala UI" w:eastAsia="Cambria" w:hAnsi="Cambria"/>
        </w:rPr>
        <w:t xml:space="preserve">  </w:t>
      </w:r>
      <w:r>
        <w:rPr>
          <w:rFonts w:ascii="Cambria" w:cs="Nirmala UI" w:eastAsia="Cambria" w:hAnsi="Cambria"/>
          <w:color w:val="7B1E1E"/>
          <w:sz w:val="32"/>
          <w:szCs w:val="32"/>
        </w:rPr>
        <w:t xml:space="preserve">सदाशिवपतिव्रता</w:t>
      </w:r>
      <w:r>
        <w:rPr>
          <w:rFonts w:ascii="Cambria" w:cs="Nirmala UI" w:eastAsia="Cambria" w:hAnsi="Cambria"/>
        </w:rPr>
        <w:t xml:space="preserve">   </w:t>
      </w:r>
      <w:r>
        <w:rPr>
          <w:rFonts w:ascii="Cambria" w:cs="Nirmala UI" w:eastAsia="Cambria" w:hAnsi="Cambria"/>
          <w:i/>
          <w:iCs/>
          <w:color w:val="6A5242"/>
          <w:sz w:val="25"/>
          <w:szCs w:val="25"/>
        </w:rPr>
        <w:t xml:space="preserve">sadāśiva-pativratā</w:t>
      </w:r>
    </w:p>
    <w:p>
      <w:pPr>
        <w:keepNext/>
        <w:spacing w:after="80"/>
      </w:pPr>
      <w:r>
        <w:rPr>
          <w:rFonts w:ascii="Cambria" w:cs="Nirmala UI" w:eastAsia="Cambria" w:hAnsi="Cambria"/>
          <w:b/>
          <w:bCs/>
          <w:sz w:val="24"/>
          <w:szCs w:val="24"/>
        </w:rPr>
        <w:t xml:space="preserve">She who is the devoted wife of Sadāśiva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and karmadhāraya). </w:t>
      </w:r>
      <w:r>
        <w:rPr>
          <w:rFonts w:ascii="Cambria" w:cs="Nirmala UI" w:eastAsia="Cambria" w:hAnsi="Cambria"/>
          <w:sz w:val="22"/>
          <w:szCs w:val="22"/>
        </w:rPr>
        <w:t xml:space="preserve">(1) sadā-śiva 'ever auspicious', the name of the fifth Brahma. (2) pati-vratā 'she whose vow is her husband', the faithful wife (bahuvrīhi). (3) Sadāśiva stands to her in the genitive: 'the faithful wife of Sadāśiva'.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शिवः सदाशिवः; पतिः व्रतम् यस्याः सा पतिव्रता; सदाशिवस्य पतिव्रता सदाशिवपतिव्रता</w:t>
      </w:r>
      <w:r>
        <w:rPr>
          <w:rFonts w:ascii="Cambria" w:cs="Nirmala UI" w:eastAsia="Cambria" w:hAnsi="Cambria"/>
        </w:rPr>
        <w:br/>
        <w:t xml:space="preserve"/>
      </w:r>
      <w:r>
        <w:rPr>
          <w:rFonts w:ascii="Cambria" w:cs="Nirmala UI" w:eastAsia="Cambria" w:hAnsi="Cambria"/>
          <w:i/>
          <w:iCs/>
          <w:color w:val="6A5242"/>
          <w:sz w:val="21"/>
          <w:szCs w:val="21"/>
        </w:rPr>
        <w:t xml:space="preserve">sadā śivaḥ sadāśivaḥ; patiḥ vratam yasyāḥ sā pativratā; sadāśivasya pativratā sadāśivapativratā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Sadāśiva is the highest of the five Brahmas, the Lord who grants grace; She is inseparable from Him as His faithful consort and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710  </w:t>
      </w:r>
      <w:r>
        <w:rPr>
          <w:rFonts w:ascii="Cambria" w:cs="Nirmala UI" w:eastAsia="Cambria" w:hAnsi="Cambria"/>
        </w:rPr>
        <w:t xml:space="preserve">  </w:t>
      </w:r>
      <w:r>
        <w:rPr>
          <w:rFonts w:ascii="Cambria" w:cs="Nirmala UI" w:eastAsia="Cambria" w:hAnsi="Cambria"/>
          <w:color w:val="7B1E1E"/>
          <w:sz w:val="32"/>
          <w:szCs w:val="32"/>
        </w:rPr>
        <w:t xml:space="preserve">सम्प्रदायेश्वरी</w:t>
      </w:r>
      <w:r>
        <w:rPr>
          <w:rFonts w:ascii="Cambria" w:cs="Nirmala UI" w:eastAsia="Cambria" w:hAnsi="Cambria"/>
        </w:rPr>
        <w:t xml:space="preserve">   </w:t>
      </w:r>
      <w:r>
        <w:rPr>
          <w:rFonts w:ascii="Cambria" w:cs="Nirmala UI" w:eastAsia="Cambria" w:hAnsi="Cambria"/>
          <w:i/>
          <w:iCs/>
          <w:color w:val="6A5242"/>
          <w:sz w:val="25"/>
          <w:szCs w:val="25"/>
        </w:rPr>
        <w:t xml:space="preserve">sampradāyeśvarī</w:t>
      </w:r>
    </w:p>
    <w:p>
      <w:pPr>
        <w:keepNext/>
        <w:spacing w:after="80"/>
      </w:pPr>
      <w:r>
        <w:rPr>
          <w:rFonts w:ascii="Cambria" w:cs="Nirmala UI" w:eastAsia="Cambria" w:hAnsi="Cambria"/>
          <w:b/>
          <w:bCs/>
          <w:sz w:val="24"/>
          <w:szCs w:val="24"/>
        </w:rPr>
        <w:t xml:space="preserve">She who is the sovereign of the sacred traditions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सम्प्रदायेश्वरी = सम्प्रदाय + ईश्वरी (sampradāya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sampradāya 'tradition handed down'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सम्प्रदायस्य ईश्वरी सम्प्रदायेश्वरी</w:t>
      </w:r>
      <w:r>
        <w:rPr>
          <w:rFonts w:ascii="Cambria" w:cs="Nirmala UI" w:eastAsia="Cambria" w:hAnsi="Cambria"/>
        </w:rPr>
        <w:br/>
        <w:t xml:space="preserve"/>
      </w:r>
      <w:r>
        <w:rPr>
          <w:rFonts w:ascii="Cambria" w:cs="Nirmala UI" w:eastAsia="Cambria" w:hAnsi="Cambria"/>
          <w:i/>
          <w:iCs/>
          <w:color w:val="6A5242"/>
          <w:sz w:val="21"/>
          <w:szCs w:val="21"/>
        </w:rPr>
        <w:t xml:space="preserve">sampradāyasya īśvarī sampradāyeśvarī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Sampradāya is teaching passed from teacher to disciple without a break; She presides over it and is its source, so knowledge received in the lineage is received from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711  </w:t>
      </w:r>
      <w:r>
        <w:rPr>
          <w:rFonts w:ascii="Cambria" w:cs="Nirmala UI" w:eastAsia="Cambria" w:hAnsi="Cambria"/>
        </w:rPr>
        <w:t xml:space="preserve">  </w:t>
      </w:r>
      <w:r>
        <w:rPr>
          <w:rFonts w:ascii="Cambria" w:cs="Nirmala UI" w:eastAsia="Cambria" w:hAnsi="Cambria"/>
          <w:color w:val="7B1E1E"/>
          <w:sz w:val="32"/>
          <w:szCs w:val="32"/>
        </w:rPr>
        <w:t xml:space="preserve">साधु</w:t>
      </w:r>
      <w:r>
        <w:rPr>
          <w:rFonts w:ascii="Cambria" w:cs="Nirmala UI" w:eastAsia="Cambria" w:hAnsi="Cambria"/>
        </w:rPr>
        <w:t xml:space="preserve">   </w:t>
      </w:r>
      <w:r>
        <w:rPr>
          <w:rFonts w:ascii="Cambria" w:cs="Nirmala UI" w:eastAsia="Cambria" w:hAnsi="Cambria"/>
          <w:i/>
          <w:iCs/>
          <w:color w:val="6A5242"/>
          <w:sz w:val="25"/>
          <w:szCs w:val="25"/>
        </w:rPr>
        <w:t xml:space="preserve">sādhu</w:t>
      </w:r>
    </w:p>
    <w:p>
      <w:pPr>
        <w:keepNext/>
        <w:spacing w:after="80"/>
      </w:pPr>
      <w:r>
        <w:rPr>
          <w:rFonts w:ascii="Cambria" w:cs="Nirmala UI" w:eastAsia="Cambria" w:hAnsi="Cambria"/>
          <w:b/>
          <w:bCs/>
          <w:sz w:val="24"/>
          <w:szCs w:val="24"/>
        </w:rPr>
        <w:t xml:space="preserve">She who is sādhu, the good and upright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साध्वी = साधु + ई (sādhu + ī) — yaṇ: u becomes v before a dissimilar vowel (Pāṇini 6.1.77 iko yaṇ aci). The surface sādhvī is read by Bhāskararāya as two names, 711 sādhu and 712 ī, because sādhvī as one word would repeat name 128; the junction between them is this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Bhāskararāya divides the surface sādhvī into two names so that name 128 (sādhvī) is not repeated: 711 sādhu 'the good' and 712 ī. She is goodness itself, straight and even toward all.</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Bhāskararāya's own gloss of sādhu could not be checked against a printed Saubhāgyabhāskara; 'equanimity' (the earlier meaning) may reflect it.</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Lists that do not follow Bhāskararāya read sādhvī here as one name, repeating name 128.</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712  </w:t>
      </w:r>
      <w:r>
        <w:rPr>
          <w:rFonts w:ascii="Cambria" w:cs="Nirmala UI" w:eastAsia="Cambria" w:hAnsi="Cambria"/>
        </w:rPr>
        <w:t xml:space="preserve">  </w:t>
      </w:r>
      <w:r>
        <w:rPr>
          <w:rFonts w:ascii="Cambria" w:cs="Nirmala UI" w:eastAsia="Cambria" w:hAnsi="Cambria"/>
          <w:color w:val="7B1E1E"/>
          <w:sz w:val="32"/>
          <w:szCs w:val="32"/>
        </w:rPr>
        <w:t xml:space="preserve">ई</w:t>
      </w:r>
      <w:r>
        <w:rPr>
          <w:rFonts w:ascii="Cambria" w:cs="Nirmala UI" w:eastAsia="Cambria" w:hAnsi="Cambria"/>
        </w:rPr>
        <w:t xml:space="preserve">   </w:t>
      </w:r>
      <w:r>
        <w:rPr>
          <w:rFonts w:ascii="Cambria" w:cs="Nirmala UI" w:eastAsia="Cambria" w:hAnsi="Cambria"/>
          <w:i/>
          <w:iCs/>
          <w:color w:val="6A5242"/>
          <w:sz w:val="25"/>
          <w:szCs w:val="25"/>
        </w:rPr>
        <w:t xml:space="preserve">ī</w:t>
      </w:r>
    </w:p>
    <w:p>
      <w:pPr>
        <w:keepNext/>
        <w:spacing w:after="80"/>
      </w:pPr>
      <w:r>
        <w:rPr>
          <w:rFonts w:ascii="Cambria" w:cs="Nirmala UI" w:eastAsia="Cambria" w:hAnsi="Cambria"/>
          <w:b/>
          <w:bCs/>
          <w:sz w:val="24"/>
          <w:szCs w:val="24"/>
        </w:rPr>
        <w:t xml:space="preserve">She who is the syllable ī (kāmakalā)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साध्वी = साधु + ई (sādhu + ī) — yaṇ: u becomes v before a dissimilar vowel (Pāṇini 6.1.77 iko yaṇ aci). The surface sādhvī is read by Bhāskararāya as two names, 711 sādhu and 712 ī, because sādhvī as one word would repeat name 128; the junction between them is this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long vowel ī is the letter of kāmakalā, the union of Śiva and Śakti that is the seed of creation (compare name 322, kāmakalārūpā); it stands in Her Pañcadaśī mantra.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kāmakalā reading is the Śrīvidyā one; single-syllable lexicons also give ī as a name of Lakṣmī. Bhāskararāya's exact gloss could not be checked against a printed text.</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Lists that do not follow Bhāskararāya read sādhvī (711–712) as one name, repeating name 128, and reach 1,000 by dividing elsewhere.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713  </w:t>
      </w:r>
      <w:r>
        <w:rPr>
          <w:rFonts w:ascii="Cambria" w:cs="Nirmala UI" w:eastAsia="Cambria" w:hAnsi="Cambria"/>
        </w:rPr>
        <w:t xml:space="preserve">  </w:t>
      </w:r>
      <w:r>
        <w:rPr>
          <w:rFonts w:ascii="Cambria" w:cs="Nirmala UI" w:eastAsia="Cambria" w:hAnsi="Cambria"/>
          <w:color w:val="7B1E1E"/>
          <w:sz w:val="32"/>
          <w:szCs w:val="32"/>
        </w:rPr>
        <w:t xml:space="preserve">गुरुमण्डलरूपिणी</w:t>
      </w:r>
      <w:r>
        <w:rPr>
          <w:rFonts w:ascii="Cambria" w:cs="Nirmala UI" w:eastAsia="Cambria" w:hAnsi="Cambria"/>
        </w:rPr>
        <w:t xml:space="preserve">   </w:t>
      </w:r>
      <w:r>
        <w:rPr>
          <w:rFonts w:ascii="Cambria" w:cs="Nirmala UI" w:eastAsia="Cambria" w:hAnsi="Cambria"/>
          <w:i/>
          <w:iCs/>
          <w:color w:val="6A5242"/>
          <w:sz w:val="25"/>
          <w:szCs w:val="25"/>
        </w:rPr>
        <w:t xml:space="preserve">guru-maṇḍala-rūpiṇī</w:t>
      </w:r>
    </w:p>
    <w:p>
      <w:pPr>
        <w:keepNext/>
        <w:spacing w:after="80"/>
      </w:pPr>
      <w:r>
        <w:rPr>
          <w:rFonts w:ascii="Cambria" w:cs="Nirmala UI" w:eastAsia="Cambria" w:hAnsi="Cambria"/>
          <w:b/>
          <w:bCs/>
          <w:sz w:val="24"/>
          <w:szCs w:val="24"/>
        </w:rPr>
        <w:t xml:space="preserve">She whose form is the circle (lineage) of the gurus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(over an inner ṣaṣṭhī-tatpuruṣa). </w:t>
      </w:r>
      <w:r>
        <w:rPr>
          <w:rFonts w:ascii="Cambria" w:cs="Nirmala UI" w:eastAsia="Cambria" w:hAnsi="Cambria"/>
          <w:sz w:val="22"/>
          <w:szCs w:val="22"/>
        </w:rPr>
        <w:t xml:space="preserve">(1) guru-maṇḍala 'the circle of gurus' (ṣaṣṭhī-tatpuruṣa). (2) That circle is identified with rūpa 'form' (karmadhāraya). (3) The possessive -in: 'She whose form is the circle of gurus'.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गुरूणाम् मण्डलम् गुरुमण्डलम्; गुरुमण्डलम् एव रूपम् गुरुमण्डलरूपम्; तत् अस्याः अस्ति इति गुरुमण्डलरूपिणी</w:t>
      </w:r>
      <w:r>
        <w:rPr>
          <w:rFonts w:ascii="Cambria" w:cs="Nirmala UI" w:eastAsia="Cambria" w:hAnsi="Cambria"/>
        </w:rPr>
        <w:br/>
        <w:t xml:space="preserve"/>
      </w:r>
      <w:r>
        <w:rPr>
          <w:rFonts w:ascii="Cambria" w:cs="Nirmala UI" w:eastAsia="Cambria" w:hAnsi="Cambria"/>
          <w:i/>
          <w:iCs/>
          <w:color w:val="6A5242"/>
          <w:sz w:val="21"/>
          <w:szCs w:val="21"/>
        </w:rPr>
        <w:t xml:space="preserve">gurūṇām maṇḍalam gurumaṇḍalam; gurumaṇḍalam eva rūpam gurumaṇḍalarūpam; tat asyāḥ asti iti gurumaṇḍalarūpiṇī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worship the lineage of teachers — the divine, the perfected and the human streams (divyaugha, siddhaugha, mānavaugha) — is worshipped as Her own form.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गुरूमण्डलरूपिणी → गुरुमण्डलरूपिणी. गुरूमण्डल → गुरुमण्डल (guru: short u).</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139</w:t>
      </w:r>
      <w:r>
        <w:rPr>
          <w:rFonts w:ascii="Cambria" w:cs="Nirmala UI" w:eastAsia="Cambria" w:hAnsi="Cambria"/>
          <w:color w:val="6A5242"/>
          <w:sz w:val="18"/>
          <w:szCs w:val="18"/>
        </w:rPr>
        <w:t xml:space="preserve">    names 714–722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कुलोत्तीर्णा भगाराध्या माया मधुमती मही ।</w:t>
      </w:r>
      <w:r>
        <w:rPr>
          <w:rFonts w:ascii="Cambria" w:cs="Nirmala UI" w:eastAsia="Cambria" w:hAnsi="Cambria"/>
        </w:rPr>
        <w:br/>
        <w:t xml:space="preserve"/>
      </w:r>
      <w:r>
        <w:rPr>
          <w:rFonts w:ascii="Cambria" w:cs="Nirmala UI" w:eastAsia="Cambria" w:hAnsi="Cambria"/>
          <w:sz w:val="38"/>
          <w:szCs w:val="38"/>
        </w:rPr>
        <w:t xml:space="preserve">गणाम्बा गुह्यकाराध्या कोमलाङ्गी गुरुप्रिया ॥ १३९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kulottīrṇā bhagārādhyā māyā madhumatī mahī |</w:t>
      </w:r>
      <w:r>
        <w:rPr>
          <w:rFonts w:ascii="Cambria" w:cs="Nirmala UI" w:eastAsia="Cambria" w:hAnsi="Cambria"/>
        </w:rPr>
        <w:br/>
        <w:t xml:space="preserve"/>
      </w:r>
      <w:r>
        <w:rPr>
          <w:rFonts w:ascii="Cambria" w:cs="Nirmala UI" w:eastAsia="Cambria" w:hAnsi="Cambria"/>
          <w:i/>
          <w:iCs/>
          <w:color w:val="6A5242"/>
          <w:sz w:val="25"/>
          <w:szCs w:val="25"/>
        </w:rPr>
        <w:t xml:space="preserve">gaṇāmbā guhyakārādhyā komalāṅgī gurupriyā || 139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714 </w:t>
      </w:r>
      <w:r>
        <w:rPr>
          <w:rFonts w:ascii="Cambria" w:cs="Nirmala UI" w:eastAsia="Cambria" w:hAnsi="Cambria"/>
          <w:sz w:val="34"/>
          <w:szCs w:val="34"/>
        </w:rPr>
        <w:t xml:space="preserve">कुलोत्तीर्णा</w:t>
      </w:r>
      <w:r>
        <w:rPr>
          <w:rFonts w:ascii="Cambria" w:cs="Nirmala UI" w:eastAsia="Cambria" w:hAnsi="Cambria"/>
        </w:rPr>
        <w:t xml:space="preserve">     </w:t>
      </w:r>
      <w:r>
        <w:rPr>
          <w:rFonts w:ascii="Cambria" w:cs="Nirmala UI" w:eastAsia="Cambria" w:hAnsi="Cambria"/>
          <w:b/>
          <w:bCs/>
          <w:color w:val="7B1E1E"/>
          <w:sz w:val="18"/>
          <w:szCs w:val="18"/>
        </w:rPr>
        <w:t xml:space="preserve">715 </w:t>
      </w:r>
      <w:r>
        <w:rPr>
          <w:rFonts w:ascii="Cambria" w:cs="Nirmala UI" w:eastAsia="Cambria" w:hAnsi="Cambria"/>
          <w:sz w:val="34"/>
          <w:szCs w:val="34"/>
        </w:rPr>
        <w:t xml:space="preserve">भगाराध्या</w:t>
      </w:r>
      <w:r>
        <w:rPr>
          <w:rFonts w:ascii="Cambria" w:cs="Nirmala UI" w:eastAsia="Cambria" w:hAnsi="Cambria"/>
        </w:rPr>
        <w:t xml:space="preserve">     </w:t>
      </w:r>
      <w:r>
        <w:rPr>
          <w:rFonts w:ascii="Cambria" w:cs="Nirmala UI" w:eastAsia="Cambria" w:hAnsi="Cambria"/>
          <w:b/>
          <w:bCs/>
          <w:color w:val="7B1E1E"/>
          <w:sz w:val="18"/>
          <w:szCs w:val="18"/>
        </w:rPr>
        <w:t xml:space="preserve">716 </w:t>
      </w:r>
      <w:r>
        <w:rPr>
          <w:rFonts w:ascii="Cambria" w:cs="Nirmala UI" w:eastAsia="Cambria" w:hAnsi="Cambria"/>
          <w:sz w:val="34"/>
          <w:szCs w:val="34"/>
        </w:rPr>
        <w:t xml:space="preserve">माया</w:t>
      </w:r>
      <w:r>
        <w:rPr>
          <w:rFonts w:ascii="Cambria" w:cs="Nirmala UI" w:eastAsia="Cambria" w:hAnsi="Cambria"/>
        </w:rPr>
        <w:t xml:space="preserve">     </w:t>
      </w:r>
      <w:r>
        <w:rPr>
          <w:rFonts w:ascii="Cambria" w:cs="Nirmala UI" w:eastAsia="Cambria" w:hAnsi="Cambria"/>
          <w:b/>
          <w:bCs/>
          <w:color w:val="7B1E1E"/>
          <w:sz w:val="18"/>
          <w:szCs w:val="18"/>
        </w:rPr>
        <w:t xml:space="preserve">717 </w:t>
      </w:r>
      <w:r>
        <w:rPr>
          <w:rFonts w:ascii="Cambria" w:cs="Nirmala UI" w:eastAsia="Cambria" w:hAnsi="Cambria"/>
          <w:sz w:val="34"/>
          <w:szCs w:val="34"/>
        </w:rPr>
        <w:t xml:space="preserve">मधुमती</w:t>
      </w:r>
      <w:r>
        <w:rPr>
          <w:rFonts w:ascii="Cambria" w:cs="Nirmala UI" w:eastAsia="Cambria" w:hAnsi="Cambria"/>
        </w:rPr>
        <w:t xml:space="preserve">     </w:t>
      </w:r>
      <w:r>
        <w:rPr>
          <w:rFonts w:ascii="Cambria" w:cs="Nirmala UI" w:eastAsia="Cambria" w:hAnsi="Cambria"/>
          <w:b/>
          <w:bCs/>
          <w:color w:val="7B1E1E"/>
          <w:sz w:val="18"/>
          <w:szCs w:val="18"/>
        </w:rPr>
        <w:t xml:space="preserve">718 </w:t>
      </w:r>
      <w:r>
        <w:rPr>
          <w:rFonts w:ascii="Cambria" w:cs="Nirmala UI" w:eastAsia="Cambria" w:hAnsi="Cambria"/>
          <w:sz w:val="34"/>
          <w:szCs w:val="34"/>
        </w:rPr>
        <w:t xml:space="preserve">मही</w:t>
      </w:r>
    </w:p>
    <w:p>
      <w:pPr>
        <w:spacing w:after="120"/>
      </w:pPr>
      <w:r>
        <w:rPr>
          <w:rFonts w:ascii="Cambria" w:cs="Nirmala UI" w:eastAsia="Cambria" w:hAnsi="Cambria"/>
          <w:color w:val="6A5242"/>
          <w:sz w:val="16"/>
          <w:szCs w:val="16"/>
        </w:rPr>
        <w:t xml:space="preserve">714 </w:t>
      </w:r>
      <w:r>
        <w:rPr>
          <w:rFonts w:ascii="Cambria" w:cs="Nirmala UI" w:eastAsia="Cambria" w:hAnsi="Cambria"/>
          <w:i/>
          <w:iCs/>
          <w:color w:val="6A5242"/>
          <w:sz w:val="25"/>
          <w:szCs w:val="25"/>
        </w:rPr>
        <w:t xml:space="preserve">kulottīrṇā</w:t>
      </w:r>
      <w:r>
        <w:rPr>
          <w:rFonts w:ascii="Cambria" w:cs="Nirmala UI" w:eastAsia="Cambria" w:hAnsi="Cambria"/>
        </w:rPr>
        <w:t xml:space="preserve">     </w:t>
      </w:r>
      <w:r>
        <w:rPr>
          <w:rFonts w:ascii="Cambria" w:cs="Nirmala UI" w:eastAsia="Cambria" w:hAnsi="Cambria"/>
          <w:color w:val="6A5242"/>
          <w:sz w:val="16"/>
          <w:szCs w:val="16"/>
        </w:rPr>
        <w:t xml:space="preserve">715 </w:t>
      </w:r>
      <w:r>
        <w:rPr>
          <w:rFonts w:ascii="Cambria" w:cs="Nirmala UI" w:eastAsia="Cambria" w:hAnsi="Cambria"/>
          <w:i/>
          <w:iCs/>
          <w:color w:val="6A5242"/>
          <w:sz w:val="25"/>
          <w:szCs w:val="25"/>
        </w:rPr>
        <w:t xml:space="preserve">bhagārādhyā</w:t>
      </w:r>
      <w:r>
        <w:rPr>
          <w:rFonts w:ascii="Cambria" w:cs="Nirmala UI" w:eastAsia="Cambria" w:hAnsi="Cambria"/>
        </w:rPr>
        <w:t xml:space="preserve">     </w:t>
      </w:r>
      <w:r>
        <w:rPr>
          <w:rFonts w:ascii="Cambria" w:cs="Nirmala UI" w:eastAsia="Cambria" w:hAnsi="Cambria"/>
          <w:color w:val="6A5242"/>
          <w:sz w:val="16"/>
          <w:szCs w:val="16"/>
        </w:rPr>
        <w:t xml:space="preserve">716 </w:t>
      </w:r>
      <w:r>
        <w:rPr>
          <w:rFonts w:ascii="Cambria" w:cs="Nirmala UI" w:eastAsia="Cambria" w:hAnsi="Cambria"/>
          <w:i/>
          <w:iCs/>
          <w:color w:val="6A5242"/>
          <w:sz w:val="25"/>
          <w:szCs w:val="25"/>
        </w:rPr>
        <w:t xml:space="preserve">māyā</w:t>
      </w:r>
      <w:r>
        <w:rPr>
          <w:rFonts w:ascii="Cambria" w:cs="Nirmala UI" w:eastAsia="Cambria" w:hAnsi="Cambria"/>
        </w:rPr>
        <w:t xml:space="preserve">     </w:t>
      </w:r>
      <w:r>
        <w:rPr>
          <w:rFonts w:ascii="Cambria" w:cs="Nirmala UI" w:eastAsia="Cambria" w:hAnsi="Cambria"/>
          <w:color w:val="6A5242"/>
          <w:sz w:val="16"/>
          <w:szCs w:val="16"/>
        </w:rPr>
        <w:t xml:space="preserve">717 </w:t>
      </w:r>
      <w:r>
        <w:rPr>
          <w:rFonts w:ascii="Cambria" w:cs="Nirmala UI" w:eastAsia="Cambria" w:hAnsi="Cambria"/>
          <w:i/>
          <w:iCs/>
          <w:color w:val="6A5242"/>
          <w:sz w:val="25"/>
          <w:szCs w:val="25"/>
        </w:rPr>
        <w:t xml:space="preserve">madhumatī</w:t>
      </w:r>
      <w:r>
        <w:rPr>
          <w:rFonts w:ascii="Cambria" w:cs="Nirmala UI" w:eastAsia="Cambria" w:hAnsi="Cambria"/>
        </w:rPr>
        <w:t xml:space="preserve">     </w:t>
      </w:r>
      <w:r>
        <w:rPr>
          <w:rFonts w:ascii="Cambria" w:cs="Nirmala UI" w:eastAsia="Cambria" w:hAnsi="Cambria"/>
          <w:color w:val="6A5242"/>
          <w:sz w:val="16"/>
          <w:szCs w:val="16"/>
        </w:rPr>
        <w:t xml:space="preserve">718 </w:t>
      </w:r>
      <w:r>
        <w:rPr>
          <w:rFonts w:ascii="Cambria" w:cs="Nirmala UI" w:eastAsia="Cambria" w:hAnsi="Cambria"/>
          <w:i/>
          <w:iCs/>
          <w:color w:val="6A5242"/>
          <w:sz w:val="25"/>
          <w:szCs w:val="25"/>
        </w:rPr>
        <w:t xml:space="preserve">mahī</w:t>
      </w:r>
    </w:p>
    <w:p>
      <w:pPr>
        <w:keepNext/>
        <w:spacing w:after="20" w:line="340"/>
      </w:pPr>
      <w:r>
        <w:rPr>
          <w:rFonts w:ascii="Cambria" w:cs="Nirmala UI" w:eastAsia="Cambria" w:hAnsi="Cambria"/>
          <w:b/>
          <w:bCs/>
          <w:color w:val="7B1E1E"/>
          <w:sz w:val="18"/>
          <w:szCs w:val="18"/>
        </w:rPr>
        <w:t xml:space="preserve">719 </w:t>
      </w:r>
      <w:r>
        <w:rPr>
          <w:rFonts w:ascii="Cambria" w:cs="Nirmala UI" w:eastAsia="Cambria" w:hAnsi="Cambria"/>
          <w:sz w:val="34"/>
          <w:szCs w:val="34"/>
        </w:rPr>
        <w:t xml:space="preserve">गणाम्बा</w:t>
      </w:r>
      <w:r>
        <w:rPr>
          <w:rFonts w:ascii="Cambria" w:cs="Nirmala UI" w:eastAsia="Cambria" w:hAnsi="Cambria"/>
        </w:rPr>
        <w:t xml:space="preserve">     </w:t>
      </w:r>
      <w:r>
        <w:rPr>
          <w:rFonts w:ascii="Cambria" w:cs="Nirmala UI" w:eastAsia="Cambria" w:hAnsi="Cambria"/>
          <w:b/>
          <w:bCs/>
          <w:color w:val="7B1E1E"/>
          <w:sz w:val="18"/>
          <w:szCs w:val="18"/>
        </w:rPr>
        <w:t xml:space="preserve">720 </w:t>
      </w:r>
      <w:r>
        <w:rPr>
          <w:rFonts w:ascii="Cambria" w:cs="Nirmala UI" w:eastAsia="Cambria" w:hAnsi="Cambria"/>
          <w:sz w:val="34"/>
          <w:szCs w:val="34"/>
        </w:rPr>
        <w:t xml:space="preserve">गुह्यकाराध्या</w:t>
      </w:r>
      <w:r>
        <w:rPr>
          <w:rFonts w:ascii="Cambria" w:cs="Nirmala UI" w:eastAsia="Cambria" w:hAnsi="Cambria"/>
        </w:rPr>
        <w:t xml:space="preserve">     </w:t>
      </w:r>
      <w:r>
        <w:rPr>
          <w:rFonts w:ascii="Cambria" w:cs="Nirmala UI" w:eastAsia="Cambria" w:hAnsi="Cambria"/>
          <w:b/>
          <w:bCs/>
          <w:color w:val="7B1E1E"/>
          <w:sz w:val="18"/>
          <w:szCs w:val="18"/>
        </w:rPr>
        <w:t xml:space="preserve">721 </w:t>
      </w:r>
      <w:r>
        <w:rPr>
          <w:rFonts w:ascii="Cambria" w:cs="Nirmala UI" w:eastAsia="Cambria" w:hAnsi="Cambria"/>
          <w:sz w:val="34"/>
          <w:szCs w:val="34"/>
        </w:rPr>
        <w:t xml:space="preserve">कोमलाङ्गी</w:t>
      </w:r>
      <w:r>
        <w:rPr>
          <w:rFonts w:ascii="Cambria" w:cs="Nirmala UI" w:eastAsia="Cambria" w:hAnsi="Cambria"/>
        </w:rPr>
        <w:t xml:space="preserve">     </w:t>
      </w:r>
      <w:r>
        <w:rPr>
          <w:rFonts w:ascii="Cambria" w:cs="Nirmala UI" w:eastAsia="Cambria" w:hAnsi="Cambria"/>
          <w:b/>
          <w:bCs/>
          <w:color w:val="7B1E1E"/>
          <w:sz w:val="18"/>
          <w:szCs w:val="18"/>
        </w:rPr>
        <w:t xml:space="preserve">722 </w:t>
      </w:r>
      <w:r>
        <w:rPr>
          <w:rFonts w:ascii="Cambria" w:cs="Nirmala UI" w:eastAsia="Cambria" w:hAnsi="Cambria"/>
          <w:sz w:val="34"/>
          <w:szCs w:val="34"/>
        </w:rPr>
        <w:t xml:space="preserve">गुरु-प्रिया</w:t>
      </w:r>
    </w:p>
    <w:p>
      <w:pPr>
        <w:spacing w:after="120"/>
      </w:pPr>
      <w:r>
        <w:rPr>
          <w:rFonts w:ascii="Cambria" w:cs="Nirmala UI" w:eastAsia="Cambria" w:hAnsi="Cambria"/>
          <w:color w:val="6A5242"/>
          <w:sz w:val="16"/>
          <w:szCs w:val="16"/>
        </w:rPr>
        <w:t xml:space="preserve">719 </w:t>
      </w:r>
      <w:r>
        <w:rPr>
          <w:rFonts w:ascii="Cambria" w:cs="Nirmala UI" w:eastAsia="Cambria" w:hAnsi="Cambria"/>
          <w:i/>
          <w:iCs/>
          <w:color w:val="6A5242"/>
          <w:sz w:val="25"/>
          <w:szCs w:val="25"/>
        </w:rPr>
        <w:t xml:space="preserve">gaṇāmbā</w:t>
      </w:r>
      <w:r>
        <w:rPr>
          <w:rFonts w:ascii="Cambria" w:cs="Nirmala UI" w:eastAsia="Cambria" w:hAnsi="Cambria"/>
        </w:rPr>
        <w:t xml:space="preserve">     </w:t>
      </w:r>
      <w:r>
        <w:rPr>
          <w:rFonts w:ascii="Cambria" w:cs="Nirmala UI" w:eastAsia="Cambria" w:hAnsi="Cambria"/>
          <w:color w:val="6A5242"/>
          <w:sz w:val="16"/>
          <w:szCs w:val="16"/>
        </w:rPr>
        <w:t xml:space="preserve">720 </w:t>
      </w:r>
      <w:r>
        <w:rPr>
          <w:rFonts w:ascii="Cambria" w:cs="Nirmala UI" w:eastAsia="Cambria" w:hAnsi="Cambria"/>
          <w:i/>
          <w:iCs/>
          <w:color w:val="6A5242"/>
          <w:sz w:val="25"/>
          <w:szCs w:val="25"/>
        </w:rPr>
        <w:t xml:space="preserve">guhyakārādhyā</w:t>
      </w:r>
      <w:r>
        <w:rPr>
          <w:rFonts w:ascii="Cambria" w:cs="Nirmala UI" w:eastAsia="Cambria" w:hAnsi="Cambria"/>
        </w:rPr>
        <w:t xml:space="preserve">     </w:t>
      </w:r>
      <w:r>
        <w:rPr>
          <w:rFonts w:ascii="Cambria" w:cs="Nirmala UI" w:eastAsia="Cambria" w:hAnsi="Cambria"/>
          <w:color w:val="6A5242"/>
          <w:sz w:val="16"/>
          <w:szCs w:val="16"/>
        </w:rPr>
        <w:t xml:space="preserve">721 </w:t>
      </w:r>
      <w:r>
        <w:rPr>
          <w:rFonts w:ascii="Cambria" w:cs="Nirmala UI" w:eastAsia="Cambria" w:hAnsi="Cambria"/>
          <w:i/>
          <w:iCs/>
          <w:color w:val="6A5242"/>
          <w:sz w:val="25"/>
          <w:szCs w:val="25"/>
        </w:rPr>
        <w:t xml:space="preserve">komalāṅgī</w:t>
      </w:r>
      <w:r>
        <w:rPr>
          <w:rFonts w:ascii="Cambria" w:cs="Nirmala UI" w:eastAsia="Cambria" w:hAnsi="Cambria"/>
        </w:rPr>
        <w:t xml:space="preserve">     </w:t>
      </w:r>
      <w:r>
        <w:rPr>
          <w:rFonts w:ascii="Cambria" w:cs="Nirmala UI" w:eastAsia="Cambria" w:hAnsi="Cambria"/>
          <w:color w:val="6A5242"/>
          <w:sz w:val="16"/>
          <w:szCs w:val="16"/>
        </w:rPr>
        <w:t xml:space="preserve">722 </w:t>
      </w:r>
      <w:r>
        <w:rPr>
          <w:rFonts w:ascii="Cambria" w:cs="Nirmala UI" w:eastAsia="Cambria" w:hAnsi="Cambria"/>
          <w:i/>
          <w:iCs/>
          <w:color w:val="6A5242"/>
          <w:sz w:val="25"/>
          <w:szCs w:val="25"/>
        </w:rPr>
        <w:t xml:space="preserve">guru-priyā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714</w:t>
      </w:r>
      <w:r>
        <w:rPr>
          <w:rFonts w:ascii="Cambria" w:cs="Nirmala UI" w:eastAsia="Cambria" w:hAnsi="Cambria"/>
          <w:sz w:val="23"/>
          <w:szCs w:val="23"/>
        </w:rPr>
        <w:t xml:space="preserve">She who transcends the kula (the senses)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715</w:t>
      </w:r>
      <w:r>
        <w:rPr>
          <w:rFonts w:ascii="Cambria" w:cs="Nirmala UI" w:eastAsia="Cambria" w:hAnsi="Cambria"/>
          <w:sz w:val="23"/>
          <w:szCs w:val="23"/>
        </w:rPr>
        <w:t xml:space="preserve">She who is worshipped in the sun's disc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716</w:t>
      </w:r>
      <w:r>
        <w:rPr>
          <w:rFonts w:ascii="Cambria" w:cs="Nirmala UI" w:eastAsia="Cambria" w:hAnsi="Cambria"/>
          <w:sz w:val="23"/>
          <w:szCs w:val="23"/>
        </w:rPr>
        <w:t xml:space="preserve">She who is Māyā, the power of illusion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717</w:t>
      </w:r>
      <w:r>
        <w:rPr>
          <w:rFonts w:ascii="Cambria" w:cs="Nirmala UI" w:eastAsia="Cambria" w:hAnsi="Cambria"/>
          <w:sz w:val="23"/>
          <w:szCs w:val="23"/>
        </w:rPr>
        <w:t xml:space="preserve">She who is full of sweetness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718</w:t>
      </w:r>
      <w:r>
        <w:rPr>
          <w:rFonts w:ascii="Cambria" w:cs="Nirmala UI" w:eastAsia="Cambria" w:hAnsi="Cambria"/>
          <w:sz w:val="23"/>
          <w:szCs w:val="23"/>
        </w:rPr>
        <w:t xml:space="preserve">She who is the Earth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719</w:t>
      </w:r>
      <w:r>
        <w:rPr>
          <w:rFonts w:ascii="Cambria" w:cs="Nirmala UI" w:eastAsia="Cambria" w:hAnsi="Cambria"/>
          <w:sz w:val="23"/>
          <w:szCs w:val="23"/>
        </w:rPr>
        <w:t xml:space="preserve">She who is the mother of the Gaṇas, Śiva's attendants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720</w:t>
      </w:r>
      <w:r>
        <w:rPr>
          <w:rFonts w:ascii="Cambria" w:cs="Nirmala UI" w:eastAsia="Cambria" w:hAnsi="Cambria"/>
          <w:sz w:val="23"/>
          <w:szCs w:val="23"/>
        </w:rPr>
        <w:t xml:space="preserve">She who is worshipped by the Guhyakas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721</w:t>
      </w:r>
      <w:r>
        <w:rPr>
          <w:rFonts w:ascii="Cambria" w:cs="Nirmala UI" w:eastAsia="Cambria" w:hAnsi="Cambria"/>
          <w:sz w:val="23"/>
          <w:szCs w:val="23"/>
        </w:rPr>
        <w:t xml:space="preserve">She whose limbs are soft and tender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722</w:t>
      </w:r>
      <w:r>
        <w:rPr>
          <w:rFonts w:ascii="Cambria" w:cs="Nirmala UI" w:eastAsia="Cambria" w:hAnsi="Cambria"/>
          <w:sz w:val="23"/>
          <w:szCs w:val="23"/>
        </w:rPr>
        <w:t xml:space="preserve">She who is beloved of the gurus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714  </w:t>
            </w:r>
            <w:r>
              <w:rPr>
                <w:rFonts w:ascii="Cambria" w:cs="Nirmala UI" w:eastAsia="Cambria" w:hAnsi="Cambria"/>
                <w:color w:val="7B1E1E"/>
                <w:sz w:val="30"/>
                <w:szCs w:val="30"/>
              </w:rPr>
              <w:t xml:space="preserve">कुलोत्तीर्णा</w:t>
            </w:r>
            <w:r>
              <w:rPr>
                <w:rFonts w:ascii="Cambria" w:cs="Nirmala UI" w:eastAsia="Cambria" w:hAnsi="Cambria"/>
              </w:rPr>
              <w:t xml:space="preserve">  </w:t>
            </w:r>
            <w:r>
              <w:rPr>
                <w:rFonts w:ascii="Cambria" w:cs="Nirmala UI" w:eastAsia="Cambria" w:hAnsi="Cambria"/>
                <w:i/>
                <w:iCs/>
                <w:color w:val="6A5242"/>
                <w:sz w:val="21"/>
                <w:szCs w:val="21"/>
              </w:rPr>
              <w:t xml:space="preserve">kulottīrṇā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group (of the senses); family; the Kaula path; the region of the lower cakras</w:t>
            </w:r>
          </w:p>
        </w:tc>
      </w:tr>
      <w:tr>
        <w:trPr>
          <w:cantSplit/>
        </w:trPr>
        <w:tc>
          <w:tcPr>
            <w:tcW w:type="pct" w:w="36%"/>
          </w:tcPr>
          <w:p>
            <w:pPr>
              <w:spacing w:after="40"/>
            </w:pPr>
            <w:r>
              <w:rPr>
                <w:rFonts w:ascii="Cambria" w:cs="Nirmala UI" w:eastAsia="Cambria" w:hAnsi="Cambria"/>
                <w:sz w:val="30"/>
                <w:szCs w:val="30"/>
              </w:rPr>
              <w:t xml:space="preserve">उत्तीर्णा</w:t>
            </w:r>
            <w:r>
              <w:rPr>
                <w:rFonts w:ascii="Cambria" w:cs="Nirmala UI" w:eastAsia="Cambria" w:hAnsi="Cambria"/>
              </w:rPr>
              <w:br/>
              <w:t xml:space="preserve"/>
            </w:r>
            <w:r>
              <w:rPr>
                <w:rFonts w:ascii="Cambria" w:cs="Nirmala UI" w:eastAsia="Cambria" w:hAnsi="Cambria"/>
                <w:i/>
                <w:iCs/>
                <w:color w:val="6A5242"/>
                <w:sz w:val="21"/>
                <w:szCs w:val="21"/>
              </w:rPr>
              <w:t xml:space="preserve">uttīrṇā</w:t>
            </w:r>
          </w:p>
        </w:tc>
        <w:tc>
          <w:tcPr>
            <w:tcW w:type="pct" w:w="64%"/>
          </w:tcPr>
          <w:p>
            <w:pPr>
              <w:spacing w:after="40"/>
            </w:pPr>
            <w:r>
              <w:rPr>
                <w:rFonts w:ascii="Cambria" w:cs="Nirmala UI" w:eastAsia="Cambria" w:hAnsi="Cambria"/>
                <w:sz w:val="23"/>
                <w:szCs w:val="23"/>
              </w:rPr>
              <w:t xml:space="preserve">having crossed over, gone beyond</w:t>
            </w:r>
            <w:r>
              <w:rPr>
                <w:rFonts w:ascii="Cambria" w:cs="Nirmala UI" w:eastAsia="Cambria" w:hAnsi="Cambria"/>
              </w:rPr>
              <w:br/>
              <w:t xml:space="preserve"/>
            </w:r>
            <w:r>
              <w:rPr>
                <w:rFonts w:ascii="Cambria" w:cs="Nirmala UI" w:eastAsia="Cambria" w:hAnsi="Cambria"/>
                <w:color w:val="6A5242"/>
                <w:sz w:val="19"/>
                <w:szCs w:val="19"/>
              </w:rPr>
              <w:t xml:space="preserve">ud + √tṝ 'to cross',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715  </w:t>
            </w:r>
            <w:r>
              <w:rPr>
                <w:rFonts w:ascii="Cambria" w:cs="Nirmala UI" w:eastAsia="Cambria" w:hAnsi="Cambria"/>
                <w:color w:val="7B1E1E"/>
                <w:sz w:val="30"/>
                <w:szCs w:val="30"/>
              </w:rPr>
              <w:t xml:space="preserve">भगाराध्या</w:t>
            </w:r>
            <w:r>
              <w:rPr>
                <w:rFonts w:ascii="Cambria" w:cs="Nirmala UI" w:eastAsia="Cambria" w:hAnsi="Cambria"/>
              </w:rPr>
              <w:t xml:space="preserve">  </w:t>
            </w:r>
            <w:r>
              <w:rPr>
                <w:rFonts w:ascii="Cambria" w:cs="Nirmala UI" w:eastAsia="Cambria" w:hAnsi="Cambria"/>
                <w:i/>
                <w:iCs/>
                <w:color w:val="6A5242"/>
                <w:sz w:val="21"/>
                <w:szCs w:val="21"/>
              </w:rPr>
              <w:t xml:space="preserve">bhagārādhyā</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bhaga</w:t>
            </w:r>
          </w:p>
        </w:tc>
        <w:tc>
          <w:tcPr>
            <w:tcW w:type="pct" w:w="64%"/>
          </w:tcPr>
          <w:p>
            <w:pPr>
              <w:spacing w:after="40"/>
            </w:pPr>
            <w:r>
              <w:rPr>
                <w:rFonts w:ascii="Cambria" w:cs="Nirmala UI" w:eastAsia="Cambria" w:hAnsi="Cambria"/>
                <w:sz w:val="23"/>
                <w:szCs w:val="23"/>
              </w:rPr>
              <w:t xml:space="preserve">the orb of the sun; also the downward triangle (trikoṇa); excellence, fortune</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716  </w:t>
            </w:r>
            <w:r>
              <w:rPr>
                <w:rFonts w:ascii="Cambria" w:cs="Nirmala UI" w:eastAsia="Cambria" w:hAnsi="Cambria"/>
                <w:color w:val="7B1E1E"/>
                <w:sz w:val="30"/>
                <w:szCs w:val="30"/>
              </w:rPr>
              <w:t xml:space="preserve">माया</w:t>
            </w:r>
            <w:r>
              <w:rPr>
                <w:rFonts w:ascii="Cambria" w:cs="Nirmala UI" w:eastAsia="Cambria" w:hAnsi="Cambria"/>
              </w:rPr>
              <w:t xml:space="preserve">  </w:t>
            </w:r>
            <w:r>
              <w:rPr>
                <w:rFonts w:ascii="Cambria" w:cs="Nirmala UI" w:eastAsia="Cambria" w:hAnsi="Cambria"/>
                <w:i/>
                <w:iCs/>
                <w:color w:val="6A5242"/>
                <w:sz w:val="21"/>
                <w:szCs w:val="21"/>
              </w:rPr>
              <w:t xml:space="preserve">māyā</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māyā</w:t>
            </w:r>
          </w:p>
        </w:tc>
        <w:tc>
          <w:tcPr>
            <w:tcW w:type="pct" w:w="64%"/>
          </w:tcPr>
          <w:p>
            <w:pPr>
              <w:spacing w:after="40"/>
            </w:pPr>
            <w:r>
              <w:rPr>
                <w:rFonts w:ascii="Cambria" w:cs="Nirmala UI" w:eastAsia="Cambria" w:hAnsi="Cambria"/>
                <w:sz w:val="23"/>
                <w:szCs w:val="23"/>
              </w:rPr>
              <w:t xml:space="preserve">Māyā, the power that veils reality and projects the world; illusion</w:t>
            </w:r>
          </w:p>
        </w:tc>
      </w:tr>
      <w:tr>
        <w:trPr>
          <w:cantSplit/>
        </w:trPr>
        <w:tc>
          <w:tcPr>
            <w:gridSpan w:val="2"/>
          </w:tcPr>
          <w:p>
            <w:pPr>
              <w:spacing w:after="40" w:before="120"/>
            </w:pPr>
            <w:r>
              <w:rPr>
                <w:rFonts w:ascii="Cambria" w:cs="Nirmala UI" w:eastAsia="Cambria" w:hAnsi="Cambria"/>
                <w:b/>
                <w:bCs/>
                <w:color w:val="7B1E1E"/>
                <w:sz w:val="20"/>
                <w:szCs w:val="20"/>
              </w:rPr>
              <w:t xml:space="preserve">717  </w:t>
            </w:r>
            <w:r>
              <w:rPr>
                <w:rFonts w:ascii="Cambria" w:cs="Nirmala UI" w:eastAsia="Cambria" w:hAnsi="Cambria"/>
                <w:color w:val="7B1E1E"/>
                <w:sz w:val="30"/>
                <w:szCs w:val="30"/>
              </w:rPr>
              <w:t xml:space="preserve">मधुमती</w:t>
            </w:r>
            <w:r>
              <w:rPr>
                <w:rFonts w:ascii="Cambria" w:cs="Nirmala UI" w:eastAsia="Cambria" w:hAnsi="Cambria"/>
              </w:rPr>
              <w:t xml:space="preserve">  </w:t>
            </w:r>
            <w:r>
              <w:rPr>
                <w:rFonts w:ascii="Cambria" w:cs="Nirmala UI" w:eastAsia="Cambria" w:hAnsi="Cambria"/>
                <w:i/>
                <w:iCs/>
                <w:color w:val="6A5242"/>
                <w:sz w:val="21"/>
                <w:szCs w:val="21"/>
              </w:rPr>
              <w:t xml:space="preserve">madhumatī</w:t>
            </w:r>
          </w:p>
        </w:tc>
      </w:tr>
      <w:tr>
        <w:trPr>
          <w:cantSplit/>
        </w:trPr>
        <w:tc>
          <w:tcPr>
            <w:tcW w:type="pct" w:w="36%"/>
          </w:tcPr>
          <w:p>
            <w:pPr>
              <w:spacing w:after="40"/>
            </w:pPr>
            <w:r>
              <w:rPr>
                <w:rFonts w:ascii="Cambria" w:cs="Nirmala UI" w:eastAsia="Cambria" w:hAnsi="Cambria"/>
                <w:sz w:val="30"/>
                <w:szCs w:val="30"/>
              </w:rPr>
              <w:t xml:space="preserve">मधुमती</w:t>
            </w:r>
            <w:r>
              <w:rPr>
                <w:rFonts w:ascii="Cambria" w:cs="Nirmala UI" w:eastAsia="Cambria" w:hAnsi="Cambria"/>
              </w:rPr>
              <w:br/>
              <w:t xml:space="preserve"/>
            </w:r>
            <w:r>
              <w:rPr>
                <w:rFonts w:ascii="Cambria" w:cs="Nirmala UI" w:eastAsia="Cambria" w:hAnsi="Cambria"/>
                <w:i/>
                <w:iCs/>
                <w:color w:val="6A5242"/>
                <w:sz w:val="21"/>
                <w:szCs w:val="21"/>
              </w:rPr>
              <w:t xml:space="preserve">madhumatī</w:t>
            </w:r>
          </w:p>
        </w:tc>
        <w:tc>
          <w:tcPr>
            <w:tcW w:type="pct" w:w="64%"/>
          </w:tcPr>
          <w:p>
            <w:pPr>
              <w:spacing w:after="40"/>
            </w:pPr>
            <w:r>
              <w:rPr>
                <w:rFonts w:ascii="Cambria" w:cs="Nirmala UI" w:eastAsia="Cambria" w:hAnsi="Cambria"/>
                <w:sz w:val="23"/>
                <w:szCs w:val="23"/>
              </w:rPr>
              <w:t xml:space="preserve">full of honey, sweet</w:t>
            </w:r>
            <w:r>
              <w:rPr>
                <w:rFonts w:ascii="Cambria" w:cs="Nirmala UI" w:eastAsia="Cambria" w:hAnsi="Cambria"/>
              </w:rPr>
              <w:br/>
              <w:t xml:space="preserve"/>
            </w:r>
            <w:r>
              <w:rPr>
                <w:rFonts w:ascii="Cambria" w:cs="Nirmala UI" w:eastAsia="Cambria" w:hAnsi="Cambria"/>
                <w:color w:val="6A5242"/>
                <w:sz w:val="19"/>
                <w:szCs w:val="19"/>
              </w:rPr>
              <w:t xml:space="preserve">madhu 'honey, sweetness' + the possessive suffix -mat,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718  </w:t>
            </w:r>
            <w:r>
              <w:rPr>
                <w:rFonts w:ascii="Cambria" w:cs="Nirmala UI" w:eastAsia="Cambria" w:hAnsi="Cambria"/>
                <w:color w:val="7B1E1E"/>
                <w:sz w:val="30"/>
                <w:szCs w:val="30"/>
              </w:rPr>
              <w:t xml:space="preserve">मही</w:t>
            </w:r>
            <w:r>
              <w:rPr>
                <w:rFonts w:ascii="Cambria" w:cs="Nirmala UI" w:eastAsia="Cambria" w:hAnsi="Cambria"/>
              </w:rPr>
              <w:t xml:space="preserve">  </w:t>
            </w:r>
            <w:r>
              <w:rPr>
                <w:rFonts w:ascii="Cambria" w:cs="Nirmala UI" w:eastAsia="Cambria" w:hAnsi="Cambria"/>
                <w:i/>
                <w:iCs/>
                <w:color w:val="6A5242"/>
                <w:sz w:val="21"/>
                <w:szCs w:val="21"/>
              </w:rPr>
              <w:t xml:space="preserve">mahī</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mahī</w:t>
            </w:r>
          </w:p>
        </w:tc>
        <w:tc>
          <w:tcPr>
            <w:tcW w:type="pct" w:w="64%"/>
          </w:tcPr>
          <w:p>
            <w:pPr>
              <w:spacing w:after="40"/>
            </w:pPr>
            <w:r>
              <w:rPr>
                <w:rFonts w:ascii="Cambria" w:cs="Nirmala UI" w:eastAsia="Cambria" w:hAnsi="Cambria"/>
                <w:sz w:val="23"/>
                <w:szCs w:val="23"/>
              </w:rPr>
              <w:t xml:space="preserve">the Earth; 'the great one'</w:t>
            </w:r>
            <w:r>
              <w:rPr>
                <w:rFonts w:ascii="Cambria" w:cs="Nirmala UI" w:eastAsia="Cambria" w:hAnsi="Cambria"/>
              </w:rPr>
              <w:br/>
              <w:t xml:space="preserve"/>
            </w:r>
            <w:r>
              <w:rPr>
                <w:rFonts w:ascii="Cambria" w:cs="Nirmala UI" w:eastAsia="Cambria" w:hAnsi="Cambria"/>
                <w:color w:val="6A5242"/>
                <w:sz w:val="19"/>
                <w:szCs w:val="19"/>
              </w:rPr>
              <w:t xml:space="preserve">feminine of mah 'great'</w:t>
            </w:r>
          </w:p>
        </w:tc>
      </w:tr>
      <w:tr>
        <w:trPr>
          <w:cantSplit/>
        </w:trPr>
        <w:tc>
          <w:tcPr>
            <w:gridSpan w:val="2"/>
          </w:tcPr>
          <w:p>
            <w:pPr>
              <w:spacing w:after="40" w:before="120"/>
            </w:pPr>
            <w:r>
              <w:rPr>
                <w:rFonts w:ascii="Cambria" w:cs="Nirmala UI" w:eastAsia="Cambria" w:hAnsi="Cambria"/>
                <w:b/>
                <w:bCs/>
                <w:color w:val="7B1E1E"/>
                <w:sz w:val="20"/>
                <w:szCs w:val="20"/>
              </w:rPr>
              <w:t xml:space="preserve">719  </w:t>
            </w:r>
            <w:r>
              <w:rPr>
                <w:rFonts w:ascii="Cambria" w:cs="Nirmala UI" w:eastAsia="Cambria" w:hAnsi="Cambria"/>
                <w:color w:val="7B1E1E"/>
                <w:sz w:val="30"/>
                <w:szCs w:val="30"/>
              </w:rPr>
              <w:t xml:space="preserve">गणाम्बा</w:t>
            </w:r>
            <w:r>
              <w:rPr>
                <w:rFonts w:ascii="Cambria" w:cs="Nirmala UI" w:eastAsia="Cambria" w:hAnsi="Cambria"/>
              </w:rPr>
              <w:t xml:space="preserve">  </w:t>
            </w:r>
            <w:r>
              <w:rPr>
                <w:rFonts w:ascii="Cambria" w:cs="Nirmala UI" w:eastAsia="Cambria" w:hAnsi="Cambria"/>
                <w:i/>
                <w:iCs/>
                <w:color w:val="6A5242"/>
                <w:sz w:val="21"/>
                <w:szCs w:val="21"/>
              </w:rPr>
              <w:t xml:space="preserve">gaṇāmbā</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troop; the Gaṇas, Śiva's attendants</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720  </w:t>
            </w:r>
            <w:r>
              <w:rPr>
                <w:rFonts w:ascii="Cambria" w:cs="Nirmala UI" w:eastAsia="Cambria" w:hAnsi="Cambria"/>
                <w:color w:val="7B1E1E"/>
                <w:sz w:val="30"/>
                <w:szCs w:val="30"/>
              </w:rPr>
              <w:t xml:space="preserve">गुह्यकाराध्या</w:t>
            </w:r>
            <w:r>
              <w:rPr>
                <w:rFonts w:ascii="Cambria" w:cs="Nirmala UI" w:eastAsia="Cambria" w:hAnsi="Cambria"/>
              </w:rPr>
              <w:t xml:space="preserve">  </w:t>
            </w:r>
            <w:r>
              <w:rPr>
                <w:rFonts w:ascii="Cambria" w:cs="Nirmala UI" w:eastAsia="Cambria" w:hAnsi="Cambria"/>
                <w:i/>
                <w:iCs/>
                <w:color w:val="6A5242"/>
                <w:sz w:val="21"/>
                <w:szCs w:val="21"/>
              </w:rPr>
              <w:t xml:space="preserve">guhyakārādhyā</w:t>
            </w:r>
          </w:p>
        </w:tc>
      </w:tr>
      <w:tr>
        <w:trPr>
          <w:cantSplit/>
        </w:trPr>
        <w:tc>
          <w:tcPr>
            <w:tcW w:type="pct" w:w="36%"/>
          </w:tcPr>
          <w:p>
            <w:pPr>
              <w:spacing w:after="40"/>
            </w:pPr>
            <w:r>
              <w:rPr>
                <w:rFonts w:ascii="Cambria" w:cs="Nirmala UI" w:eastAsia="Cambria" w:hAnsi="Cambria"/>
                <w:sz w:val="30"/>
                <w:szCs w:val="30"/>
              </w:rPr>
              <w:t xml:space="preserve">गुह्यक</w:t>
            </w:r>
            <w:r>
              <w:rPr>
                <w:rFonts w:ascii="Cambria" w:cs="Nirmala UI" w:eastAsia="Cambria" w:hAnsi="Cambria"/>
              </w:rPr>
              <w:br/>
              <w:t xml:space="preserve"/>
            </w:r>
            <w:r>
              <w:rPr>
                <w:rFonts w:ascii="Cambria" w:cs="Nirmala UI" w:eastAsia="Cambria" w:hAnsi="Cambria"/>
                <w:i/>
                <w:iCs/>
                <w:color w:val="6A5242"/>
                <w:sz w:val="21"/>
                <w:szCs w:val="21"/>
              </w:rPr>
              <w:t xml:space="preserve">guhyaka</w:t>
            </w:r>
          </w:p>
        </w:tc>
        <w:tc>
          <w:tcPr>
            <w:tcW w:type="pct" w:w="64%"/>
          </w:tcPr>
          <w:p>
            <w:pPr>
              <w:spacing w:after="40"/>
            </w:pPr>
            <w:r>
              <w:rPr>
                <w:rFonts w:ascii="Cambria" w:cs="Nirmala UI" w:eastAsia="Cambria" w:hAnsi="Cambria"/>
                <w:sz w:val="23"/>
                <w:szCs w:val="23"/>
              </w:rPr>
              <w:t xml:space="preserve">Guhyaka, a class of semi-divine beings attending Kubera</w:t>
            </w:r>
            <w:r>
              <w:rPr>
                <w:rFonts w:ascii="Cambria" w:cs="Nirmala UI" w:eastAsia="Cambria" w:hAnsi="Cambria"/>
              </w:rPr>
              <w:br/>
              <w:t xml:space="preserve"/>
            </w:r>
            <w:r>
              <w:rPr>
                <w:rFonts w:ascii="Cambria" w:cs="Nirmala UI" w:eastAsia="Cambria" w:hAnsi="Cambria"/>
                <w:color w:val="6A5242"/>
                <w:sz w:val="19"/>
                <w:szCs w:val="19"/>
              </w:rPr>
              <w:t xml:space="preserve">from guhya 'hidden'</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721  </w:t>
            </w:r>
            <w:r>
              <w:rPr>
                <w:rFonts w:ascii="Cambria" w:cs="Nirmala UI" w:eastAsia="Cambria" w:hAnsi="Cambria"/>
                <w:color w:val="7B1E1E"/>
                <w:sz w:val="30"/>
                <w:szCs w:val="30"/>
              </w:rPr>
              <w:t xml:space="preserve">कोमलाङ्गी</w:t>
            </w:r>
            <w:r>
              <w:rPr>
                <w:rFonts w:ascii="Cambria" w:cs="Nirmala UI" w:eastAsia="Cambria" w:hAnsi="Cambria"/>
              </w:rPr>
              <w:t xml:space="preserve">  </w:t>
            </w:r>
            <w:r>
              <w:rPr>
                <w:rFonts w:ascii="Cambria" w:cs="Nirmala UI" w:eastAsia="Cambria" w:hAnsi="Cambria"/>
                <w:i/>
                <w:iCs/>
                <w:color w:val="6A5242"/>
                <w:sz w:val="21"/>
                <w:szCs w:val="21"/>
              </w:rPr>
              <w:t xml:space="preserve">komalāṅgī</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komala</w:t>
            </w:r>
          </w:p>
        </w:tc>
        <w:tc>
          <w:tcPr>
            <w:tcW w:type="pct" w:w="64%"/>
          </w:tcPr>
          <w:p>
            <w:pPr>
              <w:spacing w:after="40"/>
            </w:pPr>
            <w:r>
              <w:rPr>
                <w:rFonts w:ascii="Cambria" w:cs="Nirmala UI" w:eastAsia="Cambria" w:hAnsi="Cambria"/>
                <w:sz w:val="23"/>
                <w:szCs w:val="23"/>
              </w:rPr>
              <w:t xml:space="preserve">soft, tender, delicate</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aṅgī</w:t>
            </w:r>
          </w:p>
        </w:tc>
        <w:tc>
          <w:tcPr>
            <w:tcW w:type="pct" w:w="64%"/>
          </w:tcPr>
          <w:p>
            <w:pPr>
              <w:spacing w:after="40"/>
            </w:pPr>
            <w:r>
              <w:rPr>
                <w:rFonts w:ascii="Cambria" w:cs="Nirmala UI" w:eastAsia="Cambria" w:hAnsi="Cambria"/>
                <w:sz w:val="23"/>
                <w:szCs w:val="23"/>
              </w:rPr>
              <w:t xml:space="preserve">limb, body</w:t>
            </w:r>
            <w:r>
              <w:rPr>
                <w:rFonts w:ascii="Cambria" w:cs="Nirmala UI" w:eastAsia="Cambria" w:hAnsi="Cambria"/>
              </w:rPr>
              <w:br/>
              <w:t xml:space="preserve"/>
            </w:r>
            <w:r>
              <w:rPr>
                <w:rFonts w:ascii="Cambria" w:cs="Nirmala UI" w:eastAsia="Cambria" w:hAnsi="Cambria"/>
                <w:color w:val="6A5242"/>
                <w:sz w:val="19"/>
                <w:szCs w:val="19"/>
              </w:rPr>
              <w:t xml:space="preserve">aṅga,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722  </w:t>
            </w:r>
            <w:r>
              <w:rPr>
                <w:rFonts w:ascii="Cambria" w:cs="Nirmala UI" w:eastAsia="Cambria" w:hAnsi="Cambria"/>
                <w:color w:val="7B1E1E"/>
                <w:sz w:val="30"/>
                <w:szCs w:val="30"/>
              </w:rPr>
              <w:t xml:space="preserve">गुरुप्रिया</w:t>
            </w:r>
            <w:r>
              <w:rPr>
                <w:rFonts w:ascii="Cambria" w:cs="Nirmala UI" w:eastAsia="Cambria" w:hAnsi="Cambria"/>
              </w:rPr>
              <w:t xml:space="preserve">  </w:t>
            </w:r>
            <w:r>
              <w:rPr>
                <w:rFonts w:ascii="Cambria" w:cs="Nirmala UI" w:eastAsia="Cambria" w:hAnsi="Cambria"/>
                <w:i/>
                <w:iCs/>
                <w:color w:val="6A5242"/>
                <w:sz w:val="21"/>
                <w:szCs w:val="21"/>
              </w:rPr>
              <w:t xml:space="preserve">guru-priyā</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guru</w:t>
            </w:r>
          </w:p>
        </w:tc>
        <w:tc>
          <w:tcPr>
            <w:tcW w:type="pct" w:w="64%"/>
          </w:tcPr>
          <w:p>
            <w:pPr>
              <w:spacing w:after="40"/>
            </w:pPr>
            <w:r>
              <w:rPr>
                <w:rFonts w:ascii="Cambria" w:cs="Nirmala UI" w:eastAsia="Cambria" w:hAnsi="Cambria"/>
                <w:sz w:val="23"/>
                <w:szCs w:val="23"/>
              </w:rPr>
              <w:t xml:space="preserve">teacher, preceptor; Śiva as the supreme Guru</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beloved, dear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714  </w:t>
      </w:r>
      <w:r>
        <w:rPr>
          <w:rFonts w:ascii="Cambria" w:cs="Nirmala UI" w:eastAsia="Cambria" w:hAnsi="Cambria"/>
        </w:rPr>
        <w:t xml:space="preserve">  </w:t>
      </w:r>
      <w:r>
        <w:rPr>
          <w:rFonts w:ascii="Cambria" w:cs="Nirmala UI" w:eastAsia="Cambria" w:hAnsi="Cambria"/>
          <w:color w:val="7B1E1E"/>
          <w:sz w:val="32"/>
          <w:szCs w:val="32"/>
        </w:rPr>
        <w:t xml:space="preserve">कुलोत्तीर्णा</w:t>
      </w:r>
      <w:r>
        <w:rPr>
          <w:rFonts w:ascii="Cambria" w:cs="Nirmala UI" w:eastAsia="Cambria" w:hAnsi="Cambria"/>
        </w:rPr>
        <w:t xml:space="preserve">   </w:t>
      </w:r>
      <w:r>
        <w:rPr>
          <w:rFonts w:ascii="Cambria" w:cs="Nirmala UI" w:eastAsia="Cambria" w:hAnsi="Cambria"/>
          <w:i/>
          <w:iCs/>
          <w:color w:val="6A5242"/>
          <w:sz w:val="25"/>
          <w:szCs w:val="25"/>
        </w:rPr>
        <w:t xml:space="preserve">kulottīrṇā</w:t>
      </w:r>
    </w:p>
    <w:p>
      <w:pPr>
        <w:keepNext/>
        <w:spacing w:after="80"/>
      </w:pPr>
      <w:r>
        <w:rPr>
          <w:rFonts w:ascii="Cambria" w:cs="Nirmala UI" w:eastAsia="Cambria" w:hAnsi="Cambria"/>
          <w:b/>
          <w:bCs/>
          <w:sz w:val="24"/>
          <w:szCs w:val="24"/>
        </w:rPr>
        <w:t xml:space="preserve">She who transcends the kula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कुलोत्तीर्णा = कुल + उत्तीर्णा (kula + uttīrṇā) — guṇa: a + u → o (Pāṇini 6.1.87 ād guṇaḥ); उत्तीर्णा = उद् + तीर्णा (ud + tīrṇā) — the d of ud becomes voiceless t before t (cartva, Pāṇini 8.4.55 khari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uttīrṇā 'having crossed over' is the head; kula stands to it as the thing crossed, in the accusative: 'She who has crossed beyond the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कुलम् उत्तीर्णा कुलोत्तीर्णा</w:t>
      </w:r>
      <w:r>
        <w:rPr>
          <w:rFonts w:ascii="Cambria" w:cs="Nirmala UI" w:eastAsia="Cambria" w:hAnsi="Cambria"/>
        </w:rPr>
        <w:br/>
        <w:t xml:space="preserve"/>
      </w:r>
      <w:r>
        <w:rPr>
          <w:rFonts w:ascii="Cambria" w:cs="Nirmala UI" w:eastAsia="Cambria" w:hAnsi="Cambria"/>
          <w:i/>
          <w:iCs/>
          <w:color w:val="6A5242"/>
          <w:sz w:val="21"/>
          <w:szCs w:val="21"/>
        </w:rPr>
        <w:t xml:space="preserve">kulam uttīrṇā kulottīrṇā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Kula is a word of many senses in Śrīvidyā; taken as the group of the senses, She is beyond their reach. Taken as the Kaula path, She is also beyond every particular path of worship.</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kula has several traditional senses here — the senses, the Kaula path, the family of the knower–knowing–known; the reading as 'the senses' follows the earlier meaning.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715  </w:t>
      </w:r>
      <w:r>
        <w:rPr>
          <w:rFonts w:ascii="Cambria" w:cs="Nirmala UI" w:eastAsia="Cambria" w:hAnsi="Cambria"/>
        </w:rPr>
        <w:t xml:space="preserve">  </w:t>
      </w:r>
      <w:r>
        <w:rPr>
          <w:rFonts w:ascii="Cambria" w:cs="Nirmala UI" w:eastAsia="Cambria" w:hAnsi="Cambria"/>
          <w:color w:val="7B1E1E"/>
          <w:sz w:val="32"/>
          <w:szCs w:val="32"/>
        </w:rPr>
        <w:t xml:space="preserve">भगाराध्या</w:t>
      </w:r>
      <w:r>
        <w:rPr>
          <w:rFonts w:ascii="Cambria" w:cs="Nirmala UI" w:eastAsia="Cambria" w:hAnsi="Cambria"/>
        </w:rPr>
        <w:t xml:space="preserve">   </w:t>
      </w:r>
      <w:r>
        <w:rPr>
          <w:rFonts w:ascii="Cambria" w:cs="Nirmala UI" w:eastAsia="Cambria" w:hAnsi="Cambria"/>
          <w:i/>
          <w:iCs/>
          <w:color w:val="6A5242"/>
          <w:sz w:val="25"/>
          <w:szCs w:val="25"/>
        </w:rPr>
        <w:t xml:space="preserve">bhagārādhyā</w:t>
      </w:r>
    </w:p>
    <w:p>
      <w:pPr>
        <w:keepNext/>
        <w:spacing w:after="80"/>
      </w:pPr>
      <w:r>
        <w:rPr>
          <w:rFonts w:ascii="Cambria" w:cs="Nirmala UI" w:eastAsia="Cambria" w:hAnsi="Cambria"/>
          <w:b/>
          <w:bCs/>
          <w:sz w:val="24"/>
          <w:szCs w:val="24"/>
        </w:rPr>
        <w:t xml:space="preserve">She who is worshipped in the sun's disc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भगाराध्या = भग + आराध्या (bhaga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gerundive ārādhyā 'to be worshipped' is the head; bhaga stands to it in the locative, as the place of worship: 'to be worshipped in the bhaga'.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भगे आराध्या भगाराध्या</w:t>
      </w:r>
      <w:r>
        <w:rPr>
          <w:rFonts w:ascii="Cambria" w:cs="Nirmala UI" w:eastAsia="Cambria" w:hAnsi="Cambria"/>
        </w:rPr>
        <w:br/>
        <w:t xml:space="preserve"/>
      </w:r>
      <w:r>
        <w:rPr>
          <w:rFonts w:ascii="Cambria" w:cs="Nirmala UI" w:eastAsia="Cambria" w:hAnsi="Cambria"/>
          <w:i/>
          <w:iCs/>
          <w:color w:val="6A5242"/>
          <w:sz w:val="21"/>
          <w:szCs w:val="21"/>
        </w:rPr>
        <w:t xml:space="preserve">bhage ārādhyā bhagārādhyā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Bhaga is also a name of the Sun (one of the Ādityas), and She is meditated on within the solar orb; in Śrīcakra worship bhaga is also the central triangle, Her seat.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bhaga can be taken as the sun's disc or as the trikoṇa of Śrīcakra; the meaning follows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716  </w:t>
      </w:r>
      <w:r>
        <w:rPr>
          <w:rFonts w:ascii="Cambria" w:cs="Nirmala UI" w:eastAsia="Cambria" w:hAnsi="Cambria"/>
        </w:rPr>
        <w:t xml:space="preserve">  </w:t>
      </w:r>
      <w:r>
        <w:rPr>
          <w:rFonts w:ascii="Cambria" w:cs="Nirmala UI" w:eastAsia="Cambria" w:hAnsi="Cambria"/>
          <w:color w:val="7B1E1E"/>
          <w:sz w:val="32"/>
          <w:szCs w:val="32"/>
        </w:rPr>
        <w:t xml:space="preserve">माया</w:t>
      </w:r>
      <w:r>
        <w:rPr>
          <w:rFonts w:ascii="Cambria" w:cs="Nirmala UI" w:eastAsia="Cambria" w:hAnsi="Cambria"/>
        </w:rPr>
        <w:t xml:space="preserve">   </w:t>
      </w:r>
      <w:r>
        <w:rPr>
          <w:rFonts w:ascii="Cambria" w:cs="Nirmala UI" w:eastAsia="Cambria" w:hAnsi="Cambria"/>
          <w:i/>
          <w:iCs/>
          <w:color w:val="6A5242"/>
          <w:sz w:val="25"/>
          <w:szCs w:val="25"/>
        </w:rPr>
        <w:t xml:space="preserve">māyā</w:t>
      </w:r>
    </w:p>
    <w:p>
      <w:pPr>
        <w:keepNext/>
        <w:spacing w:after="80"/>
      </w:pPr>
      <w:r>
        <w:rPr>
          <w:rFonts w:ascii="Cambria" w:cs="Nirmala UI" w:eastAsia="Cambria" w:hAnsi="Cambria"/>
          <w:b/>
          <w:bCs/>
          <w:sz w:val="24"/>
          <w:szCs w:val="24"/>
        </w:rPr>
        <w:t xml:space="preserve">She who is Māyā, the power of illusion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'Know Prakṛti to be Māyā, and the great Lord the wielder of Māyā' (Śvetāśvatara Upaniṣad 4.10). Her Māyā veils and projects the world, and by Her grace it is removed.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717  </w:t>
      </w:r>
      <w:r>
        <w:rPr>
          <w:rFonts w:ascii="Cambria" w:cs="Nirmala UI" w:eastAsia="Cambria" w:hAnsi="Cambria"/>
        </w:rPr>
        <w:t xml:space="preserve">  </w:t>
      </w:r>
      <w:r>
        <w:rPr>
          <w:rFonts w:ascii="Cambria" w:cs="Nirmala UI" w:eastAsia="Cambria" w:hAnsi="Cambria"/>
          <w:color w:val="7B1E1E"/>
          <w:sz w:val="32"/>
          <w:szCs w:val="32"/>
        </w:rPr>
        <w:t xml:space="preserve">मधुमती</w:t>
      </w:r>
      <w:r>
        <w:rPr>
          <w:rFonts w:ascii="Cambria" w:cs="Nirmala UI" w:eastAsia="Cambria" w:hAnsi="Cambria"/>
        </w:rPr>
        <w:t xml:space="preserve">   </w:t>
      </w:r>
      <w:r>
        <w:rPr>
          <w:rFonts w:ascii="Cambria" w:cs="Nirmala UI" w:eastAsia="Cambria" w:hAnsi="Cambria"/>
          <w:i/>
          <w:iCs/>
          <w:color w:val="6A5242"/>
          <w:sz w:val="25"/>
          <w:szCs w:val="25"/>
        </w:rPr>
        <w:t xml:space="preserve">madhumatī</w:t>
      </w:r>
    </w:p>
    <w:p>
      <w:pPr>
        <w:keepNext/>
        <w:spacing w:after="80"/>
      </w:pPr>
      <w:r>
        <w:rPr>
          <w:rFonts w:ascii="Cambria" w:cs="Nirmala UI" w:eastAsia="Cambria" w:hAnsi="Cambria"/>
          <w:b/>
          <w:bCs/>
          <w:sz w:val="24"/>
          <w:szCs w:val="24"/>
        </w:rPr>
        <w:t xml:space="preserve">She who is full of sweetness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nature is sweet as honey to the devotee; madhumatī is also the name of an advanced stage of yoga in the commentary on the Yoga Sūtras, and is traditionally read here too.</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718  </w:t>
      </w:r>
      <w:r>
        <w:rPr>
          <w:rFonts w:ascii="Cambria" w:cs="Nirmala UI" w:eastAsia="Cambria" w:hAnsi="Cambria"/>
        </w:rPr>
        <w:t xml:space="preserve">  </w:t>
      </w:r>
      <w:r>
        <w:rPr>
          <w:rFonts w:ascii="Cambria" w:cs="Nirmala UI" w:eastAsia="Cambria" w:hAnsi="Cambria"/>
          <w:color w:val="7B1E1E"/>
          <w:sz w:val="32"/>
          <w:szCs w:val="32"/>
        </w:rPr>
        <w:t xml:space="preserve">मही</w:t>
      </w:r>
      <w:r>
        <w:rPr>
          <w:rFonts w:ascii="Cambria" w:cs="Nirmala UI" w:eastAsia="Cambria" w:hAnsi="Cambria"/>
        </w:rPr>
        <w:t xml:space="preserve">   </w:t>
      </w:r>
      <w:r>
        <w:rPr>
          <w:rFonts w:ascii="Cambria" w:cs="Nirmala UI" w:eastAsia="Cambria" w:hAnsi="Cambria"/>
          <w:i/>
          <w:iCs/>
          <w:color w:val="6A5242"/>
          <w:sz w:val="25"/>
          <w:szCs w:val="25"/>
        </w:rPr>
        <w:t xml:space="preserve">mahī</w:t>
      </w:r>
    </w:p>
    <w:p>
      <w:pPr>
        <w:keepNext/>
        <w:spacing w:after="80"/>
      </w:pPr>
      <w:r>
        <w:rPr>
          <w:rFonts w:ascii="Cambria" w:cs="Nirmala UI" w:eastAsia="Cambria" w:hAnsi="Cambria"/>
          <w:b/>
          <w:bCs/>
          <w:sz w:val="24"/>
          <w:szCs w:val="24"/>
        </w:rPr>
        <w:t xml:space="preserve">She who is the Earth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great Earth that bears and nourishes all beings, as in name 694.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719  </w:t>
      </w:r>
      <w:r>
        <w:rPr>
          <w:rFonts w:ascii="Cambria" w:cs="Nirmala UI" w:eastAsia="Cambria" w:hAnsi="Cambria"/>
        </w:rPr>
        <w:t xml:space="preserve">  </w:t>
      </w:r>
      <w:r>
        <w:rPr>
          <w:rFonts w:ascii="Cambria" w:cs="Nirmala UI" w:eastAsia="Cambria" w:hAnsi="Cambria"/>
          <w:color w:val="7B1E1E"/>
          <w:sz w:val="32"/>
          <w:szCs w:val="32"/>
        </w:rPr>
        <w:t xml:space="preserve">गणाम्बा</w:t>
      </w:r>
      <w:r>
        <w:rPr>
          <w:rFonts w:ascii="Cambria" w:cs="Nirmala UI" w:eastAsia="Cambria" w:hAnsi="Cambria"/>
        </w:rPr>
        <w:t xml:space="preserve">   </w:t>
      </w:r>
      <w:r>
        <w:rPr>
          <w:rFonts w:ascii="Cambria" w:cs="Nirmala UI" w:eastAsia="Cambria" w:hAnsi="Cambria"/>
          <w:i/>
          <w:iCs/>
          <w:color w:val="6A5242"/>
          <w:sz w:val="25"/>
          <w:szCs w:val="25"/>
        </w:rPr>
        <w:t xml:space="preserve">gaṇāmbā</w:t>
      </w:r>
    </w:p>
    <w:p>
      <w:pPr>
        <w:keepNext/>
        <w:spacing w:after="80"/>
      </w:pPr>
      <w:r>
        <w:rPr>
          <w:rFonts w:ascii="Cambria" w:cs="Nirmala UI" w:eastAsia="Cambria" w:hAnsi="Cambria"/>
          <w:b/>
          <w:bCs/>
          <w:sz w:val="24"/>
          <w:szCs w:val="24"/>
        </w:rPr>
        <w:t xml:space="preserve">She who is the mother of the Gaṇas, Śiva's attendants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गणाम्बा = गण + अम्बा (gaṇa + ambā)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ambā 'mother' is the head; gaṇa 'the troops (of Śiva)'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गणानाम् अम्बा गणाम्बा</w:t>
      </w:r>
      <w:r>
        <w:rPr>
          <w:rFonts w:ascii="Cambria" w:cs="Nirmala UI" w:eastAsia="Cambria" w:hAnsi="Cambria"/>
        </w:rPr>
        <w:br/>
        <w:t xml:space="preserve"/>
      </w:r>
      <w:r>
        <w:rPr>
          <w:rFonts w:ascii="Cambria" w:cs="Nirmala UI" w:eastAsia="Cambria" w:hAnsi="Cambria"/>
          <w:i/>
          <w:iCs/>
          <w:color w:val="6A5242"/>
          <w:sz w:val="21"/>
          <w:szCs w:val="21"/>
        </w:rPr>
        <w:t xml:space="preserve">gaṇānām ambā gaṇāmbā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She is mother to Śiva's hosts and to Gaṇeśa, their lord.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720  </w:t>
      </w:r>
      <w:r>
        <w:rPr>
          <w:rFonts w:ascii="Cambria" w:cs="Nirmala UI" w:eastAsia="Cambria" w:hAnsi="Cambria"/>
        </w:rPr>
        <w:t xml:space="preserve">  </w:t>
      </w:r>
      <w:r>
        <w:rPr>
          <w:rFonts w:ascii="Cambria" w:cs="Nirmala UI" w:eastAsia="Cambria" w:hAnsi="Cambria"/>
          <w:color w:val="7B1E1E"/>
          <w:sz w:val="32"/>
          <w:szCs w:val="32"/>
        </w:rPr>
        <w:t xml:space="preserve">गुह्यकाराध्या</w:t>
      </w:r>
      <w:r>
        <w:rPr>
          <w:rFonts w:ascii="Cambria" w:cs="Nirmala UI" w:eastAsia="Cambria" w:hAnsi="Cambria"/>
        </w:rPr>
        <w:t xml:space="preserve">   </w:t>
      </w:r>
      <w:r>
        <w:rPr>
          <w:rFonts w:ascii="Cambria" w:cs="Nirmala UI" w:eastAsia="Cambria" w:hAnsi="Cambria"/>
          <w:i/>
          <w:iCs/>
          <w:color w:val="6A5242"/>
          <w:sz w:val="25"/>
          <w:szCs w:val="25"/>
        </w:rPr>
        <w:t xml:space="preserve">guhyakārādhyā</w:t>
      </w:r>
    </w:p>
    <w:p>
      <w:pPr>
        <w:keepNext/>
        <w:spacing w:after="80"/>
      </w:pPr>
      <w:r>
        <w:rPr>
          <w:rFonts w:ascii="Cambria" w:cs="Nirmala UI" w:eastAsia="Cambria" w:hAnsi="Cambria"/>
          <w:b/>
          <w:bCs/>
          <w:sz w:val="24"/>
          <w:szCs w:val="24"/>
        </w:rPr>
        <w:t xml:space="preserve">She who is worshipped by the Guhyakas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गुह्यकाराध्या = गुह्यक + आराध्या (guhyaka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ārādhyā is the head; the Guhyakas stand to it in the instrumental of agent: 'to be worshipped by the Guhyakas'.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गुह्यकैः आराध्या गुह्यकाराध्या</w:t>
      </w:r>
      <w:r>
        <w:rPr>
          <w:rFonts w:ascii="Cambria" w:cs="Nirmala UI" w:eastAsia="Cambria" w:hAnsi="Cambria"/>
        </w:rPr>
        <w:br/>
        <w:t xml:space="preserve"/>
      </w:r>
      <w:r>
        <w:rPr>
          <w:rFonts w:ascii="Cambria" w:cs="Nirmala UI" w:eastAsia="Cambria" w:hAnsi="Cambria"/>
          <w:i/>
          <w:iCs/>
          <w:color w:val="6A5242"/>
          <w:sz w:val="21"/>
          <w:szCs w:val="21"/>
        </w:rPr>
        <w:t xml:space="preserve">guhyakaiḥ ārādhyā guhyakārādhyā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Guhyakas, 'hidden ones', are the attendants of Kubera, guardians of hidden treasure; even such beings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721  </w:t>
      </w:r>
      <w:r>
        <w:rPr>
          <w:rFonts w:ascii="Cambria" w:cs="Nirmala UI" w:eastAsia="Cambria" w:hAnsi="Cambria"/>
        </w:rPr>
        <w:t xml:space="preserve">  </w:t>
      </w:r>
      <w:r>
        <w:rPr>
          <w:rFonts w:ascii="Cambria" w:cs="Nirmala UI" w:eastAsia="Cambria" w:hAnsi="Cambria"/>
          <w:color w:val="7B1E1E"/>
          <w:sz w:val="32"/>
          <w:szCs w:val="32"/>
        </w:rPr>
        <w:t xml:space="preserve">कोमलाङ्गी</w:t>
      </w:r>
      <w:r>
        <w:rPr>
          <w:rFonts w:ascii="Cambria" w:cs="Nirmala UI" w:eastAsia="Cambria" w:hAnsi="Cambria"/>
        </w:rPr>
        <w:t xml:space="preserve">   </w:t>
      </w:r>
      <w:r>
        <w:rPr>
          <w:rFonts w:ascii="Cambria" w:cs="Nirmala UI" w:eastAsia="Cambria" w:hAnsi="Cambria"/>
          <w:i/>
          <w:iCs/>
          <w:color w:val="6A5242"/>
          <w:sz w:val="25"/>
          <w:szCs w:val="25"/>
        </w:rPr>
        <w:t xml:space="preserve">komalāṅgī</w:t>
      </w:r>
    </w:p>
    <w:p>
      <w:pPr>
        <w:keepNext/>
        <w:spacing w:after="80"/>
      </w:pPr>
      <w:r>
        <w:rPr>
          <w:rFonts w:ascii="Cambria" w:cs="Nirmala UI" w:eastAsia="Cambria" w:hAnsi="Cambria"/>
          <w:b/>
          <w:bCs/>
          <w:sz w:val="24"/>
          <w:szCs w:val="24"/>
        </w:rPr>
        <w:t xml:space="preserve">She whose limbs are soft and tender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कोमलाङ्गी = कोमल + अङ्गी (komala + aṅgī)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komala 'soft, tender' qualifies aṅga 'limb', and the whole points to the Goddess: 'She whose limbs are soft'. A bahuvrīhi ending in a word for a body part forms its feminine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कोमलानि अङ्गानि यस्याः सा कोमलाङ्गी</w:t>
      </w:r>
      <w:r>
        <w:rPr>
          <w:rFonts w:ascii="Cambria" w:cs="Nirmala UI" w:eastAsia="Cambria" w:hAnsi="Cambria"/>
        </w:rPr>
        <w:br/>
        <w:t xml:space="preserve"/>
      </w:r>
      <w:r>
        <w:rPr>
          <w:rFonts w:ascii="Cambria" w:cs="Nirmala UI" w:eastAsia="Cambria" w:hAnsi="Cambria"/>
          <w:i/>
          <w:iCs/>
          <w:color w:val="6A5242"/>
          <w:sz w:val="21"/>
          <w:szCs w:val="21"/>
        </w:rPr>
        <w:t xml:space="preserve">komalāni aṅgāni yasyāḥ sā komalāṅgī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form is gentle and graceful — the gentleness of the Mother toward Her children.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722  </w:t>
      </w:r>
      <w:r>
        <w:rPr>
          <w:rFonts w:ascii="Cambria" w:cs="Nirmala UI" w:eastAsia="Cambria" w:hAnsi="Cambria"/>
        </w:rPr>
        <w:t xml:space="preserve">  </w:t>
      </w:r>
      <w:r>
        <w:rPr>
          <w:rFonts w:ascii="Cambria" w:cs="Nirmala UI" w:eastAsia="Cambria" w:hAnsi="Cambria"/>
          <w:color w:val="7B1E1E"/>
          <w:sz w:val="32"/>
          <w:szCs w:val="32"/>
        </w:rPr>
        <w:t xml:space="preserve">गुरुप्रिया</w:t>
      </w:r>
      <w:r>
        <w:rPr>
          <w:rFonts w:ascii="Cambria" w:cs="Nirmala UI" w:eastAsia="Cambria" w:hAnsi="Cambria"/>
        </w:rPr>
        <w:t xml:space="preserve">   </w:t>
      </w:r>
      <w:r>
        <w:rPr>
          <w:rFonts w:ascii="Cambria" w:cs="Nirmala UI" w:eastAsia="Cambria" w:hAnsi="Cambria"/>
          <w:i/>
          <w:iCs/>
          <w:color w:val="6A5242"/>
          <w:sz w:val="25"/>
          <w:szCs w:val="25"/>
        </w:rPr>
        <w:t xml:space="preserve">guru-priyā</w:t>
      </w:r>
    </w:p>
    <w:p>
      <w:pPr>
        <w:keepNext/>
        <w:spacing w:after="80"/>
      </w:pPr>
      <w:r>
        <w:rPr>
          <w:rFonts w:ascii="Cambria" w:cs="Nirmala UI" w:eastAsia="Cambria" w:hAnsi="Cambria"/>
          <w:b/>
          <w:bCs/>
          <w:sz w:val="24"/>
          <w:szCs w:val="24"/>
        </w:rPr>
        <w:t xml:space="preserve">She who is beloved of the gurus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priyā 'beloved' is the head: 'the beloved of the gurus' (or of the supreme Guru, Śiva). As a bahuvrīhi: 'She to whom the gurus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गुरूणाम् प्रिया गुरुप्रिया; अथवा गुरवः प्रियाः यस्याः सा गुरुप्रिया</w:t>
      </w:r>
      <w:r>
        <w:rPr>
          <w:rFonts w:ascii="Cambria" w:cs="Nirmala UI" w:eastAsia="Cambria" w:hAnsi="Cambria"/>
        </w:rPr>
        <w:br/>
        <w:t xml:space="preserve"/>
      </w:r>
      <w:r>
        <w:rPr>
          <w:rFonts w:ascii="Cambria" w:cs="Nirmala UI" w:eastAsia="Cambria" w:hAnsi="Cambria"/>
          <w:i/>
          <w:iCs/>
          <w:color w:val="6A5242"/>
          <w:sz w:val="21"/>
          <w:szCs w:val="21"/>
        </w:rPr>
        <w:t xml:space="preserve">gurūṇām priyā gurupriyā; athavā guravaḥ priyāḥ yasyāḥ sā gurupriyā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dear to the teachers of the lineage, and the gurus are dear to Her; read with guru as Śiva, She is the beloved of the supreme Teacher.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140</w:t>
      </w:r>
      <w:r>
        <w:rPr>
          <w:rFonts w:ascii="Cambria" w:cs="Nirmala UI" w:eastAsia="Cambria" w:hAnsi="Cambria"/>
          <w:color w:val="6A5242"/>
          <w:sz w:val="18"/>
          <w:szCs w:val="18"/>
        </w:rPr>
        <w:t xml:space="preserve">    names 723–727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स्वतन्त्रा सर्वतन्त्रेशी दक्षिणामूर्तिरूपिणी ।</w:t>
      </w:r>
      <w:r>
        <w:rPr>
          <w:rFonts w:ascii="Cambria" w:cs="Nirmala UI" w:eastAsia="Cambria" w:hAnsi="Cambria"/>
        </w:rPr>
        <w:br/>
        <w:t xml:space="preserve"/>
      </w:r>
      <w:r>
        <w:rPr>
          <w:rFonts w:ascii="Cambria" w:cs="Nirmala UI" w:eastAsia="Cambria" w:hAnsi="Cambria"/>
          <w:sz w:val="38"/>
          <w:szCs w:val="38"/>
        </w:rPr>
        <w:t xml:space="preserve">सनकादिसमाराध्या शिवज्ञानप्रदायिनी ॥ १४०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svatantrā sarvatantreśī dakṣiṇāmūrtirūpiṇī |</w:t>
      </w:r>
      <w:r>
        <w:rPr>
          <w:rFonts w:ascii="Cambria" w:cs="Nirmala UI" w:eastAsia="Cambria" w:hAnsi="Cambria"/>
        </w:rPr>
        <w:br/>
        <w:t xml:space="preserve"/>
      </w:r>
      <w:r>
        <w:rPr>
          <w:rFonts w:ascii="Cambria" w:cs="Nirmala UI" w:eastAsia="Cambria" w:hAnsi="Cambria"/>
          <w:i/>
          <w:iCs/>
          <w:color w:val="6A5242"/>
          <w:sz w:val="25"/>
          <w:szCs w:val="25"/>
        </w:rPr>
        <w:t xml:space="preserve">sanakādisamārādhyā śivajñānapradāyinī || 140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723 </w:t>
      </w:r>
      <w:r>
        <w:rPr>
          <w:rFonts w:ascii="Cambria" w:cs="Nirmala UI" w:eastAsia="Cambria" w:hAnsi="Cambria"/>
          <w:sz w:val="34"/>
          <w:szCs w:val="34"/>
        </w:rPr>
        <w:t xml:space="preserve">स्वतन्त्रा</w:t>
      </w:r>
      <w:r>
        <w:rPr>
          <w:rFonts w:ascii="Cambria" w:cs="Nirmala UI" w:eastAsia="Cambria" w:hAnsi="Cambria"/>
        </w:rPr>
        <w:t xml:space="preserve">     </w:t>
      </w:r>
      <w:r>
        <w:rPr>
          <w:rFonts w:ascii="Cambria" w:cs="Nirmala UI" w:eastAsia="Cambria" w:hAnsi="Cambria"/>
          <w:b/>
          <w:bCs/>
          <w:color w:val="7B1E1E"/>
          <w:sz w:val="18"/>
          <w:szCs w:val="18"/>
        </w:rPr>
        <w:t xml:space="preserve">724 </w:t>
      </w:r>
      <w:r>
        <w:rPr>
          <w:rFonts w:ascii="Cambria" w:cs="Nirmala UI" w:eastAsia="Cambria" w:hAnsi="Cambria"/>
          <w:sz w:val="34"/>
          <w:szCs w:val="34"/>
        </w:rPr>
        <w:t xml:space="preserve">सर्व-तन्त्रेशी</w:t>
      </w:r>
      <w:r>
        <w:rPr>
          <w:rFonts w:ascii="Cambria" w:cs="Nirmala UI" w:eastAsia="Cambria" w:hAnsi="Cambria"/>
        </w:rPr>
        <w:t xml:space="preserve">     </w:t>
      </w:r>
      <w:r>
        <w:rPr>
          <w:rFonts w:ascii="Cambria" w:cs="Nirmala UI" w:eastAsia="Cambria" w:hAnsi="Cambria"/>
          <w:b/>
          <w:bCs/>
          <w:color w:val="7B1E1E"/>
          <w:sz w:val="18"/>
          <w:szCs w:val="18"/>
        </w:rPr>
        <w:t xml:space="preserve">725 </w:t>
      </w:r>
      <w:r>
        <w:rPr>
          <w:rFonts w:ascii="Cambria" w:cs="Nirmala UI" w:eastAsia="Cambria" w:hAnsi="Cambria"/>
          <w:sz w:val="34"/>
          <w:szCs w:val="34"/>
        </w:rPr>
        <w:t xml:space="preserve">दक्षिणामूर्ति-रूपिणी</w:t>
      </w:r>
    </w:p>
    <w:p>
      <w:pPr>
        <w:spacing w:after="120"/>
      </w:pPr>
      <w:r>
        <w:rPr>
          <w:rFonts w:ascii="Cambria" w:cs="Nirmala UI" w:eastAsia="Cambria" w:hAnsi="Cambria"/>
          <w:color w:val="6A5242"/>
          <w:sz w:val="16"/>
          <w:szCs w:val="16"/>
        </w:rPr>
        <w:t xml:space="preserve">723 </w:t>
      </w:r>
      <w:r>
        <w:rPr>
          <w:rFonts w:ascii="Cambria" w:cs="Nirmala UI" w:eastAsia="Cambria" w:hAnsi="Cambria"/>
          <w:i/>
          <w:iCs/>
          <w:color w:val="6A5242"/>
          <w:sz w:val="25"/>
          <w:szCs w:val="25"/>
        </w:rPr>
        <w:t xml:space="preserve">svatantrā</w:t>
      </w:r>
      <w:r>
        <w:rPr>
          <w:rFonts w:ascii="Cambria" w:cs="Nirmala UI" w:eastAsia="Cambria" w:hAnsi="Cambria"/>
        </w:rPr>
        <w:t xml:space="preserve">     </w:t>
      </w:r>
      <w:r>
        <w:rPr>
          <w:rFonts w:ascii="Cambria" w:cs="Nirmala UI" w:eastAsia="Cambria" w:hAnsi="Cambria"/>
          <w:color w:val="6A5242"/>
          <w:sz w:val="16"/>
          <w:szCs w:val="16"/>
        </w:rPr>
        <w:t xml:space="preserve">724 </w:t>
      </w:r>
      <w:r>
        <w:rPr>
          <w:rFonts w:ascii="Cambria" w:cs="Nirmala UI" w:eastAsia="Cambria" w:hAnsi="Cambria"/>
          <w:i/>
          <w:iCs/>
          <w:color w:val="6A5242"/>
          <w:sz w:val="25"/>
          <w:szCs w:val="25"/>
        </w:rPr>
        <w:t xml:space="preserve">sarva-tantreśī</w:t>
      </w:r>
      <w:r>
        <w:rPr>
          <w:rFonts w:ascii="Cambria" w:cs="Nirmala UI" w:eastAsia="Cambria" w:hAnsi="Cambria"/>
        </w:rPr>
        <w:t xml:space="preserve">     </w:t>
      </w:r>
      <w:r>
        <w:rPr>
          <w:rFonts w:ascii="Cambria" w:cs="Nirmala UI" w:eastAsia="Cambria" w:hAnsi="Cambria"/>
          <w:color w:val="6A5242"/>
          <w:sz w:val="16"/>
          <w:szCs w:val="16"/>
        </w:rPr>
        <w:t xml:space="preserve">725 </w:t>
      </w:r>
      <w:r>
        <w:rPr>
          <w:rFonts w:ascii="Cambria" w:cs="Nirmala UI" w:eastAsia="Cambria" w:hAnsi="Cambria"/>
          <w:i/>
          <w:iCs/>
          <w:color w:val="6A5242"/>
          <w:sz w:val="25"/>
          <w:szCs w:val="25"/>
        </w:rPr>
        <w:t xml:space="preserve">dakṣiṇāmūrti-rūpiṇī</w:t>
      </w:r>
    </w:p>
    <w:p>
      <w:pPr>
        <w:keepNext/>
        <w:spacing w:after="20" w:line="340"/>
      </w:pPr>
      <w:r>
        <w:rPr>
          <w:rFonts w:ascii="Cambria" w:cs="Nirmala UI" w:eastAsia="Cambria" w:hAnsi="Cambria"/>
          <w:b/>
          <w:bCs/>
          <w:color w:val="7B1E1E"/>
          <w:sz w:val="18"/>
          <w:szCs w:val="18"/>
        </w:rPr>
        <w:t xml:space="preserve">726 </w:t>
      </w:r>
      <w:r>
        <w:rPr>
          <w:rFonts w:ascii="Cambria" w:cs="Nirmala UI" w:eastAsia="Cambria" w:hAnsi="Cambria"/>
          <w:sz w:val="34"/>
          <w:szCs w:val="34"/>
        </w:rPr>
        <w:t xml:space="preserve">सनकादि-समाराध्या</w:t>
      </w:r>
      <w:r>
        <w:rPr>
          <w:rFonts w:ascii="Cambria" w:cs="Nirmala UI" w:eastAsia="Cambria" w:hAnsi="Cambria"/>
        </w:rPr>
        <w:t xml:space="preserve">     </w:t>
      </w:r>
      <w:r>
        <w:rPr>
          <w:rFonts w:ascii="Cambria" w:cs="Nirmala UI" w:eastAsia="Cambria" w:hAnsi="Cambria"/>
          <w:b/>
          <w:bCs/>
          <w:color w:val="7B1E1E"/>
          <w:sz w:val="18"/>
          <w:szCs w:val="18"/>
        </w:rPr>
        <w:t xml:space="preserve">727 </w:t>
      </w:r>
      <w:r>
        <w:rPr>
          <w:rFonts w:ascii="Cambria" w:cs="Nirmala UI" w:eastAsia="Cambria" w:hAnsi="Cambria"/>
          <w:sz w:val="34"/>
          <w:szCs w:val="34"/>
        </w:rPr>
        <w:t xml:space="preserve">शिव-ज्ञान-प्रदायिनी</w:t>
      </w:r>
    </w:p>
    <w:p>
      <w:pPr>
        <w:spacing w:after="120"/>
      </w:pPr>
      <w:r>
        <w:rPr>
          <w:rFonts w:ascii="Cambria" w:cs="Nirmala UI" w:eastAsia="Cambria" w:hAnsi="Cambria"/>
          <w:color w:val="6A5242"/>
          <w:sz w:val="16"/>
          <w:szCs w:val="16"/>
        </w:rPr>
        <w:t xml:space="preserve">726 </w:t>
      </w:r>
      <w:r>
        <w:rPr>
          <w:rFonts w:ascii="Cambria" w:cs="Nirmala UI" w:eastAsia="Cambria" w:hAnsi="Cambria"/>
          <w:i/>
          <w:iCs/>
          <w:color w:val="6A5242"/>
          <w:sz w:val="25"/>
          <w:szCs w:val="25"/>
        </w:rPr>
        <w:t xml:space="preserve">sanakādi-samārādhyā</w:t>
      </w:r>
      <w:r>
        <w:rPr>
          <w:rFonts w:ascii="Cambria" w:cs="Nirmala UI" w:eastAsia="Cambria" w:hAnsi="Cambria"/>
        </w:rPr>
        <w:t xml:space="preserve">     </w:t>
      </w:r>
      <w:r>
        <w:rPr>
          <w:rFonts w:ascii="Cambria" w:cs="Nirmala UI" w:eastAsia="Cambria" w:hAnsi="Cambria"/>
          <w:color w:val="6A5242"/>
          <w:sz w:val="16"/>
          <w:szCs w:val="16"/>
        </w:rPr>
        <w:t xml:space="preserve">727 </w:t>
      </w:r>
      <w:r>
        <w:rPr>
          <w:rFonts w:ascii="Cambria" w:cs="Nirmala UI" w:eastAsia="Cambria" w:hAnsi="Cambria"/>
          <w:i/>
          <w:iCs/>
          <w:color w:val="6A5242"/>
          <w:sz w:val="25"/>
          <w:szCs w:val="25"/>
        </w:rPr>
        <w:t xml:space="preserve">śiva-jñāna-pradāyinī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723</w:t>
      </w:r>
      <w:r>
        <w:rPr>
          <w:rFonts w:ascii="Cambria" w:cs="Nirmala UI" w:eastAsia="Cambria" w:hAnsi="Cambria"/>
          <w:sz w:val="23"/>
          <w:szCs w:val="23"/>
        </w:rPr>
        <w:t xml:space="preserve">She who is independent, subject to none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724</w:t>
      </w:r>
      <w:r>
        <w:rPr>
          <w:rFonts w:ascii="Cambria" w:cs="Nirmala UI" w:eastAsia="Cambria" w:hAnsi="Cambria"/>
          <w:sz w:val="23"/>
          <w:szCs w:val="23"/>
        </w:rPr>
        <w:t xml:space="preserve">She who is the goddess of all Tantras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725</w:t>
      </w:r>
      <w:r>
        <w:rPr>
          <w:rFonts w:ascii="Cambria" w:cs="Nirmala UI" w:eastAsia="Cambria" w:hAnsi="Cambria"/>
          <w:sz w:val="23"/>
          <w:szCs w:val="23"/>
        </w:rPr>
        <w:t xml:space="preserve">She who is in the form of Dakṣiṇāmūrti</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726</w:t>
      </w:r>
      <w:r>
        <w:rPr>
          <w:rFonts w:ascii="Cambria" w:cs="Nirmala UI" w:eastAsia="Cambria" w:hAnsi="Cambria"/>
          <w:sz w:val="23"/>
          <w:szCs w:val="23"/>
        </w:rPr>
        <w:t xml:space="preserve">She who is worshipped by Sanaka and the other sages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727</w:t>
      </w:r>
      <w:r>
        <w:rPr>
          <w:rFonts w:ascii="Cambria" w:cs="Nirmala UI" w:eastAsia="Cambria" w:hAnsi="Cambria"/>
          <w:sz w:val="23"/>
          <w:szCs w:val="23"/>
        </w:rPr>
        <w:t xml:space="preserve">She who bestows the knowledge of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723  </w:t>
            </w:r>
            <w:r>
              <w:rPr>
                <w:rFonts w:ascii="Cambria" w:cs="Nirmala UI" w:eastAsia="Cambria" w:hAnsi="Cambria"/>
                <w:color w:val="7B1E1E"/>
                <w:sz w:val="30"/>
                <w:szCs w:val="30"/>
              </w:rPr>
              <w:t xml:space="preserve">स्वतन्त्रा</w:t>
            </w:r>
            <w:r>
              <w:rPr>
                <w:rFonts w:ascii="Cambria" w:cs="Nirmala UI" w:eastAsia="Cambria" w:hAnsi="Cambria"/>
              </w:rPr>
              <w:t xml:space="preserve">  </w:t>
            </w:r>
            <w:r>
              <w:rPr>
                <w:rFonts w:ascii="Cambria" w:cs="Nirmala UI" w:eastAsia="Cambria" w:hAnsi="Cambria"/>
                <w:i/>
                <w:iCs/>
                <w:color w:val="6A5242"/>
                <w:sz w:val="21"/>
                <w:szCs w:val="21"/>
              </w:rPr>
              <w:t xml:space="preserve">svatantrā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 self</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tantrā</w:t>
            </w:r>
          </w:p>
        </w:tc>
        <w:tc>
          <w:tcPr>
            <w:tcW w:type="pct" w:w="64%"/>
          </w:tcPr>
          <w:p>
            <w:pPr>
              <w:spacing w:after="40"/>
            </w:pPr>
            <w:r>
              <w:rPr>
                <w:rFonts w:ascii="Cambria" w:cs="Nirmala UI" w:eastAsia="Cambria" w:hAnsi="Cambria"/>
                <w:sz w:val="23"/>
                <w:szCs w:val="23"/>
              </w:rPr>
              <w:t xml:space="preserve">rule, authority, governing principle</w:t>
            </w:r>
            <w:r>
              <w:rPr>
                <w:rFonts w:ascii="Cambria" w:cs="Nirmala UI" w:eastAsia="Cambria" w:hAnsi="Cambria"/>
              </w:rPr>
              <w:br/>
              <w:t xml:space="preserve"/>
            </w:r>
            <w:r>
              <w:rPr>
                <w:rFonts w:ascii="Cambria" w:cs="Nirmala UI" w:eastAsia="Cambria" w:hAnsi="Cambria"/>
                <w:color w:val="6A5242"/>
                <w:sz w:val="19"/>
                <w:szCs w:val="19"/>
              </w:rPr>
              <w:t xml:space="preserve">tantra,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724  </w:t>
            </w:r>
            <w:r>
              <w:rPr>
                <w:rFonts w:ascii="Cambria" w:cs="Nirmala UI" w:eastAsia="Cambria" w:hAnsi="Cambria"/>
                <w:color w:val="7B1E1E"/>
                <w:sz w:val="30"/>
                <w:szCs w:val="30"/>
              </w:rPr>
              <w:t xml:space="preserve">सर्वतन्त्रेशी</w:t>
            </w:r>
            <w:r>
              <w:rPr>
                <w:rFonts w:ascii="Cambria" w:cs="Nirmala UI" w:eastAsia="Cambria" w:hAnsi="Cambria"/>
              </w:rPr>
              <w:t xml:space="preserve">  </w:t>
            </w:r>
            <w:r>
              <w:rPr>
                <w:rFonts w:ascii="Cambria" w:cs="Nirmala UI" w:eastAsia="Cambria" w:hAnsi="Cambria"/>
                <w:i/>
                <w:iCs/>
                <w:color w:val="6A5242"/>
                <w:sz w:val="21"/>
                <w:szCs w:val="21"/>
              </w:rPr>
              <w:t xml:space="preserve">sarva-tantreśī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tantra</w:t>
            </w:r>
          </w:p>
        </w:tc>
        <w:tc>
          <w:tcPr>
            <w:tcW w:type="pct" w:w="64%"/>
          </w:tcPr>
          <w:p>
            <w:pPr>
              <w:spacing w:after="40"/>
            </w:pPr>
            <w:r>
              <w:rPr>
                <w:rFonts w:ascii="Cambria" w:cs="Nirmala UI" w:eastAsia="Cambria" w:hAnsi="Cambria"/>
                <w:sz w:val="23"/>
                <w:szCs w:val="23"/>
              </w:rPr>
              <w:t xml:space="preserve">Tantra, a body of scripture and ritual teaching</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725  </w:t>
            </w:r>
            <w:r>
              <w:rPr>
                <w:rFonts w:ascii="Cambria" w:cs="Nirmala UI" w:eastAsia="Cambria" w:hAnsi="Cambria"/>
                <w:color w:val="7B1E1E"/>
                <w:sz w:val="30"/>
                <w:szCs w:val="30"/>
              </w:rPr>
              <w:t xml:space="preserve">दक्षिणामूर्तिरूपिणी</w:t>
            </w:r>
            <w:r>
              <w:rPr>
                <w:rFonts w:ascii="Cambria" w:cs="Nirmala UI" w:eastAsia="Cambria" w:hAnsi="Cambria"/>
              </w:rPr>
              <w:t xml:space="preserve">  </w:t>
            </w:r>
            <w:r>
              <w:rPr>
                <w:rFonts w:ascii="Cambria" w:cs="Nirmala UI" w:eastAsia="Cambria" w:hAnsi="Cambria"/>
                <w:i/>
                <w:iCs/>
                <w:color w:val="6A5242"/>
                <w:sz w:val="21"/>
                <w:szCs w:val="21"/>
              </w:rPr>
              <w:t xml:space="preserve">dakṣiṇāmūrti-rūpiṇī</w:t>
            </w:r>
          </w:p>
        </w:tc>
      </w:tr>
      <w:tr>
        <w:trPr>
          <w:cantSplit/>
        </w:trPr>
        <w:tc>
          <w:tcPr>
            <w:tcW w:type="pct" w:w="36%"/>
          </w:tcPr>
          <w:p>
            <w:pPr>
              <w:spacing w:after="40"/>
            </w:pPr>
            <w:r>
              <w:rPr>
                <w:rFonts w:ascii="Cambria" w:cs="Nirmala UI" w:eastAsia="Cambria" w:hAnsi="Cambria"/>
                <w:sz w:val="30"/>
                <w:szCs w:val="30"/>
              </w:rPr>
              <w:t xml:space="preserve">दक्षिणा</w:t>
            </w:r>
            <w:r>
              <w:rPr>
                <w:rFonts w:ascii="Cambria" w:cs="Nirmala UI" w:eastAsia="Cambria" w:hAnsi="Cambria"/>
              </w:rPr>
              <w:br/>
              <w:t xml:space="preserve"/>
            </w:r>
            <w:r>
              <w:rPr>
                <w:rFonts w:ascii="Cambria" w:cs="Nirmala UI" w:eastAsia="Cambria" w:hAnsi="Cambria"/>
                <w:i/>
                <w:iCs/>
                <w:color w:val="6A5242"/>
                <w:sz w:val="21"/>
                <w:szCs w:val="21"/>
              </w:rPr>
              <w:t xml:space="preserve">dakṣiṇā</w:t>
            </w:r>
          </w:p>
        </w:tc>
        <w:tc>
          <w:tcPr>
            <w:tcW w:type="pct" w:w="64%"/>
          </w:tcPr>
          <w:p>
            <w:pPr>
              <w:spacing w:after="40"/>
            </w:pPr>
            <w:r>
              <w:rPr>
                <w:rFonts w:ascii="Cambria" w:cs="Nirmala UI" w:eastAsia="Cambria" w:hAnsi="Cambria"/>
                <w:sz w:val="23"/>
                <w:szCs w:val="23"/>
              </w:rPr>
              <w:t xml:space="preserve">southward, facing south; also 'gracious, skilled'</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w:t>
            </w:r>
          </w:p>
        </w:tc>
        <w:tc>
          <w:tcPr>
            <w:tcW w:type="pct" w:w="64%"/>
          </w:tcPr>
          <w:p>
            <w:pPr>
              <w:spacing w:after="40"/>
            </w:pPr>
            <w:r>
              <w:rPr>
                <w:rFonts w:ascii="Cambria" w:cs="Nirmala UI" w:eastAsia="Cambria" w:hAnsi="Cambria"/>
                <w:sz w:val="23"/>
                <w:szCs w:val="23"/>
              </w:rPr>
              <w:t xml:space="preserve">form, embodiment</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726  </w:t>
            </w:r>
            <w:r>
              <w:rPr>
                <w:rFonts w:ascii="Cambria" w:cs="Nirmala UI" w:eastAsia="Cambria" w:hAnsi="Cambria"/>
                <w:color w:val="7B1E1E"/>
                <w:sz w:val="30"/>
                <w:szCs w:val="30"/>
              </w:rPr>
              <w:t xml:space="preserve">सनकादिसमाराध्या</w:t>
            </w:r>
            <w:r>
              <w:rPr>
                <w:rFonts w:ascii="Cambria" w:cs="Nirmala UI" w:eastAsia="Cambria" w:hAnsi="Cambria"/>
              </w:rPr>
              <w:t xml:space="preserve">  </w:t>
            </w:r>
            <w:r>
              <w:rPr>
                <w:rFonts w:ascii="Cambria" w:cs="Nirmala UI" w:eastAsia="Cambria" w:hAnsi="Cambria"/>
                <w:i/>
                <w:iCs/>
                <w:color w:val="6A5242"/>
                <w:sz w:val="21"/>
                <w:szCs w:val="21"/>
              </w:rPr>
              <w:t xml:space="preserve">sanakādi-samārādhyā</w:t>
            </w:r>
          </w:p>
        </w:tc>
      </w:tr>
      <w:tr>
        <w:trPr>
          <w:cantSplit/>
        </w:trPr>
        <w:tc>
          <w:tcPr>
            <w:tcW w:type="pct" w:w="36%"/>
          </w:tcPr>
          <w:p>
            <w:pPr>
              <w:spacing w:after="40"/>
            </w:pPr>
            <w:r>
              <w:rPr>
                <w:rFonts w:ascii="Cambria" w:cs="Nirmala UI" w:eastAsia="Cambria" w:hAnsi="Cambria"/>
                <w:sz w:val="30"/>
                <w:szCs w:val="30"/>
              </w:rPr>
              <w:t xml:space="preserve">सनक</w:t>
            </w:r>
            <w:r>
              <w:rPr>
                <w:rFonts w:ascii="Cambria" w:cs="Nirmala UI" w:eastAsia="Cambria" w:hAnsi="Cambria"/>
              </w:rPr>
              <w:br/>
              <w:t xml:space="preserve"/>
            </w:r>
            <w:r>
              <w:rPr>
                <w:rFonts w:ascii="Cambria" w:cs="Nirmala UI" w:eastAsia="Cambria" w:hAnsi="Cambria"/>
                <w:i/>
                <w:iCs/>
                <w:color w:val="6A5242"/>
                <w:sz w:val="21"/>
                <w:szCs w:val="21"/>
              </w:rPr>
              <w:t xml:space="preserve">sanaka</w:t>
            </w:r>
          </w:p>
        </w:tc>
        <w:tc>
          <w:tcPr>
            <w:tcW w:type="pct" w:w="64%"/>
          </w:tcPr>
          <w:p>
            <w:pPr>
              <w:spacing w:after="40"/>
            </w:pPr>
            <w:r>
              <w:rPr>
                <w:rFonts w:ascii="Cambria" w:cs="Nirmala UI" w:eastAsia="Cambria" w:hAnsi="Cambria"/>
                <w:sz w:val="23"/>
                <w:szCs w:val="23"/>
              </w:rPr>
              <w:t xml:space="preserve">Sanaka, eldest of the four mind-born sons of Brahmā</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others' at the end of a compound</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fully worshipped</w:t>
            </w:r>
            <w:r>
              <w:rPr>
                <w:rFonts w:ascii="Cambria" w:cs="Nirmala UI" w:eastAsia="Cambria" w:hAnsi="Cambria"/>
              </w:rPr>
              <w:br/>
              <w:t xml:space="preserve"/>
            </w:r>
            <w:r>
              <w:rPr>
                <w:rFonts w:ascii="Cambria" w:cs="Nirmala UI" w:eastAsia="Cambria" w:hAnsi="Cambria"/>
                <w:color w:val="6A5242"/>
                <w:sz w:val="19"/>
                <w:szCs w:val="19"/>
              </w:rPr>
              <w:t xml:space="preserve">sam + 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727  </w:t>
            </w:r>
            <w:r>
              <w:rPr>
                <w:rFonts w:ascii="Cambria" w:cs="Nirmala UI" w:eastAsia="Cambria" w:hAnsi="Cambria"/>
                <w:color w:val="7B1E1E"/>
                <w:sz w:val="30"/>
                <w:szCs w:val="30"/>
              </w:rPr>
              <w:t xml:space="preserve">शिवज्ञानप्रदायिनी</w:t>
            </w:r>
            <w:r>
              <w:rPr>
                <w:rFonts w:ascii="Cambria" w:cs="Nirmala UI" w:eastAsia="Cambria" w:hAnsi="Cambria"/>
              </w:rPr>
              <w:t xml:space="preserve">  </w:t>
            </w:r>
            <w:r>
              <w:rPr>
                <w:rFonts w:ascii="Cambria" w:cs="Nirmala UI" w:eastAsia="Cambria" w:hAnsi="Cambria"/>
                <w:i/>
                <w:iCs/>
                <w:color w:val="6A5242"/>
                <w:sz w:val="21"/>
                <w:szCs w:val="21"/>
              </w:rPr>
              <w:t xml:space="preserve">śiva-jñāna-pradāyinī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 auspicious</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प्रदायिनी</w:t>
            </w:r>
            <w:r>
              <w:rPr>
                <w:rFonts w:ascii="Cambria" w:cs="Nirmala UI" w:eastAsia="Cambria" w:hAnsi="Cambria"/>
              </w:rPr>
              <w:br/>
              <w:t xml:space="preserve"/>
            </w:r>
            <w:r>
              <w:rPr>
                <w:rFonts w:ascii="Cambria" w:cs="Nirmala UI" w:eastAsia="Cambria" w:hAnsi="Cambria"/>
                <w:i/>
                <w:iCs/>
                <w:color w:val="6A5242"/>
                <w:sz w:val="21"/>
                <w:szCs w:val="21"/>
              </w:rPr>
              <w:t xml:space="preserve">pradāyinī</w:t>
            </w:r>
          </w:p>
        </w:tc>
        <w:tc>
          <w:tcPr>
            <w:tcW w:type="pct" w:w="64%"/>
          </w:tcPr>
          <w:p>
            <w:pPr>
              <w:spacing w:after="40"/>
            </w:pPr>
            <w:r>
              <w:rPr>
                <w:rFonts w:ascii="Cambria" w:cs="Nirmala UI" w:eastAsia="Cambria" w:hAnsi="Cambria"/>
                <w:sz w:val="23"/>
                <w:szCs w:val="23"/>
              </w:rPr>
              <w:t xml:space="preserve">bestowing, granting</w:t>
            </w:r>
            <w:r>
              <w:rPr>
                <w:rFonts w:ascii="Cambria" w:cs="Nirmala UI" w:eastAsia="Cambria" w:hAnsi="Cambria"/>
              </w:rPr>
              <w:br/>
              <w:t xml:space="preserve"/>
            </w:r>
            <w:r>
              <w:rPr>
                <w:rFonts w:ascii="Cambria" w:cs="Nirmala UI" w:eastAsia="Cambria" w:hAnsi="Cambria"/>
                <w:color w:val="6A5242"/>
                <w:sz w:val="19"/>
                <w:szCs w:val="19"/>
              </w:rPr>
              <w:t xml:space="preserve">pra + √dā 'to give'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723  </w:t>
      </w:r>
      <w:r>
        <w:rPr>
          <w:rFonts w:ascii="Cambria" w:cs="Nirmala UI" w:eastAsia="Cambria" w:hAnsi="Cambria"/>
        </w:rPr>
        <w:t xml:space="preserve">  </w:t>
      </w:r>
      <w:r>
        <w:rPr>
          <w:rFonts w:ascii="Cambria" w:cs="Nirmala UI" w:eastAsia="Cambria" w:hAnsi="Cambria"/>
          <w:color w:val="7B1E1E"/>
          <w:sz w:val="32"/>
          <w:szCs w:val="32"/>
        </w:rPr>
        <w:t xml:space="preserve">स्वतन्त्रा</w:t>
      </w:r>
      <w:r>
        <w:rPr>
          <w:rFonts w:ascii="Cambria" w:cs="Nirmala UI" w:eastAsia="Cambria" w:hAnsi="Cambria"/>
        </w:rPr>
        <w:t xml:space="preserve">   </w:t>
      </w:r>
      <w:r>
        <w:rPr>
          <w:rFonts w:ascii="Cambria" w:cs="Nirmala UI" w:eastAsia="Cambria" w:hAnsi="Cambria"/>
          <w:i/>
          <w:iCs/>
          <w:color w:val="6A5242"/>
          <w:sz w:val="25"/>
          <w:szCs w:val="25"/>
        </w:rPr>
        <w:t xml:space="preserve">svatantrā</w:t>
      </w:r>
    </w:p>
    <w:p>
      <w:pPr>
        <w:keepNext/>
        <w:spacing w:after="80"/>
      </w:pPr>
      <w:r>
        <w:rPr>
          <w:rFonts w:ascii="Cambria" w:cs="Nirmala UI" w:eastAsia="Cambria" w:hAnsi="Cambria"/>
          <w:b/>
          <w:bCs/>
          <w:sz w:val="24"/>
          <w:szCs w:val="24"/>
        </w:rPr>
        <w:t xml:space="preserve">She who is independent, subject to none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sva 'own' qualifies tantra 'rule, governing principle', and the whole points to the Goddess: 'She whose rule is Her own', i.e. dependent on none.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स्वम् तन्त्रम् यस्याः सा स्वतन्त्रा</w:t>
      </w:r>
      <w:r>
        <w:rPr>
          <w:rFonts w:ascii="Cambria" w:cs="Nirmala UI" w:eastAsia="Cambria" w:hAnsi="Cambria"/>
        </w:rPr>
        <w:br/>
        <w:t xml:space="preserve"/>
      </w:r>
      <w:r>
        <w:rPr>
          <w:rFonts w:ascii="Cambria" w:cs="Nirmala UI" w:eastAsia="Cambria" w:hAnsi="Cambria"/>
          <w:i/>
          <w:iCs/>
          <w:color w:val="6A5242"/>
          <w:sz w:val="21"/>
          <w:szCs w:val="21"/>
        </w:rPr>
        <w:t xml:space="preserve">svam tantram yasyāḥ sā svatantrā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Absolute freedom (svātantrya) is the nature of supreme Consciousness: She depends on nothing, and everything depends on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724  </w:t>
      </w:r>
      <w:r>
        <w:rPr>
          <w:rFonts w:ascii="Cambria" w:cs="Nirmala UI" w:eastAsia="Cambria" w:hAnsi="Cambria"/>
        </w:rPr>
        <w:t xml:space="preserve">  </w:t>
      </w:r>
      <w:r>
        <w:rPr>
          <w:rFonts w:ascii="Cambria" w:cs="Nirmala UI" w:eastAsia="Cambria" w:hAnsi="Cambria"/>
          <w:color w:val="7B1E1E"/>
          <w:sz w:val="32"/>
          <w:szCs w:val="32"/>
        </w:rPr>
        <w:t xml:space="preserve">सर्वतन्त्रेशी</w:t>
      </w:r>
      <w:r>
        <w:rPr>
          <w:rFonts w:ascii="Cambria" w:cs="Nirmala UI" w:eastAsia="Cambria" w:hAnsi="Cambria"/>
        </w:rPr>
        <w:t xml:space="preserve">   </w:t>
      </w:r>
      <w:r>
        <w:rPr>
          <w:rFonts w:ascii="Cambria" w:cs="Nirmala UI" w:eastAsia="Cambria" w:hAnsi="Cambria"/>
          <w:i/>
          <w:iCs/>
          <w:color w:val="6A5242"/>
          <w:sz w:val="25"/>
          <w:szCs w:val="25"/>
        </w:rPr>
        <w:t xml:space="preserve">sarva-tantreśī</w:t>
      </w:r>
    </w:p>
    <w:p>
      <w:pPr>
        <w:keepNext/>
        <w:spacing w:after="80"/>
      </w:pPr>
      <w:r>
        <w:rPr>
          <w:rFonts w:ascii="Cambria" w:cs="Nirmala UI" w:eastAsia="Cambria" w:hAnsi="Cambria"/>
          <w:b/>
          <w:bCs/>
          <w:sz w:val="24"/>
          <w:szCs w:val="24"/>
        </w:rPr>
        <w:t xml:space="preserve">She who is the goddess of all Tantras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तन्त्रेशी = तन्त्र + ईशी (tantra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sarva-tantra 'all the Tantras' (karmadhāraya). (2) īśī 'sovereign, mistress' is the head and takes them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तन्त्राणि सर्वतन्त्राणि; सर्वतन्त्राणाम् ईशी सर्वतन्त्रेशी</w:t>
      </w:r>
      <w:r>
        <w:rPr>
          <w:rFonts w:ascii="Cambria" w:cs="Nirmala UI" w:eastAsia="Cambria" w:hAnsi="Cambria"/>
        </w:rPr>
        <w:br/>
        <w:t xml:space="preserve"/>
      </w:r>
      <w:r>
        <w:rPr>
          <w:rFonts w:ascii="Cambria" w:cs="Nirmala UI" w:eastAsia="Cambria" w:hAnsi="Cambria"/>
          <w:i/>
          <w:iCs/>
          <w:color w:val="6A5242"/>
          <w:sz w:val="21"/>
          <w:szCs w:val="21"/>
        </w:rPr>
        <w:t xml:space="preserve">sarvāṇi tantrāṇi sarvatantrāṇi; sarvatantrāṇām īśī sarvatantreśī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the Tantras teach of Her and are Her word; She is their ruler and their goal.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725  </w:t>
      </w:r>
      <w:r>
        <w:rPr>
          <w:rFonts w:ascii="Cambria" w:cs="Nirmala UI" w:eastAsia="Cambria" w:hAnsi="Cambria"/>
        </w:rPr>
        <w:t xml:space="preserve">  </w:t>
      </w:r>
      <w:r>
        <w:rPr>
          <w:rFonts w:ascii="Cambria" w:cs="Nirmala UI" w:eastAsia="Cambria" w:hAnsi="Cambria"/>
          <w:color w:val="7B1E1E"/>
          <w:sz w:val="32"/>
          <w:szCs w:val="32"/>
        </w:rPr>
        <w:t xml:space="preserve">दक्षिणामूर्तिरूपिणी</w:t>
      </w:r>
      <w:r>
        <w:rPr>
          <w:rFonts w:ascii="Cambria" w:cs="Nirmala UI" w:eastAsia="Cambria" w:hAnsi="Cambria"/>
        </w:rPr>
        <w:t xml:space="preserve">   </w:t>
      </w:r>
      <w:r>
        <w:rPr>
          <w:rFonts w:ascii="Cambria" w:cs="Nirmala UI" w:eastAsia="Cambria" w:hAnsi="Cambria"/>
          <w:i/>
          <w:iCs/>
          <w:color w:val="6A5242"/>
          <w:sz w:val="25"/>
          <w:szCs w:val="25"/>
        </w:rPr>
        <w:t xml:space="preserve">dakṣiṇāmūrti-rūpiṇī</w:t>
      </w:r>
    </w:p>
    <w:p>
      <w:pPr>
        <w:keepNext/>
        <w:spacing w:after="80"/>
      </w:pPr>
      <w:r>
        <w:rPr>
          <w:rFonts w:ascii="Cambria" w:cs="Nirmala UI" w:eastAsia="Cambria" w:hAnsi="Cambria"/>
          <w:b/>
          <w:bCs/>
          <w:sz w:val="24"/>
          <w:szCs w:val="24"/>
        </w:rPr>
        <w:t xml:space="preserve">She who is in the form of Dakṣiṇāmūrti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Dakṣiṇāmūrti, the name of Śiva as teacher, is identified with rūpa 'form' (karmadhāraya). (2) The possessive -in: 'She who has the form of Dakṣiṇāmūrti'. Within the proper name, dakṣiṇā is 'southward' (the form faces south), and mūrti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दक्षिणामूर्तिः एव रूपम् दक्षिणामूर्तिरूपम्; तत् अस्याः अस्ति इति दक्षिणामूर्तिरूपिणी</w:t>
      </w:r>
      <w:r>
        <w:rPr>
          <w:rFonts w:ascii="Cambria" w:cs="Nirmala UI" w:eastAsia="Cambria" w:hAnsi="Cambria"/>
        </w:rPr>
        <w:br/>
        <w:t xml:space="preserve"/>
      </w:r>
      <w:r>
        <w:rPr>
          <w:rFonts w:ascii="Cambria" w:cs="Nirmala UI" w:eastAsia="Cambria" w:hAnsi="Cambria"/>
          <w:i/>
          <w:iCs/>
          <w:color w:val="6A5242"/>
          <w:sz w:val="21"/>
          <w:szCs w:val="21"/>
        </w:rPr>
        <w:t xml:space="preserve">dakṣiṇāmūrtiḥ eva rūpam dakṣiṇāmūrtirūpam; tat asyāḥ asti iti dakṣiṇāmūrtirūpiṇī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Dakṣiṇāmūrti is Śiva as the silent teacher, facing south beneath the banyan tree, who dispels the doubts of the sages by silence; She, inseparable from Śiva, is that teacher.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of dakṣiṇā in the proper name is explained variously ('facing south', 'gracious', 'skilled'); 'facing south' is the usual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726  </w:t>
      </w:r>
      <w:r>
        <w:rPr>
          <w:rFonts w:ascii="Cambria" w:cs="Nirmala UI" w:eastAsia="Cambria" w:hAnsi="Cambria"/>
        </w:rPr>
        <w:t xml:space="preserve">  </w:t>
      </w:r>
      <w:r>
        <w:rPr>
          <w:rFonts w:ascii="Cambria" w:cs="Nirmala UI" w:eastAsia="Cambria" w:hAnsi="Cambria"/>
          <w:color w:val="7B1E1E"/>
          <w:sz w:val="32"/>
          <w:szCs w:val="32"/>
        </w:rPr>
        <w:t xml:space="preserve">सनकादिसमाराध्या</w:t>
      </w:r>
      <w:r>
        <w:rPr>
          <w:rFonts w:ascii="Cambria" w:cs="Nirmala UI" w:eastAsia="Cambria" w:hAnsi="Cambria"/>
        </w:rPr>
        <w:t xml:space="preserve">   </w:t>
      </w:r>
      <w:r>
        <w:rPr>
          <w:rFonts w:ascii="Cambria" w:cs="Nirmala UI" w:eastAsia="Cambria" w:hAnsi="Cambria"/>
          <w:i/>
          <w:iCs/>
          <w:color w:val="6A5242"/>
          <w:sz w:val="25"/>
          <w:szCs w:val="25"/>
        </w:rPr>
        <w:t xml:space="preserve">sanakādi-samārādhyā</w:t>
      </w:r>
    </w:p>
    <w:p>
      <w:pPr>
        <w:keepNext/>
        <w:spacing w:after="80"/>
      </w:pPr>
      <w:r>
        <w:rPr>
          <w:rFonts w:ascii="Cambria" w:cs="Nirmala UI" w:eastAsia="Cambria" w:hAnsi="Cambria"/>
          <w:b/>
          <w:bCs/>
          <w:sz w:val="24"/>
          <w:szCs w:val="24"/>
        </w:rPr>
        <w:t xml:space="preserve">She who is worshipped by Sanaka and the other sages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सनकादि = सनक + आदि (sanaka + ādi)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sanaka-ādi 'those of whom Sanaka is the first' (bahuvrīhi): Sanaka, Sanandana, Sanātana and Sanatkumāra. (2) The gerundive samārādhyā 'to be fully worshipped' is the head and takes them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सनकः आदिः येषाम् ते सनकादयः; सनकादिभिः समाराध्या सनकादिसमाराध्या</w:t>
      </w:r>
      <w:r>
        <w:rPr>
          <w:rFonts w:ascii="Cambria" w:cs="Nirmala UI" w:eastAsia="Cambria" w:hAnsi="Cambria"/>
        </w:rPr>
        <w:br/>
        <w:t xml:space="preserve"/>
      </w:r>
      <w:r>
        <w:rPr>
          <w:rFonts w:ascii="Cambria" w:cs="Nirmala UI" w:eastAsia="Cambria" w:hAnsi="Cambria"/>
          <w:i/>
          <w:iCs/>
          <w:color w:val="6A5242"/>
          <w:sz w:val="21"/>
          <w:szCs w:val="21"/>
        </w:rPr>
        <w:t xml:space="preserve">sanakaḥ ādiḥ yeṣām te sanakādayaḥ; sanakādibhiḥ samārādhyā sanakādisamārādhyā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Sanaka and his brothers, the ever-youthful sages, are the disciples of Dakṣiṇāmūrti (name 725); they too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727  </w:t>
      </w:r>
      <w:r>
        <w:rPr>
          <w:rFonts w:ascii="Cambria" w:cs="Nirmala UI" w:eastAsia="Cambria" w:hAnsi="Cambria"/>
        </w:rPr>
        <w:t xml:space="preserve">  </w:t>
      </w:r>
      <w:r>
        <w:rPr>
          <w:rFonts w:ascii="Cambria" w:cs="Nirmala UI" w:eastAsia="Cambria" w:hAnsi="Cambria"/>
          <w:color w:val="7B1E1E"/>
          <w:sz w:val="32"/>
          <w:szCs w:val="32"/>
        </w:rPr>
        <w:t xml:space="preserve">शिवज्ञानप्रदायिनी</w:t>
      </w:r>
      <w:r>
        <w:rPr>
          <w:rFonts w:ascii="Cambria" w:cs="Nirmala UI" w:eastAsia="Cambria" w:hAnsi="Cambria"/>
        </w:rPr>
        <w:t xml:space="preserve">   </w:t>
      </w:r>
      <w:r>
        <w:rPr>
          <w:rFonts w:ascii="Cambria" w:cs="Nirmala UI" w:eastAsia="Cambria" w:hAnsi="Cambria"/>
          <w:i/>
          <w:iCs/>
          <w:color w:val="6A5242"/>
          <w:sz w:val="25"/>
          <w:szCs w:val="25"/>
        </w:rPr>
        <w:t xml:space="preserve">śiva-jñāna-pradāyinī</w:t>
      </w:r>
    </w:p>
    <w:p>
      <w:pPr>
        <w:keepNext/>
        <w:spacing w:after="80"/>
      </w:pPr>
      <w:r>
        <w:rPr>
          <w:rFonts w:ascii="Cambria" w:cs="Nirmala UI" w:eastAsia="Cambria" w:hAnsi="Cambria"/>
          <w:b/>
          <w:bCs/>
          <w:sz w:val="24"/>
          <w:szCs w:val="24"/>
        </w:rPr>
        <w:t xml:space="preserve">She who bestows the knowledge of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śiva-jñāna 'knowledge of Śiva' (ṣaṣṭhī-tatpuruṣa; also read as a karmadhāraya, 'the auspicious knowledge'). (2) pradāyinī 'bestowing' (agent noun in -in from pra + √dā) is the head and governs that knowledge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शिवस्य ज्ञानम् शिवज्ञानम्; शिवज्ञानम् प्रददाति इति शिवज्ञानप्रदायिनी</w:t>
      </w:r>
      <w:r>
        <w:rPr>
          <w:rFonts w:ascii="Cambria" w:cs="Nirmala UI" w:eastAsia="Cambria" w:hAnsi="Cambria"/>
        </w:rPr>
        <w:br/>
        <w:t xml:space="preserve"/>
      </w:r>
      <w:r>
        <w:rPr>
          <w:rFonts w:ascii="Cambria" w:cs="Nirmala UI" w:eastAsia="Cambria" w:hAnsi="Cambria"/>
          <w:i/>
          <w:iCs/>
          <w:color w:val="6A5242"/>
          <w:sz w:val="21"/>
          <w:szCs w:val="21"/>
        </w:rPr>
        <w:t xml:space="preserve">śivasya jñānam śivajñānam; śivajñānam pradadāti iti śivajñānapradāyinī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Śiva is known only through His Śakti, the doorway to Him; She grants the knowledge in which the knower becomes Śiva.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141</w:t>
      </w:r>
      <w:r>
        <w:rPr>
          <w:rFonts w:ascii="Cambria" w:cs="Nirmala UI" w:eastAsia="Cambria" w:hAnsi="Cambria"/>
          <w:color w:val="6A5242"/>
          <w:sz w:val="18"/>
          <w:szCs w:val="18"/>
        </w:rPr>
        <w:t xml:space="preserve">    names 728–734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चित्कला ऽऽनन्दकलिका प्रेमरूपा प्रियङ्करी ।</w:t>
      </w:r>
      <w:r>
        <w:rPr>
          <w:rFonts w:ascii="Cambria" w:cs="Nirmala UI" w:eastAsia="Cambria" w:hAnsi="Cambria"/>
        </w:rPr>
        <w:br/>
        <w:t xml:space="preserve"/>
      </w:r>
      <w:r>
        <w:rPr>
          <w:rFonts w:ascii="Cambria" w:cs="Nirmala UI" w:eastAsia="Cambria" w:hAnsi="Cambria"/>
          <w:sz w:val="38"/>
          <w:szCs w:val="38"/>
        </w:rPr>
        <w:t xml:space="preserve">नामपारायणप्रीता नन्दिविद्या नटेश्वरी ॥ १४१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citkalā ''nandakalikā premarūpā priyaṅkarī |</w:t>
      </w:r>
      <w:r>
        <w:rPr>
          <w:rFonts w:ascii="Cambria" w:cs="Nirmala UI" w:eastAsia="Cambria" w:hAnsi="Cambria"/>
        </w:rPr>
        <w:br/>
        <w:t xml:space="preserve"/>
      </w:r>
      <w:r>
        <w:rPr>
          <w:rFonts w:ascii="Cambria" w:cs="Nirmala UI" w:eastAsia="Cambria" w:hAnsi="Cambria"/>
          <w:i/>
          <w:iCs/>
          <w:color w:val="6A5242"/>
          <w:sz w:val="25"/>
          <w:szCs w:val="25"/>
        </w:rPr>
        <w:t xml:space="preserve">nāmapārāyaṇaprītā nandividyā naṭeśvarī || 141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728 </w:t>
      </w:r>
      <w:r>
        <w:rPr>
          <w:rFonts w:ascii="Cambria" w:cs="Nirmala UI" w:eastAsia="Cambria" w:hAnsi="Cambria"/>
          <w:sz w:val="34"/>
          <w:szCs w:val="34"/>
        </w:rPr>
        <w:t xml:space="preserve">चित्-कला</w:t>
      </w:r>
      <w:r>
        <w:rPr>
          <w:rFonts w:ascii="Cambria" w:cs="Nirmala UI" w:eastAsia="Cambria" w:hAnsi="Cambria"/>
        </w:rPr>
        <w:t xml:space="preserve">     </w:t>
      </w:r>
      <w:r>
        <w:rPr>
          <w:rFonts w:ascii="Cambria" w:cs="Nirmala UI" w:eastAsia="Cambria" w:hAnsi="Cambria"/>
          <w:b/>
          <w:bCs/>
          <w:color w:val="7B1E1E"/>
          <w:sz w:val="18"/>
          <w:szCs w:val="18"/>
        </w:rPr>
        <w:t xml:space="preserve">729 </w:t>
      </w:r>
      <w:r>
        <w:rPr>
          <w:rFonts w:ascii="Cambria" w:cs="Nirmala UI" w:eastAsia="Cambria" w:hAnsi="Cambria"/>
          <w:sz w:val="34"/>
          <w:szCs w:val="34"/>
        </w:rPr>
        <w:t xml:space="preserve">आनन्द-कलिका°</w:t>
      </w:r>
      <w:r>
        <w:rPr>
          <w:rFonts w:ascii="Cambria" w:cs="Nirmala UI" w:eastAsia="Cambria" w:hAnsi="Cambria"/>
        </w:rPr>
        <w:t xml:space="preserve">     </w:t>
      </w:r>
      <w:r>
        <w:rPr>
          <w:rFonts w:ascii="Cambria" w:cs="Nirmala UI" w:eastAsia="Cambria" w:hAnsi="Cambria"/>
          <w:b/>
          <w:bCs/>
          <w:color w:val="7B1E1E"/>
          <w:sz w:val="18"/>
          <w:szCs w:val="18"/>
        </w:rPr>
        <w:t xml:space="preserve">730 </w:t>
      </w:r>
      <w:r>
        <w:rPr>
          <w:rFonts w:ascii="Cambria" w:cs="Nirmala UI" w:eastAsia="Cambria" w:hAnsi="Cambria"/>
          <w:sz w:val="34"/>
          <w:szCs w:val="34"/>
        </w:rPr>
        <w:t xml:space="preserve">प्रेम-रूपा</w:t>
      </w:r>
      <w:r>
        <w:rPr>
          <w:rFonts w:ascii="Cambria" w:cs="Nirmala UI" w:eastAsia="Cambria" w:hAnsi="Cambria"/>
        </w:rPr>
        <w:t xml:space="preserve">     </w:t>
      </w:r>
      <w:r>
        <w:rPr>
          <w:rFonts w:ascii="Cambria" w:cs="Nirmala UI" w:eastAsia="Cambria" w:hAnsi="Cambria"/>
          <w:b/>
          <w:bCs/>
          <w:color w:val="7B1E1E"/>
          <w:sz w:val="18"/>
          <w:szCs w:val="18"/>
        </w:rPr>
        <w:t xml:space="preserve">731 </w:t>
      </w:r>
      <w:r>
        <w:rPr>
          <w:rFonts w:ascii="Cambria" w:cs="Nirmala UI" w:eastAsia="Cambria" w:hAnsi="Cambria"/>
          <w:sz w:val="34"/>
          <w:szCs w:val="34"/>
        </w:rPr>
        <w:t xml:space="preserve">प्रियङ्करी</w:t>
      </w:r>
    </w:p>
    <w:p>
      <w:pPr>
        <w:spacing w:after="120"/>
      </w:pPr>
      <w:r>
        <w:rPr>
          <w:rFonts w:ascii="Cambria" w:cs="Nirmala UI" w:eastAsia="Cambria" w:hAnsi="Cambria"/>
          <w:color w:val="6A5242"/>
          <w:sz w:val="16"/>
          <w:szCs w:val="16"/>
        </w:rPr>
        <w:t xml:space="preserve">728 </w:t>
      </w:r>
      <w:r>
        <w:rPr>
          <w:rFonts w:ascii="Cambria" w:cs="Nirmala UI" w:eastAsia="Cambria" w:hAnsi="Cambria"/>
          <w:i/>
          <w:iCs/>
          <w:color w:val="6A5242"/>
          <w:sz w:val="25"/>
          <w:szCs w:val="25"/>
        </w:rPr>
        <w:t xml:space="preserve">cit-kalā</w:t>
      </w:r>
      <w:r>
        <w:rPr>
          <w:rFonts w:ascii="Cambria" w:cs="Nirmala UI" w:eastAsia="Cambria" w:hAnsi="Cambria"/>
        </w:rPr>
        <w:t xml:space="preserve">     </w:t>
      </w:r>
      <w:r>
        <w:rPr>
          <w:rFonts w:ascii="Cambria" w:cs="Nirmala UI" w:eastAsia="Cambria" w:hAnsi="Cambria"/>
          <w:color w:val="6A5242"/>
          <w:sz w:val="16"/>
          <w:szCs w:val="16"/>
        </w:rPr>
        <w:t xml:space="preserve">729 </w:t>
      </w:r>
      <w:r>
        <w:rPr>
          <w:rFonts w:ascii="Cambria" w:cs="Nirmala UI" w:eastAsia="Cambria" w:hAnsi="Cambria"/>
          <w:i/>
          <w:iCs/>
          <w:color w:val="6A5242"/>
          <w:sz w:val="25"/>
          <w:szCs w:val="25"/>
        </w:rPr>
        <w:t xml:space="preserve">ānanda-kalikā</w:t>
      </w:r>
      <w:r>
        <w:rPr>
          <w:rFonts w:ascii="Cambria" w:cs="Nirmala UI" w:eastAsia="Cambria" w:hAnsi="Cambria"/>
        </w:rPr>
        <w:t xml:space="preserve">     </w:t>
      </w:r>
      <w:r>
        <w:rPr>
          <w:rFonts w:ascii="Cambria" w:cs="Nirmala UI" w:eastAsia="Cambria" w:hAnsi="Cambria"/>
          <w:color w:val="6A5242"/>
          <w:sz w:val="16"/>
          <w:szCs w:val="16"/>
        </w:rPr>
        <w:t xml:space="preserve">730 </w:t>
      </w:r>
      <w:r>
        <w:rPr>
          <w:rFonts w:ascii="Cambria" w:cs="Nirmala UI" w:eastAsia="Cambria" w:hAnsi="Cambria"/>
          <w:i/>
          <w:iCs/>
          <w:color w:val="6A5242"/>
          <w:sz w:val="25"/>
          <w:szCs w:val="25"/>
        </w:rPr>
        <w:t xml:space="preserve">prema-rūpā</w:t>
      </w:r>
      <w:r>
        <w:rPr>
          <w:rFonts w:ascii="Cambria" w:cs="Nirmala UI" w:eastAsia="Cambria" w:hAnsi="Cambria"/>
        </w:rPr>
        <w:t xml:space="preserve">     </w:t>
      </w:r>
      <w:r>
        <w:rPr>
          <w:rFonts w:ascii="Cambria" w:cs="Nirmala UI" w:eastAsia="Cambria" w:hAnsi="Cambria"/>
          <w:color w:val="6A5242"/>
          <w:sz w:val="16"/>
          <w:szCs w:val="16"/>
        </w:rPr>
        <w:t xml:space="preserve">731 </w:t>
      </w:r>
      <w:r>
        <w:rPr>
          <w:rFonts w:ascii="Cambria" w:cs="Nirmala UI" w:eastAsia="Cambria" w:hAnsi="Cambria"/>
          <w:i/>
          <w:iCs/>
          <w:color w:val="6A5242"/>
          <w:sz w:val="25"/>
          <w:szCs w:val="25"/>
        </w:rPr>
        <w:t xml:space="preserve">priyaṅkarī</w:t>
      </w:r>
    </w:p>
    <w:p>
      <w:pPr>
        <w:keepNext/>
        <w:spacing w:after="20" w:line="340"/>
      </w:pPr>
      <w:r>
        <w:rPr>
          <w:rFonts w:ascii="Cambria" w:cs="Nirmala UI" w:eastAsia="Cambria" w:hAnsi="Cambria"/>
          <w:b/>
          <w:bCs/>
          <w:color w:val="7B1E1E"/>
          <w:sz w:val="18"/>
          <w:szCs w:val="18"/>
        </w:rPr>
        <w:t xml:space="preserve">732 </w:t>
      </w:r>
      <w:r>
        <w:rPr>
          <w:rFonts w:ascii="Cambria" w:cs="Nirmala UI" w:eastAsia="Cambria" w:hAnsi="Cambria"/>
          <w:sz w:val="34"/>
          <w:szCs w:val="34"/>
        </w:rPr>
        <w:t xml:space="preserve">नाम-पारायण-प्रीता</w:t>
      </w:r>
      <w:r>
        <w:rPr>
          <w:rFonts w:ascii="Cambria" w:cs="Nirmala UI" w:eastAsia="Cambria" w:hAnsi="Cambria"/>
        </w:rPr>
        <w:t xml:space="preserve">     </w:t>
      </w:r>
      <w:r>
        <w:rPr>
          <w:rFonts w:ascii="Cambria" w:cs="Nirmala UI" w:eastAsia="Cambria" w:hAnsi="Cambria"/>
          <w:b/>
          <w:bCs/>
          <w:color w:val="7B1E1E"/>
          <w:sz w:val="18"/>
          <w:szCs w:val="18"/>
        </w:rPr>
        <w:t xml:space="preserve">733 </w:t>
      </w:r>
      <w:r>
        <w:rPr>
          <w:rFonts w:ascii="Cambria" w:cs="Nirmala UI" w:eastAsia="Cambria" w:hAnsi="Cambria"/>
          <w:sz w:val="34"/>
          <w:szCs w:val="34"/>
        </w:rPr>
        <w:t xml:space="preserve">नन्दि-विद्या</w:t>
      </w:r>
      <w:r>
        <w:rPr>
          <w:rFonts w:ascii="Cambria" w:cs="Nirmala UI" w:eastAsia="Cambria" w:hAnsi="Cambria"/>
        </w:rPr>
        <w:t xml:space="preserve">     </w:t>
      </w:r>
      <w:r>
        <w:rPr>
          <w:rFonts w:ascii="Cambria" w:cs="Nirmala UI" w:eastAsia="Cambria" w:hAnsi="Cambria"/>
          <w:b/>
          <w:bCs/>
          <w:color w:val="7B1E1E"/>
          <w:sz w:val="18"/>
          <w:szCs w:val="18"/>
        </w:rPr>
        <w:t xml:space="preserve">734 </w:t>
      </w:r>
      <w:r>
        <w:rPr>
          <w:rFonts w:ascii="Cambria" w:cs="Nirmala UI" w:eastAsia="Cambria" w:hAnsi="Cambria"/>
          <w:sz w:val="34"/>
          <w:szCs w:val="34"/>
        </w:rPr>
        <w:t xml:space="preserve">नटेश्वरी</w:t>
      </w:r>
    </w:p>
    <w:p>
      <w:pPr>
        <w:spacing w:after="120"/>
      </w:pPr>
      <w:r>
        <w:rPr>
          <w:rFonts w:ascii="Cambria" w:cs="Nirmala UI" w:eastAsia="Cambria" w:hAnsi="Cambria"/>
          <w:color w:val="6A5242"/>
          <w:sz w:val="16"/>
          <w:szCs w:val="16"/>
        </w:rPr>
        <w:t xml:space="preserve">732 </w:t>
      </w:r>
      <w:r>
        <w:rPr>
          <w:rFonts w:ascii="Cambria" w:cs="Nirmala UI" w:eastAsia="Cambria" w:hAnsi="Cambria"/>
          <w:i/>
          <w:iCs/>
          <w:color w:val="6A5242"/>
          <w:sz w:val="25"/>
          <w:szCs w:val="25"/>
        </w:rPr>
        <w:t xml:space="preserve">nāma-pārāyaṇa-prītā</w:t>
      </w:r>
      <w:r>
        <w:rPr>
          <w:rFonts w:ascii="Cambria" w:cs="Nirmala UI" w:eastAsia="Cambria" w:hAnsi="Cambria"/>
        </w:rPr>
        <w:t xml:space="preserve">     </w:t>
      </w:r>
      <w:r>
        <w:rPr>
          <w:rFonts w:ascii="Cambria" w:cs="Nirmala UI" w:eastAsia="Cambria" w:hAnsi="Cambria"/>
          <w:color w:val="6A5242"/>
          <w:sz w:val="16"/>
          <w:szCs w:val="16"/>
        </w:rPr>
        <w:t xml:space="preserve">733 </w:t>
      </w:r>
      <w:r>
        <w:rPr>
          <w:rFonts w:ascii="Cambria" w:cs="Nirmala UI" w:eastAsia="Cambria" w:hAnsi="Cambria"/>
          <w:i/>
          <w:iCs/>
          <w:color w:val="6A5242"/>
          <w:sz w:val="25"/>
          <w:szCs w:val="25"/>
        </w:rPr>
        <w:t xml:space="preserve">nandi-vidyā</w:t>
      </w:r>
      <w:r>
        <w:rPr>
          <w:rFonts w:ascii="Cambria" w:cs="Nirmala UI" w:eastAsia="Cambria" w:hAnsi="Cambria"/>
        </w:rPr>
        <w:t xml:space="preserve">     </w:t>
      </w:r>
      <w:r>
        <w:rPr>
          <w:rFonts w:ascii="Cambria" w:cs="Nirmala UI" w:eastAsia="Cambria" w:hAnsi="Cambria"/>
          <w:color w:val="6A5242"/>
          <w:sz w:val="16"/>
          <w:szCs w:val="16"/>
        </w:rPr>
        <w:t xml:space="preserve">734 </w:t>
      </w:r>
      <w:r>
        <w:rPr>
          <w:rFonts w:ascii="Cambria" w:cs="Nirmala UI" w:eastAsia="Cambria" w:hAnsi="Cambria"/>
          <w:i/>
          <w:iCs/>
          <w:color w:val="6A5242"/>
          <w:sz w:val="25"/>
          <w:szCs w:val="25"/>
        </w:rPr>
        <w:t xml:space="preserve">naṭeśvarī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728</w:t>
      </w:r>
      <w:r>
        <w:rPr>
          <w:rFonts w:ascii="Cambria" w:cs="Nirmala UI" w:eastAsia="Cambria" w:hAnsi="Cambria"/>
          <w:sz w:val="23"/>
          <w:szCs w:val="23"/>
        </w:rPr>
        <w:t xml:space="preserve">She who is the digit (kalā) of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729</w:t>
      </w:r>
      <w:r>
        <w:rPr>
          <w:rFonts w:ascii="Cambria" w:cs="Nirmala UI" w:eastAsia="Cambria" w:hAnsi="Cambria"/>
          <w:sz w:val="23"/>
          <w:szCs w:val="23"/>
        </w:rPr>
        <w:t xml:space="preserve">She who is the bud of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730</w:t>
      </w:r>
      <w:r>
        <w:rPr>
          <w:rFonts w:ascii="Cambria" w:cs="Nirmala UI" w:eastAsia="Cambria" w:hAnsi="Cambria"/>
          <w:sz w:val="23"/>
          <w:szCs w:val="23"/>
        </w:rPr>
        <w:t xml:space="preserve">She whose form is love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731</w:t>
      </w:r>
      <w:r>
        <w:rPr>
          <w:rFonts w:ascii="Cambria" w:cs="Nirmala UI" w:eastAsia="Cambria" w:hAnsi="Cambria"/>
          <w:sz w:val="23"/>
          <w:szCs w:val="23"/>
        </w:rPr>
        <w:t xml:space="preserve">She who grants what is dear to Her devotees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732</w:t>
      </w:r>
      <w:r>
        <w:rPr>
          <w:rFonts w:ascii="Cambria" w:cs="Nirmala UI" w:eastAsia="Cambria" w:hAnsi="Cambria"/>
          <w:sz w:val="23"/>
          <w:szCs w:val="23"/>
        </w:rPr>
        <w:t xml:space="preserve">She who is pleased by the recitation of Her names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733</w:t>
      </w:r>
      <w:r>
        <w:rPr>
          <w:rFonts w:ascii="Cambria" w:cs="Nirmala UI" w:eastAsia="Cambria" w:hAnsi="Cambria"/>
          <w:sz w:val="23"/>
          <w:szCs w:val="23"/>
        </w:rPr>
        <w:t xml:space="preserve">She who is the Vidyā (mantra) of Nandi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734</w:t>
      </w:r>
      <w:r>
        <w:rPr>
          <w:rFonts w:ascii="Cambria" w:cs="Nirmala UI" w:eastAsia="Cambria" w:hAnsi="Cambria"/>
          <w:sz w:val="23"/>
          <w:szCs w:val="23"/>
        </w:rPr>
        <w:t xml:space="preserve">She who is the consort of Naṭeśvara (Śiva, Lord of the dance)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728  </w:t>
            </w:r>
            <w:r>
              <w:rPr>
                <w:rFonts w:ascii="Cambria" w:cs="Nirmala UI" w:eastAsia="Cambria" w:hAnsi="Cambria"/>
                <w:color w:val="7B1E1E"/>
                <w:sz w:val="30"/>
                <w:szCs w:val="30"/>
              </w:rPr>
              <w:t xml:space="preserve">चित्कला</w:t>
            </w:r>
            <w:r>
              <w:rPr>
                <w:rFonts w:ascii="Cambria" w:cs="Nirmala UI" w:eastAsia="Cambria" w:hAnsi="Cambria"/>
              </w:rPr>
              <w:t xml:space="preserve">  </w:t>
            </w:r>
            <w:r>
              <w:rPr>
                <w:rFonts w:ascii="Cambria" w:cs="Nirmala UI" w:eastAsia="Cambria" w:hAnsi="Cambria"/>
                <w:i/>
                <w:iCs/>
                <w:color w:val="6A5242"/>
                <w:sz w:val="21"/>
                <w:szCs w:val="21"/>
              </w:rPr>
              <w:t xml:space="preserve">cit-kalā</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digit (of the moon), a small part; subtle power</w:t>
            </w:r>
          </w:p>
        </w:tc>
      </w:tr>
      <w:tr>
        <w:trPr>
          <w:cantSplit/>
        </w:trPr>
        <w:tc>
          <w:tcPr>
            <w:gridSpan w:val="2"/>
          </w:tcPr>
          <w:p>
            <w:pPr>
              <w:spacing w:after="40" w:before="120"/>
            </w:pPr>
            <w:r>
              <w:rPr>
                <w:rFonts w:ascii="Cambria" w:cs="Nirmala UI" w:eastAsia="Cambria" w:hAnsi="Cambria"/>
                <w:b/>
                <w:bCs/>
                <w:color w:val="7B1E1E"/>
                <w:sz w:val="20"/>
                <w:szCs w:val="20"/>
              </w:rPr>
              <w:t xml:space="preserve">729  </w:t>
            </w:r>
            <w:r>
              <w:rPr>
                <w:rFonts w:ascii="Cambria" w:cs="Nirmala UI" w:eastAsia="Cambria" w:hAnsi="Cambria"/>
                <w:color w:val="7B1E1E"/>
                <w:sz w:val="30"/>
                <w:szCs w:val="30"/>
              </w:rPr>
              <w:t xml:space="preserve">आनन्दकलिका</w:t>
            </w:r>
            <w:r>
              <w:rPr>
                <w:rFonts w:ascii="Cambria" w:cs="Nirmala UI" w:eastAsia="Cambria" w:hAnsi="Cambria"/>
              </w:rPr>
              <w:t xml:space="preserve">  </w:t>
            </w:r>
            <w:r>
              <w:rPr>
                <w:rFonts w:ascii="Cambria" w:cs="Nirmala UI" w:eastAsia="Cambria" w:hAnsi="Cambria"/>
                <w:i/>
                <w:iCs/>
                <w:color w:val="6A5242"/>
                <w:sz w:val="21"/>
                <w:szCs w:val="21"/>
              </w:rPr>
              <w:t xml:space="preserve">ānanda-kalikā</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कलिका</w:t>
            </w:r>
            <w:r>
              <w:rPr>
                <w:rFonts w:ascii="Cambria" w:cs="Nirmala UI" w:eastAsia="Cambria" w:hAnsi="Cambria"/>
              </w:rPr>
              <w:br/>
              <w:t xml:space="preserve"/>
            </w:r>
            <w:r>
              <w:rPr>
                <w:rFonts w:ascii="Cambria" w:cs="Nirmala UI" w:eastAsia="Cambria" w:hAnsi="Cambria"/>
                <w:i/>
                <w:iCs/>
                <w:color w:val="6A5242"/>
                <w:sz w:val="21"/>
                <w:szCs w:val="21"/>
              </w:rPr>
              <w:t xml:space="preserve">kalikā</w:t>
            </w:r>
          </w:p>
        </w:tc>
        <w:tc>
          <w:tcPr>
            <w:tcW w:type="pct" w:w="64%"/>
          </w:tcPr>
          <w:p>
            <w:pPr>
              <w:spacing w:after="40"/>
            </w:pPr>
            <w:r>
              <w:rPr>
                <w:rFonts w:ascii="Cambria" w:cs="Nirmala UI" w:eastAsia="Cambria" w:hAnsi="Cambria"/>
                <w:sz w:val="23"/>
                <w:szCs w:val="23"/>
              </w:rPr>
              <w:t xml:space="preserve">bud; also a small digit</w:t>
            </w:r>
          </w:p>
        </w:tc>
      </w:tr>
      <w:tr>
        <w:trPr>
          <w:cantSplit/>
        </w:trPr>
        <w:tc>
          <w:tcPr>
            <w:gridSpan w:val="2"/>
          </w:tcPr>
          <w:p>
            <w:pPr>
              <w:spacing w:after="40" w:before="120"/>
            </w:pPr>
            <w:r>
              <w:rPr>
                <w:rFonts w:ascii="Cambria" w:cs="Nirmala UI" w:eastAsia="Cambria" w:hAnsi="Cambria"/>
                <w:b/>
                <w:bCs/>
                <w:color w:val="7B1E1E"/>
                <w:sz w:val="20"/>
                <w:szCs w:val="20"/>
              </w:rPr>
              <w:t xml:space="preserve">730  </w:t>
            </w:r>
            <w:r>
              <w:rPr>
                <w:rFonts w:ascii="Cambria" w:cs="Nirmala UI" w:eastAsia="Cambria" w:hAnsi="Cambria"/>
                <w:color w:val="7B1E1E"/>
                <w:sz w:val="30"/>
                <w:szCs w:val="30"/>
              </w:rPr>
              <w:t xml:space="preserve">प्रेमरूपा</w:t>
            </w:r>
            <w:r>
              <w:rPr>
                <w:rFonts w:ascii="Cambria" w:cs="Nirmala UI" w:eastAsia="Cambria" w:hAnsi="Cambria"/>
              </w:rPr>
              <w:t xml:space="preserve">  </w:t>
            </w:r>
            <w:r>
              <w:rPr>
                <w:rFonts w:ascii="Cambria" w:cs="Nirmala UI" w:eastAsia="Cambria" w:hAnsi="Cambria"/>
                <w:i/>
                <w:iCs/>
                <w:color w:val="6A5242"/>
                <w:sz w:val="21"/>
                <w:szCs w:val="21"/>
              </w:rPr>
              <w:t xml:space="preserve">prema-rūpā</w:t>
            </w:r>
          </w:p>
        </w:tc>
      </w:tr>
      <w:tr>
        <w:trPr>
          <w:cantSplit/>
        </w:trPr>
        <w:tc>
          <w:tcPr>
            <w:tcW w:type="pct" w:w="36%"/>
          </w:tcPr>
          <w:p>
            <w:pPr>
              <w:spacing w:after="40"/>
            </w:pPr>
            <w:r>
              <w:rPr>
                <w:rFonts w:ascii="Cambria" w:cs="Nirmala UI" w:eastAsia="Cambria" w:hAnsi="Cambria"/>
                <w:sz w:val="30"/>
                <w:szCs w:val="30"/>
              </w:rPr>
              <w:t xml:space="preserve">प्रेमन्</w:t>
            </w:r>
            <w:r>
              <w:rPr>
                <w:rFonts w:ascii="Cambria" w:cs="Nirmala UI" w:eastAsia="Cambria" w:hAnsi="Cambria"/>
              </w:rPr>
              <w:br/>
              <w:t xml:space="preserve"/>
            </w:r>
            <w:r>
              <w:rPr>
                <w:rFonts w:ascii="Cambria" w:cs="Nirmala UI" w:eastAsia="Cambria" w:hAnsi="Cambria"/>
                <w:i/>
                <w:iCs/>
                <w:color w:val="6A5242"/>
                <w:sz w:val="21"/>
                <w:szCs w:val="21"/>
              </w:rPr>
              <w:t xml:space="preserve">preman</w:t>
            </w:r>
          </w:p>
        </w:tc>
        <w:tc>
          <w:tcPr>
            <w:tcW w:type="pct" w:w="64%"/>
          </w:tcPr>
          <w:p>
            <w:pPr>
              <w:spacing w:after="40"/>
            </w:pPr>
            <w:r>
              <w:rPr>
                <w:rFonts w:ascii="Cambria" w:cs="Nirmala UI" w:eastAsia="Cambria" w:hAnsi="Cambria"/>
                <w:sz w:val="23"/>
                <w:szCs w:val="23"/>
              </w:rPr>
              <w:t xml:space="preserve">love, affection</w:t>
            </w:r>
            <w:r>
              <w:rPr>
                <w:rFonts w:ascii="Cambria" w:cs="Nirmala UI" w:eastAsia="Cambria" w:hAnsi="Cambria"/>
              </w:rPr>
              <w:br/>
              <w:t xml:space="preserve"/>
            </w:r>
            <w:r>
              <w:rPr>
                <w:rFonts w:ascii="Cambria" w:cs="Nirmala UI" w:eastAsia="Cambria" w:hAnsi="Cambria"/>
                <w:color w:val="6A5242"/>
                <w:sz w:val="19"/>
                <w:szCs w:val="19"/>
              </w:rPr>
              <w:t xml:space="preserve">appears as prema- in the compound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731  </w:t>
            </w:r>
            <w:r>
              <w:rPr>
                <w:rFonts w:ascii="Cambria" w:cs="Nirmala UI" w:eastAsia="Cambria" w:hAnsi="Cambria"/>
                <w:color w:val="7B1E1E"/>
                <w:sz w:val="30"/>
                <w:szCs w:val="30"/>
              </w:rPr>
              <w:t xml:space="preserve">प्रियङ्करी</w:t>
            </w:r>
            <w:r>
              <w:rPr>
                <w:rFonts w:ascii="Cambria" w:cs="Nirmala UI" w:eastAsia="Cambria" w:hAnsi="Cambria"/>
              </w:rPr>
              <w:t xml:space="preserve">  </w:t>
            </w:r>
            <w:r>
              <w:rPr>
                <w:rFonts w:ascii="Cambria" w:cs="Nirmala UI" w:eastAsia="Cambria" w:hAnsi="Cambria"/>
                <w:i/>
                <w:iCs/>
                <w:color w:val="6A5242"/>
                <w:sz w:val="21"/>
                <w:szCs w:val="21"/>
              </w:rPr>
              <w:t xml:space="preserve">priyaṅkarī</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priya</w:t>
            </w:r>
          </w:p>
        </w:tc>
        <w:tc>
          <w:tcPr>
            <w:tcW w:type="pct" w:w="64%"/>
          </w:tcPr>
          <w:p>
            <w:pPr>
              <w:spacing w:after="40"/>
            </w:pPr>
            <w:r>
              <w:rPr>
                <w:rFonts w:ascii="Cambria" w:cs="Nirmala UI" w:eastAsia="Cambria" w:hAnsi="Cambria"/>
                <w:sz w:val="23"/>
                <w:szCs w:val="23"/>
              </w:rPr>
              <w:t xml:space="preserve">what is dear, pleasing</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doing</w:t>
            </w:r>
            <w:r>
              <w:rPr>
                <w:rFonts w:ascii="Cambria" w:cs="Nirmala UI" w:eastAsia="Cambria" w:hAnsi="Cambria"/>
              </w:rPr>
              <w:br/>
              <w:t xml:space="preserve"/>
            </w:r>
            <w:r>
              <w:rPr>
                <w:rFonts w:ascii="Cambria" w:cs="Nirmala UI" w:eastAsia="Cambria" w:hAnsi="Cambria"/>
                <w:color w:val="6A5242"/>
                <w:sz w:val="19"/>
                <w:szCs w:val="19"/>
              </w:rPr>
              <w:t xml:space="preserve">√kṛ 'to do, make',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732  </w:t>
            </w:r>
            <w:r>
              <w:rPr>
                <w:rFonts w:ascii="Cambria" w:cs="Nirmala UI" w:eastAsia="Cambria" w:hAnsi="Cambria"/>
                <w:color w:val="7B1E1E"/>
                <w:sz w:val="30"/>
                <w:szCs w:val="30"/>
              </w:rPr>
              <w:t xml:space="preserve">नामपारायणप्रीता</w:t>
            </w:r>
            <w:r>
              <w:rPr>
                <w:rFonts w:ascii="Cambria" w:cs="Nirmala UI" w:eastAsia="Cambria" w:hAnsi="Cambria"/>
              </w:rPr>
              <w:t xml:space="preserve">  </w:t>
            </w:r>
            <w:r>
              <w:rPr>
                <w:rFonts w:ascii="Cambria" w:cs="Nirmala UI" w:eastAsia="Cambria" w:hAnsi="Cambria"/>
                <w:i/>
                <w:iCs/>
                <w:color w:val="6A5242"/>
                <w:sz w:val="21"/>
                <w:szCs w:val="21"/>
              </w:rPr>
              <w:t xml:space="preserve">nāma-pārāyaṇa-prītā</w:t>
            </w:r>
          </w:p>
        </w:tc>
      </w:tr>
      <w:tr>
        <w:trPr>
          <w:cantSplit/>
        </w:trPr>
        <w:tc>
          <w:tcPr>
            <w:tcW w:type="pct" w:w="36%"/>
          </w:tcPr>
          <w:p>
            <w:pPr>
              <w:spacing w:after="40"/>
            </w:pPr>
            <w:r>
              <w:rPr>
                <w:rFonts w:ascii="Cambria" w:cs="Nirmala UI" w:eastAsia="Cambria" w:hAnsi="Cambria"/>
                <w:sz w:val="30"/>
                <w:szCs w:val="30"/>
              </w:rPr>
              <w:t xml:space="preserve">नामन्</w:t>
            </w:r>
            <w:r>
              <w:rPr>
                <w:rFonts w:ascii="Cambria" w:cs="Nirmala UI" w:eastAsia="Cambria" w:hAnsi="Cambria"/>
              </w:rPr>
              <w:br/>
              <w:t xml:space="preserve"/>
            </w:r>
            <w:r>
              <w:rPr>
                <w:rFonts w:ascii="Cambria" w:cs="Nirmala UI" w:eastAsia="Cambria" w:hAnsi="Cambria"/>
                <w:i/>
                <w:iCs/>
                <w:color w:val="6A5242"/>
                <w:sz w:val="21"/>
                <w:szCs w:val="21"/>
              </w:rPr>
              <w:t xml:space="preserve">nāman</w:t>
            </w:r>
          </w:p>
        </w:tc>
        <w:tc>
          <w:tcPr>
            <w:tcW w:type="pct" w:w="64%"/>
          </w:tcPr>
          <w:p>
            <w:pPr>
              <w:spacing w:after="40"/>
            </w:pPr>
            <w:r>
              <w:rPr>
                <w:rFonts w:ascii="Cambria" w:cs="Nirmala UI" w:eastAsia="Cambria" w:hAnsi="Cambria"/>
                <w:sz w:val="23"/>
                <w:szCs w:val="23"/>
              </w:rPr>
              <w:t xml:space="preserve">name</w:t>
            </w:r>
            <w:r>
              <w:rPr>
                <w:rFonts w:ascii="Cambria" w:cs="Nirmala UI" w:eastAsia="Cambria" w:hAnsi="Cambria"/>
              </w:rPr>
              <w:br/>
              <w:t xml:space="preserve"/>
            </w:r>
            <w:r>
              <w:rPr>
                <w:rFonts w:ascii="Cambria" w:cs="Nirmala UI" w:eastAsia="Cambria" w:hAnsi="Cambria"/>
                <w:color w:val="6A5242"/>
                <w:sz w:val="19"/>
                <w:szCs w:val="19"/>
              </w:rPr>
              <w:t xml:space="preserve">appears as nāma- in the compound</w:t>
            </w:r>
          </w:p>
        </w:tc>
      </w:tr>
      <w:tr>
        <w:trPr>
          <w:cantSplit/>
        </w:trPr>
        <w:tc>
          <w:tcPr>
            <w:tcW w:type="pct" w:w="36%"/>
          </w:tcPr>
          <w:p>
            <w:pPr>
              <w:spacing w:after="40"/>
            </w:pPr>
            <w:r>
              <w:rPr>
                <w:rFonts w:ascii="Cambria" w:cs="Nirmala UI" w:eastAsia="Cambria" w:hAnsi="Cambria"/>
                <w:sz w:val="30"/>
                <w:szCs w:val="30"/>
              </w:rPr>
              <w:t xml:space="preserve">पारायण</w:t>
            </w:r>
            <w:r>
              <w:rPr>
                <w:rFonts w:ascii="Cambria" w:cs="Nirmala UI" w:eastAsia="Cambria" w:hAnsi="Cambria"/>
              </w:rPr>
              <w:br/>
              <w:t xml:space="preserve"/>
            </w:r>
            <w:r>
              <w:rPr>
                <w:rFonts w:ascii="Cambria" w:cs="Nirmala UI" w:eastAsia="Cambria" w:hAnsi="Cambria"/>
                <w:i/>
                <w:iCs/>
                <w:color w:val="6A5242"/>
                <w:sz w:val="21"/>
                <w:szCs w:val="21"/>
              </w:rPr>
              <w:t xml:space="preserve">pārāyaṇa</w:t>
            </w:r>
          </w:p>
        </w:tc>
        <w:tc>
          <w:tcPr>
            <w:tcW w:type="pct" w:w="64%"/>
          </w:tcPr>
          <w:p>
            <w:pPr>
              <w:spacing w:after="40"/>
            </w:pPr>
            <w:r>
              <w:rPr>
                <w:rFonts w:ascii="Cambria" w:cs="Nirmala UI" w:eastAsia="Cambria" w:hAnsi="Cambria"/>
                <w:sz w:val="23"/>
                <w:szCs w:val="23"/>
              </w:rPr>
              <w:t xml:space="preserve">recitation from beginning to end</w:t>
            </w:r>
            <w:r>
              <w:rPr>
                <w:rFonts w:ascii="Cambria" w:cs="Nirmala UI" w:eastAsia="Cambria" w:hAnsi="Cambria"/>
              </w:rPr>
              <w:br/>
              <w:t xml:space="preserve"/>
            </w:r>
            <w:r>
              <w:rPr>
                <w:rFonts w:ascii="Cambria" w:cs="Nirmala UI" w:eastAsia="Cambria" w:hAnsi="Cambria"/>
                <w:color w:val="6A5242"/>
                <w:sz w:val="19"/>
                <w:szCs w:val="19"/>
              </w:rPr>
              <w:t xml:space="preserve">pāra 'the far shore' + ayana 'going': going through to the end</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prītā</w:t>
            </w:r>
          </w:p>
        </w:tc>
        <w:tc>
          <w:tcPr>
            <w:tcW w:type="pct" w:w="64%"/>
          </w:tcPr>
          <w:p>
            <w:pPr>
              <w:spacing w:after="40"/>
            </w:pPr>
            <w:r>
              <w:rPr>
                <w:rFonts w:ascii="Cambria" w:cs="Nirmala UI" w:eastAsia="Cambria" w:hAnsi="Cambria"/>
                <w:sz w:val="23"/>
                <w:szCs w:val="23"/>
              </w:rPr>
              <w:t xml:space="preserve">pleased, delighted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733  </w:t>
            </w:r>
            <w:r>
              <w:rPr>
                <w:rFonts w:ascii="Cambria" w:cs="Nirmala UI" w:eastAsia="Cambria" w:hAnsi="Cambria"/>
                <w:color w:val="7B1E1E"/>
                <w:sz w:val="30"/>
                <w:szCs w:val="30"/>
              </w:rPr>
              <w:t xml:space="preserve">नन्दिविद्या</w:t>
            </w:r>
            <w:r>
              <w:rPr>
                <w:rFonts w:ascii="Cambria" w:cs="Nirmala UI" w:eastAsia="Cambria" w:hAnsi="Cambria"/>
              </w:rPr>
              <w:t xml:space="preserve">  </w:t>
            </w:r>
            <w:r>
              <w:rPr>
                <w:rFonts w:ascii="Cambria" w:cs="Nirmala UI" w:eastAsia="Cambria" w:hAnsi="Cambria"/>
                <w:i/>
                <w:iCs/>
                <w:color w:val="6A5242"/>
                <w:sz w:val="21"/>
                <w:szCs w:val="21"/>
              </w:rPr>
              <w:t xml:space="preserve">nandi-vidyā</w:t>
            </w:r>
          </w:p>
        </w:tc>
      </w:tr>
      <w:tr>
        <w:trPr>
          <w:cantSplit/>
        </w:trPr>
        <w:tc>
          <w:tcPr>
            <w:tcW w:type="pct" w:w="36%"/>
          </w:tcPr>
          <w:p>
            <w:pPr>
              <w:spacing w:after="40"/>
            </w:pPr>
            <w:r>
              <w:rPr>
                <w:rFonts w:ascii="Cambria" w:cs="Nirmala UI" w:eastAsia="Cambria" w:hAnsi="Cambria"/>
                <w:sz w:val="30"/>
                <w:szCs w:val="30"/>
              </w:rPr>
              <w:t xml:space="preserve">नन्दिन्</w:t>
            </w:r>
            <w:r>
              <w:rPr>
                <w:rFonts w:ascii="Cambria" w:cs="Nirmala UI" w:eastAsia="Cambria" w:hAnsi="Cambria"/>
              </w:rPr>
              <w:br/>
              <w:t xml:space="preserve"/>
            </w:r>
            <w:r>
              <w:rPr>
                <w:rFonts w:ascii="Cambria" w:cs="Nirmala UI" w:eastAsia="Cambria" w:hAnsi="Cambria"/>
                <w:i/>
                <w:iCs/>
                <w:color w:val="6A5242"/>
                <w:sz w:val="21"/>
                <w:szCs w:val="21"/>
              </w:rPr>
              <w:t xml:space="preserve">nandin</w:t>
            </w:r>
          </w:p>
        </w:tc>
        <w:tc>
          <w:tcPr>
            <w:tcW w:type="pct" w:w="64%"/>
          </w:tcPr>
          <w:p>
            <w:pPr>
              <w:spacing w:after="40"/>
            </w:pPr>
            <w:r>
              <w:rPr>
                <w:rFonts w:ascii="Cambria" w:cs="Nirmala UI" w:eastAsia="Cambria" w:hAnsi="Cambria"/>
                <w:sz w:val="23"/>
                <w:szCs w:val="23"/>
              </w:rPr>
              <w:t xml:space="preserve">Nandi (Nandikeśvara), Śiva's attendant and devotee</w:t>
            </w:r>
            <w:r>
              <w:rPr>
                <w:rFonts w:ascii="Cambria" w:cs="Nirmala UI" w:eastAsia="Cambria" w:hAnsi="Cambria"/>
              </w:rPr>
              <w:br/>
              <w:t xml:space="preserve"/>
            </w:r>
            <w:r>
              <w:rPr>
                <w:rFonts w:ascii="Cambria" w:cs="Nirmala UI" w:eastAsia="Cambria" w:hAnsi="Cambria"/>
                <w:color w:val="6A5242"/>
                <w:sz w:val="19"/>
                <w:szCs w:val="19"/>
              </w:rPr>
              <w:t xml:space="preserve">appears as nandi- in the compound</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in Śrīvidyā, a mantra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734  </w:t>
            </w:r>
            <w:r>
              <w:rPr>
                <w:rFonts w:ascii="Cambria" w:cs="Nirmala UI" w:eastAsia="Cambria" w:hAnsi="Cambria"/>
                <w:color w:val="7B1E1E"/>
                <w:sz w:val="30"/>
                <w:szCs w:val="30"/>
              </w:rPr>
              <w:t xml:space="preserve">नटेश्वरी</w:t>
            </w:r>
            <w:r>
              <w:rPr>
                <w:rFonts w:ascii="Cambria" w:cs="Nirmala UI" w:eastAsia="Cambria" w:hAnsi="Cambria"/>
              </w:rPr>
              <w:t xml:space="preserve">  </w:t>
            </w:r>
            <w:r>
              <w:rPr>
                <w:rFonts w:ascii="Cambria" w:cs="Nirmala UI" w:eastAsia="Cambria" w:hAnsi="Cambria"/>
                <w:i/>
                <w:iCs/>
                <w:color w:val="6A5242"/>
                <w:sz w:val="21"/>
                <w:szCs w:val="21"/>
              </w:rPr>
              <w:t xml:space="preserve">naṭeśvarī</w:t>
            </w:r>
          </w:p>
        </w:tc>
      </w:tr>
      <w:tr>
        <w:trPr>
          <w:cantSplit/>
        </w:trPr>
        <w:tc>
          <w:tcPr>
            <w:tcW w:type="pct" w:w="36%"/>
          </w:tcPr>
          <w:p>
            <w:pPr>
              <w:spacing w:after="40"/>
            </w:pPr>
            <w:r>
              <w:rPr>
                <w:rFonts w:ascii="Cambria" w:cs="Nirmala UI" w:eastAsia="Cambria" w:hAnsi="Cambria"/>
                <w:sz w:val="30"/>
                <w:szCs w:val="30"/>
              </w:rPr>
              <w:t xml:space="preserve">नट</w:t>
            </w:r>
            <w:r>
              <w:rPr>
                <w:rFonts w:ascii="Cambria" w:cs="Nirmala UI" w:eastAsia="Cambria" w:hAnsi="Cambria"/>
              </w:rPr>
              <w:br/>
              <w:t xml:space="preserve"/>
            </w:r>
            <w:r>
              <w:rPr>
                <w:rFonts w:ascii="Cambria" w:cs="Nirmala UI" w:eastAsia="Cambria" w:hAnsi="Cambria"/>
                <w:i/>
                <w:iCs/>
                <w:color w:val="6A5242"/>
                <w:sz w:val="21"/>
                <w:szCs w:val="21"/>
              </w:rPr>
              <w:t xml:space="preserve">naṭa</w:t>
            </w:r>
          </w:p>
        </w:tc>
        <w:tc>
          <w:tcPr>
            <w:tcW w:type="pct" w:w="64%"/>
          </w:tcPr>
          <w:p>
            <w:pPr>
              <w:spacing w:after="40"/>
            </w:pPr>
            <w:r>
              <w:rPr>
                <w:rFonts w:ascii="Cambria" w:cs="Nirmala UI" w:eastAsia="Cambria" w:hAnsi="Cambria"/>
                <w:sz w:val="23"/>
                <w:szCs w:val="23"/>
              </w:rPr>
              <w:t xml:space="preserve">dancer, actor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the consort of Īśvara</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728  </w:t>
      </w:r>
      <w:r>
        <w:rPr>
          <w:rFonts w:ascii="Cambria" w:cs="Nirmala UI" w:eastAsia="Cambria" w:hAnsi="Cambria"/>
        </w:rPr>
        <w:t xml:space="preserve">  </w:t>
      </w:r>
      <w:r>
        <w:rPr>
          <w:rFonts w:ascii="Cambria" w:cs="Nirmala UI" w:eastAsia="Cambria" w:hAnsi="Cambria"/>
          <w:color w:val="7B1E1E"/>
          <w:sz w:val="32"/>
          <w:szCs w:val="32"/>
        </w:rPr>
        <w:t xml:space="preserve">चित्कला</w:t>
      </w:r>
      <w:r>
        <w:rPr>
          <w:rFonts w:ascii="Cambria" w:cs="Nirmala UI" w:eastAsia="Cambria" w:hAnsi="Cambria"/>
        </w:rPr>
        <w:t xml:space="preserve">   </w:t>
      </w:r>
      <w:r>
        <w:rPr>
          <w:rFonts w:ascii="Cambria" w:cs="Nirmala UI" w:eastAsia="Cambria" w:hAnsi="Cambria"/>
          <w:i/>
          <w:iCs/>
          <w:color w:val="6A5242"/>
          <w:sz w:val="25"/>
          <w:szCs w:val="25"/>
        </w:rPr>
        <w:t xml:space="preserve">cit-kalā</w:t>
      </w:r>
    </w:p>
    <w:p>
      <w:pPr>
        <w:keepNext/>
        <w:spacing w:after="80"/>
      </w:pPr>
      <w:r>
        <w:rPr>
          <w:rFonts w:ascii="Cambria" w:cs="Nirmala UI" w:eastAsia="Cambria" w:hAnsi="Cambria"/>
          <w:b/>
          <w:bCs/>
          <w:sz w:val="24"/>
          <w:szCs w:val="24"/>
        </w:rPr>
        <w:t xml:space="preserve">She who is the digit (kalā) of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karmadhāraya). </w:t>
      </w:r>
      <w:r>
        <w:rPr>
          <w:rFonts w:ascii="Cambria" w:cs="Nirmala UI" w:eastAsia="Cambria" w:hAnsi="Cambria"/>
          <w:sz w:val="22"/>
          <w:szCs w:val="22"/>
        </w:rPr>
        <w:t xml:space="preserve">kalā 'digit, part, subtle power' is the head. As a ṣaṣṭhī-tatpuruṣa: 'a digit of consciousness'; as a karmadhāraya: 'the subtle power that is consciousness'. t and k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 कला चित्कला; अथवा चित् एव कला चित्कला</w:t>
      </w:r>
      <w:r>
        <w:rPr>
          <w:rFonts w:ascii="Cambria" w:cs="Nirmala UI" w:eastAsia="Cambria" w:hAnsi="Cambria"/>
        </w:rPr>
        <w:br/>
        <w:t xml:space="preserve"/>
      </w:r>
      <w:r>
        <w:rPr>
          <w:rFonts w:ascii="Cambria" w:cs="Nirmala UI" w:eastAsia="Cambria" w:hAnsi="Cambria"/>
          <w:i/>
          <w:iCs/>
          <w:color w:val="6A5242"/>
          <w:sz w:val="21"/>
          <w:szCs w:val="21"/>
        </w:rPr>
        <w:t xml:space="preserve">citaḥ kalā citkalā; athavā cit eva kalā citkalā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name is read as consciousness present in each being as a ray or digit of the infinite, as the moon's digits are parts of the one moon.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ṣaṣṭhī ('a digit of consciousness') and karmadhāraya ('consciousness as subtle power') readings are both possible.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729  </w:t>
      </w:r>
      <w:r>
        <w:rPr>
          <w:rFonts w:ascii="Cambria" w:cs="Nirmala UI" w:eastAsia="Cambria" w:hAnsi="Cambria"/>
        </w:rPr>
        <w:t xml:space="preserve">  </w:t>
      </w:r>
      <w:r>
        <w:rPr>
          <w:rFonts w:ascii="Cambria" w:cs="Nirmala UI" w:eastAsia="Cambria" w:hAnsi="Cambria"/>
          <w:color w:val="7B1E1E"/>
          <w:sz w:val="32"/>
          <w:szCs w:val="32"/>
        </w:rPr>
        <w:t xml:space="preserve">आनन्दकलिका</w:t>
      </w:r>
      <w:r>
        <w:rPr>
          <w:rFonts w:ascii="Cambria" w:cs="Nirmala UI" w:eastAsia="Cambria" w:hAnsi="Cambria"/>
        </w:rPr>
        <w:t xml:space="preserve">   </w:t>
      </w:r>
      <w:r>
        <w:rPr>
          <w:rFonts w:ascii="Cambria" w:cs="Nirmala UI" w:eastAsia="Cambria" w:hAnsi="Cambria"/>
          <w:i/>
          <w:iCs/>
          <w:color w:val="6A5242"/>
          <w:sz w:val="25"/>
          <w:szCs w:val="25"/>
        </w:rPr>
        <w:t xml:space="preserve">ānanda-kalikā</w:t>
      </w:r>
    </w:p>
    <w:p>
      <w:pPr>
        <w:keepNext/>
        <w:spacing w:after="80"/>
      </w:pPr>
      <w:r>
        <w:rPr>
          <w:rFonts w:ascii="Cambria" w:cs="Nirmala UI" w:eastAsia="Cambria" w:hAnsi="Cambria"/>
          <w:b/>
          <w:bCs/>
          <w:sz w:val="24"/>
          <w:szCs w:val="24"/>
        </w:rPr>
        <w:t xml:space="preserve">She who is the bud of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kalikā 'bud' is the head; ānanda 'bliss' stands to it in the genitive: 'the bud of 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आनन्दस्य कलिका आनन्दकलिका</w:t>
      </w:r>
      <w:r>
        <w:rPr>
          <w:rFonts w:ascii="Cambria" w:cs="Nirmala UI" w:eastAsia="Cambria" w:hAnsi="Cambria"/>
        </w:rPr>
        <w:br/>
        <w:t xml:space="preserve"/>
      </w:r>
      <w:r>
        <w:rPr>
          <w:rFonts w:ascii="Cambria" w:cs="Nirmala UI" w:eastAsia="Cambria" w:hAnsi="Cambria"/>
          <w:i/>
          <w:iCs/>
          <w:color w:val="6A5242"/>
          <w:sz w:val="21"/>
          <w:szCs w:val="21"/>
        </w:rPr>
        <w:t xml:space="preserve">ānandasya kalikā ānandakalikā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a bud holds the whole flower unopened, She holds bliss that blossoms in the devotee's heart.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730  </w:t>
      </w:r>
      <w:r>
        <w:rPr>
          <w:rFonts w:ascii="Cambria" w:cs="Nirmala UI" w:eastAsia="Cambria" w:hAnsi="Cambria"/>
        </w:rPr>
        <w:t xml:space="preserve">  </w:t>
      </w:r>
      <w:r>
        <w:rPr>
          <w:rFonts w:ascii="Cambria" w:cs="Nirmala UI" w:eastAsia="Cambria" w:hAnsi="Cambria"/>
          <w:color w:val="7B1E1E"/>
          <w:sz w:val="32"/>
          <w:szCs w:val="32"/>
        </w:rPr>
        <w:t xml:space="preserve">प्रेमरूपा</w:t>
      </w:r>
      <w:r>
        <w:rPr>
          <w:rFonts w:ascii="Cambria" w:cs="Nirmala UI" w:eastAsia="Cambria" w:hAnsi="Cambria"/>
        </w:rPr>
        <w:t xml:space="preserve">   </w:t>
      </w:r>
      <w:r>
        <w:rPr>
          <w:rFonts w:ascii="Cambria" w:cs="Nirmala UI" w:eastAsia="Cambria" w:hAnsi="Cambria"/>
          <w:i/>
          <w:iCs/>
          <w:color w:val="6A5242"/>
          <w:sz w:val="25"/>
          <w:szCs w:val="25"/>
        </w:rPr>
        <w:t xml:space="preserve">prema-rūpā</w:t>
      </w:r>
    </w:p>
    <w:p>
      <w:pPr>
        <w:keepNext/>
        <w:spacing w:after="80"/>
      </w:pPr>
      <w:r>
        <w:rPr>
          <w:rFonts w:ascii="Cambria" w:cs="Nirmala UI" w:eastAsia="Cambria" w:hAnsi="Cambria"/>
          <w:b/>
          <w:bCs/>
          <w:sz w:val="24"/>
          <w:szCs w:val="24"/>
        </w:rPr>
        <w:t xml:space="preserve">She whose form is love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preman 'love', and the whole points to the Goddess: 'She whose form is love'. preman loses its n in the compound (prema-), a morphological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रूपम् यस्याः सा प्रेमरूपा</w:t>
      </w:r>
      <w:r>
        <w:rPr>
          <w:rFonts w:ascii="Cambria" w:cs="Nirmala UI" w:eastAsia="Cambria" w:hAnsi="Cambria"/>
        </w:rPr>
        <w:br/>
        <w:t xml:space="preserve"/>
      </w:r>
      <w:r>
        <w:rPr>
          <w:rFonts w:ascii="Cambria" w:cs="Nirmala UI" w:eastAsia="Cambria" w:hAnsi="Cambria"/>
          <w:i/>
          <w:iCs/>
          <w:color w:val="6A5242"/>
          <w:sz w:val="21"/>
          <w:szCs w:val="21"/>
        </w:rPr>
        <w:t xml:space="preserve">prema rūpam yasyāḥ sā premarūpā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Love is not something She has but what She is; pure devotion (prema) toward Her is Her own form reflected in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731  </w:t>
      </w:r>
      <w:r>
        <w:rPr>
          <w:rFonts w:ascii="Cambria" w:cs="Nirmala UI" w:eastAsia="Cambria" w:hAnsi="Cambria"/>
        </w:rPr>
        <w:t xml:space="preserve">  </w:t>
      </w:r>
      <w:r>
        <w:rPr>
          <w:rFonts w:ascii="Cambria" w:cs="Nirmala UI" w:eastAsia="Cambria" w:hAnsi="Cambria"/>
          <w:color w:val="7B1E1E"/>
          <w:sz w:val="32"/>
          <w:szCs w:val="32"/>
        </w:rPr>
        <w:t xml:space="preserve">प्रियङ्करी</w:t>
      </w:r>
      <w:r>
        <w:rPr>
          <w:rFonts w:ascii="Cambria" w:cs="Nirmala UI" w:eastAsia="Cambria" w:hAnsi="Cambria"/>
        </w:rPr>
        <w:t xml:space="preserve">   </w:t>
      </w:r>
      <w:r>
        <w:rPr>
          <w:rFonts w:ascii="Cambria" w:cs="Nirmala UI" w:eastAsia="Cambria" w:hAnsi="Cambria"/>
          <w:i/>
          <w:iCs/>
          <w:color w:val="6A5242"/>
          <w:sz w:val="25"/>
          <w:szCs w:val="25"/>
        </w:rPr>
        <w:t xml:space="preserve">priyaṅkarī</w:t>
      </w:r>
    </w:p>
    <w:p>
      <w:pPr>
        <w:keepNext/>
        <w:spacing w:after="80"/>
      </w:pPr>
      <w:r>
        <w:rPr>
          <w:rFonts w:ascii="Cambria" w:cs="Nirmala UI" w:eastAsia="Cambria" w:hAnsi="Cambria"/>
          <w:b/>
          <w:bCs/>
          <w:sz w:val="24"/>
          <w:szCs w:val="24"/>
        </w:rPr>
        <w:t xml:space="preserve">She who grants what is dear to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प्रियङ्करी = प्रियम् + करी (priyam + karī) — the m (an augment, as in vaśaṅkara, name 697) becomes anusvāra before a consonant (Pāṇini 8.3.23 mo 'nusvāraḥ) and then ṅ, the nasal of k's class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-kara 'making, doing' from √kṛ (suffix khac, which brings the augment m after the first member) is the head, with the feminine -ī; priya 'what is dear'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प्रियम् करोति इति प्रियङ्करी</w:t>
      </w:r>
      <w:r>
        <w:rPr>
          <w:rFonts w:ascii="Cambria" w:cs="Nirmala UI" w:eastAsia="Cambria" w:hAnsi="Cambria"/>
        </w:rPr>
        <w:br/>
        <w:t xml:space="preserve"/>
      </w:r>
      <w:r>
        <w:rPr>
          <w:rFonts w:ascii="Cambria" w:cs="Nirmala UI" w:eastAsia="Cambria" w:hAnsi="Cambria"/>
          <w:i/>
          <w:iCs/>
          <w:color w:val="6A5242"/>
          <w:sz w:val="21"/>
          <w:szCs w:val="21"/>
        </w:rPr>
        <w:t xml:space="preserve">priyam karoti iti priyaṅkarī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what is dear to those who love Her — granting their wishes and, above all, the dearest thing,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732  </w:t>
      </w:r>
      <w:r>
        <w:rPr>
          <w:rFonts w:ascii="Cambria" w:cs="Nirmala UI" w:eastAsia="Cambria" w:hAnsi="Cambria"/>
        </w:rPr>
        <w:t xml:space="preserve">  </w:t>
      </w:r>
      <w:r>
        <w:rPr>
          <w:rFonts w:ascii="Cambria" w:cs="Nirmala UI" w:eastAsia="Cambria" w:hAnsi="Cambria"/>
          <w:color w:val="7B1E1E"/>
          <w:sz w:val="32"/>
          <w:szCs w:val="32"/>
        </w:rPr>
        <w:t xml:space="preserve">नामपारायणप्रीता</w:t>
      </w:r>
      <w:r>
        <w:rPr>
          <w:rFonts w:ascii="Cambria" w:cs="Nirmala UI" w:eastAsia="Cambria" w:hAnsi="Cambria"/>
        </w:rPr>
        <w:t xml:space="preserve">   </w:t>
      </w:r>
      <w:r>
        <w:rPr>
          <w:rFonts w:ascii="Cambria" w:cs="Nirmala UI" w:eastAsia="Cambria" w:hAnsi="Cambria"/>
          <w:i/>
          <w:iCs/>
          <w:color w:val="6A5242"/>
          <w:sz w:val="25"/>
          <w:szCs w:val="25"/>
        </w:rPr>
        <w:t xml:space="preserve">nāma-pārāyaṇa-prītā</w:t>
      </w:r>
    </w:p>
    <w:p>
      <w:pPr>
        <w:keepNext/>
        <w:spacing w:after="80"/>
      </w:pPr>
      <w:r>
        <w:rPr>
          <w:rFonts w:ascii="Cambria" w:cs="Nirmala UI" w:eastAsia="Cambria" w:hAnsi="Cambria"/>
          <w:b/>
          <w:bCs/>
          <w:sz w:val="24"/>
          <w:szCs w:val="24"/>
        </w:rPr>
        <w:t xml:space="preserve">She who is pleased by the recitation of Her names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पारायण = पार + अयन (pāra + ayana) — savarṇa-dīrgha: a + a → ā (Pāṇini 6.1.101 akaḥ savarṇe dīrghaḥ), inside the lexicalised compound pārāyaṇa; the n of ayana becomes retroflex ṇ after the r of pāra (ṇatva)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nāma-pārāyaṇa 'the full recitation of the names' (ṣaṣṭhī-tatpuruṣa; nāman loses its n). (2) The participle prītā 'pleased' is the head and takes that recitation in the instrumental of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नाम्नाम् पारायणम् नामपारायणम्; नामपारायणेन प्रीता नामपारायणप्रीता</w:t>
      </w:r>
      <w:r>
        <w:rPr>
          <w:rFonts w:ascii="Cambria" w:cs="Nirmala UI" w:eastAsia="Cambria" w:hAnsi="Cambria"/>
        </w:rPr>
        <w:br/>
        <w:t xml:space="preserve"/>
      </w:r>
      <w:r>
        <w:rPr>
          <w:rFonts w:ascii="Cambria" w:cs="Nirmala UI" w:eastAsia="Cambria" w:hAnsi="Cambria"/>
          <w:i/>
          <w:iCs/>
          <w:color w:val="6A5242"/>
          <w:sz w:val="21"/>
          <w:szCs w:val="21"/>
        </w:rPr>
        <w:t xml:space="preserve">nāmnām pārāyaṇam nāmapārāyaṇam; nāmapārāyaṇena prītā nāmapārāyaṇaprītā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Recitation of this Thousand Names is itself such a pārāyaṇa; the hymn's closing section (phalaśruti) praises its daily recitation.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733  </w:t>
      </w:r>
      <w:r>
        <w:rPr>
          <w:rFonts w:ascii="Cambria" w:cs="Nirmala UI" w:eastAsia="Cambria" w:hAnsi="Cambria"/>
        </w:rPr>
        <w:t xml:space="preserve">  </w:t>
      </w:r>
      <w:r>
        <w:rPr>
          <w:rFonts w:ascii="Cambria" w:cs="Nirmala UI" w:eastAsia="Cambria" w:hAnsi="Cambria"/>
          <w:color w:val="7B1E1E"/>
          <w:sz w:val="32"/>
          <w:szCs w:val="32"/>
        </w:rPr>
        <w:t xml:space="preserve">नन्दिविद्या</w:t>
      </w:r>
      <w:r>
        <w:rPr>
          <w:rFonts w:ascii="Cambria" w:cs="Nirmala UI" w:eastAsia="Cambria" w:hAnsi="Cambria"/>
        </w:rPr>
        <w:t xml:space="preserve">   </w:t>
      </w:r>
      <w:r>
        <w:rPr>
          <w:rFonts w:ascii="Cambria" w:cs="Nirmala UI" w:eastAsia="Cambria" w:hAnsi="Cambria"/>
          <w:i/>
          <w:iCs/>
          <w:color w:val="6A5242"/>
          <w:sz w:val="25"/>
          <w:szCs w:val="25"/>
        </w:rPr>
        <w:t xml:space="preserve">nandi-vidyā</w:t>
      </w:r>
    </w:p>
    <w:p>
      <w:pPr>
        <w:keepNext/>
        <w:spacing w:after="80"/>
      </w:pPr>
      <w:r>
        <w:rPr>
          <w:rFonts w:ascii="Cambria" w:cs="Nirmala UI" w:eastAsia="Cambria" w:hAnsi="Cambria"/>
          <w:b/>
          <w:bCs/>
          <w:sz w:val="24"/>
          <w:szCs w:val="24"/>
        </w:rPr>
        <w:t xml:space="preserve">She who is the Vidyā (mantra) of Nandi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vidyā 'mantra, sacred knowledge' is the head; Nandin (Nandi) stands to it in the genitive: 'the vidyā of Nandi'. nandin loses its n in the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नन्दिनः विद्या नन्दिविद्या</w:t>
      </w:r>
      <w:r>
        <w:rPr>
          <w:rFonts w:ascii="Cambria" w:cs="Nirmala UI" w:eastAsia="Cambria" w:hAnsi="Cambria"/>
        </w:rPr>
        <w:br/>
        <w:t xml:space="preserve"/>
      </w:r>
      <w:r>
        <w:rPr>
          <w:rFonts w:ascii="Cambria" w:cs="Nirmala UI" w:eastAsia="Cambria" w:hAnsi="Cambria"/>
          <w:i/>
          <w:iCs/>
          <w:color w:val="6A5242"/>
          <w:sz w:val="21"/>
          <w:szCs w:val="21"/>
        </w:rPr>
        <w:t xml:space="preserve">nandinaḥ vidyā nandividyā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Śrīvidyā mantra has forms associated with its great worshippers; Nandividyā is the form handed down through Nandikeśvara, and She is that mantra.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Which form of the mantra is meant by Nandividyā, and its place among the worshippers' vidyās, could not be confirmed against a printed commentary.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734  </w:t>
      </w:r>
      <w:r>
        <w:rPr>
          <w:rFonts w:ascii="Cambria" w:cs="Nirmala UI" w:eastAsia="Cambria" w:hAnsi="Cambria"/>
        </w:rPr>
        <w:t xml:space="preserve">  </w:t>
      </w:r>
      <w:r>
        <w:rPr>
          <w:rFonts w:ascii="Cambria" w:cs="Nirmala UI" w:eastAsia="Cambria" w:hAnsi="Cambria"/>
          <w:color w:val="7B1E1E"/>
          <w:sz w:val="32"/>
          <w:szCs w:val="32"/>
        </w:rPr>
        <w:t xml:space="preserve">नटेश्वरी</w:t>
      </w:r>
      <w:r>
        <w:rPr>
          <w:rFonts w:ascii="Cambria" w:cs="Nirmala UI" w:eastAsia="Cambria" w:hAnsi="Cambria"/>
        </w:rPr>
        <w:t xml:space="preserve">   </w:t>
      </w:r>
      <w:r>
        <w:rPr>
          <w:rFonts w:ascii="Cambria" w:cs="Nirmala UI" w:eastAsia="Cambria" w:hAnsi="Cambria"/>
          <w:i/>
          <w:iCs/>
          <w:color w:val="6A5242"/>
          <w:sz w:val="25"/>
          <w:szCs w:val="25"/>
        </w:rPr>
        <w:t xml:space="preserve">naṭeśvarī</w:t>
      </w:r>
    </w:p>
    <w:p>
      <w:pPr>
        <w:keepNext/>
        <w:spacing w:after="80"/>
      </w:pPr>
      <w:r>
        <w:rPr>
          <w:rFonts w:ascii="Cambria" w:cs="Nirmala UI" w:eastAsia="Cambria" w:hAnsi="Cambria"/>
          <w:b/>
          <w:bCs/>
          <w:sz w:val="24"/>
          <w:szCs w:val="24"/>
        </w:rPr>
        <w:t xml:space="preserve">She who is the consort of Naṭeśvara (Śiva, Lord of the dance)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नटेश्वरी = नट + ईश्वरी (naṭa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the feminine of relationship. </w:t>
      </w:r>
      <w:r>
        <w:rPr>
          <w:rFonts w:ascii="Cambria" w:cs="Nirmala UI" w:eastAsia="Cambria" w:hAnsi="Cambria"/>
          <w:sz w:val="22"/>
          <w:szCs w:val="22"/>
        </w:rPr>
        <w:t xml:space="preserve">(1) naṭa-īśvara 'the lord of dancers', Śiva as Naṭarāja (ṣaṣṭhī-tatpuruṣa). (2) The feminine -ī denotes His wife (Pāṇini 4.1.48 puṃyogād ākhyāyām): 'the consort of the Lord of dancers'. Read directly as naṭānām īśvarī, it is 'the queen of dancers'.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नटानाम् ईश्वरः नटेश्वरः; नटेश्वरस्य पत्नी नटेश्वरी</w:t>
      </w:r>
      <w:r>
        <w:rPr>
          <w:rFonts w:ascii="Cambria" w:cs="Nirmala UI" w:eastAsia="Cambria" w:hAnsi="Cambria"/>
        </w:rPr>
        <w:br/>
        <w:t xml:space="preserve"/>
      </w:r>
      <w:r>
        <w:rPr>
          <w:rFonts w:ascii="Cambria" w:cs="Nirmala UI" w:eastAsia="Cambria" w:hAnsi="Cambria"/>
          <w:i/>
          <w:iCs/>
          <w:color w:val="6A5242"/>
          <w:sz w:val="21"/>
          <w:szCs w:val="21"/>
        </w:rPr>
        <w:t xml:space="preserve">naṭānām īśvaraḥ naṭeśvaraḥ; naṭeśvarasya patnī naṭeśvarī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Śiva dances the cosmic dance, She is His partner and witness; Her dance is the lāsya of name 738.</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142</w:t>
      </w:r>
      <w:r>
        <w:rPr>
          <w:rFonts w:ascii="Cambria" w:cs="Nirmala UI" w:eastAsia="Cambria" w:hAnsi="Cambria"/>
          <w:color w:val="6A5242"/>
          <w:sz w:val="18"/>
          <w:szCs w:val="18"/>
        </w:rPr>
        <w:t xml:space="preserve">    names 735–741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मिथ्याजगदधिष्ठाना मुक्तिदा मुक्तिरूपिणी ।</w:t>
      </w:r>
      <w:r>
        <w:rPr>
          <w:rFonts w:ascii="Cambria" w:cs="Nirmala UI" w:eastAsia="Cambria" w:hAnsi="Cambria"/>
        </w:rPr>
        <w:br/>
        <w:t xml:space="preserve"/>
      </w:r>
      <w:r>
        <w:rPr>
          <w:rFonts w:ascii="Cambria" w:cs="Nirmala UI" w:eastAsia="Cambria" w:hAnsi="Cambria"/>
          <w:sz w:val="38"/>
          <w:szCs w:val="38"/>
        </w:rPr>
        <w:t xml:space="preserve">लास्यप्रिया लयकरी लज्जा रम्भादिवन्दिता ॥ १४२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mithyājagadadhiṣṭhānā muktidā muktirūpiṇī |</w:t>
      </w:r>
      <w:r>
        <w:rPr>
          <w:rFonts w:ascii="Cambria" w:cs="Nirmala UI" w:eastAsia="Cambria" w:hAnsi="Cambria"/>
        </w:rPr>
        <w:br/>
        <w:t xml:space="preserve"/>
      </w:r>
      <w:r>
        <w:rPr>
          <w:rFonts w:ascii="Cambria" w:cs="Nirmala UI" w:eastAsia="Cambria" w:hAnsi="Cambria"/>
          <w:i/>
          <w:iCs/>
          <w:color w:val="6A5242"/>
          <w:sz w:val="25"/>
          <w:szCs w:val="25"/>
        </w:rPr>
        <w:t xml:space="preserve">lāsyapriyā layakarī lajjā rambhādivanditā || 142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735 </w:t>
      </w:r>
      <w:r>
        <w:rPr>
          <w:rFonts w:ascii="Cambria" w:cs="Nirmala UI" w:eastAsia="Cambria" w:hAnsi="Cambria"/>
          <w:sz w:val="34"/>
          <w:szCs w:val="34"/>
        </w:rPr>
        <w:t xml:space="preserve">मिथ्या-जगद्-अधिष्ठाना</w:t>
      </w:r>
      <w:r>
        <w:rPr>
          <w:rFonts w:ascii="Cambria" w:cs="Nirmala UI" w:eastAsia="Cambria" w:hAnsi="Cambria"/>
        </w:rPr>
        <w:t xml:space="preserve">     </w:t>
      </w:r>
      <w:r>
        <w:rPr>
          <w:rFonts w:ascii="Cambria" w:cs="Nirmala UI" w:eastAsia="Cambria" w:hAnsi="Cambria"/>
          <w:b/>
          <w:bCs/>
          <w:color w:val="7B1E1E"/>
          <w:sz w:val="18"/>
          <w:szCs w:val="18"/>
        </w:rPr>
        <w:t xml:space="preserve">736 </w:t>
      </w:r>
      <w:r>
        <w:rPr>
          <w:rFonts w:ascii="Cambria" w:cs="Nirmala UI" w:eastAsia="Cambria" w:hAnsi="Cambria"/>
          <w:sz w:val="34"/>
          <w:szCs w:val="34"/>
        </w:rPr>
        <w:t xml:space="preserve">मुक्ति-दा</w:t>
      </w:r>
      <w:r>
        <w:rPr>
          <w:rFonts w:ascii="Cambria" w:cs="Nirmala UI" w:eastAsia="Cambria" w:hAnsi="Cambria"/>
        </w:rPr>
        <w:t xml:space="preserve">     </w:t>
      </w:r>
      <w:r>
        <w:rPr>
          <w:rFonts w:ascii="Cambria" w:cs="Nirmala UI" w:eastAsia="Cambria" w:hAnsi="Cambria"/>
          <w:b/>
          <w:bCs/>
          <w:color w:val="7B1E1E"/>
          <w:sz w:val="18"/>
          <w:szCs w:val="18"/>
        </w:rPr>
        <w:t xml:space="preserve">737 </w:t>
      </w:r>
      <w:r>
        <w:rPr>
          <w:rFonts w:ascii="Cambria" w:cs="Nirmala UI" w:eastAsia="Cambria" w:hAnsi="Cambria"/>
          <w:sz w:val="34"/>
          <w:szCs w:val="34"/>
        </w:rPr>
        <w:t xml:space="preserve">मुक्ति-रूपिणी</w:t>
      </w:r>
    </w:p>
    <w:p>
      <w:pPr>
        <w:spacing w:after="120"/>
      </w:pPr>
      <w:r>
        <w:rPr>
          <w:rFonts w:ascii="Cambria" w:cs="Nirmala UI" w:eastAsia="Cambria" w:hAnsi="Cambria"/>
          <w:color w:val="6A5242"/>
          <w:sz w:val="16"/>
          <w:szCs w:val="16"/>
        </w:rPr>
        <w:t xml:space="preserve">735 </w:t>
      </w:r>
      <w:r>
        <w:rPr>
          <w:rFonts w:ascii="Cambria" w:cs="Nirmala UI" w:eastAsia="Cambria" w:hAnsi="Cambria"/>
          <w:i/>
          <w:iCs/>
          <w:color w:val="6A5242"/>
          <w:sz w:val="25"/>
          <w:szCs w:val="25"/>
        </w:rPr>
        <w:t xml:space="preserve">mithyā-jagad-adhiṣṭhānā</w:t>
      </w:r>
      <w:r>
        <w:rPr>
          <w:rFonts w:ascii="Cambria" w:cs="Nirmala UI" w:eastAsia="Cambria" w:hAnsi="Cambria"/>
        </w:rPr>
        <w:t xml:space="preserve">     </w:t>
      </w:r>
      <w:r>
        <w:rPr>
          <w:rFonts w:ascii="Cambria" w:cs="Nirmala UI" w:eastAsia="Cambria" w:hAnsi="Cambria"/>
          <w:color w:val="6A5242"/>
          <w:sz w:val="16"/>
          <w:szCs w:val="16"/>
        </w:rPr>
        <w:t xml:space="preserve">736 </w:t>
      </w:r>
      <w:r>
        <w:rPr>
          <w:rFonts w:ascii="Cambria" w:cs="Nirmala UI" w:eastAsia="Cambria" w:hAnsi="Cambria"/>
          <w:i/>
          <w:iCs/>
          <w:color w:val="6A5242"/>
          <w:sz w:val="25"/>
          <w:szCs w:val="25"/>
        </w:rPr>
        <w:t xml:space="preserve">mukti-dā</w:t>
      </w:r>
      <w:r>
        <w:rPr>
          <w:rFonts w:ascii="Cambria" w:cs="Nirmala UI" w:eastAsia="Cambria" w:hAnsi="Cambria"/>
        </w:rPr>
        <w:t xml:space="preserve">     </w:t>
      </w:r>
      <w:r>
        <w:rPr>
          <w:rFonts w:ascii="Cambria" w:cs="Nirmala UI" w:eastAsia="Cambria" w:hAnsi="Cambria"/>
          <w:color w:val="6A5242"/>
          <w:sz w:val="16"/>
          <w:szCs w:val="16"/>
        </w:rPr>
        <w:t xml:space="preserve">737 </w:t>
      </w:r>
      <w:r>
        <w:rPr>
          <w:rFonts w:ascii="Cambria" w:cs="Nirmala UI" w:eastAsia="Cambria" w:hAnsi="Cambria"/>
          <w:i/>
          <w:iCs/>
          <w:color w:val="6A5242"/>
          <w:sz w:val="25"/>
          <w:szCs w:val="25"/>
        </w:rPr>
        <w:t xml:space="preserve">mukti-rūpiṇī</w:t>
      </w:r>
    </w:p>
    <w:p>
      <w:pPr>
        <w:keepNext/>
        <w:spacing w:after="20" w:line="340"/>
      </w:pPr>
      <w:r>
        <w:rPr>
          <w:rFonts w:ascii="Cambria" w:cs="Nirmala UI" w:eastAsia="Cambria" w:hAnsi="Cambria"/>
          <w:b/>
          <w:bCs/>
          <w:color w:val="7B1E1E"/>
          <w:sz w:val="18"/>
          <w:szCs w:val="18"/>
        </w:rPr>
        <w:t xml:space="preserve">738 </w:t>
      </w:r>
      <w:r>
        <w:rPr>
          <w:rFonts w:ascii="Cambria" w:cs="Nirmala UI" w:eastAsia="Cambria" w:hAnsi="Cambria"/>
          <w:sz w:val="34"/>
          <w:szCs w:val="34"/>
        </w:rPr>
        <w:t xml:space="preserve">लास्य-प्रिया</w:t>
      </w:r>
      <w:r>
        <w:rPr>
          <w:rFonts w:ascii="Cambria" w:cs="Nirmala UI" w:eastAsia="Cambria" w:hAnsi="Cambria"/>
        </w:rPr>
        <w:t xml:space="preserve">     </w:t>
      </w:r>
      <w:r>
        <w:rPr>
          <w:rFonts w:ascii="Cambria" w:cs="Nirmala UI" w:eastAsia="Cambria" w:hAnsi="Cambria"/>
          <w:b/>
          <w:bCs/>
          <w:color w:val="7B1E1E"/>
          <w:sz w:val="18"/>
          <w:szCs w:val="18"/>
        </w:rPr>
        <w:t xml:space="preserve">739 </w:t>
      </w:r>
      <w:r>
        <w:rPr>
          <w:rFonts w:ascii="Cambria" w:cs="Nirmala UI" w:eastAsia="Cambria" w:hAnsi="Cambria"/>
          <w:sz w:val="34"/>
          <w:szCs w:val="34"/>
        </w:rPr>
        <w:t xml:space="preserve">लय-करी</w:t>
      </w:r>
      <w:r>
        <w:rPr>
          <w:rFonts w:ascii="Cambria" w:cs="Nirmala UI" w:eastAsia="Cambria" w:hAnsi="Cambria"/>
        </w:rPr>
        <w:t xml:space="preserve">     </w:t>
      </w:r>
      <w:r>
        <w:rPr>
          <w:rFonts w:ascii="Cambria" w:cs="Nirmala UI" w:eastAsia="Cambria" w:hAnsi="Cambria"/>
          <w:b/>
          <w:bCs/>
          <w:color w:val="7B1E1E"/>
          <w:sz w:val="18"/>
          <w:szCs w:val="18"/>
        </w:rPr>
        <w:t xml:space="preserve">740 </w:t>
      </w:r>
      <w:r>
        <w:rPr>
          <w:rFonts w:ascii="Cambria" w:cs="Nirmala UI" w:eastAsia="Cambria" w:hAnsi="Cambria"/>
          <w:sz w:val="34"/>
          <w:szCs w:val="34"/>
        </w:rPr>
        <w:t xml:space="preserve">लज्जा</w:t>
      </w:r>
      <w:r>
        <w:rPr>
          <w:rFonts w:ascii="Cambria" w:cs="Nirmala UI" w:eastAsia="Cambria" w:hAnsi="Cambria"/>
        </w:rPr>
        <w:t xml:space="preserve">     </w:t>
      </w:r>
      <w:r>
        <w:rPr>
          <w:rFonts w:ascii="Cambria" w:cs="Nirmala UI" w:eastAsia="Cambria" w:hAnsi="Cambria"/>
          <w:b/>
          <w:bCs/>
          <w:color w:val="7B1E1E"/>
          <w:sz w:val="18"/>
          <w:szCs w:val="18"/>
        </w:rPr>
        <w:t xml:space="preserve">741 </w:t>
      </w:r>
      <w:r>
        <w:rPr>
          <w:rFonts w:ascii="Cambria" w:cs="Nirmala UI" w:eastAsia="Cambria" w:hAnsi="Cambria"/>
          <w:sz w:val="34"/>
          <w:szCs w:val="34"/>
        </w:rPr>
        <w:t xml:space="preserve">रम्भादि-वन्दिता</w:t>
      </w:r>
    </w:p>
    <w:p>
      <w:pPr>
        <w:spacing w:after="120"/>
      </w:pPr>
      <w:r>
        <w:rPr>
          <w:rFonts w:ascii="Cambria" w:cs="Nirmala UI" w:eastAsia="Cambria" w:hAnsi="Cambria"/>
          <w:color w:val="6A5242"/>
          <w:sz w:val="16"/>
          <w:szCs w:val="16"/>
        </w:rPr>
        <w:t xml:space="preserve">738 </w:t>
      </w:r>
      <w:r>
        <w:rPr>
          <w:rFonts w:ascii="Cambria" w:cs="Nirmala UI" w:eastAsia="Cambria" w:hAnsi="Cambria"/>
          <w:i/>
          <w:iCs/>
          <w:color w:val="6A5242"/>
          <w:sz w:val="25"/>
          <w:szCs w:val="25"/>
        </w:rPr>
        <w:t xml:space="preserve">lāsya-priyā</w:t>
      </w:r>
      <w:r>
        <w:rPr>
          <w:rFonts w:ascii="Cambria" w:cs="Nirmala UI" w:eastAsia="Cambria" w:hAnsi="Cambria"/>
        </w:rPr>
        <w:t xml:space="preserve">     </w:t>
      </w:r>
      <w:r>
        <w:rPr>
          <w:rFonts w:ascii="Cambria" w:cs="Nirmala UI" w:eastAsia="Cambria" w:hAnsi="Cambria"/>
          <w:color w:val="6A5242"/>
          <w:sz w:val="16"/>
          <w:szCs w:val="16"/>
        </w:rPr>
        <w:t xml:space="preserve">739 </w:t>
      </w:r>
      <w:r>
        <w:rPr>
          <w:rFonts w:ascii="Cambria" w:cs="Nirmala UI" w:eastAsia="Cambria" w:hAnsi="Cambria"/>
          <w:i/>
          <w:iCs/>
          <w:color w:val="6A5242"/>
          <w:sz w:val="25"/>
          <w:szCs w:val="25"/>
        </w:rPr>
        <w:t xml:space="preserve">laya-karī</w:t>
      </w:r>
      <w:r>
        <w:rPr>
          <w:rFonts w:ascii="Cambria" w:cs="Nirmala UI" w:eastAsia="Cambria" w:hAnsi="Cambria"/>
        </w:rPr>
        <w:t xml:space="preserve">     </w:t>
      </w:r>
      <w:r>
        <w:rPr>
          <w:rFonts w:ascii="Cambria" w:cs="Nirmala UI" w:eastAsia="Cambria" w:hAnsi="Cambria"/>
          <w:color w:val="6A5242"/>
          <w:sz w:val="16"/>
          <w:szCs w:val="16"/>
        </w:rPr>
        <w:t xml:space="preserve">740 </w:t>
      </w:r>
      <w:r>
        <w:rPr>
          <w:rFonts w:ascii="Cambria" w:cs="Nirmala UI" w:eastAsia="Cambria" w:hAnsi="Cambria"/>
          <w:i/>
          <w:iCs/>
          <w:color w:val="6A5242"/>
          <w:sz w:val="25"/>
          <w:szCs w:val="25"/>
        </w:rPr>
        <w:t xml:space="preserve">lajjā</w:t>
      </w:r>
      <w:r>
        <w:rPr>
          <w:rFonts w:ascii="Cambria" w:cs="Nirmala UI" w:eastAsia="Cambria" w:hAnsi="Cambria"/>
        </w:rPr>
        <w:t xml:space="preserve">     </w:t>
      </w:r>
      <w:r>
        <w:rPr>
          <w:rFonts w:ascii="Cambria" w:cs="Nirmala UI" w:eastAsia="Cambria" w:hAnsi="Cambria"/>
          <w:color w:val="6A5242"/>
          <w:sz w:val="16"/>
          <w:szCs w:val="16"/>
        </w:rPr>
        <w:t xml:space="preserve">741 </w:t>
      </w:r>
      <w:r>
        <w:rPr>
          <w:rFonts w:ascii="Cambria" w:cs="Nirmala UI" w:eastAsia="Cambria" w:hAnsi="Cambria"/>
          <w:i/>
          <w:iCs/>
          <w:color w:val="6A5242"/>
          <w:sz w:val="25"/>
          <w:szCs w:val="25"/>
        </w:rPr>
        <w:t xml:space="preserve">rambhādi-vanditā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735</w:t>
      </w:r>
      <w:r>
        <w:rPr>
          <w:rFonts w:ascii="Cambria" w:cs="Nirmala UI" w:eastAsia="Cambria" w:hAnsi="Cambria"/>
          <w:sz w:val="23"/>
          <w:szCs w:val="23"/>
        </w:rPr>
        <w:t xml:space="preserve">She who is the basis of the illusory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736</w:t>
      </w:r>
      <w:r>
        <w:rPr>
          <w:rFonts w:ascii="Cambria" w:cs="Nirmala UI" w:eastAsia="Cambria" w:hAnsi="Cambria"/>
          <w:sz w:val="23"/>
          <w:szCs w:val="23"/>
        </w:rPr>
        <w:t xml:space="preserve">She who gives liberation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737</w:t>
      </w:r>
      <w:r>
        <w:rPr>
          <w:rFonts w:ascii="Cambria" w:cs="Nirmala UI" w:eastAsia="Cambria" w:hAnsi="Cambria"/>
          <w:sz w:val="23"/>
          <w:szCs w:val="23"/>
        </w:rPr>
        <w:t xml:space="preserve">She who is in the form of liberation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738</w:t>
      </w:r>
      <w:r>
        <w:rPr>
          <w:rFonts w:ascii="Cambria" w:cs="Nirmala UI" w:eastAsia="Cambria" w:hAnsi="Cambria"/>
          <w:sz w:val="23"/>
          <w:szCs w:val="23"/>
        </w:rPr>
        <w:t xml:space="preserve">She who is fond of the lāsya dance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739</w:t>
      </w:r>
      <w:r>
        <w:rPr>
          <w:rFonts w:ascii="Cambria" w:cs="Nirmala UI" w:eastAsia="Cambria" w:hAnsi="Cambria"/>
          <w:sz w:val="23"/>
          <w:szCs w:val="23"/>
        </w:rPr>
        <w:t xml:space="preserve">She who causes absorption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740</w:t>
      </w:r>
      <w:r>
        <w:rPr>
          <w:rFonts w:ascii="Cambria" w:cs="Nirmala UI" w:eastAsia="Cambria" w:hAnsi="Cambria"/>
          <w:sz w:val="23"/>
          <w:szCs w:val="23"/>
        </w:rPr>
        <w:t xml:space="preserve">She who exists as modesty in living beings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741</w:t>
      </w:r>
      <w:r>
        <w:rPr>
          <w:rFonts w:ascii="Cambria" w:cs="Nirmala UI" w:eastAsia="Cambria" w:hAnsi="Cambria"/>
          <w:sz w:val="23"/>
          <w:szCs w:val="23"/>
        </w:rPr>
        <w:t xml:space="preserve">She who is adored by the celestial damsels such as Rambhā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735  </w:t>
            </w:r>
            <w:r>
              <w:rPr>
                <w:rFonts w:ascii="Cambria" w:cs="Nirmala UI" w:eastAsia="Cambria" w:hAnsi="Cambria"/>
                <w:color w:val="7B1E1E"/>
                <w:sz w:val="30"/>
                <w:szCs w:val="30"/>
              </w:rPr>
              <w:t xml:space="preserve">मिथ्याजगदधिष्ठाना</w:t>
            </w:r>
            <w:r>
              <w:rPr>
                <w:rFonts w:ascii="Cambria" w:cs="Nirmala UI" w:eastAsia="Cambria" w:hAnsi="Cambria"/>
              </w:rPr>
              <w:t xml:space="preserve">  </w:t>
            </w:r>
            <w:r>
              <w:rPr>
                <w:rFonts w:ascii="Cambria" w:cs="Nirmala UI" w:eastAsia="Cambria" w:hAnsi="Cambria"/>
                <w:i/>
                <w:iCs/>
                <w:color w:val="6A5242"/>
                <w:sz w:val="21"/>
                <w:szCs w:val="21"/>
              </w:rPr>
              <w:t xml:space="preserve">mithyā-jagad-adhiṣṭhānā</w:t>
            </w:r>
          </w:p>
        </w:tc>
      </w:tr>
      <w:tr>
        <w:trPr>
          <w:cantSplit/>
        </w:trPr>
        <w:tc>
          <w:tcPr>
            <w:tcW w:type="pct" w:w="36%"/>
          </w:tcPr>
          <w:p>
            <w:pPr>
              <w:spacing w:after="40"/>
            </w:pPr>
            <w:r>
              <w:rPr>
                <w:rFonts w:ascii="Cambria" w:cs="Nirmala UI" w:eastAsia="Cambria" w:hAnsi="Cambria"/>
                <w:sz w:val="30"/>
                <w:szCs w:val="30"/>
              </w:rPr>
              <w:t xml:space="preserve">मिथ्या</w:t>
            </w:r>
            <w:r>
              <w:rPr>
                <w:rFonts w:ascii="Cambria" w:cs="Nirmala UI" w:eastAsia="Cambria" w:hAnsi="Cambria"/>
              </w:rPr>
              <w:br/>
              <w:t xml:space="preserve"/>
            </w:r>
            <w:r>
              <w:rPr>
                <w:rFonts w:ascii="Cambria" w:cs="Nirmala UI" w:eastAsia="Cambria" w:hAnsi="Cambria"/>
                <w:i/>
                <w:iCs/>
                <w:color w:val="6A5242"/>
                <w:sz w:val="21"/>
                <w:szCs w:val="21"/>
              </w:rPr>
              <w:t xml:space="preserve">mithyā</w:t>
            </w:r>
          </w:p>
        </w:tc>
        <w:tc>
          <w:tcPr>
            <w:tcW w:type="pct" w:w="64%"/>
          </w:tcPr>
          <w:p>
            <w:pPr>
              <w:spacing w:after="40"/>
            </w:pPr>
            <w:r>
              <w:rPr>
                <w:rFonts w:ascii="Cambria" w:cs="Nirmala UI" w:eastAsia="Cambria" w:hAnsi="Cambria"/>
                <w:sz w:val="23"/>
                <w:szCs w:val="23"/>
              </w:rPr>
              <w:t xml:space="preserve">false, unreal; falsely</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the world, 'that which moves'</w:t>
            </w:r>
          </w:p>
        </w:tc>
      </w:tr>
      <w:tr>
        <w:trPr>
          <w:cantSplit/>
        </w:trPr>
        <w:tc>
          <w:tcPr>
            <w:tcW w:type="pct" w:w="36%"/>
          </w:tcPr>
          <w:p>
            <w:pPr>
              <w:spacing w:after="40"/>
            </w:pPr>
            <w:r>
              <w:rPr>
                <w:rFonts w:ascii="Cambria" w:cs="Nirmala UI" w:eastAsia="Cambria" w:hAnsi="Cambria"/>
                <w:sz w:val="30"/>
                <w:szCs w:val="30"/>
              </w:rPr>
              <w:t xml:space="preserve">अधिष्ठाना</w:t>
            </w:r>
            <w:r>
              <w:rPr>
                <w:rFonts w:ascii="Cambria" w:cs="Nirmala UI" w:eastAsia="Cambria" w:hAnsi="Cambria"/>
              </w:rPr>
              <w:br/>
              <w:t xml:space="preserve"/>
            </w:r>
            <w:r>
              <w:rPr>
                <w:rFonts w:ascii="Cambria" w:cs="Nirmala UI" w:eastAsia="Cambria" w:hAnsi="Cambria"/>
                <w:i/>
                <w:iCs/>
                <w:color w:val="6A5242"/>
                <w:sz w:val="21"/>
                <w:szCs w:val="21"/>
              </w:rPr>
              <w:t xml:space="preserve">adhiṣṭhānā</w:t>
            </w:r>
          </w:p>
        </w:tc>
        <w:tc>
          <w:tcPr>
            <w:tcW w:type="pct" w:w="64%"/>
          </w:tcPr>
          <w:p>
            <w:pPr>
              <w:spacing w:after="40"/>
            </w:pPr>
            <w:r>
              <w:rPr>
                <w:rFonts w:ascii="Cambria" w:cs="Nirmala UI" w:eastAsia="Cambria" w:hAnsi="Cambria"/>
                <w:sz w:val="23"/>
                <w:szCs w:val="23"/>
              </w:rPr>
              <w:t xml:space="preserve">ground, substratum, basis</w:t>
            </w:r>
            <w:r>
              <w:rPr>
                <w:rFonts w:ascii="Cambria" w:cs="Nirmala UI" w:eastAsia="Cambria" w:hAnsi="Cambria"/>
              </w:rPr>
              <w:br/>
              <w:t xml:space="preserve"/>
            </w:r>
            <w:r>
              <w:rPr>
                <w:rFonts w:ascii="Cambria" w:cs="Nirmala UI" w:eastAsia="Cambria" w:hAnsi="Cambria"/>
                <w:color w:val="6A5242"/>
                <w:sz w:val="19"/>
                <w:szCs w:val="19"/>
              </w:rPr>
              <w:t xml:space="preserve">adhi + √sthā 'to stand upon'; adhiṣṭhāna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736  </w:t>
            </w:r>
            <w:r>
              <w:rPr>
                <w:rFonts w:ascii="Cambria" w:cs="Nirmala UI" w:eastAsia="Cambria" w:hAnsi="Cambria"/>
                <w:color w:val="7B1E1E"/>
                <w:sz w:val="30"/>
                <w:szCs w:val="30"/>
              </w:rPr>
              <w:t xml:space="preserve">मुक्तिदा</w:t>
            </w:r>
            <w:r>
              <w:rPr>
                <w:rFonts w:ascii="Cambria" w:cs="Nirmala UI" w:eastAsia="Cambria" w:hAnsi="Cambria"/>
              </w:rPr>
              <w:t xml:space="preserve">  </w:t>
            </w:r>
            <w:r>
              <w:rPr>
                <w:rFonts w:ascii="Cambria" w:cs="Nirmala UI" w:eastAsia="Cambria" w:hAnsi="Cambria"/>
                <w:i/>
                <w:iCs/>
                <w:color w:val="6A5242"/>
                <w:sz w:val="21"/>
                <w:szCs w:val="21"/>
              </w:rPr>
              <w:t xml:space="preserve">mukti-dā</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mukti</w:t>
            </w:r>
          </w:p>
        </w:tc>
        <w:tc>
          <w:tcPr>
            <w:tcW w:type="pct" w:w="64%"/>
          </w:tcPr>
          <w:p>
            <w:pPr>
              <w:spacing w:after="40"/>
            </w:pPr>
            <w:r>
              <w:rPr>
                <w:rFonts w:ascii="Cambria" w:cs="Nirmala UI" w:eastAsia="Cambria" w:hAnsi="Cambria"/>
                <w:sz w:val="23"/>
                <w:szCs w:val="23"/>
              </w:rPr>
              <w:t xml:space="preserve">liberation</w:t>
            </w:r>
            <w:r>
              <w:rPr>
                <w:rFonts w:ascii="Cambria" w:cs="Nirmala UI" w:eastAsia="Cambria" w:hAnsi="Cambria"/>
              </w:rPr>
              <w:br/>
              <w:t xml:space="preserve"/>
            </w:r>
            <w:r>
              <w:rPr>
                <w:rFonts w:ascii="Cambria" w:cs="Nirmala UI" w:eastAsia="Cambria" w:hAnsi="Cambria"/>
                <w:color w:val="6A5242"/>
                <w:sz w:val="19"/>
                <w:szCs w:val="19"/>
              </w:rPr>
              <w:t xml:space="preserve">√muc 'to release'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737  </w:t>
            </w:r>
            <w:r>
              <w:rPr>
                <w:rFonts w:ascii="Cambria" w:cs="Nirmala UI" w:eastAsia="Cambria" w:hAnsi="Cambria"/>
                <w:color w:val="7B1E1E"/>
                <w:sz w:val="30"/>
                <w:szCs w:val="30"/>
              </w:rPr>
              <w:t xml:space="preserve">मुक्तिरूपिणी</w:t>
            </w:r>
            <w:r>
              <w:rPr>
                <w:rFonts w:ascii="Cambria" w:cs="Nirmala UI" w:eastAsia="Cambria" w:hAnsi="Cambria"/>
              </w:rPr>
              <w:t xml:space="preserve">  </w:t>
            </w:r>
            <w:r>
              <w:rPr>
                <w:rFonts w:ascii="Cambria" w:cs="Nirmala UI" w:eastAsia="Cambria" w:hAnsi="Cambria"/>
                <w:i/>
                <w:iCs/>
                <w:color w:val="6A5242"/>
                <w:sz w:val="21"/>
                <w:szCs w:val="21"/>
              </w:rPr>
              <w:t xml:space="preserve">mukti-rūpiṇī</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mukti</w:t>
            </w:r>
          </w:p>
        </w:tc>
        <w:tc>
          <w:tcPr>
            <w:tcW w:type="pct" w:w="64%"/>
          </w:tcPr>
          <w:p>
            <w:pPr>
              <w:spacing w:after="40"/>
            </w:pPr>
            <w:r>
              <w:rPr>
                <w:rFonts w:ascii="Cambria" w:cs="Nirmala UI" w:eastAsia="Cambria" w:hAnsi="Cambria"/>
                <w:sz w:val="23"/>
                <w:szCs w:val="23"/>
              </w:rPr>
              <w:t xml:space="preserve">liberation</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738  </w:t>
            </w:r>
            <w:r>
              <w:rPr>
                <w:rFonts w:ascii="Cambria" w:cs="Nirmala UI" w:eastAsia="Cambria" w:hAnsi="Cambria"/>
                <w:color w:val="7B1E1E"/>
                <w:sz w:val="30"/>
                <w:szCs w:val="30"/>
              </w:rPr>
              <w:t xml:space="preserve">लास्यप्रिया</w:t>
            </w:r>
            <w:r>
              <w:rPr>
                <w:rFonts w:ascii="Cambria" w:cs="Nirmala UI" w:eastAsia="Cambria" w:hAnsi="Cambria"/>
              </w:rPr>
              <w:t xml:space="preserve">  </w:t>
            </w:r>
            <w:r>
              <w:rPr>
                <w:rFonts w:ascii="Cambria" w:cs="Nirmala UI" w:eastAsia="Cambria" w:hAnsi="Cambria"/>
                <w:i/>
                <w:iCs/>
                <w:color w:val="6A5242"/>
                <w:sz w:val="21"/>
                <w:szCs w:val="21"/>
              </w:rPr>
              <w:t xml:space="preserve">lāsya-priyā</w:t>
            </w:r>
          </w:p>
        </w:tc>
      </w:tr>
      <w:tr>
        <w:trPr>
          <w:cantSplit/>
        </w:trPr>
        <w:tc>
          <w:tcPr>
            <w:tcW w:type="pct" w:w="36%"/>
          </w:tcPr>
          <w:p>
            <w:pPr>
              <w:spacing w:after="40"/>
            </w:pPr>
            <w:r>
              <w:rPr>
                <w:rFonts w:ascii="Cambria" w:cs="Nirmala UI" w:eastAsia="Cambria" w:hAnsi="Cambria"/>
                <w:sz w:val="30"/>
                <w:szCs w:val="30"/>
              </w:rPr>
              <w:t xml:space="preserve">लास्य</w:t>
            </w:r>
            <w:r>
              <w:rPr>
                <w:rFonts w:ascii="Cambria" w:cs="Nirmala UI" w:eastAsia="Cambria" w:hAnsi="Cambria"/>
              </w:rPr>
              <w:br/>
              <w:t xml:space="preserve"/>
            </w:r>
            <w:r>
              <w:rPr>
                <w:rFonts w:ascii="Cambria" w:cs="Nirmala UI" w:eastAsia="Cambria" w:hAnsi="Cambria"/>
                <w:i/>
                <w:iCs/>
                <w:color w:val="6A5242"/>
                <w:sz w:val="21"/>
                <w:szCs w:val="21"/>
              </w:rPr>
              <w:t xml:space="preserve">lāsya</w:t>
            </w:r>
          </w:p>
        </w:tc>
        <w:tc>
          <w:tcPr>
            <w:tcW w:type="pct" w:w="64%"/>
          </w:tcPr>
          <w:p>
            <w:pPr>
              <w:spacing w:after="40"/>
            </w:pPr>
            <w:r>
              <w:rPr>
                <w:rFonts w:ascii="Cambria" w:cs="Nirmala UI" w:eastAsia="Cambria" w:hAnsi="Cambria"/>
                <w:sz w:val="23"/>
                <w:szCs w:val="23"/>
              </w:rPr>
              <w:t xml:space="preserve">lāsya, the graceful, gentle dance (the counterpart of Śiva's vigorous tāṇḍava)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739  </w:t>
            </w:r>
            <w:r>
              <w:rPr>
                <w:rFonts w:ascii="Cambria" w:cs="Nirmala UI" w:eastAsia="Cambria" w:hAnsi="Cambria"/>
                <w:color w:val="7B1E1E"/>
                <w:sz w:val="30"/>
                <w:szCs w:val="30"/>
              </w:rPr>
              <w:t xml:space="preserve">लयकरी</w:t>
            </w:r>
            <w:r>
              <w:rPr>
                <w:rFonts w:ascii="Cambria" w:cs="Nirmala UI" w:eastAsia="Cambria" w:hAnsi="Cambria"/>
              </w:rPr>
              <w:t xml:space="preserve">  </w:t>
            </w:r>
            <w:r>
              <w:rPr>
                <w:rFonts w:ascii="Cambria" w:cs="Nirmala UI" w:eastAsia="Cambria" w:hAnsi="Cambria"/>
                <w:i/>
                <w:iCs/>
                <w:color w:val="6A5242"/>
                <w:sz w:val="21"/>
                <w:szCs w:val="21"/>
              </w:rPr>
              <w:t xml:space="preserve">laya-karī</w:t>
            </w:r>
          </w:p>
        </w:tc>
      </w:tr>
      <w:tr>
        <w:trPr>
          <w:cantSplit/>
        </w:trPr>
        <w:tc>
          <w:tcPr>
            <w:tcW w:type="pct" w:w="36%"/>
          </w:tcPr>
          <w:p>
            <w:pPr>
              <w:spacing w:after="40"/>
            </w:pPr>
            <w:r>
              <w:rPr>
                <w:rFonts w:ascii="Cambria" w:cs="Nirmala UI" w:eastAsia="Cambria" w:hAnsi="Cambria"/>
                <w:sz w:val="30"/>
                <w:szCs w:val="30"/>
              </w:rPr>
              <w:t xml:space="preserve">लय</w:t>
            </w:r>
            <w:r>
              <w:rPr>
                <w:rFonts w:ascii="Cambria" w:cs="Nirmala UI" w:eastAsia="Cambria" w:hAnsi="Cambria"/>
              </w:rPr>
              <w:br/>
              <w:t xml:space="preserve"/>
            </w:r>
            <w:r>
              <w:rPr>
                <w:rFonts w:ascii="Cambria" w:cs="Nirmala UI" w:eastAsia="Cambria" w:hAnsi="Cambria"/>
                <w:i/>
                <w:iCs/>
                <w:color w:val="6A5242"/>
                <w:sz w:val="21"/>
                <w:szCs w:val="21"/>
              </w:rPr>
              <w:t xml:space="preserve">laya</w:t>
            </w:r>
          </w:p>
        </w:tc>
        <w:tc>
          <w:tcPr>
            <w:tcW w:type="pct" w:w="64%"/>
          </w:tcPr>
          <w:p>
            <w:pPr>
              <w:spacing w:after="40"/>
            </w:pPr>
            <w:r>
              <w:rPr>
                <w:rFonts w:ascii="Cambria" w:cs="Nirmala UI" w:eastAsia="Cambria" w:hAnsi="Cambria"/>
                <w:sz w:val="23"/>
                <w:szCs w:val="23"/>
              </w:rPr>
              <w:t xml:space="preserve">dissolution; absorption (of the mind)</w:t>
            </w:r>
            <w:r>
              <w:rPr>
                <w:rFonts w:ascii="Cambria" w:cs="Nirmala UI" w:eastAsia="Cambria" w:hAnsi="Cambria"/>
              </w:rPr>
              <w:br/>
              <w:t xml:space="preserve"/>
            </w:r>
            <w:r>
              <w:rPr>
                <w:rFonts w:ascii="Cambria" w:cs="Nirmala UI" w:eastAsia="Cambria" w:hAnsi="Cambria"/>
                <w:color w:val="6A5242"/>
                <w:sz w:val="19"/>
                <w:szCs w:val="19"/>
              </w:rPr>
              <w:t xml:space="preserve">from √lī 'to dissolve, cling'</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bringing about</w:t>
            </w:r>
            <w:r>
              <w:rPr>
                <w:rFonts w:ascii="Cambria" w:cs="Nirmala UI" w:eastAsia="Cambria" w:hAnsi="Cambria"/>
              </w:rPr>
              <w:br/>
              <w:t xml:space="preserve"/>
            </w:r>
            <w:r>
              <w:rPr>
                <w:rFonts w:ascii="Cambria" w:cs="Nirmala UI" w:eastAsia="Cambria" w:hAnsi="Cambria"/>
                <w:color w:val="6A5242"/>
                <w:sz w:val="19"/>
                <w:szCs w:val="19"/>
              </w:rPr>
              <w:t xml:space="preserve">√kṛ,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740  </w:t>
            </w:r>
            <w:r>
              <w:rPr>
                <w:rFonts w:ascii="Cambria" w:cs="Nirmala UI" w:eastAsia="Cambria" w:hAnsi="Cambria"/>
                <w:color w:val="7B1E1E"/>
                <w:sz w:val="30"/>
                <w:szCs w:val="30"/>
              </w:rPr>
              <w:t xml:space="preserve">लज्जा</w:t>
            </w:r>
            <w:r>
              <w:rPr>
                <w:rFonts w:ascii="Cambria" w:cs="Nirmala UI" w:eastAsia="Cambria" w:hAnsi="Cambria"/>
              </w:rPr>
              <w:t xml:space="preserve">  </w:t>
            </w:r>
            <w:r>
              <w:rPr>
                <w:rFonts w:ascii="Cambria" w:cs="Nirmala UI" w:eastAsia="Cambria" w:hAnsi="Cambria"/>
                <w:i/>
                <w:iCs/>
                <w:color w:val="6A5242"/>
                <w:sz w:val="21"/>
                <w:szCs w:val="21"/>
              </w:rPr>
              <w:t xml:space="preserve">lajjā</w:t>
            </w:r>
          </w:p>
        </w:tc>
      </w:tr>
      <w:tr>
        <w:trPr>
          <w:cantSplit/>
        </w:trPr>
        <w:tc>
          <w:tcPr>
            <w:tcW w:type="pct" w:w="36%"/>
          </w:tcPr>
          <w:p>
            <w:pPr>
              <w:spacing w:after="40"/>
            </w:pPr>
            <w:r>
              <w:rPr>
                <w:rFonts w:ascii="Cambria" w:cs="Nirmala UI" w:eastAsia="Cambria" w:hAnsi="Cambria"/>
                <w:sz w:val="30"/>
                <w:szCs w:val="30"/>
              </w:rPr>
              <w:t xml:space="preserve">लज्जा</w:t>
            </w:r>
            <w:r>
              <w:rPr>
                <w:rFonts w:ascii="Cambria" w:cs="Nirmala UI" w:eastAsia="Cambria" w:hAnsi="Cambria"/>
              </w:rPr>
              <w:br/>
              <w:t xml:space="preserve"/>
            </w:r>
            <w:r>
              <w:rPr>
                <w:rFonts w:ascii="Cambria" w:cs="Nirmala UI" w:eastAsia="Cambria" w:hAnsi="Cambria"/>
                <w:i/>
                <w:iCs/>
                <w:color w:val="6A5242"/>
                <w:sz w:val="21"/>
                <w:szCs w:val="21"/>
              </w:rPr>
              <w:t xml:space="preserve">lajjā</w:t>
            </w:r>
          </w:p>
        </w:tc>
        <w:tc>
          <w:tcPr>
            <w:tcW w:type="pct" w:w="64%"/>
          </w:tcPr>
          <w:p>
            <w:pPr>
              <w:spacing w:after="40"/>
            </w:pPr>
            <w:r>
              <w:rPr>
                <w:rFonts w:ascii="Cambria" w:cs="Nirmala UI" w:eastAsia="Cambria" w:hAnsi="Cambria"/>
                <w:sz w:val="23"/>
                <w:szCs w:val="23"/>
              </w:rPr>
              <w:t xml:space="preserve">modesty, bashfulness</w:t>
            </w:r>
          </w:p>
        </w:tc>
      </w:tr>
      <w:tr>
        <w:trPr>
          <w:cantSplit/>
        </w:trPr>
        <w:tc>
          <w:tcPr>
            <w:gridSpan w:val="2"/>
          </w:tcPr>
          <w:p>
            <w:pPr>
              <w:spacing w:after="40" w:before="120"/>
            </w:pPr>
            <w:r>
              <w:rPr>
                <w:rFonts w:ascii="Cambria" w:cs="Nirmala UI" w:eastAsia="Cambria" w:hAnsi="Cambria"/>
                <w:b/>
                <w:bCs/>
                <w:color w:val="7B1E1E"/>
                <w:sz w:val="20"/>
                <w:szCs w:val="20"/>
              </w:rPr>
              <w:t xml:space="preserve">741  </w:t>
            </w:r>
            <w:r>
              <w:rPr>
                <w:rFonts w:ascii="Cambria" w:cs="Nirmala UI" w:eastAsia="Cambria" w:hAnsi="Cambria"/>
                <w:color w:val="7B1E1E"/>
                <w:sz w:val="30"/>
                <w:szCs w:val="30"/>
              </w:rPr>
              <w:t xml:space="preserve">रम्भादिवन्दिता</w:t>
            </w:r>
            <w:r>
              <w:rPr>
                <w:rFonts w:ascii="Cambria" w:cs="Nirmala UI" w:eastAsia="Cambria" w:hAnsi="Cambria"/>
              </w:rPr>
              <w:t xml:space="preserve">  </w:t>
            </w:r>
            <w:r>
              <w:rPr>
                <w:rFonts w:ascii="Cambria" w:cs="Nirmala UI" w:eastAsia="Cambria" w:hAnsi="Cambria"/>
                <w:i/>
                <w:iCs/>
                <w:color w:val="6A5242"/>
                <w:sz w:val="21"/>
                <w:szCs w:val="21"/>
              </w:rPr>
              <w:t xml:space="preserve">rambhādi-vanditā</w:t>
            </w:r>
          </w:p>
        </w:tc>
      </w:tr>
      <w:tr>
        <w:trPr>
          <w:cantSplit/>
        </w:trPr>
        <w:tc>
          <w:tcPr>
            <w:tcW w:type="pct" w:w="36%"/>
          </w:tcPr>
          <w:p>
            <w:pPr>
              <w:spacing w:after="40"/>
            </w:pPr>
            <w:r>
              <w:rPr>
                <w:rFonts w:ascii="Cambria" w:cs="Nirmala UI" w:eastAsia="Cambria" w:hAnsi="Cambria"/>
                <w:sz w:val="30"/>
                <w:szCs w:val="30"/>
              </w:rPr>
              <w:t xml:space="preserve">रम्भा</w:t>
            </w:r>
            <w:r>
              <w:rPr>
                <w:rFonts w:ascii="Cambria" w:cs="Nirmala UI" w:eastAsia="Cambria" w:hAnsi="Cambria"/>
              </w:rPr>
              <w:br/>
              <w:t xml:space="preserve"/>
            </w:r>
            <w:r>
              <w:rPr>
                <w:rFonts w:ascii="Cambria" w:cs="Nirmala UI" w:eastAsia="Cambria" w:hAnsi="Cambria"/>
                <w:i/>
                <w:iCs/>
                <w:color w:val="6A5242"/>
                <w:sz w:val="21"/>
                <w:szCs w:val="21"/>
              </w:rPr>
              <w:t xml:space="preserve">rambhā</w:t>
            </w:r>
          </w:p>
        </w:tc>
        <w:tc>
          <w:tcPr>
            <w:tcW w:type="pct" w:w="64%"/>
          </w:tcPr>
          <w:p>
            <w:pPr>
              <w:spacing w:after="40"/>
            </w:pPr>
            <w:r>
              <w:rPr>
                <w:rFonts w:ascii="Cambria" w:cs="Nirmala UI" w:eastAsia="Cambria" w:hAnsi="Cambria"/>
                <w:sz w:val="23"/>
                <w:szCs w:val="23"/>
              </w:rPr>
              <w:t xml:space="preserve">Rambhā, chief of the apsarases (celestial dancers)</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others' at the end of a compound</w:t>
            </w:r>
          </w:p>
        </w:tc>
      </w:tr>
      <w:tr>
        <w:trPr>
          <w:cantSplit/>
        </w:trPr>
        <w:tc>
          <w:tcPr>
            <w:tcW w:type="pct" w:w="36%"/>
          </w:tcPr>
          <w:p>
            <w:pPr>
              <w:spacing w:after="40"/>
            </w:pPr>
            <w:r>
              <w:rPr>
                <w:rFonts w:ascii="Cambria" w:cs="Nirmala UI" w:eastAsia="Cambria" w:hAnsi="Cambria"/>
                <w:sz w:val="30"/>
                <w:szCs w:val="30"/>
              </w:rPr>
              <w:t xml:space="preserve">वन्दिता</w:t>
            </w:r>
            <w:r>
              <w:rPr>
                <w:rFonts w:ascii="Cambria" w:cs="Nirmala UI" w:eastAsia="Cambria" w:hAnsi="Cambria"/>
              </w:rPr>
              <w:br/>
              <w:t xml:space="preserve"/>
            </w:r>
            <w:r>
              <w:rPr>
                <w:rFonts w:ascii="Cambria" w:cs="Nirmala UI" w:eastAsia="Cambria" w:hAnsi="Cambria"/>
                <w:i/>
                <w:iCs/>
                <w:color w:val="6A5242"/>
                <w:sz w:val="21"/>
                <w:szCs w:val="21"/>
              </w:rPr>
              <w:t xml:space="preserve">vanditā</w:t>
            </w:r>
          </w:p>
        </w:tc>
        <w:tc>
          <w:tcPr>
            <w:tcW w:type="pct" w:w="64%"/>
          </w:tcPr>
          <w:p>
            <w:pPr>
              <w:spacing w:after="40"/>
            </w:pPr>
            <w:r>
              <w:rPr>
                <w:rFonts w:ascii="Cambria" w:cs="Nirmala UI" w:eastAsia="Cambria" w:hAnsi="Cambria"/>
                <w:sz w:val="23"/>
                <w:szCs w:val="23"/>
              </w:rPr>
              <w:t xml:space="preserve">saluted, adored, praised</w:t>
            </w:r>
            <w:r>
              <w:rPr>
                <w:rFonts w:ascii="Cambria" w:cs="Nirmala UI" w:eastAsia="Cambria" w:hAnsi="Cambria"/>
              </w:rPr>
              <w:br/>
              <w:t xml:space="preserve"/>
            </w:r>
            <w:r>
              <w:rPr>
                <w:rFonts w:ascii="Cambria" w:cs="Nirmala UI" w:eastAsia="Cambria" w:hAnsi="Cambria"/>
                <w:color w:val="6A5242"/>
                <w:sz w:val="19"/>
                <w:szCs w:val="19"/>
              </w:rPr>
              <w:t xml:space="preserve">√vand 'to salute, praise',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735  </w:t>
      </w:r>
      <w:r>
        <w:rPr>
          <w:rFonts w:ascii="Cambria" w:cs="Nirmala UI" w:eastAsia="Cambria" w:hAnsi="Cambria"/>
        </w:rPr>
        <w:t xml:space="preserve">  </w:t>
      </w:r>
      <w:r>
        <w:rPr>
          <w:rFonts w:ascii="Cambria" w:cs="Nirmala UI" w:eastAsia="Cambria" w:hAnsi="Cambria"/>
          <w:color w:val="7B1E1E"/>
          <w:sz w:val="32"/>
          <w:szCs w:val="32"/>
        </w:rPr>
        <w:t xml:space="preserve">मिथ्याजगदधिष्ठाना</w:t>
      </w:r>
      <w:r>
        <w:rPr>
          <w:rFonts w:ascii="Cambria" w:cs="Nirmala UI" w:eastAsia="Cambria" w:hAnsi="Cambria"/>
        </w:rPr>
        <w:t xml:space="preserve">   </w:t>
      </w:r>
      <w:r>
        <w:rPr>
          <w:rFonts w:ascii="Cambria" w:cs="Nirmala UI" w:eastAsia="Cambria" w:hAnsi="Cambria"/>
          <w:i/>
          <w:iCs/>
          <w:color w:val="6A5242"/>
          <w:sz w:val="25"/>
          <w:szCs w:val="25"/>
        </w:rPr>
        <w:t xml:space="preserve">mithyā-jagad-adhiṣṭhānā</w:t>
      </w:r>
    </w:p>
    <w:p>
      <w:pPr>
        <w:keepNext/>
        <w:spacing w:after="80"/>
      </w:pPr>
      <w:r>
        <w:rPr>
          <w:rFonts w:ascii="Cambria" w:cs="Nirmala UI" w:eastAsia="Cambria" w:hAnsi="Cambria"/>
          <w:b/>
          <w:bCs/>
          <w:sz w:val="24"/>
          <w:szCs w:val="24"/>
        </w:rPr>
        <w:t xml:space="preserve">She who is the basis of the illusory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जगदधि = जगत् + अधि (jagat + adhi) — jaśtva: a final t becomes d before a vowel (Pāṇini 8.2.39 jhalāṃ jaśo 'nte); अधिष्ठाना = अधि + स्थाना (adhi + sthānā) — the s of sthā becomes ṣ after the prefix adhi (Pāṇini 8.3.65) and th becomes ṭh next to ṣ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as a feminine epithet. </w:t>
      </w:r>
      <w:r>
        <w:rPr>
          <w:rFonts w:ascii="Cambria" w:cs="Nirmala UI" w:eastAsia="Cambria" w:hAnsi="Cambria"/>
          <w:sz w:val="22"/>
          <w:szCs w:val="22"/>
        </w:rPr>
        <w:t xml:space="preserve">(1) mithyā-jagat 'the unreal world': the indeclinable mithyā 'falsely' qualifies jagat. (2) adhiṣṭhāna 'ground, substratum' is the head, taken in the feminine as an epithet of the Goddess, with the world in the genitive: 'the substratum of the unreal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मिथ्या जगत् मिथ्याजगत्; मिथ्याजगतः अधिष्ठाना मिथ्याजगदधिष्ठाना</w:t>
      </w:r>
      <w:r>
        <w:rPr>
          <w:rFonts w:ascii="Cambria" w:cs="Nirmala UI" w:eastAsia="Cambria" w:hAnsi="Cambria"/>
        </w:rPr>
        <w:br/>
        <w:t xml:space="preserve"/>
      </w:r>
      <w:r>
        <w:rPr>
          <w:rFonts w:ascii="Cambria" w:cs="Nirmala UI" w:eastAsia="Cambria" w:hAnsi="Cambria"/>
          <w:i/>
          <w:iCs/>
          <w:color w:val="6A5242"/>
          <w:sz w:val="21"/>
          <w:szCs w:val="21"/>
        </w:rPr>
        <w:t xml:space="preserve">mithyā jagat mithyājagat; mithyājagataḥ adhiṣṭhānā mithyājagadadhiṣṭhānā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Advaita the world appears on Brahman as a snake appears on a rope: the appearance is false, the ground is real. She is that ground.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736  </w:t>
      </w:r>
      <w:r>
        <w:rPr>
          <w:rFonts w:ascii="Cambria" w:cs="Nirmala UI" w:eastAsia="Cambria" w:hAnsi="Cambria"/>
        </w:rPr>
        <w:t xml:space="preserve">  </w:t>
      </w:r>
      <w:r>
        <w:rPr>
          <w:rFonts w:ascii="Cambria" w:cs="Nirmala UI" w:eastAsia="Cambria" w:hAnsi="Cambria"/>
          <w:color w:val="7B1E1E"/>
          <w:sz w:val="32"/>
          <w:szCs w:val="32"/>
        </w:rPr>
        <w:t xml:space="preserve">मुक्तिदा</w:t>
      </w:r>
      <w:r>
        <w:rPr>
          <w:rFonts w:ascii="Cambria" w:cs="Nirmala UI" w:eastAsia="Cambria" w:hAnsi="Cambria"/>
        </w:rPr>
        <w:t xml:space="preserve">   </w:t>
      </w:r>
      <w:r>
        <w:rPr>
          <w:rFonts w:ascii="Cambria" w:cs="Nirmala UI" w:eastAsia="Cambria" w:hAnsi="Cambria"/>
          <w:i/>
          <w:iCs/>
          <w:color w:val="6A5242"/>
          <w:sz w:val="25"/>
          <w:szCs w:val="25"/>
        </w:rPr>
        <w:t xml:space="preserve">mukti-dā</w:t>
      </w:r>
    </w:p>
    <w:p>
      <w:pPr>
        <w:keepNext/>
        <w:spacing w:after="80"/>
      </w:pPr>
      <w:r>
        <w:rPr>
          <w:rFonts w:ascii="Cambria" w:cs="Nirmala UI" w:eastAsia="Cambria" w:hAnsi="Cambria"/>
          <w:b/>
          <w:bCs/>
          <w:sz w:val="24"/>
          <w:szCs w:val="24"/>
        </w:rPr>
        <w:t xml:space="preserve">She who gives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from √dā is the head and mukti 'liberation' its object, as in name 669.</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मुक्तिम् ददाति इति मुक्तिदा</w:t>
      </w:r>
      <w:r>
        <w:rPr>
          <w:rFonts w:ascii="Cambria" w:cs="Nirmala UI" w:eastAsia="Cambria" w:hAnsi="Cambria"/>
        </w:rPr>
        <w:br/>
        <w:t xml:space="preserve"/>
      </w:r>
      <w:r>
        <w:rPr>
          <w:rFonts w:ascii="Cambria" w:cs="Nirmala UI" w:eastAsia="Cambria" w:hAnsi="Cambria"/>
          <w:i/>
          <w:iCs/>
          <w:color w:val="6A5242"/>
          <w:sz w:val="21"/>
          <w:szCs w:val="21"/>
        </w:rPr>
        <w:t xml:space="preserve">muktim dadāti iti muktidā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Liberation is Her gift; no effort alone wins it without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737  </w:t>
      </w:r>
      <w:r>
        <w:rPr>
          <w:rFonts w:ascii="Cambria" w:cs="Nirmala UI" w:eastAsia="Cambria" w:hAnsi="Cambria"/>
        </w:rPr>
        <w:t xml:space="preserve">  </w:t>
      </w:r>
      <w:r>
        <w:rPr>
          <w:rFonts w:ascii="Cambria" w:cs="Nirmala UI" w:eastAsia="Cambria" w:hAnsi="Cambria"/>
          <w:color w:val="7B1E1E"/>
          <w:sz w:val="32"/>
          <w:szCs w:val="32"/>
        </w:rPr>
        <w:t xml:space="preserve">मुक्तिरूपिणी</w:t>
      </w:r>
      <w:r>
        <w:rPr>
          <w:rFonts w:ascii="Cambria" w:cs="Nirmala UI" w:eastAsia="Cambria" w:hAnsi="Cambria"/>
        </w:rPr>
        <w:t xml:space="preserve">   </w:t>
      </w:r>
      <w:r>
        <w:rPr>
          <w:rFonts w:ascii="Cambria" w:cs="Nirmala UI" w:eastAsia="Cambria" w:hAnsi="Cambria"/>
          <w:i/>
          <w:iCs/>
          <w:color w:val="6A5242"/>
          <w:sz w:val="25"/>
          <w:szCs w:val="25"/>
        </w:rPr>
        <w:t xml:space="preserve">mukti-rūpiṇī</w:t>
      </w:r>
    </w:p>
    <w:p>
      <w:pPr>
        <w:keepNext/>
        <w:spacing w:after="80"/>
      </w:pPr>
      <w:r>
        <w:rPr>
          <w:rFonts w:ascii="Cambria" w:cs="Nirmala UI" w:eastAsia="Cambria" w:hAnsi="Cambria"/>
          <w:b/>
          <w:bCs/>
          <w:sz w:val="24"/>
          <w:szCs w:val="24"/>
        </w:rPr>
        <w:t xml:space="preserve">She who is in the form of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mukti 'liberation' is identified with rūpa 'form' (karmadhāraya). (2) The possessive -in: 'She whose form is liberation'.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मुक्तिः एव रूपम् मुक्तिरूपम्; तत् अस्याः अस्ति इति मुक्तिरूपिणी</w:t>
      </w:r>
      <w:r>
        <w:rPr>
          <w:rFonts w:ascii="Cambria" w:cs="Nirmala UI" w:eastAsia="Cambria" w:hAnsi="Cambria"/>
        </w:rPr>
        <w:br/>
        <w:t xml:space="preserve"/>
      </w:r>
      <w:r>
        <w:rPr>
          <w:rFonts w:ascii="Cambria" w:cs="Nirmala UI" w:eastAsia="Cambria" w:hAnsi="Cambria"/>
          <w:i/>
          <w:iCs/>
          <w:color w:val="6A5242"/>
          <w:sz w:val="21"/>
          <w:szCs w:val="21"/>
        </w:rPr>
        <w:t xml:space="preserve">muktiḥ eva rūpam muktirūpam; tat asyāḥ asti iti muktirūpiṇī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not only give liberation (736); She is liberation itself — the freedom that is the Self's own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738  </w:t>
      </w:r>
      <w:r>
        <w:rPr>
          <w:rFonts w:ascii="Cambria" w:cs="Nirmala UI" w:eastAsia="Cambria" w:hAnsi="Cambria"/>
        </w:rPr>
        <w:t xml:space="preserve">  </w:t>
      </w:r>
      <w:r>
        <w:rPr>
          <w:rFonts w:ascii="Cambria" w:cs="Nirmala UI" w:eastAsia="Cambria" w:hAnsi="Cambria"/>
          <w:color w:val="7B1E1E"/>
          <w:sz w:val="32"/>
          <w:szCs w:val="32"/>
        </w:rPr>
        <w:t xml:space="preserve">लास्यप्रिया</w:t>
      </w:r>
      <w:r>
        <w:rPr>
          <w:rFonts w:ascii="Cambria" w:cs="Nirmala UI" w:eastAsia="Cambria" w:hAnsi="Cambria"/>
        </w:rPr>
        <w:t xml:space="preserve">   </w:t>
      </w:r>
      <w:r>
        <w:rPr>
          <w:rFonts w:ascii="Cambria" w:cs="Nirmala UI" w:eastAsia="Cambria" w:hAnsi="Cambria"/>
          <w:i/>
          <w:iCs/>
          <w:color w:val="6A5242"/>
          <w:sz w:val="25"/>
          <w:szCs w:val="25"/>
        </w:rPr>
        <w:t xml:space="preserve">lāsya-priyā</w:t>
      </w:r>
    </w:p>
    <w:p>
      <w:pPr>
        <w:keepNext/>
        <w:spacing w:after="80"/>
      </w:pPr>
      <w:r>
        <w:rPr>
          <w:rFonts w:ascii="Cambria" w:cs="Nirmala UI" w:eastAsia="Cambria" w:hAnsi="Cambria"/>
          <w:b/>
          <w:bCs/>
          <w:sz w:val="24"/>
          <w:szCs w:val="24"/>
        </w:rPr>
        <w:t xml:space="preserve">She who is fond of the lāsya dance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priya 'dear' and lāsya 'graceful dance' form a bahuvrīhi with priya placed second: 'She to whom the lāsya dance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लास्यम् प्रियम् यस्याः सा लास्यप्रिया</w:t>
      </w:r>
      <w:r>
        <w:rPr>
          <w:rFonts w:ascii="Cambria" w:cs="Nirmala UI" w:eastAsia="Cambria" w:hAnsi="Cambria"/>
        </w:rPr>
        <w:br/>
        <w:t xml:space="preserve"/>
      </w:r>
      <w:r>
        <w:rPr>
          <w:rFonts w:ascii="Cambria" w:cs="Nirmala UI" w:eastAsia="Cambria" w:hAnsi="Cambria"/>
          <w:i/>
          <w:iCs/>
          <w:color w:val="6A5242"/>
          <w:sz w:val="21"/>
          <w:szCs w:val="21"/>
        </w:rPr>
        <w:t xml:space="preserve">lāsyam priyam yasyāḥ sā lāsyapriyā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Śiva's tāṇḍava and the Goddess's lāsya together are the dance of the universe: vigor and grace, dissolution and creation.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739  </w:t>
      </w:r>
      <w:r>
        <w:rPr>
          <w:rFonts w:ascii="Cambria" w:cs="Nirmala UI" w:eastAsia="Cambria" w:hAnsi="Cambria"/>
        </w:rPr>
        <w:t xml:space="preserve">  </w:t>
      </w:r>
      <w:r>
        <w:rPr>
          <w:rFonts w:ascii="Cambria" w:cs="Nirmala UI" w:eastAsia="Cambria" w:hAnsi="Cambria"/>
          <w:color w:val="7B1E1E"/>
          <w:sz w:val="32"/>
          <w:szCs w:val="32"/>
        </w:rPr>
        <w:t xml:space="preserve">लयकरी</w:t>
      </w:r>
      <w:r>
        <w:rPr>
          <w:rFonts w:ascii="Cambria" w:cs="Nirmala UI" w:eastAsia="Cambria" w:hAnsi="Cambria"/>
        </w:rPr>
        <w:t xml:space="preserve">   </w:t>
      </w:r>
      <w:r>
        <w:rPr>
          <w:rFonts w:ascii="Cambria" w:cs="Nirmala UI" w:eastAsia="Cambria" w:hAnsi="Cambria"/>
          <w:i/>
          <w:iCs/>
          <w:color w:val="6A5242"/>
          <w:sz w:val="25"/>
          <w:szCs w:val="25"/>
        </w:rPr>
        <w:t xml:space="preserve">laya-karī</w:t>
      </w:r>
    </w:p>
    <w:p>
      <w:pPr>
        <w:keepNext/>
        <w:spacing w:after="80"/>
      </w:pPr>
      <w:r>
        <w:rPr>
          <w:rFonts w:ascii="Cambria" w:cs="Nirmala UI" w:eastAsia="Cambria" w:hAnsi="Cambria"/>
          <w:b/>
          <w:bCs/>
          <w:sz w:val="24"/>
          <w:szCs w:val="24"/>
        </w:rPr>
        <w:t xml:space="preserve">She who causes absorption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-kara 'making' from √kṛ (feminine -ī) is the head and laya 'dissolution, absorption' its object, as in name 682.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लयम् करोति इति लयकरी</w:t>
      </w:r>
      <w:r>
        <w:rPr>
          <w:rFonts w:ascii="Cambria" w:cs="Nirmala UI" w:eastAsia="Cambria" w:hAnsi="Cambria"/>
        </w:rPr>
        <w:br/>
        <w:t xml:space="preserve"/>
      </w:r>
      <w:r>
        <w:rPr>
          <w:rFonts w:ascii="Cambria" w:cs="Nirmala UI" w:eastAsia="Cambria" w:hAnsi="Cambria"/>
          <w:i/>
          <w:iCs/>
          <w:color w:val="6A5242"/>
          <w:sz w:val="21"/>
          <w:szCs w:val="21"/>
        </w:rPr>
        <w:t xml:space="preserve">layam karoti iti layakarī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brings about the dissolution of the worlds at the end of an age, and in the yogin the absorption of the mind (laya) into its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740  </w:t>
      </w:r>
      <w:r>
        <w:rPr>
          <w:rFonts w:ascii="Cambria" w:cs="Nirmala UI" w:eastAsia="Cambria" w:hAnsi="Cambria"/>
        </w:rPr>
        <w:t xml:space="preserve">  </w:t>
      </w:r>
      <w:r>
        <w:rPr>
          <w:rFonts w:ascii="Cambria" w:cs="Nirmala UI" w:eastAsia="Cambria" w:hAnsi="Cambria"/>
          <w:color w:val="7B1E1E"/>
          <w:sz w:val="32"/>
          <w:szCs w:val="32"/>
        </w:rPr>
        <w:t xml:space="preserve">लज्जा</w:t>
      </w:r>
      <w:r>
        <w:rPr>
          <w:rFonts w:ascii="Cambria" w:cs="Nirmala UI" w:eastAsia="Cambria" w:hAnsi="Cambria"/>
        </w:rPr>
        <w:t xml:space="preserve">   </w:t>
      </w:r>
      <w:r>
        <w:rPr>
          <w:rFonts w:ascii="Cambria" w:cs="Nirmala UI" w:eastAsia="Cambria" w:hAnsi="Cambria"/>
          <w:i/>
          <w:iCs/>
          <w:color w:val="6A5242"/>
          <w:sz w:val="25"/>
          <w:szCs w:val="25"/>
        </w:rPr>
        <w:t xml:space="preserve">lajjā</w:t>
      </w:r>
    </w:p>
    <w:p>
      <w:pPr>
        <w:keepNext/>
        <w:spacing w:after="80"/>
      </w:pPr>
      <w:r>
        <w:rPr>
          <w:rFonts w:ascii="Cambria" w:cs="Nirmala UI" w:eastAsia="Cambria" w:hAnsi="Cambria"/>
          <w:b/>
          <w:bCs/>
          <w:sz w:val="24"/>
          <w:szCs w:val="24"/>
        </w:rPr>
        <w:t xml:space="preserve">She who exists as modesty in living beings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the Goddess who abides in all beings in the form of modesty' (yā devī sarvabhūteṣu lajjārūpeṇa saṃsthitā) is one of the salutations of the Devī Māhātmya (ch. 5). The seed-syllable hrīṃ is called the lajjā-bīja.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741  </w:t>
      </w:r>
      <w:r>
        <w:rPr>
          <w:rFonts w:ascii="Cambria" w:cs="Nirmala UI" w:eastAsia="Cambria" w:hAnsi="Cambria"/>
        </w:rPr>
        <w:t xml:space="preserve">  </w:t>
      </w:r>
      <w:r>
        <w:rPr>
          <w:rFonts w:ascii="Cambria" w:cs="Nirmala UI" w:eastAsia="Cambria" w:hAnsi="Cambria"/>
          <w:color w:val="7B1E1E"/>
          <w:sz w:val="32"/>
          <w:szCs w:val="32"/>
        </w:rPr>
        <w:t xml:space="preserve">रम्भादिवन्दिता</w:t>
      </w:r>
      <w:r>
        <w:rPr>
          <w:rFonts w:ascii="Cambria" w:cs="Nirmala UI" w:eastAsia="Cambria" w:hAnsi="Cambria"/>
        </w:rPr>
        <w:t xml:space="preserve">   </w:t>
      </w:r>
      <w:r>
        <w:rPr>
          <w:rFonts w:ascii="Cambria" w:cs="Nirmala UI" w:eastAsia="Cambria" w:hAnsi="Cambria"/>
          <w:i/>
          <w:iCs/>
          <w:color w:val="6A5242"/>
          <w:sz w:val="25"/>
          <w:szCs w:val="25"/>
        </w:rPr>
        <w:t xml:space="preserve">rambhādi-vanditā</w:t>
      </w:r>
    </w:p>
    <w:p>
      <w:pPr>
        <w:keepNext/>
        <w:spacing w:after="80"/>
      </w:pPr>
      <w:r>
        <w:rPr>
          <w:rFonts w:ascii="Cambria" w:cs="Nirmala UI" w:eastAsia="Cambria" w:hAnsi="Cambria"/>
          <w:b/>
          <w:bCs/>
          <w:sz w:val="24"/>
          <w:szCs w:val="24"/>
        </w:rPr>
        <w:t xml:space="preserve">She who is adored by the celestial damsels such as Rambhā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रम्भादि = रम्भा + आदि (rambhā + ādi)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rambhā-ādi 'those of whom Rambhā is the first' (bahuvrīhi): the apsarases. (2) The participle vanditā 'saluted, adored' is the head and takes them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रम्भा आदिः यासाम् ताः रम्भादयः; रम्भादिभिः वन्दिता रम्भादिवन्दिता</w:t>
      </w:r>
      <w:r>
        <w:rPr>
          <w:rFonts w:ascii="Cambria" w:cs="Nirmala UI" w:eastAsia="Cambria" w:hAnsi="Cambria"/>
        </w:rPr>
        <w:br/>
        <w:t xml:space="preserve"/>
      </w:r>
      <w:r>
        <w:rPr>
          <w:rFonts w:ascii="Cambria" w:cs="Nirmala UI" w:eastAsia="Cambria" w:hAnsi="Cambria"/>
          <w:i/>
          <w:iCs/>
          <w:color w:val="6A5242"/>
          <w:sz w:val="21"/>
          <w:szCs w:val="21"/>
        </w:rPr>
        <w:t xml:space="preserve">rambhā ādiḥ yāsām tāḥ rambhādayaḥ; rambhādibhiḥ vanditā rambhādivanditā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apsarases, famed for their beauty, bow to Her, whose beauty is the source of all beauty.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143</w:t>
      </w:r>
      <w:r>
        <w:rPr>
          <w:rFonts w:ascii="Cambria" w:cs="Nirmala UI" w:eastAsia="Cambria" w:hAnsi="Cambria"/>
          <w:color w:val="6A5242"/>
          <w:sz w:val="18"/>
          <w:szCs w:val="18"/>
        </w:rPr>
        <w:t xml:space="preserve">    names 742–745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भवदावसुधावृष्टिः पापारण्यदवानला ।</w:t>
      </w:r>
      <w:r>
        <w:rPr>
          <w:rFonts w:ascii="Cambria" w:cs="Nirmala UI" w:eastAsia="Cambria" w:hAnsi="Cambria"/>
        </w:rPr>
        <w:br/>
        <w:t xml:space="preserve"/>
      </w:r>
      <w:r>
        <w:rPr>
          <w:rFonts w:ascii="Cambria" w:cs="Nirmala UI" w:eastAsia="Cambria" w:hAnsi="Cambria"/>
          <w:sz w:val="38"/>
          <w:szCs w:val="38"/>
        </w:rPr>
        <w:t xml:space="preserve">दौर्भाग्यतूलवातूला जराध्वान्तरविप्रभा ॥ १४३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bhavadāvasudhāvṛṣṭiḥ pāpāraṇyadavānalā |</w:t>
      </w:r>
      <w:r>
        <w:rPr>
          <w:rFonts w:ascii="Cambria" w:cs="Nirmala UI" w:eastAsia="Cambria" w:hAnsi="Cambria"/>
        </w:rPr>
        <w:br/>
        <w:t xml:space="preserve"/>
      </w:r>
      <w:r>
        <w:rPr>
          <w:rFonts w:ascii="Cambria" w:cs="Nirmala UI" w:eastAsia="Cambria" w:hAnsi="Cambria"/>
          <w:i/>
          <w:iCs/>
          <w:color w:val="6A5242"/>
          <w:sz w:val="25"/>
          <w:szCs w:val="25"/>
        </w:rPr>
        <w:t xml:space="preserve">daurbhāgyatūlavātūlā jarādhvāntaraviprabhā || 143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742 </w:t>
      </w:r>
      <w:r>
        <w:rPr>
          <w:rFonts w:ascii="Cambria" w:cs="Nirmala UI" w:eastAsia="Cambria" w:hAnsi="Cambria"/>
          <w:sz w:val="34"/>
          <w:szCs w:val="34"/>
        </w:rPr>
        <w:t xml:space="preserve">भव-दाव-सुधा-वृष्टिः</w:t>
      </w:r>
      <w:r>
        <w:rPr>
          <w:rFonts w:ascii="Cambria" w:cs="Nirmala UI" w:eastAsia="Cambria" w:hAnsi="Cambria"/>
        </w:rPr>
        <w:t xml:space="preserve">     </w:t>
      </w:r>
      <w:r>
        <w:rPr>
          <w:rFonts w:ascii="Cambria" w:cs="Nirmala UI" w:eastAsia="Cambria" w:hAnsi="Cambria"/>
          <w:b/>
          <w:bCs/>
          <w:color w:val="7B1E1E"/>
          <w:sz w:val="18"/>
          <w:szCs w:val="18"/>
        </w:rPr>
        <w:t xml:space="preserve">743 </w:t>
      </w:r>
      <w:r>
        <w:rPr>
          <w:rFonts w:ascii="Cambria" w:cs="Nirmala UI" w:eastAsia="Cambria" w:hAnsi="Cambria"/>
          <w:sz w:val="34"/>
          <w:szCs w:val="34"/>
        </w:rPr>
        <w:t xml:space="preserve">पापारण्य-दवानला</w:t>
      </w:r>
    </w:p>
    <w:p>
      <w:pPr>
        <w:spacing w:after="120"/>
      </w:pPr>
      <w:r>
        <w:rPr>
          <w:rFonts w:ascii="Cambria" w:cs="Nirmala UI" w:eastAsia="Cambria" w:hAnsi="Cambria"/>
          <w:color w:val="6A5242"/>
          <w:sz w:val="16"/>
          <w:szCs w:val="16"/>
        </w:rPr>
        <w:t xml:space="preserve">742 </w:t>
      </w:r>
      <w:r>
        <w:rPr>
          <w:rFonts w:ascii="Cambria" w:cs="Nirmala UI" w:eastAsia="Cambria" w:hAnsi="Cambria"/>
          <w:i/>
          <w:iCs/>
          <w:color w:val="6A5242"/>
          <w:sz w:val="25"/>
          <w:szCs w:val="25"/>
        </w:rPr>
        <w:t xml:space="preserve">bhava-dāva-sudhā-vṛṣṭiḥ</w:t>
      </w:r>
      <w:r>
        <w:rPr>
          <w:rFonts w:ascii="Cambria" w:cs="Nirmala UI" w:eastAsia="Cambria" w:hAnsi="Cambria"/>
        </w:rPr>
        <w:t xml:space="preserve">     </w:t>
      </w:r>
      <w:r>
        <w:rPr>
          <w:rFonts w:ascii="Cambria" w:cs="Nirmala UI" w:eastAsia="Cambria" w:hAnsi="Cambria"/>
          <w:color w:val="6A5242"/>
          <w:sz w:val="16"/>
          <w:szCs w:val="16"/>
        </w:rPr>
        <w:t xml:space="preserve">743 </w:t>
      </w:r>
      <w:r>
        <w:rPr>
          <w:rFonts w:ascii="Cambria" w:cs="Nirmala UI" w:eastAsia="Cambria" w:hAnsi="Cambria"/>
          <w:i/>
          <w:iCs/>
          <w:color w:val="6A5242"/>
          <w:sz w:val="25"/>
          <w:szCs w:val="25"/>
        </w:rPr>
        <w:t xml:space="preserve">pāpāraṇya-davānalā</w:t>
      </w:r>
    </w:p>
    <w:p>
      <w:pPr>
        <w:keepNext/>
        <w:spacing w:after="20" w:line="340"/>
      </w:pPr>
      <w:r>
        <w:rPr>
          <w:rFonts w:ascii="Cambria" w:cs="Nirmala UI" w:eastAsia="Cambria" w:hAnsi="Cambria"/>
          <w:b/>
          <w:bCs/>
          <w:color w:val="7B1E1E"/>
          <w:sz w:val="18"/>
          <w:szCs w:val="18"/>
        </w:rPr>
        <w:t xml:space="preserve">744 </w:t>
      </w:r>
      <w:r>
        <w:rPr>
          <w:rFonts w:ascii="Cambria" w:cs="Nirmala UI" w:eastAsia="Cambria" w:hAnsi="Cambria"/>
          <w:sz w:val="34"/>
          <w:szCs w:val="34"/>
        </w:rPr>
        <w:t xml:space="preserve">दौर्भाग्य-तूल-वातूला</w:t>
      </w:r>
      <w:r>
        <w:rPr>
          <w:rFonts w:ascii="Cambria" w:cs="Nirmala UI" w:eastAsia="Cambria" w:hAnsi="Cambria"/>
        </w:rPr>
        <w:t xml:space="preserve">     </w:t>
      </w:r>
      <w:r>
        <w:rPr>
          <w:rFonts w:ascii="Cambria" w:cs="Nirmala UI" w:eastAsia="Cambria" w:hAnsi="Cambria"/>
          <w:b/>
          <w:bCs/>
          <w:color w:val="7B1E1E"/>
          <w:sz w:val="18"/>
          <w:szCs w:val="18"/>
        </w:rPr>
        <w:t xml:space="preserve">745 </w:t>
      </w:r>
      <w:r>
        <w:rPr>
          <w:rFonts w:ascii="Cambria" w:cs="Nirmala UI" w:eastAsia="Cambria" w:hAnsi="Cambria"/>
          <w:sz w:val="34"/>
          <w:szCs w:val="34"/>
        </w:rPr>
        <w:t xml:space="preserve">जराध्वान्त-रवि-प्रभा</w:t>
      </w:r>
    </w:p>
    <w:p>
      <w:pPr>
        <w:spacing w:after="120"/>
      </w:pPr>
      <w:r>
        <w:rPr>
          <w:rFonts w:ascii="Cambria" w:cs="Nirmala UI" w:eastAsia="Cambria" w:hAnsi="Cambria"/>
          <w:color w:val="6A5242"/>
          <w:sz w:val="16"/>
          <w:szCs w:val="16"/>
        </w:rPr>
        <w:t xml:space="preserve">744 </w:t>
      </w:r>
      <w:r>
        <w:rPr>
          <w:rFonts w:ascii="Cambria" w:cs="Nirmala UI" w:eastAsia="Cambria" w:hAnsi="Cambria"/>
          <w:i/>
          <w:iCs/>
          <w:color w:val="6A5242"/>
          <w:sz w:val="25"/>
          <w:szCs w:val="25"/>
        </w:rPr>
        <w:t xml:space="preserve">daurbhāgya-tūla-vātūlā</w:t>
      </w:r>
      <w:r>
        <w:rPr>
          <w:rFonts w:ascii="Cambria" w:cs="Nirmala UI" w:eastAsia="Cambria" w:hAnsi="Cambria"/>
        </w:rPr>
        <w:t xml:space="preserve">     </w:t>
      </w:r>
      <w:r>
        <w:rPr>
          <w:rFonts w:ascii="Cambria" w:cs="Nirmala UI" w:eastAsia="Cambria" w:hAnsi="Cambria"/>
          <w:color w:val="6A5242"/>
          <w:sz w:val="16"/>
          <w:szCs w:val="16"/>
        </w:rPr>
        <w:t xml:space="preserve">745 </w:t>
      </w:r>
      <w:r>
        <w:rPr>
          <w:rFonts w:ascii="Cambria" w:cs="Nirmala UI" w:eastAsia="Cambria" w:hAnsi="Cambria"/>
          <w:i/>
          <w:iCs/>
          <w:color w:val="6A5242"/>
          <w:sz w:val="25"/>
          <w:szCs w:val="25"/>
        </w:rPr>
        <w:t xml:space="preserve">jarādhvānta-ravi-prabhā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742</w:t>
      </w:r>
      <w:r>
        <w:rPr>
          <w:rFonts w:ascii="Cambria" w:cs="Nirmala UI" w:eastAsia="Cambria" w:hAnsi="Cambria"/>
          <w:sz w:val="23"/>
          <w:szCs w:val="23"/>
        </w:rPr>
        <w:t xml:space="preserve">She who is the rain of nectar falling on the forest fire of worldly existence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743</w:t>
      </w:r>
      <w:r>
        <w:rPr>
          <w:rFonts w:ascii="Cambria" w:cs="Nirmala UI" w:eastAsia="Cambria" w:hAnsi="Cambria"/>
          <w:sz w:val="23"/>
          <w:szCs w:val="23"/>
        </w:rPr>
        <w:t xml:space="preserve">She who is the forest fire that consumes the forest of sins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744</w:t>
      </w:r>
      <w:r>
        <w:rPr>
          <w:rFonts w:ascii="Cambria" w:cs="Nirmala UI" w:eastAsia="Cambria" w:hAnsi="Cambria"/>
          <w:sz w:val="23"/>
          <w:szCs w:val="23"/>
        </w:rPr>
        <w:t xml:space="preserve">She who is the gale that drives away the cotton wisps of misfortune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745</w:t>
      </w:r>
      <w:r>
        <w:rPr>
          <w:rFonts w:ascii="Cambria" w:cs="Nirmala UI" w:eastAsia="Cambria" w:hAnsi="Cambria"/>
          <w:sz w:val="23"/>
          <w:szCs w:val="23"/>
        </w:rPr>
        <w:t xml:space="preserve">She who is the sunlight that dispels the darkness of old age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742  </w:t>
            </w:r>
            <w:r>
              <w:rPr>
                <w:rFonts w:ascii="Cambria" w:cs="Nirmala UI" w:eastAsia="Cambria" w:hAnsi="Cambria"/>
                <w:color w:val="7B1E1E"/>
                <w:sz w:val="30"/>
                <w:szCs w:val="30"/>
              </w:rPr>
              <w:t xml:space="preserve">भवदावसुधावृष्टिः</w:t>
            </w:r>
            <w:r>
              <w:rPr>
                <w:rFonts w:ascii="Cambria" w:cs="Nirmala UI" w:eastAsia="Cambria" w:hAnsi="Cambria"/>
              </w:rPr>
              <w:t xml:space="preserve">  </w:t>
            </w:r>
            <w:r>
              <w:rPr>
                <w:rFonts w:ascii="Cambria" w:cs="Nirmala UI" w:eastAsia="Cambria" w:hAnsi="Cambria"/>
                <w:i/>
                <w:iCs/>
                <w:color w:val="6A5242"/>
                <w:sz w:val="21"/>
                <w:szCs w:val="21"/>
              </w:rPr>
              <w:t xml:space="preserve">bhava-dāva-sudhā-vṛṣṭiḥ</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becoming, worldly existence (saṃsāra)</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dāva</w:t>
            </w:r>
          </w:p>
        </w:tc>
        <w:tc>
          <w:tcPr>
            <w:tcW w:type="pct" w:w="64%"/>
          </w:tcPr>
          <w:p>
            <w:pPr>
              <w:spacing w:after="40"/>
            </w:pPr>
            <w:r>
              <w:rPr>
                <w:rFonts w:ascii="Cambria" w:cs="Nirmala UI" w:eastAsia="Cambria" w:hAnsi="Cambria"/>
                <w:sz w:val="23"/>
                <w:szCs w:val="23"/>
              </w:rPr>
              <w:t xml:space="preserve">forest fire</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वृष्टिः</w:t>
            </w:r>
            <w:r>
              <w:rPr>
                <w:rFonts w:ascii="Cambria" w:cs="Nirmala UI" w:eastAsia="Cambria" w:hAnsi="Cambria"/>
              </w:rPr>
              <w:br/>
              <w:t xml:space="preserve"/>
            </w:r>
            <w:r>
              <w:rPr>
                <w:rFonts w:ascii="Cambria" w:cs="Nirmala UI" w:eastAsia="Cambria" w:hAnsi="Cambria"/>
                <w:i/>
                <w:iCs/>
                <w:color w:val="6A5242"/>
                <w:sz w:val="21"/>
                <w:szCs w:val="21"/>
              </w:rPr>
              <w:t xml:space="preserve">vṛṣṭiḥ</w:t>
            </w:r>
          </w:p>
        </w:tc>
        <w:tc>
          <w:tcPr>
            <w:tcW w:type="pct" w:w="64%"/>
          </w:tcPr>
          <w:p>
            <w:pPr>
              <w:spacing w:after="40"/>
            </w:pPr>
            <w:r>
              <w:rPr>
                <w:rFonts w:ascii="Cambria" w:cs="Nirmala UI" w:eastAsia="Cambria" w:hAnsi="Cambria"/>
                <w:sz w:val="23"/>
                <w:szCs w:val="23"/>
              </w:rPr>
              <w:t xml:space="preserve">rain, shower</w:t>
            </w:r>
            <w:r>
              <w:rPr>
                <w:rFonts w:ascii="Cambria" w:cs="Nirmala UI" w:eastAsia="Cambria" w:hAnsi="Cambria"/>
              </w:rPr>
              <w:br/>
              <w:t xml:space="preserve"/>
            </w:r>
            <w:r>
              <w:rPr>
                <w:rFonts w:ascii="Cambria" w:cs="Nirmala UI" w:eastAsia="Cambria" w:hAnsi="Cambria"/>
                <w:color w:val="6A5242"/>
                <w:sz w:val="19"/>
                <w:szCs w:val="19"/>
              </w:rPr>
              <w:t xml:space="preserve">√vṛṣ 'to rain';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743  </w:t>
            </w:r>
            <w:r>
              <w:rPr>
                <w:rFonts w:ascii="Cambria" w:cs="Nirmala UI" w:eastAsia="Cambria" w:hAnsi="Cambria"/>
                <w:color w:val="7B1E1E"/>
                <w:sz w:val="30"/>
                <w:szCs w:val="30"/>
              </w:rPr>
              <w:t xml:space="preserve">पापारण्यदवानला</w:t>
            </w:r>
            <w:r>
              <w:rPr>
                <w:rFonts w:ascii="Cambria" w:cs="Nirmala UI" w:eastAsia="Cambria" w:hAnsi="Cambria"/>
              </w:rPr>
              <w:t xml:space="preserve">  </w:t>
            </w:r>
            <w:r>
              <w:rPr>
                <w:rFonts w:ascii="Cambria" w:cs="Nirmala UI" w:eastAsia="Cambria" w:hAnsi="Cambria"/>
                <w:i/>
                <w:iCs/>
                <w:color w:val="6A5242"/>
                <w:sz w:val="21"/>
                <w:szCs w:val="21"/>
              </w:rPr>
              <w:t xml:space="preserve">pāpāraṇya-davānalā</w:t>
            </w:r>
          </w:p>
        </w:tc>
      </w:tr>
      <w:tr>
        <w:trPr>
          <w:cantSplit/>
        </w:trPr>
        <w:tc>
          <w:tcPr>
            <w:tcW w:type="pct" w:w="36%"/>
          </w:tcPr>
          <w:p>
            <w:pPr>
              <w:spacing w:after="40"/>
            </w:pPr>
            <w:r>
              <w:rPr>
                <w:rFonts w:ascii="Cambria" w:cs="Nirmala UI" w:eastAsia="Cambria" w:hAnsi="Cambria"/>
                <w:sz w:val="30"/>
                <w:szCs w:val="30"/>
              </w:rPr>
              <w:t xml:space="preserve">पाप</w:t>
            </w:r>
            <w:r>
              <w:rPr>
                <w:rFonts w:ascii="Cambria" w:cs="Nirmala UI" w:eastAsia="Cambria" w:hAnsi="Cambria"/>
              </w:rPr>
              <w:br/>
              <w:t xml:space="preserve"/>
            </w:r>
            <w:r>
              <w:rPr>
                <w:rFonts w:ascii="Cambria" w:cs="Nirmala UI" w:eastAsia="Cambria" w:hAnsi="Cambria"/>
                <w:i/>
                <w:iCs/>
                <w:color w:val="6A5242"/>
                <w:sz w:val="21"/>
                <w:szCs w:val="21"/>
              </w:rPr>
              <w:t xml:space="preserve">pāpa</w:t>
            </w:r>
          </w:p>
        </w:tc>
        <w:tc>
          <w:tcPr>
            <w:tcW w:type="pct" w:w="64%"/>
          </w:tcPr>
          <w:p>
            <w:pPr>
              <w:spacing w:after="40"/>
            </w:pPr>
            <w:r>
              <w:rPr>
                <w:rFonts w:ascii="Cambria" w:cs="Nirmala UI" w:eastAsia="Cambria" w:hAnsi="Cambria"/>
                <w:sz w:val="23"/>
                <w:szCs w:val="23"/>
              </w:rPr>
              <w:t xml:space="preserve">sin, wrongdoing</w:t>
            </w:r>
          </w:p>
        </w:tc>
      </w:tr>
      <w:tr>
        <w:trPr>
          <w:cantSplit/>
        </w:trPr>
        <w:tc>
          <w:tcPr>
            <w:tcW w:type="pct" w:w="36%"/>
          </w:tcPr>
          <w:p>
            <w:pPr>
              <w:spacing w:after="40"/>
            </w:pPr>
            <w:r>
              <w:rPr>
                <w:rFonts w:ascii="Cambria" w:cs="Nirmala UI" w:eastAsia="Cambria" w:hAnsi="Cambria"/>
                <w:sz w:val="30"/>
                <w:szCs w:val="30"/>
              </w:rPr>
              <w:t xml:space="preserve">अरण्य</w:t>
            </w:r>
            <w:r>
              <w:rPr>
                <w:rFonts w:ascii="Cambria" w:cs="Nirmala UI" w:eastAsia="Cambria" w:hAnsi="Cambria"/>
              </w:rPr>
              <w:br/>
              <w:t xml:space="preserve"/>
            </w:r>
            <w:r>
              <w:rPr>
                <w:rFonts w:ascii="Cambria" w:cs="Nirmala UI" w:eastAsia="Cambria" w:hAnsi="Cambria"/>
                <w:i/>
                <w:iCs/>
                <w:color w:val="6A5242"/>
                <w:sz w:val="21"/>
                <w:szCs w:val="21"/>
              </w:rPr>
              <w:t xml:space="preserve">araṇya</w:t>
            </w:r>
          </w:p>
        </w:tc>
        <w:tc>
          <w:tcPr>
            <w:tcW w:type="pct" w:w="64%"/>
          </w:tcPr>
          <w:p>
            <w:pPr>
              <w:spacing w:after="40"/>
            </w:pPr>
            <w:r>
              <w:rPr>
                <w:rFonts w:ascii="Cambria" w:cs="Nirmala UI" w:eastAsia="Cambria" w:hAnsi="Cambria"/>
                <w:sz w:val="23"/>
                <w:szCs w:val="23"/>
              </w:rPr>
              <w:t xml:space="preserve">forest</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dava</w:t>
            </w:r>
          </w:p>
        </w:tc>
        <w:tc>
          <w:tcPr>
            <w:tcW w:type="pct" w:w="64%"/>
          </w:tcPr>
          <w:p>
            <w:pPr>
              <w:spacing w:after="40"/>
            </w:pPr>
            <w:r>
              <w:rPr>
                <w:rFonts w:ascii="Cambria" w:cs="Nirmala UI" w:eastAsia="Cambria" w:hAnsi="Cambria"/>
                <w:sz w:val="23"/>
                <w:szCs w:val="23"/>
              </w:rPr>
              <w:t xml:space="preserve">forest; forest fire</w:t>
            </w:r>
          </w:p>
        </w:tc>
      </w:tr>
      <w:tr>
        <w:trPr>
          <w:cantSplit/>
        </w:trPr>
        <w:tc>
          <w:tcPr>
            <w:tcW w:type="pct" w:w="36%"/>
          </w:tcPr>
          <w:p>
            <w:pPr>
              <w:spacing w:after="40"/>
            </w:pPr>
            <w:r>
              <w:rPr>
                <w:rFonts w:ascii="Cambria" w:cs="Nirmala UI" w:eastAsia="Cambria" w:hAnsi="Cambria"/>
                <w:sz w:val="30"/>
                <w:szCs w:val="30"/>
              </w:rPr>
              <w:t xml:space="preserve">अनला</w:t>
            </w:r>
            <w:r>
              <w:rPr>
                <w:rFonts w:ascii="Cambria" w:cs="Nirmala UI" w:eastAsia="Cambria" w:hAnsi="Cambria"/>
              </w:rPr>
              <w:br/>
              <w:t xml:space="preserve"/>
            </w:r>
            <w:r>
              <w:rPr>
                <w:rFonts w:ascii="Cambria" w:cs="Nirmala UI" w:eastAsia="Cambria" w:hAnsi="Cambria"/>
                <w:i/>
                <w:iCs/>
                <w:color w:val="6A5242"/>
                <w:sz w:val="21"/>
                <w:szCs w:val="21"/>
              </w:rPr>
              <w:t xml:space="preserve">analā</w:t>
            </w:r>
          </w:p>
        </w:tc>
        <w:tc>
          <w:tcPr>
            <w:tcW w:type="pct" w:w="64%"/>
          </w:tcPr>
          <w:p>
            <w:pPr>
              <w:spacing w:after="40"/>
            </w:pPr>
            <w:r>
              <w:rPr>
                <w:rFonts w:ascii="Cambria" w:cs="Nirmala UI" w:eastAsia="Cambria" w:hAnsi="Cambria"/>
                <w:sz w:val="23"/>
                <w:szCs w:val="23"/>
              </w:rPr>
              <w:t xml:space="preserve">fire</w:t>
            </w:r>
            <w:r>
              <w:rPr>
                <w:rFonts w:ascii="Cambria" w:cs="Nirmala UI" w:eastAsia="Cambria" w:hAnsi="Cambria"/>
              </w:rPr>
              <w:br/>
              <w:t xml:space="preserve"/>
            </w:r>
            <w:r>
              <w:rPr>
                <w:rFonts w:ascii="Cambria" w:cs="Nirmala UI" w:eastAsia="Cambria" w:hAnsi="Cambria"/>
                <w:color w:val="6A5242"/>
                <w:sz w:val="19"/>
                <w:szCs w:val="19"/>
              </w:rPr>
              <w:t xml:space="preserve">anala, with the feminine -ā of the epithet</w:t>
            </w:r>
          </w:p>
        </w:tc>
      </w:tr>
      <w:tr>
        <w:trPr>
          <w:cantSplit/>
        </w:trPr>
        <w:tc>
          <w:tcPr>
            <w:gridSpan w:val="2"/>
          </w:tcPr>
          <w:p>
            <w:pPr>
              <w:spacing w:after="40" w:before="120"/>
            </w:pPr>
            <w:r>
              <w:rPr>
                <w:rFonts w:ascii="Cambria" w:cs="Nirmala UI" w:eastAsia="Cambria" w:hAnsi="Cambria"/>
                <w:b/>
                <w:bCs/>
                <w:color w:val="7B1E1E"/>
                <w:sz w:val="20"/>
                <w:szCs w:val="20"/>
              </w:rPr>
              <w:t xml:space="preserve">744  </w:t>
            </w:r>
            <w:r>
              <w:rPr>
                <w:rFonts w:ascii="Cambria" w:cs="Nirmala UI" w:eastAsia="Cambria" w:hAnsi="Cambria"/>
                <w:color w:val="7B1E1E"/>
                <w:sz w:val="30"/>
                <w:szCs w:val="30"/>
              </w:rPr>
              <w:t xml:space="preserve">दौर्भाग्यतूलवातूला</w:t>
            </w:r>
            <w:r>
              <w:rPr>
                <w:rFonts w:ascii="Cambria" w:cs="Nirmala UI" w:eastAsia="Cambria" w:hAnsi="Cambria"/>
              </w:rPr>
              <w:t xml:space="preserve">  </w:t>
            </w:r>
            <w:r>
              <w:rPr>
                <w:rFonts w:ascii="Cambria" w:cs="Nirmala UI" w:eastAsia="Cambria" w:hAnsi="Cambria"/>
                <w:i/>
                <w:iCs/>
                <w:color w:val="6A5242"/>
                <w:sz w:val="21"/>
                <w:szCs w:val="21"/>
              </w:rPr>
              <w:t xml:space="preserve">daurbhāgya-tūla-vātūlā</w:t>
            </w:r>
          </w:p>
        </w:tc>
      </w:tr>
      <w:tr>
        <w:trPr>
          <w:cantSplit/>
        </w:trPr>
        <w:tc>
          <w:tcPr>
            <w:tcW w:type="pct" w:w="36%"/>
          </w:tcPr>
          <w:p>
            <w:pPr>
              <w:spacing w:after="40"/>
            </w:pPr>
            <w:r>
              <w:rPr>
                <w:rFonts w:ascii="Cambria" w:cs="Nirmala UI" w:eastAsia="Cambria" w:hAnsi="Cambria"/>
                <w:sz w:val="30"/>
                <w:szCs w:val="30"/>
              </w:rPr>
              <w:t xml:space="preserve">दौर्भाग्य</w:t>
            </w:r>
            <w:r>
              <w:rPr>
                <w:rFonts w:ascii="Cambria" w:cs="Nirmala UI" w:eastAsia="Cambria" w:hAnsi="Cambria"/>
              </w:rPr>
              <w:br/>
              <w:t xml:space="preserve"/>
            </w:r>
            <w:r>
              <w:rPr>
                <w:rFonts w:ascii="Cambria" w:cs="Nirmala UI" w:eastAsia="Cambria" w:hAnsi="Cambria"/>
                <w:i/>
                <w:iCs/>
                <w:color w:val="6A5242"/>
                <w:sz w:val="21"/>
                <w:szCs w:val="21"/>
              </w:rPr>
              <w:t xml:space="preserve">daurbhāgya</w:t>
            </w:r>
          </w:p>
        </w:tc>
        <w:tc>
          <w:tcPr>
            <w:tcW w:type="pct" w:w="64%"/>
          </w:tcPr>
          <w:p>
            <w:pPr>
              <w:spacing w:after="40"/>
            </w:pPr>
            <w:r>
              <w:rPr>
                <w:rFonts w:ascii="Cambria" w:cs="Nirmala UI" w:eastAsia="Cambria" w:hAnsi="Cambria"/>
                <w:sz w:val="23"/>
                <w:szCs w:val="23"/>
              </w:rPr>
              <w:t xml:space="preserve">misfortune, ill luck</w:t>
            </w:r>
            <w:r>
              <w:rPr>
                <w:rFonts w:ascii="Cambria" w:cs="Nirmala UI" w:eastAsia="Cambria" w:hAnsi="Cambria"/>
              </w:rPr>
              <w:br/>
              <w:t xml:space="preserve"/>
            </w:r>
            <w:r>
              <w:rPr>
                <w:rFonts w:ascii="Cambria" w:cs="Nirmala UI" w:eastAsia="Cambria" w:hAnsi="Cambria"/>
                <w:color w:val="6A5242"/>
                <w:sz w:val="19"/>
                <w:szCs w:val="19"/>
              </w:rPr>
              <w:t xml:space="preserve">abstract noun from durbhaga 'ill-fated' (dus + bhaga), with vṛddhi in both members (Pāṇini 7.3.19 hṛdbhagasindhvante pūrvapade ca)</w:t>
            </w:r>
          </w:p>
        </w:tc>
      </w:tr>
      <w:tr>
        <w:trPr>
          <w:cantSplit/>
        </w:trPr>
        <w:tc>
          <w:tcPr>
            <w:tcW w:type="pct" w:w="36%"/>
          </w:tcPr>
          <w:p>
            <w:pPr>
              <w:spacing w:after="40"/>
            </w:pPr>
            <w:r>
              <w:rPr>
                <w:rFonts w:ascii="Cambria" w:cs="Nirmala UI" w:eastAsia="Cambria" w:hAnsi="Cambria"/>
                <w:sz w:val="30"/>
                <w:szCs w:val="30"/>
              </w:rPr>
              <w:t xml:space="preserve">तूल</w:t>
            </w:r>
            <w:r>
              <w:rPr>
                <w:rFonts w:ascii="Cambria" w:cs="Nirmala UI" w:eastAsia="Cambria" w:hAnsi="Cambria"/>
              </w:rPr>
              <w:br/>
              <w:t xml:space="preserve"/>
            </w:r>
            <w:r>
              <w:rPr>
                <w:rFonts w:ascii="Cambria" w:cs="Nirmala UI" w:eastAsia="Cambria" w:hAnsi="Cambria"/>
                <w:i/>
                <w:iCs/>
                <w:color w:val="6A5242"/>
                <w:sz w:val="21"/>
                <w:szCs w:val="21"/>
              </w:rPr>
              <w:t xml:space="preserve">tūla</w:t>
            </w:r>
          </w:p>
        </w:tc>
        <w:tc>
          <w:tcPr>
            <w:tcW w:type="pct" w:w="64%"/>
          </w:tcPr>
          <w:p>
            <w:pPr>
              <w:spacing w:after="40"/>
            </w:pPr>
            <w:r>
              <w:rPr>
                <w:rFonts w:ascii="Cambria" w:cs="Nirmala UI" w:eastAsia="Cambria" w:hAnsi="Cambria"/>
                <w:sz w:val="23"/>
                <w:szCs w:val="23"/>
              </w:rPr>
              <w:t xml:space="preserve">cotton, a tuft of cotton</w:t>
            </w:r>
          </w:p>
        </w:tc>
      </w:tr>
      <w:tr>
        <w:trPr>
          <w:cantSplit/>
        </w:trPr>
        <w:tc>
          <w:tcPr>
            <w:tcW w:type="pct" w:w="36%"/>
          </w:tcPr>
          <w:p>
            <w:pPr>
              <w:spacing w:after="40"/>
            </w:pPr>
            <w:r>
              <w:rPr>
                <w:rFonts w:ascii="Cambria" w:cs="Nirmala UI" w:eastAsia="Cambria" w:hAnsi="Cambria"/>
                <w:sz w:val="30"/>
                <w:szCs w:val="30"/>
              </w:rPr>
              <w:t xml:space="preserve">वातूला</w:t>
            </w:r>
            <w:r>
              <w:rPr>
                <w:rFonts w:ascii="Cambria" w:cs="Nirmala UI" w:eastAsia="Cambria" w:hAnsi="Cambria"/>
              </w:rPr>
              <w:br/>
              <w:t xml:space="preserve"/>
            </w:r>
            <w:r>
              <w:rPr>
                <w:rFonts w:ascii="Cambria" w:cs="Nirmala UI" w:eastAsia="Cambria" w:hAnsi="Cambria"/>
                <w:i/>
                <w:iCs/>
                <w:color w:val="6A5242"/>
                <w:sz w:val="21"/>
                <w:szCs w:val="21"/>
              </w:rPr>
              <w:t xml:space="preserve">vātūlā</w:t>
            </w:r>
          </w:p>
        </w:tc>
        <w:tc>
          <w:tcPr>
            <w:tcW w:type="pct" w:w="64%"/>
          </w:tcPr>
          <w:p>
            <w:pPr>
              <w:spacing w:after="40"/>
            </w:pPr>
            <w:r>
              <w:rPr>
                <w:rFonts w:ascii="Cambria" w:cs="Nirmala UI" w:eastAsia="Cambria" w:hAnsi="Cambria"/>
                <w:sz w:val="23"/>
                <w:szCs w:val="23"/>
              </w:rPr>
              <w:t xml:space="preserve">whirlwind, gale</w:t>
            </w:r>
            <w:r>
              <w:rPr>
                <w:rFonts w:ascii="Cambria" w:cs="Nirmala UI" w:eastAsia="Cambria" w:hAnsi="Cambria"/>
              </w:rPr>
              <w:br/>
              <w:t xml:space="preserve"/>
            </w:r>
            <w:r>
              <w:rPr>
                <w:rFonts w:ascii="Cambria" w:cs="Nirmala UI" w:eastAsia="Cambria" w:hAnsi="Cambria"/>
                <w:color w:val="6A5242"/>
                <w:sz w:val="19"/>
                <w:szCs w:val="19"/>
              </w:rPr>
              <w:t xml:space="preserve">from vāta 'wind'</w:t>
            </w:r>
          </w:p>
        </w:tc>
      </w:tr>
      <w:tr>
        <w:trPr>
          <w:cantSplit/>
        </w:trPr>
        <w:tc>
          <w:tcPr>
            <w:gridSpan w:val="2"/>
          </w:tcPr>
          <w:p>
            <w:pPr>
              <w:spacing w:after="40" w:before="120"/>
            </w:pPr>
            <w:r>
              <w:rPr>
                <w:rFonts w:ascii="Cambria" w:cs="Nirmala UI" w:eastAsia="Cambria" w:hAnsi="Cambria"/>
                <w:b/>
                <w:bCs/>
                <w:color w:val="7B1E1E"/>
                <w:sz w:val="20"/>
                <w:szCs w:val="20"/>
              </w:rPr>
              <w:t xml:space="preserve">745  </w:t>
            </w:r>
            <w:r>
              <w:rPr>
                <w:rFonts w:ascii="Cambria" w:cs="Nirmala UI" w:eastAsia="Cambria" w:hAnsi="Cambria"/>
                <w:color w:val="7B1E1E"/>
                <w:sz w:val="30"/>
                <w:szCs w:val="30"/>
              </w:rPr>
              <w:t xml:space="preserve">जराध्वान्तरविप्रभा</w:t>
            </w:r>
            <w:r>
              <w:rPr>
                <w:rFonts w:ascii="Cambria" w:cs="Nirmala UI" w:eastAsia="Cambria" w:hAnsi="Cambria"/>
              </w:rPr>
              <w:t xml:space="preserve">  </w:t>
            </w:r>
            <w:r>
              <w:rPr>
                <w:rFonts w:ascii="Cambria" w:cs="Nirmala UI" w:eastAsia="Cambria" w:hAnsi="Cambria"/>
                <w:i/>
                <w:iCs/>
                <w:color w:val="6A5242"/>
                <w:sz w:val="21"/>
                <w:szCs w:val="21"/>
              </w:rPr>
              <w:t xml:space="preserve">jarādhvānta-ravi-prabhā</w:t>
            </w:r>
          </w:p>
        </w:tc>
      </w:tr>
      <w:tr>
        <w:trPr>
          <w:cantSplit/>
        </w:trPr>
        <w:tc>
          <w:tcPr>
            <w:tcW w:type="pct" w:w="36%"/>
          </w:tcPr>
          <w:p>
            <w:pPr>
              <w:spacing w:after="40"/>
            </w:pPr>
            <w:r>
              <w:rPr>
                <w:rFonts w:ascii="Cambria" w:cs="Nirmala UI" w:eastAsia="Cambria" w:hAnsi="Cambria"/>
                <w:sz w:val="30"/>
                <w:szCs w:val="30"/>
              </w:rPr>
              <w:t xml:space="preserve">जरा</w:t>
            </w:r>
            <w:r>
              <w:rPr>
                <w:rFonts w:ascii="Cambria" w:cs="Nirmala UI" w:eastAsia="Cambria" w:hAnsi="Cambria"/>
              </w:rPr>
              <w:br/>
              <w:t xml:space="preserve"/>
            </w:r>
            <w:r>
              <w:rPr>
                <w:rFonts w:ascii="Cambria" w:cs="Nirmala UI" w:eastAsia="Cambria" w:hAnsi="Cambria"/>
                <w:i/>
                <w:iCs/>
                <w:color w:val="6A5242"/>
                <w:sz w:val="21"/>
                <w:szCs w:val="21"/>
              </w:rPr>
              <w:t xml:space="preserve">jarā</w:t>
            </w:r>
          </w:p>
        </w:tc>
        <w:tc>
          <w:tcPr>
            <w:tcW w:type="pct" w:w="64%"/>
          </w:tcPr>
          <w:p>
            <w:pPr>
              <w:spacing w:after="40"/>
            </w:pPr>
            <w:r>
              <w:rPr>
                <w:rFonts w:ascii="Cambria" w:cs="Nirmala UI" w:eastAsia="Cambria" w:hAnsi="Cambria"/>
                <w:sz w:val="23"/>
                <w:szCs w:val="23"/>
              </w:rPr>
              <w:t xml:space="preserve">old age, decay</w:t>
            </w:r>
          </w:p>
        </w:tc>
      </w:tr>
      <w:tr>
        <w:trPr>
          <w:cantSplit/>
        </w:trPr>
        <w:tc>
          <w:tcPr>
            <w:tcW w:type="pct" w:w="36%"/>
          </w:tcPr>
          <w:p>
            <w:pPr>
              <w:spacing w:after="40"/>
            </w:pPr>
            <w:r>
              <w:rPr>
                <w:rFonts w:ascii="Cambria" w:cs="Nirmala UI" w:eastAsia="Cambria" w:hAnsi="Cambria"/>
                <w:sz w:val="30"/>
                <w:szCs w:val="30"/>
              </w:rPr>
              <w:t xml:space="preserve">ध्वान्त</w:t>
            </w:r>
            <w:r>
              <w:rPr>
                <w:rFonts w:ascii="Cambria" w:cs="Nirmala UI" w:eastAsia="Cambria" w:hAnsi="Cambria"/>
              </w:rPr>
              <w:br/>
              <w:t xml:space="preserve"/>
            </w:r>
            <w:r>
              <w:rPr>
                <w:rFonts w:ascii="Cambria" w:cs="Nirmala UI" w:eastAsia="Cambria" w:hAnsi="Cambria"/>
                <w:i/>
                <w:iCs/>
                <w:color w:val="6A5242"/>
                <w:sz w:val="21"/>
                <w:szCs w:val="21"/>
              </w:rPr>
              <w:t xml:space="preserve">dhvānta</w:t>
            </w:r>
          </w:p>
        </w:tc>
        <w:tc>
          <w:tcPr>
            <w:tcW w:type="pct" w:w="64%"/>
          </w:tcPr>
          <w:p>
            <w:pPr>
              <w:spacing w:after="40"/>
            </w:pPr>
            <w:r>
              <w:rPr>
                <w:rFonts w:ascii="Cambria" w:cs="Nirmala UI" w:eastAsia="Cambria" w:hAnsi="Cambria"/>
                <w:sz w:val="23"/>
                <w:szCs w:val="23"/>
              </w:rPr>
              <w:t xml:space="preserve">darkness</w:t>
            </w:r>
          </w:p>
        </w:tc>
      </w:tr>
      <w:tr>
        <w:trPr>
          <w:cantSplit/>
        </w:trPr>
        <w:tc>
          <w:tcPr>
            <w:tcW w:type="pct" w:w="36%"/>
          </w:tcPr>
          <w:p>
            <w:pPr>
              <w:spacing w:after="40"/>
            </w:pPr>
            <w:r>
              <w:rPr>
                <w:rFonts w:ascii="Cambria" w:cs="Nirmala UI" w:eastAsia="Cambria" w:hAnsi="Cambria"/>
                <w:sz w:val="30"/>
                <w:szCs w:val="30"/>
              </w:rPr>
              <w:t xml:space="preserve">रवि</w:t>
            </w:r>
            <w:r>
              <w:rPr>
                <w:rFonts w:ascii="Cambria" w:cs="Nirmala UI" w:eastAsia="Cambria" w:hAnsi="Cambria"/>
              </w:rPr>
              <w:br/>
              <w:t xml:space="preserve"/>
            </w:r>
            <w:r>
              <w:rPr>
                <w:rFonts w:ascii="Cambria" w:cs="Nirmala UI" w:eastAsia="Cambria" w:hAnsi="Cambria"/>
                <w:i/>
                <w:iCs/>
                <w:color w:val="6A5242"/>
                <w:sz w:val="21"/>
                <w:szCs w:val="21"/>
              </w:rPr>
              <w:t xml:space="preserve">ravi</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light, radiance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742  </w:t>
      </w:r>
      <w:r>
        <w:rPr>
          <w:rFonts w:ascii="Cambria" w:cs="Nirmala UI" w:eastAsia="Cambria" w:hAnsi="Cambria"/>
        </w:rPr>
        <w:t xml:space="preserve">  </w:t>
      </w:r>
      <w:r>
        <w:rPr>
          <w:rFonts w:ascii="Cambria" w:cs="Nirmala UI" w:eastAsia="Cambria" w:hAnsi="Cambria"/>
          <w:color w:val="7B1E1E"/>
          <w:sz w:val="32"/>
          <w:szCs w:val="32"/>
        </w:rPr>
        <w:t xml:space="preserve">भवदावसुधावृष्टिः</w:t>
      </w:r>
      <w:r>
        <w:rPr>
          <w:rFonts w:ascii="Cambria" w:cs="Nirmala UI" w:eastAsia="Cambria" w:hAnsi="Cambria"/>
        </w:rPr>
        <w:t xml:space="preserve">   </w:t>
      </w:r>
      <w:r>
        <w:rPr>
          <w:rFonts w:ascii="Cambria" w:cs="Nirmala UI" w:eastAsia="Cambria" w:hAnsi="Cambria"/>
          <w:i/>
          <w:iCs/>
          <w:color w:val="6A5242"/>
          <w:sz w:val="25"/>
          <w:szCs w:val="25"/>
        </w:rPr>
        <w:t xml:space="preserve">bhava-dāva-sudhā-vṛṣṭiḥ</w:t>
      </w:r>
    </w:p>
    <w:p>
      <w:pPr>
        <w:keepNext/>
        <w:spacing w:after="80"/>
      </w:pPr>
      <w:r>
        <w:rPr>
          <w:rFonts w:ascii="Cambria" w:cs="Nirmala UI" w:eastAsia="Cambria" w:hAnsi="Cambria"/>
          <w:b/>
          <w:bCs/>
          <w:sz w:val="24"/>
          <w:szCs w:val="24"/>
        </w:rPr>
        <w:t xml:space="preserve">She who is the rain of nectar falling on the forest fire of worldly existence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rūpaka-karmadhāraya and ṣaṣṭhī-tatpuruṣa). </w:t>
      </w:r>
      <w:r>
        <w:rPr>
          <w:rFonts w:ascii="Cambria" w:cs="Nirmala UI" w:eastAsia="Cambria" w:hAnsi="Cambria"/>
          <w:sz w:val="22"/>
          <w:szCs w:val="22"/>
        </w:rPr>
        <w:t xml:space="preserve">(1) bhava-dāva 'the forest fire that is worldly existence': a karmadhāraya of identification (rūpaka). (2) sudhā-vṛṣṭi 'a rain of nectar' (ṣaṣṭhī-tatpuruṣa). (3) The rain is the head, falling on that fire (locative): 'a rain of nectar on the forest fire of worldly existence'. vṛṣṭi keeps its own feminine i-stem.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दावः भवदावः; सुधायाः वृष्टिः सुधावृष्टिः; भवदावे सुधावृष्टिः भवदावसुधावृष्टिः</w:t>
      </w:r>
      <w:r>
        <w:rPr>
          <w:rFonts w:ascii="Cambria" w:cs="Nirmala UI" w:eastAsia="Cambria" w:hAnsi="Cambria"/>
        </w:rPr>
        <w:br/>
        <w:t xml:space="preserve"/>
      </w:r>
      <w:r>
        <w:rPr>
          <w:rFonts w:ascii="Cambria" w:cs="Nirmala UI" w:eastAsia="Cambria" w:hAnsi="Cambria"/>
          <w:i/>
          <w:iCs/>
          <w:color w:val="6A5242"/>
          <w:sz w:val="21"/>
          <w:szCs w:val="21"/>
        </w:rPr>
        <w:t xml:space="preserve">bhavaḥ eva dāvaḥ bhavadāvaḥ; sudhāyāḥ vṛṣṭiḥ sudhāvṛṣṭiḥ; bhavadāve sudhāvṛṣṭiḥ bhavadāvasudhāvṛṣṭiḥ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Saṃsāra burns like a forest fire; Her grace falls on it like a shower of nectar, quenching it. This begins a run of eight metaphor names (742–749).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743  </w:t>
      </w:r>
      <w:r>
        <w:rPr>
          <w:rFonts w:ascii="Cambria" w:cs="Nirmala UI" w:eastAsia="Cambria" w:hAnsi="Cambria"/>
        </w:rPr>
        <w:t xml:space="preserve">  </w:t>
      </w:r>
      <w:r>
        <w:rPr>
          <w:rFonts w:ascii="Cambria" w:cs="Nirmala UI" w:eastAsia="Cambria" w:hAnsi="Cambria"/>
          <w:color w:val="7B1E1E"/>
          <w:sz w:val="32"/>
          <w:szCs w:val="32"/>
        </w:rPr>
        <w:t xml:space="preserve">पापारण्यदवानला</w:t>
      </w:r>
      <w:r>
        <w:rPr>
          <w:rFonts w:ascii="Cambria" w:cs="Nirmala UI" w:eastAsia="Cambria" w:hAnsi="Cambria"/>
        </w:rPr>
        <w:t xml:space="preserve">   </w:t>
      </w:r>
      <w:r>
        <w:rPr>
          <w:rFonts w:ascii="Cambria" w:cs="Nirmala UI" w:eastAsia="Cambria" w:hAnsi="Cambria"/>
          <w:i/>
          <w:iCs/>
          <w:color w:val="6A5242"/>
          <w:sz w:val="25"/>
          <w:szCs w:val="25"/>
        </w:rPr>
        <w:t xml:space="preserve">pāpāraṇya-davānalā</w:t>
      </w:r>
    </w:p>
    <w:p>
      <w:pPr>
        <w:keepNext/>
        <w:spacing w:after="80"/>
      </w:pPr>
      <w:r>
        <w:rPr>
          <w:rFonts w:ascii="Cambria" w:cs="Nirmala UI" w:eastAsia="Cambria" w:hAnsi="Cambria"/>
          <w:b/>
          <w:bCs/>
          <w:sz w:val="24"/>
          <w:szCs w:val="24"/>
        </w:rPr>
        <w:t xml:space="preserve">She who is the forest fire that consumes the forest of sins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पापारण्य = पाप + अरण्य (pāpa + araṇya) — savarṇa-dīrgha: a + a → ā (Pāṇini 6.1.101 akaḥ savarṇe dīrghaḥ); दवानला = दव + अनला (dava + analā)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ṣaṣṭhī-tatpuruṣa). </w:t>
      </w:r>
      <w:r>
        <w:rPr>
          <w:rFonts w:ascii="Cambria" w:cs="Nirmala UI" w:eastAsia="Cambria" w:hAnsi="Cambria"/>
          <w:sz w:val="22"/>
          <w:szCs w:val="22"/>
        </w:rPr>
        <w:t xml:space="preserve">(1) pāpa-araṇya 'the forest that is sin' (rūpaka). (2) dava-anala 'forest fire', literally 'the fire of the forest' (ṣaṣṭhī-tatpuruṣa). (3) The fire is the head, taken in the feminine as Her epithet, with the forest of sin in the genitive: 'the forest fire to the forest of sins'.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पापम् एव अरण्यम् पापारण्यम्; दवस्य अनलः दवानलः; पापारण्यस्य दवानला पापारण्यदवानला</w:t>
      </w:r>
      <w:r>
        <w:rPr>
          <w:rFonts w:ascii="Cambria" w:cs="Nirmala UI" w:eastAsia="Cambria" w:hAnsi="Cambria"/>
        </w:rPr>
        <w:br/>
        <w:t xml:space="preserve"/>
      </w:r>
      <w:r>
        <w:rPr>
          <w:rFonts w:ascii="Cambria" w:cs="Nirmala UI" w:eastAsia="Cambria" w:hAnsi="Cambria"/>
          <w:i/>
          <w:iCs/>
          <w:color w:val="6A5242"/>
          <w:sz w:val="21"/>
          <w:szCs w:val="21"/>
        </w:rPr>
        <w:t xml:space="preserve">pāpam eva araṇyam pāpāraṇyam; davasya analaḥ davānalaḥ; pāpāraṇyasya davānalā pāpāraṇyadavānalā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a wildfire leaves nothing of a forest, Her grace burns away the accumulated sins of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744  </w:t>
      </w:r>
      <w:r>
        <w:rPr>
          <w:rFonts w:ascii="Cambria" w:cs="Nirmala UI" w:eastAsia="Cambria" w:hAnsi="Cambria"/>
        </w:rPr>
        <w:t xml:space="preserve">  </w:t>
      </w:r>
      <w:r>
        <w:rPr>
          <w:rFonts w:ascii="Cambria" w:cs="Nirmala UI" w:eastAsia="Cambria" w:hAnsi="Cambria"/>
          <w:color w:val="7B1E1E"/>
          <w:sz w:val="32"/>
          <w:szCs w:val="32"/>
        </w:rPr>
        <w:t xml:space="preserve">दौर्भाग्यतूलवातूला</w:t>
      </w:r>
      <w:r>
        <w:rPr>
          <w:rFonts w:ascii="Cambria" w:cs="Nirmala UI" w:eastAsia="Cambria" w:hAnsi="Cambria"/>
        </w:rPr>
        <w:t xml:space="preserve">   </w:t>
      </w:r>
      <w:r>
        <w:rPr>
          <w:rFonts w:ascii="Cambria" w:cs="Nirmala UI" w:eastAsia="Cambria" w:hAnsi="Cambria"/>
          <w:i/>
          <w:iCs/>
          <w:color w:val="6A5242"/>
          <w:sz w:val="25"/>
          <w:szCs w:val="25"/>
        </w:rPr>
        <w:t xml:space="preserve">daurbhāgya-tūla-vātūlā</w:t>
      </w:r>
    </w:p>
    <w:p>
      <w:pPr>
        <w:keepNext/>
        <w:spacing w:after="80"/>
      </w:pPr>
      <w:r>
        <w:rPr>
          <w:rFonts w:ascii="Cambria" w:cs="Nirmala UI" w:eastAsia="Cambria" w:hAnsi="Cambria"/>
          <w:b/>
          <w:bCs/>
          <w:sz w:val="24"/>
          <w:szCs w:val="24"/>
        </w:rPr>
        <w:t xml:space="preserve">She who is the gale that drives away the cotton wisps of misfortune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daurbhāgya-tūla 'the cotton that is misfortune' (rūpaka). (2) vātūlā 'whirlwind, gale' is the head and takes it in the genitive: 'the gale to the cotton of misfortune'.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दौर्भाग्यम् एव तूलम् दौर्भाग्यतूलम्; दौर्भाग्यतूलस्य वातूला दौर्भाग्यतूलवातूला</w:t>
      </w:r>
      <w:r>
        <w:rPr>
          <w:rFonts w:ascii="Cambria" w:cs="Nirmala UI" w:eastAsia="Cambria" w:hAnsi="Cambria"/>
        </w:rPr>
        <w:br/>
        <w:t xml:space="preserve"/>
      </w:r>
      <w:r>
        <w:rPr>
          <w:rFonts w:ascii="Cambria" w:cs="Nirmala UI" w:eastAsia="Cambria" w:hAnsi="Cambria"/>
          <w:i/>
          <w:iCs/>
          <w:color w:val="6A5242"/>
          <w:sz w:val="21"/>
          <w:szCs w:val="21"/>
        </w:rPr>
        <w:t xml:space="preserve">daurbhāgyam eva tūlam daurbhāgyatūlam; daurbhāgyatūlasya vātūlā daurbhāgyatūlavātūlā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Misfortune, however heaped up, is as light as cotton before the wind of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745  </w:t>
      </w:r>
      <w:r>
        <w:rPr>
          <w:rFonts w:ascii="Cambria" w:cs="Nirmala UI" w:eastAsia="Cambria" w:hAnsi="Cambria"/>
        </w:rPr>
        <w:t xml:space="preserve">  </w:t>
      </w:r>
      <w:r>
        <w:rPr>
          <w:rFonts w:ascii="Cambria" w:cs="Nirmala UI" w:eastAsia="Cambria" w:hAnsi="Cambria"/>
          <w:color w:val="7B1E1E"/>
          <w:sz w:val="32"/>
          <w:szCs w:val="32"/>
        </w:rPr>
        <w:t xml:space="preserve">जराध्वान्तरविप्रभा</w:t>
      </w:r>
      <w:r>
        <w:rPr>
          <w:rFonts w:ascii="Cambria" w:cs="Nirmala UI" w:eastAsia="Cambria" w:hAnsi="Cambria"/>
        </w:rPr>
        <w:t xml:space="preserve">   </w:t>
      </w:r>
      <w:r>
        <w:rPr>
          <w:rFonts w:ascii="Cambria" w:cs="Nirmala UI" w:eastAsia="Cambria" w:hAnsi="Cambria"/>
          <w:i/>
          <w:iCs/>
          <w:color w:val="6A5242"/>
          <w:sz w:val="25"/>
          <w:szCs w:val="25"/>
        </w:rPr>
        <w:t xml:space="preserve">jarādhvānta-ravi-prabhā</w:t>
      </w:r>
    </w:p>
    <w:p>
      <w:pPr>
        <w:keepNext/>
        <w:spacing w:after="80"/>
      </w:pPr>
      <w:r>
        <w:rPr>
          <w:rFonts w:ascii="Cambria" w:cs="Nirmala UI" w:eastAsia="Cambria" w:hAnsi="Cambria"/>
          <w:b/>
          <w:bCs/>
          <w:sz w:val="24"/>
          <w:szCs w:val="24"/>
        </w:rPr>
        <w:t xml:space="preserve">She who is the sunlight that dispels the darkness of old 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ṣaṣṭhī-tatpuruṣa). </w:t>
      </w:r>
      <w:r>
        <w:rPr>
          <w:rFonts w:ascii="Cambria" w:cs="Nirmala UI" w:eastAsia="Cambria" w:hAnsi="Cambria"/>
          <w:sz w:val="22"/>
          <w:szCs w:val="22"/>
        </w:rPr>
        <w:t xml:space="preserve">(1) jarā-dhvānta 'the darkness that is old age' (rūpaka). (2) ravi-prabhā 'the light of the sun' (ṣaṣṭhī-tatpuruṣa). (3) The sunlight is the head and the darkness stands to it in the genitive: 'the sunlight to the darkness of old 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जरा एव ध्वान्तम् जराध्वान्तम्; रवेः प्रभा रविप्रभा; जराध्वान्तस्य रविप्रभा जराध्वान्तरविप्रभा</w:t>
      </w:r>
      <w:r>
        <w:rPr>
          <w:rFonts w:ascii="Cambria" w:cs="Nirmala UI" w:eastAsia="Cambria" w:hAnsi="Cambria"/>
        </w:rPr>
        <w:br/>
        <w:t xml:space="preserve"/>
      </w:r>
      <w:r>
        <w:rPr>
          <w:rFonts w:ascii="Cambria" w:cs="Nirmala UI" w:eastAsia="Cambria" w:hAnsi="Cambria"/>
          <w:i/>
          <w:iCs/>
          <w:color w:val="6A5242"/>
          <w:sz w:val="21"/>
          <w:szCs w:val="21"/>
        </w:rPr>
        <w:t xml:space="preserve">jarā eva dhvāntam jarādhvāntam; raveḥ prabhā raviprabhā; jarādhvāntasya raviprabhā jarādhvāntaraviprabhā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Old age and decay vanish before Her as darkness before the sun; traditionally She grants lasting vigor, and the inner youth of the Self that never ages.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144</w:t>
      </w:r>
      <w:r>
        <w:rPr>
          <w:rFonts w:ascii="Cambria" w:cs="Nirmala UI" w:eastAsia="Cambria" w:hAnsi="Cambria"/>
          <w:color w:val="6A5242"/>
          <w:sz w:val="18"/>
          <w:szCs w:val="18"/>
        </w:rPr>
        <w:t xml:space="preserve">    names 746–749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भाग्याब्धिचन्द्रिका भक्तचित्तकेकिघनाघना ।</w:t>
      </w:r>
      <w:r>
        <w:rPr>
          <w:rFonts w:ascii="Cambria" w:cs="Nirmala UI" w:eastAsia="Cambria" w:hAnsi="Cambria"/>
        </w:rPr>
        <w:br/>
        <w:t xml:space="preserve"/>
      </w:r>
      <w:r>
        <w:rPr>
          <w:rFonts w:ascii="Cambria" w:cs="Nirmala UI" w:eastAsia="Cambria" w:hAnsi="Cambria"/>
          <w:sz w:val="38"/>
          <w:szCs w:val="38"/>
        </w:rPr>
        <w:t xml:space="preserve">रोगपर्वतदम्भोलिर् मृत्युदारुकुठारिका ॥ १४४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bhāgyābdhicandrikā bhaktacittakekighanāghanā |</w:t>
      </w:r>
      <w:r>
        <w:rPr>
          <w:rFonts w:ascii="Cambria" w:cs="Nirmala UI" w:eastAsia="Cambria" w:hAnsi="Cambria"/>
        </w:rPr>
        <w:br/>
        <w:t xml:space="preserve"/>
      </w:r>
      <w:r>
        <w:rPr>
          <w:rFonts w:ascii="Cambria" w:cs="Nirmala UI" w:eastAsia="Cambria" w:hAnsi="Cambria"/>
          <w:i/>
          <w:iCs/>
          <w:color w:val="6A5242"/>
          <w:sz w:val="25"/>
          <w:szCs w:val="25"/>
        </w:rPr>
        <w:t xml:space="preserve">rogaparvatadambholir mṛtyudārukuṭhārikā || 144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746 </w:t>
      </w:r>
      <w:r>
        <w:rPr>
          <w:rFonts w:ascii="Cambria" w:cs="Nirmala UI" w:eastAsia="Cambria" w:hAnsi="Cambria"/>
          <w:sz w:val="34"/>
          <w:szCs w:val="34"/>
        </w:rPr>
        <w:t xml:space="preserve">भाग्याब्धि-चन्द्रिका</w:t>
      </w:r>
      <w:r>
        <w:rPr>
          <w:rFonts w:ascii="Cambria" w:cs="Nirmala UI" w:eastAsia="Cambria" w:hAnsi="Cambria"/>
        </w:rPr>
        <w:t xml:space="preserve">     </w:t>
      </w:r>
      <w:r>
        <w:rPr>
          <w:rFonts w:ascii="Cambria" w:cs="Nirmala UI" w:eastAsia="Cambria" w:hAnsi="Cambria"/>
          <w:b/>
          <w:bCs/>
          <w:color w:val="7B1E1E"/>
          <w:sz w:val="18"/>
          <w:szCs w:val="18"/>
        </w:rPr>
        <w:t xml:space="preserve">747 </w:t>
      </w:r>
      <w:r>
        <w:rPr>
          <w:rFonts w:ascii="Cambria" w:cs="Nirmala UI" w:eastAsia="Cambria" w:hAnsi="Cambria"/>
          <w:sz w:val="34"/>
          <w:szCs w:val="34"/>
        </w:rPr>
        <w:t xml:space="preserve">भक्त-चित्त-केकि-घनाघना</w:t>
      </w:r>
    </w:p>
    <w:p>
      <w:pPr>
        <w:spacing w:after="120"/>
      </w:pPr>
      <w:r>
        <w:rPr>
          <w:rFonts w:ascii="Cambria" w:cs="Nirmala UI" w:eastAsia="Cambria" w:hAnsi="Cambria"/>
          <w:color w:val="6A5242"/>
          <w:sz w:val="16"/>
          <w:szCs w:val="16"/>
        </w:rPr>
        <w:t xml:space="preserve">746 </w:t>
      </w:r>
      <w:r>
        <w:rPr>
          <w:rFonts w:ascii="Cambria" w:cs="Nirmala UI" w:eastAsia="Cambria" w:hAnsi="Cambria"/>
          <w:i/>
          <w:iCs/>
          <w:color w:val="6A5242"/>
          <w:sz w:val="25"/>
          <w:szCs w:val="25"/>
        </w:rPr>
        <w:t xml:space="preserve">bhāgyābdhi-candrikā</w:t>
      </w:r>
      <w:r>
        <w:rPr>
          <w:rFonts w:ascii="Cambria" w:cs="Nirmala UI" w:eastAsia="Cambria" w:hAnsi="Cambria"/>
        </w:rPr>
        <w:t xml:space="preserve">     </w:t>
      </w:r>
      <w:r>
        <w:rPr>
          <w:rFonts w:ascii="Cambria" w:cs="Nirmala UI" w:eastAsia="Cambria" w:hAnsi="Cambria"/>
          <w:color w:val="6A5242"/>
          <w:sz w:val="16"/>
          <w:szCs w:val="16"/>
        </w:rPr>
        <w:t xml:space="preserve">747 </w:t>
      </w:r>
      <w:r>
        <w:rPr>
          <w:rFonts w:ascii="Cambria" w:cs="Nirmala UI" w:eastAsia="Cambria" w:hAnsi="Cambria"/>
          <w:i/>
          <w:iCs/>
          <w:color w:val="6A5242"/>
          <w:sz w:val="25"/>
          <w:szCs w:val="25"/>
        </w:rPr>
        <w:t xml:space="preserve">bhakta-citta-keki-ghanāghanā</w:t>
      </w:r>
    </w:p>
    <w:p>
      <w:pPr>
        <w:keepNext/>
        <w:spacing w:after="20" w:line="340"/>
      </w:pPr>
      <w:r>
        <w:rPr>
          <w:rFonts w:ascii="Cambria" w:cs="Nirmala UI" w:eastAsia="Cambria" w:hAnsi="Cambria"/>
          <w:b/>
          <w:bCs/>
          <w:color w:val="7B1E1E"/>
          <w:sz w:val="18"/>
          <w:szCs w:val="18"/>
        </w:rPr>
        <w:t xml:space="preserve">748 </w:t>
      </w:r>
      <w:r>
        <w:rPr>
          <w:rFonts w:ascii="Cambria" w:cs="Nirmala UI" w:eastAsia="Cambria" w:hAnsi="Cambria"/>
          <w:sz w:val="34"/>
          <w:szCs w:val="34"/>
        </w:rPr>
        <w:t xml:space="preserve">रोग-पर्वत-दम्भोलिः°</w:t>
      </w:r>
      <w:r>
        <w:rPr>
          <w:rFonts w:ascii="Cambria" w:cs="Nirmala UI" w:eastAsia="Cambria" w:hAnsi="Cambria"/>
        </w:rPr>
        <w:t xml:space="preserve">     </w:t>
      </w:r>
      <w:r>
        <w:rPr>
          <w:rFonts w:ascii="Cambria" w:cs="Nirmala UI" w:eastAsia="Cambria" w:hAnsi="Cambria"/>
          <w:b/>
          <w:bCs/>
          <w:color w:val="7B1E1E"/>
          <w:sz w:val="18"/>
          <w:szCs w:val="18"/>
        </w:rPr>
        <w:t xml:space="preserve">749 </w:t>
      </w:r>
      <w:r>
        <w:rPr>
          <w:rFonts w:ascii="Cambria" w:cs="Nirmala UI" w:eastAsia="Cambria" w:hAnsi="Cambria"/>
          <w:sz w:val="34"/>
          <w:szCs w:val="34"/>
        </w:rPr>
        <w:t xml:space="preserve">मृत्यु-दारु-कुठारिका</w:t>
      </w:r>
    </w:p>
    <w:p>
      <w:pPr>
        <w:spacing w:after="120"/>
      </w:pPr>
      <w:r>
        <w:rPr>
          <w:rFonts w:ascii="Cambria" w:cs="Nirmala UI" w:eastAsia="Cambria" w:hAnsi="Cambria"/>
          <w:color w:val="6A5242"/>
          <w:sz w:val="16"/>
          <w:szCs w:val="16"/>
        </w:rPr>
        <w:t xml:space="preserve">748 </w:t>
      </w:r>
      <w:r>
        <w:rPr>
          <w:rFonts w:ascii="Cambria" w:cs="Nirmala UI" w:eastAsia="Cambria" w:hAnsi="Cambria"/>
          <w:i/>
          <w:iCs/>
          <w:color w:val="6A5242"/>
          <w:sz w:val="25"/>
          <w:szCs w:val="25"/>
        </w:rPr>
        <w:t xml:space="preserve">roga-parvata-dambholiḥ</w:t>
      </w:r>
      <w:r>
        <w:rPr>
          <w:rFonts w:ascii="Cambria" w:cs="Nirmala UI" w:eastAsia="Cambria" w:hAnsi="Cambria"/>
        </w:rPr>
        <w:t xml:space="preserve">     </w:t>
      </w:r>
      <w:r>
        <w:rPr>
          <w:rFonts w:ascii="Cambria" w:cs="Nirmala UI" w:eastAsia="Cambria" w:hAnsi="Cambria"/>
          <w:color w:val="6A5242"/>
          <w:sz w:val="16"/>
          <w:szCs w:val="16"/>
        </w:rPr>
        <w:t xml:space="preserve">749 </w:t>
      </w:r>
      <w:r>
        <w:rPr>
          <w:rFonts w:ascii="Cambria" w:cs="Nirmala UI" w:eastAsia="Cambria" w:hAnsi="Cambria"/>
          <w:i/>
          <w:iCs/>
          <w:color w:val="6A5242"/>
          <w:sz w:val="25"/>
          <w:szCs w:val="25"/>
        </w:rPr>
        <w:t xml:space="preserve">mṛtyu-dāru-kuṭhārikā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746</w:t>
      </w:r>
      <w:r>
        <w:rPr>
          <w:rFonts w:ascii="Cambria" w:cs="Nirmala UI" w:eastAsia="Cambria" w:hAnsi="Cambria"/>
          <w:sz w:val="23"/>
          <w:szCs w:val="23"/>
        </w:rPr>
        <w:t xml:space="preserve">She who is the moonlight that swells the ocean of good fortune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747</w:t>
      </w:r>
      <w:r>
        <w:rPr>
          <w:rFonts w:ascii="Cambria" w:cs="Nirmala UI" w:eastAsia="Cambria" w:hAnsi="Cambria"/>
          <w:sz w:val="23"/>
          <w:szCs w:val="23"/>
        </w:rPr>
        <w:t xml:space="preserve">She who is the cloud that gladdens the peacocks who are the hearts of Her devotees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748</w:t>
      </w:r>
      <w:r>
        <w:rPr>
          <w:rFonts w:ascii="Cambria" w:cs="Nirmala UI" w:eastAsia="Cambria" w:hAnsi="Cambria"/>
          <w:sz w:val="23"/>
          <w:szCs w:val="23"/>
        </w:rPr>
        <w:t xml:space="preserve">She who is the thunderbolt that shatters the mountain of disease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749</w:t>
      </w:r>
      <w:r>
        <w:rPr>
          <w:rFonts w:ascii="Cambria" w:cs="Nirmala UI" w:eastAsia="Cambria" w:hAnsi="Cambria"/>
          <w:sz w:val="23"/>
          <w:szCs w:val="23"/>
        </w:rPr>
        <w:t xml:space="preserve">She who is the axe that cuts down the tree of death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746  </w:t>
            </w:r>
            <w:r>
              <w:rPr>
                <w:rFonts w:ascii="Cambria" w:cs="Nirmala UI" w:eastAsia="Cambria" w:hAnsi="Cambria"/>
                <w:color w:val="7B1E1E"/>
                <w:sz w:val="30"/>
                <w:szCs w:val="30"/>
              </w:rPr>
              <w:t xml:space="preserve">भाग्याब्धिचन्द्रिका</w:t>
            </w:r>
            <w:r>
              <w:rPr>
                <w:rFonts w:ascii="Cambria" w:cs="Nirmala UI" w:eastAsia="Cambria" w:hAnsi="Cambria"/>
              </w:rPr>
              <w:t xml:space="preserve">  </w:t>
            </w:r>
            <w:r>
              <w:rPr>
                <w:rFonts w:ascii="Cambria" w:cs="Nirmala UI" w:eastAsia="Cambria" w:hAnsi="Cambria"/>
                <w:i/>
                <w:iCs/>
                <w:color w:val="6A5242"/>
                <w:sz w:val="21"/>
                <w:szCs w:val="21"/>
              </w:rPr>
              <w:t xml:space="preserve">bhāgyābdhi-candrikā</w:t>
            </w:r>
          </w:p>
        </w:tc>
      </w:tr>
      <w:tr>
        <w:trPr>
          <w:cantSplit/>
        </w:trPr>
        <w:tc>
          <w:tcPr>
            <w:tcW w:type="pct" w:w="36%"/>
          </w:tcPr>
          <w:p>
            <w:pPr>
              <w:spacing w:after="40"/>
            </w:pPr>
            <w:r>
              <w:rPr>
                <w:rFonts w:ascii="Cambria" w:cs="Nirmala UI" w:eastAsia="Cambria" w:hAnsi="Cambria"/>
                <w:sz w:val="30"/>
                <w:szCs w:val="30"/>
              </w:rPr>
              <w:t xml:space="preserve">भाग्य</w:t>
            </w:r>
            <w:r>
              <w:rPr>
                <w:rFonts w:ascii="Cambria" w:cs="Nirmala UI" w:eastAsia="Cambria" w:hAnsi="Cambria"/>
              </w:rPr>
              <w:br/>
              <w:t xml:space="preserve"/>
            </w:r>
            <w:r>
              <w:rPr>
                <w:rFonts w:ascii="Cambria" w:cs="Nirmala UI" w:eastAsia="Cambria" w:hAnsi="Cambria"/>
                <w:i/>
                <w:iCs/>
                <w:color w:val="6A5242"/>
                <w:sz w:val="21"/>
                <w:szCs w:val="21"/>
              </w:rPr>
              <w:t xml:space="preserve">bhāgya</w:t>
            </w:r>
          </w:p>
        </w:tc>
        <w:tc>
          <w:tcPr>
            <w:tcW w:type="pct" w:w="64%"/>
          </w:tcPr>
          <w:p>
            <w:pPr>
              <w:spacing w:after="40"/>
            </w:pPr>
            <w:r>
              <w:rPr>
                <w:rFonts w:ascii="Cambria" w:cs="Nirmala UI" w:eastAsia="Cambria" w:hAnsi="Cambria"/>
                <w:sz w:val="23"/>
                <w:szCs w:val="23"/>
              </w:rPr>
              <w:t xml:space="preserve">good fortune</w:t>
            </w:r>
          </w:p>
        </w:tc>
      </w:tr>
      <w:tr>
        <w:trPr>
          <w:cantSplit/>
        </w:trPr>
        <w:tc>
          <w:tcPr>
            <w:tcW w:type="pct" w:w="36%"/>
          </w:tcPr>
          <w:p>
            <w:pPr>
              <w:spacing w:after="40"/>
            </w:pPr>
            <w:r>
              <w:rPr>
                <w:rFonts w:ascii="Cambria" w:cs="Nirmala UI" w:eastAsia="Cambria" w:hAnsi="Cambria"/>
                <w:sz w:val="30"/>
                <w:szCs w:val="30"/>
              </w:rPr>
              <w:t xml:space="preserve">अब्धि</w:t>
            </w:r>
            <w:r>
              <w:rPr>
                <w:rFonts w:ascii="Cambria" w:cs="Nirmala UI" w:eastAsia="Cambria" w:hAnsi="Cambria"/>
              </w:rPr>
              <w:br/>
              <w:t xml:space="preserve"/>
            </w:r>
            <w:r>
              <w:rPr>
                <w:rFonts w:ascii="Cambria" w:cs="Nirmala UI" w:eastAsia="Cambria" w:hAnsi="Cambria"/>
                <w:i/>
                <w:iCs/>
                <w:color w:val="6A5242"/>
                <w:sz w:val="21"/>
                <w:szCs w:val="21"/>
              </w:rPr>
              <w:t xml:space="preserve">abdhi</w:t>
            </w:r>
          </w:p>
        </w:tc>
        <w:tc>
          <w:tcPr>
            <w:tcW w:type="pct" w:w="64%"/>
          </w:tcPr>
          <w:p>
            <w:pPr>
              <w:spacing w:after="40"/>
            </w:pPr>
            <w:r>
              <w:rPr>
                <w:rFonts w:ascii="Cambria" w:cs="Nirmala UI" w:eastAsia="Cambria" w:hAnsi="Cambria"/>
                <w:sz w:val="23"/>
                <w:szCs w:val="23"/>
              </w:rPr>
              <w:t xml:space="preserve">ocean</w:t>
            </w:r>
            <w:r>
              <w:rPr>
                <w:rFonts w:ascii="Cambria" w:cs="Nirmala UI" w:eastAsia="Cambria" w:hAnsi="Cambria"/>
              </w:rPr>
              <w:br/>
              <w:t xml:space="preserve"/>
            </w:r>
            <w:r>
              <w:rPr>
                <w:rFonts w:ascii="Cambria" w:cs="Nirmala UI" w:eastAsia="Cambria" w:hAnsi="Cambria"/>
                <w:color w:val="6A5242"/>
                <w:sz w:val="19"/>
                <w:szCs w:val="19"/>
              </w:rPr>
              <w:t xml:space="preserve">ap 'water' + dhi 'holder' (√dhā)</w:t>
            </w:r>
          </w:p>
        </w:tc>
      </w:tr>
      <w:tr>
        <w:trPr>
          <w:cantSplit/>
        </w:trPr>
        <w:tc>
          <w:tcPr>
            <w:tcW w:type="pct" w:w="36%"/>
          </w:tcPr>
          <w:p>
            <w:pPr>
              <w:spacing w:after="40"/>
            </w:pPr>
            <w:r>
              <w:rPr>
                <w:rFonts w:ascii="Cambria" w:cs="Nirmala UI" w:eastAsia="Cambria" w:hAnsi="Cambria"/>
                <w:sz w:val="30"/>
                <w:szCs w:val="30"/>
              </w:rPr>
              <w:t xml:space="preserve">चन्द्रिका</w:t>
            </w:r>
            <w:r>
              <w:rPr>
                <w:rFonts w:ascii="Cambria" w:cs="Nirmala UI" w:eastAsia="Cambria" w:hAnsi="Cambria"/>
              </w:rPr>
              <w:br/>
              <w:t xml:space="preserve"/>
            </w:r>
            <w:r>
              <w:rPr>
                <w:rFonts w:ascii="Cambria" w:cs="Nirmala UI" w:eastAsia="Cambria" w:hAnsi="Cambria"/>
                <w:i/>
                <w:iCs/>
                <w:color w:val="6A5242"/>
                <w:sz w:val="21"/>
                <w:szCs w:val="21"/>
              </w:rPr>
              <w:t xml:space="preserve">candrikā</w:t>
            </w:r>
          </w:p>
        </w:tc>
        <w:tc>
          <w:tcPr>
            <w:tcW w:type="pct" w:w="64%"/>
          </w:tcPr>
          <w:p>
            <w:pPr>
              <w:spacing w:after="40"/>
            </w:pPr>
            <w:r>
              <w:rPr>
                <w:rFonts w:ascii="Cambria" w:cs="Nirmala UI" w:eastAsia="Cambria" w:hAnsi="Cambria"/>
                <w:sz w:val="23"/>
                <w:szCs w:val="23"/>
              </w:rPr>
              <w:t xml:space="preserve">moonlight</w:t>
            </w:r>
          </w:p>
        </w:tc>
      </w:tr>
      <w:tr>
        <w:trPr>
          <w:cantSplit/>
        </w:trPr>
        <w:tc>
          <w:tcPr>
            <w:gridSpan w:val="2"/>
          </w:tcPr>
          <w:p>
            <w:pPr>
              <w:spacing w:after="40" w:before="120"/>
            </w:pPr>
            <w:r>
              <w:rPr>
                <w:rFonts w:ascii="Cambria" w:cs="Nirmala UI" w:eastAsia="Cambria" w:hAnsi="Cambria"/>
                <w:b/>
                <w:bCs/>
                <w:color w:val="7B1E1E"/>
                <w:sz w:val="20"/>
                <w:szCs w:val="20"/>
              </w:rPr>
              <w:t xml:space="preserve">747  </w:t>
            </w:r>
            <w:r>
              <w:rPr>
                <w:rFonts w:ascii="Cambria" w:cs="Nirmala UI" w:eastAsia="Cambria" w:hAnsi="Cambria"/>
                <w:color w:val="7B1E1E"/>
                <w:sz w:val="30"/>
                <w:szCs w:val="30"/>
              </w:rPr>
              <w:t xml:space="preserve">भक्तचित्तकेकिघनाघना</w:t>
            </w:r>
            <w:r>
              <w:rPr>
                <w:rFonts w:ascii="Cambria" w:cs="Nirmala UI" w:eastAsia="Cambria" w:hAnsi="Cambria"/>
              </w:rPr>
              <w:t xml:space="preserve">  </w:t>
            </w:r>
            <w:r>
              <w:rPr>
                <w:rFonts w:ascii="Cambria" w:cs="Nirmala UI" w:eastAsia="Cambria" w:hAnsi="Cambria"/>
                <w:i/>
                <w:iCs/>
                <w:color w:val="6A5242"/>
                <w:sz w:val="21"/>
                <w:szCs w:val="21"/>
              </w:rPr>
              <w:t xml:space="preserve">bhakta-citta-keki-ghanāghanā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चित्त</w:t>
            </w:r>
            <w:r>
              <w:rPr>
                <w:rFonts w:ascii="Cambria" w:cs="Nirmala UI" w:eastAsia="Cambria" w:hAnsi="Cambria"/>
              </w:rPr>
              <w:br/>
              <w:t xml:space="preserve"/>
            </w:r>
            <w:r>
              <w:rPr>
                <w:rFonts w:ascii="Cambria" w:cs="Nirmala UI" w:eastAsia="Cambria" w:hAnsi="Cambria"/>
                <w:i/>
                <w:iCs/>
                <w:color w:val="6A5242"/>
                <w:sz w:val="21"/>
                <w:szCs w:val="21"/>
              </w:rPr>
              <w:t xml:space="preserve">citta</w:t>
            </w:r>
          </w:p>
        </w:tc>
        <w:tc>
          <w:tcPr>
            <w:tcW w:type="pct" w:w="64%"/>
          </w:tcPr>
          <w:p>
            <w:pPr>
              <w:spacing w:after="40"/>
            </w:pPr>
            <w:r>
              <w:rPr>
                <w:rFonts w:ascii="Cambria" w:cs="Nirmala UI" w:eastAsia="Cambria" w:hAnsi="Cambria"/>
                <w:sz w:val="23"/>
                <w:szCs w:val="23"/>
              </w:rPr>
              <w:t xml:space="preserve">heart, mind</w:t>
            </w:r>
          </w:p>
        </w:tc>
      </w:tr>
      <w:tr>
        <w:trPr>
          <w:cantSplit/>
        </w:trPr>
        <w:tc>
          <w:tcPr>
            <w:tcW w:type="pct" w:w="36%"/>
          </w:tcPr>
          <w:p>
            <w:pPr>
              <w:spacing w:after="40"/>
            </w:pPr>
            <w:r>
              <w:rPr>
                <w:rFonts w:ascii="Cambria" w:cs="Nirmala UI" w:eastAsia="Cambria" w:hAnsi="Cambria"/>
                <w:sz w:val="30"/>
                <w:szCs w:val="30"/>
              </w:rPr>
              <w:t xml:space="preserve">केकिन्</w:t>
            </w:r>
            <w:r>
              <w:rPr>
                <w:rFonts w:ascii="Cambria" w:cs="Nirmala UI" w:eastAsia="Cambria" w:hAnsi="Cambria"/>
              </w:rPr>
              <w:br/>
              <w:t xml:space="preserve"/>
            </w:r>
            <w:r>
              <w:rPr>
                <w:rFonts w:ascii="Cambria" w:cs="Nirmala UI" w:eastAsia="Cambria" w:hAnsi="Cambria"/>
                <w:i/>
                <w:iCs/>
                <w:color w:val="6A5242"/>
                <w:sz w:val="21"/>
                <w:szCs w:val="21"/>
              </w:rPr>
              <w:t xml:space="preserve">kekin</w:t>
            </w:r>
          </w:p>
        </w:tc>
        <w:tc>
          <w:tcPr>
            <w:tcW w:type="pct" w:w="64%"/>
          </w:tcPr>
          <w:p>
            <w:pPr>
              <w:spacing w:after="40"/>
            </w:pPr>
            <w:r>
              <w:rPr>
                <w:rFonts w:ascii="Cambria" w:cs="Nirmala UI" w:eastAsia="Cambria" w:hAnsi="Cambria"/>
                <w:sz w:val="23"/>
                <w:szCs w:val="23"/>
              </w:rPr>
              <w:t xml:space="preserve">peacock (lit. 'one with the kekā cry')</w:t>
            </w:r>
            <w:r>
              <w:rPr>
                <w:rFonts w:ascii="Cambria" w:cs="Nirmala UI" w:eastAsia="Cambria" w:hAnsi="Cambria"/>
              </w:rPr>
              <w:br/>
              <w:t xml:space="preserve"/>
            </w:r>
            <w:r>
              <w:rPr>
                <w:rFonts w:ascii="Cambria" w:cs="Nirmala UI" w:eastAsia="Cambria" w:hAnsi="Cambria"/>
                <w:color w:val="6A5242"/>
                <w:sz w:val="19"/>
                <w:szCs w:val="19"/>
              </w:rPr>
              <w:t xml:space="preserve">appears as keki- in the compound</w:t>
            </w:r>
          </w:p>
        </w:tc>
      </w:tr>
      <w:tr>
        <w:trPr>
          <w:cantSplit/>
        </w:trPr>
        <w:tc>
          <w:tcPr>
            <w:tcW w:type="pct" w:w="36%"/>
          </w:tcPr>
          <w:p>
            <w:pPr>
              <w:spacing w:after="40"/>
            </w:pPr>
            <w:r>
              <w:rPr>
                <w:rFonts w:ascii="Cambria" w:cs="Nirmala UI" w:eastAsia="Cambria" w:hAnsi="Cambria"/>
                <w:sz w:val="30"/>
                <w:szCs w:val="30"/>
              </w:rPr>
              <w:t xml:space="preserve">घनाघना</w:t>
            </w:r>
            <w:r>
              <w:rPr>
                <w:rFonts w:ascii="Cambria" w:cs="Nirmala UI" w:eastAsia="Cambria" w:hAnsi="Cambria"/>
              </w:rPr>
              <w:br/>
              <w:t xml:space="preserve"/>
            </w:r>
            <w:r>
              <w:rPr>
                <w:rFonts w:ascii="Cambria" w:cs="Nirmala UI" w:eastAsia="Cambria" w:hAnsi="Cambria"/>
                <w:i/>
                <w:iCs/>
                <w:color w:val="6A5242"/>
                <w:sz w:val="21"/>
                <w:szCs w:val="21"/>
              </w:rPr>
              <w:t xml:space="preserve">ghanāghanā</w:t>
            </w:r>
          </w:p>
        </w:tc>
        <w:tc>
          <w:tcPr>
            <w:tcW w:type="pct" w:w="64%"/>
          </w:tcPr>
          <w:p>
            <w:pPr>
              <w:spacing w:after="40"/>
            </w:pPr>
            <w:r>
              <w:rPr>
                <w:rFonts w:ascii="Cambria" w:cs="Nirmala UI" w:eastAsia="Cambria" w:hAnsi="Cambria"/>
                <w:sz w:val="23"/>
                <w:szCs w:val="23"/>
              </w:rPr>
              <w:t xml:space="preserve">dense rain-cloud</w:t>
            </w:r>
            <w:r>
              <w:rPr>
                <w:rFonts w:ascii="Cambria" w:cs="Nirmala UI" w:eastAsia="Cambria" w:hAnsi="Cambria"/>
              </w:rPr>
              <w:br/>
              <w:t xml:space="preserve"/>
            </w:r>
            <w:r>
              <w:rPr>
                <w:rFonts w:ascii="Cambria" w:cs="Nirmala UI" w:eastAsia="Cambria" w:hAnsi="Cambria"/>
                <w:color w:val="6A5242"/>
                <w:sz w:val="19"/>
                <w:szCs w:val="19"/>
              </w:rPr>
              <w:t xml:space="preserve">an intensive formation from √han, like carācara;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748  </w:t>
            </w:r>
            <w:r>
              <w:rPr>
                <w:rFonts w:ascii="Cambria" w:cs="Nirmala UI" w:eastAsia="Cambria" w:hAnsi="Cambria"/>
                <w:color w:val="7B1E1E"/>
                <w:sz w:val="30"/>
                <w:szCs w:val="30"/>
              </w:rPr>
              <w:t xml:space="preserve">रोगपर्वतदम्भोलिः</w:t>
            </w:r>
            <w:r>
              <w:rPr>
                <w:rFonts w:ascii="Cambria" w:cs="Nirmala UI" w:eastAsia="Cambria" w:hAnsi="Cambria"/>
              </w:rPr>
              <w:t xml:space="preserve">  </w:t>
            </w:r>
            <w:r>
              <w:rPr>
                <w:rFonts w:ascii="Cambria" w:cs="Nirmala UI" w:eastAsia="Cambria" w:hAnsi="Cambria"/>
                <w:i/>
                <w:iCs/>
                <w:color w:val="6A5242"/>
                <w:sz w:val="21"/>
                <w:szCs w:val="21"/>
              </w:rPr>
              <w:t xml:space="preserve">roga-parvata-dambholiḥ</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roga</w:t>
            </w:r>
          </w:p>
        </w:tc>
        <w:tc>
          <w:tcPr>
            <w:tcW w:type="pct" w:w="64%"/>
          </w:tcPr>
          <w:p>
            <w:pPr>
              <w:spacing w:after="40"/>
            </w:pPr>
            <w:r>
              <w:rPr>
                <w:rFonts w:ascii="Cambria" w:cs="Nirmala UI" w:eastAsia="Cambria" w:hAnsi="Cambria"/>
                <w:sz w:val="23"/>
                <w:szCs w:val="23"/>
              </w:rPr>
              <w:t xml:space="preserve">disease</w:t>
            </w:r>
          </w:p>
        </w:tc>
      </w:tr>
      <w:tr>
        <w:trPr>
          <w:cantSplit/>
        </w:trPr>
        <w:tc>
          <w:tcPr>
            <w:tcW w:type="pct" w:w="36%"/>
          </w:tcPr>
          <w:p>
            <w:pPr>
              <w:spacing w:after="40"/>
            </w:pPr>
            <w:r>
              <w:rPr>
                <w:rFonts w:ascii="Cambria" w:cs="Nirmala UI" w:eastAsia="Cambria" w:hAnsi="Cambria"/>
                <w:sz w:val="30"/>
                <w:szCs w:val="30"/>
              </w:rPr>
              <w:t xml:space="preserve">पर्वत</w:t>
            </w:r>
            <w:r>
              <w:rPr>
                <w:rFonts w:ascii="Cambria" w:cs="Nirmala UI" w:eastAsia="Cambria" w:hAnsi="Cambria"/>
              </w:rPr>
              <w:br/>
              <w:t xml:space="preserve"/>
            </w:r>
            <w:r>
              <w:rPr>
                <w:rFonts w:ascii="Cambria" w:cs="Nirmala UI" w:eastAsia="Cambria" w:hAnsi="Cambria"/>
                <w:i/>
                <w:iCs/>
                <w:color w:val="6A5242"/>
                <w:sz w:val="21"/>
                <w:szCs w:val="21"/>
              </w:rPr>
              <w:t xml:space="preserve">parvata</w:t>
            </w:r>
          </w:p>
        </w:tc>
        <w:tc>
          <w:tcPr>
            <w:tcW w:type="pct" w:w="64%"/>
          </w:tcPr>
          <w:p>
            <w:pPr>
              <w:spacing w:after="40"/>
            </w:pPr>
            <w:r>
              <w:rPr>
                <w:rFonts w:ascii="Cambria" w:cs="Nirmala UI" w:eastAsia="Cambria" w:hAnsi="Cambria"/>
                <w:sz w:val="23"/>
                <w:szCs w:val="23"/>
              </w:rPr>
              <w:t xml:space="preserve">mountain</w:t>
            </w:r>
          </w:p>
        </w:tc>
      </w:tr>
      <w:tr>
        <w:trPr>
          <w:cantSplit/>
        </w:trPr>
        <w:tc>
          <w:tcPr>
            <w:tcW w:type="pct" w:w="36%"/>
          </w:tcPr>
          <w:p>
            <w:pPr>
              <w:spacing w:after="40"/>
            </w:pPr>
            <w:r>
              <w:rPr>
                <w:rFonts w:ascii="Cambria" w:cs="Nirmala UI" w:eastAsia="Cambria" w:hAnsi="Cambria"/>
                <w:sz w:val="30"/>
                <w:szCs w:val="30"/>
              </w:rPr>
              <w:t xml:space="preserve">दम्भोलिः</w:t>
            </w:r>
            <w:r>
              <w:rPr>
                <w:rFonts w:ascii="Cambria" w:cs="Nirmala UI" w:eastAsia="Cambria" w:hAnsi="Cambria"/>
              </w:rPr>
              <w:br/>
              <w:t xml:space="preserve"/>
            </w:r>
            <w:r>
              <w:rPr>
                <w:rFonts w:ascii="Cambria" w:cs="Nirmala UI" w:eastAsia="Cambria" w:hAnsi="Cambria"/>
                <w:i/>
                <w:iCs/>
                <w:color w:val="6A5242"/>
                <w:sz w:val="21"/>
                <w:szCs w:val="21"/>
              </w:rPr>
              <w:t xml:space="preserve">dambholiḥ</w:t>
            </w:r>
          </w:p>
        </w:tc>
        <w:tc>
          <w:tcPr>
            <w:tcW w:type="pct" w:w="64%"/>
          </w:tcPr>
          <w:p>
            <w:pPr>
              <w:spacing w:after="40"/>
            </w:pPr>
            <w:r>
              <w:rPr>
                <w:rFonts w:ascii="Cambria" w:cs="Nirmala UI" w:eastAsia="Cambria" w:hAnsi="Cambria"/>
                <w:sz w:val="23"/>
                <w:szCs w:val="23"/>
              </w:rPr>
              <w:t xml:space="preserve">thunderbolt (Indra's vajra)</w:t>
            </w:r>
            <w:r>
              <w:rPr>
                <w:rFonts w:ascii="Cambria" w:cs="Nirmala UI" w:eastAsia="Cambria" w:hAnsi="Cambria"/>
              </w:rPr>
              <w:br/>
              <w:t xml:space="preserve"/>
            </w:r>
            <w:r>
              <w:rPr>
                <w:rFonts w:ascii="Cambria" w:cs="Nirmala UI" w:eastAsia="Cambria" w:hAnsi="Cambria"/>
                <w:color w:val="6A5242"/>
                <w:sz w:val="19"/>
                <w:szCs w:val="19"/>
              </w:rPr>
              <w:t xml:space="preserve">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749  </w:t>
            </w:r>
            <w:r>
              <w:rPr>
                <w:rFonts w:ascii="Cambria" w:cs="Nirmala UI" w:eastAsia="Cambria" w:hAnsi="Cambria"/>
                <w:color w:val="7B1E1E"/>
                <w:sz w:val="30"/>
                <w:szCs w:val="30"/>
              </w:rPr>
              <w:t xml:space="preserve">मृत्युदारुकुठारिका</w:t>
            </w:r>
            <w:r>
              <w:rPr>
                <w:rFonts w:ascii="Cambria" w:cs="Nirmala UI" w:eastAsia="Cambria" w:hAnsi="Cambria"/>
              </w:rPr>
              <w:t xml:space="preserve">  </w:t>
            </w:r>
            <w:r>
              <w:rPr>
                <w:rFonts w:ascii="Cambria" w:cs="Nirmala UI" w:eastAsia="Cambria" w:hAnsi="Cambria"/>
                <w:i/>
                <w:iCs/>
                <w:color w:val="6A5242"/>
                <w:sz w:val="21"/>
                <w:szCs w:val="21"/>
              </w:rPr>
              <w:t xml:space="preserve">mṛtyu-dāru-kuṭhārikā</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dāru</w:t>
            </w:r>
          </w:p>
        </w:tc>
        <w:tc>
          <w:tcPr>
            <w:tcW w:type="pct" w:w="64%"/>
          </w:tcPr>
          <w:p>
            <w:pPr>
              <w:spacing w:after="40"/>
            </w:pPr>
            <w:r>
              <w:rPr>
                <w:rFonts w:ascii="Cambria" w:cs="Nirmala UI" w:eastAsia="Cambria" w:hAnsi="Cambria"/>
                <w:sz w:val="23"/>
                <w:szCs w:val="23"/>
              </w:rPr>
              <w:t xml:space="preserve">wood, timber, a tree</w:t>
            </w:r>
          </w:p>
        </w:tc>
      </w:tr>
      <w:tr>
        <w:trPr>
          <w:cantSplit/>
        </w:trPr>
        <w:tc>
          <w:tcPr>
            <w:tcW w:type="pct" w:w="36%"/>
          </w:tcPr>
          <w:p>
            <w:pPr>
              <w:spacing w:after="40"/>
            </w:pPr>
            <w:r>
              <w:rPr>
                <w:rFonts w:ascii="Cambria" w:cs="Nirmala UI" w:eastAsia="Cambria" w:hAnsi="Cambria"/>
                <w:sz w:val="30"/>
                <w:szCs w:val="30"/>
              </w:rPr>
              <w:t xml:space="preserve">कुठारिका</w:t>
            </w:r>
            <w:r>
              <w:rPr>
                <w:rFonts w:ascii="Cambria" w:cs="Nirmala UI" w:eastAsia="Cambria" w:hAnsi="Cambria"/>
              </w:rPr>
              <w:br/>
              <w:t xml:space="preserve"/>
            </w:r>
            <w:r>
              <w:rPr>
                <w:rFonts w:ascii="Cambria" w:cs="Nirmala UI" w:eastAsia="Cambria" w:hAnsi="Cambria"/>
                <w:i/>
                <w:iCs/>
                <w:color w:val="6A5242"/>
                <w:sz w:val="21"/>
                <w:szCs w:val="21"/>
              </w:rPr>
              <w:t xml:space="preserve">kuṭhārikā</w:t>
            </w:r>
          </w:p>
        </w:tc>
        <w:tc>
          <w:tcPr>
            <w:tcW w:type="pct" w:w="64%"/>
          </w:tcPr>
          <w:p>
            <w:pPr>
              <w:spacing w:after="40"/>
            </w:pPr>
            <w:r>
              <w:rPr>
                <w:rFonts w:ascii="Cambria" w:cs="Nirmala UI" w:eastAsia="Cambria" w:hAnsi="Cambria"/>
                <w:sz w:val="23"/>
                <w:szCs w:val="23"/>
              </w:rPr>
              <w:t xml:space="preserve">axe, hatchet</w:t>
            </w:r>
            <w:r>
              <w:rPr>
                <w:rFonts w:ascii="Cambria" w:cs="Nirmala UI" w:eastAsia="Cambria" w:hAnsi="Cambria"/>
              </w:rPr>
              <w:br/>
              <w:t xml:space="preserve"/>
            </w:r>
            <w:r>
              <w:rPr>
                <w:rFonts w:ascii="Cambria" w:cs="Nirmala UI" w:eastAsia="Cambria" w:hAnsi="Cambria"/>
                <w:color w:val="6A5242"/>
                <w:sz w:val="19"/>
                <w:szCs w:val="19"/>
              </w:rPr>
              <w:t xml:space="preserve">kuṭhāra 'axe' with the suffix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746  </w:t>
      </w:r>
      <w:r>
        <w:rPr>
          <w:rFonts w:ascii="Cambria" w:cs="Nirmala UI" w:eastAsia="Cambria" w:hAnsi="Cambria"/>
        </w:rPr>
        <w:t xml:space="preserve">  </w:t>
      </w:r>
      <w:r>
        <w:rPr>
          <w:rFonts w:ascii="Cambria" w:cs="Nirmala UI" w:eastAsia="Cambria" w:hAnsi="Cambria"/>
          <w:color w:val="7B1E1E"/>
          <w:sz w:val="32"/>
          <w:szCs w:val="32"/>
        </w:rPr>
        <w:t xml:space="preserve">भाग्याब्धिचन्द्रिका</w:t>
      </w:r>
      <w:r>
        <w:rPr>
          <w:rFonts w:ascii="Cambria" w:cs="Nirmala UI" w:eastAsia="Cambria" w:hAnsi="Cambria"/>
        </w:rPr>
        <w:t xml:space="preserve">   </w:t>
      </w:r>
      <w:r>
        <w:rPr>
          <w:rFonts w:ascii="Cambria" w:cs="Nirmala UI" w:eastAsia="Cambria" w:hAnsi="Cambria"/>
          <w:i/>
          <w:iCs/>
          <w:color w:val="6A5242"/>
          <w:sz w:val="25"/>
          <w:szCs w:val="25"/>
        </w:rPr>
        <w:t xml:space="preserve">bhāgyābdhi-candrikā</w:t>
      </w:r>
    </w:p>
    <w:p>
      <w:pPr>
        <w:keepNext/>
        <w:spacing w:after="80"/>
      </w:pPr>
      <w:r>
        <w:rPr>
          <w:rFonts w:ascii="Cambria" w:cs="Nirmala UI" w:eastAsia="Cambria" w:hAnsi="Cambria"/>
          <w:b/>
          <w:bCs/>
          <w:sz w:val="24"/>
          <w:szCs w:val="24"/>
        </w:rPr>
        <w:t xml:space="preserve">She who is the moonlight that swells the ocean of good fortune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भाग्याब्धि = भाग्य + अब्धि (bhāgya + abdhi) — savarṇa-dīrgha: a + a → ā (Pāṇini 6.1.101 akaḥ savarṇe dīrghaḥ); अब्धि = अप् + धि (ap + dhi) — jaśtva: p becomes b before the voiced dh (Pāṇini 8.2.39 jhalāṃ jaśo 'nte), inside the lexicalised compound abdhi 'ocean' ('holder of the waters')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bhāgya-abdhi 'the ocean that is good fortune' (rūpaka). (2) candrikā 'moonlight' is the head and takes that ocean in the genitive: 'the moonlight to the ocean of good fortune'.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भाग्यम् एव अब्धिः भाग्याब्धिः; भाग्याब्धेः चन्द्रिका भाग्याब्धिचन्द्रिका</w:t>
      </w:r>
      <w:r>
        <w:rPr>
          <w:rFonts w:ascii="Cambria" w:cs="Nirmala UI" w:eastAsia="Cambria" w:hAnsi="Cambria"/>
        </w:rPr>
        <w:br/>
        <w:t xml:space="preserve"/>
      </w:r>
      <w:r>
        <w:rPr>
          <w:rFonts w:ascii="Cambria" w:cs="Nirmala UI" w:eastAsia="Cambria" w:hAnsi="Cambria"/>
          <w:i/>
          <w:iCs/>
          <w:color w:val="6A5242"/>
          <w:sz w:val="21"/>
          <w:szCs w:val="21"/>
        </w:rPr>
        <w:t xml:space="preserve">bhāgyam eva abdhiḥ bhāgyābdhiḥ; bhāgyābdheḥ candrikā bhāgyābdhicandrikā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moonlight raises the tide, Her grace makes the devotee's fortune rise and overflow.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747  </w:t>
      </w:r>
      <w:r>
        <w:rPr>
          <w:rFonts w:ascii="Cambria" w:cs="Nirmala UI" w:eastAsia="Cambria" w:hAnsi="Cambria"/>
        </w:rPr>
        <w:t xml:space="preserve">  </w:t>
      </w:r>
      <w:r>
        <w:rPr>
          <w:rFonts w:ascii="Cambria" w:cs="Nirmala UI" w:eastAsia="Cambria" w:hAnsi="Cambria"/>
          <w:color w:val="7B1E1E"/>
          <w:sz w:val="32"/>
          <w:szCs w:val="32"/>
        </w:rPr>
        <w:t xml:space="preserve">भक्तचित्तकेकिघनाघना</w:t>
      </w:r>
      <w:r>
        <w:rPr>
          <w:rFonts w:ascii="Cambria" w:cs="Nirmala UI" w:eastAsia="Cambria" w:hAnsi="Cambria"/>
        </w:rPr>
        <w:t xml:space="preserve">   </w:t>
      </w:r>
      <w:r>
        <w:rPr>
          <w:rFonts w:ascii="Cambria" w:cs="Nirmala UI" w:eastAsia="Cambria" w:hAnsi="Cambria"/>
          <w:i/>
          <w:iCs/>
          <w:color w:val="6A5242"/>
          <w:sz w:val="25"/>
          <w:szCs w:val="25"/>
        </w:rPr>
        <w:t xml:space="preserve">bhakta-citta-keki-ghanāghanā</w:t>
      </w:r>
    </w:p>
    <w:p>
      <w:pPr>
        <w:keepNext/>
        <w:spacing w:after="80"/>
      </w:pPr>
      <w:r>
        <w:rPr>
          <w:rFonts w:ascii="Cambria" w:cs="Nirmala UI" w:eastAsia="Cambria" w:hAnsi="Cambria"/>
          <w:b/>
          <w:bCs/>
          <w:sz w:val="24"/>
          <w:szCs w:val="24"/>
        </w:rPr>
        <w:t xml:space="preserve">She who is the cloud that gladdens the peacocks who are the hearts of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ṣaṣṭhī-tatpuruṣa). </w:t>
      </w:r>
      <w:r>
        <w:rPr>
          <w:rFonts w:ascii="Cambria" w:cs="Nirmala UI" w:eastAsia="Cambria" w:hAnsi="Cambria"/>
          <w:sz w:val="22"/>
          <w:szCs w:val="22"/>
        </w:rPr>
        <w:t xml:space="preserve">(1) bhakta-citta 'the hearts of the devotees' (ṣaṣṭhī-tatpuruṣa). (2) bhaktacitta-kekin 'the peacocks that are those hearts' (rūpaka; kekin loses its n). (3) ghanāghanā 'dense rain-cloud' is the head and takes the peacocks in the genitive: 'the rain-cloud to the peacocks that are the devotees' hearts'.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चित्तानि भक्तचित्तानि; भक्तचित्तानि एव केकिनः भक्तचित्तकेकिनः; भक्तचित्तकेकिनाम् घनाघना भक्तचित्तकेकिघनाघना</w:t>
      </w:r>
      <w:r>
        <w:rPr>
          <w:rFonts w:ascii="Cambria" w:cs="Nirmala UI" w:eastAsia="Cambria" w:hAnsi="Cambria"/>
        </w:rPr>
        <w:br/>
        <w:t xml:space="preserve"/>
      </w:r>
      <w:r>
        <w:rPr>
          <w:rFonts w:ascii="Cambria" w:cs="Nirmala UI" w:eastAsia="Cambria" w:hAnsi="Cambria"/>
          <w:i/>
          <w:iCs/>
          <w:color w:val="6A5242"/>
          <w:sz w:val="21"/>
          <w:szCs w:val="21"/>
        </w:rPr>
        <w:t xml:space="preserve">bhaktānām cittāni bhaktacittāni; bhaktacittāni eva kekinaḥ bhaktacittakekinaḥ; bhaktacittakekinām ghanāghanā bhaktacittakekighanāghanā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Peacocks dance with joy when rain-clouds gather; so the devotee's heart dances at the sight of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748  </w:t>
      </w:r>
      <w:r>
        <w:rPr>
          <w:rFonts w:ascii="Cambria" w:cs="Nirmala UI" w:eastAsia="Cambria" w:hAnsi="Cambria"/>
        </w:rPr>
        <w:t xml:space="preserve">  </w:t>
      </w:r>
      <w:r>
        <w:rPr>
          <w:rFonts w:ascii="Cambria" w:cs="Nirmala UI" w:eastAsia="Cambria" w:hAnsi="Cambria"/>
          <w:color w:val="7B1E1E"/>
          <w:sz w:val="32"/>
          <w:szCs w:val="32"/>
        </w:rPr>
        <w:t xml:space="preserve">रोगपर्वतदम्भोलिः</w:t>
      </w:r>
      <w:r>
        <w:rPr>
          <w:rFonts w:ascii="Cambria" w:cs="Nirmala UI" w:eastAsia="Cambria" w:hAnsi="Cambria"/>
        </w:rPr>
        <w:t xml:space="preserve">   </w:t>
      </w:r>
      <w:r>
        <w:rPr>
          <w:rFonts w:ascii="Cambria" w:cs="Nirmala UI" w:eastAsia="Cambria" w:hAnsi="Cambria"/>
          <w:i/>
          <w:iCs/>
          <w:color w:val="6A5242"/>
          <w:sz w:val="25"/>
          <w:szCs w:val="25"/>
        </w:rPr>
        <w:t xml:space="preserve">roga-parvata-dambholiḥ</w:t>
      </w:r>
    </w:p>
    <w:p>
      <w:pPr>
        <w:keepNext/>
        <w:spacing w:after="80"/>
      </w:pPr>
      <w:r>
        <w:rPr>
          <w:rFonts w:ascii="Cambria" w:cs="Nirmala UI" w:eastAsia="Cambria" w:hAnsi="Cambria"/>
          <w:b/>
          <w:bCs/>
          <w:sz w:val="24"/>
          <w:szCs w:val="24"/>
        </w:rPr>
        <w:t xml:space="preserve">She who is the thunderbolt that shatters the mountain of disease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roga-parvata 'the mountain that is disease' (rūpaka). (2) dambholi 'thunderbolt' is the head and takes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रोगः एव पर्वतः रोगपर्वतः; रोगपर्वतस्य दम्भोलिः रोगपर्वतदम्भोलिः</w:t>
      </w:r>
      <w:r>
        <w:rPr>
          <w:rFonts w:ascii="Cambria" w:cs="Nirmala UI" w:eastAsia="Cambria" w:hAnsi="Cambria"/>
        </w:rPr>
        <w:br/>
        <w:t xml:space="preserve"/>
      </w:r>
      <w:r>
        <w:rPr>
          <w:rFonts w:ascii="Cambria" w:cs="Nirmala UI" w:eastAsia="Cambria" w:hAnsi="Cambria"/>
          <w:i/>
          <w:iCs/>
          <w:color w:val="6A5242"/>
          <w:sz w:val="21"/>
          <w:szCs w:val="21"/>
        </w:rPr>
        <w:t xml:space="preserve">rogaḥ eva parvataḥ rogaparvataḥ; rogaparvatasya dambholiḥ rogaparvatadambholiḥ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Indra's thunderbolt struck the mountains, Her grace shatters disease however massive, of body and of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749  </w:t>
      </w:r>
      <w:r>
        <w:rPr>
          <w:rFonts w:ascii="Cambria" w:cs="Nirmala UI" w:eastAsia="Cambria" w:hAnsi="Cambria"/>
        </w:rPr>
        <w:t xml:space="preserve">  </w:t>
      </w:r>
      <w:r>
        <w:rPr>
          <w:rFonts w:ascii="Cambria" w:cs="Nirmala UI" w:eastAsia="Cambria" w:hAnsi="Cambria"/>
          <w:color w:val="7B1E1E"/>
          <w:sz w:val="32"/>
          <w:szCs w:val="32"/>
        </w:rPr>
        <w:t xml:space="preserve">मृत्युदारुकुठारिका</w:t>
      </w:r>
      <w:r>
        <w:rPr>
          <w:rFonts w:ascii="Cambria" w:cs="Nirmala UI" w:eastAsia="Cambria" w:hAnsi="Cambria"/>
        </w:rPr>
        <w:t xml:space="preserve">   </w:t>
      </w:r>
      <w:r>
        <w:rPr>
          <w:rFonts w:ascii="Cambria" w:cs="Nirmala UI" w:eastAsia="Cambria" w:hAnsi="Cambria"/>
          <w:i/>
          <w:iCs/>
          <w:color w:val="6A5242"/>
          <w:sz w:val="25"/>
          <w:szCs w:val="25"/>
        </w:rPr>
        <w:t xml:space="preserve">mṛtyu-dāru-kuṭhārikā</w:t>
      </w:r>
    </w:p>
    <w:p>
      <w:pPr>
        <w:keepNext/>
        <w:spacing w:after="80"/>
      </w:pPr>
      <w:r>
        <w:rPr>
          <w:rFonts w:ascii="Cambria" w:cs="Nirmala UI" w:eastAsia="Cambria" w:hAnsi="Cambria"/>
          <w:b/>
          <w:bCs/>
          <w:sz w:val="24"/>
          <w:szCs w:val="24"/>
        </w:rPr>
        <w:t xml:space="preserve">She who is the axe that cuts down the tree of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mṛtyu-dāru 'the timber that is death' (rūpaka). (2) kuṭhārikā 'axe' is the head and takes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मृत्युः एव दारु मृत्युदारु; मृत्युदारुणः कुठारिका मृत्युदारुकुठारिका</w:t>
      </w:r>
      <w:r>
        <w:rPr>
          <w:rFonts w:ascii="Cambria" w:cs="Nirmala UI" w:eastAsia="Cambria" w:hAnsi="Cambria"/>
        </w:rPr>
        <w:br/>
        <w:t xml:space="preserve"/>
      </w:r>
      <w:r>
        <w:rPr>
          <w:rFonts w:ascii="Cambria" w:cs="Nirmala UI" w:eastAsia="Cambria" w:hAnsi="Cambria"/>
          <w:i/>
          <w:iCs/>
          <w:color w:val="6A5242"/>
          <w:sz w:val="21"/>
          <w:szCs w:val="21"/>
        </w:rPr>
        <w:t xml:space="preserve">mṛtyuḥ eva dāru mṛtyudāru; mṛtyudāruṇaḥ kuṭhārikā mṛtyudārukuṭhārikā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Death, rooted as a great tree, is felled by Her; She grants immortality, the knowledge of the deathless 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145</w:t>
      </w:r>
      <w:r>
        <w:rPr>
          <w:rFonts w:ascii="Cambria" w:cs="Nirmala UI" w:eastAsia="Cambria" w:hAnsi="Cambria"/>
          <w:color w:val="6A5242"/>
          <w:sz w:val="18"/>
          <w:szCs w:val="18"/>
        </w:rPr>
        <w:t xml:space="preserve">    names 750–756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महेश्वरी महाकाली महाग्रासा महाशना ।</w:t>
      </w:r>
      <w:r>
        <w:rPr>
          <w:rFonts w:ascii="Cambria" w:cs="Nirmala UI" w:eastAsia="Cambria" w:hAnsi="Cambria"/>
        </w:rPr>
        <w:br/>
        <w:t xml:space="preserve"/>
      </w:r>
      <w:r>
        <w:rPr>
          <w:rFonts w:ascii="Cambria" w:cs="Nirmala UI" w:eastAsia="Cambria" w:hAnsi="Cambria"/>
          <w:sz w:val="38"/>
          <w:szCs w:val="38"/>
        </w:rPr>
        <w:t xml:space="preserve">अपर्णा चण्डिका चण्डमुण्डासुरनिषूदिनी ॥ १४५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maheśvarī mahākālī mahāgrāsā mahāśanā |</w:t>
      </w:r>
      <w:r>
        <w:rPr>
          <w:rFonts w:ascii="Cambria" w:cs="Nirmala UI" w:eastAsia="Cambria" w:hAnsi="Cambria"/>
        </w:rPr>
        <w:br/>
        <w:t xml:space="preserve"/>
      </w:r>
      <w:r>
        <w:rPr>
          <w:rFonts w:ascii="Cambria" w:cs="Nirmala UI" w:eastAsia="Cambria" w:hAnsi="Cambria"/>
          <w:i/>
          <w:iCs/>
          <w:color w:val="6A5242"/>
          <w:sz w:val="25"/>
          <w:szCs w:val="25"/>
        </w:rPr>
        <w:t xml:space="preserve">aparṇā caṇḍikā caṇḍamuṇḍāsuraniṣūdinī || 145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750 </w:t>
      </w:r>
      <w:r>
        <w:rPr>
          <w:rFonts w:ascii="Cambria" w:cs="Nirmala UI" w:eastAsia="Cambria" w:hAnsi="Cambria"/>
          <w:sz w:val="34"/>
          <w:szCs w:val="34"/>
        </w:rPr>
        <w:t xml:space="preserve">महेश्वरी</w:t>
      </w:r>
      <w:r>
        <w:rPr>
          <w:rFonts w:ascii="Cambria" w:cs="Nirmala UI" w:eastAsia="Cambria" w:hAnsi="Cambria"/>
        </w:rPr>
        <w:t xml:space="preserve">     </w:t>
      </w:r>
      <w:r>
        <w:rPr>
          <w:rFonts w:ascii="Cambria" w:cs="Nirmala UI" w:eastAsia="Cambria" w:hAnsi="Cambria"/>
          <w:b/>
          <w:bCs/>
          <w:color w:val="7B1E1E"/>
          <w:sz w:val="18"/>
          <w:szCs w:val="18"/>
        </w:rPr>
        <w:t xml:space="preserve">751 </w:t>
      </w:r>
      <w:r>
        <w:rPr>
          <w:rFonts w:ascii="Cambria" w:cs="Nirmala UI" w:eastAsia="Cambria" w:hAnsi="Cambria"/>
          <w:sz w:val="34"/>
          <w:szCs w:val="34"/>
        </w:rPr>
        <w:t xml:space="preserve">महा-काली</w:t>
      </w:r>
      <w:r>
        <w:rPr>
          <w:rFonts w:ascii="Cambria" w:cs="Nirmala UI" w:eastAsia="Cambria" w:hAnsi="Cambria"/>
        </w:rPr>
        <w:t xml:space="preserve">     </w:t>
      </w:r>
      <w:r>
        <w:rPr>
          <w:rFonts w:ascii="Cambria" w:cs="Nirmala UI" w:eastAsia="Cambria" w:hAnsi="Cambria"/>
          <w:b/>
          <w:bCs/>
          <w:color w:val="7B1E1E"/>
          <w:sz w:val="18"/>
          <w:szCs w:val="18"/>
        </w:rPr>
        <w:t xml:space="preserve">752 </w:t>
      </w:r>
      <w:r>
        <w:rPr>
          <w:rFonts w:ascii="Cambria" w:cs="Nirmala UI" w:eastAsia="Cambria" w:hAnsi="Cambria"/>
          <w:sz w:val="34"/>
          <w:szCs w:val="34"/>
        </w:rPr>
        <w:t xml:space="preserve">महा-ग्रासा</w:t>
      </w:r>
      <w:r>
        <w:rPr>
          <w:rFonts w:ascii="Cambria" w:cs="Nirmala UI" w:eastAsia="Cambria" w:hAnsi="Cambria"/>
        </w:rPr>
        <w:t xml:space="preserve">     </w:t>
      </w:r>
      <w:r>
        <w:rPr>
          <w:rFonts w:ascii="Cambria" w:cs="Nirmala UI" w:eastAsia="Cambria" w:hAnsi="Cambria"/>
          <w:b/>
          <w:bCs/>
          <w:color w:val="7B1E1E"/>
          <w:sz w:val="18"/>
          <w:szCs w:val="18"/>
        </w:rPr>
        <w:t xml:space="preserve">753 </w:t>
      </w:r>
      <w:r>
        <w:rPr>
          <w:rFonts w:ascii="Cambria" w:cs="Nirmala UI" w:eastAsia="Cambria" w:hAnsi="Cambria"/>
          <w:sz w:val="34"/>
          <w:szCs w:val="34"/>
        </w:rPr>
        <w:t xml:space="preserve">महाशना</w:t>
      </w:r>
    </w:p>
    <w:p>
      <w:pPr>
        <w:spacing w:after="120"/>
      </w:pPr>
      <w:r>
        <w:rPr>
          <w:rFonts w:ascii="Cambria" w:cs="Nirmala UI" w:eastAsia="Cambria" w:hAnsi="Cambria"/>
          <w:color w:val="6A5242"/>
          <w:sz w:val="16"/>
          <w:szCs w:val="16"/>
        </w:rPr>
        <w:t xml:space="preserve">750 </w:t>
      </w:r>
      <w:r>
        <w:rPr>
          <w:rFonts w:ascii="Cambria" w:cs="Nirmala UI" w:eastAsia="Cambria" w:hAnsi="Cambria"/>
          <w:i/>
          <w:iCs/>
          <w:color w:val="6A5242"/>
          <w:sz w:val="25"/>
          <w:szCs w:val="25"/>
        </w:rPr>
        <w:t xml:space="preserve">maheśvarī</w:t>
      </w:r>
      <w:r>
        <w:rPr>
          <w:rFonts w:ascii="Cambria" w:cs="Nirmala UI" w:eastAsia="Cambria" w:hAnsi="Cambria"/>
        </w:rPr>
        <w:t xml:space="preserve">     </w:t>
      </w:r>
      <w:r>
        <w:rPr>
          <w:rFonts w:ascii="Cambria" w:cs="Nirmala UI" w:eastAsia="Cambria" w:hAnsi="Cambria"/>
          <w:color w:val="6A5242"/>
          <w:sz w:val="16"/>
          <w:szCs w:val="16"/>
        </w:rPr>
        <w:t xml:space="preserve">751 </w:t>
      </w:r>
      <w:r>
        <w:rPr>
          <w:rFonts w:ascii="Cambria" w:cs="Nirmala UI" w:eastAsia="Cambria" w:hAnsi="Cambria"/>
          <w:i/>
          <w:iCs/>
          <w:color w:val="6A5242"/>
          <w:sz w:val="25"/>
          <w:szCs w:val="25"/>
        </w:rPr>
        <w:t xml:space="preserve">mahā-kālī</w:t>
      </w:r>
      <w:r>
        <w:rPr>
          <w:rFonts w:ascii="Cambria" w:cs="Nirmala UI" w:eastAsia="Cambria" w:hAnsi="Cambria"/>
        </w:rPr>
        <w:t xml:space="preserve">     </w:t>
      </w:r>
      <w:r>
        <w:rPr>
          <w:rFonts w:ascii="Cambria" w:cs="Nirmala UI" w:eastAsia="Cambria" w:hAnsi="Cambria"/>
          <w:color w:val="6A5242"/>
          <w:sz w:val="16"/>
          <w:szCs w:val="16"/>
        </w:rPr>
        <w:t xml:space="preserve">752 </w:t>
      </w:r>
      <w:r>
        <w:rPr>
          <w:rFonts w:ascii="Cambria" w:cs="Nirmala UI" w:eastAsia="Cambria" w:hAnsi="Cambria"/>
          <w:i/>
          <w:iCs/>
          <w:color w:val="6A5242"/>
          <w:sz w:val="25"/>
          <w:szCs w:val="25"/>
        </w:rPr>
        <w:t xml:space="preserve">mahā-grāsā</w:t>
      </w:r>
      <w:r>
        <w:rPr>
          <w:rFonts w:ascii="Cambria" w:cs="Nirmala UI" w:eastAsia="Cambria" w:hAnsi="Cambria"/>
        </w:rPr>
        <w:t xml:space="preserve">     </w:t>
      </w:r>
      <w:r>
        <w:rPr>
          <w:rFonts w:ascii="Cambria" w:cs="Nirmala UI" w:eastAsia="Cambria" w:hAnsi="Cambria"/>
          <w:color w:val="6A5242"/>
          <w:sz w:val="16"/>
          <w:szCs w:val="16"/>
        </w:rPr>
        <w:t xml:space="preserve">753 </w:t>
      </w:r>
      <w:r>
        <w:rPr>
          <w:rFonts w:ascii="Cambria" w:cs="Nirmala UI" w:eastAsia="Cambria" w:hAnsi="Cambria"/>
          <w:i/>
          <w:iCs/>
          <w:color w:val="6A5242"/>
          <w:sz w:val="25"/>
          <w:szCs w:val="25"/>
        </w:rPr>
        <w:t xml:space="preserve">mahāśanā</w:t>
      </w:r>
    </w:p>
    <w:p>
      <w:pPr>
        <w:keepNext/>
        <w:spacing w:after="20" w:line="340"/>
      </w:pPr>
      <w:r>
        <w:rPr>
          <w:rFonts w:ascii="Cambria" w:cs="Nirmala UI" w:eastAsia="Cambria" w:hAnsi="Cambria"/>
          <w:b/>
          <w:bCs/>
          <w:color w:val="7B1E1E"/>
          <w:sz w:val="18"/>
          <w:szCs w:val="18"/>
        </w:rPr>
        <w:t xml:space="preserve">754 </w:t>
      </w:r>
      <w:r>
        <w:rPr>
          <w:rFonts w:ascii="Cambria" w:cs="Nirmala UI" w:eastAsia="Cambria" w:hAnsi="Cambria"/>
          <w:sz w:val="34"/>
          <w:szCs w:val="34"/>
        </w:rPr>
        <w:t xml:space="preserve">अपर्णा</w:t>
      </w:r>
      <w:r>
        <w:rPr>
          <w:rFonts w:ascii="Cambria" w:cs="Nirmala UI" w:eastAsia="Cambria" w:hAnsi="Cambria"/>
        </w:rPr>
        <w:t xml:space="preserve">     </w:t>
      </w:r>
      <w:r>
        <w:rPr>
          <w:rFonts w:ascii="Cambria" w:cs="Nirmala UI" w:eastAsia="Cambria" w:hAnsi="Cambria"/>
          <w:b/>
          <w:bCs/>
          <w:color w:val="7B1E1E"/>
          <w:sz w:val="18"/>
          <w:szCs w:val="18"/>
        </w:rPr>
        <w:t xml:space="preserve">755 </w:t>
      </w:r>
      <w:r>
        <w:rPr>
          <w:rFonts w:ascii="Cambria" w:cs="Nirmala UI" w:eastAsia="Cambria" w:hAnsi="Cambria"/>
          <w:sz w:val="34"/>
          <w:szCs w:val="34"/>
        </w:rPr>
        <w:t xml:space="preserve">चण्डिका</w:t>
      </w:r>
      <w:r>
        <w:rPr>
          <w:rFonts w:ascii="Cambria" w:cs="Nirmala UI" w:eastAsia="Cambria" w:hAnsi="Cambria"/>
        </w:rPr>
        <w:t xml:space="preserve">     </w:t>
      </w:r>
      <w:r>
        <w:rPr>
          <w:rFonts w:ascii="Cambria" w:cs="Nirmala UI" w:eastAsia="Cambria" w:hAnsi="Cambria"/>
          <w:b/>
          <w:bCs/>
          <w:color w:val="7B1E1E"/>
          <w:sz w:val="18"/>
          <w:szCs w:val="18"/>
        </w:rPr>
        <w:t xml:space="preserve">756 </w:t>
      </w:r>
      <w:r>
        <w:rPr>
          <w:rFonts w:ascii="Cambria" w:cs="Nirmala UI" w:eastAsia="Cambria" w:hAnsi="Cambria"/>
          <w:sz w:val="34"/>
          <w:szCs w:val="34"/>
        </w:rPr>
        <w:t xml:space="preserve">चण्ड-मुण्डासुर-निषूदिनी</w:t>
      </w:r>
    </w:p>
    <w:p>
      <w:pPr>
        <w:spacing w:after="120"/>
      </w:pPr>
      <w:r>
        <w:rPr>
          <w:rFonts w:ascii="Cambria" w:cs="Nirmala UI" w:eastAsia="Cambria" w:hAnsi="Cambria"/>
          <w:color w:val="6A5242"/>
          <w:sz w:val="16"/>
          <w:szCs w:val="16"/>
        </w:rPr>
        <w:t xml:space="preserve">754 </w:t>
      </w:r>
      <w:r>
        <w:rPr>
          <w:rFonts w:ascii="Cambria" w:cs="Nirmala UI" w:eastAsia="Cambria" w:hAnsi="Cambria"/>
          <w:i/>
          <w:iCs/>
          <w:color w:val="6A5242"/>
          <w:sz w:val="25"/>
          <w:szCs w:val="25"/>
        </w:rPr>
        <w:t xml:space="preserve">aparṇā</w:t>
      </w:r>
      <w:r>
        <w:rPr>
          <w:rFonts w:ascii="Cambria" w:cs="Nirmala UI" w:eastAsia="Cambria" w:hAnsi="Cambria"/>
        </w:rPr>
        <w:t xml:space="preserve">     </w:t>
      </w:r>
      <w:r>
        <w:rPr>
          <w:rFonts w:ascii="Cambria" w:cs="Nirmala UI" w:eastAsia="Cambria" w:hAnsi="Cambria"/>
          <w:color w:val="6A5242"/>
          <w:sz w:val="16"/>
          <w:szCs w:val="16"/>
        </w:rPr>
        <w:t xml:space="preserve">755 </w:t>
      </w:r>
      <w:r>
        <w:rPr>
          <w:rFonts w:ascii="Cambria" w:cs="Nirmala UI" w:eastAsia="Cambria" w:hAnsi="Cambria"/>
          <w:i/>
          <w:iCs/>
          <w:color w:val="6A5242"/>
          <w:sz w:val="25"/>
          <w:szCs w:val="25"/>
        </w:rPr>
        <w:t xml:space="preserve">caṇḍikā</w:t>
      </w:r>
      <w:r>
        <w:rPr>
          <w:rFonts w:ascii="Cambria" w:cs="Nirmala UI" w:eastAsia="Cambria" w:hAnsi="Cambria"/>
        </w:rPr>
        <w:t xml:space="preserve">     </w:t>
      </w:r>
      <w:r>
        <w:rPr>
          <w:rFonts w:ascii="Cambria" w:cs="Nirmala UI" w:eastAsia="Cambria" w:hAnsi="Cambria"/>
          <w:color w:val="6A5242"/>
          <w:sz w:val="16"/>
          <w:szCs w:val="16"/>
        </w:rPr>
        <w:t xml:space="preserve">756 </w:t>
      </w:r>
      <w:r>
        <w:rPr>
          <w:rFonts w:ascii="Cambria" w:cs="Nirmala UI" w:eastAsia="Cambria" w:hAnsi="Cambria"/>
          <w:i/>
          <w:iCs/>
          <w:color w:val="6A5242"/>
          <w:sz w:val="25"/>
          <w:szCs w:val="25"/>
        </w:rPr>
        <w:t xml:space="preserve">caṇḍa-muṇḍāsura-niṣūdinī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750</w:t>
      </w:r>
      <w:r>
        <w:rPr>
          <w:rFonts w:ascii="Cambria" w:cs="Nirmala UI" w:eastAsia="Cambria" w:hAnsi="Cambria"/>
          <w:sz w:val="23"/>
          <w:szCs w:val="23"/>
        </w:rPr>
        <w:t xml:space="preserve">She who is the great Sovereign (Maheśvarī)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751</w:t>
      </w:r>
      <w:r>
        <w:rPr>
          <w:rFonts w:ascii="Cambria" w:cs="Nirmala UI" w:eastAsia="Cambria" w:hAnsi="Cambria"/>
          <w:sz w:val="23"/>
          <w:szCs w:val="23"/>
        </w:rPr>
        <w:t xml:space="preserve">She who is the great Kālī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752</w:t>
      </w:r>
      <w:r>
        <w:rPr>
          <w:rFonts w:ascii="Cambria" w:cs="Nirmala UI" w:eastAsia="Cambria" w:hAnsi="Cambria"/>
          <w:sz w:val="23"/>
          <w:szCs w:val="23"/>
        </w:rPr>
        <w:t xml:space="preserve">She who is the great devourer, swallowing all at the dissolution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753</w:t>
      </w:r>
      <w:r>
        <w:rPr>
          <w:rFonts w:ascii="Cambria" w:cs="Nirmala UI" w:eastAsia="Cambria" w:hAnsi="Cambria"/>
          <w:sz w:val="23"/>
          <w:szCs w:val="23"/>
        </w:rPr>
        <w:t xml:space="preserve">She whose eating is great, who consumes all that is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754</w:t>
      </w:r>
      <w:r>
        <w:rPr>
          <w:rFonts w:ascii="Cambria" w:cs="Nirmala UI" w:eastAsia="Cambria" w:hAnsi="Cambria"/>
          <w:sz w:val="23"/>
          <w:szCs w:val="23"/>
        </w:rPr>
        <w:t xml:space="preserve">She who owes no debt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755</w:t>
      </w:r>
      <w:r>
        <w:rPr>
          <w:rFonts w:ascii="Cambria" w:cs="Nirmala UI" w:eastAsia="Cambria" w:hAnsi="Cambria"/>
          <w:sz w:val="23"/>
          <w:szCs w:val="23"/>
        </w:rPr>
        <w:t xml:space="preserve">She who is Caṇḍikā, fierce against the wicked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756</w:t>
      </w:r>
      <w:r>
        <w:rPr>
          <w:rFonts w:ascii="Cambria" w:cs="Nirmala UI" w:eastAsia="Cambria" w:hAnsi="Cambria"/>
          <w:sz w:val="23"/>
          <w:szCs w:val="23"/>
        </w:rPr>
        <w:t xml:space="preserve">She who slew the demons Caṇḍa and Muṇḍa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750  </w:t>
            </w:r>
            <w:r>
              <w:rPr>
                <w:rFonts w:ascii="Cambria" w:cs="Nirmala UI" w:eastAsia="Cambria" w:hAnsi="Cambria"/>
                <w:color w:val="7B1E1E"/>
                <w:sz w:val="30"/>
                <w:szCs w:val="30"/>
              </w:rPr>
              <w:t xml:space="preserve">महेश्वरी</w:t>
            </w:r>
            <w:r>
              <w:rPr>
                <w:rFonts w:ascii="Cambria" w:cs="Nirmala UI" w:eastAsia="Cambria" w:hAnsi="Cambria"/>
              </w:rPr>
              <w:t xml:space="preserve">  </w:t>
            </w:r>
            <w:r>
              <w:rPr>
                <w:rFonts w:ascii="Cambria" w:cs="Nirmala UI" w:eastAsia="Cambria" w:hAnsi="Cambria"/>
                <w:i/>
                <w:iCs/>
                <w:color w:val="6A5242"/>
                <w:sz w:val="21"/>
                <w:szCs w:val="21"/>
              </w:rPr>
              <w:t xml:space="preserve">maheśvarī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751  </w:t>
            </w:r>
            <w:r>
              <w:rPr>
                <w:rFonts w:ascii="Cambria" w:cs="Nirmala UI" w:eastAsia="Cambria" w:hAnsi="Cambria"/>
                <w:color w:val="7B1E1E"/>
                <w:sz w:val="30"/>
                <w:szCs w:val="30"/>
              </w:rPr>
              <w:t xml:space="preserve">महाकाली</w:t>
            </w:r>
            <w:r>
              <w:rPr>
                <w:rFonts w:ascii="Cambria" w:cs="Nirmala UI" w:eastAsia="Cambria" w:hAnsi="Cambria"/>
              </w:rPr>
              <w:t xml:space="preserve">  </w:t>
            </w:r>
            <w:r>
              <w:rPr>
                <w:rFonts w:ascii="Cambria" w:cs="Nirmala UI" w:eastAsia="Cambria" w:hAnsi="Cambria"/>
                <w:i/>
                <w:iCs/>
                <w:color w:val="6A5242"/>
                <w:sz w:val="21"/>
                <w:szCs w:val="21"/>
              </w:rPr>
              <w:t xml:space="preserve">mahā-kālī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kālī</w:t>
            </w:r>
          </w:p>
        </w:tc>
        <w:tc>
          <w:tcPr>
            <w:tcW w:type="pct" w:w="64%"/>
          </w:tcPr>
          <w:p>
            <w:pPr>
              <w:spacing w:after="40"/>
            </w:pPr>
            <w:r>
              <w:rPr>
                <w:rFonts w:ascii="Cambria" w:cs="Nirmala UI" w:eastAsia="Cambria" w:hAnsi="Cambria"/>
                <w:sz w:val="23"/>
                <w:szCs w:val="23"/>
              </w:rPr>
              <w:t xml:space="preserve">Kālī, the dark goddess; she who is time (kāla)</w:t>
            </w:r>
          </w:p>
        </w:tc>
      </w:tr>
      <w:tr>
        <w:trPr>
          <w:cantSplit/>
        </w:trPr>
        <w:tc>
          <w:tcPr>
            <w:gridSpan w:val="2"/>
          </w:tcPr>
          <w:p>
            <w:pPr>
              <w:spacing w:after="40" w:before="120"/>
            </w:pPr>
            <w:r>
              <w:rPr>
                <w:rFonts w:ascii="Cambria" w:cs="Nirmala UI" w:eastAsia="Cambria" w:hAnsi="Cambria"/>
                <w:b/>
                <w:bCs/>
                <w:color w:val="7B1E1E"/>
                <w:sz w:val="20"/>
                <w:szCs w:val="20"/>
              </w:rPr>
              <w:t xml:space="preserve">752  </w:t>
            </w:r>
            <w:r>
              <w:rPr>
                <w:rFonts w:ascii="Cambria" w:cs="Nirmala UI" w:eastAsia="Cambria" w:hAnsi="Cambria"/>
                <w:color w:val="7B1E1E"/>
                <w:sz w:val="30"/>
                <w:szCs w:val="30"/>
              </w:rPr>
              <w:t xml:space="preserve">महाग्रासा</w:t>
            </w:r>
            <w:r>
              <w:rPr>
                <w:rFonts w:ascii="Cambria" w:cs="Nirmala UI" w:eastAsia="Cambria" w:hAnsi="Cambria"/>
              </w:rPr>
              <w:t xml:space="preserve">  </w:t>
            </w:r>
            <w:r>
              <w:rPr>
                <w:rFonts w:ascii="Cambria" w:cs="Nirmala UI" w:eastAsia="Cambria" w:hAnsi="Cambria"/>
                <w:i/>
                <w:iCs/>
                <w:color w:val="6A5242"/>
                <w:sz w:val="21"/>
                <w:szCs w:val="21"/>
              </w:rPr>
              <w:t xml:space="preserve">mahā-grāsā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ग्रासा</w:t>
            </w:r>
            <w:r>
              <w:rPr>
                <w:rFonts w:ascii="Cambria" w:cs="Nirmala UI" w:eastAsia="Cambria" w:hAnsi="Cambria"/>
              </w:rPr>
              <w:br/>
              <w:t xml:space="preserve"/>
            </w:r>
            <w:r>
              <w:rPr>
                <w:rFonts w:ascii="Cambria" w:cs="Nirmala UI" w:eastAsia="Cambria" w:hAnsi="Cambria"/>
                <w:i/>
                <w:iCs/>
                <w:color w:val="6A5242"/>
                <w:sz w:val="21"/>
                <w:szCs w:val="21"/>
              </w:rPr>
              <w:t xml:space="preserve">grāsā</w:t>
            </w:r>
          </w:p>
        </w:tc>
        <w:tc>
          <w:tcPr>
            <w:tcW w:type="pct" w:w="64%"/>
          </w:tcPr>
          <w:p>
            <w:pPr>
              <w:spacing w:after="40"/>
            </w:pPr>
            <w:r>
              <w:rPr>
                <w:rFonts w:ascii="Cambria" w:cs="Nirmala UI" w:eastAsia="Cambria" w:hAnsi="Cambria"/>
                <w:sz w:val="23"/>
                <w:szCs w:val="23"/>
              </w:rPr>
              <w:t xml:space="preserve">mouthful; devouring</w:t>
            </w:r>
            <w:r>
              <w:rPr>
                <w:rFonts w:ascii="Cambria" w:cs="Nirmala UI" w:eastAsia="Cambria" w:hAnsi="Cambria"/>
              </w:rPr>
              <w:br/>
              <w:t xml:space="preserve"/>
            </w:r>
            <w:r>
              <w:rPr>
                <w:rFonts w:ascii="Cambria" w:cs="Nirmala UI" w:eastAsia="Cambria" w:hAnsi="Cambria"/>
                <w:color w:val="6A5242"/>
                <w:sz w:val="19"/>
                <w:szCs w:val="19"/>
              </w:rPr>
              <w:t xml:space="preserve">grāsa, from √gras 'to swallow',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753  </w:t>
            </w:r>
            <w:r>
              <w:rPr>
                <w:rFonts w:ascii="Cambria" w:cs="Nirmala UI" w:eastAsia="Cambria" w:hAnsi="Cambria"/>
                <w:color w:val="7B1E1E"/>
                <w:sz w:val="30"/>
                <w:szCs w:val="30"/>
              </w:rPr>
              <w:t xml:space="preserve">महाशना</w:t>
            </w:r>
            <w:r>
              <w:rPr>
                <w:rFonts w:ascii="Cambria" w:cs="Nirmala UI" w:eastAsia="Cambria" w:hAnsi="Cambria"/>
              </w:rPr>
              <w:t xml:space="preserve">  </w:t>
            </w:r>
            <w:r>
              <w:rPr>
                <w:rFonts w:ascii="Cambria" w:cs="Nirmala UI" w:eastAsia="Cambria" w:hAnsi="Cambria"/>
                <w:i/>
                <w:iCs/>
                <w:color w:val="6A5242"/>
                <w:sz w:val="21"/>
                <w:szCs w:val="21"/>
              </w:rPr>
              <w:t xml:space="preserve">mahāśanā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अशना</w:t>
            </w:r>
            <w:r>
              <w:rPr>
                <w:rFonts w:ascii="Cambria" w:cs="Nirmala UI" w:eastAsia="Cambria" w:hAnsi="Cambria"/>
              </w:rPr>
              <w:br/>
              <w:t xml:space="preserve"/>
            </w:r>
            <w:r>
              <w:rPr>
                <w:rFonts w:ascii="Cambria" w:cs="Nirmala UI" w:eastAsia="Cambria" w:hAnsi="Cambria"/>
                <w:i/>
                <w:iCs/>
                <w:color w:val="6A5242"/>
                <w:sz w:val="21"/>
                <w:szCs w:val="21"/>
              </w:rPr>
              <w:t xml:space="preserve">aśanā</w:t>
            </w:r>
          </w:p>
        </w:tc>
        <w:tc>
          <w:tcPr>
            <w:tcW w:type="pct" w:w="64%"/>
          </w:tcPr>
          <w:p>
            <w:pPr>
              <w:spacing w:after="40"/>
            </w:pPr>
            <w:r>
              <w:rPr>
                <w:rFonts w:ascii="Cambria" w:cs="Nirmala UI" w:eastAsia="Cambria" w:hAnsi="Cambria"/>
                <w:sz w:val="23"/>
                <w:szCs w:val="23"/>
              </w:rPr>
              <w:t xml:space="preserve">eating; food</w:t>
            </w:r>
            <w:r>
              <w:rPr>
                <w:rFonts w:ascii="Cambria" w:cs="Nirmala UI" w:eastAsia="Cambria" w:hAnsi="Cambria"/>
              </w:rPr>
              <w:br/>
              <w:t xml:space="preserve"/>
            </w:r>
            <w:r>
              <w:rPr>
                <w:rFonts w:ascii="Cambria" w:cs="Nirmala UI" w:eastAsia="Cambria" w:hAnsi="Cambria"/>
                <w:color w:val="6A5242"/>
                <w:sz w:val="19"/>
                <w:szCs w:val="19"/>
              </w:rPr>
              <w:t xml:space="preserve">aśana, from √aś 'to eat',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754  </w:t>
            </w:r>
            <w:r>
              <w:rPr>
                <w:rFonts w:ascii="Cambria" w:cs="Nirmala UI" w:eastAsia="Cambria" w:hAnsi="Cambria"/>
                <w:color w:val="7B1E1E"/>
                <w:sz w:val="30"/>
                <w:szCs w:val="30"/>
              </w:rPr>
              <w:t xml:space="preserve">अपर्णा</w:t>
            </w:r>
            <w:r>
              <w:rPr>
                <w:rFonts w:ascii="Cambria" w:cs="Nirmala UI" w:eastAsia="Cambria" w:hAnsi="Cambria"/>
              </w:rPr>
              <w:t xml:space="preserve">  </w:t>
            </w:r>
            <w:r>
              <w:rPr>
                <w:rFonts w:ascii="Cambria" w:cs="Nirmala UI" w:eastAsia="Cambria" w:hAnsi="Cambria"/>
                <w:i/>
                <w:iCs/>
                <w:color w:val="6A5242"/>
                <w:sz w:val="21"/>
                <w:szCs w:val="21"/>
              </w:rPr>
              <w:t xml:space="preserve">aparṇā</w:t>
            </w:r>
          </w:p>
        </w:tc>
      </w:tr>
      <w:tr>
        <w:trPr>
          <w:cantSplit/>
        </w:trPr>
        <w:tc>
          <w:tcPr>
            <w:tcW w:type="pct" w:w="36%"/>
          </w:tcPr>
          <w:p>
            <w:pPr>
              <w:spacing w:after="40"/>
            </w:pPr>
            <w:r>
              <w:rPr>
                <w:rFonts w:ascii="Cambria" w:cs="Nirmala UI" w:eastAsia="Cambria" w:hAnsi="Cambria"/>
                <w:sz w:val="30"/>
                <w:szCs w:val="30"/>
              </w:rPr>
              <w:t xml:space="preserve">अप</w:t>
            </w:r>
            <w:r>
              <w:rPr>
                <w:rFonts w:ascii="Cambria" w:cs="Nirmala UI" w:eastAsia="Cambria" w:hAnsi="Cambria"/>
              </w:rPr>
              <w:br/>
              <w:t xml:space="preserve"/>
            </w:r>
            <w:r>
              <w:rPr>
                <w:rFonts w:ascii="Cambria" w:cs="Nirmala UI" w:eastAsia="Cambria" w:hAnsi="Cambria"/>
                <w:i/>
                <w:iCs/>
                <w:color w:val="6A5242"/>
                <w:sz w:val="21"/>
                <w:szCs w:val="21"/>
              </w:rPr>
              <w:t xml:space="preserve">apa</w:t>
            </w:r>
          </w:p>
        </w:tc>
        <w:tc>
          <w:tcPr>
            <w:tcW w:type="pct" w:w="64%"/>
          </w:tcPr>
          <w:p>
            <w:pPr>
              <w:spacing w:after="40"/>
            </w:pPr>
            <w:r>
              <w:rPr>
                <w:rFonts w:ascii="Cambria" w:cs="Nirmala UI" w:eastAsia="Cambria" w:hAnsi="Cambria"/>
                <w:sz w:val="23"/>
                <w:szCs w:val="23"/>
              </w:rPr>
              <w:t xml:space="preserve">away, off</w:t>
            </w:r>
            <w:r>
              <w:rPr>
                <w:rFonts w:ascii="Cambria" w:cs="Nirmala UI" w:eastAsia="Cambria" w:hAnsi="Cambria"/>
              </w:rPr>
              <w:br/>
              <w:t xml:space="preserve"/>
            </w:r>
            <w:r>
              <w:rPr>
                <w:rFonts w:ascii="Cambria" w:cs="Nirmala UI" w:eastAsia="Cambria" w:hAnsi="Cambria"/>
                <w:color w:val="6A5242"/>
                <w:sz w:val="19"/>
                <w:szCs w:val="19"/>
              </w:rPr>
              <w:t xml:space="preserve">prefix; on the first reading</w:t>
            </w:r>
          </w:p>
        </w:tc>
      </w:tr>
      <w:tr>
        <w:trPr>
          <w:cantSplit/>
        </w:trPr>
        <w:tc>
          <w:tcPr>
            <w:tcW w:type="pct" w:w="36%"/>
          </w:tcPr>
          <w:p>
            <w:pPr>
              <w:spacing w:after="40"/>
            </w:pPr>
            <w:r>
              <w:rPr>
                <w:rFonts w:ascii="Cambria" w:cs="Nirmala UI" w:eastAsia="Cambria" w:hAnsi="Cambria"/>
                <w:sz w:val="30"/>
                <w:szCs w:val="30"/>
              </w:rPr>
              <w:t xml:space="preserve">ऋणा</w:t>
            </w:r>
            <w:r>
              <w:rPr>
                <w:rFonts w:ascii="Cambria" w:cs="Nirmala UI" w:eastAsia="Cambria" w:hAnsi="Cambria"/>
              </w:rPr>
              <w:br/>
              <w:t xml:space="preserve"/>
            </w:r>
            <w:r>
              <w:rPr>
                <w:rFonts w:ascii="Cambria" w:cs="Nirmala UI" w:eastAsia="Cambria" w:hAnsi="Cambria"/>
                <w:i/>
                <w:iCs/>
                <w:color w:val="6A5242"/>
                <w:sz w:val="21"/>
                <w:szCs w:val="21"/>
              </w:rPr>
              <w:t xml:space="preserve">ṛṇā</w:t>
            </w:r>
          </w:p>
        </w:tc>
        <w:tc>
          <w:tcPr>
            <w:tcW w:type="pct" w:w="64%"/>
          </w:tcPr>
          <w:p>
            <w:pPr>
              <w:spacing w:after="40"/>
            </w:pPr>
            <w:r>
              <w:rPr>
                <w:rFonts w:ascii="Cambria" w:cs="Nirmala UI" w:eastAsia="Cambria" w:hAnsi="Cambria"/>
                <w:sz w:val="23"/>
                <w:szCs w:val="23"/>
              </w:rPr>
              <w:t xml:space="preserve">debt</w:t>
            </w:r>
            <w:r>
              <w:rPr>
                <w:rFonts w:ascii="Cambria" w:cs="Nirmala UI" w:eastAsia="Cambria" w:hAnsi="Cambria"/>
              </w:rPr>
              <w:br/>
              <w:t xml:space="preserve"/>
            </w:r>
            <w:r>
              <w:rPr>
                <w:rFonts w:ascii="Cambria" w:cs="Nirmala UI" w:eastAsia="Cambria" w:hAnsi="Cambria"/>
                <w:color w:val="6A5242"/>
                <w:sz w:val="19"/>
                <w:szCs w:val="19"/>
              </w:rPr>
              <w:t xml:space="preserve">ṛṇa, with the feminine -ā of the bahuvrīhi</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parṇa</w:t>
            </w:r>
          </w:p>
        </w:tc>
        <w:tc>
          <w:tcPr>
            <w:tcW w:type="pct" w:w="64%"/>
          </w:tcPr>
          <w:p>
            <w:pPr>
              <w:spacing w:after="40"/>
            </w:pPr>
            <w:r>
              <w:rPr>
                <w:rFonts w:ascii="Cambria" w:cs="Nirmala UI" w:eastAsia="Cambria" w:hAnsi="Cambria"/>
                <w:sz w:val="23"/>
                <w:szCs w:val="23"/>
              </w:rPr>
              <w:t xml:space="preserve">leaf</w:t>
            </w:r>
            <w:r>
              <w:rPr>
                <w:rFonts w:ascii="Cambria" w:cs="Nirmala UI" w:eastAsia="Cambria" w:hAnsi="Cambria"/>
              </w:rPr>
              <w:br/>
              <w:t xml:space="preserve"/>
            </w:r>
            <w:r>
              <w:rPr>
                <w:rFonts w:ascii="Cambria" w:cs="Nirmala UI" w:eastAsia="Cambria" w:hAnsi="Cambria"/>
                <w:color w:val="6A5242"/>
                <w:sz w:val="19"/>
                <w:szCs w:val="19"/>
              </w:rPr>
              <w:t xml:space="preserve">on the second reading, with the negative a-</w:t>
            </w:r>
          </w:p>
        </w:tc>
      </w:tr>
      <w:tr>
        <w:trPr>
          <w:cantSplit/>
        </w:trPr>
        <w:tc>
          <w:tcPr>
            <w:gridSpan w:val="2"/>
          </w:tcPr>
          <w:p>
            <w:pPr>
              <w:spacing w:after="40" w:before="120"/>
            </w:pPr>
            <w:r>
              <w:rPr>
                <w:rFonts w:ascii="Cambria" w:cs="Nirmala UI" w:eastAsia="Cambria" w:hAnsi="Cambria"/>
                <w:b/>
                <w:bCs/>
                <w:color w:val="7B1E1E"/>
                <w:sz w:val="20"/>
                <w:szCs w:val="20"/>
              </w:rPr>
              <w:t xml:space="preserve">755  </w:t>
            </w:r>
            <w:r>
              <w:rPr>
                <w:rFonts w:ascii="Cambria" w:cs="Nirmala UI" w:eastAsia="Cambria" w:hAnsi="Cambria"/>
                <w:color w:val="7B1E1E"/>
                <w:sz w:val="30"/>
                <w:szCs w:val="30"/>
              </w:rPr>
              <w:t xml:space="preserve">चण्डिका</w:t>
            </w:r>
            <w:r>
              <w:rPr>
                <w:rFonts w:ascii="Cambria" w:cs="Nirmala UI" w:eastAsia="Cambria" w:hAnsi="Cambria"/>
              </w:rPr>
              <w:t xml:space="preserve">  </w:t>
            </w:r>
            <w:r>
              <w:rPr>
                <w:rFonts w:ascii="Cambria" w:cs="Nirmala UI" w:eastAsia="Cambria" w:hAnsi="Cambria"/>
                <w:i/>
                <w:iCs/>
                <w:color w:val="6A5242"/>
                <w:sz w:val="21"/>
                <w:szCs w:val="21"/>
              </w:rPr>
              <w:t xml:space="preserve">caṇḍikā</w:t>
            </w:r>
          </w:p>
        </w:tc>
      </w:tr>
      <w:tr>
        <w:trPr>
          <w:cantSplit/>
        </w:trPr>
        <w:tc>
          <w:tcPr>
            <w:tcW w:type="pct" w:w="36%"/>
          </w:tcPr>
          <w:p>
            <w:pPr>
              <w:spacing w:after="40"/>
            </w:pPr>
            <w:r>
              <w:rPr>
                <w:rFonts w:ascii="Cambria" w:cs="Nirmala UI" w:eastAsia="Cambria" w:hAnsi="Cambria"/>
                <w:sz w:val="30"/>
                <w:szCs w:val="30"/>
              </w:rPr>
              <w:t xml:space="preserve">चण्डिका</w:t>
            </w:r>
            <w:r>
              <w:rPr>
                <w:rFonts w:ascii="Cambria" w:cs="Nirmala UI" w:eastAsia="Cambria" w:hAnsi="Cambria"/>
              </w:rPr>
              <w:br/>
              <w:t xml:space="preserve"/>
            </w:r>
            <w:r>
              <w:rPr>
                <w:rFonts w:ascii="Cambria" w:cs="Nirmala UI" w:eastAsia="Cambria" w:hAnsi="Cambria"/>
                <w:i/>
                <w:iCs/>
                <w:color w:val="6A5242"/>
                <w:sz w:val="21"/>
                <w:szCs w:val="21"/>
              </w:rPr>
              <w:t xml:space="preserve">caṇḍikā</w:t>
            </w:r>
          </w:p>
        </w:tc>
        <w:tc>
          <w:tcPr>
            <w:tcW w:type="pct" w:w="64%"/>
          </w:tcPr>
          <w:p>
            <w:pPr>
              <w:spacing w:after="40"/>
            </w:pPr>
            <w:r>
              <w:rPr>
                <w:rFonts w:ascii="Cambria" w:cs="Nirmala UI" w:eastAsia="Cambria" w:hAnsi="Cambria"/>
                <w:sz w:val="23"/>
                <w:szCs w:val="23"/>
              </w:rPr>
              <w:t xml:space="preserve">the fierce one; Caṇḍikā</w:t>
            </w:r>
            <w:r>
              <w:rPr>
                <w:rFonts w:ascii="Cambria" w:cs="Nirmala UI" w:eastAsia="Cambria" w:hAnsi="Cambria"/>
              </w:rPr>
              <w:br/>
              <w:t xml:space="preserve"/>
            </w:r>
            <w:r>
              <w:rPr>
                <w:rFonts w:ascii="Cambria" w:cs="Nirmala UI" w:eastAsia="Cambria" w:hAnsi="Cambria"/>
                <w:color w:val="6A5242"/>
                <w:sz w:val="19"/>
                <w:szCs w:val="19"/>
              </w:rPr>
              <w:t xml:space="preserve">caṇḍa 'fierce, wrathful' with the suffix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756  </w:t>
            </w:r>
            <w:r>
              <w:rPr>
                <w:rFonts w:ascii="Cambria" w:cs="Nirmala UI" w:eastAsia="Cambria" w:hAnsi="Cambria"/>
                <w:color w:val="7B1E1E"/>
                <w:sz w:val="30"/>
                <w:szCs w:val="30"/>
              </w:rPr>
              <w:t xml:space="preserve">चण्डमुण्डासुरनिषूदिनी</w:t>
            </w:r>
            <w:r>
              <w:rPr>
                <w:rFonts w:ascii="Cambria" w:cs="Nirmala UI" w:eastAsia="Cambria" w:hAnsi="Cambria"/>
              </w:rPr>
              <w:t xml:space="preserve">  </w:t>
            </w:r>
            <w:r>
              <w:rPr>
                <w:rFonts w:ascii="Cambria" w:cs="Nirmala UI" w:eastAsia="Cambria" w:hAnsi="Cambria"/>
                <w:i/>
                <w:iCs/>
                <w:color w:val="6A5242"/>
                <w:sz w:val="21"/>
                <w:szCs w:val="21"/>
              </w:rPr>
              <w:t xml:space="preserve">caṇḍa-muṇḍāsura-niṣūdinī</w:t>
            </w:r>
          </w:p>
        </w:tc>
      </w:tr>
      <w:tr>
        <w:trPr>
          <w:cantSplit/>
        </w:trPr>
        <w:tc>
          <w:tcPr>
            <w:tcW w:type="pct" w:w="36%"/>
          </w:tcPr>
          <w:p>
            <w:pPr>
              <w:spacing w:after="40"/>
            </w:pPr>
            <w:r>
              <w:rPr>
                <w:rFonts w:ascii="Cambria" w:cs="Nirmala UI" w:eastAsia="Cambria" w:hAnsi="Cambria"/>
                <w:sz w:val="30"/>
                <w:szCs w:val="30"/>
              </w:rPr>
              <w:t xml:space="preserve">चण्ड</w:t>
            </w:r>
            <w:r>
              <w:rPr>
                <w:rFonts w:ascii="Cambria" w:cs="Nirmala UI" w:eastAsia="Cambria" w:hAnsi="Cambria"/>
              </w:rPr>
              <w:br/>
              <w:t xml:space="preserve"/>
            </w:r>
            <w:r>
              <w:rPr>
                <w:rFonts w:ascii="Cambria" w:cs="Nirmala UI" w:eastAsia="Cambria" w:hAnsi="Cambria"/>
                <w:i/>
                <w:iCs/>
                <w:color w:val="6A5242"/>
                <w:sz w:val="21"/>
                <w:szCs w:val="21"/>
              </w:rPr>
              <w:t xml:space="preserve">caṇḍa</w:t>
            </w:r>
          </w:p>
        </w:tc>
        <w:tc>
          <w:tcPr>
            <w:tcW w:type="pct" w:w="64%"/>
          </w:tcPr>
          <w:p>
            <w:pPr>
              <w:spacing w:after="40"/>
            </w:pPr>
            <w:r>
              <w:rPr>
                <w:rFonts w:ascii="Cambria" w:cs="Nirmala UI" w:eastAsia="Cambria" w:hAnsi="Cambria"/>
                <w:sz w:val="23"/>
                <w:szCs w:val="23"/>
              </w:rPr>
              <w:t xml:space="preserve">Caṇḍa, a demon general (the word means 'fierce')</w:t>
            </w:r>
          </w:p>
        </w:tc>
      </w:tr>
      <w:tr>
        <w:trPr>
          <w:cantSplit/>
        </w:trPr>
        <w:tc>
          <w:tcPr>
            <w:tcW w:type="pct" w:w="36%"/>
          </w:tcPr>
          <w:p>
            <w:pPr>
              <w:spacing w:after="40"/>
            </w:pPr>
            <w:r>
              <w:rPr>
                <w:rFonts w:ascii="Cambria" w:cs="Nirmala UI" w:eastAsia="Cambria" w:hAnsi="Cambria"/>
                <w:sz w:val="30"/>
                <w:szCs w:val="30"/>
              </w:rPr>
              <w:t xml:space="preserve">मुण्ड</w:t>
            </w:r>
            <w:r>
              <w:rPr>
                <w:rFonts w:ascii="Cambria" w:cs="Nirmala UI" w:eastAsia="Cambria" w:hAnsi="Cambria"/>
              </w:rPr>
              <w:br/>
              <w:t xml:space="preserve"/>
            </w:r>
            <w:r>
              <w:rPr>
                <w:rFonts w:ascii="Cambria" w:cs="Nirmala UI" w:eastAsia="Cambria" w:hAnsi="Cambria"/>
                <w:i/>
                <w:iCs/>
                <w:color w:val="6A5242"/>
                <w:sz w:val="21"/>
                <w:szCs w:val="21"/>
              </w:rPr>
              <w:t xml:space="preserve">muṇḍa</w:t>
            </w:r>
          </w:p>
        </w:tc>
        <w:tc>
          <w:tcPr>
            <w:tcW w:type="pct" w:w="64%"/>
          </w:tcPr>
          <w:p>
            <w:pPr>
              <w:spacing w:after="40"/>
            </w:pPr>
            <w:r>
              <w:rPr>
                <w:rFonts w:ascii="Cambria" w:cs="Nirmala UI" w:eastAsia="Cambria" w:hAnsi="Cambria"/>
                <w:sz w:val="23"/>
                <w:szCs w:val="23"/>
              </w:rPr>
              <w:t xml:space="preserve">Muṇḍa, his fellow general</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demon</w:t>
            </w:r>
          </w:p>
        </w:tc>
      </w:tr>
      <w:tr>
        <w:trPr>
          <w:cantSplit/>
        </w:trPr>
        <w:tc>
          <w:tcPr>
            <w:tcW w:type="pct" w:w="36%"/>
          </w:tcPr>
          <w:p>
            <w:pPr>
              <w:spacing w:after="40"/>
            </w:pPr>
            <w:r>
              <w:rPr>
                <w:rFonts w:ascii="Cambria" w:cs="Nirmala UI" w:eastAsia="Cambria" w:hAnsi="Cambria"/>
                <w:sz w:val="30"/>
                <w:szCs w:val="30"/>
              </w:rPr>
              <w:t xml:space="preserve">निषूदिनी</w:t>
            </w:r>
            <w:r>
              <w:rPr>
                <w:rFonts w:ascii="Cambria" w:cs="Nirmala UI" w:eastAsia="Cambria" w:hAnsi="Cambria"/>
              </w:rPr>
              <w:br/>
              <w:t xml:space="preserve"/>
            </w:r>
            <w:r>
              <w:rPr>
                <w:rFonts w:ascii="Cambria" w:cs="Nirmala UI" w:eastAsia="Cambria" w:hAnsi="Cambria"/>
                <w:i/>
                <w:iCs/>
                <w:color w:val="6A5242"/>
                <w:sz w:val="21"/>
                <w:szCs w:val="21"/>
              </w:rPr>
              <w:t xml:space="preserve">niṣūdinī</w:t>
            </w:r>
          </w:p>
        </w:tc>
        <w:tc>
          <w:tcPr>
            <w:tcW w:type="pct" w:w="64%"/>
          </w:tcPr>
          <w:p>
            <w:pPr>
              <w:spacing w:after="40"/>
            </w:pPr>
            <w:r>
              <w:rPr>
                <w:rFonts w:ascii="Cambria" w:cs="Nirmala UI" w:eastAsia="Cambria" w:hAnsi="Cambria"/>
                <w:sz w:val="23"/>
                <w:szCs w:val="23"/>
              </w:rPr>
              <w:t xml:space="preserve">slayer, destroyer</w:t>
            </w:r>
            <w:r>
              <w:rPr>
                <w:rFonts w:ascii="Cambria" w:cs="Nirmala UI" w:eastAsia="Cambria" w:hAnsi="Cambria"/>
              </w:rPr>
              <w:br/>
              <w:t xml:space="preserve"/>
            </w:r>
            <w:r>
              <w:rPr>
                <w:rFonts w:ascii="Cambria" w:cs="Nirmala UI" w:eastAsia="Cambria" w:hAnsi="Cambria"/>
                <w:color w:val="6A5242"/>
                <w:sz w:val="19"/>
                <w:szCs w:val="19"/>
              </w:rPr>
              <w:t xml:space="preserve">ni + √sūd 'to destroy'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750  </w:t>
      </w:r>
      <w:r>
        <w:rPr>
          <w:rFonts w:ascii="Cambria" w:cs="Nirmala UI" w:eastAsia="Cambria" w:hAnsi="Cambria"/>
        </w:rPr>
        <w:t xml:space="preserve">  </w:t>
      </w:r>
      <w:r>
        <w:rPr>
          <w:rFonts w:ascii="Cambria" w:cs="Nirmala UI" w:eastAsia="Cambria" w:hAnsi="Cambria"/>
          <w:color w:val="7B1E1E"/>
          <w:sz w:val="32"/>
          <w:szCs w:val="32"/>
        </w:rPr>
        <w:t xml:space="preserve">महेश्वरी</w:t>
      </w:r>
      <w:r>
        <w:rPr>
          <w:rFonts w:ascii="Cambria" w:cs="Nirmala UI" w:eastAsia="Cambria" w:hAnsi="Cambria"/>
        </w:rPr>
        <w:t xml:space="preserve">   </w:t>
      </w:r>
      <w:r>
        <w:rPr>
          <w:rFonts w:ascii="Cambria" w:cs="Nirmala UI" w:eastAsia="Cambria" w:hAnsi="Cambria"/>
          <w:i/>
          <w:iCs/>
          <w:color w:val="6A5242"/>
          <w:sz w:val="25"/>
          <w:szCs w:val="25"/>
        </w:rPr>
        <w:t xml:space="preserve">maheśvarī</w:t>
      </w:r>
    </w:p>
    <w:p>
      <w:pPr>
        <w:keepNext/>
        <w:spacing w:after="80"/>
      </w:pPr>
      <w:r>
        <w:rPr>
          <w:rFonts w:ascii="Cambria" w:cs="Nirmala UI" w:eastAsia="Cambria" w:hAnsi="Cambria"/>
          <w:b/>
          <w:bCs/>
          <w:sz w:val="24"/>
          <w:szCs w:val="24"/>
        </w:rPr>
        <w:t xml:space="preserve">She who is the great Sovereign (Maheśvarī)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 = महा + ईश्वरी (mahā + īśvarī) — guṇa: 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mahatī 'great' qualifies īśvarī 'sovereign', the head. The feminine adjective takes its masculine stem (puṃvadbhāva) and mahat becomes mahā- (a morphological replacement); mahā + īśvarī then fuse by guṇa. The name is also the feminine of Maheśvara, 'the consort of the Great Lord'.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ईश्वरी महेश्वरी</w:t>
      </w:r>
      <w:r>
        <w:rPr>
          <w:rFonts w:ascii="Cambria" w:cs="Nirmala UI" w:eastAsia="Cambria" w:hAnsi="Cambria"/>
        </w:rPr>
        <w:br/>
        <w:t xml:space="preserve"/>
      </w:r>
      <w:r>
        <w:rPr>
          <w:rFonts w:ascii="Cambria" w:cs="Nirmala UI" w:eastAsia="Cambria" w:hAnsi="Cambria"/>
          <w:i/>
          <w:iCs/>
          <w:color w:val="6A5242"/>
          <w:sz w:val="21"/>
          <w:szCs w:val="21"/>
        </w:rPr>
        <w:t xml:space="preserve">mahatī īśvarī maheśvarī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Maheśvarī is the consort and power of Maheśvara (Śiva), and one of the Mothers; She is the supreme ruler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751  </w:t>
      </w:r>
      <w:r>
        <w:rPr>
          <w:rFonts w:ascii="Cambria" w:cs="Nirmala UI" w:eastAsia="Cambria" w:hAnsi="Cambria"/>
        </w:rPr>
        <w:t xml:space="preserve">  </w:t>
      </w:r>
      <w:r>
        <w:rPr>
          <w:rFonts w:ascii="Cambria" w:cs="Nirmala UI" w:eastAsia="Cambria" w:hAnsi="Cambria"/>
          <w:color w:val="7B1E1E"/>
          <w:sz w:val="32"/>
          <w:szCs w:val="32"/>
        </w:rPr>
        <w:t xml:space="preserve">महाकाली</w:t>
      </w:r>
      <w:r>
        <w:rPr>
          <w:rFonts w:ascii="Cambria" w:cs="Nirmala UI" w:eastAsia="Cambria" w:hAnsi="Cambria"/>
        </w:rPr>
        <w:t xml:space="preserve">   </w:t>
      </w:r>
      <w:r>
        <w:rPr>
          <w:rFonts w:ascii="Cambria" w:cs="Nirmala UI" w:eastAsia="Cambria" w:hAnsi="Cambria"/>
          <w:i/>
          <w:iCs/>
          <w:color w:val="6A5242"/>
          <w:sz w:val="25"/>
          <w:szCs w:val="25"/>
        </w:rPr>
        <w:t xml:space="preserve">mahā-kālī</w:t>
      </w:r>
    </w:p>
    <w:p>
      <w:pPr>
        <w:keepNext/>
        <w:spacing w:after="80"/>
      </w:pPr>
      <w:r>
        <w:rPr>
          <w:rFonts w:ascii="Cambria" w:cs="Nirmala UI" w:eastAsia="Cambria" w:hAnsi="Cambria"/>
          <w:b/>
          <w:bCs/>
          <w:sz w:val="24"/>
          <w:szCs w:val="24"/>
        </w:rPr>
        <w:t xml:space="preserve">She who is the great Kālī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mahatī 'great' qualifies kālī; as in name 750 it appears as mahā- (mahat 'great' becomes mahā- before a co-referential member (Pāṇini 6.3.46 ān mahataḥ samānādhikaraṇajātīyayoḥ)).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काली महाकाली</w:t>
      </w:r>
      <w:r>
        <w:rPr>
          <w:rFonts w:ascii="Cambria" w:cs="Nirmala UI" w:eastAsia="Cambria" w:hAnsi="Cambria"/>
        </w:rPr>
        <w:br/>
        <w:t xml:space="preserve"/>
      </w:r>
      <w:r>
        <w:rPr>
          <w:rFonts w:ascii="Cambria" w:cs="Nirmala UI" w:eastAsia="Cambria" w:hAnsi="Cambria"/>
          <w:i/>
          <w:iCs/>
          <w:color w:val="6A5242"/>
          <w:sz w:val="21"/>
          <w:szCs w:val="21"/>
        </w:rPr>
        <w:t xml:space="preserve">mahatī kālī mahākālī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Mahākālī is the fierce form who withdraws all into Herself at the end of time; the Devī Māhātmya invokes Her as the first of its three great forms.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752  </w:t>
      </w:r>
      <w:r>
        <w:rPr>
          <w:rFonts w:ascii="Cambria" w:cs="Nirmala UI" w:eastAsia="Cambria" w:hAnsi="Cambria"/>
        </w:rPr>
        <w:t xml:space="preserve">  </w:t>
      </w:r>
      <w:r>
        <w:rPr>
          <w:rFonts w:ascii="Cambria" w:cs="Nirmala UI" w:eastAsia="Cambria" w:hAnsi="Cambria"/>
          <w:color w:val="7B1E1E"/>
          <w:sz w:val="32"/>
          <w:szCs w:val="32"/>
        </w:rPr>
        <w:t xml:space="preserve">महाग्रासा</w:t>
      </w:r>
      <w:r>
        <w:rPr>
          <w:rFonts w:ascii="Cambria" w:cs="Nirmala UI" w:eastAsia="Cambria" w:hAnsi="Cambria"/>
        </w:rPr>
        <w:t xml:space="preserve">   </w:t>
      </w:r>
      <w:r>
        <w:rPr>
          <w:rFonts w:ascii="Cambria" w:cs="Nirmala UI" w:eastAsia="Cambria" w:hAnsi="Cambria"/>
          <w:i/>
          <w:iCs/>
          <w:color w:val="6A5242"/>
          <w:sz w:val="25"/>
          <w:szCs w:val="25"/>
        </w:rPr>
        <w:t xml:space="preserve">mahā-grāsā</w:t>
      </w:r>
    </w:p>
    <w:p>
      <w:pPr>
        <w:keepNext/>
        <w:spacing w:after="80"/>
      </w:pPr>
      <w:r>
        <w:rPr>
          <w:rFonts w:ascii="Cambria" w:cs="Nirmala UI" w:eastAsia="Cambria" w:hAnsi="Cambria"/>
          <w:b/>
          <w:bCs/>
          <w:sz w:val="24"/>
          <w:szCs w:val="24"/>
        </w:rPr>
        <w:t xml:space="preserve">She who is the great devourer, swallowing all at the dissolution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mahat 'great' qualifies grāsa 'mouthful, devouring', and the whole points to the Goddess: 'She whose devouring is great'. mahat appears as mahā- before a co-referential member (Pāṇini 6.3.46).</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ग्रासः यस्याः सा महाग्रासा</w:t>
      </w:r>
      <w:r>
        <w:rPr>
          <w:rFonts w:ascii="Cambria" w:cs="Nirmala UI" w:eastAsia="Cambria" w:hAnsi="Cambria"/>
        </w:rPr>
        <w:br/>
        <w:t xml:space="preserve"/>
      </w:r>
      <w:r>
        <w:rPr>
          <w:rFonts w:ascii="Cambria" w:cs="Nirmala UI" w:eastAsia="Cambria" w:hAnsi="Cambria"/>
          <w:i/>
          <w:iCs/>
          <w:color w:val="6A5242"/>
          <w:sz w:val="21"/>
          <w:szCs w:val="21"/>
        </w:rPr>
        <w:t xml:space="preserve">mahān grāsaḥ yasyāḥ sā mahāgrāsā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At the end of an age the whole universe is a single mouthful for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753  </w:t>
      </w:r>
      <w:r>
        <w:rPr>
          <w:rFonts w:ascii="Cambria" w:cs="Nirmala UI" w:eastAsia="Cambria" w:hAnsi="Cambria"/>
        </w:rPr>
        <w:t xml:space="preserve">  </w:t>
      </w:r>
      <w:r>
        <w:rPr>
          <w:rFonts w:ascii="Cambria" w:cs="Nirmala UI" w:eastAsia="Cambria" w:hAnsi="Cambria"/>
          <w:color w:val="7B1E1E"/>
          <w:sz w:val="32"/>
          <w:szCs w:val="32"/>
        </w:rPr>
        <w:t xml:space="preserve">महाशना</w:t>
      </w:r>
      <w:r>
        <w:rPr>
          <w:rFonts w:ascii="Cambria" w:cs="Nirmala UI" w:eastAsia="Cambria" w:hAnsi="Cambria"/>
        </w:rPr>
        <w:t xml:space="preserve">   </w:t>
      </w:r>
      <w:r>
        <w:rPr>
          <w:rFonts w:ascii="Cambria" w:cs="Nirmala UI" w:eastAsia="Cambria" w:hAnsi="Cambria"/>
          <w:i/>
          <w:iCs/>
          <w:color w:val="6A5242"/>
          <w:sz w:val="25"/>
          <w:szCs w:val="25"/>
        </w:rPr>
        <w:t xml:space="preserve">mahāśanā</w:t>
      </w:r>
    </w:p>
    <w:p>
      <w:pPr>
        <w:keepNext/>
        <w:spacing w:after="80"/>
      </w:pPr>
      <w:r>
        <w:rPr>
          <w:rFonts w:ascii="Cambria" w:cs="Nirmala UI" w:eastAsia="Cambria" w:hAnsi="Cambria"/>
          <w:b/>
          <w:bCs/>
          <w:sz w:val="24"/>
          <w:szCs w:val="24"/>
        </w:rPr>
        <w:t xml:space="preserve">She whose eating is great, who consumes all that 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महाशना = महा + अशना (mahā + aśanā)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mahat 'great' qualifies aśana 'eating, food', and the whole points to the Goddess: 'She whose eating is great', i.e. who consumes the universe. mahat becomes mahā- (Pāṇini 6.3.46), and mahā + aśana fuse by savarṇa-dīrgha.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अशनम् यस्याः सा महाशना</w:t>
      </w:r>
      <w:r>
        <w:rPr>
          <w:rFonts w:ascii="Cambria" w:cs="Nirmala UI" w:eastAsia="Cambria" w:hAnsi="Cambria"/>
        </w:rPr>
        <w:br/>
        <w:t xml:space="preserve"/>
      </w:r>
      <w:r>
        <w:rPr>
          <w:rFonts w:ascii="Cambria" w:cs="Nirmala UI" w:eastAsia="Cambria" w:hAnsi="Cambria"/>
          <w:i/>
          <w:iCs/>
          <w:color w:val="6A5242"/>
          <w:sz w:val="21"/>
          <w:szCs w:val="21"/>
        </w:rPr>
        <w:t xml:space="preserve">mahat aśanam yasyāḥ sā mahāśanā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(1.2.25) speaks of the One for whom the priest and the warrior are food and death only the sauce; She takes back the whole creation into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754  </w:t>
      </w:r>
      <w:r>
        <w:rPr>
          <w:rFonts w:ascii="Cambria" w:cs="Nirmala UI" w:eastAsia="Cambria" w:hAnsi="Cambria"/>
        </w:rPr>
        <w:t xml:space="preserve">  </w:t>
      </w:r>
      <w:r>
        <w:rPr>
          <w:rFonts w:ascii="Cambria" w:cs="Nirmala UI" w:eastAsia="Cambria" w:hAnsi="Cambria"/>
          <w:color w:val="7B1E1E"/>
          <w:sz w:val="32"/>
          <w:szCs w:val="32"/>
        </w:rPr>
        <w:t xml:space="preserve">अपर्णा</w:t>
      </w:r>
      <w:r>
        <w:rPr>
          <w:rFonts w:ascii="Cambria" w:cs="Nirmala UI" w:eastAsia="Cambria" w:hAnsi="Cambria"/>
        </w:rPr>
        <w:t xml:space="preserve">   </w:t>
      </w:r>
      <w:r>
        <w:rPr>
          <w:rFonts w:ascii="Cambria" w:cs="Nirmala UI" w:eastAsia="Cambria" w:hAnsi="Cambria"/>
          <w:i/>
          <w:iCs/>
          <w:color w:val="6A5242"/>
          <w:sz w:val="25"/>
          <w:szCs w:val="25"/>
        </w:rPr>
        <w:t xml:space="preserve">aparṇā</w:t>
      </w:r>
    </w:p>
    <w:p>
      <w:pPr>
        <w:keepNext/>
        <w:spacing w:after="80"/>
      </w:pPr>
      <w:r>
        <w:rPr>
          <w:rFonts w:ascii="Cambria" w:cs="Nirmala UI" w:eastAsia="Cambria" w:hAnsi="Cambria"/>
          <w:b/>
          <w:bCs/>
          <w:sz w:val="24"/>
          <w:szCs w:val="24"/>
        </w:rPr>
        <w:t xml:space="preserve">She who owes no debt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अपर्णा = अप + ऋणा (apa + ṛṇā) — guṇa: a + ṛ → ar (Pāṇini 6.1.87 ād guṇaḥ), on the reading apa + ṛṇa 'free of debt'; on the reading a + parṇa there is no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(alternatively nañ-bahuvrīhi). </w:t>
      </w:r>
      <w:r>
        <w:rPr>
          <w:rFonts w:ascii="Cambria" w:cs="Nirmala UI" w:eastAsia="Cambria" w:hAnsi="Cambria"/>
          <w:sz w:val="22"/>
          <w:szCs w:val="22"/>
        </w:rPr>
        <w:t xml:space="preserve">Two analyses give the same word. (1) apa 'away' stands for apagata 'gone', with ṛṇa 'debt': 'She whose debt is gone', who owes nothing and frees others from their debts. (2) a- 'not' with parṇa 'leaf': 'She who had not even a leaf (to eat)', Pārvatī in Her penance for Śiva.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अपगतम् ऋणम् यस्याः सा अपर्णा; अथवा न पर्णम् (भक्ष्यम्) यस्याः सा अपर्णा</w:t>
      </w:r>
      <w:r>
        <w:rPr>
          <w:rFonts w:ascii="Cambria" w:cs="Nirmala UI" w:eastAsia="Cambria" w:hAnsi="Cambria"/>
        </w:rPr>
        <w:br/>
        <w:t xml:space="preserve"/>
      </w:r>
      <w:r>
        <w:rPr>
          <w:rFonts w:ascii="Cambria" w:cs="Nirmala UI" w:eastAsia="Cambria" w:hAnsi="Cambria"/>
          <w:i/>
          <w:iCs/>
          <w:color w:val="6A5242"/>
          <w:sz w:val="21"/>
          <w:szCs w:val="21"/>
        </w:rPr>
        <w:t xml:space="preserve">apagatam ṛṇam yasyāḥ sā aparṇā; athavā na parṇam (bhakṣyam) yasyāḥ sā aparṇā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owes nothing to anyone and releases Her devotees from their debts, the three debts to gods, sages and ancestors among them. Aparṇā is also Pārvatī, who in Her penance gave up even fallen leaves as food (Kālidāsa, Kumārasambhava 5.28).</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name has two analyses: apa + ṛṇa 'free of debt' (the meaning given) and a + parṇa 'without (even) a leaf', the classical name of Pārvatī.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755  </w:t>
      </w:r>
      <w:r>
        <w:rPr>
          <w:rFonts w:ascii="Cambria" w:cs="Nirmala UI" w:eastAsia="Cambria" w:hAnsi="Cambria"/>
        </w:rPr>
        <w:t xml:space="preserve">  </w:t>
      </w:r>
      <w:r>
        <w:rPr>
          <w:rFonts w:ascii="Cambria" w:cs="Nirmala UI" w:eastAsia="Cambria" w:hAnsi="Cambria"/>
          <w:color w:val="7B1E1E"/>
          <w:sz w:val="32"/>
          <w:szCs w:val="32"/>
        </w:rPr>
        <w:t xml:space="preserve">चण्डिका</w:t>
      </w:r>
      <w:r>
        <w:rPr>
          <w:rFonts w:ascii="Cambria" w:cs="Nirmala UI" w:eastAsia="Cambria" w:hAnsi="Cambria"/>
        </w:rPr>
        <w:t xml:space="preserve">   </w:t>
      </w:r>
      <w:r>
        <w:rPr>
          <w:rFonts w:ascii="Cambria" w:cs="Nirmala UI" w:eastAsia="Cambria" w:hAnsi="Cambria"/>
          <w:i/>
          <w:iCs/>
          <w:color w:val="6A5242"/>
          <w:sz w:val="25"/>
          <w:szCs w:val="25"/>
        </w:rPr>
        <w:t xml:space="preserve">caṇḍikā</w:t>
      </w:r>
    </w:p>
    <w:p>
      <w:pPr>
        <w:keepNext/>
        <w:spacing w:after="80"/>
      </w:pPr>
      <w:r>
        <w:rPr>
          <w:rFonts w:ascii="Cambria" w:cs="Nirmala UI" w:eastAsia="Cambria" w:hAnsi="Cambria"/>
          <w:b/>
          <w:bCs/>
          <w:sz w:val="24"/>
          <w:szCs w:val="24"/>
        </w:rPr>
        <w:t xml:space="preserve">She who is Caṇḍikā, fierce against the wicked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Caṇḍikā is the Goddess of the Devī Māhātmya (Caṇḍī), whose fierceness is turned against the demons for the protection of the worlds.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756  </w:t>
      </w:r>
      <w:r>
        <w:rPr>
          <w:rFonts w:ascii="Cambria" w:cs="Nirmala UI" w:eastAsia="Cambria" w:hAnsi="Cambria"/>
        </w:rPr>
        <w:t xml:space="preserve">  </w:t>
      </w:r>
      <w:r>
        <w:rPr>
          <w:rFonts w:ascii="Cambria" w:cs="Nirmala UI" w:eastAsia="Cambria" w:hAnsi="Cambria"/>
          <w:color w:val="7B1E1E"/>
          <w:sz w:val="32"/>
          <w:szCs w:val="32"/>
        </w:rPr>
        <w:t xml:space="preserve">चण्डमुण्डासुरनिषूदिनी</w:t>
      </w:r>
      <w:r>
        <w:rPr>
          <w:rFonts w:ascii="Cambria" w:cs="Nirmala UI" w:eastAsia="Cambria" w:hAnsi="Cambria"/>
        </w:rPr>
        <w:t xml:space="preserve">   </w:t>
      </w:r>
      <w:r>
        <w:rPr>
          <w:rFonts w:ascii="Cambria" w:cs="Nirmala UI" w:eastAsia="Cambria" w:hAnsi="Cambria"/>
          <w:i/>
          <w:iCs/>
          <w:color w:val="6A5242"/>
          <w:sz w:val="25"/>
          <w:szCs w:val="25"/>
        </w:rPr>
        <w:t xml:space="preserve">caṇḍa-muṇḍāsura-niṣūdinī</w:t>
      </w:r>
    </w:p>
    <w:p>
      <w:pPr>
        <w:keepNext/>
        <w:spacing w:after="80"/>
      </w:pPr>
      <w:r>
        <w:rPr>
          <w:rFonts w:ascii="Cambria" w:cs="Nirmala UI" w:eastAsia="Cambria" w:hAnsi="Cambria"/>
          <w:b/>
          <w:bCs/>
          <w:sz w:val="24"/>
          <w:szCs w:val="24"/>
        </w:rPr>
        <w:t xml:space="preserve">She who slew the demons Caṇḍa and Muṇḍa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मुण्डासुर = मुण्ड + असुर (muṇḍa + asura) — savarṇa-dīrgha: a + a → ā (Pāṇini 6.1.101 akaḥ savarṇe dīrghaḥ); निषूदिनी = नि + सूदिनी (ni + sūdinī) — the s of √sūd becomes retroflex ṣ after the i of the prefix ni (ṣatva)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dvandva). </w:t>
      </w:r>
      <w:r>
        <w:rPr>
          <w:rFonts w:ascii="Cambria" w:cs="Nirmala UI" w:eastAsia="Cambria" w:hAnsi="Cambria"/>
          <w:sz w:val="22"/>
          <w:szCs w:val="22"/>
        </w:rPr>
        <w:t xml:space="preserve">(1) caṇḍa-muṇḍa 'Caṇḍa and Muṇḍa' (itaretara-dvandva). (2) caṇḍamuṇḍa-asura 'the demons Caṇḍa and Muṇḍa' (karmadhāraya, the names in apposition to asura). (3) niṣūdinī 'slayer' (agent noun in -in from ni + √sūd) is the head and takes the pair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चण्डः च मुण्डः च चण्डमुण्डौ; चण्डमुण्डौ असुरौ चण्डमुण्डासुरौ; चण्डमुण्डासुरयोः निषूदिनी चण्डमुण्डासुरनिषूदिनी</w:t>
      </w:r>
      <w:r>
        <w:rPr>
          <w:rFonts w:ascii="Cambria" w:cs="Nirmala UI" w:eastAsia="Cambria" w:hAnsi="Cambria"/>
        </w:rPr>
        <w:br/>
        <w:t xml:space="preserve"/>
      </w:r>
      <w:r>
        <w:rPr>
          <w:rFonts w:ascii="Cambria" w:cs="Nirmala UI" w:eastAsia="Cambria" w:hAnsi="Cambria"/>
          <w:i/>
          <w:iCs/>
          <w:color w:val="6A5242"/>
          <w:sz w:val="21"/>
          <w:szCs w:val="21"/>
        </w:rPr>
        <w:t xml:space="preserve">caṇḍaḥ ca muṇḍaḥ ca caṇḍamuṇḍau; caṇḍamuṇḍau asurau caṇḍamuṇḍāsurau; caṇḍamuṇḍāsurayoḥ niṣūdinī caṇḍamuṇḍāsuraniṣūdinī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(ch. 7) Kālī, springing from the Goddess's brow, slays Caṇḍa and Muṇḍa, and is then named Cāmuṇḍā.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146</w:t>
      </w:r>
      <w:r>
        <w:rPr>
          <w:rFonts w:ascii="Cambria" w:cs="Nirmala UI" w:eastAsia="Cambria" w:hAnsi="Cambria"/>
          <w:color w:val="6A5242"/>
          <w:sz w:val="18"/>
          <w:szCs w:val="18"/>
        </w:rPr>
        <w:t xml:space="preserve">    names 757–763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क्षराक्षरात्मिका सर्वलोकेशी विश्वधारिणी ।</w:t>
      </w:r>
      <w:r>
        <w:rPr>
          <w:rFonts w:ascii="Cambria" w:cs="Nirmala UI" w:eastAsia="Cambria" w:hAnsi="Cambria"/>
        </w:rPr>
        <w:br/>
        <w:t xml:space="preserve"/>
      </w:r>
      <w:r>
        <w:rPr>
          <w:rFonts w:ascii="Cambria" w:cs="Nirmala UI" w:eastAsia="Cambria" w:hAnsi="Cambria"/>
          <w:sz w:val="38"/>
          <w:szCs w:val="38"/>
        </w:rPr>
        <w:t xml:space="preserve">त्रिवर्गदात्री सुभगा त्र्यम्बका त्रिगुणात्मिका ॥ १४६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kṣarākṣarātmikā sarvalokeśī viśvadhāriṇī |</w:t>
      </w:r>
      <w:r>
        <w:rPr>
          <w:rFonts w:ascii="Cambria" w:cs="Nirmala UI" w:eastAsia="Cambria" w:hAnsi="Cambria"/>
        </w:rPr>
        <w:br/>
        <w:t xml:space="preserve"/>
      </w:r>
      <w:r>
        <w:rPr>
          <w:rFonts w:ascii="Cambria" w:cs="Nirmala UI" w:eastAsia="Cambria" w:hAnsi="Cambria"/>
          <w:i/>
          <w:iCs/>
          <w:color w:val="6A5242"/>
          <w:sz w:val="25"/>
          <w:szCs w:val="25"/>
        </w:rPr>
        <w:t xml:space="preserve">trivargadātrī subhagā tryambakā triguṇātmikā || 146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757 </w:t>
      </w:r>
      <w:r>
        <w:rPr>
          <w:rFonts w:ascii="Cambria" w:cs="Nirmala UI" w:eastAsia="Cambria" w:hAnsi="Cambria"/>
          <w:sz w:val="34"/>
          <w:szCs w:val="34"/>
        </w:rPr>
        <w:t xml:space="preserve">क्षराक्षरात्मिका</w:t>
      </w:r>
      <w:r>
        <w:rPr>
          <w:rFonts w:ascii="Cambria" w:cs="Nirmala UI" w:eastAsia="Cambria" w:hAnsi="Cambria"/>
        </w:rPr>
        <w:t xml:space="preserve">     </w:t>
      </w:r>
      <w:r>
        <w:rPr>
          <w:rFonts w:ascii="Cambria" w:cs="Nirmala UI" w:eastAsia="Cambria" w:hAnsi="Cambria"/>
          <w:b/>
          <w:bCs/>
          <w:color w:val="7B1E1E"/>
          <w:sz w:val="18"/>
          <w:szCs w:val="18"/>
        </w:rPr>
        <w:t xml:space="preserve">758 </w:t>
      </w:r>
      <w:r>
        <w:rPr>
          <w:rFonts w:ascii="Cambria" w:cs="Nirmala UI" w:eastAsia="Cambria" w:hAnsi="Cambria"/>
          <w:sz w:val="34"/>
          <w:szCs w:val="34"/>
        </w:rPr>
        <w:t xml:space="preserve">सर्व-लोकेशी</w:t>
      </w:r>
      <w:r>
        <w:rPr>
          <w:rFonts w:ascii="Cambria" w:cs="Nirmala UI" w:eastAsia="Cambria" w:hAnsi="Cambria"/>
        </w:rPr>
        <w:t xml:space="preserve">     </w:t>
      </w:r>
      <w:r>
        <w:rPr>
          <w:rFonts w:ascii="Cambria" w:cs="Nirmala UI" w:eastAsia="Cambria" w:hAnsi="Cambria"/>
          <w:b/>
          <w:bCs/>
          <w:color w:val="7B1E1E"/>
          <w:sz w:val="18"/>
          <w:szCs w:val="18"/>
        </w:rPr>
        <w:t xml:space="preserve">759 </w:t>
      </w:r>
      <w:r>
        <w:rPr>
          <w:rFonts w:ascii="Cambria" w:cs="Nirmala UI" w:eastAsia="Cambria" w:hAnsi="Cambria"/>
          <w:sz w:val="34"/>
          <w:szCs w:val="34"/>
        </w:rPr>
        <w:t xml:space="preserve">विश्व-धारिणी</w:t>
      </w:r>
    </w:p>
    <w:p>
      <w:pPr>
        <w:spacing w:after="120"/>
      </w:pPr>
      <w:r>
        <w:rPr>
          <w:rFonts w:ascii="Cambria" w:cs="Nirmala UI" w:eastAsia="Cambria" w:hAnsi="Cambria"/>
          <w:color w:val="6A5242"/>
          <w:sz w:val="16"/>
          <w:szCs w:val="16"/>
        </w:rPr>
        <w:t xml:space="preserve">757 </w:t>
      </w:r>
      <w:r>
        <w:rPr>
          <w:rFonts w:ascii="Cambria" w:cs="Nirmala UI" w:eastAsia="Cambria" w:hAnsi="Cambria"/>
          <w:i/>
          <w:iCs/>
          <w:color w:val="6A5242"/>
          <w:sz w:val="25"/>
          <w:szCs w:val="25"/>
        </w:rPr>
        <w:t xml:space="preserve">kṣarākṣarātmikā</w:t>
      </w:r>
      <w:r>
        <w:rPr>
          <w:rFonts w:ascii="Cambria" w:cs="Nirmala UI" w:eastAsia="Cambria" w:hAnsi="Cambria"/>
        </w:rPr>
        <w:t xml:space="preserve">     </w:t>
      </w:r>
      <w:r>
        <w:rPr>
          <w:rFonts w:ascii="Cambria" w:cs="Nirmala UI" w:eastAsia="Cambria" w:hAnsi="Cambria"/>
          <w:color w:val="6A5242"/>
          <w:sz w:val="16"/>
          <w:szCs w:val="16"/>
        </w:rPr>
        <w:t xml:space="preserve">758 </w:t>
      </w:r>
      <w:r>
        <w:rPr>
          <w:rFonts w:ascii="Cambria" w:cs="Nirmala UI" w:eastAsia="Cambria" w:hAnsi="Cambria"/>
          <w:i/>
          <w:iCs/>
          <w:color w:val="6A5242"/>
          <w:sz w:val="25"/>
          <w:szCs w:val="25"/>
        </w:rPr>
        <w:t xml:space="preserve">sarva-lokeśī</w:t>
      </w:r>
      <w:r>
        <w:rPr>
          <w:rFonts w:ascii="Cambria" w:cs="Nirmala UI" w:eastAsia="Cambria" w:hAnsi="Cambria"/>
        </w:rPr>
        <w:t xml:space="preserve">     </w:t>
      </w:r>
      <w:r>
        <w:rPr>
          <w:rFonts w:ascii="Cambria" w:cs="Nirmala UI" w:eastAsia="Cambria" w:hAnsi="Cambria"/>
          <w:color w:val="6A5242"/>
          <w:sz w:val="16"/>
          <w:szCs w:val="16"/>
        </w:rPr>
        <w:t xml:space="preserve">759 </w:t>
      </w:r>
      <w:r>
        <w:rPr>
          <w:rFonts w:ascii="Cambria" w:cs="Nirmala UI" w:eastAsia="Cambria" w:hAnsi="Cambria"/>
          <w:i/>
          <w:iCs/>
          <w:color w:val="6A5242"/>
          <w:sz w:val="25"/>
          <w:szCs w:val="25"/>
        </w:rPr>
        <w:t xml:space="preserve">viśva-dhāriṇī</w:t>
      </w:r>
    </w:p>
    <w:p>
      <w:pPr>
        <w:keepNext/>
        <w:spacing w:after="20" w:line="340"/>
      </w:pPr>
      <w:r>
        <w:rPr>
          <w:rFonts w:ascii="Cambria" w:cs="Nirmala UI" w:eastAsia="Cambria" w:hAnsi="Cambria"/>
          <w:b/>
          <w:bCs/>
          <w:color w:val="7B1E1E"/>
          <w:sz w:val="18"/>
          <w:szCs w:val="18"/>
        </w:rPr>
        <w:t xml:space="preserve">760 </w:t>
      </w:r>
      <w:r>
        <w:rPr>
          <w:rFonts w:ascii="Cambria" w:cs="Nirmala UI" w:eastAsia="Cambria" w:hAnsi="Cambria"/>
          <w:sz w:val="34"/>
          <w:szCs w:val="34"/>
        </w:rPr>
        <w:t xml:space="preserve">त्रि-वर्ग-दात्री</w:t>
      </w:r>
      <w:r>
        <w:rPr>
          <w:rFonts w:ascii="Cambria" w:cs="Nirmala UI" w:eastAsia="Cambria" w:hAnsi="Cambria"/>
        </w:rPr>
        <w:t xml:space="preserve">     </w:t>
      </w:r>
      <w:r>
        <w:rPr>
          <w:rFonts w:ascii="Cambria" w:cs="Nirmala UI" w:eastAsia="Cambria" w:hAnsi="Cambria"/>
          <w:b/>
          <w:bCs/>
          <w:color w:val="7B1E1E"/>
          <w:sz w:val="18"/>
          <w:szCs w:val="18"/>
        </w:rPr>
        <w:t xml:space="preserve">761 </w:t>
      </w:r>
      <w:r>
        <w:rPr>
          <w:rFonts w:ascii="Cambria" w:cs="Nirmala UI" w:eastAsia="Cambria" w:hAnsi="Cambria"/>
          <w:sz w:val="34"/>
          <w:szCs w:val="34"/>
        </w:rPr>
        <w:t xml:space="preserve">सुभगा</w:t>
      </w:r>
      <w:r>
        <w:rPr>
          <w:rFonts w:ascii="Cambria" w:cs="Nirmala UI" w:eastAsia="Cambria" w:hAnsi="Cambria"/>
        </w:rPr>
        <w:t xml:space="preserve">     </w:t>
      </w:r>
      <w:r>
        <w:rPr>
          <w:rFonts w:ascii="Cambria" w:cs="Nirmala UI" w:eastAsia="Cambria" w:hAnsi="Cambria"/>
          <w:b/>
          <w:bCs/>
          <w:color w:val="7B1E1E"/>
          <w:sz w:val="18"/>
          <w:szCs w:val="18"/>
        </w:rPr>
        <w:t xml:space="preserve">762 </w:t>
      </w:r>
      <w:r>
        <w:rPr>
          <w:rFonts w:ascii="Cambria" w:cs="Nirmala UI" w:eastAsia="Cambria" w:hAnsi="Cambria"/>
          <w:sz w:val="34"/>
          <w:szCs w:val="34"/>
        </w:rPr>
        <w:t xml:space="preserve">त्र्यम्बका</w:t>
      </w:r>
      <w:r>
        <w:rPr>
          <w:rFonts w:ascii="Cambria" w:cs="Nirmala UI" w:eastAsia="Cambria" w:hAnsi="Cambria"/>
        </w:rPr>
        <w:t xml:space="preserve">     </w:t>
      </w:r>
      <w:r>
        <w:rPr>
          <w:rFonts w:ascii="Cambria" w:cs="Nirmala UI" w:eastAsia="Cambria" w:hAnsi="Cambria"/>
          <w:b/>
          <w:bCs/>
          <w:color w:val="7B1E1E"/>
          <w:sz w:val="18"/>
          <w:szCs w:val="18"/>
        </w:rPr>
        <w:t xml:space="preserve">763 </w:t>
      </w:r>
      <w:r>
        <w:rPr>
          <w:rFonts w:ascii="Cambria" w:cs="Nirmala UI" w:eastAsia="Cambria" w:hAnsi="Cambria"/>
          <w:sz w:val="34"/>
          <w:szCs w:val="34"/>
        </w:rPr>
        <w:t xml:space="preserve">त्रि-गुणात्मिका</w:t>
      </w:r>
    </w:p>
    <w:p>
      <w:pPr>
        <w:spacing w:after="120"/>
      </w:pPr>
      <w:r>
        <w:rPr>
          <w:rFonts w:ascii="Cambria" w:cs="Nirmala UI" w:eastAsia="Cambria" w:hAnsi="Cambria"/>
          <w:color w:val="6A5242"/>
          <w:sz w:val="16"/>
          <w:szCs w:val="16"/>
        </w:rPr>
        <w:t xml:space="preserve">760 </w:t>
      </w:r>
      <w:r>
        <w:rPr>
          <w:rFonts w:ascii="Cambria" w:cs="Nirmala UI" w:eastAsia="Cambria" w:hAnsi="Cambria"/>
          <w:i/>
          <w:iCs/>
          <w:color w:val="6A5242"/>
          <w:sz w:val="25"/>
          <w:szCs w:val="25"/>
        </w:rPr>
        <w:t xml:space="preserve">tri-varga-dātrī</w:t>
      </w:r>
      <w:r>
        <w:rPr>
          <w:rFonts w:ascii="Cambria" w:cs="Nirmala UI" w:eastAsia="Cambria" w:hAnsi="Cambria"/>
        </w:rPr>
        <w:t xml:space="preserve">     </w:t>
      </w:r>
      <w:r>
        <w:rPr>
          <w:rFonts w:ascii="Cambria" w:cs="Nirmala UI" w:eastAsia="Cambria" w:hAnsi="Cambria"/>
          <w:color w:val="6A5242"/>
          <w:sz w:val="16"/>
          <w:szCs w:val="16"/>
        </w:rPr>
        <w:t xml:space="preserve">761 </w:t>
      </w:r>
      <w:r>
        <w:rPr>
          <w:rFonts w:ascii="Cambria" w:cs="Nirmala UI" w:eastAsia="Cambria" w:hAnsi="Cambria"/>
          <w:i/>
          <w:iCs/>
          <w:color w:val="6A5242"/>
          <w:sz w:val="25"/>
          <w:szCs w:val="25"/>
        </w:rPr>
        <w:t xml:space="preserve">subhagā</w:t>
      </w:r>
      <w:r>
        <w:rPr>
          <w:rFonts w:ascii="Cambria" w:cs="Nirmala UI" w:eastAsia="Cambria" w:hAnsi="Cambria"/>
        </w:rPr>
        <w:t xml:space="preserve">     </w:t>
      </w:r>
      <w:r>
        <w:rPr>
          <w:rFonts w:ascii="Cambria" w:cs="Nirmala UI" w:eastAsia="Cambria" w:hAnsi="Cambria"/>
          <w:color w:val="6A5242"/>
          <w:sz w:val="16"/>
          <w:szCs w:val="16"/>
        </w:rPr>
        <w:t xml:space="preserve">762 </w:t>
      </w:r>
      <w:r>
        <w:rPr>
          <w:rFonts w:ascii="Cambria" w:cs="Nirmala UI" w:eastAsia="Cambria" w:hAnsi="Cambria"/>
          <w:i/>
          <w:iCs/>
          <w:color w:val="6A5242"/>
          <w:sz w:val="25"/>
          <w:szCs w:val="25"/>
        </w:rPr>
        <w:t xml:space="preserve">tryambakā</w:t>
      </w:r>
      <w:r>
        <w:rPr>
          <w:rFonts w:ascii="Cambria" w:cs="Nirmala UI" w:eastAsia="Cambria" w:hAnsi="Cambria"/>
        </w:rPr>
        <w:t xml:space="preserve">     </w:t>
      </w:r>
      <w:r>
        <w:rPr>
          <w:rFonts w:ascii="Cambria" w:cs="Nirmala UI" w:eastAsia="Cambria" w:hAnsi="Cambria"/>
          <w:color w:val="6A5242"/>
          <w:sz w:val="16"/>
          <w:szCs w:val="16"/>
        </w:rPr>
        <w:t xml:space="preserve">763 </w:t>
      </w:r>
      <w:r>
        <w:rPr>
          <w:rFonts w:ascii="Cambria" w:cs="Nirmala UI" w:eastAsia="Cambria" w:hAnsi="Cambria"/>
          <w:i/>
          <w:iCs/>
          <w:color w:val="6A5242"/>
          <w:sz w:val="25"/>
          <w:szCs w:val="25"/>
        </w:rPr>
        <w:t xml:space="preserve">tri-guṇātmikā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757</w:t>
      </w:r>
      <w:r>
        <w:rPr>
          <w:rFonts w:ascii="Cambria" w:cs="Nirmala UI" w:eastAsia="Cambria" w:hAnsi="Cambria"/>
          <w:sz w:val="23"/>
          <w:szCs w:val="23"/>
        </w:rPr>
        <w:t xml:space="preserve">She whose nature is both the perishable and the imperishable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758</w:t>
      </w:r>
      <w:r>
        <w:rPr>
          <w:rFonts w:ascii="Cambria" w:cs="Nirmala UI" w:eastAsia="Cambria" w:hAnsi="Cambria"/>
          <w:sz w:val="23"/>
          <w:szCs w:val="23"/>
        </w:rPr>
        <w:t xml:space="preserve">She who is the ruler of all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759</w:t>
      </w:r>
      <w:r>
        <w:rPr>
          <w:rFonts w:ascii="Cambria" w:cs="Nirmala UI" w:eastAsia="Cambria" w:hAnsi="Cambria"/>
          <w:sz w:val="23"/>
          <w:szCs w:val="23"/>
        </w:rPr>
        <w:t xml:space="preserve">She who supports the universe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760</w:t>
      </w:r>
      <w:r>
        <w:rPr>
          <w:rFonts w:ascii="Cambria" w:cs="Nirmala UI" w:eastAsia="Cambria" w:hAnsi="Cambria"/>
          <w:sz w:val="23"/>
          <w:szCs w:val="23"/>
        </w:rPr>
        <w:t xml:space="preserve">She who bestows the three goals of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761</w:t>
      </w:r>
      <w:r>
        <w:rPr>
          <w:rFonts w:ascii="Cambria" w:cs="Nirmala UI" w:eastAsia="Cambria" w:hAnsi="Cambria"/>
          <w:sz w:val="23"/>
          <w:szCs w:val="23"/>
        </w:rPr>
        <w:t xml:space="preserve">She who is supremely fortunate and lovely, the seat of all prosperity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762</w:t>
      </w:r>
      <w:r>
        <w:rPr>
          <w:rFonts w:ascii="Cambria" w:cs="Nirmala UI" w:eastAsia="Cambria" w:hAnsi="Cambria"/>
          <w:sz w:val="23"/>
          <w:szCs w:val="23"/>
        </w:rPr>
        <w:t xml:space="preserve">She who has three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763</w:t>
      </w:r>
      <w:r>
        <w:rPr>
          <w:rFonts w:ascii="Cambria" w:cs="Nirmala UI" w:eastAsia="Cambria" w:hAnsi="Cambria"/>
          <w:sz w:val="23"/>
          <w:szCs w:val="23"/>
        </w:rPr>
        <w:t xml:space="preserve">She whose nature is the three guṇas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757  </w:t>
            </w:r>
            <w:r>
              <w:rPr>
                <w:rFonts w:ascii="Cambria" w:cs="Nirmala UI" w:eastAsia="Cambria" w:hAnsi="Cambria"/>
                <w:color w:val="7B1E1E"/>
                <w:sz w:val="30"/>
                <w:szCs w:val="30"/>
              </w:rPr>
              <w:t xml:space="preserve">क्षराक्षरात्मिका</w:t>
            </w:r>
            <w:r>
              <w:rPr>
                <w:rFonts w:ascii="Cambria" w:cs="Nirmala UI" w:eastAsia="Cambria" w:hAnsi="Cambria"/>
              </w:rPr>
              <w:t xml:space="preserve">  </w:t>
            </w:r>
            <w:r>
              <w:rPr>
                <w:rFonts w:ascii="Cambria" w:cs="Nirmala UI" w:eastAsia="Cambria" w:hAnsi="Cambria"/>
                <w:i/>
                <w:iCs/>
                <w:color w:val="6A5242"/>
                <w:sz w:val="21"/>
                <w:szCs w:val="21"/>
              </w:rPr>
              <w:t xml:space="preserve">kṣarākṣarātmikā</w:t>
            </w:r>
          </w:p>
        </w:tc>
      </w:tr>
      <w:tr>
        <w:trPr>
          <w:cantSplit/>
        </w:trPr>
        <w:tc>
          <w:tcPr>
            <w:tcW w:type="pct" w:w="36%"/>
          </w:tcPr>
          <w:p>
            <w:pPr>
              <w:spacing w:after="40"/>
            </w:pPr>
            <w:r>
              <w:rPr>
                <w:rFonts w:ascii="Cambria" w:cs="Nirmala UI" w:eastAsia="Cambria" w:hAnsi="Cambria"/>
                <w:sz w:val="30"/>
                <w:szCs w:val="30"/>
              </w:rPr>
              <w:t xml:space="preserve">क्षर</w:t>
            </w:r>
            <w:r>
              <w:rPr>
                <w:rFonts w:ascii="Cambria" w:cs="Nirmala UI" w:eastAsia="Cambria" w:hAnsi="Cambria"/>
              </w:rPr>
              <w:br/>
              <w:t xml:space="preserve"/>
            </w:r>
            <w:r>
              <w:rPr>
                <w:rFonts w:ascii="Cambria" w:cs="Nirmala UI" w:eastAsia="Cambria" w:hAnsi="Cambria"/>
                <w:i/>
                <w:iCs/>
                <w:color w:val="6A5242"/>
                <w:sz w:val="21"/>
                <w:szCs w:val="21"/>
              </w:rPr>
              <w:t xml:space="preserve">kṣara</w:t>
            </w:r>
          </w:p>
        </w:tc>
        <w:tc>
          <w:tcPr>
            <w:tcW w:type="pct" w:w="64%"/>
          </w:tcPr>
          <w:p>
            <w:pPr>
              <w:spacing w:after="40"/>
            </w:pPr>
            <w:r>
              <w:rPr>
                <w:rFonts w:ascii="Cambria" w:cs="Nirmala UI" w:eastAsia="Cambria" w:hAnsi="Cambria"/>
                <w:sz w:val="23"/>
                <w:szCs w:val="23"/>
              </w:rPr>
              <w:t xml:space="preserve">perishable</w:t>
            </w:r>
            <w:r>
              <w:rPr>
                <w:rFonts w:ascii="Cambria" w:cs="Nirmala UI" w:eastAsia="Cambria" w:hAnsi="Cambria"/>
              </w:rPr>
              <w:br/>
              <w:t xml:space="preserve"/>
            </w:r>
            <w:r>
              <w:rPr>
                <w:rFonts w:ascii="Cambria" w:cs="Nirmala UI" w:eastAsia="Cambria" w:hAnsi="Cambria"/>
                <w:color w:val="6A5242"/>
                <w:sz w:val="19"/>
                <w:szCs w:val="19"/>
              </w:rPr>
              <w:t xml:space="preserve">√kṣar 'to flow, waste away'</w:t>
            </w:r>
          </w:p>
        </w:tc>
      </w:tr>
      <w:tr>
        <w:trPr>
          <w:cantSplit/>
        </w:trPr>
        <w:tc>
          <w:tcPr>
            <w:tcW w:type="pct" w:w="36%"/>
          </w:tcPr>
          <w:p>
            <w:pPr>
              <w:spacing w:after="40"/>
            </w:pPr>
            <w:r>
              <w:rPr>
                <w:rFonts w:ascii="Cambria" w:cs="Nirmala UI" w:eastAsia="Cambria" w:hAnsi="Cambria"/>
                <w:sz w:val="30"/>
                <w:szCs w:val="30"/>
              </w:rPr>
              <w:t xml:space="preserve">अक्षर</w:t>
            </w:r>
            <w:r>
              <w:rPr>
                <w:rFonts w:ascii="Cambria" w:cs="Nirmala UI" w:eastAsia="Cambria" w:hAnsi="Cambria"/>
              </w:rPr>
              <w:br/>
              <w:t xml:space="preserve"/>
            </w:r>
            <w:r>
              <w:rPr>
                <w:rFonts w:ascii="Cambria" w:cs="Nirmala UI" w:eastAsia="Cambria" w:hAnsi="Cambria"/>
                <w:i/>
                <w:iCs/>
                <w:color w:val="6A5242"/>
                <w:sz w:val="21"/>
                <w:szCs w:val="21"/>
              </w:rPr>
              <w:t xml:space="preserve">akṣara</w:t>
            </w:r>
          </w:p>
        </w:tc>
        <w:tc>
          <w:tcPr>
            <w:tcW w:type="pct" w:w="64%"/>
          </w:tcPr>
          <w:p>
            <w:pPr>
              <w:spacing w:after="40"/>
            </w:pPr>
            <w:r>
              <w:rPr>
                <w:rFonts w:ascii="Cambria" w:cs="Nirmala UI" w:eastAsia="Cambria" w:hAnsi="Cambria"/>
                <w:sz w:val="23"/>
                <w:szCs w:val="23"/>
              </w:rPr>
              <w:t xml:space="preserve">imperishable; also a syllable, a letter</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self or nature</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758  </w:t>
            </w:r>
            <w:r>
              <w:rPr>
                <w:rFonts w:ascii="Cambria" w:cs="Nirmala UI" w:eastAsia="Cambria" w:hAnsi="Cambria"/>
                <w:color w:val="7B1E1E"/>
                <w:sz w:val="30"/>
                <w:szCs w:val="30"/>
              </w:rPr>
              <w:t xml:space="preserve">सर्वलोकेशी</w:t>
            </w:r>
            <w:r>
              <w:rPr>
                <w:rFonts w:ascii="Cambria" w:cs="Nirmala UI" w:eastAsia="Cambria" w:hAnsi="Cambria"/>
              </w:rPr>
              <w:t xml:space="preserve">  </w:t>
            </w:r>
            <w:r>
              <w:rPr>
                <w:rFonts w:ascii="Cambria" w:cs="Nirmala UI" w:eastAsia="Cambria" w:hAnsi="Cambria"/>
                <w:i/>
                <w:iCs/>
                <w:color w:val="6A5242"/>
                <w:sz w:val="21"/>
                <w:szCs w:val="21"/>
              </w:rPr>
              <w:t xml:space="preserve">sarva-lokeśī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759  </w:t>
            </w:r>
            <w:r>
              <w:rPr>
                <w:rFonts w:ascii="Cambria" w:cs="Nirmala UI" w:eastAsia="Cambria" w:hAnsi="Cambria"/>
                <w:color w:val="7B1E1E"/>
                <w:sz w:val="30"/>
                <w:szCs w:val="30"/>
              </w:rPr>
              <w:t xml:space="preserve">विश्वधारिणी</w:t>
            </w:r>
            <w:r>
              <w:rPr>
                <w:rFonts w:ascii="Cambria" w:cs="Nirmala UI" w:eastAsia="Cambria" w:hAnsi="Cambria"/>
              </w:rPr>
              <w:t xml:space="preserve">  </w:t>
            </w:r>
            <w:r>
              <w:rPr>
                <w:rFonts w:ascii="Cambria" w:cs="Nirmala UI" w:eastAsia="Cambria" w:hAnsi="Cambria"/>
                <w:i/>
                <w:iCs/>
                <w:color w:val="6A5242"/>
                <w:sz w:val="21"/>
                <w:szCs w:val="21"/>
              </w:rPr>
              <w:t xml:space="preserve">viśva-dhāriṇī</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sustaining</w:t>
            </w:r>
            <w:r>
              <w:rPr>
                <w:rFonts w:ascii="Cambria" w:cs="Nirmala UI" w:eastAsia="Cambria" w:hAnsi="Cambria"/>
              </w:rPr>
              <w:br/>
              <w:t xml:space="preserve"/>
            </w:r>
            <w:r>
              <w:rPr>
                <w:rFonts w:ascii="Cambria" w:cs="Nirmala UI" w:eastAsia="Cambria" w:hAnsi="Cambria"/>
                <w:color w:val="6A5242"/>
                <w:sz w:val="19"/>
                <w:szCs w:val="19"/>
              </w:rPr>
              <w:t xml:space="preserve">√dhṛ 'to hold'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760  </w:t>
            </w:r>
            <w:r>
              <w:rPr>
                <w:rFonts w:ascii="Cambria" w:cs="Nirmala UI" w:eastAsia="Cambria" w:hAnsi="Cambria"/>
                <w:color w:val="7B1E1E"/>
                <w:sz w:val="30"/>
                <w:szCs w:val="30"/>
              </w:rPr>
              <w:t xml:space="preserve">त्रिवर्गदात्री</w:t>
            </w:r>
            <w:r>
              <w:rPr>
                <w:rFonts w:ascii="Cambria" w:cs="Nirmala UI" w:eastAsia="Cambria" w:hAnsi="Cambria"/>
              </w:rPr>
              <w:t xml:space="preserve">  </w:t>
            </w:r>
            <w:r>
              <w:rPr>
                <w:rFonts w:ascii="Cambria" w:cs="Nirmala UI" w:eastAsia="Cambria" w:hAnsi="Cambria"/>
                <w:i/>
                <w:iCs/>
                <w:color w:val="6A5242"/>
                <w:sz w:val="21"/>
                <w:szCs w:val="21"/>
              </w:rPr>
              <w:t xml:space="preserve">tri-varga-dātrī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वर्ग</w:t>
            </w:r>
            <w:r>
              <w:rPr>
                <w:rFonts w:ascii="Cambria" w:cs="Nirmala UI" w:eastAsia="Cambria" w:hAnsi="Cambria"/>
              </w:rPr>
              <w:br/>
              <w:t xml:space="preserve"/>
            </w:r>
            <w:r>
              <w:rPr>
                <w:rFonts w:ascii="Cambria" w:cs="Nirmala UI" w:eastAsia="Cambria" w:hAnsi="Cambria"/>
                <w:i/>
                <w:iCs/>
                <w:color w:val="6A5242"/>
                <w:sz w:val="21"/>
                <w:szCs w:val="21"/>
              </w:rPr>
              <w:t xml:space="preserve">varga</w:t>
            </w:r>
          </w:p>
        </w:tc>
        <w:tc>
          <w:tcPr>
            <w:tcW w:type="pct" w:w="64%"/>
          </w:tcPr>
          <w:p>
            <w:pPr>
              <w:spacing w:after="40"/>
            </w:pPr>
            <w:r>
              <w:rPr>
                <w:rFonts w:ascii="Cambria" w:cs="Nirmala UI" w:eastAsia="Cambria" w:hAnsi="Cambria"/>
                <w:sz w:val="23"/>
                <w:szCs w:val="23"/>
              </w:rPr>
              <w:t xml:space="preserve">group, set</w:t>
            </w:r>
          </w:p>
        </w:tc>
      </w:tr>
      <w:tr>
        <w:trPr>
          <w:cantSplit/>
        </w:trPr>
        <w:tc>
          <w:tcPr>
            <w:tcW w:type="pct" w:w="36%"/>
          </w:tcPr>
          <w:p>
            <w:pPr>
              <w:spacing w:after="40"/>
            </w:pPr>
            <w:r>
              <w:rPr>
                <w:rFonts w:ascii="Cambria" w:cs="Nirmala UI" w:eastAsia="Cambria" w:hAnsi="Cambria"/>
                <w:sz w:val="30"/>
                <w:szCs w:val="30"/>
              </w:rPr>
              <w:t xml:space="preserve">दात्री</w:t>
            </w:r>
            <w:r>
              <w:rPr>
                <w:rFonts w:ascii="Cambria" w:cs="Nirmala UI" w:eastAsia="Cambria" w:hAnsi="Cambria"/>
              </w:rPr>
              <w:br/>
              <w:t xml:space="preserve"/>
            </w:r>
            <w:r>
              <w:rPr>
                <w:rFonts w:ascii="Cambria" w:cs="Nirmala UI" w:eastAsia="Cambria" w:hAnsi="Cambria"/>
                <w:i/>
                <w:iCs/>
                <w:color w:val="6A5242"/>
                <w:sz w:val="21"/>
                <w:szCs w:val="21"/>
              </w:rPr>
              <w:t xml:space="preserve">dātrī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feminine of dātṛ, from √dā</w:t>
            </w:r>
          </w:p>
        </w:tc>
      </w:tr>
      <w:tr>
        <w:trPr>
          <w:cantSplit/>
        </w:trPr>
        <w:tc>
          <w:tcPr>
            <w:gridSpan w:val="2"/>
          </w:tcPr>
          <w:p>
            <w:pPr>
              <w:spacing w:after="40" w:before="120"/>
            </w:pPr>
            <w:r>
              <w:rPr>
                <w:rFonts w:ascii="Cambria" w:cs="Nirmala UI" w:eastAsia="Cambria" w:hAnsi="Cambria"/>
                <w:b/>
                <w:bCs/>
                <w:color w:val="7B1E1E"/>
                <w:sz w:val="20"/>
                <w:szCs w:val="20"/>
              </w:rPr>
              <w:t xml:space="preserve">761  </w:t>
            </w:r>
            <w:r>
              <w:rPr>
                <w:rFonts w:ascii="Cambria" w:cs="Nirmala UI" w:eastAsia="Cambria" w:hAnsi="Cambria"/>
                <w:color w:val="7B1E1E"/>
                <w:sz w:val="30"/>
                <w:szCs w:val="30"/>
              </w:rPr>
              <w:t xml:space="preserve">सुभगा</w:t>
            </w:r>
            <w:r>
              <w:rPr>
                <w:rFonts w:ascii="Cambria" w:cs="Nirmala UI" w:eastAsia="Cambria" w:hAnsi="Cambria"/>
              </w:rPr>
              <w:t xml:space="preserve">  </w:t>
            </w:r>
            <w:r>
              <w:rPr>
                <w:rFonts w:ascii="Cambria" w:cs="Nirmala UI" w:eastAsia="Cambria" w:hAnsi="Cambria"/>
                <w:i/>
                <w:iCs/>
                <w:color w:val="6A5242"/>
                <w:sz w:val="21"/>
                <w:szCs w:val="21"/>
              </w:rPr>
              <w:t xml:space="preserve">subhagā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good, beautiful</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bhagā</w:t>
            </w:r>
          </w:p>
        </w:tc>
        <w:tc>
          <w:tcPr>
            <w:tcW w:type="pct" w:w="64%"/>
          </w:tcPr>
          <w:p>
            <w:pPr>
              <w:spacing w:after="40"/>
            </w:pPr>
            <w:r>
              <w:rPr>
                <w:rFonts w:ascii="Cambria" w:cs="Nirmala UI" w:eastAsia="Cambria" w:hAnsi="Cambria"/>
                <w:sz w:val="23"/>
                <w:szCs w:val="23"/>
              </w:rPr>
              <w:t xml:space="preserve">fortune, excellence, loveliness</w:t>
            </w:r>
            <w:r>
              <w:rPr>
                <w:rFonts w:ascii="Cambria" w:cs="Nirmala UI" w:eastAsia="Cambria" w:hAnsi="Cambria"/>
              </w:rPr>
              <w:br/>
              <w:t xml:space="preserve"/>
            </w:r>
            <w:r>
              <w:rPr>
                <w:rFonts w:ascii="Cambria" w:cs="Nirmala UI" w:eastAsia="Cambria" w:hAnsi="Cambria"/>
                <w:color w:val="6A5242"/>
                <w:sz w:val="19"/>
                <w:szCs w:val="19"/>
              </w:rPr>
              <w:t xml:space="preserve">bhaga,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762  </w:t>
            </w:r>
            <w:r>
              <w:rPr>
                <w:rFonts w:ascii="Cambria" w:cs="Nirmala UI" w:eastAsia="Cambria" w:hAnsi="Cambria"/>
                <w:color w:val="7B1E1E"/>
                <w:sz w:val="30"/>
                <w:szCs w:val="30"/>
              </w:rPr>
              <w:t xml:space="preserve">त्र्यम्बका</w:t>
            </w:r>
            <w:r>
              <w:rPr>
                <w:rFonts w:ascii="Cambria" w:cs="Nirmala UI" w:eastAsia="Cambria" w:hAnsi="Cambria"/>
              </w:rPr>
              <w:t xml:space="preserve">  </w:t>
            </w:r>
            <w:r>
              <w:rPr>
                <w:rFonts w:ascii="Cambria" w:cs="Nirmala UI" w:eastAsia="Cambria" w:hAnsi="Cambria"/>
                <w:i/>
                <w:iCs/>
                <w:color w:val="6A5242"/>
                <w:sz w:val="21"/>
                <w:szCs w:val="21"/>
              </w:rPr>
              <w:t xml:space="preserve">tryambakā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ambakā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ambaka,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763  </w:t>
            </w:r>
            <w:r>
              <w:rPr>
                <w:rFonts w:ascii="Cambria" w:cs="Nirmala UI" w:eastAsia="Cambria" w:hAnsi="Cambria"/>
                <w:color w:val="7B1E1E"/>
                <w:sz w:val="30"/>
                <w:szCs w:val="30"/>
              </w:rPr>
              <w:t xml:space="preserve">त्रिगुणात्मिका</w:t>
            </w:r>
            <w:r>
              <w:rPr>
                <w:rFonts w:ascii="Cambria" w:cs="Nirmala UI" w:eastAsia="Cambria" w:hAnsi="Cambria"/>
              </w:rPr>
              <w:t xml:space="preserve">  </w:t>
            </w:r>
            <w:r>
              <w:rPr>
                <w:rFonts w:ascii="Cambria" w:cs="Nirmala UI" w:eastAsia="Cambria" w:hAnsi="Cambria"/>
                <w:i/>
                <w:iCs/>
                <w:color w:val="6A5242"/>
                <w:sz w:val="21"/>
                <w:szCs w:val="21"/>
              </w:rPr>
              <w:t xml:space="preserve">tri-guṇātmikā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guṇa</w:t>
            </w:r>
          </w:p>
        </w:tc>
        <w:tc>
          <w:tcPr>
            <w:tcW w:type="pct" w:w="64%"/>
          </w:tcPr>
          <w:p>
            <w:pPr>
              <w:spacing w:after="40"/>
            </w:pPr>
            <w:r>
              <w:rPr>
                <w:rFonts w:ascii="Cambria" w:cs="Nirmala UI" w:eastAsia="Cambria" w:hAnsi="Cambria"/>
                <w:sz w:val="23"/>
                <w:szCs w:val="23"/>
              </w:rPr>
              <w:t xml:space="preserve">guṇa, a quality of nature: sattva, rajas, tamas</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nature</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757  </w:t>
      </w:r>
      <w:r>
        <w:rPr>
          <w:rFonts w:ascii="Cambria" w:cs="Nirmala UI" w:eastAsia="Cambria" w:hAnsi="Cambria"/>
        </w:rPr>
        <w:t xml:space="preserve">  </w:t>
      </w:r>
      <w:r>
        <w:rPr>
          <w:rFonts w:ascii="Cambria" w:cs="Nirmala UI" w:eastAsia="Cambria" w:hAnsi="Cambria"/>
          <w:color w:val="7B1E1E"/>
          <w:sz w:val="32"/>
          <w:szCs w:val="32"/>
        </w:rPr>
        <w:t xml:space="preserve">क्षराक्षरात्मिका</w:t>
      </w:r>
      <w:r>
        <w:rPr>
          <w:rFonts w:ascii="Cambria" w:cs="Nirmala UI" w:eastAsia="Cambria" w:hAnsi="Cambria"/>
        </w:rPr>
        <w:t xml:space="preserve">   </w:t>
      </w:r>
      <w:r>
        <w:rPr>
          <w:rFonts w:ascii="Cambria" w:cs="Nirmala UI" w:eastAsia="Cambria" w:hAnsi="Cambria"/>
          <w:i/>
          <w:iCs/>
          <w:color w:val="6A5242"/>
          <w:sz w:val="25"/>
          <w:szCs w:val="25"/>
        </w:rPr>
        <w:t xml:space="preserve">kṣarākṣarātmikā</w:t>
      </w:r>
    </w:p>
    <w:p>
      <w:pPr>
        <w:keepNext/>
        <w:spacing w:after="80"/>
      </w:pPr>
      <w:r>
        <w:rPr>
          <w:rFonts w:ascii="Cambria" w:cs="Nirmala UI" w:eastAsia="Cambria" w:hAnsi="Cambria"/>
          <w:b/>
          <w:bCs/>
          <w:sz w:val="24"/>
          <w:szCs w:val="24"/>
        </w:rPr>
        <w:t xml:space="preserve">She whose nature is both the perishable and the imperishable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क्षराक्षर = क्षर + अक्षर (kṣara + akṣara) — savarṇa-dīrgha: a + a → ā (Pāṇini 6.1.101 akaḥ savarṇe dīrghaḥ); अक्षरात्मिका = अक्षर + आत्मिका (akṣara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dvandva and nañ-tatpuruṣa). </w:t>
      </w:r>
      <w:r>
        <w:rPr>
          <w:rFonts w:ascii="Cambria" w:cs="Nirmala UI" w:eastAsia="Cambria" w:hAnsi="Cambria"/>
          <w:sz w:val="22"/>
          <w:szCs w:val="22"/>
        </w:rPr>
        <w:t xml:space="preserve">(1) a-kṣara 'imperishable' (nañ-tatpuruṣa). (2) kṣara-akṣara 'the perishable and the imperishable' (dvandva). (3) Both are identified with ātman 'self, nature', and the whole points to the Goddess: 'She whose self is both'. ātman with the suffix -ka in a bahuvrīhi gives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क्षरः अक्षरः; क्षरः च अक्षरः च क्षराक्षरौ; क्षराक्षरौ आत्मा यस्याः सा क्षराक्षरात्मिका</w:t>
      </w:r>
      <w:r>
        <w:rPr>
          <w:rFonts w:ascii="Cambria" w:cs="Nirmala UI" w:eastAsia="Cambria" w:hAnsi="Cambria"/>
        </w:rPr>
        <w:br/>
        <w:t xml:space="preserve"/>
      </w:r>
      <w:r>
        <w:rPr>
          <w:rFonts w:ascii="Cambria" w:cs="Nirmala UI" w:eastAsia="Cambria" w:hAnsi="Cambria"/>
          <w:i/>
          <w:iCs/>
          <w:color w:val="6A5242"/>
          <w:sz w:val="21"/>
          <w:szCs w:val="21"/>
        </w:rPr>
        <w:t xml:space="preserve">na kṣaraḥ akṣaraḥ; kṣaraḥ ca akṣaraḥ ca kṣarākṣarau; kṣarākṣarau ātmā yasyāḥ sā kṣarākṣarātmikā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(15.16) names two puruṣas, the perishable (all beings) and the imperishable (the unchanging); She is both. Akṣara also means 'letter', so She is the perishable spoken sound and the imperishable syllable.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758  </w:t>
      </w:r>
      <w:r>
        <w:rPr>
          <w:rFonts w:ascii="Cambria" w:cs="Nirmala UI" w:eastAsia="Cambria" w:hAnsi="Cambria"/>
        </w:rPr>
        <w:t xml:space="preserve">  </w:t>
      </w:r>
      <w:r>
        <w:rPr>
          <w:rFonts w:ascii="Cambria" w:cs="Nirmala UI" w:eastAsia="Cambria" w:hAnsi="Cambria"/>
          <w:color w:val="7B1E1E"/>
          <w:sz w:val="32"/>
          <w:szCs w:val="32"/>
        </w:rPr>
        <w:t xml:space="preserve">सर्वलोकेशी</w:t>
      </w:r>
      <w:r>
        <w:rPr>
          <w:rFonts w:ascii="Cambria" w:cs="Nirmala UI" w:eastAsia="Cambria" w:hAnsi="Cambria"/>
        </w:rPr>
        <w:t xml:space="preserve">   </w:t>
      </w:r>
      <w:r>
        <w:rPr>
          <w:rFonts w:ascii="Cambria" w:cs="Nirmala UI" w:eastAsia="Cambria" w:hAnsi="Cambria"/>
          <w:i/>
          <w:iCs/>
          <w:color w:val="6A5242"/>
          <w:sz w:val="25"/>
          <w:szCs w:val="25"/>
        </w:rPr>
        <w:t xml:space="preserve">sarva-lokeśī</w:t>
      </w:r>
    </w:p>
    <w:p>
      <w:pPr>
        <w:keepNext/>
        <w:spacing w:after="80"/>
      </w:pPr>
      <w:r>
        <w:rPr>
          <w:rFonts w:ascii="Cambria" w:cs="Nirmala UI" w:eastAsia="Cambria" w:hAnsi="Cambria"/>
          <w:b/>
          <w:bCs/>
          <w:sz w:val="24"/>
          <w:szCs w:val="24"/>
        </w:rPr>
        <w:t xml:space="preserve">She who is the ruler of all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लोकेशी = लोक + ईशी (loka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sarva-loka 'all the worlds' (karmadhāraya). (2) īśī 'sovereign' is the head and takes them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लोकाः सर्वलोकाः; सर्वलोकानाम् ईशी सर्वलोकेशी</w:t>
      </w:r>
      <w:r>
        <w:rPr>
          <w:rFonts w:ascii="Cambria" w:cs="Nirmala UI" w:eastAsia="Cambria" w:hAnsi="Cambria"/>
        </w:rPr>
        <w:br/>
        <w:t xml:space="preserve"/>
      </w:r>
      <w:r>
        <w:rPr>
          <w:rFonts w:ascii="Cambria" w:cs="Nirmala UI" w:eastAsia="Cambria" w:hAnsi="Cambria"/>
          <w:i/>
          <w:iCs/>
          <w:color w:val="6A5242"/>
          <w:sz w:val="21"/>
          <w:szCs w:val="21"/>
        </w:rPr>
        <w:t xml:space="preserve">sarve lokāḥ sarvalokāḥ; sarvalokānām īśī sarvalokeśī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world, from the highest heaven to the lowest, is under Her rule.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759  </w:t>
      </w:r>
      <w:r>
        <w:rPr>
          <w:rFonts w:ascii="Cambria" w:cs="Nirmala UI" w:eastAsia="Cambria" w:hAnsi="Cambria"/>
        </w:rPr>
        <w:t xml:space="preserve">  </w:t>
      </w:r>
      <w:r>
        <w:rPr>
          <w:rFonts w:ascii="Cambria" w:cs="Nirmala UI" w:eastAsia="Cambria" w:hAnsi="Cambria"/>
          <w:color w:val="7B1E1E"/>
          <w:sz w:val="32"/>
          <w:szCs w:val="32"/>
        </w:rPr>
        <w:t xml:space="preserve">विश्वधारिणी</w:t>
      </w:r>
      <w:r>
        <w:rPr>
          <w:rFonts w:ascii="Cambria" w:cs="Nirmala UI" w:eastAsia="Cambria" w:hAnsi="Cambria"/>
        </w:rPr>
        <w:t xml:space="preserve">   </w:t>
      </w:r>
      <w:r>
        <w:rPr>
          <w:rFonts w:ascii="Cambria" w:cs="Nirmala UI" w:eastAsia="Cambria" w:hAnsi="Cambria"/>
          <w:i/>
          <w:iCs/>
          <w:color w:val="6A5242"/>
          <w:sz w:val="25"/>
          <w:szCs w:val="25"/>
        </w:rPr>
        <w:t xml:space="preserve">viśva-dhāriṇī</w:t>
      </w:r>
    </w:p>
    <w:p>
      <w:pPr>
        <w:keepNext/>
        <w:spacing w:after="80"/>
      </w:pPr>
      <w:r>
        <w:rPr>
          <w:rFonts w:ascii="Cambria" w:cs="Nirmala UI" w:eastAsia="Cambria" w:hAnsi="Cambria"/>
          <w:b/>
          <w:bCs/>
          <w:sz w:val="24"/>
          <w:szCs w:val="24"/>
        </w:rPr>
        <w:t xml:space="preserve">She who supports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dhāriṇī 'bearing, supporting' (agent noun in -in from the causative of √dhṛ, feminine) is the head and governs viśva 'the universe'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धारयति इति विश्वधारिणी</w:t>
      </w:r>
      <w:r>
        <w:rPr>
          <w:rFonts w:ascii="Cambria" w:cs="Nirmala UI" w:eastAsia="Cambria" w:hAnsi="Cambria"/>
        </w:rPr>
        <w:br/>
        <w:t xml:space="preserve"/>
      </w:r>
      <w:r>
        <w:rPr>
          <w:rFonts w:ascii="Cambria" w:cs="Nirmala UI" w:eastAsia="Cambria" w:hAnsi="Cambria"/>
          <w:i/>
          <w:iCs/>
          <w:color w:val="6A5242"/>
          <w:sz w:val="21"/>
          <w:szCs w:val="21"/>
        </w:rPr>
        <w:t xml:space="preserve">viśvam dhārayati iti viśvadhāriṇī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holds up the universe as its ground and sustains it at every moment.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760  </w:t>
      </w:r>
      <w:r>
        <w:rPr>
          <w:rFonts w:ascii="Cambria" w:cs="Nirmala UI" w:eastAsia="Cambria" w:hAnsi="Cambria"/>
        </w:rPr>
        <w:t xml:space="preserve">  </w:t>
      </w:r>
      <w:r>
        <w:rPr>
          <w:rFonts w:ascii="Cambria" w:cs="Nirmala UI" w:eastAsia="Cambria" w:hAnsi="Cambria"/>
          <w:color w:val="7B1E1E"/>
          <w:sz w:val="32"/>
          <w:szCs w:val="32"/>
        </w:rPr>
        <w:t xml:space="preserve">त्रिवर्गदात्री</w:t>
      </w:r>
      <w:r>
        <w:rPr>
          <w:rFonts w:ascii="Cambria" w:cs="Nirmala UI" w:eastAsia="Cambria" w:hAnsi="Cambria"/>
        </w:rPr>
        <w:t xml:space="preserve">   </w:t>
      </w:r>
      <w:r>
        <w:rPr>
          <w:rFonts w:ascii="Cambria" w:cs="Nirmala UI" w:eastAsia="Cambria" w:hAnsi="Cambria"/>
          <w:i/>
          <w:iCs/>
          <w:color w:val="6A5242"/>
          <w:sz w:val="25"/>
          <w:szCs w:val="25"/>
        </w:rPr>
        <w:t xml:space="preserve">tri-varga-dātrī</w:t>
      </w:r>
    </w:p>
    <w:p>
      <w:pPr>
        <w:keepNext/>
        <w:spacing w:after="80"/>
      </w:pPr>
      <w:r>
        <w:rPr>
          <w:rFonts w:ascii="Cambria" w:cs="Nirmala UI" w:eastAsia="Cambria" w:hAnsi="Cambria"/>
          <w:b/>
          <w:bCs/>
          <w:sz w:val="24"/>
          <w:szCs w:val="24"/>
        </w:rPr>
        <w:t xml:space="preserve">She who bestows the three goals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w:t>
      </w:r>
      <w:r>
        <w:rPr>
          <w:rFonts w:ascii="Cambria" w:cs="Nirmala UI" w:eastAsia="Cambria" w:hAnsi="Cambria"/>
          <w:sz w:val="22"/>
          <w:szCs w:val="22"/>
        </w:rPr>
        <w:t xml:space="preserve">(1) tri-varga 'the group of three' (a numeral compound, dvigu): dharma, artha and kāma. (2) dātrī 'giver' is the head and takes the triad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वर्गः त्रिवर्गः; त्रिवर्गस्य दात्री त्रिवर्गदात्री</w:t>
      </w:r>
      <w:r>
        <w:rPr>
          <w:rFonts w:ascii="Cambria" w:cs="Nirmala UI" w:eastAsia="Cambria" w:hAnsi="Cambria"/>
        </w:rPr>
        <w:br/>
        <w:t xml:space="preserve"/>
      </w:r>
      <w:r>
        <w:rPr>
          <w:rFonts w:ascii="Cambria" w:cs="Nirmala UI" w:eastAsia="Cambria" w:hAnsi="Cambria"/>
          <w:i/>
          <w:iCs/>
          <w:color w:val="6A5242"/>
          <w:sz w:val="21"/>
          <w:szCs w:val="21"/>
        </w:rPr>
        <w:t xml:space="preserve">trayāṇām vargaḥ trivargaḥ; trivargasya dātrī trivargadātrī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trivarga is right living (dharma), wealth (artha) and fulfilment of desire (kāma); with liberation (apavarga, name 764) they make the four aims of life.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761  </w:t>
      </w:r>
      <w:r>
        <w:rPr>
          <w:rFonts w:ascii="Cambria" w:cs="Nirmala UI" w:eastAsia="Cambria" w:hAnsi="Cambria"/>
        </w:rPr>
        <w:t xml:space="preserve">  </w:t>
      </w:r>
      <w:r>
        <w:rPr>
          <w:rFonts w:ascii="Cambria" w:cs="Nirmala UI" w:eastAsia="Cambria" w:hAnsi="Cambria"/>
          <w:color w:val="7B1E1E"/>
          <w:sz w:val="32"/>
          <w:szCs w:val="32"/>
        </w:rPr>
        <w:t xml:space="preserve">सुभगा</w:t>
      </w:r>
      <w:r>
        <w:rPr>
          <w:rFonts w:ascii="Cambria" w:cs="Nirmala UI" w:eastAsia="Cambria" w:hAnsi="Cambria"/>
        </w:rPr>
        <w:t xml:space="preserve">   </w:t>
      </w:r>
      <w:r>
        <w:rPr>
          <w:rFonts w:ascii="Cambria" w:cs="Nirmala UI" w:eastAsia="Cambria" w:hAnsi="Cambria"/>
          <w:i/>
          <w:iCs/>
          <w:color w:val="6A5242"/>
          <w:sz w:val="25"/>
          <w:szCs w:val="25"/>
        </w:rPr>
        <w:t xml:space="preserve">subhagā</w:t>
      </w:r>
    </w:p>
    <w:p>
      <w:pPr>
        <w:keepNext/>
        <w:spacing w:after="80"/>
      </w:pPr>
      <w:r>
        <w:rPr>
          <w:rFonts w:ascii="Cambria" w:cs="Nirmala UI" w:eastAsia="Cambria" w:hAnsi="Cambria"/>
          <w:b/>
          <w:bCs/>
          <w:sz w:val="24"/>
          <w:szCs w:val="24"/>
        </w:rPr>
        <w:t xml:space="preserve">She who is supremely fortunate and lovely, the seat of all prosperity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su 'well, good' qualifies bhaga 'fortune, excellence, loveliness', and the whole points to the Goddess: 'She whose fortune is excellent'.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 भगः यस्याः सा सुभगा</w:t>
      </w:r>
      <w:r>
        <w:rPr>
          <w:rFonts w:ascii="Cambria" w:cs="Nirmala UI" w:eastAsia="Cambria" w:hAnsi="Cambria"/>
        </w:rPr>
        <w:br/>
        <w:t xml:space="preserve"/>
      </w:r>
      <w:r>
        <w:rPr>
          <w:rFonts w:ascii="Cambria" w:cs="Nirmala UI" w:eastAsia="Cambria" w:hAnsi="Cambria"/>
          <w:i/>
          <w:iCs/>
          <w:color w:val="6A5242"/>
          <w:sz w:val="21"/>
          <w:szCs w:val="21"/>
        </w:rPr>
        <w:t xml:space="preserve">śobhanaḥ bhagaḥ yasyāḥ sā subhagā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Bhaga traditionally names the six excellences — sovereignty, strength, fame, prosperity, knowledge and dispassion — and She has them all; Subhagā is also a name of the beloved wife. Her worship is called saubhāgya.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762  </w:t>
      </w:r>
      <w:r>
        <w:rPr>
          <w:rFonts w:ascii="Cambria" w:cs="Nirmala UI" w:eastAsia="Cambria" w:hAnsi="Cambria"/>
        </w:rPr>
        <w:t xml:space="preserve">  </w:t>
      </w:r>
      <w:r>
        <w:rPr>
          <w:rFonts w:ascii="Cambria" w:cs="Nirmala UI" w:eastAsia="Cambria" w:hAnsi="Cambria"/>
          <w:color w:val="7B1E1E"/>
          <w:sz w:val="32"/>
          <w:szCs w:val="32"/>
        </w:rPr>
        <w:t xml:space="preserve">त्र्यम्बका</w:t>
      </w:r>
      <w:r>
        <w:rPr>
          <w:rFonts w:ascii="Cambria" w:cs="Nirmala UI" w:eastAsia="Cambria" w:hAnsi="Cambria"/>
        </w:rPr>
        <w:t xml:space="preserve">   </w:t>
      </w:r>
      <w:r>
        <w:rPr>
          <w:rFonts w:ascii="Cambria" w:cs="Nirmala UI" w:eastAsia="Cambria" w:hAnsi="Cambria"/>
          <w:i/>
          <w:iCs/>
          <w:color w:val="6A5242"/>
          <w:sz w:val="25"/>
          <w:szCs w:val="25"/>
        </w:rPr>
        <w:t xml:space="preserve">tryambakā</w:t>
      </w:r>
    </w:p>
    <w:p>
      <w:pPr>
        <w:keepNext/>
        <w:spacing w:after="80"/>
      </w:pPr>
      <w:r>
        <w:rPr>
          <w:rFonts w:ascii="Cambria" w:cs="Nirmala UI" w:eastAsia="Cambria" w:hAnsi="Cambria"/>
          <w:b/>
          <w:bCs/>
          <w:sz w:val="24"/>
          <w:szCs w:val="24"/>
        </w:rPr>
        <w:t xml:space="preserve">She who has three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त्र्यम्बका = त्रि + अम्बका (tri + ambakā)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tri 'three' qualifies ambaka 'eye', and the whole points to the Goddess: 'She who has three eyes'.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अम्बकानि यस्याः सा त्र्यम्बका</w:t>
      </w:r>
      <w:r>
        <w:rPr>
          <w:rFonts w:ascii="Cambria" w:cs="Nirmala UI" w:eastAsia="Cambria" w:hAnsi="Cambria"/>
        </w:rPr>
        <w:br/>
        <w:t xml:space="preserve"/>
      </w:r>
      <w:r>
        <w:rPr>
          <w:rFonts w:ascii="Cambria" w:cs="Nirmala UI" w:eastAsia="Cambria" w:hAnsi="Cambria"/>
          <w:i/>
          <w:iCs/>
          <w:color w:val="6A5242"/>
          <w:sz w:val="21"/>
          <w:szCs w:val="21"/>
        </w:rPr>
        <w:t xml:space="preserve">trīṇi ambakāni yasyāḥ sā tryambakā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three eyes are traditionally the sun, the moon and fire; Tryambaka is also Śiva, and She is His consort.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763  </w:t>
      </w:r>
      <w:r>
        <w:rPr>
          <w:rFonts w:ascii="Cambria" w:cs="Nirmala UI" w:eastAsia="Cambria" w:hAnsi="Cambria"/>
        </w:rPr>
        <w:t xml:space="preserve">  </w:t>
      </w:r>
      <w:r>
        <w:rPr>
          <w:rFonts w:ascii="Cambria" w:cs="Nirmala UI" w:eastAsia="Cambria" w:hAnsi="Cambria"/>
          <w:color w:val="7B1E1E"/>
          <w:sz w:val="32"/>
          <w:szCs w:val="32"/>
        </w:rPr>
        <w:t xml:space="preserve">त्रिगुणात्मिका</w:t>
      </w:r>
      <w:r>
        <w:rPr>
          <w:rFonts w:ascii="Cambria" w:cs="Nirmala UI" w:eastAsia="Cambria" w:hAnsi="Cambria"/>
        </w:rPr>
        <w:t xml:space="preserve">   </w:t>
      </w:r>
      <w:r>
        <w:rPr>
          <w:rFonts w:ascii="Cambria" w:cs="Nirmala UI" w:eastAsia="Cambria" w:hAnsi="Cambria"/>
          <w:i/>
          <w:iCs/>
          <w:color w:val="6A5242"/>
          <w:sz w:val="25"/>
          <w:szCs w:val="25"/>
        </w:rPr>
        <w:t xml:space="preserve">tri-guṇātmikā</w:t>
      </w:r>
    </w:p>
    <w:p>
      <w:pPr>
        <w:keepNext/>
        <w:spacing w:after="80"/>
      </w:pPr>
      <w:r>
        <w:rPr>
          <w:rFonts w:ascii="Cambria" w:cs="Nirmala UI" w:eastAsia="Cambria" w:hAnsi="Cambria"/>
          <w:b/>
          <w:bCs/>
          <w:sz w:val="24"/>
          <w:szCs w:val="24"/>
        </w:rPr>
        <w:t xml:space="preserve">She whose nature is the three guṇas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गुणात्मिका = गुण + आत्मिका (guṇa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dvigu). </w:t>
      </w:r>
      <w:r>
        <w:rPr>
          <w:rFonts w:ascii="Cambria" w:cs="Nirmala UI" w:eastAsia="Cambria" w:hAnsi="Cambria"/>
          <w:sz w:val="22"/>
          <w:szCs w:val="22"/>
        </w:rPr>
        <w:t xml:space="preserve">(1) tri-guṇa 'the three guṇas' (numeral karmadhāraya, dvigu). (2) They are identified with ātman 'nature', and the whole points to the Goddess: 'She whose nature is the three guṇas'. ātman with -ka gives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गुणाः त्रिगुणाः; त्रिगुणाः आत्मा यस्याः सा त्रिगुणात्मिका</w:t>
      </w:r>
      <w:r>
        <w:rPr>
          <w:rFonts w:ascii="Cambria" w:cs="Nirmala UI" w:eastAsia="Cambria" w:hAnsi="Cambria"/>
        </w:rPr>
        <w:br/>
        <w:t xml:space="preserve"/>
      </w:r>
      <w:r>
        <w:rPr>
          <w:rFonts w:ascii="Cambria" w:cs="Nirmala UI" w:eastAsia="Cambria" w:hAnsi="Cambria"/>
          <w:i/>
          <w:iCs/>
          <w:color w:val="6A5242"/>
          <w:sz w:val="21"/>
          <w:szCs w:val="21"/>
        </w:rPr>
        <w:t xml:space="preserve">trayaḥ guṇāḥ triguṇāḥ; triguṇāḥ ātmā yasyāḥ sā triguṇātmikā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Prakṛti She is made of sattva, rajas and tamas, appearing as the three goddesses and the three functions; name 789 says that She is also beyond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147</w:t>
      </w:r>
      <w:r>
        <w:rPr>
          <w:rFonts w:ascii="Cambria" w:cs="Nirmala UI" w:eastAsia="Cambria" w:hAnsi="Cambria"/>
          <w:color w:val="6A5242"/>
          <w:sz w:val="18"/>
          <w:szCs w:val="18"/>
        </w:rPr>
        <w:t xml:space="preserve">    names 764–770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स्वर्गापवर्गदा शुद्धा जपापुष्पनिभाकृतिः ।</w:t>
      </w:r>
      <w:r>
        <w:rPr>
          <w:rFonts w:ascii="Cambria" w:cs="Nirmala UI" w:eastAsia="Cambria" w:hAnsi="Cambria"/>
        </w:rPr>
        <w:br/>
        <w:t xml:space="preserve"/>
      </w:r>
      <w:r>
        <w:rPr>
          <w:rFonts w:ascii="Cambria" w:cs="Nirmala UI" w:eastAsia="Cambria" w:hAnsi="Cambria"/>
          <w:sz w:val="38"/>
          <w:szCs w:val="38"/>
        </w:rPr>
        <w:t xml:space="preserve">ओजोवती द्युतिधरा यज्ञरूपा प्रियव्रता ॥ १४७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svargāpavargadā śuddhā japāpuṣpanibhākṛtiḥ |</w:t>
      </w:r>
      <w:r>
        <w:rPr>
          <w:rFonts w:ascii="Cambria" w:cs="Nirmala UI" w:eastAsia="Cambria" w:hAnsi="Cambria"/>
        </w:rPr>
        <w:br/>
        <w:t xml:space="preserve"/>
      </w:r>
      <w:r>
        <w:rPr>
          <w:rFonts w:ascii="Cambria" w:cs="Nirmala UI" w:eastAsia="Cambria" w:hAnsi="Cambria"/>
          <w:i/>
          <w:iCs/>
          <w:color w:val="6A5242"/>
          <w:sz w:val="25"/>
          <w:szCs w:val="25"/>
        </w:rPr>
        <w:t xml:space="preserve">ojovatī dyutidharā yajñarūpā priyavratā || 147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764 </w:t>
      </w:r>
      <w:r>
        <w:rPr>
          <w:rFonts w:ascii="Cambria" w:cs="Nirmala UI" w:eastAsia="Cambria" w:hAnsi="Cambria"/>
          <w:sz w:val="34"/>
          <w:szCs w:val="34"/>
        </w:rPr>
        <w:t xml:space="preserve">स्वर्गापवर्ग-दा</w:t>
      </w:r>
      <w:r>
        <w:rPr>
          <w:rFonts w:ascii="Cambria" w:cs="Nirmala UI" w:eastAsia="Cambria" w:hAnsi="Cambria"/>
        </w:rPr>
        <w:t xml:space="preserve">     </w:t>
      </w:r>
      <w:r>
        <w:rPr>
          <w:rFonts w:ascii="Cambria" w:cs="Nirmala UI" w:eastAsia="Cambria" w:hAnsi="Cambria"/>
          <w:b/>
          <w:bCs/>
          <w:color w:val="7B1E1E"/>
          <w:sz w:val="18"/>
          <w:szCs w:val="18"/>
        </w:rPr>
        <w:t xml:space="preserve">765 </w:t>
      </w:r>
      <w:r>
        <w:rPr>
          <w:rFonts w:ascii="Cambria" w:cs="Nirmala UI" w:eastAsia="Cambria" w:hAnsi="Cambria"/>
          <w:sz w:val="34"/>
          <w:szCs w:val="34"/>
        </w:rPr>
        <w:t xml:space="preserve">शुद्धा</w:t>
      </w:r>
      <w:r>
        <w:rPr>
          <w:rFonts w:ascii="Cambria" w:cs="Nirmala UI" w:eastAsia="Cambria" w:hAnsi="Cambria"/>
        </w:rPr>
        <w:t xml:space="preserve">     </w:t>
      </w:r>
      <w:r>
        <w:rPr>
          <w:rFonts w:ascii="Cambria" w:cs="Nirmala UI" w:eastAsia="Cambria" w:hAnsi="Cambria"/>
          <w:b/>
          <w:bCs/>
          <w:color w:val="7B1E1E"/>
          <w:sz w:val="18"/>
          <w:szCs w:val="18"/>
        </w:rPr>
        <w:t xml:space="preserve">766 </w:t>
      </w:r>
      <w:r>
        <w:rPr>
          <w:rFonts w:ascii="Cambria" w:cs="Nirmala UI" w:eastAsia="Cambria" w:hAnsi="Cambria"/>
          <w:sz w:val="34"/>
          <w:szCs w:val="34"/>
        </w:rPr>
        <w:t xml:space="preserve">जपा-पुष्प-निभाकृतिः</w:t>
      </w:r>
    </w:p>
    <w:p>
      <w:pPr>
        <w:spacing w:after="120"/>
      </w:pPr>
      <w:r>
        <w:rPr>
          <w:rFonts w:ascii="Cambria" w:cs="Nirmala UI" w:eastAsia="Cambria" w:hAnsi="Cambria"/>
          <w:color w:val="6A5242"/>
          <w:sz w:val="16"/>
          <w:szCs w:val="16"/>
        </w:rPr>
        <w:t xml:space="preserve">764 </w:t>
      </w:r>
      <w:r>
        <w:rPr>
          <w:rFonts w:ascii="Cambria" w:cs="Nirmala UI" w:eastAsia="Cambria" w:hAnsi="Cambria"/>
          <w:i/>
          <w:iCs/>
          <w:color w:val="6A5242"/>
          <w:sz w:val="25"/>
          <w:szCs w:val="25"/>
        </w:rPr>
        <w:t xml:space="preserve">svargāpavarga-dā</w:t>
      </w:r>
      <w:r>
        <w:rPr>
          <w:rFonts w:ascii="Cambria" w:cs="Nirmala UI" w:eastAsia="Cambria" w:hAnsi="Cambria"/>
        </w:rPr>
        <w:t xml:space="preserve">     </w:t>
      </w:r>
      <w:r>
        <w:rPr>
          <w:rFonts w:ascii="Cambria" w:cs="Nirmala UI" w:eastAsia="Cambria" w:hAnsi="Cambria"/>
          <w:color w:val="6A5242"/>
          <w:sz w:val="16"/>
          <w:szCs w:val="16"/>
        </w:rPr>
        <w:t xml:space="preserve">765 </w:t>
      </w:r>
      <w:r>
        <w:rPr>
          <w:rFonts w:ascii="Cambria" w:cs="Nirmala UI" w:eastAsia="Cambria" w:hAnsi="Cambria"/>
          <w:i/>
          <w:iCs/>
          <w:color w:val="6A5242"/>
          <w:sz w:val="25"/>
          <w:szCs w:val="25"/>
        </w:rPr>
        <w:t xml:space="preserve">śuddhā</w:t>
      </w:r>
      <w:r>
        <w:rPr>
          <w:rFonts w:ascii="Cambria" w:cs="Nirmala UI" w:eastAsia="Cambria" w:hAnsi="Cambria"/>
        </w:rPr>
        <w:t xml:space="preserve">     </w:t>
      </w:r>
      <w:r>
        <w:rPr>
          <w:rFonts w:ascii="Cambria" w:cs="Nirmala UI" w:eastAsia="Cambria" w:hAnsi="Cambria"/>
          <w:color w:val="6A5242"/>
          <w:sz w:val="16"/>
          <w:szCs w:val="16"/>
        </w:rPr>
        <w:t xml:space="preserve">766 </w:t>
      </w:r>
      <w:r>
        <w:rPr>
          <w:rFonts w:ascii="Cambria" w:cs="Nirmala UI" w:eastAsia="Cambria" w:hAnsi="Cambria"/>
          <w:i/>
          <w:iCs/>
          <w:color w:val="6A5242"/>
          <w:sz w:val="25"/>
          <w:szCs w:val="25"/>
        </w:rPr>
        <w:t xml:space="preserve">japā-puṣpa-nibhākṛtiḥ</w:t>
      </w:r>
    </w:p>
    <w:p>
      <w:pPr>
        <w:keepNext/>
        <w:spacing w:after="20" w:line="340"/>
      </w:pPr>
      <w:r>
        <w:rPr>
          <w:rFonts w:ascii="Cambria" w:cs="Nirmala UI" w:eastAsia="Cambria" w:hAnsi="Cambria"/>
          <w:b/>
          <w:bCs/>
          <w:color w:val="7B1E1E"/>
          <w:sz w:val="18"/>
          <w:szCs w:val="18"/>
        </w:rPr>
        <w:t xml:space="preserve">767 </w:t>
      </w:r>
      <w:r>
        <w:rPr>
          <w:rFonts w:ascii="Cambria" w:cs="Nirmala UI" w:eastAsia="Cambria" w:hAnsi="Cambria"/>
          <w:sz w:val="34"/>
          <w:szCs w:val="34"/>
        </w:rPr>
        <w:t xml:space="preserve">ओजोवती</w:t>
      </w:r>
      <w:r>
        <w:rPr>
          <w:rFonts w:ascii="Cambria" w:cs="Nirmala UI" w:eastAsia="Cambria" w:hAnsi="Cambria"/>
        </w:rPr>
        <w:t xml:space="preserve">     </w:t>
      </w:r>
      <w:r>
        <w:rPr>
          <w:rFonts w:ascii="Cambria" w:cs="Nirmala UI" w:eastAsia="Cambria" w:hAnsi="Cambria"/>
          <w:b/>
          <w:bCs/>
          <w:color w:val="7B1E1E"/>
          <w:sz w:val="18"/>
          <w:szCs w:val="18"/>
        </w:rPr>
        <w:t xml:space="preserve">768 </w:t>
      </w:r>
      <w:r>
        <w:rPr>
          <w:rFonts w:ascii="Cambria" w:cs="Nirmala UI" w:eastAsia="Cambria" w:hAnsi="Cambria"/>
          <w:sz w:val="34"/>
          <w:szCs w:val="34"/>
        </w:rPr>
        <w:t xml:space="preserve">द्युति-धरा</w:t>
      </w:r>
      <w:r>
        <w:rPr>
          <w:rFonts w:ascii="Cambria" w:cs="Nirmala UI" w:eastAsia="Cambria" w:hAnsi="Cambria"/>
        </w:rPr>
        <w:t xml:space="preserve">     </w:t>
      </w:r>
      <w:r>
        <w:rPr>
          <w:rFonts w:ascii="Cambria" w:cs="Nirmala UI" w:eastAsia="Cambria" w:hAnsi="Cambria"/>
          <w:b/>
          <w:bCs/>
          <w:color w:val="7B1E1E"/>
          <w:sz w:val="18"/>
          <w:szCs w:val="18"/>
        </w:rPr>
        <w:t xml:space="preserve">769 </w:t>
      </w:r>
      <w:r>
        <w:rPr>
          <w:rFonts w:ascii="Cambria" w:cs="Nirmala UI" w:eastAsia="Cambria" w:hAnsi="Cambria"/>
          <w:sz w:val="34"/>
          <w:szCs w:val="34"/>
        </w:rPr>
        <w:t xml:space="preserve">यज्ञ-रूपा</w:t>
      </w:r>
      <w:r>
        <w:rPr>
          <w:rFonts w:ascii="Cambria" w:cs="Nirmala UI" w:eastAsia="Cambria" w:hAnsi="Cambria"/>
        </w:rPr>
        <w:t xml:space="preserve">     </w:t>
      </w:r>
      <w:r>
        <w:rPr>
          <w:rFonts w:ascii="Cambria" w:cs="Nirmala UI" w:eastAsia="Cambria" w:hAnsi="Cambria"/>
          <w:b/>
          <w:bCs/>
          <w:color w:val="7B1E1E"/>
          <w:sz w:val="18"/>
          <w:szCs w:val="18"/>
        </w:rPr>
        <w:t xml:space="preserve">770 </w:t>
      </w:r>
      <w:r>
        <w:rPr>
          <w:rFonts w:ascii="Cambria" w:cs="Nirmala UI" w:eastAsia="Cambria" w:hAnsi="Cambria"/>
          <w:sz w:val="34"/>
          <w:szCs w:val="34"/>
        </w:rPr>
        <w:t xml:space="preserve">प्रिय-व्रता</w:t>
      </w:r>
    </w:p>
    <w:p>
      <w:pPr>
        <w:spacing w:after="120"/>
      </w:pPr>
      <w:r>
        <w:rPr>
          <w:rFonts w:ascii="Cambria" w:cs="Nirmala UI" w:eastAsia="Cambria" w:hAnsi="Cambria"/>
          <w:color w:val="6A5242"/>
          <w:sz w:val="16"/>
          <w:szCs w:val="16"/>
        </w:rPr>
        <w:t xml:space="preserve">767 </w:t>
      </w:r>
      <w:r>
        <w:rPr>
          <w:rFonts w:ascii="Cambria" w:cs="Nirmala UI" w:eastAsia="Cambria" w:hAnsi="Cambria"/>
          <w:i/>
          <w:iCs/>
          <w:color w:val="6A5242"/>
          <w:sz w:val="25"/>
          <w:szCs w:val="25"/>
        </w:rPr>
        <w:t xml:space="preserve">ojovatī</w:t>
      </w:r>
      <w:r>
        <w:rPr>
          <w:rFonts w:ascii="Cambria" w:cs="Nirmala UI" w:eastAsia="Cambria" w:hAnsi="Cambria"/>
        </w:rPr>
        <w:t xml:space="preserve">     </w:t>
      </w:r>
      <w:r>
        <w:rPr>
          <w:rFonts w:ascii="Cambria" w:cs="Nirmala UI" w:eastAsia="Cambria" w:hAnsi="Cambria"/>
          <w:color w:val="6A5242"/>
          <w:sz w:val="16"/>
          <w:szCs w:val="16"/>
        </w:rPr>
        <w:t xml:space="preserve">768 </w:t>
      </w:r>
      <w:r>
        <w:rPr>
          <w:rFonts w:ascii="Cambria" w:cs="Nirmala UI" w:eastAsia="Cambria" w:hAnsi="Cambria"/>
          <w:i/>
          <w:iCs/>
          <w:color w:val="6A5242"/>
          <w:sz w:val="25"/>
          <w:szCs w:val="25"/>
        </w:rPr>
        <w:t xml:space="preserve">dyuti-dharā</w:t>
      </w:r>
      <w:r>
        <w:rPr>
          <w:rFonts w:ascii="Cambria" w:cs="Nirmala UI" w:eastAsia="Cambria" w:hAnsi="Cambria"/>
        </w:rPr>
        <w:t xml:space="preserve">     </w:t>
      </w:r>
      <w:r>
        <w:rPr>
          <w:rFonts w:ascii="Cambria" w:cs="Nirmala UI" w:eastAsia="Cambria" w:hAnsi="Cambria"/>
          <w:color w:val="6A5242"/>
          <w:sz w:val="16"/>
          <w:szCs w:val="16"/>
        </w:rPr>
        <w:t xml:space="preserve">769 </w:t>
      </w:r>
      <w:r>
        <w:rPr>
          <w:rFonts w:ascii="Cambria" w:cs="Nirmala UI" w:eastAsia="Cambria" w:hAnsi="Cambria"/>
          <w:i/>
          <w:iCs/>
          <w:color w:val="6A5242"/>
          <w:sz w:val="25"/>
          <w:szCs w:val="25"/>
        </w:rPr>
        <w:t xml:space="preserve">yajña-rūpā</w:t>
      </w:r>
      <w:r>
        <w:rPr>
          <w:rFonts w:ascii="Cambria" w:cs="Nirmala UI" w:eastAsia="Cambria" w:hAnsi="Cambria"/>
        </w:rPr>
        <w:t xml:space="preserve">     </w:t>
      </w:r>
      <w:r>
        <w:rPr>
          <w:rFonts w:ascii="Cambria" w:cs="Nirmala UI" w:eastAsia="Cambria" w:hAnsi="Cambria"/>
          <w:color w:val="6A5242"/>
          <w:sz w:val="16"/>
          <w:szCs w:val="16"/>
        </w:rPr>
        <w:t xml:space="preserve">770 </w:t>
      </w:r>
      <w:r>
        <w:rPr>
          <w:rFonts w:ascii="Cambria" w:cs="Nirmala UI" w:eastAsia="Cambria" w:hAnsi="Cambria"/>
          <w:i/>
          <w:iCs/>
          <w:color w:val="6A5242"/>
          <w:sz w:val="25"/>
          <w:szCs w:val="25"/>
        </w:rPr>
        <w:t xml:space="preserve">priya-vratā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764</w:t>
      </w:r>
      <w:r>
        <w:rPr>
          <w:rFonts w:ascii="Cambria" w:cs="Nirmala UI" w:eastAsia="Cambria" w:hAnsi="Cambria"/>
          <w:sz w:val="23"/>
          <w:szCs w:val="23"/>
        </w:rPr>
        <w:t xml:space="preserve">She who bestows heaven and liberation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765</w:t>
      </w:r>
      <w:r>
        <w:rPr>
          <w:rFonts w:ascii="Cambria" w:cs="Nirmala UI" w:eastAsia="Cambria" w:hAnsi="Cambria"/>
          <w:sz w:val="23"/>
          <w:szCs w:val="23"/>
        </w:rPr>
        <w:t xml:space="preserve">She who is pure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766</w:t>
      </w:r>
      <w:r>
        <w:rPr>
          <w:rFonts w:ascii="Cambria" w:cs="Nirmala UI" w:eastAsia="Cambria" w:hAnsi="Cambria"/>
          <w:sz w:val="23"/>
          <w:szCs w:val="23"/>
        </w:rPr>
        <w:t xml:space="preserve">She whose form is red like the hibiscus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767</w:t>
      </w:r>
      <w:r>
        <w:rPr>
          <w:rFonts w:ascii="Cambria" w:cs="Nirmala UI" w:eastAsia="Cambria" w:hAnsi="Cambria"/>
          <w:sz w:val="23"/>
          <w:szCs w:val="23"/>
        </w:rPr>
        <w:t xml:space="preserve">She who is full of vitality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768</w:t>
      </w:r>
      <w:r>
        <w:rPr>
          <w:rFonts w:ascii="Cambria" w:cs="Nirmala UI" w:eastAsia="Cambria" w:hAnsi="Cambria"/>
          <w:sz w:val="23"/>
          <w:szCs w:val="23"/>
        </w:rPr>
        <w:t xml:space="preserve">She who bears radiance, full of light and splendor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769</w:t>
      </w:r>
      <w:r>
        <w:rPr>
          <w:rFonts w:ascii="Cambria" w:cs="Nirmala UI" w:eastAsia="Cambria" w:hAnsi="Cambria"/>
          <w:sz w:val="23"/>
          <w:szCs w:val="23"/>
        </w:rPr>
        <w:t xml:space="preserve">She who is in the form of sacrifice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770</w:t>
      </w:r>
      <w:r>
        <w:rPr>
          <w:rFonts w:ascii="Cambria" w:cs="Nirmala UI" w:eastAsia="Cambria" w:hAnsi="Cambria"/>
          <w:sz w:val="23"/>
          <w:szCs w:val="23"/>
        </w:rPr>
        <w:t xml:space="preserve">She who is fond of vows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764  </w:t>
            </w:r>
            <w:r>
              <w:rPr>
                <w:rFonts w:ascii="Cambria" w:cs="Nirmala UI" w:eastAsia="Cambria" w:hAnsi="Cambria"/>
                <w:color w:val="7B1E1E"/>
                <w:sz w:val="30"/>
                <w:szCs w:val="30"/>
              </w:rPr>
              <w:t xml:space="preserve">स्वर्गापवर्गदा</w:t>
            </w:r>
            <w:r>
              <w:rPr>
                <w:rFonts w:ascii="Cambria" w:cs="Nirmala UI" w:eastAsia="Cambria" w:hAnsi="Cambria"/>
              </w:rPr>
              <w:t xml:space="preserve">  </w:t>
            </w:r>
            <w:r>
              <w:rPr>
                <w:rFonts w:ascii="Cambria" w:cs="Nirmala UI" w:eastAsia="Cambria" w:hAnsi="Cambria"/>
                <w:i/>
                <w:iCs/>
                <w:color w:val="6A5242"/>
                <w:sz w:val="21"/>
                <w:szCs w:val="21"/>
              </w:rPr>
              <w:t xml:space="preserve">svargāpavarga-dā</w:t>
            </w:r>
          </w:p>
        </w:tc>
      </w:tr>
      <w:tr>
        <w:trPr>
          <w:cantSplit/>
        </w:trPr>
        <w:tc>
          <w:tcPr>
            <w:tcW w:type="pct" w:w="36%"/>
          </w:tcPr>
          <w:p>
            <w:pPr>
              <w:spacing w:after="40"/>
            </w:pPr>
            <w:r>
              <w:rPr>
                <w:rFonts w:ascii="Cambria" w:cs="Nirmala UI" w:eastAsia="Cambria" w:hAnsi="Cambria"/>
                <w:sz w:val="30"/>
                <w:szCs w:val="30"/>
              </w:rPr>
              <w:t xml:space="preserve">स्वर्ग</w:t>
            </w:r>
            <w:r>
              <w:rPr>
                <w:rFonts w:ascii="Cambria" w:cs="Nirmala UI" w:eastAsia="Cambria" w:hAnsi="Cambria"/>
              </w:rPr>
              <w:br/>
              <w:t xml:space="preserve"/>
            </w:r>
            <w:r>
              <w:rPr>
                <w:rFonts w:ascii="Cambria" w:cs="Nirmala UI" w:eastAsia="Cambria" w:hAnsi="Cambria"/>
                <w:i/>
                <w:iCs/>
                <w:color w:val="6A5242"/>
                <w:sz w:val="21"/>
                <w:szCs w:val="21"/>
              </w:rPr>
              <w:t xml:space="preserve">svarga</w:t>
            </w:r>
          </w:p>
        </w:tc>
        <w:tc>
          <w:tcPr>
            <w:tcW w:type="pct" w:w="64%"/>
          </w:tcPr>
          <w:p>
            <w:pPr>
              <w:spacing w:after="40"/>
            </w:pPr>
            <w:r>
              <w:rPr>
                <w:rFonts w:ascii="Cambria" w:cs="Nirmala UI" w:eastAsia="Cambria" w:hAnsi="Cambria"/>
                <w:sz w:val="23"/>
                <w:szCs w:val="23"/>
              </w:rPr>
              <w:t xml:space="preserve">heaven</w:t>
            </w:r>
          </w:p>
        </w:tc>
      </w:tr>
      <w:tr>
        <w:trPr>
          <w:cantSplit/>
        </w:trPr>
        <w:tc>
          <w:tcPr>
            <w:tcW w:type="pct" w:w="36%"/>
          </w:tcPr>
          <w:p>
            <w:pPr>
              <w:spacing w:after="40"/>
            </w:pPr>
            <w:r>
              <w:rPr>
                <w:rFonts w:ascii="Cambria" w:cs="Nirmala UI" w:eastAsia="Cambria" w:hAnsi="Cambria"/>
                <w:sz w:val="30"/>
                <w:szCs w:val="30"/>
              </w:rPr>
              <w:t xml:space="preserve">अपवर्ग</w:t>
            </w:r>
            <w:r>
              <w:rPr>
                <w:rFonts w:ascii="Cambria" w:cs="Nirmala UI" w:eastAsia="Cambria" w:hAnsi="Cambria"/>
              </w:rPr>
              <w:br/>
              <w:t xml:space="preserve"/>
            </w:r>
            <w:r>
              <w:rPr>
                <w:rFonts w:ascii="Cambria" w:cs="Nirmala UI" w:eastAsia="Cambria" w:hAnsi="Cambria"/>
                <w:i/>
                <w:iCs/>
                <w:color w:val="6A5242"/>
                <w:sz w:val="21"/>
                <w:szCs w:val="21"/>
              </w:rPr>
              <w:t xml:space="preserve">apavarga</w:t>
            </w:r>
          </w:p>
        </w:tc>
        <w:tc>
          <w:tcPr>
            <w:tcW w:type="pct" w:w="64%"/>
          </w:tcPr>
          <w:p>
            <w:pPr>
              <w:spacing w:after="40"/>
            </w:pPr>
            <w:r>
              <w:rPr>
                <w:rFonts w:ascii="Cambria" w:cs="Nirmala UI" w:eastAsia="Cambria" w:hAnsi="Cambria"/>
                <w:sz w:val="23"/>
                <w:szCs w:val="23"/>
              </w:rPr>
              <w:t xml:space="preserve">liberation, release</w:t>
            </w:r>
            <w:r>
              <w:rPr>
                <w:rFonts w:ascii="Cambria" w:cs="Nirmala UI" w:eastAsia="Cambria" w:hAnsi="Cambria"/>
              </w:rPr>
              <w:br/>
              <w:t xml:space="preserve"/>
            </w:r>
            <w:r>
              <w:rPr>
                <w:rFonts w:ascii="Cambria" w:cs="Nirmala UI" w:eastAsia="Cambria" w:hAnsi="Cambria"/>
                <w:color w:val="6A5242"/>
                <w:sz w:val="19"/>
                <w:szCs w:val="19"/>
              </w:rPr>
              <w:t xml:space="preserve">apa + √vṛj 'to turn away'</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765  </w:t>
            </w:r>
            <w:r>
              <w:rPr>
                <w:rFonts w:ascii="Cambria" w:cs="Nirmala UI" w:eastAsia="Cambria" w:hAnsi="Cambria"/>
                <w:color w:val="7B1E1E"/>
                <w:sz w:val="30"/>
                <w:szCs w:val="30"/>
              </w:rPr>
              <w:t xml:space="preserve">शुद्धा</w:t>
            </w:r>
            <w:r>
              <w:rPr>
                <w:rFonts w:ascii="Cambria" w:cs="Nirmala UI" w:eastAsia="Cambria" w:hAnsi="Cambria"/>
              </w:rPr>
              <w:t xml:space="preserve">  </w:t>
            </w:r>
            <w:r>
              <w:rPr>
                <w:rFonts w:ascii="Cambria" w:cs="Nirmala UI" w:eastAsia="Cambria" w:hAnsi="Cambria"/>
                <w:i/>
                <w:iCs/>
                <w:color w:val="6A5242"/>
                <w:sz w:val="21"/>
                <w:szCs w:val="21"/>
              </w:rPr>
              <w:t xml:space="preserve">śuddhā</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śuddhā</w:t>
            </w:r>
          </w:p>
        </w:tc>
        <w:tc>
          <w:tcPr>
            <w:tcW w:type="pct" w:w="64%"/>
          </w:tcPr>
          <w:p>
            <w:pPr>
              <w:spacing w:after="40"/>
            </w:pPr>
            <w:r>
              <w:rPr>
                <w:rFonts w:ascii="Cambria" w:cs="Nirmala UI" w:eastAsia="Cambria" w:hAnsi="Cambria"/>
                <w:sz w:val="23"/>
                <w:szCs w:val="23"/>
              </w:rPr>
              <w:t xml:space="preserve">pure</w:t>
            </w:r>
            <w:r>
              <w:rPr>
                <w:rFonts w:ascii="Cambria" w:cs="Nirmala UI" w:eastAsia="Cambria" w:hAnsi="Cambria"/>
              </w:rPr>
              <w:br/>
              <w:t xml:space="preserve"/>
            </w:r>
            <w:r>
              <w:rPr>
                <w:rFonts w:ascii="Cambria" w:cs="Nirmala UI" w:eastAsia="Cambria" w:hAnsi="Cambria"/>
                <w:color w:val="6A5242"/>
                <w:sz w:val="19"/>
                <w:szCs w:val="19"/>
              </w:rPr>
              <w:t xml:space="preserve">√śudh 'to be purified',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766  </w:t>
            </w:r>
            <w:r>
              <w:rPr>
                <w:rFonts w:ascii="Cambria" w:cs="Nirmala UI" w:eastAsia="Cambria" w:hAnsi="Cambria"/>
                <w:color w:val="7B1E1E"/>
                <w:sz w:val="30"/>
                <w:szCs w:val="30"/>
              </w:rPr>
              <w:t xml:space="preserve">जपापुष्पनिभाकृतिः</w:t>
            </w:r>
            <w:r>
              <w:rPr>
                <w:rFonts w:ascii="Cambria" w:cs="Nirmala UI" w:eastAsia="Cambria" w:hAnsi="Cambria"/>
              </w:rPr>
              <w:t xml:space="preserve">  </w:t>
            </w:r>
            <w:r>
              <w:rPr>
                <w:rFonts w:ascii="Cambria" w:cs="Nirmala UI" w:eastAsia="Cambria" w:hAnsi="Cambria"/>
                <w:i/>
                <w:iCs/>
                <w:color w:val="6A5242"/>
                <w:sz w:val="21"/>
                <w:szCs w:val="21"/>
              </w:rPr>
              <w:t xml:space="preserve">japā-puṣpa-nibhākṛtiḥ</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japā</w:t>
            </w:r>
          </w:p>
        </w:tc>
        <w:tc>
          <w:tcPr>
            <w:tcW w:type="pct" w:w="64%"/>
          </w:tcPr>
          <w:p>
            <w:pPr>
              <w:spacing w:after="40"/>
            </w:pPr>
            <w:r>
              <w:rPr>
                <w:rFonts w:ascii="Cambria" w:cs="Nirmala UI" w:eastAsia="Cambria" w:hAnsi="Cambria"/>
                <w:sz w:val="23"/>
                <w:szCs w:val="23"/>
              </w:rPr>
              <w:t xml:space="preserve">the China rose, red hibiscus</w:t>
            </w:r>
          </w:p>
        </w:tc>
      </w:tr>
      <w:tr>
        <w:trPr>
          <w:cantSplit/>
        </w:trPr>
        <w:tc>
          <w:tcPr>
            <w:tcW w:type="pct" w:w="36%"/>
          </w:tcPr>
          <w:p>
            <w:pPr>
              <w:spacing w:after="40"/>
            </w:pPr>
            <w:r>
              <w:rPr>
                <w:rFonts w:ascii="Cambria" w:cs="Nirmala UI" w:eastAsia="Cambria" w:hAnsi="Cambria"/>
                <w:sz w:val="30"/>
                <w:szCs w:val="30"/>
              </w:rPr>
              <w:t xml:space="preserve">पुष्प</w:t>
            </w:r>
            <w:r>
              <w:rPr>
                <w:rFonts w:ascii="Cambria" w:cs="Nirmala UI" w:eastAsia="Cambria" w:hAnsi="Cambria"/>
              </w:rPr>
              <w:br/>
              <w:t xml:space="preserve"/>
            </w:r>
            <w:r>
              <w:rPr>
                <w:rFonts w:ascii="Cambria" w:cs="Nirmala UI" w:eastAsia="Cambria" w:hAnsi="Cambria"/>
                <w:i/>
                <w:iCs/>
                <w:color w:val="6A5242"/>
                <w:sz w:val="21"/>
                <w:szCs w:val="21"/>
              </w:rPr>
              <w:t xml:space="preserve">puṣpa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nibha</w:t>
            </w:r>
          </w:p>
        </w:tc>
        <w:tc>
          <w:tcPr>
            <w:tcW w:type="pct" w:w="64%"/>
          </w:tcPr>
          <w:p>
            <w:pPr>
              <w:spacing w:after="40"/>
            </w:pPr>
            <w:r>
              <w:rPr>
                <w:rFonts w:ascii="Cambria" w:cs="Nirmala UI" w:eastAsia="Cambria" w:hAnsi="Cambria"/>
                <w:sz w:val="23"/>
                <w:szCs w:val="23"/>
              </w:rPr>
              <w:t xml:space="preserve">resembling, like</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figure, appearance</w:t>
            </w:r>
            <w:r>
              <w:rPr>
                <w:rFonts w:ascii="Cambria" w:cs="Nirmala UI" w:eastAsia="Cambria" w:hAnsi="Cambria"/>
              </w:rPr>
              <w:br/>
              <w:t xml:space="preserve"/>
            </w:r>
            <w:r>
              <w:rPr>
                <w:rFonts w:ascii="Cambria" w:cs="Nirmala UI" w:eastAsia="Cambria" w:hAnsi="Cambria"/>
                <w:color w:val="6A5242"/>
                <w:sz w:val="19"/>
                <w:szCs w:val="19"/>
              </w:rPr>
              <w:t xml:space="preserve">ā + √kṛ;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767  </w:t>
            </w:r>
            <w:r>
              <w:rPr>
                <w:rFonts w:ascii="Cambria" w:cs="Nirmala UI" w:eastAsia="Cambria" w:hAnsi="Cambria"/>
                <w:color w:val="7B1E1E"/>
                <w:sz w:val="30"/>
                <w:szCs w:val="30"/>
              </w:rPr>
              <w:t xml:space="preserve">ओजोवती</w:t>
            </w:r>
            <w:r>
              <w:rPr>
                <w:rFonts w:ascii="Cambria" w:cs="Nirmala UI" w:eastAsia="Cambria" w:hAnsi="Cambria"/>
              </w:rPr>
              <w:t xml:space="preserve">  </w:t>
            </w:r>
            <w:r>
              <w:rPr>
                <w:rFonts w:ascii="Cambria" w:cs="Nirmala UI" w:eastAsia="Cambria" w:hAnsi="Cambria"/>
                <w:i/>
                <w:iCs/>
                <w:color w:val="6A5242"/>
                <w:sz w:val="21"/>
                <w:szCs w:val="21"/>
              </w:rPr>
              <w:t xml:space="preserve">ojovatī</w:t>
            </w:r>
          </w:p>
        </w:tc>
      </w:tr>
      <w:tr>
        <w:trPr>
          <w:cantSplit/>
        </w:trPr>
        <w:tc>
          <w:tcPr>
            <w:tcW w:type="pct" w:w="36%"/>
          </w:tcPr>
          <w:p>
            <w:pPr>
              <w:spacing w:after="40"/>
            </w:pPr>
            <w:r>
              <w:rPr>
                <w:rFonts w:ascii="Cambria" w:cs="Nirmala UI" w:eastAsia="Cambria" w:hAnsi="Cambria"/>
                <w:sz w:val="30"/>
                <w:szCs w:val="30"/>
              </w:rPr>
              <w:t xml:space="preserve">ओजस्</w:t>
            </w:r>
            <w:r>
              <w:rPr>
                <w:rFonts w:ascii="Cambria" w:cs="Nirmala UI" w:eastAsia="Cambria" w:hAnsi="Cambria"/>
              </w:rPr>
              <w:br/>
              <w:t xml:space="preserve"/>
            </w:r>
            <w:r>
              <w:rPr>
                <w:rFonts w:ascii="Cambria" w:cs="Nirmala UI" w:eastAsia="Cambria" w:hAnsi="Cambria"/>
                <w:i/>
                <w:iCs/>
                <w:color w:val="6A5242"/>
                <w:sz w:val="21"/>
                <w:szCs w:val="21"/>
              </w:rPr>
              <w:t xml:space="preserve">ojas</w:t>
            </w:r>
          </w:p>
        </w:tc>
        <w:tc>
          <w:tcPr>
            <w:tcW w:type="pct" w:w="64%"/>
          </w:tcPr>
          <w:p>
            <w:pPr>
              <w:spacing w:after="40"/>
            </w:pPr>
            <w:r>
              <w:rPr>
                <w:rFonts w:ascii="Cambria" w:cs="Nirmala UI" w:eastAsia="Cambria" w:hAnsi="Cambria"/>
                <w:sz w:val="23"/>
                <w:szCs w:val="23"/>
              </w:rPr>
              <w:t xml:space="preserve">vigor, vitality, splendor</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768  </w:t>
            </w:r>
            <w:r>
              <w:rPr>
                <w:rFonts w:ascii="Cambria" w:cs="Nirmala UI" w:eastAsia="Cambria" w:hAnsi="Cambria"/>
                <w:color w:val="7B1E1E"/>
                <w:sz w:val="30"/>
                <w:szCs w:val="30"/>
              </w:rPr>
              <w:t xml:space="preserve">द्युतिधरा</w:t>
            </w:r>
            <w:r>
              <w:rPr>
                <w:rFonts w:ascii="Cambria" w:cs="Nirmala UI" w:eastAsia="Cambria" w:hAnsi="Cambria"/>
              </w:rPr>
              <w:t xml:space="preserve">  </w:t>
            </w:r>
            <w:r>
              <w:rPr>
                <w:rFonts w:ascii="Cambria" w:cs="Nirmala UI" w:eastAsia="Cambria" w:hAnsi="Cambria"/>
                <w:i/>
                <w:iCs/>
                <w:color w:val="6A5242"/>
                <w:sz w:val="21"/>
                <w:szCs w:val="21"/>
              </w:rPr>
              <w:t xml:space="preserve">dyuti-dharā</w:t>
            </w:r>
          </w:p>
        </w:tc>
      </w:tr>
      <w:tr>
        <w:trPr>
          <w:cantSplit/>
        </w:trPr>
        <w:tc>
          <w:tcPr>
            <w:tcW w:type="pct" w:w="36%"/>
          </w:tcPr>
          <w:p>
            <w:pPr>
              <w:spacing w:after="40"/>
            </w:pPr>
            <w:r>
              <w:rPr>
                <w:rFonts w:ascii="Cambria" w:cs="Nirmala UI" w:eastAsia="Cambria" w:hAnsi="Cambria"/>
                <w:sz w:val="30"/>
                <w:szCs w:val="30"/>
              </w:rPr>
              <w:t xml:space="preserve">द्युति</w:t>
            </w:r>
            <w:r>
              <w:rPr>
                <w:rFonts w:ascii="Cambria" w:cs="Nirmala UI" w:eastAsia="Cambria" w:hAnsi="Cambria"/>
              </w:rPr>
              <w:br/>
              <w:t xml:space="preserve"/>
            </w:r>
            <w:r>
              <w:rPr>
                <w:rFonts w:ascii="Cambria" w:cs="Nirmala UI" w:eastAsia="Cambria" w:hAnsi="Cambria"/>
                <w:i/>
                <w:iCs/>
                <w:color w:val="6A5242"/>
                <w:sz w:val="21"/>
                <w:szCs w:val="21"/>
              </w:rPr>
              <w:t xml:space="preserve">dyuti</w:t>
            </w:r>
          </w:p>
        </w:tc>
        <w:tc>
          <w:tcPr>
            <w:tcW w:type="pct" w:w="64%"/>
          </w:tcPr>
          <w:p>
            <w:pPr>
              <w:spacing w:after="40"/>
            </w:pPr>
            <w:r>
              <w:rPr>
                <w:rFonts w:ascii="Cambria" w:cs="Nirmala UI" w:eastAsia="Cambria" w:hAnsi="Cambria"/>
                <w:sz w:val="23"/>
                <w:szCs w:val="23"/>
              </w:rPr>
              <w:t xml:space="preserve">radiance, splendor, light</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bearing, holding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769  </w:t>
            </w:r>
            <w:r>
              <w:rPr>
                <w:rFonts w:ascii="Cambria" w:cs="Nirmala UI" w:eastAsia="Cambria" w:hAnsi="Cambria"/>
                <w:color w:val="7B1E1E"/>
                <w:sz w:val="30"/>
                <w:szCs w:val="30"/>
              </w:rPr>
              <w:t xml:space="preserve">यज्ञरूपा</w:t>
            </w:r>
            <w:r>
              <w:rPr>
                <w:rFonts w:ascii="Cambria" w:cs="Nirmala UI" w:eastAsia="Cambria" w:hAnsi="Cambria"/>
              </w:rPr>
              <w:t xml:space="preserve">  </w:t>
            </w:r>
            <w:r>
              <w:rPr>
                <w:rFonts w:ascii="Cambria" w:cs="Nirmala UI" w:eastAsia="Cambria" w:hAnsi="Cambria"/>
                <w:i/>
                <w:iCs/>
                <w:color w:val="6A5242"/>
                <w:sz w:val="21"/>
                <w:szCs w:val="21"/>
              </w:rPr>
              <w:t xml:space="preserve">yajña-rūpā</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 worship</w:t>
            </w:r>
            <w:r>
              <w:rPr>
                <w:rFonts w:ascii="Cambria" w:cs="Nirmala UI" w:eastAsia="Cambria" w:hAnsi="Cambria"/>
              </w:rPr>
              <w:br/>
              <w:t xml:space="preserve"/>
            </w:r>
            <w:r>
              <w:rPr>
                <w:rFonts w:ascii="Cambria" w:cs="Nirmala UI" w:eastAsia="Cambria" w:hAnsi="Cambria"/>
                <w:color w:val="6A5242"/>
                <w:sz w:val="19"/>
                <w:szCs w:val="19"/>
              </w:rPr>
              <w:t xml:space="preserve">√yaj 'to worship, offer'</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770  </w:t>
            </w:r>
            <w:r>
              <w:rPr>
                <w:rFonts w:ascii="Cambria" w:cs="Nirmala UI" w:eastAsia="Cambria" w:hAnsi="Cambria"/>
                <w:color w:val="7B1E1E"/>
                <w:sz w:val="30"/>
                <w:szCs w:val="30"/>
              </w:rPr>
              <w:t xml:space="preserve">प्रियव्रता</w:t>
            </w:r>
            <w:r>
              <w:rPr>
                <w:rFonts w:ascii="Cambria" w:cs="Nirmala UI" w:eastAsia="Cambria" w:hAnsi="Cambria"/>
              </w:rPr>
              <w:t xml:space="preserve">  </w:t>
            </w:r>
            <w:r>
              <w:rPr>
                <w:rFonts w:ascii="Cambria" w:cs="Nirmala UI" w:eastAsia="Cambria" w:hAnsi="Cambria"/>
                <w:i/>
                <w:iCs/>
                <w:color w:val="6A5242"/>
                <w:sz w:val="21"/>
                <w:szCs w:val="21"/>
              </w:rPr>
              <w:t xml:space="preserve">priya-vratā</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priya</w:t>
            </w:r>
          </w:p>
        </w:tc>
        <w:tc>
          <w:tcPr>
            <w:tcW w:type="pct" w:w="64%"/>
          </w:tcPr>
          <w:p>
            <w:pPr>
              <w:spacing w:after="40"/>
            </w:pPr>
            <w:r>
              <w:rPr>
                <w:rFonts w:ascii="Cambria" w:cs="Nirmala UI" w:eastAsia="Cambria" w:hAnsi="Cambria"/>
                <w:sz w:val="23"/>
                <w:szCs w:val="23"/>
              </w:rPr>
              <w:t xml:space="preserve">dear</w:t>
            </w:r>
          </w:p>
        </w:tc>
      </w:tr>
      <w:tr>
        <w:trPr>
          <w:cantSplit/>
        </w:trPr>
        <w:tc>
          <w:tcPr>
            <w:tcW w:type="pct" w:w="36%"/>
          </w:tcPr>
          <w:p>
            <w:pPr>
              <w:spacing w:after="40"/>
            </w:pPr>
            <w:r>
              <w:rPr>
                <w:rFonts w:ascii="Cambria" w:cs="Nirmala UI" w:eastAsia="Cambria" w:hAnsi="Cambria"/>
                <w:sz w:val="30"/>
                <w:szCs w:val="30"/>
              </w:rPr>
              <w:t xml:space="preserve">व्रता</w:t>
            </w:r>
            <w:r>
              <w:rPr>
                <w:rFonts w:ascii="Cambria" w:cs="Nirmala UI" w:eastAsia="Cambria" w:hAnsi="Cambria"/>
              </w:rPr>
              <w:br/>
              <w:t xml:space="preserve"/>
            </w:r>
            <w:r>
              <w:rPr>
                <w:rFonts w:ascii="Cambria" w:cs="Nirmala UI" w:eastAsia="Cambria" w:hAnsi="Cambria"/>
                <w:i/>
                <w:iCs/>
                <w:color w:val="6A5242"/>
                <w:sz w:val="21"/>
                <w:szCs w:val="21"/>
              </w:rPr>
              <w:t xml:space="preserve">vratā</w:t>
            </w:r>
          </w:p>
        </w:tc>
        <w:tc>
          <w:tcPr>
            <w:tcW w:type="pct" w:w="64%"/>
          </w:tcPr>
          <w:p>
            <w:pPr>
              <w:spacing w:after="40"/>
            </w:pPr>
            <w:r>
              <w:rPr>
                <w:rFonts w:ascii="Cambria" w:cs="Nirmala UI" w:eastAsia="Cambria" w:hAnsi="Cambria"/>
                <w:sz w:val="23"/>
                <w:szCs w:val="23"/>
              </w:rPr>
              <w:t xml:space="preserve">vow, religious observance</w:t>
            </w:r>
            <w:r>
              <w:rPr>
                <w:rFonts w:ascii="Cambria" w:cs="Nirmala UI" w:eastAsia="Cambria" w:hAnsi="Cambria"/>
              </w:rPr>
              <w:br/>
              <w:t xml:space="preserve"/>
            </w:r>
            <w:r>
              <w:rPr>
                <w:rFonts w:ascii="Cambria" w:cs="Nirmala UI" w:eastAsia="Cambria" w:hAnsi="Cambria"/>
                <w:color w:val="6A5242"/>
                <w:sz w:val="19"/>
                <w:szCs w:val="19"/>
              </w:rPr>
              <w:t xml:space="preserve">vrata,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764  </w:t>
      </w:r>
      <w:r>
        <w:rPr>
          <w:rFonts w:ascii="Cambria" w:cs="Nirmala UI" w:eastAsia="Cambria" w:hAnsi="Cambria"/>
        </w:rPr>
        <w:t xml:space="preserve">  </w:t>
      </w:r>
      <w:r>
        <w:rPr>
          <w:rFonts w:ascii="Cambria" w:cs="Nirmala UI" w:eastAsia="Cambria" w:hAnsi="Cambria"/>
          <w:color w:val="7B1E1E"/>
          <w:sz w:val="32"/>
          <w:szCs w:val="32"/>
        </w:rPr>
        <w:t xml:space="preserve">स्वर्गापवर्गदा</w:t>
      </w:r>
      <w:r>
        <w:rPr>
          <w:rFonts w:ascii="Cambria" w:cs="Nirmala UI" w:eastAsia="Cambria" w:hAnsi="Cambria"/>
        </w:rPr>
        <w:t xml:space="preserve">   </w:t>
      </w:r>
      <w:r>
        <w:rPr>
          <w:rFonts w:ascii="Cambria" w:cs="Nirmala UI" w:eastAsia="Cambria" w:hAnsi="Cambria"/>
          <w:i/>
          <w:iCs/>
          <w:color w:val="6A5242"/>
          <w:sz w:val="25"/>
          <w:szCs w:val="25"/>
        </w:rPr>
        <w:t xml:space="preserve">svargāpavarga-dā</w:t>
      </w:r>
    </w:p>
    <w:p>
      <w:pPr>
        <w:keepNext/>
        <w:spacing w:after="80"/>
      </w:pPr>
      <w:r>
        <w:rPr>
          <w:rFonts w:ascii="Cambria" w:cs="Nirmala UI" w:eastAsia="Cambria" w:hAnsi="Cambria"/>
          <w:b/>
          <w:bCs/>
          <w:sz w:val="24"/>
          <w:szCs w:val="24"/>
        </w:rPr>
        <w:t xml:space="preserve">She who bestows heaven and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स्वर्गापवर्ग = स्वर्ग + अपवर्ग (svarga + apavarga)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dvandva). </w:t>
      </w:r>
      <w:r>
        <w:rPr>
          <w:rFonts w:ascii="Cambria" w:cs="Nirmala UI" w:eastAsia="Cambria" w:hAnsi="Cambria"/>
          <w:sz w:val="22"/>
          <w:szCs w:val="22"/>
        </w:rPr>
        <w:t xml:space="preserve">(1) svarga-apavarga 'heaven and liberation' (itaretara-dvandva). (2) -dā 'giving' from √dā is the head and governs the pair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स्वर्गः च अपवर्गः च स्वर्गापवर्गौ; स्वर्गापवर्गौ ददाति इति स्वर्गापवर्गदा</w:t>
      </w:r>
      <w:r>
        <w:rPr>
          <w:rFonts w:ascii="Cambria" w:cs="Nirmala UI" w:eastAsia="Cambria" w:hAnsi="Cambria"/>
        </w:rPr>
        <w:br/>
        <w:t xml:space="preserve"/>
      </w:r>
      <w:r>
        <w:rPr>
          <w:rFonts w:ascii="Cambria" w:cs="Nirmala UI" w:eastAsia="Cambria" w:hAnsi="Cambria"/>
          <w:i/>
          <w:iCs/>
          <w:color w:val="6A5242"/>
          <w:sz w:val="21"/>
          <w:szCs w:val="21"/>
        </w:rPr>
        <w:t xml:space="preserve">svargaḥ ca apavargaḥ ca svargāpavargau; svargāpavargau dadāti iti svargāpavargadā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gives both enjoyment (bhukti) and release (mukti): heaven to those who seek it and liberation to those who seek that.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765  </w:t>
      </w:r>
      <w:r>
        <w:rPr>
          <w:rFonts w:ascii="Cambria" w:cs="Nirmala UI" w:eastAsia="Cambria" w:hAnsi="Cambria"/>
        </w:rPr>
        <w:t xml:space="preserve">  </w:t>
      </w:r>
      <w:r>
        <w:rPr>
          <w:rFonts w:ascii="Cambria" w:cs="Nirmala UI" w:eastAsia="Cambria" w:hAnsi="Cambria"/>
          <w:color w:val="7B1E1E"/>
          <w:sz w:val="32"/>
          <w:szCs w:val="32"/>
        </w:rPr>
        <w:t xml:space="preserve">शुद्धा</w:t>
      </w:r>
      <w:r>
        <w:rPr>
          <w:rFonts w:ascii="Cambria" w:cs="Nirmala UI" w:eastAsia="Cambria" w:hAnsi="Cambria"/>
        </w:rPr>
        <w:t xml:space="preserve">   </w:t>
      </w:r>
      <w:r>
        <w:rPr>
          <w:rFonts w:ascii="Cambria" w:cs="Nirmala UI" w:eastAsia="Cambria" w:hAnsi="Cambria"/>
          <w:i/>
          <w:iCs/>
          <w:color w:val="6A5242"/>
          <w:sz w:val="25"/>
          <w:szCs w:val="25"/>
        </w:rPr>
        <w:t xml:space="preserve">śuddhā</w:t>
      </w:r>
    </w:p>
    <w:p>
      <w:pPr>
        <w:keepNext/>
        <w:spacing w:after="80"/>
      </w:pPr>
      <w:r>
        <w:rPr>
          <w:rFonts w:ascii="Cambria" w:cs="Nirmala UI" w:eastAsia="Cambria" w:hAnsi="Cambria"/>
          <w:b/>
          <w:bCs/>
          <w:sz w:val="24"/>
          <w:szCs w:val="24"/>
        </w:rPr>
        <w:t xml:space="preserve">She who is pure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impurity of ignorance or its effects touches Her; She purifies all who approach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766  </w:t>
      </w:r>
      <w:r>
        <w:rPr>
          <w:rFonts w:ascii="Cambria" w:cs="Nirmala UI" w:eastAsia="Cambria" w:hAnsi="Cambria"/>
        </w:rPr>
        <w:t xml:space="preserve">  </w:t>
      </w:r>
      <w:r>
        <w:rPr>
          <w:rFonts w:ascii="Cambria" w:cs="Nirmala UI" w:eastAsia="Cambria" w:hAnsi="Cambria"/>
          <w:color w:val="7B1E1E"/>
          <w:sz w:val="32"/>
          <w:szCs w:val="32"/>
        </w:rPr>
        <w:t xml:space="preserve">जपापुष्पनिभाकृतिः</w:t>
      </w:r>
      <w:r>
        <w:rPr>
          <w:rFonts w:ascii="Cambria" w:cs="Nirmala UI" w:eastAsia="Cambria" w:hAnsi="Cambria"/>
        </w:rPr>
        <w:t xml:space="preserve">   </w:t>
      </w:r>
      <w:r>
        <w:rPr>
          <w:rFonts w:ascii="Cambria" w:cs="Nirmala UI" w:eastAsia="Cambria" w:hAnsi="Cambria"/>
          <w:i/>
          <w:iCs/>
          <w:color w:val="6A5242"/>
          <w:sz w:val="25"/>
          <w:szCs w:val="25"/>
        </w:rPr>
        <w:t xml:space="preserve">japā-puṣpa-nibhākṛtiḥ</w:t>
      </w:r>
    </w:p>
    <w:p>
      <w:pPr>
        <w:keepNext/>
        <w:spacing w:after="80"/>
      </w:pPr>
      <w:r>
        <w:rPr>
          <w:rFonts w:ascii="Cambria" w:cs="Nirmala UI" w:eastAsia="Cambria" w:hAnsi="Cambria"/>
          <w:b/>
          <w:bCs/>
          <w:sz w:val="24"/>
          <w:szCs w:val="24"/>
        </w:rPr>
        <w:t xml:space="preserve">She whose form is red like the hibiscus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निभाकृतिः = निभ + आकृतिः (nibha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 and ṣaṣṭhī-tatpuruṣa). </w:t>
      </w:r>
      <w:r>
        <w:rPr>
          <w:rFonts w:ascii="Cambria" w:cs="Nirmala UI" w:eastAsia="Cambria" w:hAnsi="Cambria"/>
          <w:sz w:val="22"/>
          <w:szCs w:val="22"/>
        </w:rPr>
        <w:t xml:space="preserve">(1) japā-puṣpa 'the hibiscus flower' (ṣaṣṭhī-tatpuruṣa). (2) …-nibha 'resembling' takes the flower as its standard (tṛtīyā-tatpuruṣa). (3) This qualifies ākṛti 'form, figure', and the whole points to the Goddess: 'She whose form resembles the hibiscus flower'. Inside the compound nibhā takes its masculine stem nibha (puṃvadbhāva); ākṛti keeps its own feminine i-stem.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जपायाः पुष्पम् जपापुष्पम्; जपापुष्पेण निभा जपापुष्पनिभा; जपापुष्पनिभा आकृतिः यस्याः सा जपापुष्पनिभाकृतिः</w:t>
      </w:r>
      <w:r>
        <w:rPr>
          <w:rFonts w:ascii="Cambria" w:cs="Nirmala UI" w:eastAsia="Cambria" w:hAnsi="Cambria"/>
        </w:rPr>
        <w:br/>
        <w:t xml:space="preserve"/>
      </w:r>
      <w:r>
        <w:rPr>
          <w:rFonts w:ascii="Cambria" w:cs="Nirmala UI" w:eastAsia="Cambria" w:hAnsi="Cambria"/>
          <w:i/>
          <w:iCs/>
          <w:color w:val="6A5242"/>
          <w:sz w:val="21"/>
          <w:szCs w:val="21"/>
        </w:rPr>
        <w:t xml:space="preserve">japāyāḥ puṣpam japāpuṣpam; japāpuṣpeṇa nibhā japāpuṣpanibhā; japāpuṣpanibhā ākṛtiḥ yasyāḥ sā japāpuṣpanibhākṛtiḥ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meditation verses describe Her as red (aruṇā) like vermilion and the rising sun; the red of compassion and of the creative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767  </w:t>
      </w:r>
      <w:r>
        <w:rPr>
          <w:rFonts w:ascii="Cambria" w:cs="Nirmala UI" w:eastAsia="Cambria" w:hAnsi="Cambria"/>
        </w:rPr>
        <w:t xml:space="preserve">  </w:t>
      </w:r>
      <w:r>
        <w:rPr>
          <w:rFonts w:ascii="Cambria" w:cs="Nirmala UI" w:eastAsia="Cambria" w:hAnsi="Cambria"/>
          <w:color w:val="7B1E1E"/>
          <w:sz w:val="32"/>
          <w:szCs w:val="32"/>
        </w:rPr>
        <w:t xml:space="preserve">ओजोवती</w:t>
      </w:r>
      <w:r>
        <w:rPr>
          <w:rFonts w:ascii="Cambria" w:cs="Nirmala UI" w:eastAsia="Cambria" w:hAnsi="Cambria"/>
        </w:rPr>
        <w:t xml:space="preserve">   </w:t>
      </w:r>
      <w:r>
        <w:rPr>
          <w:rFonts w:ascii="Cambria" w:cs="Nirmala UI" w:eastAsia="Cambria" w:hAnsi="Cambria"/>
          <w:i/>
          <w:iCs/>
          <w:color w:val="6A5242"/>
          <w:sz w:val="25"/>
          <w:szCs w:val="25"/>
        </w:rPr>
        <w:t xml:space="preserve">ojovatī</w:t>
      </w:r>
    </w:p>
    <w:p>
      <w:pPr>
        <w:keepNext/>
        <w:spacing w:after="80"/>
      </w:pPr>
      <w:r>
        <w:rPr>
          <w:rFonts w:ascii="Cambria" w:cs="Nirmala UI" w:eastAsia="Cambria" w:hAnsi="Cambria"/>
          <w:b/>
          <w:bCs/>
          <w:sz w:val="24"/>
          <w:szCs w:val="24"/>
        </w:rPr>
        <w:t xml:space="preserve">She who is full of vitality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ओजोवती = ओजस् + वती (ojas + vatī) — -as becomes -o before a voiced consonant: s → r(u) → u, which combines with a to o (Pāṇini 6.1.114 haśi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Ojas is the essence of vigor and splendor; She possesses it fully and imparts it to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768  </w:t>
      </w:r>
      <w:r>
        <w:rPr>
          <w:rFonts w:ascii="Cambria" w:cs="Nirmala UI" w:eastAsia="Cambria" w:hAnsi="Cambria"/>
        </w:rPr>
        <w:t xml:space="preserve">  </w:t>
      </w:r>
      <w:r>
        <w:rPr>
          <w:rFonts w:ascii="Cambria" w:cs="Nirmala UI" w:eastAsia="Cambria" w:hAnsi="Cambria"/>
          <w:color w:val="7B1E1E"/>
          <w:sz w:val="32"/>
          <w:szCs w:val="32"/>
        </w:rPr>
        <w:t xml:space="preserve">द्युतिधरा</w:t>
      </w:r>
      <w:r>
        <w:rPr>
          <w:rFonts w:ascii="Cambria" w:cs="Nirmala UI" w:eastAsia="Cambria" w:hAnsi="Cambria"/>
        </w:rPr>
        <w:t xml:space="preserve">   </w:t>
      </w:r>
      <w:r>
        <w:rPr>
          <w:rFonts w:ascii="Cambria" w:cs="Nirmala UI" w:eastAsia="Cambria" w:hAnsi="Cambria"/>
          <w:i/>
          <w:iCs/>
          <w:color w:val="6A5242"/>
          <w:sz w:val="25"/>
          <w:szCs w:val="25"/>
        </w:rPr>
        <w:t xml:space="preserve">dyuti-dharā</w:t>
      </w:r>
    </w:p>
    <w:p>
      <w:pPr>
        <w:keepNext/>
        <w:spacing w:after="80"/>
      </w:pPr>
      <w:r>
        <w:rPr>
          <w:rFonts w:ascii="Cambria" w:cs="Nirmala UI" w:eastAsia="Cambria" w:hAnsi="Cambria"/>
          <w:b/>
          <w:bCs/>
          <w:sz w:val="24"/>
          <w:szCs w:val="24"/>
        </w:rPr>
        <w:t xml:space="preserve">She who bears radiance, full of light and splendor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-dhara 'bearing, holding' from √dhṛ (feminine -ā) is the head and governs dyuti 'radiance'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द्युतिम् धरति इति द्युतिधरा</w:t>
      </w:r>
      <w:r>
        <w:rPr>
          <w:rFonts w:ascii="Cambria" w:cs="Nirmala UI" w:eastAsia="Cambria" w:hAnsi="Cambria"/>
        </w:rPr>
        <w:br/>
        <w:t xml:space="preserve"/>
      </w:r>
      <w:r>
        <w:rPr>
          <w:rFonts w:ascii="Cambria" w:cs="Nirmala UI" w:eastAsia="Cambria" w:hAnsi="Cambria"/>
          <w:i/>
          <w:iCs/>
          <w:color w:val="6A5242"/>
          <w:sz w:val="21"/>
          <w:szCs w:val="21"/>
        </w:rPr>
        <w:t xml:space="preserve">dyutim dharati iti dyutidharā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own light is the light by which all lights shine (tasya bhāsā sarvam idaṃ vibhāti).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769  </w:t>
      </w:r>
      <w:r>
        <w:rPr>
          <w:rFonts w:ascii="Cambria" w:cs="Nirmala UI" w:eastAsia="Cambria" w:hAnsi="Cambria"/>
        </w:rPr>
        <w:t xml:space="preserve">  </w:t>
      </w:r>
      <w:r>
        <w:rPr>
          <w:rFonts w:ascii="Cambria" w:cs="Nirmala UI" w:eastAsia="Cambria" w:hAnsi="Cambria"/>
          <w:color w:val="7B1E1E"/>
          <w:sz w:val="32"/>
          <w:szCs w:val="32"/>
        </w:rPr>
        <w:t xml:space="preserve">यज्ञरूपा</w:t>
      </w:r>
      <w:r>
        <w:rPr>
          <w:rFonts w:ascii="Cambria" w:cs="Nirmala UI" w:eastAsia="Cambria" w:hAnsi="Cambria"/>
        </w:rPr>
        <w:t xml:space="preserve">   </w:t>
      </w:r>
      <w:r>
        <w:rPr>
          <w:rFonts w:ascii="Cambria" w:cs="Nirmala UI" w:eastAsia="Cambria" w:hAnsi="Cambria"/>
          <w:i/>
          <w:iCs/>
          <w:color w:val="6A5242"/>
          <w:sz w:val="25"/>
          <w:szCs w:val="25"/>
        </w:rPr>
        <w:t xml:space="preserve">yajña-rūpā</w:t>
      </w:r>
    </w:p>
    <w:p>
      <w:pPr>
        <w:keepNext/>
        <w:spacing w:after="80"/>
      </w:pPr>
      <w:r>
        <w:rPr>
          <w:rFonts w:ascii="Cambria" w:cs="Nirmala UI" w:eastAsia="Cambria" w:hAnsi="Cambria"/>
          <w:b/>
          <w:bCs/>
          <w:sz w:val="24"/>
          <w:szCs w:val="24"/>
        </w:rPr>
        <w:t xml:space="preserve">She who is in the form of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yajña 'sacrifice', and the whole points to the Goddess.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यज्ञः रूपम् यस्याः सा यज्ञरूपा</w:t>
      </w:r>
      <w:r>
        <w:rPr>
          <w:rFonts w:ascii="Cambria" w:cs="Nirmala UI" w:eastAsia="Cambria" w:hAnsi="Cambria"/>
        </w:rPr>
        <w:br/>
        <w:t xml:space="preserve"/>
      </w:r>
      <w:r>
        <w:rPr>
          <w:rFonts w:ascii="Cambria" w:cs="Nirmala UI" w:eastAsia="Cambria" w:hAnsi="Cambria"/>
          <w:i/>
          <w:iCs/>
          <w:color w:val="6A5242"/>
          <w:sz w:val="21"/>
          <w:szCs w:val="21"/>
        </w:rPr>
        <w:t xml:space="preserve">yajñaḥ rūpam yasyāḥ sā yajñarūpā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Veda identifies the sacrifice with the Lord Himself; She is the rite, the offering and its fruit.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770  </w:t>
      </w:r>
      <w:r>
        <w:rPr>
          <w:rFonts w:ascii="Cambria" w:cs="Nirmala UI" w:eastAsia="Cambria" w:hAnsi="Cambria"/>
        </w:rPr>
        <w:t xml:space="preserve">  </w:t>
      </w:r>
      <w:r>
        <w:rPr>
          <w:rFonts w:ascii="Cambria" w:cs="Nirmala UI" w:eastAsia="Cambria" w:hAnsi="Cambria"/>
          <w:color w:val="7B1E1E"/>
          <w:sz w:val="32"/>
          <w:szCs w:val="32"/>
        </w:rPr>
        <w:t xml:space="preserve">प्रियव्रता</w:t>
      </w:r>
      <w:r>
        <w:rPr>
          <w:rFonts w:ascii="Cambria" w:cs="Nirmala UI" w:eastAsia="Cambria" w:hAnsi="Cambria"/>
        </w:rPr>
        <w:t xml:space="preserve">   </w:t>
      </w:r>
      <w:r>
        <w:rPr>
          <w:rFonts w:ascii="Cambria" w:cs="Nirmala UI" w:eastAsia="Cambria" w:hAnsi="Cambria"/>
          <w:i/>
          <w:iCs/>
          <w:color w:val="6A5242"/>
          <w:sz w:val="25"/>
          <w:szCs w:val="25"/>
        </w:rPr>
        <w:t xml:space="preserve">priya-vratā</w:t>
      </w:r>
    </w:p>
    <w:p>
      <w:pPr>
        <w:keepNext/>
        <w:spacing w:after="80"/>
      </w:pPr>
      <w:r>
        <w:rPr>
          <w:rFonts w:ascii="Cambria" w:cs="Nirmala UI" w:eastAsia="Cambria" w:hAnsi="Cambria"/>
          <w:b/>
          <w:bCs/>
          <w:sz w:val="24"/>
          <w:szCs w:val="24"/>
        </w:rPr>
        <w:t xml:space="preserve">She who is fond of vows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priya 'dear' qualifies vrata 'vow, observance', and the whole points to the Goddess: 'She to whom vows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प्रियाणि व्रतानि यस्याः सा प्रियव्रता</w:t>
      </w:r>
      <w:r>
        <w:rPr>
          <w:rFonts w:ascii="Cambria" w:cs="Nirmala UI" w:eastAsia="Cambria" w:hAnsi="Cambria"/>
        </w:rPr>
        <w:br/>
        <w:t xml:space="preserve"/>
      </w:r>
      <w:r>
        <w:rPr>
          <w:rFonts w:ascii="Cambria" w:cs="Nirmala UI" w:eastAsia="Cambria" w:hAnsi="Cambria"/>
          <w:i/>
          <w:iCs/>
          <w:color w:val="6A5242"/>
          <w:sz w:val="21"/>
          <w:szCs w:val="21"/>
        </w:rPr>
        <w:t xml:space="preserve">priyāṇi vratāni yasyāḥ sā priyavratā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pleased by vows kept for Her, such as fasts and observances on Her sacred days.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148</w:t>
      </w:r>
      <w:r>
        <w:rPr>
          <w:rFonts w:ascii="Cambria" w:cs="Nirmala UI" w:eastAsia="Cambria" w:hAnsi="Cambria"/>
          <w:color w:val="6A5242"/>
          <w:sz w:val="18"/>
          <w:szCs w:val="18"/>
        </w:rPr>
        <w:t xml:space="preserve">    names 771–776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दुराराध्या दुराधर्षा पाटलीकुसुमप्रिया ।</w:t>
      </w:r>
      <w:r>
        <w:rPr>
          <w:rFonts w:ascii="Cambria" w:cs="Nirmala UI" w:eastAsia="Cambria" w:hAnsi="Cambria"/>
        </w:rPr>
        <w:br/>
        <w:t xml:space="preserve"/>
      </w:r>
      <w:r>
        <w:rPr>
          <w:rFonts w:ascii="Cambria" w:cs="Nirmala UI" w:eastAsia="Cambria" w:hAnsi="Cambria"/>
          <w:sz w:val="38"/>
          <w:szCs w:val="38"/>
        </w:rPr>
        <w:t xml:space="preserve">महती मेरुनिलया मन्दारकुसुमप्रिया ॥ १४८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durārādhyā durādharṣā pāṭalīkusumapriyā |</w:t>
      </w:r>
      <w:r>
        <w:rPr>
          <w:rFonts w:ascii="Cambria" w:cs="Nirmala UI" w:eastAsia="Cambria" w:hAnsi="Cambria"/>
        </w:rPr>
        <w:br/>
        <w:t xml:space="preserve"/>
      </w:r>
      <w:r>
        <w:rPr>
          <w:rFonts w:ascii="Cambria" w:cs="Nirmala UI" w:eastAsia="Cambria" w:hAnsi="Cambria"/>
          <w:i/>
          <w:iCs/>
          <w:color w:val="6A5242"/>
          <w:sz w:val="25"/>
          <w:szCs w:val="25"/>
        </w:rPr>
        <w:t xml:space="preserve">mahatī merunilayā mandārakusumapriyā || 148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771 </w:t>
      </w:r>
      <w:r>
        <w:rPr>
          <w:rFonts w:ascii="Cambria" w:cs="Nirmala UI" w:eastAsia="Cambria" w:hAnsi="Cambria"/>
          <w:sz w:val="34"/>
          <w:szCs w:val="34"/>
        </w:rPr>
        <w:t xml:space="preserve">दुर्-आराध्या</w:t>
      </w:r>
      <w:r>
        <w:rPr>
          <w:rFonts w:ascii="Cambria" w:cs="Nirmala UI" w:eastAsia="Cambria" w:hAnsi="Cambria"/>
        </w:rPr>
        <w:t xml:space="preserve">     </w:t>
      </w:r>
      <w:r>
        <w:rPr>
          <w:rFonts w:ascii="Cambria" w:cs="Nirmala UI" w:eastAsia="Cambria" w:hAnsi="Cambria"/>
          <w:b/>
          <w:bCs/>
          <w:color w:val="7B1E1E"/>
          <w:sz w:val="18"/>
          <w:szCs w:val="18"/>
        </w:rPr>
        <w:t xml:space="preserve">772 </w:t>
      </w:r>
      <w:r>
        <w:rPr>
          <w:rFonts w:ascii="Cambria" w:cs="Nirmala UI" w:eastAsia="Cambria" w:hAnsi="Cambria"/>
          <w:sz w:val="34"/>
          <w:szCs w:val="34"/>
        </w:rPr>
        <w:t xml:space="preserve">दुर्-आधर्षा</w:t>
      </w:r>
      <w:r>
        <w:rPr>
          <w:rFonts w:ascii="Cambria" w:cs="Nirmala UI" w:eastAsia="Cambria" w:hAnsi="Cambria"/>
        </w:rPr>
        <w:t xml:space="preserve">     </w:t>
      </w:r>
      <w:r>
        <w:rPr>
          <w:rFonts w:ascii="Cambria" w:cs="Nirmala UI" w:eastAsia="Cambria" w:hAnsi="Cambria"/>
          <w:b/>
          <w:bCs/>
          <w:color w:val="7B1E1E"/>
          <w:sz w:val="18"/>
          <w:szCs w:val="18"/>
        </w:rPr>
        <w:t xml:space="preserve">773 </w:t>
      </w:r>
      <w:r>
        <w:rPr>
          <w:rFonts w:ascii="Cambria" w:cs="Nirmala UI" w:eastAsia="Cambria" w:hAnsi="Cambria"/>
          <w:sz w:val="34"/>
          <w:szCs w:val="34"/>
        </w:rPr>
        <w:t xml:space="preserve">पाटली-कुसुम-प्रिया</w:t>
      </w:r>
    </w:p>
    <w:p>
      <w:pPr>
        <w:spacing w:after="120"/>
      </w:pPr>
      <w:r>
        <w:rPr>
          <w:rFonts w:ascii="Cambria" w:cs="Nirmala UI" w:eastAsia="Cambria" w:hAnsi="Cambria"/>
          <w:color w:val="6A5242"/>
          <w:sz w:val="16"/>
          <w:szCs w:val="16"/>
        </w:rPr>
        <w:t xml:space="preserve">771 </w:t>
      </w:r>
      <w:r>
        <w:rPr>
          <w:rFonts w:ascii="Cambria" w:cs="Nirmala UI" w:eastAsia="Cambria" w:hAnsi="Cambria"/>
          <w:i/>
          <w:iCs/>
          <w:color w:val="6A5242"/>
          <w:sz w:val="25"/>
          <w:szCs w:val="25"/>
        </w:rPr>
        <w:t xml:space="preserve">dur-ārādhyā</w:t>
      </w:r>
      <w:r>
        <w:rPr>
          <w:rFonts w:ascii="Cambria" w:cs="Nirmala UI" w:eastAsia="Cambria" w:hAnsi="Cambria"/>
        </w:rPr>
        <w:t xml:space="preserve">     </w:t>
      </w:r>
      <w:r>
        <w:rPr>
          <w:rFonts w:ascii="Cambria" w:cs="Nirmala UI" w:eastAsia="Cambria" w:hAnsi="Cambria"/>
          <w:color w:val="6A5242"/>
          <w:sz w:val="16"/>
          <w:szCs w:val="16"/>
        </w:rPr>
        <w:t xml:space="preserve">772 </w:t>
      </w:r>
      <w:r>
        <w:rPr>
          <w:rFonts w:ascii="Cambria" w:cs="Nirmala UI" w:eastAsia="Cambria" w:hAnsi="Cambria"/>
          <w:i/>
          <w:iCs/>
          <w:color w:val="6A5242"/>
          <w:sz w:val="25"/>
          <w:szCs w:val="25"/>
        </w:rPr>
        <w:t xml:space="preserve">dur-ādharṣā</w:t>
      </w:r>
      <w:r>
        <w:rPr>
          <w:rFonts w:ascii="Cambria" w:cs="Nirmala UI" w:eastAsia="Cambria" w:hAnsi="Cambria"/>
        </w:rPr>
        <w:t xml:space="preserve">     </w:t>
      </w:r>
      <w:r>
        <w:rPr>
          <w:rFonts w:ascii="Cambria" w:cs="Nirmala UI" w:eastAsia="Cambria" w:hAnsi="Cambria"/>
          <w:color w:val="6A5242"/>
          <w:sz w:val="16"/>
          <w:szCs w:val="16"/>
        </w:rPr>
        <w:t xml:space="preserve">773 </w:t>
      </w:r>
      <w:r>
        <w:rPr>
          <w:rFonts w:ascii="Cambria" w:cs="Nirmala UI" w:eastAsia="Cambria" w:hAnsi="Cambria"/>
          <w:i/>
          <w:iCs/>
          <w:color w:val="6A5242"/>
          <w:sz w:val="25"/>
          <w:szCs w:val="25"/>
        </w:rPr>
        <w:t xml:space="preserve">pāṭalī-kusuma-priyā</w:t>
      </w:r>
    </w:p>
    <w:p>
      <w:pPr>
        <w:keepNext/>
        <w:spacing w:after="20" w:line="340"/>
      </w:pPr>
      <w:r>
        <w:rPr>
          <w:rFonts w:ascii="Cambria" w:cs="Nirmala UI" w:eastAsia="Cambria" w:hAnsi="Cambria"/>
          <w:b/>
          <w:bCs/>
          <w:color w:val="7B1E1E"/>
          <w:sz w:val="18"/>
          <w:szCs w:val="18"/>
        </w:rPr>
        <w:t xml:space="preserve">774 </w:t>
      </w:r>
      <w:r>
        <w:rPr>
          <w:rFonts w:ascii="Cambria" w:cs="Nirmala UI" w:eastAsia="Cambria" w:hAnsi="Cambria"/>
          <w:sz w:val="34"/>
          <w:szCs w:val="34"/>
        </w:rPr>
        <w:t xml:space="preserve">महती</w:t>
      </w:r>
      <w:r>
        <w:rPr>
          <w:rFonts w:ascii="Cambria" w:cs="Nirmala UI" w:eastAsia="Cambria" w:hAnsi="Cambria"/>
        </w:rPr>
        <w:t xml:space="preserve">     </w:t>
      </w:r>
      <w:r>
        <w:rPr>
          <w:rFonts w:ascii="Cambria" w:cs="Nirmala UI" w:eastAsia="Cambria" w:hAnsi="Cambria"/>
          <w:b/>
          <w:bCs/>
          <w:color w:val="7B1E1E"/>
          <w:sz w:val="18"/>
          <w:szCs w:val="18"/>
        </w:rPr>
        <w:t xml:space="preserve">775 </w:t>
      </w:r>
      <w:r>
        <w:rPr>
          <w:rFonts w:ascii="Cambria" w:cs="Nirmala UI" w:eastAsia="Cambria" w:hAnsi="Cambria"/>
          <w:sz w:val="34"/>
          <w:szCs w:val="34"/>
        </w:rPr>
        <w:t xml:space="preserve">मेरु-निलया</w:t>
      </w:r>
      <w:r>
        <w:rPr>
          <w:rFonts w:ascii="Cambria" w:cs="Nirmala UI" w:eastAsia="Cambria" w:hAnsi="Cambria"/>
        </w:rPr>
        <w:t xml:space="preserve">     </w:t>
      </w:r>
      <w:r>
        <w:rPr>
          <w:rFonts w:ascii="Cambria" w:cs="Nirmala UI" w:eastAsia="Cambria" w:hAnsi="Cambria"/>
          <w:b/>
          <w:bCs/>
          <w:color w:val="7B1E1E"/>
          <w:sz w:val="18"/>
          <w:szCs w:val="18"/>
        </w:rPr>
        <w:t xml:space="preserve">776 </w:t>
      </w:r>
      <w:r>
        <w:rPr>
          <w:rFonts w:ascii="Cambria" w:cs="Nirmala UI" w:eastAsia="Cambria" w:hAnsi="Cambria"/>
          <w:sz w:val="34"/>
          <w:szCs w:val="34"/>
        </w:rPr>
        <w:t xml:space="preserve">मन्दार-कुसुम-प्रिया</w:t>
      </w:r>
    </w:p>
    <w:p>
      <w:pPr>
        <w:spacing w:after="120"/>
      </w:pPr>
      <w:r>
        <w:rPr>
          <w:rFonts w:ascii="Cambria" w:cs="Nirmala UI" w:eastAsia="Cambria" w:hAnsi="Cambria"/>
          <w:color w:val="6A5242"/>
          <w:sz w:val="16"/>
          <w:szCs w:val="16"/>
        </w:rPr>
        <w:t xml:space="preserve">774 </w:t>
      </w:r>
      <w:r>
        <w:rPr>
          <w:rFonts w:ascii="Cambria" w:cs="Nirmala UI" w:eastAsia="Cambria" w:hAnsi="Cambria"/>
          <w:i/>
          <w:iCs/>
          <w:color w:val="6A5242"/>
          <w:sz w:val="25"/>
          <w:szCs w:val="25"/>
        </w:rPr>
        <w:t xml:space="preserve">mahatī</w:t>
      </w:r>
      <w:r>
        <w:rPr>
          <w:rFonts w:ascii="Cambria" w:cs="Nirmala UI" w:eastAsia="Cambria" w:hAnsi="Cambria"/>
        </w:rPr>
        <w:t xml:space="preserve">     </w:t>
      </w:r>
      <w:r>
        <w:rPr>
          <w:rFonts w:ascii="Cambria" w:cs="Nirmala UI" w:eastAsia="Cambria" w:hAnsi="Cambria"/>
          <w:color w:val="6A5242"/>
          <w:sz w:val="16"/>
          <w:szCs w:val="16"/>
        </w:rPr>
        <w:t xml:space="preserve">775 </w:t>
      </w:r>
      <w:r>
        <w:rPr>
          <w:rFonts w:ascii="Cambria" w:cs="Nirmala UI" w:eastAsia="Cambria" w:hAnsi="Cambria"/>
          <w:i/>
          <w:iCs/>
          <w:color w:val="6A5242"/>
          <w:sz w:val="25"/>
          <w:szCs w:val="25"/>
        </w:rPr>
        <w:t xml:space="preserve">meru-nilayā</w:t>
      </w:r>
      <w:r>
        <w:rPr>
          <w:rFonts w:ascii="Cambria" w:cs="Nirmala UI" w:eastAsia="Cambria" w:hAnsi="Cambria"/>
        </w:rPr>
        <w:t xml:space="preserve">     </w:t>
      </w:r>
      <w:r>
        <w:rPr>
          <w:rFonts w:ascii="Cambria" w:cs="Nirmala UI" w:eastAsia="Cambria" w:hAnsi="Cambria"/>
          <w:color w:val="6A5242"/>
          <w:sz w:val="16"/>
          <w:szCs w:val="16"/>
        </w:rPr>
        <w:t xml:space="preserve">776 </w:t>
      </w:r>
      <w:r>
        <w:rPr>
          <w:rFonts w:ascii="Cambria" w:cs="Nirmala UI" w:eastAsia="Cambria" w:hAnsi="Cambria"/>
          <w:i/>
          <w:iCs/>
          <w:color w:val="6A5242"/>
          <w:sz w:val="25"/>
          <w:szCs w:val="25"/>
        </w:rPr>
        <w:t xml:space="preserve">mandāra-kusuma-priyā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771</w:t>
      </w:r>
      <w:r>
        <w:rPr>
          <w:rFonts w:ascii="Cambria" w:cs="Nirmala UI" w:eastAsia="Cambria" w:hAnsi="Cambria"/>
          <w:sz w:val="23"/>
          <w:szCs w:val="23"/>
        </w:rPr>
        <w:t xml:space="preserve">She who is difficult to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772</w:t>
      </w:r>
      <w:r>
        <w:rPr>
          <w:rFonts w:ascii="Cambria" w:cs="Nirmala UI" w:eastAsia="Cambria" w:hAnsi="Cambria"/>
          <w:sz w:val="23"/>
          <w:szCs w:val="23"/>
        </w:rPr>
        <w:t xml:space="preserve">She who cannot be assailed or overpowered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773</w:t>
      </w:r>
      <w:r>
        <w:rPr>
          <w:rFonts w:ascii="Cambria" w:cs="Nirmala UI" w:eastAsia="Cambria" w:hAnsi="Cambria"/>
          <w:sz w:val="23"/>
          <w:szCs w:val="23"/>
        </w:rPr>
        <w:t xml:space="preserve">She who is fond of the pāṭalī flower (the pale red trumpet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774</w:t>
      </w:r>
      <w:r>
        <w:rPr>
          <w:rFonts w:ascii="Cambria" w:cs="Nirmala UI" w:eastAsia="Cambria" w:hAnsi="Cambria"/>
          <w:sz w:val="23"/>
          <w:szCs w:val="23"/>
        </w:rPr>
        <w:t xml:space="preserve">She who is great (Mahatī)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775</w:t>
      </w:r>
      <w:r>
        <w:rPr>
          <w:rFonts w:ascii="Cambria" w:cs="Nirmala UI" w:eastAsia="Cambria" w:hAnsi="Cambria"/>
          <w:sz w:val="23"/>
          <w:szCs w:val="23"/>
        </w:rPr>
        <w:t xml:space="preserve">She whose abode is Mount Meru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776</w:t>
      </w:r>
      <w:r>
        <w:rPr>
          <w:rFonts w:ascii="Cambria" w:cs="Nirmala UI" w:eastAsia="Cambria" w:hAnsi="Cambria"/>
          <w:sz w:val="23"/>
          <w:szCs w:val="23"/>
        </w:rPr>
        <w:t xml:space="preserve">She who is fond of the mandāra flowers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771  </w:t>
            </w:r>
            <w:r>
              <w:rPr>
                <w:rFonts w:ascii="Cambria" w:cs="Nirmala UI" w:eastAsia="Cambria" w:hAnsi="Cambria"/>
                <w:color w:val="7B1E1E"/>
                <w:sz w:val="30"/>
                <w:szCs w:val="30"/>
              </w:rPr>
              <w:t xml:space="preserve">दुराराध्या</w:t>
            </w:r>
            <w:r>
              <w:rPr>
                <w:rFonts w:ascii="Cambria" w:cs="Nirmala UI" w:eastAsia="Cambria" w:hAnsi="Cambria"/>
              </w:rPr>
              <w:t xml:space="preserve">  </w:t>
            </w:r>
            <w:r>
              <w:rPr>
                <w:rFonts w:ascii="Cambria" w:cs="Nirmala UI" w:eastAsia="Cambria" w:hAnsi="Cambria"/>
                <w:i/>
                <w:iCs/>
                <w:color w:val="6A5242"/>
                <w:sz w:val="21"/>
                <w:szCs w:val="21"/>
              </w:rPr>
              <w:t xml:space="preserve">dur-ārādhyā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with difficulty, hard</w:t>
            </w:r>
            <w:r>
              <w:rPr>
                <w:rFonts w:ascii="Cambria" w:cs="Nirmala UI" w:eastAsia="Cambria" w:hAnsi="Cambria"/>
              </w:rPr>
              <w:br/>
              <w:t xml:space="preserve"/>
            </w:r>
            <w:r>
              <w:rPr>
                <w:rFonts w:ascii="Cambria" w:cs="Nirmala UI" w:eastAsia="Cambria" w:hAnsi="Cambria"/>
                <w:color w:val="6A5242"/>
                <w:sz w:val="19"/>
                <w:szCs w:val="19"/>
              </w:rPr>
              <w:t xml:space="preserve">prefix; dur- before a voiced sound or vowel</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772  </w:t>
            </w:r>
            <w:r>
              <w:rPr>
                <w:rFonts w:ascii="Cambria" w:cs="Nirmala UI" w:eastAsia="Cambria" w:hAnsi="Cambria"/>
                <w:color w:val="7B1E1E"/>
                <w:sz w:val="30"/>
                <w:szCs w:val="30"/>
              </w:rPr>
              <w:t xml:space="preserve">दुराधर्षा</w:t>
            </w:r>
            <w:r>
              <w:rPr>
                <w:rFonts w:ascii="Cambria" w:cs="Nirmala UI" w:eastAsia="Cambria" w:hAnsi="Cambria"/>
              </w:rPr>
              <w:t xml:space="preserve">  </w:t>
            </w:r>
            <w:r>
              <w:rPr>
                <w:rFonts w:ascii="Cambria" w:cs="Nirmala UI" w:eastAsia="Cambria" w:hAnsi="Cambria"/>
                <w:i/>
                <w:iCs/>
                <w:color w:val="6A5242"/>
                <w:sz w:val="21"/>
                <w:szCs w:val="21"/>
              </w:rPr>
              <w:t xml:space="preserve">dur-ādharṣā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with difficulty, hard</w:t>
            </w:r>
            <w:r>
              <w:rPr>
                <w:rFonts w:ascii="Cambria" w:cs="Nirmala UI" w:eastAsia="Cambria" w:hAnsi="Cambria"/>
              </w:rPr>
              <w:br/>
              <w:t xml:space="preserve"/>
            </w:r>
            <w:r>
              <w:rPr>
                <w:rFonts w:ascii="Cambria" w:cs="Nirmala UI" w:eastAsia="Cambria" w:hAnsi="Cambria"/>
                <w:color w:val="6A5242"/>
                <w:sz w:val="19"/>
                <w:szCs w:val="19"/>
              </w:rPr>
              <w:t xml:space="preserve">prefix; dur- before a vowel</w:t>
            </w:r>
          </w:p>
        </w:tc>
      </w:tr>
      <w:tr>
        <w:trPr>
          <w:cantSplit/>
        </w:trPr>
        <w:tc>
          <w:tcPr>
            <w:tcW w:type="pct" w:w="36%"/>
          </w:tcPr>
          <w:p>
            <w:pPr>
              <w:spacing w:after="40"/>
            </w:pPr>
            <w:r>
              <w:rPr>
                <w:rFonts w:ascii="Cambria" w:cs="Nirmala UI" w:eastAsia="Cambria" w:hAnsi="Cambria"/>
                <w:sz w:val="30"/>
                <w:szCs w:val="30"/>
              </w:rPr>
              <w:t xml:space="preserve">आधर्षा</w:t>
            </w:r>
            <w:r>
              <w:rPr>
                <w:rFonts w:ascii="Cambria" w:cs="Nirmala UI" w:eastAsia="Cambria" w:hAnsi="Cambria"/>
              </w:rPr>
              <w:br/>
              <w:t xml:space="preserve"/>
            </w:r>
            <w:r>
              <w:rPr>
                <w:rFonts w:ascii="Cambria" w:cs="Nirmala UI" w:eastAsia="Cambria" w:hAnsi="Cambria"/>
                <w:i/>
                <w:iCs/>
                <w:color w:val="6A5242"/>
                <w:sz w:val="21"/>
                <w:szCs w:val="21"/>
              </w:rPr>
              <w:t xml:space="preserve">ādharṣā</w:t>
            </w:r>
          </w:p>
        </w:tc>
        <w:tc>
          <w:tcPr>
            <w:tcW w:type="pct" w:w="64%"/>
          </w:tcPr>
          <w:p>
            <w:pPr>
              <w:spacing w:after="40"/>
            </w:pPr>
            <w:r>
              <w:rPr>
                <w:rFonts w:ascii="Cambria" w:cs="Nirmala UI" w:eastAsia="Cambria" w:hAnsi="Cambria"/>
                <w:sz w:val="23"/>
                <w:szCs w:val="23"/>
              </w:rPr>
              <w:t xml:space="preserve">to be assailed, overpowered</w:t>
            </w:r>
            <w:r>
              <w:rPr>
                <w:rFonts w:ascii="Cambria" w:cs="Nirmala UI" w:eastAsia="Cambria" w:hAnsi="Cambria"/>
              </w:rPr>
              <w:br/>
              <w:t xml:space="preserve"/>
            </w:r>
            <w:r>
              <w:rPr>
                <w:rFonts w:ascii="Cambria" w:cs="Nirmala UI" w:eastAsia="Cambria" w:hAnsi="Cambria"/>
                <w:color w:val="6A5242"/>
                <w:sz w:val="19"/>
                <w:szCs w:val="19"/>
              </w:rPr>
              <w:t xml:space="preserve">ā + √dhṛṣ 'to dare, attack' + -a (khal), feminine</w:t>
            </w:r>
          </w:p>
        </w:tc>
      </w:tr>
      <w:tr>
        <w:trPr>
          <w:cantSplit/>
        </w:trPr>
        <w:tc>
          <w:tcPr>
            <w:gridSpan w:val="2"/>
          </w:tcPr>
          <w:p>
            <w:pPr>
              <w:spacing w:after="40" w:before="120"/>
            </w:pPr>
            <w:r>
              <w:rPr>
                <w:rFonts w:ascii="Cambria" w:cs="Nirmala UI" w:eastAsia="Cambria" w:hAnsi="Cambria"/>
                <w:b/>
                <w:bCs/>
                <w:color w:val="7B1E1E"/>
                <w:sz w:val="20"/>
                <w:szCs w:val="20"/>
              </w:rPr>
              <w:t xml:space="preserve">773  </w:t>
            </w:r>
            <w:r>
              <w:rPr>
                <w:rFonts w:ascii="Cambria" w:cs="Nirmala UI" w:eastAsia="Cambria" w:hAnsi="Cambria"/>
                <w:color w:val="7B1E1E"/>
                <w:sz w:val="30"/>
                <w:szCs w:val="30"/>
              </w:rPr>
              <w:t xml:space="preserve">पाटलीकुसुमप्रिया</w:t>
            </w:r>
            <w:r>
              <w:rPr>
                <w:rFonts w:ascii="Cambria" w:cs="Nirmala UI" w:eastAsia="Cambria" w:hAnsi="Cambria"/>
              </w:rPr>
              <w:t xml:space="preserve">  </w:t>
            </w:r>
            <w:r>
              <w:rPr>
                <w:rFonts w:ascii="Cambria" w:cs="Nirmala UI" w:eastAsia="Cambria" w:hAnsi="Cambria"/>
                <w:i/>
                <w:iCs/>
                <w:color w:val="6A5242"/>
                <w:sz w:val="21"/>
                <w:szCs w:val="21"/>
              </w:rPr>
              <w:t xml:space="preserve">pāṭalī-kusuma-priyā</w:t>
            </w:r>
          </w:p>
        </w:tc>
      </w:tr>
      <w:tr>
        <w:trPr>
          <w:cantSplit/>
        </w:trPr>
        <w:tc>
          <w:tcPr>
            <w:tcW w:type="pct" w:w="36%"/>
          </w:tcPr>
          <w:p>
            <w:pPr>
              <w:spacing w:after="40"/>
            </w:pPr>
            <w:r>
              <w:rPr>
                <w:rFonts w:ascii="Cambria" w:cs="Nirmala UI" w:eastAsia="Cambria" w:hAnsi="Cambria"/>
                <w:sz w:val="30"/>
                <w:szCs w:val="30"/>
              </w:rPr>
              <w:t xml:space="preserve">पाटली</w:t>
            </w:r>
            <w:r>
              <w:rPr>
                <w:rFonts w:ascii="Cambria" w:cs="Nirmala UI" w:eastAsia="Cambria" w:hAnsi="Cambria"/>
              </w:rPr>
              <w:br/>
              <w:t xml:space="preserve"/>
            </w:r>
            <w:r>
              <w:rPr>
                <w:rFonts w:ascii="Cambria" w:cs="Nirmala UI" w:eastAsia="Cambria" w:hAnsi="Cambria"/>
                <w:i/>
                <w:iCs/>
                <w:color w:val="6A5242"/>
                <w:sz w:val="21"/>
                <w:szCs w:val="21"/>
              </w:rPr>
              <w:t xml:space="preserve">pāṭalī</w:t>
            </w:r>
          </w:p>
        </w:tc>
        <w:tc>
          <w:tcPr>
            <w:tcW w:type="pct" w:w="64%"/>
          </w:tcPr>
          <w:p>
            <w:pPr>
              <w:spacing w:after="40"/>
            </w:pPr>
            <w:r>
              <w:rPr>
                <w:rFonts w:ascii="Cambria" w:cs="Nirmala UI" w:eastAsia="Cambria" w:hAnsi="Cambria"/>
                <w:sz w:val="23"/>
                <w:szCs w:val="23"/>
              </w:rPr>
              <w:t xml:space="preserve">the pāṭalī tree, trumpet-flower (Stereospermum), with pale red blossoms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774  </w:t>
            </w:r>
            <w:r>
              <w:rPr>
                <w:rFonts w:ascii="Cambria" w:cs="Nirmala UI" w:eastAsia="Cambria" w:hAnsi="Cambria"/>
                <w:color w:val="7B1E1E"/>
                <w:sz w:val="30"/>
                <w:szCs w:val="30"/>
              </w:rPr>
              <w:t xml:space="preserve">महती</w:t>
            </w:r>
            <w:r>
              <w:rPr>
                <w:rFonts w:ascii="Cambria" w:cs="Nirmala UI" w:eastAsia="Cambria" w:hAnsi="Cambria"/>
              </w:rPr>
              <w:t xml:space="preserve">  </w:t>
            </w:r>
            <w:r>
              <w:rPr>
                <w:rFonts w:ascii="Cambria" w:cs="Nirmala UI" w:eastAsia="Cambria" w:hAnsi="Cambria"/>
                <w:i/>
                <w:iCs/>
                <w:color w:val="6A5242"/>
                <w:sz w:val="21"/>
                <w:szCs w:val="21"/>
              </w:rPr>
              <w:t xml:space="preserve">mahatī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mahatī</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feminine of mahat; also the name of Nārada's vīṇā</w:t>
            </w:r>
          </w:p>
        </w:tc>
      </w:tr>
      <w:tr>
        <w:trPr>
          <w:cantSplit/>
        </w:trPr>
        <w:tc>
          <w:tcPr>
            <w:gridSpan w:val="2"/>
          </w:tcPr>
          <w:p>
            <w:pPr>
              <w:spacing w:after="40" w:before="120"/>
            </w:pPr>
            <w:r>
              <w:rPr>
                <w:rFonts w:ascii="Cambria" w:cs="Nirmala UI" w:eastAsia="Cambria" w:hAnsi="Cambria"/>
                <w:b/>
                <w:bCs/>
                <w:color w:val="7B1E1E"/>
                <w:sz w:val="20"/>
                <w:szCs w:val="20"/>
              </w:rPr>
              <w:t xml:space="preserve">775  </w:t>
            </w:r>
            <w:r>
              <w:rPr>
                <w:rFonts w:ascii="Cambria" w:cs="Nirmala UI" w:eastAsia="Cambria" w:hAnsi="Cambria"/>
                <w:color w:val="7B1E1E"/>
                <w:sz w:val="30"/>
                <w:szCs w:val="30"/>
              </w:rPr>
              <w:t xml:space="preserve">मेरुनिलया</w:t>
            </w:r>
            <w:r>
              <w:rPr>
                <w:rFonts w:ascii="Cambria" w:cs="Nirmala UI" w:eastAsia="Cambria" w:hAnsi="Cambria"/>
              </w:rPr>
              <w:t xml:space="preserve">  </w:t>
            </w:r>
            <w:r>
              <w:rPr>
                <w:rFonts w:ascii="Cambria" w:cs="Nirmala UI" w:eastAsia="Cambria" w:hAnsi="Cambria"/>
                <w:i/>
                <w:iCs/>
                <w:color w:val="6A5242"/>
                <w:sz w:val="21"/>
                <w:szCs w:val="21"/>
              </w:rPr>
              <w:t xml:space="preserve">meru-nilayā</w:t>
            </w:r>
          </w:p>
        </w:tc>
      </w:tr>
      <w:tr>
        <w:trPr>
          <w:cantSplit/>
        </w:trPr>
        <w:tc>
          <w:tcPr>
            <w:tcW w:type="pct" w:w="36%"/>
          </w:tcPr>
          <w:p>
            <w:pPr>
              <w:spacing w:after="40"/>
            </w:pPr>
            <w:r>
              <w:rPr>
                <w:rFonts w:ascii="Cambria" w:cs="Nirmala UI" w:eastAsia="Cambria" w:hAnsi="Cambria"/>
                <w:sz w:val="30"/>
                <w:szCs w:val="30"/>
              </w:rPr>
              <w:t xml:space="preserve">मेरु</w:t>
            </w:r>
            <w:r>
              <w:rPr>
                <w:rFonts w:ascii="Cambria" w:cs="Nirmala UI" w:eastAsia="Cambria" w:hAnsi="Cambria"/>
              </w:rPr>
              <w:br/>
              <w:t xml:space="preserve"/>
            </w:r>
            <w:r>
              <w:rPr>
                <w:rFonts w:ascii="Cambria" w:cs="Nirmala UI" w:eastAsia="Cambria" w:hAnsi="Cambria"/>
                <w:i/>
                <w:iCs/>
                <w:color w:val="6A5242"/>
                <w:sz w:val="21"/>
                <w:szCs w:val="21"/>
              </w:rPr>
              <w:t xml:space="preserve">meru</w:t>
            </w:r>
          </w:p>
        </w:tc>
        <w:tc>
          <w:tcPr>
            <w:tcW w:type="pct" w:w="64%"/>
          </w:tcPr>
          <w:p>
            <w:pPr>
              <w:spacing w:after="40"/>
            </w:pPr>
            <w:r>
              <w:rPr>
                <w:rFonts w:ascii="Cambria" w:cs="Nirmala UI" w:eastAsia="Cambria" w:hAnsi="Cambria"/>
                <w:sz w:val="23"/>
                <w:szCs w:val="23"/>
              </w:rPr>
              <w:t xml:space="preserve">Meru, the golden mountain at the center of the world</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from ni + √lī 'to settle',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776  </w:t>
            </w:r>
            <w:r>
              <w:rPr>
                <w:rFonts w:ascii="Cambria" w:cs="Nirmala UI" w:eastAsia="Cambria" w:hAnsi="Cambria"/>
                <w:color w:val="7B1E1E"/>
                <w:sz w:val="30"/>
                <w:szCs w:val="30"/>
              </w:rPr>
              <w:t xml:space="preserve">मन्दारकुसुमप्रिया</w:t>
            </w:r>
            <w:r>
              <w:rPr>
                <w:rFonts w:ascii="Cambria" w:cs="Nirmala UI" w:eastAsia="Cambria" w:hAnsi="Cambria"/>
              </w:rPr>
              <w:t xml:space="preserve">  </w:t>
            </w:r>
            <w:r>
              <w:rPr>
                <w:rFonts w:ascii="Cambria" w:cs="Nirmala UI" w:eastAsia="Cambria" w:hAnsi="Cambria"/>
                <w:i/>
                <w:iCs/>
                <w:color w:val="6A5242"/>
                <w:sz w:val="21"/>
                <w:szCs w:val="21"/>
              </w:rPr>
              <w:t xml:space="preserve">mandāra-kusuma-priyā</w:t>
            </w:r>
          </w:p>
        </w:tc>
      </w:tr>
      <w:tr>
        <w:trPr>
          <w:cantSplit/>
        </w:trPr>
        <w:tc>
          <w:tcPr>
            <w:tcW w:type="pct" w:w="36%"/>
          </w:tcPr>
          <w:p>
            <w:pPr>
              <w:spacing w:after="40"/>
            </w:pPr>
            <w:r>
              <w:rPr>
                <w:rFonts w:ascii="Cambria" w:cs="Nirmala UI" w:eastAsia="Cambria" w:hAnsi="Cambria"/>
                <w:sz w:val="30"/>
                <w:szCs w:val="30"/>
              </w:rPr>
              <w:t xml:space="preserve">मन्दार</w:t>
            </w:r>
            <w:r>
              <w:rPr>
                <w:rFonts w:ascii="Cambria" w:cs="Nirmala UI" w:eastAsia="Cambria" w:hAnsi="Cambria"/>
              </w:rPr>
              <w:br/>
              <w:t xml:space="preserve"/>
            </w:r>
            <w:r>
              <w:rPr>
                <w:rFonts w:ascii="Cambria" w:cs="Nirmala UI" w:eastAsia="Cambria" w:hAnsi="Cambria"/>
                <w:i/>
                <w:iCs/>
                <w:color w:val="6A5242"/>
                <w:sz w:val="21"/>
                <w:szCs w:val="21"/>
              </w:rPr>
              <w:t xml:space="preserve">mandāra</w:t>
            </w:r>
          </w:p>
        </w:tc>
        <w:tc>
          <w:tcPr>
            <w:tcW w:type="pct" w:w="64%"/>
          </w:tcPr>
          <w:p>
            <w:pPr>
              <w:spacing w:after="40"/>
            </w:pPr>
            <w:r>
              <w:rPr>
                <w:rFonts w:ascii="Cambria" w:cs="Nirmala UI" w:eastAsia="Cambria" w:hAnsi="Cambria"/>
                <w:sz w:val="23"/>
                <w:szCs w:val="23"/>
              </w:rPr>
              <w:t xml:space="preserve">the mandāra tree, one of the five trees of heaven (coral tree)</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771  </w:t>
      </w:r>
      <w:r>
        <w:rPr>
          <w:rFonts w:ascii="Cambria" w:cs="Nirmala UI" w:eastAsia="Cambria" w:hAnsi="Cambria"/>
        </w:rPr>
        <w:t xml:space="preserve">  </w:t>
      </w:r>
      <w:r>
        <w:rPr>
          <w:rFonts w:ascii="Cambria" w:cs="Nirmala UI" w:eastAsia="Cambria" w:hAnsi="Cambria"/>
          <w:color w:val="7B1E1E"/>
          <w:sz w:val="32"/>
          <w:szCs w:val="32"/>
        </w:rPr>
        <w:t xml:space="preserve">दुराराध्या</w:t>
      </w:r>
      <w:r>
        <w:rPr>
          <w:rFonts w:ascii="Cambria" w:cs="Nirmala UI" w:eastAsia="Cambria" w:hAnsi="Cambria"/>
        </w:rPr>
        <w:t xml:space="preserve">   </w:t>
      </w:r>
      <w:r>
        <w:rPr>
          <w:rFonts w:ascii="Cambria" w:cs="Nirmala UI" w:eastAsia="Cambria" w:hAnsi="Cambria"/>
          <w:i/>
          <w:iCs/>
          <w:color w:val="6A5242"/>
          <w:sz w:val="25"/>
          <w:szCs w:val="25"/>
        </w:rPr>
        <w:t xml:space="preserve">dur-ārādhyā</w:t>
      </w:r>
    </w:p>
    <w:p>
      <w:pPr>
        <w:keepNext/>
        <w:spacing w:after="80"/>
      </w:pPr>
      <w:r>
        <w:rPr>
          <w:rFonts w:ascii="Cambria" w:cs="Nirmala UI" w:eastAsia="Cambria" w:hAnsi="Cambria"/>
          <w:b/>
          <w:bCs/>
          <w:sz w:val="24"/>
          <w:szCs w:val="24"/>
        </w:rPr>
        <w:t xml:space="preserve">She who is difficult to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दुराराध्या = दुस् + आराध्या (dus + ārādhyā) — the final s of dus becomes r before a vowel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gerundive ārādhyā 'to be worshipped' is the head; the prefix dus 'with difficulty' qualifies it: 'to be worshipped only with difficulty'.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आराध्या दुराराध्या</w:t>
      </w:r>
      <w:r>
        <w:rPr>
          <w:rFonts w:ascii="Cambria" w:cs="Nirmala UI" w:eastAsia="Cambria" w:hAnsi="Cambria"/>
        </w:rPr>
        <w:br/>
        <w:t xml:space="preserve"/>
      </w:r>
      <w:r>
        <w:rPr>
          <w:rFonts w:ascii="Cambria" w:cs="Nirmala UI" w:eastAsia="Cambria" w:hAnsi="Cambria"/>
          <w:i/>
          <w:iCs/>
          <w:color w:val="6A5242"/>
          <w:sz w:val="21"/>
          <w:szCs w:val="21"/>
        </w:rPr>
        <w:t xml:space="preserve">duḥkhena ārādhyā durārādhyā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counterpart of name 681 (sukhārādhyā): easy for those who love Her, She is hard to reach for those whose senses and mind are unrestrained.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772  </w:t>
      </w:r>
      <w:r>
        <w:rPr>
          <w:rFonts w:ascii="Cambria" w:cs="Nirmala UI" w:eastAsia="Cambria" w:hAnsi="Cambria"/>
        </w:rPr>
        <w:t xml:space="preserve">  </w:t>
      </w:r>
      <w:r>
        <w:rPr>
          <w:rFonts w:ascii="Cambria" w:cs="Nirmala UI" w:eastAsia="Cambria" w:hAnsi="Cambria"/>
          <w:color w:val="7B1E1E"/>
          <w:sz w:val="32"/>
          <w:szCs w:val="32"/>
        </w:rPr>
        <w:t xml:space="preserve">दुराधर्षा</w:t>
      </w:r>
      <w:r>
        <w:rPr>
          <w:rFonts w:ascii="Cambria" w:cs="Nirmala UI" w:eastAsia="Cambria" w:hAnsi="Cambria"/>
        </w:rPr>
        <w:t xml:space="preserve">   </w:t>
      </w:r>
      <w:r>
        <w:rPr>
          <w:rFonts w:ascii="Cambria" w:cs="Nirmala UI" w:eastAsia="Cambria" w:hAnsi="Cambria"/>
          <w:i/>
          <w:iCs/>
          <w:color w:val="6A5242"/>
          <w:sz w:val="25"/>
          <w:szCs w:val="25"/>
        </w:rPr>
        <w:t xml:space="preserve">dur-ādharṣā</w:t>
      </w:r>
    </w:p>
    <w:p>
      <w:pPr>
        <w:keepNext/>
        <w:spacing w:after="80"/>
      </w:pPr>
      <w:r>
        <w:rPr>
          <w:rFonts w:ascii="Cambria" w:cs="Nirmala UI" w:eastAsia="Cambria" w:hAnsi="Cambria"/>
          <w:b/>
          <w:bCs/>
          <w:sz w:val="24"/>
          <w:szCs w:val="24"/>
        </w:rPr>
        <w:t xml:space="preserve">She who cannot be assailed or overpowered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दुराधर्षा = दुस् + आधर्षा (dus + ādharṣā) — the final s of dus becomes r before a vowel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(with a khal formation). </w:t>
      </w:r>
      <w:r>
        <w:rPr>
          <w:rFonts w:ascii="Cambria" w:cs="Nirmala UI" w:eastAsia="Cambria" w:hAnsi="Cambria"/>
          <w:sz w:val="22"/>
          <w:szCs w:val="22"/>
        </w:rPr>
        <w:t xml:space="preserve">ādharṣa 'being assailed' is formed from ā + √dhṛṣ with the suffix khal, which is used after dus, su and īṣat in the sense 'hard / easy to be done' (Pāṇini 3.3.126 īṣadduḥsuṣu kṛcchrākṛcchrārtheṣu khal); dus is fused with it: 'hard to assail'.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आधर्ष्यते इति दुराधर्षा</w:t>
      </w:r>
      <w:r>
        <w:rPr>
          <w:rFonts w:ascii="Cambria" w:cs="Nirmala UI" w:eastAsia="Cambria" w:hAnsi="Cambria"/>
        </w:rPr>
        <w:br/>
        <w:t xml:space="preserve"/>
      </w:r>
      <w:r>
        <w:rPr>
          <w:rFonts w:ascii="Cambria" w:cs="Nirmala UI" w:eastAsia="Cambria" w:hAnsi="Cambria"/>
          <w:i/>
          <w:iCs/>
          <w:color w:val="6A5242"/>
          <w:sz w:val="21"/>
          <w:szCs w:val="21"/>
        </w:rPr>
        <w:t xml:space="preserve">duḥkhena ādharṣyate iti durādharṣā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power can attack or overcome Her, and none can overcome those She protects.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773  </w:t>
      </w:r>
      <w:r>
        <w:rPr>
          <w:rFonts w:ascii="Cambria" w:cs="Nirmala UI" w:eastAsia="Cambria" w:hAnsi="Cambria"/>
        </w:rPr>
        <w:t xml:space="preserve">  </w:t>
      </w:r>
      <w:r>
        <w:rPr>
          <w:rFonts w:ascii="Cambria" w:cs="Nirmala UI" w:eastAsia="Cambria" w:hAnsi="Cambria"/>
          <w:color w:val="7B1E1E"/>
          <w:sz w:val="32"/>
          <w:szCs w:val="32"/>
        </w:rPr>
        <w:t xml:space="preserve">पाटलीकुसुमप्रिया</w:t>
      </w:r>
      <w:r>
        <w:rPr>
          <w:rFonts w:ascii="Cambria" w:cs="Nirmala UI" w:eastAsia="Cambria" w:hAnsi="Cambria"/>
        </w:rPr>
        <w:t xml:space="preserve">   </w:t>
      </w:r>
      <w:r>
        <w:rPr>
          <w:rFonts w:ascii="Cambria" w:cs="Nirmala UI" w:eastAsia="Cambria" w:hAnsi="Cambria"/>
          <w:i/>
          <w:iCs/>
          <w:color w:val="6A5242"/>
          <w:sz w:val="25"/>
          <w:szCs w:val="25"/>
        </w:rPr>
        <w:t xml:space="preserve">pāṭalī-kusuma-priyā</w:t>
      </w:r>
    </w:p>
    <w:p>
      <w:pPr>
        <w:keepNext/>
        <w:spacing w:after="80"/>
      </w:pPr>
      <w:r>
        <w:rPr>
          <w:rFonts w:ascii="Cambria" w:cs="Nirmala UI" w:eastAsia="Cambria" w:hAnsi="Cambria"/>
          <w:b/>
          <w:bCs/>
          <w:sz w:val="24"/>
          <w:szCs w:val="24"/>
        </w:rPr>
        <w:t xml:space="preserve">She who is fond of the pāṭalī flower (the pale red trumpet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pāṭalī-kusuma 'the flower of the pāṭalī tree' (ṣaṣṭhī-tatpuruṣa). (2) A bahuvrīhi with priya 'dear' placed second: 'She to whom the pāṭalī flower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पाटल्याः कुसुमम् पाटलीकुसुमम्; पाटलीकुसुमम् प्रियम् यस्याः सा पाटलीकुसुमप्रिया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pāṭalyāḥ kusumam pāṭalīkusumam; pāṭalīkusumam priyam yasyāḥ sā pāṭalīkusumapriyā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fragrant pāṭalī blossom is among the flowers offered in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774  </w:t>
      </w:r>
      <w:r>
        <w:rPr>
          <w:rFonts w:ascii="Cambria" w:cs="Nirmala UI" w:eastAsia="Cambria" w:hAnsi="Cambria"/>
        </w:rPr>
        <w:t xml:space="preserve">  </w:t>
      </w:r>
      <w:r>
        <w:rPr>
          <w:rFonts w:ascii="Cambria" w:cs="Nirmala UI" w:eastAsia="Cambria" w:hAnsi="Cambria"/>
          <w:color w:val="7B1E1E"/>
          <w:sz w:val="32"/>
          <w:szCs w:val="32"/>
        </w:rPr>
        <w:t xml:space="preserve">महती</w:t>
      </w:r>
      <w:r>
        <w:rPr>
          <w:rFonts w:ascii="Cambria" w:cs="Nirmala UI" w:eastAsia="Cambria" w:hAnsi="Cambria"/>
        </w:rPr>
        <w:t xml:space="preserve">   </w:t>
      </w:r>
      <w:r>
        <w:rPr>
          <w:rFonts w:ascii="Cambria" w:cs="Nirmala UI" w:eastAsia="Cambria" w:hAnsi="Cambria"/>
          <w:i/>
          <w:iCs/>
          <w:color w:val="6A5242"/>
          <w:sz w:val="25"/>
          <w:szCs w:val="25"/>
        </w:rPr>
        <w:t xml:space="preserve">mahatī</w:t>
      </w:r>
    </w:p>
    <w:p>
      <w:pPr>
        <w:keepNext/>
        <w:spacing w:after="80"/>
      </w:pPr>
      <w:r>
        <w:rPr>
          <w:rFonts w:ascii="Cambria" w:cs="Nirmala UI" w:eastAsia="Cambria" w:hAnsi="Cambria"/>
          <w:b/>
          <w:bCs/>
          <w:sz w:val="24"/>
          <w:szCs w:val="24"/>
        </w:rPr>
        <w:t xml:space="preserve">She who is great (Mahatī)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great beyond measure. Mahatī is also the name of the sage Nārada's vīṇā, so the name is read as Her presence in that instrument and in music.</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775  </w:t>
      </w:r>
      <w:r>
        <w:rPr>
          <w:rFonts w:ascii="Cambria" w:cs="Nirmala UI" w:eastAsia="Cambria" w:hAnsi="Cambria"/>
        </w:rPr>
        <w:t xml:space="preserve">  </w:t>
      </w:r>
      <w:r>
        <w:rPr>
          <w:rFonts w:ascii="Cambria" w:cs="Nirmala UI" w:eastAsia="Cambria" w:hAnsi="Cambria"/>
          <w:color w:val="7B1E1E"/>
          <w:sz w:val="32"/>
          <w:szCs w:val="32"/>
        </w:rPr>
        <w:t xml:space="preserve">मेरुनिलया</w:t>
      </w:r>
      <w:r>
        <w:rPr>
          <w:rFonts w:ascii="Cambria" w:cs="Nirmala UI" w:eastAsia="Cambria" w:hAnsi="Cambria"/>
        </w:rPr>
        <w:t xml:space="preserve">   </w:t>
      </w:r>
      <w:r>
        <w:rPr>
          <w:rFonts w:ascii="Cambria" w:cs="Nirmala UI" w:eastAsia="Cambria" w:hAnsi="Cambria"/>
          <w:i/>
          <w:iCs/>
          <w:color w:val="6A5242"/>
          <w:sz w:val="25"/>
          <w:szCs w:val="25"/>
        </w:rPr>
        <w:t xml:space="preserve">meru-nilayā</w:t>
      </w:r>
    </w:p>
    <w:p>
      <w:pPr>
        <w:keepNext/>
        <w:spacing w:after="80"/>
      </w:pPr>
      <w:r>
        <w:rPr>
          <w:rFonts w:ascii="Cambria" w:cs="Nirmala UI" w:eastAsia="Cambria" w:hAnsi="Cambria"/>
          <w:b/>
          <w:bCs/>
          <w:sz w:val="24"/>
          <w:szCs w:val="24"/>
        </w:rPr>
        <w:t xml:space="preserve">She whose abode is Mount Meru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nilaya 'abode' is identified with Meru, and the whole points to the Goddess: 'She whose abode is Meru'.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मेरुः निलयः यस्याः सा मेरुनिलया</w:t>
      </w:r>
      <w:r>
        <w:rPr>
          <w:rFonts w:ascii="Cambria" w:cs="Nirmala UI" w:eastAsia="Cambria" w:hAnsi="Cambria"/>
        </w:rPr>
        <w:br/>
        <w:t xml:space="preserve"/>
      </w:r>
      <w:r>
        <w:rPr>
          <w:rFonts w:ascii="Cambria" w:cs="Nirmala UI" w:eastAsia="Cambria" w:hAnsi="Cambria"/>
          <w:i/>
          <w:iCs/>
          <w:color w:val="6A5242"/>
          <w:sz w:val="21"/>
          <w:szCs w:val="21"/>
        </w:rPr>
        <w:t xml:space="preserve">meruḥ nilayaḥ yasyāḥ sā merunilayā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city stands on the central peak of Meru (compare name 55, sumerumadhyaśṛṅgasthā); inwardly Meru is the spinal axis, and the three-dimensional Śrīcakra is called Meru.</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776  </w:t>
      </w:r>
      <w:r>
        <w:rPr>
          <w:rFonts w:ascii="Cambria" w:cs="Nirmala UI" w:eastAsia="Cambria" w:hAnsi="Cambria"/>
        </w:rPr>
        <w:t xml:space="preserve">  </w:t>
      </w:r>
      <w:r>
        <w:rPr>
          <w:rFonts w:ascii="Cambria" w:cs="Nirmala UI" w:eastAsia="Cambria" w:hAnsi="Cambria"/>
          <w:color w:val="7B1E1E"/>
          <w:sz w:val="32"/>
          <w:szCs w:val="32"/>
        </w:rPr>
        <w:t xml:space="preserve">मन्दारकुसुमप्रिया</w:t>
      </w:r>
      <w:r>
        <w:rPr>
          <w:rFonts w:ascii="Cambria" w:cs="Nirmala UI" w:eastAsia="Cambria" w:hAnsi="Cambria"/>
        </w:rPr>
        <w:t xml:space="preserve">   </w:t>
      </w:r>
      <w:r>
        <w:rPr>
          <w:rFonts w:ascii="Cambria" w:cs="Nirmala UI" w:eastAsia="Cambria" w:hAnsi="Cambria"/>
          <w:i/>
          <w:iCs/>
          <w:color w:val="6A5242"/>
          <w:sz w:val="25"/>
          <w:szCs w:val="25"/>
        </w:rPr>
        <w:t xml:space="preserve">mandāra-kusuma-priyā</w:t>
      </w:r>
    </w:p>
    <w:p>
      <w:pPr>
        <w:keepNext/>
        <w:spacing w:after="80"/>
      </w:pPr>
      <w:r>
        <w:rPr>
          <w:rFonts w:ascii="Cambria" w:cs="Nirmala UI" w:eastAsia="Cambria" w:hAnsi="Cambria"/>
          <w:b/>
          <w:bCs/>
          <w:sz w:val="24"/>
          <w:szCs w:val="24"/>
        </w:rPr>
        <w:t xml:space="preserve">She who is fond of the mandāra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As in name 773: mandāra-kusuma 'the flower of the mandāra tree' (ṣaṣṭhī-tatpuruṣa), then a bahuvrīhi with priya placed second.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मन्दारस्य कुसुमम् मन्दारकुसुमम्; मन्दारकुसुमम् प्रियम् यस्याः सा मन्दारकुसुमप्रिया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mandārasya kusumam mandārakusumam; mandārakusumam priyam yasyāḥ sā mandārakusumapriyā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Mandāra is one of the five wish-fulfilling trees of Indra's heaven; its flowers please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149</w:t>
      </w:r>
      <w:r>
        <w:rPr>
          <w:rFonts w:ascii="Cambria" w:cs="Nirmala UI" w:eastAsia="Cambria" w:hAnsi="Cambria"/>
          <w:color w:val="6A5242"/>
          <w:sz w:val="18"/>
          <w:szCs w:val="18"/>
        </w:rPr>
        <w:t xml:space="preserve">    names 777–784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वीराराध्या विराड्रूपा विरजा विश्वतोमुखी ।</w:t>
      </w:r>
      <w:r>
        <w:rPr>
          <w:rFonts w:ascii="Cambria" w:cs="Nirmala UI" w:eastAsia="Cambria" w:hAnsi="Cambria"/>
        </w:rPr>
        <w:br/>
        <w:t xml:space="preserve"/>
      </w:r>
      <w:r>
        <w:rPr>
          <w:rFonts w:ascii="Cambria" w:cs="Nirmala UI" w:eastAsia="Cambria" w:hAnsi="Cambria"/>
          <w:sz w:val="38"/>
          <w:szCs w:val="38"/>
        </w:rPr>
        <w:t xml:space="preserve">प्रत्यग्रूपा पराकाशा प्राणदा प्राणरूपिणी ॥ १४९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vīrārādhyā virāḍrūpā virajā viśvatomukhī |</w:t>
      </w:r>
      <w:r>
        <w:rPr>
          <w:rFonts w:ascii="Cambria" w:cs="Nirmala UI" w:eastAsia="Cambria" w:hAnsi="Cambria"/>
        </w:rPr>
        <w:br/>
        <w:t xml:space="preserve"/>
      </w:r>
      <w:r>
        <w:rPr>
          <w:rFonts w:ascii="Cambria" w:cs="Nirmala UI" w:eastAsia="Cambria" w:hAnsi="Cambria"/>
          <w:i/>
          <w:iCs/>
          <w:color w:val="6A5242"/>
          <w:sz w:val="25"/>
          <w:szCs w:val="25"/>
        </w:rPr>
        <w:t xml:space="preserve">pratyagrūpā parākāśā prāṇadā prāṇarūpiṇī || 149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777 </w:t>
      </w:r>
      <w:r>
        <w:rPr>
          <w:rFonts w:ascii="Cambria" w:cs="Nirmala UI" w:eastAsia="Cambria" w:hAnsi="Cambria"/>
          <w:sz w:val="34"/>
          <w:szCs w:val="34"/>
        </w:rPr>
        <w:t xml:space="preserve">वीराराध्या</w:t>
      </w:r>
      <w:r>
        <w:rPr>
          <w:rFonts w:ascii="Cambria" w:cs="Nirmala UI" w:eastAsia="Cambria" w:hAnsi="Cambria"/>
        </w:rPr>
        <w:t xml:space="preserve">     </w:t>
      </w:r>
      <w:r>
        <w:rPr>
          <w:rFonts w:ascii="Cambria" w:cs="Nirmala UI" w:eastAsia="Cambria" w:hAnsi="Cambria"/>
          <w:b/>
          <w:bCs/>
          <w:color w:val="7B1E1E"/>
          <w:sz w:val="18"/>
          <w:szCs w:val="18"/>
        </w:rPr>
        <w:t xml:space="preserve">778 </w:t>
      </w:r>
      <w:r>
        <w:rPr>
          <w:rFonts w:ascii="Cambria" w:cs="Nirmala UI" w:eastAsia="Cambria" w:hAnsi="Cambria"/>
          <w:sz w:val="34"/>
          <w:szCs w:val="34"/>
        </w:rPr>
        <w:t xml:space="preserve">विराड्-रूपा</w:t>
      </w:r>
      <w:r>
        <w:rPr>
          <w:rFonts w:ascii="Cambria" w:cs="Nirmala UI" w:eastAsia="Cambria" w:hAnsi="Cambria"/>
        </w:rPr>
        <w:t xml:space="preserve">     </w:t>
      </w:r>
      <w:r>
        <w:rPr>
          <w:rFonts w:ascii="Cambria" w:cs="Nirmala UI" w:eastAsia="Cambria" w:hAnsi="Cambria"/>
          <w:b/>
          <w:bCs/>
          <w:color w:val="7B1E1E"/>
          <w:sz w:val="18"/>
          <w:szCs w:val="18"/>
        </w:rPr>
        <w:t xml:space="preserve">779 </w:t>
      </w:r>
      <w:r>
        <w:rPr>
          <w:rFonts w:ascii="Cambria" w:cs="Nirmala UI" w:eastAsia="Cambria" w:hAnsi="Cambria"/>
          <w:sz w:val="34"/>
          <w:szCs w:val="34"/>
        </w:rPr>
        <w:t xml:space="preserve">विरजा</w:t>
      </w:r>
      <w:r>
        <w:rPr>
          <w:rFonts w:ascii="Cambria" w:cs="Nirmala UI" w:eastAsia="Cambria" w:hAnsi="Cambria"/>
        </w:rPr>
        <w:t xml:space="preserve">     </w:t>
      </w:r>
      <w:r>
        <w:rPr>
          <w:rFonts w:ascii="Cambria" w:cs="Nirmala UI" w:eastAsia="Cambria" w:hAnsi="Cambria"/>
          <w:b/>
          <w:bCs/>
          <w:color w:val="7B1E1E"/>
          <w:sz w:val="18"/>
          <w:szCs w:val="18"/>
        </w:rPr>
        <w:t xml:space="preserve">780 </w:t>
      </w:r>
      <w:r>
        <w:rPr>
          <w:rFonts w:ascii="Cambria" w:cs="Nirmala UI" w:eastAsia="Cambria" w:hAnsi="Cambria"/>
          <w:sz w:val="34"/>
          <w:szCs w:val="34"/>
        </w:rPr>
        <w:t xml:space="preserve">विश्वतो-मुखी</w:t>
      </w:r>
    </w:p>
    <w:p>
      <w:pPr>
        <w:spacing w:after="120"/>
      </w:pPr>
      <w:r>
        <w:rPr>
          <w:rFonts w:ascii="Cambria" w:cs="Nirmala UI" w:eastAsia="Cambria" w:hAnsi="Cambria"/>
          <w:color w:val="6A5242"/>
          <w:sz w:val="16"/>
          <w:szCs w:val="16"/>
        </w:rPr>
        <w:t xml:space="preserve">777 </w:t>
      </w:r>
      <w:r>
        <w:rPr>
          <w:rFonts w:ascii="Cambria" w:cs="Nirmala UI" w:eastAsia="Cambria" w:hAnsi="Cambria"/>
          <w:i/>
          <w:iCs/>
          <w:color w:val="6A5242"/>
          <w:sz w:val="25"/>
          <w:szCs w:val="25"/>
        </w:rPr>
        <w:t xml:space="preserve">vīrārādhyā</w:t>
      </w:r>
      <w:r>
        <w:rPr>
          <w:rFonts w:ascii="Cambria" w:cs="Nirmala UI" w:eastAsia="Cambria" w:hAnsi="Cambria"/>
        </w:rPr>
        <w:t xml:space="preserve">     </w:t>
      </w:r>
      <w:r>
        <w:rPr>
          <w:rFonts w:ascii="Cambria" w:cs="Nirmala UI" w:eastAsia="Cambria" w:hAnsi="Cambria"/>
          <w:color w:val="6A5242"/>
          <w:sz w:val="16"/>
          <w:szCs w:val="16"/>
        </w:rPr>
        <w:t xml:space="preserve">778 </w:t>
      </w:r>
      <w:r>
        <w:rPr>
          <w:rFonts w:ascii="Cambria" w:cs="Nirmala UI" w:eastAsia="Cambria" w:hAnsi="Cambria"/>
          <w:i/>
          <w:iCs/>
          <w:color w:val="6A5242"/>
          <w:sz w:val="25"/>
          <w:szCs w:val="25"/>
        </w:rPr>
        <w:t xml:space="preserve">virāḍ-rūpā</w:t>
      </w:r>
      <w:r>
        <w:rPr>
          <w:rFonts w:ascii="Cambria" w:cs="Nirmala UI" w:eastAsia="Cambria" w:hAnsi="Cambria"/>
        </w:rPr>
        <w:t xml:space="preserve">     </w:t>
      </w:r>
      <w:r>
        <w:rPr>
          <w:rFonts w:ascii="Cambria" w:cs="Nirmala UI" w:eastAsia="Cambria" w:hAnsi="Cambria"/>
          <w:color w:val="6A5242"/>
          <w:sz w:val="16"/>
          <w:szCs w:val="16"/>
        </w:rPr>
        <w:t xml:space="preserve">779 </w:t>
      </w:r>
      <w:r>
        <w:rPr>
          <w:rFonts w:ascii="Cambria" w:cs="Nirmala UI" w:eastAsia="Cambria" w:hAnsi="Cambria"/>
          <w:i/>
          <w:iCs/>
          <w:color w:val="6A5242"/>
          <w:sz w:val="25"/>
          <w:szCs w:val="25"/>
        </w:rPr>
        <w:t xml:space="preserve">virajā</w:t>
      </w:r>
      <w:r>
        <w:rPr>
          <w:rFonts w:ascii="Cambria" w:cs="Nirmala UI" w:eastAsia="Cambria" w:hAnsi="Cambria"/>
        </w:rPr>
        <w:t xml:space="preserve">     </w:t>
      </w:r>
      <w:r>
        <w:rPr>
          <w:rFonts w:ascii="Cambria" w:cs="Nirmala UI" w:eastAsia="Cambria" w:hAnsi="Cambria"/>
          <w:color w:val="6A5242"/>
          <w:sz w:val="16"/>
          <w:szCs w:val="16"/>
        </w:rPr>
        <w:t xml:space="preserve">780 </w:t>
      </w:r>
      <w:r>
        <w:rPr>
          <w:rFonts w:ascii="Cambria" w:cs="Nirmala UI" w:eastAsia="Cambria" w:hAnsi="Cambria"/>
          <w:i/>
          <w:iCs/>
          <w:color w:val="6A5242"/>
          <w:sz w:val="25"/>
          <w:szCs w:val="25"/>
        </w:rPr>
        <w:t xml:space="preserve">viśvato-mukhī</w:t>
      </w:r>
    </w:p>
    <w:p>
      <w:pPr>
        <w:keepNext/>
        <w:spacing w:after="20" w:line="340"/>
      </w:pPr>
      <w:r>
        <w:rPr>
          <w:rFonts w:ascii="Cambria" w:cs="Nirmala UI" w:eastAsia="Cambria" w:hAnsi="Cambria"/>
          <w:b/>
          <w:bCs/>
          <w:color w:val="7B1E1E"/>
          <w:sz w:val="18"/>
          <w:szCs w:val="18"/>
        </w:rPr>
        <w:t xml:space="preserve">781 </w:t>
      </w:r>
      <w:r>
        <w:rPr>
          <w:rFonts w:ascii="Cambria" w:cs="Nirmala UI" w:eastAsia="Cambria" w:hAnsi="Cambria"/>
          <w:sz w:val="34"/>
          <w:szCs w:val="34"/>
        </w:rPr>
        <w:t xml:space="preserve">प्रत्यग्-रूपा</w:t>
      </w:r>
      <w:r>
        <w:rPr>
          <w:rFonts w:ascii="Cambria" w:cs="Nirmala UI" w:eastAsia="Cambria" w:hAnsi="Cambria"/>
        </w:rPr>
        <w:t xml:space="preserve">     </w:t>
      </w:r>
      <w:r>
        <w:rPr>
          <w:rFonts w:ascii="Cambria" w:cs="Nirmala UI" w:eastAsia="Cambria" w:hAnsi="Cambria"/>
          <w:b/>
          <w:bCs/>
          <w:color w:val="7B1E1E"/>
          <w:sz w:val="18"/>
          <w:szCs w:val="18"/>
        </w:rPr>
        <w:t xml:space="preserve">782 </w:t>
      </w:r>
      <w:r>
        <w:rPr>
          <w:rFonts w:ascii="Cambria" w:cs="Nirmala UI" w:eastAsia="Cambria" w:hAnsi="Cambria"/>
          <w:sz w:val="34"/>
          <w:szCs w:val="34"/>
        </w:rPr>
        <w:t xml:space="preserve">पराकाशा</w:t>
      </w:r>
      <w:r>
        <w:rPr>
          <w:rFonts w:ascii="Cambria" w:cs="Nirmala UI" w:eastAsia="Cambria" w:hAnsi="Cambria"/>
        </w:rPr>
        <w:t xml:space="preserve">     </w:t>
      </w:r>
      <w:r>
        <w:rPr>
          <w:rFonts w:ascii="Cambria" w:cs="Nirmala UI" w:eastAsia="Cambria" w:hAnsi="Cambria"/>
          <w:b/>
          <w:bCs/>
          <w:color w:val="7B1E1E"/>
          <w:sz w:val="18"/>
          <w:szCs w:val="18"/>
        </w:rPr>
        <w:t xml:space="preserve">783 </w:t>
      </w:r>
      <w:r>
        <w:rPr>
          <w:rFonts w:ascii="Cambria" w:cs="Nirmala UI" w:eastAsia="Cambria" w:hAnsi="Cambria"/>
          <w:sz w:val="34"/>
          <w:szCs w:val="34"/>
        </w:rPr>
        <w:t xml:space="preserve">प्राण-दा</w:t>
      </w:r>
      <w:r>
        <w:rPr>
          <w:rFonts w:ascii="Cambria" w:cs="Nirmala UI" w:eastAsia="Cambria" w:hAnsi="Cambria"/>
        </w:rPr>
        <w:t xml:space="preserve">     </w:t>
      </w:r>
      <w:r>
        <w:rPr>
          <w:rFonts w:ascii="Cambria" w:cs="Nirmala UI" w:eastAsia="Cambria" w:hAnsi="Cambria"/>
          <w:b/>
          <w:bCs/>
          <w:color w:val="7B1E1E"/>
          <w:sz w:val="18"/>
          <w:szCs w:val="18"/>
        </w:rPr>
        <w:t xml:space="preserve">784 </w:t>
      </w:r>
      <w:r>
        <w:rPr>
          <w:rFonts w:ascii="Cambria" w:cs="Nirmala UI" w:eastAsia="Cambria" w:hAnsi="Cambria"/>
          <w:sz w:val="34"/>
          <w:szCs w:val="34"/>
        </w:rPr>
        <w:t xml:space="preserve">प्राण-रूपिणी</w:t>
      </w:r>
    </w:p>
    <w:p>
      <w:pPr>
        <w:spacing w:after="120"/>
      </w:pPr>
      <w:r>
        <w:rPr>
          <w:rFonts w:ascii="Cambria" w:cs="Nirmala UI" w:eastAsia="Cambria" w:hAnsi="Cambria"/>
          <w:color w:val="6A5242"/>
          <w:sz w:val="16"/>
          <w:szCs w:val="16"/>
        </w:rPr>
        <w:t xml:space="preserve">781 </w:t>
      </w:r>
      <w:r>
        <w:rPr>
          <w:rFonts w:ascii="Cambria" w:cs="Nirmala UI" w:eastAsia="Cambria" w:hAnsi="Cambria"/>
          <w:i/>
          <w:iCs/>
          <w:color w:val="6A5242"/>
          <w:sz w:val="25"/>
          <w:szCs w:val="25"/>
        </w:rPr>
        <w:t xml:space="preserve">pratyag-rūpā</w:t>
      </w:r>
      <w:r>
        <w:rPr>
          <w:rFonts w:ascii="Cambria" w:cs="Nirmala UI" w:eastAsia="Cambria" w:hAnsi="Cambria"/>
        </w:rPr>
        <w:t xml:space="preserve">     </w:t>
      </w:r>
      <w:r>
        <w:rPr>
          <w:rFonts w:ascii="Cambria" w:cs="Nirmala UI" w:eastAsia="Cambria" w:hAnsi="Cambria"/>
          <w:color w:val="6A5242"/>
          <w:sz w:val="16"/>
          <w:szCs w:val="16"/>
        </w:rPr>
        <w:t xml:space="preserve">782 </w:t>
      </w:r>
      <w:r>
        <w:rPr>
          <w:rFonts w:ascii="Cambria" w:cs="Nirmala UI" w:eastAsia="Cambria" w:hAnsi="Cambria"/>
          <w:i/>
          <w:iCs/>
          <w:color w:val="6A5242"/>
          <w:sz w:val="25"/>
          <w:szCs w:val="25"/>
        </w:rPr>
        <w:t xml:space="preserve">parākāśā</w:t>
      </w:r>
      <w:r>
        <w:rPr>
          <w:rFonts w:ascii="Cambria" w:cs="Nirmala UI" w:eastAsia="Cambria" w:hAnsi="Cambria"/>
        </w:rPr>
        <w:t xml:space="preserve">     </w:t>
      </w:r>
      <w:r>
        <w:rPr>
          <w:rFonts w:ascii="Cambria" w:cs="Nirmala UI" w:eastAsia="Cambria" w:hAnsi="Cambria"/>
          <w:color w:val="6A5242"/>
          <w:sz w:val="16"/>
          <w:szCs w:val="16"/>
        </w:rPr>
        <w:t xml:space="preserve">783 </w:t>
      </w:r>
      <w:r>
        <w:rPr>
          <w:rFonts w:ascii="Cambria" w:cs="Nirmala UI" w:eastAsia="Cambria" w:hAnsi="Cambria"/>
          <w:i/>
          <w:iCs/>
          <w:color w:val="6A5242"/>
          <w:sz w:val="25"/>
          <w:szCs w:val="25"/>
        </w:rPr>
        <w:t xml:space="preserve">prāṇa-dā</w:t>
      </w:r>
      <w:r>
        <w:rPr>
          <w:rFonts w:ascii="Cambria" w:cs="Nirmala UI" w:eastAsia="Cambria" w:hAnsi="Cambria"/>
        </w:rPr>
        <w:t xml:space="preserve">     </w:t>
      </w:r>
      <w:r>
        <w:rPr>
          <w:rFonts w:ascii="Cambria" w:cs="Nirmala UI" w:eastAsia="Cambria" w:hAnsi="Cambria"/>
          <w:color w:val="6A5242"/>
          <w:sz w:val="16"/>
          <w:szCs w:val="16"/>
        </w:rPr>
        <w:t xml:space="preserve">784 </w:t>
      </w:r>
      <w:r>
        <w:rPr>
          <w:rFonts w:ascii="Cambria" w:cs="Nirmala UI" w:eastAsia="Cambria" w:hAnsi="Cambria"/>
          <w:i/>
          <w:iCs/>
          <w:color w:val="6A5242"/>
          <w:sz w:val="25"/>
          <w:szCs w:val="25"/>
        </w:rPr>
        <w:t xml:space="preserve">prāṇa-rūpiṇī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777</w:t>
      </w:r>
      <w:r>
        <w:rPr>
          <w:rFonts w:ascii="Cambria" w:cs="Nirmala UI" w:eastAsia="Cambria" w:hAnsi="Cambria"/>
          <w:sz w:val="23"/>
          <w:szCs w:val="23"/>
        </w:rPr>
        <w:t xml:space="preserve">She who is worshipped by heroic persons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778</w:t>
      </w:r>
      <w:r>
        <w:rPr>
          <w:rFonts w:ascii="Cambria" w:cs="Nirmala UI" w:eastAsia="Cambria" w:hAnsi="Cambria"/>
          <w:sz w:val="23"/>
          <w:szCs w:val="23"/>
        </w:rPr>
        <w:t xml:space="preserve">She whose form is Virāj, the cosmic whole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779</w:t>
      </w:r>
      <w:r>
        <w:rPr>
          <w:rFonts w:ascii="Cambria" w:cs="Nirmala UI" w:eastAsia="Cambria" w:hAnsi="Cambria"/>
          <w:sz w:val="23"/>
          <w:szCs w:val="23"/>
        </w:rPr>
        <w:t xml:space="preserve">She who is without rajas (desire and anger)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780</w:t>
      </w:r>
      <w:r>
        <w:rPr>
          <w:rFonts w:ascii="Cambria" w:cs="Nirmala UI" w:eastAsia="Cambria" w:hAnsi="Cambria"/>
          <w:sz w:val="23"/>
          <w:szCs w:val="23"/>
        </w:rPr>
        <w:t xml:space="preserve">She who faces all directions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781</w:t>
      </w:r>
      <w:r>
        <w:rPr>
          <w:rFonts w:ascii="Cambria" w:cs="Nirmala UI" w:eastAsia="Cambria" w:hAnsi="Cambria"/>
          <w:sz w:val="23"/>
          <w:szCs w:val="23"/>
        </w:rPr>
        <w:t xml:space="preserve">She who is the indwelling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782</w:t>
      </w:r>
      <w:r>
        <w:rPr>
          <w:rFonts w:ascii="Cambria" w:cs="Nirmala UI" w:eastAsia="Cambria" w:hAnsi="Cambria"/>
          <w:sz w:val="23"/>
          <w:szCs w:val="23"/>
        </w:rPr>
        <w:t xml:space="preserve">She who is the supreme space (ākāśa)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783</w:t>
      </w:r>
      <w:r>
        <w:rPr>
          <w:rFonts w:ascii="Cambria" w:cs="Nirmala UI" w:eastAsia="Cambria" w:hAnsi="Cambria"/>
          <w:sz w:val="23"/>
          <w:szCs w:val="23"/>
        </w:rPr>
        <w:t xml:space="preserve">She who is the giver of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784</w:t>
      </w:r>
      <w:r>
        <w:rPr>
          <w:rFonts w:ascii="Cambria" w:cs="Nirmala UI" w:eastAsia="Cambria" w:hAnsi="Cambria"/>
          <w:sz w:val="23"/>
          <w:szCs w:val="23"/>
        </w:rPr>
        <w:t xml:space="preserve">She whose form is prāṇa, the breath of life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777  </w:t>
            </w:r>
            <w:r>
              <w:rPr>
                <w:rFonts w:ascii="Cambria" w:cs="Nirmala UI" w:eastAsia="Cambria" w:hAnsi="Cambria"/>
                <w:color w:val="7B1E1E"/>
                <w:sz w:val="30"/>
                <w:szCs w:val="30"/>
              </w:rPr>
              <w:t xml:space="preserve">वीराराध्या</w:t>
            </w:r>
            <w:r>
              <w:rPr>
                <w:rFonts w:ascii="Cambria" w:cs="Nirmala UI" w:eastAsia="Cambria" w:hAnsi="Cambria"/>
              </w:rPr>
              <w:t xml:space="preserve">  </w:t>
            </w:r>
            <w:r>
              <w:rPr>
                <w:rFonts w:ascii="Cambria" w:cs="Nirmala UI" w:eastAsia="Cambria" w:hAnsi="Cambria"/>
                <w:i/>
                <w:iCs/>
                <w:color w:val="6A5242"/>
                <w:sz w:val="21"/>
                <w:szCs w:val="21"/>
              </w:rPr>
              <w:t xml:space="preserve">vīrārādhyā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 in Tantra, the practitioner of the heroic disposition (vīra-bhāva)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778  </w:t>
            </w:r>
            <w:r>
              <w:rPr>
                <w:rFonts w:ascii="Cambria" w:cs="Nirmala UI" w:eastAsia="Cambria" w:hAnsi="Cambria"/>
                <w:color w:val="7B1E1E"/>
                <w:sz w:val="30"/>
                <w:szCs w:val="30"/>
              </w:rPr>
              <w:t xml:space="preserve">विराड्रूपा</w:t>
            </w:r>
            <w:r>
              <w:rPr>
                <w:rFonts w:ascii="Cambria" w:cs="Nirmala UI" w:eastAsia="Cambria" w:hAnsi="Cambria"/>
              </w:rPr>
              <w:t xml:space="preserve">  </w:t>
            </w:r>
            <w:r>
              <w:rPr>
                <w:rFonts w:ascii="Cambria" w:cs="Nirmala UI" w:eastAsia="Cambria" w:hAnsi="Cambria"/>
                <w:i/>
                <w:iCs/>
                <w:color w:val="6A5242"/>
                <w:sz w:val="21"/>
                <w:szCs w:val="21"/>
              </w:rPr>
              <w:t xml:space="preserve">virāḍ-rūpā</w:t>
            </w:r>
          </w:p>
        </w:tc>
      </w:tr>
      <w:tr>
        <w:trPr>
          <w:cantSplit/>
        </w:trPr>
        <w:tc>
          <w:tcPr>
            <w:tcW w:type="pct" w:w="36%"/>
          </w:tcPr>
          <w:p>
            <w:pPr>
              <w:spacing w:after="40"/>
            </w:pPr>
            <w:r>
              <w:rPr>
                <w:rFonts w:ascii="Cambria" w:cs="Nirmala UI" w:eastAsia="Cambria" w:hAnsi="Cambria"/>
                <w:sz w:val="30"/>
                <w:szCs w:val="30"/>
              </w:rPr>
              <w:t xml:space="preserve">विराज्</w:t>
            </w:r>
            <w:r>
              <w:rPr>
                <w:rFonts w:ascii="Cambria" w:cs="Nirmala UI" w:eastAsia="Cambria" w:hAnsi="Cambria"/>
              </w:rPr>
              <w:br/>
              <w:t xml:space="preserve"/>
            </w:r>
            <w:r>
              <w:rPr>
                <w:rFonts w:ascii="Cambria" w:cs="Nirmala UI" w:eastAsia="Cambria" w:hAnsi="Cambria"/>
                <w:i/>
                <w:iCs/>
                <w:color w:val="6A5242"/>
                <w:sz w:val="21"/>
                <w:szCs w:val="21"/>
              </w:rPr>
              <w:t xml:space="preserve">virāj</w:t>
            </w:r>
          </w:p>
        </w:tc>
        <w:tc>
          <w:tcPr>
            <w:tcW w:type="pct" w:w="64%"/>
          </w:tcPr>
          <w:p>
            <w:pPr>
              <w:spacing w:after="40"/>
            </w:pPr>
            <w:r>
              <w:rPr>
                <w:rFonts w:ascii="Cambria" w:cs="Nirmala UI" w:eastAsia="Cambria" w:hAnsi="Cambria"/>
                <w:sz w:val="23"/>
                <w:szCs w:val="23"/>
              </w:rPr>
              <w:t xml:space="preserve">Virāj, the cosmic whole, the universe as one body</w:t>
            </w:r>
            <w:r>
              <w:rPr>
                <w:rFonts w:ascii="Cambria" w:cs="Nirmala UI" w:eastAsia="Cambria" w:hAnsi="Cambria"/>
              </w:rPr>
              <w:br/>
              <w:t xml:space="preserve"/>
            </w:r>
            <w:r>
              <w:rPr>
                <w:rFonts w:ascii="Cambria" w:cs="Nirmala UI" w:eastAsia="Cambria" w:hAnsi="Cambria"/>
                <w:color w:val="6A5242"/>
                <w:sz w:val="19"/>
                <w:szCs w:val="19"/>
              </w:rPr>
              <w:t xml:space="preserve">vi + √rāj 'to shine, rule'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779  </w:t>
            </w:r>
            <w:r>
              <w:rPr>
                <w:rFonts w:ascii="Cambria" w:cs="Nirmala UI" w:eastAsia="Cambria" w:hAnsi="Cambria"/>
                <w:color w:val="7B1E1E"/>
                <w:sz w:val="30"/>
                <w:szCs w:val="30"/>
              </w:rPr>
              <w:t xml:space="preserve">विरजा</w:t>
            </w:r>
            <w:r>
              <w:rPr>
                <w:rFonts w:ascii="Cambria" w:cs="Nirmala UI" w:eastAsia="Cambria" w:hAnsi="Cambria"/>
              </w:rPr>
              <w:t xml:space="preserve">  </w:t>
            </w:r>
            <w:r>
              <w:rPr>
                <w:rFonts w:ascii="Cambria" w:cs="Nirmala UI" w:eastAsia="Cambria" w:hAnsi="Cambria"/>
                <w:i/>
                <w:iCs/>
                <w:color w:val="6A5242"/>
                <w:sz w:val="21"/>
                <w:szCs w:val="21"/>
              </w:rPr>
              <w:t xml:space="preserve">virajā</w:t>
            </w:r>
          </w:p>
        </w:tc>
      </w:tr>
      <w:tr>
        <w:trPr>
          <w:cantSplit/>
        </w:trPr>
        <w:tc>
          <w:tcPr>
            <w:tcW w:type="pct" w:w="36%"/>
          </w:tcPr>
          <w:p>
            <w:pPr>
              <w:spacing w:after="40"/>
            </w:pPr>
            <w:r>
              <w:rPr>
                <w:rFonts w:ascii="Cambria" w:cs="Nirmala UI" w:eastAsia="Cambria" w:hAnsi="Cambria"/>
                <w:sz w:val="30"/>
                <w:szCs w:val="30"/>
              </w:rPr>
              <w:t xml:space="preserve">वि</w:t>
            </w:r>
            <w:r>
              <w:rPr>
                <w:rFonts w:ascii="Cambria" w:cs="Nirmala UI" w:eastAsia="Cambria" w:hAnsi="Cambria"/>
              </w:rPr>
              <w:br/>
              <w:t xml:space="preserve"/>
            </w:r>
            <w:r>
              <w:rPr>
                <w:rFonts w:ascii="Cambria" w:cs="Nirmala UI" w:eastAsia="Cambria" w:hAnsi="Cambria"/>
                <w:i/>
                <w:iCs/>
                <w:color w:val="6A5242"/>
                <w:sz w:val="21"/>
                <w:szCs w:val="21"/>
              </w:rPr>
              <w:t xml:space="preserve">vi</w:t>
            </w:r>
          </w:p>
        </w:tc>
        <w:tc>
          <w:tcPr>
            <w:tcW w:type="pct" w:w="64%"/>
          </w:tcPr>
          <w:p>
            <w:pPr>
              <w:spacing w:after="40"/>
            </w:pPr>
            <w:r>
              <w:rPr>
                <w:rFonts w:ascii="Cambria" w:cs="Nirmala UI" w:eastAsia="Cambria" w:hAnsi="Cambria"/>
                <w:sz w:val="23"/>
                <w:szCs w:val="23"/>
              </w:rPr>
              <w:t xml:space="preserve">away, apart</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रजा</w:t>
            </w:r>
            <w:r>
              <w:rPr>
                <w:rFonts w:ascii="Cambria" w:cs="Nirmala UI" w:eastAsia="Cambria" w:hAnsi="Cambria"/>
              </w:rPr>
              <w:br/>
              <w:t xml:space="preserve"/>
            </w:r>
            <w:r>
              <w:rPr>
                <w:rFonts w:ascii="Cambria" w:cs="Nirmala UI" w:eastAsia="Cambria" w:hAnsi="Cambria"/>
                <w:i/>
                <w:iCs/>
                <w:color w:val="6A5242"/>
                <w:sz w:val="21"/>
                <w:szCs w:val="21"/>
              </w:rPr>
              <w:t xml:space="preserve">rajā</w:t>
            </w:r>
          </w:p>
        </w:tc>
        <w:tc>
          <w:tcPr>
            <w:tcW w:type="pct" w:w="64%"/>
          </w:tcPr>
          <w:p>
            <w:pPr>
              <w:spacing w:after="40"/>
            </w:pPr>
            <w:r>
              <w:rPr>
                <w:rFonts w:ascii="Cambria" w:cs="Nirmala UI" w:eastAsia="Cambria" w:hAnsi="Cambria"/>
                <w:sz w:val="23"/>
                <w:szCs w:val="23"/>
              </w:rPr>
              <w:t xml:space="preserve">rajas: the guṇa of passion and activity; dust, impurity</w:t>
            </w:r>
            <w:r>
              <w:rPr>
                <w:rFonts w:ascii="Cambria" w:cs="Nirmala UI" w:eastAsia="Cambria" w:hAnsi="Cambria"/>
              </w:rPr>
              <w:br/>
              <w:t xml:space="preserve"/>
            </w:r>
            <w:r>
              <w:rPr>
                <w:rFonts w:ascii="Cambria" w:cs="Nirmala UI" w:eastAsia="Cambria" w:hAnsi="Cambria"/>
                <w:color w:val="6A5242"/>
                <w:sz w:val="19"/>
                <w:szCs w:val="19"/>
              </w:rPr>
              <w:t xml:space="preserve">raja(s),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780  </w:t>
            </w:r>
            <w:r>
              <w:rPr>
                <w:rFonts w:ascii="Cambria" w:cs="Nirmala UI" w:eastAsia="Cambria" w:hAnsi="Cambria"/>
                <w:color w:val="7B1E1E"/>
                <w:sz w:val="30"/>
                <w:szCs w:val="30"/>
              </w:rPr>
              <w:t xml:space="preserve">विश्वतोमुखी</w:t>
            </w:r>
            <w:r>
              <w:rPr>
                <w:rFonts w:ascii="Cambria" w:cs="Nirmala UI" w:eastAsia="Cambria" w:hAnsi="Cambria"/>
              </w:rPr>
              <w:t xml:space="preserve">  </w:t>
            </w:r>
            <w:r>
              <w:rPr>
                <w:rFonts w:ascii="Cambria" w:cs="Nirmala UI" w:eastAsia="Cambria" w:hAnsi="Cambria"/>
                <w:i/>
                <w:iCs/>
                <w:color w:val="6A5242"/>
                <w:sz w:val="21"/>
                <w:szCs w:val="21"/>
              </w:rPr>
              <w:t xml:space="preserve">viśvato-mukhī</w:t>
            </w:r>
          </w:p>
        </w:tc>
      </w:tr>
      <w:tr>
        <w:trPr>
          <w:cantSplit/>
        </w:trPr>
        <w:tc>
          <w:tcPr>
            <w:tcW w:type="pct" w:w="36%"/>
          </w:tcPr>
          <w:p>
            <w:pPr>
              <w:spacing w:after="40"/>
            </w:pPr>
            <w:r>
              <w:rPr>
                <w:rFonts w:ascii="Cambria" w:cs="Nirmala UI" w:eastAsia="Cambria" w:hAnsi="Cambria"/>
                <w:sz w:val="30"/>
                <w:szCs w:val="30"/>
              </w:rPr>
              <w:t xml:space="preserve">विश्वतस्</w:t>
            </w:r>
            <w:r>
              <w:rPr>
                <w:rFonts w:ascii="Cambria" w:cs="Nirmala UI" w:eastAsia="Cambria" w:hAnsi="Cambria"/>
              </w:rPr>
              <w:br/>
              <w:t xml:space="preserve"/>
            </w:r>
            <w:r>
              <w:rPr>
                <w:rFonts w:ascii="Cambria" w:cs="Nirmala UI" w:eastAsia="Cambria" w:hAnsi="Cambria"/>
                <w:i/>
                <w:iCs/>
                <w:color w:val="6A5242"/>
                <w:sz w:val="21"/>
                <w:szCs w:val="21"/>
              </w:rPr>
              <w:t xml:space="preserve">viśvatas</w:t>
            </w:r>
          </w:p>
        </w:tc>
        <w:tc>
          <w:tcPr>
            <w:tcW w:type="pct" w:w="64%"/>
          </w:tcPr>
          <w:p>
            <w:pPr>
              <w:spacing w:after="40"/>
            </w:pPr>
            <w:r>
              <w:rPr>
                <w:rFonts w:ascii="Cambria" w:cs="Nirmala UI" w:eastAsia="Cambria" w:hAnsi="Cambria"/>
                <w:sz w:val="23"/>
                <w:szCs w:val="23"/>
              </w:rPr>
              <w:t xml:space="preserve">on all sides, everywhere</w:t>
            </w:r>
            <w:r>
              <w:rPr>
                <w:rFonts w:ascii="Cambria" w:cs="Nirmala UI" w:eastAsia="Cambria" w:hAnsi="Cambria"/>
              </w:rPr>
              <w:br/>
              <w:t xml:space="preserve"/>
            </w:r>
            <w:r>
              <w:rPr>
                <w:rFonts w:ascii="Cambria" w:cs="Nirmala UI" w:eastAsia="Cambria" w:hAnsi="Cambria"/>
                <w:color w:val="6A5242"/>
                <w:sz w:val="19"/>
                <w:szCs w:val="19"/>
              </w:rPr>
              <w:t xml:space="preserve">viśva 'all' + the suffix -tas</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 mouth</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781  </w:t>
            </w:r>
            <w:r>
              <w:rPr>
                <w:rFonts w:ascii="Cambria" w:cs="Nirmala UI" w:eastAsia="Cambria" w:hAnsi="Cambria"/>
                <w:color w:val="7B1E1E"/>
                <w:sz w:val="30"/>
                <w:szCs w:val="30"/>
              </w:rPr>
              <w:t xml:space="preserve">प्रत्यग्रूपा</w:t>
            </w:r>
            <w:r>
              <w:rPr>
                <w:rFonts w:ascii="Cambria" w:cs="Nirmala UI" w:eastAsia="Cambria" w:hAnsi="Cambria"/>
              </w:rPr>
              <w:t xml:space="preserve">  </w:t>
            </w:r>
            <w:r>
              <w:rPr>
                <w:rFonts w:ascii="Cambria" w:cs="Nirmala UI" w:eastAsia="Cambria" w:hAnsi="Cambria"/>
                <w:i/>
                <w:iCs/>
                <w:color w:val="6A5242"/>
                <w:sz w:val="21"/>
                <w:szCs w:val="21"/>
              </w:rPr>
              <w:t xml:space="preserve">pratyag-rūpā</w:t>
            </w:r>
          </w:p>
        </w:tc>
      </w:tr>
      <w:tr>
        <w:trPr>
          <w:cantSplit/>
        </w:trPr>
        <w:tc>
          <w:tcPr>
            <w:tcW w:type="pct" w:w="36%"/>
          </w:tcPr>
          <w:p>
            <w:pPr>
              <w:spacing w:after="40"/>
            </w:pPr>
            <w:r>
              <w:rPr>
                <w:rFonts w:ascii="Cambria" w:cs="Nirmala UI" w:eastAsia="Cambria" w:hAnsi="Cambria"/>
                <w:sz w:val="30"/>
                <w:szCs w:val="30"/>
              </w:rPr>
              <w:t xml:space="preserve">प्रत्यञ्च्</w:t>
            </w:r>
            <w:r>
              <w:rPr>
                <w:rFonts w:ascii="Cambria" w:cs="Nirmala UI" w:eastAsia="Cambria" w:hAnsi="Cambria"/>
              </w:rPr>
              <w:br/>
              <w:t xml:space="preserve"/>
            </w:r>
            <w:r>
              <w:rPr>
                <w:rFonts w:ascii="Cambria" w:cs="Nirmala UI" w:eastAsia="Cambria" w:hAnsi="Cambria"/>
                <w:i/>
                <w:iCs/>
                <w:color w:val="6A5242"/>
                <w:sz w:val="21"/>
                <w:szCs w:val="21"/>
              </w:rPr>
              <w:t xml:space="preserve">pratyañc</w:t>
            </w:r>
          </w:p>
        </w:tc>
        <w:tc>
          <w:tcPr>
            <w:tcW w:type="pct" w:w="64%"/>
          </w:tcPr>
          <w:p>
            <w:pPr>
              <w:spacing w:after="40"/>
            </w:pPr>
            <w:r>
              <w:rPr>
                <w:rFonts w:ascii="Cambria" w:cs="Nirmala UI" w:eastAsia="Cambria" w:hAnsi="Cambria"/>
                <w:sz w:val="23"/>
                <w:szCs w:val="23"/>
              </w:rPr>
              <w:t xml:space="preserve">turned inward, inner; the inner Self</w:t>
            </w:r>
            <w:r>
              <w:rPr>
                <w:rFonts w:ascii="Cambria" w:cs="Nirmala UI" w:eastAsia="Cambria" w:hAnsi="Cambria"/>
              </w:rPr>
              <w:br/>
              <w:t xml:space="preserve"/>
            </w:r>
            <w:r>
              <w:rPr>
                <w:rFonts w:ascii="Cambria" w:cs="Nirmala UI" w:eastAsia="Cambria" w:hAnsi="Cambria"/>
                <w:color w:val="6A5242"/>
                <w:sz w:val="19"/>
                <w:szCs w:val="19"/>
              </w:rPr>
              <w:t xml:space="preserve">prati + √añc 'to turn'; pratyak at the end of a member</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782  </w:t>
            </w:r>
            <w:r>
              <w:rPr>
                <w:rFonts w:ascii="Cambria" w:cs="Nirmala UI" w:eastAsia="Cambria" w:hAnsi="Cambria"/>
                <w:color w:val="7B1E1E"/>
                <w:sz w:val="30"/>
                <w:szCs w:val="30"/>
              </w:rPr>
              <w:t xml:space="preserve">पराकाशा</w:t>
            </w:r>
            <w:r>
              <w:rPr>
                <w:rFonts w:ascii="Cambria" w:cs="Nirmala UI" w:eastAsia="Cambria" w:hAnsi="Cambria"/>
              </w:rPr>
              <w:t xml:space="preserve">  </w:t>
            </w:r>
            <w:r>
              <w:rPr>
                <w:rFonts w:ascii="Cambria" w:cs="Nirmala UI" w:eastAsia="Cambria" w:hAnsi="Cambria"/>
                <w:i/>
                <w:iCs/>
                <w:color w:val="6A5242"/>
                <w:sz w:val="21"/>
                <w:szCs w:val="21"/>
              </w:rPr>
              <w:t xml:space="preserve">parākāśā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आकाशा</w:t>
            </w:r>
            <w:r>
              <w:rPr>
                <w:rFonts w:ascii="Cambria" w:cs="Nirmala UI" w:eastAsia="Cambria" w:hAnsi="Cambria"/>
              </w:rPr>
              <w:br/>
              <w:t xml:space="preserve"/>
            </w:r>
            <w:r>
              <w:rPr>
                <w:rFonts w:ascii="Cambria" w:cs="Nirmala UI" w:eastAsia="Cambria" w:hAnsi="Cambria"/>
                <w:i/>
                <w:iCs/>
                <w:color w:val="6A5242"/>
                <w:sz w:val="21"/>
                <w:szCs w:val="21"/>
              </w:rPr>
              <w:t xml:space="preserve">ākāśā</w:t>
            </w:r>
          </w:p>
        </w:tc>
        <w:tc>
          <w:tcPr>
            <w:tcW w:type="pct" w:w="64%"/>
          </w:tcPr>
          <w:p>
            <w:pPr>
              <w:spacing w:after="40"/>
            </w:pPr>
            <w:r>
              <w:rPr>
                <w:rFonts w:ascii="Cambria" w:cs="Nirmala UI" w:eastAsia="Cambria" w:hAnsi="Cambria"/>
                <w:sz w:val="23"/>
                <w:szCs w:val="23"/>
              </w:rPr>
              <w:t xml:space="preserve">space, ether</w:t>
            </w:r>
            <w:r>
              <w:rPr>
                <w:rFonts w:ascii="Cambria" w:cs="Nirmala UI" w:eastAsia="Cambria" w:hAnsi="Cambria"/>
              </w:rPr>
              <w:br/>
              <w:t xml:space="preserve"/>
            </w:r>
            <w:r>
              <w:rPr>
                <w:rFonts w:ascii="Cambria" w:cs="Nirmala UI" w:eastAsia="Cambria" w:hAnsi="Cambria"/>
                <w:color w:val="6A5242"/>
                <w:sz w:val="19"/>
                <w:szCs w:val="19"/>
              </w:rPr>
              <w:t xml:space="preserve">ākāśa,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783  </w:t>
            </w:r>
            <w:r>
              <w:rPr>
                <w:rFonts w:ascii="Cambria" w:cs="Nirmala UI" w:eastAsia="Cambria" w:hAnsi="Cambria"/>
                <w:color w:val="7B1E1E"/>
                <w:sz w:val="30"/>
                <w:szCs w:val="30"/>
              </w:rPr>
              <w:t xml:space="preserve">प्राणदा</w:t>
            </w:r>
            <w:r>
              <w:rPr>
                <w:rFonts w:ascii="Cambria" w:cs="Nirmala UI" w:eastAsia="Cambria" w:hAnsi="Cambria"/>
              </w:rPr>
              <w:t xml:space="preserve">  </w:t>
            </w:r>
            <w:r>
              <w:rPr>
                <w:rFonts w:ascii="Cambria" w:cs="Nirmala UI" w:eastAsia="Cambria" w:hAnsi="Cambria"/>
                <w:i/>
                <w:iCs/>
                <w:color w:val="6A5242"/>
                <w:sz w:val="21"/>
                <w:szCs w:val="21"/>
              </w:rPr>
              <w:t xml:space="preserve">prāṇa-dā</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life</w:t>
            </w:r>
            <w:r>
              <w:rPr>
                <w:rFonts w:ascii="Cambria" w:cs="Nirmala UI" w:eastAsia="Cambria" w:hAnsi="Cambria"/>
              </w:rPr>
              <w:br/>
              <w:t xml:space="preserve"/>
            </w:r>
            <w:r>
              <w:rPr>
                <w:rFonts w:ascii="Cambria" w:cs="Nirmala UI" w:eastAsia="Cambria" w:hAnsi="Cambria"/>
                <w:color w:val="6A5242"/>
                <w:sz w:val="19"/>
                <w:szCs w:val="19"/>
              </w:rPr>
              <w:t xml:space="preserve">pra + √an 'to breathe'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784  </w:t>
            </w:r>
            <w:r>
              <w:rPr>
                <w:rFonts w:ascii="Cambria" w:cs="Nirmala UI" w:eastAsia="Cambria" w:hAnsi="Cambria"/>
                <w:color w:val="7B1E1E"/>
                <w:sz w:val="30"/>
                <w:szCs w:val="30"/>
              </w:rPr>
              <w:t xml:space="preserve">प्राणरूपिणी</w:t>
            </w:r>
            <w:r>
              <w:rPr>
                <w:rFonts w:ascii="Cambria" w:cs="Nirmala UI" w:eastAsia="Cambria" w:hAnsi="Cambria"/>
              </w:rPr>
              <w:t xml:space="preserve">  </w:t>
            </w:r>
            <w:r>
              <w:rPr>
                <w:rFonts w:ascii="Cambria" w:cs="Nirmala UI" w:eastAsia="Cambria" w:hAnsi="Cambria"/>
                <w:i/>
                <w:iCs/>
                <w:color w:val="6A5242"/>
                <w:sz w:val="21"/>
                <w:szCs w:val="21"/>
              </w:rPr>
              <w:t xml:space="preserve">prāṇa-rūpiṇī</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the vital force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777  </w:t>
      </w:r>
      <w:r>
        <w:rPr>
          <w:rFonts w:ascii="Cambria" w:cs="Nirmala UI" w:eastAsia="Cambria" w:hAnsi="Cambria"/>
        </w:rPr>
        <w:t xml:space="preserve">  </w:t>
      </w:r>
      <w:r>
        <w:rPr>
          <w:rFonts w:ascii="Cambria" w:cs="Nirmala UI" w:eastAsia="Cambria" w:hAnsi="Cambria"/>
          <w:color w:val="7B1E1E"/>
          <w:sz w:val="32"/>
          <w:szCs w:val="32"/>
        </w:rPr>
        <w:t xml:space="preserve">वीराराध्या</w:t>
      </w:r>
      <w:r>
        <w:rPr>
          <w:rFonts w:ascii="Cambria" w:cs="Nirmala UI" w:eastAsia="Cambria" w:hAnsi="Cambria"/>
        </w:rPr>
        <w:t xml:space="preserve">   </w:t>
      </w:r>
      <w:r>
        <w:rPr>
          <w:rFonts w:ascii="Cambria" w:cs="Nirmala UI" w:eastAsia="Cambria" w:hAnsi="Cambria"/>
          <w:i/>
          <w:iCs/>
          <w:color w:val="6A5242"/>
          <w:sz w:val="25"/>
          <w:szCs w:val="25"/>
        </w:rPr>
        <w:t xml:space="preserve">vīrārādhyā</w:t>
      </w:r>
    </w:p>
    <w:p>
      <w:pPr>
        <w:keepNext/>
        <w:spacing w:after="80"/>
      </w:pPr>
      <w:r>
        <w:rPr>
          <w:rFonts w:ascii="Cambria" w:cs="Nirmala UI" w:eastAsia="Cambria" w:hAnsi="Cambria"/>
          <w:b/>
          <w:bCs/>
          <w:sz w:val="24"/>
          <w:szCs w:val="24"/>
        </w:rPr>
        <w:t xml:space="preserve">She who is worshipped by heroic persons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वीराराध्या = वीर + आराध्या (vīra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ārādhyā is the head; vīra 'hero' stands to it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 आराध्या वीराराध्या</w:t>
      </w:r>
      <w:r>
        <w:rPr>
          <w:rFonts w:ascii="Cambria" w:cs="Nirmala UI" w:eastAsia="Cambria" w:hAnsi="Cambria"/>
        </w:rPr>
        <w:br/>
        <w:t xml:space="preserve"/>
      </w:r>
      <w:r>
        <w:rPr>
          <w:rFonts w:ascii="Cambria" w:cs="Nirmala UI" w:eastAsia="Cambria" w:hAnsi="Cambria"/>
          <w:i/>
          <w:iCs/>
          <w:color w:val="6A5242"/>
          <w:sz w:val="21"/>
          <w:szCs w:val="21"/>
        </w:rPr>
        <w:t xml:space="preserve">vīraiḥ ārādhyā vīrārādhyā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Tantras the vīra is the practitioner of the heroic disposition, between the paśu and the divya; traditionally also the one who has conquered the inner enemies.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778  </w:t>
      </w:r>
      <w:r>
        <w:rPr>
          <w:rFonts w:ascii="Cambria" w:cs="Nirmala UI" w:eastAsia="Cambria" w:hAnsi="Cambria"/>
        </w:rPr>
        <w:t xml:space="preserve">  </w:t>
      </w:r>
      <w:r>
        <w:rPr>
          <w:rFonts w:ascii="Cambria" w:cs="Nirmala UI" w:eastAsia="Cambria" w:hAnsi="Cambria"/>
          <w:color w:val="7B1E1E"/>
          <w:sz w:val="32"/>
          <w:szCs w:val="32"/>
        </w:rPr>
        <w:t xml:space="preserve">विराड्रूपा</w:t>
      </w:r>
      <w:r>
        <w:rPr>
          <w:rFonts w:ascii="Cambria" w:cs="Nirmala UI" w:eastAsia="Cambria" w:hAnsi="Cambria"/>
        </w:rPr>
        <w:t xml:space="preserve">   </w:t>
      </w:r>
      <w:r>
        <w:rPr>
          <w:rFonts w:ascii="Cambria" w:cs="Nirmala UI" w:eastAsia="Cambria" w:hAnsi="Cambria"/>
          <w:i/>
          <w:iCs/>
          <w:color w:val="6A5242"/>
          <w:sz w:val="25"/>
          <w:szCs w:val="25"/>
        </w:rPr>
        <w:t xml:space="preserve">virāḍ-rūpā</w:t>
      </w:r>
    </w:p>
    <w:p>
      <w:pPr>
        <w:keepNext/>
        <w:spacing w:after="80"/>
      </w:pPr>
      <w:r>
        <w:rPr>
          <w:rFonts w:ascii="Cambria" w:cs="Nirmala UI" w:eastAsia="Cambria" w:hAnsi="Cambria"/>
          <w:b/>
          <w:bCs/>
          <w:sz w:val="24"/>
          <w:szCs w:val="24"/>
        </w:rPr>
        <w:t xml:space="preserve">She whose form is Virāj, the cosmic whole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विराड्रूपा = विराज् + रूपा (virāj + rūpā) — the final j of virāj becomes ṣ at the end of a member (Pāṇini 8.2.36, which names rāj) and then the voiced ḍ before r (jaśtva, 8.2.39)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Virāj, the cosmic body, and the whole points to the Goddess: 'She whose form is Virāj'.</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विराट् रूपम् यस्याः सा विराड्रूपा</w:t>
      </w:r>
      <w:r>
        <w:rPr>
          <w:rFonts w:ascii="Cambria" w:cs="Nirmala UI" w:eastAsia="Cambria" w:hAnsi="Cambria"/>
        </w:rPr>
        <w:br/>
        <w:t xml:space="preserve"/>
      </w:r>
      <w:r>
        <w:rPr>
          <w:rFonts w:ascii="Cambria" w:cs="Nirmala UI" w:eastAsia="Cambria" w:hAnsi="Cambria"/>
          <w:i/>
          <w:iCs/>
          <w:color w:val="6A5242"/>
          <w:sz w:val="21"/>
          <w:szCs w:val="21"/>
        </w:rPr>
        <w:t xml:space="preserve">virāṭ rūpam yasyāḥ sā virāḍrūpā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Virāj is the Lord as the gross universe taken as one body; all that is seen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779  </w:t>
      </w:r>
      <w:r>
        <w:rPr>
          <w:rFonts w:ascii="Cambria" w:cs="Nirmala UI" w:eastAsia="Cambria" w:hAnsi="Cambria"/>
        </w:rPr>
        <w:t xml:space="preserve">  </w:t>
      </w:r>
      <w:r>
        <w:rPr>
          <w:rFonts w:ascii="Cambria" w:cs="Nirmala UI" w:eastAsia="Cambria" w:hAnsi="Cambria"/>
          <w:color w:val="7B1E1E"/>
          <w:sz w:val="32"/>
          <w:szCs w:val="32"/>
        </w:rPr>
        <w:t xml:space="preserve">विरजा</w:t>
      </w:r>
      <w:r>
        <w:rPr>
          <w:rFonts w:ascii="Cambria" w:cs="Nirmala UI" w:eastAsia="Cambria" w:hAnsi="Cambria"/>
        </w:rPr>
        <w:t xml:space="preserve">   </w:t>
      </w:r>
      <w:r>
        <w:rPr>
          <w:rFonts w:ascii="Cambria" w:cs="Nirmala UI" w:eastAsia="Cambria" w:hAnsi="Cambria"/>
          <w:i/>
          <w:iCs/>
          <w:color w:val="6A5242"/>
          <w:sz w:val="25"/>
          <w:szCs w:val="25"/>
        </w:rPr>
        <w:t xml:space="preserve">virajā</w:t>
      </w:r>
    </w:p>
    <w:p>
      <w:pPr>
        <w:keepNext/>
        <w:spacing w:after="80"/>
      </w:pPr>
      <w:r>
        <w:rPr>
          <w:rFonts w:ascii="Cambria" w:cs="Nirmala UI" w:eastAsia="Cambria" w:hAnsi="Cambria"/>
          <w:b/>
          <w:bCs/>
          <w:sz w:val="24"/>
          <w:szCs w:val="24"/>
        </w:rPr>
        <w:t xml:space="preserve">She who is without rajas (desire and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vi 'away' stands for vigata 'gone', with rajas 'passion; dust': 'She from whom rajas has gone'. rajas is treated as an a-stem (raja) and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विगतम् रजः यस्याः सा विरजा</w:t>
      </w:r>
      <w:r>
        <w:rPr>
          <w:rFonts w:ascii="Cambria" w:cs="Nirmala UI" w:eastAsia="Cambria" w:hAnsi="Cambria"/>
        </w:rPr>
        <w:br/>
        <w:t xml:space="preserve"/>
      </w:r>
      <w:r>
        <w:rPr>
          <w:rFonts w:ascii="Cambria" w:cs="Nirmala UI" w:eastAsia="Cambria" w:hAnsi="Cambria"/>
          <w:i/>
          <w:iCs/>
          <w:color w:val="6A5242"/>
          <w:sz w:val="21"/>
          <w:szCs w:val="21"/>
        </w:rPr>
        <w:t xml:space="preserve">vigatam rajaḥ yasyāḥ sā virajā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Desire and anger are born of rajas (Bhagavad Gītā 3.37); She is untouched by them and by all impurity. Virajā is also the name of a sacred river and a goddess of a famous shrine.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780  </w:t>
      </w:r>
      <w:r>
        <w:rPr>
          <w:rFonts w:ascii="Cambria" w:cs="Nirmala UI" w:eastAsia="Cambria" w:hAnsi="Cambria"/>
        </w:rPr>
        <w:t xml:space="preserve">  </w:t>
      </w:r>
      <w:r>
        <w:rPr>
          <w:rFonts w:ascii="Cambria" w:cs="Nirmala UI" w:eastAsia="Cambria" w:hAnsi="Cambria"/>
          <w:color w:val="7B1E1E"/>
          <w:sz w:val="32"/>
          <w:szCs w:val="32"/>
        </w:rPr>
        <w:t xml:space="preserve">विश्वतोमुखी</w:t>
      </w:r>
      <w:r>
        <w:rPr>
          <w:rFonts w:ascii="Cambria" w:cs="Nirmala UI" w:eastAsia="Cambria" w:hAnsi="Cambria"/>
        </w:rPr>
        <w:t xml:space="preserve">   </w:t>
      </w:r>
      <w:r>
        <w:rPr>
          <w:rFonts w:ascii="Cambria" w:cs="Nirmala UI" w:eastAsia="Cambria" w:hAnsi="Cambria"/>
          <w:i/>
          <w:iCs/>
          <w:color w:val="6A5242"/>
          <w:sz w:val="25"/>
          <w:szCs w:val="25"/>
        </w:rPr>
        <w:t xml:space="preserve">viśvato-mukhī</w:t>
      </w:r>
    </w:p>
    <w:p>
      <w:pPr>
        <w:keepNext/>
        <w:spacing w:after="80"/>
      </w:pPr>
      <w:r>
        <w:rPr>
          <w:rFonts w:ascii="Cambria" w:cs="Nirmala UI" w:eastAsia="Cambria" w:hAnsi="Cambria"/>
          <w:b/>
          <w:bCs/>
          <w:sz w:val="24"/>
          <w:szCs w:val="24"/>
        </w:rPr>
        <w:t xml:space="preserve">She who faces all directions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विश्वतोमुखी = विश्वतस् + मुखी (viśvatas + mukhī) — -as becomes -o before a voiced consonant (Pāṇini 6.1.114 haśi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adverb viśvatas 'on all sides' qualifies mukha 'face', and the whole points to the Goddess: 'She whose faces are on every side'. A bahuvrīhi ending in a word for a body part forms its feminine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विश्वतः मुखानि यस्याः सा विश्वतोमुखी</w:t>
      </w:r>
      <w:r>
        <w:rPr>
          <w:rFonts w:ascii="Cambria" w:cs="Nirmala UI" w:eastAsia="Cambria" w:hAnsi="Cambria"/>
        </w:rPr>
        <w:br/>
        <w:t xml:space="preserve"/>
      </w:r>
      <w:r>
        <w:rPr>
          <w:rFonts w:ascii="Cambria" w:cs="Nirmala UI" w:eastAsia="Cambria" w:hAnsi="Cambria"/>
          <w:i/>
          <w:iCs/>
          <w:color w:val="6A5242"/>
          <w:sz w:val="21"/>
          <w:szCs w:val="21"/>
        </w:rPr>
        <w:t xml:space="preserve">viśvataḥ mukhāni yasyāḥ sā viśvatomukhī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Śvetāśvatara Upaniṣad (3.3) praises the One whose eyes and faces are everywhere (viśvataś cakṣur uta viśvatomukhaḥ); She sees and is present in every direction.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781  </w:t>
      </w:r>
      <w:r>
        <w:rPr>
          <w:rFonts w:ascii="Cambria" w:cs="Nirmala UI" w:eastAsia="Cambria" w:hAnsi="Cambria"/>
        </w:rPr>
        <w:t xml:space="preserve">  </w:t>
      </w:r>
      <w:r>
        <w:rPr>
          <w:rFonts w:ascii="Cambria" w:cs="Nirmala UI" w:eastAsia="Cambria" w:hAnsi="Cambria"/>
          <w:color w:val="7B1E1E"/>
          <w:sz w:val="32"/>
          <w:szCs w:val="32"/>
        </w:rPr>
        <w:t xml:space="preserve">प्रत्यग्रूपा</w:t>
      </w:r>
      <w:r>
        <w:rPr>
          <w:rFonts w:ascii="Cambria" w:cs="Nirmala UI" w:eastAsia="Cambria" w:hAnsi="Cambria"/>
        </w:rPr>
        <w:t xml:space="preserve">   </w:t>
      </w:r>
      <w:r>
        <w:rPr>
          <w:rFonts w:ascii="Cambria" w:cs="Nirmala UI" w:eastAsia="Cambria" w:hAnsi="Cambria"/>
          <w:i/>
          <w:iCs/>
          <w:color w:val="6A5242"/>
          <w:sz w:val="25"/>
          <w:szCs w:val="25"/>
        </w:rPr>
        <w:t xml:space="preserve">pratyag-rūpā</w:t>
      </w:r>
    </w:p>
    <w:p>
      <w:pPr>
        <w:keepNext/>
        <w:spacing w:after="80"/>
      </w:pPr>
      <w:r>
        <w:rPr>
          <w:rFonts w:ascii="Cambria" w:cs="Nirmala UI" w:eastAsia="Cambria" w:hAnsi="Cambria"/>
          <w:b/>
          <w:bCs/>
          <w:sz w:val="24"/>
          <w:szCs w:val="24"/>
        </w:rPr>
        <w:t xml:space="preserve">She who is the indwelling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प्रत्यग्रूपा = प्रत्यक् + रूपा (pratyak + rūpā) — jaśtva: a final k becomes g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pratyak 'turned inward' qualifies rūpa 'form', and the whole points to the Goddess: 'She whose form is inward', the inner Self. The stem pratyañc 'inward' appears as pratyak at the end of a member.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प्रत्यक् रूपम् यस्याः सा प्रत्यग्रूपा</w:t>
      </w:r>
      <w:r>
        <w:rPr>
          <w:rFonts w:ascii="Cambria" w:cs="Nirmala UI" w:eastAsia="Cambria" w:hAnsi="Cambria"/>
        </w:rPr>
        <w:br/>
        <w:t xml:space="preserve"/>
      </w:r>
      <w:r>
        <w:rPr>
          <w:rFonts w:ascii="Cambria" w:cs="Nirmala UI" w:eastAsia="Cambria" w:hAnsi="Cambria"/>
          <w:i/>
          <w:iCs/>
          <w:color w:val="6A5242"/>
          <w:sz w:val="21"/>
          <w:szCs w:val="21"/>
        </w:rPr>
        <w:t xml:space="preserve">pratyak rūpam yasyāḥ sā pratyagrūpā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wise one, seeking immortality, turned the eye inward and saw the inner Self (pratyagātman)' (Kaṭha Upaniṣad 2.1.1). She is that inner Self, found by turning within.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782  </w:t>
      </w:r>
      <w:r>
        <w:rPr>
          <w:rFonts w:ascii="Cambria" w:cs="Nirmala UI" w:eastAsia="Cambria" w:hAnsi="Cambria"/>
        </w:rPr>
        <w:t xml:space="preserve">  </w:t>
      </w:r>
      <w:r>
        <w:rPr>
          <w:rFonts w:ascii="Cambria" w:cs="Nirmala UI" w:eastAsia="Cambria" w:hAnsi="Cambria"/>
          <w:color w:val="7B1E1E"/>
          <w:sz w:val="32"/>
          <w:szCs w:val="32"/>
        </w:rPr>
        <w:t xml:space="preserve">पराकाशा</w:t>
      </w:r>
      <w:r>
        <w:rPr>
          <w:rFonts w:ascii="Cambria" w:cs="Nirmala UI" w:eastAsia="Cambria" w:hAnsi="Cambria"/>
        </w:rPr>
        <w:t xml:space="preserve">   </w:t>
      </w:r>
      <w:r>
        <w:rPr>
          <w:rFonts w:ascii="Cambria" w:cs="Nirmala UI" w:eastAsia="Cambria" w:hAnsi="Cambria"/>
          <w:i/>
          <w:iCs/>
          <w:color w:val="6A5242"/>
          <w:sz w:val="25"/>
          <w:szCs w:val="25"/>
        </w:rPr>
        <w:t xml:space="preserve">parākāśā</w:t>
      </w:r>
    </w:p>
    <w:p>
      <w:pPr>
        <w:keepNext/>
        <w:spacing w:after="80"/>
      </w:pPr>
      <w:r>
        <w:rPr>
          <w:rFonts w:ascii="Cambria" w:cs="Nirmala UI" w:eastAsia="Cambria" w:hAnsi="Cambria"/>
          <w:b/>
          <w:bCs/>
          <w:sz w:val="24"/>
          <w:szCs w:val="24"/>
        </w:rPr>
        <w:t xml:space="preserve">She who is the supreme space (ākāśa)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पराकाशा = पर + आकाशा (para + ākāśā)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para-ākāśa 'the supreme space' (karmadhāraya). (2) As a bahuvrīhi with the feminine -ā: 'She whose own nature is the supreme space'. ākāśa is masculine or neuter, so the -ā shows the name is an epithet; para then appears in its masculine stem.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आकाशम् पराकाशम्; पराकाशम् स्वरूपम् यस्याः सा पराकाशा</w:t>
      </w:r>
      <w:r>
        <w:rPr>
          <w:rFonts w:ascii="Cambria" w:cs="Nirmala UI" w:eastAsia="Cambria" w:hAnsi="Cambria"/>
        </w:rPr>
        <w:br/>
        <w:t xml:space="preserve"/>
      </w:r>
      <w:r>
        <w:rPr>
          <w:rFonts w:ascii="Cambria" w:cs="Nirmala UI" w:eastAsia="Cambria" w:hAnsi="Cambria"/>
          <w:i/>
          <w:iCs/>
          <w:color w:val="6A5242"/>
          <w:sz w:val="21"/>
          <w:szCs w:val="21"/>
        </w:rPr>
        <w:t xml:space="preserve">param ākāśam parākāśam; parākāśam svarūpam yasyāḥ sā parākāśā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Chāndogya Upaniṣad (1.9.1) all beings arise from space (ākāśa) and return into it, and the Brahma Sūtra (1.1.22) reads that ākāśa as Brahman. She is that supreme space of consciousness, the material cause of cosmic and individual bodies.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783  </w:t>
      </w:r>
      <w:r>
        <w:rPr>
          <w:rFonts w:ascii="Cambria" w:cs="Nirmala UI" w:eastAsia="Cambria" w:hAnsi="Cambria"/>
        </w:rPr>
        <w:t xml:space="preserve">  </w:t>
      </w:r>
      <w:r>
        <w:rPr>
          <w:rFonts w:ascii="Cambria" w:cs="Nirmala UI" w:eastAsia="Cambria" w:hAnsi="Cambria"/>
          <w:color w:val="7B1E1E"/>
          <w:sz w:val="32"/>
          <w:szCs w:val="32"/>
        </w:rPr>
        <w:t xml:space="preserve">प्राणदा</w:t>
      </w:r>
      <w:r>
        <w:rPr>
          <w:rFonts w:ascii="Cambria" w:cs="Nirmala UI" w:eastAsia="Cambria" w:hAnsi="Cambria"/>
        </w:rPr>
        <w:t xml:space="preserve">   </w:t>
      </w:r>
      <w:r>
        <w:rPr>
          <w:rFonts w:ascii="Cambria" w:cs="Nirmala UI" w:eastAsia="Cambria" w:hAnsi="Cambria"/>
          <w:i/>
          <w:iCs/>
          <w:color w:val="6A5242"/>
          <w:sz w:val="25"/>
          <w:szCs w:val="25"/>
        </w:rPr>
        <w:t xml:space="preserve">prāṇa-dā</w:t>
      </w:r>
    </w:p>
    <w:p>
      <w:pPr>
        <w:keepNext/>
        <w:spacing w:after="80"/>
      </w:pPr>
      <w:r>
        <w:rPr>
          <w:rFonts w:ascii="Cambria" w:cs="Nirmala UI" w:eastAsia="Cambria" w:hAnsi="Cambria"/>
          <w:b/>
          <w:bCs/>
          <w:sz w:val="24"/>
          <w:szCs w:val="24"/>
        </w:rPr>
        <w:t xml:space="preserve">She who is the giver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from √dā is the head and prāṇa 'life-breath'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प्राणान् ददाति इति प्राणदा</w:t>
      </w:r>
      <w:r>
        <w:rPr>
          <w:rFonts w:ascii="Cambria" w:cs="Nirmala UI" w:eastAsia="Cambria" w:hAnsi="Cambria"/>
        </w:rPr>
        <w:br/>
        <w:t xml:space="preserve"/>
      </w:r>
      <w:r>
        <w:rPr>
          <w:rFonts w:ascii="Cambria" w:cs="Nirmala UI" w:eastAsia="Cambria" w:hAnsi="Cambria"/>
          <w:i/>
          <w:iCs/>
          <w:color w:val="6A5242"/>
          <w:sz w:val="21"/>
          <w:szCs w:val="21"/>
        </w:rPr>
        <w:t xml:space="preserve">prāṇān dadāti iti prāṇadā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breath of every creature is Her gift; She also gives the sensory powers, which the Upaniṣads call prāṇas.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784  </w:t>
      </w:r>
      <w:r>
        <w:rPr>
          <w:rFonts w:ascii="Cambria" w:cs="Nirmala UI" w:eastAsia="Cambria" w:hAnsi="Cambria"/>
        </w:rPr>
        <w:t xml:space="preserve">  </w:t>
      </w:r>
      <w:r>
        <w:rPr>
          <w:rFonts w:ascii="Cambria" w:cs="Nirmala UI" w:eastAsia="Cambria" w:hAnsi="Cambria"/>
          <w:color w:val="7B1E1E"/>
          <w:sz w:val="32"/>
          <w:szCs w:val="32"/>
        </w:rPr>
        <w:t xml:space="preserve">प्राणरूपिणी</w:t>
      </w:r>
      <w:r>
        <w:rPr>
          <w:rFonts w:ascii="Cambria" w:cs="Nirmala UI" w:eastAsia="Cambria" w:hAnsi="Cambria"/>
        </w:rPr>
        <w:t xml:space="preserve">   </w:t>
      </w:r>
      <w:r>
        <w:rPr>
          <w:rFonts w:ascii="Cambria" w:cs="Nirmala UI" w:eastAsia="Cambria" w:hAnsi="Cambria"/>
          <w:i/>
          <w:iCs/>
          <w:color w:val="6A5242"/>
          <w:sz w:val="25"/>
          <w:szCs w:val="25"/>
        </w:rPr>
        <w:t xml:space="preserve">prāṇa-rūpiṇī</w:t>
      </w:r>
    </w:p>
    <w:p>
      <w:pPr>
        <w:keepNext/>
        <w:spacing w:after="80"/>
      </w:pPr>
      <w:r>
        <w:rPr>
          <w:rFonts w:ascii="Cambria" w:cs="Nirmala UI" w:eastAsia="Cambria" w:hAnsi="Cambria"/>
          <w:b/>
          <w:bCs/>
          <w:sz w:val="24"/>
          <w:szCs w:val="24"/>
        </w:rPr>
        <w:t xml:space="preserve">She whose form is prāṇa, the breath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prāṇa 'life-breath' is identified with rūpa 'form' (karmadhāraya). (2) The possessive -in: 'She whose form is prāṇa'.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 एव रूपम् प्राणरूपम्; तत् अस्याः अस्ति इति प्राणरूपिणी</w:t>
      </w:r>
      <w:r>
        <w:rPr>
          <w:rFonts w:ascii="Cambria" w:cs="Nirmala UI" w:eastAsia="Cambria" w:hAnsi="Cambria"/>
        </w:rPr>
        <w:br/>
        <w:t xml:space="preserve"/>
      </w:r>
      <w:r>
        <w:rPr>
          <w:rFonts w:ascii="Cambria" w:cs="Nirmala UI" w:eastAsia="Cambria" w:hAnsi="Cambria"/>
          <w:i/>
          <w:iCs/>
          <w:color w:val="6A5242"/>
          <w:sz w:val="21"/>
          <w:szCs w:val="21"/>
        </w:rPr>
        <w:t xml:space="preserve">prāṇaḥ eva rūpam prāṇarūpam; tat asyāḥ asti iti prāṇarūpiṇī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giving life (783) She is life itself; the Brahma Sūtra (1.1.28) shows that the prāṇa praised in the Upaniṣads is Brahman.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150</w:t>
      </w:r>
      <w:r>
        <w:rPr>
          <w:rFonts w:ascii="Cambria" w:cs="Nirmala UI" w:eastAsia="Cambria" w:hAnsi="Cambria"/>
          <w:color w:val="6A5242"/>
          <w:sz w:val="18"/>
          <w:szCs w:val="18"/>
        </w:rPr>
        <w:t xml:space="preserve">    names 785–790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मार्ताण्डभैरवाराध्या मन्त्रिणीन्यस्तराज्यधूः ।</w:t>
      </w:r>
      <w:r>
        <w:rPr>
          <w:rFonts w:ascii="Cambria" w:cs="Nirmala UI" w:eastAsia="Cambria" w:hAnsi="Cambria"/>
        </w:rPr>
        <w:br/>
        <w:t xml:space="preserve"/>
      </w:r>
      <w:r>
        <w:rPr>
          <w:rFonts w:ascii="Cambria" w:cs="Nirmala UI" w:eastAsia="Cambria" w:hAnsi="Cambria"/>
          <w:sz w:val="38"/>
          <w:szCs w:val="38"/>
        </w:rPr>
        <w:t xml:space="preserve">त्रिपुरेशी जयत्सेना निस्त्रैगुण्या परापरा ॥ १५०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mārtāṇḍabhairavārādhyā mantriṇīnyastarājyadhūḥ |</w:t>
      </w:r>
      <w:r>
        <w:rPr>
          <w:rFonts w:ascii="Cambria" w:cs="Nirmala UI" w:eastAsia="Cambria" w:hAnsi="Cambria"/>
        </w:rPr>
        <w:br/>
        <w:t xml:space="preserve"/>
      </w:r>
      <w:r>
        <w:rPr>
          <w:rFonts w:ascii="Cambria" w:cs="Nirmala UI" w:eastAsia="Cambria" w:hAnsi="Cambria"/>
          <w:i/>
          <w:iCs/>
          <w:color w:val="6A5242"/>
          <w:sz w:val="25"/>
          <w:szCs w:val="25"/>
        </w:rPr>
        <w:t xml:space="preserve">tripureśī jayatsenā nistraiguṇyā parāparā || 150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785 </w:t>
      </w:r>
      <w:r>
        <w:rPr>
          <w:rFonts w:ascii="Cambria" w:cs="Nirmala UI" w:eastAsia="Cambria" w:hAnsi="Cambria"/>
          <w:sz w:val="34"/>
          <w:szCs w:val="34"/>
        </w:rPr>
        <w:t xml:space="preserve">मार्ताण्ड-भैरवाराध्या</w:t>
      </w:r>
      <w:r>
        <w:rPr>
          <w:rFonts w:ascii="Cambria" w:cs="Nirmala UI" w:eastAsia="Cambria" w:hAnsi="Cambria"/>
        </w:rPr>
        <w:t xml:space="preserve">     </w:t>
      </w:r>
      <w:r>
        <w:rPr>
          <w:rFonts w:ascii="Cambria" w:cs="Nirmala UI" w:eastAsia="Cambria" w:hAnsi="Cambria"/>
          <w:b/>
          <w:bCs/>
          <w:color w:val="7B1E1E"/>
          <w:sz w:val="18"/>
          <w:szCs w:val="18"/>
        </w:rPr>
        <w:t xml:space="preserve">786 </w:t>
      </w:r>
      <w:r>
        <w:rPr>
          <w:rFonts w:ascii="Cambria" w:cs="Nirmala UI" w:eastAsia="Cambria" w:hAnsi="Cambria"/>
          <w:sz w:val="34"/>
          <w:szCs w:val="34"/>
        </w:rPr>
        <w:t xml:space="preserve">मन्त्रिणी-न्यस्त-राज्य-धूः</w:t>
      </w:r>
    </w:p>
    <w:p>
      <w:pPr>
        <w:spacing w:after="120"/>
      </w:pPr>
      <w:r>
        <w:rPr>
          <w:rFonts w:ascii="Cambria" w:cs="Nirmala UI" w:eastAsia="Cambria" w:hAnsi="Cambria"/>
          <w:color w:val="6A5242"/>
          <w:sz w:val="16"/>
          <w:szCs w:val="16"/>
        </w:rPr>
        <w:t xml:space="preserve">785 </w:t>
      </w:r>
      <w:r>
        <w:rPr>
          <w:rFonts w:ascii="Cambria" w:cs="Nirmala UI" w:eastAsia="Cambria" w:hAnsi="Cambria"/>
          <w:i/>
          <w:iCs/>
          <w:color w:val="6A5242"/>
          <w:sz w:val="25"/>
          <w:szCs w:val="25"/>
        </w:rPr>
        <w:t xml:space="preserve">mārtāṇḍa-bhairavārādhyā</w:t>
      </w:r>
      <w:r>
        <w:rPr>
          <w:rFonts w:ascii="Cambria" w:cs="Nirmala UI" w:eastAsia="Cambria" w:hAnsi="Cambria"/>
        </w:rPr>
        <w:t xml:space="preserve">     </w:t>
      </w:r>
      <w:r>
        <w:rPr>
          <w:rFonts w:ascii="Cambria" w:cs="Nirmala UI" w:eastAsia="Cambria" w:hAnsi="Cambria"/>
          <w:color w:val="6A5242"/>
          <w:sz w:val="16"/>
          <w:szCs w:val="16"/>
        </w:rPr>
        <w:t xml:space="preserve">786 </w:t>
      </w:r>
      <w:r>
        <w:rPr>
          <w:rFonts w:ascii="Cambria" w:cs="Nirmala UI" w:eastAsia="Cambria" w:hAnsi="Cambria"/>
          <w:i/>
          <w:iCs/>
          <w:color w:val="6A5242"/>
          <w:sz w:val="25"/>
          <w:szCs w:val="25"/>
        </w:rPr>
        <w:t xml:space="preserve">mantriṇī-nyasta-rājya-dhūḥ</w:t>
      </w:r>
    </w:p>
    <w:p>
      <w:pPr>
        <w:keepNext/>
        <w:spacing w:after="20" w:line="340"/>
      </w:pPr>
      <w:r>
        <w:rPr>
          <w:rFonts w:ascii="Cambria" w:cs="Nirmala UI" w:eastAsia="Cambria" w:hAnsi="Cambria"/>
          <w:b/>
          <w:bCs/>
          <w:color w:val="7B1E1E"/>
          <w:sz w:val="18"/>
          <w:szCs w:val="18"/>
        </w:rPr>
        <w:t xml:space="preserve">787 </w:t>
      </w:r>
      <w:r>
        <w:rPr>
          <w:rFonts w:ascii="Cambria" w:cs="Nirmala UI" w:eastAsia="Cambria" w:hAnsi="Cambria"/>
          <w:sz w:val="34"/>
          <w:szCs w:val="34"/>
        </w:rPr>
        <w:t xml:space="preserve">त्रिपुरेशी</w:t>
      </w:r>
      <w:r>
        <w:rPr>
          <w:rFonts w:ascii="Cambria" w:cs="Nirmala UI" w:eastAsia="Cambria" w:hAnsi="Cambria"/>
        </w:rPr>
        <w:t xml:space="preserve">     </w:t>
      </w:r>
      <w:r>
        <w:rPr>
          <w:rFonts w:ascii="Cambria" w:cs="Nirmala UI" w:eastAsia="Cambria" w:hAnsi="Cambria"/>
          <w:b/>
          <w:bCs/>
          <w:color w:val="7B1E1E"/>
          <w:sz w:val="18"/>
          <w:szCs w:val="18"/>
        </w:rPr>
        <w:t xml:space="preserve">788 </w:t>
      </w:r>
      <w:r>
        <w:rPr>
          <w:rFonts w:ascii="Cambria" w:cs="Nirmala UI" w:eastAsia="Cambria" w:hAnsi="Cambria"/>
          <w:sz w:val="34"/>
          <w:szCs w:val="34"/>
        </w:rPr>
        <w:t xml:space="preserve">जयत्-सेना</w:t>
      </w:r>
      <w:r>
        <w:rPr>
          <w:rFonts w:ascii="Cambria" w:cs="Nirmala UI" w:eastAsia="Cambria" w:hAnsi="Cambria"/>
        </w:rPr>
        <w:t xml:space="preserve">     </w:t>
      </w:r>
      <w:r>
        <w:rPr>
          <w:rFonts w:ascii="Cambria" w:cs="Nirmala UI" w:eastAsia="Cambria" w:hAnsi="Cambria"/>
          <w:b/>
          <w:bCs/>
          <w:color w:val="7B1E1E"/>
          <w:sz w:val="18"/>
          <w:szCs w:val="18"/>
        </w:rPr>
        <w:t xml:space="preserve">789 </w:t>
      </w:r>
      <w:r>
        <w:rPr>
          <w:rFonts w:ascii="Cambria" w:cs="Nirmala UI" w:eastAsia="Cambria" w:hAnsi="Cambria"/>
          <w:sz w:val="34"/>
          <w:szCs w:val="34"/>
        </w:rPr>
        <w:t xml:space="preserve">निस्-त्रैगुण्या</w:t>
      </w:r>
      <w:r>
        <w:rPr>
          <w:rFonts w:ascii="Cambria" w:cs="Nirmala UI" w:eastAsia="Cambria" w:hAnsi="Cambria"/>
        </w:rPr>
        <w:t xml:space="preserve">     </w:t>
      </w:r>
      <w:r>
        <w:rPr>
          <w:rFonts w:ascii="Cambria" w:cs="Nirmala UI" w:eastAsia="Cambria" w:hAnsi="Cambria"/>
          <w:b/>
          <w:bCs/>
          <w:color w:val="7B1E1E"/>
          <w:sz w:val="18"/>
          <w:szCs w:val="18"/>
        </w:rPr>
        <w:t xml:space="preserve">790 </w:t>
      </w:r>
      <w:r>
        <w:rPr>
          <w:rFonts w:ascii="Cambria" w:cs="Nirmala UI" w:eastAsia="Cambria" w:hAnsi="Cambria"/>
          <w:sz w:val="34"/>
          <w:szCs w:val="34"/>
        </w:rPr>
        <w:t xml:space="preserve">परापरा</w:t>
      </w:r>
    </w:p>
    <w:p>
      <w:pPr>
        <w:spacing w:after="120"/>
      </w:pPr>
      <w:r>
        <w:rPr>
          <w:rFonts w:ascii="Cambria" w:cs="Nirmala UI" w:eastAsia="Cambria" w:hAnsi="Cambria"/>
          <w:color w:val="6A5242"/>
          <w:sz w:val="16"/>
          <w:szCs w:val="16"/>
        </w:rPr>
        <w:t xml:space="preserve">787 </w:t>
      </w:r>
      <w:r>
        <w:rPr>
          <w:rFonts w:ascii="Cambria" w:cs="Nirmala UI" w:eastAsia="Cambria" w:hAnsi="Cambria"/>
          <w:i/>
          <w:iCs/>
          <w:color w:val="6A5242"/>
          <w:sz w:val="25"/>
          <w:szCs w:val="25"/>
        </w:rPr>
        <w:t xml:space="preserve">tripureśī</w:t>
      </w:r>
      <w:r>
        <w:rPr>
          <w:rFonts w:ascii="Cambria" w:cs="Nirmala UI" w:eastAsia="Cambria" w:hAnsi="Cambria"/>
        </w:rPr>
        <w:t xml:space="preserve">     </w:t>
      </w:r>
      <w:r>
        <w:rPr>
          <w:rFonts w:ascii="Cambria" w:cs="Nirmala UI" w:eastAsia="Cambria" w:hAnsi="Cambria"/>
          <w:color w:val="6A5242"/>
          <w:sz w:val="16"/>
          <w:szCs w:val="16"/>
        </w:rPr>
        <w:t xml:space="preserve">788 </w:t>
      </w:r>
      <w:r>
        <w:rPr>
          <w:rFonts w:ascii="Cambria" w:cs="Nirmala UI" w:eastAsia="Cambria" w:hAnsi="Cambria"/>
          <w:i/>
          <w:iCs/>
          <w:color w:val="6A5242"/>
          <w:sz w:val="25"/>
          <w:szCs w:val="25"/>
        </w:rPr>
        <w:t xml:space="preserve">jayat-senā</w:t>
      </w:r>
      <w:r>
        <w:rPr>
          <w:rFonts w:ascii="Cambria" w:cs="Nirmala UI" w:eastAsia="Cambria" w:hAnsi="Cambria"/>
        </w:rPr>
        <w:t xml:space="preserve">     </w:t>
      </w:r>
      <w:r>
        <w:rPr>
          <w:rFonts w:ascii="Cambria" w:cs="Nirmala UI" w:eastAsia="Cambria" w:hAnsi="Cambria"/>
          <w:color w:val="6A5242"/>
          <w:sz w:val="16"/>
          <w:szCs w:val="16"/>
        </w:rPr>
        <w:t xml:space="preserve">789 </w:t>
      </w:r>
      <w:r>
        <w:rPr>
          <w:rFonts w:ascii="Cambria" w:cs="Nirmala UI" w:eastAsia="Cambria" w:hAnsi="Cambria"/>
          <w:i/>
          <w:iCs/>
          <w:color w:val="6A5242"/>
          <w:sz w:val="25"/>
          <w:szCs w:val="25"/>
        </w:rPr>
        <w:t xml:space="preserve">nis-traiguṇyā</w:t>
      </w:r>
      <w:r>
        <w:rPr>
          <w:rFonts w:ascii="Cambria" w:cs="Nirmala UI" w:eastAsia="Cambria" w:hAnsi="Cambria"/>
        </w:rPr>
        <w:t xml:space="preserve">     </w:t>
      </w:r>
      <w:r>
        <w:rPr>
          <w:rFonts w:ascii="Cambria" w:cs="Nirmala UI" w:eastAsia="Cambria" w:hAnsi="Cambria"/>
          <w:color w:val="6A5242"/>
          <w:sz w:val="16"/>
          <w:szCs w:val="16"/>
        </w:rPr>
        <w:t xml:space="preserve">790 </w:t>
      </w:r>
      <w:r>
        <w:rPr>
          <w:rFonts w:ascii="Cambria" w:cs="Nirmala UI" w:eastAsia="Cambria" w:hAnsi="Cambria"/>
          <w:i/>
          <w:iCs/>
          <w:color w:val="6A5242"/>
          <w:sz w:val="25"/>
          <w:szCs w:val="25"/>
        </w:rPr>
        <w:t xml:space="preserve">parāparā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785</w:t>
      </w:r>
      <w:r>
        <w:rPr>
          <w:rFonts w:ascii="Cambria" w:cs="Nirmala UI" w:eastAsia="Cambria" w:hAnsi="Cambria"/>
          <w:sz w:val="23"/>
          <w:szCs w:val="23"/>
        </w:rPr>
        <w:t xml:space="preserve">She who is worshipped by Mārtāṇḍa Bhairava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786</w:t>
      </w:r>
      <w:r>
        <w:rPr>
          <w:rFonts w:ascii="Cambria" w:cs="Nirmala UI" w:eastAsia="Cambria" w:hAnsi="Cambria"/>
          <w:sz w:val="23"/>
          <w:szCs w:val="23"/>
        </w:rPr>
        <w:t xml:space="preserve">She who has entrusted the burden of Her kingdom to Her minister, Mantriṇī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787</w:t>
      </w:r>
      <w:r>
        <w:rPr>
          <w:rFonts w:ascii="Cambria" w:cs="Nirmala UI" w:eastAsia="Cambria" w:hAnsi="Cambria"/>
          <w:sz w:val="23"/>
          <w:szCs w:val="23"/>
        </w:rPr>
        <w:t xml:space="preserve">She who is the sovereign of Tripura (the three cities)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788</w:t>
      </w:r>
      <w:r>
        <w:rPr>
          <w:rFonts w:ascii="Cambria" w:cs="Nirmala UI" w:eastAsia="Cambria" w:hAnsi="Cambria"/>
          <w:sz w:val="23"/>
          <w:szCs w:val="23"/>
        </w:rPr>
        <w:t xml:space="preserve">She whose army is ever victorious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789</w:t>
      </w:r>
      <w:r>
        <w:rPr>
          <w:rFonts w:ascii="Cambria" w:cs="Nirmala UI" w:eastAsia="Cambria" w:hAnsi="Cambria"/>
          <w:sz w:val="23"/>
          <w:szCs w:val="23"/>
        </w:rPr>
        <w:t xml:space="preserve">She who is beyond the three guṇas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790</w:t>
      </w:r>
      <w:r>
        <w:rPr>
          <w:rFonts w:ascii="Cambria" w:cs="Nirmala UI" w:eastAsia="Cambria" w:hAnsi="Cambria"/>
          <w:sz w:val="23"/>
          <w:szCs w:val="23"/>
        </w:rPr>
        <w:t xml:space="preserve">She who is both the supreme (parā) and the non-supreme (aparā)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785  </w:t>
            </w:r>
            <w:r>
              <w:rPr>
                <w:rFonts w:ascii="Cambria" w:cs="Nirmala UI" w:eastAsia="Cambria" w:hAnsi="Cambria"/>
                <w:color w:val="7B1E1E"/>
                <w:sz w:val="30"/>
                <w:szCs w:val="30"/>
              </w:rPr>
              <w:t xml:space="preserve">मार्ताण्डभैरवाराध्या</w:t>
            </w:r>
            <w:r>
              <w:rPr>
                <w:rFonts w:ascii="Cambria" w:cs="Nirmala UI" w:eastAsia="Cambria" w:hAnsi="Cambria"/>
              </w:rPr>
              <w:t xml:space="preserve">  </w:t>
            </w:r>
            <w:r>
              <w:rPr>
                <w:rFonts w:ascii="Cambria" w:cs="Nirmala UI" w:eastAsia="Cambria" w:hAnsi="Cambria"/>
                <w:i/>
                <w:iCs/>
                <w:color w:val="6A5242"/>
                <w:sz w:val="21"/>
                <w:szCs w:val="21"/>
              </w:rPr>
              <w:t xml:space="preserve">mārtāṇḍa-bhairavārādhyā</w:t>
            </w:r>
          </w:p>
        </w:tc>
      </w:tr>
      <w:tr>
        <w:trPr>
          <w:cantSplit/>
        </w:trPr>
        <w:tc>
          <w:tcPr>
            <w:tcW w:type="pct" w:w="36%"/>
          </w:tcPr>
          <w:p>
            <w:pPr>
              <w:spacing w:after="40"/>
            </w:pPr>
            <w:r>
              <w:rPr>
                <w:rFonts w:ascii="Cambria" w:cs="Nirmala UI" w:eastAsia="Cambria" w:hAnsi="Cambria"/>
                <w:sz w:val="30"/>
                <w:szCs w:val="30"/>
              </w:rPr>
              <w:t xml:space="preserve">मार्ताण्ड</w:t>
            </w:r>
            <w:r>
              <w:rPr>
                <w:rFonts w:ascii="Cambria" w:cs="Nirmala UI" w:eastAsia="Cambria" w:hAnsi="Cambria"/>
              </w:rPr>
              <w:br/>
              <w:t xml:space="preserve"/>
            </w:r>
            <w:r>
              <w:rPr>
                <w:rFonts w:ascii="Cambria" w:cs="Nirmala UI" w:eastAsia="Cambria" w:hAnsi="Cambria"/>
                <w:i/>
                <w:iCs/>
                <w:color w:val="6A5242"/>
                <w:sz w:val="21"/>
                <w:szCs w:val="21"/>
              </w:rPr>
              <w:t xml:space="preserve">mārtāṇḍa</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भैरव</w:t>
            </w:r>
            <w:r>
              <w:rPr>
                <w:rFonts w:ascii="Cambria" w:cs="Nirmala UI" w:eastAsia="Cambria" w:hAnsi="Cambria"/>
              </w:rPr>
              <w:br/>
              <w:t xml:space="preserve"/>
            </w:r>
            <w:r>
              <w:rPr>
                <w:rFonts w:ascii="Cambria" w:cs="Nirmala UI" w:eastAsia="Cambria" w:hAnsi="Cambria"/>
                <w:i/>
                <w:iCs/>
                <w:color w:val="6A5242"/>
                <w:sz w:val="21"/>
                <w:szCs w:val="21"/>
              </w:rPr>
              <w:t xml:space="preserve">bhairava</w:t>
            </w:r>
          </w:p>
        </w:tc>
        <w:tc>
          <w:tcPr>
            <w:tcW w:type="pct" w:w="64%"/>
          </w:tcPr>
          <w:p>
            <w:pPr>
              <w:spacing w:after="40"/>
            </w:pPr>
            <w:r>
              <w:rPr>
                <w:rFonts w:ascii="Cambria" w:cs="Nirmala UI" w:eastAsia="Cambria" w:hAnsi="Cambria"/>
                <w:sz w:val="23"/>
                <w:szCs w:val="23"/>
              </w:rPr>
              <w:t xml:space="preserve">Bhairava, a fierce form of Śiva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786  </w:t>
            </w:r>
            <w:r>
              <w:rPr>
                <w:rFonts w:ascii="Cambria" w:cs="Nirmala UI" w:eastAsia="Cambria" w:hAnsi="Cambria"/>
                <w:color w:val="7B1E1E"/>
                <w:sz w:val="30"/>
                <w:szCs w:val="30"/>
              </w:rPr>
              <w:t xml:space="preserve">मन्त्रिणीन्यस्तराज्यधूः</w:t>
            </w:r>
            <w:r>
              <w:rPr>
                <w:rFonts w:ascii="Cambria" w:cs="Nirmala UI" w:eastAsia="Cambria" w:hAnsi="Cambria"/>
              </w:rPr>
              <w:t xml:space="preserve">  </w:t>
            </w:r>
            <w:r>
              <w:rPr>
                <w:rFonts w:ascii="Cambria" w:cs="Nirmala UI" w:eastAsia="Cambria" w:hAnsi="Cambria"/>
                <w:i/>
                <w:iCs/>
                <w:color w:val="6A5242"/>
                <w:sz w:val="21"/>
                <w:szCs w:val="21"/>
              </w:rPr>
              <w:t xml:space="preserve">mantriṇī-nyasta-rājya-dhūḥ</w:t>
            </w:r>
          </w:p>
        </w:tc>
      </w:tr>
      <w:tr>
        <w:trPr>
          <w:cantSplit/>
        </w:trPr>
        <w:tc>
          <w:tcPr>
            <w:tcW w:type="pct" w:w="36%"/>
          </w:tcPr>
          <w:p>
            <w:pPr>
              <w:spacing w:after="40"/>
            </w:pPr>
            <w:r>
              <w:rPr>
                <w:rFonts w:ascii="Cambria" w:cs="Nirmala UI" w:eastAsia="Cambria" w:hAnsi="Cambria"/>
                <w:sz w:val="30"/>
                <w:szCs w:val="30"/>
              </w:rPr>
              <w:t xml:space="preserve">मन्त्रिणी</w:t>
            </w:r>
            <w:r>
              <w:rPr>
                <w:rFonts w:ascii="Cambria" w:cs="Nirmala UI" w:eastAsia="Cambria" w:hAnsi="Cambria"/>
              </w:rPr>
              <w:br/>
              <w:t xml:space="preserve"/>
            </w:r>
            <w:r>
              <w:rPr>
                <w:rFonts w:ascii="Cambria" w:cs="Nirmala UI" w:eastAsia="Cambria" w:hAnsi="Cambria"/>
                <w:i/>
                <w:iCs/>
                <w:color w:val="6A5242"/>
                <w:sz w:val="21"/>
                <w:szCs w:val="21"/>
              </w:rPr>
              <w:t xml:space="preserve">mantriṇī</w:t>
            </w:r>
          </w:p>
        </w:tc>
        <w:tc>
          <w:tcPr>
            <w:tcW w:type="pct" w:w="64%"/>
          </w:tcPr>
          <w:p>
            <w:pPr>
              <w:spacing w:after="40"/>
            </w:pPr>
            <w:r>
              <w:rPr>
                <w:rFonts w:ascii="Cambria" w:cs="Nirmala UI" w:eastAsia="Cambria" w:hAnsi="Cambria"/>
                <w:sz w:val="23"/>
                <w:szCs w:val="23"/>
              </w:rPr>
              <w:t xml:space="preserve">the woman minister; Mantriṇī (Śyāmalā), Her chief counselor</w:t>
            </w:r>
          </w:p>
        </w:tc>
      </w:tr>
      <w:tr>
        <w:trPr>
          <w:cantSplit/>
        </w:trPr>
        <w:tc>
          <w:tcPr>
            <w:tcW w:type="pct" w:w="36%"/>
          </w:tcPr>
          <w:p>
            <w:pPr>
              <w:spacing w:after="40"/>
            </w:pPr>
            <w:r>
              <w:rPr>
                <w:rFonts w:ascii="Cambria" w:cs="Nirmala UI" w:eastAsia="Cambria" w:hAnsi="Cambria"/>
                <w:sz w:val="30"/>
                <w:szCs w:val="30"/>
              </w:rPr>
              <w:t xml:space="preserve">न्यस्त</w:t>
            </w:r>
            <w:r>
              <w:rPr>
                <w:rFonts w:ascii="Cambria" w:cs="Nirmala UI" w:eastAsia="Cambria" w:hAnsi="Cambria"/>
              </w:rPr>
              <w:br/>
              <w:t xml:space="preserve"/>
            </w:r>
            <w:r>
              <w:rPr>
                <w:rFonts w:ascii="Cambria" w:cs="Nirmala UI" w:eastAsia="Cambria" w:hAnsi="Cambria"/>
                <w:i/>
                <w:iCs/>
                <w:color w:val="6A5242"/>
                <w:sz w:val="21"/>
                <w:szCs w:val="21"/>
              </w:rPr>
              <w:t xml:space="preserve">nyasta</w:t>
            </w:r>
          </w:p>
        </w:tc>
        <w:tc>
          <w:tcPr>
            <w:tcW w:type="pct" w:w="64%"/>
          </w:tcPr>
          <w:p>
            <w:pPr>
              <w:spacing w:after="40"/>
            </w:pPr>
            <w:r>
              <w:rPr>
                <w:rFonts w:ascii="Cambria" w:cs="Nirmala UI" w:eastAsia="Cambria" w:hAnsi="Cambria"/>
                <w:sz w:val="23"/>
                <w:szCs w:val="23"/>
              </w:rPr>
              <w:t xml:space="preserve">placed, entrusted</w:t>
            </w:r>
            <w:r>
              <w:rPr>
                <w:rFonts w:ascii="Cambria" w:cs="Nirmala UI" w:eastAsia="Cambria" w:hAnsi="Cambria"/>
              </w:rPr>
              <w:br/>
              <w:t xml:space="preserve"/>
            </w:r>
            <w:r>
              <w:rPr>
                <w:rFonts w:ascii="Cambria" w:cs="Nirmala UI" w:eastAsia="Cambria" w:hAnsi="Cambria"/>
                <w:color w:val="6A5242"/>
                <w:sz w:val="19"/>
                <w:szCs w:val="19"/>
              </w:rPr>
              <w:t xml:space="preserve">ni + √as 'to throw, put', past participle</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rule</w:t>
            </w:r>
          </w:p>
        </w:tc>
      </w:tr>
      <w:tr>
        <w:trPr>
          <w:cantSplit/>
        </w:trPr>
        <w:tc>
          <w:tcPr>
            <w:tcW w:type="pct" w:w="36%"/>
          </w:tcPr>
          <w:p>
            <w:pPr>
              <w:spacing w:after="40"/>
            </w:pPr>
            <w:r>
              <w:rPr>
                <w:rFonts w:ascii="Cambria" w:cs="Nirmala UI" w:eastAsia="Cambria" w:hAnsi="Cambria"/>
                <w:sz w:val="30"/>
                <w:szCs w:val="30"/>
              </w:rPr>
              <w:t xml:space="preserve">धूः</w:t>
            </w:r>
            <w:r>
              <w:rPr>
                <w:rFonts w:ascii="Cambria" w:cs="Nirmala UI" w:eastAsia="Cambria" w:hAnsi="Cambria"/>
              </w:rPr>
              <w:br/>
              <w:t xml:space="preserve"/>
            </w:r>
            <w:r>
              <w:rPr>
                <w:rFonts w:ascii="Cambria" w:cs="Nirmala UI" w:eastAsia="Cambria" w:hAnsi="Cambria"/>
                <w:i/>
                <w:iCs/>
                <w:color w:val="6A5242"/>
                <w:sz w:val="21"/>
                <w:szCs w:val="21"/>
              </w:rPr>
              <w:t xml:space="preserve">dhūḥ</w:t>
            </w:r>
          </w:p>
        </w:tc>
        <w:tc>
          <w:tcPr>
            <w:tcW w:type="pct" w:w="64%"/>
          </w:tcPr>
          <w:p>
            <w:pPr>
              <w:spacing w:after="40"/>
            </w:pPr>
            <w:r>
              <w:rPr>
                <w:rFonts w:ascii="Cambria" w:cs="Nirmala UI" w:eastAsia="Cambria" w:hAnsi="Cambria"/>
                <w:sz w:val="23"/>
                <w:szCs w:val="23"/>
              </w:rPr>
              <w:t xml:space="preserve">yoke, burden, responsibility</w:t>
            </w:r>
            <w:r>
              <w:rPr>
                <w:rFonts w:ascii="Cambria" w:cs="Nirmala UI" w:eastAsia="Cambria" w:hAnsi="Cambria"/>
              </w:rPr>
              <w:br/>
              <w:t xml:space="preserve"/>
            </w:r>
            <w:r>
              <w:rPr>
                <w:rFonts w:ascii="Cambria" w:cs="Nirmala UI" w:eastAsia="Cambria" w:hAnsi="Cambria"/>
                <w:color w:val="6A5242"/>
                <w:sz w:val="19"/>
                <w:szCs w:val="19"/>
              </w:rPr>
              <w:t xml:space="preserve">nominative of dhur; the vowel is lengthened before the final r (Pāṇini 8.2.76 rvor upadhāyā dīrgha ikaḥ)</w:t>
            </w:r>
          </w:p>
        </w:tc>
      </w:tr>
      <w:tr>
        <w:trPr>
          <w:cantSplit/>
        </w:trPr>
        <w:tc>
          <w:tcPr>
            <w:gridSpan w:val="2"/>
          </w:tcPr>
          <w:p>
            <w:pPr>
              <w:spacing w:after="40" w:before="120"/>
            </w:pPr>
            <w:r>
              <w:rPr>
                <w:rFonts w:ascii="Cambria" w:cs="Nirmala UI" w:eastAsia="Cambria" w:hAnsi="Cambria"/>
                <w:b/>
                <w:bCs/>
                <w:color w:val="7B1E1E"/>
                <w:sz w:val="20"/>
                <w:szCs w:val="20"/>
              </w:rPr>
              <w:t xml:space="preserve">787  </w:t>
            </w:r>
            <w:r>
              <w:rPr>
                <w:rFonts w:ascii="Cambria" w:cs="Nirmala UI" w:eastAsia="Cambria" w:hAnsi="Cambria"/>
                <w:color w:val="7B1E1E"/>
                <w:sz w:val="30"/>
                <w:szCs w:val="30"/>
              </w:rPr>
              <w:t xml:space="preserve">त्रिपुरेशी</w:t>
            </w:r>
            <w:r>
              <w:rPr>
                <w:rFonts w:ascii="Cambria" w:cs="Nirmala UI" w:eastAsia="Cambria" w:hAnsi="Cambria"/>
              </w:rPr>
              <w:t xml:space="preserve">  </w:t>
            </w:r>
            <w:r>
              <w:rPr>
                <w:rFonts w:ascii="Cambria" w:cs="Nirmala UI" w:eastAsia="Cambria" w:hAnsi="Cambria"/>
                <w:i/>
                <w:iCs/>
                <w:color w:val="6A5242"/>
                <w:sz w:val="21"/>
                <w:szCs w:val="21"/>
              </w:rPr>
              <w:t xml:space="preserve">tripureśī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stronghold; body</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788  </w:t>
            </w:r>
            <w:r>
              <w:rPr>
                <w:rFonts w:ascii="Cambria" w:cs="Nirmala UI" w:eastAsia="Cambria" w:hAnsi="Cambria"/>
                <w:color w:val="7B1E1E"/>
                <w:sz w:val="30"/>
                <w:szCs w:val="30"/>
              </w:rPr>
              <w:t xml:space="preserve">जयत्सेना</w:t>
            </w:r>
            <w:r>
              <w:rPr>
                <w:rFonts w:ascii="Cambria" w:cs="Nirmala UI" w:eastAsia="Cambria" w:hAnsi="Cambria"/>
              </w:rPr>
              <w:t xml:space="preserve">  </w:t>
            </w:r>
            <w:r>
              <w:rPr>
                <w:rFonts w:ascii="Cambria" w:cs="Nirmala UI" w:eastAsia="Cambria" w:hAnsi="Cambria"/>
                <w:i/>
                <w:iCs/>
                <w:color w:val="6A5242"/>
                <w:sz w:val="21"/>
                <w:szCs w:val="21"/>
              </w:rPr>
              <w:t xml:space="preserve">jayat-senā</w:t>
            </w:r>
          </w:p>
        </w:tc>
      </w:tr>
      <w:tr>
        <w:trPr>
          <w:cantSplit/>
        </w:trPr>
        <w:tc>
          <w:tcPr>
            <w:tcW w:type="pct" w:w="36%"/>
          </w:tcPr>
          <w:p>
            <w:pPr>
              <w:spacing w:after="40"/>
            </w:pPr>
            <w:r>
              <w:rPr>
                <w:rFonts w:ascii="Cambria" w:cs="Nirmala UI" w:eastAsia="Cambria" w:hAnsi="Cambria"/>
                <w:sz w:val="30"/>
                <w:szCs w:val="30"/>
              </w:rPr>
              <w:t xml:space="preserve">जयत्</w:t>
            </w:r>
            <w:r>
              <w:rPr>
                <w:rFonts w:ascii="Cambria" w:cs="Nirmala UI" w:eastAsia="Cambria" w:hAnsi="Cambria"/>
              </w:rPr>
              <w:br/>
              <w:t xml:space="preserve"/>
            </w:r>
            <w:r>
              <w:rPr>
                <w:rFonts w:ascii="Cambria" w:cs="Nirmala UI" w:eastAsia="Cambria" w:hAnsi="Cambria"/>
                <w:i/>
                <w:iCs/>
                <w:color w:val="6A5242"/>
                <w:sz w:val="21"/>
                <w:szCs w:val="21"/>
              </w:rPr>
              <w:t xml:space="preserve">jayat</w:t>
            </w:r>
          </w:p>
        </w:tc>
        <w:tc>
          <w:tcPr>
            <w:tcW w:type="pct" w:w="64%"/>
          </w:tcPr>
          <w:p>
            <w:pPr>
              <w:spacing w:after="40"/>
            </w:pPr>
            <w:r>
              <w:rPr>
                <w:rFonts w:ascii="Cambria" w:cs="Nirmala UI" w:eastAsia="Cambria" w:hAnsi="Cambria"/>
                <w:sz w:val="23"/>
                <w:szCs w:val="23"/>
              </w:rPr>
              <w:t xml:space="preserve">conquering, victorious</w:t>
            </w:r>
            <w:r>
              <w:rPr>
                <w:rFonts w:ascii="Cambria" w:cs="Nirmala UI" w:eastAsia="Cambria" w:hAnsi="Cambria"/>
              </w:rPr>
              <w:br/>
              <w:t xml:space="preserve"/>
            </w:r>
            <w:r>
              <w:rPr>
                <w:rFonts w:ascii="Cambria" w:cs="Nirmala UI" w:eastAsia="Cambria" w:hAnsi="Cambria"/>
                <w:color w:val="6A5242"/>
                <w:sz w:val="19"/>
                <w:szCs w:val="19"/>
              </w:rPr>
              <w:t xml:space="preserve">√ji 'to conquer', present participle</w:t>
            </w:r>
          </w:p>
        </w:tc>
      </w:tr>
      <w:tr>
        <w:trPr>
          <w:cantSplit/>
        </w:trPr>
        <w:tc>
          <w:tcPr>
            <w:tcW w:type="pct" w:w="36%"/>
          </w:tcPr>
          <w:p>
            <w:pPr>
              <w:spacing w:after="40"/>
            </w:pPr>
            <w:r>
              <w:rPr>
                <w:rFonts w:ascii="Cambria" w:cs="Nirmala UI" w:eastAsia="Cambria" w:hAnsi="Cambria"/>
                <w:sz w:val="30"/>
                <w:szCs w:val="30"/>
              </w:rPr>
              <w:t xml:space="preserve">सेना</w:t>
            </w:r>
            <w:r>
              <w:rPr>
                <w:rFonts w:ascii="Cambria" w:cs="Nirmala UI" w:eastAsia="Cambria" w:hAnsi="Cambria"/>
              </w:rPr>
              <w:br/>
              <w:t xml:space="preserve"/>
            </w:r>
            <w:r>
              <w:rPr>
                <w:rFonts w:ascii="Cambria" w:cs="Nirmala UI" w:eastAsia="Cambria" w:hAnsi="Cambria"/>
                <w:i/>
                <w:iCs/>
                <w:color w:val="6A5242"/>
                <w:sz w:val="21"/>
                <w:szCs w:val="21"/>
              </w:rPr>
              <w:t xml:space="preserve">senā</w:t>
            </w:r>
          </w:p>
        </w:tc>
        <w:tc>
          <w:tcPr>
            <w:tcW w:type="pct" w:w="64%"/>
          </w:tcPr>
          <w:p>
            <w:pPr>
              <w:spacing w:after="40"/>
            </w:pPr>
            <w:r>
              <w:rPr>
                <w:rFonts w:ascii="Cambria" w:cs="Nirmala UI" w:eastAsia="Cambria" w:hAnsi="Cambria"/>
                <w:sz w:val="23"/>
                <w:szCs w:val="23"/>
              </w:rPr>
              <w:t xml:space="preserve">army</w:t>
            </w:r>
          </w:p>
        </w:tc>
      </w:tr>
      <w:tr>
        <w:trPr>
          <w:cantSplit/>
        </w:trPr>
        <w:tc>
          <w:tcPr>
            <w:gridSpan w:val="2"/>
          </w:tcPr>
          <w:p>
            <w:pPr>
              <w:spacing w:after="40" w:before="120"/>
            </w:pPr>
            <w:r>
              <w:rPr>
                <w:rFonts w:ascii="Cambria" w:cs="Nirmala UI" w:eastAsia="Cambria" w:hAnsi="Cambria"/>
                <w:b/>
                <w:bCs/>
                <w:color w:val="7B1E1E"/>
                <w:sz w:val="20"/>
                <w:szCs w:val="20"/>
              </w:rPr>
              <w:t xml:space="preserve">789  </w:t>
            </w:r>
            <w:r>
              <w:rPr>
                <w:rFonts w:ascii="Cambria" w:cs="Nirmala UI" w:eastAsia="Cambria" w:hAnsi="Cambria"/>
                <w:color w:val="7B1E1E"/>
                <w:sz w:val="30"/>
                <w:szCs w:val="30"/>
              </w:rPr>
              <w:t xml:space="preserve">निस्त्रैगुण्या</w:t>
            </w:r>
            <w:r>
              <w:rPr>
                <w:rFonts w:ascii="Cambria" w:cs="Nirmala UI" w:eastAsia="Cambria" w:hAnsi="Cambria"/>
              </w:rPr>
              <w:t xml:space="preserve">  </w:t>
            </w:r>
            <w:r>
              <w:rPr>
                <w:rFonts w:ascii="Cambria" w:cs="Nirmala UI" w:eastAsia="Cambria" w:hAnsi="Cambria"/>
                <w:i/>
                <w:iCs/>
                <w:color w:val="6A5242"/>
                <w:sz w:val="21"/>
                <w:szCs w:val="21"/>
              </w:rPr>
              <w:t xml:space="preserve">nis-traiguṇyā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without, beyond</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त्रैगुण्या</w:t>
            </w:r>
            <w:r>
              <w:rPr>
                <w:rFonts w:ascii="Cambria" w:cs="Nirmala UI" w:eastAsia="Cambria" w:hAnsi="Cambria"/>
              </w:rPr>
              <w:br/>
              <w:t xml:space="preserve"/>
            </w:r>
            <w:r>
              <w:rPr>
                <w:rFonts w:ascii="Cambria" w:cs="Nirmala UI" w:eastAsia="Cambria" w:hAnsi="Cambria"/>
                <w:i/>
                <w:iCs/>
                <w:color w:val="6A5242"/>
                <w:sz w:val="21"/>
                <w:szCs w:val="21"/>
              </w:rPr>
              <w:t xml:space="preserve">traiguṇyā</w:t>
            </w:r>
          </w:p>
        </w:tc>
        <w:tc>
          <w:tcPr>
            <w:tcW w:type="pct" w:w="64%"/>
          </w:tcPr>
          <w:p>
            <w:pPr>
              <w:spacing w:after="40"/>
            </w:pPr>
            <w:r>
              <w:rPr>
                <w:rFonts w:ascii="Cambria" w:cs="Nirmala UI" w:eastAsia="Cambria" w:hAnsi="Cambria"/>
                <w:sz w:val="23"/>
                <w:szCs w:val="23"/>
              </w:rPr>
              <w:t xml:space="preserve">the triad of guṇas</w:t>
            </w:r>
            <w:r>
              <w:rPr>
                <w:rFonts w:ascii="Cambria" w:cs="Nirmala UI" w:eastAsia="Cambria" w:hAnsi="Cambria"/>
              </w:rPr>
              <w:br/>
              <w:t xml:space="preserve"/>
            </w:r>
            <w:r>
              <w:rPr>
                <w:rFonts w:ascii="Cambria" w:cs="Nirmala UI" w:eastAsia="Cambria" w:hAnsi="Cambria"/>
                <w:color w:val="6A5242"/>
                <w:sz w:val="19"/>
                <w:szCs w:val="19"/>
              </w:rPr>
              <w:t xml:space="preserve">traiguṇya, abstract noun from triguṇa with vṛddhi,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790  </w:t>
            </w:r>
            <w:r>
              <w:rPr>
                <w:rFonts w:ascii="Cambria" w:cs="Nirmala UI" w:eastAsia="Cambria" w:hAnsi="Cambria"/>
                <w:color w:val="7B1E1E"/>
                <w:sz w:val="30"/>
                <w:szCs w:val="30"/>
              </w:rPr>
              <w:t xml:space="preserve">परापरा</w:t>
            </w:r>
            <w:r>
              <w:rPr>
                <w:rFonts w:ascii="Cambria" w:cs="Nirmala UI" w:eastAsia="Cambria" w:hAnsi="Cambria"/>
              </w:rPr>
              <w:t xml:space="preserve">  </w:t>
            </w:r>
            <w:r>
              <w:rPr>
                <w:rFonts w:ascii="Cambria" w:cs="Nirmala UI" w:eastAsia="Cambria" w:hAnsi="Cambria"/>
                <w:i/>
                <w:iCs/>
                <w:color w:val="6A5242"/>
                <w:sz w:val="21"/>
                <w:szCs w:val="21"/>
              </w:rPr>
              <w:t xml:space="preserve">parāparā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higher, transcendent</w:t>
            </w:r>
          </w:p>
        </w:tc>
      </w:tr>
      <w:tr>
        <w:trPr>
          <w:cantSplit/>
        </w:trPr>
        <w:tc>
          <w:tcPr>
            <w:tcW w:type="pct" w:w="36%"/>
          </w:tcPr>
          <w:p>
            <w:pPr>
              <w:spacing w:after="40"/>
            </w:pPr>
            <w:r>
              <w:rPr>
                <w:rFonts w:ascii="Cambria" w:cs="Nirmala UI" w:eastAsia="Cambria" w:hAnsi="Cambria"/>
                <w:sz w:val="30"/>
                <w:szCs w:val="30"/>
              </w:rPr>
              <w:t xml:space="preserve">अपरा</w:t>
            </w:r>
            <w:r>
              <w:rPr>
                <w:rFonts w:ascii="Cambria" w:cs="Nirmala UI" w:eastAsia="Cambria" w:hAnsi="Cambria"/>
              </w:rPr>
              <w:br/>
              <w:t xml:space="preserve"/>
            </w:r>
            <w:r>
              <w:rPr>
                <w:rFonts w:ascii="Cambria" w:cs="Nirmala UI" w:eastAsia="Cambria" w:hAnsi="Cambria"/>
                <w:i/>
                <w:iCs/>
                <w:color w:val="6A5242"/>
                <w:sz w:val="21"/>
                <w:szCs w:val="21"/>
              </w:rPr>
              <w:t xml:space="preserve">aparā</w:t>
            </w:r>
          </w:p>
        </w:tc>
        <w:tc>
          <w:tcPr>
            <w:tcW w:type="pct" w:w="64%"/>
          </w:tcPr>
          <w:p>
            <w:pPr>
              <w:spacing w:after="40"/>
            </w:pPr>
            <w:r>
              <w:rPr>
                <w:rFonts w:ascii="Cambria" w:cs="Nirmala UI" w:eastAsia="Cambria" w:hAnsi="Cambria"/>
                <w:sz w:val="23"/>
                <w:szCs w:val="23"/>
              </w:rPr>
              <w:t xml:space="preserve">not supreme, lower, immanent</w:t>
            </w:r>
            <w:r>
              <w:rPr>
                <w:rFonts w:ascii="Cambria" w:cs="Nirmala UI" w:eastAsia="Cambria" w:hAnsi="Cambria"/>
              </w:rPr>
              <w:br/>
              <w:t xml:space="preserve"/>
            </w:r>
            <w:r>
              <w:rPr>
                <w:rFonts w:ascii="Cambria" w:cs="Nirmala UI" w:eastAsia="Cambria" w:hAnsi="Cambria"/>
                <w:color w:val="6A5242"/>
                <w:sz w:val="19"/>
                <w:szCs w:val="19"/>
              </w:rPr>
              <w:t xml:space="preserve">a- 'not' + parā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785  </w:t>
      </w:r>
      <w:r>
        <w:rPr>
          <w:rFonts w:ascii="Cambria" w:cs="Nirmala UI" w:eastAsia="Cambria" w:hAnsi="Cambria"/>
        </w:rPr>
        <w:t xml:space="preserve">  </w:t>
      </w:r>
      <w:r>
        <w:rPr>
          <w:rFonts w:ascii="Cambria" w:cs="Nirmala UI" w:eastAsia="Cambria" w:hAnsi="Cambria"/>
          <w:color w:val="7B1E1E"/>
          <w:sz w:val="32"/>
          <w:szCs w:val="32"/>
        </w:rPr>
        <w:t xml:space="preserve">मार्ताण्डभैरवाराध्या</w:t>
      </w:r>
      <w:r>
        <w:rPr>
          <w:rFonts w:ascii="Cambria" w:cs="Nirmala UI" w:eastAsia="Cambria" w:hAnsi="Cambria"/>
        </w:rPr>
        <w:t xml:space="preserve">   </w:t>
      </w:r>
      <w:r>
        <w:rPr>
          <w:rFonts w:ascii="Cambria" w:cs="Nirmala UI" w:eastAsia="Cambria" w:hAnsi="Cambria"/>
          <w:i/>
          <w:iCs/>
          <w:color w:val="6A5242"/>
          <w:sz w:val="25"/>
          <w:szCs w:val="25"/>
        </w:rPr>
        <w:t xml:space="preserve">mārtāṇḍa-bhairavārādhyā</w:t>
      </w:r>
    </w:p>
    <w:p>
      <w:pPr>
        <w:keepNext/>
        <w:spacing w:after="80"/>
      </w:pPr>
      <w:r>
        <w:rPr>
          <w:rFonts w:ascii="Cambria" w:cs="Nirmala UI" w:eastAsia="Cambria" w:hAnsi="Cambria"/>
          <w:b/>
          <w:bCs/>
          <w:sz w:val="24"/>
          <w:szCs w:val="24"/>
        </w:rPr>
        <w:t xml:space="preserve">She who is worshipped by Mārtāṇḍa Bhairava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भैरवाराध्या = भैरव + आराध्या (bhairava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mārtāṇḍa-bhairava 'Bhairava who is the Sun' (karmadhāraya of apposition). (2) The gerundive ārādhyā is the head and takes him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मार्ताण्डः च असौ भैरवः च मार्ताण्डभैरवः; मार्ताण्डभैरवेण आराध्या मार्ताण्डभैरवाराध्या</w:t>
      </w:r>
      <w:r>
        <w:rPr>
          <w:rFonts w:ascii="Cambria" w:cs="Nirmala UI" w:eastAsia="Cambria" w:hAnsi="Cambria"/>
        </w:rPr>
        <w:br/>
        <w:t xml:space="preserve"/>
      </w:r>
      <w:r>
        <w:rPr>
          <w:rFonts w:ascii="Cambria" w:cs="Nirmala UI" w:eastAsia="Cambria" w:hAnsi="Cambria"/>
          <w:i/>
          <w:iCs/>
          <w:color w:val="6A5242"/>
          <w:sz w:val="21"/>
          <w:szCs w:val="21"/>
        </w:rPr>
        <w:t xml:space="preserve">mārtāṇḍaḥ ca asau bhairavaḥ ca mārtāṇḍabhairavaḥ; mārtāṇḍabhairaveṇa ārādhyā mārtāṇḍabhairavārādhyā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Mārtāṇḍa Bhairava, Śiva in the form of the Sun, dwells with his consort in one of the enclosures of Her city and worships Her there.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place of Mārtāṇḍa Bhairava in Her city follows the usual account; the exact enclosure could not be confirmed against a printed text.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786  </w:t>
      </w:r>
      <w:r>
        <w:rPr>
          <w:rFonts w:ascii="Cambria" w:cs="Nirmala UI" w:eastAsia="Cambria" w:hAnsi="Cambria"/>
        </w:rPr>
        <w:t xml:space="preserve">  </w:t>
      </w:r>
      <w:r>
        <w:rPr>
          <w:rFonts w:ascii="Cambria" w:cs="Nirmala UI" w:eastAsia="Cambria" w:hAnsi="Cambria"/>
          <w:color w:val="7B1E1E"/>
          <w:sz w:val="32"/>
          <w:szCs w:val="32"/>
        </w:rPr>
        <w:t xml:space="preserve">मन्त्रिणीन्यस्तराज्यधूः</w:t>
      </w:r>
      <w:r>
        <w:rPr>
          <w:rFonts w:ascii="Cambria" w:cs="Nirmala UI" w:eastAsia="Cambria" w:hAnsi="Cambria"/>
        </w:rPr>
        <w:t xml:space="preserve">   </w:t>
      </w:r>
      <w:r>
        <w:rPr>
          <w:rFonts w:ascii="Cambria" w:cs="Nirmala UI" w:eastAsia="Cambria" w:hAnsi="Cambria"/>
          <w:i/>
          <w:iCs/>
          <w:color w:val="6A5242"/>
          <w:sz w:val="25"/>
          <w:szCs w:val="25"/>
        </w:rPr>
        <w:t xml:space="preserve">mantriṇī-nyasta-rājya-dhūḥ</w:t>
      </w:r>
    </w:p>
    <w:p>
      <w:pPr>
        <w:keepNext/>
        <w:spacing w:after="80"/>
      </w:pPr>
      <w:r>
        <w:rPr>
          <w:rFonts w:ascii="Cambria" w:cs="Nirmala UI" w:eastAsia="Cambria" w:hAnsi="Cambria"/>
          <w:b/>
          <w:bCs/>
          <w:sz w:val="24"/>
          <w:szCs w:val="24"/>
        </w:rPr>
        <w:t xml:space="preserve">She who has entrusted the burden of Her kingdom to Her minister, Mantriṇī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न्यस्त = नि + अस्त (ni + asta)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 and saptamī-tatpuruṣas). </w:t>
      </w:r>
      <w:r>
        <w:rPr>
          <w:rFonts w:ascii="Cambria" w:cs="Nirmala UI" w:eastAsia="Cambria" w:hAnsi="Cambria"/>
          <w:sz w:val="22"/>
          <w:szCs w:val="22"/>
        </w:rPr>
        <w:t xml:space="preserve">(1) rājya-dhur 'the yoke of the kingdom' (ṣaṣṭhī-tatpuruṣa). (2) mantriṇī-nyasta 'placed on the Mantriṇī' (saptamī-tatpuruṣa with the participle; mantriṇī keeps its ī because this is not a karmadhāraya). (3) The whole is a bahuvrīhi with the instrumental yayā: 'She by whom the burden of the kingdom has been placed on the Mantriṇī'. The participle stands first, as is usual in a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राज्यस्य धूः राज्यधूः; मन्त्रिण्याम् न्यस्ता मन्त्रिणीन्यस्ता; मन्त्रिणीन्यस्ता राज्यधूः यया सा मन्त्रिणीन्यस्तराज्यधूः</w:t>
      </w:r>
      <w:r>
        <w:rPr>
          <w:rFonts w:ascii="Cambria" w:cs="Nirmala UI" w:eastAsia="Cambria" w:hAnsi="Cambria"/>
        </w:rPr>
        <w:br/>
        <w:t xml:space="preserve"/>
      </w:r>
      <w:r>
        <w:rPr>
          <w:rFonts w:ascii="Cambria" w:cs="Nirmala UI" w:eastAsia="Cambria" w:hAnsi="Cambria"/>
          <w:i/>
          <w:iCs/>
          <w:color w:val="6A5242"/>
          <w:sz w:val="21"/>
          <w:szCs w:val="21"/>
        </w:rPr>
        <w:t xml:space="preserve">rājyasya dhūḥ rājyadhūḥ; mantriṇyām nyastā mantriṇīnyastā; mantriṇīnyastā rājyadhūḥ yayā sā mantriṇīnyastarājyadhūḥ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Mantriṇī (Śyāmalā, Rājaśyāmalā) is Her prime minister and Daṇḍanāthā (Vārāhī) Her commander; the Empress rules through them. Inwardly, the counsel of the mantra governs the devotee's life.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Pāṇini 5.4.74 adds the compound-final -a to a compound ending in dhur (…-dhura); the name keeps the bare dhūḥ, a usage also found in epic and Purāṇic Sanskrit. Noted, not a text concern: the verse and the metre support dhūḥ.</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787  </w:t>
      </w:r>
      <w:r>
        <w:rPr>
          <w:rFonts w:ascii="Cambria" w:cs="Nirmala UI" w:eastAsia="Cambria" w:hAnsi="Cambria"/>
        </w:rPr>
        <w:t xml:space="preserve">  </w:t>
      </w:r>
      <w:r>
        <w:rPr>
          <w:rFonts w:ascii="Cambria" w:cs="Nirmala UI" w:eastAsia="Cambria" w:hAnsi="Cambria"/>
          <w:color w:val="7B1E1E"/>
          <w:sz w:val="32"/>
          <w:szCs w:val="32"/>
        </w:rPr>
        <w:t xml:space="preserve">त्रिपुरेशी</w:t>
      </w:r>
      <w:r>
        <w:rPr>
          <w:rFonts w:ascii="Cambria" w:cs="Nirmala UI" w:eastAsia="Cambria" w:hAnsi="Cambria"/>
        </w:rPr>
        <w:t xml:space="preserve">   </w:t>
      </w:r>
      <w:r>
        <w:rPr>
          <w:rFonts w:ascii="Cambria" w:cs="Nirmala UI" w:eastAsia="Cambria" w:hAnsi="Cambria"/>
          <w:i/>
          <w:iCs/>
          <w:color w:val="6A5242"/>
          <w:sz w:val="25"/>
          <w:szCs w:val="25"/>
        </w:rPr>
        <w:t xml:space="preserve">tripureśī</w:t>
      </w:r>
    </w:p>
    <w:p>
      <w:pPr>
        <w:keepNext/>
        <w:spacing w:after="80"/>
      </w:pPr>
      <w:r>
        <w:rPr>
          <w:rFonts w:ascii="Cambria" w:cs="Nirmala UI" w:eastAsia="Cambria" w:hAnsi="Cambria"/>
          <w:b/>
          <w:bCs/>
          <w:sz w:val="24"/>
          <w:szCs w:val="24"/>
        </w:rPr>
        <w:t xml:space="preserve">She who is the sovereign of Tripura (the three cities)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त्रिपुरेशी = त्रिपुर + ईशी (tripura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w:t>
      </w:r>
      <w:r>
        <w:rPr>
          <w:rFonts w:ascii="Cambria" w:cs="Nirmala UI" w:eastAsia="Cambria" w:hAnsi="Cambria"/>
          <w:sz w:val="22"/>
          <w:szCs w:val="22"/>
        </w:rPr>
        <w:t xml:space="preserve">(1) tri-pura 'the three cities' taken as one whole (samāhāra-dvigu). (2) īśī 'sovereign' is the head and takes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त्रिपुरस्य ईशी त्रिपुरेशी</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tripurasya īśī tripureśī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three cities are read as every triad — the three bodies, the three states of waking, dream and sleep, the three worlds. In Śrīcakra worship Tripureśī is the presiding goddess of one of the enclosures.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788  </w:t>
      </w:r>
      <w:r>
        <w:rPr>
          <w:rFonts w:ascii="Cambria" w:cs="Nirmala UI" w:eastAsia="Cambria" w:hAnsi="Cambria"/>
        </w:rPr>
        <w:t xml:space="preserve">  </w:t>
      </w:r>
      <w:r>
        <w:rPr>
          <w:rFonts w:ascii="Cambria" w:cs="Nirmala UI" w:eastAsia="Cambria" w:hAnsi="Cambria"/>
          <w:color w:val="7B1E1E"/>
          <w:sz w:val="32"/>
          <w:szCs w:val="32"/>
        </w:rPr>
        <w:t xml:space="preserve">जयत्सेना</w:t>
      </w:r>
      <w:r>
        <w:rPr>
          <w:rFonts w:ascii="Cambria" w:cs="Nirmala UI" w:eastAsia="Cambria" w:hAnsi="Cambria"/>
        </w:rPr>
        <w:t xml:space="preserve">   </w:t>
      </w:r>
      <w:r>
        <w:rPr>
          <w:rFonts w:ascii="Cambria" w:cs="Nirmala UI" w:eastAsia="Cambria" w:hAnsi="Cambria"/>
          <w:i/>
          <w:iCs/>
          <w:color w:val="6A5242"/>
          <w:sz w:val="25"/>
          <w:szCs w:val="25"/>
        </w:rPr>
        <w:t xml:space="preserve">jayat-senā</w:t>
      </w:r>
    </w:p>
    <w:p>
      <w:pPr>
        <w:keepNext/>
        <w:spacing w:after="80"/>
      </w:pPr>
      <w:r>
        <w:rPr>
          <w:rFonts w:ascii="Cambria" w:cs="Nirmala UI" w:eastAsia="Cambria" w:hAnsi="Cambria"/>
          <w:b/>
          <w:bCs/>
          <w:sz w:val="24"/>
          <w:szCs w:val="24"/>
        </w:rPr>
        <w:t xml:space="preserve">She whose army is ever victorious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present participle jayat 'conquering' qualifies senā 'army', and the whole points to the Goddess: 'She whose army is conquering'. The feminine jayantī takes its masculine stem jayat inside the bahuvrīhi (puṃvadbhāva); t and s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जयन्ती सेना यस्याः सा जयत्सेना</w:t>
      </w:r>
      <w:r>
        <w:rPr>
          <w:rFonts w:ascii="Cambria" w:cs="Nirmala UI" w:eastAsia="Cambria" w:hAnsi="Cambria"/>
        </w:rPr>
        <w:br/>
        <w:t xml:space="preserve"/>
      </w:r>
      <w:r>
        <w:rPr>
          <w:rFonts w:ascii="Cambria" w:cs="Nirmala UI" w:eastAsia="Cambria" w:hAnsi="Cambria"/>
          <w:i/>
          <w:iCs/>
          <w:color w:val="6A5242"/>
          <w:sz w:val="21"/>
          <w:szCs w:val="21"/>
        </w:rPr>
        <w:t xml:space="preserve">jayantī senā yasyāḥ sā jayatsenā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hosts of śaktis never know defeat; in the Lalitopākhyāna they overthrow Bhaṇḍāsura's armies.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789  </w:t>
      </w:r>
      <w:r>
        <w:rPr>
          <w:rFonts w:ascii="Cambria" w:cs="Nirmala UI" w:eastAsia="Cambria" w:hAnsi="Cambria"/>
        </w:rPr>
        <w:t xml:space="preserve">  </w:t>
      </w:r>
      <w:r>
        <w:rPr>
          <w:rFonts w:ascii="Cambria" w:cs="Nirmala UI" w:eastAsia="Cambria" w:hAnsi="Cambria"/>
          <w:color w:val="7B1E1E"/>
          <w:sz w:val="32"/>
          <w:szCs w:val="32"/>
        </w:rPr>
        <w:t xml:space="preserve">निस्त्रैगुण्या</w:t>
      </w:r>
      <w:r>
        <w:rPr>
          <w:rFonts w:ascii="Cambria" w:cs="Nirmala UI" w:eastAsia="Cambria" w:hAnsi="Cambria"/>
        </w:rPr>
        <w:t xml:space="preserve">   </w:t>
      </w:r>
      <w:r>
        <w:rPr>
          <w:rFonts w:ascii="Cambria" w:cs="Nirmala UI" w:eastAsia="Cambria" w:hAnsi="Cambria"/>
          <w:i/>
          <w:iCs/>
          <w:color w:val="6A5242"/>
          <w:sz w:val="25"/>
          <w:szCs w:val="25"/>
        </w:rPr>
        <w:t xml:space="preserve">nis-traiguṇyā</w:t>
      </w:r>
    </w:p>
    <w:p>
      <w:pPr>
        <w:keepNext/>
        <w:spacing w:after="80"/>
      </w:pPr>
      <w:r>
        <w:rPr>
          <w:rFonts w:ascii="Cambria" w:cs="Nirmala UI" w:eastAsia="Cambria" w:hAnsi="Cambria"/>
          <w:b/>
          <w:bCs/>
          <w:sz w:val="24"/>
          <w:szCs w:val="24"/>
        </w:rPr>
        <w:t xml:space="preserve">She who is beyond the three guṇas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nis 'out, away' stands for nirgata 'gone', and the whole points to the Goddess: 'She from whom the three guṇas have gone'. The s of nis stays s before the voiceless 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त्रैगुण्यम् यस्याः सा निस्त्रैगुण्या</w:t>
      </w:r>
      <w:r>
        <w:rPr>
          <w:rFonts w:ascii="Cambria" w:cs="Nirmala UI" w:eastAsia="Cambria" w:hAnsi="Cambria"/>
        </w:rPr>
        <w:br/>
        <w:t xml:space="preserve"/>
      </w:r>
      <w:r>
        <w:rPr>
          <w:rFonts w:ascii="Cambria" w:cs="Nirmala UI" w:eastAsia="Cambria" w:hAnsi="Cambria"/>
          <w:i/>
          <w:iCs/>
          <w:color w:val="6A5242"/>
          <w:sz w:val="21"/>
          <w:szCs w:val="21"/>
        </w:rPr>
        <w:t xml:space="preserve">nirgatam traiguṇyam yasyāḥ sā nistraiguṇyā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Vedas deal with the three guṇas; be free of the three guṇas (nistraiguṇya), Arjuna' (Bhagavad Gītā 2.45). As Prakṛti She is made of the guṇas (763); as pure consciousness She is beyond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790  </w:t>
      </w:r>
      <w:r>
        <w:rPr>
          <w:rFonts w:ascii="Cambria" w:cs="Nirmala UI" w:eastAsia="Cambria" w:hAnsi="Cambria"/>
        </w:rPr>
        <w:t xml:space="preserve">  </w:t>
      </w:r>
      <w:r>
        <w:rPr>
          <w:rFonts w:ascii="Cambria" w:cs="Nirmala UI" w:eastAsia="Cambria" w:hAnsi="Cambria"/>
          <w:color w:val="7B1E1E"/>
          <w:sz w:val="32"/>
          <w:szCs w:val="32"/>
        </w:rPr>
        <w:t xml:space="preserve">परापरा</w:t>
      </w:r>
      <w:r>
        <w:rPr>
          <w:rFonts w:ascii="Cambria" w:cs="Nirmala UI" w:eastAsia="Cambria" w:hAnsi="Cambria"/>
        </w:rPr>
        <w:t xml:space="preserve">   </w:t>
      </w:r>
      <w:r>
        <w:rPr>
          <w:rFonts w:ascii="Cambria" w:cs="Nirmala UI" w:eastAsia="Cambria" w:hAnsi="Cambria"/>
          <w:i/>
          <w:iCs/>
          <w:color w:val="6A5242"/>
          <w:sz w:val="25"/>
          <w:szCs w:val="25"/>
        </w:rPr>
        <w:t xml:space="preserve">parāparā</w:t>
      </w:r>
    </w:p>
    <w:p>
      <w:pPr>
        <w:keepNext/>
        <w:spacing w:after="80"/>
      </w:pPr>
      <w:r>
        <w:rPr>
          <w:rFonts w:ascii="Cambria" w:cs="Nirmala UI" w:eastAsia="Cambria" w:hAnsi="Cambria"/>
          <w:b/>
          <w:bCs/>
          <w:sz w:val="24"/>
          <w:szCs w:val="24"/>
        </w:rPr>
        <w:t xml:space="preserve">She who is both the supreme (parā) and the non-supreme (aparā)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परापरा = पर + अपरा (para + aparā)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two co-referential adjectives). </w:t>
      </w:r>
      <w:r>
        <w:rPr>
          <w:rFonts w:ascii="Cambria" w:cs="Nirmala UI" w:eastAsia="Cambria" w:hAnsi="Cambria"/>
          <w:sz w:val="22"/>
          <w:szCs w:val="22"/>
        </w:rPr>
        <w:t xml:space="preserve">parā 'supreme' and aparā 'not supreme' both describe the one Goddess: 'She who is both the higher and the lower'. Inside the compound parā takes its masculine stem para (puṃvadbhāva), which fuses with aparā by savarṇa-dīrgha.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 च असौ अपरा च परापरा</w:t>
      </w:r>
      <w:r>
        <w:rPr>
          <w:rFonts w:ascii="Cambria" w:cs="Nirmala UI" w:eastAsia="Cambria" w:hAnsi="Cambria"/>
        </w:rPr>
        <w:br/>
        <w:t xml:space="preserve"/>
      </w:r>
      <w:r>
        <w:rPr>
          <w:rFonts w:ascii="Cambria" w:cs="Nirmala UI" w:eastAsia="Cambria" w:hAnsi="Cambria"/>
          <w:i/>
          <w:iCs/>
          <w:color w:val="6A5242"/>
          <w:sz w:val="21"/>
          <w:szCs w:val="21"/>
        </w:rPr>
        <w:t xml:space="preserve">parā ca asau aparā ca parāparā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Muṇḍaka Upaniṣad (1.1.4) speaks of two knowledges, the higher (parā) and the lower (aparā); She is both, the transcendent and the manifest. In the Tantras Parāparā is also the middle of three levels (parā, parāparā, aparā).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'both supreme and non-supreme' (karmadhāraya) or as 'the intermediate, Parāparā' (the middle of the Tantric triad).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151</w:t>
      </w:r>
      <w:r>
        <w:rPr>
          <w:rFonts w:ascii="Cambria" w:cs="Nirmala UI" w:eastAsia="Cambria" w:hAnsi="Cambria"/>
          <w:color w:val="6A5242"/>
          <w:sz w:val="18"/>
          <w:szCs w:val="18"/>
        </w:rPr>
        <w:t xml:space="preserve">    names 791–796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सत्यज्ञानानन्दरूपा सामरस्यपरायणा ।</w:t>
      </w:r>
      <w:r>
        <w:rPr>
          <w:rFonts w:ascii="Cambria" w:cs="Nirmala UI" w:eastAsia="Cambria" w:hAnsi="Cambria"/>
        </w:rPr>
        <w:br/>
        <w:t xml:space="preserve"/>
      </w:r>
      <w:r>
        <w:rPr>
          <w:rFonts w:ascii="Cambria" w:cs="Nirmala UI" w:eastAsia="Cambria" w:hAnsi="Cambria"/>
          <w:sz w:val="38"/>
          <w:szCs w:val="38"/>
        </w:rPr>
        <w:t xml:space="preserve">कपर्दिनी कलामाला कामधुक् कामरूपिणी ॥ १५१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satyajñānānandarūpā sāmarasyaparāyaṇā |</w:t>
      </w:r>
      <w:r>
        <w:rPr>
          <w:rFonts w:ascii="Cambria" w:cs="Nirmala UI" w:eastAsia="Cambria" w:hAnsi="Cambria"/>
        </w:rPr>
        <w:br/>
        <w:t xml:space="preserve"/>
      </w:r>
      <w:r>
        <w:rPr>
          <w:rFonts w:ascii="Cambria" w:cs="Nirmala UI" w:eastAsia="Cambria" w:hAnsi="Cambria"/>
          <w:i/>
          <w:iCs/>
          <w:color w:val="6A5242"/>
          <w:sz w:val="25"/>
          <w:szCs w:val="25"/>
        </w:rPr>
        <w:t xml:space="preserve">kapardinī kalāmālā kāmadhuk kāmarūpiṇī || 151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791 </w:t>
      </w:r>
      <w:r>
        <w:rPr>
          <w:rFonts w:ascii="Cambria" w:cs="Nirmala UI" w:eastAsia="Cambria" w:hAnsi="Cambria"/>
          <w:sz w:val="34"/>
          <w:szCs w:val="34"/>
        </w:rPr>
        <w:t xml:space="preserve">सत्य-ज्ञानानन्द-रूपा</w:t>
      </w:r>
      <w:r>
        <w:rPr>
          <w:rFonts w:ascii="Cambria" w:cs="Nirmala UI" w:eastAsia="Cambria" w:hAnsi="Cambria"/>
        </w:rPr>
        <w:t xml:space="preserve">     </w:t>
      </w:r>
      <w:r>
        <w:rPr>
          <w:rFonts w:ascii="Cambria" w:cs="Nirmala UI" w:eastAsia="Cambria" w:hAnsi="Cambria"/>
          <w:b/>
          <w:bCs/>
          <w:color w:val="7B1E1E"/>
          <w:sz w:val="18"/>
          <w:szCs w:val="18"/>
        </w:rPr>
        <w:t xml:space="preserve">792 </w:t>
      </w:r>
      <w:r>
        <w:rPr>
          <w:rFonts w:ascii="Cambria" w:cs="Nirmala UI" w:eastAsia="Cambria" w:hAnsi="Cambria"/>
          <w:sz w:val="34"/>
          <w:szCs w:val="34"/>
        </w:rPr>
        <w:t xml:space="preserve">सामरस्य-परायणा</w:t>
      </w:r>
    </w:p>
    <w:p>
      <w:pPr>
        <w:spacing w:after="120"/>
      </w:pPr>
      <w:r>
        <w:rPr>
          <w:rFonts w:ascii="Cambria" w:cs="Nirmala UI" w:eastAsia="Cambria" w:hAnsi="Cambria"/>
          <w:color w:val="6A5242"/>
          <w:sz w:val="16"/>
          <w:szCs w:val="16"/>
        </w:rPr>
        <w:t xml:space="preserve">791 </w:t>
      </w:r>
      <w:r>
        <w:rPr>
          <w:rFonts w:ascii="Cambria" w:cs="Nirmala UI" w:eastAsia="Cambria" w:hAnsi="Cambria"/>
          <w:i/>
          <w:iCs/>
          <w:color w:val="6A5242"/>
          <w:sz w:val="25"/>
          <w:szCs w:val="25"/>
        </w:rPr>
        <w:t xml:space="preserve">satya-jñānānanda-rūpā</w:t>
      </w:r>
      <w:r>
        <w:rPr>
          <w:rFonts w:ascii="Cambria" w:cs="Nirmala UI" w:eastAsia="Cambria" w:hAnsi="Cambria"/>
        </w:rPr>
        <w:t xml:space="preserve">     </w:t>
      </w:r>
      <w:r>
        <w:rPr>
          <w:rFonts w:ascii="Cambria" w:cs="Nirmala UI" w:eastAsia="Cambria" w:hAnsi="Cambria"/>
          <w:color w:val="6A5242"/>
          <w:sz w:val="16"/>
          <w:szCs w:val="16"/>
        </w:rPr>
        <w:t xml:space="preserve">792 </w:t>
      </w:r>
      <w:r>
        <w:rPr>
          <w:rFonts w:ascii="Cambria" w:cs="Nirmala UI" w:eastAsia="Cambria" w:hAnsi="Cambria"/>
          <w:i/>
          <w:iCs/>
          <w:color w:val="6A5242"/>
          <w:sz w:val="25"/>
          <w:szCs w:val="25"/>
        </w:rPr>
        <w:t xml:space="preserve">sāmarasya-parāyaṇā</w:t>
      </w:r>
    </w:p>
    <w:p>
      <w:pPr>
        <w:keepNext/>
        <w:spacing w:after="20" w:line="340"/>
      </w:pPr>
      <w:r>
        <w:rPr>
          <w:rFonts w:ascii="Cambria" w:cs="Nirmala UI" w:eastAsia="Cambria" w:hAnsi="Cambria"/>
          <w:b/>
          <w:bCs/>
          <w:color w:val="7B1E1E"/>
          <w:sz w:val="18"/>
          <w:szCs w:val="18"/>
        </w:rPr>
        <w:t xml:space="preserve">793 </w:t>
      </w:r>
      <w:r>
        <w:rPr>
          <w:rFonts w:ascii="Cambria" w:cs="Nirmala UI" w:eastAsia="Cambria" w:hAnsi="Cambria"/>
          <w:sz w:val="34"/>
          <w:szCs w:val="34"/>
        </w:rPr>
        <w:t xml:space="preserve">कपर्दिनी</w:t>
      </w:r>
      <w:r>
        <w:rPr>
          <w:rFonts w:ascii="Cambria" w:cs="Nirmala UI" w:eastAsia="Cambria" w:hAnsi="Cambria"/>
        </w:rPr>
        <w:t xml:space="preserve">     </w:t>
      </w:r>
      <w:r>
        <w:rPr>
          <w:rFonts w:ascii="Cambria" w:cs="Nirmala UI" w:eastAsia="Cambria" w:hAnsi="Cambria"/>
          <w:b/>
          <w:bCs/>
          <w:color w:val="7B1E1E"/>
          <w:sz w:val="18"/>
          <w:szCs w:val="18"/>
        </w:rPr>
        <w:t xml:space="preserve">794 </w:t>
      </w:r>
      <w:r>
        <w:rPr>
          <w:rFonts w:ascii="Cambria" w:cs="Nirmala UI" w:eastAsia="Cambria" w:hAnsi="Cambria"/>
          <w:sz w:val="34"/>
          <w:szCs w:val="34"/>
        </w:rPr>
        <w:t xml:space="preserve">कला-माला</w:t>
      </w:r>
      <w:r>
        <w:rPr>
          <w:rFonts w:ascii="Cambria" w:cs="Nirmala UI" w:eastAsia="Cambria" w:hAnsi="Cambria"/>
        </w:rPr>
        <w:t xml:space="preserve">     </w:t>
      </w:r>
      <w:r>
        <w:rPr>
          <w:rFonts w:ascii="Cambria" w:cs="Nirmala UI" w:eastAsia="Cambria" w:hAnsi="Cambria"/>
          <w:b/>
          <w:bCs/>
          <w:color w:val="7B1E1E"/>
          <w:sz w:val="18"/>
          <w:szCs w:val="18"/>
        </w:rPr>
        <w:t xml:space="preserve">795 </w:t>
      </w:r>
      <w:r>
        <w:rPr>
          <w:rFonts w:ascii="Cambria" w:cs="Nirmala UI" w:eastAsia="Cambria" w:hAnsi="Cambria"/>
          <w:sz w:val="34"/>
          <w:szCs w:val="34"/>
        </w:rPr>
        <w:t xml:space="preserve">काम-धुक्</w:t>
      </w:r>
      <w:r>
        <w:rPr>
          <w:rFonts w:ascii="Cambria" w:cs="Nirmala UI" w:eastAsia="Cambria" w:hAnsi="Cambria"/>
        </w:rPr>
        <w:t xml:space="preserve">     </w:t>
      </w:r>
      <w:r>
        <w:rPr>
          <w:rFonts w:ascii="Cambria" w:cs="Nirmala UI" w:eastAsia="Cambria" w:hAnsi="Cambria"/>
          <w:b/>
          <w:bCs/>
          <w:color w:val="7B1E1E"/>
          <w:sz w:val="18"/>
          <w:szCs w:val="18"/>
        </w:rPr>
        <w:t xml:space="preserve">796 </w:t>
      </w:r>
      <w:r>
        <w:rPr>
          <w:rFonts w:ascii="Cambria" w:cs="Nirmala UI" w:eastAsia="Cambria" w:hAnsi="Cambria"/>
          <w:sz w:val="34"/>
          <w:szCs w:val="34"/>
        </w:rPr>
        <w:t xml:space="preserve">काम-रूपिणी</w:t>
      </w:r>
    </w:p>
    <w:p>
      <w:pPr>
        <w:spacing w:after="120"/>
      </w:pPr>
      <w:r>
        <w:rPr>
          <w:rFonts w:ascii="Cambria" w:cs="Nirmala UI" w:eastAsia="Cambria" w:hAnsi="Cambria"/>
          <w:color w:val="6A5242"/>
          <w:sz w:val="16"/>
          <w:szCs w:val="16"/>
        </w:rPr>
        <w:t xml:space="preserve">793 </w:t>
      </w:r>
      <w:r>
        <w:rPr>
          <w:rFonts w:ascii="Cambria" w:cs="Nirmala UI" w:eastAsia="Cambria" w:hAnsi="Cambria"/>
          <w:i/>
          <w:iCs/>
          <w:color w:val="6A5242"/>
          <w:sz w:val="25"/>
          <w:szCs w:val="25"/>
        </w:rPr>
        <w:t xml:space="preserve">kapardinī</w:t>
      </w:r>
      <w:r>
        <w:rPr>
          <w:rFonts w:ascii="Cambria" w:cs="Nirmala UI" w:eastAsia="Cambria" w:hAnsi="Cambria"/>
        </w:rPr>
        <w:t xml:space="preserve">     </w:t>
      </w:r>
      <w:r>
        <w:rPr>
          <w:rFonts w:ascii="Cambria" w:cs="Nirmala UI" w:eastAsia="Cambria" w:hAnsi="Cambria"/>
          <w:color w:val="6A5242"/>
          <w:sz w:val="16"/>
          <w:szCs w:val="16"/>
        </w:rPr>
        <w:t xml:space="preserve">794 </w:t>
      </w:r>
      <w:r>
        <w:rPr>
          <w:rFonts w:ascii="Cambria" w:cs="Nirmala UI" w:eastAsia="Cambria" w:hAnsi="Cambria"/>
          <w:i/>
          <w:iCs/>
          <w:color w:val="6A5242"/>
          <w:sz w:val="25"/>
          <w:szCs w:val="25"/>
        </w:rPr>
        <w:t xml:space="preserve">kalā-mālā</w:t>
      </w:r>
      <w:r>
        <w:rPr>
          <w:rFonts w:ascii="Cambria" w:cs="Nirmala UI" w:eastAsia="Cambria" w:hAnsi="Cambria"/>
        </w:rPr>
        <w:t xml:space="preserve">     </w:t>
      </w:r>
      <w:r>
        <w:rPr>
          <w:rFonts w:ascii="Cambria" w:cs="Nirmala UI" w:eastAsia="Cambria" w:hAnsi="Cambria"/>
          <w:color w:val="6A5242"/>
          <w:sz w:val="16"/>
          <w:szCs w:val="16"/>
        </w:rPr>
        <w:t xml:space="preserve">795 </w:t>
      </w:r>
      <w:r>
        <w:rPr>
          <w:rFonts w:ascii="Cambria" w:cs="Nirmala UI" w:eastAsia="Cambria" w:hAnsi="Cambria"/>
          <w:i/>
          <w:iCs/>
          <w:color w:val="6A5242"/>
          <w:sz w:val="25"/>
          <w:szCs w:val="25"/>
        </w:rPr>
        <w:t xml:space="preserve">kāma-dhuk</w:t>
      </w:r>
      <w:r>
        <w:rPr>
          <w:rFonts w:ascii="Cambria" w:cs="Nirmala UI" w:eastAsia="Cambria" w:hAnsi="Cambria"/>
        </w:rPr>
        <w:t xml:space="preserve">     </w:t>
      </w:r>
      <w:r>
        <w:rPr>
          <w:rFonts w:ascii="Cambria" w:cs="Nirmala UI" w:eastAsia="Cambria" w:hAnsi="Cambria"/>
          <w:color w:val="6A5242"/>
          <w:sz w:val="16"/>
          <w:szCs w:val="16"/>
        </w:rPr>
        <w:t xml:space="preserve">796 </w:t>
      </w:r>
      <w:r>
        <w:rPr>
          <w:rFonts w:ascii="Cambria" w:cs="Nirmala UI" w:eastAsia="Cambria" w:hAnsi="Cambria"/>
          <w:i/>
          <w:iCs/>
          <w:color w:val="6A5242"/>
          <w:sz w:val="25"/>
          <w:szCs w:val="25"/>
        </w:rPr>
        <w:t xml:space="preserve">kāma-rūpiṇī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791</w:t>
      </w:r>
      <w:r>
        <w:rPr>
          <w:rFonts w:ascii="Cambria" w:cs="Nirmala UI" w:eastAsia="Cambria" w:hAnsi="Cambria"/>
          <w:sz w:val="23"/>
          <w:szCs w:val="23"/>
        </w:rPr>
        <w:t xml:space="preserve">She who is truth, knowledge and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792</w:t>
      </w:r>
      <w:r>
        <w:rPr>
          <w:rFonts w:ascii="Cambria" w:cs="Nirmala UI" w:eastAsia="Cambria" w:hAnsi="Cambria"/>
          <w:sz w:val="23"/>
          <w:szCs w:val="23"/>
        </w:rPr>
        <w:t xml:space="preserve">She who is wholly intent on sāmarasya, the perfect equipoise of Śiva and Śakti</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793</w:t>
      </w:r>
      <w:r>
        <w:rPr>
          <w:rFonts w:ascii="Cambria" w:cs="Nirmala UI" w:eastAsia="Cambria" w:hAnsi="Cambria"/>
          <w:sz w:val="23"/>
          <w:szCs w:val="23"/>
        </w:rPr>
        <w:t xml:space="preserve">She who is the consort of Kapardin, Śiva of the matted locks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794</w:t>
      </w:r>
      <w:r>
        <w:rPr>
          <w:rFonts w:ascii="Cambria" w:cs="Nirmala UI" w:eastAsia="Cambria" w:hAnsi="Cambria"/>
          <w:sz w:val="23"/>
          <w:szCs w:val="23"/>
        </w:rPr>
        <w:t xml:space="preserve">She who wears the arts as a garland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795</w:t>
      </w:r>
      <w:r>
        <w:rPr>
          <w:rFonts w:ascii="Cambria" w:cs="Nirmala UI" w:eastAsia="Cambria" w:hAnsi="Cambria"/>
          <w:sz w:val="23"/>
          <w:szCs w:val="23"/>
        </w:rPr>
        <w:t xml:space="preserve">She who fulfills all desires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796</w:t>
      </w:r>
      <w:r>
        <w:rPr>
          <w:rFonts w:ascii="Cambria" w:cs="Nirmala UI" w:eastAsia="Cambria" w:hAnsi="Cambria"/>
          <w:sz w:val="23"/>
          <w:szCs w:val="23"/>
        </w:rPr>
        <w:t xml:space="preserve">She who assumes any form at will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791  </w:t>
            </w:r>
            <w:r>
              <w:rPr>
                <w:rFonts w:ascii="Cambria" w:cs="Nirmala UI" w:eastAsia="Cambria" w:hAnsi="Cambria"/>
                <w:color w:val="7B1E1E"/>
                <w:sz w:val="30"/>
                <w:szCs w:val="30"/>
              </w:rPr>
              <w:t xml:space="preserve">सत्यज्ञानानन्दरूपा</w:t>
            </w:r>
            <w:r>
              <w:rPr>
                <w:rFonts w:ascii="Cambria" w:cs="Nirmala UI" w:eastAsia="Cambria" w:hAnsi="Cambria"/>
              </w:rPr>
              <w:t xml:space="preserve">  </w:t>
            </w:r>
            <w:r>
              <w:rPr>
                <w:rFonts w:ascii="Cambria" w:cs="Nirmala UI" w:eastAsia="Cambria" w:hAnsi="Cambria"/>
                <w:i/>
                <w:iCs/>
                <w:color w:val="6A5242"/>
                <w:sz w:val="21"/>
                <w:szCs w:val="21"/>
              </w:rPr>
              <w:t xml:space="preserve">satya-jñānānanda-rūpā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 the real</w:t>
            </w:r>
            <w:r>
              <w:rPr>
                <w:rFonts w:ascii="Cambria" w:cs="Nirmala UI" w:eastAsia="Cambria" w:hAnsi="Cambria"/>
              </w:rPr>
              <w:br/>
              <w:t xml:space="preserve"/>
            </w:r>
            <w:r>
              <w:rPr>
                <w:rFonts w:ascii="Cambria" w:cs="Nirmala UI" w:eastAsia="Cambria" w:hAnsi="Cambria"/>
                <w:color w:val="6A5242"/>
                <w:sz w:val="19"/>
                <w:szCs w:val="19"/>
              </w:rPr>
              <w:t xml:space="preserve">from sat 'being' + -ya</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consciousness</w:t>
            </w:r>
            <w:r>
              <w:rPr>
                <w:rFonts w:ascii="Cambria" w:cs="Nirmala UI" w:eastAsia="Cambria" w:hAnsi="Cambria"/>
              </w:rPr>
              <w:br/>
              <w:t xml:space="preserve"/>
            </w:r>
            <w:r>
              <w:rPr>
                <w:rFonts w:ascii="Cambria" w:cs="Nirmala UI" w:eastAsia="Cambria" w:hAnsi="Cambria"/>
                <w:color w:val="6A5242"/>
                <w:sz w:val="19"/>
                <w:szCs w:val="19"/>
              </w:rPr>
              <w:t xml:space="preserve">√jñā 'to know' + -ana</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792  </w:t>
            </w:r>
            <w:r>
              <w:rPr>
                <w:rFonts w:ascii="Cambria" w:cs="Nirmala UI" w:eastAsia="Cambria" w:hAnsi="Cambria"/>
                <w:color w:val="7B1E1E"/>
                <w:sz w:val="30"/>
                <w:szCs w:val="30"/>
              </w:rPr>
              <w:t xml:space="preserve">सामरस्यपरायणा</w:t>
            </w:r>
            <w:r>
              <w:rPr>
                <w:rFonts w:ascii="Cambria" w:cs="Nirmala UI" w:eastAsia="Cambria" w:hAnsi="Cambria"/>
              </w:rPr>
              <w:t xml:space="preserve">  </w:t>
            </w:r>
            <w:r>
              <w:rPr>
                <w:rFonts w:ascii="Cambria" w:cs="Nirmala UI" w:eastAsia="Cambria" w:hAnsi="Cambria"/>
                <w:i/>
                <w:iCs/>
                <w:color w:val="6A5242"/>
                <w:sz w:val="21"/>
                <w:szCs w:val="21"/>
              </w:rPr>
              <w:t xml:space="preserve">sāmarasya-parāyaṇā</w:t>
            </w:r>
          </w:p>
        </w:tc>
      </w:tr>
      <w:tr>
        <w:trPr>
          <w:cantSplit/>
        </w:trPr>
        <w:tc>
          <w:tcPr>
            <w:tcW w:type="pct" w:w="36%"/>
          </w:tcPr>
          <w:p>
            <w:pPr>
              <w:spacing w:after="40"/>
            </w:pPr>
            <w:r>
              <w:rPr>
                <w:rFonts w:ascii="Cambria" w:cs="Nirmala UI" w:eastAsia="Cambria" w:hAnsi="Cambria"/>
                <w:sz w:val="30"/>
                <w:szCs w:val="30"/>
              </w:rPr>
              <w:t xml:space="preserve">सामरस्य</w:t>
            </w:r>
            <w:r>
              <w:rPr>
                <w:rFonts w:ascii="Cambria" w:cs="Nirmala UI" w:eastAsia="Cambria" w:hAnsi="Cambria"/>
              </w:rPr>
              <w:br/>
              <w:t xml:space="preserve"/>
            </w:r>
            <w:r>
              <w:rPr>
                <w:rFonts w:ascii="Cambria" w:cs="Nirmala UI" w:eastAsia="Cambria" w:hAnsi="Cambria"/>
                <w:i/>
                <w:iCs/>
                <w:color w:val="6A5242"/>
                <w:sz w:val="21"/>
                <w:szCs w:val="21"/>
              </w:rPr>
              <w:t xml:space="preserve">sāmarasya</w:t>
            </w:r>
          </w:p>
        </w:tc>
        <w:tc>
          <w:tcPr>
            <w:tcW w:type="pct" w:w="64%"/>
          </w:tcPr>
          <w:p>
            <w:pPr>
              <w:spacing w:after="40"/>
            </w:pPr>
            <w:r>
              <w:rPr>
                <w:rFonts w:ascii="Cambria" w:cs="Nirmala UI" w:eastAsia="Cambria" w:hAnsi="Cambria"/>
                <w:sz w:val="23"/>
                <w:szCs w:val="23"/>
              </w:rPr>
              <w:t xml:space="preserve">oneness of flavor, perfect equipoise</w:t>
            </w:r>
            <w:r>
              <w:rPr>
                <w:rFonts w:ascii="Cambria" w:cs="Nirmala UI" w:eastAsia="Cambria" w:hAnsi="Cambria"/>
              </w:rPr>
              <w:br/>
              <w:t xml:space="preserve"/>
            </w:r>
            <w:r>
              <w:rPr>
                <w:rFonts w:ascii="Cambria" w:cs="Nirmala UI" w:eastAsia="Cambria" w:hAnsi="Cambria"/>
                <w:color w:val="6A5242"/>
                <w:sz w:val="19"/>
                <w:szCs w:val="19"/>
              </w:rPr>
              <w:t xml:space="preserve">abstract noun from samarasa 'of the same flavor' (sama + rasa), with vṛddhi of the first vowel</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highest, supreme</w:t>
            </w:r>
          </w:p>
        </w:tc>
      </w:tr>
      <w:tr>
        <w:trPr>
          <w:cantSplit/>
        </w:trPr>
        <w:tc>
          <w:tcPr>
            <w:tcW w:type="pct" w:w="36%"/>
          </w:tcPr>
          <w:p>
            <w:pPr>
              <w:spacing w:after="40"/>
            </w:pPr>
            <w:r>
              <w:rPr>
                <w:rFonts w:ascii="Cambria" w:cs="Nirmala UI" w:eastAsia="Cambria" w:hAnsi="Cambria"/>
                <w:sz w:val="30"/>
                <w:szCs w:val="30"/>
              </w:rPr>
              <w:t xml:space="preserve">अयना</w:t>
            </w:r>
            <w:r>
              <w:rPr>
                <w:rFonts w:ascii="Cambria" w:cs="Nirmala UI" w:eastAsia="Cambria" w:hAnsi="Cambria"/>
              </w:rPr>
              <w:br/>
              <w:t xml:space="preserve"/>
            </w:r>
            <w:r>
              <w:rPr>
                <w:rFonts w:ascii="Cambria" w:cs="Nirmala UI" w:eastAsia="Cambria" w:hAnsi="Cambria"/>
                <w:i/>
                <w:iCs/>
                <w:color w:val="6A5242"/>
                <w:sz w:val="21"/>
                <w:szCs w:val="21"/>
              </w:rPr>
              <w:t xml:space="preserve">ayanā</w:t>
            </w:r>
          </w:p>
        </w:tc>
        <w:tc>
          <w:tcPr>
            <w:tcW w:type="pct" w:w="64%"/>
          </w:tcPr>
          <w:p>
            <w:pPr>
              <w:spacing w:after="40"/>
            </w:pPr>
            <w:r>
              <w:rPr>
                <w:rFonts w:ascii="Cambria" w:cs="Nirmala UI" w:eastAsia="Cambria" w:hAnsi="Cambria"/>
                <w:sz w:val="23"/>
                <w:szCs w:val="23"/>
              </w:rPr>
              <w:t xml:space="preserve">resort, goal (lit. 'going')</w:t>
            </w:r>
            <w:r>
              <w:rPr>
                <w:rFonts w:ascii="Cambria" w:cs="Nirmala UI" w:eastAsia="Cambria" w:hAnsi="Cambria"/>
              </w:rPr>
              <w:br/>
              <w:t xml:space="preserve"/>
            </w:r>
            <w:r>
              <w:rPr>
                <w:rFonts w:ascii="Cambria" w:cs="Nirmala UI" w:eastAsia="Cambria" w:hAnsi="Cambria"/>
                <w:color w:val="6A5242"/>
                <w:sz w:val="19"/>
                <w:szCs w:val="19"/>
              </w:rPr>
              <w:t xml:space="preserve">ayana from √i 'to go'; feminine -ā of the bahuvrīhi; ayana → -āyaṇa in the compound</w:t>
            </w:r>
          </w:p>
        </w:tc>
      </w:tr>
      <w:tr>
        <w:trPr>
          <w:cantSplit/>
        </w:trPr>
        <w:tc>
          <w:tcPr>
            <w:gridSpan w:val="2"/>
          </w:tcPr>
          <w:p>
            <w:pPr>
              <w:spacing w:after="40" w:before="120"/>
            </w:pPr>
            <w:r>
              <w:rPr>
                <w:rFonts w:ascii="Cambria" w:cs="Nirmala UI" w:eastAsia="Cambria" w:hAnsi="Cambria"/>
                <w:b/>
                <w:bCs/>
                <w:color w:val="7B1E1E"/>
                <w:sz w:val="20"/>
                <w:szCs w:val="20"/>
              </w:rPr>
              <w:t xml:space="preserve">793  </w:t>
            </w:r>
            <w:r>
              <w:rPr>
                <w:rFonts w:ascii="Cambria" w:cs="Nirmala UI" w:eastAsia="Cambria" w:hAnsi="Cambria"/>
                <w:color w:val="7B1E1E"/>
                <w:sz w:val="30"/>
                <w:szCs w:val="30"/>
              </w:rPr>
              <w:t xml:space="preserve">कपर्दिनी</w:t>
            </w:r>
            <w:r>
              <w:rPr>
                <w:rFonts w:ascii="Cambria" w:cs="Nirmala UI" w:eastAsia="Cambria" w:hAnsi="Cambria"/>
              </w:rPr>
              <w:t xml:space="preserve">  </w:t>
            </w:r>
            <w:r>
              <w:rPr>
                <w:rFonts w:ascii="Cambria" w:cs="Nirmala UI" w:eastAsia="Cambria" w:hAnsi="Cambria"/>
                <w:i/>
                <w:iCs/>
                <w:color w:val="6A5242"/>
                <w:sz w:val="21"/>
                <w:szCs w:val="21"/>
              </w:rPr>
              <w:t xml:space="preserve">kapardinī</w:t>
            </w:r>
          </w:p>
        </w:tc>
      </w:tr>
      <w:tr>
        <w:trPr>
          <w:cantSplit/>
        </w:trPr>
        <w:tc>
          <w:tcPr>
            <w:tcW w:type="pct" w:w="36%"/>
          </w:tcPr>
          <w:p>
            <w:pPr>
              <w:spacing w:after="40"/>
            </w:pPr>
            <w:r>
              <w:rPr>
                <w:rFonts w:ascii="Cambria" w:cs="Nirmala UI" w:eastAsia="Cambria" w:hAnsi="Cambria"/>
                <w:sz w:val="30"/>
                <w:szCs w:val="30"/>
              </w:rPr>
              <w:t xml:space="preserve">कपर्दिनी</w:t>
            </w:r>
            <w:r>
              <w:rPr>
                <w:rFonts w:ascii="Cambria" w:cs="Nirmala UI" w:eastAsia="Cambria" w:hAnsi="Cambria"/>
              </w:rPr>
              <w:br/>
              <w:t xml:space="preserve"/>
            </w:r>
            <w:r>
              <w:rPr>
                <w:rFonts w:ascii="Cambria" w:cs="Nirmala UI" w:eastAsia="Cambria" w:hAnsi="Cambria"/>
                <w:i/>
                <w:iCs/>
                <w:color w:val="6A5242"/>
                <w:sz w:val="21"/>
                <w:szCs w:val="21"/>
              </w:rPr>
              <w:t xml:space="preserve">kapardinī</w:t>
            </w:r>
          </w:p>
        </w:tc>
        <w:tc>
          <w:tcPr>
            <w:tcW w:type="pct" w:w="64%"/>
          </w:tcPr>
          <w:p>
            <w:pPr>
              <w:spacing w:after="40"/>
            </w:pPr>
            <w:r>
              <w:rPr>
                <w:rFonts w:ascii="Cambria" w:cs="Nirmala UI" w:eastAsia="Cambria" w:hAnsi="Cambria"/>
                <w:sz w:val="23"/>
                <w:szCs w:val="23"/>
              </w:rPr>
              <w:t xml:space="preserve">consort of Kapardin; also, wearing braided locks</w:t>
            </w:r>
            <w:r>
              <w:rPr>
                <w:rFonts w:ascii="Cambria" w:cs="Nirmala UI" w:eastAsia="Cambria" w:hAnsi="Cambria"/>
              </w:rPr>
              <w:br/>
              <w:t xml:space="preserve"/>
            </w:r>
            <w:r>
              <w:rPr>
                <w:rFonts w:ascii="Cambria" w:cs="Nirmala UI" w:eastAsia="Cambria" w:hAnsi="Cambria"/>
                <w:color w:val="6A5242"/>
                <w:sz w:val="19"/>
                <w:szCs w:val="19"/>
              </w:rPr>
              <w:t xml:space="preserve">kaparda 'braided, matted hair' + the possessive suffix -in gives kapardin, an epithet of Śiva;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794  </w:t>
            </w:r>
            <w:r>
              <w:rPr>
                <w:rFonts w:ascii="Cambria" w:cs="Nirmala UI" w:eastAsia="Cambria" w:hAnsi="Cambria"/>
                <w:color w:val="7B1E1E"/>
                <w:sz w:val="30"/>
                <w:szCs w:val="30"/>
              </w:rPr>
              <w:t xml:space="preserve">कलामाला</w:t>
            </w:r>
            <w:r>
              <w:rPr>
                <w:rFonts w:ascii="Cambria" w:cs="Nirmala UI" w:eastAsia="Cambria" w:hAnsi="Cambria"/>
              </w:rPr>
              <w:t xml:space="preserve">  </w:t>
            </w:r>
            <w:r>
              <w:rPr>
                <w:rFonts w:ascii="Cambria" w:cs="Nirmala UI" w:eastAsia="Cambria" w:hAnsi="Cambria"/>
                <w:i/>
                <w:iCs/>
                <w:color w:val="6A5242"/>
                <w:sz w:val="21"/>
                <w:szCs w:val="21"/>
              </w:rPr>
              <w:t xml:space="preserve">kalā-mālā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skill; also a digit of the moon, a portion of power</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mālā</w:t>
            </w:r>
          </w:p>
        </w:tc>
        <w:tc>
          <w:tcPr>
            <w:tcW w:type="pct" w:w="64%"/>
          </w:tcPr>
          <w:p>
            <w:pPr>
              <w:spacing w:after="40"/>
            </w:pPr>
            <w:r>
              <w:rPr>
                <w:rFonts w:ascii="Cambria" w:cs="Nirmala UI" w:eastAsia="Cambria" w:hAnsi="Cambria"/>
                <w:sz w:val="23"/>
                <w:szCs w:val="23"/>
              </w:rPr>
              <w:t xml:space="preserve">garland, string, series</w:t>
            </w:r>
          </w:p>
        </w:tc>
      </w:tr>
      <w:tr>
        <w:trPr>
          <w:cantSplit/>
        </w:trPr>
        <w:tc>
          <w:tcPr>
            <w:gridSpan w:val="2"/>
          </w:tcPr>
          <w:p>
            <w:pPr>
              <w:spacing w:after="40" w:before="120"/>
            </w:pPr>
            <w:r>
              <w:rPr>
                <w:rFonts w:ascii="Cambria" w:cs="Nirmala UI" w:eastAsia="Cambria" w:hAnsi="Cambria"/>
                <w:b/>
                <w:bCs/>
                <w:color w:val="7B1E1E"/>
                <w:sz w:val="20"/>
                <w:szCs w:val="20"/>
              </w:rPr>
              <w:t xml:space="preserve">795  </w:t>
            </w:r>
            <w:r>
              <w:rPr>
                <w:rFonts w:ascii="Cambria" w:cs="Nirmala UI" w:eastAsia="Cambria" w:hAnsi="Cambria"/>
                <w:color w:val="7B1E1E"/>
                <w:sz w:val="30"/>
                <w:szCs w:val="30"/>
              </w:rPr>
              <w:t xml:space="preserve">कामधुक्</w:t>
            </w:r>
            <w:r>
              <w:rPr>
                <w:rFonts w:ascii="Cambria" w:cs="Nirmala UI" w:eastAsia="Cambria" w:hAnsi="Cambria"/>
              </w:rPr>
              <w:t xml:space="preserve">  </w:t>
            </w:r>
            <w:r>
              <w:rPr>
                <w:rFonts w:ascii="Cambria" w:cs="Nirmala UI" w:eastAsia="Cambria" w:hAnsi="Cambria"/>
                <w:i/>
                <w:iCs/>
                <w:color w:val="6A5242"/>
                <w:sz w:val="21"/>
                <w:szCs w:val="21"/>
              </w:rPr>
              <w:t xml:space="preserve">kāma-dhuk</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wish</w:t>
            </w:r>
          </w:p>
        </w:tc>
      </w:tr>
      <w:tr>
        <w:trPr>
          <w:cantSplit/>
        </w:trPr>
        <w:tc>
          <w:tcPr>
            <w:tcW w:type="pct" w:w="36%"/>
          </w:tcPr>
          <w:p>
            <w:pPr>
              <w:spacing w:after="40"/>
            </w:pPr>
            <w:r>
              <w:rPr>
                <w:rFonts w:ascii="Cambria" w:cs="Nirmala UI" w:eastAsia="Cambria" w:hAnsi="Cambria"/>
                <w:sz w:val="30"/>
                <w:szCs w:val="30"/>
              </w:rPr>
              <w:t xml:space="preserve">धुक्</w:t>
            </w:r>
            <w:r>
              <w:rPr>
                <w:rFonts w:ascii="Cambria" w:cs="Nirmala UI" w:eastAsia="Cambria" w:hAnsi="Cambria"/>
              </w:rPr>
              <w:br/>
              <w:t xml:space="preserve"/>
            </w:r>
            <w:r>
              <w:rPr>
                <w:rFonts w:ascii="Cambria" w:cs="Nirmala UI" w:eastAsia="Cambria" w:hAnsi="Cambria"/>
                <w:i/>
                <w:iCs/>
                <w:color w:val="6A5242"/>
                <w:sz w:val="21"/>
                <w:szCs w:val="21"/>
              </w:rPr>
              <w:t xml:space="preserve">dhuk</w:t>
            </w:r>
          </w:p>
        </w:tc>
        <w:tc>
          <w:tcPr>
            <w:tcW w:type="pct" w:w="64%"/>
          </w:tcPr>
          <w:p>
            <w:pPr>
              <w:spacing w:after="40"/>
            </w:pPr>
            <w:r>
              <w:rPr>
                <w:rFonts w:ascii="Cambria" w:cs="Nirmala UI" w:eastAsia="Cambria" w:hAnsi="Cambria"/>
                <w:sz w:val="23"/>
                <w:szCs w:val="23"/>
              </w:rPr>
              <w:t xml:space="preserve">milking out, yielding</w:t>
            </w:r>
            <w:r>
              <w:rPr>
                <w:rFonts w:ascii="Cambria" w:cs="Nirmala UI" w:eastAsia="Cambria" w:hAnsi="Cambria"/>
              </w:rPr>
              <w:br/>
              <w:t xml:space="preserve"/>
            </w:r>
            <w:r>
              <w:rPr>
                <w:rFonts w:ascii="Cambria" w:cs="Nirmala UI" w:eastAsia="Cambria" w:hAnsi="Cambria"/>
                <w:color w:val="6A5242"/>
                <w:sz w:val="19"/>
                <w:szCs w:val="19"/>
              </w:rPr>
              <w:t xml:space="preserve">√duh + zero suffix; at the word's end h becomes gh and then k, and the initial d is aspirated to dh because the aspiration of h is lost (nominative duh → dhuk)</w:t>
            </w:r>
          </w:p>
        </w:tc>
      </w:tr>
      <w:tr>
        <w:trPr>
          <w:cantSplit/>
        </w:trPr>
        <w:tc>
          <w:tcPr>
            <w:gridSpan w:val="2"/>
          </w:tcPr>
          <w:p>
            <w:pPr>
              <w:spacing w:after="40" w:before="120"/>
            </w:pPr>
            <w:r>
              <w:rPr>
                <w:rFonts w:ascii="Cambria" w:cs="Nirmala UI" w:eastAsia="Cambria" w:hAnsi="Cambria"/>
                <w:b/>
                <w:bCs/>
                <w:color w:val="7B1E1E"/>
                <w:sz w:val="20"/>
                <w:szCs w:val="20"/>
              </w:rPr>
              <w:t xml:space="preserve">796  </w:t>
            </w:r>
            <w:r>
              <w:rPr>
                <w:rFonts w:ascii="Cambria" w:cs="Nirmala UI" w:eastAsia="Cambria" w:hAnsi="Cambria"/>
                <w:color w:val="7B1E1E"/>
                <w:sz w:val="30"/>
                <w:szCs w:val="30"/>
              </w:rPr>
              <w:t xml:space="preserve">कामरूपिणी</w:t>
            </w:r>
            <w:r>
              <w:rPr>
                <w:rFonts w:ascii="Cambria" w:cs="Nirmala UI" w:eastAsia="Cambria" w:hAnsi="Cambria"/>
              </w:rPr>
              <w:t xml:space="preserve">  </w:t>
            </w:r>
            <w:r>
              <w:rPr>
                <w:rFonts w:ascii="Cambria" w:cs="Nirmala UI" w:eastAsia="Cambria" w:hAnsi="Cambria"/>
                <w:i/>
                <w:iCs/>
                <w:color w:val="6A5242"/>
                <w:sz w:val="21"/>
                <w:szCs w:val="21"/>
              </w:rPr>
              <w:t xml:space="preserve">kāma-rūpiṇī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will, wish; also Kāma (Kāmeśvara, the god of love)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791  </w:t>
      </w:r>
      <w:r>
        <w:rPr>
          <w:rFonts w:ascii="Cambria" w:cs="Nirmala UI" w:eastAsia="Cambria" w:hAnsi="Cambria"/>
        </w:rPr>
        <w:t xml:space="preserve">  </w:t>
      </w:r>
      <w:r>
        <w:rPr>
          <w:rFonts w:ascii="Cambria" w:cs="Nirmala UI" w:eastAsia="Cambria" w:hAnsi="Cambria"/>
          <w:color w:val="7B1E1E"/>
          <w:sz w:val="32"/>
          <w:szCs w:val="32"/>
        </w:rPr>
        <w:t xml:space="preserve">सत्यज्ञानानन्दरूपा</w:t>
      </w:r>
      <w:r>
        <w:rPr>
          <w:rFonts w:ascii="Cambria" w:cs="Nirmala UI" w:eastAsia="Cambria" w:hAnsi="Cambria"/>
        </w:rPr>
        <w:t xml:space="preserve">   </w:t>
      </w:r>
      <w:r>
        <w:rPr>
          <w:rFonts w:ascii="Cambria" w:cs="Nirmala UI" w:eastAsia="Cambria" w:hAnsi="Cambria"/>
          <w:i/>
          <w:iCs/>
          <w:color w:val="6A5242"/>
          <w:sz w:val="25"/>
          <w:szCs w:val="25"/>
        </w:rPr>
        <w:t xml:space="preserve">satya-jñānānanda-rūpā</w:t>
      </w:r>
    </w:p>
    <w:p>
      <w:pPr>
        <w:keepNext/>
        <w:spacing w:after="80"/>
      </w:pPr>
      <w:r>
        <w:rPr>
          <w:rFonts w:ascii="Cambria" w:cs="Nirmala UI" w:eastAsia="Cambria" w:hAnsi="Cambria"/>
          <w:b/>
          <w:bCs/>
          <w:sz w:val="24"/>
          <w:szCs w:val="24"/>
        </w:rPr>
        <w:t xml:space="preserve">She who is truth, knowledge and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ज्ञानानन्द = ज्ञान + आनन्द (jñāna + ānanda)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dvandva). </w:t>
      </w:r>
      <w:r>
        <w:rPr>
          <w:rFonts w:ascii="Cambria" w:cs="Nirmala UI" w:eastAsia="Cambria" w:hAnsi="Cambria"/>
          <w:sz w:val="22"/>
          <w:szCs w:val="22"/>
        </w:rPr>
        <w:t xml:space="preserve">(1) satya-jñāna-ānanda 'truth, knowledge and bliss' is a dvandva of three equal members. (2) The whole is a bahuvrīhi describing Her: 'She whose form (rūpa) is truth, knowledge and bliss'; rūpa takes the feminine -ā to agree with Her. The three are not three qualities She possesses but Her very nature, which is why rūpa is used.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च ज्ञानम् च आनन्दः च सत्यज्ञानानन्दाः; सत्यज्ञानानन्दाः रूपम् यस्याः सा सत्यज्ञानानन्दरूपा</w:t>
      </w:r>
      <w:r>
        <w:rPr>
          <w:rFonts w:ascii="Cambria" w:cs="Nirmala UI" w:eastAsia="Cambria" w:hAnsi="Cambria"/>
        </w:rPr>
        <w:br/>
        <w:t xml:space="preserve"/>
      </w:r>
      <w:r>
        <w:rPr>
          <w:rFonts w:ascii="Cambria" w:cs="Nirmala UI" w:eastAsia="Cambria" w:hAnsi="Cambria"/>
          <w:i/>
          <w:iCs/>
          <w:color w:val="6A5242"/>
          <w:sz w:val="21"/>
          <w:szCs w:val="21"/>
        </w:rPr>
        <w:t xml:space="preserve">satyam ca jñānam ca ānandaḥ ca satyajñānānandāḥ; satyajñānānandāḥ rūpam yasyāḥ sā satyajñānānandarūpā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defines Brahman as satyaṃ jñānam anantam and teaches that bliss (ānanda) is Brahman; the name gives the Goddess the Vedāntic svarūpa-lakṣaṇa, sat-cit-ānanda.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792  </w:t>
      </w:r>
      <w:r>
        <w:rPr>
          <w:rFonts w:ascii="Cambria" w:cs="Nirmala UI" w:eastAsia="Cambria" w:hAnsi="Cambria"/>
        </w:rPr>
        <w:t xml:space="preserve">  </w:t>
      </w:r>
      <w:r>
        <w:rPr>
          <w:rFonts w:ascii="Cambria" w:cs="Nirmala UI" w:eastAsia="Cambria" w:hAnsi="Cambria"/>
          <w:color w:val="7B1E1E"/>
          <w:sz w:val="32"/>
          <w:szCs w:val="32"/>
        </w:rPr>
        <w:t xml:space="preserve">सामरस्यपरायणा</w:t>
      </w:r>
      <w:r>
        <w:rPr>
          <w:rFonts w:ascii="Cambria" w:cs="Nirmala UI" w:eastAsia="Cambria" w:hAnsi="Cambria"/>
        </w:rPr>
        <w:t xml:space="preserve">   </w:t>
      </w:r>
      <w:r>
        <w:rPr>
          <w:rFonts w:ascii="Cambria" w:cs="Nirmala UI" w:eastAsia="Cambria" w:hAnsi="Cambria"/>
          <w:i/>
          <w:iCs/>
          <w:color w:val="6A5242"/>
          <w:sz w:val="25"/>
          <w:szCs w:val="25"/>
        </w:rPr>
        <w:t xml:space="preserve">sāmarasya-parāyaṇā</w:t>
      </w:r>
    </w:p>
    <w:p>
      <w:pPr>
        <w:keepNext/>
        <w:spacing w:after="80"/>
      </w:pPr>
      <w:r>
        <w:rPr>
          <w:rFonts w:ascii="Cambria" w:cs="Nirmala UI" w:eastAsia="Cambria" w:hAnsi="Cambria"/>
          <w:b/>
          <w:bCs/>
          <w:sz w:val="24"/>
          <w:szCs w:val="24"/>
        </w:rPr>
        <w:t xml:space="preserve">She who is wholly intent on sāmarasya, the perfect equipoise of Śiva and Śakti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परायणा = पर + अयना (para + ayanā) — savarṇa-dīrgha: a + a → ā (Pāṇini 6.1.101 akaḥ savarṇe dīrghaḥ), inside the lexicalised compound parāyaṇa; the n of ayana then becomes ṇ after the r (ṇatva)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the lexicalised karmadhāraya parāyaṇa). </w:t>
      </w:r>
      <w:r>
        <w:rPr>
          <w:rFonts w:ascii="Cambria" w:cs="Nirmala UI" w:eastAsia="Cambria" w:hAnsi="Cambria"/>
          <w:sz w:val="22"/>
          <w:szCs w:val="22"/>
        </w:rPr>
        <w:t xml:space="preserve">(1) para-ayana 'the highest resort, final goal' (karmadhāraya; as a lexical word, 'wholly devoted to'). (2) The whole is a bahuvrīhi: 'She whose highest resort is sāmarasya', i.e. who is wholly intent on it. Sāmarasya, 'the state of having one flavor', is an abstract noun from sama-rasa 'of equal flavor'.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अयनम् परायणम्; सामरस्यम् परायणम् यस्याः सा सामरस्यपरायणा</w:t>
      </w:r>
      <w:r>
        <w:rPr>
          <w:rFonts w:ascii="Cambria" w:cs="Nirmala UI" w:eastAsia="Cambria" w:hAnsi="Cambria"/>
        </w:rPr>
        <w:br/>
        <w:t xml:space="preserve"/>
      </w:r>
      <w:r>
        <w:rPr>
          <w:rFonts w:ascii="Cambria" w:cs="Nirmala UI" w:eastAsia="Cambria" w:hAnsi="Cambria"/>
          <w:i/>
          <w:iCs/>
          <w:color w:val="6A5242"/>
          <w:sz w:val="21"/>
          <w:szCs w:val="21"/>
        </w:rPr>
        <w:t xml:space="preserve">param ayanam parāyaṇam; sāmarasyam parāyaṇam yasyāḥ sā sāmarasyaparāyaṇā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and Kashmir Śaivism sāmarasya is the 'single flavor' of Śiva and Śakti in union, where consciousness and its power are tasted as one; the Goddess abides in that state and leads the devotee into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793  </w:t>
      </w:r>
      <w:r>
        <w:rPr>
          <w:rFonts w:ascii="Cambria" w:cs="Nirmala UI" w:eastAsia="Cambria" w:hAnsi="Cambria"/>
        </w:rPr>
        <w:t xml:space="preserve">  </w:t>
      </w:r>
      <w:r>
        <w:rPr>
          <w:rFonts w:ascii="Cambria" w:cs="Nirmala UI" w:eastAsia="Cambria" w:hAnsi="Cambria"/>
          <w:color w:val="7B1E1E"/>
          <w:sz w:val="32"/>
          <w:szCs w:val="32"/>
        </w:rPr>
        <w:t xml:space="preserve">कपर्दिनी</w:t>
      </w:r>
      <w:r>
        <w:rPr>
          <w:rFonts w:ascii="Cambria" w:cs="Nirmala UI" w:eastAsia="Cambria" w:hAnsi="Cambria"/>
        </w:rPr>
        <w:t xml:space="preserve">   </w:t>
      </w:r>
      <w:r>
        <w:rPr>
          <w:rFonts w:ascii="Cambria" w:cs="Nirmala UI" w:eastAsia="Cambria" w:hAnsi="Cambria"/>
          <w:i/>
          <w:iCs/>
          <w:color w:val="6A5242"/>
          <w:sz w:val="25"/>
          <w:szCs w:val="25"/>
        </w:rPr>
        <w:t xml:space="preserve">kapardinī</w:t>
      </w:r>
    </w:p>
    <w:p>
      <w:pPr>
        <w:keepNext/>
        <w:spacing w:after="80"/>
      </w:pPr>
      <w:r>
        <w:rPr>
          <w:rFonts w:ascii="Cambria" w:cs="Nirmala UI" w:eastAsia="Cambria" w:hAnsi="Cambria"/>
          <w:b/>
          <w:bCs/>
          <w:sz w:val="24"/>
          <w:szCs w:val="24"/>
        </w:rPr>
        <w:t xml:space="preserve">She who is the consort of Kapardin, Śiva of the matted locks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is Kapardin, 'the one with the braided coil of hair'; as His inseparable power She bears the same name in the feminine. The feminine can also describe Her own braided hair.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feminine of kapardin can mean 'wife of Kapardin' (the usual reading) or 'She who herself wears the kaparda braid'.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794  </w:t>
      </w:r>
      <w:r>
        <w:rPr>
          <w:rFonts w:ascii="Cambria" w:cs="Nirmala UI" w:eastAsia="Cambria" w:hAnsi="Cambria"/>
        </w:rPr>
        <w:t xml:space="preserve">  </w:t>
      </w:r>
      <w:r>
        <w:rPr>
          <w:rFonts w:ascii="Cambria" w:cs="Nirmala UI" w:eastAsia="Cambria" w:hAnsi="Cambria"/>
          <w:color w:val="7B1E1E"/>
          <w:sz w:val="32"/>
          <w:szCs w:val="32"/>
        </w:rPr>
        <w:t xml:space="preserve">कलामाला</w:t>
      </w:r>
      <w:r>
        <w:rPr>
          <w:rFonts w:ascii="Cambria" w:cs="Nirmala UI" w:eastAsia="Cambria" w:hAnsi="Cambria"/>
        </w:rPr>
        <w:t xml:space="preserve">   </w:t>
      </w:r>
      <w:r>
        <w:rPr>
          <w:rFonts w:ascii="Cambria" w:cs="Nirmala UI" w:eastAsia="Cambria" w:hAnsi="Cambria"/>
          <w:i/>
          <w:iCs/>
          <w:color w:val="6A5242"/>
          <w:sz w:val="25"/>
          <w:szCs w:val="25"/>
        </w:rPr>
        <w:t xml:space="preserve">kalā-mālā</w:t>
      </w:r>
    </w:p>
    <w:p>
      <w:pPr>
        <w:keepNext/>
        <w:spacing w:after="80"/>
      </w:pPr>
      <w:r>
        <w:rPr>
          <w:rFonts w:ascii="Cambria" w:cs="Nirmala UI" w:eastAsia="Cambria" w:hAnsi="Cambria"/>
          <w:b/>
          <w:bCs/>
          <w:sz w:val="24"/>
          <w:szCs w:val="24"/>
        </w:rPr>
        <w:t xml:space="preserve">She who wears the arts as a garland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mālā 'garland' is the head: 'the garland of the arts', She herself being that garland. As a bahuvrīhi: 'She whose garland is the arts', i.e. who wears them. Both readings are current; the second matches the traditional paraphrase.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कलानाम् माला कलामाला; अथवा कलाः माला यस्याः सा कलामाला</w:t>
      </w:r>
      <w:r>
        <w:rPr>
          <w:rFonts w:ascii="Cambria" w:cs="Nirmala UI" w:eastAsia="Cambria" w:hAnsi="Cambria"/>
        </w:rPr>
        <w:br/>
        <w:t xml:space="preserve"/>
      </w:r>
      <w:r>
        <w:rPr>
          <w:rFonts w:ascii="Cambria" w:cs="Nirmala UI" w:eastAsia="Cambria" w:hAnsi="Cambria"/>
          <w:i/>
          <w:iCs/>
          <w:color w:val="6A5242"/>
          <w:sz w:val="21"/>
          <w:szCs w:val="21"/>
        </w:rPr>
        <w:t xml:space="preserve">kalānām mālā kalāmālā; athavā kalāḥ mālā yasyāḥ sā kalāmālā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sixty-four arts (catuḥṣaṣṭi kalāḥ) are meant, strung together as Her ornament; kalā can also be read as the digits of the moon or the subtle portions of Her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Ṣaṣṭhī-tatpuruṣa ('the garland of the arts') and bahuvrīhi ('whose garland is the arts') readings are both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795  </w:t>
      </w:r>
      <w:r>
        <w:rPr>
          <w:rFonts w:ascii="Cambria" w:cs="Nirmala UI" w:eastAsia="Cambria" w:hAnsi="Cambria"/>
        </w:rPr>
        <w:t xml:space="preserve">  </w:t>
      </w:r>
      <w:r>
        <w:rPr>
          <w:rFonts w:ascii="Cambria" w:cs="Nirmala UI" w:eastAsia="Cambria" w:hAnsi="Cambria"/>
          <w:color w:val="7B1E1E"/>
          <w:sz w:val="32"/>
          <w:szCs w:val="32"/>
        </w:rPr>
        <w:t xml:space="preserve">कामधुक्</w:t>
      </w:r>
      <w:r>
        <w:rPr>
          <w:rFonts w:ascii="Cambria" w:cs="Nirmala UI" w:eastAsia="Cambria" w:hAnsi="Cambria"/>
        </w:rPr>
        <w:t xml:space="preserve">   </w:t>
      </w:r>
      <w:r>
        <w:rPr>
          <w:rFonts w:ascii="Cambria" w:cs="Nirmala UI" w:eastAsia="Cambria" w:hAnsi="Cambria"/>
          <w:i/>
          <w:iCs/>
          <w:color w:val="6A5242"/>
          <w:sz w:val="25"/>
          <w:szCs w:val="25"/>
        </w:rPr>
        <w:t xml:space="preserve">kāma-dhuk</w:t>
      </w:r>
    </w:p>
    <w:p>
      <w:pPr>
        <w:keepNext/>
        <w:spacing w:after="80"/>
      </w:pPr>
      <w:r>
        <w:rPr>
          <w:rFonts w:ascii="Cambria" w:cs="Nirmala UI" w:eastAsia="Cambria" w:hAnsi="Cambria"/>
          <w:b/>
          <w:bCs/>
          <w:sz w:val="24"/>
          <w:szCs w:val="24"/>
        </w:rPr>
        <w:t xml:space="preserve">She who fulfills all desires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The final member dhuk is a root-noun from √duh 'to milk' with the zero suffix kvip, which can stand only at the end of a compound with its object as the upapada: 'one who milks out desires', i.e. yields what is wished for.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दोग्धि इति कामधुक्</w:t>
      </w:r>
      <w:r>
        <w:rPr>
          <w:rFonts w:ascii="Cambria" w:cs="Nirmala UI" w:eastAsia="Cambria" w:hAnsi="Cambria"/>
        </w:rPr>
        <w:br/>
        <w:t xml:space="preserve"/>
      </w:r>
      <w:r>
        <w:rPr>
          <w:rFonts w:ascii="Cambria" w:cs="Nirmala UI" w:eastAsia="Cambria" w:hAnsi="Cambria"/>
          <w:i/>
          <w:iCs/>
          <w:color w:val="6A5242"/>
          <w:sz w:val="21"/>
          <w:szCs w:val="21"/>
        </w:rPr>
        <w:t xml:space="preserve">kāmān dogdhi iti kāmadhuk</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calls up Kāmadhenu, the wish-yielding cow; as the cow gives milk freely to her calf, She yields to Her devotees whatever they seek, worldly and spiritual.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796  </w:t>
      </w:r>
      <w:r>
        <w:rPr>
          <w:rFonts w:ascii="Cambria" w:cs="Nirmala UI" w:eastAsia="Cambria" w:hAnsi="Cambria"/>
        </w:rPr>
        <w:t xml:space="preserve">  </w:t>
      </w:r>
      <w:r>
        <w:rPr>
          <w:rFonts w:ascii="Cambria" w:cs="Nirmala UI" w:eastAsia="Cambria" w:hAnsi="Cambria"/>
          <w:color w:val="7B1E1E"/>
          <w:sz w:val="32"/>
          <w:szCs w:val="32"/>
        </w:rPr>
        <w:t xml:space="preserve">कामरूपिणी</w:t>
      </w:r>
      <w:r>
        <w:rPr>
          <w:rFonts w:ascii="Cambria" w:cs="Nirmala UI" w:eastAsia="Cambria" w:hAnsi="Cambria"/>
        </w:rPr>
        <w:t xml:space="preserve">   </w:t>
      </w:r>
      <w:r>
        <w:rPr>
          <w:rFonts w:ascii="Cambria" w:cs="Nirmala UI" w:eastAsia="Cambria" w:hAnsi="Cambria"/>
          <w:i/>
          <w:iCs/>
          <w:color w:val="6A5242"/>
          <w:sz w:val="25"/>
          <w:szCs w:val="25"/>
        </w:rPr>
        <w:t xml:space="preserve">kāma-rūpiṇī</w:t>
      </w:r>
    </w:p>
    <w:p>
      <w:pPr>
        <w:keepNext/>
        <w:spacing w:after="80"/>
      </w:pPr>
      <w:r>
        <w:rPr>
          <w:rFonts w:ascii="Cambria" w:cs="Nirmala UI" w:eastAsia="Cambria" w:hAnsi="Cambria"/>
          <w:b/>
          <w:bCs/>
          <w:sz w:val="24"/>
          <w:szCs w:val="24"/>
        </w:rPr>
        <w:t xml:space="preserve">She who assumes any form at will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made possessive by the suffix -in (alternatively ṣaṣṭhī-tatpuruṣa). </w:t>
      </w:r>
      <w:r>
        <w:rPr>
          <w:rFonts w:ascii="Cambria" w:cs="Nirmala UI" w:eastAsia="Cambria" w:hAnsi="Cambria"/>
          <w:sz w:val="22"/>
          <w:szCs w:val="22"/>
        </w:rPr>
        <w:t xml:space="preserve">(1) kāma-rūpa 'form (taken) at will' — kāma here means 'free choice', the instrumental relation of a tṛtīyā-tatpuruṣa. (2) The possessive suffix -in, feminine -iṇī, makes it 'She who has forms at will', i.e. takes any form She wishes. Read as a ṣaṣṭhī-tatpuruṣa, kāmarūpa is 'the form of Kāma (Kāmeśvara or the god of love)', and the name becomes 'She who has the form of Kāma'.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रूपम् कामरूपम्; कामरूपम् अस्याः अस्ति इति कामरूपिणी; अथवा कामस्य रूपम् कामरूपम्</w:t>
      </w:r>
      <w:r>
        <w:rPr>
          <w:rFonts w:ascii="Cambria" w:cs="Nirmala UI" w:eastAsia="Cambria" w:hAnsi="Cambria"/>
        </w:rPr>
        <w:br/>
        <w:t xml:space="preserve"/>
      </w:r>
      <w:r>
        <w:rPr>
          <w:rFonts w:ascii="Cambria" w:cs="Nirmala UI" w:eastAsia="Cambria" w:hAnsi="Cambria"/>
          <w:i/>
          <w:iCs/>
          <w:color w:val="6A5242"/>
          <w:sz w:val="21"/>
          <w:szCs w:val="21"/>
        </w:rPr>
        <w:t xml:space="preserve">kāmena rūpam kāmarūpam; kāmarūpam asyāḥ asti iti kāmarūpiṇī; athavā kāmasya rūpam kāmarūpam</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read as the presiding Goddess of Kāmarūpa, the Śakti-pīṭha of Kāmākhyā, and as She whose form is one with Kāmeśvara.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Three readings are current: 'taking form at will', 'having the form of Kāma/Kāmeśvara', and 'Goddess of Kāmarūpa'.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152</w:t>
      </w:r>
      <w:r>
        <w:rPr>
          <w:rFonts w:ascii="Cambria" w:cs="Nirmala UI" w:eastAsia="Cambria" w:hAnsi="Cambria"/>
          <w:color w:val="6A5242"/>
          <w:sz w:val="18"/>
          <w:szCs w:val="18"/>
        </w:rPr>
        <w:t xml:space="preserve">    names 797–805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कलानिधिः काव्यकला रसज्ञा रसशेवधिः ।</w:t>
      </w:r>
      <w:r>
        <w:rPr>
          <w:rFonts w:ascii="Cambria" w:cs="Nirmala UI" w:eastAsia="Cambria" w:hAnsi="Cambria"/>
        </w:rPr>
        <w:br/>
        <w:t xml:space="preserve"/>
      </w:r>
      <w:r>
        <w:rPr>
          <w:rFonts w:ascii="Cambria" w:cs="Nirmala UI" w:eastAsia="Cambria" w:hAnsi="Cambria"/>
          <w:sz w:val="38"/>
          <w:szCs w:val="38"/>
        </w:rPr>
        <w:t xml:space="preserve">पुष्टा पुरातना पूज्या पुष्करा पुष्करेक्षणा ॥ १५२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kalānidhiḥ kāvyakalā rasajñā rasaśevadhiḥ |</w:t>
      </w:r>
      <w:r>
        <w:rPr>
          <w:rFonts w:ascii="Cambria" w:cs="Nirmala UI" w:eastAsia="Cambria" w:hAnsi="Cambria"/>
        </w:rPr>
        <w:br/>
        <w:t xml:space="preserve"/>
      </w:r>
      <w:r>
        <w:rPr>
          <w:rFonts w:ascii="Cambria" w:cs="Nirmala UI" w:eastAsia="Cambria" w:hAnsi="Cambria"/>
          <w:i/>
          <w:iCs/>
          <w:color w:val="6A5242"/>
          <w:sz w:val="25"/>
          <w:szCs w:val="25"/>
        </w:rPr>
        <w:t xml:space="preserve">puṣṭā purātanā pūjyā puṣkarā puṣkarekṣaṇā || 152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797 </w:t>
      </w:r>
      <w:r>
        <w:rPr>
          <w:rFonts w:ascii="Cambria" w:cs="Nirmala UI" w:eastAsia="Cambria" w:hAnsi="Cambria"/>
          <w:sz w:val="34"/>
          <w:szCs w:val="34"/>
        </w:rPr>
        <w:t xml:space="preserve">कला-निधिः</w:t>
      </w:r>
      <w:r>
        <w:rPr>
          <w:rFonts w:ascii="Cambria" w:cs="Nirmala UI" w:eastAsia="Cambria" w:hAnsi="Cambria"/>
        </w:rPr>
        <w:t xml:space="preserve">     </w:t>
      </w:r>
      <w:r>
        <w:rPr>
          <w:rFonts w:ascii="Cambria" w:cs="Nirmala UI" w:eastAsia="Cambria" w:hAnsi="Cambria"/>
          <w:b/>
          <w:bCs/>
          <w:color w:val="7B1E1E"/>
          <w:sz w:val="18"/>
          <w:szCs w:val="18"/>
        </w:rPr>
        <w:t xml:space="preserve">798 </w:t>
      </w:r>
      <w:r>
        <w:rPr>
          <w:rFonts w:ascii="Cambria" w:cs="Nirmala UI" w:eastAsia="Cambria" w:hAnsi="Cambria"/>
          <w:sz w:val="34"/>
          <w:szCs w:val="34"/>
        </w:rPr>
        <w:t xml:space="preserve">काव्य-कला</w:t>
      </w:r>
      <w:r>
        <w:rPr>
          <w:rFonts w:ascii="Cambria" w:cs="Nirmala UI" w:eastAsia="Cambria" w:hAnsi="Cambria"/>
        </w:rPr>
        <w:t xml:space="preserve">     </w:t>
      </w:r>
      <w:r>
        <w:rPr>
          <w:rFonts w:ascii="Cambria" w:cs="Nirmala UI" w:eastAsia="Cambria" w:hAnsi="Cambria"/>
          <w:b/>
          <w:bCs/>
          <w:color w:val="7B1E1E"/>
          <w:sz w:val="18"/>
          <w:szCs w:val="18"/>
        </w:rPr>
        <w:t xml:space="preserve">799 </w:t>
      </w:r>
      <w:r>
        <w:rPr>
          <w:rFonts w:ascii="Cambria" w:cs="Nirmala UI" w:eastAsia="Cambria" w:hAnsi="Cambria"/>
          <w:sz w:val="34"/>
          <w:szCs w:val="34"/>
        </w:rPr>
        <w:t xml:space="preserve">रस-ज्ञा</w:t>
      </w:r>
      <w:r>
        <w:rPr>
          <w:rFonts w:ascii="Cambria" w:cs="Nirmala UI" w:eastAsia="Cambria" w:hAnsi="Cambria"/>
        </w:rPr>
        <w:t xml:space="preserve">     </w:t>
      </w:r>
      <w:r>
        <w:rPr>
          <w:rFonts w:ascii="Cambria" w:cs="Nirmala UI" w:eastAsia="Cambria" w:hAnsi="Cambria"/>
          <w:b/>
          <w:bCs/>
          <w:color w:val="7B1E1E"/>
          <w:sz w:val="18"/>
          <w:szCs w:val="18"/>
        </w:rPr>
        <w:t xml:space="preserve">800 </w:t>
      </w:r>
      <w:r>
        <w:rPr>
          <w:rFonts w:ascii="Cambria" w:cs="Nirmala UI" w:eastAsia="Cambria" w:hAnsi="Cambria"/>
          <w:sz w:val="34"/>
          <w:szCs w:val="34"/>
        </w:rPr>
        <w:t xml:space="preserve">रस-शेवधिः</w:t>
      </w:r>
    </w:p>
    <w:p>
      <w:pPr>
        <w:spacing w:after="120"/>
      </w:pPr>
      <w:r>
        <w:rPr>
          <w:rFonts w:ascii="Cambria" w:cs="Nirmala UI" w:eastAsia="Cambria" w:hAnsi="Cambria"/>
          <w:color w:val="6A5242"/>
          <w:sz w:val="16"/>
          <w:szCs w:val="16"/>
        </w:rPr>
        <w:t xml:space="preserve">797 </w:t>
      </w:r>
      <w:r>
        <w:rPr>
          <w:rFonts w:ascii="Cambria" w:cs="Nirmala UI" w:eastAsia="Cambria" w:hAnsi="Cambria"/>
          <w:i/>
          <w:iCs/>
          <w:color w:val="6A5242"/>
          <w:sz w:val="25"/>
          <w:szCs w:val="25"/>
        </w:rPr>
        <w:t xml:space="preserve">kalā-nidhiḥ</w:t>
      </w:r>
      <w:r>
        <w:rPr>
          <w:rFonts w:ascii="Cambria" w:cs="Nirmala UI" w:eastAsia="Cambria" w:hAnsi="Cambria"/>
        </w:rPr>
        <w:t xml:space="preserve">     </w:t>
      </w:r>
      <w:r>
        <w:rPr>
          <w:rFonts w:ascii="Cambria" w:cs="Nirmala UI" w:eastAsia="Cambria" w:hAnsi="Cambria"/>
          <w:color w:val="6A5242"/>
          <w:sz w:val="16"/>
          <w:szCs w:val="16"/>
        </w:rPr>
        <w:t xml:space="preserve">798 </w:t>
      </w:r>
      <w:r>
        <w:rPr>
          <w:rFonts w:ascii="Cambria" w:cs="Nirmala UI" w:eastAsia="Cambria" w:hAnsi="Cambria"/>
          <w:i/>
          <w:iCs/>
          <w:color w:val="6A5242"/>
          <w:sz w:val="25"/>
          <w:szCs w:val="25"/>
        </w:rPr>
        <w:t xml:space="preserve">kāvya-kalā</w:t>
      </w:r>
      <w:r>
        <w:rPr>
          <w:rFonts w:ascii="Cambria" w:cs="Nirmala UI" w:eastAsia="Cambria" w:hAnsi="Cambria"/>
        </w:rPr>
        <w:t xml:space="preserve">     </w:t>
      </w:r>
      <w:r>
        <w:rPr>
          <w:rFonts w:ascii="Cambria" w:cs="Nirmala UI" w:eastAsia="Cambria" w:hAnsi="Cambria"/>
          <w:color w:val="6A5242"/>
          <w:sz w:val="16"/>
          <w:szCs w:val="16"/>
        </w:rPr>
        <w:t xml:space="preserve">799 </w:t>
      </w:r>
      <w:r>
        <w:rPr>
          <w:rFonts w:ascii="Cambria" w:cs="Nirmala UI" w:eastAsia="Cambria" w:hAnsi="Cambria"/>
          <w:i/>
          <w:iCs/>
          <w:color w:val="6A5242"/>
          <w:sz w:val="25"/>
          <w:szCs w:val="25"/>
        </w:rPr>
        <w:t xml:space="preserve">rasa-jñā</w:t>
      </w:r>
      <w:r>
        <w:rPr>
          <w:rFonts w:ascii="Cambria" w:cs="Nirmala UI" w:eastAsia="Cambria" w:hAnsi="Cambria"/>
        </w:rPr>
        <w:t xml:space="preserve">     </w:t>
      </w:r>
      <w:r>
        <w:rPr>
          <w:rFonts w:ascii="Cambria" w:cs="Nirmala UI" w:eastAsia="Cambria" w:hAnsi="Cambria"/>
          <w:color w:val="6A5242"/>
          <w:sz w:val="16"/>
          <w:szCs w:val="16"/>
        </w:rPr>
        <w:t xml:space="preserve">800 </w:t>
      </w:r>
      <w:r>
        <w:rPr>
          <w:rFonts w:ascii="Cambria" w:cs="Nirmala UI" w:eastAsia="Cambria" w:hAnsi="Cambria"/>
          <w:i/>
          <w:iCs/>
          <w:color w:val="6A5242"/>
          <w:sz w:val="25"/>
          <w:szCs w:val="25"/>
        </w:rPr>
        <w:t xml:space="preserve">rasa-śevadhiḥ</w:t>
      </w:r>
    </w:p>
    <w:p>
      <w:pPr>
        <w:keepNext/>
        <w:spacing w:after="20" w:line="340"/>
      </w:pPr>
      <w:r>
        <w:rPr>
          <w:rFonts w:ascii="Cambria" w:cs="Nirmala UI" w:eastAsia="Cambria" w:hAnsi="Cambria"/>
          <w:b/>
          <w:bCs/>
          <w:color w:val="7B1E1E"/>
          <w:sz w:val="18"/>
          <w:szCs w:val="18"/>
        </w:rPr>
        <w:t xml:space="preserve">801 </w:t>
      </w:r>
      <w:r>
        <w:rPr>
          <w:rFonts w:ascii="Cambria" w:cs="Nirmala UI" w:eastAsia="Cambria" w:hAnsi="Cambria"/>
          <w:sz w:val="34"/>
          <w:szCs w:val="34"/>
        </w:rPr>
        <w:t xml:space="preserve">पुष्टा</w:t>
      </w:r>
      <w:r>
        <w:rPr>
          <w:rFonts w:ascii="Cambria" w:cs="Nirmala UI" w:eastAsia="Cambria" w:hAnsi="Cambria"/>
        </w:rPr>
        <w:t xml:space="preserve">     </w:t>
      </w:r>
      <w:r>
        <w:rPr>
          <w:rFonts w:ascii="Cambria" w:cs="Nirmala UI" w:eastAsia="Cambria" w:hAnsi="Cambria"/>
          <w:b/>
          <w:bCs/>
          <w:color w:val="7B1E1E"/>
          <w:sz w:val="18"/>
          <w:szCs w:val="18"/>
        </w:rPr>
        <w:t xml:space="preserve">802 </w:t>
      </w:r>
      <w:r>
        <w:rPr>
          <w:rFonts w:ascii="Cambria" w:cs="Nirmala UI" w:eastAsia="Cambria" w:hAnsi="Cambria"/>
          <w:sz w:val="34"/>
          <w:szCs w:val="34"/>
        </w:rPr>
        <w:t xml:space="preserve">पुरातना</w:t>
      </w:r>
      <w:r>
        <w:rPr>
          <w:rFonts w:ascii="Cambria" w:cs="Nirmala UI" w:eastAsia="Cambria" w:hAnsi="Cambria"/>
        </w:rPr>
        <w:t xml:space="preserve">     </w:t>
      </w:r>
      <w:r>
        <w:rPr>
          <w:rFonts w:ascii="Cambria" w:cs="Nirmala UI" w:eastAsia="Cambria" w:hAnsi="Cambria"/>
          <w:b/>
          <w:bCs/>
          <w:color w:val="7B1E1E"/>
          <w:sz w:val="18"/>
          <w:szCs w:val="18"/>
        </w:rPr>
        <w:t xml:space="preserve">803 </w:t>
      </w:r>
      <w:r>
        <w:rPr>
          <w:rFonts w:ascii="Cambria" w:cs="Nirmala UI" w:eastAsia="Cambria" w:hAnsi="Cambria"/>
          <w:sz w:val="34"/>
          <w:szCs w:val="34"/>
        </w:rPr>
        <w:t xml:space="preserve">पूज्या</w:t>
      </w:r>
      <w:r>
        <w:rPr>
          <w:rFonts w:ascii="Cambria" w:cs="Nirmala UI" w:eastAsia="Cambria" w:hAnsi="Cambria"/>
        </w:rPr>
        <w:t xml:space="preserve">     </w:t>
      </w:r>
      <w:r>
        <w:rPr>
          <w:rFonts w:ascii="Cambria" w:cs="Nirmala UI" w:eastAsia="Cambria" w:hAnsi="Cambria"/>
          <w:b/>
          <w:bCs/>
          <w:color w:val="7B1E1E"/>
          <w:sz w:val="18"/>
          <w:szCs w:val="18"/>
        </w:rPr>
        <w:t xml:space="preserve">804 </w:t>
      </w:r>
      <w:r>
        <w:rPr>
          <w:rFonts w:ascii="Cambria" w:cs="Nirmala UI" w:eastAsia="Cambria" w:hAnsi="Cambria"/>
          <w:sz w:val="34"/>
          <w:szCs w:val="34"/>
        </w:rPr>
        <w:t xml:space="preserve">पुष्करा</w:t>
      </w:r>
      <w:r>
        <w:rPr>
          <w:rFonts w:ascii="Cambria" w:cs="Nirmala UI" w:eastAsia="Cambria" w:hAnsi="Cambria"/>
        </w:rPr>
        <w:t xml:space="preserve">     </w:t>
      </w:r>
      <w:r>
        <w:rPr>
          <w:rFonts w:ascii="Cambria" w:cs="Nirmala UI" w:eastAsia="Cambria" w:hAnsi="Cambria"/>
          <w:b/>
          <w:bCs/>
          <w:color w:val="7B1E1E"/>
          <w:sz w:val="18"/>
          <w:szCs w:val="18"/>
        </w:rPr>
        <w:t xml:space="preserve">805 </w:t>
      </w:r>
      <w:r>
        <w:rPr>
          <w:rFonts w:ascii="Cambria" w:cs="Nirmala UI" w:eastAsia="Cambria" w:hAnsi="Cambria"/>
          <w:sz w:val="34"/>
          <w:szCs w:val="34"/>
        </w:rPr>
        <w:t xml:space="preserve">पुष्करेक्षणा</w:t>
      </w:r>
    </w:p>
    <w:p>
      <w:pPr>
        <w:spacing w:after="120"/>
      </w:pPr>
      <w:r>
        <w:rPr>
          <w:rFonts w:ascii="Cambria" w:cs="Nirmala UI" w:eastAsia="Cambria" w:hAnsi="Cambria"/>
          <w:color w:val="6A5242"/>
          <w:sz w:val="16"/>
          <w:szCs w:val="16"/>
        </w:rPr>
        <w:t xml:space="preserve">801 </w:t>
      </w:r>
      <w:r>
        <w:rPr>
          <w:rFonts w:ascii="Cambria" w:cs="Nirmala UI" w:eastAsia="Cambria" w:hAnsi="Cambria"/>
          <w:i/>
          <w:iCs/>
          <w:color w:val="6A5242"/>
          <w:sz w:val="25"/>
          <w:szCs w:val="25"/>
        </w:rPr>
        <w:t xml:space="preserve">puṣṭā</w:t>
      </w:r>
      <w:r>
        <w:rPr>
          <w:rFonts w:ascii="Cambria" w:cs="Nirmala UI" w:eastAsia="Cambria" w:hAnsi="Cambria"/>
        </w:rPr>
        <w:t xml:space="preserve">     </w:t>
      </w:r>
      <w:r>
        <w:rPr>
          <w:rFonts w:ascii="Cambria" w:cs="Nirmala UI" w:eastAsia="Cambria" w:hAnsi="Cambria"/>
          <w:color w:val="6A5242"/>
          <w:sz w:val="16"/>
          <w:szCs w:val="16"/>
        </w:rPr>
        <w:t xml:space="preserve">802 </w:t>
      </w:r>
      <w:r>
        <w:rPr>
          <w:rFonts w:ascii="Cambria" w:cs="Nirmala UI" w:eastAsia="Cambria" w:hAnsi="Cambria"/>
          <w:i/>
          <w:iCs/>
          <w:color w:val="6A5242"/>
          <w:sz w:val="25"/>
          <w:szCs w:val="25"/>
        </w:rPr>
        <w:t xml:space="preserve">purātanā</w:t>
      </w:r>
      <w:r>
        <w:rPr>
          <w:rFonts w:ascii="Cambria" w:cs="Nirmala UI" w:eastAsia="Cambria" w:hAnsi="Cambria"/>
        </w:rPr>
        <w:t xml:space="preserve">     </w:t>
      </w:r>
      <w:r>
        <w:rPr>
          <w:rFonts w:ascii="Cambria" w:cs="Nirmala UI" w:eastAsia="Cambria" w:hAnsi="Cambria"/>
          <w:color w:val="6A5242"/>
          <w:sz w:val="16"/>
          <w:szCs w:val="16"/>
        </w:rPr>
        <w:t xml:space="preserve">803 </w:t>
      </w:r>
      <w:r>
        <w:rPr>
          <w:rFonts w:ascii="Cambria" w:cs="Nirmala UI" w:eastAsia="Cambria" w:hAnsi="Cambria"/>
          <w:i/>
          <w:iCs/>
          <w:color w:val="6A5242"/>
          <w:sz w:val="25"/>
          <w:szCs w:val="25"/>
        </w:rPr>
        <w:t xml:space="preserve">pūjyā</w:t>
      </w:r>
      <w:r>
        <w:rPr>
          <w:rFonts w:ascii="Cambria" w:cs="Nirmala UI" w:eastAsia="Cambria" w:hAnsi="Cambria"/>
        </w:rPr>
        <w:t xml:space="preserve">     </w:t>
      </w:r>
      <w:r>
        <w:rPr>
          <w:rFonts w:ascii="Cambria" w:cs="Nirmala UI" w:eastAsia="Cambria" w:hAnsi="Cambria"/>
          <w:color w:val="6A5242"/>
          <w:sz w:val="16"/>
          <w:szCs w:val="16"/>
        </w:rPr>
        <w:t xml:space="preserve">804 </w:t>
      </w:r>
      <w:r>
        <w:rPr>
          <w:rFonts w:ascii="Cambria" w:cs="Nirmala UI" w:eastAsia="Cambria" w:hAnsi="Cambria"/>
          <w:i/>
          <w:iCs/>
          <w:color w:val="6A5242"/>
          <w:sz w:val="25"/>
          <w:szCs w:val="25"/>
        </w:rPr>
        <w:t xml:space="preserve">puṣkarā</w:t>
      </w:r>
      <w:r>
        <w:rPr>
          <w:rFonts w:ascii="Cambria" w:cs="Nirmala UI" w:eastAsia="Cambria" w:hAnsi="Cambria"/>
        </w:rPr>
        <w:t xml:space="preserve">     </w:t>
      </w:r>
      <w:r>
        <w:rPr>
          <w:rFonts w:ascii="Cambria" w:cs="Nirmala UI" w:eastAsia="Cambria" w:hAnsi="Cambria"/>
          <w:color w:val="6A5242"/>
          <w:sz w:val="16"/>
          <w:szCs w:val="16"/>
        </w:rPr>
        <w:t xml:space="preserve">805 </w:t>
      </w:r>
      <w:r>
        <w:rPr>
          <w:rFonts w:ascii="Cambria" w:cs="Nirmala UI" w:eastAsia="Cambria" w:hAnsi="Cambria"/>
          <w:i/>
          <w:iCs/>
          <w:color w:val="6A5242"/>
          <w:sz w:val="25"/>
          <w:szCs w:val="25"/>
        </w:rPr>
        <w:t xml:space="preserve">puṣkarekṣaṇā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797</w:t>
      </w:r>
      <w:r>
        <w:rPr>
          <w:rFonts w:ascii="Cambria" w:cs="Nirmala UI" w:eastAsia="Cambria" w:hAnsi="Cambria"/>
          <w:sz w:val="23"/>
          <w:szCs w:val="23"/>
        </w:rPr>
        <w:t xml:space="preserve">She who is the treasure-house of all arts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798</w:t>
      </w:r>
      <w:r>
        <w:rPr>
          <w:rFonts w:ascii="Cambria" w:cs="Nirmala UI" w:eastAsia="Cambria" w:hAnsi="Cambria"/>
          <w:sz w:val="23"/>
          <w:szCs w:val="23"/>
        </w:rPr>
        <w:t xml:space="preserve">She who is the art of poetry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799</w:t>
      </w:r>
      <w:r>
        <w:rPr>
          <w:rFonts w:ascii="Cambria" w:cs="Nirmala UI" w:eastAsia="Cambria" w:hAnsi="Cambria"/>
          <w:sz w:val="23"/>
          <w:szCs w:val="23"/>
        </w:rPr>
        <w:t xml:space="preserve">She who knows all the rasas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800</w:t>
      </w:r>
      <w:r>
        <w:rPr>
          <w:rFonts w:ascii="Cambria" w:cs="Nirmala UI" w:eastAsia="Cambria" w:hAnsi="Cambria"/>
          <w:sz w:val="23"/>
          <w:szCs w:val="23"/>
        </w:rPr>
        <w:t xml:space="preserve">She who is the treasure-house of rasa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801</w:t>
      </w:r>
      <w:r>
        <w:rPr>
          <w:rFonts w:ascii="Cambria" w:cs="Nirmala UI" w:eastAsia="Cambria" w:hAnsi="Cambria"/>
          <w:sz w:val="23"/>
          <w:szCs w:val="23"/>
        </w:rPr>
        <w:t xml:space="preserve">She who is full of vigor and abundantly nourished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802</w:t>
      </w:r>
      <w:r>
        <w:rPr>
          <w:rFonts w:ascii="Cambria" w:cs="Nirmala UI" w:eastAsia="Cambria" w:hAnsi="Cambria"/>
          <w:sz w:val="23"/>
          <w:szCs w:val="23"/>
        </w:rPr>
        <w:t xml:space="preserve">She who is ancient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803</w:t>
      </w:r>
      <w:r>
        <w:rPr>
          <w:rFonts w:ascii="Cambria" w:cs="Nirmala UI" w:eastAsia="Cambria" w:hAnsi="Cambria"/>
          <w:sz w:val="23"/>
          <w:szCs w:val="23"/>
        </w:rPr>
        <w:t xml:space="preserve">She who is worthy of worship by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804</w:t>
      </w:r>
      <w:r>
        <w:rPr>
          <w:rFonts w:ascii="Cambria" w:cs="Nirmala UI" w:eastAsia="Cambria" w:hAnsi="Cambria"/>
          <w:sz w:val="23"/>
          <w:szCs w:val="23"/>
        </w:rPr>
        <w:t xml:space="preserve">She who is whole and gives nourishment to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805</w:t>
      </w:r>
      <w:r>
        <w:rPr>
          <w:rFonts w:ascii="Cambria" w:cs="Nirmala UI" w:eastAsia="Cambria" w:hAnsi="Cambria"/>
          <w:sz w:val="23"/>
          <w:szCs w:val="23"/>
        </w:rPr>
        <w:t xml:space="preserve">She who has eyes like lotus petals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797  </w:t>
            </w:r>
            <w:r>
              <w:rPr>
                <w:rFonts w:ascii="Cambria" w:cs="Nirmala UI" w:eastAsia="Cambria" w:hAnsi="Cambria"/>
                <w:color w:val="7B1E1E"/>
                <w:sz w:val="30"/>
                <w:szCs w:val="30"/>
              </w:rPr>
              <w:t xml:space="preserve">कलानिधिः</w:t>
            </w:r>
            <w:r>
              <w:rPr>
                <w:rFonts w:ascii="Cambria" w:cs="Nirmala UI" w:eastAsia="Cambria" w:hAnsi="Cambria"/>
              </w:rPr>
              <w:t xml:space="preserve">  </w:t>
            </w:r>
            <w:r>
              <w:rPr>
                <w:rFonts w:ascii="Cambria" w:cs="Nirmala UI" w:eastAsia="Cambria" w:hAnsi="Cambria"/>
                <w:i/>
                <w:iCs/>
                <w:color w:val="6A5242"/>
                <w:sz w:val="21"/>
                <w:szCs w:val="21"/>
              </w:rPr>
              <w:t xml:space="preserve">kalā-nidhiḥ</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digit of the moon</w:t>
            </w:r>
          </w:p>
        </w:tc>
      </w:tr>
      <w:tr>
        <w:trPr>
          <w:cantSplit/>
        </w:trPr>
        <w:tc>
          <w:tcPr>
            <w:tcW w:type="pct" w:w="36%"/>
          </w:tcPr>
          <w:p>
            <w:pPr>
              <w:spacing w:after="40"/>
            </w:pPr>
            <w:r>
              <w:rPr>
                <w:rFonts w:ascii="Cambria" w:cs="Nirmala UI" w:eastAsia="Cambria" w:hAnsi="Cambria"/>
                <w:sz w:val="30"/>
                <w:szCs w:val="30"/>
              </w:rPr>
              <w:t xml:space="preserve">निधिः</w:t>
            </w:r>
            <w:r>
              <w:rPr>
                <w:rFonts w:ascii="Cambria" w:cs="Nirmala UI" w:eastAsia="Cambria" w:hAnsi="Cambria"/>
              </w:rPr>
              <w:br/>
              <w:t xml:space="preserve"/>
            </w:r>
            <w:r>
              <w:rPr>
                <w:rFonts w:ascii="Cambria" w:cs="Nirmala UI" w:eastAsia="Cambria" w:hAnsi="Cambria"/>
                <w:i/>
                <w:iCs/>
                <w:color w:val="6A5242"/>
                <w:sz w:val="21"/>
                <w:szCs w:val="21"/>
              </w:rPr>
              <w:t xml:space="preserve">nidhiḥ</w:t>
            </w:r>
          </w:p>
        </w:tc>
        <w:tc>
          <w:tcPr>
            <w:tcW w:type="pct" w:w="64%"/>
          </w:tcPr>
          <w:p>
            <w:pPr>
              <w:spacing w:after="40"/>
            </w:pPr>
            <w:r>
              <w:rPr>
                <w:rFonts w:ascii="Cambria" w:cs="Nirmala UI" w:eastAsia="Cambria" w:hAnsi="Cambria"/>
                <w:sz w:val="23"/>
                <w:szCs w:val="23"/>
              </w:rPr>
              <w:t xml:space="preserve">treasury, storehouse</w:t>
            </w:r>
            <w:r>
              <w:rPr>
                <w:rFonts w:ascii="Cambria" w:cs="Nirmala UI" w:eastAsia="Cambria" w:hAnsi="Cambria"/>
              </w:rPr>
              <w:br/>
              <w:t xml:space="preserve"/>
            </w:r>
            <w:r>
              <w:rPr>
                <w:rFonts w:ascii="Cambria" w:cs="Nirmala UI" w:eastAsia="Cambria" w:hAnsi="Cambria"/>
                <w:color w:val="6A5242"/>
                <w:sz w:val="19"/>
                <w:szCs w:val="19"/>
              </w:rPr>
              <w:t xml:space="preserve">ni + √dhā 'to place'</w:t>
            </w:r>
          </w:p>
        </w:tc>
      </w:tr>
      <w:tr>
        <w:trPr>
          <w:cantSplit/>
        </w:trPr>
        <w:tc>
          <w:tcPr>
            <w:gridSpan w:val="2"/>
          </w:tcPr>
          <w:p>
            <w:pPr>
              <w:spacing w:after="40" w:before="120"/>
            </w:pPr>
            <w:r>
              <w:rPr>
                <w:rFonts w:ascii="Cambria" w:cs="Nirmala UI" w:eastAsia="Cambria" w:hAnsi="Cambria"/>
                <w:b/>
                <w:bCs/>
                <w:color w:val="7B1E1E"/>
                <w:sz w:val="20"/>
                <w:szCs w:val="20"/>
              </w:rPr>
              <w:t xml:space="preserve">798  </w:t>
            </w:r>
            <w:r>
              <w:rPr>
                <w:rFonts w:ascii="Cambria" w:cs="Nirmala UI" w:eastAsia="Cambria" w:hAnsi="Cambria"/>
                <w:color w:val="7B1E1E"/>
                <w:sz w:val="30"/>
                <w:szCs w:val="30"/>
              </w:rPr>
              <w:t xml:space="preserve">काव्यकला</w:t>
            </w:r>
            <w:r>
              <w:rPr>
                <w:rFonts w:ascii="Cambria" w:cs="Nirmala UI" w:eastAsia="Cambria" w:hAnsi="Cambria"/>
              </w:rPr>
              <w:t xml:space="preserve">  </w:t>
            </w:r>
            <w:r>
              <w:rPr>
                <w:rFonts w:ascii="Cambria" w:cs="Nirmala UI" w:eastAsia="Cambria" w:hAnsi="Cambria"/>
                <w:i/>
                <w:iCs/>
                <w:color w:val="6A5242"/>
                <w:sz w:val="21"/>
                <w:szCs w:val="21"/>
              </w:rPr>
              <w:t xml:space="preserve">kāvya-kalā</w:t>
            </w:r>
          </w:p>
        </w:tc>
      </w:tr>
      <w:tr>
        <w:trPr>
          <w:cantSplit/>
        </w:trPr>
        <w:tc>
          <w:tcPr>
            <w:tcW w:type="pct" w:w="36%"/>
          </w:tcPr>
          <w:p>
            <w:pPr>
              <w:spacing w:after="40"/>
            </w:pPr>
            <w:r>
              <w:rPr>
                <w:rFonts w:ascii="Cambria" w:cs="Nirmala UI" w:eastAsia="Cambria" w:hAnsi="Cambria"/>
                <w:sz w:val="30"/>
                <w:szCs w:val="30"/>
              </w:rPr>
              <w:t xml:space="preserve">काव्य</w:t>
            </w:r>
            <w:r>
              <w:rPr>
                <w:rFonts w:ascii="Cambria" w:cs="Nirmala UI" w:eastAsia="Cambria" w:hAnsi="Cambria"/>
              </w:rPr>
              <w:br/>
              <w:t xml:space="preserve"/>
            </w:r>
            <w:r>
              <w:rPr>
                <w:rFonts w:ascii="Cambria" w:cs="Nirmala UI" w:eastAsia="Cambria" w:hAnsi="Cambria"/>
                <w:i/>
                <w:iCs/>
                <w:color w:val="6A5242"/>
                <w:sz w:val="21"/>
                <w:szCs w:val="21"/>
              </w:rPr>
              <w:t xml:space="preserve">kāvya</w:t>
            </w:r>
          </w:p>
        </w:tc>
        <w:tc>
          <w:tcPr>
            <w:tcW w:type="pct" w:w="64%"/>
          </w:tcPr>
          <w:p>
            <w:pPr>
              <w:spacing w:after="40"/>
            </w:pPr>
            <w:r>
              <w:rPr>
                <w:rFonts w:ascii="Cambria" w:cs="Nirmala UI" w:eastAsia="Cambria" w:hAnsi="Cambria"/>
                <w:sz w:val="23"/>
                <w:szCs w:val="23"/>
              </w:rPr>
              <w:t xml:space="preserve">poetry, the work of a poet (kavi)</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w:t>
            </w:r>
          </w:p>
        </w:tc>
      </w:tr>
      <w:tr>
        <w:trPr>
          <w:cantSplit/>
        </w:trPr>
        <w:tc>
          <w:tcPr>
            <w:gridSpan w:val="2"/>
          </w:tcPr>
          <w:p>
            <w:pPr>
              <w:spacing w:after="40" w:before="120"/>
            </w:pPr>
            <w:r>
              <w:rPr>
                <w:rFonts w:ascii="Cambria" w:cs="Nirmala UI" w:eastAsia="Cambria" w:hAnsi="Cambria"/>
                <w:b/>
                <w:bCs/>
                <w:color w:val="7B1E1E"/>
                <w:sz w:val="20"/>
                <w:szCs w:val="20"/>
              </w:rPr>
              <w:t xml:space="preserve">799  </w:t>
            </w:r>
            <w:r>
              <w:rPr>
                <w:rFonts w:ascii="Cambria" w:cs="Nirmala UI" w:eastAsia="Cambria" w:hAnsi="Cambria"/>
                <w:color w:val="7B1E1E"/>
                <w:sz w:val="30"/>
                <w:szCs w:val="30"/>
              </w:rPr>
              <w:t xml:space="preserve">रसज्ञा</w:t>
            </w:r>
            <w:r>
              <w:rPr>
                <w:rFonts w:ascii="Cambria" w:cs="Nirmala UI" w:eastAsia="Cambria" w:hAnsi="Cambria"/>
              </w:rPr>
              <w:t xml:space="preserve">  </w:t>
            </w:r>
            <w:r>
              <w:rPr>
                <w:rFonts w:ascii="Cambria" w:cs="Nirmala UI" w:eastAsia="Cambria" w:hAnsi="Cambria"/>
                <w:i/>
                <w:iCs/>
                <w:color w:val="6A5242"/>
                <w:sz w:val="21"/>
                <w:szCs w:val="21"/>
              </w:rPr>
              <w:t xml:space="preserve">rasa-jñā</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taste, essence; aesthetic emotion</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knower</w:t>
            </w:r>
            <w:r>
              <w:rPr>
                <w:rFonts w:ascii="Cambria" w:cs="Nirmala UI" w:eastAsia="Cambria" w:hAnsi="Cambria"/>
              </w:rPr>
              <w:br/>
              <w:t xml:space="preserve"/>
            </w:r>
            <w:r>
              <w:rPr>
                <w:rFonts w:ascii="Cambria" w:cs="Nirmala UI" w:eastAsia="Cambria" w:hAnsi="Cambria"/>
                <w:color w:val="6A5242"/>
                <w:sz w:val="19"/>
                <w:szCs w:val="19"/>
              </w:rPr>
              <w:t xml:space="preserve">√jñā 'to know'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800  </w:t>
            </w:r>
            <w:r>
              <w:rPr>
                <w:rFonts w:ascii="Cambria" w:cs="Nirmala UI" w:eastAsia="Cambria" w:hAnsi="Cambria"/>
                <w:color w:val="7B1E1E"/>
                <w:sz w:val="30"/>
                <w:szCs w:val="30"/>
              </w:rPr>
              <w:t xml:space="preserve">रसशेवधिः</w:t>
            </w:r>
            <w:r>
              <w:rPr>
                <w:rFonts w:ascii="Cambria" w:cs="Nirmala UI" w:eastAsia="Cambria" w:hAnsi="Cambria"/>
              </w:rPr>
              <w:t xml:space="preserve">  </w:t>
            </w:r>
            <w:r>
              <w:rPr>
                <w:rFonts w:ascii="Cambria" w:cs="Nirmala UI" w:eastAsia="Cambria" w:hAnsi="Cambria"/>
                <w:i/>
                <w:iCs/>
                <w:color w:val="6A5242"/>
                <w:sz w:val="21"/>
                <w:szCs w:val="21"/>
              </w:rPr>
              <w:t xml:space="preserve">rasa-śevadhiḥ</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essence, bliss, aesthetic flavor</w:t>
            </w:r>
          </w:p>
        </w:tc>
      </w:tr>
      <w:tr>
        <w:trPr>
          <w:cantSplit/>
        </w:trPr>
        <w:tc>
          <w:tcPr>
            <w:tcW w:type="pct" w:w="36%"/>
          </w:tcPr>
          <w:p>
            <w:pPr>
              <w:spacing w:after="40"/>
            </w:pPr>
            <w:r>
              <w:rPr>
                <w:rFonts w:ascii="Cambria" w:cs="Nirmala UI" w:eastAsia="Cambria" w:hAnsi="Cambria"/>
                <w:sz w:val="30"/>
                <w:szCs w:val="30"/>
              </w:rPr>
              <w:t xml:space="preserve">शेवधिः</w:t>
            </w:r>
            <w:r>
              <w:rPr>
                <w:rFonts w:ascii="Cambria" w:cs="Nirmala UI" w:eastAsia="Cambria" w:hAnsi="Cambria"/>
              </w:rPr>
              <w:br/>
              <w:t xml:space="preserve"/>
            </w:r>
            <w:r>
              <w:rPr>
                <w:rFonts w:ascii="Cambria" w:cs="Nirmala UI" w:eastAsia="Cambria" w:hAnsi="Cambria"/>
                <w:i/>
                <w:iCs/>
                <w:color w:val="6A5242"/>
                <w:sz w:val="21"/>
                <w:szCs w:val="21"/>
              </w:rPr>
              <w:t xml:space="preserve">śevadhiḥ</w:t>
            </w:r>
          </w:p>
        </w:tc>
        <w:tc>
          <w:tcPr>
            <w:tcW w:type="pct" w:w="64%"/>
          </w:tcPr>
          <w:p>
            <w:pPr>
              <w:spacing w:after="40"/>
            </w:pPr>
            <w:r>
              <w:rPr>
                <w:rFonts w:ascii="Cambria" w:cs="Nirmala UI" w:eastAsia="Cambria" w:hAnsi="Cambria"/>
                <w:sz w:val="23"/>
                <w:szCs w:val="23"/>
              </w:rPr>
              <w:t xml:space="preserve">treasure, treasury</w:t>
            </w:r>
          </w:p>
        </w:tc>
      </w:tr>
      <w:tr>
        <w:trPr>
          <w:cantSplit/>
        </w:trPr>
        <w:tc>
          <w:tcPr>
            <w:gridSpan w:val="2"/>
          </w:tcPr>
          <w:p>
            <w:pPr>
              <w:spacing w:after="40" w:before="120"/>
            </w:pPr>
            <w:r>
              <w:rPr>
                <w:rFonts w:ascii="Cambria" w:cs="Nirmala UI" w:eastAsia="Cambria" w:hAnsi="Cambria"/>
                <w:b/>
                <w:bCs/>
                <w:color w:val="7B1E1E"/>
                <w:sz w:val="20"/>
                <w:szCs w:val="20"/>
              </w:rPr>
              <w:t xml:space="preserve">801  </w:t>
            </w:r>
            <w:r>
              <w:rPr>
                <w:rFonts w:ascii="Cambria" w:cs="Nirmala UI" w:eastAsia="Cambria" w:hAnsi="Cambria"/>
                <w:color w:val="7B1E1E"/>
                <w:sz w:val="30"/>
                <w:szCs w:val="30"/>
              </w:rPr>
              <w:t xml:space="preserve">पुष्टा</w:t>
            </w:r>
            <w:r>
              <w:rPr>
                <w:rFonts w:ascii="Cambria" w:cs="Nirmala UI" w:eastAsia="Cambria" w:hAnsi="Cambria"/>
              </w:rPr>
              <w:t xml:space="preserve">  </w:t>
            </w:r>
            <w:r>
              <w:rPr>
                <w:rFonts w:ascii="Cambria" w:cs="Nirmala UI" w:eastAsia="Cambria" w:hAnsi="Cambria"/>
                <w:i/>
                <w:iCs/>
                <w:color w:val="6A5242"/>
                <w:sz w:val="21"/>
                <w:szCs w:val="21"/>
              </w:rPr>
              <w:t xml:space="preserve">puṣṭā</w:t>
            </w:r>
          </w:p>
        </w:tc>
      </w:tr>
      <w:tr>
        <w:trPr>
          <w:cantSplit/>
        </w:trPr>
        <w:tc>
          <w:tcPr>
            <w:tcW w:type="pct" w:w="36%"/>
          </w:tcPr>
          <w:p>
            <w:pPr>
              <w:spacing w:after="40"/>
            </w:pPr>
            <w:r>
              <w:rPr>
                <w:rFonts w:ascii="Cambria" w:cs="Nirmala UI" w:eastAsia="Cambria" w:hAnsi="Cambria"/>
                <w:sz w:val="30"/>
                <w:szCs w:val="30"/>
              </w:rPr>
              <w:t xml:space="preserve">पुष्टा</w:t>
            </w:r>
            <w:r>
              <w:rPr>
                <w:rFonts w:ascii="Cambria" w:cs="Nirmala UI" w:eastAsia="Cambria" w:hAnsi="Cambria"/>
              </w:rPr>
              <w:br/>
              <w:t xml:space="preserve"/>
            </w:r>
            <w:r>
              <w:rPr>
                <w:rFonts w:ascii="Cambria" w:cs="Nirmala UI" w:eastAsia="Cambria" w:hAnsi="Cambria"/>
                <w:i/>
                <w:iCs/>
                <w:color w:val="6A5242"/>
                <w:sz w:val="21"/>
                <w:szCs w:val="21"/>
              </w:rPr>
              <w:t xml:space="preserve">puṣṭā</w:t>
            </w:r>
          </w:p>
        </w:tc>
        <w:tc>
          <w:tcPr>
            <w:tcW w:type="pct" w:w="64%"/>
          </w:tcPr>
          <w:p>
            <w:pPr>
              <w:spacing w:after="40"/>
            </w:pPr>
            <w:r>
              <w:rPr>
                <w:rFonts w:ascii="Cambria" w:cs="Nirmala UI" w:eastAsia="Cambria" w:hAnsi="Cambria"/>
                <w:sz w:val="23"/>
                <w:szCs w:val="23"/>
              </w:rPr>
              <w:t xml:space="preserve">nourished, full, thriving</w:t>
            </w:r>
            <w:r>
              <w:rPr>
                <w:rFonts w:ascii="Cambria" w:cs="Nirmala UI" w:eastAsia="Cambria" w:hAnsi="Cambria"/>
              </w:rPr>
              <w:br/>
              <w:t xml:space="preserve"/>
            </w:r>
            <w:r>
              <w:rPr>
                <w:rFonts w:ascii="Cambria" w:cs="Nirmala UI" w:eastAsia="Cambria" w:hAnsi="Cambria"/>
                <w:color w:val="6A5242"/>
                <w:sz w:val="19"/>
                <w:szCs w:val="19"/>
              </w:rPr>
              <w:t xml:space="preserve">√puṣ 'to nourish, thrive',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802  </w:t>
            </w:r>
            <w:r>
              <w:rPr>
                <w:rFonts w:ascii="Cambria" w:cs="Nirmala UI" w:eastAsia="Cambria" w:hAnsi="Cambria"/>
                <w:color w:val="7B1E1E"/>
                <w:sz w:val="30"/>
                <w:szCs w:val="30"/>
              </w:rPr>
              <w:t xml:space="preserve">पुरातना</w:t>
            </w:r>
            <w:r>
              <w:rPr>
                <w:rFonts w:ascii="Cambria" w:cs="Nirmala UI" w:eastAsia="Cambria" w:hAnsi="Cambria"/>
              </w:rPr>
              <w:t xml:space="preserve">  </w:t>
            </w:r>
            <w:r>
              <w:rPr>
                <w:rFonts w:ascii="Cambria" w:cs="Nirmala UI" w:eastAsia="Cambria" w:hAnsi="Cambria"/>
                <w:i/>
                <w:iCs/>
                <w:color w:val="6A5242"/>
                <w:sz w:val="21"/>
                <w:szCs w:val="21"/>
              </w:rPr>
              <w:t xml:space="preserve">purātanā</w:t>
            </w:r>
          </w:p>
        </w:tc>
      </w:tr>
      <w:tr>
        <w:trPr>
          <w:cantSplit/>
        </w:trPr>
        <w:tc>
          <w:tcPr>
            <w:tcW w:type="pct" w:w="36%"/>
          </w:tcPr>
          <w:p>
            <w:pPr>
              <w:spacing w:after="40"/>
            </w:pPr>
            <w:r>
              <w:rPr>
                <w:rFonts w:ascii="Cambria" w:cs="Nirmala UI" w:eastAsia="Cambria" w:hAnsi="Cambria"/>
                <w:sz w:val="30"/>
                <w:szCs w:val="30"/>
              </w:rPr>
              <w:t xml:space="preserve">पुरातना</w:t>
            </w:r>
            <w:r>
              <w:rPr>
                <w:rFonts w:ascii="Cambria" w:cs="Nirmala UI" w:eastAsia="Cambria" w:hAnsi="Cambria"/>
              </w:rPr>
              <w:br/>
              <w:t xml:space="preserve"/>
            </w:r>
            <w:r>
              <w:rPr>
                <w:rFonts w:ascii="Cambria" w:cs="Nirmala UI" w:eastAsia="Cambria" w:hAnsi="Cambria"/>
                <w:i/>
                <w:iCs/>
                <w:color w:val="6A5242"/>
                <w:sz w:val="21"/>
                <w:szCs w:val="21"/>
              </w:rPr>
              <w:t xml:space="preserve">purātanā</w:t>
            </w:r>
          </w:p>
        </w:tc>
        <w:tc>
          <w:tcPr>
            <w:tcW w:type="pct" w:w="64%"/>
          </w:tcPr>
          <w:p>
            <w:pPr>
              <w:spacing w:after="40"/>
            </w:pPr>
            <w:r>
              <w:rPr>
                <w:rFonts w:ascii="Cambria" w:cs="Nirmala UI" w:eastAsia="Cambria" w:hAnsi="Cambria"/>
                <w:sz w:val="23"/>
                <w:szCs w:val="23"/>
              </w:rPr>
              <w:t xml:space="preserve">ancient, of old</w:t>
            </w:r>
            <w:r>
              <w:rPr>
                <w:rFonts w:ascii="Cambria" w:cs="Nirmala UI" w:eastAsia="Cambria" w:hAnsi="Cambria"/>
              </w:rPr>
              <w:br/>
              <w:t xml:space="preserve"/>
            </w:r>
            <w:r>
              <w:rPr>
                <w:rFonts w:ascii="Cambria" w:cs="Nirmala UI" w:eastAsia="Cambria" w:hAnsi="Cambria"/>
                <w:color w:val="6A5242"/>
                <w:sz w:val="19"/>
                <w:szCs w:val="19"/>
              </w:rPr>
              <w:t xml:space="preserve">the indeclinable purā 'formerly' + the suffix -tana, feminine</w:t>
            </w:r>
          </w:p>
        </w:tc>
      </w:tr>
      <w:tr>
        <w:trPr>
          <w:cantSplit/>
        </w:trPr>
        <w:tc>
          <w:tcPr>
            <w:gridSpan w:val="2"/>
          </w:tcPr>
          <w:p>
            <w:pPr>
              <w:spacing w:after="40" w:before="120"/>
            </w:pPr>
            <w:r>
              <w:rPr>
                <w:rFonts w:ascii="Cambria" w:cs="Nirmala UI" w:eastAsia="Cambria" w:hAnsi="Cambria"/>
                <w:b/>
                <w:bCs/>
                <w:color w:val="7B1E1E"/>
                <w:sz w:val="20"/>
                <w:szCs w:val="20"/>
              </w:rPr>
              <w:t xml:space="preserve">803  </w:t>
            </w:r>
            <w:r>
              <w:rPr>
                <w:rFonts w:ascii="Cambria" w:cs="Nirmala UI" w:eastAsia="Cambria" w:hAnsi="Cambria"/>
                <w:color w:val="7B1E1E"/>
                <w:sz w:val="30"/>
                <w:szCs w:val="30"/>
              </w:rPr>
              <w:t xml:space="preserve">पूज्या</w:t>
            </w:r>
            <w:r>
              <w:rPr>
                <w:rFonts w:ascii="Cambria" w:cs="Nirmala UI" w:eastAsia="Cambria" w:hAnsi="Cambria"/>
              </w:rPr>
              <w:t xml:space="preserve">  </w:t>
            </w:r>
            <w:r>
              <w:rPr>
                <w:rFonts w:ascii="Cambria" w:cs="Nirmala UI" w:eastAsia="Cambria" w:hAnsi="Cambria"/>
                <w:i/>
                <w:iCs/>
                <w:color w:val="6A5242"/>
                <w:sz w:val="21"/>
                <w:szCs w:val="21"/>
              </w:rPr>
              <w:t xml:space="preserve">pūjyā</w:t>
            </w:r>
          </w:p>
        </w:tc>
      </w:tr>
      <w:tr>
        <w:trPr>
          <w:cantSplit/>
        </w:trPr>
        <w:tc>
          <w:tcPr>
            <w:tcW w:type="pct" w:w="36%"/>
          </w:tcPr>
          <w:p>
            <w:pPr>
              <w:spacing w:after="40"/>
            </w:pPr>
            <w:r>
              <w:rPr>
                <w:rFonts w:ascii="Cambria" w:cs="Nirmala UI" w:eastAsia="Cambria" w:hAnsi="Cambria"/>
                <w:sz w:val="30"/>
                <w:szCs w:val="30"/>
              </w:rPr>
              <w:t xml:space="preserve">पूज्या</w:t>
            </w:r>
            <w:r>
              <w:rPr>
                <w:rFonts w:ascii="Cambria" w:cs="Nirmala UI" w:eastAsia="Cambria" w:hAnsi="Cambria"/>
              </w:rPr>
              <w:br/>
              <w:t xml:space="preserve"/>
            </w:r>
            <w:r>
              <w:rPr>
                <w:rFonts w:ascii="Cambria" w:cs="Nirmala UI" w:eastAsia="Cambria" w:hAnsi="Cambria"/>
                <w:i/>
                <w:iCs/>
                <w:color w:val="6A5242"/>
                <w:sz w:val="21"/>
                <w:szCs w:val="21"/>
              </w:rPr>
              <w:t xml:space="preserve">pūjyā</w:t>
            </w:r>
          </w:p>
        </w:tc>
        <w:tc>
          <w:tcPr>
            <w:tcW w:type="pct" w:w="64%"/>
          </w:tcPr>
          <w:p>
            <w:pPr>
              <w:spacing w:after="40"/>
            </w:pPr>
            <w:r>
              <w:rPr>
                <w:rFonts w:ascii="Cambria" w:cs="Nirmala UI" w:eastAsia="Cambria" w:hAnsi="Cambria"/>
                <w:sz w:val="23"/>
                <w:szCs w:val="23"/>
              </w:rPr>
              <w:t xml:space="preserve">to be worshipped, worthy of worship</w:t>
            </w:r>
            <w:r>
              <w:rPr>
                <w:rFonts w:ascii="Cambria" w:cs="Nirmala UI" w:eastAsia="Cambria" w:hAnsi="Cambria"/>
              </w:rPr>
              <w:br/>
              <w:t xml:space="preserve"/>
            </w:r>
            <w:r>
              <w:rPr>
                <w:rFonts w:ascii="Cambria" w:cs="Nirmala UI" w:eastAsia="Cambria" w:hAnsi="Cambria"/>
                <w:color w:val="6A5242"/>
                <w:sz w:val="19"/>
                <w:szCs w:val="19"/>
              </w:rPr>
              <w:t xml:space="preserve">√pūj 'to honor'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804  </w:t>
            </w:r>
            <w:r>
              <w:rPr>
                <w:rFonts w:ascii="Cambria" w:cs="Nirmala UI" w:eastAsia="Cambria" w:hAnsi="Cambria"/>
                <w:color w:val="7B1E1E"/>
                <w:sz w:val="30"/>
                <w:szCs w:val="30"/>
              </w:rPr>
              <w:t xml:space="preserve">पुष्करा</w:t>
            </w:r>
            <w:r>
              <w:rPr>
                <w:rFonts w:ascii="Cambria" w:cs="Nirmala UI" w:eastAsia="Cambria" w:hAnsi="Cambria"/>
              </w:rPr>
              <w:t xml:space="preserve">  </w:t>
            </w:r>
            <w:r>
              <w:rPr>
                <w:rFonts w:ascii="Cambria" w:cs="Nirmala UI" w:eastAsia="Cambria" w:hAnsi="Cambria"/>
                <w:i/>
                <w:iCs/>
                <w:color w:val="6A5242"/>
                <w:sz w:val="21"/>
                <w:szCs w:val="21"/>
              </w:rPr>
              <w:t xml:space="preserve">puṣkarā</w:t>
            </w:r>
          </w:p>
        </w:tc>
      </w:tr>
      <w:tr>
        <w:trPr>
          <w:cantSplit/>
        </w:trPr>
        <w:tc>
          <w:tcPr>
            <w:tcW w:type="pct" w:w="36%"/>
          </w:tcPr>
          <w:p>
            <w:pPr>
              <w:spacing w:after="40"/>
            </w:pPr>
            <w:r>
              <w:rPr>
                <w:rFonts w:ascii="Cambria" w:cs="Nirmala UI" w:eastAsia="Cambria" w:hAnsi="Cambria"/>
                <w:sz w:val="30"/>
                <w:szCs w:val="30"/>
              </w:rPr>
              <w:t xml:space="preserve">पुष्करा</w:t>
            </w:r>
            <w:r>
              <w:rPr>
                <w:rFonts w:ascii="Cambria" w:cs="Nirmala UI" w:eastAsia="Cambria" w:hAnsi="Cambria"/>
              </w:rPr>
              <w:br/>
              <w:t xml:space="preserve"/>
            </w:r>
            <w:r>
              <w:rPr>
                <w:rFonts w:ascii="Cambria" w:cs="Nirmala UI" w:eastAsia="Cambria" w:hAnsi="Cambria"/>
                <w:i/>
                <w:iCs/>
                <w:color w:val="6A5242"/>
                <w:sz w:val="21"/>
                <w:szCs w:val="21"/>
              </w:rPr>
              <w:t xml:space="preserve">puṣkarā</w:t>
            </w:r>
          </w:p>
        </w:tc>
        <w:tc>
          <w:tcPr>
            <w:tcW w:type="pct" w:w="64%"/>
          </w:tcPr>
          <w:p>
            <w:pPr>
              <w:spacing w:after="40"/>
            </w:pPr>
            <w:r>
              <w:rPr>
                <w:rFonts w:ascii="Cambria" w:cs="Nirmala UI" w:eastAsia="Cambria" w:hAnsi="Cambria"/>
                <w:sz w:val="23"/>
                <w:szCs w:val="23"/>
              </w:rPr>
              <w:t xml:space="preserve">lotus-like; whole, nourishing</w:t>
            </w:r>
            <w:r>
              <w:rPr>
                <w:rFonts w:ascii="Cambria" w:cs="Nirmala UI" w:eastAsia="Cambria" w:hAnsi="Cambria"/>
              </w:rPr>
              <w:br/>
              <w:t xml:space="preserve"/>
            </w:r>
            <w:r>
              <w:rPr>
                <w:rFonts w:ascii="Cambria" w:cs="Nirmala UI" w:eastAsia="Cambria" w:hAnsi="Cambria"/>
                <w:color w:val="6A5242"/>
                <w:sz w:val="19"/>
                <w:szCs w:val="19"/>
              </w:rPr>
              <w:t xml:space="preserve">puṣkara 'blue lotus, water, sky; the tīrtha Puṣkara', used as an adjective with feminine -ā; traditionally linked with √puṣ 'to nourish'</w:t>
            </w:r>
          </w:p>
        </w:tc>
      </w:tr>
      <w:tr>
        <w:trPr>
          <w:cantSplit/>
        </w:trPr>
        <w:tc>
          <w:tcPr>
            <w:gridSpan w:val="2"/>
          </w:tcPr>
          <w:p>
            <w:pPr>
              <w:spacing w:after="40" w:before="120"/>
            </w:pPr>
            <w:r>
              <w:rPr>
                <w:rFonts w:ascii="Cambria" w:cs="Nirmala UI" w:eastAsia="Cambria" w:hAnsi="Cambria"/>
                <w:b/>
                <w:bCs/>
                <w:color w:val="7B1E1E"/>
                <w:sz w:val="20"/>
                <w:szCs w:val="20"/>
              </w:rPr>
              <w:t xml:space="preserve">805  </w:t>
            </w:r>
            <w:r>
              <w:rPr>
                <w:rFonts w:ascii="Cambria" w:cs="Nirmala UI" w:eastAsia="Cambria" w:hAnsi="Cambria"/>
                <w:color w:val="7B1E1E"/>
                <w:sz w:val="30"/>
                <w:szCs w:val="30"/>
              </w:rPr>
              <w:t xml:space="preserve">पुष्करेक्षणा</w:t>
            </w:r>
            <w:r>
              <w:rPr>
                <w:rFonts w:ascii="Cambria" w:cs="Nirmala UI" w:eastAsia="Cambria" w:hAnsi="Cambria"/>
              </w:rPr>
              <w:t xml:space="preserve">  </w:t>
            </w:r>
            <w:r>
              <w:rPr>
                <w:rFonts w:ascii="Cambria" w:cs="Nirmala UI" w:eastAsia="Cambria" w:hAnsi="Cambria"/>
                <w:i/>
                <w:iCs/>
                <w:color w:val="6A5242"/>
                <w:sz w:val="21"/>
                <w:szCs w:val="21"/>
              </w:rPr>
              <w:t xml:space="preserve">puṣkarekṣaṇā</w:t>
            </w:r>
          </w:p>
        </w:tc>
      </w:tr>
      <w:tr>
        <w:trPr>
          <w:cantSplit/>
        </w:trPr>
        <w:tc>
          <w:tcPr>
            <w:tcW w:type="pct" w:w="36%"/>
          </w:tcPr>
          <w:p>
            <w:pPr>
              <w:spacing w:after="40"/>
            </w:pPr>
            <w:r>
              <w:rPr>
                <w:rFonts w:ascii="Cambria" w:cs="Nirmala UI" w:eastAsia="Cambria" w:hAnsi="Cambria"/>
                <w:sz w:val="30"/>
                <w:szCs w:val="30"/>
              </w:rPr>
              <w:t xml:space="preserve">पुष्कर</w:t>
            </w:r>
            <w:r>
              <w:rPr>
                <w:rFonts w:ascii="Cambria" w:cs="Nirmala UI" w:eastAsia="Cambria" w:hAnsi="Cambria"/>
              </w:rPr>
              <w:br/>
              <w:t xml:space="preserve"/>
            </w:r>
            <w:r>
              <w:rPr>
                <w:rFonts w:ascii="Cambria" w:cs="Nirmala UI" w:eastAsia="Cambria" w:hAnsi="Cambria"/>
                <w:i/>
                <w:iCs/>
                <w:color w:val="6A5242"/>
                <w:sz w:val="21"/>
                <w:szCs w:val="21"/>
              </w:rPr>
              <w:t xml:space="preserve">puṣkara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ईक्षणा</w:t>
            </w:r>
            <w:r>
              <w:rPr>
                <w:rFonts w:ascii="Cambria" w:cs="Nirmala UI" w:eastAsia="Cambria" w:hAnsi="Cambria"/>
              </w:rPr>
              <w:br/>
              <w:t xml:space="preserve"/>
            </w:r>
            <w:r>
              <w:rPr>
                <w:rFonts w:ascii="Cambria" w:cs="Nirmala UI" w:eastAsia="Cambria" w:hAnsi="Cambria"/>
                <w:i/>
                <w:iCs/>
                <w:color w:val="6A5242"/>
                <w:sz w:val="21"/>
                <w:szCs w:val="21"/>
              </w:rPr>
              <w:t xml:space="preserve">īkṣaṇā</w:t>
            </w:r>
          </w:p>
        </w:tc>
        <w:tc>
          <w:tcPr>
            <w:tcW w:type="pct" w:w="64%"/>
          </w:tcPr>
          <w:p>
            <w:pPr>
              <w:spacing w:after="40"/>
            </w:pPr>
            <w:r>
              <w:rPr>
                <w:rFonts w:ascii="Cambria" w:cs="Nirmala UI" w:eastAsia="Cambria" w:hAnsi="Cambria"/>
                <w:sz w:val="23"/>
                <w:szCs w:val="23"/>
              </w:rPr>
              <w:t xml:space="preserve">eye (lit. 'seeing')</w:t>
            </w:r>
            <w:r>
              <w:rPr>
                <w:rFonts w:ascii="Cambria" w:cs="Nirmala UI" w:eastAsia="Cambria" w:hAnsi="Cambria"/>
              </w:rPr>
              <w:br/>
              <w:t xml:space="preserve"/>
            </w:r>
            <w:r>
              <w:rPr>
                <w:rFonts w:ascii="Cambria" w:cs="Nirmala UI" w:eastAsia="Cambria" w:hAnsi="Cambria"/>
                <w:color w:val="6A5242"/>
                <w:sz w:val="19"/>
                <w:szCs w:val="19"/>
              </w:rPr>
              <w:t xml:space="preserve">√īkṣ 'to see' + -ana;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797  </w:t>
      </w:r>
      <w:r>
        <w:rPr>
          <w:rFonts w:ascii="Cambria" w:cs="Nirmala UI" w:eastAsia="Cambria" w:hAnsi="Cambria"/>
        </w:rPr>
        <w:t xml:space="preserve">  </w:t>
      </w:r>
      <w:r>
        <w:rPr>
          <w:rFonts w:ascii="Cambria" w:cs="Nirmala UI" w:eastAsia="Cambria" w:hAnsi="Cambria"/>
          <w:color w:val="7B1E1E"/>
          <w:sz w:val="32"/>
          <w:szCs w:val="32"/>
        </w:rPr>
        <w:t xml:space="preserve">कलानिधिः</w:t>
      </w:r>
      <w:r>
        <w:rPr>
          <w:rFonts w:ascii="Cambria" w:cs="Nirmala UI" w:eastAsia="Cambria" w:hAnsi="Cambria"/>
        </w:rPr>
        <w:t xml:space="preserve">   </w:t>
      </w:r>
      <w:r>
        <w:rPr>
          <w:rFonts w:ascii="Cambria" w:cs="Nirmala UI" w:eastAsia="Cambria" w:hAnsi="Cambria"/>
          <w:i/>
          <w:iCs/>
          <w:color w:val="6A5242"/>
          <w:sz w:val="25"/>
          <w:szCs w:val="25"/>
        </w:rPr>
        <w:t xml:space="preserve">kalā-nidhiḥ</w:t>
      </w:r>
    </w:p>
    <w:p>
      <w:pPr>
        <w:keepNext/>
        <w:spacing w:after="80"/>
      </w:pPr>
      <w:r>
        <w:rPr>
          <w:rFonts w:ascii="Cambria" w:cs="Nirmala UI" w:eastAsia="Cambria" w:hAnsi="Cambria"/>
          <w:b/>
          <w:bCs/>
          <w:sz w:val="24"/>
          <w:szCs w:val="24"/>
        </w:rPr>
        <w:t xml:space="preserve">She who is the treasure-house of all 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nidhi 'treasury, store' is the head and kalā stands to it in the genitive: 'the treasury of the arts'. The masculine noun nidhi keeps its own gender as Her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कलानाम् निधिः कलानिधिः</w:t>
      </w:r>
      <w:r>
        <w:rPr>
          <w:rFonts w:ascii="Cambria" w:cs="Nirmala UI" w:eastAsia="Cambria" w:hAnsi="Cambria"/>
        </w:rPr>
        <w:br/>
        <w:t xml:space="preserve"/>
      </w:r>
      <w:r>
        <w:rPr>
          <w:rFonts w:ascii="Cambria" w:cs="Nirmala UI" w:eastAsia="Cambria" w:hAnsi="Cambria"/>
          <w:i/>
          <w:iCs/>
          <w:color w:val="6A5242"/>
          <w:sz w:val="21"/>
          <w:szCs w:val="21"/>
        </w:rPr>
        <w:t xml:space="preserve">kalānām nidhiḥ kalānidhiḥ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Kalānidhi is also a name of the moon, the 'store of digits'; traditionally She is the moon that holds all sixteen kalās, and the source of every 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798  </w:t>
      </w:r>
      <w:r>
        <w:rPr>
          <w:rFonts w:ascii="Cambria" w:cs="Nirmala UI" w:eastAsia="Cambria" w:hAnsi="Cambria"/>
        </w:rPr>
        <w:t xml:space="preserve">  </w:t>
      </w:r>
      <w:r>
        <w:rPr>
          <w:rFonts w:ascii="Cambria" w:cs="Nirmala UI" w:eastAsia="Cambria" w:hAnsi="Cambria"/>
          <w:color w:val="7B1E1E"/>
          <w:sz w:val="32"/>
          <w:szCs w:val="32"/>
        </w:rPr>
        <w:t xml:space="preserve">काव्यकला</w:t>
      </w:r>
      <w:r>
        <w:rPr>
          <w:rFonts w:ascii="Cambria" w:cs="Nirmala UI" w:eastAsia="Cambria" w:hAnsi="Cambria"/>
        </w:rPr>
        <w:t xml:space="preserve">   </w:t>
      </w:r>
      <w:r>
        <w:rPr>
          <w:rFonts w:ascii="Cambria" w:cs="Nirmala UI" w:eastAsia="Cambria" w:hAnsi="Cambria"/>
          <w:i/>
          <w:iCs/>
          <w:color w:val="6A5242"/>
          <w:sz w:val="25"/>
          <w:szCs w:val="25"/>
        </w:rPr>
        <w:t xml:space="preserve">kāvya-kalā</w:t>
      </w:r>
    </w:p>
    <w:p>
      <w:pPr>
        <w:keepNext/>
        <w:spacing w:after="80"/>
      </w:pPr>
      <w:r>
        <w:rPr>
          <w:rFonts w:ascii="Cambria" w:cs="Nirmala UI" w:eastAsia="Cambria" w:hAnsi="Cambria"/>
          <w:b/>
          <w:bCs/>
          <w:sz w:val="24"/>
          <w:szCs w:val="24"/>
        </w:rPr>
        <w:t xml:space="preserve">She who is the art of poetry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kalā is the head. As a karmadhāraya: 'the art that is poetry'; as a ṣaṣṭhī-tatpuruṣa: 'the art of poetry'.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काव्यम् एव कला काव्यकला; अथवा काव्यस्य कला काव्यकला</w:t>
      </w:r>
      <w:r>
        <w:rPr>
          <w:rFonts w:ascii="Cambria" w:cs="Nirmala UI" w:eastAsia="Cambria" w:hAnsi="Cambria"/>
        </w:rPr>
        <w:br/>
        <w:t xml:space="preserve"/>
      </w:r>
      <w:r>
        <w:rPr>
          <w:rFonts w:ascii="Cambria" w:cs="Nirmala UI" w:eastAsia="Cambria" w:hAnsi="Cambria"/>
          <w:i/>
          <w:iCs/>
          <w:color w:val="6A5242"/>
          <w:sz w:val="21"/>
          <w:szCs w:val="21"/>
        </w:rPr>
        <w:t xml:space="preserve">kāvyam eva kalā kāvyakalā; athavā kāvyasya kalā kāvyakalā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all poetry and song are Her form, and She grants the gift of poetic speech to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799  </w:t>
      </w:r>
      <w:r>
        <w:rPr>
          <w:rFonts w:ascii="Cambria" w:cs="Nirmala UI" w:eastAsia="Cambria" w:hAnsi="Cambria"/>
        </w:rPr>
        <w:t xml:space="preserve">  </w:t>
      </w:r>
      <w:r>
        <w:rPr>
          <w:rFonts w:ascii="Cambria" w:cs="Nirmala UI" w:eastAsia="Cambria" w:hAnsi="Cambria"/>
          <w:color w:val="7B1E1E"/>
          <w:sz w:val="32"/>
          <w:szCs w:val="32"/>
        </w:rPr>
        <w:t xml:space="preserve">रसज्ञा</w:t>
      </w:r>
      <w:r>
        <w:rPr>
          <w:rFonts w:ascii="Cambria" w:cs="Nirmala UI" w:eastAsia="Cambria" w:hAnsi="Cambria"/>
        </w:rPr>
        <w:t xml:space="preserve">   </w:t>
      </w:r>
      <w:r>
        <w:rPr>
          <w:rFonts w:ascii="Cambria" w:cs="Nirmala UI" w:eastAsia="Cambria" w:hAnsi="Cambria"/>
          <w:i/>
          <w:iCs/>
          <w:color w:val="6A5242"/>
          <w:sz w:val="25"/>
          <w:szCs w:val="25"/>
        </w:rPr>
        <w:t xml:space="preserve">rasa-jñā</w:t>
      </w:r>
    </w:p>
    <w:p>
      <w:pPr>
        <w:keepNext/>
        <w:spacing w:after="80"/>
      </w:pPr>
      <w:r>
        <w:rPr>
          <w:rFonts w:ascii="Cambria" w:cs="Nirmala UI" w:eastAsia="Cambria" w:hAnsi="Cambria"/>
          <w:b/>
          <w:bCs/>
          <w:sz w:val="24"/>
          <w:szCs w:val="24"/>
        </w:rPr>
        <w:t xml:space="preserve">She who knows all the rasas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jña 'knowing' is formed from √jñā with the suffix -a and stands only at the end of a compound, with its object (rasa) as the upapada: 'one who knows rasa';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रसम् जानाति इति रसज्ञा</w:t>
      </w:r>
      <w:r>
        <w:rPr>
          <w:rFonts w:ascii="Cambria" w:cs="Nirmala UI" w:eastAsia="Cambria" w:hAnsi="Cambria"/>
        </w:rPr>
        <w:br/>
        <w:t xml:space="preserve"/>
      </w:r>
      <w:r>
        <w:rPr>
          <w:rFonts w:ascii="Cambria" w:cs="Nirmala UI" w:eastAsia="Cambria" w:hAnsi="Cambria"/>
          <w:i/>
          <w:iCs/>
          <w:color w:val="6A5242"/>
          <w:sz w:val="21"/>
          <w:szCs w:val="21"/>
        </w:rPr>
        <w:t xml:space="preserve">rasam jānāti iti rasajñā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Rasa is both the flavor of things and the aesthetic emotion of poetry and drama; She knows every rasa. Rasajñā is also a word for the tongue, the organ that knows taste.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800  </w:t>
      </w:r>
      <w:r>
        <w:rPr>
          <w:rFonts w:ascii="Cambria" w:cs="Nirmala UI" w:eastAsia="Cambria" w:hAnsi="Cambria"/>
        </w:rPr>
        <w:t xml:space="preserve">  </w:t>
      </w:r>
      <w:r>
        <w:rPr>
          <w:rFonts w:ascii="Cambria" w:cs="Nirmala UI" w:eastAsia="Cambria" w:hAnsi="Cambria"/>
          <w:color w:val="7B1E1E"/>
          <w:sz w:val="32"/>
          <w:szCs w:val="32"/>
        </w:rPr>
        <w:t xml:space="preserve">रसशेवधिः</w:t>
      </w:r>
      <w:r>
        <w:rPr>
          <w:rFonts w:ascii="Cambria" w:cs="Nirmala UI" w:eastAsia="Cambria" w:hAnsi="Cambria"/>
        </w:rPr>
        <w:t xml:space="preserve">   </w:t>
      </w:r>
      <w:r>
        <w:rPr>
          <w:rFonts w:ascii="Cambria" w:cs="Nirmala UI" w:eastAsia="Cambria" w:hAnsi="Cambria"/>
          <w:i/>
          <w:iCs/>
          <w:color w:val="6A5242"/>
          <w:sz w:val="25"/>
          <w:szCs w:val="25"/>
        </w:rPr>
        <w:t xml:space="preserve">rasa-śevadhiḥ</w:t>
      </w:r>
    </w:p>
    <w:p>
      <w:pPr>
        <w:keepNext/>
        <w:spacing w:after="80"/>
      </w:pPr>
      <w:r>
        <w:rPr>
          <w:rFonts w:ascii="Cambria" w:cs="Nirmala UI" w:eastAsia="Cambria" w:hAnsi="Cambria"/>
          <w:b/>
          <w:bCs/>
          <w:sz w:val="24"/>
          <w:szCs w:val="24"/>
        </w:rPr>
        <w:t xml:space="preserve">She who is the treasure-house of rasa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śevadhi 'treasure' is the head and rasa stands to it in the genitive: 'the treasure of rasa'. The masculine noun keeps its gender as Her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रसस्य शेवधिः रसशेवधिः</w:t>
      </w:r>
      <w:r>
        <w:rPr>
          <w:rFonts w:ascii="Cambria" w:cs="Nirmala UI" w:eastAsia="Cambria" w:hAnsi="Cambria"/>
        </w:rPr>
        <w:br/>
        <w:t xml:space="preserve"/>
      </w:r>
      <w:r>
        <w:rPr>
          <w:rFonts w:ascii="Cambria" w:cs="Nirmala UI" w:eastAsia="Cambria" w:hAnsi="Cambria"/>
          <w:i/>
          <w:iCs/>
          <w:color w:val="6A5242"/>
          <w:sz w:val="21"/>
          <w:szCs w:val="21"/>
        </w:rPr>
        <w:t xml:space="preserve">rasasya śevadhiḥ rasaśevadhiḥ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of the Self raso vai saḥ, 'He is rasa; obtaining rasa one becomes blissful'; She is the store of that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801  </w:t>
      </w:r>
      <w:r>
        <w:rPr>
          <w:rFonts w:ascii="Cambria" w:cs="Nirmala UI" w:eastAsia="Cambria" w:hAnsi="Cambria"/>
        </w:rPr>
        <w:t xml:space="preserve">  </w:t>
      </w:r>
      <w:r>
        <w:rPr>
          <w:rFonts w:ascii="Cambria" w:cs="Nirmala UI" w:eastAsia="Cambria" w:hAnsi="Cambria"/>
          <w:color w:val="7B1E1E"/>
          <w:sz w:val="32"/>
          <w:szCs w:val="32"/>
        </w:rPr>
        <w:t xml:space="preserve">पुष्टा</w:t>
      </w:r>
      <w:r>
        <w:rPr>
          <w:rFonts w:ascii="Cambria" w:cs="Nirmala UI" w:eastAsia="Cambria" w:hAnsi="Cambria"/>
        </w:rPr>
        <w:t xml:space="preserve">   </w:t>
      </w:r>
      <w:r>
        <w:rPr>
          <w:rFonts w:ascii="Cambria" w:cs="Nirmala UI" w:eastAsia="Cambria" w:hAnsi="Cambria"/>
          <w:i/>
          <w:iCs/>
          <w:color w:val="6A5242"/>
          <w:sz w:val="25"/>
          <w:szCs w:val="25"/>
        </w:rPr>
        <w:t xml:space="preserve">puṣṭā</w:t>
      </w:r>
    </w:p>
    <w:p>
      <w:pPr>
        <w:keepNext/>
        <w:spacing w:after="80"/>
      </w:pPr>
      <w:r>
        <w:rPr>
          <w:rFonts w:ascii="Cambria" w:cs="Nirmala UI" w:eastAsia="Cambria" w:hAnsi="Cambria"/>
          <w:b/>
          <w:bCs/>
          <w:sz w:val="24"/>
          <w:szCs w:val="24"/>
        </w:rPr>
        <w:t xml:space="preserve">She who is full of vigor and abundantly nourished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fullness that nourishes every being; Puṣṭi, 'nourishment', is counted among Her powers.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802  </w:t>
      </w:r>
      <w:r>
        <w:rPr>
          <w:rFonts w:ascii="Cambria" w:cs="Nirmala UI" w:eastAsia="Cambria" w:hAnsi="Cambria"/>
        </w:rPr>
        <w:t xml:space="preserve">  </w:t>
      </w:r>
      <w:r>
        <w:rPr>
          <w:rFonts w:ascii="Cambria" w:cs="Nirmala UI" w:eastAsia="Cambria" w:hAnsi="Cambria"/>
          <w:color w:val="7B1E1E"/>
          <w:sz w:val="32"/>
          <w:szCs w:val="32"/>
        </w:rPr>
        <w:t xml:space="preserve">पुरातना</w:t>
      </w:r>
      <w:r>
        <w:rPr>
          <w:rFonts w:ascii="Cambria" w:cs="Nirmala UI" w:eastAsia="Cambria" w:hAnsi="Cambria"/>
        </w:rPr>
        <w:t xml:space="preserve">   </w:t>
      </w:r>
      <w:r>
        <w:rPr>
          <w:rFonts w:ascii="Cambria" w:cs="Nirmala UI" w:eastAsia="Cambria" w:hAnsi="Cambria"/>
          <w:i/>
          <w:iCs/>
          <w:color w:val="6A5242"/>
          <w:sz w:val="25"/>
          <w:szCs w:val="25"/>
        </w:rPr>
        <w:t xml:space="preserve">purātanā</w:t>
      </w:r>
    </w:p>
    <w:p>
      <w:pPr>
        <w:keepNext/>
        <w:spacing w:after="80"/>
      </w:pPr>
      <w:r>
        <w:rPr>
          <w:rFonts w:ascii="Cambria" w:cs="Nirmala UI" w:eastAsia="Cambria" w:hAnsi="Cambria"/>
          <w:b/>
          <w:bCs/>
          <w:sz w:val="24"/>
          <w:szCs w:val="24"/>
        </w:rPr>
        <w:t xml:space="preserve">She who is ancient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primordial one, existing before all that was created.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803  </w:t>
      </w:r>
      <w:r>
        <w:rPr>
          <w:rFonts w:ascii="Cambria" w:cs="Nirmala UI" w:eastAsia="Cambria" w:hAnsi="Cambria"/>
        </w:rPr>
        <w:t xml:space="preserve">  </w:t>
      </w:r>
      <w:r>
        <w:rPr>
          <w:rFonts w:ascii="Cambria" w:cs="Nirmala UI" w:eastAsia="Cambria" w:hAnsi="Cambria"/>
          <w:color w:val="7B1E1E"/>
          <w:sz w:val="32"/>
          <w:szCs w:val="32"/>
        </w:rPr>
        <w:t xml:space="preserve">पूज्या</w:t>
      </w:r>
      <w:r>
        <w:rPr>
          <w:rFonts w:ascii="Cambria" w:cs="Nirmala UI" w:eastAsia="Cambria" w:hAnsi="Cambria"/>
        </w:rPr>
        <w:t xml:space="preserve">   </w:t>
      </w:r>
      <w:r>
        <w:rPr>
          <w:rFonts w:ascii="Cambria" w:cs="Nirmala UI" w:eastAsia="Cambria" w:hAnsi="Cambria"/>
          <w:i/>
          <w:iCs/>
          <w:color w:val="6A5242"/>
          <w:sz w:val="25"/>
          <w:szCs w:val="25"/>
        </w:rPr>
        <w:t xml:space="preserve">pūjyā</w:t>
      </w:r>
    </w:p>
    <w:p>
      <w:pPr>
        <w:keepNext/>
        <w:spacing w:after="80"/>
      </w:pPr>
      <w:r>
        <w:rPr>
          <w:rFonts w:ascii="Cambria" w:cs="Nirmala UI" w:eastAsia="Cambria" w:hAnsi="Cambria"/>
          <w:b/>
          <w:bCs/>
          <w:sz w:val="24"/>
          <w:szCs w:val="24"/>
        </w:rPr>
        <w:t xml:space="preserve">She who is worthy of worship by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gerundive says, worship is Her due; traditionally even the gods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804  </w:t>
      </w:r>
      <w:r>
        <w:rPr>
          <w:rFonts w:ascii="Cambria" w:cs="Nirmala UI" w:eastAsia="Cambria" w:hAnsi="Cambria"/>
        </w:rPr>
        <w:t xml:space="preserve">  </w:t>
      </w:r>
      <w:r>
        <w:rPr>
          <w:rFonts w:ascii="Cambria" w:cs="Nirmala UI" w:eastAsia="Cambria" w:hAnsi="Cambria"/>
          <w:color w:val="7B1E1E"/>
          <w:sz w:val="32"/>
          <w:szCs w:val="32"/>
        </w:rPr>
        <w:t xml:space="preserve">पुष्करा</w:t>
      </w:r>
      <w:r>
        <w:rPr>
          <w:rFonts w:ascii="Cambria" w:cs="Nirmala UI" w:eastAsia="Cambria" w:hAnsi="Cambria"/>
        </w:rPr>
        <w:t xml:space="preserve">   </w:t>
      </w:r>
      <w:r>
        <w:rPr>
          <w:rFonts w:ascii="Cambria" w:cs="Nirmala UI" w:eastAsia="Cambria" w:hAnsi="Cambria"/>
          <w:i/>
          <w:iCs/>
          <w:color w:val="6A5242"/>
          <w:sz w:val="25"/>
          <w:szCs w:val="25"/>
        </w:rPr>
        <w:t xml:space="preserve">puṣkarā</w:t>
      </w:r>
    </w:p>
    <w:p>
      <w:pPr>
        <w:keepNext/>
        <w:spacing w:after="80"/>
      </w:pPr>
      <w:r>
        <w:rPr>
          <w:rFonts w:ascii="Cambria" w:cs="Nirmala UI" w:eastAsia="Cambria" w:hAnsi="Cambria"/>
          <w:b/>
          <w:bCs/>
          <w:sz w:val="24"/>
          <w:szCs w:val="24"/>
        </w:rPr>
        <w:t xml:space="preserve">She who is whole and gives nourishment to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She who nourishes all, connecting the name with puṣṭā (801); puṣkara also names the lotus, the sky and the holy lake Puṣkara.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puṣkara has many senses (lotus, water, sky, the tīrtha Puṣkara); the gloss 'nourishing' rests on a traditional etymology from √puṣ rather than on regular grammar.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805  </w:t>
      </w:r>
      <w:r>
        <w:rPr>
          <w:rFonts w:ascii="Cambria" w:cs="Nirmala UI" w:eastAsia="Cambria" w:hAnsi="Cambria"/>
        </w:rPr>
        <w:t xml:space="preserve">  </w:t>
      </w:r>
      <w:r>
        <w:rPr>
          <w:rFonts w:ascii="Cambria" w:cs="Nirmala UI" w:eastAsia="Cambria" w:hAnsi="Cambria"/>
          <w:color w:val="7B1E1E"/>
          <w:sz w:val="32"/>
          <w:szCs w:val="32"/>
        </w:rPr>
        <w:t xml:space="preserve">पुष्करेक्षणा</w:t>
      </w:r>
      <w:r>
        <w:rPr>
          <w:rFonts w:ascii="Cambria" w:cs="Nirmala UI" w:eastAsia="Cambria" w:hAnsi="Cambria"/>
        </w:rPr>
        <w:t xml:space="preserve">   </w:t>
      </w:r>
      <w:r>
        <w:rPr>
          <w:rFonts w:ascii="Cambria" w:cs="Nirmala UI" w:eastAsia="Cambria" w:hAnsi="Cambria"/>
          <w:i/>
          <w:iCs/>
          <w:color w:val="6A5242"/>
          <w:sz w:val="25"/>
          <w:szCs w:val="25"/>
        </w:rPr>
        <w:t xml:space="preserve">puṣkarekṣaṇā</w:t>
      </w:r>
    </w:p>
    <w:p>
      <w:pPr>
        <w:keepNext/>
        <w:spacing w:after="80"/>
      </w:pPr>
      <w:r>
        <w:rPr>
          <w:rFonts w:ascii="Cambria" w:cs="Nirmala UI" w:eastAsia="Cambria" w:hAnsi="Cambria"/>
          <w:b/>
          <w:bCs/>
          <w:sz w:val="24"/>
          <w:szCs w:val="24"/>
        </w:rPr>
        <w:t xml:space="preserve">She who has eyes like lotus petals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पुष्करेक्षणा = पुष्कर + ईक्षणा (puṣkara + īkṣaṇā)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upamāna comparison). </w:t>
      </w:r>
      <w:r>
        <w:rPr>
          <w:rFonts w:ascii="Cambria" w:cs="Nirmala UI" w:eastAsia="Cambria" w:hAnsi="Cambria"/>
          <w:sz w:val="22"/>
          <w:szCs w:val="22"/>
        </w:rPr>
        <w:t xml:space="preserve">A comparison folded into a bahuvrīhi: 'She whose eyes (īkṣaṇa) are like lotuses (puṣkara)'. īkṣaṇa takes the feminine -ā to agree with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पुष्करे इव ईक्षणे यस्याः सा पुष्करेक्षणा</w:t>
      </w:r>
      <w:r>
        <w:rPr>
          <w:rFonts w:ascii="Cambria" w:cs="Nirmala UI" w:eastAsia="Cambria" w:hAnsi="Cambria"/>
        </w:rPr>
        <w:br/>
        <w:t xml:space="preserve"/>
      </w:r>
      <w:r>
        <w:rPr>
          <w:rFonts w:ascii="Cambria" w:cs="Nirmala UI" w:eastAsia="Cambria" w:hAnsi="Cambria"/>
          <w:i/>
          <w:iCs/>
          <w:color w:val="6A5242"/>
          <w:sz w:val="21"/>
          <w:szCs w:val="21"/>
        </w:rPr>
        <w:t xml:space="preserve">puṣkare iva īkṣaṇe yasyāḥ sā puṣkarekṣaṇā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Lotus eyes are the classical sign of grace: wide, cool and compassionate, they rest on the devotee as a lotus opens to the sun.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153</w:t>
      </w:r>
      <w:r>
        <w:rPr>
          <w:rFonts w:ascii="Cambria" w:cs="Nirmala UI" w:eastAsia="Cambria" w:hAnsi="Cambria"/>
          <w:color w:val="6A5242"/>
          <w:sz w:val="18"/>
          <w:szCs w:val="18"/>
        </w:rPr>
        <w:t xml:space="preserve">    names 806–812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परञ्ज्योतिः परन्धाम परमाणुः परात्परा ।</w:t>
      </w:r>
      <w:r>
        <w:rPr>
          <w:rFonts w:ascii="Cambria" w:cs="Nirmala UI" w:eastAsia="Cambria" w:hAnsi="Cambria"/>
        </w:rPr>
        <w:br/>
        <w:t xml:space="preserve"/>
      </w:r>
      <w:r>
        <w:rPr>
          <w:rFonts w:ascii="Cambria" w:cs="Nirmala UI" w:eastAsia="Cambria" w:hAnsi="Cambria"/>
          <w:sz w:val="38"/>
          <w:szCs w:val="38"/>
        </w:rPr>
        <w:t xml:space="preserve">पाशहस्ता पाशहन्त्री परमन्त्रविभेदिनी ॥ १५३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parañjyotiḥ parandhāma paramāṇuḥ parātparā |</w:t>
      </w:r>
      <w:r>
        <w:rPr>
          <w:rFonts w:ascii="Cambria" w:cs="Nirmala UI" w:eastAsia="Cambria" w:hAnsi="Cambria"/>
        </w:rPr>
        <w:br/>
        <w:t xml:space="preserve"/>
      </w:r>
      <w:r>
        <w:rPr>
          <w:rFonts w:ascii="Cambria" w:cs="Nirmala UI" w:eastAsia="Cambria" w:hAnsi="Cambria"/>
          <w:i/>
          <w:iCs/>
          <w:color w:val="6A5242"/>
          <w:sz w:val="25"/>
          <w:szCs w:val="25"/>
        </w:rPr>
        <w:t xml:space="preserve">pāśahastā pāśahantrī paramantravibhedinī || 153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806 </w:t>
      </w:r>
      <w:r>
        <w:rPr>
          <w:rFonts w:ascii="Cambria" w:cs="Nirmala UI" w:eastAsia="Cambria" w:hAnsi="Cambria"/>
          <w:sz w:val="34"/>
          <w:szCs w:val="34"/>
        </w:rPr>
        <w:t xml:space="preserve">परञ्-ज्योतिः</w:t>
      </w:r>
      <w:r>
        <w:rPr>
          <w:rFonts w:ascii="Cambria" w:cs="Nirmala UI" w:eastAsia="Cambria" w:hAnsi="Cambria"/>
        </w:rPr>
        <w:t xml:space="preserve">     </w:t>
      </w:r>
      <w:r>
        <w:rPr>
          <w:rFonts w:ascii="Cambria" w:cs="Nirmala UI" w:eastAsia="Cambria" w:hAnsi="Cambria"/>
          <w:b/>
          <w:bCs/>
          <w:color w:val="7B1E1E"/>
          <w:sz w:val="18"/>
          <w:szCs w:val="18"/>
        </w:rPr>
        <w:t xml:space="preserve">807 </w:t>
      </w:r>
      <w:r>
        <w:rPr>
          <w:rFonts w:ascii="Cambria" w:cs="Nirmala UI" w:eastAsia="Cambria" w:hAnsi="Cambria"/>
          <w:sz w:val="34"/>
          <w:szCs w:val="34"/>
        </w:rPr>
        <w:t xml:space="preserve">परन्-धाम</w:t>
      </w:r>
      <w:r>
        <w:rPr>
          <w:rFonts w:ascii="Cambria" w:cs="Nirmala UI" w:eastAsia="Cambria" w:hAnsi="Cambria"/>
        </w:rPr>
        <w:t xml:space="preserve">     </w:t>
      </w:r>
      <w:r>
        <w:rPr>
          <w:rFonts w:ascii="Cambria" w:cs="Nirmala UI" w:eastAsia="Cambria" w:hAnsi="Cambria"/>
          <w:b/>
          <w:bCs/>
          <w:color w:val="7B1E1E"/>
          <w:sz w:val="18"/>
          <w:szCs w:val="18"/>
        </w:rPr>
        <w:t xml:space="preserve">808 </w:t>
      </w:r>
      <w:r>
        <w:rPr>
          <w:rFonts w:ascii="Cambria" w:cs="Nirmala UI" w:eastAsia="Cambria" w:hAnsi="Cambria"/>
          <w:sz w:val="34"/>
          <w:szCs w:val="34"/>
        </w:rPr>
        <w:t xml:space="preserve">परमाणुः</w:t>
      </w:r>
      <w:r>
        <w:rPr>
          <w:rFonts w:ascii="Cambria" w:cs="Nirmala UI" w:eastAsia="Cambria" w:hAnsi="Cambria"/>
        </w:rPr>
        <w:t xml:space="preserve">     </w:t>
      </w:r>
      <w:r>
        <w:rPr>
          <w:rFonts w:ascii="Cambria" w:cs="Nirmala UI" w:eastAsia="Cambria" w:hAnsi="Cambria"/>
          <w:b/>
          <w:bCs/>
          <w:color w:val="7B1E1E"/>
          <w:sz w:val="18"/>
          <w:szCs w:val="18"/>
        </w:rPr>
        <w:t xml:space="preserve">809 </w:t>
      </w:r>
      <w:r>
        <w:rPr>
          <w:rFonts w:ascii="Cambria" w:cs="Nirmala UI" w:eastAsia="Cambria" w:hAnsi="Cambria"/>
          <w:sz w:val="34"/>
          <w:szCs w:val="34"/>
        </w:rPr>
        <w:t xml:space="preserve">परात्-परा</w:t>
      </w:r>
    </w:p>
    <w:p>
      <w:pPr>
        <w:spacing w:after="120"/>
      </w:pPr>
      <w:r>
        <w:rPr>
          <w:rFonts w:ascii="Cambria" w:cs="Nirmala UI" w:eastAsia="Cambria" w:hAnsi="Cambria"/>
          <w:color w:val="6A5242"/>
          <w:sz w:val="16"/>
          <w:szCs w:val="16"/>
        </w:rPr>
        <w:t xml:space="preserve">806 </w:t>
      </w:r>
      <w:r>
        <w:rPr>
          <w:rFonts w:ascii="Cambria" w:cs="Nirmala UI" w:eastAsia="Cambria" w:hAnsi="Cambria"/>
          <w:i/>
          <w:iCs/>
          <w:color w:val="6A5242"/>
          <w:sz w:val="25"/>
          <w:szCs w:val="25"/>
        </w:rPr>
        <w:t xml:space="preserve">parañ-jyotiḥ</w:t>
      </w:r>
      <w:r>
        <w:rPr>
          <w:rFonts w:ascii="Cambria" w:cs="Nirmala UI" w:eastAsia="Cambria" w:hAnsi="Cambria"/>
        </w:rPr>
        <w:t xml:space="preserve">     </w:t>
      </w:r>
      <w:r>
        <w:rPr>
          <w:rFonts w:ascii="Cambria" w:cs="Nirmala UI" w:eastAsia="Cambria" w:hAnsi="Cambria"/>
          <w:color w:val="6A5242"/>
          <w:sz w:val="16"/>
          <w:szCs w:val="16"/>
        </w:rPr>
        <w:t xml:space="preserve">807 </w:t>
      </w:r>
      <w:r>
        <w:rPr>
          <w:rFonts w:ascii="Cambria" w:cs="Nirmala UI" w:eastAsia="Cambria" w:hAnsi="Cambria"/>
          <w:i/>
          <w:iCs/>
          <w:color w:val="6A5242"/>
          <w:sz w:val="25"/>
          <w:szCs w:val="25"/>
        </w:rPr>
        <w:t xml:space="preserve">paran-dhāma</w:t>
      </w:r>
      <w:r>
        <w:rPr>
          <w:rFonts w:ascii="Cambria" w:cs="Nirmala UI" w:eastAsia="Cambria" w:hAnsi="Cambria"/>
        </w:rPr>
        <w:t xml:space="preserve">     </w:t>
      </w:r>
      <w:r>
        <w:rPr>
          <w:rFonts w:ascii="Cambria" w:cs="Nirmala UI" w:eastAsia="Cambria" w:hAnsi="Cambria"/>
          <w:color w:val="6A5242"/>
          <w:sz w:val="16"/>
          <w:szCs w:val="16"/>
        </w:rPr>
        <w:t xml:space="preserve">808 </w:t>
      </w:r>
      <w:r>
        <w:rPr>
          <w:rFonts w:ascii="Cambria" w:cs="Nirmala UI" w:eastAsia="Cambria" w:hAnsi="Cambria"/>
          <w:i/>
          <w:iCs/>
          <w:color w:val="6A5242"/>
          <w:sz w:val="25"/>
          <w:szCs w:val="25"/>
        </w:rPr>
        <w:t xml:space="preserve">paramāṇuḥ</w:t>
      </w:r>
      <w:r>
        <w:rPr>
          <w:rFonts w:ascii="Cambria" w:cs="Nirmala UI" w:eastAsia="Cambria" w:hAnsi="Cambria"/>
        </w:rPr>
        <w:t xml:space="preserve">     </w:t>
      </w:r>
      <w:r>
        <w:rPr>
          <w:rFonts w:ascii="Cambria" w:cs="Nirmala UI" w:eastAsia="Cambria" w:hAnsi="Cambria"/>
          <w:color w:val="6A5242"/>
          <w:sz w:val="16"/>
          <w:szCs w:val="16"/>
        </w:rPr>
        <w:t xml:space="preserve">809 </w:t>
      </w:r>
      <w:r>
        <w:rPr>
          <w:rFonts w:ascii="Cambria" w:cs="Nirmala UI" w:eastAsia="Cambria" w:hAnsi="Cambria"/>
          <w:i/>
          <w:iCs/>
          <w:color w:val="6A5242"/>
          <w:sz w:val="25"/>
          <w:szCs w:val="25"/>
        </w:rPr>
        <w:t xml:space="preserve">parāt-parā</w:t>
      </w:r>
    </w:p>
    <w:p>
      <w:pPr>
        <w:keepNext/>
        <w:spacing w:after="20" w:line="340"/>
      </w:pPr>
      <w:r>
        <w:rPr>
          <w:rFonts w:ascii="Cambria" w:cs="Nirmala UI" w:eastAsia="Cambria" w:hAnsi="Cambria"/>
          <w:b/>
          <w:bCs/>
          <w:color w:val="7B1E1E"/>
          <w:sz w:val="18"/>
          <w:szCs w:val="18"/>
        </w:rPr>
        <w:t xml:space="preserve">810 </w:t>
      </w:r>
      <w:r>
        <w:rPr>
          <w:rFonts w:ascii="Cambria" w:cs="Nirmala UI" w:eastAsia="Cambria" w:hAnsi="Cambria"/>
          <w:sz w:val="34"/>
          <w:szCs w:val="34"/>
        </w:rPr>
        <w:t xml:space="preserve">पाश-हस्ता</w:t>
      </w:r>
      <w:r>
        <w:rPr>
          <w:rFonts w:ascii="Cambria" w:cs="Nirmala UI" w:eastAsia="Cambria" w:hAnsi="Cambria"/>
        </w:rPr>
        <w:t xml:space="preserve">     </w:t>
      </w:r>
      <w:r>
        <w:rPr>
          <w:rFonts w:ascii="Cambria" w:cs="Nirmala UI" w:eastAsia="Cambria" w:hAnsi="Cambria"/>
          <w:b/>
          <w:bCs/>
          <w:color w:val="7B1E1E"/>
          <w:sz w:val="18"/>
          <w:szCs w:val="18"/>
        </w:rPr>
        <w:t xml:space="preserve">811 </w:t>
      </w:r>
      <w:r>
        <w:rPr>
          <w:rFonts w:ascii="Cambria" w:cs="Nirmala UI" w:eastAsia="Cambria" w:hAnsi="Cambria"/>
          <w:sz w:val="34"/>
          <w:szCs w:val="34"/>
        </w:rPr>
        <w:t xml:space="preserve">पाश-हन्त्री</w:t>
      </w:r>
      <w:r>
        <w:rPr>
          <w:rFonts w:ascii="Cambria" w:cs="Nirmala UI" w:eastAsia="Cambria" w:hAnsi="Cambria"/>
        </w:rPr>
        <w:t xml:space="preserve">     </w:t>
      </w:r>
      <w:r>
        <w:rPr>
          <w:rFonts w:ascii="Cambria" w:cs="Nirmala UI" w:eastAsia="Cambria" w:hAnsi="Cambria"/>
          <w:b/>
          <w:bCs/>
          <w:color w:val="7B1E1E"/>
          <w:sz w:val="18"/>
          <w:szCs w:val="18"/>
        </w:rPr>
        <w:t xml:space="preserve">812 </w:t>
      </w:r>
      <w:r>
        <w:rPr>
          <w:rFonts w:ascii="Cambria" w:cs="Nirmala UI" w:eastAsia="Cambria" w:hAnsi="Cambria"/>
          <w:sz w:val="34"/>
          <w:szCs w:val="34"/>
        </w:rPr>
        <w:t xml:space="preserve">पर-मन्त्र-विभेदिनी</w:t>
      </w:r>
    </w:p>
    <w:p>
      <w:pPr>
        <w:spacing w:after="120"/>
      </w:pPr>
      <w:r>
        <w:rPr>
          <w:rFonts w:ascii="Cambria" w:cs="Nirmala UI" w:eastAsia="Cambria" w:hAnsi="Cambria"/>
          <w:color w:val="6A5242"/>
          <w:sz w:val="16"/>
          <w:szCs w:val="16"/>
        </w:rPr>
        <w:t xml:space="preserve">810 </w:t>
      </w:r>
      <w:r>
        <w:rPr>
          <w:rFonts w:ascii="Cambria" w:cs="Nirmala UI" w:eastAsia="Cambria" w:hAnsi="Cambria"/>
          <w:i/>
          <w:iCs/>
          <w:color w:val="6A5242"/>
          <w:sz w:val="25"/>
          <w:szCs w:val="25"/>
        </w:rPr>
        <w:t xml:space="preserve">pāśa-hastā</w:t>
      </w:r>
      <w:r>
        <w:rPr>
          <w:rFonts w:ascii="Cambria" w:cs="Nirmala UI" w:eastAsia="Cambria" w:hAnsi="Cambria"/>
        </w:rPr>
        <w:t xml:space="preserve">     </w:t>
      </w:r>
      <w:r>
        <w:rPr>
          <w:rFonts w:ascii="Cambria" w:cs="Nirmala UI" w:eastAsia="Cambria" w:hAnsi="Cambria"/>
          <w:color w:val="6A5242"/>
          <w:sz w:val="16"/>
          <w:szCs w:val="16"/>
        </w:rPr>
        <w:t xml:space="preserve">811 </w:t>
      </w:r>
      <w:r>
        <w:rPr>
          <w:rFonts w:ascii="Cambria" w:cs="Nirmala UI" w:eastAsia="Cambria" w:hAnsi="Cambria"/>
          <w:i/>
          <w:iCs/>
          <w:color w:val="6A5242"/>
          <w:sz w:val="25"/>
          <w:szCs w:val="25"/>
        </w:rPr>
        <w:t xml:space="preserve">pāśa-hantrī</w:t>
      </w:r>
      <w:r>
        <w:rPr>
          <w:rFonts w:ascii="Cambria" w:cs="Nirmala UI" w:eastAsia="Cambria" w:hAnsi="Cambria"/>
        </w:rPr>
        <w:t xml:space="preserve">     </w:t>
      </w:r>
      <w:r>
        <w:rPr>
          <w:rFonts w:ascii="Cambria" w:cs="Nirmala UI" w:eastAsia="Cambria" w:hAnsi="Cambria"/>
          <w:color w:val="6A5242"/>
          <w:sz w:val="16"/>
          <w:szCs w:val="16"/>
        </w:rPr>
        <w:t xml:space="preserve">812 </w:t>
      </w:r>
      <w:r>
        <w:rPr>
          <w:rFonts w:ascii="Cambria" w:cs="Nirmala UI" w:eastAsia="Cambria" w:hAnsi="Cambria"/>
          <w:i/>
          <w:iCs/>
          <w:color w:val="6A5242"/>
          <w:sz w:val="25"/>
          <w:szCs w:val="25"/>
        </w:rPr>
        <w:t xml:space="preserve">para-mantra-vibhedinī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806</w:t>
      </w:r>
      <w:r>
        <w:rPr>
          <w:rFonts w:ascii="Cambria" w:cs="Nirmala UI" w:eastAsia="Cambria" w:hAnsi="Cambria"/>
          <w:sz w:val="23"/>
          <w:szCs w:val="23"/>
        </w:rPr>
        <w:t xml:space="preserve">She who is the supreme 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807</w:t>
      </w:r>
      <w:r>
        <w:rPr>
          <w:rFonts w:ascii="Cambria" w:cs="Nirmala UI" w:eastAsia="Cambria" w:hAnsi="Cambria"/>
          <w:sz w:val="23"/>
          <w:szCs w:val="23"/>
        </w:rPr>
        <w:t xml:space="preserve">She who is the supreme abode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808</w:t>
      </w:r>
      <w:r>
        <w:rPr>
          <w:rFonts w:ascii="Cambria" w:cs="Nirmala UI" w:eastAsia="Cambria" w:hAnsi="Cambria"/>
          <w:sz w:val="23"/>
          <w:szCs w:val="23"/>
        </w:rPr>
        <w:t xml:space="preserve">She who is the subtlest particle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809</w:t>
      </w:r>
      <w:r>
        <w:rPr>
          <w:rFonts w:ascii="Cambria" w:cs="Nirmala UI" w:eastAsia="Cambria" w:hAnsi="Cambria"/>
          <w:sz w:val="23"/>
          <w:szCs w:val="23"/>
        </w:rPr>
        <w:t xml:space="preserve">She who is the most supreme of the supreme ones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810</w:t>
      </w:r>
      <w:r>
        <w:rPr>
          <w:rFonts w:ascii="Cambria" w:cs="Nirmala UI" w:eastAsia="Cambria" w:hAnsi="Cambria"/>
          <w:sz w:val="23"/>
          <w:szCs w:val="23"/>
        </w:rPr>
        <w:t xml:space="preserve">She who holds a noose in Her hand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811</w:t>
      </w:r>
      <w:r>
        <w:rPr>
          <w:rFonts w:ascii="Cambria" w:cs="Nirmala UI" w:eastAsia="Cambria" w:hAnsi="Cambria"/>
          <w:sz w:val="23"/>
          <w:szCs w:val="23"/>
        </w:rPr>
        <w:t xml:space="preserve">She who destroys the bonds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812</w:t>
      </w:r>
      <w:r>
        <w:rPr>
          <w:rFonts w:ascii="Cambria" w:cs="Nirmala UI" w:eastAsia="Cambria" w:hAnsi="Cambria"/>
          <w:sz w:val="23"/>
          <w:szCs w:val="23"/>
        </w:rPr>
        <w:t xml:space="preserve">She who shatters the mantras employed by enemies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806  </w:t>
            </w:r>
            <w:r>
              <w:rPr>
                <w:rFonts w:ascii="Cambria" w:cs="Nirmala UI" w:eastAsia="Cambria" w:hAnsi="Cambria"/>
                <w:color w:val="7B1E1E"/>
                <w:sz w:val="30"/>
                <w:szCs w:val="30"/>
              </w:rPr>
              <w:t xml:space="preserve">परञ्ज्योतिः</w:t>
            </w:r>
            <w:r>
              <w:rPr>
                <w:rFonts w:ascii="Cambria" w:cs="Nirmala UI" w:eastAsia="Cambria" w:hAnsi="Cambria"/>
              </w:rPr>
              <w:t xml:space="preserve">  </w:t>
            </w:r>
            <w:r>
              <w:rPr>
                <w:rFonts w:ascii="Cambria" w:cs="Nirmala UI" w:eastAsia="Cambria" w:hAnsi="Cambria"/>
                <w:i/>
                <w:iCs/>
                <w:color w:val="6A5242"/>
                <w:sz w:val="21"/>
                <w:szCs w:val="21"/>
              </w:rPr>
              <w:t xml:space="preserve">parañ-jyotiḥ</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para, agreeing with jyotiḥ</w:t>
            </w:r>
          </w:p>
        </w:tc>
      </w:tr>
      <w:tr>
        <w:trPr>
          <w:cantSplit/>
        </w:trPr>
        <w:tc>
          <w:tcPr>
            <w:tcW w:type="pct" w:w="36%"/>
          </w:tcPr>
          <w:p>
            <w:pPr>
              <w:spacing w:after="40"/>
            </w:pPr>
            <w:r>
              <w:rPr>
                <w:rFonts w:ascii="Cambria" w:cs="Nirmala UI" w:eastAsia="Cambria" w:hAnsi="Cambria"/>
                <w:sz w:val="30"/>
                <w:szCs w:val="30"/>
              </w:rPr>
              <w:t xml:space="preserve">ज्योतिः</w:t>
            </w:r>
            <w:r>
              <w:rPr>
                <w:rFonts w:ascii="Cambria" w:cs="Nirmala UI" w:eastAsia="Cambria" w:hAnsi="Cambria"/>
              </w:rPr>
              <w:br/>
              <w:t xml:space="preserve"/>
            </w:r>
            <w:r>
              <w:rPr>
                <w:rFonts w:ascii="Cambria" w:cs="Nirmala UI" w:eastAsia="Cambria" w:hAnsi="Cambria"/>
                <w:i/>
                <w:iCs/>
                <w:color w:val="6A5242"/>
                <w:sz w:val="21"/>
                <w:szCs w:val="21"/>
              </w:rPr>
              <w:t xml:space="preserve">jyotiḥ</w:t>
            </w:r>
          </w:p>
        </w:tc>
        <w:tc>
          <w:tcPr>
            <w:tcW w:type="pct" w:w="64%"/>
          </w:tcPr>
          <w:p>
            <w:pPr>
              <w:spacing w:after="40"/>
            </w:pPr>
            <w:r>
              <w:rPr>
                <w:rFonts w:ascii="Cambria" w:cs="Nirmala UI" w:eastAsia="Cambria" w:hAnsi="Cambria"/>
                <w:sz w:val="23"/>
                <w:szCs w:val="23"/>
              </w:rPr>
              <w:t xml:space="preserve">light</w:t>
            </w:r>
            <w:r>
              <w:rPr>
                <w:rFonts w:ascii="Cambria" w:cs="Nirmala UI" w:eastAsia="Cambria" w:hAnsi="Cambria"/>
              </w:rPr>
              <w:br/>
              <w:t xml:space="preserve"/>
            </w:r>
            <w:r>
              <w:rPr>
                <w:rFonts w:ascii="Cambria" w:cs="Nirmala UI" w:eastAsia="Cambria" w:hAnsi="Cambria"/>
                <w:color w:val="6A5242"/>
                <w:sz w:val="19"/>
                <w:szCs w:val="19"/>
              </w:rPr>
              <w:t xml:space="preserve">neuter s-stem jyotis</w:t>
            </w:r>
          </w:p>
        </w:tc>
      </w:tr>
      <w:tr>
        <w:trPr>
          <w:cantSplit/>
        </w:trPr>
        <w:tc>
          <w:tcPr>
            <w:gridSpan w:val="2"/>
          </w:tcPr>
          <w:p>
            <w:pPr>
              <w:spacing w:after="40" w:before="120"/>
            </w:pPr>
            <w:r>
              <w:rPr>
                <w:rFonts w:ascii="Cambria" w:cs="Nirmala UI" w:eastAsia="Cambria" w:hAnsi="Cambria"/>
                <w:b/>
                <w:bCs/>
                <w:color w:val="7B1E1E"/>
                <w:sz w:val="20"/>
                <w:szCs w:val="20"/>
              </w:rPr>
              <w:t xml:space="preserve">807  </w:t>
            </w:r>
            <w:r>
              <w:rPr>
                <w:rFonts w:ascii="Cambria" w:cs="Nirmala UI" w:eastAsia="Cambria" w:hAnsi="Cambria"/>
                <w:color w:val="7B1E1E"/>
                <w:sz w:val="30"/>
                <w:szCs w:val="30"/>
              </w:rPr>
              <w:t xml:space="preserve">परन्धाम</w:t>
            </w:r>
            <w:r>
              <w:rPr>
                <w:rFonts w:ascii="Cambria" w:cs="Nirmala UI" w:eastAsia="Cambria" w:hAnsi="Cambria"/>
              </w:rPr>
              <w:t xml:space="preserve">  </w:t>
            </w:r>
            <w:r>
              <w:rPr>
                <w:rFonts w:ascii="Cambria" w:cs="Nirmala UI" w:eastAsia="Cambria" w:hAnsi="Cambria"/>
                <w:i/>
                <w:iCs/>
                <w:color w:val="6A5242"/>
                <w:sz w:val="21"/>
                <w:szCs w:val="21"/>
              </w:rPr>
              <w:t xml:space="preserve">paran-dhāma</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para, agreeing with dhāma</w:t>
            </w:r>
          </w:p>
        </w:tc>
      </w:tr>
      <w:tr>
        <w:trPr>
          <w:cantSplit/>
        </w:trPr>
        <w:tc>
          <w:tcPr>
            <w:tcW w:type="pct" w:w="36%"/>
          </w:tcPr>
          <w:p>
            <w:pPr>
              <w:spacing w:after="40"/>
            </w:pPr>
            <w:r>
              <w:rPr>
                <w:rFonts w:ascii="Cambria" w:cs="Nirmala UI" w:eastAsia="Cambria" w:hAnsi="Cambria"/>
                <w:sz w:val="30"/>
                <w:szCs w:val="30"/>
              </w:rPr>
              <w:t xml:space="preserve">धाम</w:t>
            </w:r>
            <w:r>
              <w:rPr>
                <w:rFonts w:ascii="Cambria" w:cs="Nirmala UI" w:eastAsia="Cambria" w:hAnsi="Cambria"/>
              </w:rPr>
              <w:br/>
              <w:t xml:space="preserve"/>
            </w:r>
            <w:r>
              <w:rPr>
                <w:rFonts w:ascii="Cambria" w:cs="Nirmala UI" w:eastAsia="Cambria" w:hAnsi="Cambria"/>
                <w:i/>
                <w:iCs/>
                <w:color w:val="6A5242"/>
                <w:sz w:val="21"/>
                <w:szCs w:val="21"/>
              </w:rPr>
              <w:t xml:space="preserve">dhāma</w:t>
            </w:r>
          </w:p>
        </w:tc>
        <w:tc>
          <w:tcPr>
            <w:tcW w:type="pct" w:w="64%"/>
          </w:tcPr>
          <w:p>
            <w:pPr>
              <w:spacing w:after="40"/>
            </w:pPr>
            <w:r>
              <w:rPr>
                <w:rFonts w:ascii="Cambria" w:cs="Nirmala UI" w:eastAsia="Cambria" w:hAnsi="Cambria"/>
                <w:sz w:val="23"/>
                <w:szCs w:val="23"/>
              </w:rPr>
              <w:t xml:space="preserve">abode, seat; also light, splendor</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dhāman</w:t>
            </w:r>
          </w:p>
        </w:tc>
      </w:tr>
      <w:tr>
        <w:trPr>
          <w:cantSplit/>
        </w:trPr>
        <w:tc>
          <w:tcPr>
            <w:gridSpan w:val="2"/>
          </w:tcPr>
          <w:p>
            <w:pPr>
              <w:spacing w:after="40" w:before="120"/>
            </w:pPr>
            <w:r>
              <w:rPr>
                <w:rFonts w:ascii="Cambria" w:cs="Nirmala UI" w:eastAsia="Cambria" w:hAnsi="Cambria"/>
                <w:b/>
                <w:bCs/>
                <w:color w:val="7B1E1E"/>
                <w:sz w:val="20"/>
                <w:szCs w:val="20"/>
              </w:rPr>
              <w:t xml:space="preserve">808  </w:t>
            </w:r>
            <w:r>
              <w:rPr>
                <w:rFonts w:ascii="Cambria" w:cs="Nirmala UI" w:eastAsia="Cambria" w:hAnsi="Cambria"/>
                <w:color w:val="7B1E1E"/>
                <w:sz w:val="30"/>
                <w:szCs w:val="30"/>
              </w:rPr>
              <w:t xml:space="preserve">परमाणुः</w:t>
            </w:r>
            <w:r>
              <w:rPr>
                <w:rFonts w:ascii="Cambria" w:cs="Nirmala UI" w:eastAsia="Cambria" w:hAnsi="Cambria"/>
              </w:rPr>
              <w:t xml:space="preserve">  </w:t>
            </w:r>
            <w:r>
              <w:rPr>
                <w:rFonts w:ascii="Cambria" w:cs="Nirmala UI" w:eastAsia="Cambria" w:hAnsi="Cambria"/>
                <w:i/>
                <w:iCs/>
                <w:color w:val="6A5242"/>
                <w:sz w:val="21"/>
                <w:szCs w:val="21"/>
              </w:rPr>
              <w:t xml:space="preserve">paramāṇuḥ</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utmost, highest</w:t>
            </w:r>
          </w:p>
        </w:tc>
      </w:tr>
      <w:tr>
        <w:trPr>
          <w:cantSplit/>
        </w:trPr>
        <w:tc>
          <w:tcPr>
            <w:tcW w:type="pct" w:w="36%"/>
          </w:tcPr>
          <w:p>
            <w:pPr>
              <w:spacing w:after="40"/>
            </w:pPr>
            <w:r>
              <w:rPr>
                <w:rFonts w:ascii="Cambria" w:cs="Nirmala UI" w:eastAsia="Cambria" w:hAnsi="Cambria"/>
                <w:sz w:val="30"/>
                <w:szCs w:val="30"/>
              </w:rPr>
              <w:t xml:space="preserve">अणुः</w:t>
            </w:r>
            <w:r>
              <w:rPr>
                <w:rFonts w:ascii="Cambria" w:cs="Nirmala UI" w:eastAsia="Cambria" w:hAnsi="Cambria"/>
              </w:rPr>
              <w:br/>
              <w:t xml:space="preserve"/>
            </w:r>
            <w:r>
              <w:rPr>
                <w:rFonts w:ascii="Cambria" w:cs="Nirmala UI" w:eastAsia="Cambria" w:hAnsi="Cambria"/>
                <w:i/>
                <w:iCs/>
                <w:color w:val="6A5242"/>
                <w:sz w:val="21"/>
                <w:szCs w:val="21"/>
              </w:rPr>
              <w:t xml:space="preserve">aṇuḥ</w:t>
            </w:r>
          </w:p>
        </w:tc>
        <w:tc>
          <w:tcPr>
            <w:tcW w:type="pct" w:w="64%"/>
          </w:tcPr>
          <w:p>
            <w:pPr>
              <w:spacing w:after="40"/>
            </w:pPr>
            <w:r>
              <w:rPr>
                <w:rFonts w:ascii="Cambria" w:cs="Nirmala UI" w:eastAsia="Cambria" w:hAnsi="Cambria"/>
                <w:sz w:val="23"/>
                <w:szCs w:val="23"/>
              </w:rPr>
              <w:t xml:space="preserve">minute, atom</w:t>
            </w:r>
          </w:p>
        </w:tc>
      </w:tr>
      <w:tr>
        <w:trPr>
          <w:cantSplit/>
        </w:trPr>
        <w:tc>
          <w:tcPr>
            <w:gridSpan w:val="2"/>
          </w:tcPr>
          <w:p>
            <w:pPr>
              <w:spacing w:after="40" w:before="120"/>
            </w:pPr>
            <w:r>
              <w:rPr>
                <w:rFonts w:ascii="Cambria" w:cs="Nirmala UI" w:eastAsia="Cambria" w:hAnsi="Cambria"/>
                <w:b/>
                <w:bCs/>
                <w:color w:val="7B1E1E"/>
                <w:sz w:val="20"/>
                <w:szCs w:val="20"/>
              </w:rPr>
              <w:t xml:space="preserve">809  </w:t>
            </w:r>
            <w:r>
              <w:rPr>
                <w:rFonts w:ascii="Cambria" w:cs="Nirmala UI" w:eastAsia="Cambria" w:hAnsi="Cambria"/>
                <w:color w:val="7B1E1E"/>
                <w:sz w:val="30"/>
                <w:szCs w:val="30"/>
              </w:rPr>
              <w:t xml:space="preserve">परात्परा</w:t>
            </w:r>
            <w:r>
              <w:rPr>
                <w:rFonts w:ascii="Cambria" w:cs="Nirmala UI" w:eastAsia="Cambria" w:hAnsi="Cambria"/>
              </w:rPr>
              <w:t xml:space="preserve">  </w:t>
            </w:r>
            <w:r>
              <w:rPr>
                <w:rFonts w:ascii="Cambria" w:cs="Nirmala UI" w:eastAsia="Cambria" w:hAnsi="Cambria"/>
                <w:i/>
                <w:iCs/>
                <w:color w:val="6A5242"/>
                <w:sz w:val="21"/>
                <w:szCs w:val="21"/>
              </w:rPr>
              <w:t xml:space="preserve">parāt-parā</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parāt</w:t>
            </w:r>
          </w:p>
        </w:tc>
        <w:tc>
          <w:tcPr>
            <w:tcW w:type="pct" w:w="64%"/>
          </w:tcPr>
          <w:p>
            <w:pPr>
              <w:spacing w:after="40"/>
            </w:pPr>
            <w:r>
              <w:rPr>
                <w:rFonts w:ascii="Cambria" w:cs="Nirmala UI" w:eastAsia="Cambria" w:hAnsi="Cambria"/>
                <w:sz w:val="23"/>
                <w:szCs w:val="23"/>
              </w:rPr>
              <w:t xml:space="preserve">than the highest</w:t>
            </w:r>
            <w:r>
              <w:rPr>
                <w:rFonts w:ascii="Cambria" w:cs="Nirmala UI" w:eastAsia="Cambria" w:hAnsi="Cambria"/>
              </w:rPr>
              <w:br/>
              <w:t xml:space="preserve"/>
            </w:r>
            <w:r>
              <w:rPr>
                <w:rFonts w:ascii="Cambria" w:cs="Nirmala UI" w:eastAsia="Cambria" w:hAnsi="Cambria"/>
                <w:color w:val="6A5242"/>
                <w:sz w:val="19"/>
                <w:szCs w:val="19"/>
              </w:rPr>
              <w:t xml:space="preserve">ablative singular of para</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higher, supreme</w:t>
            </w:r>
          </w:p>
        </w:tc>
      </w:tr>
      <w:tr>
        <w:trPr>
          <w:cantSplit/>
        </w:trPr>
        <w:tc>
          <w:tcPr>
            <w:gridSpan w:val="2"/>
          </w:tcPr>
          <w:p>
            <w:pPr>
              <w:spacing w:after="40" w:before="120"/>
            </w:pPr>
            <w:r>
              <w:rPr>
                <w:rFonts w:ascii="Cambria" w:cs="Nirmala UI" w:eastAsia="Cambria" w:hAnsi="Cambria"/>
                <w:b/>
                <w:bCs/>
                <w:color w:val="7B1E1E"/>
                <w:sz w:val="20"/>
                <w:szCs w:val="20"/>
              </w:rPr>
              <w:t xml:space="preserve">810  </w:t>
            </w:r>
            <w:r>
              <w:rPr>
                <w:rFonts w:ascii="Cambria" w:cs="Nirmala UI" w:eastAsia="Cambria" w:hAnsi="Cambria"/>
                <w:color w:val="7B1E1E"/>
                <w:sz w:val="30"/>
                <w:szCs w:val="30"/>
              </w:rPr>
              <w:t xml:space="preserve">पाशहस्ता</w:t>
            </w:r>
            <w:r>
              <w:rPr>
                <w:rFonts w:ascii="Cambria" w:cs="Nirmala UI" w:eastAsia="Cambria" w:hAnsi="Cambria"/>
              </w:rPr>
              <w:t xml:space="preserve">  </w:t>
            </w:r>
            <w:r>
              <w:rPr>
                <w:rFonts w:ascii="Cambria" w:cs="Nirmala UI" w:eastAsia="Cambria" w:hAnsi="Cambria"/>
                <w:i/>
                <w:iCs/>
                <w:color w:val="6A5242"/>
                <w:sz w:val="21"/>
                <w:szCs w:val="21"/>
              </w:rPr>
              <w:t xml:space="preserve">pāśa-hastā</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w:t>
            </w:r>
          </w:p>
        </w:tc>
      </w:tr>
      <w:tr>
        <w:trPr>
          <w:cantSplit/>
        </w:trPr>
        <w:tc>
          <w:tcPr>
            <w:tcW w:type="pct" w:w="36%"/>
          </w:tcPr>
          <w:p>
            <w:pPr>
              <w:spacing w:after="40"/>
            </w:pPr>
            <w:r>
              <w:rPr>
                <w:rFonts w:ascii="Cambria" w:cs="Nirmala UI" w:eastAsia="Cambria" w:hAnsi="Cambria"/>
                <w:sz w:val="30"/>
                <w:szCs w:val="30"/>
              </w:rPr>
              <w:t xml:space="preserve">हस्ता</w:t>
            </w:r>
            <w:r>
              <w:rPr>
                <w:rFonts w:ascii="Cambria" w:cs="Nirmala UI" w:eastAsia="Cambria" w:hAnsi="Cambria"/>
              </w:rPr>
              <w:br/>
              <w:t xml:space="preserve"/>
            </w:r>
            <w:r>
              <w:rPr>
                <w:rFonts w:ascii="Cambria" w:cs="Nirmala UI" w:eastAsia="Cambria" w:hAnsi="Cambria"/>
                <w:i/>
                <w:iCs/>
                <w:color w:val="6A5242"/>
                <w:sz w:val="21"/>
                <w:szCs w:val="21"/>
              </w:rPr>
              <w:t xml:space="preserve">hastā</w:t>
            </w:r>
          </w:p>
        </w:tc>
        <w:tc>
          <w:tcPr>
            <w:tcW w:type="pct" w:w="64%"/>
          </w:tcPr>
          <w:p>
            <w:pPr>
              <w:spacing w:after="40"/>
            </w:pPr>
            <w:r>
              <w:rPr>
                <w:rFonts w:ascii="Cambria" w:cs="Nirmala UI" w:eastAsia="Cambria" w:hAnsi="Cambria"/>
                <w:sz w:val="23"/>
                <w:szCs w:val="23"/>
              </w:rPr>
              <w:t xml:space="preserve">hand</w:t>
            </w:r>
            <w:r>
              <w:rPr>
                <w:rFonts w:ascii="Cambria" w:cs="Nirmala UI" w:eastAsia="Cambria" w:hAnsi="Cambria"/>
              </w:rPr>
              <w:br/>
              <w:t xml:space="preserve"/>
            </w:r>
            <w:r>
              <w:rPr>
                <w:rFonts w:ascii="Cambria" w:cs="Nirmala UI" w:eastAsia="Cambria" w:hAnsi="Cambria"/>
                <w:color w:val="6A5242"/>
                <w:sz w:val="19"/>
                <w:szCs w:val="19"/>
              </w:rPr>
              <w:t xml:space="preserve">hasta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811  </w:t>
            </w:r>
            <w:r>
              <w:rPr>
                <w:rFonts w:ascii="Cambria" w:cs="Nirmala UI" w:eastAsia="Cambria" w:hAnsi="Cambria"/>
                <w:color w:val="7B1E1E"/>
                <w:sz w:val="30"/>
                <w:szCs w:val="30"/>
              </w:rPr>
              <w:t xml:space="preserve">पाशहन्त्री</w:t>
            </w:r>
            <w:r>
              <w:rPr>
                <w:rFonts w:ascii="Cambria" w:cs="Nirmala UI" w:eastAsia="Cambria" w:hAnsi="Cambria"/>
              </w:rPr>
              <w:t xml:space="preserve">  </w:t>
            </w:r>
            <w:r>
              <w:rPr>
                <w:rFonts w:ascii="Cambria" w:cs="Nirmala UI" w:eastAsia="Cambria" w:hAnsi="Cambria"/>
                <w:i/>
                <w:iCs/>
                <w:color w:val="6A5242"/>
                <w:sz w:val="21"/>
                <w:szCs w:val="21"/>
              </w:rPr>
              <w:t xml:space="preserve">pāśa-hantrī</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 bond</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destroyer</w:t>
            </w:r>
            <w:r>
              <w:rPr>
                <w:rFonts w:ascii="Cambria" w:cs="Nirmala UI" w:eastAsia="Cambria" w:hAnsi="Cambria"/>
              </w:rPr>
              <w:br/>
              <w:t xml:space="preserve"/>
            </w:r>
            <w:r>
              <w:rPr>
                <w:rFonts w:ascii="Cambria" w:cs="Nirmala UI" w:eastAsia="Cambria" w:hAnsi="Cambria"/>
                <w:color w:val="6A5242"/>
                <w:sz w:val="19"/>
                <w:szCs w:val="19"/>
              </w:rPr>
              <w:t xml:space="preserve">√han 'to strike, kill'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812  </w:t>
            </w:r>
            <w:r>
              <w:rPr>
                <w:rFonts w:ascii="Cambria" w:cs="Nirmala UI" w:eastAsia="Cambria" w:hAnsi="Cambria"/>
                <w:color w:val="7B1E1E"/>
                <w:sz w:val="30"/>
                <w:szCs w:val="30"/>
              </w:rPr>
              <w:t xml:space="preserve">परमन्त्रविभेदिनी</w:t>
            </w:r>
            <w:r>
              <w:rPr>
                <w:rFonts w:ascii="Cambria" w:cs="Nirmala UI" w:eastAsia="Cambria" w:hAnsi="Cambria"/>
              </w:rPr>
              <w:t xml:space="preserve">  </w:t>
            </w:r>
            <w:r>
              <w:rPr>
                <w:rFonts w:ascii="Cambria" w:cs="Nirmala UI" w:eastAsia="Cambria" w:hAnsi="Cambria"/>
                <w:i/>
                <w:iCs/>
                <w:color w:val="6A5242"/>
                <w:sz w:val="21"/>
                <w:szCs w:val="21"/>
              </w:rPr>
              <w:t xml:space="preserve">para-mantra-vibhedinī</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other, hostile; an enemy</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 spell; also counsel, secret plan</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breaking apart, shattering</w:t>
            </w:r>
            <w:r>
              <w:rPr>
                <w:rFonts w:ascii="Cambria" w:cs="Nirmala UI" w:eastAsia="Cambria" w:hAnsi="Cambria"/>
              </w:rPr>
              <w:br/>
              <w:t xml:space="preserve"/>
            </w:r>
            <w:r>
              <w:rPr>
                <w:rFonts w:ascii="Cambria" w:cs="Nirmala UI" w:eastAsia="Cambria" w:hAnsi="Cambria"/>
                <w:color w:val="6A5242"/>
                <w:sz w:val="19"/>
                <w:szCs w:val="19"/>
              </w:rPr>
              <w:t xml:space="preserve">vi + √bhid 'to split' + the agent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806  </w:t>
      </w:r>
      <w:r>
        <w:rPr>
          <w:rFonts w:ascii="Cambria" w:cs="Nirmala UI" w:eastAsia="Cambria" w:hAnsi="Cambria"/>
        </w:rPr>
        <w:t xml:space="preserve">  </w:t>
      </w:r>
      <w:r>
        <w:rPr>
          <w:rFonts w:ascii="Cambria" w:cs="Nirmala UI" w:eastAsia="Cambria" w:hAnsi="Cambria"/>
          <w:color w:val="7B1E1E"/>
          <w:sz w:val="32"/>
          <w:szCs w:val="32"/>
        </w:rPr>
        <w:t xml:space="preserve">परञ्ज्योतिः</w:t>
      </w:r>
      <w:r>
        <w:rPr>
          <w:rFonts w:ascii="Cambria" w:cs="Nirmala UI" w:eastAsia="Cambria" w:hAnsi="Cambria"/>
        </w:rPr>
        <w:t xml:space="preserve">   </w:t>
      </w:r>
      <w:r>
        <w:rPr>
          <w:rFonts w:ascii="Cambria" w:cs="Nirmala UI" w:eastAsia="Cambria" w:hAnsi="Cambria"/>
          <w:i/>
          <w:iCs/>
          <w:color w:val="6A5242"/>
          <w:sz w:val="25"/>
          <w:szCs w:val="25"/>
        </w:rPr>
        <w:t xml:space="preserve">parañ-jyotiḥ</w:t>
      </w:r>
    </w:p>
    <w:p>
      <w:pPr>
        <w:keepNext/>
        <w:spacing w:after="80"/>
      </w:pPr>
      <w:r>
        <w:rPr>
          <w:rFonts w:ascii="Cambria" w:cs="Nirmala UI" w:eastAsia="Cambria" w:hAnsi="Cambria"/>
          <w:b/>
          <w:bCs/>
          <w:sz w:val="24"/>
          <w:szCs w:val="24"/>
        </w:rPr>
        <w:t xml:space="preserve">She who is the supreme 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परञ्ज्योतिः = परम् + ज्योतिः (param + jyotiḥ) — a word-final m becomes anusvāra before a consonant (Pāṇini 8.3.23 mo 'nusvāraḥ), which here takes the nasal of the following palatal, ñ (optional, 8.4.59 vā padāntasya)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 speaks of the self that, 'reaching the supreme light (paraṃ jyotir upasampadya)', appears in its own form; She is that light, by which sun, moon and fire shine.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807  </w:t>
      </w:r>
      <w:r>
        <w:rPr>
          <w:rFonts w:ascii="Cambria" w:cs="Nirmala UI" w:eastAsia="Cambria" w:hAnsi="Cambria"/>
        </w:rPr>
        <w:t xml:space="preserve">  </w:t>
      </w:r>
      <w:r>
        <w:rPr>
          <w:rFonts w:ascii="Cambria" w:cs="Nirmala UI" w:eastAsia="Cambria" w:hAnsi="Cambria"/>
          <w:color w:val="7B1E1E"/>
          <w:sz w:val="32"/>
          <w:szCs w:val="32"/>
        </w:rPr>
        <w:t xml:space="preserve">परन्धाम</w:t>
      </w:r>
      <w:r>
        <w:rPr>
          <w:rFonts w:ascii="Cambria" w:cs="Nirmala UI" w:eastAsia="Cambria" w:hAnsi="Cambria"/>
        </w:rPr>
        <w:t xml:space="preserve">   </w:t>
      </w:r>
      <w:r>
        <w:rPr>
          <w:rFonts w:ascii="Cambria" w:cs="Nirmala UI" w:eastAsia="Cambria" w:hAnsi="Cambria"/>
          <w:i/>
          <w:iCs/>
          <w:color w:val="6A5242"/>
          <w:sz w:val="25"/>
          <w:szCs w:val="25"/>
        </w:rPr>
        <w:t xml:space="preserve">paran-dhāma</w:t>
      </w:r>
    </w:p>
    <w:p>
      <w:pPr>
        <w:keepNext/>
        <w:spacing w:after="80"/>
      </w:pPr>
      <w:r>
        <w:rPr>
          <w:rFonts w:ascii="Cambria" w:cs="Nirmala UI" w:eastAsia="Cambria" w:hAnsi="Cambria"/>
          <w:b/>
          <w:bCs/>
          <w:sz w:val="24"/>
          <w:szCs w:val="24"/>
        </w:rPr>
        <w:t xml:space="preserve">She who is the supreme abode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परन्धाम = परम् + धाम (param + dhāma) — a word-final m becomes anusvāra before a consonant (Pāṇini 8.3.23 mo 'nusvāraḥ), which here takes the nasal of the following dental, n (optional, 8.4.59 vā padāntasya)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(10.12) calls the Lord paraṃ brahma paraṃ dhāma, 'the supreme Brahman, the supreme abode'; She is the final resting place from which there is no return.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808  </w:t>
      </w:r>
      <w:r>
        <w:rPr>
          <w:rFonts w:ascii="Cambria" w:cs="Nirmala UI" w:eastAsia="Cambria" w:hAnsi="Cambria"/>
        </w:rPr>
        <w:t xml:space="preserve">  </w:t>
      </w:r>
      <w:r>
        <w:rPr>
          <w:rFonts w:ascii="Cambria" w:cs="Nirmala UI" w:eastAsia="Cambria" w:hAnsi="Cambria"/>
          <w:color w:val="7B1E1E"/>
          <w:sz w:val="32"/>
          <w:szCs w:val="32"/>
        </w:rPr>
        <w:t xml:space="preserve">परमाणुः</w:t>
      </w:r>
      <w:r>
        <w:rPr>
          <w:rFonts w:ascii="Cambria" w:cs="Nirmala UI" w:eastAsia="Cambria" w:hAnsi="Cambria"/>
        </w:rPr>
        <w:t xml:space="preserve">   </w:t>
      </w:r>
      <w:r>
        <w:rPr>
          <w:rFonts w:ascii="Cambria" w:cs="Nirmala UI" w:eastAsia="Cambria" w:hAnsi="Cambria"/>
          <w:i/>
          <w:iCs/>
          <w:color w:val="6A5242"/>
          <w:sz w:val="25"/>
          <w:szCs w:val="25"/>
        </w:rPr>
        <w:t xml:space="preserve">paramāṇuḥ</w:t>
      </w:r>
    </w:p>
    <w:p>
      <w:pPr>
        <w:keepNext/>
        <w:spacing w:after="80"/>
      </w:pPr>
      <w:r>
        <w:rPr>
          <w:rFonts w:ascii="Cambria" w:cs="Nirmala UI" w:eastAsia="Cambria" w:hAnsi="Cambria"/>
          <w:b/>
          <w:bCs/>
          <w:sz w:val="24"/>
          <w:szCs w:val="24"/>
        </w:rPr>
        <w:t xml:space="preserve">She who is the subtlest particle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परमाणुः = परम + अणुः (parama + aṇuḥ)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parama 'utmost' qualifies aṇu 'minute particle', the head: 'the utmost-minute one', the subtlest particle. The masculine aṇu keeps its gender as Her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अणुः परमाणुः</w:t>
      </w:r>
      <w:r>
        <w:rPr>
          <w:rFonts w:ascii="Cambria" w:cs="Nirmala UI" w:eastAsia="Cambria" w:hAnsi="Cambria"/>
        </w:rPr>
        <w:br/>
        <w:t xml:space="preserve"/>
      </w:r>
      <w:r>
        <w:rPr>
          <w:rFonts w:ascii="Cambria" w:cs="Nirmala UI" w:eastAsia="Cambria" w:hAnsi="Cambria"/>
          <w:i/>
          <w:iCs/>
          <w:color w:val="6A5242"/>
          <w:sz w:val="21"/>
          <w:szCs w:val="21"/>
        </w:rPr>
        <w:t xml:space="preserve">paramaḥ aṇuḥ paramāṇuḥ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describes the Self as aṇor aṇīyān, 'subtler than the subtle'; She pervades even the smallest thing and is too fine to be grasped by the senses.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809  </w:t>
      </w:r>
      <w:r>
        <w:rPr>
          <w:rFonts w:ascii="Cambria" w:cs="Nirmala UI" w:eastAsia="Cambria" w:hAnsi="Cambria"/>
        </w:rPr>
        <w:t xml:space="preserve">  </w:t>
      </w:r>
      <w:r>
        <w:rPr>
          <w:rFonts w:ascii="Cambria" w:cs="Nirmala UI" w:eastAsia="Cambria" w:hAnsi="Cambria"/>
          <w:color w:val="7B1E1E"/>
          <w:sz w:val="32"/>
          <w:szCs w:val="32"/>
        </w:rPr>
        <w:t xml:space="preserve">परात्परा</w:t>
      </w:r>
      <w:r>
        <w:rPr>
          <w:rFonts w:ascii="Cambria" w:cs="Nirmala UI" w:eastAsia="Cambria" w:hAnsi="Cambria"/>
        </w:rPr>
        <w:t xml:space="preserve">   </w:t>
      </w:r>
      <w:r>
        <w:rPr>
          <w:rFonts w:ascii="Cambria" w:cs="Nirmala UI" w:eastAsia="Cambria" w:hAnsi="Cambria"/>
          <w:i/>
          <w:iCs/>
          <w:color w:val="6A5242"/>
          <w:sz w:val="25"/>
          <w:szCs w:val="25"/>
        </w:rPr>
        <w:t xml:space="preserve">parāt-parā</w:t>
      </w:r>
    </w:p>
    <w:p>
      <w:pPr>
        <w:keepNext/>
        <w:spacing w:after="80"/>
      </w:pPr>
      <w:r>
        <w:rPr>
          <w:rFonts w:ascii="Cambria" w:cs="Nirmala UI" w:eastAsia="Cambria" w:hAnsi="Cambria"/>
          <w:b/>
          <w:bCs/>
          <w:sz w:val="24"/>
          <w:szCs w:val="24"/>
        </w:rPr>
        <w:t xml:space="preserve">She who is the most supreme of the supreme ones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of the aluk kind (the first member keeps its ablative ending). </w:t>
      </w:r>
      <w:r>
        <w:rPr>
          <w:rFonts w:ascii="Cambria" w:cs="Nirmala UI" w:eastAsia="Cambria" w:hAnsi="Cambria"/>
          <w:sz w:val="22"/>
          <w:szCs w:val="22"/>
        </w:rPr>
        <w:t xml:space="preserve">parā 'higher, supreme' is the head; parāt 'than the high' is an ablative of comparison and keeps its case ending inside the compound (aluk): 'higher than the highest'. It can equally be taken as a fixed two-word phrase.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 परा परात्परा</w:t>
      </w:r>
      <w:r>
        <w:rPr>
          <w:rFonts w:ascii="Cambria" w:cs="Nirmala UI" w:eastAsia="Cambria" w:hAnsi="Cambria"/>
        </w:rPr>
        <w:br/>
        <w:t xml:space="preserve"/>
      </w:r>
      <w:r>
        <w:rPr>
          <w:rFonts w:ascii="Cambria" w:cs="Nirmala UI" w:eastAsia="Cambria" w:hAnsi="Cambria"/>
          <w:i/>
          <w:iCs/>
          <w:color w:val="6A5242"/>
          <w:sz w:val="21"/>
          <w:szCs w:val="21"/>
        </w:rPr>
        <w:t xml:space="preserve">parāt parā parātparā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stands beyond Her: She transcends even what is called supreme, such as the deities of creation, preservation and dissolution.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Whether parātparā is an aluk compound or a two-word phrase written together is a matter of analysis; the meaning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810  </w:t>
      </w:r>
      <w:r>
        <w:rPr>
          <w:rFonts w:ascii="Cambria" w:cs="Nirmala UI" w:eastAsia="Cambria" w:hAnsi="Cambria"/>
        </w:rPr>
        <w:t xml:space="preserve">  </w:t>
      </w:r>
      <w:r>
        <w:rPr>
          <w:rFonts w:ascii="Cambria" w:cs="Nirmala UI" w:eastAsia="Cambria" w:hAnsi="Cambria"/>
          <w:color w:val="7B1E1E"/>
          <w:sz w:val="32"/>
          <w:szCs w:val="32"/>
        </w:rPr>
        <w:t xml:space="preserve">पाशहस्ता</w:t>
      </w:r>
      <w:r>
        <w:rPr>
          <w:rFonts w:ascii="Cambria" w:cs="Nirmala UI" w:eastAsia="Cambria" w:hAnsi="Cambria"/>
        </w:rPr>
        <w:t xml:space="preserve">   </w:t>
      </w:r>
      <w:r>
        <w:rPr>
          <w:rFonts w:ascii="Cambria" w:cs="Nirmala UI" w:eastAsia="Cambria" w:hAnsi="Cambria"/>
          <w:i/>
          <w:iCs/>
          <w:color w:val="6A5242"/>
          <w:sz w:val="25"/>
          <w:szCs w:val="25"/>
        </w:rPr>
        <w:t xml:space="preserve">pāśa-hastā</w:t>
      </w:r>
    </w:p>
    <w:p>
      <w:pPr>
        <w:keepNext/>
        <w:spacing w:after="80"/>
      </w:pPr>
      <w:r>
        <w:rPr>
          <w:rFonts w:ascii="Cambria" w:cs="Nirmala UI" w:eastAsia="Cambria" w:hAnsi="Cambria"/>
          <w:b/>
          <w:bCs/>
          <w:sz w:val="24"/>
          <w:szCs w:val="24"/>
        </w:rPr>
        <w:t xml:space="preserve">She who holds a noose in Her hand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(vyadhikaraṇa: the members are in different cases). </w:t>
      </w:r>
      <w:r>
        <w:rPr>
          <w:rFonts w:ascii="Cambria" w:cs="Nirmala UI" w:eastAsia="Cambria" w:hAnsi="Cambria"/>
          <w:sz w:val="22"/>
          <w:szCs w:val="22"/>
        </w:rPr>
        <w:t xml:space="preserve">'She in whose hand (hasta) is the noose (pāśa)': the noose is nominative, the hand locative, so the bahuvrīhi joins members that do not agree. hasta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 हस्ते यस्याः सा पाशहस्ता</w:t>
      </w:r>
      <w:r>
        <w:rPr>
          <w:rFonts w:ascii="Cambria" w:cs="Nirmala UI" w:eastAsia="Cambria" w:hAnsi="Cambria"/>
        </w:rPr>
        <w:br/>
        <w:t xml:space="preserve"/>
      </w:r>
      <w:r>
        <w:rPr>
          <w:rFonts w:ascii="Cambria" w:cs="Nirmala UI" w:eastAsia="Cambria" w:hAnsi="Cambria"/>
          <w:i/>
          <w:iCs/>
          <w:color w:val="6A5242"/>
          <w:sz w:val="21"/>
          <w:szCs w:val="21"/>
        </w:rPr>
        <w:t xml:space="preserve">pāśaḥ haste yasyāḥ sā pāśahastā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noose is one of Her four emblems (name 8 describes it as the power of attachment); holding it She binds, and the next name says She also cuts every bond.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811  </w:t>
      </w:r>
      <w:r>
        <w:rPr>
          <w:rFonts w:ascii="Cambria" w:cs="Nirmala UI" w:eastAsia="Cambria" w:hAnsi="Cambria"/>
        </w:rPr>
        <w:t xml:space="preserve">  </w:t>
      </w:r>
      <w:r>
        <w:rPr>
          <w:rFonts w:ascii="Cambria" w:cs="Nirmala UI" w:eastAsia="Cambria" w:hAnsi="Cambria"/>
          <w:color w:val="7B1E1E"/>
          <w:sz w:val="32"/>
          <w:szCs w:val="32"/>
        </w:rPr>
        <w:t xml:space="preserve">पाशहन्त्री</w:t>
      </w:r>
      <w:r>
        <w:rPr>
          <w:rFonts w:ascii="Cambria" w:cs="Nirmala UI" w:eastAsia="Cambria" w:hAnsi="Cambria"/>
        </w:rPr>
        <w:t xml:space="preserve">   </w:t>
      </w:r>
      <w:r>
        <w:rPr>
          <w:rFonts w:ascii="Cambria" w:cs="Nirmala UI" w:eastAsia="Cambria" w:hAnsi="Cambria"/>
          <w:i/>
          <w:iCs/>
          <w:color w:val="6A5242"/>
          <w:sz w:val="25"/>
          <w:szCs w:val="25"/>
        </w:rPr>
        <w:t xml:space="preserve">pāśa-hantrī</w:t>
      </w:r>
    </w:p>
    <w:p>
      <w:pPr>
        <w:keepNext/>
        <w:spacing w:after="80"/>
      </w:pPr>
      <w:r>
        <w:rPr>
          <w:rFonts w:ascii="Cambria" w:cs="Nirmala UI" w:eastAsia="Cambria" w:hAnsi="Cambria"/>
          <w:b/>
          <w:bCs/>
          <w:sz w:val="24"/>
          <w:szCs w:val="24"/>
        </w:rPr>
        <w:t xml:space="preserve">She who destroys the bonds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'destroyer' (agent noun from √han) is the head and the nooses stand to it in the genitive. Pāṇini restricts such compounds of an object with a -tṛ agent noun (2.2.15), but names of this shape are admitted as compounds of general relation (śeṣa-ṣaṣṭhī).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पाशानाम् हन्त्री पाशहन्त्री</w:t>
      </w:r>
      <w:r>
        <w:rPr>
          <w:rFonts w:ascii="Cambria" w:cs="Nirmala UI" w:eastAsia="Cambria" w:hAnsi="Cambria"/>
        </w:rPr>
        <w:br/>
        <w:t xml:space="preserve"/>
      </w:r>
      <w:r>
        <w:rPr>
          <w:rFonts w:ascii="Cambria" w:cs="Nirmala UI" w:eastAsia="Cambria" w:hAnsi="Cambria"/>
          <w:i/>
          <w:iCs/>
          <w:color w:val="6A5242"/>
          <w:sz w:val="21"/>
          <w:szCs w:val="21"/>
        </w:rPr>
        <w:t xml:space="preserve">pāśānām hantrī pāśahantrī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doctrine the soul in bondage is the paśu, held by the pāśa of impurity, karma and māyā; She who holds the noose (810) is also the one who severs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812  </w:t>
      </w:r>
      <w:r>
        <w:rPr>
          <w:rFonts w:ascii="Cambria" w:cs="Nirmala UI" w:eastAsia="Cambria" w:hAnsi="Cambria"/>
        </w:rPr>
        <w:t xml:space="preserve">  </w:t>
      </w:r>
      <w:r>
        <w:rPr>
          <w:rFonts w:ascii="Cambria" w:cs="Nirmala UI" w:eastAsia="Cambria" w:hAnsi="Cambria"/>
          <w:color w:val="7B1E1E"/>
          <w:sz w:val="32"/>
          <w:szCs w:val="32"/>
        </w:rPr>
        <w:t xml:space="preserve">परमन्त्रविभेदिनी</w:t>
      </w:r>
      <w:r>
        <w:rPr>
          <w:rFonts w:ascii="Cambria" w:cs="Nirmala UI" w:eastAsia="Cambria" w:hAnsi="Cambria"/>
        </w:rPr>
        <w:t xml:space="preserve">   </w:t>
      </w:r>
      <w:r>
        <w:rPr>
          <w:rFonts w:ascii="Cambria" w:cs="Nirmala UI" w:eastAsia="Cambria" w:hAnsi="Cambria"/>
          <w:i/>
          <w:iCs/>
          <w:color w:val="6A5242"/>
          <w:sz w:val="25"/>
          <w:szCs w:val="25"/>
        </w:rPr>
        <w:t xml:space="preserve">para-mantra-vibhedinī</w:t>
      </w:r>
    </w:p>
    <w:p>
      <w:pPr>
        <w:keepNext/>
        <w:spacing w:after="80"/>
      </w:pPr>
      <w:r>
        <w:rPr>
          <w:rFonts w:ascii="Cambria" w:cs="Nirmala UI" w:eastAsia="Cambria" w:hAnsi="Cambria"/>
          <w:b/>
          <w:bCs/>
          <w:sz w:val="24"/>
          <w:szCs w:val="24"/>
        </w:rPr>
        <w:t xml:space="preserve">She who shatters the mantras employed by enemies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ṣaṣṭhī-tatpuruṣa). </w:t>
      </w:r>
      <w:r>
        <w:rPr>
          <w:rFonts w:ascii="Cambria" w:cs="Nirmala UI" w:eastAsia="Cambria" w:hAnsi="Cambria"/>
          <w:sz w:val="22"/>
          <w:szCs w:val="22"/>
        </w:rPr>
        <w:t xml:space="preserve">(1) para-mantra 'the mantras of others', i.e. of enemies (para here is 'other, hostile', not 'supreme'). (2) vibhedinī 'one who breaks apart' is the head, with those mantras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परेषाम् मन्त्राः परमन्त्राः; परमन्त्राणाम् विभेदिनी परमन्त्रविभेदिनी</w:t>
      </w:r>
      <w:r>
        <w:rPr>
          <w:rFonts w:ascii="Cambria" w:cs="Nirmala UI" w:eastAsia="Cambria" w:hAnsi="Cambria"/>
        </w:rPr>
        <w:br/>
        <w:t xml:space="preserve"/>
      </w:r>
      <w:r>
        <w:rPr>
          <w:rFonts w:ascii="Cambria" w:cs="Nirmala UI" w:eastAsia="Cambria" w:hAnsi="Cambria"/>
          <w:i/>
          <w:iCs/>
          <w:color w:val="6A5242"/>
          <w:sz w:val="21"/>
          <w:szCs w:val="21"/>
        </w:rPr>
        <w:t xml:space="preserve">pareṣām mantrāḥ paramantrāḥ; paramantrāṇām vibhedinī paramantravibhedinī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protects the devotee from hostile spells and rites; mantra can also mean an enemy's counsel, which She brings to nothing.</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154</w:t>
      </w:r>
      <w:r>
        <w:rPr>
          <w:rFonts w:ascii="Cambria" w:cs="Nirmala UI" w:eastAsia="Cambria" w:hAnsi="Cambria"/>
          <w:color w:val="6A5242"/>
          <w:sz w:val="18"/>
          <w:szCs w:val="18"/>
        </w:rPr>
        <w:t xml:space="preserve">    names 813–820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मूर्ता ऽमूर्ता ऽनित्यतृप्ता मुनिमानसहंसिका ।</w:t>
      </w:r>
      <w:r>
        <w:rPr>
          <w:rFonts w:ascii="Cambria" w:cs="Nirmala UI" w:eastAsia="Cambria" w:hAnsi="Cambria"/>
        </w:rPr>
        <w:br/>
        <w:t xml:space="preserve"/>
      </w:r>
      <w:r>
        <w:rPr>
          <w:rFonts w:ascii="Cambria" w:cs="Nirmala UI" w:eastAsia="Cambria" w:hAnsi="Cambria"/>
          <w:sz w:val="38"/>
          <w:szCs w:val="38"/>
        </w:rPr>
        <w:t xml:space="preserve">सत्यव्रता सत्यरूपा सर्वान्तर्यामिनी सती ॥ १५४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mūrtā 'mūrtā 'nityatṛptā munimānasahaṃsikā |</w:t>
      </w:r>
      <w:r>
        <w:rPr>
          <w:rFonts w:ascii="Cambria" w:cs="Nirmala UI" w:eastAsia="Cambria" w:hAnsi="Cambria"/>
        </w:rPr>
        <w:br/>
        <w:t xml:space="preserve"/>
      </w:r>
      <w:r>
        <w:rPr>
          <w:rFonts w:ascii="Cambria" w:cs="Nirmala UI" w:eastAsia="Cambria" w:hAnsi="Cambria"/>
          <w:i/>
          <w:iCs/>
          <w:color w:val="6A5242"/>
          <w:sz w:val="25"/>
          <w:szCs w:val="25"/>
        </w:rPr>
        <w:t xml:space="preserve">satyavratā satyarūpā sarvāntaryāminī satī || 154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813 </w:t>
      </w:r>
      <w:r>
        <w:rPr>
          <w:rFonts w:ascii="Cambria" w:cs="Nirmala UI" w:eastAsia="Cambria" w:hAnsi="Cambria"/>
          <w:sz w:val="34"/>
          <w:szCs w:val="34"/>
        </w:rPr>
        <w:t xml:space="preserve">मूर्ता</w:t>
      </w:r>
      <w:r>
        <w:rPr>
          <w:rFonts w:ascii="Cambria" w:cs="Nirmala UI" w:eastAsia="Cambria" w:hAnsi="Cambria"/>
        </w:rPr>
        <w:t xml:space="preserve">     </w:t>
      </w:r>
      <w:r>
        <w:rPr>
          <w:rFonts w:ascii="Cambria" w:cs="Nirmala UI" w:eastAsia="Cambria" w:hAnsi="Cambria"/>
          <w:b/>
          <w:bCs/>
          <w:color w:val="7B1E1E"/>
          <w:sz w:val="18"/>
          <w:szCs w:val="18"/>
        </w:rPr>
        <w:t xml:space="preserve">814 </w:t>
      </w:r>
      <w:r>
        <w:rPr>
          <w:rFonts w:ascii="Cambria" w:cs="Nirmala UI" w:eastAsia="Cambria" w:hAnsi="Cambria"/>
          <w:sz w:val="34"/>
          <w:szCs w:val="34"/>
        </w:rPr>
        <w:t xml:space="preserve">अमूर्ता°</w:t>
      </w:r>
      <w:r>
        <w:rPr>
          <w:rFonts w:ascii="Cambria" w:cs="Nirmala UI" w:eastAsia="Cambria" w:hAnsi="Cambria"/>
        </w:rPr>
        <w:t xml:space="preserve">     </w:t>
      </w:r>
      <w:r>
        <w:rPr>
          <w:rFonts w:ascii="Cambria" w:cs="Nirmala UI" w:eastAsia="Cambria" w:hAnsi="Cambria"/>
          <w:b/>
          <w:bCs/>
          <w:color w:val="7B1E1E"/>
          <w:sz w:val="18"/>
          <w:szCs w:val="18"/>
        </w:rPr>
        <w:t xml:space="preserve">815 </w:t>
      </w:r>
      <w:r>
        <w:rPr>
          <w:rFonts w:ascii="Cambria" w:cs="Nirmala UI" w:eastAsia="Cambria" w:hAnsi="Cambria"/>
          <w:sz w:val="34"/>
          <w:szCs w:val="34"/>
        </w:rPr>
        <w:t xml:space="preserve">अनित्य-तृप्ता°</w:t>
      </w:r>
      <w:r>
        <w:rPr>
          <w:rFonts w:ascii="Cambria" w:cs="Nirmala UI" w:eastAsia="Cambria" w:hAnsi="Cambria"/>
        </w:rPr>
        <w:t xml:space="preserve">     </w:t>
      </w:r>
      <w:r>
        <w:rPr>
          <w:rFonts w:ascii="Cambria" w:cs="Nirmala UI" w:eastAsia="Cambria" w:hAnsi="Cambria"/>
          <w:b/>
          <w:bCs/>
          <w:color w:val="7B1E1E"/>
          <w:sz w:val="18"/>
          <w:szCs w:val="18"/>
        </w:rPr>
        <w:t xml:space="preserve">816 </w:t>
      </w:r>
      <w:r>
        <w:rPr>
          <w:rFonts w:ascii="Cambria" w:cs="Nirmala UI" w:eastAsia="Cambria" w:hAnsi="Cambria"/>
          <w:sz w:val="34"/>
          <w:szCs w:val="34"/>
        </w:rPr>
        <w:t xml:space="preserve">मुनि-मानस-हंसिका</w:t>
      </w:r>
    </w:p>
    <w:p>
      <w:pPr>
        <w:spacing w:after="120"/>
      </w:pPr>
      <w:r>
        <w:rPr>
          <w:rFonts w:ascii="Cambria" w:cs="Nirmala UI" w:eastAsia="Cambria" w:hAnsi="Cambria"/>
          <w:color w:val="6A5242"/>
          <w:sz w:val="16"/>
          <w:szCs w:val="16"/>
        </w:rPr>
        <w:t xml:space="preserve">813 </w:t>
      </w:r>
      <w:r>
        <w:rPr>
          <w:rFonts w:ascii="Cambria" w:cs="Nirmala UI" w:eastAsia="Cambria" w:hAnsi="Cambria"/>
          <w:i/>
          <w:iCs/>
          <w:color w:val="6A5242"/>
          <w:sz w:val="25"/>
          <w:szCs w:val="25"/>
        </w:rPr>
        <w:t xml:space="preserve">mūrtā</w:t>
      </w:r>
      <w:r>
        <w:rPr>
          <w:rFonts w:ascii="Cambria" w:cs="Nirmala UI" w:eastAsia="Cambria" w:hAnsi="Cambria"/>
        </w:rPr>
        <w:t xml:space="preserve">     </w:t>
      </w:r>
      <w:r>
        <w:rPr>
          <w:rFonts w:ascii="Cambria" w:cs="Nirmala UI" w:eastAsia="Cambria" w:hAnsi="Cambria"/>
          <w:color w:val="6A5242"/>
          <w:sz w:val="16"/>
          <w:szCs w:val="16"/>
        </w:rPr>
        <w:t xml:space="preserve">814 </w:t>
      </w:r>
      <w:r>
        <w:rPr>
          <w:rFonts w:ascii="Cambria" w:cs="Nirmala UI" w:eastAsia="Cambria" w:hAnsi="Cambria"/>
          <w:i/>
          <w:iCs/>
          <w:color w:val="6A5242"/>
          <w:sz w:val="25"/>
          <w:szCs w:val="25"/>
        </w:rPr>
        <w:t xml:space="preserve">amūrtā</w:t>
      </w:r>
      <w:r>
        <w:rPr>
          <w:rFonts w:ascii="Cambria" w:cs="Nirmala UI" w:eastAsia="Cambria" w:hAnsi="Cambria"/>
        </w:rPr>
        <w:t xml:space="preserve">     </w:t>
      </w:r>
      <w:r>
        <w:rPr>
          <w:rFonts w:ascii="Cambria" w:cs="Nirmala UI" w:eastAsia="Cambria" w:hAnsi="Cambria"/>
          <w:color w:val="6A5242"/>
          <w:sz w:val="16"/>
          <w:szCs w:val="16"/>
        </w:rPr>
        <w:t xml:space="preserve">815 </w:t>
      </w:r>
      <w:r>
        <w:rPr>
          <w:rFonts w:ascii="Cambria" w:cs="Nirmala UI" w:eastAsia="Cambria" w:hAnsi="Cambria"/>
          <w:i/>
          <w:iCs/>
          <w:color w:val="6A5242"/>
          <w:sz w:val="25"/>
          <w:szCs w:val="25"/>
        </w:rPr>
        <w:t xml:space="preserve">anitya-tṛptā</w:t>
      </w:r>
      <w:r>
        <w:rPr>
          <w:rFonts w:ascii="Cambria" w:cs="Nirmala UI" w:eastAsia="Cambria" w:hAnsi="Cambria"/>
        </w:rPr>
        <w:t xml:space="preserve">     </w:t>
      </w:r>
      <w:r>
        <w:rPr>
          <w:rFonts w:ascii="Cambria" w:cs="Nirmala UI" w:eastAsia="Cambria" w:hAnsi="Cambria"/>
          <w:color w:val="6A5242"/>
          <w:sz w:val="16"/>
          <w:szCs w:val="16"/>
        </w:rPr>
        <w:t xml:space="preserve">816 </w:t>
      </w:r>
      <w:r>
        <w:rPr>
          <w:rFonts w:ascii="Cambria" w:cs="Nirmala UI" w:eastAsia="Cambria" w:hAnsi="Cambria"/>
          <w:i/>
          <w:iCs/>
          <w:color w:val="6A5242"/>
          <w:sz w:val="25"/>
          <w:szCs w:val="25"/>
        </w:rPr>
        <w:t xml:space="preserve">muni-mānasa-haṃsikā</w:t>
      </w:r>
    </w:p>
    <w:p>
      <w:pPr>
        <w:keepNext/>
        <w:spacing w:after="20" w:line="340"/>
      </w:pPr>
      <w:r>
        <w:rPr>
          <w:rFonts w:ascii="Cambria" w:cs="Nirmala UI" w:eastAsia="Cambria" w:hAnsi="Cambria"/>
          <w:b/>
          <w:bCs/>
          <w:color w:val="7B1E1E"/>
          <w:sz w:val="18"/>
          <w:szCs w:val="18"/>
        </w:rPr>
        <w:t xml:space="preserve">817 </w:t>
      </w:r>
      <w:r>
        <w:rPr>
          <w:rFonts w:ascii="Cambria" w:cs="Nirmala UI" w:eastAsia="Cambria" w:hAnsi="Cambria"/>
          <w:sz w:val="34"/>
          <w:szCs w:val="34"/>
        </w:rPr>
        <w:t xml:space="preserve">सत्य-व्रता</w:t>
      </w:r>
      <w:r>
        <w:rPr>
          <w:rFonts w:ascii="Cambria" w:cs="Nirmala UI" w:eastAsia="Cambria" w:hAnsi="Cambria"/>
        </w:rPr>
        <w:t xml:space="preserve">     </w:t>
      </w:r>
      <w:r>
        <w:rPr>
          <w:rFonts w:ascii="Cambria" w:cs="Nirmala UI" w:eastAsia="Cambria" w:hAnsi="Cambria"/>
          <w:b/>
          <w:bCs/>
          <w:color w:val="7B1E1E"/>
          <w:sz w:val="18"/>
          <w:szCs w:val="18"/>
        </w:rPr>
        <w:t xml:space="preserve">818 </w:t>
      </w:r>
      <w:r>
        <w:rPr>
          <w:rFonts w:ascii="Cambria" w:cs="Nirmala UI" w:eastAsia="Cambria" w:hAnsi="Cambria"/>
          <w:sz w:val="34"/>
          <w:szCs w:val="34"/>
        </w:rPr>
        <w:t xml:space="preserve">सत्य-रूपा</w:t>
      </w:r>
      <w:r>
        <w:rPr>
          <w:rFonts w:ascii="Cambria" w:cs="Nirmala UI" w:eastAsia="Cambria" w:hAnsi="Cambria"/>
        </w:rPr>
        <w:t xml:space="preserve">     </w:t>
      </w:r>
      <w:r>
        <w:rPr>
          <w:rFonts w:ascii="Cambria" w:cs="Nirmala UI" w:eastAsia="Cambria" w:hAnsi="Cambria"/>
          <w:b/>
          <w:bCs/>
          <w:color w:val="7B1E1E"/>
          <w:sz w:val="18"/>
          <w:szCs w:val="18"/>
        </w:rPr>
        <w:t xml:space="preserve">819 </w:t>
      </w:r>
      <w:r>
        <w:rPr>
          <w:rFonts w:ascii="Cambria" w:cs="Nirmala UI" w:eastAsia="Cambria" w:hAnsi="Cambria"/>
          <w:sz w:val="34"/>
          <w:szCs w:val="34"/>
        </w:rPr>
        <w:t xml:space="preserve">सर्वान्तर्-यामिनी</w:t>
      </w:r>
      <w:r>
        <w:rPr>
          <w:rFonts w:ascii="Cambria" w:cs="Nirmala UI" w:eastAsia="Cambria" w:hAnsi="Cambria"/>
        </w:rPr>
        <w:t xml:space="preserve">     </w:t>
      </w:r>
      <w:r>
        <w:rPr>
          <w:rFonts w:ascii="Cambria" w:cs="Nirmala UI" w:eastAsia="Cambria" w:hAnsi="Cambria"/>
          <w:b/>
          <w:bCs/>
          <w:color w:val="7B1E1E"/>
          <w:sz w:val="18"/>
          <w:szCs w:val="18"/>
        </w:rPr>
        <w:t xml:space="preserve">820 </w:t>
      </w:r>
      <w:r>
        <w:rPr>
          <w:rFonts w:ascii="Cambria" w:cs="Nirmala UI" w:eastAsia="Cambria" w:hAnsi="Cambria"/>
          <w:sz w:val="34"/>
          <w:szCs w:val="34"/>
        </w:rPr>
        <w:t xml:space="preserve">सती</w:t>
      </w:r>
    </w:p>
    <w:p>
      <w:pPr>
        <w:spacing w:after="120"/>
      </w:pPr>
      <w:r>
        <w:rPr>
          <w:rFonts w:ascii="Cambria" w:cs="Nirmala UI" w:eastAsia="Cambria" w:hAnsi="Cambria"/>
          <w:color w:val="6A5242"/>
          <w:sz w:val="16"/>
          <w:szCs w:val="16"/>
        </w:rPr>
        <w:t xml:space="preserve">817 </w:t>
      </w:r>
      <w:r>
        <w:rPr>
          <w:rFonts w:ascii="Cambria" w:cs="Nirmala UI" w:eastAsia="Cambria" w:hAnsi="Cambria"/>
          <w:i/>
          <w:iCs/>
          <w:color w:val="6A5242"/>
          <w:sz w:val="25"/>
          <w:szCs w:val="25"/>
        </w:rPr>
        <w:t xml:space="preserve">satya-vratā</w:t>
      </w:r>
      <w:r>
        <w:rPr>
          <w:rFonts w:ascii="Cambria" w:cs="Nirmala UI" w:eastAsia="Cambria" w:hAnsi="Cambria"/>
        </w:rPr>
        <w:t xml:space="preserve">     </w:t>
      </w:r>
      <w:r>
        <w:rPr>
          <w:rFonts w:ascii="Cambria" w:cs="Nirmala UI" w:eastAsia="Cambria" w:hAnsi="Cambria"/>
          <w:color w:val="6A5242"/>
          <w:sz w:val="16"/>
          <w:szCs w:val="16"/>
        </w:rPr>
        <w:t xml:space="preserve">818 </w:t>
      </w:r>
      <w:r>
        <w:rPr>
          <w:rFonts w:ascii="Cambria" w:cs="Nirmala UI" w:eastAsia="Cambria" w:hAnsi="Cambria"/>
          <w:i/>
          <w:iCs/>
          <w:color w:val="6A5242"/>
          <w:sz w:val="25"/>
          <w:szCs w:val="25"/>
        </w:rPr>
        <w:t xml:space="preserve">satya-rūpā</w:t>
      </w:r>
      <w:r>
        <w:rPr>
          <w:rFonts w:ascii="Cambria" w:cs="Nirmala UI" w:eastAsia="Cambria" w:hAnsi="Cambria"/>
        </w:rPr>
        <w:t xml:space="preserve">     </w:t>
      </w:r>
      <w:r>
        <w:rPr>
          <w:rFonts w:ascii="Cambria" w:cs="Nirmala UI" w:eastAsia="Cambria" w:hAnsi="Cambria"/>
          <w:color w:val="6A5242"/>
          <w:sz w:val="16"/>
          <w:szCs w:val="16"/>
        </w:rPr>
        <w:t xml:space="preserve">819 </w:t>
      </w:r>
      <w:r>
        <w:rPr>
          <w:rFonts w:ascii="Cambria" w:cs="Nirmala UI" w:eastAsia="Cambria" w:hAnsi="Cambria"/>
          <w:i/>
          <w:iCs/>
          <w:color w:val="6A5242"/>
          <w:sz w:val="25"/>
          <w:szCs w:val="25"/>
        </w:rPr>
        <w:t xml:space="preserve">sarvāntar-yāminī</w:t>
      </w:r>
      <w:r>
        <w:rPr>
          <w:rFonts w:ascii="Cambria" w:cs="Nirmala UI" w:eastAsia="Cambria" w:hAnsi="Cambria"/>
        </w:rPr>
        <w:t xml:space="preserve">     </w:t>
      </w:r>
      <w:r>
        <w:rPr>
          <w:rFonts w:ascii="Cambria" w:cs="Nirmala UI" w:eastAsia="Cambria" w:hAnsi="Cambria"/>
          <w:color w:val="6A5242"/>
          <w:sz w:val="16"/>
          <w:szCs w:val="16"/>
        </w:rPr>
        <w:t xml:space="preserve">820 </w:t>
      </w:r>
      <w:r>
        <w:rPr>
          <w:rFonts w:ascii="Cambria" w:cs="Nirmala UI" w:eastAsia="Cambria" w:hAnsi="Cambria"/>
          <w:i/>
          <w:iCs/>
          <w:color w:val="6A5242"/>
          <w:sz w:val="25"/>
          <w:szCs w:val="25"/>
        </w:rPr>
        <w:t xml:space="preserve">satī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813</w:t>
      </w:r>
      <w:r>
        <w:rPr>
          <w:rFonts w:ascii="Cambria" w:cs="Nirmala UI" w:eastAsia="Cambria" w:hAnsi="Cambria"/>
          <w:sz w:val="23"/>
          <w:szCs w:val="23"/>
        </w:rPr>
        <w:t xml:space="preserve">She who has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814</w:t>
      </w:r>
      <w:r>
        <w:rPr>
          <w:rFonts w:ascii="Cambria" w:cs="Nirmala UI" w:eastAsia="Cambria" w:hAnsi="Cambria"/>
          <w:sz w:val="23"/>
          <w:szCs w:val="23"/>
        </w:rPr>
        <w:t xml:space="preserve">She who has no definite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815</w:t>
      </w:r>
      <w:r>
        <w:rPr>
          <w:rFonts w:ascii="Cambria" w:cs="Nirmala UI" w:eastAsia="Cambria" w:hAnsi="Cambria"/>
          <w:sz w:val="23"/>
          <w:szCs w:val="23"/>
        </w:rPr>
        <w:t xml:space="preserve">She who is satisfied even by our perishable offerings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816</w:t>
      </w:r>
      <w:r>
        <w:rPr>
          <w:rFonts w:ascii="Cambria" w:cs="Nirmala UI" w:eastAsia="Cambria" w:hAnsi="Cambria"/>
          <w:sz w:val="23"/>
          <w:szCs w:val="23"/>
        </w:rPr>
        <w:t xml:space="preserve">She who is the swan in the Mānasa lake that is the minds of sages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817</w:t>
      </w:r>
      <w:r>
        <w:rPr>
          <w:rFonts w:ascii="Cambria" w:cs="Nirmala UI" w:eastAsia="Cambria" w:hAnsi="Cambria"/>
          <w:sz w:val="23"/>
          <w:szCs w:val="23"/>
        </w:rPr>
        <w:t xml:space="preserve">She whose vow is truth, who abides firmly in truth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818</w:t>
      </w:r>
      <w:r>
        <w:rPr>
          <w:rFonts w:ascii="Cambria" w:cs="Nirmala UI" w:eastAsia="Cambria" w:hAnsi="Cambria"/>
          <w:sz w:val="23"/>
          <w:szCs w:val="23"/>
        </w:rPr>
        <w:t xml:space="preserve">She who is truth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819</w:t>
      </w:r>
      <w:r>
        <w:rPr>
          <w:rFonts w:ascii="Cambria" w:cs="Nirmala UI" w:eastAsia="Cambria" w:hAnsi="Cambria"/>
          <w:sz w:val="23"/>
          <w:szCs w:val="23"/>
        </w:rPr>
        <w:t xml:space="preserve">She who is the inner ruler dwelling within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820</w:t>
      </w:r>
      <w:r>
        <w:rPr>
          <w:rFonts w:ascii="Cambria" w:cs="Nirmala UI" w:eastAsia="Cambria" w:hAnsi="Cambria"/>
          <w:sz w:val="23"/>
          <w:szCs w:val="23"/>
        </w:rPr>
        <w:t xml:space="preserve">She who is Being itself, the Real; She who is Satī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813  </w:t>
            </w:r>
            <w:r>
              <w:rPr>
                <w:rFonts w:ascii="Cambria" w:cs="Nirmala UI" w:eastAsia="Cambria" w:hAnsi="Cambria"/>
                <w:color w:val="7B1E1E"/>
                <w:sz w:val="30"/>
                <w:szCs w:val="30"/>
              </w:rPr>
              <w:t xml:space="preserve">मूर्ता</w:t>
            </w:r>
            <w:r>
              <w:rPr>
                <w:rFonts w:ascii="Cambria" w:cs="Nirmala UI" w:eastAsia="Cambria" w:hAnsi="Cambria"/>
              </w:rPr>
              <w:t xml:space="preserve">  </w:t>
            </w:r>
            <w:r>
              <w:rPr>
                <w:rFonts w:ascii="Cambria" w:cs="Nirmala UI" w:eastAsia="Cambria" w:hAnsi="Cambria"/>
                <w:i/>
                <w:iCs/>
                <w:color w:val="6A5242"/>
                <w:sz w:val="21"/>
                <w:szCs w:val="21"/>
              </w:rPr>
              <w:t xml:space="preserve">mūrtā</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mūrtā</w:t>
            </w:r>
          </w:p>
        </w:tc>
        <w:tc>
          <w:tcPr>
            <w:tcW w:type="pct" w:w="64%"/>
          </w:tcPr>
          <w:p>
            <w:pPr>
              <w:spacing w:after="40"/>
            </w:pPr>
            <w:r>
              <w:rPr>
                <w:rFonts w:ascii="Cambria" w:cs="Nirmala UI" w:eastAsia="Cambria" w:hAnsi="Cambria"/>
                <w:sz w:val="23"/>
                <w:szCs w:val="23"/>
              </w:rPr>
              <w:t xml:space="preserve">having form, embodied, solid</w:t>
            </w:r>
            <w:r>
              <w:rPr>
                <w:rFonts w:ascii="Cambria" w:cs="Nirmala UI" w:eastAsia="Cambria" w:hAnsi="Cambria"/>
              </w:rPr>
              <w:br/>
              <w:t xml:space="preserve"/>
            </w:r>
            <w:r>
              <w:rPr>
                <w:rFonts w:ascii="Cambria" w:cs="Nirmala UI" w:eastAsia="Cambria" w:hAnsi="Cambria"/>
                <w:color w:val="6A5242"/>
                <w:sz w:val="19"/>
                <w:szCs w:val="19"/>
              </w:rPr>
              <w:t xml:space="preserve">√mūrch 'to congeal, take shape',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814  </w:t>
            </w:r>
            <w:r>
              <w:rPr>
                <w:rFonts w:ascii="Cambria" w:cs="Nirmala UI" w:eastAsia="Cambria" w:hAnsi="Cambria"/>
                <w:color w:val="7B1E1E"/>
                <w:sz w:val="30"/>
                <w:szCs w:val="30"/>
              </w:rPr>
              <w:t xml:space="preserve">अमूर्ता</w:t>
            </w:r>
            <w:r>
              <w:rPr>
                <w:rFonts w:ascii="Cambria" w:cs="Nirmala UI" w:eastAsia="Cambria" w:hAnsi="Cambria"/>
              </w:rPr>
              <w:t xml:space="preserve">  </w:t>
            </w:r>
            <w:r>
              <w:rPr>
                <w:rFonts w:ascii="Cambria" w:cs="Nirmala UI" w:eastAsia="Cambria" w:hAnsi="Cambria"/>
                <w:i/>
                <w:iCs/>
                <w:color w:val="6A5242"/>
                <w:sz w:val="21"/>
                <w:szCs w:val="21"/>
              </w:rPr>
              <w:t xml:space="preserve">amūrtā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particle na in composition</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mūrtā</w:t>
            </w:r>
          </w:p>
        </w:tc>
        <w:tc>
          <w:tcPr>
            <w:tcW w:type="pct" w:w="64%"/>
          </w:tcPr>
          <w:p>
            <w:pPr>
              <w:spacing w:after="40"/>
            </w:pPr>
            <w:r>
              <w:rPr>
                <w:rFonts w:ascii="Cambria" w:cs="Nirmala UI" w:eastAsia="Cambria" w:hAnsi="Cambria"/>
                <w:sz w:val="23"/>
                <w:szCs w:val="23"/>
              </w:rPr>
              <w:t xml:space="preserve">having form, embodied</w:t>
            </w:r>
          </w:p>
        </w:tc>
      </w:tr>
      <w:tr>
        <w:trPr>
          <w:cantSplit/>
        </w:trPr>
        <w:tc>
          <w:tcPr>
            <w:gridSpan w:val="2"/>
          </w:tcPr>
          <w:p>
            <w:pPr>
              <w:spacing w:after="40" w:before="120"/>
            </w:pPr>
            <w:r>
              <w:rPr>
                <w:rFonts w:ascii="Cambria" w:cs="Nirmala UI" w:eastAsia="Cambria" w:hAnsi="Cambria"/>
                <w:b/>
                <w:bCs/>
                <w:color w:val="7B1E1E"/>
                <w:sz w:val="20"/>
                <w:szCs w:val="20"/>
              </w:rPr>
              <w:t xml:space="preserve">815  </w:t>
            </w:r>
            <w:r>
              <w:rPr>
                <w:rFonts w:ascii="Cambria" w:cs="Nirmala UI" w:eastAsia="Cambria" w:hAnsi="Cambria"/>
                <w:color w:val="7B1E1E"/>
                <w:sz w:val="30"/>
                <w:szCs w:val="30"/>
              </w:rPr>
              <w:t xml:space="preserve">अनित्यतृप्ता</w:t>
            </w:r>
            <w:r>
              <w:rPr>
                <w:rFonts w:ascii="Cambria" w:cs="Nirmala UI" w:eastAsia="Cambria" w:hAnsi="Cambria"/>
              </w:rPr>
              <w:t xml:space="preserve">  </w:t>
            </w:r>
            <w:r>
              <w:rPr>
                <w:rFonts w:ascii="Cambria" w:cs="Nirmala UI" w:eastAsia="Cambria" w:hAnsi="Cambria"/>
                <w:i/>
                <w:iCs/>
                <w:color w:val="6A5242"/>
                <w:sz w:val="21"/>
                <w:szCs w:val="21"/>
              </w:rPr>
              <w:t xml:space="preserve">anitya-tṛptā</w:t>
            </w:r>
          </w:p>
        </w:tc>
      </w:tr>
      <w:tr>
        <w:trPr>
          <w:cantSplit/>
        </w:trPr>
        <w:tc>
          <w:tcPr>
            <w:tcW w:type="pct" w:w="36%"/>
          </w:tcPr>
          <w:p>
            <w:pPr>
              <w:spacing w:after="40"/>
            </w:pPr>
            <w:r>
              <w:rPr>
                <w:rFonts w:ascii="Cambria" w:cs="Nirmala UI" w:eastAsia="Cambria" w:hAnsi="Cambria"/>
                <w:sz w:val="30"/>
                <w:szCs w:val="30"/>
              </w:rPr>
              <w:t xml:space="preserve">अनित्य</w:t>
            </w:r>
            <w:r>
              <w:rPr>
                <w:rFonts w:ascii="Cambria" w:cs="Nirmala UI" w:eastAsia="Cambria" w:hAnsi="Cambria"/>
              </w:rPr>
              <w:br/>
              <w:t xml:space="preserve"/>
            </w:r>
            <w:r>
              <w:rPr>
                <w:rFonts w:ascii="Cambria" w:cs="Nirmala UI" w:eastAsia="Cambria" w:hAnsi="Cambria"/>
                <w:i/>
                <w:iCs/>
                <w:color w:val="6A5242"/>
                <w:sz w:val="21"/>
                <w:szCs w:val="21"/>
              </w:rPr>
              <w:t xml:space="preserve">anitya</w:t>
            </w:r>
          </w:p>
        </w:tc>
        <w:tc>
          <w:tcPr>
            <w:tcW w:type="pct" w:w="64%"/>
          </w:tcPr>
          <w:p>
            <w:pPr>
              <w:spacing w:after="40"/>
            </w:pPr>
            <w:r>
              <w:rPr>
                <w:rFonts w:ascii="Cambria" w:cs="Nirmala UI" w:eastAsia="Cambria" w:hAnsi="Cambria"/>
                <w:sz w:val="23"/>
                <w:szCs w:val="23"/>
              </w:rPr>
              <w:t xml:space="preserve">impermanent, perishable</w:t>
            </w:r>
            <w:r>
              <w:rPr>
                <w:rFonts w:ascii="Cambria" w:cs="Nirmala UI" w:eastAsia="Cambria" w:hAnsi="Cambria"/>
              </w:rPr>
              <w:br/>
              <w:t xml:space="preserve"/>
            </w:r>
            <w:r>
              <w:rPr>
                <w:rFonts w:ascii="Cambria" w:cs="Nirmala UI" w:eastAsia="Cambria" w:hAnsi="Cambria"/>
                <w:color w:val="6A5242"/>
                <w:sz w:val="19"/>
                <w:szCs w:val="19"/>
              </w:rPr>
              <w:t xml:space="preserve">a- 'not' + nitya 'lasting'</w:t>
            </w:r>
          </w:p>
        </w:tc>
      </w:tr>
      <w:tr>
        <w:trPr>
          <w:cantSplit/>
        </w:trPr>
        <w:tc>
          <w:tcPr>
            <w:tcW w:type="pct" w:w="36%"/>
          </w:tcPr>
          <w:p>
            <w:pPr>
              <w:spacing w:after="40"/>
            </w:pPr>
            <w:r>
              <w:rPr>
                <w:rFonts w:ascii="Cambria" w:cs="Nirmala UI" w:eastAsia="Cambria" w:hAnsi="Cambria"/>
                <w:sz w:val="30"/>
                <w:szCs w:val="30"/>
              </w:rPr>
              <w:t xml:space="preserve">तृप्ता</w:t>
            </w:r>
            <w:r>
              <w:rPr>
                <w:rFonts w:ascii="Cambria" w:cs="Nirmala UI" w:eastAsia="Cambria" w:hAnsi="Cambria"/>
              </w:rPr>
              <w:br/>
              <w:t xml:space="preserve"/>
            </w:r>
            <w:r>
              <w:rPr>
                <w:rFonts w:ascii="Cambria" w:cs="Nirmala UI" w:eastAsia="Cambria" w:hAnsi="Cambria"/>
                <w:i/>
                <w:iCs/>
                <w:color w:val="6A5242"/>
                <w:sz w:val="21"/>
                <w:szCs w:val="21"/>
              </w:rPr>
              <w:t xml:space="preserve">tṛptā</w:t>
            </w:r>
          </w:p>
        </w:tc>
        <w:tc>
          <w:tcPr>
            <w:tcW w:type="pct" w:w="64%"/>
          </w:tcPr>
          <w:p>
            <w:pPr>
              <w:spacing w:after="40"/>
            </w:pPr>
            <w:r>
              <w:rPr>
                <w:rFonts w:ascii="Cambria" w:cs="Nirmala UI" w:eastAsia="Cambria" w:hAnsi="Cambria"/>
                <w:sz w:val="23"/>
                <w:szCs w:val="23"/>
              </w:rPr>
              <w:t xml:space="preserve">satisfied, content</w:t>
            </w:r>
            <w:r>
              <w:rPr>
                <w:rFonts w:ascii="Cambria" w:cs="Nirmala UI" w:eastAsia="Cambria" w:hAnsi="Cambria"/>
              </w:rPr>
              <w:br/>
              <w:t xml:space="preserve"/>
            </w:r>
            <w:r>
              <w:rPr>
                <w:rFonts w:ascii="Cambria" w:cs="Nirmala UI" w:eastAsia="Cambria" w:hAnsi="Cambria"/>
                <w:color w:val="6A5242"/>
                <w:sz w:val="19"/>
                <w:szCs w:val="19"/>
              </w:rPr>
              <w:t xml:space="preserve">√tṛp 'to be pleased',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816  </w:t>
            </w:r>
            <w:r>
              <w:rPr>
                <w:rFonts w:ascii="Cambria" w:cs="Nirmala UI" w:eastAsia="Cambria" w:hAnsi="Cambria"/>
                <w:color w:val="7B1E1E"/>
                <w:sz w:val="30"/>
                <w:szCs w:val="30"/>
              </w:rPr>
              <w:t xml:space="preserve">मुनिमानसहंसिका</w:t>
            </w:r>
            <w:r>
              <w:rPr>
                <w:rFonts w:ascii="Cambria" w:cs="Nirmala UI" w:eastAsia="Cambria" w:hAnsi="Cambria"/>
              </w:rPr>
              <w:t xml:space="preserve">  </w:t>
            </w:r>
            <w:r>
              <w:rPr>
                <w:rFonts w:ascii="Cambria" w:cs="Nirmala UI" w:eastAsia="Cambria" w:hAnsi="Cambria"/>
                <w:i/>
                <w:iCs/>
                <w:color w:val="6A5242"/>
                <w:sz w:val="21"/>
                <w:szCs w:val="21"/>
              </w:rPr>
              <w:t xml:space="preserve">muni-mānasa-haṃsikā</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muni</w:t>
            </w:r>
          </w:p>
        </w:tc>
        <w:tc>
          <w:tcPr>
            <w:tcW w:type="pct" w:w="64%"/>
          </w:tcPr>
          <w:p>
            <w:pPr>
              <w:spacing w:after="40"/>
            </w:pPr>
            <w:r>
              <w:rPr>
                <w:rFonts w:ascii="Cambria" w:cs="Nirmala UI" w:eastAsia="Cambria" w:hAnsi="Cambria"/>
                <w:sz w:val="23"/>
                <w:szCs w:val="23"/>
              </w:rPr>
              <w:t xml:space="preserve">sage, silent contemplative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mānasa</w:t>
            </w:r>
          </w:p>
        </w:tc>
        <w:tc>
          <w:tcPr>
            <w:tcW w:type="pct" w:w="64%"/>
          </w:tcPr>
          <w:p>
            <w:pPr>
              <w:spacing w:after="40"/>
            </w:pPr>
            <w:r>
              <w:rPr>
                <w:rFonts w:ascii="Cambria" w:cs="Nirmala UI" w:eastAsia="Cambria" w:hAnsi="Cambria"/>
                <w:sz w:val="23"/>
                <w:szCs w:val="23"/>
              </w:rPr>
              <w:t xml:space="preserve">mind; also Lake Mānasa</w:t>
            </w:r>
            <w:r>
              <w:rPr>
                <w:rFonts w:ascii="Cambria" w:cs="Nirmala UI" w:eastAsia="Cambria" w:hAnsi="Cambria"/>
              </w:rPr>
              <w:br/>
              <w:t xml:space="preserve"/>
            </w:r>
            <w:r>
              <w:rPr>
                <w:rFonts w:ascii="Cambria" w:cs="Nirmala UI" w:eastAsia="Cambria" w:hAnsi="Cambria"/>
                <w:color w:val="6A5242"/>
                <w:sz w:val="19"/>
                <w:szCs w:val="19"/>
              </w:rPr>
              <w:t xml:space="preserve">from manas 'mind'</w:t>
            </w:r>
          </w:p>
        </w:tc>
      </w:tr>
      <w:tr>
        <w:trPr>
          <w:cantSplit/>
        </w:trPr>
        <w:tc>
          <w:tcPr>
            <w:tcW w:type="pct" w:w="36%"/>
          </w:tcPr>
          <w:p>
            <w:pPr>
              <w:spacing w:after="40"/>
            </w:pPr>
            <w:r>
              <w:rPr>
                <w:rFonts w:ascii="Cambria" w:cs="Nirmala UI" w:eastAsia="Cambria" w:hAnsi="Cambria"/>
                <w:sz w:val="30"/>
                <w:szCs w:val="30"/>
              </w:rPr>
              <w:t xml:space="preserve">हंसिका</w:t>
            </w:r>
            <w:r>
              <w:rPr>
                <w:rFonts w:ascii="Cambria" w:cs="Nirmala UI" w:eastAsia="Cambria" w:hAnsi="Cambria"/>
              </w:rPr>
              <w:br/>
              <w:t xml:space="preserve"/>
            </w:r>
            <w:r>
              <w:rPr>
                <w:rFonts w:ascii="Cambria" w:cs="Nirmala UI" w:eastAsia="Cambria" w:hAnsi="Cambria"/>
                <w:i/>
                <w:iCs/>
                <w:color w:val="6A5242"/>
                <w:sz w:val="21"/>
                <w:szCs w:val="21"/>
              </w:rPr>
              <w:t xml:space="preserve">haṃsikā</w:t>
            </w:r>
          </w:p>
        </w:tc>
        <w:tc>
          <w:tcPr>
            <w:tcW w:type="pct" w:w="64%"/>
          </w:tcPr>
          <w:p>
            <w:pPr>
              <w:spacing w:after="40"/>
            </w:pPr>
            <w:r>
              <w:rPr>
                <w:rFonts w:ascii="Cambria" w:cs="Nirmala UI" w:eastAsia="Cambria" w:hAnsi="Cambria"/>
                <w:sz w:val="23"/>
                <w:szCs w:val="23"/>
              </w:rPr>
              <w:t xml:space="preserve">female swan</w:t>
            </w:r>
            <w:r>
              <w:rPr>
                <w:rFonts w:ascii="Cambria" w:cs="Nirmala UI" w:eastAsia="Cambria" w:hAnsi="Cambria"/>
              </w:rPr>
              <w:br/>
              <w:t xml:space="preserve"/>
            </w:r>
            <w:r>
              <w:rPr>
                <w:rFonts w:ascii="Cambria" w:cs="Nirmala UI" w:eastAsia="Cambria" w:hAnsi="Cambria"/>
                <w:color w:val="6A5242"/>
                <w:sz w:val="19"/>
                <w:szCs w:val="19"/>
              </w:rPr>
              <w:t xml:space="preserve">haṃsī 'female swan' with the suffix -ka (affectionate); ī shortened before it</w:t>
            </w:r>
          </w:p>
        </w:tc>
      </w:tr>
      <w:tr>
        <w:trPr>
          <w:cantSplit/>
        </w:trPr>
        <w:tc>
          <w:tcPr>
            <w:gridSpan w:val="2"/>
          </w:tcPr>
          <w:p>
            <w:pPr>
              <w:spacing w:after="40" w:before="120"/>
            </w:pPr>
            <w:r>
              <w:rPr>
                <w:rFonts w:ascii="Cambria" w:cs="Nirmala UI" w:eastAsia="Cambria" w:hAnsi="Cambria"/>
                <w:b/>
                <w:bCs/>
                <w:color w:val="7B1E1E"/>
                <w:sz w:val="20"/>
                <w:szCs w:val="20"/>
              </w:rPr>
              <w:t xml:space="preserve">817  </w:t>
            </w:r>
            <w:r>
              <w:rPr>
                <w:rFonts w:ascii="Cambria" w:cs="Nirmala UI" w:eastAsia="Cambria" w:hAnsi="Cambria"/>
                <w:color w:val="7B1E1E"/>
                <w:sz w:val="30"/>
                <w:szCs w:val="30"/>
              </w:rPr>
              <w:t xml:space="preserve">सत्यव्रता</w:t>
            </w:r>
            <w:r>
              <w:rPr>
                <w:rFonts w:ascii="Cambria" w:cs="Nirmala UI" w:eastAsia="Cambria" w:hAnsi="Cambria"/>
              </w:rPr>
              <w:t xml:space="preserve">  </w:t>
            </w:r>
            <w:r>
              <w:rPr>
                <w:rFonts w:ascii="Cambria" w:cs="Nirmala UI" w:eastAsia="Cambria" w:hAnsi="Cambria"/>
                <w:i/>
                <w:iCs/>
                <w:color w:val="6A5242"/>
                <w:sz w:val="21"/>
                <w:szCs w:val="21"/>
              </w:rPr>
              <w:t xml:space="preserve">satya-vratā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w:t>
            </w:r>
          </w:p>
        </w:tc>
      </w:tr>
      <w:tr>
        <w:trPr>
          <w:cantSplit/>
        </w:trPr>
        <w:tc>
          <w:tcPr>
            <w:tcW w:type="pct" w:w="36%"/>
          </w:tcPr>
          <w:p>
            <w:pPr>
              <w:spacing w:after="40"/>
            </w:pPr>
            <w:r>
              <w:rPr>
                <w:rFonts w:ascii="Cambria" w:cs="Nirmala UI" w:eastAsia="Cambria" w:hAnsi="Cambria"/>
                <w:sz w:val="30"/>
                <w:szCs w:val="30"/>
              </w:rPr>
              <w:t xml:space="preserve">व्रता</w:t>
            </w:r>
            <w:r>
              <w:rPr>
                <w:rFonts w:ascii="Cambria" w:cs="Nirmala UI" w:eastAsia="Cambria" w:hAnsi="Cambria"/>
              </w:rPr>
              <w:br/>
              <w:t xml:space="preserve"/>
            </w:r>
            <w:r>
              <w:rPr>
                <w:rFonts w:ascii="Cambria" w:cs="Nirmala UI" w:eastAsia="Cambria" w:hAnsi="Cambria"/>
                <w:i/>
                <w:iCs/>
                <w:color w:val="6A5242"/>
                <w:sz w:val="21"/>
                <w:szCs w:val="21"/>
              </w:rPr>
              <w:t xml:space="preserve">vratā</w:t>
            </w:r>
          </w:p>
        </w:tc>
        <w:tc>
          <w:tcPr>
            <w:tcW w:type="pct" w:w="64%"/>
          </w:tcPr>
          <w:p>
            <w:pPr>
              <w:spacing w:after="40"/>
            </w:pPr>
            <w:r>
              <w:rPr>
                <w:rFonts w:ascii="Cambria" w:cs="Nirmala UI" w:eastAsia="Cambria" w:hAnsi="Cambria"/>
                <w:sz w:val="23"/>
                <w:szCs w:val="23"/>
              </w:rPr>
              <w:t xml:space="preserve">vow, sacred observance</w:t>
            </w:r>
            <w:r>
              <w:rPr>
                <w:rFonts w:ascii="Cambria" w:cs="Nirmala UI" w:eastAsia="Cambria" w:hAnsi="Cambria"/>
              </w:rPr>
              <w:br/>
              <w:t xml:space="preserve"/>
            </w:r>
            <w:r>
              <w:rPr>
                <w:rFonts w:ascii="Cambria" w:cs="Nirmala UI" w:eastAsia="Cambria" w:hAnsi="Cambria"/>
                <w:color w:val="6A5242"/>
                <w:sz w:val="19"/>
                <w:szCs w:val="19"/>
              </w:rPr>
              <w:t xml:space="preserve">vrata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818  </w:t>
            </w:r>
            <w:r>
              <w:rPr>
                <w:rFonts w:ascii="Cambria" w:cs="Nirmala UI" w:eastAsia="Cambria" w:hAnsi="Cambria"/>
                <w:color w:val="7B1E1E"/>
                <w:sz w:val="30"/>
                <w:szCs w:val="30"/>
              </w:rPr>
              <w:t xml:space="preserve">सत्यरूपा</w:t>
            </w:r>
            <w:r>
              <w:rPr>
                <w:rFonts w:ascii="Cambria" w:cs="Nirmala UI" w:eastAsia="Cambria" w:hAnsi="Cambria"/>
              </w:rPr>
              <w:t xml:space="preserve">  </w:t>
            </w:r>
            <w:r>
              <w:rPr>
                <w:rFonts w:ascii="Cambria" w:cs="Nirmala UI" w:eastAsia="Cambria" w:hAnsi="Cambria"/>
                <w:i/>
                <w:iCs/>
                <w:color w:val="6A5242"/>
                <w:sz w:val="21"/>
                <w:szCs w:val="21"/>
              </w:rPr>
              <w:t xml:space="preserve">satya-rūpā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 the real</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 nature</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819  </w:t>
            </w:r>
            <w:r>
              <w:rPr>
                <w:rFonts w:ascii="Cambria" w:cs="Nirmala UI" w:eastAsia="Cambria" w:hAnsi="Cambria"/>
                <w:color w:val="7B1E1E"/>
                <w:sz w:val="30"/>
                <w:szCs w:val="30"/>
              </w:rPr>
              <w:t xml:space="preserve">सर्वान्तर्यामिनी</w:t>
            </w:r>
            <w:r>
              <w:rPr>
                <w:rFonts w:ascii="Cambria" w:cs="Nirmala UI" w:eastAsia="Cambria" w:hAnsi="Cambria"/>
              </w:rPr>
              <w:t xml:space="preserve">  </w:t>
            </w:r>
            <w:r>
              <w:rPr>
                <w:rFonts w:ascii="Cambria" w:cs="Nirmala UI" w:eastAsia="Cambria" w:hAnsi="Cambria"/>
                <w:i/>
                <w:iCs/>
                <w:color w:val="6A5242"/>
                <w:sz w:val="21"/>
                <w:szCs w:val="21"/>
              </w:rPr>
              <w:t xml:space="preserve">sarvāntar-yāminī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w:t>
            </w:r>
          </w:p>
        </w:tc>
      </w:tr>
      <w:tr>
        <w:trPr>
          <w:cantSplit/>
        </w:trPr>
        <w:tc>
          <w:tcPr>
            <w:tcW w:type="pct" w:w="36%"/>
          </w:tcPr>
          <w:p>
            <w:pPr>
              <w:spacing w:after="40"/>
            </w:pPr>
            <w:r>
              <w:rPr>
                <w:rFonts w:ascii="Cambria" w:cs="Nirmala UI" w:eastAsia="Cambria" w:hAnsi="Cambria"/>
                <w:sz w:val="30"/>
                <w:szCs w:val="30"/>
              </w:rPr>
              <w:t xml:space="preserve">यामिनी</w:t>
            </w:r>
            <w:r>
              <w:rPr>
                <w:rFonts w:ascii="Cambria" w:cs="Nirmala UI" w:eastAsia="Cambria" w:hAnsi="Cambria"/>
              </w:rPr>
              <w:br/>
              <w:t xml:space="preserve"/>
            </w:r>
            <w:r>
              <w:rPr>
                <w:rFonts w:ascii="Cambria" w:cs="Nirmala UI" w:eastAsia="Cambria" w:hAnsi="Cambria"/>
                <w:i/>
                <w:iCs/>
                <w:color w:val="6A5242"/>
                <w:sz w:val="21"/>
                <w:szCs w:val="21"/>
              </w:rPr>
              <w:t xml:space="preserve">yāminī</w:t>
            </w:r>
          </w:p>
        </w:tc>
        <w:tc>
          <w:tcPr>
            <w:tcW w:type="pct" w:w="64%"/>
          </w:tcPr>
          <w:p>
            <w:pPr>
              <w:spacing w:after="40"/>
            </w:pPr>
            <w:r>
              <w:rPr>
                <w:rFonts w:ascii="Cambria" w:cs="Nirmala UI" w:eastAsia="Cambria" w:hAnsi="Cambria"/>
                <w:sz w:val="23"/>
                <w:szCs w:val="23"/>
              </w:rPr>
              <w:t xml:space="preserve">ruler, controller</w:t>
            </w:r>
            <w:r>
              <w:rPr>
                <w:rFonts w:ascii="Cambria" w:cs="Nirmala UI" w:eastAsia="Cambria" w:hAnsi="Cambria"/>
              </w:rPr>
              <w:br/>
              <w:t xml:space="preserve"/>
            </w:r>
            <w:r>
              <w:rPr>
                <w:rFonts w:ascii="Cambria" w:cs="Nirmala UI" w:eastAsia="Cambria" w:hAnsi="Cambria"/>
                <w:color w:val="6A5242"/>
                <w:sz w:val="19"/>
                <w:szCs w:val="19"/>
              </w:rPr>
              <w:t xml:space="preserve">√yam 'to restrain, guide'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820  </w:t>
            </w:r>
            <w:r>
              <w:rPr>
                <w:rFonts w:ascii="Cambria" w:cs="Nirmala UI" w:eastAsia="Cambria" w:hAnsi="Cambria"/>
                <w:color w:val="7B1E1E"/>
                <w:sz w:val="30"/>
                <w:szCs w:val="30"/>
              </w:rPr>
              <w:t xml:space="preserve">सती</w:t>
            </w:r>
            <w:r>
              <w:rPr>
                <w:rFonts w:ascii="Cambria" w:cs="Nirmala UI" w:eastAsia="Cambria" w:hAnsi="Cambria"/>
              </w:rPr>
              <w:t xml:space="preserve">  </w:t>
            </w:r>
            <w:r>
              <w:rPr>
                <w:rFonts w:ascii="Cambria" w:cs="Nirmala UI" w:eastAsia="Cambria" w:hAnsi="Cambria"/>
                <w:i/>
                <w:iCs/>
                <w:color w:val="6A5242"/>
                <w:sz w:val="21"/>
                <w:szCs w:val="21"/>
              </w:rPr>
              <w:t xml:space="preserve">satī</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satī</w:t>
            </w:r>
          </w:p>
        </w:tc>
        <w:tc>
          <w:tcPr>
            <w:tcW w:type="pct" w:w="64%"/>
          </w:tcPr>
          <w:p>
            <w:pPr>
              <w:spacing w:after="40"/>
            </w:pPr>
            <w:r>
              <w:rPr>
                <w:rFonts w:ascii="Cambria" w:cs="Nirmala UI" w:eastAsia="Cambria" w:hAnsi="Cambria"/>
                <w:sz w:val="23"/>
                <w:szCs w:val="23"/>
              </w:rPr>
              <w:t xml:space="preserve">being, real; virtuous; Satī</w:t>
            </w:r>
            <w:r>
              <w:rPr>
                <w:rFonts w:ascii="Cambria" w:cs="Nirmala UI" w:eastAsia="Cambria" w:hAnsi="Cambria"/>
              </w:rPr>
              <w:br/>
              <w:t xml:space="preserve"/>
            </w:r>
            <w:r>
              <w:rPr>
                <w:rFonts w:ascii="Cambria" w:cs="Nirmala UI" w:eastAsia="Cambria" w:hAnsi="Cambria"/>
                <w:color w:val="6A5242"/>
                <w:sz w:val="19"/>
                <w:szCs w:val="19"/>
              </w:rPr>
              <w:t xml:space="preserve">present participle of √as 'to be' (sat),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813  </w:t>
      </w:r>
      <w:r>
        <w:rPr>
          <w:rFonts w:ascii="Cambria" w:cs="Nirmala UI" w:eastAsia="Cambria" w:hAnsi="Cambria"/>
        </w:rPr>
        <w:t xml:space="preserve">  </w:t>
      </w:r>
      <w:r>
        <w:rPr>
          <w:rFonts w:ascii="Cambria" w:cs="Nirmala UI" w:eastAsia="Cambria" w:hAnsi="Cambria"/>
          <w:color w:val="7B1E1E"/>
          <w:sz w:val="32"/>
          <w:szCs w:val="32"/>
        </w:rPr>
        <w:t xml:space="preserve">मूर्ता</w:t>
      </w:r>
      <w:r>
        <w:rPr>
          <w:rFonts w:ascii="Cambria" w:cs="Nirmala UI" w:eastAsia="Cambria" w:hAnsi="Cambria"/>
        </w:rPr>
        <w:t xml:space="preserve">   </w:t>
      </w:r>
      <w:r>
        <w:rPr>
          <w:rFonts w:ascii="Cambria" w:cs="Nirmala UI" w:eastAsia="Cambria" w:hAnsi="Cambria"/>
          <w:i/>
          <w:iCs/>
          <w:color w:val="6A5242"/>
          <w:sz w:val="25"/>
          <w:szCs w:val="25"/>
        </w:rPr>
        <w:t xml:space="preserve">mūrtā</w:t>
      </w:r>
    </w:p>
    <w:p>
      <w:pPr>
        <w:keepNext/>
        <w:spacing w:after="80"/>
      </w:pPr>
      <w:r>
        <w:rPr>
          <w:rFonts w:ascii="Cambria" w:cs="Nirmala UI" w:eastAsia="Cambria" w:hAnsi="Cambria"/>
          <w:b/>
          <w:bCs/>
          <w:sz w:val="24"/>
          <w:szCs w:val="24"/>
        </w:rPr>
        <w:t xml:space="preserve">She who has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(2.3.1) says Brahman has two forms, the formed (mūrta) and the formless (amūrta); names 813 and 814 give Her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814  </w:t>
      </w:r>
      <w:r>
        <w:rPr>
          <w:rFonts w:ascii="Cambria" w:cs="Nirmala UI" w:eastAsia="Cambria" w:hAnsi="Cambria"/>
        </w:rPr>
        <w:t xml:space="preserve">  </w:t>
      </w:r>
      <w:r>
        <w:rPr>
          <w:rFonts w:ascii="Cambria" w:cs="Nirmala UI" w:eastAsia="Cambria" w:hAnsi="Cambria"/>
          <w:color w:val="7B1E1E"/>
          <w:sz w:val="32"/>
          <w:szCs w:val="32"/>
        </w:rPr>
        <w:t xml:space="preserve">अमूर्ता</w:t>
      </w:r>
      <w:r>
        <w:rPr>
          <w:rFonts w:ascii="Cambria" w:cs="Nirmala UI" w:eastAsia="Cambria" w:hAnsi="Cambria"/>
        </w:rPr>
        <w:t xml:space="preserve">   </w:t>
      </w:r>
      <w:r>
        <w:rPr>
          <w:rFonts w:ascii="Cambria" w:cs="Nirmala UI" w:eastAsia="Cambria" w:hAnsi="Cambria"/>
          <w:i/>
          <w:iCs/>
          <w:color w:val="6A5242"/>
          <w:sz w:val="25"/>
          <w:szCs w:val="25"/>
        </w:rPr>
        <w:t xml:space="preserve">amūrtā</w:t>
      </w:r>
    </w:p>
    <w:p>
      <w:pPr>
        <w:keepNext/>
        <w:spacing w:after="80"/>
      </w:pPr>
      <w:r>
        <w:rPr>
          <w:rFonts w:ascii="Cambria" w:cs="Nirmala UI" w:eastAsia="Cambria" w:hAnsi="Cambria"/>
          <w:b/>
          <w:bCs/>
          <w:sz w:val="24"/>
          <w:szCs w:val="24"/>
        </w:rPr>
        <w:t xml:space="preserve">She who has no definite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particle na appears as a- before a consonant and negates the head mūrtā: 'not having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मूर्ता अमूर्ता</w:t>
      </w:r>
      <w:r>
        <w:rPr>
          <w:rFonts w:ascii="Cambria" w:cs="Nirmala UI" w:eastAsia="Cambria" w:hAnsi="Cambria"/>
        </w:rPr>
        <w:br/>
        <w:t xml:space="preserve"/>
      </w:r>
      <w:r>
        <w:rPr>
          <w:rFonts w:ascii="Cambria" w:cs="Nirmala UI" w:eastAsia="Cambria" w:hAnsi="Cambria"/>
          <w:i/>
          <w:iCs/>
          <w:color w:val="6A5242"/>
          <w:sz w:val="21"/>
          <w:szCs w:val="21"/>
        </w:rPr>
        <w:t xml:space="preserve">na mūrtā amūrtā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Paired with 813: as the formless She is the unmanifest Brahman beyond the reach of the senses, and the formed and the formless are equally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815  </w:t>
      </w:r>
      <w:r>
        <w:rPr>
          <w:rFonts w:ascii="Cambria" w:cs="Nirmala UI" w:eastAsia="Cambria" w:hAnsi="Cambria"/>
        </w:rPr>
        <w:t xml:space="preserve">  </w:t>
      </w:r>
      <w:r>
        <w:rPr>
          <w:rFonts w:ascii="Cambria" w:cs="Nirmala UI" w:eastAsia="Cambria" w:hAnsi="Cambria"/>
          <w:color w:val="7B1E1E"/>
          <w:sz w:val="32"/>
          <w:szCs w:val="32"/>
        </w:rPr>
        <w:t xml:space="preserve">अनित्यतृप्ता</w:t>
      </w:r>
      <w:r>
        <w:rPr>
          <w:rFonts w:ascii="Cambria" w:cs="Nirmala UI" w:eastAsia="Cambria" w:hAnsi="Cambria"/>
        </w:rPr>
        <w:t xml:space="preserve">   </w:t>
      </w:r>
      <w:r>
        <w:rPr>
          <w:rFonts w:ascii="Cambria" w:cs="Nirmala UI" w:eastAsia="Cambria" w:hAnsi="Cambria"/>
          <w:i/>
          <w:iCs/>
          <w:color w:val="6A5242"/>
          <w:sz w:val="25"/>
          <w:szCs w:val="25"/>
        </w:rPr>
        <w:t xml:space="preserve">anitya-tṛptā</w:t>
      </w:r>
    </w:p>
    <w:p>
      <w:pPr>
        <w:keepNext/>
        <w:spacing w:after="80"/>
      </w:pPr>
      <w:r>
        <w:rPr>
          <w:rFonts w:ascii="Cambria" w:cs="Nirmala UI" w:eastAsia="Cambria" w:hAnsi="Cambria"/>
          <w:b/>
          <w:bCs/>
          <w:sz w:val="24"/>
          <w:szCs w:val="24"/>
        </w:rPr>
        <w:t xml:space="preserve">She who is satisfied even by our perishable offerings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nañ-tatpuruṣa). </w:t>
      </w:r>
      <w:r>
        <w:rPr>
          <w:rFonts w:ascii="Cambria" w:cs="Nirmala UI" w:eastAsia="Cambria" w:hAnsi="Cambria"/>
          <w:sz w:val="22"/>
          <w:szCs w:val="22"/>
        </w:rPr>
        <w:t xml:space="preserve">(1) a-nitya 'not lasting, perishable' (nañ-tatpuruṣa). (2) The participle tṛptā 'satisfied' is the head and takes perishable things in the instrumental: 'satisfied with what is perishable'.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नित्यम् अनित्यम्; अनित्यैः तृप्ता अनित्यतृप्ता</w:t>
      </w:r>
      <w:r>
        <w:rPr>
          <w:rFonts w:ascii="Cambria" w:cs="Nirmala UI" w:eastAsia="Cambria" w:hAnsi="Cambria"/>
        </w:rPr>
        <w:br/>
        <w:t xml:space="preserve"/>
      </w:r>
      <w:r>
        <w:rPr>
          <w:rFonts w:ascii="Cambria" w:cs="Nirmala UI" w:eastAsia="Cambria" w:hAnsi="Cambria"/>
          <w:i/>
          <w:iCs/>
          <w:color w:val="6A5242"/>
          <w:sz w:val="21"/>
          <w:szCs w:val="21"/>
        </w:rPr>
        <w:t xml:space="preserve">na nityam anityam; anityaiḥ tṛptā anityatṛptā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Her grace: the Eternal is pleased with transient offerings such as a flower, a leaf or water given with devotion.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śloka's continuous text mūrtāmūrtānitya… could also be divided amūrtā + nityatṛptā 'ever satisfied'; the edited text marks the a of anitya with an avagraha, following the traditional division.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816  </w:t>
      </w:r>
      <w:r>
        <w:rPr>
          <w:rFonts w:ascii="Cambria" w:cs="Nirmala UI" w:eastAsia="Cambria" w:hAnsi="Cambria"/>
        </w:rPr>
        <w:t xml:space="preserve">  </w:t>
      </w:r>
      <w:r>
        <w:rPr>
          <w:rFonts w:ascii="Cambria" w:cs="Nirmala UI" w:eastAsia="Cambria" w:hAnsi="Cambria"/>
          <w:color w:val="7B1E1E"/>
          <w:sz w:val="32"/>
          <w:szCs w:val="32"/>
        </w:rPr>
        <w:t xml:space="preserve">मुनिमानसहंसिका</w:t>
      </w:r>
      <w:r>
        <w:rPr>
          <w:rFonts w:ascii="Cambria" w:cs="Nirmala UI" w:eastAsia="Cambria" w:hAnsi="Cambria"/>
        </w:rPr>
        <w:t xml:space="preserve">   </w:t>
      </w:r>
      <w:r>
        <w:rPr>
          <w:rFonts w:ascii="Cambria" w:cs="Nirmala UI" w:eastAsia="Cambria" w:hAnsi="Cambria"/>
          <w:i/>
          <w:iCs/>
          <w:color w:val="6A5242"/>
          <w:sz w:val="25"/>
          <w:szCs w:val="25"/>
        </w:rPr>
        <w:t xml:space="preserve">muni-mānasa-haṃsikā</w:t>
      </w:r>
    </w:p>
    <w:p>
      <w:pPr>
        <w:keepNext/>
        <w:spacing w:after="80"/>
      </w:pPr>
      <w:r>
        <w:rPr>
          <w:rFonts w:ascii="Cambria" w:cs="Nirmala UI" w:eastAsia="Cambria" w:hAnsi="Cambria"/>
          <w:b/>
          <w:bCs/>
          <w:sz w:val="24"/>
          <w:szCs w:val="24"/>
        </w:rPr>
        <w:t xml:space="preserve">She who is the swan in the Mānasa lake that is the minds of sages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w:t>
      </w:r>
      <w:r>
        <w:rPr>
          <w:rFonts w:ascii="Cambria" w:cs="Nirmala UI" w:eastAsia="Cambria" w:hAnsi="Cambria"/>
          <w:sz w:val="22"/>
          <w:szCs w:val="22"/>
        </w:rPr>
        <w:t xml:space="preserve">(1) muni-mānasa 'the mind of sages' (ṣaṣṭhī-tatpuruṣa). (2) haṃsikā 'swan' is the head and the mind is its locative: 'the swan in the sages' mind'. mānasa is a double meaning: 'mind' and Lake Mānasa, the swans' home; the sages' mind is that lake.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मुनीनाम् मानसम् मुनिमानसम्; मुनिमानसे हंसिका मुनिमानसहंसिका</w:t>
      </w:r>
      <w:r>
        <w:rPr>
          <w:rFonts w:ascii="Cambria" w:cs="Nirmala UI" w:eastAsia="Cambria" w:hAnsi="Cambria"/>
        </w:rPr>
        <w:br/>
        <w:t xml:space="preserve"/>
      </w:r>
      <w:r>
        <w:rPr>
          <w:rFonts w:ascii="Cambria" w:cs="Nirmala UI" w:eastAsia="Cambria" w:hAnsi="Cambria"/>
          <w:i/>
          <w:iCs/>
          <w:color w:val="6A5242"/>
          <w:sz w:val="21"/>
          <w:szCs w:val="21"/>
        </w:rPr>
        <w:t xml:space="preserve">munīnām mānasam munimānasam; munimānase haṃsikā munimānasahaṃsikā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swans dwell on Lake Mānasa, She sports in the still minds of sages; the haṃsa is also the breath-mantra haṃsa/so 'ham and the soul's discrimination of the real from the unreal.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817  </w:t>
      </w:r>
      <w:r>
        <w:rPr>
          <w:rFonts w:ascii="Cambria" w:cs="Nirmala UI" w:eastAsia="Cambria" w:hAnsi="Cambria"/>
        </w:rPr>
        <w:t xml:space="preserve">  </w:t>
      </w:r>
      <w:r>
        <w:rPr>
          <w:rFonts w:ascii="Cambria" w:cs="Nirmala UI" w:eastAsia="Cambria" w:hAnsi="Cambria"/>
          <w:color w:val="7B1E1E"/>
          <w:sz w:val="32"/>
          <w:szCs w:val="32"/>
        </w:rPr>
        <w:t xml:space="preserve">सत्यव्रता</w:t>
      </w:r>
      <w:r>
        <w:rPr>
          <w:rFonts w:ascii="Cambria" w:cs="Nirmala UI" w:eastAsia="Cambria" w:hAnsi="Cambria"/>
        </w:rPr>
        <w:t xml:space="preserve">   </w:t>
      </w:r>
      <w:r>
        <w:rPr>
          <w:rFonts w:ascii="Cambria" w:cs="Nirmala UI" w:eastAsia="Cambria" w:hAnsi="Cambria"/>
          <w:i/>
          <w:iCs/>
          <w:color w:val="6A5242"/>
          <w:sz w:val="25"/>
          <w:szCs w:val="25"/>
        </w:rPr>
        <w:t xml:space="preserve">satya-vratā</w:t>
      </w:r>
    </w:p>
    <w:p>
      <w:pPr>
        <w:keepNext/>
        <w:spacing w:after="80"/>
      </w:pPr>
      <w:r>
        <w:rPr>
          <w:rFonts w:ascii="Cambria" w:cs="Nirmala UI" w:eastAsia="Cambria" w:hAnsi="Cambria"/>
          <w:b/>
          <w:bCs/>
          <w:sz w:val="24"/>
          <w:szCs w:val="24"/>
        </w:rPr>
        <w:t xml:space="preserve">She whose vow is truth, who abides firmly in truth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vow (vrata) is truth (satya)': the two members agree and together describe Her; vrata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व्रतम् यस्याः सा सत्यव्रता</w:t>
      </w:r>
      <w:r>
        <w:rPr>
          <w:rFonts w:ascii="Cambria" w:cs="Nirmala UI" w:eastAsia="Cambria" w:hAnsi="Cambria"/>
        </w:rPr>
        <w:br/>
        <w:t xml:space="preserve"/>
      </w:r>
      <w:r>
        <w:rPr>
          <w:rFonts w:ascii="Cambria" w:cs="Nirmala UI" w:eastAsia="Cambria" w:hAnsi="Cambria"/>
          <w:i/>
          <w:iCs/>
          <w:color w:val="6A5242"/>
          <w:sz w:val="21"/>
          <w:szCs w:val="21"/>
        </w:rPr>
        <w:t xml:space="preserve">satyam vratam yasyāḥ sā satyavratā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never departs from Her word, and She is reached by those whose observance is truthfulness.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818  </w:t>
      </w:r>
      <w:r>
        <w:rPr>
          <w:rFonts w:ascii="Cambria" w:cs="Nirmala UI" w:eastAsia="Cambria" w:hAnsi="Cambria"/>
        </w:rPr>
        <w:t xml:space="preserve">  </w:t>
      </w:r>
      <w:r>
        <w:rPr>
          <w:rFonts w:ascii="Cambria" w:cs="Nirmala UI" w:eastAsia="Cambria" w:hAnsi="Cambria"/>
          <w:color w:val="7B1E1E"/>
          <w:sz w:val="32"/>
          <w:szCs w:val="32"/>
        </w:rPr>
        <w:t xml:space="preserve">सत्यरूपा</w:t>
      </w:r>
      <w:r>
        <w:rPr>
          <w:rFonts w:ascii="Cambria" w:cs="Nirmala UI" w:eastAsia="Cambria" w:hAnsi="Cambria"/>
        </w:rPr>
        <w:t xml:space="preserve">   </w:t>
      </w:r>
      <w:r>
        <w:rPr>
          <w:rFonts w:ascii="Cambria" w:cs="Nirmala UI" w:eastAsia="Cambria" w:hAnsi="Cambria"/>
          <w:i/>
          <w:iCs/>
          <w:color w:val="6A5242"/>
          <w:sz w:val="25"/>
          <w:szCs w:val="25"/>
        </w:rPr>
        <w:t xml:space="preserve">satya-rūpā</w:t>
      </w:r>
    </w:p>
    <w:p>
      <w:pPr>
        <w:keepNext/>
        <w:spacing w:after="80"/>
      </w:pPr>
      <w:r>
        <w:rPr>
          <w:rFonts w:ascii="Cambria" w:cs="Nirmala UI" w:eastAsia="Cambria" w:hAnsi="Cambria"/>
          <w:b/>
          <w:bCs/>
          <w:sz w:val="24"/>
          <w:szCs w:val="24"/>
        </w:rPr>
        <w:t xml:space="preserve">She who is truth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(rūpa) is truth': rūpa takes the feminine -ā; She is truth itself, not a possessor of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रूपम् यस्याः सा सत्यरूपा</w:t>
      </w:r>
      <w:r>
        <w:rPr>
          <w:rFonts w:ascii="Cambria" w:cs="Nirmala UI" w:eastAsia="Cambria" w:hAnsi="Cambria"/>
        </w:rPr>
        <w:br/>
        <w:t xml:space="preserve"/>
      </w:r>
      <w:r>
        <w:rPr>
          <w:rFonts w:ascii="Cambria" w:cs="Nirmala UI" w:eastAsia="Cambria" w:hAnsi="Cambria"/>
          <w:i/>
          <w:iCs/>
          <w:color w:val="6A5242"/>
          <w:sz w:val="21"/>
          <w:szCs w:val="21"/>
        </w:rPr>
        <w:t xml:space="preserve">satyam rūpam yasyāḥ sā satyarūpā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connected with the Upaniṣadic satyasya satyam, 'the truth of truth': She is the reality on which all relative truths rest.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819  </w:t>
      </w:r>
      <w:r>
        <w:rPr>
          <w:rFonts w:ascii="Cambria" w:cs="Nirmala UI" w:eastAsia="Cambria" w:hAnsi="Cambria"/>
        </w:rPr>
        <w:t xml:space="preserve">  </w:t>
      </w:r>
      <w:r>
        <w:rPr>
          <w:rFonts w:ascii="Cambria" w:cs="Nirmala UI" w:eastAsia="Cambria" w:hAnsi="Cambria"/>
          <w:color w:val="7B1E1E"/>
          <w:sz w:val="32"/>
          <w:szCs w:val="32"/>
        </w:rPr>
        <w:t xml:space="preserve">सर्वान्तर्यामिनी</w:t>
      </w:r>
      <w:r>
        <w:rPr>
          <w:rFonts w:ascii="Cambria" w:cs="Nirmala UI" w:eastAsia="Cambria" w:hAnsi="Cambria"/>
        </w:rPr>
        <w:t xml:space="preserve">   </w:t>
      </w:r>
      <w:r>
        <w:rPr>
          <w:rFonts w:ascii="Cambria" w:cs="Nirmala UI" w:eastAsia="Cambria" w:hAnsi="Cambria"/>
          <w:i/>
          <w:iCs/>
          <w:color w:val="6A5242"/>
          <w:sz w:val="25"/>
          <w:szCs w:val="25"/>
        </w:rPr>
        <w:t xml:space="preserve">sarvāntar-yāminī</w:t>
      </w:r>
    </w:p>
    <w:p>
      <w:pPr>
        <w:keepNext/>
        <w:spacing w:after="80"/>
      </w:pPr>
      <w:r>
        <w:rPr>
          <w:rFonts w:ascii="Cambria" w:cs="Nirmala UI" w:eastAsia="Cambria" w:hAnsi="Cambria"/>
          <w:b/>
          <w:bCs/>
          <w:sz w:val="24"/>
          <w:szCs w:val="24"/>
        </w:rPr>
        <w:t xml:space="preserve">She who is the inner ruler dwelling within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सर्वान्तर् = सर्व + अन्तर् (sarva + antar)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(the final member itself an upapada compound). </w:t>
      </w:r>
      <w:r>
        <w:rPr>
          <w:rFonts w:ascii="Cambria" w:cs="Nirmala UI" w:eastAsia="Cambria" w:hAnsi="Cambria"/>
          <w:sz w:val="22"/>
          <w:szCs w:val="22"/>
        </w:rPr>
        <w:t xml:space="preserve">(1) antar-yāmin 'the one who controls from within' (antar 'within' + √yam 'to restrain, guide' + -in). (2) It is the head of a ṣaṣṭhī-tatpuruṣa with sarva 'all': 'the inner controller of all'.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अन्तः यच्छति इति अन्तर्यामिनी; सर्वेषाम् अन्तर्यामिनी सर्वान्तर्यामिनी</w:t>
      </w:r>
      <w:r>
        <w:rPr>
          <w:rFonts w:ascii="Cambria" w:cs="Nirmala UI" w:eastAsia="Cambria" w:hAnsi="Cambria"/>
        </w:rPr>
        <w:br/>
        <w:t xml:space="preserve"/>
      </w:r>
      <w:r>
        <w:rPr>
          <w:rFonts w:ascii="Cambria" w:cs="Nirmala UI" w:eastAsia="Cambria" w:hAnsi="Cambria"/>
          <w:i/>
          <w:iCs/>
          <w:color w:val="6A5242"/>
          <w:sz w:val="21"/>
          <w:szCs w:val="21"/>
        </w:rPr>
        <w:t xml:space="preserve">antaḥ yacchati iti antaryāminī; sarveṣām antaryāminī sarvāntaryāminī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Upaniṣad's antaryāmin teaching describes the Self that dwells in every being and rules it from within, unknown to it; She is that inner controller.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820  </w:t>
      </w:r>
      <w:r>
        <w:rPr>
          <w:rFonts w:ascii="Cambria" w:cs="Nirmala UI" w:eastAsia="Cambria" w:hAnsi="Cambria"/>
        </w:rPr>
        <w:t xml:space="preserve">  </w:t>
      </w:r>
      <w:r>
        <w:rPr>
          <w:rFonts w:ascii="Cambria" w:cs="Nirmala UI" w:eastAsia="Cambria" w:hAnsi="Cambria"/>
          <w:color w:val="7B1E1E"/>
          <w:sz w:val="32"/>
          <w:szCs w:val="32"/>
        </w:rPr>
        <w:t xml:space="preserve">सती</w:t>
      </w:r>
      <w:r>
        <w:rPr>
          <w:rFonts w:ascii="Cambria" w:cs="Nirmala UI" w:eastAsia="Cambria" w:hAnsi="Cambria"/>
        </w:rPr>
        <w:t xml:space="preserve">   </w:t>
      </w:r>
      <w:r>
        <w:rPr>
          <w:rFonts w:ascii="Cambria" w:cs="Nirmala UI" w:eastAsia="Cambria" w:hAnsi="Cambria"/>
          <w:i/>
          <w:iCs/>
          <w:color w:val="6A5242"/>
          <w:sz w:val="25"/>
          <w:szCs w:val="25"/>
        </w:rPr>
        <w:t xml:space="preserve">satī</w:t>
      </w:r>
    </w:p>
    <w:p>
      <w:pPr>
        <w:keepNext/>
        <w:spacing w:after="80"/>
      </w:pPr>
      <w:r>
        <w:rPr>
          <w:rFonts w:ascii="Cambria" w:cs="Nirmala UI" w:eastAsia="Cambria" w:hAnsi="Cambria"/>
          <w:b/>
          <w:bCs/>
          <w:sz w:val="24"/>
          <w:szCs w:val="24"/>
        </w:rPr>
        <w:t xml:space="preserve">She who is Being itself, the Real; She who is Satī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sat She is pure existence, the ground of all that is; She is also Satī, the daughter of Dakṣa who gave up Her body rather than hear Śiva reviled, and from whose limbs the Śakti-pīṭhas arose.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155</w:t>
      </w:r>
      <w:r>
        <w:rPr>
          <w:rFonts w:ascii="Cambria" w:cs="Nirmala UI" w:eastAsia="Cambria" w:hAnsi="Cambria"/>
          <w:color w:val="6A5242"/>
          <w:sz w:val="18"/>
          <w:szCs w:val="18"/>
        </w:rPr>
        <w:t xml:space="preserve">    names 821–830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ब्रह्माणी ब्रह्म जननी बहुरूपा बुधार्चिता ।</w:t>
      </w:r>
      <w:r>
        <w:rPr>
          <w:rFonts w:ascii="Cambria" w:cs="Nirmala UI" w:eastAsia="Cambria" w:hAnsi="Cambria"/>
        </w:rPr>
        <w:br/>
        <w:t xml:space="preserve"/>
      </w:r>
      <w:r>
        <w:rPr>
          <w:rFonts w:ascii="Cambria" w:cs="Nirmala UI" w:eastAsia="Cambria" w:hAnsi="Cambria"/>
          <w:sz w:val="38"/>
          <w:szCs w:val="38"/>
        </w:rPr>
        <w:t xml:space="preserve">प्रसवित्री प्रचण्डा ऽऽज्ञा प्रतिष्ठा प्रकटाकृतिः ॥ १५५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brahmāṇī brahma jananī bahurūpā budhārcitā |</w:t>
      </w:r>
      <w:r>
        <w:rPr>
          <w:rFonts w:ascii="Cambria" w:cs="Nirmala UI" w:eastAsia="Cambria" w:hAnsi="Cambria"/>
        </w:rPr>
        <w:br/>
        <w:t xml:space="preserve"/>
      </w:r>
      <w:r>
        <w:rPr>
          <w:rFonts w:ascii="Cambria" w:cs="Nirmala UI" w:eastAsia="Cambria" w:hAnsi="Cambria"/>
          <w:i/>
          <w:iCs/>
          <w:color w:val="6A5242"/>
          <w:sz w:val="25"/>
          <w:szCs w:val="25"/>
        </w:rPr>
        <w:t xml:space="preserve">prasavitrī pracaṇḍā ''jñā pratiṣṭhā prakaṭākṛtiḥ || 155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821 </w:t>
      </w:r>
      <w:r>
        <w:rPr>
          <w:rFonts w:ascii="Cambria" w:cs="Nirmala UI" w:eastAsia="Cambria" w:hAnsi="Cambria"/>
          <w:sz w:val="34"/>
          <w:szCs w:val="34"/>
        </w:rPr>
        <w:t xml:space="preserve">ब्रह्माणी</w:t>
      </w:r>
      <w:r>
        <w:rPr>
          <w:rFonts w:ascii="Cambria" w:cs="Nirmala UI" w:eastAsia="Cambria" w:hAnsi="Cambria"/>
        </w:rPr>
        <w:t xml:space="preserve">     </w:t>
      </w:r>
      <w:r>
        <w:rPr>
          <w:rFonts w:ascii="Cambria" w:cs="Nirmala UI" w:eastAsia="Cambria" w:hAnsi="Cambria"/>
          <w:b/>
          <w:bCs/>
          <w:color w:val="7B1E1E"/>
          <w:sz w:val="18"/>
          <w:szCs w:val="18"/>
        </w:rPr>
        <w:t xml:space="preserve">822 </w:t>
      </w:r>
      <w:r>
        <w:rPr>
          <w:rFonts w:ascii="Cambria" w:cs="Nirmala UI" w:eastAsia="Cambria" w:hAnsi="Cambria"/>
          <w:sz w:val="34"/>
          <w:szCs w:val="34"/>
        </w:rPr>
        <w:t xml:space="preserve">ब्रह्म</w:t>
      </w:r>
      <w:r>
        <w:rPr>
          <w:rFonts w:ascii="Cambria" w:cs="Nirmala UI" w:eastAsia="Cambria" w:hAnsi="Cambria"/>
        </w:rPr>
        <w:t xml:space="preserve">     </w:t>
      </w:r>
      <w:r>
        <w:rPr>
          <w:rFonts w:ascii="Cambria" w:cs="Nirmala UI" w:eastAsia="Cambria" w:hAnsi="Cambria"/>
          <w:b/>
          <w:bCs/>
          <w:color w:val="7B1E1E"/>
          <w:sz w:val="18"/>
          <w:szCs w:val="18"/>
        </w:rPr>
        <w:t xml:space="preserve">823 </w:t>
      </w:r>
      <w:r>
        <w:rPr>
          <w:rFonts w:ascii="Cambria" w:cs="Nirmala UI" w:eastAsia="Cambria" w:hAnsi="Cambria"/>
          <w:sz w:val="34"/>
          <w:szCs w:val="34"/>
        </w:rPr>
        <w:t xml:space="preserve">जननी</w:t>
      </w:r>
      <w:r>
        <w:rPr>
          <w:rFonts w:ascii="Cambria" w:cs="Nirmala UI" w:eastAsia="Cambria" w:hAnsi="Cambria"/>
        </w:rPr>
        <w:t xml:space="preserve">     </w:t>
      </w:r>
      <w:r>
        <w:rPr>
          <w:rFonts w:ascii="Cambria" w:cs="Nirmala UI" w:eastAsia="Cambria" w:hAnsi="Cambria"/>
          <w:b/>
          <w:bCs/>
          <w:color w:val="7B1E1E"/>
          <w:sz w:val="18"/>
          <w:szCs w:val="18"/>
        </w:rPr>
        <w:t xml:space="preserve">824 </w:t>
      </w:r>
      <w:r>
        <w:rPr>
          <w:rFonts w:ascii="Cambria" w:cs="Nirmala UI" w:eastAsia="Cambria" w:hAnsi="Cambria"/>
          <w:sz w:val="34"/>
          <w:szCs w:val="34"/>
        </w:rPr>
        <w:t xml:space="preserve">बहु-रूपा</w:t>
      </w:r>
      <w:r>
        <w:rPr>
          <w:rFonts w:ascii="Cambria" w:cs="Nirmala UI" w:eastAsia="Cambria" w:hAnsi="Cambria"/>
        </w:rPr>
        <w:t xml:space="preserve">     </w:t>
      </w:r>
      <w:r>
        <w:rPr>
          <w:rFonts w:ascii="Cambria" w:cs="Nirmala UI" w:eastAsia="Cambria" w:hAnsi="Cambria"/>
          <w:b/>
          <w:bCs/>
          <w:color w:val="7B1E1E"/>
          <w:sz w:val="18"/>
          <w:szCs w:val="18"/>
        </w:rPr>
        <w:t xml:space="preserve">825 </w:t>
      </w:r>
      <w:r>
        <w:rPr>
          <w:rFonts w:ascii="Cambria" w:cs="Nirmala UI" w:eastAsia="Cambria" w:hAnsi="Cambria"/>
          <w:sz w:val="34"/>
          <w:szCs w:val="34"/>
        </w:rPr>
        <w:t xml:space="preserve">बुधार्चिता</w:t>
      </w:r>
    </w:p>
    <w:p>
      <w:pPr>
        <w:spacing w:after="120"/>
      </w:pPr>
      <w:r>
        <w:rPr>
          <w:rFonts w:ascii="Cambria" w:cs="Nirmala UI" w:eastAsia="Cambria" w:hAnsi="Cambria"/>
          <w:color w:val="6A5242"/>
          <w:sz w:val="16"/>
          <w:szCs w:val="16"/>
        </w:rPr>
        <w:t xml:space="preserve">821 </w:t>
      </w:r>
      <w:r>
        <w:rPr>
          <w:rFonts w:ascii="Cambria" w:cs="Nirmala UI" w:eastAsia="Cambria" w:hAnsi="Cambria"/>
          <w:i/>
          <w:iCs/>
          <w:color w:val="6A5242"/>
          <w:sz w:val="25"/>
          <w:szCs w:val="25"/>
        </w:rPr>
        <w:t xml:space="preserve">brahmāṇī</w:t>
      </w:r>
      <w:r>
        <w:rPr>
          <w:rFonts w:ascii="Cambria" w:cs="Nirmala UI" w:eastAsia="Cambria" w:hAnsi="Cambria"/>
        </w:rPr>
        <w:t xml:space="preserve">     </w:t>
      </w:r>
      <w:r>
        <w:rPr>
          <w:rFonts w:ascii="Cambria" w:cs="Nirmala UI" w:eastAsia="Cambria" w:hAnsi="Cambria"/>
          <w:color w:val="6A5242"/>
          <w:sz w:val="16"/>
          <w:szCs w:val="16"/>
        </w:rPr>
        <w:t xml:space="preserve">822 </w:t>
      </w:r>
      <w:r>
        <w:rPr>
          <w:rFonts w:ascii="Cambria" w:cs="Nirmala UI" w:eastAsia="Cambria" w:hAnsi="Cambria"/>
          <w:i/>
          <w:iCs/>
          <w:color w:val="6A5242"/>
          <w:sz w:val="25"/>
          <w:szCs w:val="25"/>
        </w:rPr>
        <w:t xml:space="preserve">brahma</w:t>
      </w:r>
      <w:r>
        <w:rPr>
          <w:rFonts w:ascii="Cambria" w:cs="Nirmala UI" w:eastAsia="Cambria" w:hAnsi="Cambria"/>
        </w:rPr>
        <w:t xml:space="preserve">     </w:t>
      </w:r>
      <w:r>
        <w:rPr>
          <w:rFonts w:ascii="Cambria" w:cs="Nirmala UI" w:eastAsia="Cambria" w:hAnsi="Cambria"/>
          <w:color w:val="6A5242"/>
          <w:sz w:val="16"/>
          <w:szCs w:val="16"/>
        </w:rPr>
        <w:t xml:space="preserve">823 </w:t>
      </w:r>
      <w:r>
        <w:rPr>
          <w:rFonts w:ascii="Cambria" w:cs="Nirmala UI" w:eastAsia="Cambria" w:hAnsi="Cambria"/>
          <w:i/>
          <w:iCs/>
          <w:color w:val="6A5242"/>
          <w:sz w:val="25"/>
          <w:szCs w:val="25"/>
        </w:rPr>
        <w:t xml:space="preserve">jananī</w:t>
      </w:r>
      <w:r>
        <w:rPr>
          <w:rFonts w:ascii="Cambria" w:cs="Nirmala UI" w:eastAsia="Cambria" w:hAnsi="Cambria"/>
        </w:rPr>
        <w:t xml:space="preserve">     </w:t>
      </w:r>
      <w:r>
        <w:rPr>
          <w:rFonts w:ascii="Cambria" w:cs="Nirmala UI" w:eastAsia="Cambria" w:hAnsi="Cambria"/>
          <w:color w:val="6A5242"/>
          <w:sz w:val="16"/>
          <w:szCs w:val="16"/>
        </w:rPr>
        <w:t xml:space="preserve">824 </w:t>
      </w:r>
      <w:r>
        <w:rPr>
          <w:rFonts w:ascii="Cambria" w:cs="Nirmala UI" w:eastAsia="Cambria" w:hAnsi="Cambria"/>
          <w:i/>
          <w:iCs/>
          <w:color w:val="6A5242"/>
          <w:sz w:val="25"/>
          <w:szCs w:val="25"/>
        </w:rPr>
        <w:t xml:space="preserve">bahu-rūpā</w:t>
      </w:r>
      <w:r>
        <w:rPr>
          <w:rFonts w:ascii="Cambria" w:cs="Nirmala UI" w:eastAsia="Cambria" w:hAnsi="Cambria"/>
        </w:rPr>
        <w:t xml:space="preserve">     </w:t>
      </w:r>
      <w:r>
        <w:rPr>
          <w:rFonts w:ascii="Cambria" w:cs="Nirmala UI" w:eastAsia="Cambria" w:hAnsi="Cambria"/>
          <w:color w:val="6A5242"/>
          <w:sz w:val="16"/>
          <w:szCs w:val="16"/>
        </w:rPr>
        <w:t xml:space="preserve">825 </w:t>
      </w:r>
      <w:r>
        <w:rPr>
          <w:rFonts w:ascii="Cambria" w:cs="Nirmala UI" w:eastAsia="Cambria" w:hAnsi="Cambria"/>
          <w:i/>
          <w:iCs/>
          <w:color w:val="6A5242"/>
          <w:sz w:val="25"/>
          <w:szCs w:val="25"/>
        </w:rPr>
        <w:t xml:space="preserve">budhārcitā</w:t>
      </w:r>
    </w:p>
    <w:p>
      <w:pPr>
        <w:keepNext/>
        <w:spacing w:after="20" w:line="340"/>
      </w:pPr>
      <w:r>
        <w:rPr>
          <w:rFonts w:ascii="Cambria" w:cs="Nirmala UI" w:eastAsia="Cambria" w:hAnsi="Cambria"/>
          <w:b/>
          <w:bCs/>
          <w:color w:val="7B1E1E"/>
          <w:sz w:val="18"/>
          <w:szCs w:val="18"/>
        </w:rPr>
        <w:t xml:space="preserve">826 </w:t>
      </w:r>
      <w:r>
        <w:rPr>
          <w:rFonts w:ascii="Cambria" w:cs="Nirmala UI" w:eastAsia="Cambria" w:hAnsi="Cambria"/>
          <w:sz w:val="34"/>
          <w:szCs w:val="34"/>
        </w:rPr>
        <w:t xml:space="preserve">प्रसवित्री</w:t>
      </w:r>
      <w:r>
        <w:rPr>
          <w:rFonts w:ascii="Cambria" w:cs="Nirmala UI" w:eastAsia="Cambria" w:hAnsi="Cambria"/>
        </w:rPr>
        <w:t xml:space="preserve">     </w:t>
      </w:r>
      <w:r>
        <w:rPr>
          <w:rFonts w:ascii="Cambria" w:cs="Nirmala UI" w:eastAsia="Cambria" w:hAnsi="Cambria"/>
          <w:b/>
          <w:bCs/>
          <w:color w:val="7B1E1E"/>
          <w:sz w:val="18"/>
          <w:szCs w:val="18"/>
        </w:rPr>
        <w:t xml:space="preserve">827 </w:t>
      </w:r>
      <w:r>
        <w:rPr>
          <w:rFonts w:ascii="Cambria" w:cs="Nirmala UI" w:eastAsia="Cambria" w:hAnsi="Cambria"/>
          <w:sz w:val="34"/>
          <w:szCs w:val="34"/>
        </w:rPr>
        <w:t xml:space="preserve">प्रचण्डा</w:t>
      </w:r>
      <w:r>
        <w:rPr>
          <w:rFonts w:ascii="Cambria" w:cs="Nirmala UI" w:eastAsia="Cambria" w:hAnsi="Cambria"/>
        </w:rPr>
        <w:t xml:space="preserve">     </w:t>
      </w:r>
      <w:r>
        <w:rPr>
          <w:rFonts w:ascii="Cambria" w:cs="Nirmala UI" w:eastAsia="Cambria" w:hAnsi="Cambria"/>
          <w:b/>
          <w:bCs/>
          <w:color w:val="7B1E1E"/>
          <w:sz w:val="18"/>
          <w:szCs w:val="18"/>
        </w:rPr>
        <w:t xml:space="preserve">828 </w:t>
      </w:r>
      <w:r>
        <w:rPr>
          <w:rFonts w:ascii="Cambria" w:cs="Nirmala UI" w:eastAsia="Cambria" w:hAnsi="Cambria"/>
          <w:sz w:val="34"/>
          <w:szCs w:val="34"/>
        </w:rPr>
        <w:t xml:space="preserve">आज्ञा°</w:t>
      </w:r>
      <w:r>
        <w:rPr>
          <w:rFonts w:ascii="Cambria" w:cs="Nirmala UI" w:eastAsia="Cambria" w:hAnsi="Cambria"/>
        </w:rPr>
        <w:t xml:space="preserve">     </w:t>
      </w:r>
      <w:r>
        <w:rPr>
          <w:rFonts w:ascii="Cambria" w:cs="Nirmala UI" w:eastAsia="Cambria" w:hAnsi="Cambria"/>
          <w:b/>
          <w:bCs/>
          <w:color w:val="7B1E1E"/>
          <w:sz w:val="18"/>
          <w:szCs w:val="18"/>
        </w:rPr>
        <w:t xml:space="preserve">829 </w:t>
      </w:r>
      <w:r>
        <w:rPr>
          <w:rFonts w:ascii="Cambria" w:cs="Nirmala UI" w:eastAsia="Cambria" w:hAnsi="Cambria"/>
          <w:sz w:val="34"/>
          <w:szCs w:val="34"/>
        </w:rPr>
        <w:t xml:space="preserve">प्रतिष्ठा</w:t>
      </w:r>
      <w:r>
        <w:rPr>
          <w:rFonts w:ascii="Cambria" w:cs="Nirmala UI" w:eastAsia="Cambria" w:hAnsi="Cambria"/>
        </w:rPr>
        <w:t xml:space="preserve">     </w:t>
      </w:r>
      <w:r>
        <w:rPr>
          <w:rFonts w:ascii="Cambria" w:cs="Nirmala UI" w:eastAsia="Cambria" w:hAnsi="Cambria"/>
          <w:b/>
          <w:bCs/>
          <w:color w:val="7B1E1E"/>
          <w:sz w:val="18"/>
          <w:szCs w:val="18"/>
        </w:rPr>
        <w:t xml:space="preserve">830 </w:t>
      </w:r>
      <w:r>
        <w:rPr>
          <w:rFonts w:ascii="Cambria" w:cs="Nirmala UI" w:eastAsia="Cambria" w:hAnsi="Cambria"/>
          <w:sz w:val="34"/>
          <w:szCs w:val="34"/>
        </w:rPr>
        <w:t xml:space="preserve">प्रकटाकृतिः</w:t>
      </w:r>
    </w:p>
    <w:p>
      <w:pPr>
        <w:spacing w:after="120"/>
      </w:pPr>
      <w:r>
        <w:rPr>
          <w:rFonts w:ascii="Cambria" w:cs="Nirmala UI" w:eastAsia="Cambria" w:hAnsi="Cambria"/>
          <w:color w:val="6A5242"/>
          <w:sz w:val="16"/>
          <w:szCs w:val="16"/>
        </w:rPr>
        <w:t xml:space="preserve">826 </w:t>
      </w:r>
      <w:r>
        <w:rPr>
          <w:rFonts w:ascii="Cambria" w:cs="Nirmala UI" w:eastAsia="Cambria" w:hAnsi="Cambria"/>
          <w:i/>
          <w:iCs/>
          <w:color w:val="6A5242"/>
          <w:sz w:val="25"/>
          <w:szCs w:val="25"/>
        </w:rPr>
        <w:t xml:space="preserve">prasavitrī</w:t>
      </w:r>
      <w:r>
        <w:rPr>
          <w:rFonts w:ascii="Cambria" w:cs="Nirmala UI" w:eastAsia="Cambria" w:hAnsi="Cambria"/>
        </w:rPr>
        <w:t xml:space="preserve">     </w:t>
      </w:r>
      <w:r>
        <w:rPr>
          <w:rFonts w:ascii="Cambria" w:cs="Nirmala UI" w:eastAsia="Cambria" w:hAnsi="Cambria"/>
          <w:color w:val="6A5242"/>
          <w:sz w:val="16"/>
          <w:szCs w:val="16"/>
        </w:rPr>
        <w:t xml:space="preserve">827 </w:t>
      </w:r>
      <w:r>
        <w:rPr>
          <w:rFonts w:ascii="Cambria" w:cs="Nirmala UI" w:eastAsia="Cambria" w:hAnsi="Cambria"/>
          <w:i/>
          <w:iCs/>
          <w:color w:val="6A5242"/>
          <w:sz w:val="25"/>
          <w:szCs w:val="25"/>
        </w:rPr>
        <w:t xml:space="preserve">pracaṇḍā</w:t>
      </w:r>
      <w:r>
        <w:rPr>
          <w:rFonts w:ascii="Cambria" w:cs="Nirmala UI" w:eastAsia="Cambria" w:hAnsi="Cambria"/>
        </w:rPr>
        <w:t xml:space="preserve">     </w:t>
      </w:r>
      <w:r>
        <w:rPr>
          <w:rFonts w:ascii="Cambria" w:cs="Nirmala UI" w:eastAsia="Cambria" w:hAnsi="Cambria"/>
          <w:color w:val="6A5242"/>
          <w:sz w:val="16"/>
          <w:szCs w:val="16"/>
        </w:rPr>
        <w:t xml:space="preserve">828 </w:t>
      </w:r>
      <w:r>
        <w:rPr>
          <w:rFonts w:ascii="Cambria" w:cs="Nirmala UI" w:eastAsia="Cambria" w:hAnsi="Cambria"/>
          <w:i/>
          <w:iCs/>
          <w:color w:val="6A5242"/>
          <w:sz w:val="25"/>
          <w:szCs w:val="25"/>
        </w:rPr>
        <w:t xml:space="preserve">ājñā</w:t>
      </w:r>
      <w:r>
        <w:rPr>
          <w:rFonts w:ascii="Cambria" w:cs="Nirmala UI" w:eastAsia="Cambria" w:hAnsi="Cambria"/>
        </w:rPr>
        <w:t xml:space="preserve">     </w:t>
      </w:r>
      <w:r>
        <w:rPr>
          <w:rFonts w:ascii="Cambria" w:cs="Nirmala UI" w:eastAsia="Cambria" w:hAnsi="Cambria"/>
          <w:color w:val="6A5242"/>
          <w:sz w:val="16"/>
          <w:szCs w:val="16"/>
        </w:rPr>
        <w:t xml:space="preserve">829 </w:t>
      </w:r>
      <w:r>
        <w:rPr>
          <w:rFonts w:ascii="Cambria" w:cs="Nirmala UI" w:eastAsia="Cambria" w:hAnsi="Cambria"/>
          <w:i/>
          <w:iCs/>
          <w:color w:val="6A5242"/>
          <w:sz w:val="25"/>
          <w:szCs w:val="25"/>
        </w:rPr>
        <w:t xml:space="preserve">pratiṣṭhā</w:t>
      </w:r>
      <w:r>
        <w:rPr>
          <w:rFonts w:ascii="Cambria" w:cs="Nirmala UI" w:eastAsia="Cambria" w:hAnsi="Cambria"/>
        </w:rPr>
        <w:t xml:space="preserve">     </w:t>
      </w:r>
      <w:r>
        <w:rPr>
          <w:rFonts w:ascii="Cambria" w:cs="Nirmala UI" w:eastAsia="Cambria" w:hAnsi="Cambria"/>
          <w:color w:val="6A5242"/>
          <w:sz w:val="16"/>
          <w:szCs w:val="16"/>
        </w:rPr>
        <w:t xml:space="preserve">830 </w:t>
      </w:r>
      <w:r>
        <w:rPr>
          <w:rFonts w:ascii="Cambria" w:cs="Nirmala UI" w:eastAsia="Cambria" w:hAnsi="Cambria"/>
          <w:i/>
          <w:iCs/>
          <w:color w:val="6A5242"/>
          <w:sz w:val="25"/>
          <w:szCs w:val="25"/>
        </w:rPr>
        <w:t xml:space="preserve">prakaṭākṛtiḥ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821</w:t>
      </w:r>
      <w:r>
        <w:rPr>
          <w:rFonts w:ascii="Cambria" w:cs="Nirmala UI" w:eastAsia="Cambria" w:hAnsi="Cambria"/>
          <w:sz w:val="23"/>
          <w:szCs w:val="23"/>
        </w:rPr>
        <w:t xml:space="preserve">She who is Brahmāṇī, the creative power of Brahmā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822</w:t>
      </w:r>
      <w:r>
        <w:rPr>
          <w:rFonts w:ascii="Cambria" w:cs="Nirmala UI" w:eastAsia="Cambria" w:hAnsi="Cambria"/>
          <w:sz w:val="23"/>
          <w:szCs w:val="23"/>
        </w:rPr>
        <w:t xml:space="preserve">She who is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823</w:t>
      </w:r>
      <w:r>
        <w:rPr>
          <w:rFonts w:ascii="Cambria" w:cs="Nirmala UI" w:eastAsia="Cambria" w:hAnsi="Cambria"/>
          <w:sz w:val="23"/>
          <w:szCs w:val="23"/>
        </w:rPr>
        <w:t xml:space="preserve">She who is the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824</w:t>
      </w:r>
      <w:r>
        <w:rPr>
          <w:rFonts w:ascii="Cambria" w:cs="Nirmala UI" w:eastAsia="Cambria" w:hAnsi="Cambria"/>
          <w:sz w:val="23"/>
          <w:szCs w:val="23"/>
        </w:rPr>
        <w:t xml:space="preserve">She who has a multitude of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825</w:t>
      </w:r>
      <w:r>
        <w:rPr>
          <w:rFonts w:ascii="Cambria" w:cs="Nirmala UI" w:eastAsia="Cambria" w:hAnsi="Cambria"/>
          <w:sz w:val="23"/>
          <w:szCs w:val="23"/>
        </w:rPr>
        <w:t xml:space="preserve">She who is worshipped by the wise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826</w:t>
      </w:r>
      <w:r>
        <w:rPr>
          <w:rFonts w:ascii="Cambria" w:cs="Nirmala UI" w:eastAsia="Cambria" w:hAnsi="Cambria"/>
          <w:sz w:val="23"/>
          <w:szCs w:val="23"/>
        </w:rPr>
        <w:t xml:space="preserve">She who is mother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827</w:t>
      </w:r>
      <w:r>
        <w:rPr>
          <w:rFonts w:ascii="Cambria" w:cs="Nirmala UI" w:eastAsia="Cambria" w:hAnsi="Cambria"/>
          <w:sz w:val="23"/>
          <w:szCs w:val="23"/>
        </w:rPr>
        <w:t xml:space="preserve">She who is full of awe-inspiring wrath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828</w:t>
      </w:r>
      <w:r>
        <w:rPr>
          <w:rFonts w:ascii="Cambria" w:cs="Nirmala UI" w:eastAsia="Cambria" w:hAnsi="Cambria"/>
          <w:sz w:val="23"/>
          <w:szCs w:val="23"/>
        </w:rPr>
        <w:t xml:space="preserve">She who is the divine command Herself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829</w:t>
      </w:r>
      <w:r>
        <w:rPr>
          <w:rFonts w:ascii="Cambria" w:cs="Nirmala UI" w:eastAsia="Cambria" w:hAnsi="Cambria"/>
          <w:sz w:val="23"/>
          <w:szCs w:val="23"/>
        </w:rPr>
        <w:t xml:space="preserve">She who is the foundation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830</w:t>
      </w:r>
      <w:r>
        <w:rPr>
          <w:rFonts w:ascii="Cambria" w:cs="Nirmala UI" w:eastAsia="Cambria" w:hAnsi="Cambria"/>
          <w:sz w:val="23"/>
          <w:szCs w:val="23"/>
        </w:rPr>
        <w:t xml:space="preserve">She whose form is manifest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821  </w:t>
            </w:r>
            <w:r>
              <w:rPr>
                <w:rFonts w:ascii="Cambria" w:cs="Nirmala UI" w:eastAsia="Cambria" w:hAnsi="Cambria"/>
                <w:color w:val="7B1E1E"/>
                <w:sz w:val="30"/>
                <w:szCs w:val="30"/>
              </w:rPr>
              <w:t xml:space="preserve">ब्रह्माणी</w:t>
            </w:r>
            <w:r>
              <w:rPr>
                <w:rFonts w:ascii="Cambria" w:cs="Nirmala UI" w:eastAsia="Cambria" w:hAnsi="Cambria"/>
              </w:rPr>
              <w:t xml:space="preserve">  </w:t>
            </w:r>
            <w:r>
              <w:rPr>
                <w:rFonts w:ascii="Cambria" w:cs="Nirmala UI" w:eastAsia="Cambria" w:hAnsi="Cambria"/>
                <w:i/>
                <w:iCs/>
                <w:color w:val="6A5242"/>
                <w:sz w:val="21"/>
                <w:szCs w:val="21"/>
              </w:rPr>
              <w:t xml:space="preserve">brahmāṇī</w:t>
            </w:r>
          </w:p>
        </w:tc>
      </w:tr>
      <w:tr>
        <w:trPr>
          <w:cantSplit/>
        </w:trPr>
        <w:tc>
          <w:tcPr>
            <w:tcW w:type="pct" w:w="36%"/>
          </w:tcPr>
          <w:p>
            <w:pPr>
              <w:spacing w:after="40"/>
            </w:pPr>
            <w:r>
              <w:rPr>
                <w:rFonts w:ascii="Cambria" w:cs="Nirmala UI" w:eastAsia="Cambria" w:hAnsi="Cambria"/>
                <w:sz w:val="30"/>
                <w:szCs w:val="30"/>
              </w:rPr>
              <w:t xml:space="preserve">ब्रह्माणी</w:t>
            </w:r>
            <w:r>
              <w:rPr>
                <w:rFonts w:ascii="Cambria" w:cs="Nirmala UI" w:eastAsia="Cambria" w:hAnsi="Cambria"/>
              </w:rPr>
              <w:br/>
              <w:t xml:space="preserve"/>
            </w:r>
            <w:r>
              <w:rPr>
                <w:rFonts w:ascii="Cambria" w:cs="Nirmala UI" w:eastAsia="Cambria" w:hAnsi="Cambria"/>
                <w:i/>
                <w:iCs/>
                <w:color w:val="6A5242"/>
                <w:sz w:val="21"/>
                <w:szCs w:val="21"/>
              </w:rPr>
              <w:t xml:space="preserve">brahmāṇī</w:t>
            </w:r>
          </w:p>
        </w:tc>
        <w:tc>
          <w:tcPr>
            <w:tcW w:type="pct" w:w="64%"/>
          </w:tcPr>
          <w:p>
            <w:pPr>
              <w:spacing w:after="40"/>
            </w:pPr>
            <w:r>
              <w:rPr>
                <w:rFonts w:ascii="Cambria" w:cs="Nirmala UI" w:eastAsia="Cambria" w:hAnsi="Cambria"/>
                <w:sz w:val="23"/>
                <w:szCs w:val="23"/>
              </w:rPr>
              <w:t xml:space="preserve">the power (consort) of Brahmā</w:t>
            </w:r>
            <w:r>
              <w:rPr>
                <w:rFonts w:ascii="Cambria" w:cs="Nirmala UI" w:eastAsia="Cambria" w:hAnsi="Cambria"/>
              </w:rPr>
              <w:br/>
              <w:t xml:space="preserve"/>
            </w:r>
            <w:r>
              <w:rPr>
                <w:rFonts w:ascii="Cambria" w:cs="Nirmala UI" w:eastAsia="Cambria" w:hAnsi="Cambria"/>
                <w:color w:val="6A5242"/>
                <w:sz w:val="19"/>
                <w:szCs w:val="19"/>
              </w:rPr>
              <w:t xml:space="preserve">feminine of brahman / Brahmā, formed like indrāṇī and rudrāṇī; n becomes ṇ after r (ṇatva)</w:t>
            </w:r>
          </w:p>
        </w:tc>
      </w:tr>
      <w:tr>
        <w:trPr>
          <w:cantSplit/>
        </w:trPr>
        <w:tc>
          <w:tcPr>
            <w:gridSpan w:val="2"/>
          </w:tcPr>
          <w:p>
            <w:pPr>
              <w:spacing w:after="40" w:before="120"/>
            </w:pPr>
            <w:r>
              <w:rPr>
                <w:rFonts w:ascii="Cambria" w:cs="Nirmala UI" w:eastAsia="Cambria" w:hAnsi="Cambria"/>
                <w:b/>
                <w:bCs/>
                <w:color w:val="7B1E1E"/>
                <w:sz w:val="20"/>
                <w:szCs w:val="20"/>
              </w:rPr>
              <w:t xml:space="preserve">822  </w:t>
            </w:r>
            <w:r>
              <w:rPr>
                <w:rFonts w:ascii="Cambria" w:cs="Nirmala UI" w:eastAsia="Cambria" w:hAnsi="Cambria"/>
                <w:color w:val="7B1E1E"/>
                <w:sz w:val="30"/>
                <w:szCs w:val="30"/>
              </w:rPr>
              <w:t xml:space="preserve">ब्रह्म</w:t>
            </w:r>
            <w:r>
              <w:rPr>
                <w:rFonts w:ascii="Cambria" w:cs="Nirmala UI" w:eastAsia="Cambria" w:hAnsi="Cambria"/>
              </w:rPr>
              <w:t xml:space="preserve">  </w:t>
            </w:r>
            <w:r>
              <w:rPr>
                <w:rFonts w:ascii="Cambria" w:cs="Nirmala UI" w:eastAsia="Cambria" w:hAnsi="Cambria"/>
                <w:i/>
                <w:iCs/>
                <w:color w:val="6A5242"/>
                <w:sz w:val="21"/>
                <w:szCs w:val="21"/>
              </w:rPr>
              <w:t xml:space="preserve">brahma</w:t>
            </w:r>
          </w:p>
        </w:tc>
      </w:tr>
      <w:tr>
        <w:trPr>
          <w:cantSplit/>
        </w:trPr>
        <w:tc>
          <w:tcPr>
            <w:tcW w:type="pct" w:w="36%"/>
          </w:tcPr>
          <w:p>
            <w:pPr>
              <w:spacing w:after="40"/>
            </w:pPr>
            <w:r>
              <w:rPr>
                <w:rFonts w:ascii="Cambria" w:cs="Nirmala UI" w:eastAsia="Cambria" w:hAnsi="Cambria"/>
                <w:sz w:val="30"/>
                <w:szCs w:val="30"/>
              </w:rPr>
              <w:t xml:space="preserve">ब्रह्म</w:t>
            </w:r>
            <w:r>
              <w:rPr>
                <w:rFonts w:ascii="Cambria" w:cs="Nirmala UI" w:eastAsia="Cambria" w:hAnsi="Cambria"/>
              </w:rPr>
              <w:br/>
              <w:t xml:space="preserve"/>
            </w:r>
            <w:r>
              <w:rPr>
                <w:rFonts w:ascii="Cambria" w:cs="Nirmala UI" w:eastAsia="Cambria" w:hAnsi="Cambria"/>
                <w:i/>
                <w:iCs/>
                <w:color w:val="6A5242"/>
                <w:sz w:val="21"/>
                <w:szCs w:val="21"/>
              </w:rPr>
              <w:t xml:space="preserve">brahma</w:t>
            </w:r>
          </w:p>
        </w:tc>
        <w:tc>
          <w:tcPr>
            <w:tcW w:type="pct" w:w="64%"/>
          </w:tcPr>
          <w:p>
            <w:pPr>
              <w:spacing w:after="40"/>
            </w:pPr>
            <w:r>
              <w:rPr>
                <w:rFonts w:ascii="Cambria" w:cs="Nirmala UI" w:eastAsia="Cambria" w:hAnsi="Cambria"/>
                <w:sz w:val="23"/>
                <w:szCs w:val="23"/>
              </w:rPr>
              <w:t xml:space="preserve">Brahman, the Absolute</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neuter n-stem brahman</w:t>
            </w:r>
          </w:p>
        </w:tc>
      </w:tr>
      <w:tr>
        <w:trPr>
          <w:cantSplit/>
        </w:trPr>
        <w:tc>
          <w:tcPr>
            <w:gridSpan w:val="2"/>
          </w:tcPr>
          <w:p>
            <w:pPr>
              <w:spacing w:after="40" w:before="120"/>
            </w:pPr>
            <w:r>
              <w:rPr>
                <w:rFonts w:ascii="Cambria" w:cs="Nirmala UI" w:eastAsia="Cambria" w:hAnsi="Cambria"/>
                <w:b/>
                <w:bCs/>
                <w:color w:val="7B1E1E"/>
                <w:sz w:val="20"/>
                <w:szCs w:val="20"/>
              </w:rPr>
              <w:t xml:space="preserve">823  </w:t>
            </w:r>
            <w:r>
              <w:rPr>
                <w:rFonts w:ascii="Cambria" w:cs="Nirmala UI" w:eastAsia="Cambria" w:hAnsi="Cambria"/>
                <w:color w:val="7B1E1E"/>
                <w:sz w:val="30"/>
                <w:szCs w:val="30"/>
              </w:rPr>
              <w:t xml:space="preserve">जननी</w:t>
            </w:r>
            <w:r>
              <w:rPr>
                <w:rFonts w:ascii="Cambria" w:cs="Nirmala UI" w:eastAsia="Cambria" w:hAnsi="Cambria"/>
              </w:rPr>
              <w:t xml:space="preserve">  </w:t>
            </w:r>
            <w:r>
              <w:rPr>
                <w:rFonts w:ascii="Cambria" w:cs="Nirmala UI" w:eastAsia="Cambria" w:hAnsi="Cambria"/>
                <w:i/>
                <w:iCs/>
                <w:color w:val="6A5242"/>
                <w:sz w:val="21"/>
                <w:szCs w:val="21"/>
              </w:rPr>
              <w:t xml:space="preserve">jananī</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 she who begets</w:t>
            </w:r>
            <w:r>
              <w:rPr>
                <w:rFonts w:ascii="Cambria" w:cs="Nirmala UI" w:eastAsia="Cambria" w:hAnsi="Cambria"/>
              </w:rPr>
              <w:br/>
              <w:t xml:space="preserve"/>
            </w:r>
            <w:r>
              <w:rPr>
                <w:rFonts w:ascii="Cambria" w:cs="Nirmala UI" w:eastAsia="Cambria" w:hAnsi="Cambria"/>
                <w:color w:val="6A5242"/>
                <w:sz w:val="19"/>
                <w:szCs w:val="19"/>
              </w:rPr>
              <w:t xml:space="preserve">√jan 'to be born, beget' +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824  </w:t>
            </w:r>
            <w:r>
              <w:rPr>
                <w:rFonts w:ascii="Cambria" w:cs="Nirmala UI" w:eastAsia="Cambria" w:hAnsi="Cambria"/>
                <w:color w:val="7B1E1E"/>
                <w:sz w:val="30"/>
                <w:szCs w:val="30"/>
              </w:rPr>
              <w:t xml:space="preserve">बहुरूपा</w:t>
            </w:r>
            <w:r>
              <w:rPr>
                <w:rFonts w:ascii="Cambria" w:cs="Nirmala UI" w:eastAsia="Cambria" w:hAnsi="Cambria"/>
              </w:rPr>
              <w:t xml:space="preserve">  </w:t>
            </w:r>
            <w:r>
              <w:rPr>
                <w:rFonts w:ascii="Cambria" w:cs="Nirmala UI" w:eastAsia="Cambria" w:hAnsi="Cambria"/>
                <w:i/>
                <w:iCs/>
                <w:color w:val="6A5242"/>
                <w:sz w:val="21"/>
                <w:szCs w:val="21"/>
              </w:rPr>
              <w:t xml:space="preserve">bahu-rūpā</w:t>
            </w:r>
          </w:p>
        </w:tc>
      </w:tr>
      <w:tr>
        <w:trPr>
          <w:cantSplit/>
        </w:trPr>
        <w:tc>
          <w:tcPr>
            <w:tcW w:type="pct" w:w="36%"/>
          </w:tcPr>
          <w:p>
            <w:pPr>
              <w:spacing w:after="40"/>
            </w:pPr>
            <w:r>
              <w:rPr>
                <w:rFonts w:ascii="Cambria" w:cs="Nirmala UI" w:eastAsia="Cambria" w:hAnsi="Cambria"/>
                <w:sz w:val="30"/>
                <w:szCs w:val="30"/>
              </w:rPr>
              <w:t xml:space="preserve">बहु</w:t>
            </w:r>
            <w:r>
              <w:rPr>
                <w:rFonts w:ascii="Cambria" w:cs="Nirmala UI" w:eastAsia="Cambria" w:hAnsi="Cambria"/>
              </w:rPr>
              <w:br/>
              <w:t xml:space="preserve"/>
            </w:r>
            <w:r>
              <w:rPr>
                <w:rFonts w:ascii="Cambria" w:cs="Nirmala UI" w:eastAsia="Cambria" w:hAnsi="Cambria"/>
                <w:i/>
                <w:iCs/>
                <w:color w:val="6A5242"/>
                <w:sz w:val="21"/>
                <w:szCs w:val="21"/>
              </w:rPr>
              <w:t xml:space="preserve">bahu</w:t>
            </w:r>
          </w:p>
        </w:tc>
        <w:tc>
          <w:tcPr>
            <w:tcW w:type="pct" w:w="64%"/>
          </w:tcPr>
          <w:p>
            <w:pPr>
              <w:spacing w:after="40"/>
            </w:pPr>
            <w:r>
              <w:rPr>
                <w:rFonts w:ascii="Cambria" w:cs="Nirmala UI" w:eastAsia="Cambria" w:hAnsi="Cambria"/>
                <w:sz w:val="23"/>
                <w:szCs w:val="23"/>
              </w:rPr>
              <w:t xml:space="preserve">many, manifold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825  </w:t>
            </w:r>
            <w:r>
              <w:rPr>
                <w:rFonts w:ascii="Cambria" w:cs="Nirmala UI" w:eastAsia="Cambria" w:hAnsi="Cambria"/>
                <w:color w:val="7B1E1E"/>
                <w:sz w:val="30"/>
                <w:szCs w:val="30"/>
              </w:rPr>
              <w:t xml:space="preserve">बुधार्चिता</w:t>
            </w:r>
            <w:r>
              <w:rPr>
                <w:rFonts w:ascii="Cambria" w:cs="Nirmala UI" w:eastAsia="Cambria" w:hAnsi="Cambria"/>
              </w:rPr>
              <w:t xml:space="preserve">  </w:t>
            </w:r>
            <w:r>
              <w:rPr>
                <w:rFonts w:ascii="Cambria" w:cs="Nirmala UI" w:eastAsia="Cambria" w:hAnsi="Cambria"/>
                <w:i/>
                <w:iCs/>
                <w:color w:val="6A5242"/>
                <w:sz w:val="21"/>
                <w:szCs w:val="21"/>
              </w:rPr>
              <w:t xml:space="preserve">budhārcitā</w:t>
            </w:r>
          </w:p>
        </w:tc>
      </w:tr>
      <w:tr>
        <w:trPr>
          <w:cantSplit/>
        </w:trPr>
        <w:tc>
          <w:tcPr>
            <w:tcW w:type="pct" w:w="36%"/>
          </w:tcPr>
          <w:p>
            <w:pPr>
              <w:spacing w:after="40"/>
            </w:pPr>
            <w:r>
              <w:rPr>
                <w:rFonts w:ascii="Cambria" w:cs="Nirmala UI" w:eastAsia="Cambria" w:hAnsi="Cambria"/>
                <w:sz w:val="30"/>
                <w:szCs w:val="30"/>
              </w:rPr>
              <w:t xml:space="preserve">बुध</w:t>
            </w:r>
            <w:r>
              <w:rPr>
                <w:rFonts w:ascii="Cambria" w:cs="Nirmala UI" w:eastAsia="Cambria" w:hAnsi="Cambria"/>
              </w:rPr>
              <w:br/>
              <w:t xml:space="preserve"/>
            </w:r>
            <w:r>
              <w:rPr>
                <w:rFonts w:ascii="Cambria" w:cs="Nirmala UI" w:eastAsia="Cambria" w:hAnsi="Cambria"/>
                <w:i/>
                <w:iCs/>
                <w:color w:val="6A5242"/>
                <w:sz w:val="21"/>
                <w:szCs w:val="21"/>
              </w:rPr>
              <w:t xml:space="preserve">budha</w:t>
            </w:r>
          </w:p>
        </w:tc>
        <w:tc>
          <w:tcPr>
            <w:tcW w:type="pct" w:w="64%"/>
          </w:tcPr>
          <w:p>
            <w:pPr>
              <w:spacing w:after="40"/>
            </w:pPr>
            <w:r>
              <w:rPr>
                <w:rFonts w:ascii="Cambria" w:cs="Nirmala UI" w:eastAsia="Cambria" w:hAnsi="Cambria"/>
                <w:sz w:val="23"/>
                <w:szCs w:val="23"/>
              </w:rPr>
              <w:t xml:space="preserve">wise, learned; a sage</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√arc 'to praise, worship',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826  </w:t>
            </w:r>
            <w:r>
              <w:rPr>
                <w:rFonts w:ascii="Cambria" w:cs="Nirmala UI" w:eastAsia="Cambria" w:hAnsi="Cambria"/>
                <w:color w:val="7B1E1E"/>
                <w:sz w:val="30"/>
                <w:szCs w:val="30"/>
              </w:rPr>
              <w:t xml:space="preserve">प्रसवित्री</w:t>
            </w:r>
            <w:r>
              <w:rPr>
                <w:rFonts w:ascii="Cambria" w:cs="Nirmala UI" w:eastAsia="Cambria" w:hAnsi="Cambria"/>
              </w:rPr>
              <w:t xml:space="preserve">  </w:t>
            </w:r>
            <w:r>
              <w:rPr>
                <w:rFonts w:ascii="Cambria" w:cs="Nirmala UI" w:eastAsia="Cambria" w:hAnsi="Cambria"/>
                <w:i/>
                <w:iCs/>
                <w:color w:val="6A5242"/>
                <w:sz w:val="21"/>
                <w:szCs w:val="21"/>
              </w:rPr>
              <w:t xml:space="preserve">prasavitrī</w:t>
            </w:r>
          </w:p>
        </w:tc>
      </w:tr>
      <w:tr>
        <w:trPr>
          <w:cantSplit/>
        </w:trPr>
        <w:tc>
          <w:tcPr>
            <w:tcW w:type="pct" w:w="36%"/>
          </w:tcPr>
          <w:p>
            <w:pPr>
              <w:spacing w:after="40"/>
            </w:pPr>
            <w:r>
              <w:rPr>
                <w:rFonts w:ascii="Cambria" w:cs="Nirmala UI" w:eastAsia="Cambria" w:hAnsi="Cambria"/>
                <w:sz w:val="30"/>
                <w:szCs w:val="30"/>
              </w:rPr>
              <w:t xml:space="preserve">प्रसवित्री</w:t>
            </w:r>
            <w:r>
              <w:rPr>
                <w:rFonts w:ascii="Cambria" w:cs="Nirmala UI" w:eastAsia="Cambria" w:hAnsi="Cambria"/>
              </w:rPr>
              <w:br/>
              <w:t xml:space="preserve"/>
            </w:r>
            <w:r>
              <w:rPr>
                <w:rFonts w:ascii="Cambria" w:cs="Nirmala UI" w:eastAsia="Cambria" w:hAnsi="Cambria"/>
                <w:i/>
                <w:iCs/>
                <w:color w:val="6A5242"/>
                <w:sz w:val="21"/>
                <w:szCs w:val="21"/>
              </w:rPr>
              <w:t xml:space="preserve">prasavitrī</w:t>
            </w:r>
          </w:p>
        </w:tc>
        <w:tc>
          <w:tcPr>
            <w:tcW w:type="pct" w:w="64%"/>
          </w:tcPr>
          <w:p>
            <w:pPr>
              <w:spacing w:after="40"/>
            </w:pPr>
            <w:r>
              <w:rPr>
                <w:rFonts w:ascii="Cambria" w:cs="Nirmala UI" w:eastAsia="Cambria" w:hAnsi="Cambria"/>
                <w:sz w:val="23"/>
                <w:szCs w:val="23"/>
              </w:rPr>
              <w:t xml:space="preserve">she who brings forth, mother</w:t>
            </w:r>
            <w:r>
              <w:rPr>
                <w:rFonts w:ascii="Cambria" w:cs="Nirmala UI" w:eastAsia="Cambria" w:hAnsi="Cambria"/>
              </w:rPr>
              <w:br/>
              <w:t xml:space="preserve"/>
            </w:r>
            <w:r>
              <w:rPr>
                <w:rFonts w:ascii="Cambria" w:cs="Nirmala UI" w:eastAsia="Cambria" w:hAnsi="Cambria"/>
                <w:color w:val="6A5242"/>
                <w:sz w:val="19"/>
                <w:szCs w:val="19"/>
              </w:rPr>
              <w:t xml:space="preserve">pra + √sū 'to beget, set in motion' + the agent suffix -tṛ (with i),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827  </w:t>
            </w:r>
            <w:r>
              <w:rPr>
                <w:rFonts w:ascii="Cambria" w:cs="Nirmala UI" w:eastAsia="Cambria" w:hAnsi="Cambria"/>
                <w:color w:val="7B1E1E"/>
                <w:sz w:val="30"/>
                <w:szCs w:val="30"/>
              </w:rPr>
              <w:t xml:space="preserve">प्रचण्डा</w:t>
            </w:r>
            <w:r>
              <w:rPr>
                <w:rFonts w:ascii="Cambria" w:cs="Nirmala UI" w:eastAsia="Cambria" w:hAnsi="Cambria"/>
              </w:rPr>
              <w:t xml:space="preserve">  </w:t>
            </w:r>
            <w:r>
              <w:rPr>
                <w:rFonts w:ascii="Cambria" w:cs="Nirmala UI" w:eastAsia="Cambria" w:hAnsi="Cambria"/>
                <w:i/>
                <w:iCs/>
                <w:color w:val="6A5242"/>
                <w:sz w:val="21"/>
                <w:szCs w:val="21"/>
              </w:rPr>
              <w:t xml:space="preserve">pracaṇḍā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pra</w:t>
            </w:r>
          </w:p>
        </w:tc>
        <w:tc>
          <w:tcPr>
            <w:tcW w:type="pct" w:w="64%"/>
          </w:tcPr>
          <w:p>
            <w:pPr>
              <w:spacing w:after="40"/>
            </w:pPr>
            <w:r>
              <w:rPr>
                <w:rFonts w:ascii="Cambria" w:cs="Nirmala UI" w:eastAsia="Cambria" w:hAnsi="Cambria"/>
                <w:sz w:val="23"/>
                <w:szCs w:val="23"/>
              </w:rPr>
              <w:t xml:space="preserve">exceedingly (intensifying prefix)</w:t>
            </w:r>
          </w:p>
        </w:tc>
      </w:tr>
      <w:tr>
        <w:trPr>
          <w:cantSplit/>
        </w:trPr>
        <w:tc>
          <w:tcPr>
            <w:tcW w:type="pct" w:w="36%"/>
          </w:tcPr>
          <w:p>
            <w:pPr>
              <w:spacing w:after="40"/>
            </w:pPr>
            <w:r>
              <w:rPr>
                <w:rFonts w:ascii="Cambria" w:cs="Nirmala UI" w:eastAsia="Cambria" w:hAnsi="Cambria"/>
                <w:sz w:val="30"/>
                <w:szCs w:val="30"/>
              </w:rPr>
              <w:t xml:space="preserve">चण्डा</w:t>
            </w:r>
            <w:r>
              <w:rPr>
                <w:rFonts w:ascii="Cambria" w:cs="Nirmala UI" w:eastAsia="Cambria" w:hAnsi="Cambria"/>
              </w:rPr>
              <w:br/>
              <w:t xml:space="preserve"/>
            </w:r>
            <w:r>
              <w:rPr>
                <w:rFonts w:ascii="Cambria" w:cs="Nirmala UI" w:eastAsia="Cambria" w:hAnsi="Cambria"/>
                <w:i/>
                <w:iCs/>
                <w:color w:val="6A5242"/>
                <w:sz w:val="21"/>
                <w:szCs w:val="21"/>
              </w:rPr>
              <w:t xml:space="preserve">caṇḍā</w:t>
            </w:r>
          </w:p>
        </w:tc>
        <w:tc>
          <w:tcPr>
            <w:tcW w:type="pct" w:w="64%"/>
          </w:tcPr>
          <w:p>
            <w:pPr>
              <w:spacing w:after="40"/>
            </w:pPr>
            <w:r>
              <w:rPr>
                <w:rFonts w:ascii="Cambria" w:cs="Nirmala UI" w:eastAsia="Cambria" w:hAnsi="Cambria"/>
                <w:sz w:val="23"/>
                <w:szCs w:val="23"/>
              </w:rPr>
              <w:t xml:space="preserve">fierce, wrathful</w:t>
            </w:r>
          </w:p>
        </w:tc>
      </w:tr>
      <w:tr>
        <w:trPr>
          <w:cantSplit/>
        </w:trPr>
        <w:tc>
          <w:tcPr>
            <w:gridSpan w:val="2"/>
          </w:tcPr>
          <w:p>
            <w:pPr>
              <w:spacing w:after="40" w:before="120"/>
            </w:pPr>
            <w:r>
              <w:rPr>
                <w:rFonts w:ascii="Cambria" w:cs="Nirmala UI" w:eastAsia="Cambria" w:hAnsi="Cambria"/>
                <w:b/>
                <w:bCs/>
                <w:color w:val="7B1E1E"/>
                <w:sz w:val="20"/>
                <w:szCs w:val="20"/>
              </w:rPr>
              <w:t xml:space="preserve">828  </w:t>
            </w:r>
            <w:r>
              <w:rPr>
                <w:rFonts w:ascii="Cambria" w:cs="Nirmala UI" w:eastAsia="Cambria" w:hAnsi="Cambria"/>
                <w:color w:val="7B1E1E"/>
                <w:sz w:val="30"/>
                <w:szCs w:val="30"/>
              </w:rPr>
              <w:t xml:space="preserve">आज्ञा</w:t>
            </w:r>
            <w:r>
              <w:rPr>
                <w:rFonts w:ascii="Cambria" w:cs="Nirmala UI" w:eastAsia="Cambria" w:hAnsi="Cambria"/>
              </w:rPr>
              <w:t xml:space="preserve">  </w:t>
            </w:r>
            <w:r>
              <w:rPr>
                <w:rFonts w:ascii="Cambria" w:cs="Nirmala UI" w:eastAsia="Cambria" w:hAnsi="Cambria"/>
                <w:i/>
                <w:iCs/>
                <w:color w:val="6A5242"/>
                <w:sz w:val="21"/>
                <w:szCs w:val="21"/>
              </w:rPr>
              <w:t xml:space="preserve">ājñā</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command, authority</w:t>
            </w:r>
            <w:r>
              <w:rPr>
                <w:rFonts w:ascii="Cambria" w:cs="Nirmala UI" w:eastAsia="Cambria" w:hAnsi="Cambria"/>
              </w:rPr>
              <w:br/>
              <w:t xml:space="preserve"/>
            </w:r>
            <w:r>
              <w:rPr>
                <w:rFonts w:ascii="Cambria" w:cs="Nirmala UI" w:eastAsia="Cambria" w:hAnsi="Cambria"/>
                <w:color w:val="6A5242"/>
                <w:sz w:val="19"/>
                <w:szCs w:val="19"/>
              </w:rPr>
              <w:t xml:space="preserve">ā + √jñā 'to know', feminine noun</w:t>
            </w:r>
          </w:p>
        </w:tc>
      </w:tr>
      <w:tr>
        <w:trPr>
          <w:cantSplit/>
        </w:trPr>
        <w:tc>
          <w:tcPr>
            <w:gridSpan w:val="2"/>
          </w:tcPr>
          <w:p>
            <w:pPr>
              <w:spacing w:after="40" w:before="120"/>
            </w:pPr>
            <w:r>
              <w:rPr>
                <w:rFonts w:ascii="Cambria" w:cs="Nirmala UI" w:eastAsia="Cambria" w:hAnsi="Cambria"/>
                <w:b/>
                <w:bCs/>
                <w:color w:val="7B1E1E"/>
                <w:sz w:val="20"/>
                <w:szCs w:val="20"/>
              </w:rPr>
              <w:t xml:space="preserve">829  </w:t>
            </w:r>
            <w:r>
              <w:rPr>
                <w:rFonts w:ascii="Cambria" w:cs="Nirmala UI" w:eastAsia="Cambria" w:hAnsi="Cambria"/>
                <w:color w:val="7B1E1E"/>
                <w:sz w:val="30"/>
                <w:szCs w:val="30"/>
              </w:rPr>
              <w:t xml:space="preserve">प्रतिष्ठा</w:t>
            </w:r>
            <w:r>
              <w:rPr>
                <w:rFonts w:ascii="Cambria" w:cs="Nirmala UI" w:eastAsia="Cambria" w:hAnsi="Cambria"/>
              </w:rPr>
              <w:t xml:space="preserve">  </w:t>
            </w:r>
            <w:r>
              <w:rPr>
                <w:rFonts w:ascii="Cambria" w:cs="Nirmala UI" w:eastAsia="Cambria" w:hAnsi="Cambria"/>
                <w:i/>
                <w:iCs/>
                <w:color w:val="6A5242"/>
                <w:sz w:val="21"/>
                <w:szCs w:val="21"/>
              </w:rPr>
              <w:t xml:space="preserve">pratiṣṭhā</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prati</w:t>
            </w:r>
          </w:p>
        </w:tc>
        <w:tc>
          <w:tcPr>
            <w:tcW w:type="pct" w:w="64%"/>
          </w:tcPr>
          <w:p>
            <w:pPr>
              <w:spacing w:after="40"/>
            </w:pPr>
            <w:r>
              <w:rPr>
                <w:rFonts w:ascii="Cambria" w:cs="Nirmala UI" w:eastAsia="Cambria" w:hAnsi="Cambria"/>
                <w:sz w:val="23"/>
                <w:szCs w:val="23"/>
              </w:rPr>
              <w:t xml:space="preserve">toward, upon (prefix)</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to stand</w:t>
            </w:r>
            <w:r>
              <w:rPr>
                <w:rFonts w:ascii="Cambria" w:cs="Nirmala UI" w:eastAsia="Cambria" w:hAnsi="Cambria"/>
              </w:rPr>
              <w:br/>
              <w:t xml:space="preserve"/>
            </w:r>
            <w:r>
              <w:rPr>
                <w:rFonts w:ascii="Cambria" w:cs="Nirmala UI" w:eastAsia="Cambria" w:hAnsi="Cambria"/>
                <w:color w:val="6A5242"/>
                <w:sz w:val="19"/>
                <w:szCs w:val="19"/>
              </w:rPr>
              <w:t xml:space="preserve">√sthā; prati + √sthā gives the feminine noun pratiṣṭhā 'standing firm, foundation'</w:t>
            </w:r>
          </w:p>
        </w:tc>
      </w:tr>
      <w:tr>
        <w:trPr>
          <w:cantSplit/>
        </w:trPr>
        <w:tc>
          <w:tcPr>
            <w:gridSpan w:val="2"/>
          </w:tcPr>
          <w:p>
            <w:pPr>
              <w:spacing w:after="40" w:before="120"/>
            </w:pPr>
            <w:r>
              <w:rPr>
                <w:rFonts w:ascii="Cambria" w:cs="Nirmala UI" w:eastAsia="Cambria" w:hAnsi="Cambria"/>
                <w:b/>
                <w:bCs/>
                <w:color w:val="7B1E1E"/>
                <w:sz w:val="20"/>
                <w:szCs w:val="20"/>
              </w:rPr>
              <w:t xml:space="preserve">830  </w:t>
            </w:r>
            <w:r>
              <w:rPr>
                <w:rFonts w:ascii="Cambria" w:cs="Nirmala UI" w:eastAsia="Cambria" w:hAnsi="Cambria"/>
                <w:color w:val="7B1E1E"/>
                <w:sz w:val="30"/>
                <w:szCs w:val="30"/>
              </w:rPr>
              <w:t xml:space="preserve">प्रकटाकृतिः</w:t>
            </w:r>
            <w:r>
              <w:rPr>
                <w:rFonts w:ascii="Cambria" w:cs="Nirmala UI" w:eastAsia="Cambria" w:hAnsi="Cambria"/>
              </w:rPr>
              <w:t xml:space="preserve">  </w:t>
            </w:r>
            <w:r>
              <w:rPr>
                <w:rFonts w:ascii="Cambria" w:cs="Nirmala UI" w:eastAsia="Cambria" w:hAnsi="Cambria"/>
                <w:i/>
                <w:iCs/>
                <w:color w:val="6A5242"/>
                <w:sz w:val="21"/>
                <w:szCs w:val="21"/>
              </w:rPr>
              <w:t xml:space="preserve">prakaṭākṛtiḥ</w:t>
            </w:r>
          </w:p>
        </w:tc>
      </w:tr>
      <w:tr>
        <w:trPr>
          <w:cantSplit/>
        </w:trPr>
        <w:tc>
          <w:tcPr>
            <w:tcW w:type="pct" w:w="36%"/>
          </w:tcPr>
          <w:p>
            <w:pPr>
              <w:spacing w:after="40"/>
            </w:pPr>
            <w:r>
              <w:rPr>
                <w:rFonts w:ascii="Cambria" w:cs="Nirmala UI" w:eastAsia="Cambria" w:hAnsi="Cambria"/>
                <w:sz w:val="30"/>
                <w:szCs w:val="30"/>
              </w:rPr>
              <w:t xml:space="preserve">प्रकट</w:t>
            </w:r>
            <w:r>
              <w:rPr>
                <w:rFonts w:ascii="Cambria" w:cs="Nirmala UI" w:eastAsia="Cambria" w:hAnsi="Cambria"/>
              </w:rPr>
              <w:br/>
              <w:t xml:space="preserve"/>
            </w:r>
            <w:r>
              <w:rPr>
                <w:rFonts w:ascii="Cambria" w:cs="Nirmala UI" w:eastAsia="Cambria" w:hAnsi="Cambria"/>
                <w:i/>
                <w:iCs/>
                <w:color w:val="6A5242"/>
                <w:sz w:val="21"/>
                <w:szCs w:val="21"/>
              </w:rPr>
              <w:t xml:space="preserve">prakaṭa</w:t>
            </w:r>
          </w:p>
        </w:tc>
        <w:tc>
          <w:tcPr>
            <w:tcW w:type="pct" w:w="64%"/>
          </w:tcPr>
          <w:p>
            <w:pPr>
              <w:spacing w:after="40"/>
            </w:pPr>
            <w:r>
              <w:rPr>
                <w:rFonts w:ascii="Cambria" w:cs="Nirmala UI" w:eastAsia="Cambria" w:hAnsi="Cambria"/>
                <w:sz w:val="23"/>
                <w:szCs w:val="23"/>
              </w:rPr>
              <w:t xml:space="preserve">manifest, evident</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shape</w:t>
            </w:r>
            <w:r>
              <w:rPr>
                <w:rFonts w:ascii="Cambria" w:cs="Nirmala UI" w:eastAsia="Cambria" w:hAnsi="Cambria"/>
              </w:rPr>
              <w:br/>
              <w:t xml:space="preserve"/>
            </w:r>
            <w:r>
              <w:rPr>
                <w:rFonts w:ascii="Cambria" w:cs="Nirmala UI" w:eastAsia="Cambria" w:hAnsi="Cambria"/>
                <w:color w:val="6A5242"/>
                <w:sz w:val="19"/>
                <w:szCs w:val="19"/>
              </w:rPr>
              <w:t xml:space="preserve">ā + √kṛ 'to make', feminine noun</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821  </w:t>
      </w:r>
      <w:r>
        <w:rPr>
          <w:rFonts w:ascii="Cambria" w:cs="Nirmala UI" w:eastAsia="Cambria" w:hAnsi="Cambria"/>
        </w:rPr>
        <w:t xml:space="preserve">  </w:t>
      </w:r>
      <w:r>
        <w:rPr>
          <w:rFonts w:ascii="Cambria" w:cs="Nirmala UI" w:eastAsia="Cambria" w:hAnsi="Cambria"/>
          <w:color w:val="7B1E1E"/>
          <w:sz w:val="32"/>
          <w:szCs w:val="32"/>
        </w:rPr>
        <w:t xml:space="preserve">ब्रह्माणी</w:t>
      </w:r>
      <w:r>
        <w:rPr>
          <w:rFonts w:ascii="Cambria" w:cs="Nirmala UI" w:eastAsia="Cambria" w:hAnsi="Cambria"/>
        </w:rPr>
        <w:t xml:space="preserve">   </w:t>
      </w:r>
      <w:r>
        <w:rPr>
          <w:rFonts w:ascii="Cambria" w:cs="Nirmala UI" w:eastAsia="Cambria" w:hAnsi="Cambria"/>
          <w:i/>
          <w:iCs/>
          <w:color w:val="6A5242"/>
          <w:sz w:val="25"/>
          <w:szCs w:val="25"/>
        </w:rPr>
        <w:t xml:space="preserve">brahmāṇī</w:t>
      </w:r>
    </w:p>
    <w:p>
      <w:pPr>
        <w:keepNext/>
        <w:spacing w:after="80"/>
      </w:pPr>
      <w:r>
        <w:rPr>
          <w:rFonts w:ascii="Cambria" w:cs="Nirmala UI" w:eastAsia="Cambria" w:hAnsi="Cambria"/>
          <w:b/>
          <w:bCs/>
          <w:sz w:val="24"/>
          <w:szCs w:val="24"/>
        </w:rPr>
        <w:t xml:space="preserve">She who is Brahmāṇī, the creative power of Brahmā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Brahmāṇī is one of the mother-goddesses (Mātṛkās). Traditionally the name is also connected with the Taittirīya Upaniṣad's brahma pucchaṃ pratiṣṭhā, 'Brahman is the tail, the support', which lies behind the older rendering.</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traditional interpretation through 'brahma pucchaṃ pratiṣṭhā' rests on a derivation that could not be confirmed; the plain grammatical sense is given as the meaning.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822  </w:t>
      </w:r>
      <w:r>
        <w:rPr>
          <w:rFonts w:ascii="Cambria" w:cs="Nirmala UI" w:eastAsia="Cambria" w:hAnsi="Cambria"/>
        </w:rPr>
        <w:t xml:space="preserve">  </w:t>
      </w:r>
      <w:r>
        <w:rPr>
          <w:rFonts w:ascii="Cambria" w:cs="Nirmala UI" w:eastAsia="Cambria" w:hAnsi="Cambria"/>
          <w:color w:val="7B1E1E"/>
          <w:sz w:val="32"/>
          <w:szCs w:val="32"/>
        </w:rPr>
        <w:t xml:space="preserve">ब्रह्म</w:t>
      </w:r>
      <w:r>
        <w:rPr>
          <w:rFonts w:ascii="Cambria" w:cs="Nirmala UI" w:eastAsia="Cambria" w:hAnsi="Cambria"/>
        </w:rPr>
        <w:t xml:space="preserve">   </w:t>
      </w:r>
      <w:r>
        <w:rPr>
          <w:rFonts w:ascii="Cambria" w:cs="Nirmala UI" w:eastAsia="Cambria" w:hAnsi="Cambria"/>
          <w:i/>
          <w:iCs/>
          <w:color w:val="6A5242"/>
          <w:sz w:val="25"/>
          <w:szCs w:val="25"/>
        </w:rPr>
        <w:t xml:space="preserve">brahma</w:t>
      </w:r>
    </w:p>
    <w:p>
      <w:pPr>
        <w:keepNext/>
        <w:spacing w:after="80"/>
      </w:pPr>
      <w:r>
        <w:rPr>
          <w:rFonts w:ascii="Cambria" w:cs="Nirmala UI" w:eastAsia="Cambria" w:hAnsi="Cambria"/>
          <w:b/>
          <w:bCs/>
          <w:sz w:val="24"/>
          <w:szCs w:val="24"/>
        </w:rPr>
        <w:t xml:space="preserve">She who is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ब्रह्मजननी = ब्रह्म + जननी (brahma + jananī) — No sound change: the śloka's ब्रह्मजननी is divided by Bhāskararāya into two names, ब्रह्म (822) and जननी (823). brahma is the neuter nominative singular of brahman (the final n is lost at the end of the word), so the two words simply stand side by side.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Goddess is identified with the Absolute of the Upaniṣads, without attributes and beyond all names; the neuter noun keeps its own gender as Her name.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Read as one word, ब्रह्मजननी would be the single name 'Mother of Brahmā (or of Brahman)', as some popular lists take it; Bhāskararāya's count of a thousand requires two names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823  </w:t>
      </w:r>
      <w:r>
        <w:rPr>
          <w:rFonts w:ascii="Cambria" w:cs="Nirmala UI" w:eastAsia="Cambria" w:hAnsi="Cambria"/>
        </w:rPr>
        <w:t xml:space="preserve">  </w:t>
      </w:r>
      <w:r>
        <w:rPr>
          <w:rFonts w:ascii="Cambria" w:cs="Nirmala UI" w:eastAsia="Cambria" w:hAnsi="Cambria"/>
          <w:color w:val="7B1E1E"/>
          <w:sz w:val="32"/>
          <w:szCs w:val="32"/>
        </w:rPr>
        <w:t xml:space="preserve">जननी</w:t>
      </w:r>
      <w:r>
        <w:rPr>
          <w:rFonts w:ascii="Cambria" w:cs="Nirmala UI" w:eastAsia="Cambria" w:hAnsi="Cambria"/>
        </w:rPr>
        <w:t xml:space="preserve">   </w:t>
      </w:r>
      <w:r>
        <w:rPr>
          <w:rFonts w:ascii="Cambria" w:cs="Nirmala UI" w:eastAsia="Cambria" w:hAnsi="Cambria"/>
          <w:i/>
          <w:iCs/>
          <w:color w:val="6A5242"/>
          <w:sz w:val="25"/>
          <w:szCs w:val="25"/>
        </w:rPr>
        <w:t xml:space="preserve">jananī</w:t>
      </w:r>
    </w:p>
    <w:p>
      <w:pPr>
        <w:keepNext/>
        <w:spacing w:after="80"/>
      </w:pPr>
      <w:r>
        <w:rPr>
          <w:rFonts w:ascii="Cambria" w:cs="Nirmala UI" w:eastAsia="Cambria" w:hAnsi="Cambria"/>
          <w:b/>
          <w:bCs/>
          <w:sz w:val="24"/>
          <w:szCs w:val="24"/>
        </w:rPr>
        <w:t xml:space="preserve">She who is the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ब्रह्मजननी = ब्रह्म + जननी (brahma + jananī) — No sound change: jananī is the second of the two names into which Bhāskararāya divides the śloka's ब्रह्मजननी (see 822).</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Standing on its own, the name makes Her the mother of all without limit; read with 822, the Absolute itself is the one who gives birth.</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See 822: some lists read ब्रह्मजननी as one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824  </w:t>
      </w:r>
      <w:r>
        <w:rPr>
          <w:rFonts w:ascii="Cambria" w:cs="Nirmala UI" w:eastAsia="Cambria" w:hAnsi="Cambria"/>
        </w:rPr>
        <w:t xml:space="preserve">  </w:t>
      </w:r>
      <w:r>
        <w:rPr>
          <w:rFonts w:ascii="Cambria" w:cs="Nirmala UI" w:eastAsia="Cambria" w:hAnsi="Cambria"/>
          <w:color w:val="7B1E1E"/>
          <w:sz w:val="32"/>
          <w:szCs w:val="32"/>
        </w:rPr>
        <w:t xml:space="preserve">बहुरूपा</w:t>
      </w:r>
      <w:r>
        <w:rPr>
          <w:rFonts w:ascii="Cambria" w:cs="Nirmala UI" w:eastAsia="Cambria" w:hAnsi="Cambria"/>
        </w:rPr>
        <w:t xml:space="preserve">   </w:t>
      </w:r>
      <w:r>
        <w:rPr>
          <w:rFonts w:ascii="Cambria" w:cs="Nirmala UI" w:eastAsia="Cambria" w:hAnsi="Cambria"/>
          <w:i/>
          <w:iCs/>
          <w:color w:val="6A5242"/>
          <w:sz w:val="25"/>
          <w:szCs w:val="25"/>
        </w:rPr>
        <w:t xml:space="preserve">bahu-rūpā</w:t>
      </w:r>
    </w:p>
    <w:p>
      <w:pPr>
        <w:keepNext/>
        <w:spacing w:after="80"/>
      </w:pPr>
      <w:r>
        <w:rPr>
          <w:rFonts w:ascii="Cambria" w:cs="Nirmala UI" w:eastAsia="Cambria" w:hAnsi="Cambria"/>
          <w:b/>
          <w:bCs/>
          <w:sz w:val="24"/>
          <w:szCs w:val="24"/>
        </w:rPr>
        <w:t xml:space="preserve">She who has a multitude of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forms are many': bahu 'many' and rūpa 'form' agree and together describe Her; rūpa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बहूनि रूपाणि यस्याः सा बहुरूपा</w:t>
      </w:r>
      <w:r>
        <w:rPr>
          <w:rFonts w:ascii="Cambria" w:cs="Nirmala UI" w:eastAsia="Cambria" w:hAnsi="Cambria"/>
        </w:rPr>
        <w:br/>
        <w:t xml:space="preserve"/>
      </w:r>
      <w:r>
        <w:rPr>
          <w:rFonts w:ascii="Cambria" w:cs="Nirmala UI" w:eastAsia="Cambria" w:hAnsi="Cambria"/>
          <w:i/>
          <w:iCs/>
          <w:color w:val="6A5242"/>
          <w:sz w:val="21"/>
          <w:szCs w:val="21"/>
        </w:rPr>
        <w:t xml:space="preserve">bahūni rūpāṇi yasyāḥ sā bahurūpā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speaks of the one who 'makes the one form manifold' (ekaṃ rūpaṃ bahudhā yaḥ karoti); every form in the universe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825  </w:t>
      </w:r>
      <w:r>
        <w:rPr>
          <w:rFonts w:ascii="Cambria" w:cs="Nirmala UI" w:eastAsia="Cambria" w:hAnsi="Cambria"/>
        </w:rPr>
        <w:t xml:space="preserve">  </w:t>
      </w:r>
      <w:r>
        <w:rPr>
          <w:rFonts w:ascii="Cambria" w:cs="Nirmala UI" w:eastAsia="Cambria" w:hAnsi="Cambria"/>
          <w:color w:val="7B1E1E"/>
          <w:sz w:val="32"/>
          <w:szCs w:val="32"/>
        </w:rPr>
        <w:t xml:space="preserve">बुधार्चिता</w:t>
      </w:r>
      <w:r>
        <w:rPr>
          <w:rFonts w:ascii="Cambria" w:cs="Nirmala UI" w:eastAsia="Cambria" w:hAnsi="Cambria"/>
        </w:rPr>
        <w:t xml:space="preserve">   </w:t>
      </w:r>
      <w:r>
        <w:rPr>
          <w:rFonts w:ascii="Cambria" w:cs="Nirmala UI" w:eastAsia="Cambria" w:hAnsi="Cambria"/>
          <w:i/>
          <w:iCs/>
          <w:color w:val="6A5242"/>
          <w:sz w:val="25"/>
          <w:szCs w:val="25"/>
        </w:rPr>
        <w:t xml:space="preserve">budhārcitā</w:t>
      </w:r>
    </w:p>
    <w:p>
      <w:pPr>
        <w:keepNext/>
        <w:spacing w:after="80"/>
      </w:pPr>
      <w:r>
        <w:rPr>
          <w:rFonts w:ascii="Cambria" w:cs="Nirmala UI" w:eastAsia="Cambria" w:hAnsi="Cambria"/>
          <w:b/>
          <w:bCs/>
          <w:sz w:val="24"/>
          <w:szCs w:val="24"/>
        </w:rPr>
        <w:t xml:space="preserve">She who is worshipped by the wise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बुधार्चिता = बुध + अर्चिता (budha + arcitā)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arcitā 'worshipped' is the head and the wise are the agents in the instrumental: 'worshipped by the wise'.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बुधैः अर्चिता बुधार्चिता</w:t>
      </w:r>
      <w:r>
        <w:rPr>
          <w:rFonts w:ascii="Cambria" w:cs="Nirmala UI" w:eastAsia="Cambria" w:hAnsi="Cambria"/>
        </w:rPr>
        <w:br/>
        <w:t xml:space="preserve"/>
      </w:r>
      <w:r>
        <w:rPr>
          <w:rFonts w:ascii="Cambria" w:cs="Nirmala UI" w:eastAsia="Cambria" w:hAnsi="Cambria"/>
          <w:i/>
          <w:iCs/>
          <w:color w:val="6A5242"/>
          <w:sz w:val="21"/>
          <w:szCs w:val="21"/>
        </w:rPr>
        <w:t xml:space="preserve">budhaiḥ arcitā budhārcitā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wise are those who know Her true nature; budha can also be the planet Mercury or the gods, all of whom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826  </w:t>
      </w:r>
      <w:r>
        <w:rPr>
          <w:rFonts w:ascii="Cambria" w:cs="Nirmala UI" w:eastAsia="Cambria" w:hAnsi="Cambria"/>
        </w:rPr>
        <w:t xml:space="preserve">  </w:t>
      </w:r>
      <w:r>
        <w:rPr>
          <w:rFonts w:ascii="Cambria" w:cs="Nirmala UI" w:eastAsia="Cambria" w:hAnsi="Cambria"/>
          <w:color w:val="7B1E1E"/>
          <w:sz w:val="32"/>
          <w:szCs w:val="32"/>
        </w:rPr>
        <w:t xml:space="preserve">प्रसवित्री</w:t>
      </w:r>
      <w:r>
        <w:rPr>
          <w:rFonts w:ascii="Cambria" w:cs="Nirmala UI" w:eastAsia="Cambria" w:hAnsi="Cambria"/>
        </w:rPr>
        <w:t xml:space="preserve">   </w:t>
      </w:r>
      <w:r>
        <w:rPr>
          <w:rFonts w:ascii="Cambria" w:cs="Nirmala UI" w:eastAsia="Cambria" w:hAnsi="Cambria"/>
          <w:i/>
          <w:iCs/>
          <w:color w:val="6A5242"/>
          <w:sz w:val="25"/>
          <w:szCs w:val="25"/>
        </w:rPr>
        <w:t xml:space="preserve">prasavitrī</w:t>
      </w:r>
    </w:p>
    <w:p>
      <w:pPr>
        <w:keepNext/>
        <w:spacing w:after="80"/>
      </w:pPr>
      <w:r>
        <w:rPr>
          <w:rFonts w:ascii="Cambria" w:cs="Nirmala UI" w:eastAsia="Cambria" w:hAnsi="Cambria"/>
          <w:b/>
          <w:bCs/>
          <w:sz w:val="24"/>
          <w:szCs w:val="24"/>
        </w:rPr>
        <w:t xml:space="preserve">She who is mother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name is connected with Savitṛ, the impeller of the Gāyatrī mantra: She is the one who brings the whole universe forth.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827  </w:t>
      </w:r>
      <w:r>
        <w:rPr>
          <w:rFonts w:ascii="Cambria" w:cs="Nirmala UI" w:eastAsia="Cambria" w:hAnsi="Cambria"/>
        </w:rPr>
        <w:t xml:space="preserve">  </w:t>
      </w:r>
      <w:r>
        <w:rPr>
          <w:rFonts w:ascii="Cambria" w:cs="Nirmala UI" w:eastAsia="Cambria" w:hAnsi="Cambria"/>
          <w:color w:val="7B1E1E"/>
          <w:sz w:val="32"/>
          <w:szCs w:val="32"/>
        </w:rPr>
        <w:t xml:space="preserve">प्रचण्डा</w:t>
      </w:r>
      <w:r>
        <w:rPr>
          <w:rFonts w:ascii="Cambria" w:cs="Nirmala UI" w:eastAsia="Cambria" w:hAnsi="Cambria"/>
        </w:rPr>
        <w:t xml:space="preserve">   </w:t>
      </w:r>
      <w:r>
        <w:rPr>
          <w:rFonts w:ascii="Cambria" w:cs="Nirmala UI" w:eastAsia="Cambria" w:hAnsi="Cambria"/>
          <w:i/>
          <w:iCs/>
          <w:color w:val="6A5242"/>
          <w:sz w:val="25"/>
          <w:szCs w:val="25"/>
        </w:rPr>
        <w:t xml:space="preserve">pracaṇḍā</w:t>
      </w:r>
    </w:p>
    <w:p>
      <w:pPr>
        <w:keepNext/>
        <w:spacing w:after="80"/>
      </w:pPr>
      <w:r>
        <w:rPr>
          <w:rFonts w:ascii="Cambria" w:cs="Nirmala UI" w:eastAsia="Cambria" w:hAnsi="Cambria"/>
          <w:b/>
          <w:bCs/>
          <w:sz w:val="24"/>
          <w:szCs w:val="24"/>
        </w:rPr>
        <w:t xml:space="preserve">She who is full of awe-inspiring wrath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prefix pra 'forth, exceedingly' intensifies the head caṇḍā 'fierce': 'exceedingly fierce'.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प्रकर्षेण चण्डा प्रचण्डा</w:t>
      </w:r>
      <w:r>
        <w:rPr>
          <w:rFonts w:ascii="Cambria" w:cs="Nirmala UI" w:eastAsia="Cambria" w:hAnsi="Cambria"/>
        </w:rPr>
        <w:br/>
        <w:t xml:space="preserve"/>
      </w:r>
      <w:r>
        <w:rPr>
          <w:rFonts w:ascii="Cambria" w:cs="Nirmala UI" w:eastAsia="Cambria" w:hAnsi="Cambria"/>
          <w:i/>
          <w:iCs/>
          <w:color w:val="6A5242"/>
          <w:sz w:val="21"/>
          <w:szCs w:val="21"/>
        </w:rPr>
        <w:t xml:space="preserve">prakarṣeṇa caṇḍā pracaṇḍā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that from fear of the Absolute the wind blows and the sun rises; Her fierceness is that awe which keeps the cosmic order, and it is turned against the devotee's foes.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828  </w:t>
      </w:r>
      <w:r>
        <w:rPr>
          <w:rFonts w:ascii="Cambria" w:cs="Nirmala UI" w:eastAsia="Cambria" w:hAnsi="Cambria"/>
        </w:rPr>
        <w:t xml:space="preserve">  </w:t>
      </w:r>
      <w:r>
        <w:rPr>
          <w:rFonts w:ascii="Cambria" w:cs="Nirmala UI" w:eastAsia="Cambria" w:hAnsi="Cambria"/>
          <w:color w:val="7B1E1E"/>
          <w:sz w:val="32"/>
          <w:szCs w:val="32"/>
        </w:rPr>
        <w:t xml:space="preserve">आज्ञा</w:t>
      </w:r>
      <w:r>
        <w:rPr>
          <w:rFonts w:ascii="Cambria" w:cs="Nirmala UI" w:eastAsia="Cambria" w:hAnsi="Cambria"/>
        </w:rPr>
        <w:t xml:space="preserve">   </w:t>
      </w:r>
      <w:r>
        <w:rPr>
          <w:rFonts w:ascii="Cambria" w:cs="Nirmala UI" w:eastAsia="Cambria" w:hAnsi="Cambria"/>
          <w:i/>
          <w:iCs/>
          <w:color w:val="6A5242"/>
          <w:sz w:val="25"/>
          <w:szCs w:val="25"/>
        </w:rPr>
        <w:t xml:space="preserve">ājñā</w:t>
      </w:r>
    </w:p>
    <w:p>
      <w:pPr>
        <w:keepNext/>
        <w:spacing w:after="80"/>
      </w:pPr>
      <w:r>
        <w:rPr>
          <w:rFonts w:ascii="Cambria" w:cs="Nirmala UI" w:eastAsia="Cambria" w:hAnsi="Cambria"/>
          <w:b/>
          <w:bCs/>
          <w:sz w:val="24"/>
          <w:szCs w:val="24"/>
        </w:rPr>
        <w:t xml:space="preserve">She who is the divine command Herself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command is the law of the universe, which even the gods obey; ājñā is also the cakra between the eyebrows, the 'command' center, where She is meditated upon.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829  </w:t>
      </w:r>
      <w:r>
        <w:rPr>
          <w:rFonts w:ascii="Cambria" w:cs="Nirmala UI" w:eastAsia="Cambria" w:hAnsi="Cambria"/>
        </w:rPr>
        <w:t xml:space="preserve">  </w:t>
      </w:r>
      <w:r>
        <w:rPr>
          <w:rFonts w:ascii="Cambria" w:cs="Nirmala UI" w:eastAsia="Cambria" w:hAnsi="Cambria"/>
          <w:color w:val="7B1E1E"/>
          <w:sz w:val="32"/>
          <w:szCs w:val="32"/>
        </w:rPr>
        <w:t xml:space="preserve">प्रतिष्ठा</w:t>
      </w:r>
      <w:r>
        <w:rPr>
          <w:rFonts w:ascii="Cambria" w:cs="Nirmala UI" w:eastAsia="Cambria" w:hAnsi="Cambria"/>
        </w:rPr>
        <w:t xml:space="preserve">   </w:t>
      </w:r>
      <w:r>
        <w:rPr>
          <w:rFonts w:ascii="Cambria" w:cs="Nirmala UI" w:eastAsia="Cambria" w:hAnsi="Cambria"/>
          <w:i/>
          <w:iCs/>
          <w:color w:val="6A5242"/>
          <w:sz w:val="25"/>
          <w:szCs w:val="25"/>
        </w:rPr>
        <w:t xml:space="preserve">pratiṣṭhā</w:t>
      </w:r>
    </w:p>
    <w:p>
      <w:pPr>
        <w:keepNext/>
        <w:spacing w:after="80"/>
      </w:pPr>
      <w:r>
        <w:rPr>
          <w:rFonts w:ascii="Cambria" w:cs="Nirmala UI" w:eastAsia="Cambria" w:hAnsi="Cambria"/>
          <w:b/>
          <w:bCs/>
          <w:sz w:val="24"/>
          <w:szCs w:val="24"/>
        </w:rPr>
        <w:t xml:space="preserve">She who is the foundation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प्रतिष्ठा = प्रति + स्था (prati + sthā) — after the i of the prefix prati the s of sthā becomes ṣ (Pāṇini 8.3.65), and th then becomes ṭh next to ṣ (ṣṭutva, Pāṇini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ground on which everything stands (the Taittirīya Upaniṣad's brahma pucchaṃ pratiṣṭhā). Pratiṣṭhā is also the second of the five kalās of Śaiva doctrine, which name 853 brings to its summit.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830  </w:t>
      </w:r>
      <w:r>
        <w:rPr>
          <w:rFonts w:ascii="Cambria" w:cs="Nirmala UI" w:eastAsia="Cambria" w:hAnsi="Cambria"/>
        </w:rPr>
        <w:t xml:space="preserve">  </w:t>
      </w:r>
      <w:r>
        <w:rPr>
          <w:rFonts w:ascii="Cambria" w:cs="Nirmala UI" w:eastAsia="Cambria" w:hAnsi="Cambria"/>
          <w:color w:val="7B1E1E"/>
          <w:sz w:val="32"/>
          <w:szCs w:val="32"/>
        </w:rPr>
        <w:t xml:space="preserve">प्रकटाकृतिः</w:t>
      </w:r>
      <w:r>
        <w:rPr>
          <w:rFonts w:ascii="Cambria" w:cs="Nirmala UI" w:eastAsia="Cambria" w:hAnsi="Cambria"/>
        </w:rPr>
        <w:t xml:space="preserve">   </w:t>
      </w:r>
      <w:r>
        <w:rPr>
          <w:rFonts w:ascii="Cambria" w:cs="Nirmala UI" w:eastAsia="Cambria" w:hAnsi="Cambria"/>
          <w:i/>
          <w:iCs/>
          <w:color w:val="6A5242"/>
          <w:sz w:val="25"/>
          <w:szCs w:val="25"/>
        </w:rPr>
        <w:t xml:space="preserve">prakaṭākṛtiḥ</w:t>
      </w:r>
    </w:p>
    <w:p>
      <w:pPr>
        <w:keepNext/>
        <w:spacing w:after="80"/>
      </w:pPr>
      <w:r>
        <w:rPr>
          <w:rFonts w:ascii="Cambria" w:cs="Nirmala UI" w:eastAsia="Cambria" w:hAnsi="Cambria"/>
          <w:b/>
          <w:bCs/>
          <w:sz w:val="24"/>
          <w:szCs w:val="24"/>
        </w:rPr>
        <w:t xml:space="preserve">She whose form is manifest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प्रकटाकृतिः = प्रकट + आकृतिः (prakaṭa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(ākṛti) is manifest (prakaṭā)'. The feminine adjective prakaṭā takes its masculine stem prakaṭa in the compound (puṃvadbhāva, Pāṇini 6.3.34). The final member ākṛti is already feminine and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प्रकटा आकृतिः यस्याः सा प्रकटाकृतिः</w:t>
      </w:r>
      <w:r>
        <w:rPr>
          <w:rFonts w:ascii="Cambria" w:cs="Nirmala UI" w:eastAsia="Cambria" w:hAnsi="Cambria"/>
        </w:rPr>
        <w:br/>
        <w:t xml:space="preserve"/>
      </w:r>
      <w:r>
        <w:rPr>
          <w:rFonts w:ascii="Cambria" w:cs="Nirmala UI" w:eastAsia="Cambria" w:hAnsi="Cambria"/>
          <w:i/>
          <w:iCs/>
          <w:color w:val="6A5242"/>
          <w:sz w:val="21"/>
          <w:szCs w:val="21"/>
        </w:rPr>
        <w:t xml:space="preserve">prakaṭā ākṛtiḥ yasyāḥ sā prakaṭākṛtiḥ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manifest to everyone as the sense 'I am'. In Śrīvidyā the yoginīs of the outermost enclosure of the Śrīcakra are called prakaṭa 'manifest', and the name is also read as Her having them for Her form.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156</w:t>
      </w:r>
      <w:r>
        <w:rPr>
          <w:rFonts w:ascii="Cambria" w:cs="Nirmala UI" w:eastAsia="Cambria" w:hAnsi="Cambria"/>
          <w:color w:val="6A5242"/>
          <w:sz w:val="18"/>
          <w:szCs w:val="18"/>
        </w:rPr>
        <w:t xml:space="preserve">    names 831–837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प्राणेश्वरी प्राणदात्री पञ्चाशत्पीठरूपिणी ।</w:t>
      </w:r>
      <w:r>
        <w:rPr>
          <w:rFonts w:ascii="Cambria" w:cs="Nirmala UI" w:eastAsia="Cambria" w:hAnsi="Cambria"/>
        </w:rPr>
        <w:br/>
        <w:t xml:space="preserve"/>
      </w:r>
      <w:r>
        <w:rPr>
          <w:rFonts w:ascii="Cambria" w:cs="Nirmala UI" w:eastAsia="Cambria" w:hAnsi="Cambria"/>
          <w:sz w:val="38"/>
          <w:szCs w:val="38"/>
        </w:rPr>
        <w:t xml:space="preserve">विशृङ्खला विविक्तस्था वीरमाता वियत्प्रसूः ॥ १५६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prāṇeśvarī prāṇadātrī pañcāśatpīṭharūpiṇī |</w:t>
      </w:r>
      <w:r>
        <w:rPr>
          <w:rFonts w:ascii="Cambria" w:cs="Nirmala UI" w:eastAsia="Cambria" w:hAnsi="Cambria"/>
        </w:rPr>
        <w:br/>
        <w:t xml:space="preserve"/>
      </w:r>
      <w:r>
        <w:rPr>
          <w:rFonts w:ascii="Cambria" w:cs="Nirmala UI" w:eastAsia="Cambria" w:hAnsi="Cambria"/>
          <w:i/>
          <w:iCs/>
          <w:color w:val="6A5242"/>
          <w:sz w:val="25"/>
          <w:szCs w:val="25"/>
        </w:rPr>
        <w:t xml:space="preserve">viśṛṅkhalā viviktasthā vīramātā viyatprasūḥ || 156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831 </w:t>
      </w:r>
      <w:r>
        <w:rPr>
          <w:rFonts w:ascii="Cambria" w:cs="Nirmala UI" w:eastAsia="Cambria" w:hAnsi="Cambria"/>
          <w:sz w:val="34"/>
          <w:szCs w:val="34"/>
        </w:rPr>
        <w:t xml:space="preserve">प्राणेश्वरी</w:t>
      </w:r>
      <w:r>
        <w:rPr>
          <w:rFonts w:ascii="Cambria" w:cs="Nirmala UI" w:eastAsia="Cambria" w:hAnsi="Cambria"/>
        </w:rPr>
        <w:t xml:space="preserve">     </w:t>
      </w:r>
      <w:r>
        <w:rPr>
          <w:rFonts w:ascii="Cambria" w:cs="Nirmala UI" w:eastAsia="Cambria" w:hAnsi="Cambria"/>
          <w:b/>
          <w:bCs/>
          <w:color w:val="7B1E1E"/>
          <w:sz w:val="18"/>
          <w:szCs w:val="18"/>
        </w:rPr>
        <w:t xml:space="preserve">832 </w:t>
      </w:r>
      <w:r>
        <w:rPr>
          <w:rFonts w:ascii="Cambria" w:cs="Nirmala UI" w:eastAsia="Cambria" w:hAnsi="Cambria"/>
          <w:sz w:val="34"/>
          <w:szCs w:val="34"/>
        </w:rPr>
        <w:t xml:space="preserve">प्राण-दात्री</w:t>
      </w:r>
      <w:r>
        <w:rPr>
          <w:rFonts w:ascii="Cambria" w:cs="Nirmala UI" w:eastAsia="Cambria" w:hAnsi="Cambria"/>
        </w:rPr>
        <w:t xml:space="preserve">     </w:t>
      </w:r>
      <w:r>
        <w:rPr>
          <w:rFonts w:ascii="Cambria" w:cs="Nirmala UI" w:eastAsia="Cambria" w:hAnsi="Cambria"/>
          <w:b/>
          <w:bCs/>
          <w:color w:val="7B1E1E"/>
          <w:sz w:val="18"/>
          <w:szCs w:val="18"/>
        </w:rPr>
        <w:t xml:space="preserve">833 </w:t>
      </w:r>
      <w:r>
        <w:rPr>
          <w:rFonts w:ascii="Cambria" w:cs="Nirmala UI" w:eastAsia="Cambria" w:hAnsi="Cambria"/>
          <w:sz w:val="34"/>
          <w:szCs w:val="34"/>
        </w:rPr>
        <w:t xml:space="preserve">पञ्चाशत्-पीठ-रूपिणी</w:t>
      </w:r>
    </w:p>
    <w:p>
      <w:pPr>
        <w:spacing w:after="120"/>
      </w:pPr>
      <w:r>
        <w:rPr>
          <w:rFonts w:ascii="Cambria" w:cs="Nirmala UI" w:eastAsia="Cambria" w:hAnsi="Cambria"/>
          <w:color w:val="6A5242"/>
          <w:sz w:val="16"/>
          <w:szCs w:val="16"/>
        </w:rPr>
        <w:t xml:space="preserve">831 </w:t>
      </w:r>
      <w:r>
        <w:rPr>
          <w:rFonts w:ascii="Cambria" w:cs="Nirmala UI" w:eastAsia="Cambria" w:hAnsi="Cambria"/>
          <w:i/>
          <w:iCs/>
          <w:color w:val="6A5242"/>
          <w:sz w:val="25"/>
          <w:szCs w:val="25"/>
        </w:rPr>
        <w:t xml:space="preserve">prāṇeśvarī</w:t>
      </w:r>
      <w:r>
        <w:rPr>
          <w:rFonts w:ascii="Cambria" w:cs="Nirmala UI" w:eastAsia="Cambria" w:hAnsi="Cambria"/>
        </w:rPr>
        <w:t xml:space="preserve">     </w:t>
      </w:r>
      <w:r>
        <w:rPr>
          <w:rFonts w:ascii="Cambria" w:cs="Nirmala UI" w:eastAsia="Cambria" w:hAnsi="Cambria"/>
          <w:color w:val="6A5242"/>
          <w:sz w:val="16"/>
          <w:szCs w:val="16"/>
        </w:rPr>
        <w:t xml:space="preserve">832 </w:t>
      </w:r>
      <w:r>
        <w:rPr>
          <w:rFonts w:ascii="Cambria" w:cs="Nirmala UI" w:eastAsia="Cambria" w:hAnsi="Cambria"/>
          <w:i/>
          <w:iCs/>
          <w:color w:val="6A5242"/>
          <w:sz w:val="25"/>
          <w:szCs w:val="25"/>
        </w:rPr>
        <w:t xml:space="preserve">prāṇa-dātrī</w:t>
      </w:r>
      <w:r>
        <w:rPr>
          <w:rFonts w:ascii="Cambria" w:cs="Nirmala UI" w:eastAsia="Cambria" w:hAnsi="Cambria"/>
        </w:rPr>
        <w:t xml:space="preserve">     </w:t>
      </w:r>
      <w:r>
        <w:rPr>
          <w:rFonts w:ascii="Cambria" w:cs="Nirmala UI" w:eastAsia="Cambria" w:hAnsi="Cambria"/>
          <w:color w:val="6A5242"/>
          <w:sz w:val="16"/>
          <w:szCs w:val="16"/>
        </w:rPr>
        <w:t xml:space="preserve">833 </w:t>
      </w:r>
      <w:r>
        <w:rPr>
          <w:rFonts w:ascii="Cambria" w:cs="Nirmala UI" w:eastAsia="Cambria" w:hAnsi="Cambria"/>
          <w:i/>
          <w:iCs/>
          <w:color w:val="6A5242"/>
          <w:sz w:val="25"/>
          <w:szCs w:val="25"/>
        </w:rPr>
        <w:t xml:space="preserve">pañcāśat-pīṭha-rūpiṇī</w:t>
      </w:r>
    </w:p>
    <w:p>
      <w:pPr>
        <w:keepNext/>
        <w:spacing w:after="20" w:line="340"/>
      </w:pPr>
      <w:r>
        <w:rPr>
          <w:rFonts w:ascii="Cambria" w:cs="Nirmala UI" w:eastAsia="Cambria" w:hAnsi="Cambria"/>
          <w:b/>
          <w:bCs/>
          <w:color w:val="7B1E1E"/>
          <w:sz w:val="18"/>
          <w:szCs w:val="18"/>
        </w:rPr>
        <w:t xml:space="preserve">834 </w:t>
      </w:r>
      <w:r>
        <w:rPr>
          <w:rFonts w:ascii="Cambria" w:cs="Nirmala UI" w:eastAsia="Cambria" w:hAnsi="Cambria"/>
          <w:sz w:val="34"/>
          <w:szCs w:val="34"/>
        </w:rPr>
        <w:t xml:space="preserve">वि-शृङ्खला</w:t>
      </w:r>
      <w:r>
        <w:rPr>
          <w:rFonts w:ascii="Cambria" w:cs="Nirmala UI" w:eastAsia="Cambria" w:hAnsi="Cambria"/>
        </w:rPr>
        <w:t xml:space="preserve">     </w:t>
      </w:r>
      <w:r>
        <w:rPr>
          <w:rFonts w:ascii="Cambria" w:cs="Nirmala UI" w:eastAsia="Cambria" w:hAnsi="Cambria"/>
          <w:b/>
          <w:bCs/>
          <w:color w:val="7B1E1E"/>
          <w:sz w:val="18"/>
          <w:szCs w:val="18"/>
        </w:rPr>
        <w:t xml:space="preserve">835 </w:t>
      </w:r>
      <w:r>
        <w:rPr>
          <w:rFonts w:ascii="Cambria" w:cs="Nirmala UI" w:eastAsia="Cambria" w:hAnsi="Cambria"/>
          <w:sz w:val="34"/>
          <w:szCs w:val="34"/>
        </w:rPr>
        <w:t xml:space="preserve">विविक्त-स्था</w:t>
      </w:r>
      <w:r>
        <w:rPr>
          <w:rFonts w:ascii="Cambria" w:cs="Nirmala UI" w:eastAsia="Cambria" w:hAnsi="Cambria"/>
        </w:rPr>
        <w:t xml:space="preserve">     </w:t>
      </w:r>
      <w:r>
        <w:rPr>
          <w:rFonts w:ascii="Cambria" w:cs="Nirmala UI" w:eastAsia="Cambria" w:hAnsi="Cambria"/>
          <w:b/>
          <w:bCs/>
          <w:color w:val="7B1E1E"/>
          <w:sz w:val="18"/>
          <w:szCs w:val="18"/>
        </w:rPr>
        <w:t xml:space="preserve">836 </w:t>
      </w:r>
      <w:r>
        <w:rPr>
          <w:rFonts w:ascii="Cambria" w:cs="Nirmala UI" w:eastAsia="Cambria" w:hAnsi="Cambria"/>
          <w:sz w:val="34"/>
          <w:szCs w:val="34"/>
        </w:rPr>
        <w:t xml:space="preserve">वीर-माता</w:t>
      </w:r>
      <w:r>
        <w:rPr>
          <w:rFonts w:ascii="Cambria" w:cs="Nirmala UI" w:eastAsia="Cambria" w:hAnsi="Cambria"/>
        </w:rPr>
        <w:t xml:space="preserve">     </w:t>
      </w:r>
      <w:r>
        <w:rPr>
          <w:rFonts w:ascii="Cambria" w:cs="Nirmala UI" w:eastAsia="Cambria" w:hAnsi="Cambria"/>
          <w:b/>
          <w:bCs/>
          <w:color w:val="7B1E1E"/>
          <w:sz w:val="18"/>
          <w:szCs w:val="18"/>
        </w:rPr>
        <w:t xml:space="preserve">837 </w:t>
      </w:r>
      <w:r>
        <w:rPr>
          <w:rFonts w:ascii="Cambria" w:cs="Nirmala UI" w:eastAsia="Cambria" w:hAnsi="Cambria"/>
          <w:sz w:val="34"/>
          <w:szCs w:val="34"/>
        </w:rPr>
        <w:t xml:space="preserve">वियत्-प्रसूः</w:t>
      </w:r>
    </w:p>
    <w:p>
      <w:pPr>
        <w:spacing w:after="120"/>
      </w:pPr>
      <w:r>
        <w:rPr>
          <w:rFonts w:ascii="Cambria" w:cs="Nirmala UI" w:eastAsia="Cambria" w:hAnsi="Cambria"/>
          <w:color w:val="6A5242"/>
          <w:sz w:val="16"/>
          <w:szCs w:val="16"/>
        </w:rPr>
        <w:t xml:space="preserve">834 </w:t>
      </w:r>
      <w:r>
        <w:rPr>
          <w:rFonts w:ascii="Cambria" w:cs="Nirmala UI" w:eastAsia="Cambria" w:hAnsi="Cambria"/>
          <w:i/>
          <w:iCs/>
          <w:color w:val="6A5242"/>
          <w:sz w:val="25"/>
          <w:szCs w:val="25"/>
        </w:rPr>
        <w:t xml:space="preserve">vi-śṛṅkhalā</w:t>
      </w:r>
      <w:r>
        <w:rPr>
          <w:rFonts w:ascii="Cambria" w:cs="Nirmala UI" w:eastAsia="Cambria" w:hAnsi="Cambria"/>
        </w:rPr>
        <w:t xml:space="preserve">     </w:t>
      </w:r>
      <w:r>
        <w:rPr>
          <w:rFonts w:ascii="Cambria" w:cs="Nirmala UI" w:eastAsia="Cambria" w:hAnsi="Cambria"/>
          <w:color w:val="6A5242"/>
          <w:sz w:val="16"/>
          <w:szCs w:val="16"/>
        </w:rPr>
        <w:t xml:space="preserve">835 </w:t>
      </w:r>
      <w:r>
        <w:rPr>
          <w:rFonts w:ascii="Cambria" w:cs="Nirmala UI" w:eastAsia="Cambria" w:hAnsi="Cambria"/>
          <w:i/>
          <w:iCs/>
          <w:color w:val="6A5242"/>
          <w:sz w:val="25"/>
          <w:szCs w:val="25"/>
        </w:rPr>
        <w:t xml:space="preserve">vivikta-sthā</w:t>
      </w:r>
      <w:r>
        <w:rPr>
          <w:rFonts w:ascii="Cambria" w:cs="Nirmala UI" w:eastAsia="Cambria" w:hAnsi="Cambria"/>
        </w:rPr>
        <w:t xml:space="preserve">     </w:t>
      </w:r>
      <w:r>
        <w:rPr>
          <w:rFonts w:ascii="Cambria" w:cs="Nirmala UI" w:eastAsia="Cambria" w:hAnsi="Cambria"/>
          <w:color w:val="6A5242"/>
          <w:sz w:val="16"/>
          <w:szCs w:val="16"/>
        </w:rPr>
        <w:t xml:space="preserve">836 </w:t>
      </w:r>
      <w:r>
        <w:rPr>
          <w:rFonts w:ascii="Cambria" w:cs="Nirmala UI" w:eastAsia="Cambria" w:hAnsi="Cambria"/>
          <w:i/>
          <w:iCs/>
          <w:color w:val="6A5242"/>
          <w:sz w:val="25"/>
          <w:szCs w:val="25"/>
        </w:rPr>
        <w:t xml:space="preserve">vīra-mātā</w:t>
      </w:r>
      <w:r>
        <w:rPr>
          <w:rFonts w:ascii="Cambria" w:cs="Nirmala UI" w:eastAsia="Cambria" w:hAnsi="Cambria"/>
        </w:rPr>
        <w:t xml:space="preserve">     </w:t>
      </w:r>
      <w:r>
        <w:rPr>
          <w:rFonts w:ascii="Cambria" w:cs="Nirmala UI" w:eastAsia="Cambria" w:hAnsi="Cambria"/>
          <w:color w:val="6A5242"/>
          <w:sz w:val="16"/>
          <w:szCs w:val="16"/>
        </w:rPr>
        <w:t xml:space="preserve">837 </w:t>
      </w:r>
      <w:r>
        <w:rPr>
          <w:rFonts w:ascii="Cambria" w:cs="Nirmala UI" w:eastAsia="Cambria" w:hAnsi="Cambria"/>
          <w:i/>
          <w:iCs/>
          <w:color w:val="6A5242"/>
          <w:sz w:val="25"/>
          <w:szCs w:val="25"/>
        </w:rPr>
        <w:t xml:space="preserve">viyat-prasūḥ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831</w:t>
      </w:r>
      <w:r>
        <w:rPr>
          <w:rFonts w:ascii="Cambria" w:cs="Nirmala UI" w:eastAsia="Cambria" w:hAnsi="Cambria"/>
          <w:sz w:val="23"/>
          <w:szCs w:val="23"/>
        </w:rPr>
        <w:t xml:space="preserve">She who rules over the prāṇas and the senses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832</w:t>
      </w:r>
      <w:r>
        <w:rPr>
          <w:rFonts w:ascii="Cambria" w:cs="Nirmala UI" w:eastAsia="Cambria" w:hAnsi="Cambria"/>
          <w:sz w:val="23"/>
          <w:szCs w:val="23"/>
        </w:rPr>
        <w:t xml:space="preserve">She who is the giver of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833</w:t>
      </w:r>
      <w:r>
        <w:rPr>
          <w:rFonts w:ascii="Cambria" w:cs="Nirmala UI" w:eastAsia="Cambria" w:hAnsi="Cambria"/>
          <w:sz w:val="23"/>
          <w:szCs w:val="23"/>
        </w:rPr>
        <w:t xml:space="preserve">She whose form is the fifty sacred seats (pīṭhas)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834</w:t>
      </w:r>
      <w:r>
        <w:rPr>
          <w:rFonts w:ascii="Cambria" w:cs="Nirmala UI" w:eastAsia="Cambria" w:hAnsi="Cambria"/>
          <w:sz w:val="23"/>
          <w:szCs w:val="23"/>
        </w:rPr>
        <w:t xml:space="preserve">She who is unfettered, free in every way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835</w:t>
      </w:r>
      <w:r>
        <w:rPr>
          <w:rFonts w:ascii="Cambria" w:cs="Nirmala UI" w:eastAsia="Cambria" w:hAnsi="Cambria"/>
          <w:sz w:val="23"/>
          <w:szCs w:val="23"/>
        </w:rPr>
        <w:t xml:space="preserve">She who abides in secluded places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836</w:t>
      </w:r>
      <w:r>
        <w:rPr>
          <w:rFonts w:ascii="Cambria" w:cs="Nirmala UI" w:eastAsia="Cambria" w:hAnsi="Cambria"/>
          <w:sz w:val="23"/>
          <w:szCs w:val="23"/>
        </w:rPr>
        <w:t xml:space="preserve">She who is the mother of the valiant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837</w:t>
      </w:r>
      <w:r>
        <w:rPr>
          <w:rFonts w:ascii="Cambria" w:cs="Nirmala UI" w:eastAsia="Cambria" w:hAnsi="Cambria"/>
          <w:sz w:val="23"/>
          <w:szCs w:val="23"/>
        </w:rPr>
        <w:t xml:space="preserve">She who is the mother of the ether (space)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831  </w:t>
            </w:r>
            <w:r>
              <w:rPr>
                <w:rFonts w:ascii="Cambria" w:cs="Nirmala UI" w:eastAsia="Cambria" w:hAnsi="Cambria"/>
                <w:color w:val="7B1E1E"/>
                <w:sz w:val="30"/>
                <w:szCs w:val="30"/>
              </w:rPr>
              <w:t xml:space="preserve">प्राणेश्वरी</w:t>
            </w:r>
            <w:r>
              <w:rPr>
                <w:rFonts w:ascii="Cambria" w:cs="Nirmala UI" w:eastAsia="Cambria" w:hAnsi="Cambria"/>
              </w:rPr>
              <w:t xml:space="preserve">  </w:t>
            </w:r>
            <w:r>
              <w:rPr>
                <w:rFonts w:ascii="Cambria" w:cs="Nirmala UI" w:eastAsia="Cambria" w:hAnsi="Cambria"/>
                <w:i/>
                <w:iCs/>
                <w:color w:val="6A5242"/>
                <w:sz w:val="21"/>
                <w:szCs w:val="21"/>
              </w:rPr>
              <w:t xml:space="preserve">prāṇeśvarī</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vital breath; in the plural, the senses</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ruler, sovereign</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832  </w:t>
            </w:r>
            <w:r>
              <w:rPr>
                <w:rFonts w:ascii="Cambria" w:cs="Nirmala UI" w:eastAsia="Cambria" w:hAnsi="Cambria"/>
                <w:color w:val="7B1E1E"/>
                <w:sz w:val="30"/>
                <w:szCs w:val="30"/>
              </w:rPr>
              <w:t xml:space="preserve">प्राणदात्री</w:t>
            </w:r>
            <w:r>
              <w:rPr>
                <w:rFonts w:ascii="Cambria" w:cs="Nirmala UI" w:eastAsia="Cambria" w:hAnsi="Cambria"/>
              </w:rPr>
              <w:t xml:space="preserve">  </w:t>
            </w:r>
            <w:r>
              <w:rPr>
                <w:rFonts w:ascii="Cambria" w:cs="Nirmala UI" w:eastAsia="Cambria" w:hAnsi="Cambria"/>
                <w:i/>
                <w:iCs/>
                <w:color w:val="6A5242"/>
                <w:sz w:val="21"/>
                <w:szCs w:val="21"/>
              </w:rPr>
              <w:t xml:space="preserve">prāṇa-dātrī</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 vital breath</w:t>
            </w:r>
          </w:p>
        </w:tc>
      </w:tr>
      <w:tr>
        <w:trPr>
          <w:cantSplit/>
        </w:trPr>
        <w:tc>
          <w:tcPr>
            <w:tcW w:type="pct" w:w="36%"/>
          </w:tcPr>
          <w:p>
            <w:pPr>
              <w:spacing w:after="40"/>
            </w:pPr>
            <w:r>
              <w:rPr>
                <w:rFonts w:ascii="Cambria" w:cs="Nirmala UI" w:eastAsia="Cambria" w:hAnsi="Cambria"/>
                <w:sz w:val="30"/>
                <w:szCs w:val="30"/>
              </w:rPr>
              <w:t xml:space="preserve">दात्री</w:t>
            </w:r>
            <w:r>
              <w:rPr>
                <w:rFonts w:ascii="Cambria" w:cs="Nirmala UI" w:eastAsia="Cambria" w:hAnsi="Cambria"/>
              </w:rPr>
              <w:br/>
              <w:t xml:space="preserve"/>
            </w:r>
            <w:r>
              <w:rPr>
                <w:rFonts w:ascii="Cambria" w:cs="Nirmala UI" w:eastAsia="Cambria" w:hAnsi="Cambria"/>
                <w:i/>
                <w:iCs/>
                <w:color w:val="6A5242"/>
                <w:sz w:val="21"/>
                <w:szCs w:val="21"/>
              </w:rPr>
              <w:t xml:space="preserve">dātrī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√dā 'to give'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833  </w:t>
            </w:r>
            <w:r>
              <w:rPr>
                <w:rFonts w:ascii="Cambria" w:cs="Nirmala UI" w:eastAsia="Cambria" w:hAnsi="Cambria"/>
                <w:color w:val="7B1E1E"/>
                <w:sz w:val="30"/>
                <w:szCs w:val="30"/>
              </w:rPr>
              <w:t xml:space="preserve">पञ्चाशत्पीठरूपिणी</w:t>
            </w:r>
            <w:r>
              <w:rPr>
                <w:rFonts w:ascii="Cambria" w:cs="Nirmala UI" w:eastAsia="Cambria" w:hAnsi="Cambria"/>
              </w:rPr>
              <w:t xml:space="preserve">  </w:t>
            </w:r>
            <w:r>
              <w:rPr>
                <w:rFonts w:ascii="Cambria" w:cs="Nirmala UI" w:eastAsia="Cambria" w:hAnsi="Cambria"/>
                <w:i/>
                <w:iCs/>
                <w:color w:val="6A5242"/>
                <w:sz w:val="21"/>
                <w:szCs w:val="21"/>
              </w:rPr>
              <w:t xml:space="preserve">pañcāśat-pīṭha-rūpiṇī</w:t>
            </w:r>
          </w:p>
        </w:tc>
      </w:tr>
      <w:tr>
        <w:trPr>
          <w:cantSplit/>
        </w:trPr>
        <w:tc>
          <w:tcPr>
            <w:tcW w:type="pct" w:w="36%"/>
          </w:tcPr>
          <w:p>
            <w:pPr>
              <w:spacing w:after="40"/>
            </w:pPr>
            <w:r>
              <w:rPr>
                <w:rFonts w:ascii="Cambria" w:cs="Nirmala UI" w:eastAsia="Cambria" w:hAnsi="Cambria"/>
                <w:sz w:val="30"/>
                <w:szCs w:val="30"/>
              </w:rPr>
              <w:t xml:space="preserve">पञ्चाशत्</w:t>
            </w:r>
            <w:r>
              <w:rPr>
                <w:rFonts w:ascii="Cambria" w:cs="Nirmala UI" w:eastAsia="Cambria" w:hAnsi="Cambria"/>
              </w:rPr>
              <w:br/>
              <w:t xml:space="preserve"/>
            </w:r>
            <w:r>
              <w:rPr>
                <w:rFonts w:ascii="Cambria" w:cs="Nirmala UI" w:eastAsia="Cambria" w:hAnsi="Cambria"/>
                <w:i/>
                <w:iCs/>
                <w:color w:val="6A5242"/>
                <w:sz w:val="21"/>
                <w:szCs w:val="21"/>
              </w:rPr>
              <w:t xml:space="preserve">pañcāśat</w:t>
            </w:r>
          </w:p>
        </w:tc>
        <w:tc>
          <w:tcPr>
            <w:tcW w:type="pct" w:w="64%"/>
          </w:tcPr>
          <w:p>
            <w:pPr>
              <w:spacing w:after="40"/>
            </w:pPr>
            <w:r>
              <w:rPr>
                <w:rFonts w:ascii="Cambria" w:cs="Nirmala UI" w:eastAsia="Cambria" w:hAnsi="Cambria"/>
                <w:sz w:val="23"/>
                <w:szCs w:val="23"/>
              </w:rPr>
              <w:t xml:space="preserve">fifty</w:t>
            </w:r>
          </w:p>
        </w:tc>
      </w:tr>
      <w:tr>
        <w:trPr>
          <w:cantSplit/>
        </w:trPr>
        <w:tc>
          <w:tcPr>
            <w:tcW w:type="pct" w:w="36%"/>
          </w:tcPr>
          <w:p>
            <w:pPr>
              <w:spacing w:after="40"/>
            </w:pPr>
            <w:r>
              <w:rPr>
                <w:rFonts w:ascii="Cambria" w:cs="Nirmala UI" w:eastAsia="Cambria" w:hAnsi="Cambria"/>
                <w:sz w:val="30"/>
                <w:szCs w:val="30"/>
              </w:rPr>
              <w:t xml:space="preserve">पीठ</w:t>
            </w:r>
            <w:r>
              <w:rPr>
                <w:rFonts w:ascii="Cambria" w:cs="Nirmala UI" w:eastAsia="Cambria" w:hAnsi="Cambria"/>
              </w:rPr>
              <w:br/>
              <w:t xml:space="preserve"/>
            </w:r>
            <w:r>
              <w:rPr>
                <w:rFonts w:ascii="Cambria" w:cs="Nirmala UI" w:eastAsia="Cambria" w:hAnsi="Cambria"/>
                <w:i/>
                <w:iCs/>
                <w:color w:val="6A5242"/>
                <w:sz w:val="21"/>
                <w:szCs w:val="21"/>
              </w:rPr>
              <w:t xml:space="preserve">pīṭha</w:t>
            </w:r>
          </w:p>
        </w:tc>
        <w:tc>
          <w:tcPr>
            <w:tcW w:type="pct" w:w="64%"/>
          </w:tcPr>
          <w:p>
            <w:pPr>
              <w:spacing w:after="40"/>
            </w:pPr>
            <w:r>
              <w:rPr>
                <w:rFonts w:ascii="Cambria" w:cs="Nirmala UI" w:eastAsia="Cambria" w:hAnsi="Cambria"/>
                <w:sz w:val="23"/>
                <w:szCs w:val="23"/>
              </w:rPr>
              <w:t xml:space="preserve">seat; a sacred seat of the Goddess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834  </w:t>
            </w:r>
            <w:r>
              <w:rPr>
                <w:rFonts w:ascii="Cambria" w:cs="Nirmala UI" w:eastAsia="Cambria" w:hAnsi="Cambria"/>
                <w:color w:val="7B1E1E"/>
                <w:sz w:val="30"/>
                <w:szCs w:val="30"/>
              </w:rPr>
              <w:t xml:space="preserve">विशृङ्खला</w:t>
            </w:r>
            <w:r>
              <w:rPr>
                <w:rFonts w:ascii="Cambria" w:cs="Nirmala UI" w:eastAsia="Cambria" w:hAnsi="Cambria"/>
              </w:rPr>
              <w:t xml:space="preserve">  </w:t>
            </w:r>
            <w:r>
              <w:rPr>
                <w:rFonts w:ascii="Cambria" w:cs="Nirmala UI" w:eastAsia="Cambria" w:hAnsi="Cambria"/>
                <w:i/>
                <w:iCs/>
                <w:color w:val="6A5242"/>
                <w:sz w:val="21"/>
                <w:szCs w:val="21"/>
              </w:rPr>
              <w:t xml:space="preserve">vi-śṛṅkhalā</w:t>
            </w:r>
          </w:p>
        </w:tc>
      </w:tr>
      <w:tr>
        <w:trPr>
          <w:cantSplit/>
        </w:trPr>
        <w:tc>
          <w:tcPr>
            <w:tcW w:type="pct" w:w="36%"/>
          </w:tcPr>
          <w:p>
            <w:pPr>
              <w:spacing w:after="40"/>
            </w:pPr>
            <w:r>
              <w:rPr>
                <w:rFonts w:ascii="Cambria" w:cs="Nirmala UI" w:eastAsia="Cambria" w:hAnsi="Cambria"/>
                <w:sz w:val="30"/>
                <w:szCs w:val="30"/>
              </w:rPr>
              <w:t xml:space="preserve">वि</w:t>
            </w:r>
            <w:r>
              <w:rPr>
                <w:rFonts w:ascii="Cambria" w:cs="Nirmala UI" w:eastAsia="Cambria" w:hAnsi="Cambria"/>
              </w:rPr>
              <w:br/>
              <w:t xml:space="preserve"/>
            </w:r>
            <w:r>
              <w:rPr>
                <w:rFonts w:ascii="Cambria" w:cs="Nirmala UI" w:eastAsia="Cambria" w:hAnsi="Cambria"/>
                <w:i/>
                <w:iCs/>
                <w:color w:val="6A5242"/>
                <w:sz w:val="21"/>
                <w:szCs w:val="21"/>
              </w:rPr>
              <w:t xml:space="preserve">vi</w:t>
            </w:r>
          </w:p>
        </w:tc>
        <w:tc>
          <w:tcPr>
            <w:tcW w:type="pct" w:w="64%"/>
          </w:tcPr>
          <w:p>
            <w:pPr>
              <w:spacing w:after="40"/>
            </w:pPr>
            <w:r>
              <w:rPr>
                <w:rFonts w:ascii="Cambria" w:cs="Nirmala UI" w:eastAsia="Cambria" w:hAnsi="Cambria"/>
                <w:sz w:val="23"/>
                <w:szCs w:val="23"/>
              </w:rPr>
              <w:t xml:space="preserve">apart, without (prefix, for vigata 'gone')</w:t>
            </w:r>
          </w:p>
        </w:tc>
      </w:tr>
      <w:tr>
        <w:trPr>
          <w:cantSplit/>
        </w:trPr>
        <w:tc>
          <w:tcPr>
            <w:tcW w:type="pct" w:w="36%"/>
          </w:tcPr>
          <w:p>
            <w:pPr>
              <w:spacing w:after="40"/>
            </w:pPr>
            <w:r>
              <w:rPr>
                <w:rFonts w:ascii="Cambria" w:cs="Nirmala UI" w:eastAsia="Cambria" w:hAnsi="Cambria"/>
                <w:sz w:val="30"/>
                <w:szCs w:val="30"/>
              </w:rPr>
              <w:t xml:space="preserve">शृङ्खला</w:t>
            </w:r>
            <w:r>
              <w:rPr>
                <w:rFonts w:ascii="Cambria" w:cs="Nirmala UI" w:eastAsia="Cambria" w:hAnsi="Cambria"/>
              </w:rPr>
              <w:br/>
              <w:t xml:space="preserve"/>
            </w:r>
            <w:r>
              <w:rPr>
                <w:rFonts w:ascii="Cambria" w:cs="Nirmala UI" w:eastAsia="Cambria" w:hAnsi="Cambria"/>
                <w:i/>
                <w:iCs/>
                <w:color w:val="6A5242"/>
                <w:sz w:val="21"/>
                <w:szCs w:val="21"/>
              </w:rPr>
              <w:t xml:space="preserve">śṛṅkhalā</w:t>
            </w:r>
          </w:p>
        </w:tc>
        <w:tc>
          <w:tcPr>
            <w:tcW w:type="pct" w:w="64%"/>
          </w:tcPr>
          <w:p>
            <w:pPr>
              <w:spacing w:after="40"/>
            </w:pPr>
            <w:r>
              <w:rPr>
                <w:rFonts w:ascii="Cambria" w:cs="Nirmala UI" w:eastAsia="Cambria" w:hAnsi="Cambria"/>
                <w:sz w:val="23"/>
                <w:szCs w:val="23"/>
              </w:rPr>
              <w:t xml:space="preserve">chain, fetter</w:t>
            </w:r>
            <w:r>
              <w:rPr>
                <w:rFonts w:ascii="Cambria" w:cs="Nirmala UI" w:eastAsia="Cambria" w:hAnsi="Cambria"/>
              </w:rPr>
              <w:br/>
              <w:t xml:space="preserve"/>
            </w:r>
            <w:r>
              <w:rPr>
                <w:rFonts w:ascii="Cambria" w:cs="Nirmala UI" w:eastAsia="Cambria" w:hAnsi="Cambria"/>
                <w:color w:val="6A5242"/>
                <w:sz w:val="19"/>
                <w:szCs w:val="19"/>
              </w:rPr>
              <w:t xml:space="preserve">śṛṅkhala,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835  </w:t>
            </w:r>
            <w:r>
              <w:rPr>
                <w:rFonts w:ascii="Cambria" w:cs="Nirmala UI" w:eastAsia="Cambria" w:hAnsi="Cambria"/>
                <w:color w:val="7B1E1E"/>
                <w:sz w:val="30"/>
                <w:szCs w:val="30"/>
              </w:rPr>
              <w:t xml:space="preserve">विविक्तस्था</w:t>
            </w:r>
            <w:r>
              <w:rPr>
                <w:rFonts w:ascii="Cambria" w:cs="Nirmala UI" w:eastAsia="Cambria" w:hAnsi="Cambria"/>
              </w:rPr>
              <w:t xml:space="preserve">  </w:t>
            </w:r>
            <w:r>
              <w:rPr>
                <w:rFonts w:ascii="Cambria" w:cs="Nirmala UI" w:eastAsia="Cambria" w:hAnsi="Cambria"/>
                <w:i/>
                <w:iCs/>
                <w:color w:val="6A5242"/>
                <w:sz w:val="21"/>
                <w:szCs w:val="21"/>
              </w:rPr>
              <w:t xml:space="preserve">vivikta-sthā</w:t>
            </w:r>
          </w:p>
        </w:tc>
      </w:tr>
      <w:tr>
        <w:trPr>
          <w:cantSplit/>
        </w:trPr>
        <w:tc>
          <w:tcPr>
            <w:tcW w:type="pct" w:w="36%"/>
          </w:tcPr>
          <w:p>
            <w:pPr>
              <w:spacing w:after="40"/>
            </w:pPr>
            <w:r>
              <w:rPr>
                <w:rFonts w:ascii="Cambria" w:cs="Nirmala UI" w:eastAsia="Cambria" w:hAnsi="Cambria"/>
                <w:sz w:val="30"/>
                <w:szCs w:val="30"/>
              </w:rPr>
              <w:t xml:space="preserve">विविक्त</w:t>
            </w:r>
            <w:r>
              <w:rPr>
                <w:rFonts w:ascii="Cambria" w:cs="Nirmala UI" w:eastAsia="Cambria" w:hAnsi="Cambria"/>
              </w:rPr>
              <w:br/>
              <w:t xml:space="preserve"/>
            </w:r>
            <w:r>
              <w:rPr>
                <w:rFonts w:ascii="Cambria" w:cs="Nirmala UI" w:eastAsia="Cambria" w:hAnsi="Cambria"/>
                <w:i/>
                <w:iCs/>
                <w:color w:val="6A5242"/>
                <w:sz w:val="21"/>
                <w:szCs w:val="21"/>
              </w:rPr>
              <w:t xml:space="preserve">vivikta</w:t>
            </w:r>
          </w:p>
        </w:tc>
        <w:tc>
          <w:tcPr>
            <w:tcW w:type="pct" w:w="64%"/>
          </w:tcPr>
          <w:p>
            <w:pPr>
              <w:spacing w:after="40"/>
            </w:pPr>
            <w:r>
              <w:rPr>
                <w:rFonts w:ascii="Cambria" w:cs="Nirmala UI" w:eastAsia="Cambria" w:hAnsi="Cambria"/>
                <w:sz w:val="23"/>
                <w:szCs w:val="23"/>
              </w:rPr>
              <w:t xml:space="preserve">secluded, solitary; also pure, discerning</w:t>
            </w:r>
            <w:r>
              <w:rPr>
                <w:rFonts w:ascii="Cambria" w:cs="Nirmala UI" w:eastAsia="Cambria" w:hAnsi="Cambria"/>
              </w:rPr>
              <w:br/>
              <w:t xml:space="preserve"/>
            </w:r>
            <w:r>
              <w:rPr>
                <w:rFonts w:ascii="Cambria" w:cs="Nirmala UI" w:eastAsia="Cambria" w:hAnsi="Cambria"/>
                <w:color w:val="6A5242"/>
                <w:sz w:val="19"/>
                <w:szCs w:val="19"/>
              </w:rPr>
              <w:t xml:space="preserve">vi + √vic 'to sift', past participle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dwelling, 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836  </w:t>
            </w:r>
            <w:r>
              <w:rPr>
                <w:rFonts w:ascii="Cambria" w:cs="Nirmala UI" w:eastAsia="Cambria" w:hAnsi="Cambria"/>
                <w:color w:val="7B1E1E"/>
                <w:sz w:val="30"/>
                <w:szCs w:val="30"/>
              </w:rPr>
              <w:t xml:space="preserve">वीरमाता</w:t>
            </w:r>
            <w:r>
              <w:rPr>
                <w:rFonts w:ascii="Cambria" w:cs="Nirmala UI" w:eastAsia="Cambria" w:hAnsi="Cambria"/>
              </w:rPr>
              <w:t xml:space="preserve">  </w:t>
            </w:r>
            <w:r>
              <w:rPr>
                <w:rFonts w:ascii="Cambria" w:cs="Nirmala UI" w:eastAsia="Cambria" w:hAnsi="Cambria"/>
                <w:i/>
                <w:iCs/>
                <w:color w:val="6A5242"/>
                <w:sz w:val="21"/>
                <w:szCs w:val="21"/>
              </w:rPr>
              <w:t xml:space="preserve">vīra-mātā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stem mātṛ</w:t>
            </w:r>
          </w:p>
        </w:tc>
      </w:tr>
      <w:tr>
        <w:trPr>
          <w:cantSplit/>
        </w:trPr>
        <w:tc>
          <w:tcPr>
            <w:gridSpan w:val="2"/>
          </w:tcPr>
          <w:p>
            <w:pPr>
              <w:spacing w:after="40" w:before="120"/>
            </w:pPr>
            <w:r>
              <w:rPr>
                <w:rFonts w:ascii="Cambria" w:cs="Nirmala UI" w:eastAsia="Cambria" w:hAnsi="Cambria"/>
                <w:b/>
                <w:bCs/>
                <w:color w:val="7B1E1E"/>
                <w:sz w:val="20"/>
                <w:szCs w:val="20"/>
              </w:rPr>
              <w:t xml:space="preserve">837  </w:t>
            </w:r>
            <w:r>
              <w:rPr>
                <w:rFonts w:ascii="Cambria" w:cs="Nirmala UI" w:eastAsia="Cambria" w:hAnsi="Cambria"/>
                <w:color w:val="7B1E1E"/>
                <w:sz w:val="30"/>
                <w:szCs w:val="30"/>
              </w:rPr>
              <w:t xml:space="preserve">वियत्प्रसूः</w:t>
            </w:r>
            <w:r>
              <w:rPr>
                <w:rFonts w:ascii="Cambria" w:cs="Nirmala UI" w:eastAsia="Cambria" w:hAnsi="Cambria"/>
              </w:rPr>
              <w:t xml:space="preserve">  </w:t>
            </w:r>
            <w:r>
              <w:rPr>
                <w:rFonts w:ascii="Cambria" w:cs="Nirmala UI" w:eastAsia="Cambria" w:hAnsi="Cambria"/>
                <w:i/>
                <w:iCs/>
                <w:color w:val="6A5242"/>
                <w:sz w:val="21"/>
                <w:szCs w:val="21"/>
              </w:rPr>
              <w:t xml:space="preserve">viyat-prasūḥ</w:t>
            </w:r>
          </w:p>
        </w:tc>
      </w:tr>
      <w:tr>
        <w:trPr>
          <w:cantSplit/>
        </w:trPr>
        <w:tc>
          <w:tcPr>
            <w:tcW w:type="pct" w:w="36%"/>
          </w:tcPr>
          <w:p>
            <w:pPr>
              <w:spacing w:after="40"/>
            </w:pPr>
            <w:r>
              <w:rPr>
                <w:rFonts w:ascii="Cambria" w:cs="Nirmala UI" w:eastAsia="Cambria" w:hAnsi="Cambria"/>
                <w:sz w:val="30"/>
                <w:szCs w:val="30"/>
              </w:rPr>
              <w:t xml:space="preserve">वियत्</w:t>
            </w:r>
            <w:r>
              <w:rPr>
                <w:rFonts w:ascii="Cambria" w:cs="Nirmala UI" w:eastAsia="Cambria" w:hAnsi="Cambria"/>
              </w:rPr>
              <w:br/>
              <w:t xml:space="preserve"/>
            </w:r>
            <w:r>
              <w:rPr>
                <w:rFonts w:ascii="Cambria" w:cs="Nirmala UI" w:eastAsia="Cambria" w:hAnsi="Cambria"/>
                <w:i/>
                <w:iCs/>
                <w:color w:val="6A5242"/>
                <w:sz w:val="21"/>
                <w:szCs w:val="21"/>
              </w:rPr>
              <w:t xml:space="preserve">viyat</w:t>
            </w:r>
          </w:p>
        </w:tc>
        <w:tc>
          <w:tcPr>
            <w:tcW w:type="pct" w:w="64%"/>
          </w:tcPr>
          <w:p>
            <w:pPr>
              <w:spacing w:after="40"/>
            </w:pPr>
            <w:r>
              <w:rPr>
                <w:rFonts w:ascii="Cambria" w:cs="Nirmala UI" w:eastAsia="Cambria" w:hAnsi="Cambria"/>
                <w:sz w:val="23"/>
                <w:szCs w:val="23"/>
              </w:rPr>
              <w:t xml:space="preserve">sky, space, ether</w:t>
            </w:r>
          </w:p>
        </w:tc>
      </w:tr>
      <w:tr>
        <w:trPr>
          <w:cantSplit/>
        </w:trPr>
        <w:tc>
          <w:tcPr>
            <w:tcW w:type="pct" w:w="36%"/>
          </w:tcPr>
          <w:p>
            <w:pPr>
              <w:spacing w:after="40"/>
            </w:pPr>
            <w:r>
              <w:rPr>
                <w:rFonts w:ascii="Cambria" w:cs="Nirmala UI" w:eastAsia="Cambria" w:hAnsi="Cambria"/>
                <w:sz w:val="30"/>
                <w:szCs w:val="30"/>
              </w:rPr>
              <w:t xml:space="preserve">प्रसूः</w:t>
            </w:r>
            <w:r>
              <w:rPr>
                <w:rFonts w:ascii="Cambria" w:cs="Nirmala UI" w:eastAsia="Cambria" w:hAnsi="Cambria"/>
              </w:rPr>
              <w:br/>
              <w:t xml:space="preserve"/>
            </w:r>
            <w:r>
              <w:rPr>
                <w:rFonts w:ascii="Cambria" w:cs="Nirmala UI" w:eastAsia="Cambria" w:hAnsi="Cambria"/>
                <w:i/>
                <w:iCs/>
                <w:color w:val="6A5242"/>
                <w:sz w:val="21"/>
                <w:szCs w:val="21"/>
              </w:rPr>
              <w:t xml:space="preserve">prasūḥ</w:t>
            </w:r>
          </w:p>
        </w:tc>
        <w:tc>
          <w:tcPr>
            <w:tcW w:type="pct" w:w="64%"/>
          </w:tcPr>
          <w:p>
            <w:pPr>
              <w:spacing w:after="40"/>
            </w:pPr>
            <w:r>
              <w:rPr>
                <w:rFonts w:ascii="Cambria" w:cs="Nirmala UI" w:eastAsia="Cambria" w:hAnsi="Cambria"/>
                <w:sz w:val="23"/>
                <w:szCs w:val="23"/>
              </w:rPr>
              <w:t xml:space="preserve">mother, she who brings forth</w:t>
            </w:r>
            <w:r>
              <w:rPr>
                <w:rFonts w:ascii="Cambria" w:cs="Nirmala UI" w:eastAsia="Cambria" w:hAnsi="Cambria"/>
              </w:rPr>
              <w:br/>
              <w:t xml:space="preserve"/>
            </w:r>
            <w:r>
              <w:rPr>
                <w:rFonts w:ascii="Cambria" w:cs="Nirmala UI" w:eastAsia="Cambria" w:hAnsi="Cambria"/>
                <w:color w:val="6A5242"/>
                <w:sz w:val="19"/>
                <w:szCs w:val="19"/>
              </w:rPr>
              <w:t xml:space="preserve">pra + √sū 'to beget', root-noun, nominative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831  </w:t>
      </w:r>
      <w:r>
        <w:rPr>
          <w:rFonts w:ascii="Cambria" w:cs="Nirmala UI" w:eastAsia="Cambria" w:hAnsi="Cambria"/>
        </w:rPr>
        <w:t xml:space="preserve">  </w:t>
      </w:r>
      <w:r>
        <w:rPr>
          <w:rFonts w:ascii="Cambria" w:cs="Nirmala UI" w:eastAsia="Cambria" w:hAnsi="Cambria"/>
          <w:color w:val="7B1E1E"/>
          <w:sz w:val="32"/>
          <w:szCs w:val="32"/>
        </w:rPr>
        <w:t xml:space="preserve">प्राणेश्वरी</w:t>
      </w:r>
      <w:r>
        <w:rPr>
          <w:rFonts w:ascii="Cambria" w:cs="Nirmala UI" w:eastAsia="Cambria" w:hAnsi="Cambria"/>
        </w:rPr>
        <w:t xml:space="preserve">   </w:t>
      </w:r>
      <w:r>
        <w:rPr>
          <w:rFonts w:ascii="Cambria" w:cs="Nirmala UI" w:eastAsia="Cambria" w:hAnsi="Cambria"/>
          <w:i/>
          <w:iCs/>
          <w:color w:val="6A5242"/>
          <w:sz w:val="25"/>
          <w:szCs w:val="25"/>
        </w:rPr>
        <w:t xml:space="preserve">prāṇeśvarī</w:t>
      </w:r>
    </w:p>
    <w:p>
      <w:pPr>
        <w:keepNext/>
        <w:spacing w:after="80"/>
      </w:pPr>
      <w:r>
        <w:rPr>
          <w:rFonts w:ascii="Cambria" w:cs="Nirmala UI" w:eastAsia="Cambria" w:hAnsi="Cambria"/>
          <w:b/>
          <w:bCs/>
          <w:sz w:val="24"/>
          <w:szCs w:val="24"/>
        </w:rPr>
        <w:t xml:space="preserve">She who rules over the prāṇas and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प्राणेश्वरी = प्राण + ईश्वरी (prāṇa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'ruler' is the head and the prāṇas stand to it in the genitive: 'the ruler of the vital breaths'. In the Upaniṣads prāṇāḥ (plural) also means the senses.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प्राणानाम् ईश्वरी प्राणेश्वरी</w:t>
      </w:r>
      <w:r>
        <w:rPr>
          <w:rFonts w:ascii="Cambria" w:cs="Nirmala UI" w:eastAsia="Cambria" w:hAnsi="Cambria"/>
        </w:rPr>
        <w:br/>
        <w:t xml:space="preserve"/>
      </w:r>
      <w:r>
        <w:rPr>
          <w:rFonts w:ascii="Cambria" w:cs="Nirmala UI" w:eastAsia="Cambria" w:hAnsi="Cambria"/>
          <w:i/>
          <w:iCs/>
          <w:color w:val="6A5242"/>
          <w:sz w:val="21"/>
          <w:szCs w:val="21"/>
        </w:rPr>
        <w:t xml:space="preserve">prāṇānām īśvarī prāṇeśvarī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'Queen of life' in the sense of beloved: She is the life-breath of Śiva, and of every living being.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832  </w:t>
      </w:r>
      <w:r>
        <w:rPr>
          <w:rFonts w:ascii="Cambria" w:cs="Nirmala UI" w:eastAsia="Cambria" w:hAnsi="Cambria"/>
        </w:rPr>
        <w:t xml:space="preserve">  </w:t>
      </w:r>
      <w:r>
        <w:rPr>
          <w:rFonts w:ascii="Cambria" w:cs="Nirmala UI" w:eastAsia="Cambria" w:hAnsi="Cambria"/>
          <w:color w:val="7B1E1E"/>
          <w:sz w:val="32"/>
          <w:szCs w:val="32"/>
        </w:rPr>
        <w:t xml:space="preserve">प्राणदात्री</w:t>
      </w:r>
      <w:r>
        <w:rPr>
          <w:rFonts w:ascii="Cambria" w:cs="Nirmala UI" w:eastAsia="Cambria" w:hAnsi="Cambria"/>
        </w:rPr>
        <w:t xml:space="preserve">   </w:t>
      </w:r>
      <w:r>
        <w:rPr>
          <w:rFonts w:ascii="Cambria" w:cs="Nirmala UI" w:eastAsia="Cambria" w:hAnsi="Cambria"/>
          <w:i/>
          <w:iCs/>
          <w:color w:val="6A5242"/>
          <w:sz w:val="25"/>
          <w:szCs w:val="25"/>
        </w:rPr>
        <w:t xml:space="preserve">prāṇa-dātrī</w:t>
      </w:r>
    </w:p>
    <w:p>
      <w:pPr>
        <w:keepNext/>
        <w:spacing w:after="80"/>
      </w:pPr>
      <w:r>
        <w:rPr>
          <w:rFonts w:ascii="Cambria" w:cs="Nirmala UI" w:eastAsia="Cambria" w:hAnsi="Cambria"/>
          <w:b/>
          <w:bCs/>
          <w:sz w:val="24"/>
          <w:szCs w:val="24"/>
        </w:rPr>
        <w:t xml:space="preserve">She who is the giver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dātrī 'giver' (agent noun from √dā) is the head and the prāṇas stand to it in the genitive: 'the giver of life-breath' (on such compounds with -tṛ see name 811).</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प्राणानाम् दात्री प्राणदात्री</w:t>
      </w:r>
      <w:r>
        <w:rPr>
          <w:rFonts w:ascii="Cambria" w:cs="Nirmala UI" w:eastAsia="Cambria" w:hAnsi="Cambria"/>
        </w:rPr>
        <w:br/>
        <w:t xml:space="preserve"/>
      </w:r>
      <w:r>
        <w:rPr>
          <w:rFonts w:ascii="Cambria" w:cs="Nirmala UI" w:eastAsia="Cambria" w:hAnsi="Cambria"/>
          <w:i/>
          <w:iCs/>
          <w:color w:val="6A5242"/>
          <w:sz w:val="21"/>
          <w:szCs w:val="21"/>
        </w:rPr>
        <w:t xml:space="preserve">prāṇānām dātrī prāṇadātrī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gives breath to every creature; the Kauṣītaki and other Upaniṣads identify prāṇa with consciousness, so She gives both life and awareness.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833  </w:t>
      </w:r>
      <w:r>
        <w:rPr>
          <w:rFonts w:ascii="Cambria" w:cs="Nirmala UI" w:eastAsia="Cambria" w:hAnsi="Cambria"/>
        </w:rPr>
        <w:t xml:space="preserve">  </w:t>
      </w:r>
      <w:r>
        <w:rPr>
          <w:rFonts w:ascii="Cambria" w:cs="Nirmala UI" w:eastAsia="Cambria" w:hAnsi="Cambria"/>
          <w:color w:val="7B1E1E"/>
          <w:sz w:val="32"/>
          <w:szCs w:val="32"/>
        </w:rPr>
        <w:t xml:space="preserve">पञ्चाशत्पीठरूपिणी</w:t>
      </w:r>
      <w:r>
        <w:rPr>
          <w:rFonts w:ascii="Cambria" w:cs="Nirmala UI" w:eastAsia="Cambria" w:hAnsi="Cambria"/>
        </w:rPr>
        <w:t xml:space="preserve">   </w:t>
      </w:r>
      <w:r>
        <w:rPr>
          <w:rFonts w:ascii="Cambria" w:cs="Nirmala UI" w:eastAsia="Cambria" w:hAnsi="Cambria"/>
          <w:i/>
          <w:iCs/>
          <w:color w:val="6A5242"/>
          <w:sz w:val="25"/>
          <w:szCs w:val="25"/>
        </w:rPr>
        <w:t xml:space="preserve">pañcāśat-pīṭha-rūpiṇī</w:t>
      </w:r>
    </w:p>
    <w:p>
      <w:pPr>
        <w:keepNext/>
        <w:spacing w:after="80"/>
      </w:pPr>
      <w:r>
        <w:rPr>
          <w:rFonts w:ascii="Cambria" w:cs="Nirmala UI" w:eastAsia="Cambria" w:hAnsi="Cambria"/>
          <w:b/>
          <w:bCs/>
          <w:sz w:val="24"/>
          <w:szCs w:val="24"/>
        </w:rPr>
        <w:t xml:space="preserve">She whose form is the fifty sacred seats (pīṭhas)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dvigu (numeral karmadhāraya), made possessive by the suffix -in. </w:t>
      </w:r>
      <w:r>
        <w:rPr>
          <w:rFonts w:ascii="Cambria" w:cs="Nirmala UI" w:eastAsia="Cambria" w:hAnsi="Cambria"/>
          <w:sz w:val="22"/>
          <w:szCs w:val="22"/>
        </w:rPr>
        <w:t xml:space="preserve">(1) pañcāśat-pīṭha 'the fifty seats': a numeral qualifying a noun, i.e. a dvigu, allowed because a further member follows. (2) That compound with rūpa 'form' takes the possessive suffix -in (feminine -iṇī): 'She whose form is the fifty seats'. The final t of pañcāśat is unchanged before 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पञ्चाशत् पीठानि पञ्चाशत्पीठानि; पञ्चाशत्पीठानि रूपम् अस्याः अस्ति इति पञ्चाशत्पीठरूपिणी</w:t>
      </w:r>
      <w:r>
        <w:rPr>
          <w:rFonts w:ascii="Cambria" w:cs="Nirmala UI" w:eastAsia="Cambria" w:hAnsi="Cambria"/>
        </w:rPr>
        <w:br/>
        <w:t xml:space="preserve"/>
      </w:r>
      <w:r>
        <w:rPr>
          <w:rFonts w:ascii="Cambria" w:cs="Nirmala UI" w:eastAsia="Cambria" w:hAnsi="Cambria"/>
          <w:i/>
          <w:iCs/>
          <w:color w:val="6A5242"/>
          <w:sz w:val="21"/>
          <w:szCs w:val="21"/>
        </w:rPr>
        <w:t xml:space="preserve">pañcāśat pīṭhāni pañcāśatpīṭhāni; pañcāśatpīṭhāni rūpam asyāḥ asti iti pañcāśatpīṭharūpiṇī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fifty pīṭhas correspond to the fifty letters of the Sanskrit alphabet (the mātṛkās), placed on the body in nyāsa; the sacred places of the land and the sounds of speech are both Her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834  </w:t>
      </w:r>
      <w:r>
        <w:rPr>
          <w:rFonts w:ascii="Cambria" w:cs="Nirmala UI" w:eastAsia="Cambria" w:hAnsi="Cambria"/>
        </w:rPr>
        <w:t xml:space="preserve">  </w:t>
      </w:r>
      <w:r>
        <w:rPr>
          <w:rFonts w:ascii="Cambria" w:cs="Nirmala UI" w:eastAsia="Cambria" w:hAnsi="Cambria"/>
          <w:color w:val="7B1E1E"/>
          <w:sz w:val="32"/>
          <w:szCs w:val="32"/>
        </w:rPr>
        <w:t xml:space="preserve">विशृङ्खला</w:t>
      </w:r>
      <w:r>
        <w:rPr>
          <w:rFonts w:ascii="Cambria" w:cs="Nirmala UI" w:eastAsia="Cambria" w:hAnsi="Cambria"/>
        </w:rPr>
        <w:t xml:space="preserve">   </w:t>
      </w:r>
      <w:r>
        <w:rPr>
          <w:rFonts w:ascii="Cambria" w:cs="Nirmala UI" w:eastAsia="Cambria" w:hAnsi="Cambria"/>
          <w:i/>
          <w:iCs/>
          <w:color w:val="6A5242"/>
          <w:sz w:val="25"/>
          <w:szCs w:val="25"/>
        </w:rPr>
        <w:t xml:space="preserve">vi-śṛṅkhalā</w:t>
      </w:r>
    </w:p>
    <w:p>
      <w:pPr>
        <w:keepNext/>
        <w:spacing w:after="80"/>
      </w:pPr>
      <w:r>
        <w:rPr>
          <w:rFonts w:ascii="Cambria" w:cs="Nirmala UI" w:eastAsia="Cambria" w:hAnsi="Cambria"/>
          <w:b/>
          <w:bCs/>
          <w:sz w:val="24"/>
          <w:szCs w:val="24"/>
        </w:rPr>
        <w:t xml:space="preserve">She who is unfettered, free in every way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The prefix vi stands for vigata 'gone': 'She from whom fetters (śṛṅkhala) are gone', i.e. who is bound by nothing. The final member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विगतानि शृङ्खलानि यस्याः सा विशृङ्खला</w:t>
      </w:r>
      <w:r>
        <w:rPr>
          <w:rFonts w:ascii="Cambria" w:cs="Nirmala UI" w:eastAsia="Cambria" w:hAnsi="Cambria"/>
        </w:rPr>
        <w:br/>
        <w:t xml:space="preserve"/>
      </w:r>
      <w:r>
        <w:rPr>
          <w:rFonts w:ascii="Cambria" w:cs="Nirmala UI" w:eastAsia="Cambria" w:hAnsi="Cambria"/>
          <w:i/>
          <w:iCs/>
          <w:color w:val="6A5242"/>
          <w:sz w:val="21"/>
          <w:szCs w:val="21"/>
        </w:rPr>
        <w:t xml:space="preserve">vigatāni śṛṅkhalāni yasyāḥ sā viśṛṅkhalā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bound by no rule, karma or injunction, being the source of all laws; She also frees Her devotees from every chain.</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विश‍ृङ्खला → विशृङ्खला. Removed a zero-width joiner inside शृ; the IAST had become "viśa‍ṛṅkhalā".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835  </w:t>
      </w:r>
      <w:r>
        <w:rPr>
          <w:rFonts w:ascii="Cambria" w:cs="Nirmala UI" w:eastAsia="Cambria" w:hAnsi="Cambria"/>
        </w:rPr>
        <w:t xml:space="preserve">  </w:t>
      </w:r>
      <w:r>
        <w:rPr>
          <w:rFonts w:ascii="Cambria" w:cs="Nirmala UI" w:eastAsia="Cambria" w:hAnsi="Cambria"/>
          <w:color w:val="7B1E1E"/>
          <w:sz w:val="32"/>
          <w:szCs w:val="32"/>
        </w:rPr>
        <w:t xml:space="preserve">विविक्तस्था</w:t>
      </w:r>
      <w:r>
        <w:rPr>
          <w:rFonts w:ascii="Cambria" w:cs="Nirmala UI" w:eastAsia="Cambria" w:hAnsi="Cambria"/>
        </w:rPr>
        <w:t xml:space="preserve">   </w:t>
      </w:r>
      <w:r>
        <w:rPr>
          <w:rFonts w:ascii="Cambria" w:cs="Nirmala UI" w:eastAsia="Cambria" w:hAnsi="Cambria"/>
          <w:i/>
          <w:iCs/>
          <w:color w:val="6A5242"/>
          <w:sz w:val="25"/>
          <w:szCs w:val="25"/>
        </w:rPr>
        <w:t xml:space="preserve">vivikta-sthā</w:t>
      </w:r>
    </w:p>
    <w:p>
      <w:pPr>
        <w:keepNext/>
        <w:spacing w:after="80"/>
      </w:pPr>
      <w:r>
        <w:rPr>
          <w:rFonts w:ascii="Cambria" w:cs="Nirmala UI" w:eastAsia="Cambria" w:hAnsi="Cambria"/>
          <w:b/>
          <w:bCs/>
          <w:sz w:val="24"/>
          <w:szCs w:val="24"/>
        </w:rPr>
        <w:t xml:space="preserve">She who abides in secluded places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'standing, dwelling' is formed from √sthā with the suffix -a after a word in the locative (Pāṇini 3.2.4 supi sthaḥ): 'one who dwells in a secluded place';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विविक्ते तिष्ठति इति विविक्तस्था</w:t>
      </w:r>
      <w:r>
        <w:rPr>
          <w:rFonts w:ascii="Cambria" w:cs="Nirmala UI" w:eastAsia="Cambria" w:hAnsi="Cambria"/>
        </w:rPr>
        <w:br/>
        <w:t xml:space="preserve"/>
      </w:r>
      <w:r>
        <w:rPr>
          <w:rFonts w:ascii="Cambria" w:cs="Nirmala UI" w:eastAsia="Cambria" w:hAnsi="Cambria"/>
          <w:i/>
          <w:iCs/>
          <w:color w:val="6A5242"/>
          <w:sz w:val="21"/>
          <w:szCs w:val="21"/>
        </w:rPr>
        <w:t xml:space="preserve">vivikte tiṣṭhati iti viviktasthā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dwells in solitary, pure places and in the discerning mind (viveka) of those who sift the real from the unreal.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836  </w:t>
      </w:r>
      <w:r>
        <w:rPr>
          <w:rFonts w:ascii="Cambria" w:cs="Nirmala UI" w:eastAsia="Cambria" w:hAnsi="Cambria"/>
        </w:rPr>
        <w:t xml:space="preserve">  </w:t>
      </w:r>
      <w:r>
        <w:rPr>
          <w:rFonts w:ascii="Cambria" w:cs="Nirmala UI" w:eastAsia="Cambria" w:hAnsi="Cambria"/>
          <w:color w:val="7B1E1E"/>
          <w:sz w:val="32"/>
          <w:szCs w:val="32"/>
        </w:rPr>
        <w:t xml:space="preserve">वीरमाता</w:t>
      </w:r>
      <w:r>
        <w:rPr>
          <w:rFonts w:ascii="Cambria" w:cs="Nirmala UI" w:eastAsia="Cambria" w:hAnsi="Cambria"/>
        </w:rPr>
        <w:t xml:space="preserve">   </w:t>
      </w:r>
      <w:r>
        <w:rPr>
          <w:rFonts w:ascii="Cambria" w:cs="Nirmala UI" w:eastAsia="Cambria" w:hAnsi="Cambria"/>
          <w:i/>
          <w:iCs/>
          <w:color w:val="6A5242"/>
          <w:sz w:val="25"/>
          <w:szCs w:val="25"/>
        </w:rPr>
        <w:t xml:space="preserve">vīra-mātā</w:t>
      </w:r>
    </w:p>
    <w:p>
      <w:pPr>
        <w:keepNext/>
        <w:spacing w:after="80"/>
      </w:pPr>
      <w:r>
        <w:rPr>
          <w:rFonts w:ascii="Cambria" w:cs="Nirmala UI" w:eastAsia="Cambria" w:hAnsi="Cambria"/>
          <w:b/>
          <w:bCs/>
          <w:sz w:val="24"/>
          <w:szCs w:val="24"/>
        </w:rPr>
        <w:t xml:space="preserve">She who is the mother of the valiant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and the heroes stand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वीराणाम् माता वीरमाता</w:t>
      </w:r>
      <w:r>
        <w:rPr>
          <w:rFonts w:ascii="Cambria" w:cs="Nirmala UI" w:eastAsia="Cambria" w:hAnsi="Cambria"/>
        </w:rPr>
        <w:br/>
        <w:t xml:space="preserve"/>
      </w:r>
      <w:r>
        <w:rPr>
          <w:rFonts w:ascii="Cambria" w:cs="Nirmala UI" w:eastAsia="Cambria" w:hAnsi="Cambria"/>
          <w:i/>
          <w:iCs/>
          <w:color w:val="6A5242"/>
          <w:sz w:val="21"/>
          <w:szCs w:val="21"/>
        </w:rPr>
        <w:t xml:space="preserve">vīrāṇām mātā vīramātā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Tantra the vīra is the adept of the heroic disposition (vīrabhāva); She is mother to the courageous in battle and in sādhana.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837  </w:t>
      </w:r>
      <w:r>
        <w:rPr>
          <w:rFonts w:ascii="Cambria" w:cs="Nirmala UI" w:eastAsia="Cambria" w:hAnsi="Cambria"/>
        </w:rPr>
        <w:t xml:space="preserve">  </w:t>
      </w:r>
      <w:r>
        <w:rPr>
          <w:rFonts w:ascii="Cambria" w:cs="Nirmala UI" w:eastAsia="Cambria" w:hAnsi="Cambria"/>
          <w:color w:val="7B1E1E"/>
          <w:sz w:val="32"/>
          <w:szCs w:val="32"/>
        </w:rPr>
        <w:t xml:space="preserve">वियत्प्रसूः</w:t>
      </w:r>
      <w:r>
        <w:rPr>
          <w:rFonts w:ascii="Cambria" w:cs="Nirmala UI" w:eastAsia="Cambria" w:hAnsi="Cambria"/>
        </w:rPr>
        <w:t xml:space="preserve">   </w:t>
      </w:r>
      <w:r>
        <w:rPr>
          <w:rFonts w:ascii="Cambria" w:cs="Nirmala UI" w:eastAsia="Cambria" w:hAnsi="Cambria"/>
          <w:i/>
          <w:iCs/>
          <w:color w:val="6A5242"/>
          <w:sz w:val="25"/>
          <w:szCs w:val="25"/>
        </w:rPr>
        <w:t xml:space="preserve">viyat-prasūḥ</w:t>
      </w:r>
    </w:p>
    <w:p>
      <w:pPr>
        <w:keepNext/>
        <w:spacing w:after="80"/>
      </w:pPr>
      <w:r>
        <w:rPr>
          <w:rFonts w:ascii="Cambria" w:cs="Nirmala UI" w:eastAsia="Cambria" w:hAnsi="Cambria"/>
          <w:b/>
          <w:bCs/>
          <w:sz w:val="24"/>
          <w:szCs w:val="24"/>
        </w:rPr>
        <w:t xml:space="preserve">She who is the mother of the ether (space)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prasū 'mother, one who brings forth' is the head and the sky stands to it in the genitive: 'mother of space'. prasū is a root-noun (pra + √sū), so its nominative ends in -ūḥ.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वियतः प्रसूः वियत्प्रसूः</w:t>
      </w:r>
      <w:r>
        <w:rPr>
          <w:rFonts w:ascii="Cambria" w:cs="Nirmala UI" w:eastAsia="Cambria" w:hAnsi="Cambria"/>
        </w:rPr>
        <w:br/>
        <w:t xml:space="preserve"/>
      </w:r>
      <w:r>
        <w:rPr>
          <w:rFonts w:ascii="Cambria" w:cs="Nirmala UI" w:eastAsia="Cambria" w:hAnsi="Cambria"/>
          <w:i/>
          <w:iCs/>
          <w:color w:val="6A5242"/>
          <w:sz w:val="21"/>
          <w:szCs w:val="21"/>
        </w:rPr>
        <w:t xml:space="preserve">viyataḥ prasūḥ viyatprasūḥ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that from the Self space (ākāśa) first arose; She is the source of space, the first of the elements, and so of all the rest.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157</w:t>
      </w:r>
      <w:r>
        <w:rPr>
          <w:rFonts w:ascii="Cambria" w:cs="Nirmala UI" w:eastAsia="Cambria" w:hAnsi="Cambria"/>
          <w:color w:val="6A5242"/>
          <w:sz w:val="18"/>
          <w:szCs w:val="18"/>
        </w:rPr>
        <w:t xml:space="preserve">    names 838–843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मुकुन्दा मुक्तिनिलया मूलविग्रहरूपिणी ।</w:t>
      </w:r>
      <w:r>
        <w:rPr>
          <w:rFonts w:ascii="Cambria" w:cs="Nirmala UI" w:eastAsia="Cambria" w:hAnsi="Cambria"/>
        </w:rPr>
        <w:br/>
        <w:t xml:space="preserve"/>
      </w:r>
      <w:r>
        <w:rPr>
          <w:rFonts w:ascii="Cambria" w:cs="Nirmala UI" w:eastAsia="Cambria" w:hAnsi="Cambria"/>
          <w:sz w:val="38"/>
          <w:szCs w:val="38"/>
        </w:rPr>
        <w:t xml:space="preserve">भावज्ञा भवरोगघ्नी भवचक्रप्रवर्तिनी ॥ १५७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mukundā muktinilayā mūlavigraharūpiṇī |</w:t>
      </w:r>
      <w:r>
        <w:rPr>
          <w:rFonts w:ascii="Cambria" w:cs="Nirmala UI" w:eastAsia="Cambria" w:hAnsi="Cambria"/>
        </w:rPr>
        <w:br/>
        <w:t xml:space="preserve"/>
      </w:r>
      <w:r>
        <w:rPr>
          <w:rFonts w:ascii="Cambria" w:cs="Nirmala UI" w:eastAsia="Cambria" w:hAnsi="Cambria"/>
          <w:i/>
          <w:iCs/>
          <w:color w:val="6A5242"/>
          <w:sz w:val="25"/>
          <w:szCs w:val="25"/>
        </w:rPr>
        <w:t xml:space="preserve">bhāvajñā bhavarogaghnī bhavacakrapravartinī || 157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838 </w:t>
      </w:r>
      <w:r>
        <w:rPr>
          <w:rFonts w:ascii="Cambria" w:cs="Nirmala UI" w:eastAsia="Cambria" w:hAnsi="Cambria"/>
          <w:sz w:val="34"/>
          <w:szCs w:val="34"/>
        </w:rPr>
        <w:t xml:space="preserve">मुकुन्दा</w:t>
      </w:r>
      <w:r>
        <w:rPr>
          <w:rFonts w:ascii="Cambria" w:cs="Nirmala UI" w:eastAsia="Cambria" w:hAnsi="Cambria"/>
        </w:rPr>
        <w:t xml:space="preserve">     </w:t>
      </w:r>
      <w:r>
        <w:rPr>
          <w:rFonts w:ascii="Cambria" w:cs="Nirmala UI" w:eastAsia="Cambria" w:hAnsi="Cambria"/>
          <w:b/>
          <w:bCs/>
          <w:color w:val="7B1E1E"/>
          <w:sz w:val="18"/>
          <w:szCs w:val="18"/>
        </w:rPr>
        <w:t xml:space="preserve">839 </w:t>
      </w:r>
      <w:r>
        <w:rPr>
          <w:rFonts w:ascii="Cambria" w:cs="Nirmala UI" w:eastAsia="Cambria" w:hAnsi="Cambria"/>
          <w:sz w:val="34"/>
          <w:szCs w:val="34"/>
        </w:rPr>
        <w:t xml:space="preserve">मुक्ति-निलया</w:t>
      </w:r>
      <w:r>
        <w:rPr>
          <w:rFonts w:ascii="Cambria" w:cs="Nirmala UI" w:eastAsia="Cambria" w:hAnsi="Cambria"/>
        </w:rPr>
        <w:t xml:space="preserve">     </w:t>
      </w:r>
      <w:r>
        <w:rPr>
          <w:rFonts w:ascii="Cambria" w:cs="Nirmala UI" w:eastAsia="Cambria" w:hAnsi="Cambria"/>
          <w:b/>
          <w:bCs/>
          <w:color w:val="7B1E1E"/>
          <w:sz w:val="18"/>
          <w:szCs w:val="18"/>
        </w:rPr>
        <w:t xml:space="preserve">840 </w:t>
      </w:r>
      <w:r>
        <w:rPr>
          <w:rFonts w:ascii="Cambria" w:cs="Nirmala UI" w:eastAsia="Cambria" w:hAnsi="Cambria"/>
          <w:sz w:val="34"/>
          <w:szCs w:val="34"/>
        </w:rPr>
        <w:t xml:space="preserve">मूल-विग्रह-रूपिणी</w:t>
      </w:r>
    </w:p>
    <w:p>
      <w:pPr>
        <w:spacing w:after="120"/>
      </w:pPr>
      <w:r>
        <w:rPr>
          <w:rFonts w:ascii="Cambria" w:cs="Nirmala UI" w:eastAsia="Cambria" w:hAnsi="Cambria"/>
          <w:color w:val="6A5242"/>
          <w:sz w:val="16"/>
          <w:szCs w:val="16"/>
        </w:rPr>
        <w:t xml:space="preserve">838 </w:t>
      </w:r>
      <w:r>
        <w:rPr>
          <w:rFonts w:ascii="Cambria" w:cs="Nirmala UI" w:eastAsia="Cambria" w:hAnsi="Cambria"/>
          <w:i/>
          <w:iCs/>
          <w:color w:val="6A5242"/>
          <w:sz w:val="25"/>
          <w:szCs w:val="25"/>
        </w:rPr>
        <w:t xml:space="preserve">mukundā</w:t>
      </w:r>
      <w:r>
        <w:rPr>
          <w:rFonts w:ascii="Cambria" w:cs="Nirmala UI" w:eastAsia="Cambria" w:hAnsi="Cambria"/>
        </w:rPr>
        <w:t xml:space="preserve">     </w:t>
      </w:r>
      <w:r>
        <w:rPr>
          <w:rFonts w:ascii="Cambria" w:cs="Nirmala UI" w:eastAsia="Cambria" w:hAnsi="Cambria"/>
          <w:color w:val="6A5242"/>
          <w:sz w:val="16"/>
          <w:szCs w:val="16"/>
        </w:rPr>
        <w:t xml:space="preserve">839 </w:t>
      </w:r>
      <w:r>
        <w:rPr>
          <w:rFonts w:ascii="Cambria" w:cs="Nirmala UI" w:eastAsia="Cambria" w:hAnsi="Cambria"/>
          <w:i/>
          <w:iCs/>
          <w:color w:val="6A5242"/>
          <w:sz w:val="25"/>
          <w:szCs w:val="25"/>
        </w:rPr>
        <w:t xml:space="preserve">mukti-nilayā</w:t>
      </w:r>
      <w:r>
        <w:rPr>
          <w:rFonts w:ascii="Cambria" w:cs="Nirmala UI" w:eastAsia="Cambria" w:hAnsi="Cambria"/>
        </w:rPr>
        <w:t xml:space="preserve">     </w:t>
      </w:r>
      <w:r>
        <w:rPr>
          <w:rFonts w:ascii="Cambria" w:cs="Nirmala UI" w:eastAsia="Cambria" w:hAnsi="Cambria"/>
          <w:color w:val="6A5242"/>
          <w:sz w:val="16"/>
          <w:szCs w:val="16"/>
        </w:rPr>
        <w:t xml:space="preserve">840 </w:t>
      </w:r>
      <w:r>
        <w:rPr>
          <w:rFonts w:ascii="Cambria" w:cs="Nirmala UI" w:eastAsia="Cambria" w:hAnsi="Cambria"/>
          <w:i/>
          <w:iCs/>
          <w:color w:val="6A5242"/>
          <w:sz w:val="25"/>
          <w:szCs w:val="25"/>
        </w:rPr>
        <w:t xml:space="preserve">mūla-vigraha-rūpiṇī</w:t>
      </w:r>
    </w:p>
    <w:p>
      <w:pPr>
        <w:keepNext/>
        <w:spacing w:after="20" w:line="340"/>
      </w:pPr>
      <w:r>
        <w:rPr>
          <w:rFonts w:ascii="Cambria" w:cs="Nirmala UI" w:eastAsia="Cambria" w:hAnsi="Cambria"/>
          <w:b/>
          <w:bCs/>
          <w:color w:val="7B1E1E"/>
          <w:sz w:val="18"/>
          <w:szCs w:val="18"/>
        </w:rPr>
        <w:t xml:space="preserve">841 </w:t>
      </w:r>
      <w:r>
        <w:rPr>
          <w:rFonts w:ascii="Cambria" w:cs="Nirmala UI" w:eastAsia="Cambria" w:hAnsi="Cambria"/>
          <w:sz w:val="34"/>
          <w:szCs w:val="34"/>
        </w:rPr>
        <w:t xml:space="preserve">भाव-ज्ञा</w:t>
      </w:r>
      <w:r>
        <w:rPr>
          <w:rFonts w:ascii="Cambria" w:cs="Nirmala UI" w:eastAsia="Cambria" w:hAnsi="Cambria"/>
        </w:rPr>
        <w:t xml:space="preserve">     </w:t>
      </w:r>
      <w:r>
        <w:rPr>
          <w:rFonts w:ascii="Cambria" w:cs="Nirmala UI" w:eastAsia="Cambria" w:hAnsi="Cambria"/>
          <w:b/>
          <w:bCs/>
          <w:color w:val="7B1E1E"/>
          <w:sz w:val="18"/>
          <w:szCs w:val="18"/>
        </w:rPr>
        <w:t xml:space="preserve">842 </w:t>
      </w:r>
      <w:r>
        <w:rPr>
          <w:rFonts w:ascii="Cambria" w:cs="Nirmala UI" w:eastAsia="Cambria" w:hAnsi="Cambria"/>
          <w:sz w:val="34"/>
          <w:szCs w:val="34"/>
        </w:rPr>
        <w:t xml:space="preserve">भव-रोग-घ्नी</w:t>
      </w:r>
      <w:r>
        <w:rPr>
          <w:rFonts w:ascii="Cambria" w:cs="Nirmala UI" w:eastAsia="Cambria" w:hAnsi="Cambria"/>
        </w:rPr>
        <w:t xml:space="preserve">     </w:t>
      </w:r>
      <w:r>
        <w:rPr>
          <w:rFonts w:ascii="Cambria" w:cs="Nirmala UI" w:eastAsia="Cambria" w:hAnsi="Cambria"/>
          <w:b/>
          <w:bCs/>
          <w:color w:val="7B1E1E"/>
          <w:sz w:val="18"/>
          <w:szCs w:val="18"/>
        </w:rPr>
        <w:t xml:space="preserve">843 </w:t>
      </w:r>
      <w:r>
        <w:rPr>
          <w:rFonts w:ascii="Cambria" w:cs="Nirmala UI" w:eastAsia="Cambria" w:hAnsi="Cambria"/>
          <w:sz w:val="34"/>
          <w:szCs w:val="34"/>
        </w:rPr>
        <w:t xml:space="preserve">भव-चक्र-प्रवर्तिनी</w:t>
      </w:r>
    </w:p>
    <w:p>
      <w:pPr>
        <w:spacing w:after="120"/>
      </w:pPr>
      <w:r>
        <w:rPr>
          <w:rFonts w:ascii="Cambria" w:cs="Nirmala UI" w:eastAsia="Cambria" w:hAnsi="Cambria"/>
          <w:color w:val="6A5242"/>
          <w:sz w:val="16"/>
          <w:szCs w:val="16"/>
        </w:rPr>
        <w:t xml:space="preserve">841 </w:t>
      </w:r>
      <w:r>
        <w:rPr>
          <w:rFonts w:ascii="Cambria" w:cs="Nirmala UI" w:eastAsia="Cambria" w:hAnsi="Cambria"/>
          <w:i/>
          <w:iCs/>
          <w:color w:val="6A5242"/>
          <w:sz w:val="25"/>
          <w:szCs w:val="25"/>
        </w:rPr>
        <w:t xml:space="preserve">bhāva-jñā</w:t>
      </w:r>
      <w:r>
        <w:rPr>
          <w:rFonts w:ascii="Cambria" w:cs="Nirmala UI" w:eastAsia="Cambria" w:hAnsi="Cambria"/>
        </w:rPr>
        <w:t xml:space="preserve">     </w:t>
      </w:r>
      <w:r>
        <w:rPr>
          <w:rFonts w:ascii="Cambria" w:cs="Nirmala UI" w:eastAsia="Cambria" w:hAnsi="Cambria"/>
          <w:color w:val="6A5242"/>
          <w:sz w:val="16"/>
          <w:szCs w:val="16"/>
        </w:rPr>
        <w:t xml:space="preserve">842 </w:t>
      </w:r>
      <w:r>
        <w:rPr>
          <w:rFonts w:ascii="Cambria" w:cs="Nirmala UI" w:eastAsia="Cambria" w:hAnsi="Cambria"/>
          <w:i/>
          <w:iCs/>
          <w:color w:val="6A5242"/>
          <w:sz w:val="25"/>
          <w:szCs w:val="25"/>
        </w:rPr>
        <w:t xml:space="preserve">bhava-roga-ghnī</w:t>
      </w:r>
      <w:r>
        <w:rPr>
          <w:rFonts w:ascii="Cambria" w:cs="Nirmala UI" w:eastAsia="Cambria" w:hAnsi="Cambria"/>
        </w:rPr>
        <w:t xml:space="preserve">     </w:t>
      </w:r>
      <w:r>
        <w:rPr>
          <w:rFonts w:ascii="Cambria" w:cs="Nirmala UI" w:eastAsia="Cambria" w:hAnsi="Cambria"/>
          <w:color w:val="6A5242"/>
          <w:sz w:val="16"/>
          <w:szCs w:val="16"/>
        </w:rPr>
        <w:t xml:space="preserve">843 </w:t>
      </w:r>
      <w:r>
        <w:rPr>
          <w:rFonts w:ascii="Cambria" w:cs="Nirmala UI" w:eastAsia="Cambria" w:hAnsi="Cambria"/>
          <w:i/>
          <w:iCs/>
          <w:color w:val="6A5242"/>
          <w:sz w:val="25"/>
          <w:szCs w:val="25"/>
        </w:rPr>
        <w:t xml:space="preserve">bhava-cakra-pravartinī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838</w:t>
      </w:r>
      <w:r>
        <w:rPr>
          <w:rFonts w:ascii="Cambria" w:cs="Nirmala UI" w:eastAsia="Cambria" w:hAnsi="Cambria"/>
          <w:sz w:val="23"/>
          <w:szCs w:val="23"/>
        </w:rPr>
        <w:t xml:space="preserve">She who grants liberation; She who is Mukundā, one with Viṣṇu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839</w:t>
      </w:r>
      <w:r>
        <w:rPr>
          <w:rFonts w:ascii="Cambria" w:cs="Nirmala UI" w:eastAsia="Cambria" w:hAnsi="Cambria"/>
          <w:sz w:val="23"/>
          <w:szCs w:val="23"/>
        </w:rPr>
        <w:t xml:space="preserve">She who is the abode of liberation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840</w:t>
      </w:r>
      <w:r>
        <w:rPr>
          <w:rFonts w:ascii="Cambria" w:cs="Nirmala UI" w:eastAsia="Cambria" w:hAnsi="Cambria"/>
          <w:sz w:val="23"/>
          <w:szCs w:val="23"/>
        </w:rPr>
        <w:t xml:space="preserve">She who is the root form of everything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841</w:t>
      </w:r>
      <w:r>
        <w:rPr>
          <w:rFonts w:ascii="Cambria" w:cs="Nirmala UI" w:eastAsia="Cambria" w:hAnsi="Cambria"/>
          <w:sz w:val="23"/>
          <w:szCs w:val="23"/>
        </w:rPr>
        <w:t xml:space="preserve">She who is the knower of all thoughts and sentiments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842</w:t>
      </w:r>
      <w:r>
        <w:rPr>
          <w:rFonts w:ascii="Cambria" w:cs="Nirmala UI" w:eastAsia="Cambria" w:hAnsi="Cambria"/>
          <w:sz w:val="23"/>
          <w:szCs w:val="23"/>
        </w:rPr>
        <w:t xml:space="preserve">She who destroys the disease of worldly existence, the round of birth and death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843</w:t>
      </w:r>
      <w:r>
        <w:rPr>
          <w:rFonts w:ascii="Cambria" w:cs="Nirmala UI" w:eastAsia="Cambria" w:hAnsi="Cambria"/>
          <w:sz w:val="23"/>
          <w:szCs w:val="23"/>
        </w:rPr>
        <w:t xml:space="preserve">She who turns the wheel of the cycle of birth and death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838  </w:t>
            </w:r>
            <w:r>
              <w:rPr>
                <w:rFonts w:ascii="Cambria" w:cs="Nirmala UI" w:eastAsia="Cambria" w:hAnsi="Cambria"/>
                <w:color w:val="7B1E1E"/>
                <w:sz w:val="30"/>
                <w:szCs w:val="30"/>
              </w:rPr>
              <w:t xml:space="preserve">मुकुन्दा</w:t>
            </w:r>
            <w:r>
              <w:rPr>
                <w:rFonts w:ascii="Cambria" w:cs="Nirmala UI" w:eastAsia="Cambria" w:hAnsi="Cambria"/>
              </w:rPr>
              <w:t xml:space="preserve">  </w:t>
            </w:r>
            <w:r>
              <w:rPr>
                <w:rFonts w:ascii="Cambria" w:cs="Nirmala UI" w:eastAsia="Cambria" w:hAnsi="Cambria"/>
                <w:i/>
                <w:iCs/>
                <w:color w:val="6A5242"/>
                <w:sz w:val="21"/>
                <w:szCs w:val="21"/>
              </w:rPr>
              <w:t xml:space="preserve">mukundā</w:t>
            </w:r>
          </w:p>
        </w:tc>
      </w:tr>
      <w:tr>
        <w:trPr>
          <w:cantSplit/>
        </w:trPr>
        <w:tc>
          <w:tcPr>
            <w:tcW w:type="pct" w:w="36%"/>
          </w:tcPr>
          <w:p>
            <w:pPr>
              <w:spacing w:after="40"/>
            </w:pPr>
            <w:r>
              <w:rPr>
                <w:rFonts w:ascii="Cambria" w:cs="Nirmala UI" w:eastAsia="Cambria" w:hAnsi="Cambria"/>
                <w:sz w:val="30"/>
                <w:szCs w:val="30"/>
              </w:rPr>
              <w:t xml:space="preserve">मुकुन्दा</w:t>
            </w:r>
            <w:r>
              <w:rPr>
                <w:rFonts w:ascii="Cambria" w:cs="Nirmala UI" w:eastAsia="Cambria" w:hAnsi="Cambria"/>
              </w:rPr>
              <w:br/>
              <w:t xml:space="preserve"/>
            </w:r>
            <w:r>
              <w:rPr>
                <w:rFonts w:ascii="Cambria" w:cs="Nirmala UI" w:eastAsia="Cambria" w:hAnsi="Cambria"/>
                <w:i/>
                <w:iCs/>
                <w:color w:val="6A5242"/>
                <w:sz w:val="21"/>
                <w:szCs w:val="21"/>
              </w:rPr>
              <w:t xml:space="preserve">mukundā</w:t>
            </w:r>
          </w:p>
        </w:tc>
        <w:tc>
          <w:tcPr>
            <w:tcW w:type="pct" w:w="64%"/>
          </w:tcPr>
          <w:p>
            <w:pPr>
              <w:spacing w:after="40"/>
            </w:pPr>
            <w:r>
              <w:rPr>
                <w:rFonts w:ascii="Cambria" w:cs="Nirmala UI" w:eastAsia="Cambria" w:hAnsi="Cambria"/>
                <w:sz w:val="23"/>
                <w:szCs w:val="23"/>
              </w:rPr>
              <w:t xml:space="preserve">Mukundā; giver of liberation</w:t>
            </w:r>
            <w:r>
              <w:rPr>
                <w:rFonts w:ascii="Cambria" w:cs="Nirmala UI" w:eastAsia="Cambria" w:hAnsi="Cambria"/>
              </w:rPr>
              <w:br/>
              <w:t xml:space="preserve"/>
            </w:r>
            <w:r>
              <w:rPr>
                <w:rFonts w:ascii="Cambria" w:cs="Nirmala UI" w:eastAsia="Cambria" w:hAnsi="Cambria"/>
                <w:color w:val="6A5242"/>
                <w:sz w:val="19"/>
                <w:szCs w:val="19"/>
              </w:rPr>
              <w:t xml:space="preserve">feminine of Mukunda, a name of Viṣṇu; traditionally explained as muku 'liberation' + √dā 'to give'</w:t>
            </w:r>
          </w:p>
        </w:tc>
      </w:tr>
      <w:tr>
        <w:trPr>
          <w:cantSplit/>
        </w:trPr>
        <w:tc>
          <w:tcPr>
            <w:gridSpan w:val="2"/>
          </w:tcPr>
          <w:p>
            <w:pPr>
              <w:spacing w:after="40" w:before="120"/>
            </w:pPr>
            <w:r>
              <w:rPr>
                <w:rFonts w:ascii="Cambria" w:cs="Nirmala UI" w:eastAsia="Cambria" w:hAnsi="Cambria"/>
                <w:b/>
                <w:bCs/>
                <w:color w:val="7B1E1E"/>
                <w:sz w:val="20"/>
                <w:szCs w:val="20"/>
              </w:rPr>
              <w:t xml:space="preserve">839  </w:t>
            </w:r>
            <w:r>
              <w:rPr>
                <w:rFonts w:ascii="Cambria" w:cs="Nirmala UI" w:eastAsia="Cambria" w:hAnsi="Cambria"/>
                <w:color w:val="7B1E1E"/>
                <w:sz w:val="30"/>
                <w:szCs w:val="30"/>
              </w:rPr>
              <w:t xml:space="preserve">मुक्तिनिलया</w:t>
            </w:r>
            <w:r>
              <w:rPr>
                <w:rFonts w:ascii="Cambria" w:cs="Nirmala UI" w:eastAsia="Cambria" w:hAnsi="Cambria"/>
              </w:rPr>
              <w:t xml:space="preserve">  </w:t>
            </w:r>
            <w:r>
              <w:rPr>
                <w:rFonts w:ascii="Cambria" w:cs="Nirmala UI" w:eastAsia="Cambria" w:hAnsi="Cambria"/>
                <w:i/>
                <w:iCs/>
                <w:color w:val="6A5242"/>
                <w:sz w:val="21"/>
                <w:szCs w:val="21"/>
              </w:rPr>
              <w:t xml:space="preserve">mukti-nilayā</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mukti</w:t>
            </w:r>
          </w:p>
        </w:tc>
        <w:tc>
          <w:tcPr>
            <w:tcW w:type="pct" w:w="64%"/>
          </w:tcPr>
          <w:p>
            <w:pPr>
              <w:spacing w:after="40"/>
            </w:pPr>
            <w:r>
              <w:rPr>
                <w:rFonts w:ascii="Cambria" w:cs="Nirmala UI" w:eastAsia="Cambria" w:hAnsi="Cambria"/>
                <w:sz w:val="23"/>
                <w:szCs w:val="23"/>
              </w:rPr>
              <w:t xml:space="preserve">liberation</w:t>
            </w:r>
            <w:r>
              <w:rPr>
                <w:rFonts w:ascii="Cambria" w:cs="Nirmala UI" w:eastAsia="Cambria" w:hAnsi="Cambria"/>
              </w:rPr>
              <w:br/>
              <w:t xml:space="preserve"/>
            </w:r>
            <w:r>
              <w:rPr>
                <w:rFonts w:ascii="Cambria" w:cs="Nirmala UI" w:eastAsia="Cambria" w:hAnsi="Cambria"/>
                <w:color w:val="6A5242"/>
                <w:sz w:val="19"/>
                <w:szCs w:val="19"/>
              </w:rPr>
              <w:t xml:space="preserve">√muc 'to release' + -ti</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 + √lī 'to rest in'; 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840  </w:t>
            </w:r>
            <w:r>
              <w:rPr>
                <w:rFonts w:ascii="Cambria" w:cs="Nirmala UI" w:eastAsia="Cambria" w:hAnsi="Cambria"/>
                <w:color w:val="7B1E1E"/>
                <w:sz w:val="30"/>
                <w:szCs w:val="30"/>
              </w:rPr>
              <w:t xml:space="preserve">मूलविग्रहरूपिणी</w:t>
            </w:r>
            <w:r>
              <w:rPr>
                <w:rFonts w:ascii="Cambria" w:cs="Nirmala UI" w:eastAsia="Cambria" w:hAnsi="Cambria"/>
              </w:rPr>
              <w:t xml:space="preserve">  </w:t>
            </w:r>
            <w:r>
              <w:rPr>
                <w:rFonts w:ascii="Cambria" w:cs="Nirmala UI" w:eastAsia="Cambria" w:hAnsi="Cambria"/>
                <w:i/>
                <w:iCs/>
                <w:color w:val="6A5242"/>
                <w:sz w:val="21"/>
                <w:szCs w:val="21"/>
              </w:rPr>
              <w:t xml:space="preserve">mūla-vigraha-rūpiṇī</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original, source</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vigraha</w:t>
            </w:r>
          </w:p>
        </w:tc>
        <w:tc>
          <w:tcPr>
            <w:tcW w:type="pct" w:w="64%"/>
          </w:tcPr>
          <w:p>
            <w:pPr>
              <w:spacing w:after="40"/>
            </w:pPr>
            <w:r>
              <w:rPr>
                <w:rFonts w:ascii="Cambria" w:cs="Nirmala UI" w:eastAsia="Cambria" w:hAnsi="Cambria"/>
                <w:sz w:val="23"/>
                <w:szCs w:val="23"/>
              </w:rPr>
              <w:t xml:space="preserve">form, embodiment, image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841  </w:t>
            </w:r>
            <w:r>
              <w:rPr>
                <w:rFonts w:ascii="Cambria" w:cs="Nirmala UI" w:eastAsia="Cambria" w:hAnsi="Cambria"/>
                <w:color w:val="7B1E1E"/>
                <w:sz w:val="30"/>
                <w:szCs w:val="30"/>
              </w:rPr>
              <w:t xml:space="preserve">भावज्ञा</w:t>
            </w:r>
            <w:r>
              <w:rPr>
                <w:rFonts w:ascii="Cambria" w:cs="Nirmala UI" w:eastAsia="Cambria" w:hAnsi="Cambria"/>
              </w:rPr>
              <w:t xml:space="preserve">  </w:t>
            </w:r>
            <w:r>
              <w:rPr>
                <w:rFonts w:ascii="Cambria" w:cs="Nirmala UI" w:eastAsia="Cambria" w:hAnsi="Cambria"/>
                <w:i/>
                <w:iCs/>
                <w:color w:val="6A5242"/>
                <w:sz w:val="21"/>
                <w:szCs w:val="21"/>
              </w:rPr>
              <w:t xml:space="preserve">bhāva-jñā</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bhāva</w:t>
            </w:r>
          </w:p>
        </w:tc>
        <w:tc>
          <w:tcPr>
            <w:tcW w:type="pct" w:w="64%"/>
          </w:tcPr>
          <w:p>
            <w:pPr>
              <w:spacing w:after="40"/>
            </w:pPr>
            <w:r>
              <w:rPr>
                <w:rFonts w:ascii="Cambria" w:cs="Nirmala UI" w:eastAsia="Cambria" w:hAnsi="Cambria"/>
                <w:sz w:val="23"/>
                <w:szCs w:val="23"/>
              </w:rPr>
              <w:t xml:space="preserve">inner state, feeling, intention; being</w:t>
            </w:r>
            <w:r>
              <w:rPr>
                <w:rFonts w:ascii="Cambria" w:cs="Nirmala UI" w:eastAsia="Cambria" w:hAnsi="Cambria"/>
              </w:rPr>
              <w:br/>
              <w:t xml:space="preserve"/>
            </w:r>
            <w:r>
              <w:rPr>
                <w:rFonts w:ascii="Cambria" w:cs="Nirmala UI" w:eastAsia="Cambria" w:hAnsi="Cambria"/>
                <w:color w:val="6A5242"/>
                <w:sz w:val="19"/>
                <w:szCs w:val="19"/>
              </w:rPr>
              <w:t xml:space="preserve">√bhū 'to be' + -a, with vṛddhi</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knower</w:t>
            </w:r>
            <w:r>
              <w:rPr>
                <w:rFonts w:ascii="Cambria" w:cs="Nirmala UI" w:eastAsia="Cambria" w:hAnsi="Cambria"/>
              </w:rPr>
              <w:br/>
              <w:t xml:space="preserve"/>
            </w:r>
            <w:r>
              <w:rPr>
                <w:rFonts w:ascii="Cambria" w:cs="Nirmala UI" w:eastAsia="Cambria" w:hAnsi="Cambria"/>
                <w:color w:val="6A5242"/>
                <w:sz w:val="19"/>
                <w:szCs w:val="19"/>
              </w:rPr>
              <w:t xml:space="preserve">√jñā 'to know'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842  </w:t>
            </w:r>
            <w:r>
              <w:rPr>
                <w:rFonts w:ascii="Cambria" w:cs="Nirmala UI" w:eastAsia="Cambria" w:hAnsi="Cambria"/>
                <w:color w:val="7B1E1E"/>
                <w:sz w:val="30"/>
                <w:szCs w:val="30"/>
              </w:rPr>
              <w:t xml:space="preserve">भवरोगघ्नी</w:t>
            </w:r>
            <w:r>
              <w:rPr>
                <w:rFonts w:ascii="Cambria" w:cs="Nirmala UI" w:eastAsia="Cambria" w:hAnsi="Cambria"/>
              </w:rPr>
              <w:t xml:space="preserve">  </w:t>
            </w:r>
            <w:r>
              <w:rPr>
                <w:rFonts w:ascii="Cambria" w:cs="Nirmala UI" w:eastAsia="Cambria" w:hAnsi="Cambria"/>
                <w:i/>
                <w:iCs/>
                <w:color w:val="6A5242"/>
                <w:sz w:val="21"/>
                <w:szCs w:val="21"/>
              </w:rPr>
              <w:t xml:space="preserve">bhava-roga-ghnī</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worldly existence, the round of birth and death</w:t>
            </w:r>
            <w:r>
              <w:rPr>
                <w:rFonts w:ascii="Cambria" w:cs="Nirmala UI" w:eastAsia="Cambria" w:hAnsi="Cambria"/>
              </w:rPr>
              <w:br/>
              <w:t xml:space="preserve"/>
            </w:r>
            <w:r>
              <w:rPr>
                <w:rFonts w:ascii="Cambria" w:cs="Nirmala UI" w:eastAsia="Cambria" w:hAnsi="Cambria"/>
                <w:color w:val="6A5242"/>
                <w:sz w:val="19"/>
                <w:szCs w:val="19"/>
              </w:rPr>
              <w:t xml:space="preserve">√bhū 'to become'</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roga</w:t>
            </w:r>
          </w:p>
        </w:tc>
        <w:tc>
          <w:tcPr>
            <w:tcW w:type="pct" w:w="64%"/>
          </w:tcPr>
          <w:p>
            <w:pPr>
              <w:spacing w:after="40"/>
            </w:pPr>
            <w:r>
              <w:rPr>
                <w:rFonts w:ascii="Cambria" w:cs="Nirmala UI" w:eastAsia="Cambria" w:hAnsi="Cambria"/>
                <w:sz w:val="23"/>
                <w:szCs w:val="23"/>
              </w:rPr>
              <w:t xml:space="preserve">disease</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ghnī</w:t>
            </w:r>
          </w:p>
        </w:tc>
        <w:tc>
          <w:tcPr>
            <w:tcW w:type="pct" w:w="64%"/>
          </w:tcPr>
          <w:p>
            <w:pPr>
              <w:spacing w:after="40"/>
            </w:pPr>
            <w:r>
              <w:rPr>
                <w:rFonts w:ascii="Cambria" w:cs="Nirmala UI" w:eastAsia="Cambria" w:hAnsi="Cambria"/>
                <w:sz w:val="23"/>
                <w:szCs w:val="23"/>
              </w:rPr>
              <w:t xml:space="preserve">destroying, slayer</w:t>
            </w:r>
            <w:r>
              <w:rPr>
                <w:rFonts w:ascii="Cambria" w:cs="Nirmala UI" w:eastAsia="Cambria" w:hAnsi="Cambria"/>
              </w:rPr>
              <w:br/>
              <w:t xml:space="preserve"/>
            </w:r>
            <w:r>
              <w:rPr>
                <w:rFonts w:ascii="Cambria" w:cs="Nirmala UI" w:eastAsia="Cambria" w:hAnsi="Cambria"/>
                <w:color w:val="6A5242"/>
                <w:sz w:val="19"/>
                <w:szCs w:val="19"/>
              </w:rPr>
              <w:t xml:space="preserve">√han 'to strike' + -a; the root vowel drops and h becomes gh before 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843  </w:t>
            </w:r>
            <w:r>
              <w:rPr>
                <w:rFonts w:ascii="Cambria" w:cs="Nirmala UI" w:eastAsia="Cambria" w:hAnsi="Cambria"/>
                <w:color w:val="7B1E1E"/>
                <w:sz w:val="30"/>
                <w:szCs w:val="30"/>
              </w:rPr>
              <w:t xml:space="preserve">भवचक्रप्रवर्तिनी</w:t>
            </w:r>
            <w:r>
              <w:rPr>
                <w:rFonts w:ascii="Cambria" w:cs="Nirmala UI" w:eastAsia="Cambria" w:hAnsi="Cambria"/>
              </w:rPr>
              <w:t xml:space="preserve">  </w:t>
            </w:r>
            <w:r>
              <w:rPr>
                <w:rFonts w:ascii="Cambria" w:cs="Nirmala UI" w:eastAsia="Cambria" w:hAnsi="Cambria"/>
                <w:i/>
                <w:iCs/>
                <w:color w:val="6A5242"/>
                <w:sz w:val="21"/>
                <w:szCs w:val="21"/>
              </w:rPr>
              <w:t xml:space="preserve">bhava-cakra-pravartinī</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worldly existence</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wheel</w:t>
            </w:r>
          </w:p>
        </w:tc>
      </w:tr>
      <w:tr>
        <w:trPr>
          <w:cantSplit/>
        </w:trPr>
        <w:tc>
          <w:tcPr>
            <w:tcW w:type="pct" w:w="36%"/>
          </w:tcPr>
          <w:p>
            <w:pPr>
              <w:spacing w:after="40"/>
            </w:pPr>
            <w:r>
              <w:rPr>
                <w:rFonts w:ascii="Cambria" w:cs="Nirmala UI" w:eastAsia="Cambria" w:hAnsi="Cambria"/>
                <w:sz w:val="30"/>
                <w:szCs w:val="30"/>
              </w:rPr>
              <w:t xml:space="preserve">प्रवर्तिनी</w:t>
            </w:r>
            <w:r>
              <w:rPr>
                <w:rFonts w:ascii="Cambria" w:cs="Nirmala UI" w:eastAsia="Cambria" w:hAnsi="Cambria"/>
              </w:rPr>
              <w:br/>
              <w:t xml:space="preserve"/>
            </w:r>
            <w:r>
              <w:rPr>
                <w:rFonts w:ascii="Cambria" w:cs="Nirmala UI" w:eastAsia="Cambria" w:hAnsi="Cambria"/>
                <w:i/>
                <w:iCs/>
                <w:color w:val="6A5242"/>
                <w:sz w:val="21"/>
                <w:szCs w:val="21"/>
              </w:rPr>
              <w:t xml:space="preserve">pravartinī</w:t>
            </w:r>
          </w:p>
        </w:tc>
        <w:tc>
          <w:tcPr>
            <w:tcW w:type="pct" w:w="64%"/>
          </w:tcPr>
          <w:p>
            <w:pPr>
              <w:spacing w:after="40"/>
            </w:pPr>
            <w:r>
              <w:rPr>
                <w:rFonts w:ascii="Cambria" w:cs="Nirmala UI" w:eastAsia="Cambria" w:hAnsi="Cambria"/>
                <w:sz w:val="23"/>
                <w:szCs w:val="23"/>
              </w:rPr>
              <w:t xml:space="preserve">setting in motion, turning</w:t>
            </w:r>
            <w:r>
              <w:rPr>
                <w:rFonts w:ascii="Cambria" w:cs="Nirmala UI" w:eastAsia="Cambria" w:hAnsi="Cambria"/>
              </w:rPr>
              <w:br/>
              <w:t xml:space="preserve"/>
            </w:r>
            <w:r>
              <w:rPr>
                <w:rFonts w:ascii="Cambria" w:cs="Nirmala UI" w:eastAsia="Cambria" w:hAnsi="Cambria"/>
                <w:color w:val="6A5242"/>
                <w:sz w:val="19"/>
                <w:szCs w:val="19"/>
              </w:rPr>
              <w:t xml:space="preserve">pra + √vṛt 'to turn' +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838  </w:t>
      </w:r>
      <w:r>
        <w:rPr>
          <w:rFonts w:ascii="Cambria" w:cs="Nirmala UI" w:eastAsia="Cambria" w:hAnsi="Cambria"/>
        </w:rPr>
        <w:t xml:space="preserve">  </w:t>
      </w:r>
      <w:r>
        <w:rPr>
          <w:rFonts w:ascii="Cambria" w:cs="Nirmala UI" w:eastAsia="Cambria" w:hAnsi="Cambria"/>
          <w:color w:val="7B1E1E"/>
          <w:sz w:val="32"/>
          <w:szCs w:val="32"/>
        </w:rPr>
        <w:t xml:space="preserve">मुकुन्दा</w:t>
      </w:r>
      <w:r>
        <w:rPr>
          <w:rFonts w:ascii="Cambria" w:cs="Nirmala UI" w:eastAsia="Cambria" w:hAnsi="Cambria"/>
        </w:rPr>
        <w:t xml:space="preserve">   </w:t>
      </w:r>
      <w:r>
        <w:rPr>
          <w:rFonts w:ascii="Cambria" w:cs="Nirmala UI" w:eastAsia="Cambria" w:hAnsi="Cambria"/>
          <w:i/>
          <w:iCs/>
          <w:color w:val="6A5242"/>
          <w:sz w:val="25"/>
          <w:szCs w:val="25"/>
        </w:rPr>
        <w:t xml:space="preserve">mukundā</w:t>
      </w:r>
    </w:p>
    <w:p>
      <w:pPr>
        <w:keepNext/>
        <w:spacing w:after="80"/>
      </w:pPr>
      <w:r>
        <w:rPr>
          <w:rFonts w:ascii="Cambria" w:cs="Nirmala UI" w:eastAsia="Cambria" w:hAnsi="Cambria"/>
          <w:b/>
          <w:bCs/>
          <w:sz w:val="24"/>
          <w:szCs w:val="24"/>
        </w:rPr>
        <w:t xml:space="preserve">She who grants liberation; She who is Mukundā, one with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Mukunda is Viṣṇu, and She is His feminine counterpart (the Goddess as Viṣṇu's own power); the traditional etymology 'giver of muku, liberation' gives the older rendering.</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derivation muku 'liberation' + dā 'giving' is a traditional etymology (nirukti), not regular grammar.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839  </w:t>
      </w:r>
      <w:r>
        <w:rPr>
          <w:rFonts w:ascii="Cambria" w:cs="Nirmala UI" w:eastAsia="Cambria" w:hAnsi="Cambria"/>
        </w:rPr>
        <w:t xml:space="preserve">  </w:t>
      </w:r>
      <w:r>
        <w:rPr>
          <w:rFonts w:ascii="Cambria" w:cs="Nirmala UI" w:eastAsia="Cambria" w:hAnsi="Cambria"/>
          <w:color w:val="7B1E1E"/>
          <w:sz w:val="32"/>
          <w:szCs w:val="32"/>
        </w:rPr>
        <w:t xml:space="preserve">मुक्तिनिलया</w:t>
      </w:r>
      <w:r>
        <w:rPr>
          <w:rFonts w:ascii="Cambria" w:cs="Nirmala UI" w:eastAsia="Cambria" w:hAnsi="Cambria"/>
        </w:rPr>
        <w:t xml:space="preserve">   </w:t>
      </w:r>
      <w:r>
        <w:rPr>
          <w:rFonts w:ascii="Cambria" w:cs="Nirmala UI" w:eastAsia="Cambria" w:hAnsi="Cambria"/>
          <w:i/>
          <w:iCs/>
          <w:color w:val="6A5242"/>
          <w:sz w:val="25"/>
          <w:szCs w:val="25"/>
        </w:rPr>
        <w:t xml:space="preserve">mukti-nilayā</w:t>
      </w:r>
    </w:p>
    <w:p>
      <w:pPr>
        <w:keepNext/>
        <w:spacing w:after="80"/>
      </w:pPr>
      <w:r>
        <w:rPr>
          <w:rFonts w:ascii="Cambria" w:cs="Nirmala UI" w:eastAsia="Cambria" w:hAnsi="Cambria"/>
          <w:b/>
          <w:bCs/>
          <w:sz w:val="24"/>
          <w:szCs w:val="24"/>
        </w:rPr>
        <w:t xml:space="preserve">She who is the abode of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(alternatively bahuvrīhi). </w:t>
      </w:r>
      <w:r>
        <w:rPr>
          <w:rFonts w:ascii="Cambria" w:cs="Nirmala UI" w:eastAsia="Cambria" w:hAnsi="Cambria"/>
          <w:sz w:val="22"/>
          <w:szCs w:val="22"/>
        </w:rPr>
        <w:t xml:space="preserve">(1) mukti-nilaya 'the dwelling-place of liberation' (ṣaṣṭhī-tatpuruṣa, nilaya the head). The compound is used of Her as an epithet and so takes the feminine -ā; traditionally this is explained by the possessive suffix ac of the arśa-ādi class ('having, being X'). As a bahuvrīhi it reads 'She whose dwelling is liberation'. Either way She and liberation are found in one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मुक्तेः निलयः मुक्तिनिलयः; मुक्तिनिलयः अस्याः अस्ति इति मुक्तिनिलया; अथवा मुक्तिः निलयः यस्याः सा मुक्तिनिलया</w:t>
      </w:r>
      <w:r>
        <w:rPr>
          <w:rFonts w:ascii="Cambria" w:cs="Nirmala UI" w:eastAsia="Cambria" w:hAnsi="Cambria"/>
        </w:rPr>
        <w:br/>
        <w:t xml:space="preserve"/>
      </w:r>
      <w:r>
        <w:rPr>
          <w:rFonts w:ascii="Cambria" w:cs="Nirmala UI" w:eastAsia="Cambria" w:hAnsi="Cambria"/>
          <w:i/>
          <w:iCs/>
          <w:color w:val="6A5242"/>
          <w:sz w:val="21"/>
          <w:szCs w:val="21"/>
        </w:rPr>
        <w:t xml:space="preserve">mukteḥ nilayaḥ muktinilayaḥ; muktinilayaḥ asyāḥ asti iti muktinilayā; athavā muktiḥ nilayaḥ yasyāḥ sā muktinilayā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four kinds of liberation (sālokya, sāmīpya, sārūpya, sāyujya) reside in Her, and She is reached in the state of liberation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feminine ending admits two analyses: an adjectival ṣaṣṭhī-tatpuruṣa ('the abode of liberation') and a bahuvrīhi ('whose abode is liberation').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840  </w:t>
      </w:r>
      <w:r>
        <w:rPr>
          <w:rFonts w:ascii="Cambria" w:cs="Nirmala UI" w:eastAsia="Cambria" w:hAnsi="Cambria"/>
        </w:rPr>
        <w:t xml:space="preserve">  </w:t>
      </w:r>
      <w:r>
        <w:rPr>
          <w:rFonts w:ascii="Cambria" w:cs="Nirmala UI" w:eastAsia="Cambria" w:hAnsi="Cambria"/>
          <w:color w:val="7B1E1E"/>
          <w:sz w:val="32"/>
          <w:szCs w:val="32"/>
        </w:rPr>
        <w:t xml:space="preserve">मूलविग्रहरूपिणी</w:t>
      </w:r>
      <w:r>
        <w:rPr>
          <w:rFonts w:ascii="Cambria" w:cs="Nirmala UI" w:eastAsia="Cambria" w:hAnsi="Cambria"/>
        </w:rPr>
        <w:t xml:space="preserve">   </w:t>
      </w:r>
      <w:r>
        <w:rPr>
          <w:rFonts w:ascii="Cambria" w:cs="Nirmala UI" w:eastAsia="Cambria" w:hAnsi="Cambria"/>
          <w:i/>
          <w:iCs/>
          <w:color w:val="6A5242"/>
          <w:sz w:val="25"/>
          <w:szCs w:val="25"/>
        </w:rPr>
        <w:t xml:space="preserve">mūla-vigraha-rūpiṇī</w:t>
      </w:r>
    </w:p>
    <w:p>
      <w:pPr>
        <w:keepNext/>
        <w:spacing w:after="80"/>
      </w:pPr>
      <w:r>
        <w:rPr>
          <w:rFonts w:ascii="Cambria" w:cs="Nirmala UI" w:eastAsia="Cambria" w:hAnsi="Cambria"/>
          <w:b/>
          <w:bCs/>
          <w:sz w:val="24"/>
          <w:szCs w:val="24"/>
        </w:rPr>
        <w:t xml:space="preserve">She who is the root form of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made possessive by the suffix -in. </w:t>
      </w:r>
      <w:r>
        <w:rPr>
          <w:rFonts w:ascii="Cambria" w:cs="Nirmala UI" w:eastAsia="Cambria" w:hAnsi="Cambria"/>
          <w:sz w:val="22"/>
          <w:szCs w:val="22"/>
        </w:rPr>
        <w:t xml:space="preserve">(1) mūla-vigraha 'the root form' (karmadhāraya: mūla 'root, original' qualifies vigraha 'form, embodiment'). (2) With rūpa and the possessive suffix -in: 'She whose form is the root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विग्रहः मूलविग्रहः; मूलविग्रहः रूपम् अस्याः अस्ति इति मूलविग्रहरूपिणी</w:t>
      </w:r>
      <w:r>
        <w:rPr>
          <w:rFonts w:ascii="Cambria" w:cs="Nirmala UI" w:eastAsia="Cambria" w:hAnsi="Cambria"/>
        </w:rPr>
        <w:br/>
        <w:t xml:space="preserve"/>
      </w:r>
      <w:r>
        <w:rPr>
          <w:rFonts w:ascii="Cambria" w:cs="Nirmala UI" w:eastAsia="Cambria" w:hAnsi="Cambria"/>
          <w:i/>
          <w:iCs/>
          <w:color w:val="6A5242"/>
          <w:sz w:val="21"/>
          <w:szCs w:val="21"/>
        </w:rPr>
        <w:t xml:space="preserve">mūlam vigrahaḥ mūlavigrahaḥ; mūlavigrahaḥ rūpam asyāḥ asti iti mūlavigraharūpiṇī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She is the original form from which the other forms of the Goddess, such as Bālā and the attendant powers of the Śrīcakra, issue; mūla also recalls the mūlādhāra and the root mantra (mūla-mantra).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841  </w:t>
      </w:r>
      <w:r>
        <w:rPr>
          <w:rFonts w:ascii="Cambria" w:cs="Nirmala UI" w:eastAsia="Cambria" w:hAnsi="Cambria"/>
        </w:rPr>
        <w:t xml:space="preserve">  </w:t>
      </w:r>
      <w:r>
        <w:rPr>
          <w:rFonts w:ascii="Cambria" w:cs="Nirmala UI" w:eastAsia="Cambria" w:hAnsi="Cambria"/>
          <w:color w:val="7B1E1E"/>
          <w:sz w:val="32"/>
          <w:szCs w:val="32"/>
        </w:rPr>
        <w:t xml:space="preserve">भावज्ञा</w:t>
      </w:r>
      <w:r>
        <w:rPr>
          <w:rFonts w:ascii="Cambria" w:cs="Nirmala UI" w:eastAsia="Cambria" w:hAnsi="Cambria"/>
        </w:rPr>
        <w:t xml:space="preserve">   </w:t>
      </w:r>
      <w:r>
        <w:rPr>
          <w:rFonts w:ascii="Cambria" w:cs="Nirmala UI" w:eastAsia="Cambria" w:hAnsi="Cambria"/>
          <w:i/>
          <w:iCs/>
          <w:color w:val="6A5242"/>
          <w:sz w:val="25"/>
          <w:szCs w:val="25"/>
        </w:rPr>
        <w:t xml:space="preserve">bhāva-jñā</w:t>
      </w:r>
    </w:p>
    <w:p>
      <w:pPr>
        <w:keepNext/>
        <w:spacing w:after="80"/>
      </w:pPr>
      <w:r>
        <w:rPr>
          <w:rFonts w:ascii="Cambria" w:cs="Nirmala UI" w:eastAsia="Cambria" w:hAnsi="Cambria"/>
          <w:b/>
          <w:bCs/>
          <w:sz w:val="24"/>
          <w:szCs w:val="24"/>
        </w:rPr>
        <w:t xml:space="preserve">She who is the knower of all thoughts and sentiments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jña 'knowing' (√jñā + -a) stands at the end of the compound with its object bhāva as the upapada: 'one who knows (inner) states';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भावम् जानाति इति भावज्ञा</w:t>
      </w:r>
      <w:r>
        <w:rPr>
          <w:rFonts w:ascii="Cambria" w:cs="Nirmala UI" w:eastAsia="Cambria" w:hAnsi="Cambria"/>
        </w:rPr>
        <w:br/>
        <w:t xml:space="preserve"/>
      </w:r>
      <w:r>
        <w:rPr>
          <w:rFonts w:ascii="Cambria" w:cs="Nirmala UI" w:eastAsia="Cambria" w:hAnsi="Cambria"/>
          <w:i/>
          <w:iCs/>
          <w:color w:val="6A5242"/>
          <w:sz w:val="21"/>
          <w:szCs w:val="21"/>
        </w:rPr>
        <w:t xml:space="preserve">bhāvam jānāti iti bhāvajñā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knows the intention behind every act of devotion, and so accepts even an imperfect offering made with a true heart; bhāva also means existence, all of which She knows.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842  </w:t>
      </w:r>
      <w:r>
        <w:rPr>
          <w:rFonts w:ascii="Cambria" w:cs="Nirmala UI" w:eastAsia="Cambria" w:hAnsi="Cambria"/>
        </w:rPr>
        <w:t xml:space="preserve">  </w:t>
      </w:r>
      <w:r>
        <w:rPr>
          <w:rFonts w:ascii="Cambria" w:cs="Nirmala UI" w:eastAsia="Cambria" w:hAnsi="Cambria"/>
          <w:color w:val="7B1E1E"/>
          <w:sz w:val="32"/>
          <w:szCs w:val="32"/>
        </w:rPr>
        <w:t xml:space="preserve">भवरोगघ्नी</w:t>
      </w:r>
      <w:r>
        <w:rPr>
          <w:rFonts w:ascii="Cambria" w:cs="Nirmala UI" w:eastAsia="Cambria" w:hAnsi="Cambria"/>
        </w:rPr>
        <w:t xml:space="preserve">   </w:t>
      </w:r>
      <w:r>
        <w:rPr>
          <w:rFonts w:ascii="Cambria" w:cs="Nirmala UI" w:eastAsia="Cambria" w:hAnsi="Cambria"/>
          <w:i/>
          <w:iCs/>
          <w:color w:val="6A5242"/>
          <w:sz w:val="25"/>
          <w:szCs w:val="25"/>
        </w:rPr>
        <w:t xml:space="preserve">bhava-roga-ghnī</w:t>
      </w:r>
    </w:p>
    <w:p>
      <w:pPr>
        <w:keepNext/>
        <w:spacing w:after="80"/>
      </w:pPr>
      <w:r>
        <w:rPr>
          <w:rFonts w:ascii="Cambria" w:cs="Nirmala UI" w:eastAsia="Cambria" w:hAnsi="Cambria"/>
          <w:b/>
          <w:bCs/>
          <w:sz w:val="24"/>
          <w:szCs w:val="24"/>
        </w:rPr>
        <w:t xml:space="preserve">She who destroys the disease of worldly existence, the round of birth and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of identification). </w:t>
      </w:r>
      <w:r>
        <w:rPr>
          <w:rFonts w:ascii="Cambria" w:cs="Nirmala UI" w:eastAsia="Cambria" w:hAnsi="Cambria"/>
          <w:sz w:val="22"/>
          <w:szCs w:val="22"/>
        </w:rPr>
        <w:t xml:space="preserve">(1) bhava-roga 'the disease that is worldly existence': a karmadhāraya of identification (rūpaka) — existence itself is the disease. (2) ghnī 'destroying' (from √han) stands at the end with the disease as its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रोगः भवरोगः; भवरोगम् हन्ति इति भवरोगघ्नी</w:t>
      </w:r>
      <w:r>
        <w:rPr>
          <w:rFonts w:ascii="Cambria" w:cs="Nirmala UI" w:eastAsia="Cambria" w:hAnsi="Cambria"/>
        </w:rPr>
        <w:br/>
        <w:t xml:space="preserve"/>
      </w:r>
      <w:r>
        <w:rPr>
          <w:rFonts w:ascii="Cambria" w:cs="Nirmala UI" w:eastAsia="Cambria" w:hAnsi="Cambria"/>
          <w:i/>
          <w:iCs/>
          <w:color w:val="6A5242"/>
          <w:sz w:val="21"/>
          <w:szCs w:val="21"/>
        </w:rPr>
        <w:t xml:space="preserve">bhavaḥ eva rogaḥ bhavarogaḥ; bhavarogam hanti iti bhavarogaghnī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saṃsāra is the disease and knowledge of Her the remedy; She is the physician of the soul.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843  </w:t>
      </w:r>
      <w:r>
        <w:rPr>
          <w:rFonts w:ascii="Cambria" w:cs="Nirmala UI" w:eastAsia="Cambria" w:hAnsi="Cambria"/>
        </w:rPr>
        <w:t xml:space="preserve">  </w:t>
      </w:r>
      <w:r>
        <w:rPr>
          <w:rFonts w:ascii="Cambria" w:cs="Nirmala UI" w:eastAsia="Cambria" w:hAnsi="Cambria"/>
          <w:color w:val="7B1E1E"/>
          <w:sz w:val="32"/>
          <w:szCs w:val="32"/>
        </w:rPr>
        <w:t xml:space="preserve">भवचक्रप्रवर्तिनी</w:t>
      </w:r>
      <w:r>
        <w:rPr>
          <w:rFonts w:ascii="Cambria" w:cs="Nirmala UI" w:eastAsia="Cambria" w:hAnsi="Cambria"/>
        </w:rPr>
        <w:t xml:space="preserve">   </w:t>
      </w:r>
      <w:r>
        <w:rPr>
          <w:rFonts w:ascii="Cambria" w:cs="Nirmala UI" w:eastAsia="Cambria" w:hAnsi="Cambria"/>
          <w:i/>
          <w:iCs/>
          <w:color w:val="6A5242"/>
          <w:sz w:val="25"/>
          <w:szCs w:val="25"/>
        </w:rPr>
        <w:t xml:space="preserve">bhava-cakra-pravartinī</w:t>
      </w:r>
    </w:p>
    <w:p>
      <w:pPr>
        <w:keepNext/>
        <w:spacing w:after="80"/>
      </w:pPr>
      <w:r>
        <w:rPr>
          <w:rFonts w:ascii="Cambria" w:cs="Nirmala UI" w:eastAsia="Cambria" w:hAnsi="Cambria"/>
          <w:b/>
          <w:bCs/>
          <w:sz w:val="24"/>
          <w:szCs w:val="24"/>
        </w:rPr>
        <w:t xml:space="preserve">She who turns the wheel of the cycle of birth and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of identification). </w:t>
      </w:r>
      <w:r>
        <w:rPr>
          <w:rFonts w:ascii="Cambria" w:cs="Nirmala UI" w:eastAsia="Cambria" w:hAnsi="Cambria"/>
          <w:sz w:val="22"/>
          <w:szCs w:val="22"/>
        </w:rPr>
        <w:t xml:space="preserve">(1) bhava-cakra 'the wheel that is worldly existence' (rūpaka karmadhāraya). (2) pravartinī 'she who sets in motion' is the head, with the wheel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चक्रम् भवचक्रम्; भवचक्रस्य प्रवर्तिनी भवचक्रप्रवर्तिनी</w:t>
      </w:r>
      <w:r>
        <w:rPr>
          <w:rFonts w:ascii="Cambria" w:cs="Nirmala UI" w:eastAsia="Cambria" w:hAnsi="Cambria"/>
        </w:rPr>
        <w:br/>
        <w:t xml:space="preserve"/>
      </w:r>
      <w:r>
        <w:rPr>
          <w:rFonts w:ascii="Cambria" w:cs="Nirmala UI" w:eastAsia="Cambria" w:hAnsi="Cambria"/>
          <w:i/>
          <w:iCs/>
          <w:color w:val="6A5242"/>
          <w:sz w:val="21"/>
          <w:szCs w:val="21"/>
        </w:rPr>
        <w:t xml:space="preserve">bhavaḥ eva cakram bhavacakram; bhavacakrasya pravartinī bhavacakrapravartinī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same Power that frees (842) also keeps the wheel of existence turning, by Her will, for the ripening of every soul's karma.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158</w:t>
      </w:r>
      <w:r>
        <w:rPr>
          <w:rFonts w:ascii="Cambria" w:cs="Nirmala UI" w:eastAsia="Cambria" w:hAnsi="Cambria"/>
          <w:color w:val="6A5242"/>
          <w:sz w:val="18"/>
          <w:szCs w:val="18"/>
        </w:rPr>
        <w:t xml:space="preserve">    names 844–850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छन्दःसारा शास्त्रसारा मन्त्रसारा तलोदरी ।</w:t>
      </w:r>
      <w:r>
        <w:rPr>
          <w:rFonts w:ascii="Cambria" w:cs="Nirmala UI" w:eastAsia="Cambria" w:hAnsi="Cambria"/>
        </w:rPr>
        <w:br/>
        <w:t xml:space="preserve"/>
      </w:r>
      <w:r>
        <w:rPr>
          <w:rFonts w:ascii="Cambria" w:cs="Nirmala UI" w:eastAsia="Cambria" w:hAnsi="Cambria"/>
          <w:sz w:val="38"/>
          <w:szCs w:val="38"/>
        </w:rPr>
        <w:t xml:space="preserve">उदारकीर्तिर् उद्दामवैभवा वर्णरूपिणी ॥ १५८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chandaḥsārā śāstrasārā mantrasārā talodarī |</w:t>
      </w:r>
      <w:r>
        <w:rPr>
          <w:rFonts w:ascii="Cambria" w:cs="Nirmala UI" w:eastAsia="Cambria" w:hAnsi="Cambria"/>
        </w:rPr>
        <w:br/>
        <w:t xml:space="preserve"/>
      </w:r>
      <w:r>
        <w:rPr>
          <w:rFonts w:ascii="Cambria" w:cs="Nirmala UI" w:eastAsia="Cambria" w:hAnsi="Cambria"/>
          <w:i/>
          <w:iCs/>
          <w:color w:val="6A5242"/>
          <w:sz w:val="25"/>
          <w:szCs w:val="25"/>
        </w:rPr>
        <w:t xml:space="preserve">udārakīrtir uddāmavaibhavā varṇarūpiṇī || 158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844 </w:t>
      </w:r>
      <w:r>
        <w:rPr>
          <w:rFonts w:ascii="Cambria" w:cs="Nirmala UI" w:eastAsia="Cambria" w:hAnsi="Cambria"/>
          <w:sz w:val="34"/>
          <w:szCs w:val="34"/>
        </w:rPr>
        <w:t xml:space="preserve">छन्दः-सारा</w:t>
      </w:r>
      <w:r>
        <w:rPr>
          <w:rFonts w:ascii="Cambria" w:cs="Nirmala UI" w:eastAsia="Cambria" w:hAnsi="Cambria"/>
        </w:rPr>
        <w:t xml:space="preserve">     </w:t>
      </w:r>
      <w:r>
        <w:rPr>
          <w:rFonts w:ascii="Cambria" w:cs="Nirmala UI" w:eastAsia="Cambria" w:hAnsi="Cambria"/>
          <w:b/>
          <w:bCs/>
          <w:color w:val="7B1E1E"/>
          <w:sz w:val="18"/>
          <w:szCs w:val="18"/>
        </w:rPr>
        <w:t xml:space="preserve">845 </w:t>
      </w:r>
      <w:r>
        <w:rPr>
          <w:rFonts w:ascii="Cambria" w:cs="Nirmala UI" w:eastAsia="Cambria" w:hAnsi="Cambria"/>
          <w:sz w:val="34"/>
          <w:szCs w:val="34"/>
        </w:rPr>
        <w:t xml:space="preserve">शास्त्र-सारा</w:t>
      </w:r>
      <w:r>
        <w:rPr>
          <w:rFonts w:ascii="Cambria" w:cs="Nirmala UI" w:eastAsia="Cambria" w:hAnsi="Cambria"/>
        </w:rPr>
        <w:t xml:space="preserve">     </w:t>
      </w:r>
      <w:r>
        <w:rPr>
          <w:rFonts w:ascii="Cambria" w:cs="Nirmala UI" w:eastAsia="Cambria" w:hAnsi="Cambria"/>
          <w:b/>
          <w:bCs/>
          <w:color w:val="7B1E1E"/>
          <w:sz w:val="18"/>
          <w:szCs w:val="18"/>
        </w:rPr>
        <w:t xml:space="preserve">846 </w:t>
      </w:r>
      <w:r>
        <w:rPr>
          <w:rFonts w:ascii="Cambria" w:cs="Nirmala UI" w:eastAsia="Cambria" w:hAnsi="Cambria"/>
          <w:sz w:val="34"/>
          <w:szCs w:val="34"/>
        </w:rPr>
        <w:t xml:space="preserve">मन्त्र-सारा</w:t>
      </w:r>
      <w:r>
        <w:rPr>
          <w:rFonts w:ascii="Cambria" w:cs="Nirmala UI" w:eastAsia="Cambria" w:hAnsi="Cambria"/>
        </w:rPr>
        <w:t xml:space="preserve">     </w:t>
      </w:r>
      <w:r>
        <w:rPr>
          <w:rFonts w:ascii="Cambria" w:cs="Nirmala UI" w:eastAsia="Cambria" w:hAnsi="Cambria"/>
          <w:b/>
          <w:bCs/>
          <w:color w:val="7B1E1E"/>
          <w:sz w:val="18"/>
          <w:szCs w:val="18"/>
        </w:rPr>
        <w:t xml:space="preserve">847 </w:t>
      </w:r>
      <w:r>
        <w:rPr>
          <w:rFonts w:ascii="Cambria" w:cs="Nirmala UI" w:eastAsia="Cambria" w:hAnsi="Cambria"/>
          <w:sz w:val="34"/>
          <w:szCs w:val="34"/>
        </w:rPr>
        <w:t xml:space="preserve">तलोदरी</w:t>
      </w:r>
    </w:p>
    <w:p>
      <w:pPr>
        <w:spacing w:after="120"/>
      </w:pPr>
      <w:r>
        <w:rPr>
          <w:rFonts w:ascii="Cambria" w:cs="Nirmala UI" w:eastAsia="Cambria" w:hAnsi="Cambria"/>
          <w:color w:val="6A5242"/>
          <w:sz w:val="16"/>
          <w:szCs w:val="16"/>
        </w:rPr>
        <w:t xml:space="preserve">844 </w:t>
      </w:r>
      <w:r>
        <w:rPr>
          <w:rFonts w:ascii="Cambria" w:cs="Nirmala UI" w:eastAsia="Cambria" w:hAnsi="Cambria"/>
          <w:i/>
          <w:iCs/>
          <w:color w:val="6A5242"/>
          <w:sz w:val="25"/>
          <w:szCs w:val="25"/>
        </w:rPr>
        <w:t xml:space="preserve">chandaḥ-sārā</w:t>
      </w:r>
      <w:r>
        <w:rPr>
          <w:rFonts w:ascii="Cambria" w:cs="Nirmala UI" w:eastAsia="Cambria" w:hAnsi="Cambria"/>
        </w:rPr>
        <w:t xml:space="preserve">     </w:t>
      </w:r>
      <w:r>
        <w:rPr>
          <w:rFonts w:ascii="Cambria" w:cs="Nirmala UI" w:eastAsia="Cambria" w:hAnsi="Cambria"/>
          <w:color w:val="6A5242"/>
          <w:sz w:val="16"/>
          <w:szCs w:val="16"/>
        </w:rPr>
        <w:t xml:space="preserve">845 </w:t>
      </w:r>
      <w:r>
        <w:rPr>
          <w:rFonts w:ascii="Cambria" w:cs="Nirmala UI" w:eastAsia="Cambria" w:hAnsi="Cambria"/>
          <w:i/>
          <w:iCs/>
          <w:color w:val="6A5242"/>
          <w:sz w:val="25"/>
          <w:szCs w:val="25"/>
        </w:rPr>
        <w:t xml:space="preserve">śāstra-sārā</w:t>
      </w:r>
      <w:r>
        <w:rPr>
          <w:rFonts w:ascii="Cambria" w:cs="Nirmala UI" w:eastAsia="Cambria" w:hAnsi="Cambria"/>
        </w:rPr>
        <w:t xml:space="preserve">     </w:t>
      </w:r>
      <w:r>
        <w:rPr>
          <w:rFonts w:ascii="Cambria" w:cs="Nirmala UI" w:eastAsia="Cambria" w:hAnsi="Cambria"/>
          <w:color w:val="6A5242"/>
          <w:sz w:val="16"/>
          <w:szCs w:val="16"/>
        </w:rPr>
        <w:t xml:space="preserve">846 </w:t>
      </w:r>
      <w:r>
        <w:rPr>
          <w:rFonts w:ascii="Cambria" w:cs="Nirmala UI" w:eastAsia="Cambria" w:hAnsi="Cambria"/>
          <w:i/>
          <w:iCs/>
          <w:color w:val="6A5242"/>
          <w:sz w:val="25"/>
          <w:szCs w:val="25"/>
        </w:rPr>
        <w:t xml:space="preserve">mantra-sārā</w:t>
      </w:r>
      <w:r>
        <w:rPr>
          <w:rFonts w:ascii="Cambria" w:cs="Nirmala UI" w:eastAsia="Cambria" w:hAnsi="Cambria"/>
        </w:rPr>
        <w:t xml:space="preserve">     </w:t>
      </w:r>
      <w:r>
        <w:rPr>
          <w:rFonts w:ascii="Cambria" w:cs="Nirmala UI" w:eastAsia="Cambria" w:hAnsi="Cambria"/>
          <w:color w:val="6A5242"/>
          <w:sz w:val="16"/>
          <w:szCs w:val="16"/>
        </w:rPr>
        <w:t xml:space="preserve">847 </w:t>
      </w:r>
      <w:r>
        <w:rPr>
          <w:rFonts w:ascii="Cambria" w:cs="Nirmala UI" w:eastAsia="Cambria" w:hAnsi="Cambria"/>
          <w:i/>
          <w:iCs/>
          <w:color w:val="6A5242"/>
          <w:sz w:val="25"/>
          <w:szCs w:val="25"/>
        </w:rPr>
        <w:t xml:space="preserve">talodarī</w:t>
      </w:r>
    </w:p>
    <w:p>
      <w:pPr>
        <w:keepNext/>
        <w:spacing w:after="20" w:line="340"/>
      </w:pPr>
      <w:r>
        <w:rPr>
          <w:rFonts w:ascii="Cambria" w:cs="Nirmala UI" w:eastAsia="Cambria" w:hAnsi="Cambria"/>
          <w:b/>
          <w:bCs/>
          <w:color w:val="7B1E1E"/>
          <w:sz w:val="18"/>
          <w:szCs w:val="18"/>
        </w:rPr>
        <w:t xml:space="preserve">848 </w:t>
      </w:r>
      <w:r>
        <w:rPr>
          <w:rFonts w:ascii="Cambria" w:cs="Nirmala UI" w:eastAsia="Cambria" w:hAnsi="Cambria"/>
          <w:sz w:val="34"/>
          <w:szCs w:val="34"/>
        </w:rPr>
        <w:t xml:space="preserve">उदार-कीर्तिः°</w:t>
      </w:r>
      <w:r>
        <w:rPr>
          <w:rFonts w:ascii="Cambria" w:cs="Nirmala UI" w:eastAsia="Cambria" w:hAnsi="Cambria"/>
        </w:rPr>
        <w:t xml:space="preserve">     </w:t>
      </w:r>
      <w:r>
        <w:rPr>
          <w:rFonts w:ascii="Cambria" w:cs="Nirmala UI" w:eastAsia="Cambria" w:hAnsi="Cambria"/>
          <w:b/>
          <w:bCs/>
          <w:color w:val="7B1E1E"/>
          <w:sz w:val="18"/>
          <w:szCs w:val="18"/>
        </w:rPr>
        <w:t xml:space="preserve">849 </w:t>
      </w:r>
      <w:r>
        <w:rPr>
          <w:rFonts w:ascii="Cambria" w:cs="Nirmala UI" w:eastAsia="Cambria" w:hAnsi="Cambria"/>
          <w:sz w:val="34"/>
          <w:szCs w:val="34"/>
        </w:rPr>
        <w:t xml:space="preserve">उद्दाम-वैभवा</w:t>
      </w:r>
      <w:r>
        <w:rPr>
          <w:rFonts w:ascii="Cambria" w:cs="Nirmala UI" w:eastAsia="Cambria" w:hAnsi="Cambria"/>
        </w:rPr>
        <w:t xml:space="preserve">     </w:t>
      </w:r>
      <w:r>
        <w:rPr>
          <w:rFonts w:ascii="Cambria" w:cs="Nirmala UI" w:eastAsia="Cambria" w:hAnsi="Cambria"/>
          <w:b/>
          <w:bCs/>
          <w:color w:val="7B1E1E"/>
          <w:sz w:val="18"/>
          <w:szCs w:val="18"/>
        </w:rPr>
        <w:t xml:space="preserve">850 </w:t>
      </w:r>
      <w:r>
        <w:rPr>
          <w:rFonts w:ascii="Cambria" w:cs="Nirmala UI" w:eastAsia="Cambria" w:hAnsi="Cambria"/>
          <w:sz w:val="34"/>
          <w:szCs w:val="34"/>
        </w:rPr>
        <w:t xml:space="preserve">वर्ण-रूपिणी</w:t>
      </w:r>
    </w:p>
    <w:p>
      <w:pPr>
        <w:spacing w:after="120"/>
      </w:pPr>
      <w:r>
        <w:rPr>
          <w:rFonts w:ascii="Cambria" w:cs="Nirmala UI" w:eastAsia="Cambria" w:hAnsi="Cambria"/>
          <w:color w:val="6A5242"/>
          <w:sz w:val="16"/>
          <w:szCs w:val="16"/>
        </w:rPr>
        <w:t xml:space="preserve">848 </w:t>
      </w:r>
      <w:r>
        <w:rPr>
          <w:rFonts w:ascii="Cambria" w:cs="Nirmala UI" w:eastAsia="Cambria" w:hAnsi="Cambria"/>
          <w:i/>
          <w:iCs/>
          <w:color w:val="6A5242"/>
          <w:sz w:val="25"/>
          <w:szCs w:val="25"/>
        </w:rPr>
        <w:t xml:space="preserve">udāra-kīrtiḥ</w:t>
      </w:r>
      <w:r>
        <w:rPr>
          <w:rFonts w:ascii="Cambria" w:cs="Nirmala UI" w:eastAsia="Cambria" w:hAnsi="Cambria"/>
        </w:rPr>
        <w:t xml:space="preserve">     </w:t>
      </w:r>
      <w:r>
        <w:rPr>
          <w:rFonts w:ascii="Cambria" w:cs="Nirmala UI" w:eastAsia="Cambria" w:hAnsi="Cambria"/>
          <w:color w:val="6A5242"/>
          <w:sz w:val="16"/>
          <w:szCs w:val="16"/>
        </w:rPr>
        <w:t xml:space="preserve">849 </w:t>
      </w:r>
      <w:r>
        <w:rPr>
          <w:rFonts w:ascii="Cambria" w:cs="Nirmala UI" w:eastAsia="Cambria" w:hAnsi="Cambria"/>
          <w:i/>
          <w:iCs/>
          <w:color w:val="6A5242"/>
          <w:sz w:val="25"/>
          <w:szCs w:val="25"/>
        </w:rPr>
        <w:t xml:space="preserve">uddāma-vaibhavā</w:t>
      </w:r>
      <w:r>
        <w:rPr>
          <w:rFonts w:ascii="Cambria" w:cs="Nirmala UI" w:eastAsia="Cambria" w:hAnsi="Cambria"/>
        </w:rPr>
        <w:t xml:space="preserve">     </w:t>
      </w:r>
      <w:r>
        <w:rPr>
          <w:rFonts w:ascii="Cambria" w:cs="Nirmala UI" w:eastAsia="Cambria" w:hAnsi="Cambria"/>
          <w:color w:val="6A5242"/>
          <w:sz w:val="16"/>
          <w:szCs w:val="16"/>
        </w:rPr>
        <w:t xml:space="preserve">850 </w:t>
      </w:r>
      <w:r>
        <w:rPr>
          <w:rFonts w:ascii="Cambria" w:cs="Nirmala UI" w:eastAsia="Cambria" w:hAnsi="Cambria"/>
          <w:i/>
          <w:iCs/>
          <w:color w:val="6A5242"/>
          <w:sz w:val="25"/>
          <w:szCs w:val="25"/>
        </w:rPr>
        <w:t xml:space="preserve">varṇa-rūpiṇī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844</w:t>
      </w:r>
      <w:r>
        <w:rPr>
          <w:rFonts w:ascii="Cambria" w:cs="Nirmala UI" w:eastAsia="Cambria" w:hAnsi="Cambria"/>
          <w:sz w:val="23"/>
          <w:szCs w:val="23"/>
        </w:rPr>
        <w:t xml:space="preserve">She who is the essence of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845</w:t>
      </w:r>
      <w:r>
        <w:rPr>
          <w:rFonts w:ascii="Cambria" w:cs="Nirmala UI" w:eastAsia="Cambria" w:hAnsi="Cambria"/>
          <w:sz w:val="23"/>
          <w:szCs w:val="23"/>
        </w:rPr>
        <w:t xml:space="preserve">She who is the essence of all scriptures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846</w:t>
      </w:r>
      <w:r>
        <w:rPr>
          <w:rFonts w:ascii="Cambria" w:cs="Nirmala UI" w:eastAsia="Cambria" w:hAnsi="Cambria"/>
          <w:sz w:val="23"/>
          <w:szCs w:val="23"/>
        </w:rPr>
        <w:t xml:space="preserve">She who is the essence of all mantras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847</w:t>
      </w:r>
      <w:r>
        <w:rPr>
          <w:rFonts w:ascii="Cambria" w:cs="Nirmala UI" w:eastAsia="Cambria" w:hAnsi="Cambria"/>
          <w:sz w:val="23"/>
          <w:szCs w:val="23"/>
        </w:rPr>
        <w:t xml:space="preserve">She who is slender-waisted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848</w:t>
      </w:r>
      <w:r>
        <w:rPr>
          <w:rFonts w:ascii="Cambria" w:cs="Nirmala UI" w:eastAsia="Cambria" w:hAnsi="Cambria"/>
          <w:sz w:val="23"/>
          <w:szCs w:val="23"/>
        </w:rPr>
        <w:t xml:space="preserve">She who possesses exalted fame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849</w:t>
      </w:r>
      <w:r>
        <w:rPr>
          <w:rFonts w:ascii="Cambria" w:cs="Nirmala UI" w:eastAsia="Cambria" w:hAnsi="Cambria"/>
          <w:sz w:val="23"/>
          <w:szCs w:val="23"/>
        </w:rPr>
        <w:t xml:space="preserve">She whose prowess is unlimited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850</w:t>
      </w:r>
      <w:r>
        <w:rPr>
          <w:rFonts w:ascii="Cambria" w:cs="Nirmala UI" w:eastAsia="Cambria" w:hAnsi="Cambria"/>
          <w:sz w:val="23"/>
          <w:szCs w:val="23"/>
        </w:rPr>
        <w:t xml:space="preserve">She whose form is the letters of the alphabet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844  </w:t>
            </w:r>
            <w:r>
              <w:rPr>
                <w:rFonts w:ascii="Cambria" w:cs="Nirmala UI" w:eastAsia="Cambria" w:hAnsi="Cambria"/>
                <w:color w:val="7B1E1E"/>
                <w:sz w:val="30"/>
                <w:szCs w:val="30"/>
              </w:rPr>
              <w:t xml:space="preserve">छन्दःसारा</w:t>
            </w:r>
            <w:r>
              <w:rPr>
                <w:rFonts w:ascii="Cambria" w:cs="Nirmala UI" w:eastAsia="Cambria" w:hAnsi="Cambria"/>
              </w:rPr>
              <w:t xml:space="preserve">  </w:t>
            </w:r>
            <w:r>
              <w:rPr>
                <w:rFonts w:ascii="Cambria" w:cs="Nirmala UI" w:eastAsia="Cambria" w:hAnsi="Cambria"/>
                <w:i/>
                <w:iCs/>
                <w:color w:val="6A5242"/>
                <w:sz w:val="21"/>
                <w:szCs w:val="21"/>
              </w:rPr>
              <w:t xml:space="preserve">chandaḥ-sārā</w:t>
            </w:r>
          </w:p>
        </w:tc>
      </w:tr>
      <w:tr>
        <w:trPr>
          <w:cantSplit/>
        </w:trPr>
        <w:tc>
          <w:tcPr>
            <w:tcW w:type="pct" w:w="36%"/>
          </w:tcPr>
          <w:p>
            <w:pPr>
              <w:spacing w:after="40"/>
            </w:pPr>
            <w:r>
              <w:rPr>
                <w:rFonts w:ascii="Cambria" w:cs="Nirmala UI" w:eastAsia="Cambria" w:hAnsi="Cambria"/>
                <w:sz w:val="30"/>
                <w:szCs w:val="30"/>
              </w:rPr>
              <w:t xml:space="preserve">छन्दस्</w:t>
            </w:r>
            <w:r>
              <w:rPr>
                <w:rFonts w:ascii="Cambria" w:cs="Nirmala UI" w:eastAsia="Cambria" w:hAnsi="Cambria"/>
              </w:rPr>
              <w:br/>
              <w:t xml:space="preserve"/>
            </w:r>
            <w:r>
              <w:rPr>
                <w:rFonts w:ascii="Cambria" w:cs="Nirmala UI" w:eastAsia="Cambria" w:hAnsi="Cambria"/>
                <w:i/>
                <w:iCs/>
                <w:color w:val="6A5242"/>
                <w:sz w:val="21"/>
                <w:szCs w:val="21"/>
              </w:rPr>
              <w:t xml:space="preserve">chandas</w:t>
            </w:r>
          </w:p>
        </w:tc>
        <w:tc>
          <w:tcPr>
            <w:tcW w:type="pct" w:w="64%"/>
          </w:tcPr>
          <w:p>
            <w:pPr>
              <w:spacing w:after="40"/>
            </w:pPr>
            <w:r>
              <w:rPr>
                <w:rFonts w:ascii="Cambria" w:cs="Nirmala UI" w:eastAsia="Cambria" w:hAnsi="Cambria"/>
                <w:sz w:val="23"/>
                <w:szCs w:val="23"/>
              </w:rPr>
              <w:t xml:space="preserve">Vedic hymn, the Veda; meter</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sārā</w:t>
            </w:r>
          </w:p>
        </w:tc>
        <w:tc>
          <w:tcPr>
            <w:tcW w:type="pct" w:w="64%"/>
          </w:tcPr>
          <w:p>
            <w:pPr>
              <w:spacing w:after="40"/>
            </w:pPr>
            <w:r>
              <w:rPr>
                <w:rFonts w:ascii="Cambria" w:cs="Nirmala UI" w:eastAsia="Cambria" w:hAnsi="Cambria"/>
                <w:sz w:val="23"/>
                <w:szCs w:val="23"/>
              </w:rPr>
              <w:t xml:space="preserve">essence, core</w:t>
            </w:r>
            <w:r>
              <w:rPr>
                <w:rFonts w:ascii="Cambria" w:cs="Nirmala UI" w:eastAsia="Cambria" w:hAnsi="Cambria"/>
              </w:rPr>
              <w:br/>
              <w:t xml:space="preserve"/>
            </w:r>
            <w:r>
              <w:rPr>
                <w:rFonts w:ascii="Cambria" w:cs="Nirmala UI" w:eastAsia="Cambria" w:hAnsi="Cambria"/>
                <w:color w:val="6A5242"/>
                <w:sz w:val="19"/>
                <w:szCs w:val="19"/>
              </w:rPr>
              <w:t xml:space="preserve">sāra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845  </w:t>
            </w:r>
            <w:r>
              <w:rPr>
                <w:rFonts w:ascii="Cambria" w:cs="Nirmala UI" w:eastAsia="Cambria" w:hAnsi="Cambria"/>
                <w:color w:val="7B1E1E"/>
                <w:sz w:val="30"/>
                <w:szCs w:val="30"/>
              </w:rPr>
              <w:t xml:space="preserve">शास्त्रसारा</w:t>
            </w:r>
            <w:r>
              <w:rPr>
                <w:rFonts w:ascii="Cambria" w:cs="Nirmala UI" w:eastAsia="Cambria" w:hAnsi="Cambria"/>
              </w:rPr>
              <w:t xml:space="preserve">  </w:t>
            </w:r>
            <w:r>
              <w:rPr>
                <w:rFonts w:ascii="Cambria" w:cs="Nirmala UI" w:eastAsia="Cambria" w:hAnsi="Cambria"/>
                <w:i/>
                <w:iCs/>
                <w:color w:val="6A5242"/>
                <w:sz w:val="21"/>
                <w:szCs w:val="21"/>
              </w:rPr>
              <w:t xml:space="preserve">śāstra-sārā</w:t>
            </w:r>
          </w:p>
        </w:tc>
      </w:tr>
      <w:tr>
        <w:trPr>
          <w:cantSplit/>
        </w:trPr>
        <w:tc>
          <w:tcPr>
            <w:tcW w:type="pct" w:w="36%"/>
          </w:tcPr>
          <w:p>
            <w:pPr>
              <w:spacing w:after="40"/>
            </w:pPr>
            <w:r>
              <w:rPr>
                <w:rFonts w:ascii="Cambria" w:cs="Nirmala UI" w:eastAsia="Cambria" w:hAnsi="Cambria"/>
                <w:sz w:val="30"/>
                <w:szCs w:val="30"/>
              </w:rPr>
              <w:t xml:space="preserve">शास्त्र</w:t>
            </w:r>
            <w:r>
              <w:rPr>
                <w:rFonts w:ascii="Cambria" w:cs="Nirmala UI" w:eastAsia="Cambria" w:hAnsi="Cambria"/>
              </w:rPr>
              <w:br/>
              <w:t xml:space="preserve"/>
            </w:r>
            <w:r>
              <w:rPr>
                <w:rFonts w:ascii="Cambria" w:cs="Nirmala UI" w:eastAsia="Cambria" w:hAnsi="Cambria"/>
                <w:i/>
                <w:iCs/>
                <w:color w:val="6A5242"/>
                <w:sz w:val="21"/>
                <w:szCs w:val="21"/>
              </w:rPr>
              <w:t xml:space="preserve">śāstra</w:t>
            </w:r>
          </w:p>
        </w:tc>
        <w:tc>
          <w:tcPr>
            <w:tcW w:type="pct" w:w="64%"/>
          </w:tcPr>
          <w:p>
            <w:pPr>
              <w:spacing w:after="40"/>
            </w:pPr>
            <w:r>
              <w:rPr>
                <w:rFonts w:ascii="Cambria" w:cs="Nirmala UI" w:eastAsia="Cambria" w:hAnsi="Cambria"/>
                <w:sz w:val="23"/>
                <w:szCs w:val="23"/>
              </w:rPr>
              <w:t xml:space="preserve">scripture, authoritative teaching</w:t>
            </w:r>
            <w:r>
              <w:rPr>
                <w:rFonts w:ascii="Cambria" w:cs="Nirmala UI" w:eastAsia="Cambria" w:hAnsi="Cambria"/>
              </w:rPr>
              <w:br/>
              <w:t xml:space="preserve"/>
            </w:r>
            <w:r>
              <w:rPr>
                <w:rFonts w:ascii="Cambria" w:cs="Nirmala UI" w:eastAsia="Cambria" w:hAnsi="Cambria"/>
                <w:color w:val="6A5242"/>
                <w:sz w:val="19"/>
                <w:szCs w:val="19"/>
              </w:rPr>
              <w:t xml:space="preserve">√śās 'to instruct' + -tra</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sārā</w:t>
            </w:r>
          </w:p>
        </w:tc>
        <w:tc>
          <w:tcPr>
            <w:tcW w:type="pct" w:w="64%"/>
          </w:tcPr>
          <w:p>
            <w:pPr>
              <w:spacing w:after="40"/>
            </w:pPr>
            <w:r>
              <w:rPr>
                <w:rFonts w:ascii="Cambria" w:cs="Nirmala UI" w:eastAsia="Cambria" w:hAnsi="Cambria"/>
                <w:sz w:val="23"/>
                <w:szCs w:val="23"/>
              </w:rPr>
              <w:t xml:space="preserve">essence</w:t>
            </w:r>
            <w:r>
              <w:rPr>
                <w:rFonts w:ascii="Cambria" w:cs="Nirmala UI" w:eastAsia="Cambria" w:hAnsi="Cambria"/>
              </w:rPr>
              <w:br/>
              <w:t xml:space="preserve"/>
            </w:r>
            <w:r>
              <w:rPr>
                <w:rFonts w:ascii="Cambria" w:cs="Nirmala UI" w:eastAsia="Cambria" w:hAnsi="Cambria"/>
                <w:color w:val="6A5242"/>
                <w:sz w:val="19"/>
                <w:szCs w:val="19"/>
              </w:rPr>
              <w:t xml:space="preserve">sāra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846  </w:t>
            </w:r>
            <w:r>
              <w:rPr>
                <w:rFonts w:ascii="Cambria" w:cs="Nirmala UI" w:eastAsia="Cambria" w:hAnsi="Cambria"/>
                <w:color w:val="7B1E1E"/>
                <w:sz w:val="30"/>
                <w:szCs w:val="30"/>
              </w:rPr>
              <w:t xml:space="preserve">मन्त्रसारा</w:t>
            </w:r>
            <w:r>
              <w:rPr>
                <w:rFonts w:ascii="Cambria" w:cs="Nirmala UI" w:eastAsia="Cambria" w:hAnsi="Cambria"/>
              </w:rPr>
              <w:t xml:space="preserve">  </w:t>
            </w:r>
            <w:r>
              <w:rPr>
                <w:rFonts w:ascii="Cambria" w:cs="Nirmala UI" w:eastAsia="Cambria" w:hAnsi="Cambria"/>
                <w:i/>
                <w:iCs/>
                <w:color w:val="6A5242"/>
                <w:sz w:val="21"/>
                <w:szCs w:val="21"/>
              </w:rPr>
              <w:t xml:space="preserve">mantra-sārā</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 sacred formula</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sārā</w:t>
            </w:r>
          </w:p>
        </w:tc>
        <w:tc>
          <w:tcPr>
            <w:tcW w:type="pct" w:w="64%"/>
          </w:tcPr>
          <w:p>
            <w:pPr>
              <w:spacing w:after="40"/>
            </w:pPr>
            <w:r>
              <w:rPr>
                <w:rFonts w:ascii="Cambria" w:cs="Nirmala UI" w:eastAsia="Cambria" w:hAnsi="Cambria"/>
                <w:sz w:val="23"/>
                <w:szCs w:val="23"/>
              </w:rPr>
              <w:t xml:space="preserve">essence</w:t>
            </w:r>
            <w:r>
              <w:rPr>
                <w:rFonts w:ascii="Cambria" w:cs="Nirmala UI" w:eastAsia="Cambria" w:hAnsi="Cambria"/>
              </w:rPr>
              <w:br/>
              <w:t xml:space="preserve"/>
            </w:r>
            <w:r>
              <w:rPr>
                <w:rFonts w:ascii="Cambria" w:cs="Nirmala UI" w:eastAsia="Cambria" w:hAnsi="Cambria"/>
                <w:color w:val="6A5242"/>
                <w:sz w:val="19"/>
                <w:szCs w:val="19"/>
              </w:rPr>
              <w:t xml:space="preserve">sāra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847  </w:t>
            </w:r>
            <w:r>
              <w:rPr>
                <w:rFonts w:ascii="Cambria" w:cs="Nirmala UI" w:eastAsia="Cambria" w:hAnsi="Cambria"/>
                <w:color w:val="7B1E1E"/>
                <w:sz w:val="30"/>
                <w:szCs w:val="30"/>
              </w:rPr>
              <w:t xml:space="preserve">तलोदरी</w:t>
            </w:r>
            <w:r>
              <w:rPr>
                <w:rFonts w:ascii="Cambria" w:cs="Nirmala UI" w:eastAsia="Cambria" w:hAnsi="Cambria"/>
              </w:rPr>
              <w:t xml:space="preserve">  </w:t>
            </w:r>
            <w:r>
              <w:rPr>
                <w:rFonts w:ascii="Cambria" w:cs="Nirmala UI" w:eastAsia="Cambria" w:hAnsi="Cambria"/>
                <w:i/>
                <w:iCs/>
                <w:color w:val="6A5242"/>
                <w:sz w:val="21"/>
                <w:szCs w:val="21"/>
              </w:rPr>
              <w:t xml:space="preserve">talodarī</w:t>
            </w:r>
          </w:p>
        </w:tc>
      </w:tr>
      <w:tr>
        <w:trPr>
          <w:cantSplit/>
        </w:trPr>
        <w:tc>
          <w:tcPr>
            <w:tcW w:type="pct" w:w="36%"/>
          </w:tcPr>
          <w:p>
            <w:pPr>
              <w:spacing w:after="40"/>
            </w:pPr>
            <w:r>
              <w:rPr>
                <w:rFonts w:ascii="Cambria" w:cs="Nirmala UI" w:eastAsia="Cambria" w:hAnsi="Cambria"/>
                <w:sz w:val="30"/>
                <w:szCs w:val="30"/>
              </w:rPr>
              <w:t xml:space="preserve">तल</w:t>
            </w:r>
            <w:r>
              <w:rPr>
                <w:rFonts w:ascii="Cambria" w:cs="Nirmala UI" w:eastAsia="Cambria" w:hAnsi="Cambria"/>
              </w:rPr>
              <w:br/>
              <w:t xml:space="preserve"/>
            </w:r>
            <w:r>
              <w:rPr>
                <w:rFonts w:ascii="Cambria" w:cs="Nirmala UI" w:eastAsia="Cambria" w:hAnsi="Cambria"/>
                <w:i/>
                <w:iCs/>
                <w:color w:val="6A5242"/>
                <w:sz w:val="21"/>
                <w:szCs w:val="21"/>
              </w:rPr>
              <w:t xml:space="preserve">tala</w:t>
            </w:r>
          </w:p>
        </w:tc>
        <w:tc>
          <w:tcPr>
            <w:tcW w:type="pct" w:w="64%"/>
          </w:tcPr>
          <w:p>
            <w:pPr>
              <w:spacing w:after="40"/>
            </w:pPr>
            <w:r>
              <w:rPr>
                <w:rFonts w:ascii="Cambria" w:cs="Nirmala UI" w:eastAsia="Cambria" w:hAnsi="Cambria"/>
                <w:sz w:val="23"/>
                <w:szCs w:val="23"/>
              </w:rPr>
              <w:t xml:space="preserve">flat surface, palm; also the nether worlds (atala, vitala …)</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udarī</w:t>
            </w:r>
          </w:p>
        </w:tc>
        <w:tc>
          <w:tcPr>
            <w:tcW w:type="pct" w:w="64%"/>
          </w:tcPr>
          <w:p>
            <w:pPr>
              <w:spacing w:after="40"/>
            </w:pPr>
            <w:r>
              <w:rPr>
                <w:rFonts w:ascii="Cambria" w:cs="Nirmala UI" w:eastAsia="Cambria" w:hAnsi="Cambria"/>
                <w:sz w:val="23"/>
                <w:szCs w:val="23"/>
              </w:rPr>
              <w:t xml:space="preserve">belly, waist</w:t>
            </w:r>
            <w:r>
              <w:rPr>
                <w:rFonts w:ascii="Cambria" w:cs="Nirmala UI" w:eastAsia="Cambria" w:hAnsi="Cambria"/>
              </w:rPr>
              <w:br/>
              <w:t xml:space="preserve"/>
            </w:r>
            <w:r>
              <w:rPr>
                <w:rFonts w:ascii="Cambria" w:cs="Nirmala UI" w:eastAsia="Cambria" w:hAnsi="Cambria"/>
                <w:color w:val="6A5242"/>
                <w:sz w:val="19"/>
                <w:szCs w:val="19"/>
              </w:rPr>
              <w:t xml:space="preserve">udara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848  </w:t>
            </w:r>
            <w:r>
              <w:rPr>
                <w:rFonts w:ascii="Cambria" w:cs="Nirmala UI" w:eastAsia="Cambria" w:hAnsi="Cambria"/>
                <w:color w:val="7B1E1E"/>
                <w:sz w:val="30"/>
                <w:szCs w:val="30"/>
              </w:rPr>
              <w:t xml:space="preserve">उदारकीर्तिः</w:t>
            </w:r>
            <w:r>
              <w:rPr>
                <w:rFonts w:ascii="Cambria" w:cs="Nirmala UI" w:eastAsia="Cambria" w:hAnsi="Cambria"/>
              </w:rPr>
              <w:t xml:space="preserve">  </w:t>
            </w:r>
            <w:r>
              <w:rPr>
                <w:rFonts w:ascii="Cambria" w:cs="Nirmala UI" w:eastAsia="Cambria" w:hAnsi="Cambria"/>
                <w:i/>
                <w:iCs/>
                <w:color w:val="6A5242"/>
                <w:sz w:val="21"/>
                <w:szCs w:val="21"/>
              </w:rPr>
              <w:t xml:space="preserve">udāra-kīrtiḥ</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udāra</w:t>
            </w:r>
          </w:p>
        </w:tc>
        <w:tc>
          <w:tcPr>
            <w:tcW w:type="pct" w:w="64%"/>
          </w:tcPr>
          <w:p>
            <w:pPr>
              <w:spacing w:after="40"/>
            </w:pPr>
            <w:r>
              <w:rPr>
                <w:rFonts w:ascii="Cambria" w:cs="Nirmala UI" w:eastAsia="Cambria" w:hAnsi="Cambria"/>
                <w:sz w:val="23"/>
                <w:szCs w:val="23"/>
              </w:rPr>
              <w:t xml:space="preserve">exalted, noble, generous</w:t>
            </w:r>
          </w:p>
        </w:tc>
      </w:tr>
      <w:tr>
        <w:trPr>
          <w:cantSplit/>
        </w:trPr>
        <w:tc>
          <w:tcPr>
            <w:tcW w:type="pct" w:w="36%"/>
          </w:tcPr>
          <w:p>
            <w:pPr>
              <w:spacing w:after="40"/>
            </w:pPr>
            <w:r>
              <w:rPr>
                <w:rFonts w:ascii="Cambria" w:cs="Nirmala UI" w:eastAsia="Cambria" w:hAnsi="Cambria"/>
                <w:sz w:val="30"/>
                <w:szCs w:val="30"/>
              </w:rPr>
              <w:t xml:space="preserve">कीर्तिः</w:t>
            </w:r>
            <w:r>
              <w:rPr>
                <w:rFonts w:ascii="Cambria" w:cs="Nirmala UI" w:eastAsia="Cambria" w:hAnsi="Cambria"/>
              </w:rPr>
              <w:br/>
              <w:t xml:space="preserve"/>
            </w:r>
            <w:r>
              <w:rPr>
                <w:rFonts w:ascii="Cambria" w:cs="Nirmala UI" w:eastAsia="Cambria" w:hAnsi="Cambria"/>
                <w:i/>
                <w:iCs/>
                <w:color w:val="6A5242"/>
                <w:sz w:val="21"/>
                <w:szCs w:val="21"/>
              </w:rPr>
              <w:t xml:space="preserve">kīrtiḥ</w:t>
            </w:r>
          </w:p>
        </w:tc>
        <w:tc>
          <w:tcPr>
            <w:tcW w:type="pct" w:w="64%"/>
          </w:tcPr>
          <w:p>
            <w:pPr>
              <w:spacing w:after="40"/>
            </w:pPr>
            <w:r>
              <w:rPr>
                <w:rFonts w:ascii="Cambria" w:cs="Nirmala UI" w:eastAsia="Cambria" w:hAnsi="Cambria"/>
                <w:sz w:val="23"/>
                <w:szCs w:val="23"/>
              </w:rPr>
              <w:t xml:space="preserve">fame, glory</w:t>
            </w:r>
            <w:r>
              <w:rPr>
                <w:rFonts w:ascii="Cambria" w:cs="Nirmala UI" w:eastAsia="Cambria" w:hAnsi="Cambria"/>
              </w:rPr>
              <w:br/>
              <w:t xml:space="preserve"/>
            </w:r>
            <w:r>
              <w:rPr>
                <w:rFonts w:ascii="Cambria" w:cs="Nirmala UI" w:eastAsia="Cambria" w:hAnsi="Cambria"/>
                <w:color w:val="6A5242"/>
                <w:sz w:val="19"/>
                <w:szCs w:val="19"/>
              </w:rPr>
              <w:t xml:space="preserve">√kṝt 'to proclaim' + -ti</w:t>
            </w:r>
          </w:p>
        </w:tc>
      </w:tr>
      <w:tr>
        <w:trPr>
          <w:cantSplit/>
        </w:trPr>
        <w:tc>
          <w:tcPr>
            <w:gridSpan w:val="2"/>
          </w:tcPr>
          <w:p>
            <w:pPr>
              <w:spacing w:after="40" w:before="120"/>
            </w:pPr>
            <w:r>
              <w:rPr>
                <w:rFonts w:ascii="Cambria" w:cs="Nirmala UI" w:eastAsia="Cambria" w:hAnsi="Cambria"/>
                <w:b/>
                <w:bCs/>
                <w:color w:val="7B1E1E"/>
                <w:sz w:val="20"/>
                <w:szCs w:val="20"/>
              </w:rPr>
              <w:t xml:space="preserve">849  </w:t>
            </w:r>
            <w:r>
              <w:rPr>
                <w:rFonts w:ascii="Cambria" w:cs="Nirmala UI" w:eastAsia="Cambria" w:hAnsi="Cambria"/>
                <w:color w:val="7B1E1E"/>
                <w:sz w:val="30"/>
                <w:szCs w:val="30"/>
              </w:rPr>
              <w:t xml:space="preserve">उद्दामवैभवा</w:t>
            </w:r>
            <w:r>
              <w:rPr>
                <w:rFonts w:ascii="Cambria" w:cs="Nirmala UI" w:eastAsia="Cambria" w:hAnsi="Cambria"/>
              </w:rPr>
              <w:t xml:space="preserve">  </w:t>
            </w:r>
            <w:r>
              <w:rPr>
                <w:rFonts w:ascii="Cambria" w:cs="Nirmala UI" w:eastAsia="Cambria" w:hAnsi="Cambria"/>
                <w:i/>
                <w:iCs/>
                <w:color w:val="6A5242"/>
                <w:sz w:val="21"/>
                <w:szCs w:val="21"/>
              </w:rPr>
              <w:t xml:space="preserve">uddāma-vaibhavā</w:t>
            </w:r>
          </w:p>
        </w:tc>
      </w:tr>
      <w:tr>
        <w:trPr>
          <w:cantSplit/>
        </w:trPr>
        <w:tc>
          <w:tcPr>
            <w:tcW w:type="pct" w:w="36%"/>
          </w:tcPr>
          <w:p>
            <w:pPr>
              <w:spacing w:after="40"/>
            </w:pPr>
            <w:r>
              <w:rPr>
                <w:rFonts w:ascii="Cambria" w:cs="Nirmala UI" w:eastAsia="Cambria" w:hAnsi="Cambria"/>
                <w:sz w:val="30"/>
                <w:szCs w:val="30"/>
              </w:rPr>
              <w:t xml:space="preserve">उद्</w:t>
            </w:r>
            <w:r>
              <w:rPr>
                <w:rFonts w:ascii="Cambria" w:cs="Nirmala UI" w:eastAsia="Cambria" w:hAnsi="Cambria"/>
              </w:rPr>
              <w:br/>
              <w:t xml:space="preserve"/>
            </w:r>
            <w:r>
              <w:rPr>
                <w:rFonts w:ascii="Cambria" w:cs="Nirmala UI" w:eastAsia="Cambria" w:hAnsi="Cambria"/>
                <w:i/>
                <w:iCs/>
                <w:color w:val="6A5242"/>
                <w:sz w:val="21"/>
                <w:szCs w:val="21"/>
              </w:rPr>
              <w:t xml:space="preserve">ud</w:t>
            </w:r>
          </w:p>
        </w:tc>
        <w:tc>
          <w:tcPr>
            <w:tcW w:type="pct" w:w="64%"/>
          </w:tcPr>
          <w:p>
            <w:pPr>
              <w:spacing w:after="40"/>
            </w:pPr>
            <w:r>
              <w:rPr>
                <w:rFonts w:ascii="Cambria" w:cs="Nirmala UI" w:eastAsia="Cambria" w:hAnsi="Cambria"/>
                <w:sz w:val="23"/>
                <w:szCs w:val="23"/>
              </w:rPr>
              <w:t xml:space="preserve">up, out, away (prefix)</w:t>
            </w:r>
          </w:p>
        </w:tc>
      </w:tr>
      <w:tr>
        <w:trPr>
          <w:cantSplit/>
        </w:trPr>
        <w:tc>
          <w:tcPr>
            <w:tcW w:type="pct" w:w="36%"/>
          </w:tcPr>
          <w:p>
            <w:pPr>
              <w:spacing w:after="40"/>
            </w:pPr>
            <w:r>
              <w:rPr>
                <w:rFonts w:ascii="Cambria" w:cs="Nirmala UI" w:eastAsia="Cambria" w:hAnsi="Cambria"/>
                <w:sz w:val="30"/>
                <w:szCs w:val="30"/>
              </w:rPr>
              <w:t xml:space="preserve">दाम</w:t>
            </w:r>
            <w:r>
              <w:rPr>
                <w:rFonts w:ascii="Cambria" w:cs="Nirmala UI" w:eastAsia="Cambria" w:hAnsi="Cambria"/>
              </w:rPr>
              <w:br/>
              <w:t xml:space="preserve"/>
            </w:r>
            <w:r>
              <w:rPr>
                <w:rFonts w:ascii="Cambria" w:cs="Nirmala UI" w:eastAsia="Cambria" w:hAnsi="Cambria"/>
                <w:i/>
                <w:iCs/>
                <w:color w:val="6A5242"/>
                <w:sz w:val="21"/>
                <w:szCs w:val="21"/>
              </w:rPr>
              <w:t xml:space="preserve">dāma</w:t>
            </w:r>
          </w:p>
        </w:tc>
        <w:tc>
          <w:tcPr>
            <w:tcW w:type="pct" w:w="64%"/>
          </w:tcPr>
          <w:p>
            <w:pPr>
              <w:spacing w:after="40"/>
            </w:pPr>
            <w:r>
              <w:rPr>
                <w:rFonts w:ascii="Cambria" w:cs="Nirmala UI" w:eastAsia="Cambria" w:hAnsi="Cambria"/>
                <w:sz w:val="23"/>
                <w:szCs w:val="23"/>
              </w:rPr>
              <w:t xml:space="preserve">rope, bond</w:t>
            </w:r>
            <w:r>
              <w:rPr>
                <w:rFonts w:ascii="Cambria" w:cs="Nirmala UI" w:eastAsia="Cambria" w:hAnsi="Cambria"/>
              </w:rPr>
              <w:br/>
              <w:t xml:space="preserve"/>
            </w:r>
            <w:r>
              <w:rPr>
                <w:rFonts w:ascii="Cambria" w:cs="Nirmala UI" w:eastAsia="Cambria" w:hAnsi="Cambria"/>
                <w:color w:val="6A5242"/>
                <w:sz w:val="19"/>
                <w:szCs w:val="19"/>
              </w:rPr>
              <w:t xml:space="preserve">dāman, n lost in composition</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might, glory, magnificence</w:t>
            </w:r>
            <w:r>
              <w:rPr>
                <w:rFonts w:ascii="Cambria" w:cs="Nirmala UI" w:eastAsia="Cambria" w:hAnsi="Cambria"/>
              </w:rPr>
              <w:br/>
              <w:t xml:space="preserve"/>
            </w:r>
            <w:r>
              <w:rPr>
                <w:rFonts w:ascii="Cambria" w:cs="Nirmala UI" w:eastAsia="Cambria" w:hAnsi="Cambria"/>
                <w:color w:val="6A5242"/>
                <w:sz w:val="19"/>
                <w:szCs w:val="19"/>
              </w:rPr>
              <w:t xml:space="preserve">vaibhava (from vibhu 'pervading, mighty'),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850  </w:t>
            </w:r>
            <w:r>
              <w:rPr>
                <w:rFonts w:ascii="Cambria" w:cs="Nirmala UI" w:eastAsia="Cambria" w:hAnsi="Cambria"/>
                <w:color w:val="7B1E1E"/>
                <w:sz w:val="30"/>
                <w:szCs w:val="30"/>
              </w:rPr>
              <w:t xml:space="preserve">वर्णरूपिणी</w:t>
            </w:r>
            <w:r>
              <w:rPr>
                <w:rFonts w:ascii="Cambria" w:cs="Nirmala UI" w:eastAsia="Cambria" w:hAnsi="Cambria"/>
              </w:rPr>
              <w:t xml:space="preserve">  </w:t>
            </w:r>
            <w:r>
              <w:rPr>
                <w:rFonts w:ascii="Cambria" w:cs="Nirmala UI" w:eastAsia="Cambria" w:hAnsi="Cambria"/>
                <w:i/>
                <w:iCs/>
                <w:color w:val="6A5242"/>
                <w:sz w:val="21"/>
                <w:szCs w:val="21"/>
              </w:rPr>
              <w:t xml:space="preserve">varṇa-rūpiṇī</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letter, sound of the alphabet; also color, class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844  </w:t>
      </w:r>
      <w:r>
        <w:rPr>
          <w:rFonts w:ascii="Cambria" w:cs="Nirmala UI" w:eastAsia="Cambria" w:hAnsi="Cambria"/>
        </w:rPr>
        <w:t xml:space="preserve">  </w:t>
      </w:r>
      <w:r>
        <w:rPr>
          <w:rFonts w:ascii="Cambria" w:cs="Nirmala UI" w:eastAsia="Cambria" w:hAnsi="Cambria"/>
          <w:color w:val="7B1E1E"/>
          <w:sz w:val="32"/>
          <w:szCs w:val="32"/>
        </w:rPr>
        <w:t xml:space="preserve">छन्दःसारा</w:t>
      </w:r>
      <w:r>
        <w:rPr>
          <w:rFonts w:ascii="Cambria" w:cs="Nirmala UI" w:eastAsia="Cambria" w:hAnsi="Cambria"/>
        </w:rPr>
        <w:t xml:space="preserve">   </w:t>
      </w:r>
      <w:r>
        <w:rPr>
          <w:rFonts w:ascii="Cambria" w:cs="Nirmala UI" w:eastAsia="Cambria" w:hAnsi="Cambria"/>
          <w:i/>
          <w:iCs/>
          <w:color w:val="6A5242"/>
          <w:sz w:val="25"/>
          <w:szCs w:val="25"/>
        </w:rPr>
        <w:t xml:space="preserve">chandaḥ-sārā</w:t>
      </w:r>
    </w:p>
    <w:p>
      <w:pPr>
        <w:keepNext/>
        <w:spacing w:after="80"/>
      </w:pPr>
      <w:r>
        <w:rPr>
          <w:rFonts w:ascii="Cambria" w:cs="Nirmala UI" w:eastAsia="Cambria" w:hAnsi="Cambria"/>
          <w:b/>
          <w:bCs/>
          <w:sz w:val="24"/>
          <w:szCs w:val="24"/>
        </w:rPr>
        <w:t xml:space="preserve">She who is the essence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छन्दःसारा = छन्दस् + सारा (chandas + sārā) — the final s of chandas becomes visarga at the end of a member and, before s, may stay as visarga instead of s (optional, Pāṇini 8.3.36 vā śari)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chandaḥ-sāra 'the essence of the Vedas' (ṣaṣṭhī-tatpuruṣa, sāra the head).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छन्दसाम् सारः छन्दःसारः; छन्दःसारः अस्याः अस्ति इति छन्दःसारा</w:t>
      </w:r>
      <w:r>
        <w:rPr>
          <w:rFonts w:ascii="Cambria" w:cs="Nirmala UI" w:eastAsia="Cambria" w:hAnsi="Cambria"/>
        </w:rPr>
        <w:br/>
        <w:t xml:space="preserve"/>
      </w:r>
      <w:r>
        <w:rPr>
          <w:rFonts w:ascii="Cambria" w:cs="Nirmala UI" w:eastAsia="Cambria" w:hAnsi="Cambria"/>
          <w:i/>
          <w:iCs/>
          <w:color w:val="6A5242"/>
          <w:sz w:val="21"/>
          <w:szCs w:val="21"/>
        </w:rPr>
        <w:t xml:space="preserve">chandasām sāraḥ chandaḥsāraḥ; chandaḥsāraḥ asyāḥ asti iti chandaḥsārā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Chandas is the Veda as metrical hymn; traditionally the Gāyatrī, the 'mother of the Vedas', is their essence and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845  </w:t>
      </w:r>
      <w:r>
        <w:rPr>
          <w:rFonts w:ascii="Cambria" w:cs="Nirmala UI" w:eastAsia="Cambria" w:hAnsi="Cambria"/>
        </w:rPr>
        <w:t xml:space="preserve">  </w:t>
      </w:r>
      <w:r>
        <w:rPr>
          <w:rFonts w:ascii="Cambria" w:cs="Nirmala UI" w:eastAsia="Cambria" w:hAnsi="Cambria"/>
          <w:color w:val="7B1E1E"/>
          <w:sz w:val="32"/>
          <w:szCs w:val="32"/>
        </w:rPr>
        <w:t xml:space="preserve">शास्त्रसारा</w:t>
      </w:r>
      <w:r>
        <w:rPr>
          <w:rFonts w:ascii="Cambria" w:cs="Nirmala UI" w:eastAsia="Cambria" w:hAnsi="Cambria"/>
        </w:rPr>
        <w:t xml:space="preserve">   </w:t>
      </w:r>
      <w:r>
        <w:rPr>
          <w:rFonts w:ascii="Cambria" w:cs="Nirmala UI" w:eastAsia="Cambria" w:hAnsi="Cambria"/>
          <w:i/>
          <w:iCs/>
          <w:color w:val="6A5242"/>
          <w:sz w:val="25"/>
          <w:szCs w:val="25"/>
        </w:rPr>
        <w:t xml:space="preserve">śāstra-sārā</w:t>
      </w:r>
    </w:p>
    <w:p>
      <w:pPr>
        <w:keepNext/>
        <w:spacing w:after="80"/>
      </w:pPr>
      <w:r>
        <w:rPr>
          <w:rFonts w:ascii="Cambria" w:cs="Nirmala UI" w:eastAsia="Cambria" w:hAnsi="Cambria"/>
          <w:b/>
          <w:bCs/>
          <w:sz w:val="24"/>
          <w:szCs w:val="24"/>
        </w:rPr>
        <w:t xml:space="preserve">She who is the essence of all scriptures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śāstra-sāra 'the essence of the scriptures' (ṣaṣṭhī-tatpuruṣa).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शास्त्राणाम् सारः शास्त्रसारः; शास्त्रसारः अस्याः अस्ति इति शास्त्रसारा</w:t>
      </w:r>
      <w:r>
        <w:rPr>
          <w:rFonts w:ascii="Cambria" w:cs="Nirmala UI" w:eastAsia="Cambria" w:hAnsi="Cambria"/>
        </w:rPr>
        <w:br/>
        <w:t xml:space="preserve"/>
      </w:r>
      <w:r>
        <w:rPr>
          <w:rFonts w:ascii="Cambria" w:cs="Nirmala UI" w:eastAsia="Cambria" w:hAnsi="Cambria"/>
          <w:i/>
          <w:iCs/>
          <w:color w:val="6A5242"/>
          <w:sz w:val="21"/>
          <w:szCs w:val="21"/>
        </w:rPr>
        <w:t xml:space="preserve">śāstrāṇām sāraḥ śāstrasāraḥ; śāstrasāraḥ asyāḥ asti iti śāstrasārā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śāstra, from the Vedas and Upaniṣads to the Tantras and Purāṇas, has Her as its final import.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846  </w:t>
      </w:r>
      <w:r>
        <w:rPr>
          <w:rFonts w:ascii="Cambria" w:cs="Nirmala UI" w:eastAsia="Cambria" w:hAnsi="Cambria"/>
        </w:rPr>
        <w:t xml:space="preserve">  </w:t>
      </w:r>
      <w:r>
        <w:rPr>
          <w:rFonts w:ascii="Cambria" w:cs="Nirmala UI" w:eastAsia="Cambria" w:hAnsi="Cambria"/>
          <w:color w:val="7B1E1E"/>
          <w:sz w:val="32"/>
          <w:szCs w:val="32"/>
        </w:rPr>
        <w:t xml:space="preserve">मन्त्रसारा</w:t>
      </w:r>
      <w:r>
        <w:rPr>
          <w:rFonts w:ascii="Cambria" w:cs="Nirmala UI" w:eastAsia="Cambria" w:hAnsi="Cambria"/>
        </w:rPr>
        <w:t xml:space="preserve">   </w:t>
      </w:r>
      <w:r>
        <w:rPr>
          <w:rFonts w:ascii="Cambria" w:cs="Nirmala UI" w:eastAsia="Cambria" w:hAnsi="Cambria"/>
          <w:i/>
          <w:iCs/>
          <w:color w:val="6A5242"/>
          <w:sz w:val="25"/>
          <w:szCs w:val="25"/>
        </w:rPr>
        <w:t xml:space="preserve">mantra-sārā</w:t>
      </w:r>
    </w:p>
    <w:p>
      <w:pPr>
        <w:keepNext/>
        <w:spacing w:after="80"/>
      </w:pPr>
      <w:r>
        <w:rPr>
          <w:rFonts w:ascii="Cambria" w:cs="Nirmala UI" w:eastAsia="Cambria" w:hAnsi="Cambria"/>
          <w:b/>
          <w:bCs/>
          <w:sz w:val="24"/>
          <w:szCs w:val="24"/>
        </w:rPr>
        <w:t xml:space="preserve">She who is the essence of all mantras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mantra-sāra 'the essence of mantras' (ṣaṣṭhī-tatpuruṣa).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मन्त्राणाम् सारः मन्त्रसारः; मन्त्रसारः अस्याः अस्ति इति मन्त्रसारा</w:t>
      </w:r>
      <w:r>
        <w:rPr>
          <w:rFonts w:ascii="Cambria" w:cs="Nirmala UI" w:eastAsia="Cambria" w:hAnsi="Cambria"/>
        </w:rPr>
        <w:br/>
        <w:t xml:space="preserve"/>
      </w:r>
      <w:r>
        <w:rPr>
          <w:rFonts w:ascii="Cambria" w:cs="Nirmala UI" w:eastAsia="Cambria" w:hAnsi="Cambria"/>
          <w:i/>
          <w:iCs/>
          <w:color w:val="6A5242"/>
          <w:sz w:val="21"/>
          <w:szCs w:val="21"/>
        </w:rPr>
        <w:t xml:space="preserve">mantrāṇām sāraḥ mantrasāraḥ; mantrasāraḥ asyāḥ asti iti mantrasārā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fifteen-syllabled Pañcadaśī (and its sixteen-syllabled form) is regarded as the crown of all mantras, and it is Her very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847  </w:t>
      </w:r>
      <w:r>
        <w:rPr>
          <w:rFonts w:ascii="Cambria" w:cs="Nirmala UI" w:eastAsia="Cambria" w:hAnsi="Cambria"/>
        </w:rPr>
        <w:t xml:space="preserve">  </w:t>
      </w:r>
      <w:r>
        <w:rPr>
          <w:rFonts w:ascii="Cambria" w:cs="Nirmala UI" w:eastAsia="Cambria" w:hAnsi="Cambria"/>
          <w:color w:val="7B1E1E"/>
          <w:sz w:val="32"/>
          <w:szCs w:val="32"/>
        </w:rPr>
        <w:t xml:space="preserve">तलोदरी</w:t>
      </w:r>
      <w:r>
        <w:rPr>
          <w:rFonts w:ascii="Cambria" w:cs="Nirmala UI" w:eastAsia="Cambria" w:hAnsi="Cambria"/>
        </w:rPr>
        <w:t xml:space="preserve">   </w:t>
      </w:r>
      <w:r>
        <w:rPr>
          <w:rFonts w:ascii="Cambria" w:cs="Nirmala UI" w:eastAsia="Cambria" w:hAnsi="Cambria"/>
          <w:i/>
          <w:iCs/>
          <w:color w:val="6A5242"/>
          <w:sz w:val="25"/>
          <w:szCs w:val="25"/>
        </w:rPr>
        <w:t xml:space="preserve">talodarī</w:t>
      </w:r>
    </w:p>
    <w:p>
      <w:pPr>
        <w:keepNext/>
        <w:spacing w:after="80"/>
      </w:pPr>
      <w:r>
        <w:rPr>
          <w:rFonts w:ascii="Cambria" w:cs="Nirmala UI" w:eastAsia="Cambria" w:hAnsi="Cambria"/>
          <w:b/>
          <w:bCs/>
          <w:sz w:val="24"/>
          <w:szCs w:val="24"/>
        </w:rPr>
        <w:t xml:space="preserve">She who is slender-waisted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तलोदरी = तल + उदरी (tala + udarī)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upamāna comparison). </w:t>
      </w:r>
      <w:r>
        <w:rPr>
          <w:rFonts w:ascii="Cambria" w:cs="Nirmala UI" w:eastAsia="Cambria" w:hAnsi="Cambria"/>
          <w:sz w:val="22"/>
          <w:szCs w:val="22"/>
        </w:rPr>
        <w:t xml:space="preserve">'She whose belly (udara) is like a flat surface (tala)', i.e. slender-waisted. A bahuvrīhi ending in a word for a body part may take the feminine -ī (Pāṇini 4.1.54).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तलम् इव उदरम् यस्याः सा तलोदरी</w:t>
      </w:r>
      <w:r>
        <w:rPr>
          <w:rFonts w:ascii="Cambria" w:cs="Nirmala UI" w:eastAsia="Cambria" w:hAnsi="Cambria"/>
        </w:rPr>
        <w:br/>
        <w:t xml:space="preserve"/>
      </w:r>
      <w:r>
        <w:rPr>
          <w:rFonts w:ascii="Cambria" w:cs="Nirmala UI" w:eastAsia="Cambria" w:hAnsi="Cambria"/>
          <w:i/>
          <w:iCs/>
          <w:color w:val="6A5242"/>
          <w:sz w:val="21"/>
          <w:szCs w:val="21"/>
        </w:rPr>
        <w:t xml:space="preserve">talam iva udaram yasyāḥ sā talodarī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slender waist is a classical mark of beauty; traditionally the name is also read as She in whose belly lie the lower worlds (talas), the cosmic form containing all regions.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readings are current: 'whose waist is flat (slender)' and 'in whose belly are the talas, the lower worlds'.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848  </w:t>
      </w:r>
      <w:r>
        <w:rPr>
          <w:rFonts w:ascii="Cambria" w:cs="Nirmala UI" w:eastAsia="Cambria" w:hAnsi="Cambria"/>
        </w:rPr>
        <w:t xml:space="preserve">  </w:t>
      </w:r>
      <w:r>
        <w:rPr>
          <w:rFonts w:ascii="Cambria" w:cs="Nirmala UI" w:eastAsia="Cambria" w:hAnsi="Cambria"/>
          <w:color w:val="7B1E1E"/>
          <w:sz w:val="32"/>
          <w:szCs w:val="32"/>
        </w:rPr>
        <w:t xml:space="preserve">उदारकीर्तिः</w:t>
      </w:r>
      <w:r>
        <w:rPr>
          <w:rFonts w:ascii="Cambria" w:cs="Nirmala UI" w:eastAsia="Cambria" w:hAnsi="Cambria"/>
        </w:rPr>
        <w:t xml:space="preserve">   </w:t>
      </w:r>
      <w:r>
        <w:rPr>
          <w:rFonts w:ascii="Cambria" w:cs="Nirmala UI" w:eastAsia="Cambria" w:hAnsi="Cambria"/>
          <w:i/>
          <w:iCs/>
          <w:color w:val="6A5242"/>
          <w:sz w:val="25"/>
          <w:szCs w:val="25"/>
        </w:rPr>
        <w:t xml:space="preserve">udāra-kīrtiḥ</w:t>
      </w:r>
    </w:p>
    <w:p>
      <w:pPr>
        <w:keepNext/>
        <w:spacing w:after="80"/>
      </w:pPr>
      <w:r>
        <w:rPr>
          <w:rFonts w:ascii="Cambria" w:cs="Nirmala UI" w:eastAsia="Cambria" w:hAnsi="Cambria"/>
          <w:b/>
          <w:bCs/>
          <w:sz w:val="24"/>
          <w:szCs w:val="24"/>
        </w:rPr>
        <w:t xml:space="preserve">She who possesses exalted fame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fame (kīrti) is exalted (udārā)'. The feminine adjective takes its masculine stem udāra in the compound (puṃvadbhāva, Pāṇini 6.3.34); kīrti is already feminine and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उदारा कीर्तिः यस्याः सा उदारकीर्तिः</w:t>
      </w:r>
      <w:r>
        <w:rPr>
          <w:rFonts w:ascii="Cambria" w:cs="Nirmala UI" w:eastAsia="Cambria" w:hAnsi="Cambria"/>
        </w:rPr>
        <w:br/>
        <w:t xml:space="preserve"/>
      </w:r>
      <w:r>
        <w:rPr>
          <w:rFonts w:ascii="Cambria" w:cs="Nirmala UI" w:eastAsia="Cambria" w:hAnsi="Cambria"/>
          <w:i/>
          <w:iCs/>
          <w:color w:val="6A5242"/>
          <w:sz w:val="21"/>
          <w:szCs w:val="21"/>
        </w:rPr>
        <w:t xml:space="preserve">udārā kīrtiḥ yasyāḥ sā udārakīrtiḥ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glory is sung everywhere and Her fame is generous: it is sung by those whom She has blessed.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849  </w:t>
      </w:r>
      <w:r>
        <w:rPr>
          <w:rFonts w:ascii="Cambria" w:cs="Nirmala UI" w:eastAsia="Cambria" w:hAnsi="Cambria"/>
        </w:rPr>
        <w:t xml:space="preserve">  </w:t>
      </w:r>
      <w:r>
        <w:rPr>
          <w:rFonts w:ascii="Cambria" w:cs="Nirmala UI" w:eastAsia="Cambria" w:hAnsi="Cambria"/>
          <w:color w:val="7B1E1E"/>
          <w:sz w:val="32"/>
          <w:szCs w:val="32"/>
        </w:rPr>
        <w:t xml:space="preserve">उद्दामवैभवा</w:t>
      </w:r>
      <w:r>
        <w:rPr>
          <w:rFonts w:ascii="Cambria" w:cs="Nirmala UI" w:eastAsia="Cambria" w:hAnsi="Cambria"/>
        </w:rPr>
        <w:t xml:space="preserve">   </w:t>
      </w:r>
      <w:r>
        <w:rPr>
          <w:rFonts w:ascii="Cambria" w:cs="Nirmala UI" w:eastAsia="Cambria" w:hAnsi="Cambria"/>
          <w:i/>
          <w:iCs/>
          <w:color w:val="6A5242"/>
          <w:sz w:val="25"/>
          <w:szCs w:val="25"/>
        </w:rPr>
        <w:t xml:space="preserve">uddāma-vaibhavā</w:t>
      </w:r>
    </w:p>
    <w:p>
      <w:pPr>
        <w:keepNext/>
        <w:spacing w:after="80"/>
      </w:pPr>
      <w:r>
        <w:rPr>
          <w:rFonts w:ascii="Cambria" w:cs="Nirmala UI" w:eastAsia="Cambria" w:hAnsi="Cambria"/>
          <w:b/>
          <w:bCs/>
          <w:sz w:val="24"/>
          <w:szCs w:val="24"/>
        </w:rPr>
        <w:t xml:space="preserve">She whose prowess is unlimited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prādi-bahuvrīhi). </w:t>
      </w:r>
      <w:r>
        <w:rPr>
          <w:rFonts w:ascii="Cambria" w:cs="Nirmala UI" w:eastAsia="Cambria" w:hAnsi="Cambria"/>
          <w:sz w:val="22"/>
          <w:szCs w:val="22"/>
        </w:rPr>
        <w:t xml:space="preserve">(1) ud-dāman 'from which the rope has gone', i.e. unbound, unrestrained (prādi-bahuvrīhi; ud stands for udgata). (2) 'She whose might (vaibhava) is unbounded' (bahuvrīhi); vaibhava takes the feminine -ā. The d of ud meets the d of dāma without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उद्गतम् दाम यस्मात् तत् उद्दाम; उद्दाम वैभवम् यस्याः सा उद्दामवैभवा</w:t>
      </w:r>
      <w:r>
        <w:rPr>
          <w:rFonts w:ascii="Cambria" w:cs="Nirmala UI" w:eastAsia="Cambria" w:hAnsi="Cambria"/>
        </w:rPr>
        <w:br/>
        <w:t xml:space="preserve"/>
      </w:r>
      <w:r>
        <w:rPr>
          <w:rFonts w:ascii="Cambria" w:cs="Nirmala UI" w:eastAsia="Cambria" w:hAnsi="Cambria"/>
          <w:i/>
          <w:iCs/>
          <w:color w:val="6A5242"/>
          <w:sz w:val="21"/>
          <w:szCs w:val="21"/>
        </w:rPr>
        <w:t xml:space="preserve">udgatam dāma yasmāt tat uddāma; uddāma vaibhavam yasyāḥ sā uddāmavaibhavā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power is bound by nothing; the whole creation is only a fraction of Her glory.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850  </w:t>
      </w:r>
      <w:r>
        <w:rPr>
          <w:rFonts w:ascii="Cambria" w:cs="Nirmala UI" w:eastAsia="Cambria" w:hAnsi="Cambria"/>
        </w:rPr>
        <w:t xml:space="preserve">  </w:t>
      </w:r>
      <w:r>
        <w:rPr>
          <w:rFonts w:ascii="Cambria" w:cs="Nirmala UI" w:eastAsia="Cambria" w:hAnsi="Cambria"/>
          <w:color w:val="7B1E1E"/>
          <w:sz w:val="32"/>
          <w:szCs w:val="32"/>
        </w:rPr>
        <w:t xml:space="preserve">वर्णरूपिणी</w:t>
      </w:r>
      <w:r>
        <w:rPr>
          <w:rFonts w:ascii="Cambria" w:cs="Nirmala UI" w:eastAsia="Cambria" w:hAnsi="Cambria"/>
        </w:rPr>
        <w:t xml:space="preserve">   </w:t>
      </w:r>
      <w:r>
        <w:rPr>
          <w:rFonts w:ascii="Cambria" w:cs="Nirmala UI" w:eastAsia="Cambria" w:hAnsi="Cambria"/>
          <w:i/>
          <w:iCs/>
          <w:color w:val="6A5242"/>
          <w:sz w:val="25"/>
          <w:szCs w:val="25"/>
        </w:rPr>
        <w:t xml:space="preserve">varṇa-rūpiṇī</w:t>
      </w:r>
    </w:p>
    <w:p>
      <w:pPr>
        <w:keepNext/>
        <w:spacing w:after="80"/>
      </w:pPr>
      <w:r>
        <w:rPr>
          <w:rFonts w:ascii="Cambria" w:cs="Nirmala UI" w:eastAsia="Cambria" w:hAnsi="Cambria"/>
          <w:b/>
          <w:bCs/>
          <w:sz w:val="24"/>
          <w:szCs w:val="24"/>
        </w:rPr>
        <w:t xml:space="preserve">She whose form is the letters of the alphabet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varṇa-rūpa 'the form that is the letters' (karmadhāraya of identification). (2) The possessive suffix -in (feminine -iṇī) makes it 'She whose form is the letters'.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 एव रूपम् वर्णरूपम्; वर्णरूपम् अस्याः अस्ति इति वर्णरूपिणी</w:t>
      </w:r>
      <w:r>
        <w:rPr>
          <w:rFonts w:ascii="Cambria" w:cs="Nirmala UI" w:eastAsia="Cambria" w:hAnsi="Cambria"/>
        </w:rPr>
        <w:br/>
        <w:t xml:space="preserve"/>
      </w:r>
      <w:r>
        <w:rPr>
          <w:rFonts w:ascii="Cambria" w:cs="Nirmala UI" w:eastAsia="Cambria" w:hAnsi="Cambria"/>
          <w:i/>
          <w:iCs/>
          <w:color w:val="6A5242"/>
          <w:sz w:val="21"/>
          <w:szCs w:val="21"/>
        </w:rPr>
        <w:t xml:space="preserve">varṇāḥ eva rūpam varṇarūpam; varṇarūpam asyāḥ asti iti varṇarūpiṇī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fifty letters (mātṛkā), from a to kṣa, are traditionally Her body; all speech and all mantras are woven from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159</w:t>
      </w:r>
      <w:r>
        <w:rPr>
          <w:rFonts w:ascii="Cambria" w:cs="Nirmala UI" w:eastAsia="Cambria" w:hAnsi="Cambria"/>
          <w:color w:val="6A5242"/>
          <w:sz w:val="18"/>
          <w:szCs w:val="18"/>
        </w:rPr>
        <w:t xml:space="preserve">    names 851–853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जन्ममृत्युजरातप्तजनविश्रान्तिदायिनी ।</w:t>
      </w:r>
      <w:r>
        <w:rPr>
          <w:rFonts w:ascii="Cambria" w:cs="Nirmala UI" w:eastAsia="Cambria" w:hAnsi="Cambria"/>
        </w:rPr>
        <w:br/>
        <w:t xml:space="preserve"/>
      </w:r>
      <w:r>
        <w:rPr>
          <w:rFonts w:ascii="Cambria" w:cs="Nirmala UI" w:eastAsia="Cambria" w:hAnsi="Cambria"/>
          <w:sz w:val="38"/>
          <w:szCs w:val="38"/>
        </w:rPr>
        <w:t xml:space="preserve">सर्वोपनिषदुद्घुष्टा शान्त्यतीतकलात्मिका ॥ १५९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janmamṛtyujarātaptajanaviśrāntidāyinī |</w:t>
      </w:r>
      <w:r>
        <w:rPr>
          <w:rFonts w:ascii="Cambria" w:cs="Nirmala UI" w:eastAsia="Cambria" w:hAnsi="Cambria"/>
        </w:rPr>
        <w:br/>
        <w:t xml:space="preserve"/>
      </w:r>
      <w:r>
        <w:rPr>
          <w:rFonts w:ascii="Cambria" w:cs="Nirmala UI" w:eastAsia="Cambria" w:hAnsi="Cambria"/>
          <w:i/>
          <w:iCs/>
          <w:color w:val="6A5242"/>
          <w:sz w:val="25"/>
          <w:szCs w:val="25"/>
        </w:rPr>
        <w:t xml:space="preserve">sarvopaniṣadudghuṣṭā śāntyatītakalātmikā || 159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851 </w:t>
      </w:r>
      <w:r>
        <w:rPr>
          <w:rFonts w:ascii="Cambria" w:cs="Nirmala UI" w:eastAsia="Cambria" w:hAnsi="Cambria"/>
          <w:sz w:val="34"/>
          <w:szCs w:val="34"/>
        </w:rPr>
        <w:t xml:space="preserve">जन्म-मृत्यु-जरा-तप्त-जन-विश्रान्ति-दायिनी</w:t>
      </w:r>
    </w:p>
    <w:p>
      <w:pPr>
        <w:spacing w:after="120"/>
      </w:pPr>
      <w:r>
        <w:rPr>
          <w:rFonts w:ascii="Cambria" w:cs="Nirmala UI" w:eastAsia="Cambria" w:hAnsi="Cambria"/>
          <w:color w:val="6A5242"/>
          <w:sz w:val="16"/>
          <w:szCs w:val="16"/>
        </w:rPr>
        <w:t xml:space="preserve">851 </w:t>
      </w:r>
      <w:r>
        <w:rPr>
          <w:rFonts w:ascii="Cambria" w:cs="Nirmala UI" w:eastAsia="Cambria" w:hAnsi="Cambria"/>
          <w:i/>
          <w:iCs/>
          <w:color w:val="6A5242"/>
          <w:sz w:val="25"/>
          <w:szCs w:val="25"/>
        </w:rPr>
        <w:t xml:space="preserve">janma-mṛtyu-jarā-tapta-jana-viśrānti-dāyinī</w:t>
      </w:r>
    </w:p>
    <w:p>
      <w:pPr>
        <w:keepNext/>
        <w:spacing w:after="20" w:line="340"/>
      </w:pPr>
      <w:r>
        <w:rPr>
          <w:rFonts w:ascii="Cambria" w:cs="Nirmala UI" w:eastAsia="Cambria" w:hAnsi="Cambria"/>
          <w:b/>
          <w:bCs/>
          <w:color w:val="7B1E1E"/>
          <w:sz w:val="18"/>
          <w:szCs w:val="18"/>
        </w:rPr>
        <w:t xml:space="preserve">852 </w:t>
      </w:r>
      <w:r>
        <w:rPr>
          <w:rFonts w:ascii="Cambria" w:cs="Nirmala UI" w:eastAsia="Cambria" w:hAnsi="Cambria"/>
          <w:sz w:val="34"/>
          <w:szCs w:val="34"/>
        </w:rPr>
        <w:t xml:space="preserve">सर्वोपनिषद्-उद्घुष्टा</w:t>
      </w:r>
      <w:r>
        <w:rPr>
          <w:rFonts w:ascii="Cambria" w:cs="Nirmala UI" w:eastAsia="Cambria" w:hAnsi="Cambria"/>
        </w:rPr>
        <w:t xml:space="preserve">     </w:t>
      </w:r>
      <w:r>
        <w:rPr>
          <w:rFonts w:ascii="Cambria" w:cs="Nirmala UI" w:eastAsia="Cambria" w:hAnsi="Cambria"/>
          <w:b/>
          <w:bCs/>
          <w:color w:val="7B1E1E"/>
          <w:sz w:val="18"/>
          <w:szCs w:val="18"/>
        </w:rPr>
        <w:t xml:space="preserve">853 </w:t>
      </w:r>
      <w:r>
        <w:rPr>
          <w:rFonts w:ascii="Cambria" w:cs="Nirmala UI" w:eastAsia="Cambria" w:hAnsi="Cambria"/>
          <w:sz w:val="34"/>
          <w:szCs w:val="34"/>
        </w:rPr>
        <w:t xml:space="preserve">शान्त्यतीत-कलात्मिका</w:t>
      </w:r>
    </w:p>
    <w:p>
      <w:pPr>
        <w:spacing w:after="120"/>
      </w:pPr>
      <w:r>
        <w:rPr>
          <w:rFonts w:ascii="Cambria" w:cs="Nirmala UI" w:eastAsia="Cambria" w:hAnsi="Cambria"/>
          <w:color w:val="6A5242"/>
          <w:sz w:val="16"/>
          <w:szCs w:val="16"/>
        </w:rPr>
        <w:t xml:space="preserve">852 </w:t>
      </w:r>
      <w:r>
        <w:rPr>
          <w:rFonts w:ascii="Cambria" w:cs="Nirmala UI" w:eastAsia="Cambria" w:hAnsi="Cambria"/>
          <w:i/>
          <w:iCs/>
          <w:color w:val="6A5242"/>
          <w:sz w:val="25"/>
          <w:szCs w:val="25"/>
        </w:rPr>
        <w:t xml:space="preserve">sarvopaniṣad-udghuṣṭā</w:t>
      </w:r>
      <w:r>
        <w:rPr>
          <w:rFonts w:ascii="Cambria" w:cs="Nirmala UI" w:eastAsia="Cambria" w:hAnsi="Cambria"/>
        </w:rPr>
        <w:t xml:space="preserve">     </w:t>
      </w:r>
      <w:r>
        <w:rPr>
          <w:rFonts w:ascii="Cambria" w:cs="Nirmala UI" w:eastAsia="Cambria" w:hAnsi="Cambria"/>
          <w:color w:val="6A5242"/>
          <w:sz w:val="16"/>
          <w:szCs w:val="16"/>
        </w:rPr>
        <w:t xml:space="preserve">853 </w:t>
      </w:r>
      <w:r>
        <w:rPr>
          <w:rFonts w:ascii="Cambria" w:cs="Nirmala UI" w:eastAsia="Cambria" w:hAnsi="Cambria"/>
          <w:i/>
          <w:iCs/>
          <w:color w:val="6A5242"/>
          <w:sz w:val="25"/>
          <w:szCs w:val="25"/>
        </w:rPr>
        <w:t xml:space="preserve">śāntyatīta-kalātmikā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851</w:t>
      </w:r>
      <w:r>
        <w:rPr>
          <w:rFonts w:ascii="Cambria" w:cs="Nirmala UI" w:eastAsia="Cambria" w:hAnsi="Cambria"/>
          <w:sz w:val="23"/>
          <w:szCs w:val="23"/>
        </w:rPr>
        <w:t xml:space="preserve">She who gives peace and repose to those who are afflicted by birth, death and decrepitude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852</w:t>
      </w:r>
      <w:r>
        <w:rPr>
          <w:rFonts w:ascii="Cambria" w:cs="Nirmala UI" w:eastAsia="Cambria" w:hAnsi="Cambria"/>
          <w:sz w:val="23"/>
          <w:szCs w:val="23"/>
        </w:rPr>
        <w:t xml:space="preserve">She who is proclaimed by all the Upaniṣads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853</w:t>
      </w:r>
      <w:r>
        <w:rPr>
          <w:rFonts w:ascii="Cambria" w:cs="Nirmala UI" w:eastAsia="Cambria" w:hAnsi="Cambria"/>
          <w:sz w:val="23"/>
          <w:szCs w:val="23"/>
        </w:rPr>
        <w:t xml:space="preserve">She whose very nature is the kalā beyond peace (śāntyatītā)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851  </w:t>
            </w:r>
            <w:r>
              <w:rPr>
                <w:rFonts w:ascii="Cambria" w:cs="Nirmala UI" w:eastAsia="Cambria" w:hAnsi="Cambria"/>
                <w:color w:val="7B1E1E"/>
                <w:sz w:val="30"/>
                <w:szCs w:val="30"/>
              </w:rPr>
              <w:t xml:space="preserve">जन्ममृत्युजरातप्तजनविश्रान्तिदायिनी</w:t>
            </w:r>
            <w:r>
              <w:rPr>
                <w:rFonts w:ascii="Cambria" w:cs="Nirmala UI" w:eastAsia="Cambria" w:hAnsi="Cambria"/>
              </w:rPr>
              <w:t xml:space="preserve">  </w:t>
            </w:r>
            <w:r>
              <w:rPr>
                <w:rFonts w:ascii="Cambria" w:cs="Nirmala UI" w:eastAsia="Cambria" w:hAnsi="Cambria"/>
                <w:i/>
                <w:iCs/>
                <w:color w:val="6A5242"/>
                <w:sz w:val="21"/>
                <w:szCs w:val="21"/>
              </w:rPr>
              <w:t xml:space="preserve">janma-mṛtyu-jarā-tapta-jana-viśrānti-dāyinī</w:t>
            </w:r>
          </w:p>
        </w:tc>
      </w:tr>
      <w:tr>
        <w:trPr>
          <w:cantSplit/>
        </w:trPr>
        <w:tc>
          <w:tcPr>
            <w:tcW w:type="pct" w:w="36%"/>
          </w:tcPr>
          <w:p>
            <w:pPr>
              <w:spacing w:after="40"/>
            </w:pPr>
            <w:r>
              <w:rPr>
                <w:rFonts w:ascii="Cambria" w:cs="Nirmala UI" w:eastAsia="Cambria" w:hAnsi="Cambria"/>
                <w:sz w:val="30"/>
                <w:szCs w:val="30"/>
              </w:rPr>
              <w:t xml:space="preserve">जन्मन्</w:t>
            </w:r>
            <w:r>
              <w:rPr>
                <w:rFonts w:ascii="Cambria" w:cs="Nirmala UI" w:eastAsia="Cambria" w:hAnsi="Cambria"/>
              </w:rPr>
              <w:br/>
              <w:t xml:space="preserve"/>
            </w:r>
            <w:r>
              <w:rPr>
                <w:rFonts w:ascii="Cambria" w:cs="Nirmala UI" w:eastAsia="Cambria" w:hAnsi="Cambria"/>
                <w:i/>
                <w:iCs/>
                <w:color w:val="6A5242"/>
                <w:sz w:val="21"/>
                <w:szCs w:val="21"/>
              </w:rPr>
              <w:t xml:space="preserve">janman</w:t>
            </w:r>
          </w:p>
        </w:tc>
        <w:tc>
          <w:tcPr>
            <w:tcW w:type="pct" w:w="64%"/>
          </w:tcPr>
          <w:p>
            <w:pPr>
              <w:spacing w:after="40"/>
            </w:pPr>
            <w:r>
              <w:rPr>
                <w:rFonts w:ascii="Cambria" w:cs="Nirmala UI" w:eastAsia="Cambria" w:hAnsi="Cambria"/>
                <w:sz w:val="23"/>
                <w:szCs w:val="23"/>
              </w:rPr>
              <w:t xml:space="preserve">birth</w:t>
            </w:r>
            <w:r>
              <w:rPr>
                <w:rFonts w:ascii="Cambria" w:cs="Nirmala UI" w:eastAsia="Cambria" w:hAnsi="Cambria"/>
              </w:rPr>
              <w:br/>
              <w:t xml:space="preserve"/>
            </w:r>
            <w:r>
              <w:rPr>
                <w:rFonts w:ascii="Cambria" w:cs="Nirmala UI" w:eastAsia="Cambria" w:hAnsi="Cambria"/>
                <w:color w:val="6A5242"/>
                <w:sz w:val="19"/>
                <w:szCs w:val="19"/>
              </w:rPr>
              <w:t xml:space="preserve">appears as janma- in the compound</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जरा</w:t>
            </w:r>
            <w:r>
              <w:rPr>
                <w:rFonts w:ascii="Cambria" w:cs="Nirmala UI" w:eastAsia="Cambria" w:hAnsi="Cambria"/>
              </w:rPr>
              <w:br/>
              <w:t xml:space="preserve"/>
            </w:r>
            <w:r>
              <w:rPr>
                <w:rFonts w:ascii="Cambria" w:cs="Nirmala UI" w:eastAsia="Cambria" w:hAnsi="Cambria"/>
                <w:i/>
                <w:iCs/>
                <w:color w:val="6A5242"/>
                <w:sz w:val="21"/>
                <w:szCs w:val="21"/>
              </w:rPr>
              <w:t xml:space="preserve">jarā</w:t>
            </w:r>
          </w:p>
        </w:tc>
        <w:tc>
          <w:tcPr>
            <w:tcW w:type="pct" w:w="64%"/>
          </w:tcPr>
          <w:p>
            <w:pPr>
              <w:spacing w:after="40"/>
            </w:pPr>
            <w:r>
              <w:rPr>
                <w:rFonts w:ascii="Cambria" w:cs="Nirmala UI" w:eastAsia="Cambria" w:hAnsi="Cambria"/>
                <w:sz w:val="23"/>
                <w:szCs w:val="23"/>
              </w:rPr>
              <w:t xml:space="preserve">old age, decay</w:t>
            </w:r>
          </w:p>
        </w:tc>
      </w:tr>
      <w:tr>
        <w:trPr>
          <w:cantSplit/>
        </w:trPr>
        <w:tc>
          <w:tcPr>
            <w:tcW w:type="pct" w:w="36%"/>
          </w:tcPr>
          <w:p>
            <w:pPr>
              <w:spacing w:after="40"/>
            </w:pPr>
            <w:r>
              <w:rPr>
                <w:rFonts w:ascii="Cambria" w:cs="Nirmala UI" w:eastAsia="Cambria" w:hAnsi="Cambria"/>
                <w:sz w:val="30"/>
                <w:szCs w:val="30"/>
              </w:rPr>
              <w:t xml:space="preserve">तप्त</w:t>
            </w:r>
            <w:r>
              <w:rPr>
                <w:rFonts w:ascii="Cambria" w:cs="Nirmala UI" w:eastAsia="Cambria" w:hAnsi="Cambria"/>
              </w:rPr>
              <w:br/>
              <w:t xml:space="preserve"/>
            </w:r>
            <w:r>
              <w:rPr>
                <w:rFonts w:ascii="Cambria" w:cs="Nirmala UI" w:eastAsia="Cambria" w:hAnsi="Cambria"/>
                <w:i/>
                <w:iCs/>
                <w:color w:val="6A5242"/>
                <w:sz w:val="21"/>
                <w:szCs w:val="21"/>
              </w:rPr>
              <w:t xml:space="preserve">tapta</w:t>
            </w:r>
          </w:p>
        </w:tc>
        <w:tc>
          <w:tcPr>
            <w:tcW w:type="pct" w:w="64%"/>
          </w:tcPr>
          <w:p>
            <w:pPr>
              <w:spacing w:after="40"/>
            </w:pPr>
            <w:r>
              <w:rPr>
                <w:rFonts w:ascii="Cambria" w:cs="Nirmala UI" w:eastAsia="Cambria" w:hAnsi="Cambria"/>
                <w:sz w:val="23"/>
                <w:szCs w:val="23"/>
              </w:rPr>
              <w:t xml:space="preserve">scorched, afflicted</w:t>
            </w:r>
            <w:r>
              <w:rPr>
                <w:rFonts w:ascii="Cambria" w:cs="Nirmala UI" w:eastAsia="Cambria" w:hAnsi="Cambria"/>
              </w:rPr>
              <w:br/>
              <w:t xml:space="preserve"/>
            </w:r>
            <w:r>
              <w:rPr>
                <w:rFonts w:ascii="Cambria" w:cs="Nirmala UI" w:eastAsia="Cambria" w:hAnsi="Cambria"/>
                <w:color w:val="6A5242"/>
                <w:sz w:val="19"/>
                <w:szCs w:val="19"/>
              </w:rPr>
              <w:t xml:space="preserve">√tap 'to burn', past participle</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people, beings</w:t>
            </w:r>
          </w:p>
        </w:tc>
      </w:tr>
      <w:tr>
        <w:trPr>
          <w:cantSplit/>
        </w:trPr>
        <w:tc>
          <w:tcPr>
            <w:tcW w:type="pct" w:w="36%"/>
          </w:tcPr>
          <w:p>
            <w:pPr>
              <w:spacing w:after="40"/>
            </w:pPr>
            <w:r>
              <w:rPr>
                <w:rFonts w:ascii="Cambria" w:cs="Nirmala UI" w:eastAsia="Cambria" w:hAnsi="Cambria"/>
                <w:sz w:val="30"/>
                <w:szCs w:val="30"/>
              </w:rPr>
              <w:t xml:space="preserve">विश्रान्ति</w:t>
            </w:r>
            <w:r>
              <w:rPr>
                <w:rFonts w:ascii="Cambria" w:cs="Nirmala UI" w:eastAsia="Cambria" w:hAnsi="Cambria"/>
              </w:rPr>
              <w:br/>
              <w:t xml:space="preserve"/>
            </w:r>
            <w:r>
              <w:rPr>
                <w:rFonts w:ascii="Cambria" w:cs="Nirmala UI" w:eastAsia="Cambria" w:hAnsi="Cambria"/>
                <w:i/>
                <w:iCs/>
                <w:color w:val="6A5242"/>
                <w:sz w:val="21"/>
                <w:szCs w:val="21"/>
              </w:rPr>
              <w:t xml:space="preserve">viśrānti</w:t>
            </w:r>
          </w:p>
        </w:tc>
        <w:tc>
          <w:tcPr>
            <w:tcW w:type="pct" w:w="64%"/>
          </w:tcPr>
          <w:p>
            <w:pPr>
              <w:spacing w:after="40"/>
            </w:pPr>
            <w:r>
              <w:rPr>
                <w:rFonts w:ascii="Cambria" w:cs="Nirmala UI" w:eastAsia="Cambria" w:hAnsi="Cambria"/>
                <w:sz w:val="23"/>
                <w:szCs w:val="23"/>
              </w:rPr>
              <w:t xml:space="preserve">rest, repose</w:t>
            </w:r>
            <w:r>
              <w:rPr>
                <w:rFonts w:ascii="Cambria" w:cs="Nirmala UI" w:eastAsia="Cambria" w:hAnsi="Cambria"/>
              </w:rPr>
              <w:br/>
              <w:t xml:space="preserve"/>
            </w:r>
            <w:r>
              <w:rPr>
                <w:rFonts w:ascii="Cambria" w:cs="Nirmala UI" w:eastAsia="Cambria" w:hAnsi="Cambria"/>
                <w:color w:val="6A5242"/>
                <w:sz w:val="19"/>
                <w:szCs w:val="19"/>
              </w:rPr>
              <w:t xml:space="preserve">vi + √śram 'to toil' + -ti: cessation of toil</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√dā 'to give'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852  </w:t>
            </w:r>
            <w:r>
              <w:rPr>
                <w:rFonts w:ascii="Cambria" w:cs="Nirmala UI" w:eastAsia="Cambria" w:hAnsi="Cambria"/>
                <w:color w:val="7B1E1E"/>
                <w:sz w:val="30"/>
                <w:szCs w:val="30"/>
              </w:rPr>
              <w:t xml:space="preserve">सर्वोपनिषदुद्घुष्टा</w:t>
            </w:r>
            <w:r>
              <w:rPr>
                <w:rFonts w:ascii="Cambria" w:cs="Nirmala UI" w:eastAsia="Cambria" w:hAnsi="Cambria"/>
              </w:rPr>
              <w:t xml:space="preserve">  </w:t>
            </w:r>
            <w:r>
              <w:rPr>
                <w:rFonts w:ascii="Cambria" w:cs="Nirmala UI" w:eastAsia="Cambria" w:hAnsi="Cambria"/>
                <w:i/>
                <w:iCs/>
                <w:color w:val="6A5242"/>
                <w:sz w:val="21"/>
                <w:szCs w:val="21"/>
              </w:rPr>
              <w:t xml:space="preserve">sarvopaniṣad-udghuṣṭā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उपनिषद्</w:t>
            </w:r>
            <w:r>
              <w:rPr>
                <w:rFonts w:ascii="Cambria" w:cs="Nirmala UI" w:eastAsia="Cambria" w:hAnsi="Cambria"/>
              </w:rPr>
              <w:br/>
              <w:t xml:space="preserve"/>
            </w:r>
            <w:r>
              <w:rPr>
                <w:rFonts w:ascii="Cambria" w:cs="Nirmala UI" w:eastAsia="Cambria" w:hAnsi="Cambria"/>
                <w:i/>
                <w:iCs/>
                <w:color w:val="6A5242"/>
                <w:sz w:val="21"/>
                <w:szCs w:val="21"/>
              </w:rPr>
              <w:t xml:space="preserve">upaniṣad</w:t>
            </w:r>
          </w:p>
        </w:tc>
        <w:tc>
          <w:tcPr>
            <w:tcW w:type="pct" w:w="64%"/>
          </w:tcPr>
          <w:p>
            <w:pPr>
              <w:spacing w:after="40"/>
            </w:pPr>
            <w:r>
              <w:rPr>
                <w:rFonts w:ascii="Cambria" w:cs="Nirmala UI" w:eastAsia="Cambria" w:hAnsi="Cambria"/>
                <w:sz w:val="23"/>
                <w:szCs w:val="23"/>
              </w:rPr>
              <w:t xml:space="preserve">Upaniṣad, secret teaching</w:t>
            </w:r>
            <w:r>
              <w:rPr>
                <w:rFonts w:ascii="Cambria" w:cs="Nirmala UI" w:eastAsia="Cambria" w:hAnsi="Cambria"/>
              </w:rPr>
              <w:br/>
              <w:t xml:space="preserve"/>
            </w:r>
            <w:r>
              <w:rPr>
                <w:rFonts w:ascii="Cambria" w:cs="Nirmala UI" w:eastAsia="Cambria" w:hAnsi="Cambria"/>
                <w:color w:val="6A5242"/>
                <w:sz w:val="19"/>
                <w:szCs w:val="19"/>
              </w:rPr>
              <w:t xml:space="preserve">upa + ni + √sad 'to sit'</w:t>
            </w:r>
          </w:p>
        </w:tc>
      </w:tr>
      <w:tr>
        <w:trPr>
          <w:cantSplit/>
        </w:trPr>
        <w:tc>
          <w:tcPr>
            <w:tcW w:type="pct" w:w="36%"/>
          </w:tcPr>
          <w:p>
            <w:pPr>
              <w:spacing w:after="40"/>
            </w:pPr>
            <w:r>
              <w:rPr>
                <w:rFonts w:ascii="Cambria" w:cs="Nirmala UI" w:eastAsia="Cambria" w:hAnsi="Cambria"/>
                <w:sz w:val="30"/>
                <w:szCs w:val="30"/>
              </w:rPr>
              <w:t xml:space="preserve">उद्घुष्टा</w:t>
            </w:r>
            <w:r>
              <w:rPr>
                <w:rFonts w:ascii="Cambria" w:cs="Nirmala UI" w:eastAsia="Cambria" w:hAnsi="Cambria"/>
              </w:rPr>
              <w:br/>
              <w:t xml:space="preserve"/>
            </w:r>
            <w:r>
              <w:rPr>
                <w:rFonts w:ascii="Cambria" w:cs="Nirmala UI" w:eastAsia="Cambria" w:hAnsi="Cambria"/>
                <w:i/>
                <w:iCs/>
                <w:color w:val="6A5242"/>
                <w:sz w:val="21"/>
                <w:szCs w:val="21"/>
              </w:rPr>
              <w:t xml:space="preserve">udghuṣṭā</w:t>
            </w:r>
          </w:p>
        </w:tc>
        <w:tc>
          <w:tcPr>
            <w:tcW w:type="pct" w:w="64%"/>
          </w:tcPr>
          <w:p>
            <w:pPr>
              <w:spacing w:after="40"/>
            </w:pPr>
            <w:r>
              <w:rPr>
                <w:rFonts w:ascii="Cambria" w:cs="Nirmala UI" w:eastAsia="Cambria" w:hAnsi="Cambria"/>
                <w:sz w:val="23"/>
                <w:szCs w:val="23"/>
              </w:rPr>
              <w:t xml:space="preserve">proclaimed aloud, declared</w:t>
            </w:r>
            <w:r>
              <w:rPr>
                <w:rFonts w:ascii="Cambria" w:cs="Nirmala UI" w:eastAsia="Cambria" w:hAnsi="Cambria"/>
              </w:rPr>
              <w:br/>
              <w:t xml:space="preserve"/>
            </w:r>
            <w:r>
              <w:rPr>
                <w:rFonts w:ascii="Cambria" w:cs="Nirmala UI" w:eastAsia="Cambria" w:hAnsi="Cambria"/>
                <w:color w:val="6A5242"/>
                <w:sz w:val="19"/>
                <w:szCs w:val="19"/>
              </w:rPr>
              <w:t xml:space="preserve">ud + √ghuṣ 'to sound',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853  </w:t>
            </w:r>
            <w:r>
              <w:rPr>
                <w:rFonts w:ascii="Cambria" w:cs="Nirmala UI" w:eastAsia="Cambria" w:hAnsi="Cambria"/>
                <w:color w:val="7B1E1E"/>
                <w:sz w:val="30"/>
                <w:szCs w:val="30"/>
              </w:rPr>
              <w:t xml:space="preserve">शान्त्यतीतकलात्मिका</w:t>
            </w:r>
            <w:r>
              <w:rPr>
                <w:rFonts w:ascii="Cambria" w:cs="Nirmala UI" w:eastAsia="Cambria" w:hAnsi="Cambria"/>
              </w:rPr>
              <w:t xml:space="preserve">  </w:t>
            </w:r>
            <w:r>
              <w:rPr>
                <w:rFonts w:ascii="Cambria" w:cs="Nirmala UI" w:eastAsia="Cambria" w:hAnsi="Cambria"/>
                <w:i/>
                <w:iCs/>
                <w:color w:val="6A5242"/>
                <w:sz w:val="21"/>
                <w:szCs w:val="21"/>
              </w:rPr>
              <w:t xml:space="preserve">śāntyatīta-kalātmikā</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śānti</w:t>
            </w:r>
          </w:p>
        </w:tc>
        <w:tc>
          <w:tcPr>
            <w:tcW w:type="pct" w:w="64%"/>
          </w:tcPr>
          <w:p>
            <w:pPr>
              <w:spacing w:after="40"/>
            </w:pPr>
            <w:r>
              <w:rPr>
                <w:rFonts w:ascii="Cambria" w:cs="Nirmala UI" w:eastAsia="Cambria" w:hAnsi="Cambria"/>
                <w:sz w:val="23"/>
                <w:szCs w:val="23"/>
              </w:rPr>
              <w:t xml:space="preserve">peace; the fourth kalā</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atīta</w:t>
            </w:r>
          </w:p>
        </w:tc>
        <w:tc>
          <w:tcPr>
            <w:tcW w:type="pct" w:w="64%"/>
          </w:tcPr>
          <w:p>
            <w:pPr>
              <w:spacing w:after="40"/>
            </w:pPr>
            <w:r>
              <w:rPr>
                <w:rFonts w:ascii="Cambria" w:cs="Nirmala UI" w:eastAsia="Cambria" w:hAnsi="Cambria"/>
                <w:sz w:val="23"/>
                <w:szCs w:val="23"/>
              </w:rPr>
              <w:t xml:space="preserve">gone beyond</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kalā, a phase or power of manifestation</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the nature of</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851  </w:t>
      </w:r>
      <w:r>
        <w:rPr>
          <w:rFonts w:ascii="Cambria" w:cs="Nirmala UI" w:eastAsia="Cambria" w:hAnsi="Cambria"/>
        </w:rPr>
        <w:t xml:space="preserve">  </w:t>
      </w:r>
      <w:r>
        <w:rPr>
          <w:rFonts w:ascii="Cambria" w:cs="Nirmala UI" w:eastAsia="Cambria" w:hAnsi="Cambria"/>
          <w:color w:val="7B1E1E"/>
          <w:sz w:val="32"/>
          <w:szCs w:val="32"/>
        </w:rPr>
        <w:t xml:space="preserve">जन्ममृत्युजरातप्तजनविश्रान्तिदायिनी</w:t>
      </w:r>
      <w:r>
        <w:rPr>
          <w:rFonts w:ascii="Cambria" w:cs="Nirmala UI" w:eastAsia="Cambria" w:hAnsi="Cambria"/>
        </w:rPr>
        <w:t xml:space="preserve">   </w:t>
      </w:r>
      <w:r>
        <w:rPr>
          <w:rFonts w:ascii="Cambria" w:cs="Nirmala UI" w:eastAsia="Cambria" w:hAnsi="Cambria"/>
          <w:i/>
          <w:iCs/>
          <w:color w:val="6A5242"/>
          <w:sz w:val="25"/>
          <w:szCs w:val="25"/>
        </w:rPr>
        <w:t xml:space="preserve">janma-mṛtyu-jarā-tapta-jana-viśrānti-dāyinī</w:t>
      </w:r>
    </w:p>
    <w:p>
      <w:pPr>
        <w:keepNext/>
        <w:spacing w:after="80"/>
      </w:pPr>
      <w:r>
        <w:rPr>
          <w:rFonts w:ascii="Cambria" w:cs="Nirmala UI" w:eastAsia="Cambria" w:hAnsi="Cambria"/>
          <w:b/>
          <w:bCs/>
          <w:sz w:val="24"/>
          <w:szCs w:val="24"/>
        </w:rPr>
        <w:t xml:space="preserve">She who gives peace and repose to those who are afflicted by birth, death and decrepitude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 dvandva, a tṛtīyā-tatpuruṣa, a karmadhāraya and a ṣaṣṭhī-tatpuruṣa). </w:t>
      </w:r>
      <w:r>
        <w:rPr>
          <w:rFonts w:ascii="Cambria" w:cs="Nirmala UI" w:eastAsia="Cambria" w:hAnsi="Cambria"/>
          <w:sz w:val="22"/>
          <w:szCs w:val="22"/>
        </w:rPr>
        <w:t xml:space="preserve">(1) janma-mṛtyu-jarā 'birth, death and old age' (dvandva). (2) …-tapta 'scorched by them' (tṛtīyā-tatpuruṣa). (3) …tapta-jana 'people so scorched' (karmadhāraya). (4) …jana-viśrānti 'their rest' (ṣaṣṭhī-tatpuruṣa). (5) dāyinī 'giver' is the head, with the rest as its object (upapada-tatpuruṣa). janman appears as janma- in composition (loss of final 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जन्म च मृत्युः च जरा च जन्ममृत्युजराः; जन्ममृत्युजराभिः तप्ताः जन्ममृत्युजरातप्ताः; जन्ममृत्युजरातप्ताः जनाः जन्ममृत्युजरातप्तजनाः; जन्ममृत्युजरातप्तजनानाम् विश्रान्तिः जन्ममृत्युजरातप्तजनविश्रान्तिः; ताम् ददाति इति जन्ममृत्युजरातप्तजनविश्रान्तिदायिनी</w:t>
      </w:r>
      <w:r>
        <w:rPr>
          <w:rFonts w:ascii="Cambria" w:cs="Nirmala UI" w:eastAsia="Cambria" w:hAnsi="Cambria"/>
        </w:rPr>
        <w:br/>
        <w:t xml:space="preserve"/>
      </w:r>
      <w:r>
        <w:rPr>
          <w:rFonts w:ascii="Cambria" w:cs="Nirmala UI" w:eastAsia="Cambria" w:hAnsi="Cambria"/>
          <w:i/>
          <w:iCs/>
          <w:color w:val="6A5242"/>
          <w:sz w:val="21"/>
          <w:szCs w:val="21"/>
        </w:rPr>
        <w:t xml:space="preserve">janma ca mṛtyuḥ ca jarā ca janmamṛtyujarāḥ; janmamṛtyujarābhiḥ taptāḥ janmamṛtyujarātaptāḥ; janmamṛtyujarātaptāḥ janāḥ janmamṛtyujarātaptajanāḥ; janmamṛtyujarātaptajanānām viśrāntiḥ janmamṛtyujarātaptajanaviśrāntiḥ; tām dadāti iti janmamṛtyujarātaptajanaviśrāntidāyinī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Birth, death and old age are the threefold heat of saṃsāra; traditionally She is the shade in which the scorched traveler rests, the final repose of liberation.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852  </w:t>
      </w:r>
      <w:r>
        <w:rPr>
          <w:rFonts w:ascii="Cambria" w:cs="Nirmala UI" w:eastAsia="Cambria" w:hAnsi="Cambria"/>
        </w:rPr>
        <w:t xml:space="preserve">  </w:t>
      </w:r>
      <w:r>
        <w:rPr>
          <w:rFonts w:ascii="Cambria" w:cs="Nirmala UI" w:eastAsia="Cambria" w:hAnsi="Cambria"/>
          <w:color w:val="7B1E1E"/>
          <w:sz w:val="32"/>
          <w:szCs w:val="32"/>
        </w:rPr>
        <w:t xml:space="preserve">सर्वोपनिषदुद्घुष्टा</w:t>
      </w:r>
      <w:r>
        <w:rPr>
          <w:rFonts w:ascii="Cambria" w:cs="Nirmala UI" w:eastAsia="Cambria" w:hAnsi="Cambria"/>
        </w:rPr>
        <w:t xml:space="preserve">   </w:t>
      </w:r>
      <w:r>
        <w:rPr>
          <w:rFonts w:ascii="Cambria" w:cs="Nirmala UI" w:eastAsia="Cambria" w:hAnsi="Cambria"/>
          <w:i/>
          <w:iCs/>
          <w:color w:val="6A5242"/>
          <w:sz w:val="25"/>
          <w:szCs w:val="25"/>
        </w:rPr>
        <w:t xml:space="preserve">sarvopaniṣad-udghuṣṭā</w:t>
      </w:r>
    </w:p>
    <w:p>
      <w:pPr>
        <w:keepNext/>
        <w:spacing w:after="80"/>
      </w:pPr>
      <w:r>
        <w:rPr>
          <w:rFonts w:ascii="Cambria" w:cs="Nirmala UI" w:eastAsia="Cambria" w:hAnsi="Cambria"/>
          <w:b/>
          <w:bCs/>
          <w:sz w:val="24"/>
          <w:szCs w:val="24"/>
        </w:rPr>
        <w:t xml:space="preserve">She who is proclaimed by all the Upaniṣads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सर्वोपनिषद् = सर्व + उपनिषद् (sarva + upaniṣad)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sarva-upaniṣad 'all the Upaniṣads' (karmadhāraya; sarva is the qualifier). (2) The participle udghuṣṭā 'proclaimed aloud' is the head and the Upaniṣads are its agents in the instrumental. The stem-final d of upaniṣad simply stands before the vowel 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उपनिषदः सर्वोपनिषदः; सर्वोपनिषद्भिः उद्घुष्टा सर्वोपनिषदुद्घुष्टा</w:t>
      </w:r>
      <w:r>
        <w:rPr>
          <w:rFonts w:ascii="Cambria" w:cs="Nirmala UI" w:eastAsia="Cambria" w:hAnsi="Cambria"/>
        </w:rPr>
        <w:br/>
        <w:t xml:space="preserve"/>
      </w:r>
      <w:r>
        <w:rPr>
          <w:rFonts w:ascii="Cambria" w:cs="Nirmala UI" w:eastAsia="Cambria" w:hAnsi="Cambria"/>
          <w:i/>
          <w:iCs/>
          <w:color w:val="6A5242"/>
          <w:sz w:val="21"/>
          <w:szCs w:val="21"/>
        </w:rPr>
        <w:t xml:space="preserve">sarvāḥ upaniṣadaḥ sarvopaniṣadaḥ; sarvopaniṣadbhiḥ udghuṣṭā sarvopaniṣadudghuṣṭā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the Upaniṣads declare the one Brahman, and in Śrīvidyā that Brahman is the Goddess; their teaching proclaims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853  </w:t>
      </w:r>
      <w:r>
        <w:rPr>
          <w:rFonts w:ascii="Cambria" w:cs="Nirmala UI" w:eastAsia="Cambria" w:hAnsi="Cambria"/>
        </w:rPr>
        <w:t xml:space="preserve">  </w:t>
      </w:r>
      <w:r>
        <w:rPr>
          <w:rFonts w:ascii="Cambria" w:cs="Nirmala UI" w:eastAsia="Cambria" w:hAnsi="Cambria"/>
          <w:color w:val="7B1E1E"/>
          <w:sz w:val="32"/>
          <w:szCs w:val="32"/>
        </w:rPr>
        <w:t xml:space="preserve">शान्त्यतीतकलात्मिका</w:t>
      </w:r>
      <w:r>
        <w:rPr>
          <w:rFonts w:ascii="Cambria" w:cs="Nirmala UI" w:eastAsia="Cambria" w:hAnsi="Cambria"/>
        </w:rPr>
        <w:t xml:space="preserve">   </w:t>
      </w:r>
      <w:r>
        <w:rPr>
          <w:rFonts w:ascii="Cambria" w:cs="Nirmala UI" w:eastAsia="Cambria" w:hAnsi="Cambria"/>
          <w:i/>
          <w:iCs/>
          <w:color w:val="6A5242"/>
          <w:sz w:val="25"/>
          <w:szCs w:val="25"/>
        </w:rPr>
        <w:t xml:space="preserve">śāntyatīta-kalātmikā</w:t>
      </w:r>
    </w:p>
    <w:p>
      <w:pPr>
        <w:keepNext/>
        <w:spacing w:after="80"/>
      </w:pPr>
      <w:r>
        <w:rPr>
          <w:rFonts w:ascii="Cambria" w:cs="Nirmala UI" w:eastAsia="Cambria" w:hAnsi="Cambria"/>
          <w:b/>
          <w:bCs/>
          <w:sz w:val="24"/>
          <w:szCs w:val="24"/>
        </w:rPr>
        <w:t xml:space="preserve">She whose very nature is the kalā beyond peace (śāntyatītā)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शान्त्यतीत = शान्ति + अतीत (śānti + atīta) — yaṇ: i becomes y before a dissimilar vowel (Pāṇini 6.1.77 iko yaṇ aci); कलात्मिका = कला + आत्मिका (kalā + ātmikā)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dvitīyā-tatpuruṣa). </w:t>
      </w:r>
      <w:r>
        <w:rPr>
          <w:rFonts w:ascii="Cambria" w:cs="Nirmala UI" w:eastAsia="Cambria" w:hAnsi="Cambria"/>
          <w:sz w:val="22"/>
          <w:szCs w:val="22"/>
        </w:rPr>
        <w:t xml:space="preserve">(1) śānti-atītā 'gone beyond śānti' (dvitīyā-tatpuruṣa with atīta, Pāṇini 2.1.24). (2) It qualifies kalā (karmadhāraya); the feminine first member takes its masculine stem (puṃvadbhāva, Pāṇini 6.3.42). (3) The whole is a bahuvrīhi with ātman 'self, nature', which in this position appears as -ātmaka, feminine -ātmikā: 'She whose very nature is the kalā beyond śānti'.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शान्तिम् अतीता शान्त्यतीता; शान्त्यतीता कला शान्त्यतीतकला; शान्त्यतीतकला आत्मा यस्याः सा शान्त्यतीतकलात्मिका</w:t>
      </w:r>
      <w:r>
        <w:rPr>
          <w:rFonts w:ascii="Cambria" w:cs="Nirmala UI" w:eastAsia="Cambria" w:hAnsi="Cambria"/>
        </w:rPr>
        <w:br/>
        <w:t xml:space="preserve"/>
      </w:r>
      <w:r>
        <w:rPr>
          <w:rFonts w:ascii="Cambria" w:cs="Nirmala UI" w:eastAsia="Cambria" w:hAnsi="Cambria"/>
          <w:i/>
          <w:iCs/>
          <w:color w:val="6A5242"/>
          <w:sz w:val="21"/>
          <w:szCs w:val="21"/>
        </w:rPr>
        <w:t xml:space="preserve">śāntim atītā śāntyatītā; śāntyatītā kalā śāntyatītakalā; śāntyatītakalā ātmā yasyāḥ sā śāntyatītakalātmikā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doctrine the five kalās (nivṛtti, pratiṣṭhā, vidyā, śānti, śāntyatītā) are the phases through which consciousness descends into the world; the fifth, beyond peace, is the subtlest, and it is Her nature.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160</w:t>
      </w:r>
      <w:r>
        <w:rPr>
          <w:rFonts w:ascii="Cambria" w:cs="Nirmala UI" w:eastAsia="Cambria" w:hAnsi="Cambria"/>
          <w:color w:val="6A5242"/>
          <w:sz w:val="18"/>
          <w:szCs w:val="18"/>
        </w:rPr>
        <w:t xml:space="preserve">    names 854–861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गम्भीरा गगनान्तस्था गर्विता गानलोलुपा ।</w:t>
      </w:r>
      <w:r>
        <w:rPr>
          <w:rFonts w:ascii="Cambria" w:cs="Nirmala UI" w:eastAsia="Cambria" w:hAnsi="Cambria"/>
        </w:rPr>
        <w:br/>
        <w:t xml:space="preserve"/>
      </w:r>
      <w:r>
        <w:rPr>
          <w:rFonts w:ascii="Cambria" w:cs="Nirmala UI" w:eastAsia="Cambria" w:hAnsi="Cambria"/>
          <w:sz w:val="38"/>
          <w:szCs w:val="38"/>
        </w:rPr>
        <w:t xml:space="preserve">कल्पनारहिता काष्ठा ऽकान्ता कान्तार्धविग्रहा ॥ १६०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gambhīrā gaganāntasthā garvitā gānalolupā |</w:t>
      </w:r>
      <w:r>
        <w:rPr>
          <w:rFonts w:ascii="Cambria" w:cs="Nirmala UI" w:eastAsia="Cambria" w:hAnsi="Cambria"/>
        </w:rPr>
        <w:br/>
        <w:t xml:space="preserve"/>
      </w:r>
      <w:r>
        <w:rPr>
          <w:rFonts w:ascii="Cambria" w:cs="Nirmala UI" w:eastAsia="Cambria" w:hAnsi="Cambria"/>
          <w:i/>
          <w:iCs/>
          <w:color w:val="6A5242"/>
          <w:sz w:val="25"/>
          <w:szCs w:val="25"/>
        </w:rPr>
        <w:t xml:space="preserve">kalpanārahitā kāṣṭhā 'kāntā kāntārdhavigrahā || 160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854 </w:t>
      </w:r>
      <w:r>
        <w:rPr>
          <w:rFonts w:ascii="Cambria" w:cs="Nirmala UI" w:eastAsia="Cambria" w:hAnsi="Cambria"/>
          <w:sz w:val="34"/>
          <w:szCs w:val="34"/>
        </w:rPr>
        <w:t xml:space="preserve">गम्भीरा</w:t>
      </w:r>
      <w:r>
        <w:rPr>
          <w:rFonts w:ascii="Cambria" w:cs="Nirmala UI" w:eastAsia="Cambria" w:hAnsi="Cambria"/>
        </w:rPr>
        <w:t xml:space="preserve">     </w:t>
      </w:r>
      <w:r>
        <w:rPr>
          <w:rFonts w:ascii="Cambria" w:cs="Nirmala UI" w:eastAsia="Cambria" w:hAnsi="Cambria"/>
          <w:b/>
          <w:bCs/>
          <w:color w:val="7B1E1E"/>
          <w:sz w:val="18"/>
          <w:szCs w:val="18"/>
        </w:rPr>
        <w:t xml:space="preserve">855 </w:t>
      </w:r>
      <w:r>
        <w:rPr>
          <w:rFonts w:ascii="Cambria" w:cs="Nirmala UI" w:eastAsia="Cambria" w:hAnsi="Cambria"/>
          <w:sz w:val="34"/>
          <w:szCs w:val="34"/>
        </w:rPr>
        <w:t xml:space="preserve">गगनान्त-स्था</w:t>
      </w:r>
      <w:r>
        <w:rPr>
          <w:rFonts w:ascii="Cambria" w:cs="Nirmala UI" w:eastAsia="Cambria" w:hAnsi="Cambria"/>
        </w:rPr>
        <w:t xml:space="preserve">     </w:t>
      </w:r>
      <w:r>
        <w:rPr>
          <w:rFonts w:ascii="Cambria" w:cs="Nirmala UI" w:eastAsia="Cambria" w:hAnsi="Cambria"/>
          <w:b/>
          <w:bCs/>
          <w:color w:val="7B1E1E"/>
          <w:sz w:val="18"/>
          <w:szCs w:val="18"/>
        </w:rPr>
        <w:t xml:space="preserve">856 </w:t>
      </w:r>
      <w:r>
        <w:rPr>
          <w:rFonts w:ascii="Cambria" w:cs="Nirmala UI" w:eastAsia="Cambria" w:hAnsi="Cambria"/>
          <w:sz w:val="34"/>
          <w:szCs w:val="34"/>
        </w:rPr>
        <w:t xml:space="preserve">गर्विता</w:t>
      </w:r>
      <w:r>
        <w:rPr>
          <w:rFonts w:ascii="Cambria" w:cs="Nirmala UI" w:eastAsia="Cambria" w:hAnsi="Cambria"/>
        </w:rPr>
        <w:t xml:space="preserve">     </w:t>
      </w:r>
      <w:r>
        <w:rPr>
          <w:rFonts w:ascii="Cambria" w:cs="Nirmala UI" w:eastAsia="Cambria" w:hAnsi="Cambria"/>
          <w:b/>
          <w:bCs/>
          <w:color w:val="7B1E1E"/>
          <w:sz w:val="18"/>
          <w:szCs w:val="18"/>
        </w:rPr>
        <w:t xml:space="preserve">857 </w:t>
      </w:r>
      <w:r>
        <w:rPr>
          <w:rFonts w:ascii="Cambria" w:cs="Nirmala UI" w:eastAsia="Cambria" w:hAnsi="Cambria"/>
          <w:sz w:val="34"/>
          <w:szCs w:val="34"/>
        </w:rPr>
        <w:t xml:space="preserve">गान-लोलुपा</w:t>
      </w:r>
    </w:p>
    <w:p>
      <w:pPr>
        <w:spacing w:after="120"/>
      </w:pPr>
      <w:r>
        <w:rPr>
          <w:rFonts w:ascii="Cambria" w:cs="Nirmala UI" w:eastAsia="Cambria" w:hAnsi="Cambria"/>
          <w:color w:val="6A5242"/>
          <w:sz w:val="16"/>
          <w:szCs w:val="16"/>
        </w:rPr>
        <w:t xml:space="preserve">854 </w:t>
      </w:r>
      <w:r>
        <w:rPr>
          <w:rFonts w:ascii="Cambria" w:cs="Nirmala UI" w:eastAsia="Cambria" w:hAnsi="Cambria"/>
          <w:i/>
          <w:iCs/>
          <w:color w:val="6A5242"/>
          <w:sz w:val="25"/>
          <w:szCs w:val="25"/>
        </w:rPr>
        <w:t xml:space="preserve">gambhīrā</w:t>
      </w:r>
      <w:r>
        <w:rPr>
          <w:rFonts w:ascii="Cambria" w:cs="Nirmala UI" w:eastAsia="Cambria" w:hAnsi="Cambria"/>
        </w:rPr>
        <w:t xml:space="preserve">     </w:t>
      </w:r>
      <w:r>
        <w:rPr>
          <w:rFonts w:ascii="Cambria" w:cs="Nirmala UI" w:eastAsia="Cambria" w:hAnsi="Cambria"/>
          <w:color w:val="6A5242"/>
          <w:sz w:val="16"/>
          <w:szCs w:val="16"/>
        </w:rPr>
        <w:t xml:space="preserve">855 </w:t>
      </w:r>
      <w:r>
        <w:rPr>
          <w:rFonts w:ascii="Cambria" w:cs="Nirmala UI" w:eastAsia="Cambria" w:hAnsi="Cambria"/>
          <w:i/>
          <w:iCs/>
          <w:color w:val="6A5242"/>
          <w:sz w:val="25"/>
          <w:szCs w:val="25"/>
        </w:rPr>
        <w:t xml:space="preserve">gaganānta-sthā</w:t>
      </w:r>
      <w:r>
        <w:rPr>
          <w:rFonts w:ascii="Cambria" w:cs="Nirmala UI" w:eastAsia="Cambria" w:hAnsi="Cambria"/>
        </w:rPr>
        <w:t xml:space="preserve">     </w:t>
      </w:r>
      <w:r>
        <w:rPr>
          <w:rFonts w:ascii="Cambria" w:cs="Nirmala UI" w:eastAsia="Cambria" w:hAnsi="Cambria"/>
          <w:color w:val="6A5242"/>
          <w:sz w:val="16"/>
          <w:szCs w:val="16"/>
        </w:rPr>
        <w:t xml:space="preserve">856 </w:t>
      </w:r>
      <w:r>
        <w:rPr>
          <w:rFonts w:ascii="Cambria" w:cs="Nirmala UI" w:eastAsia="Cambria" w:hAnsi="Cambria"/>
          <w:i/>
          <w:iCs/>
          <w:color w:val="6A5242"/>
          <w:sz w:val="25"/>
          <w:szCs w:val="25"/>
        </w:rPr>
        <w:t xml:space="preserve">garvitā</w:t>
      </w:r>
      <w:r>
        <w:rPr>
          <w:rFonts w:ascii="Cambria" w:cs="Nirmala UI" w:eastAsia="Cambria" w:hAnsi="Cambria"/>
        </w:rPr>
        <w:t xml:space="preserve">     </w:t>
      </w:r>
      <w:r>
        <w:rPr>
          <w:rFonts w:ascii="Cambria" w:cs="Nirmala UI" w:eastAsia="Cambria" w:hAnsi="Cambria"/>
          <w:color w:val="6A5242"/>
          <w:sz w:val="16"/>
          <w:szCs w:val="16"/>
        </w:rPr>
        <w:t xml:space="preserve">857 </w:t>
      </w:r>
      <w:r>
        <w:rPr>
          <w:rFonts w:ascii="Cambria" w:cs="Nirmala UI" w:eastAsia="Cambria" w:hAnsi="Cambria"/>
          <w:i/>
          <w:iCs/>
          <w:color w:val="6A5242"/>
          <w:sz w:val="25"/>
          <w:szCs w:val="25"/>
        </w:rPr>
        <w:t xml:space="preserve">gāna-lolupā</w:t>
      </w:r>
    </w:p>
    <w:p>
      <w:pPr>
        <w:keepNext/>
        <w:spacing w:after="20" w:line="340"/>
      </w:pPr>
      <w:r>
        <w:rPr>
          <w:rFonts w:ascii="Cambria" w:cs="Nirmala UI" w:eastAsia="Cambria" w:hAnsi="Cambria"/>
          <w:b/>
          <w:bCs/>
          <w:color w:val="7B1E1E"/>
          <w:sz w:val="18"/>
          <w:szCs w:val="18"/>
        </w:rPr>
        <w:t xml:space="preserve">858 </w:t>
      </w:r>
      <w:r>
        <w:rPr>
          <w:rFonts w:ascii="Cambria" w:cs="Nirmala UI" w:eastAsia="Cambria" w:hAnsi="Cambria"/>
          <w:sz w:val="34"/>
          <w:szCs w:val="34"/>
        </w:rPr>
        <w:t xml:space="preserve">कल्पना-रहिता</w:t>
      </w:r>
      <w:r>
        <w:rPr>
          <w:rFonts w:ascii="Cambria" w:cs="Nirmala UI" w:eastAsia="Cambria" w:hAnsi="Cambria"/>
        </w:rPr>
        <w:t xml:space="preserve">     </w:t>
      </w:r>
      <w:r>
        <w:rPr>
          <w:rFonts w:ascii="Cambria" w:cs="Nirmala UI" w:eastAsia="Cambria" w:hAnsi="Cambria"/>
          <w:b/>
          <w:bCs/>
          <w:color w:val="7B1E1E"/>
          <w:sz w:val="18"/>
          <w:szCs w:val="18"/>
        </w:rPr>
        <w:t xml:space="preserve">859 </w:t>
      </w:r>
      <w:r>
        <w:rPr>
          <w:rFonts w:ascii="Cambria" w:cs="Nirmala UI" w:eastAsia="Cambria" w:hAnsi="Cambria"/>
          <w:sz w:val="34"/>
          <w:szCs w:val="34"/>
        </w:rPr>
        <w:t xml:space="preserve">काष्ठा</w:t>
      </w:r>
      <w:r>
        <w:rPr>
          <w:rFonts w:ascii="Cambria" w:cs="Nirmala UI" w:eastAsia="Cambria" w:hAnsi="Cambria"/>
        </w:rPr>
        <w:t xml:space="preserve">     </w:t>
      </w:r>
      <w:r>
        <w:rPr>
          <w:rFonts w:ascii="Cambria" w:cs="Nirmala UI" w:eastAsia="Cambria" w:hAnsi="Cambria"/>
          <w:b/>
          <w:bCs/>
          <w:color w:val="7B1E1E"/>
          <w:sz w:val="18"/>
          <w:szCs w:val="18"/>
        </w:rPr>
        <w:t xml:space="preserve">860 </w:t>
      </w:r>
      <w:r>
        <w:rPr>
          <w:rFonts w:ascii="Cambria" w:cs="Nirmala UI" w:eastAsia="Cambria" w:hAnsi="Cambria"/>
          <w:sz w:val="34"/>
          <w:szCs w:val="34"/>
        </w:rPr>
        <w:t xml:space="preserve">अकान्ता°</w:t>
      </w:r>
      <w:r>
        <w:rPr>
          <w:rFonts w:ascii="Cambria" w:cs="Nirmala UI" w:eastAsia="Cambria" w:hAnsi="Cambria"/>
        </w:rPr>
        <w:t xml:space="preserve">     </w:t>
      </w:r>
      <w:r>
        <w:rPr>
          <w:rFonts w:ascii="Cambria" w:cs="Nirmala UI" w:eastAsia="Cambria" w:hAnsi="Cambria"/>
          <w:b/>
          <w:bCs/>
          <w:color w:val="7B1E1E"/>
          <w:sz w:val="18"/>
          <w:szCs w:val="18"/>
        </w:rPr>
        <w:t xml:space="preserve">861 </w:t>
      </w:r>
      <w:r>
        <w:rPr>
          <w:rFonts w:ascii="Cambria" w:cs="Nirmala UI" w:eastAsia="Cambria" w:hAnsi="Cambria"/>
          <w:sz w:val="34"/>
          <w:szCs w:val="34"/>
        </w:rPr>
        <w:t xml:space="preserve">कान्तार्ध-विग्रहा</w:t>
      </w:r>
    </w:p>
    <w:p>
      <w:pPr>
        <w:spacing w:after="120"/>
      </w:pPr>
      <w:r>
        <w:rPr>
          <w:rFonts w:ascii="Cambria" w:cs="Nirmala UI" w:eastAsia="Cambria" w:hAnsi="Cambria"/>
          <w:color w:val="6A5242"/>
          <w:sz w:val="16"/>
          <w:szCs w:val="16"/>
        </w:rPr>
        <w:t xml:space="preserve">858 </w:t>
      </w:r>
      <w:r>
        <w:rPr>
          <w:rFonts w:ascii="Cambria" w:cs="Nirmala UI" w:eastAsia="Cambria" w:hAnsi="Cambria"/>
          <w:i/>
          <w:iCs/>
          <w:color w:val="6A5242"/>
          <w:sz w:val="25"/>
          <w:szCs w:val="25"/>
        </w:rPr>
        <w:t xml:space="preserve">kalpanā-rahitā</w:t>
      </w:r>
      <w:r>
        <w:rPr>
          <w:rFonts w:ascii="Cambria" w:cs="Nirmala UI" w:eastAsia="Cambria" w:hAnsi="Cambria"/>
        </w:rPr>
        <w:t xml:space="preserve">     </w:t>
      </w:r>
      <w:r>
        <w:rPr>
          <w:rFonts w:ascii="Cambria" w:cs="Nirmala UI" w:eastAsia="Cambria" w:hAnsi="Cambria"/>
          <w:color w:val="6A5242"/>
          <w:sz w:val="16"/>
          <w:szCs w:val="16"/>
        </w:rPr>
        <w:t xml:space="preserve">859 </w:t>
      </w:r>
      <w:r>
        <w:rPr>
          <w:rFonts w:ascii="Cambria" w:cs="Nirmala UI" w:eastAsia="Cambria" w:hAnsi="Cambria"/>
          <w:i/>
          <w:iCs/>
          <w:color w:val="6A5242"/>
          <w:sz w:val="25"/>
          <w:szCs w:val="25"/>
        </w:rPr>
        <w:t xml:space="preserve">kāṣṭhā</w:t>
      </w:r>
      <w:r>
        <w:rPr>
          <w:rFonts w:ascii="Cambria" w:cs="Nirmala UI" w:eastAsia="Cambria" w:hAnsi="Cambria"/>
        </w:rPr>
        <w:t xml:space="preserve">     </w:t>
      </w:r>
      <w:r>
        <w:rPr>
          <w:rFonts w:ascii="Cambria" w:cs="Nirmala UI" w:eastAsia="Cambria" w:hAnsi="Cambria"/>
          <w:color w:val="6A5242"/>
          <w:sz w:val="16"/>
          <w:szCs w:val="16"/>
        </w:rPr>
        <w:t xml:space="preserve">860 </w:t>
      </w:r>
      <w:r>
        <w:rPr>
          <w:rFonts w:ascii="Cambria" w:cs="Nirmala UI" w:eastAsia="Cambria" w:hAnsi="Cambria"/>
          <w:i/>
          <w:iCs/>
          <w:color w:val="6A5242"/>
          <w:sz w:val="25"/>
          <w:szCs w:val="25"/>
        </w:rPr>
        <w:t xml:space="preserve">akāntā</w:t>
      </w:r>
      <w:r>
        <w:rPr>
          <w:rFonts w:ascii="Cambria" w:cs="Nirmala UI" w:eastAsia="Cambria" w:hAnsi="Cambria"/>
        </w:rPr>
        <w:t xml:space="preserve">     </w:t>
      </w:r>
      <w:r>
        <w:rPr>
          <w:rFonts w:ascii="Cambria" w:cs="Nirmala UI" w:eastAsia="Cambria" w:hAnsi="Cambria"/>
          <w:color w:val="6A5242"/>
          <w:sz w:val="16"/>
          <w:szCs w:val="16"/>
        </w:rPr>
        <w:t xml:space="preserve">861 </w:t>
      </w:r>
      <w:r>
        <w:rPr>
          <w:rFonts w:ascii="Cambria" w:cs="Nirmala UI" w:eastAsia="Cambria" w:hAnsi="Cambria"/>
          <w:i/>
          <w:iCs/>
          <w:color w:val="6A5242"/>
          <w:sz w:val="25"/>
          <w:szCs w:val="25"/>
        </w:rPr>
        <w:t xml:space="preserve">kāntārdha-vigrahā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854</w:t>
      </w:r>
      <w:r>
        <w:rPr>
          <w:rFonts w:ascii="Cambria" w:cs="Nirmala UI" w:eastAsia="Cambria" w:hAnsi="Cambria"/>
          <w:sz w:val="23"/>
          <w:szCs w:val="23"/>
        </w:rPr>
        <w:t xml:space="preserve">She who is unfathomable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855</w:t>
      </w:r>
      <w:r>
        <w:rPr>
          <w:rFonts w:ascii="Cambria" w:cs="Nirmala UI" w:eastAsia="Cambria" w:hAnsi="Cambria"/>
          <w:sz w:val="23"/>
          <w:szCs w:val="23"/>
        </w:rPr>
        <w:t xml:space="preserve">She who dwells at the farthest bound of space, and within 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856</w:t>
      </w:r>
      <w:r>
        <w:rPr>
          <w:rFonts w:ascii="Cambria" w:cs="Nirmala UI" w:eastAsia="Cambria" w:hAnsi="Cambria"/>
          <w:sz w:val="23"/>
          <w:szCs w:val="23"/>
        </w:rPr>
        <w:t xml:space="preserve">She who is proud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857</w:t>
      </w:r>
      <w:r>
        <w:rPr>
          <w:rFonts w:ascii="Cambria" w:cs="Nirmala UI" w:eastAsia="Cambria" w:hAnsi="Cambria"/>
          <w:sz w:val="23"/>
          <w:szCs w:val="23"/>
        </w:rPr>
        <w:t xml:space="preserve">She who delights in music</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858</w:t>
      </w:r>
      <w:r>
        <w:rPr>
          <w:rFonts w:ascii="Cambria" w:cs="Nirmala UI" w:eastAsia="Cambria" w:hAnsi="Cambria"/>
          <w:sz w:val="23"/>
          <w:szCs w:val="23"/>
        </w:rPr>
        <w:t xml:space="preserve">She who is free from imaginary attributes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859</w:t>
      </w:r>
      <w:r>
        <w:rPr>
          <w:rFonts w:ascii="Cambria" w:cs="Nirmala UI" w:eastAsia="Cambria" w:hAnsi="Cambria"/>
          <w:sz w:val="23"/>
          <w:szCs w:val="23"/>
        </w:rPr>
        <w:t xml:space="preserve">She who is the highest goal, beyond which there is nothing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860</w:t>
      </w:r>
      <w:r>
        <w:rPr>
          <w:rFonts w:ascii="Cambria" w:cs="Nirmala UI" w:eastAsia="Cambria" w:hAnsi="Cambria"/>
          <w:sz w:val="23"/>
          <w:szCs w:val="23"/>
        </w:rPr>
        <w:t xml:space="preserve">She who ends all sins and sorrows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861</w:t>
      </w:r>
      <w:r>
        <w:rPr>
          <w:rFonts w:ascii="Cambria" w:cs="Nirmala UI" w:eastAsia="Cambria" w:hAnsi="Cambria"/>
          <w:sz w:val="23"/>
          <w:szCs w:val="23"/>
        </w:rPr>
        <w:t xml:space="preserve">She who is half the body of Her husband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854  </w:t>
            </w:r>
            <w:r>
              <w:rPr>
                <w:rFonts w:ascii="Cambria" w:cs="Nirmala UI" w:eastAsia="Cambria" w:hAnsi="Cambria"/>
                <w:color w:val="7B1E1E"/>
                <w:sz w:val="30"/>
                <w:szCs w:val="30"/>
              </w:rPr>
              <w:t xml:space="preserve">गम्भीरा</w:t>
            </w:r>
            <w:r>
              <w:rPr>
                <w:rFonts w:ascii="Cambria" w:cs="Nirmala UI" w:eastAsia="Cambria" w:hAnsi="Cambria"/>
              </w:rPr>
              <w:t xml:space="preserve">  </w:t>
            </w:r>
            <w:r>
              <w:rPr>
                <w:rFonts w:ascii="Cambria" w:cs="Nirmala UI" w:eastAsia="Cambria" w:hAnsi="Cambria"/>
                <w:i/>
                <w:iCs/>
                <w:color w:val="6A5242"/>
                <w:sz w:val="21"/>
                <w:szCs w:val="21"/>
              </w:rPr>
              <w:t xml:space="preserve">gambhīrā</w:t>
            </w:r>
          </w:p>
        </w:tc>
      </w:tr>
      <w:tr>
        <w:trPr>
          <w:cantSplit/>
        </w:trPr>
        <w:tc>
          <w:tcPr>
            <w:tcW w:type="pct" w:w="36%"/>
          </w:tcPr>
          <w:p>
            <w:pPr>
              <w:spacing w:after="40"/>
            </w:pPr>
            <w:r>
              <w:rPr>
                <w:rFonts w:ascii="Cambria" w:cs="Nirmala UI" w:eastAsia="Cambria" w:hAnsi="Cambria"/>
                <w:sz w:val="30"/>
                <w:szCs w:val="30"/>
              </w:rPr>
              <w:t xml:space="preserve">गम्भीरा</w:t>
            </w:r>
            <w:r>
              <w:rPr>
                <w:rFonts w:ascii="Cambria" w:cs="Nirmala UI" w:eastAsia="Cambria" w:hAnsi="Cambria"/>
              </w:rPr>
              <w:br/>
              <w:t xml:space="preserve"/>
            </w:r>
            <w:r>
              <w:rPr>
                <w:rFonts w:ascii="Cambria" w:cs="Nirmala UI" w:eastAsia="Cambria" w:hAnsi="Cambria"/>
                <w:i/>
                <w:iCs/>
                <w:color w:val="6A5242"/>
                <w:sz w:val="21"/>
                <w:szCs w:val="21"/>
              </w:rPr>
              <w:t xml:space="preserve">gambhīrā</w:t>
            </w:r>
          </w:p>
        </w:tc>
        <w:tc>
          <w:tcPr>
            <w:tcW w:type="pct" w:w="64%"/>
          </w:tcPr>
          <w:p>
            <w:pPr>
              <w:spacing w:after="40"/>
            </w:pPr>
            <w:r>
              <w:rPr>
                <w:rFonts w:ascii="Cambria" w:cs="Nirmala UI" w:eastAsia="Cambria" w:hAnsi="Cambria"/>
                <w:sz w:val="23"/>
                <w:szCs w:val="23"/>
              </w:rPr>
              <w:t xml:space="preserve">deep, profound, unfathomable</w:t>
            </w:r>
          </w:p>
        </w:tc>
      </w:tr>
      <w:tr>
        <w:trPr>
          <w:cantSplit/>
        </w:trPr>
        <w:tc>
          <w:tcPr>
            <w:gridSpan w:val="2"/>
          </w:tcPr>
          <w:p>
            <w:pPr>
              <w:spacing w:after="40" w:before="120"/>
            </w:pPr>
            <w:r>
              <w:rPr>
                <w:rFonts w:ascii="Cambria" w:cs="Nirmala UI" w:eastAsia="Cambria" w:hAnsi="Cambria"/>
                <w:b/>
                <w:bCs/>
                <w:color w:val="7B1E1E"/>
                <w:sz w:val="20"/>
                <w:szCs w:val="20"/>
              </w:rPr>
              <w:t xml:space="preserve">855  </w:t>
            </w:r>
            <w:r>
              <w:rPr>
                <w:rFonts w:ascii="Cambria" w:cs="Nirmala UI" w:eastAsia="Cambria" w:hAnsi="Cambria"/>
                <w:color w:val="7B1E1E"/>
                <w:sz w:val="30"/>
                <w:szCs w:val="30"/>
              </w:rPr>
              <w:t xml:space="preserve">गगनान्तस्था</w:t>
            </w:r>
            <w:r>
              <w:rPr>
                <w:rFonts w:ascii="Cambria" w:cs="Nirmala UI" w:eastAsia="Cambria" w:hAnsi="Cambria"/>
              </w:rPr>
              <w:t xml:space="preserve">  </w:t>
            </w:r>
            <w:r>
              <w:rPr>
                <w:rFonts w:ascii="Cambria" w:cs="Nirmala UI" w:eastAsia="Cambria" w:hAnsi="Cambria"/>
                <w:i/>
                <w:iCs/>
                <w:color w:val="6A5242"/>
                <w:sz w:val="21"/>
                <w:szCs w:val="21"/>
              </w:rPr>
              <w:t xml:space="preserve">gaganānta-sthā</w:t>
            </w:r>
          </w:p>
        </w:tc>
      </w:tr>
      <w:tr>
        <w:trPr>
          <w:cantSplit/>
        </w:trPr>
        <w:tc>
          <w:tcPr>
            <w:tcW w:type="pct" w:w="36%"/>
          </w:tcPr>
          <w:p>
            <w:pPr>
              <w:spacing w:after="40"/>
            </w:pPr>
            <w:r>
              <w:rPr>
                <w:rFonts w:ascii="Cambria" w:cs="Nirmala UI" w:eastAsia="Cambria" w:hAnsi="Cambria"/>
                <w:sz w:val="30"/>
                <w:szCs w:val="30"/>
              </w:rPr>
              <w:t xml:space="preserve">गगन</w:t>
            </w:r>
            <w:r>
              <w:rPr>
                <w:rFonts w:ascii="Cambria" w:cs="Nirmala UI" w:eastAsia="Cambria" w:hAnsi="Cambria"/>
              </w:rPr>
              <w:br/>
              <w:t xml:space="preserve"/>
            </w:r>
            <w:r>
              <w:rPr>
                <w:rFonts w:ascii="Cambria" w:cs="Nirmala UI" w:eastAsia="Cambria" w:hAnsi="Cambria"/>
                <w:i/>
                <w:iCs/>
                <w:color w:val="6A5242"/>
                <w:sz w:val="21"/>
                <w:szCs w:val="21"/>
              </w:rPr>
              <w:t xml:space="preserve">gagana</w:t>
            </w:r>
          </w:p>
        </w:tc>
        <w:tc>
          <w:tcPr>
            <w:tcW w:type="pct" w:w="64%"/>
          </w:tcPr>
          <w:p>
            <w:pPr>
              <w:spacing w:after="40"/>
            </w:pPr>
            <w:r>
              <w:rPr>
                <w:rFonts w:ascii="Cambria" w:cs="Nirmala UI" w:eastAsia="Cambria" w:hAnsi="Cambria"/>
                <w:sz w:val="23"/>
                <w:szCs w:val="23"/>
              </w:rPr>
              <w:t xml:space="preserve">sky, space</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anta</w:t>
            </w:r>
          </w:p>
        </w:tc>
        <w:tc>
          <w:tcPr>
            <w:tcW w:type="pct" w:w="64%"/>
          </w:tcPr>
          <w:p>
            <w:pPr>
              <w:spacing w:after="40"/>
            </w:pPr>
            <w:r>
              <w:rPr>
                <w:rFonts w:ascii="Cambria" w:cs="Nirmala UI" w:eastAsia="Cambria" w:hAnsi="Cambria"/>
                <w:sz w:val="23"/>
                <w:szCs w:val="23"/>
              </w:rPr>
              <w:t xml:space="preserve">end, limit; interior</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dwelling, 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856  </w:t>
            </w:r>
            <w:r>
              <w:rPr>
                <w:rFonts w:ascii="Cambria" w:cs="Nirmala UI" w:eastAsia="Cambria" w:hAnsi="Cambria"/>
                <w:color w:val="7B1E1E"/>
                <w:sz w:val="30"/>
                <w:szCs w:val="30"/>
              </w:rPr>
              <w:t xml:space="preserve">गर्विता</w:t>
            </w:r>
            <w:r>
              <w:rPr>
                <w:rFonts w:ascii="Cambria" w:cs="Nirmala UI" w:eastAsia="Cambria" w:hAnsi="Cambria"/>
              </w:rPr>
              <w:t xml:space="preserve">  </w:t>
            </w:r>
            <w:r>
              <w:rPr>
                <w:rFonts w:ascii="Cambria" w:cs="Nirmala UI" w:eastAsia="Cambria" w:hAnsi="Cambria"/>
                <w:i/>
                <w:iCs/>
                <w:color w:val="6A5242"/>
                <w:sz w:val="21"/>
                <w:szCs w:val="21"/>
              </w:rPr>
              <w:t xml:space="preserve">garvitā</w:t>
            </w:r>
          </w:p>
        </w:tc>
      </w:tr>
      <w:tr>
        <w:trPr>
          <w:cantSplit/>
        </w:trPr>
        <w:tc>
          <w:tcPr>
            <w:tcW w:type="pct" w:w="36%"/>
          </w:tcPr>
          <w:p>
            <w:pPr>
              <w:spacing w:after="40"/>
            </w:pPr>
            <w:r>
              <w:rPr>
                <w:rFonts w:ascii="Cambria" w:cs="Nirmala UI" w:eastAsia="Cambria" w:hAnsi="Cambria"/>
                <w:sz w:val="30"/>
                <w:szCs w:val="30"/>
              </w:rPr>
              <w:t xml:space="preserve">गर्विता</w:t>
            </w:r>
            <w:r>
              <w:rPr>
                <w:rFonts w:ascii="Cambria" w:cs="Nirmala UI" w:eastAsia="Cambria" w:hAnsi="Cambria"/>
              </w:rPr>
              <w:br/>
              <w:t xml:space="preserve"/>
            </w:r>
            <w:r>
              <w:rPr>
                <w:rFonts w:ascii="Cambria" w:cs="Nirmala UI" w:eastAsia="Cambria" w:hAnsi="Cambria"/>
                <w:i/>
                <w:iCs/>
                <w:color w:val="6A5242"/>
                <w:sz w:val="21"/>
                <w:szCs w:val="21"/>
              </w:rPr>
              <w:t xml:space="preserve">garvitā</w:t>
            </w:r>
          </w:p>
        </w:tc>
        <w:tc>
          <w:tcPr>
            <w:tcW w:type="pct" w:w="64%"/>
          </w:tcPr>
          <w:p>
            <w:pPr>
              <w:spacing w:after="40"/>
            </w:pPr>
            <w:r>
              <w:rPr>
                <w:rFonts w:ascii="Cambria" w:cs="Nirmala UI" w:eastAsia="Cambria" w:hAnsi="Cambria"/>
                <w:sz w:val="23"/>
                <w:szCs w:val="23"/>
              </w:rPr>
              <w:t xml:space="preserve">proud, in whom pride has arisen</w:t>
            </w:r>
            <w:r>
              <w:rPr>
                <w:rFonts w:ascii="Cambria" w:cs="Nirmala UI" w:eastAsia="Cambria" w:hAnsi="Cambria"/>
              </w:rPr>
              <w:br/>
              <w:t xml:space="preserve"/>
            </w:r>
            <w:r>
              <w:rPr>
                <w:rFonts w:ascii="Cambria" w:cs="Nirmala UI" w:eastAsia="Cambria" w:hAnsi="Cambria"/>
                <w:color w:val="6A5242"/>
                <w:sz w:val="19"/>
                <w:szCs w:val="19"/>
              </w:rPr>
              <w:t xml:space="preserve">garva 'pride' + the suffix -ita, feminine</w:t>
            </w:r>
          </w:p>
        </w:tc>
      </w:tr>
      <w:tr>
        <w:trPr>
          <w:cantSplit/>
        </w:trPr>
        <w:tc>
          <w:tcPr>
            <w:gridSpan w:val="2"/>
          </w:tcPr>
          <w:p>
            <w:pPr>
              <w:spacing w:after="40" w:before="120"/>
            </w:pPr>
            <w:r>
              <w:rPr>
                <w:rFonts w:ascii="Cambria" w:cs="Nirmala UI" w:eastAsia="Cambria" w:hAnsi="Cambria"/>
                <w:b/>
                <w:bCs/>
                <w:color w:val="7B1E1E"/>
                <w:sz w:val="20"/>
                <w:szCs w:val="20"/>
              </w:rPr>
              <w:t xml:space="preserve">857  </w:t>
            </w:r>
            <w:r>
              <w:rPr>
                <w:rFonts w:ascii="Cambria" w:cs="Nirmala UI" w:eastAsia="Cambria" w:hAnsi="Cambria"/>
                <w:color w:val="7B1E1E"/>
                <w:sz w:val="30"/>
                <w:szCs w:val="30"/>
              </w:rPr>
              <w:t xml:space="preserve">गानलोलुपा</w:t>
            </w:r>
            <w:r>
              <w:rPr>
                <w:rFonts w:ascii="Cambria" w:cs="Nirmala UI" w:eastAsia="Cambria" w:hAnsi="Cambria"/>
              </w:rPr>
              <w:t xml:space="preserve">  </w:t>
            </w:r>
            <w:r>
              <w:rPr>
                <w:rFonts w:ascii="Cambria" w:cs="Nirmala UI" w:eastAsia="Cambria" w:hAnsi="Cambria"/>
                <w:i/>
                <w:iCs/>
                <w:color w:val="6A5242"/>
                <w:sz w:val="21"/>
                <w:szCs w:val="21"/>
              </w:rPr>
              <w:t xml:space="preserve">gāna-lolupā</w:t>
            </w:r>
          </w:p>
        </w:tc>
      </w:tr>
      <w:tr>
        <w:trPr>
          <w:cantSplit/>
        </w:trPr>
        <w:tc>
          <w:tcPr>
            <w:tcW w:type="pct" w:w="36%"/>
          </w:tcPr>
          <w:p>
            <w:pPr>
              <w:spacing w:after="40"/>
            </w:pPr>
            <w:r>
              <w:rPr>
                <w:rFonts w:ascii="Cambria" w:cs="Nirmala UI" w:eastAsia="Cambria" w:hAnsi="Cambria"/>
                <w:sz w:val="30"/>
                <w:szCs w:val="30"/>
              </w:rPr>
              <w:t xml:space="preserve">गान</w:t>
            </w:r>
            <w:r>
              <w:rPr>
                <w:rFonts w:ascii="Cambria" w:cs="Nirmala UI" w:eastAsia="Cambria" w:hAnsi="Cambria"/>
              </w:rPr>
              <w:br/>
              <w:t xml:space="preserve"/>
            </w:r>
            <w:r>
              <w:rPr>
                <w:rFonts w:ascii="Cambria" w:cs="Nirmala UI" w:eastAsia="Cambria" w:hAnsi="Cambria"/>
                <w:i/>
                <w:iCs/>
                <w:color w:val="6A5242"/>
                <w:sz w:val="21"/>
                <w:szCs w:val="21"/>
              </w:rPr>
              <w:t xml:space="preserve">gāna</w:t>
            </w:r>
          </w:p>
        </w:tc>
        <w:tc>
          <w:tcPr>
            <w:tcW w:type="pct" w:w="64%"/>
          </w:tcPr>
          <w:p>
            <w:pPr>
              <w:spacing w:after="40"/>
            </w:pPr>
            <w:r>
              <w:rPr>
                <w:rFonts w:ascii="Cambria" w:cs="Nirmala UI" w:eastAsia="Cambria" w:hAnsi="Cambria"/>
                <w:sz w:val="23"/>
                <w:szCs w:val="23"/>
              </w:rPr>
              <w:t xml:space="preserve">song, music</w:t>
            </w:r>
            <w:r>
              <w:rPr>
                <w:rFonts w:ascii="Cambria" w:cs="Nirmala UI" w:eastAsia="Cambria" w:hAnsi="Cambria"/>
              </w:rPr>
              <w:br/>
              <w:t xml:space="preserve"/>
            </w:r>
            <w:r>
              <w:rPr>
                <w:rFonts w:ascii="Cambria" w:cs="Nirmala UI" w:eastAsia="Cambria" w:hAnsi="Cambria"/>
                <w:color w:val="6A5242"/>
                <w:sz w:val="19"/>
                <w:szCs w:val="19"/>
              </w:rPr>
              <w:t xml:space="preserve">√gai 'to sing' + -ana</w:t>
            </w:r>
          </w:p>
        </w:tc>
      </w:tr>
      <w:tr>
        <w:trPr>
          <w:cantSplit/>
        </w:trPr>
        <w:tc>
          <w:tcPr>
            <w:tcW w:type="pct" w:w="36%"/>
          </w:tcPr>
          <w:p>
            <w:pPr>
              <w:spacing w:after="40"/>
            </w:pPr>
            <w:r>
              <w:rPr>
                <w:rFonts w:ascii="Cambria" w:cs="Nirmala UI" w:eastAsia="Cambria" w:hAnsi="Cambria"/>
                <w:sz w:val="30"/>
                <w:szCs w:val="30"/>
              </w:rPr>
              <w:t xml:space="preserve">लोलुपा</w:t>
            </w:r>
            <w:r>
              <w:rPr>
                <w:rFonts w:ascii="Cambria" w:cs="Nirmala UI" w:eastAsia="Cambria" w:hAnsi="Cambria"/>
              </w:rPr>
              <w:br/>
              <w:t xml:space="preserve"/>
            </w:r>
            <w:r>
              <w:rPr>
                <w:rFonts w:ascii="Cambria" w:cs="Nirmala UI" w:eastAsia="Cambria" w:hAnsi="Cambria"/>
                <w:i/>
                <w:iCs/>
                <w:color w:val="6A5242"/>
                <w:sz w:val="21"/>
                <w:szCs w:val="21"/>
              </w:rPr>
              <w:t xml:space="preserve">lolupā</w:t>
            </w:r>
          </w:p>
        </w:tc>
        <w:tc>
          <w:tcPr>
            <w:tcW w:type="pct" w:w="64%"/>
          </w:tcPr>
          <w:p>
            <w:pPr>
              <w:spacing w:after="40"/>
            </w:pPr>
            <w:r>
              <w:rPr>
                <w:rFonts w:ascii="Cambria" w:cs="Nirmala UI" w:eastAsia="Cambria" w:hAnsi="Cambria"/>
                <w:sz w:val="23"/>
                <w:szCs w:val="23"/>
              </w:rPr>
              <w:t xml:space="preserve">eager for, delighting in</w:t>
            </w:r>
            <w:r>
              <w:rPr>
                <w:rFonts w:ascii="Cambria" w:cs="Nirmala UI" w:eastAsia="Cambria" w:hAnsi="Cambria"/>
              </w:rPr>
              <w:br/>
              <w:t xml:space="preserve"/>
            </w:r>
            <w:r>
              <w:rPr>
                <w:rFonts w:ascii="Cambria" w:cs="Nirmala UI" w:eastAsia="Cambria" w:hAnsi="Cambria"/>
                <w:color w:val="6A5242"/>
                <w:sz w:val="19"/>
                <w:szCs w:val="19"/>
              </w:rPr>
              <w:t xml:space="preserve">from the intensive of √lup, feminine</w:t>
            </w:r>
          </w:p>
        </w:tc>
      </w:tr>
      <w:tr>
        <w:trPr>
          <w:cantSplit/>
        </w:trPr>
        <w:tc>
          <w:tcPr>
            <w:gridSpan w:val="2"/>
          </w:tcPr>
          <w:p>
            <w:pPr>
              <w:spacing w:after="40" w:before="120"/>
            </w:pPr>
            <w:r>
              <w:rPr>
                <w:rFonts w:ascii="Cambria" w:cs="Nirmala UI" w:eastAsia="Cambria" w:hAnsi="Cambria"/>
                <w:b/>
                <w:bCs/>
                <w:color w:val="7B1E1E"/>
                <w:sz w:val="20"/>
                <w:szCs w:val="20"/>
              </w:rPr>
              <w:t xml:space="preserve">858  </w:t>
            </w:r>
            <w:r>
              <w:rPr>
                <w:rFonts w:ascii="Cambria" w:cs="Nirmala UI" w:eastAsia="Cambria" w:hAnsi="Cambria"/>
                <w:color w:val="7B1E1E"/>
                <w:sz w:val="30"/>
                <w:szCs w:val="30"/>
              </w:rPr>
              <w:t xml:space="preserve">कल्पनारहिता</w:t>
            </w:r>
            <w:r>
              <w:rPr>
                <w:rFonts w:ascii="Cambria" w:cs="Nirmala UI" w:eastAsia="Cambria" w:hAnsi="Cambria"/>
              </w:rPr>
              <w:t xml:space="preserve">  </w:t>
            </w:r>
            <w:r>
              <w:rPr>
                <w:rFonts w:ascii="Cambria" w:cs="Nirmala UI" w:eastAsia="Cambria" w:hAnsi="Cambria"/>
                <w:i/>
                <w:iCs/>
                <w:color w:val="6A5242"/>
                <w:sz w:val="21"/>
                <w:szCs w:val="21"/>
              </w:rPr>
              <w:t xml:space="preserve">kalpanā-rahitā</w:t>
            </w:r>
          </w:p>
        </w:tc>
      </w:tr>
      <w:tr>
        <w:trPr>
          <w:cantSplit/>
        </w:trPr>
        <w:tc>
          <w:tcPr>
            <w:tcW w:type="pct" w:w="36%"/>
          </w:tcPr>
          <w:p>
            <w:pPr>
              <w:spacing w:after="40"/>
            </w:pPr>
            <w:r>
              <w:rPr>
                <w:rFonts w:ascii="Cambria" w:cs="Nirmala UI" w:eastAsia="Cambria" w:hAnsi="Cambria"/>
                <w:sz w:val="30"/>
                <w:szCs w:val="30"/>
              </w:rPr>
              <w:t xml:space="preserve">कल्पना</w:t>
            </w:r>
            <w:r>
              <w:rPr>
                <w:rFonts w:ascii="Cambria" w:cs="Nirmala UI" w:eastAsia="Cambria" w:hAnsi="Cambria"/>
              </w:rPr>
              <w:br/>
              <w:t xml:space="preserve"/>
            </w:r>
            <w:r>
              <w:rPr>
                <w:rFonts w:ascii="Cambria" w:cs="Nirmala UI" w:eastAsia="Cambria" w:hAnsi="Cambria"/>
                <w:i/>
                <w:iCs/>
                <w:color w:val="6A5242"/>
                <w:sz w:val="21"/>
                <w:szCs w:val="21"/>
              </w:rPr>
              <w:t xml:space="preserve">kalpanā</w:t>
            </w:r>
          </w:p>
        </w:tc>
        <w:tc>
          <w:tcPr>
            <w:tcW w:type="pct" w:w="64%"/>
          </w:tcPr>
          <w:p>
            <w:pPr>
              <w:spacing w:after="40"/>
            </w:pPr>
            <w:r>
              <w:rPr>
                <w:rFonts w:ascii="Cambria" w:cs="Nirmala UI" w:eastAsia="Cambria" w:hAnsi="Cambria"/>
                <w:sz w:val="23"/>
                <w:szCs w:val="23"/>
              </w:rPr>
              <w:t xml:space="preserve">imagining, mental construction, superimposition</w:t>
            </w:r>
            <w:r>
              <w:rPr>
                <w:rFonts w:ascii="Cambria" w:cs="Nirmala UI" w:eastAsia="Cambria" w:hAnsi="Cambria"/>
              </w:rPr>
              <w:br/>
              <w:t xml:space="preserve"/>
            </w:r>
            <w:r>
              <w:rPr>
                <w:rFonts w:ascii="Cambria" w:cs="Nirmala UI" w:eastAsia="Cambria" w:hAnsi="Cambria"/>
                <w:color w:val="6A5242"/>
                <w:sz w:val="19"/>
                <w:szCs w:val="19"/>
              </w:rPr>
              <w:t xml:space="preserve">√kḷp 'to arrange, form'</w:t>
            </w:r>
          </w:p>
        </w:tc>
      </w:tr>
      <w:tr>
        <w:trPr>
          <w:cantSplit/>
        </w:trPr>
        <w:tc>
          <w:tcPr>
            <w:tcW w:type="pct" w:w="36%"/>
          </w:tcPr>
          <w:p>
            <w:pPr>
              <w:spacing w:after="40"/>
            </w:pPr>
            <w:r>
              <w:rPr>
                <w:rFonts w:ascii="Cambria" w:cs="Nirmala UI" w:eastAsia="Cambria" w:hAnsi="Cambria"/>
                <w:sz w:val="30"/>
                <w:szCs w:val="30"/>
              </w:rPr>
              <w:t xml:space="preserve">रहिता</w:t>
            </w:r>
            <w:r>
              <w:rPr>
                <w:rFonts w:ascii="Cambria" w:cs="Nirmala UI" w:eastAsia="Cambria" w:hAnsi="Cambria"/>
              </w:rPr>
              <w:br/>
              <w:t xml:space="preserve"/>
            </w:r>
            <w:r>
              <w:rPr>
                <w:rFonts w:ascii="Cambria" w:cs="Nirmala UI" w:eastAsia="Cambria" w:hAnsi="Cambria"/>
                <w:i/>
                <w:iCs/>
                <w:color w:val="6A5242"/>
                <w:sz w:val="21"/>
                <w:szCs w:val="21"/>
              </w:rPr>
              <w:t xml:space="preserve">rahitā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√rah 'to abandon',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859  </w:t>
            </w:r>
            <w:r>
              <w:rPr>
                <w:rFonts w:ascii="Cambria" w:cs="Nirmala UI" w:eastAsia="Cambria" w:hAnsi="Cambria"/>
                <w:color w:val="7B1E1E"/>
                <w:sz w:val="30"/>
                <w:szCs w:val="30"/>
              </w:rPr>
              <w:t xml:space="preserve">काष्ठा</w:t>
            </w:r>
            <w:r>
              <w:rPr>
                <w:rFonts w:ascii="Cambria" w:cs="Nirmala UI" w:eastAsia="Cambria" w:hAnsi="Cambria"/>
              </w:rPr>
              <w:t xml:space="preserve">  </w:t>
            </w:r>
            <w:r>
              <w:rPr>
                <w:rFonts w:ascii="Cambria" w:cs="Nirmala UI" w:eastAsia="Cambria" w:hAnsi="Cambria"/>
                <w:i/>
                <w:iCs/>
                <w:color w:val="6A5242"/>
                <w:sz w:val="21"/>
                <w:szCs w:val="21"/>
              </w:rPr>
              <w:t xml:space="preserve">kāṣṭhā</w:t>
            </w:r>
          </w:p>
        </w:tc>
      </w:tr>
      <w:tr>
        <w:trPr>
          <w:cantSplit/>
        </w:trPr>
        <w:tc>
          <w:tcPr>
            <w:tcW w:type="pct" w:w="36%"/>
          </w:tcPr>
          <w:p>
            <w:pPr>
              <w:spacing w:after="40"/>
            </w:pPr>
            <w:r>
              <w:rPr>
                <w:rFonts w:ascii="Cambria" w:cs="Nirmala UI" w:eastAsia="Cambria" w:hAnsi="Cambria"/>
                <w:sz w:val="30"/>
                <w:szCs w:val="30"/>
              </w:rPr>
              <w:t xml:space="preserve">काष्ठा</w:t>
            </w:r>
            <w:r>
              <w:rPr>
                <w:rFonts w:ascii="Cambria" w:cs="Nirmala UI" w:eastAsia="Cambria" w:hAnsi="Cambria"/>
              </w:rPr>
              <w:br/>
              <w:t xml:space="preserve"/>
            </w:r>
            <w:r>
              <w:rPr>
                <w:rFonts w:ascii="Cambria" w:cs="Nirmala UI" w:eastAsia="Cambria" w:hAnsi="Cambria"/>
                <w:i/>
                <w:iCs/>
                <w:color w:val="6A5242"/>
                <w:sz w:val="21"/>
                <w:szCs w:val="21"/>
              </w:rPr>
              <w:t xml:space="preserve">kāṣṭhā</w:t>
            </w:r>
          </w:p>
        </w:tc>
        <w:tc>
          <w:tcPr>
            <w:tcW w:type="pct" w:w="64%"/>
          </w:tcPr>
          <w:p>
            <w:pPr>
              <w:spacing w:after="40"/>
            </w:pPr>
            <w:r>
              <w:rPr>
                <w:rFonts w:ascii="Cambria" w:cs="Nirmala UI" w:eastAsia="Cambria" w:hAnsi="Cambria"/>
                <w:sz w:val="23"/>
                <w:szCs w:val="23"/>
              </w:rPr>
              <w:t xml:space="preserve">limit, goal; direction; a unit of time</w:t>
            </w:r>
          </w:p>
        </w:tc>
      </w:tr>
      <w:tr>
        <w:trPr>
          <w:cantSplit/>
        </w:trPr>
        <w:tc>
          <w:tcPr>
            <w:gridSpan w:val="2"/>
          </w:tcPr>
          <w:p>
            <w:pPr>
              <w:spacing w:after="40" w:before="120"/>
            </w:pPr>
            <w:r>
              <w:rPr>
                <w:rFonts w:ascii="Cambria" w:cs="Nirmala UI" w:eastAsia="Cambria" w:hAnsi="Cambria"/>
                <w:b/>
                <w:bCs/>
                <w:color w:val="7B1E1E"/>
                <w:sz w:val="20"/>
                <w:szCs w:val="20"/>
              </w:rPr>
              <w:t xml:space="preserve">860  </w:t>
            </w:r>
            <w:r>
              <w:rPr>
                <w:rFonts w:ascii="Cambria" w:cs="Nirmala UI" w:eastAsia="Cambria" w:hAnsi="Cambria"/>
                <w:color w:val="7B1E1E"/>
                <w:sz w:val="30"/>
                <w:szCs w:val="30"/>
              </w:rPr>
              <w:t xml:space="preserve">अकान्ता</w:t>
            </w:r>
            <w:r>
              <w:rPr>
                <w:rFonts w:ascii="Cambria" w:cs="Nirmala UI" w:eastAsia="Cambria" w:hAnsi="Cambria"/>
              </w:rPr>
              <w:t xml:space="preserve">  </w:t>
            </w:r>
            <w:r>
              <w:rPr>
                <w:rFonts w:ascii="Cambria" w:cs="Nirmala UI" w:eastAsia="Cambria" w:hAnsi="Cambria"/>
                <w:i/>
                <w:iCs/>
                <w:color w:val="6A5242"/>
                <w:sz w:val="21"/>
                <w:szCs w:val="21"/>
              </w:rPr>
              <w:t xml:space="preserve">akāntā</w:t>
            </w:r>
          </w:p>
        </w:tc>
      </w:tr>
      <w:tr>
        <w:trPr>
          <w:cantSplit/>
        </w:trPr>
        <w:tc>
          <w:tcPr>
            <w:tcW w:type="pct" w:w="36%"/>
          </w:tcPr>
          <w:p>
            <w:pPr>
              <w:spacing w:after="40"/>
            </w:pPr>
            <w:r>
              <w:rPr>
                <w:rFonts w:ascii="Cambria" w:cs="Nirmala UI" w:eastAsia="Cambria" w:hAnsi="Cambria"/>
                <w:sz w:val="30"/>
                <w:szCs w:val="30"/>
              </w:rPr>
              <w:t xml:space="preserve">अक</w:t>
            </w:r>
            <w:r>
              <w:rPr>
                <w:rFonts w:ascii="Cambria" w:cs="Nirmala UI" w:eastAsia="Cambria" w:hAnsi="Cambria"/>
              </w:rPr>
              <w:br/>
              <w:t xml:space="preserve"/>
            </w:r>
            <w:r>
              <w:rPr>
                <w:rFonts w:ascii="Cambria" w:cs="Nirmala UI" w:eastAsia="Cambria" w:hAnsi="Cambria"/>
                <w:i/>
                <w:iCs/>
                <w:color w:val="6A5242"/>
                <w:sz w:val="21"/>
                <w:szCs w:val="21"/>
              </w:rPr>
              <w:t xml:space="preserve">aka</w:t>
            </w:r>
          </w:p>
        </w:tc>
        <w:tc>
          <w:tcPr>
            <w:tcW w:type="pct" w:w="64%"/>
          </w:tcPr>
          <w:p>
            <w:pPr>
              <w:spacing w:after="40"/>
            </w:pPr>
            <w:r>
              <w:rPr>
                <w:rFonts w:ascii="Cambria" w:cs="Nirmala UI" w:eastAsia="Cambria" w:hAnsi="Cambria"/>
                <w:sz w:val="23"/>
                <w:szCs w:val="23"/>
              </w:rPr>
              <w:t xml:space="preserve">pain, sorrow; sin</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antā</w:t>
            </w:r>
          </w:p>
        </w:tc>
        <w:tc>
          <w:tcPr>
            <w:tcW w:type="pct" w:w="64%"/>
          </w:tcPr>
          <w:p>
            <w:pPr>
              <w:spacing w:after="40"/>
            </w:pPr>
            <w:r>
              <w:rPr>
                <w:rFonts w:ascii="Cambria" w:cs="Nirmala UI" w:eastAsia="Cambria" w:hAnsi="Cambria"/>
                <w:sz w:val="23"/>
                <w:szCs w:val="23"/>
              </w:rPr>
              <w:t xml:space="preserve">she who ends</w:t>
            </w:r>
            <w:r>
              <w:rPr>
                <w:rFonts w:ascii="Cambria" w:cs="Nirmala UI" w:eastAsia="Cambria" w:hAnsi="Cambria"/>
              </w:rPr>
              <w:br/>
              <w:t xml:space="preserve"/>
            </w:r>
            <w:r>
              <w:rPr>
                <w:rFonts w:ascii="Cambria" w:cs="Nirmala UI" w:eastAsia="Cambria" w:hAnsi="Cambria"/>
                <w:color w:val="6A5242"/>
                <w:sz w:val="19"/>
                <w:szCs w:val="19"/>
              </w:rPr>
              <w:t xml:space="preserve">from anta 'end', feminine</w:t>
            </w:r>
          </w:p>
        </w:tc>
      </w:tr>
      <w:tr>
        <w:trPr>
          <w:cantSplit/>
        </w:trPr>
        <w:tc>
          <w:tcPr>
            <w:gridSpan w:val="2"/>
          </w:tcPr>
          <w:p>
            <w:pPr>
              <w:spacing w:after="40" w:before="120"/>
            </w:pPr>
            <w:r>
              <w:rPr>
                <w:rFonts w:ascii="Cambria" w:cs="Nirmala UI" w:eastAsia="Cambria" w:hAnsi="Cambria"/>
                <w:b/>
                <w:bCs/>
                <w:color w:val="7B1E1E"/>
                <w:sz w:val="20"/>
                <w:szCs w:val="20"/>
              </w:rPr>
              <w:t xml:space="preserve">861  </w:t>
            </w:r>
            <w:r>
              <w:rPr>
                <w:rFonts w:ascii="Cambria" w:cs="Nirmala UI" w:eastAsia="Cambria" w:hAnsi="Cambria"/>
                <w:color w:val="7B1E1E"/>
                <w:sz w:val="30"/>
                <w:szCs w:val="30"/>
              </w:rPr>
              <w:t xml:space="preserve">कान्तार्धविग्रहा</w:t>
            </w:r>
            <w:r>
              <w:rPr>
                <w:rFonts w:ascii="Cambria" w:cs="Nirmala UI" w:eastAsia="Cambria" w:hAnsi="Cambria"/>
              </w:rPr>
              <w:t xml:space="preserve">  </w:t>
            </w:r>
            <w:r>
              <w:rPr>
                <w:rFonts w:ascii="Cambria" w:cs="Nirmala UI" w:eastAsia="Cambria" w:hAnsi="Cambria"/>
                <w:i/>
                <w:iCs/>
                <w:color w:val="6A5242"/>
                <w:sz w:val="21"/>
                <w:szCs w:val="21"/>
              </w:rPr>
              <w:t xml:space="preserve">kāntārdha-vigrahā</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kānta</w:t>
            </w:r>
          </w:p>
        </w:tc>
        <w:tc>
          <w:tcPr>
            <w:tcW w:type="pct" w:w="64%"/>
          </w:tcPr>
          <w:p>
            <w:pPr>
              <w:spacing w:after="40"/>
            </w:pPr>
            <w:r>
              <w:rPr>
                <w:rFonts w:ascii="Cambria" w:cs="Nirmala UI" w:eastAsia="Cambria" w:hAnsi="Cambria"/>
                <w:sz w:val="23"/>
                <w:szCs w:val="23"/>
              </w:rPr>
              <w:t xml:space="preserve">beloved, husband (Śiva)</w:t>
            </w:r>
          </w:p>
        </w:tc>
      </w:tr>
      <w:tr>
        <w:trPr>
          <w:cantSplit/>
        </w:trPr>
        <w:tc>
          <w:tcPr>
            <w:tcW w:type="pct" w:w="36%"/>
          </w:tcPr>
          <w:p>
            <w:pPr>
              <w:spacing w:after="40"/>
            </w:pPr>
            <w:r>
              <w:rPr>
                <w:rFonts w:ascii="Cambria" w:cs="Nirmala UI" w:eastAsia="Cambria" w:hAnsi="Cambria"/>
                <w:sz w:val="30"/>
                <w:szCs w:val="30"/>
              </w:rPr>
              <w:t xml:space="preserve">अर्ध</w:t>
            </w:r>
            <w:r>
              <w:rPr>
                <w:rFonts w:ascii="Cambria" w:cs="Nirmala UI" w:eastAsia="Cambria" w:hAnsi="Cambria"/>
              </w:rPr>
              <w:br/>
              <w:t xml:space="preserve"/>
            </w:r>
            <w:r>
              <w:rPr>
                <w:rFonts w:ascii="Cambria" w:cs="Nirmala UI" w:eastAsia="Cambria" w:hAnsi="Cambria"/>
                <w:i/>
                <w:iCs/>
                <w:color w:val="6A5242"/>
                <w:sz w:val="21"/>
                <w:szCs w:val="21"/>
              </w:rPr>
              <w:t xml:space="preserve">ardha</w:t>
            </w:r>
          </w:p>
        </w:tc>
        <w:tc>
          <w:tcPr>
            <w:tcW w:type="pct" w:w="64%"/>
          </w:tcPr>
          <w:p>
            <w:pPr>
              <w:spacing w:after="40"/>
            </w:pPr>
            <w:r>
              <w:rPr>
                <w:rFonts w:ascii="Cambria" w:cs="Nirmala UI" w:eastAsia="Cambria" w:hAnsi="Cambria"/>
                <w:sz w:val="23"/>
                <w:szCs w:val="23"/>
              </w:rPr>
              <w:t xml:space="preserve">half</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vigrahā</w:t>
            </w:r>
          </w:p>
        </w:tc>
        <w:tc>
          <w:tcPr>
            <w:tcW w:type="pct" w:w="64%"/>
          </w:tcPr>
          <w:p>
            <w:pPr>
              <w:spacing w:after="40"/>
            </w:pPr>
            <w:r>
              <w:rPr>
                <w:rFonts w:ascii="Cambria" w:cs="Nirmala UI" w:eastAsia="Cambria" w:hAnsi="Cambria"/>
                <w:sz w:val="23"/>
                <w:szCs w:val="23"/>
              </w:rPr>
              <w:t xml:space="preserve">body, form</w:t>
            </w:r>
            <w:r>
              <w:rPr>
                <w:rFonts w:ascii="Cambria" w:cs="Nirmala UI" w:eastAsia="Cambria" w:hAnsi="Cambria"/>
              </w:rPr>
              <w:br/>
              <w:t xml:space="preserve"/>
            </w:r>
            <w:r>
              <w:rPr>
                <w:rFonts w:ascii="Cambria" w:cs="Nirmala UI" w:eastAsia="Cambria" w:hAnsi="Cambria"/>
                <w:color w:val="6A5242"/>
                <w:sz w:val="19"/>
                <w:szCs w:val="19"/>
              </w:rPr>
              <w:t xml:space="preserve">vigraha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854  </w:t>
      </w:r>
      <w:r>
        <w:rPr>
          <w:rFonts w:ascii="Cambria" w:cs="Nirmala UI" w:eastAsia="Cambria" w:hAnsi="Cambria"/>
        </w:rPr>
        <w:t xml:space="preserve">  </w:t>
      </w:r>
      <w:r>
        <w:rPr>
          <w:rFonts w:ascii="Cambria" w:cs="Nirmala UI" w:eastAsia="Cambria" w:hAnsi="Cambria"/>
          <w:color w:val="7B1E1E"/>
          <w:sz w:val="32"/>
          <w:szCs w:val="32"/>
        </w:rPr>
        <w:t xml:space="preserve">गम्भीरा</w:t>
      </w:r>
      <w:r>
        <w:rPr>
          <w:rFonts w:ascii="Cambria" w:cs="Nirmala UI" w:eastAsia="Cambria" w:hAnsi="Cambria"/>
        </w:rPr>
        <w:t xml:space="preserve">   </w:t>
      </w:r>
      <w:r>
        <w:rPr>
          <w:rFonts w:ascii="Cambria" w:cs="Nirmala UI" w:eastAsia="Cambria" w:hAnsi="Cambria"/>
          <w:i/>
          <w:iCs/>
          <w:color w:val="6A5242"/>
          <w:sz w:val="25"/>
          <w:szCs w:val="25"/>
        </w:rPr>
        <w:t xml:space="preserve">gambhīrā</w:t>
      </w:r>
    </w:p>
    <w:p>
      <w:pPr>
        <w:keepNext/>
        <w:spacing w:after="80"/>
      </w:pPr>
      <w:r>
        <w:rPr>
          <w:rFonts w:ascii="Cambria" w:cs="Nirmala UI" w:eastAsia="Cambria" w:hAnsi="Cambria"/>
          <w:b/>
          <w:bCs/>
          <w:sz w:val="24"/>
          <w:szCs w:val="24"/>
        </w:rPr>
        <w:t xml:space="preserve">She who is unfathomable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Like a deep lake whose bottom cannot be seen, She cannot be measured by the mind or by speech.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855  </w:t>
      </w:r>
      <w:r>
        <w:rPr>
          <w:rFonts w:ascii="Cambria" w:cs="Nirmala UI" w:eastAsia="Cambria" w:hAnsi="Cambria"/>
        </w:rPr>
        <w:t xml:space="preserve">  </w:t>
      </w:r>
      <w:r>
        <w:rPr>
          <w:rFonts w:ascii="Cambria" w:cs="Nirmala UI" w:eastAsia="Cambria" w:hAnsi="Cambria"/>
          <w:color w:val="7B1E1E"/>
          <w:sz w:val="32"/>
          <w:szCs w:val="32"/>
        </w:rPr>
        <w:t xml:space="preserve">गगनान्तस्था</w:t>
      </w:r>
      <w:r>
        <w:rPr>
          <w:rFonts w:ascii="Cambria" w:cs="Nirmala UI" w:eastAsia="Cambria" w:hAnsi="Cambria"/>
        </w:rPr>
        <w:t xml:space="preserve">   </w:t>
      </w:r>
      <w:r>
        <w:rPr>
          <w:rFonts w:ascii="Cambria" w:cs="Nirmala UI" w:eastAsia="Cambria" w:hAnsi="Cambria"/>
          <w:i/>
          <w:iCs/>
          <w:color w:val="6A5242"/>
          <w:sz w:val="25"/>
          <w:szCs w:val="25"/>
        </w:rPr>
        <w:t xml:space="preserve">gaganānta-sthā</w:t>
      </w:r>
    </w:p>
    <w:p>
      <w:pPr>
        <w:keepNext/>
        <w:spacing w:after="80"/>
      </w:pPr>
      <w:r>
        <w:rPr>
          <w:rFonts w:ascii="Cambria" w:cs="Nirmala UI" w:eastAsia="Cambria" w:hAnsi="Cambria"/>
          <w:b/>
          <w:bCs/>
          <w:sz w:val="24"/>
          <w:szCs w:val="24"/>
        </w:rPr>
        <w:t xml:space="preserve">She who dwells at the farthest bound of space, and within 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गगनान्त = गगन + अन्त (gagana + anta)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gagana-anta 'the end (or interior) of the sky' (ṣaṣṭhī-tatpuruṣa). (2) stha 'dwelling' (√sthā + -a after a locative, Pāṇini 3.2.4) is the head: 'one who dwells there'; feminine -ā. anta can mean both 'limit' and 'inside'.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गगनस्य अन्तः गगनान्तः; गगनान्ते तिष्ठति इति गगनान्तस्था</w:t>
      </w:r>
      <w:r>
        <w:rPr>
          <w:rFonts w:ascii="Cambria" w:cs="Nirmala UI" w:eastAsia="Cambria" w:hAnsi="Cambria"/>
        </w:rPr>
        <w:br/>
        <w:t xml:space="preserve"/>
      </w:r>
      <w:r>
        <w:rPr>
          <w:rFonts w:ascii="Cambria" w:cs="Nirmala UI" w:eastAsia="Cambria" w:hAnsi="Cambria"/>
          <w:i/>
          <w:iCs/>
          <w:color w:val="6A5242"/>
          <w:sz w:val="21"/>
          <w:szCs w:val="21"/>
        </w:rPr>
        <w:t xml:space="preserve">gaganasya antaḥ gaganāntaḥ; gaganānte tiṣṭhati iti gaganāntasthā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space meant is also the small space (dahara ākāśa) within the heart, of which the Chāndogya Upaniṣad speaks; She dwells there as pure consciousness.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anta can be read as 'limit' (beyond the sky) or 'interior' (within space); both readings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856  </w:t>
      </w:r>
      <w:r>
        <w:rPr>
          <w:rFonts w:ascii="Cambria" w:cs="Nirmala UI" w:eastAsia="Cambria" w:hAnsi="Cambria"/>
        </w:rPr>
        <w:t xml:space="preserve">  </w:t>
      </w:r>
      <w:r>
        <w:rPr>
          <w:rFonts w:ascii="Cambria" w:cs="Nirmala UI" w:eastAsia="Cambria" w:hAnsi="Cambria"/>
          <w:color w:val="7B1E1E"/>
          <w:sz w:val="32"/>
          <w:szCs w:val="32"/>
        </w:rPr>
        <w:t xml:space="preserve">गर्विता</w:t>
      </w:r>
      <w:r>
        <w:rPr>
          <w:rFonts w:ascii="Cambria" w:cs="Nirmala UI" w:eastAsia="Cambria" w:hAnsi="Cambria"/>
        </w:rPr>
        <w:t xml:space="preserve">   </w:t>
      </w:r>
      <w:r>
        <w:rPr>
          <w:rFonts w:ascii="Cambria" w:cs="Nirmala UI" w:eastAsia="Cambria" w:hAnsi="Cambria"/>
          <w:i/>
          <w:iCs/>
          <w:color w:val="6A5242"/>
          <w:sz w:val="25"/>
          <w:szCs w:val="25"/>
        </w:rPr>
        <w:t xml:space="preserve">garvitā</w:t>
      </w:r>
    </w:p>
    <w:p>
      <w:pPr>
        <w:keepNext/>
        <w:spacing w:after="80"/>
      </w:pPr>
      <w:r>
        <w:rPr>
          <w:rFonts w:ascii="Cambria" w:cs="Nirmala UI" w:eastAsia="Cambria" w:hAnsi="Cambria"/>
          <w:b/>
          <w:bCs/>
          <w:sz w:val="24"/>
          <w:szCs w:val="24"/>
        </w:rPr>
        <w:t xml:space="preserve">She who is proud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pride is the full self-awareness of the sole sovereign of all, who has no equal; it is not the vanity of the limited ego.</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857  </w:t>
      </w:r>
      <w:r>
        <w:rPr>
          <w:rFonts w:ascii="Cambria" w:cs="Nirmala UI" w:eastAsia="Cambria" w:hAnsi="Cambria"/>
        </w:rPr>
        <w:t xml:space="preserve">  </w:t>
      </w:r>
      <w:r>
        <w:rPr>
          <w:rFonts w:ascii="Cambria" w:cs="Nirmala UI" w:eastAsia="Cambria" w:hAnsi="Cambria"/>
          <w:color w:val="7B1E1E"/>
          <w:sz w:val="32"/>
          <w:szCs w:val="32"/>
        </w:rPr>
        <w:t xml:space="preserve">गानलोलुपा</w:t>
      </w:r>
      <w:r>
        <w:rPr>
          <w:rFonts w:ascii="Cambria" w:cs="Nirmala UI" w:eastAsia="Cambria" w:hAnsi="Cambria"/>
        </w:rPr>
        <w:t xml:space="preserve">   </w:t>
      </w:r>
      <w:r>
        <w:rPr>
          <w:rFonts w:ascii="Cambria" w:cs="Nirmala UI" w:eastAsia="Cambria" w:hAnsi="Cambria"/>
          <w:i/>
          <w:iCs/>
          <w:color w:val="6A5242"/>
          <w:sz w:val="25"/>
          <w:szCs w:val="25"/>
        </w:rPr>
        <w:t xml:space="preserve">gāna-lolupā</w:t>
      </w:r>
    </w:p>
    <w:p>
      <w:pPr>
        <w:keepNext/>
        <w:spacing w:after="80"/>
      </w:pPr>
      <w:r>
        <w:rPr>
          <w:rFonts w:ascii="Cambria" w:cs="Nirmala UI" w:eastAsia="Cambria" w:hAnsi="Cambria"/>
          <w:b/>
          <w:bCs/>
          <w:sz w:val="24"/>
          <w:szCs w:val="24"/>
        </w:rPr>
        <w:t xml:space="preserve">She who delights in music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lolupā 'eager, longing' is the head and music is the object of its longing,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गाने लोलुपा गानलोलुपा</w:t>
      </w:r>
      <w:r>
        <w:rPr>
          <w:rFonts w:ascii="Cambria" w:cs="Nirmala UI" w:eastAsia="Cambria" w:hAnsi="Cambria"/>
        </w:rPr>
        <w:br/>
        <w:t xml:space="preserve"/>
      </w:r>
      <w:r>
        <w:rPr>
          <w:rFonts w:ascii="Cambria" w:cs="Nirmala UI" w:eastAsia="Cambria" w:hAnsi="Cambria"/>
          <w:i/>
          <w:iCs/>
          <w:color w:val="6A5242"/>
          <w:sz w:val="21"/>
          <w:szCs w:val="21"/>
        </w:rPr>
        <w:t xml:space="preserve">gāne lolupā gānalolupā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pleased by music offered in devotion; nāda, sound itself,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858  </w:t>
      </w:r>
      <w:r>
        <w:rPr>
          <w:rFonts w:ascii="Cambria" w:cs="Nirmala UI" w:eastAsia="Cambria" w:hAnsi="Cambria"/>
        </w:rPr>
        <w:t xml:space="preserve">  </w:t>
      </w:r>
      <w:r>
        <w:rPr>
          <w:rFonts w:ascii="Cambria" w:cs="Nirmala UI" w:eastAsia="Cambria" w:hAnsi="Cambria"/>
          <w:color w:val="7B1E1E"/>
          <w:sz w:val="32"/>
          <w:szCs w:val="32"/>
        </w:rPr>
        <w:t xml:space="preserve">कल्पनारहिता</w:t>
      </w:r>
      <w:r>
        <w:rPr>
          <w:rFonts w:ascii="Cambria" w:cs="Nirmala UI" w:eastAsia="Cambria" w:hAnsi="Cambria"/>
        </w:rPr>
        <w:t xml:space="preserve">   </w:t>
      </w:r>
      <w:r>
        <w:rPr>
          <w:rFonts w:ascii="Cambria" w:cs="Nirmala UI" w:eastAsia="Cambria" w:hAnsi="Cambria"/>
          <w:i/>
          <w:iCs/>
          <w:color w:val="6A5242"/>
          <w:sz w:val="25"/>
          <w:szCs w:val="25"/>
        </w:rPr>
        <w:t xml:space="preserve">kalpanā-rahitā</w:t>
      </w:r>
    </w:p>
    <w:p>
      <w:pPr>
        <w:keepNext/>
        <w:spacing w:after="80"/>
      </w:pPr>
      <w:r>
        <w:rPr>
          <w:rFonts w:ascii="Cambria" w:cs="Nirmala UI" w:eastAsia="Cambria" w:hAnsi="Cambria"/>
          <w:b/>
          <w:bCs/>
          <w:sz w:val="24"/>
          <w:szCs w:val="24"/>
        </w:rPr>
        <w:t xml:space="preserve">She who is free from imaginary attributes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rahitā 'free from, devoid of' is the head and takes kalpanā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कल्पनया रहिता कल्पनारहिता</w:t>
      </w:r>
      <w:r>
        <w:rPr>
          <w:rFonts w:ascii="Cambria" w:cs="Nirmala UI" w:eastAsia="Cambria" w:hAnsi="Cambria"/>
        </w:rPr>
        <w:br/>
        <w:t xml:space="preserve"/>
      </w:r>
      <w:r>
        <w:rPr>
          <w:rFonts w:ascii="Cambria" w:cs="Nirmala UI" w:eastAsia="Cambria" w:hAnsi="Cambria"/>
          <w:i/>
          <w:iCs/>
          <w:color w:val="6A5242"/>
          <w:sz w:val="21"/>
          <w:szCs w:val="21"/>
        </w:rPr>
        <w:t xml:space="preserve">kalpanayā rahitā kalpanārahitā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kalpanā is the superimposition by which the mind imagines name, form and distinction on the Real; She is free of it, being pure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859  </w:t>
      </w:r>
      <w:r>
        <w:rPr>
          <w:rFonts w:ascii="Cambria" w:cs="Nirmala UI" w:eastAsia="Cambria" w:hAnsi="Cambria"/>
        </w:rPr>
        <w:t xml:space="preserve">  </w:t>
      </w:r>
      <w:r>
        <w:rPr>
          <w:rFonts w:ascii="Cambria" w:cs="Nirmala UI" w:eastAsia="Cambria" w:hAnsi="Cambria"/>
          <w:color w:val="7B1E1E"/>
          <w:sz w:val="32"/>
          <w:szCs w:val="32"/>
        </w:rPr>
        <w:t xml:space="preserve">काष्ठा</w:t>
      </w:r>
      <w:r>
        <w:rPr>
          <w:rFonts w:ascii="Cambria" w:cs="Nirmala UI" w:eastAsia="Cambria" w:hAnsi="Cambria"/>
        </w:rPr>
        <w:t xml:space="preserve">   </w:t>
      </w:r>
      <w:r>
        <w:rPr>
          <w:rFonts w:ascii="Cambria" w:cs="Nirmala UI" w:eastAsia="Cambria" w:hAnsi="Cambria"/>
          <w:i/>
          <w:iCs/>
          <w:color w:val="6A5242"/>
          <w:sz w:val="25"/>
          <w:szCs w:val="25"/>
        </w:rPr>
        <w:t xml:space="preserve">kāṣṭhā</w:t>
      </w:r>
    </w:p>
    <w:p>
      <w:pPr>
        <w:keepNext/>
        <w:spacing w:after="80"/>
      </w:pPr>
      <w:r>
        <w:rPr>
          <w:rFonts w:ascii="Cambria" w:cs="Nirmala UI" w:eastAsia="Cambria" w:hAnsi="Cambria"/>
          <w:b/>
          <w:bCs/>
          <w:sz w:val="24"/>
          <w:szCs w:val="24"/>
        </w:rPr>
        <w:t xml:space="preserve">She who is the highest goal, beyond which there is nothing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says of the Puruṣa, 'beyond Him there is nothing; He is the limit (kāṣṭhā), He the highest goal'. Kāṣṭhā is also a direction and a small unit of time, all of which are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860  </w:t>
      </w:r>
      <w:r>
        <w:rPr>
          <w:rFonts w:ascii="Cambria" w:cs="Nirmala UI" w:eastAsia="Cambria" w:hAnsi="Cambria"/>
        </w:rPr>
        <w:t xml:space="preserve">  </w:t>
      </w:r>
      <w:r>
        <w:rPr>
          <w:rFonts w:ascii="Cambria" w:cs="Nirmala UI" w:eastAsia="Cambria" w:hAnsi="Cambria"/>
          <w:color w:val="7B1E1E"/>
          <w:sz w:val="32"/>
          <w:szCs w:val="32"/>
        </w:rPr>
        <w:t xml:space="preserve">अकान्ता</w:t>
      </w:r>
      <w:r>
        <w:rPr>
          <w:rFonts w:ascii="Cambria" w:cs="Nirmala UI" w:eastAsia="Cambria" w:hAnsi="Cambria"/>
        </w:rPr>
        <w:t xml:space="preserve">   </w:t>
      </w:r>
      <w:r>
        <w:rPr>
          <w:rFonts w:ascii="Cambria" w:cs="Nirmala UI" w:eastAsia="Cambria" w:hAnsi="Cambria"/>
          <w:i/>
          <w:iCs/>
          <w:color w:val="6A5242"/>
          <w:sz w:val="25"/>
          <w:szCs w:val="25"/>
        </w:rPr>
        <w:t xml:space="preserve">akāntā</w:t>
      </w:r>
    </w:p>
    <w:p>
      <w:pPr>
        <w:keepNext/>
        <w:spacing w:after="80"/>
      </w:pPr>
      <w:r>
        <w:rPr>
          <w:rFonts w:ascii="Cambria" w:cs="Nirmala UI" w:eastAsia="Cambria" w:hAnsi="Cambria"/>
          <w:b/>
          <w:bCs/>
          <w:sz w:val="24"/>
          <w:szCs w:val="24"/>
        </w:rPr>
        <w:t xml:space="preserve">She who ends all sins and sorrows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अकान्ता = अक + अन्ता (aka + antā)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(traditional analysis). </w:t>
      </w:r>
      <w:r>
        <w:rPr>
          <w:rFonts w:ascii="Cambria" w:cs="Nirmala UI" w:eastAsia="Cambria" w:hAnsi="Cambria"/>
          <w:sz w:val="22"/>
          <w:szCs w:val="22"/>
        </w:rPr>
        <w:t xml:space="preserve">aka 'pain, sin' is the object and antā 'one who brings to an end' (from anta 'end') is the head: 'She who ends sorrow and sin'.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अकम् अन्तयति इति अकान्ता</w:t>
      </w:r>
      <w:r>
        <w:rPr>
          <w:rFonts w:ascii="Cambria" w:cs="Nirmala UI" w:eastAsia="Cambria" w:hAnsi="Cambria"/>
        </w:rPr>
        <w:br/>
        <w:t xml:space="preserve"/>
      </w:r>
      <w:r>
        <w:rPr>
          <w:rFonts w:ascii="Cambria" w:cs="Nirmala UI" w:eastAsia="Cambria" w:hAnsi="Cambria"/>
          <w:i/>
          <w:iCs/>
          <w:color w:val="6A5242"/>
          <w:sz w:val="21"/>
          <w:szCs w:val="21"/>
        </w:rPr>
        <w:t xml:space="preserve">akam antayati iti akāntā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She who puts an end to the pain and sin of those who turn to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aka 'pain, sin' is a rare word and the analysis aka + antā is the traditional one; the śloka's sandhi kāṣṭhā'kāntā fixes the initial a, so a reading kāntā 'beloved' is not available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861  </w:t>
      </w:r>
      <w:r>
        <w:rPr>
          <w:rFonts w:ascii="Cambria" w:cs="Nirmala UI" w:eastAsia="Cambria" w:hAnsi="Cambria"/>
        </w:rPr>
        <w:t xml:space="preserve">  </w:t>
      </w:r>
      <w:r>
        <w:rPr>
          <w:rFonts w:ascii="Cambria" w:cs="Nirmala UI" w:eastAsia="Cambria" w:hAnsi="Cambria"/>
          <w:color w:val="7B1E1E"/>
          <w:sz w:val="32"/>
          <w:szCs w:val="32"/>
        </w:rPr>
        <w:t xml:space="preserve">कान्तार्धविग्रहा</w:t>
      </w:r>
      <w:r>
        <w:rPr>
          <w:rFonts w:ascii="Cambria" w:cs="Nirmala UI" w:eastAsia="Cambria" w:hAnsi="Cambria"/>
        </w:rPr>
        <w:t xml:space="preserve">   </w:t>
      </w:r>
      <w:r>
        <w:rPr>
          <w:rFonts w:ascii="Cambria" w:cs="Nirmala UI" w:eastAsia="Cambria" w:hAnsi="Cambria"/>
          <w:i/>
          <w:iCs/>
          <w:color w:val="6A5242"/>
          <w:sz w:val="25"/>
          <w:szCs w:val="25"/>
        </w:rPr>
        <w:t xml:space="preserve">kāntārdha-vigrahā</w:t>
      </w:r>
    </w:p>
    <w:p>
      <w:pPr>
        <w:keepNext/>
        <w:spacing w:after="80"/>
      </w:pPr>
      <w:r>
        <w:rPr>
          <w:rFonts w:ascii="Cambria" w:cs="Nirmala UI" w:eastAsia="Cambria" w:hAnsi="Cambria"/>
          <w:b/>
          <w:bCs/>
          <w:sz w:val="24"/>
          <w:szCs w:val="24"/>
        </w:rPr>
        <w:t xml:space="preserve">She who is half the body of Her husband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कान्तार्ध = कान्त + अर्ध (kānta + ardha)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kānta-ardha 'half of the beloved' (ṣaṣṭhī-tatpuruṣa). (2) The whole is a bahuvrīhi: 'She whose body (vigraha) is half of the Beloved'; vigraha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कान्तस्य अर्धम् कान्तार्धम्; कान्तार्धम् विग्रहः यस्याः सा कान्तार्धविग्रहा</w:t>
      </w:r>
      <w:r>
        <w:rPr>
          <w:rFonts w:ascii="Cambria" w:cs="Nirmala UI" w:eastAsia="Cambria" w:hAnsi="Cambria"/>
        </w:rPr>
        <w:br/>
        <w:t xml:space="preserve"/>
      </w:r>
      <w:r>
        <w:rPr>
          <w:rFonts w:ascii="Cambria" w:cs="Nirmala UI" w:eastAsia="Cambria" w:hAnsi="Cambria"/>
          <w:i/>
          <w:iCs/>
          <w:color w:val="6A5242"/>
          <w:sz w:val="21"/>
          <w:szCs w:val="21"/>
        </w:rPr>
        <w:t xml:space="preserve">kāntasya ardham kāntārdham; kāntārdham vigrahaḥ yasyāḥ sā kāntārdhavigrahā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evokes Ardhanārīśvara, the Lord who is half woman: Śiva and Śakti share one body, as consciousness and its power are one.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161</w:t>
      </w:r>
      <w:r>
        <w:rPr>
          <w:rFonts w:ascii="Cambria" w:cs="Nirmala UI" w:eastAsia="Cambria" w:hAnsi="Cambria"/>
          <w:color w:val="6A5242"/>
          <w:sz w:val="18"/>
          <w:szCs w:val="18"/>
        </w:rPr>
        <w:t xml:space="preserve">    names 862–865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कार्यकारणनिर्मुक्ता कामकेलितरङ्गिता ।</w:t>
      </w:r>
      <w:r>
        <w:rPr>
          <w:rFonts w:ascii="Cambria" w:cs="Nirmala UI" w:eastAsia="Cambria" w:hAnsi="Cambria"/>
        </w:rPr>
        <w:br/>
        <w:t xml:space="preserve"/>
      </w:r>
      <w:r>
        <w:rPr>
          <w:rFonts w:ascii="Cambria" w:cs="Nirmala UI" w:eastAsia="Cambria" w:hAnsi="Cambria"/>
          <w:sz w:val="38"/>
          <w:szCs w:val="38"/>
        </w:rPr>
        <w:t xml:space="preserve">कनत्कनकताटङ्का लीलाविग्रहधारिणी ॥ १६१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kāryakāraṇanirmuktā kāmakelitaraṅgitā |</w:t>
      </w:r>
      <w:r>
        <w:rPr>
          <w:rFonts w:ascii="Cambria" w:cs="Nirmala UI" w:eastAsia="Cambria" w:hAnsi="Cambria"/>
        </w:rPr>
        <w:br/>
        <w:t xml:space="preserve"/>
      </w:r>
      <w:r>
        <w:rPr>
          <w:rFonts w:ascii="Cambria" w:cs="Nirmala UI" w:eastAsia="Cambria" w:hAnsi="Cambria"/>
          <w:i/>
          <w:iCs/>
          <w:color w:val="6A5242"/>
          <w:sz w:val="25"/>
          <w:szCs w:val="25"/>
        </w:rPr>
        <w:t xml:space="preserve">kanatkanakatāṭaṅkā līlāvigrahadhāriṇī || 161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862 </w:t>
      </w:r>
      <w:r>
        <w:rPr>
          <w:rFonts w:ascii="Cambria" w:cs="Nirmala UI" w:eastAsia="Cambria" w:hAnsi="Cambria"/>
          <w:sz w:val="34"/>
          <w:szCs w:val="34"/>
        </w:rPr>
        <w:t xml:space="preserve">कार्य-कारण-निर्मुक्ता</w:t>
      </w:r>
      <w:r>
        <w:rPr>
          <w:rFonts w:ascii="Cambria" w:cs="Nirmala UI" w:eastAsia="Cambria" w:hAnsi="Cambria"/>
        </w:rPr>
        <w:t xml:space="preserve">     </w:t>
      </w:r>
      <w:r>
        <w:rPr>
          <w:rFonts w:ascii="Cambria" w:cs="Nirmala UI" w:eastAsia="Cambria" w:hAnsi="Cambria"/>
          <w:b/>
          <w:bCs/>
          <w:color w:val="7B1E1E"/>
          <w:sz w:val="18"/>
          <w:szCs w:val="18"/>
        </w:rPr>
        <w:t xml:space="preserve">863 </w:t>
      </w:r>
      <w:r>
        <w:rPr>
          <w:rFonts w:ascii="Cambria" w:cs="Nirmala UI" w:eastAsia="Cambria" w:hAnsi="Cambria"/>
          <w:sz w:val="34"/>
          <w:szCs w:val="34"/>
        </w:rPr>
        <w:t xml:space="preserve">काम-केलि-तरङ्गिता</w:t>
      </w:r>
    </w:p>
    <w:p>
      <w:pPr>
        <w:spacing w:after="120"/>
      </w:pPr>
      <w:r>
        <w:rPr>
          <w:rFonts w:ascii="Cambria" w:cs="Nirmala UI" w:eastAsia="Cambria" w:hAnsi="Cambria"/>
          <w:color w:val="6A5242"/>
          <w:sz w:val="16"/>
          <w:szCs w:val="16"/>
        </w:rPr>
        <w:t xml:space="preserve">862 </w:t>
      </w:r>
      <w:r>
        <w:rPr>
          <w:rFonts w:ascii="Cambria" w:cs="Nirmala UI" w:eastAsia="Cambria" w:hAnsi="Cambria"/>
          <w:i/>
          <w:iCs/>
          <w:color w:val="6A5242"/>
          <w:sz w:val="25"/>
          <w:szCs w:val="25"/>
        </w:rPr>
        <w:t xml:space="preserve">kārya-kāraṇa-nirmuktā</w:t>
      </w:r>
      <w:r>
        <w:rPr>
          <w:rFonts w:ascii="Cambria" w:cs="Nirmala UI" w:eastAsia="Cambria" w:hAnsi="Cambria"/>
        </w:rPr>
        <w:t xml:space="preserve">     </w:t>
      </w:r>
      <w:r>
        <w:rPr>
          <w:rFonts w:ascii="Cambria" w:cs="Nirmala UI" w:eastAsia="Cambria" w:hAnsi="Cambria"/>
          <w:color w:val="6A5242"/>
          <w:sz w:val="16"/>
          <w:szCs w:val="16"/>
        </w:rPr>
        <w:t xml:space="preserve">863 </w:t>
      </w:r>
      <w:r>
        <w:rPr>
          <w:rFonts w:ascii="Cambria" w:cs="Nirmala UI" w:eastAsia="Cambria" w:hAnsi="Cambria"/>
          <w:i/>
          <w:iCs/>
          <w:color w:val="6A5242"/>
          <w:sz w:val="25"/>
          <w:szCs w:val="25"/>
        </w:rPr>
        <w:t xml:space="preserve">kāma-keli-taraṅgitā</w:t>
      </w:r>
    </w:p>
    <w:p>
      <w:pPr>
        <w:keepNext/>
        <w:spacing w:after="20" w:line="340"/>
      </w:pPr>
      <w:r>
        <w:rPr>
          <w:rFonts w:ascii="Cambria" w:cs="Nirmala UI" w:eastAsia="Cambria" w:hAnsi="Cambria"/>
          <w:b/>
          <w:bCs/>
          <w:color w:val="7B1E1E"/>
          <w:sz w:val="18"/>
          <w:szCs w:val="18"/>
        </w:rPr>
        <w:t xml:space="preserve">864 </w:t>
      </w:r>
      <w:r>
        <w:rPr>
          <w:rFonts w:ascii="Cambria" w:cs="Nirmala UI" w:eastAsia="Cambria" w:hAnsi="Cambria"/>
          <w:sz w:val="34"/>
          <w:szCs w:val="34"/>
        </w:rPr>
        <w:t xml:space="preserve">कनत्-कनक-ताटङ्का</w:t>
      </w:r>
      <w:r>
        <w:rPr>
          <w:rFonts w:ascii="Cambria" w:cs="Nirmala UI" w:eastAsia="Cambria" w:hAnsi="Cambria"/>
        </w:rPr>
        <w:t xml:space="preserve">     </w:t>
      </w:r>
      <w:r>
        <w:rPr>
          <w:rFonts w:ascii="Cambria" w:cs="Nirmala UI" w:eastAsia="Cambria" w:hAnsi="Cambria"/>
          <w:b/>
          <w:bCs/>
          <w:color w:val="7B1E1E"/>
          <w:sz w:val="18"/>
          <w:szCs w:val="18"/>
        </w:rPr>
        <w:t xml:space="preserve">865 </w:t>
      </w:r>
      <w:r>
        <w:rPr>
          <w:rFonts w:ascii="Cambria" w:cs="Nirmala UI" w:eastAsia="Cambria" w:hAnsi="Cambria"/>
          <w:sz w:val="34"/>
          <w:szCs w:val="34"/>
        </w:rPr>
        <w:t xml:space="preserve">लीला-विग्रह-धारिणी</w:t>
      </w:r>
    </w:p>
    <w:p>
      <w:pPr>
        <w:spacing w:after="120"/>
      </w:pPr>
      <w:r>
        <w:rPr>
          <w:rFonts w:ascii="Cambria" w:cs="Nirmala UI" w:eastAsia="Cambria" w:hAnsi="Cambria"/>
          <w:color w:val="6A5242"/>
          <w:sz w:val="16"/>
          <w:szCs w:val="16"/>
        </w:rPr>
        <w:t xml:space="preserve">864 </w:t>
      </w:r>
      <w:r>
        <w:rPr>
          <w:rFonts w:ascii="Cambria" w:cs="Nirmala UI" w:eastAsia="Cambria" w:hAnsi="Cambria"/>
          <w:i/>
          <w:iCs/>
          <w:color w:val="6A5242"/>
          <w:sz w:val="25"/>
          <w:szCs w:val="25"/>
        </w:rPr>
        <w:t xml:space="preserve">kanat-kanaka-tāṭaṅkā</w:t>
      </w:r>
      <w:r>
        <w:rPr>
          <w:rFonts w:ascii="Cambria" w:cs="Nirmala UI" w:eastAsia="Cambria" w:hAnsi="Cambria"/>
        </w:rPr>
        <w:t xml:space="preserve">     </w:t>
      </w:r>
      <w:r>
        <w:rPr>
          <w:rFonts w:ascii="Cambria" w:cs="Nirmala UI" w:eastAsia="Cambria" w:hAnsi="Cambria"/>
          <w:color w:val="6A5242"/>
          <w:sz w:val="16"/>
          <w:szCs w:val="16"/>
        </w:rPr>
        <w:t xml:space="preserve">865 </w:t>
      </w:r>
      <w:r>
        <w:rPr>
          <w:rFonts w:ascii="Cambria" w:cs="Nirmala UI" w:eastAsia="Cambria" w:hAnsi="Cambria"/>
          <w:i/>
          <w:iCs/>
          <w:color w:val="6A5242"/>
          <w:sz w:val="25"/>
          <w:szCs w:val="25"/>
        </w:rPr>
        <w:t xml:space="preserve">līlā-vigraha-dhāriṇī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862</w:t>
      </w:r>
      <w:r>
        <w:rPr>
          <w:rFonts w:ascii="Cambria" w:cs="Nirmala UI" w:eastAsia="Cambria" w:hAnsi="Cambria"/>
          <w:sz w:val="23"/>
          <w:szCs w:val="23"/>
        </w:rPr>
        <w:t xml:space="preserve">She who is free from the bond of cause and effect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863</w:t>
      </w:r>
      <w:r>
        <w:rPr>
          <w:rFonts w:ascii="Cambria" w:cs="Nirmala UI" w:eastAsia="Cambria" w:hAnsi="Cambria"/>
          <w:sz w:val="23"/>
          <w:szCs w:val="23"/>
        </w:rPr>
        <w:t xml:space="preserve">She who surges in waves of joy in Her love-play with Kāmeśvara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864</w:t>
      </w:r>
      <w:r>
        <w:rPr>
          <w:rFonts w:ascii="Cambria" w:cs="Nirmala UI" w:eastAsia="Cambria" w:hAnsi="Cambria"/>
          <w:sz w:val="23"/>
          <w:szCs w:val="23"/>
        </w:rPr>
        <w:t xml:space="preserve">She who wears glittering gold ear ornaments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865</w:t>
      </w:r>
      <w:r>
        <w:rPr>
          <w:rFonts w:ascii="Cambria" w:cs="Nirmala UI" w:eastAsia="Cambria" w:hAnsi="Cambria"/>
          <w:sz w:val="23"/>
          <w:szCs w:val="23"/>
        </w:rPr>
        <w:t xml:space="preserve">She who takes on forms in play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862  </w:t>
            </w:r>
            <w:r>
              <w:rPr>
                <w:rFonts w:ascii="Cambria" w:cs="Nirmala UI" w:eastAsia="Cambria" w:hAnsi="Cambria"/>
                <w:color w:val="7B1E1E"/>
                <w:sz w:val="30"/>
                <w:szCs w:val="30"/>
              </w:rPr>
              <w:t xml:space="preserve">कार्यकारणनिर्मुक्ता</w:t>
            </w:r>
            <w:r>
              <w:rPr>
                <w:rFonts w:ascii="Cambria" w:cs="Nirmala UI" w:eastAsia="Cambria" w:hAnsi="Cambria"/>
              </w:rPr>
              <w:t xml:space="preserve">  </w:t>
            </w:r>
            <w:r>
              <w:rPr>
                <w:rFonts w:ascii="Cambria" w:cs="Nirmala UI" w:eastAsia="Cambria" w:hAnsi="Cambria"/>
                <w:i/>
                <w:iCs/>
                <w:color w:val="6A5242"/>
                <w:sz w:val="21"/>
                <w:szCs w:val="21"/>
              </w:rPr>
              <w:t xml:space="preserve">kārya-kāraṇa-nirmuktā</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kārya</w:t>
            </w:r>
          </w:p>
        </w:tc>
        <w:tc>
          <w:tcPr>
            <w:tcW w:type="pct" w:w="64%"/>
          </w:tcPr>
          <w:p>
            <w:pPr>
              <w:spacing w:after="40"/>
            </w:pPr>
            <w:r>
              <w:rPr>
                <w:rFonts w:ascii="Cambria" w:cs="Nirmala UI" w:eastAsia="Cambria" w:hAnsi="Cambria"/>
                <w:sz w:val="23"/>
                <w:szCs w:val="23"/>
              </w:rPr>
              <w:t xml:space="preserve">effect (lit. 'what is to be made')</w:t>
            </w:r>
            <w:r>
              <w:rPr>
                <w:rFonts w:ascii="Cambria" w:cs="Nirmala UI" w:eastAsia="Cambria" w:hAnsi="Cambria"/>
              </w:rPr>
              <w:br/>
              <w:t xml:space="preserve"/>
            </w:r>
            <w:r>
              <w:rPr>
                <w:rFonts w:ascii="Cambria" w:cs="Nirmala UI" w:eastAsia="Cambria" w:hAnsi="Cambria"/>
                <w:color w:val="6A5242"/>
                <w:sz w:val="19"/>
                <w:szCs w:val="19"/>
              </w:rPr>
              <w:t xml:space="preserve">√kṛ + the gerundive suffix -ya</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kāraṇa</w:t>
            </w:r>
          </w:p>
        </w:tc>
        <w:tc>
          <w:tcPr>
            <w:tcW w:type="pct" w:w="64%"/>
          </w:tcPr>
          <w:p>
            <w:pPr>
              <w:spacing w:after="40"/>
            </w:pPr>
            <w:r>
              <w:rPr>
                <w:rFonts w:ascii="Cambria" w:cs="Nirmala UI" w:eastAsia="Cambria" w:hAnsi="Cambria"/>
                <w:sz w:val="23"/>
                <w:szCs w:val="23"/>
              </w:rPr>
              <w:t xml:space="preserve">cause, instrument</w:t>
            </w:r>
            <w:r>
              <w:rPr>
                <w:rFonts w:ascii="Cambria" w:cs="Nirmala UI" w:eastAsia="Cambria" w:hAnsi="Cambria"/>
              </w:rPr>
              <w:br/>
              <w:t xml:space="preserve"/>
            </w:r>
            <w:r>
              <w:rPr>
                <w:rFonts w:ascii="Cambria" w:cs="Nirmala UI" w:eastAsia="Cambria" w:hAnsi="Cambria"/>
                <w:color w:val="6A5242"/>
                <w:sz w:val="19"/>
                <w:szCs w:val="19"/>
              </w:rPr>
              <w:t xml:space="preserve">causative of √kṛ + -ana</w:t>
            </w:r>
          </w:p>
        </w:tc>
      </w:tr>
      <w:tr>
        <w:trPr>
          <w:cantSplit/>
        </w:trPr>
        <w:tc>
          <w:tcPr>
            <w:tcW w:type="pct" w:w="36%"/>
          </w:tcPr>
          <w:p>
            <w:pPr>
              <w:spacing w:after="40"/>
            </w:pPr>
            <w:r>
              <w:rPr>
                <w:rFonts w:ascii="Cambria" w:cs="Nirmala UI" w:eastAsia="Cambria" w:hAnsi="Cambria"/>
                <w:sz w:val="30"/>
                <w:szCs w:val="30"/>
              </w:rPr>
              <w:t xml:space="preserve">निर्मुक्ता</w:t>
            </w:r>
            <w:r>
              <w:rPr>
                <w:rFonts w:ascii="Cambria" w:cs="Nirmala UI" w:eastAsia="Cambria" w:hAnsi="Cambria"/>
              </w:rPr>
              <w:br/>
              <w:t xml:space="preserve"/>
            </w:r>
            <w:r>
              <w:rPr>
                <w:rFonts w:ascii="Cambria" w:cs="Nirmala UI" w:eastAsia="Cambria" w:hAnsi="Cambria"/>
                <w:i/>
                <w:iCs/>
                <w:color w:val="6A5242"/>
                <w:sz w:val="21"/>
                <w:szCs w:val="21"/>
              </w:rPr>
              <w:t xml:space="preserve">nirmuktā</w:t>
            </w:r>
          </w:p>
        </w:tc>
        <w:tc>
          <w:tcPr>
            <w:tcW w:type="pct" w:w="64%"/>
          </w:tcPr>
          <w:p>
            <w:pPr>
              <w:spacing w:after="40"/>
            </w:pPr>
            <w:r>
              <w:rPr>
                <w:rFonts w:ascii="Cambria" w:cs="Nirmala UI" w:eastAsia="Cambria" w:hAnsi="Cambria"/>
                <w:sz w:val="23"/>
                <w:szCs w:val="23"/>
              </w:rPr>
              <w:t xml:space="preserve">released, wholly free</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 + √muc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863  </w:t>
            </w:r>
            <w:r>
              <w:rPr>
                <w:rFonts w:ascii="Cambria" w:cs="Nirmala UI" w:eastAsia="Cambria" w:hAnsi="Cambria"/>
                <w:color w:val="7B1E1E"/>
                <w:sz w:val="30"/>
                <w:szCs w:val="30"/>
              </w:rPr>
              <w:t xml:space="preserve">कामकेलितरङ्गिता</w:t>
            </w:r>
            <w:r>
              <w:rPr>
                <w:rFonts w:ascii="Cambria" w:cs="Nirmala UI" w:eastAsia="Cambria" w:hAnsi="Cambria"/>
              </w:rPr>
              <w:t xml:space="preserve">  </w:t>
            </w:r>
            <w:r>
              <w:rPr>
                <w:rFonts w:ascii="Cambria" w:cs="Nirmala UI" w:eastAsia="Cambria" w:hAnsi="Cambria"/>
                <w:i/>
                <w:iCs/>
                <w:color w:val="6A5242"/>
                <w:sz w:val="21"/>
                <w:szCs w:val="21"/>
              </w:rPr>
              <w:t xml:space="preserve">kāma-keli-taraṅgitā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love; Kāma, here Kāmeśvara</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keli</w:t>
            </w:r>
          </w:p>
        </w:tc>
        <w:tc>
          <w:tcPr>
            <w:tcW w:type="pct" w:w="64%"/>
          </w:tcPr>
          <w:p>
            <w:pPr>
              <w:spacing w:after="40"/>
            </w:pPr>
            <w:r>
              <w:rPr>
                <w:rFonts w:ascii="Cambria" w:cs="Nirmala UI" w:eastAsia="Cambria" w:hAnsi="Cambria"/>
                <w:sz w:val="23"/>
                <w:szCs w:val="23"/>
              </w:rPr>
              <w:t xml:space="preserve">play, amorous sport</w:t>
            </w:r>
          </w:p>
        </w:tc>
      </w:tr>
      <w:tr>
        <w:trPr>
          <w:cantSplit/>
        </w:trPr>
        <w:tc>
          <w:tcPr>
            <w:tcW w:type="pct" w:w="36%"/>
          </w:tcPr>
          <w:p>
            <w:pPr>
              <w:spacing w:after="40"/>
            </w:pPr>
            <w:r>
              <w:rPr>
                <w:rFonts w:ascii="Cambria" w:cs="Nirmala UI" w:eastAsia="Cambria" w:hAnsi="Cambria"/>
                <w:sz w:val="30"/>
                <w:szCs w:val="30"/>
              </w:rPr>
              <w:t xml:space="preserve">तरङ्गिता</w:t>
            </w:r>
            <w:r>
              <w:rPr>
                <w:rFonts w:ascii="Cambria" w:cs="Nirmala UI" w:eastAsia="Cambria" w:hAnsi="Cambria"/>
              </w:rPr>
              <w:br/>
              <w:t xml:space="preserve"/>
            </w:r>
            <w:r>
              <w:rPr>
                <w:rFonts w:ascii="Cambria" w:cs="Nirmala UI" w:eastAsia="Cambria" w:hAnsi="Cambria"/>
                <w:i/>
                <w:iCs/>
                <w:color w:val="6A5242"/>
                <w:sz w:val="21"/>
                <w:szCs w:val="21"/>
              </w:rPr>
              <w:t xml:space="preserve">taraṅgitā</w:t>
            </w:r>
          </w:p>
        </w:tc>
        <w:tc>
          <w:tcPr>
            <w:tcW w:type="pct" w:w="64%"/>
          </w:tcPr>
          <w:p>
            <w:pPr>
              <w:spacing w:after="40"/>
            </w:pPr>
            <w:r>
              <w:rPr>
                <w:rFonts w:ascii="Cambria" w:cs="Nirmala UI" w:eastAsia="Cambria" w:hAnsi="Cambria"/>
                <w:sz w:val="23"/>
                <w:szCs w:val="23"/>
              </w:rPr>
              <w:t xml:space="preserve">surging in waves</w:t>
            </w:r>
            <w:r>
              <w:rPr>
                <w:rFonts w:ascii="Cambria" w:cs="Nirmala UI" w:eastAsia="Cambria" w:hAnsi="Cambria"/>
              </w:rPr>
              <w:br/>
              <w:t xml:space="preserve"/>
            </w:r>
            <w:r>
              <w:rPr>
                <w:rFonts w:ascii="Cambria" w:cs="Nirmala UI" w:eastAsia="Cambria" w:hAnsi="Cambria"/>
                <w:color w:val="6A5242"/>
                <w:sz w:val="19"/>
                <w:szCs w:val="19"/>
              </w:rPr>
              <w:t xml:space="preserve">taraṅga 'wave' + the suffix -ita 'having arisen', feminine</w:t>
            </w:r>
          </w:p>
        </w:tc>
      </w:tr>
      <w:tr>
        <w:trPr>
          <w:cantSplit/>
        </w:trPr>
        <w:tc>
          <w:tcPr>
            <w:gridSpan w:val="2"/>
          </w:tcPr>
          <w:p>
            <w:pPr>
              <w:spacing w:after="40" w:before="120"/>
            </w:pPr>
            <w:r>
              <w:rPr>
                <w:rFonts w:ascii="Cambria" w:cs="Nirmala UI" w:eastAsia="Cambria" w:hAnsi="Cambria"/>
                <w:b/>
                <w:bCs/>
                <w:color w:val="7B1E1E"/>
                <w:sz w:val="20"/>
                <w:szCs w:val="20"/>
              </w:rPr>
              <w:t xml:space="preserve">864  </w:t>
            </w:r>
            <w:r>
              <w:rPr>
                <w:rFonts w:ascii="Cambria" w:cs="Nirmala UI" w:eastAsia="Cambria" w:hAnsi="Cambria"/>
                <w:color w:val="7B1E1E"/>
                <w:sz w:val="30"/>
                <w:szCs w:val="30"/>
              </w:rPr>
              <w:t xml:space="preserve">कनत्कनकताटङ्का</w:t>
            </w:r>
            <w:r>
              <w:rPr>
                <w:rFonts w:ascii="Cambria" w:cs="Nirmala UI" w:eastAsia="Cambria" w:hAnsi="Cambria"/>
              </w:rPr>
              <w:t xml:space="preserve">  </w:t>
            </w:r>
            <w:r>
              <w:rPr>
                <w:rFonts w:ascii="Cambria" w:cs="Nirmala UI" w:eastAsia="Cambria" w:hAnsi="Cambria"/>
                <w:i/>
                <w:iCs/>
                <w:color w:val="6A5242"/>
                <w:sz w:val="21"/>
                <w:szCs w:val="21"/>
              </w:rPr>
              <w:t xml:space="preserve">kanat-kanaka-tāṭaṅkā</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kanat</w:t>
            </w:r>
          </w:p>
        </w:tc>
        <w:tc>
          <w:tcPr>
            <w:tcW w:type="pct" w:w="64%"/>
          </w:tcPr>
          <w:p>
            <w:pPr>
              <w:spacing w:after="40"/>
            </w:pPr>
            <w:r>
              <w:rPr>
                <w:rFonts w:ascii="Cambria" w:cs="Nirmala UI" w:eastAsia="Cambria" w:hAnsi="Cambria"/>
                <w:sz w:val="23"/>
                <w:szCs w:val="23"/>
              </w:rPr>
              <w:t xml:space="preserve">shining, glittering</w:t>
            </w:r>
            <w:r>
              <w:rPr>
                <w:rFonts w:ascii="Cambria" w:cs="Nirmala UI" w:eastAsia="Cambria" w:hAnsi="Cambria"/>
              </w:rPr>
              <w:br/>
              <w:t xml:space="preserve"/>
            </w:r>
            <w:r>
              <w:rPr>
                <w:rFonts w:ascii="Cambria" w:cs="Nirmala UI" w:eastAsia="Cambria" w:hAnsi="Cambria"/>
                <w:color w:val="6A5242"/>
                <w:sz w:val="19"/>
                <w:szCs w:val="19"/>
              </w:rPr>
              <w:t xml:space="preserve">√kan 'to shine', present participle</w:t>
            </w:r>
          </w:p>
        </w:tc>
      </w:tr>
      <w:tr>
        <w:trPr>
          <w:cantSplit/>
        </w:trPr>
        <w:tc>
          <w:tcPr>
            <w:tcW w:type="pct" w:w="36%"/>
          </w:tcPr>
          <w:p>
            <w:pPr>
              <w:spacing w:after="40"/>
            </w:pPr>
            <w:r>
              <w:rPr>
                <w:rFonts w:ascii="Cambria" w:cs="Nirmala UI" w:eastAsia="Cambria" w:hAnsi="Cambria"/>
                <w:sz w:val="30"/>
                <w:szCs w:val="30"/>
              </w:rPr>
              <w:t xml:space="preserve">कनक</w:t>
            </w:r>
            <w:r>
              <w:rPr>
                <w:rFonts w:ascii="Cambria" w:cs="Nirmala UI" w:eastAsia="Cambria" w:hAnsi="Cambria"/>
              </w:rPr>
              <w:br/>
              <w:t xml:space="preserve"/>
            </w:r>
            <w:r>
              <w:rPr>
                <w:rFonts w:ascii="Cambria" w:cs="Nirmala UI" w:eastAsia="Cambria" w:hAnsi="Cambria"/>
                <w:i/>
                <w:iCs/>
                <w:color w:val="6A5242"/>
                <w:sz w:val="21"/>
                <w:szCs w:val="21"/>
              </w:rPr>
              <w:t xml:space="preserve">kanaka</w:t>
            </w:r>
          </w:p>
        </w:tc>
        <w:tc>
          <w:tcPr>
            <w:tcW w:type="pct" w:w="64%"/>
          </w:tcPr>
          <w:p>
            <w:pPr>
              <w:spacing w:after="40"/>
            </w:pPr>
            <w:r>
              <w:rPr>
                <w:rFonts w:ascii="Cambria" w:cs="Nirmala UI" w:eastAsia="Cambria" w:hAnsi="Cambria"/>
                <w:sz w:val="23"/>
                <w:szCs w:val="23"/>
              </w:rPr>
              <w:t xml:space="preserve">gold</w:t>
            </w:r>
          </w:p>
        </w:tc>
      </w:tr>
      <w:tr>
        <w:trPr>
          <w:cantSplit/>
        </w:trPr>
        <w:tc>
          <w:tcPr>
            <w:tcW w:type="pct" w:w="36%"/>
          </w:tcPr>
          <w:p>
            <w:pPr>
              <w:spacing w:after="40"/>
            </w:pPr>
            <w:r>
              <w:rPr>
                <w:rFonts w:ascii="Cambria" w:cs="Nirmala UI" w:eastAsia="Cambria" w:hAnsi="Cambria"/>
                <w:sz w:val="30"/>
                <w:szCs w:val="30"/>
              </w:rPr>
              <w:t xml:space="preserve">ताटङ्का</w:t>
            </w:r>
            <w:r>
              <w:rPr>
                <w:rFonts w:ascii="Cambria" w:cs="Nirmala UI" w:eastAsia="Cambria" w:hAnsi="Cambria"/>
              </w:rPr>
              <w:br/>
              <w:t xml:space="preserve"/>
            </w:r>
            <w:r>
              <w:rPr>
                <w:rFonts w:ascii="Cambria" w:cs="Nirmala UI" w:eastAsia="Cambria" w:hAnsi="Cambria"/>
                <w:i/>
                <w:iCs/>
                <w:color w:val="6A5242"/>
                <w:sz w:val="21"/>
                <w:szCs w:val="21"/>
              </w:rPr>
              <w:t xml:space="preserve">tāṭaṅkā</w:t>
            </w:r>
          </w:p>
        </w:tc>
        <w:tc>
          <w:tcPr>
            <w:tcW w:type="pct" w:w="64%"/>
          </w:tcPr>
          <w:p>
            <w:pPr>
              <w:spacing w:after="40"/>
            </w:pPr>
            <w:r>
              <w:rPr>
                <w:rFonts w:ascii="Cambria" w:cs="Nirmala UI" w:eastAsia="Cambria" w:hAnsi="Cambria"/>
                <w:sz w:val="23"/>
                <w:szCs w:val="23"/>
              </w:rPr>
              <w:t xml:space="preserve">large round earring</w:t>
            </w:r>
            <w:r>
              <w:rPr>
                <w:rFonts w:ascii="Cambria" w:cs="Nirmala UI" w:eastAsia="Cambria" w:hAnsi="Cambria"/>
              </w:rPr>
              <w:br/>
              <w:t xml:space="preserve"/>
            </w:r>
            <w:r>
              <w:rPr>
                <w:rFonts w:ascii="Cambria" w:cs="Nirmala UI" w:eastAsia="Cambria" w:hAnsi="Cambria"/>
                <w:color w:val="6A5242"/>
                <w:sz w:val="19"/>
                <w:szCs w:val="19"/>
              </w:rPr>
              <w:t xml:space="preserve">tāṭaṅka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865  </w:t>
            </w:r>
            <w:r>
              <w:rPr>
                <w:rFonts w:ascii="Cambria" w:cs="Nirmala UI" w:eastAsia="Cambria" w:hAnsi="Cambria"/>
                <w:color w:val="7B1E1E"/>
                <w:sz w:val="30"/>
                <w:szCs w:val="30"/>
              </w:rPr>
              <w:t xml:space="preserve">लीलाविग्रहधारिणी</w:t>
            </w:r>
            <w:r>
              <w:rPr>
                <w:rFonts w:ascii="Cambria" w:cs="Nirmala UI" w:eastAsia="Cambria" w:hAnsi="Cambria"/>
              </w:rPr>
              <w:t xml:space="preserve">  </w:t>
            </w:r>
            <w:r>
              <w:rPr>
                <w:rFonts w:ascii="Cambria" w:cs="Nirmala UI" w:eastAsia="Cambria" w:hAnsi="Cambria"/>
                <w:i/>
                <w:iCs/>
                <w:color w:val="6A5242"/>
                <w:sz w:val="21"/>
                <w:szCs w:val="21"/>
              </w:rPr>
              <w:t xml:space="preserve">līlā-vigraha-dhāriṇī</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līlā</w:t>
            </w:r>
          </w:p>
        </w:tc>
        <w:tc>
          <w:tcPr>
            <w:tcW w:type="pct" w:w="64%"/>
          </w:tcPr>
          <w:p>
            <w:pPr>
              <w:spacing w:after="40"/>
            </w:pPr>
            <w:r>
              <w:rPr>
                <w:rFonts w:ascii="Cambria" w:cs="Nirmala UI" w:eastAsia="Cambria" w:hAnsi="Cambria"/>
                <w:sz w:val="23"/>
                <w:szCs w:val="23"/>
              </w:rPr>
              <w:t xml:space="preserve">play, sport</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vigraha</w:t>
            </w:r>
          </w:p>
        </w:tc>
        <w:tc>
          <w:tcPr>
            <w:tcW w:type="pct" w:w="64%"/>
          </w:tcPr>
          <w:p>
            <w:pPr>
              <w:spacing w:after="40"/>
            </w:pPr>
            <w:r>
              <w:rPr>
                <w:rFonts w:ascii="Cambria" w:cs="Nirmala UI" w:eastAsia="Cambria" w:hAnsi="Cambria"/>
                <w:sz w:val="23"/>
                <w:szCs w:val="23"/>
              </w:rPr>
              <w:t xml:space="preserve">body, 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assuming</w:t>
            </w:r>
            <w:r>
              <w:rPr>
                <w:rFonts w:ascii="Cambria" w:cs="Nirmala UI" w:eastAsia="Cambria" w:hAnsi="Cambria"/>
              </w:rPr>
              <w:br/>
              <w:t xml:space="preserve"/>
            </w:r>
            <w:r>
              <w:rPr>
                <w:rFonts w:ascii="Cambria" w:cs="Nirmala UI" w:eastAsia="Cambria" w:hAnsi="Cambria"/>
                <w:color w:val="6A5242"/>
                <w:sz w:val="19"/>
                <w:szCs w:val="19"/>
              </w:rPr>
              <w:t xml:space="preserve">causative of √dhṛ 'to hold' +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862  </w:t>
      </w:r>
      <w:r>
        <w:rPr>
          <w:rFonts w:ascii="Cambria" w:cs="Nirmala UI" w:eastAsia="Cambria" w:hAnsi="Cambria"/>
        </w:rPr>
        <w:t xml:space="preserve">  </w:t>
      </w:r>
      <w:r>
        <w:rPr>
          <w:rFonts w:ascii="Cambria" w:cs="Nirmala UI" w:eastAsia="Cambria" w:hAnsi="Cambria"/>
          <w:color w:val="7B1E1E"/>
          <w:sz w:val="32"/>
          <w:szCs w:val="32"/>
        </w:rPr>
        <w:t xml:space="preserve">कार्यकारणनिर्मुक्ता</w:t>
      </w:r>
      <w:r>
        <w:rPr>
          <w:rFonts w:ascii="Cambria" w:cs="Nirmala UI" w:eastAsia="Cambria" w:hAnsi="Cambria"/>
        </w:rPr>
        <w:t xml:space="preserve">   </w:t>
      </w:r>
      <w:r>
        <w:rPr>
          <w:rFonts w:ascii="Cambria" w:cs="Nirmala UI" w:eastAsia="Cambria" w:hAnsi="Cambria"/>
          <w:i/>
          <w:iCs/>
          <w:color w:val="6A5242"/>
          <w:sz w:val="25"/>
          <w:szCs w:val="25"/>
        </w:rPr>
        <w:t xml:space="preserve">kārya-kāraṇa-nirmuktā</w:t>
      </w:r>
    </w:p>
    <w:p>
      <w:pPr>
        <w:keepNext/>
        <w:spacing w:after="80"/>
      </w:pPr>
      <w:r>
        <w:rPr>
          <w:rFonts w:ascii="Cambria" w:cs="Nirmala UI" w:eastAsia="Cambria" w:hAnsi="Cambria"/>
          <w:b/>
          <w:bCs/>
          <w:sz w:val="24"/>
          <w:szCs w:val="24"/>
        </w:rPr>
        <w:t xml:space="preserve">She who is free from the bond of cause and effect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(over an inner dvandva). </w:t>
      </w:r>
      <w:r>
        <w:rPr>
          <w:rFonts w:ascii="Cambria" w:cs="Nirmala UI" w:eastAsia="Cambria" w:hAnsi="Cambria"/>
          <w:sz w:val="22"/>
          <w:szCs w:val="22"/>
        </w:rPr>
        <w:t xml:space="preserve">(1) kārya-kāraṇa 'effect and cause' (dvandva). (2) The participle nirmuktā 'released, free' is the head and takes the pair in the ablative: 'free from effect and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कार्यम् च कारणम् च कार्यकारणे; कार्यकारणाभ्याम् निर्मुक्ता कार्यकारणनिर्मुक्ता</w:t>
      </w:r>
      <w:r>
        <w:rPr>
          <w:rFonts w:ascii="Cambria" w:cs="Nirmala UI" w:eastAsia="Cambria" w:hAnsi="Cambria"/>
        </w:rPr>
        <w:br/>
        <w:t xml:space="preserve"/>
      </w:r>
      <w:r>
        <w:rPr>
          <w:rFonts w:ascii="Cambria" w:cs="Nirmala UI" w:eastAsia="Cambria" w:hAnsi="Cambria"/>
          <w:i/>
          <w:iCs/>
          <w:color w:val="6A5242"/>
          <w:sz w:val="21"/>
          <w:szCs w:val="21"/>
        </w:rPr>
        <w:t xml:space="preserve">kāryam ca kāraṇam ca kāryakāraṇe; kāryakāraṇābhyām nirmuktā kāryakāraṇanirmuktā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Absolute, which is neither an effect of anything nor, in its own nature, a cause; causality belongs to the world She projects, not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863  </w:t>
      </w:r>
      <w:r>
        <w:rPr>
          <w:rFonts w:ascii="Cambria" w:cs="Nirmala UI" w:eastAsia="Cambria" w:hAnsi="Cambria"/>
        </w:rPr>
        <w:t xml:space="preserve">  </w:t>
      </w:r>
      <w:r>
        <w:rPr>
          <w:rFonts w:ascii="Cambria" w:cs="Nirmala UI" w:eastAsia="Cambria" w:hAnsi="Cambria"/>
          <w:color w:val="7B1E1E"/>
          <w:sz w:val="32"/>
          <w:szCs w:val="32"/>
        </w:rPr>
        <w:t xml:space="preserve">कामकेलितरङ्गिता</w:t>
      </w:r>
      <w:r>
        <w:rPr>
          <w:rFonts w:ascii="Cambria" w:cs="Nirmala UI" w:eastAsia="Cambria" w:hAnsi="Cambria"/>
        </w:rPr>
        <w:t xml:space="preserve">   </w:t>
      </w:r>
      <w:r>
        <w:rPr>
          <w:rFonts w:ascii="Cambria" w:cs="Nirmala UI" w:eastAsia="Cambria" w:hAnsi="Cambria"/>
          <w:i/>
          <w:iCs/>
          <w:color w:val="6A5242"/>
          <w:sz w:val="25"/>
          <w:szCs w:val="25"/>
        </w:rPr>
        <w:t xml:space="preserve">kāma-keli-taraṅgitā</w:t>
      </w:r>
    </w:p>
    <w:p>
      <w:pPr>
        <w:keepNext/>
        <w:spacing w:after="80"/>
      </w:pPr>
      <w:r>
        <w:rPr>
          <w:rFonts w:ascii="Cambria" w:cs="Nirmala UI" w:eastAsia="Cambria" w:hAnsi="Cambria"/>
          <w:b/>
          <w:bCs/>
          <w:sz w:val="24"/>
          <w:szCs w:val="24"/>
        </w:rPr>
        <w:t xml:space="preserve">She who surges in waves of joy in Her love-play with Kāmeśvara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kāma-keli 'the love-play of Kāma (Kāmeśvara)' (ṣaṣṭhī-tatpuruṣa). (2) taraṅgitā 'made to surge in waves' is the head, with that play as its instrument.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केलिः कामकेलिः; कामकेलिभिः तरङ्गिता कामकेलितरङ्गिता</w:t>
      </w:r>
      <w:r>
        <w:rPr>
          <w:rFonts w:ascii="Cambria" w:cs="Nirmala UI" w:eastAsia="Cambria" w:hAnsi="Cambria"/>
        </w:rPr>
        <w:br/>
        <w:t xml:space="preserve"/>
      </w:r>
      <w:r>
        <w:rPr>
          <w:rFonts w:ascii="Cambria" w:cs="Nirmala UI" w:eastAsia="Cambria" w:hAnsi="Cambria"/>
          <w:i/>
          <w:iCs/>
          <w:color w:val="6A5242"/>
          <w:sz w:val="21"/>
          <w:szCs w:val="21"/>
        </w:rPr>
        <w:t xml:space="preserve">kāmasya keliḥ kāmakeliḥ; kāmakelibhiḥ taraṅgitā kāmakelitaraṅgitā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play of Kāmeśvara and Kāmeśvarī is the bliss of Śiva and Śakti in union, and the waves of that bliss are the worlds that arise from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864  </w:t>
      </w:r>
      <w:r>
        <w:rPr>
          <w:rFonts w:ascii="Cambria" w:cs="Nirmala UI" w:eastAsia="Cambria" w:hAnsi="Cambria"/>
        </w:rPr>
        <w:t xml:space="preserve">  </w:t>
      </w:r>
      <w:r>
        <w:rPr>
          <w:rFonts w:ascii="Cambria" w:cs="Nirmala UI" w:eastAsia="Cambria" w:hAnsi="Cambria"/>
          <w:color w:val="7B1E1E"/>
          <w:sz w:val="32"/>
          <w:szCs w:val="32"/>
        </w:rPr>
        <w:t xml:space="preserve">कनत्कनकताटङ्का</w:t>
      </w:r>
      <w:r>
        <w:rPr>
          <w:rFonts w:ascii="Cambria" w:cs="Nirmala UI" w:eastAsia="Cambria" w:hAnsi="Cambria"/>
        </w:rPr>
        <w:t xml:space="preserve">   </w:t>
      </w:r>
      <w:r>
        <w:rPr>
          <w:rFonts w:ascii="Cambria" w:cs="Nirmala UI" w:eastAsia="Cambria" w:hAnsi="Cambria"/>
          <w:i/>
          <w:iCs/>
          <w:color w:val="6A5242"/>
          <w:sz w:val="25"/>
          <w:szCs w:val="25"/>
        </w:rPr>
        <w:t xml:space="preserve">kanat-kanaka-tāṭaṅkā</w:t>
      </w:r>
    </w:p>
    <w:p>
      <w:pPr>
        <w:keepNext/>
        <w:spacing w:after="80"/>
      </w:pPr>
      <w:r>
        <w:rPr>
          <w:rFonts w:ascii="Cambria" w:cs="Nirmala UI" w:eastAsia="Cambria" w:hAnsi="Cambria"/>
          <w:b/>
          <w:bCs/>
          <w:sz w:val="24"/>
          <w:szCs w:val="24"/>
        </w:rPr>
        <w:t xml:space="preserve">She who wears glittering gold ear ornaments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an inner ṣaṣṭhī-tatpuruṣa). </w:t>
      </w:r>
      <w:r>
        <w:rPr>
          <w:rFonts w:ascii="Cambria" w:cs="Nirmala UI" w:eastAsia="Cambria" w:hAnsi="Cambria"/>
          <w:sz w:val="22"/>
          <w:szCs w:val="22"/>
        </w:rPr>
        <w:t xml:space="preserve">(1) kanaka-tāṭaṅka 'earrings of gold' (ṣaṣṭhī-tatpuruṣa of material). (2) The present participle kanat 'shining' qualifies them (karmadhāraya). (3) The whole is a bahuvrīhi: 'She whose earrings are of shining gold'; tāṭaṅka takes the feminine -ā. The t of kanat is unchanged before k.</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कनकस्य ताटङ्कौ कनकताटङ्कौ; कनन्तौ कनकताटङ्कौ कनत्कनकताटङ्कौ; कनत्कनकताटङ्कौ यस्याः सा कनत्कनकताटङ्का</w:t>
      </w:r>
      <w:r>
        <w:rPr>
          <w:rFonts w:ascii="Cambria" w:cs="Nirmala UI" w:eastAsia="Cambria" w:hAnsi="Cambria"/>
        </w:rPr>
        <w:br/>
        <w:t xml:space="preserve"/>
      </w:r>
      <w:r>
        <w:rPr>
          <w:rFonts w:ascii="Cambria" w:cs="Nirmala UI" w:eastAsia="Cambria" w:hAnsi="Cambria"/>
          <w:i/>
          <w:iCs/>
          <w:color w:val="6A5242"/>
          <w:sz w:val="21"/>
          <w:szCs w:val="21"/>
        </w:rPr>
        <w:t xml:space="preserve">kanakasya tāṭaṅkau kanakatāṭaṅkau; kanantau kanakatāṭaṅkau kanatkanakatāṭaṅkau; kanatkanakatāṭaṅkau yasyāḥ sā kanatkanakatāṭaṅkā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earrings are a sign of Her auspicious wifehood: the Saundaryalaharī (verse 28) ascribes Śiva's survival of the poison He swallowed to the power of Her tāṭaṅkas.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865  </w:t>
      </w:r>
      <w:r>
        <w:rPr>
          <w:rFonts w:ascii="Cambria" w:cs="Nirmala UI" w:eastAsia="Cambria" w:hAnsi="Cambria"/>
        </w:rPr>
        <w:t xml:space="preserve">  </w:t>
      </w:r>
      <w:r>
        <w:rPr>
          <w:rFonts w:ascii="Cambria" w:cs="Nirmala UI" w:eastAsia="Cambria" w:hAnsi="Cambria"/>
          <w:color w:val="7B1E1E"/>
          <w:sz w:val="32"/>
          <w:szCs w:val="32"/>
        </w:rPr>
        <w:t xml:space="preserve">लीलाविग्रहधारिणी</w:t>
      </w:r>
      <w:r>
        <w:rPr>
          <w:rFonts w:ascii="Cambria" w:cs="Nirmala UI" w:eastAsia="Cambria" w:hAnsi="Cambria"/>
        </w:rPr>
        <w:t xml:space="preserve">   </w:t>
      </w:r>
      <w:r>
        <w:rPr>
          <w:rFonts w:ascii="Cambria" w:cs="Nirmala UI" w:eastAsia="Cambria" w:hAnsi="Cambria"/>
          <w:i/>
          <w:iCs/>
          <w:color w:val="6A5242"/>
          <w:sz w:val="25"/>
          <w:szCs w:val="25"/>
        </w:rPr>
        <w:t xml:space="preserve">līlā-vigraha-dhāriṇī</w:t>
      </w:r>
    </w:p>
    <w:p>
      <w:pPr>
        <w:keepNext/>
        <w:spacing w:after="80"/>
      </w:pPr>
      <w:r>
        <w:rPr>
          <w:rFonts w:ascii="Cambria" w:cs="Nirmala UI" w:eastAsia="Cambria" w:hAnsi="Cambria"/>
          <w:b/>
          <w:bCs/>
          <w:sz w:val="24"/>
          <w:szCs w:val="24"/>
        </w:rPr>
        <w:t xml:space="preserve">She who takes on forms in play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tṛtīyā-tatpuruṣa). </w:t>
      </w:r>
      <w:r>
        <w:rPr>
          <w:rFonts w:ascii="Cambria" w:cs="Nirmala UI" w:eastAsia="Cambria" w:hAnsi="Cambria"/>
          <w:sz w:val="22"/>
          <w:szCs w:val="22"/>
        </w:rPr>
        <w:t xml:space="preserve">(1) līlā-vigraha 'forms taken in play' (tṛtīyā-tatpuruṣa). (2) dhāriṇī 'bearing, assuming' (causative of √dhṛ + -in) is the head, with the forms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लीलया विग्रहाः लीलाविग्रहाः; लीलाविग्रहान् धारयति इति लीलाविग्रहधारिणी</w:t>
      </w:r>
      <w:r>
        <w:rPr>
          <w:rFonts w:ascii="Cambria" w:cs="Nirmala UI" w:eastAsia="Cambria" w:hAnsi="Cambria"/>
        </w:rPr>
        <w:br/>
        <w:t xml:space="preserve"/>
      </w:r>
      <w:r>
        <w:rPr>
          <w:rFonts w:ascii="Cambria" w:cs="Nirmala UI" w:eastAsia="Cambria" w:hAnsi="Cambria"/>
          <w:i/>
          <w:iCs/>
          <w:color w:val="6A5242"/>
          <w:sz w:val="21"/>
          <w:szCs w:val="21"/>
        </w:rPr>
        <w:t xml:space="preserve">līlayā vigrahāḥ līlāvigrahāḥ; līlāvigrahān dhārayati iti līlāvigrahadhāriṇī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has no need to take a body; Her incarnations and manifestations are play (līlā), undertaken freely for the good of the worlds.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162</w:t>
      </w:r>
      <w:r>
        <w:rPr>
          <w:rFonts w:ascii="Cambria" w:cs="Nirmala UI" w:eastAsia="Cambria" w:hAnsi="Cambria"/>
          <w:color w:val="6A5242"/>
          <w:sz w:val="18"/>
          <w:szCs w:val="18"/>
        </w:rPr>
        <w:t xml:space="preserve">    names 866–871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अजा क्षयविनिर्मुक्ता मुग्धा क्षिप्रप्रसादिनी ।</w:t>
      </w:r>
      <w:r>
        <w:rPr>
          <w:rFonts w:ascii="Cambria" w:cs="Nirmala UI" w:eastAsia="Cambria" w:hAnsi="Cambria"/>
        </w:rPr>
        <w:br/>
        <w:t xml:space="preserve"/>
      </w:r>
      <w:r>
        <w:rPr>
          <w:rFonts w:ascii="Cambria" w:cs="Nirmala UI" w:eastAsia="Cambria" w:hAnsi="Cambria"/>
          <w:sz w:val="38"/>
          <w:szCs w:val="38"/>
        </w:rPr>
        <w:t xml:space="preserve">अन्तर्मुखसमाराध्या बहिर्मुखसुदुर्लभा ॥ १६२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ajā kṣayavinirmuktā mugdhā kṣipraprasādinī |</w:t>
      </w:r>
      <w:r>
        <w:rPr>
          <w:rFonts w:ascii="Cambria" w:cs="Nirmala UI" w:eastAsia="Cambria" w:hAnsi="Cambria"/>
        </w:rPr>
        <w:br/>
        <w:t xml:space="preserve"/>
      </w:r>
      <w:r>
        <w:rPr>
          <w:rFonts w:ascii="Cambria" w:cs="Nirmala UI" w:eastAsia="Cambria" w:hAnsi="Cambria"/>
          <w:i/>
          <w:iCs/>
          <w:color w:val="6A5242"/>
          <w:sz w:val="25"/>
          <w:szCs w:val="25"/>
        </w:rPr>
        <w:t xml:space="preserve">antarmukhasamārādhyā bahirmukhasudurlabhā || 162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866 </w:t>
      </w:r>
      <w:r>
        <w:rPr>
          <w:rFonts w:ascii="Cambria" w:cs="Nirmala UI" w:eastAsia="Cambria" w:hAnsi="Cambria"/>
          <w:sz w:val="34"/>
          <w:szCs w:val="34"/>
        </w:rPr>
        <w:t xml:space="preserve">अजा</w:t>
      </w:r>
      <w:r>
        <w:rPr>
          <w:rFonts w:ascii="Cambria" w:cs="Nirmala UI" w:eastAsia="Cambria" w:hAnsi="Cambria"/>
        </w:rPr>
        <w:t xml:space="preserve">     </w:t>
      </w:r>
      <w:r>
        <w:rPr>
          <w:rFonts w:ascii="Cambria" w:cs="Nirmala UI" w:eastAsia="Cambria" w:hAnsi="Cambria"/>
          <w:b/>
          <w:bCs/>
          <w:color w:val="7B1E1E"/>
          <w:sz w:val="18"/>
          <w:szCs w:val="18"/>
        </w:rPr>
        <w:t xml:space="preserve">867 </w:t>
      </w:r>
      <w:r>
        <w:rPr>
          <w:rFonts w:ascii="Cambria" w:cs="Nirmala UI" w:eastAsia="Cambria" w:hAnsi="Cambria"/>
          <w:sz w:val="34"/>
          <w:szCs w:val="34"/>
        </w:rPr>
        <w:t xml:space="preserve">क्षय-विनिर्मुक्ता</w:t>
      </w:r>
      <w:r>
        <w:rPr>
          <w:rFonts w:ascii="Cambria" w:cs="Nirmala UI" w:eastAsia="Cambria" w:hAnsi="Cambria"/>
        </w:rPr>
        <w:t xml:space="preserve">     </w:t>
      </w:r>
      <w:r>
        <w:rPr>
          <w:rFonts w:ascii="Cambria" w:cs="Nirmala UI" w:eastAsia="Cambria" w:hAnsi="Cambria"/>
          <w:b/>
          <w:bCs/>
          <w:color w:val="7B1E1E"/>
          <w:sz w:val="18"/>
          <w:szCs w:val="18"/>
        </w:rPr>
        <w:t xml:space="preserve">868 </w:t>
      </w:r>
      <w:r>
        <w:rPr>
          <w:rFonts w:ascii="Cambria" w:cs="Nirmala UI" w:eastAsia="Cambria" w:hAnsi="Cambria"/>
          <w:sz w:val="34"/>
          <w:szCs w:val="34"/>
        </w:rPr>
        <w:t xml:space="preserve">मुग्धा</w:t>
      </w:r>
      <w:r>
        <w:rPr>
          <w:rFonts w:ascii="Cambria" w:cs="Nirmala UI" w:eastAsia="Cambria" w:hAnsi="Cambria"/>
        </w:rPr>
        <w:t xml:space="preserve">     </w:t>
      </w:r>
      <w:r>
        <w:rPr>
          <w:rFonts w:ascii="Cambria" w:cs="Nirmala UI" w:eastAsia="Cambria" w:hAnsi="Cambria"/>
          <w:b/>
          <w:bCs/>
          <w:color w:val="7B1E1E"/>
          <w:sz w:val="18"/>
          <w:szCs w:val="18"/>
        </w:rPr>
        <w:t xml:space="preserve">869 </w:t>
      </w:r>
      <w:r>
        <w:rPr>
          <w:rFonts w:ascii="Cambria" w:cs="Nirmala UI" w:eastAsia="Cambria" w:hAnsi="Cambria"/>
          <w:sz w:val="34"/>
          <w:szCs w:val="34"/>
        </w:rPr>
        <w:t xml:space="preserve">क्षिप्र-प्रसादिनी</w:t>
      </w:r>
    </w:p>
    <w:p>
      <w:pPr>
        <w:spacing w:after="120"/>
      </w:pPr>
      <w:r>
        <w:rPr>
          <w:rFonts w:ascii="Cambria" w:cs="Nirmala UI" w:eastAsia="Cambria" w:hAnsi="Cambria"/>
          <w:color w:val="6A5242"/>
          <w:sz w:val="16"/>
          <w:szCs w:val="16"/>
        </w:rPr>
        <w:t xml:space="preserve">866 </w:t>
      </w:r>
      <w:r>
        <w:rPr>
          <w:rFonts w:ascii="Cambria" w:cs="Nirmala UI" w:eastAsia="Cambria" w:hAnsi="Cambria"/>
          <w:i/>
          <w:iCs/>
          <w:color w:val="6A5242"/>
          <w:sz w:val="25"/>
          <w:szCs w:val="25"/>
        </w:rPr>
        <w:t xml:space="preserve">ajā</w:t>
      </w:r>
      <w:r>
        <w:rPr>
          <w:rFonts w:ascii="Cambria" w:cs="Nirmala UI" w:eastAsia="Cambria" w:hAnsi="Cambria"/>
        </w:rPr>
        <w:t xml:space="preserve">     </w:t>
      </w:r>
      <w:r>
        <w:rPr>
          <w:rFonts w:ascii="Cambria" w:cs="Nirmala UI" w:eastAsia="Cambria" w:hAnsi="Cambria"/>
          <w:color w:val="6A5242"/>
          <w:sz w:val="16"/>
          <w:szCs w:val="16"/>
        </w:rPr>
        <w:t xml:space="preserve">867 </w:t>
      </w:r>
      <w:r>
        <w:rPr>
          <w:rFonts w:ascii="Cambria" w:cs="Nirmala UI" w:eastAsia="Cambria" w:hAnsi="Cambria"/>
          <w:i/>
          <w:iCs/>
          <w:color w:val="6A5242"/>
          <w:sz w:val="25"/>
          <w:szCs w:val="25"/>
        </w:rPr>
        <w:t xml:space="preserve">kṣaya-vinirmuktā</w:t>
      </w:r>
      <w:r>
        <w:rPr>
          <w:rFonts w:ascii="Cambria" w:cs="Nirmala UI" w:eastAsia="Cambria" w:hAnsi="Cambria"/>
        </w:rPr>
        <w:t xml:space="preserve">     </w:t>
      </w:r>
      <w:r>
        <w:rPr>
          <w:rFonts w:ascii="Cambria" w:cs="Nirmala UI" w:eastAsia="Cambria" w:hAnsi="Cambria"/>
          <w:color w:val="6A5242"/>
          <w:sz w:val="16"/>
          <w:szCs w:val="16"/>
        </w:rPr>
        <w:t xml:space="preserve">868 </w:t>
      </w:r>
      <w:r>
        <w:rPr>
          <w:rFonts w:ascii="Cambria" w:cs="Nirmala UI" w:eastAsia="Cambria" w:hAnsi="Cambria"/>
          <w:i/>
          <w:iCs/>
          <w:color w:val="6A5242"/>
          <w:sz w:val="25"/>
          <w:szCs w:val="25"/>
        </w:rPr>
        <w:t xml:space="preserve">mugdhā</w:t>
      </w:r>
      <w:r>
        <w:rPr>
          <w:rFonts w:ascii="Cambria" w:cs="Nirmala UI" w:eastAsia="Cambria" w:hAnsi="Cambria"/>
        </w:rPr>
        <w:t xml:space="preserve">     </w:t>
      </w:r>
      <w:r>
        <w:rPr>
          <w:rFonts w:ascii="Cambria" w:cs="Nirmala UI" w:eastAsia="Cambria" w:hAnsi="Cambria"/>
          <w:color w:val="6A5242"/>
          <w:sz w:val="16"/>
          <w:szCs w:val="16"/>
        </w:rPr>
        <w:t xml:space="preserve">869 </w:t>
      </w:r>
      <w:r>
        <w:rPr>
          <w:rFonts w:ascii="Cambria" w:cs="Nirmala UI" w:eastAsia="Cambria" w:hAnsi="Cambria"/>
          <w:i/>
          <w:iCs/>
          <w:color w:val="6A5242"/>
          <w:sz w:val="25"/>
          <w:szCs w:val="25"/>
        </w:rPr>
        <w:t xml:space="preserve">kṣipra-prasādinī</w:t>
      </w:r>
    </w:p>
    <w:p>
      <w:pPr>
        <w:keepNext/>
        <w:spacing w:after="20" w:line="340"/>
      </w:pPr>
      <w:r>
        <w:rPr>
          <w:rFonts w:ascii="Cambria" w:cs="Nirmala UI" w:eastAsia="Cambria" w:hAnsi="Cambria"/>
          <w:b/>
          <w:bCs/>
          <w:color w:val="7B1E1E"/>
          <w:sz w:val="18"/>
          <w:szCs w:val="18"/>
        </w:rPr>
        <w:t xml:space="preserve">870 </w:t>
      </w:r>
      <w:r>
        <w:rPr>
          <w:rFonts w:ascii="Cambria" w:cs="Nirmala UI" w:eastAsia="Cambria" w:hAnsi="Cambria"/>
          <w:sz w:val="34"/>
          <w:szCs w:val="34"/>
        </w:rPr>
        <w:t xml:space="preserve">अन्तर्-मुख-समाराध्या</w:t>
      </w:r>
      <w:r>
        <w:rPr>
          <w:rFonts w:ascii="Cambria" w:cs="Nirmala UI" w:eastAsia="Cambria" w:hAnsi="Cambria"/>
        </w:rPr>
        <w:t xml:space="preserve">     </w:t>
      </w:r>
      <w:r>
        <w:rPr>
          <w:rFonts w:ascii="Cambria" w:cs="Nirmala UI" w:eastAsia="Cambria" w:hAnsi="Cambria"/>
          <w:b/>
          <w:bCs/>
          <w:color w:val="7B1E1E"/>
          <w:sz w:val="18"/>
          <w:szCs w:val="18"/>
        </w:rPr>
        <w:t xml:space="preserve">871 </w:t>
      </w:r>
      <w:r>
        <w:rPr>
          <w:rFonts w:ascii="Cambria" w:cs="Nirmala UI" w:eastAsia="Cambria" w:hAnsi="Cambria"/>
          <w:sz w:val="34"/>
          <w:szCs w:val="34"/>
        </w:rPr>
        <w:t xml:space="preserve">बहिर्-मुख-सु-दुर्-लभा</w:t>
      </w:r>
    </w:p>
    <w:p>
      <w:pPr>
        <w:spacing w:after="120"/>
      </w:pPr>
      <w:r>
        <w:rPr>
          <w:rFonts w:ascii="Cambria" w:cs="Nirmala UI" w:eastAsia="Cambria" w:hAnsi="Cambria"/>
          <w:color w:val="6A5242"/>
          <w:sz w:val="16"/>
          <w:szCs w:val="16"/>
        </w:rPr>
        <w:t xml:space="preserve">870 </w:t>
      </w:r>
      <w:r>
        <w:rPr>
          <w:rFonts w:ascii="Cambria" w:cs="Nirmala UI" w:eastAsia="Cambria" w:hAnsi="Cambria"/>
          <w:i/>
          <w:iCs/>
          <w:color w:val="6A5242"/>
          <w:sz w:val="25"/>
          <w:szCs w:val="25"/>
        </w:rPr>
        <w:t xml:space="preserve">antar-mukha-samārādhyā</w:t>
      </w:r>
      <w:r>
        <w:rPr>
          <w:rFonts w:ascii="Cambria" w:cs="Nirmala UI" w:eastAsia="Cambria" w:hAnsi="Cambria"/>
        </w:rPr>
        <w:t xml:space="preserve">     </w:t>
      </w:r>
      <w:r>
        <w:rPr>
          <w:rFonts w:ascii="Cambria" w:cs="Nirmala UI" w:eastAsia="Cambria" w:hAnsi="Cambria"/>
          <w:color w:val="6A5242"/>
          <w:sz w:val="16"/>
          <w:szCs w:val="16"/>
        </w:rPr>
        <w:t xml:space="preserve">871 </w:t>
      </w:r>
      <w:r>
        <w:rPr>
          <w:rFonts w:ascii="Cambria" w:cs="Nirmala UI" w:eastAsia="Cambria" w:hAnsi="Cambria"/>
          <w:i/>
          <w:iCs/>
          <w:color w:val="6A5242"/>
          <w:sz w:val="25"/>
          <w:szCs w:val="25"/>
        </w:rPr>
        <w:t xml:space="preserve">bahir-mukha-su-dur-labhā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866</w:t>
      </w:r>
      <w:r>
        <w:rPr>
          <w:rFonts w:ascii="Cambria" w:cs="Nirmala UI" w:eastAsia="Cambria" w:hAnsi="Cambria"/>
          <w:sz w:val="23"/>
          <w:szCs w:val="23"/>
        </w:rPr>
        <w:t xml:space="preserve">She who has no birth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867</w:t>
      </w:r>
      <w:r>
        <w:rPr>
          <w:rFonts w:ascii="Cambria" w:cs="Nirmala UI" w:eastAsia="Cambria" w:hAnsi="Cambria"/>
          <w:sz w:val="23"/>
          <w:szCs w:val="23"/>
        </w:rPr>
        <w:t xml:space="preserve">She who is free from decay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868</w:t>
      </w:r>
      <w:r>
        <w:rPr>
          <w:rFonts w:ascii="Cambria" w:cs="Nirmala UI" w:eastAsia="Cambria" w:hAnsi="Cambria"/>
          <w:sz w:val="23"/>
          <w:szCs w:val="23"/>
        </w:rPr>
        <w:t xml:space="preserve">She who is captivating in Her beauty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869</w:t>
      </w:r>
      <w:r>
        <w:rPr>
          <w:rFonts w:ascii="Cambria" w:cs="Nirmala UI" w:eastAsia="Cambria" w:hAnsi="Cambria"/>
          <w:sz w:val="23"/>
          <w:szCs w:val="23"/>
        </w:rPr>
        <w:t xml:space="preserve">She who is quickly pleased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870</w:t>
      </w:r>
      <w:r>
        <w:rPr>
          <w:rFonts w:ascii="Cambria" w:cs="Nirmala UI" w:eastAsia="Cambria" w:hAnsi="Cambria"/>
          <w:sz w:val="23"/>
          <w:szCs w:val="23"/>
        </w:rPr>
        <w:t xml:space="preserve">She who is to be worshipped by those whose gaze is turned within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871</w:t>
      </w:r>
      <w:r>
        <w:rPr>
          <w:rFonts w:ascii="Cambria" w:cs="Nirmala UI" w:eastAsia="Cambria" w:hAnsi="Cambria"/>
          <w:sz w:val="23"/>
          <w:szCs w:val="23"/>
        </w:rPr>
        <w:t xml:space="preserve">She who is difficult to attain by those whose attention is directed outwards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866  </w:t>
            </w:r>
            <w:r>
              <w:rPr>
                <w:rFonts w:ascii="Cambria" w:cs="Nirmala UI" w:eastAsia="Cambria" w:hAnsi="Cambria"/>
                <w:color w:val="7B1E1E"/>
                <w:sz w:val="30"/>
                <w:szCs w:val="30"/>
              </w:rPr>
              <w:t xml:space="preserve">अजा</w:t>
            </w:r>
            <w:r>
              <w:rPr>
                <w:rFonts w:ascii="Cambria" w:cs="Nirmala UI" w:eastAsia="Cambria" w:hAnsi="Cambria"/>
              </w:rPr>
              <w:t xml:space="preserve">  </w:t>
            </w:r>
            <w:r>
              <w:rPr>
                <w:rFonts w:ascii="Cambria" w:cs="Nirmala UI" w:eastAsia="Cambria" w:hAnsi="Cambria"/>
                <w:i/>
                <w:iCs/>
                <w:color w:val="6A5242"/>
                <w:sz w:val="21"/>
                <w:szCs w:val="21"/>
              </w:rPr>
              <w:t xml:space="preserve">ajā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particle na in composition</w:t>
            </w:r>
          </w:p>
        </w:tc>
      </w:tr>
      <w:tr>
        <w:trPr>
          <w:cantSplit/>
        </w:trPr>
        <w:tc>
          <w:tcPr>
            <w:tcW w:type="pct" w:w="36%"/>
          </w:tcPr>
          <w:p>
            <w:pPr>
              <w:spacing w:after="40"/>
            </w:pPr>
            <w:r>
              <w:rPr>
                <w:rFonts w:ascii="Cambria" w:cs="Nirmala UI" w:eastAsia="Cambria" w:hAnsi="Cambria"/>
                <w:sz w:val="30"/>
                <w:szCs w:val="30"/>
              </w:rPr>
              <w:t xml:space="preserve">जा</w:t>
            </w:r>
            <w:r>
              <w:rPr>
                <w:rFonts w:ascii="Cambria" w:cs="Nirmala UI" w:eastAsia="Cambria" w:hAnsi="Cambria"/>
              </w:rPr>
              <w:br/>
              <w:t xml:space="preserve"/>
            </w:r>
            <w:r>
              <w:rPr>
                <w:rFonts w:ascii="Cambria" w:cs="Nirmala UI" w:eastAsia="Cambria" w:hAnsi="Cambria"/>
                <w:i/>
                <w:iCs/>
                <w:color w:val="6A5242"/>
                <w:sz w:val="21"/>
                <w:szCs w:val="21"/>
              </w:rPr>
              <w:t xml:space="preserve">jā</w:t>
            </w:r>
          </w:p>
        </w:tc>
        <w:tc>
          <w:tcPr>
            <w:tcW w:type="pct" w:w="64%"/>
          </w:tcPr>
          <w:p>
            <w:pPr>
              <w:spacing w:after="40"/>
            </w:pPr>
            <w:r>
              <w:rPr>
                <w:rFonts w:ascii="Cambria" w:cs="Nirmala UI" w:eastAsia="Cambria" w:hAnsi="Cambria"/>
                <w:sz w:val="23"/>
                <w:szCs w:val="23"/>
              </w:rPr>
              <w:t xml:space="preserve">born</w:t>
            </w:r>
            <w:r>
              <w:rPr>
                <w:rFonts w:ascii="Cambria" w:cs="Nirmala UI" w:eastAsia="Cambria" w:hAnsi="Cambria"/>
              </w:rPr>
              <w:br/>
              <w:t xml:space="preserve"/>
            </w:r>
            <w:r>
              <w:rPr>
                <w:rFonts w:ascii="Cambria" w:cs="Nirmala UI" w:eastAsia="Cambria" w:hAnsi="Cambria"/>
                <w:color w:val="6A5242"/>
                <w:sz w:val="19"/>
                <w:szCs w:val="19"/>
              </w:rPr>
              <w:t xml:space="preserve">√jan 'to be born'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867  </w:t>
            </w:r>
            <w:r>
              <w:rPr>
                <w:rFonts w:ascii="Cambria" w:cs="Nirmala UI" w:eastAsia="Cambria" w:hAnsi="Cambria"/>
                <w:color w:val="7B1E1E"/>
                <w:sz w:val="30"/>
                <w:szCs w:val="30"/>
              </w:rPr>
              <w:t xml:space="preserve">क्षयविनिर्मुक्ता</w:t>
            </w:r>
            <w:r>
              <w:rPr>
                <w:rFonts w:ascii="Cambria" w:cs="Nirmala UI" w:eastAsia="Cambria" w:hAnsi="Cambria"/>
              </w:rPr>
              <w:t xml:space="preserve">  </w:t>
            </w:r>
            <w:r>
              <w:rPr>
                <w:rFonts w:ascii="Cambria" w:cs="Nirmala UI" w:eastAsia="Cambria" w:hAnsi="Cambria"/>
                <w:i/>
                <w:iCs/>
                <w:color w:val="6A5242"/>
                <w:sz w:val="21"/>
                <w:szCs w:val="21"/>
              </w:rPr>
              <w:t xml:space="preserve">kṣaya-vinirmuktā</w:t>
            </w:r>
          </w:p>
        </w:tc>
      </w:tr>
      <w:tr>
        <w:trPr>
          <w:cantSplit/>
        </w:trPr>
        <w:tc>
          <w:tcPr>
            <w:tcW w:type="pct" w:w="36%"/>
          </w:tcPr>
          <w:p>
            <w:pPr>
              <w:spacing w:after="40"/>
            </w:pPr>
            <w:r>
              <w:rPr>
                <w:rFonts w:ascii="Cambria" w:cs="Nirmala UI" w:eastAsia="Cambria" w:hAnsi="Cambria"/>
                <w:sz w:val="30"/>
                <w:szCs w:val="30"/>
              </w:rPr>
              <w:t xml:space="preserve">क्षय</w:t>
            </w:r>
            <w:r>
              <w:rPr>
                <w:rFonts w:ascii="Cambria" w:cs="Nirmala UI" w:eastAsia="Cambria" w:hAnsi="Cambria"/>
              </w:rPr>
              <w:br/>
              <w:t xml:space="preserve"/>
            </w:r>
            <w:r>
              <w:rPr>
                <w:rFonts w:ascii="Cambria" w:cs="Nirmala UI" w:eastAsia="Cambria" w:hAnsi="Cambria"/>
                <w:i/>
                <w:iCs/>
                <w:color w:val="6A5242"/>
                <w:sz w:val="21"/>
                <w:szCs w:val="21"/>
              </w:rPr>
              <w:t xml:space="preserve">kṣaya</w:t>
            </w:r>
          </w:p>
        </w:tc>
        <w:tc>
          <w:tcPr>
            <w:tcW w:type="pct" w:w="64%"/>
          </w:tcPr>
          <w:p>
            <w:pPr>
              <w:spacing w:after="40"/>
            </w:pPr>
            <w:r>
              <w:rPr>
                <w:rFonts w:ascii="Cambria" w:cs="Nirmala UI" w:eastAsia="Cambria" w:hAnsi="Cambria"/>
                <w:sz w:val="23"/>
                <w:szCs w:val="23"/>
              </w:rPr>
              <w:t xml:space="preserve">decay, wasting, destruction</w:t>
            </w:r>
            <w:r>
              <w:rPr>
                <w:rFonts w:ascii="Cambria" w:cs="Nirmala UI" w:eastAsia="Cambria" w:hAnsi="Cambria"/>
              </w:rPr>
              <w:br/>
              <w:t xml:space="preserve"/>
            </w:r>
            <w:r>
              <w:rPr>
                <w:rFonts w:ascii="Cambria" w:cs="Nirmala UI" w:eastAsia="Cambria" w:hAnsi="Cambria"/>
                <w:color w:val="6A5242"/>
                <w:sz w:val="19"/>
                <w:szCs w:val="19"/>
              </w:rPr>
              <w:t xml:space="preserve">√kṣi 'to waste away'</w:t>
            </w:r>
          </w:p>
        </w:tc>
      </w:tr>
      <w:tr>
        <w:trPr>
          <w:cantSplit/>
        </w:trPr>
        <w:tc>
          <w:tcPr>
            <w:tcW w:type="pct" w:w="36%"/>
          </w:tcPr>
          <w:p>
            <w:pPr>
              <w:spacing w:after="40"/>
            </w:pPr>
            <w:r>
              <w:rPr>
                <w:rFonts w:ascii="Cambria" w:cs="Nirmala UI" w:eastAsia="Cambria" w:hAnsi="Cambria"/>
                <w:sz w:val="30"/>
                <w:szCs w:val="30"/>
              </w:rPr>
              <w:t xml:space="preserve">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vinirmuktā</w:t>
            </w:r>
          </w:p>
        </w:tc>
        <w:tc>
          <w:tcPr>
            <w:tcW w:type="pct" w:w="64%"/>
          </w:tcPr>
          <w:p>
            <w:pPr>
              <w:spacing w:after="40"/>
            </w:pPr>
            <w:r>
              <w:rPr>
                <w:rFonts w:ascii="Cambria" w:cs="Nirmala UI" w:eastAsia="Cambria" w:hAnsi="Cambria"/>
                <w:sz w:val="23"/>
                <w:szCs w:val="23"/>
              </w:rPr>
              <w:t xml:space="preserve">wholly free from</w:t>
            </w:r>
            <w:r>
              <w:rPr>
                <w:rFonts w:ascii="Cambria" w:cs="Nirmala UI" w:eastAsia="Cambria" w:hAnsi="Cambria"/>
              </w:rPr>
              <w:br/>
              <w:t xml:space="preserve"/>
            </w:r>
            <w:r>
              <w:rPr>
                <w:rFonts w:ascii="Cambria" w:cs="Nirmala UI" w:eastAsia="Cambria" w:hAnsi="Cambria"/>
                <w:color w:val="6A5242"/>
                <w:sz w:val="19"/>
                <w:szCs w:val="19"/>
              </w:rPr>
              <w:t xml:space="preserve">vi + the prefix nir 'out, without' (listed among the prefixes also as nis) + √muc,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868  </w:t>
            </w:r>
            <w:r>
              <w:rPr>
                <w:rFonts w:ascii="Cambria" w:cs="Nirmala UI" w:eastAsia="Cambria" w:hAnsi="Cambria"/>
                <w:color w:val="7B1E1E"/>
                <w:sz w:val="30"/>
                <w:szCs w:val="30"/>
              </w:rPr>
              <w:t xml:space="preserve">मुग्धा</w:t>
            </w:r>
            <w:r>
              <w:rPr>
                <w:rFonts w:ascii="Cambria" w:cs="Nirmala UI" w:eastAsia="Cambria" w:hAnsi="Cambria"/>
              </w:rPr>
              <w:t xml:space="preserve">  </w:t>
            </w:r>
            <w:r>
              <w:rPr>
                <w:rFonts w:ascii="Cambria" w:cs="Nirmala UI" w:eastAsia="Cambria" w:hAnsi="Cambria"/>
                <w:i/>
                <w:iCs/>
                <w:color w:val="6A5242"/>
                <w:sz w:val="21"/>
                <w:szCs w:val="21"/>
              </w:rPr>
              <w:t xml:space="preserve">mugdhā</w:t>
            </w:r>
          </w:p>
        </w:tc>
      </w:tr>
      <w:tr>
        <w:trPr>
          <w:cantSplit/>
        </w:trPr>
        <w:tc>
          <w:tcPr>
            <w:tcW w:type="pct" w:w="36%"/>
          </w:tcPr>
          <w:p>
            <w:pPr>
              <w:spacing w:after="40"/>
            </w:pPr>
            <w:r>
              <w:rPr>
                <w:rFonts w:ascii="Cambria" w:cs="Nirmala UI" w:eastAsia="Cambria" w:hAnsi="Cambria"/>
                <w:sz w:val="30"/>
                <w:szCs w:val="30"/>
              </w:rPr>
              <w:t xml:space="preserve">मुग्धा</w:t>
            </w:r>
            <w:r>
              <w:rPr>
                <w:rFonts w:ascii="Cambria" w:cs="Nirmala UI" w:eastAsia="Cambria" w:hAnsi="Cambria"/>
              </w:rPr>
              <w:br/>
              <w:t xml:space="preserve"/>
            </w:r>
            <w:r>
              <w:rPr>
                <w:rFonts w:ascii="Cambria" w:cs="Nirmala UI" w:eastAsia="Cambria" w:hAnsi="Cambria"/>
                <w:i/>
                <w:iCs/>
                <w:color w:val="6A5242"/>
                <w:sz w:val="21"/>
                <w:szCs w:val="21"/>
              </w:rPr>
              <w:t xml:space="preserve">mugdhā</w:t>
            </w:r>
          </w:p>
        </w:tc>
        <w:tc>
          <w:tcPr>
            <w:tcW w:type="pct" w:w="64%"/>
          </w:tcPr>
          <w:p>
            <w:pPr>
              <w:spacing w:after="40"/>
            </w:pPr>
            <w:r>
              <w:rPr>
                <w:rFonts w:ascii="Cambria" w:cs="Nirmala UI" w:eastAsia="Cambria" w:hAnsi="Cambria"/>
                <w:sz w:val="23"/>
                <w:szCs w:val="23"/>
              </w:rPr>
              <w:t xml:space="preserve">charming, innocent, captivating</w:t>
            </w:r>
            <w:r>
              <w:rPr>
                <w:rFonts w:ascii="Cambria" w:cs="Nirmala UI" w:eastAsia="Cambria" w:hAnsi="Cambria"/>
              </w:rPr>
              <w:br/>
              <w:t xml:space="preserve"/>
            </w:r>
            <w:r>
              <w:rPr>
                <w:rFonts w:ascii="Cambria" w:cs="Nirmala UI" w:eastAsia="Cambria" w:hAnsi="Cambria"/>
                <w:color w:val="6A5242"/>
                <w:sz w:val="19"/>
                <w:szCs w:val="19"/>
              </w:rPr>
              <w:t xml:space="preserve">√muh 'to be bewildered',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869  </w:t>
            </w:r>
            <w:r>
              <w:rPr>
                <w:rFonts w:ascii="Cambria" w:cs="Nirmala UI" w:eastAsia="Cambria" w:hAnsi="Cambria"/>
                <w:color w:val="7B1E1E"/>
                <w:sz w:val="30"/>
                <w:szCs w:val="30"/>
              </w:rPr>
              <w:t xml:space="preserve">क्षिप्रप्रसादिनी</w:t>
            </w:r>
            <w:r>
              <w:rPr>
                <w:rFonts w:ascii="Cambria" w:cs="Nirmala UI" w:eastAsia="Cambria" w:hAnsi="Cambria"/>
              </w:rPr>
              <w:t xml:space="preserve">  </w:t>
            </w:r>
            <w:r>
              <w:rPr>
                <w:rFonts w:ascii="Cambria" w:cs="Nirmala UI" w:eastAsia="Cambria" w:hAnsi="Cambria"/>
                <w:i/>
                <w:iCs/>
                <w:color w:val="6A5242"/>
                <w:sz w:val="21"/>
                <w:szCs w:val="21"/>
              </w:rPr>
              <w:t xml:space="preserve">kṣipra-prasādinī</w:t>
            </w:r>
          </w:p>
        </w:tc>
      </w:tr>
      <w:tr>
        <w:trPr>
          <w:cantSplit/>
        </w:trPr>
        <w:tc>
          <w:tcPr>
            <w:tcW w:type="pct" w:w="36%"/>
          </w:tcPr>
          <w:p>
            <w:pPr>
              <w:spacing w:after="40"/>
            </w:pPr>
            <w:r>
              <w:rPr>
                <w:rFonts w:ascii="Cambria" w:cs="Nirmala UI" w:eastAsia="Cambria" w:hAnsi="Cambria"/>
                <w:sz w:val="30"/>
                <w:szCs w:val="30"/>
              </w:rPr>
              <w:t xml:space="preserve">क्षिप्र</w:t>
            </w:r>
            <w:r>
              <w:rPr>
                <w:rFonts w:ascii="Cambria" w:cs="Nirmala UI" w:eastAsia="Cambria" w:hAnsi="Cambria"/>
              </w:rPr>
              <w:br/>
              <w:t xml:space="preserve"/>
            </w:r>
            <w:r>
              <w:rPr>
                <w:rFonts w:ascii="Cambria" w:cs="Nirmala UI" w:eastAsia="Cambria" w:hAnsi="Cambria"/>
                <w:i/>
                <w:iCs/>
                <w:color w:val="6A5242"/>
                <w:sz w:val="21"/>
                <w:szCs w:val="21"/>
              </w:rPr>
              <w:t xml:space="preserve">kṣipra</w:t>
            </w:r>
          </w:p>
        </w:tc>
        <w:tc>
          <w:tcPr>
            <w:tcW w:type="pct" w:w="64%"/>
          </w:tcPr>
          <w:p>
            <w:pPr>
              <w:spacing w:after="40"/>
            </w:pPr>
            <w:r>
              <w:rPr>
                <w:rFonts w:ascii="Cambria" w:cs="Nirmala UI" w:eastAsia="Cambria" w:hAnsi="Cambria"/>
                <w:sz w:val="23"/>
                <w:szCs w:val="23"/>
              </w:rPr>
              <w:t xml:space="preserve">quickly</w:t>
            </w:r>
          </w:p>
        </w:tc>
      </w:tr>
      <w:tr>
        <w:trPr>
          <w:cantSplit/>
        </w:trPr>
        <w:tc>
          <w:tcPr>
            <w:tcW w:type="pct" w:w="36%"/>
          </w:tcPr>
          <w:p>
            <w:pPr>
              <w:spacing w:after="40"/>
            </w:pPr>
            <w:r>
              <w:rPr>
                <w:rFonts w:ascii="Cambria" w:cs="Nirmala UI" w:eastAsia="Cambria" w:hAnsi="Cambria"/>
                <w:sz w:val="30"/>
                <w:szCs w:val="30"/>
              </w:rPr>
              <w:t xml:space="preserve">प्रसादिनी</w:t>
            </w:r>
            <w:r>
              <w:rPr>
                <w:rFonts w:ascii="Cambria" w:cs="Nirmala UI" w:eastAsia="Cambria" w:hAnsi="Cambria"/>
              </w:rPr>
              <w:br/>
              <w:t xml:space="preserve"/>
            </w:r>
            <w:r>
              <w:rPr>
                <w:rFonts w:ascii="Cambria" w:cs="Nirmala UI" w:eastAsia="Cambria" w:hAnsi="Cambria"/>
                <w:i/>
                <w:iCs/>
                <w:color w:val="6A5242"/>
                <w:sz w:val="21"/>
                <w:szCs w:val="21"/>
              </w:rPr>
              <w:t xml:space="preserve">prasādinī</w:t>
            </w:r>
          </w:p>
        </w:tc>
        <w:tc>
          <w:tcPr>
            <w:tcW w:type="pct" w:w="64%"/>
          </w:tcPr>
          <w:p>
            <w:pPr>
              <w:spacing w:after="40"/>
            </w:pPr>
            <w:r>
              <w:rPr>
                <w:rFonts w:ascii="Cambria" w:cs="Nirmala UI" w:eastAsia="Cambria" w:hAnsi="Cambria"/>
                <w:sz w:val="23"/>
                <w:szCs w:val="23"/>
              </w:rPr>
              <w:t xml:space="preserve">gracious, being pleased</w:t>
            </w:r>
            <w:r>
              <w:rPr>
                <w:rFonts w:ascii="Cambria" w:cs="Nirmala UI" w:eastAsia="Cambria" w:hAnsi="Cambria"/>
              </w:rPr>
              <w:br/>
              <w:t xml:space="preserve"/>
            </w:r>
            <w:r>
              <w:rPr>
                <w:rFonts w:ascii="Cambria" w:cs="Nirmala UI" w:eastAsia="Cambria" w:hAnsi="Cambria"/>
                <w:color w:val="6A5242"/>
                <w:sz w:val="19"/>
                <w:szCs w:val="19"/>
              </w:rPr>
              <w:t xml:space="preserve">pra + √sad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870  </w:t>
            </w:r>
            <w:r>
              <w:rPr>
                <w:rFonts w:ascii="Cambria" w:cs="Nirmala UI" w:eastAsia="Cambria" w:hAnsi="Cambria"/>
                <w:color w:val="7B1E1E"/>
                <w:sz w:val="30"/>
                <w:szCs w:val="30"/>
              </w:rPr>
              <w:t xml:space="preserve">अन्तर्मुखसमाराध्या</w:t>
            </w:r>
            <w:r>
              <w:rPr>
                <w:rFonts w:ascii="Cambria" w:cs="Nirmala UI" w:eastAsia="Cambria" w:hAnsi="Cambria"/>
              </w:rPr>
              <w:t xml:space="preserve">  </w:t>
            </w:r>
            <w:r>
              <w:rPr>
                <w:rFonts w:ascii="Cambria" w:cs="Nirmala UI" w:eastAsia="Cambria" w:hAnsi="Cambria"/>
                <w:i/>
                <w:iCs/>
                <w:color w:val="6A5242"/>
                <w:sz w:val="21"/>
                <w:szCs w:val="21"/>
              </w:rPr>
              <w:t xml:space="preserve">antar-mukha-samārādhyā</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 direction of attention</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fully worshipped</w:t>
            </w:r>
            <w:r>
              <w:rPr>
                <w:rFonts w:ascii="Cambria" w:cs="Nirmala UI" w:eastAsia="Cambria" w:hAnsi="Cambria"/>
              </w:rPr>
              <w:br/>
              <w:t xml:space="preserve"/>
            </w:r>
            <w:r>
              <w:rPr>
                <w:rFonts w:ascii="Cambria" w:cs="Nirmala UI" w:eastAsia="Cambria" w:hAnsi="Cambria"/>
                <w:color w:val="6A5242"/>
                <w:sz w:val="19"/>
                <w:szCs w:val="19"/>
              </w:rPr>
              <w:t xml:space="preserve">sam + ā + √rādh 'to propitiate'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871  </w:t>
            </w:r>
            <w:r>
              <w:rPr>
                <w:rFonts w:ascii="Cambria" w:cs="Nirmala UI" w:eastAsia="Cambria" w:hAnsi="Cambria"/>
                <w:color w:val="7B1E1E"/>
                <w:sz w:val="30"/>
                <w:szCs w:val="30"/>
              </w:rPr>
              <w:t xml:space="preserve">बहिर्मुखसुदुर्लभा</w:t>
            </w:r>
            <w:r>
              <w:rPr>
                <w:rFonts w:ascii="Cambria" w:cs="Nirmala UI" w:eastAsia="Cambria" w:hAnsi="Cambria"/>
              </w:rPr>
              <w:t xml:space="preserve">  </w:t>
            </w:r>
            <w:r>
              <w:rPr>
                <w:rFonts w:ascii="Cambria" w:cs="Nirmala UI" w:eastAsia="Cambria" w:hAnsi="Cambria"/>
                <w:i/>
                <w:iCs/>
                <w:color w:val="6A5242"/>
                <w:sz w:val="21"/>
                <w:szCs w:val="21"/>
              </w:rPr>
              <w:t xml:space="preserve">bahir-mukha-su-dur-labhā</w:t>
            </w:r>
          </w:p>
        </w:tc>
      </w:tr>
      <w:tr>
        <w:trPr>
          <w:cantSplit/>
        </w:trPr>
        <w:tc>
          <w:tcPr>
            <w:tcW w:type="pct" w:w="36%"/>
          </w:tcPr>
          <w:p>
            <w:pPr>
              <w:spacing w:after="40"/>
            </w:pPr>
            <w:r>
              <w:rPr>
                <w:rFonts w:ascii="Cambria" w:cs="Nirmala UI" w:eastAsia="Cambria" w:hAnsi="Cambria"/>
                <w:sz w:val="30"/>
                <w:szCs w:val="30"/>
              </w:rPr>
              <w:t xml:space="preserve">बहिस्</w:t>
            </w:r>
            <w:r>
              <w:rPr>
                <w:rFonts w:ascii="Cambria" w:cs="Nirmala UI" w:eastAsia="Cambria" w:hAnsi="Cambria"/>
              </w:rPr>
              <w:br/>
              <w:t xml:space="preserve"/>
            </w:r>
            <w:r>
              <w:rPr>
                <w:rFonts w:ascii="Cambria" w:cs="Nirmala UI" w:eastAsia="Cambria" w:hAnsi="Cambria"/>
                <w:i/>
                <w:iCs/>
                <w:color w:val="6A5242"/>
                <w:sz w:val="21"/>
                <w:szCs w:val="21"/>
              </w:rPr>
              <w:t xml:space="preserve">bahis</w:t>
            </w:r>
          </w:p>
        </w:tc>
        <w:tc>
          <w:tcPr>
            <w:tcW w:type="pct" w:w="64%"/>
          </w:tcPr>
          <w:p>
            <w:pPr>
              <w:spacing w:after="40"/>
            </w:pPr>
            <w:r>
              <w:rPr>
                <w:rFonts w:ascii="Cambria" w:cs="Nirmala UI" w:eastAsia="Cambria" w:hAnsi="Cambria"/>
                <w:sz w:val="23"/>
                <w:szCs w:val="23"/>
              </w:rPr>
              <w:t xml:space="preserve">outside, outward</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 direction of attention</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very, exceedingly</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dur</w:t>
            </w:r>
          </w:p>
        </w:tc>
        <w:tc>
          <w:tcPr>
            <w:tcW w:type="pct" w:w="64%"/>
          </w:tcPr>
          <w:p>
            <w:pPr>
              <w:spacing w:after="40"/>
            </w:pPr>
            <w:r>
              <w:rPr>
                <w:rFonts w:ascii="Cambria" w:cs="Nirmala UI" w:eastAsia="Cambria" w:hAnsi="Cambria"/>
                <w:sz w:val="23"/>
                <w:szCs w:val="23"/>
              </w:rPr>
              <w:t xml:space="preserve">with difficulty (prefix; listed also as dus)</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labhā</w:t>
            </w:r>
          </w:p>
        </w:tc>
        <w:tc>
          <w:tcPr>
            <w:tcW w:type="pct" w:w="64%"/>
          </w:tcPr>
          <w:p>
            <w:pPr>
              <w:spacing w:after="40"/>
            </w:pPr>
            <w:r>
              <w:rPr>
                <w:rFonts w:ascii="Cambria" w:cs="Nirmala UI" w:eastAsia="Cambria" w:hAnsi="Cambria"/>
                <w:sz w:val="23"/>
                <w:szCs w:val="23"/>
              </w:rPr>
              <w:t xml:space="preserve">to be obtained</w:t>
            </w:r>
            <w:r>
              <w:rPr>
                <w:rFonts w:ascii="Cambria" w:cs="Nirmala UI" w:eastAsia="Cambria" w:hAnsi="Cambria"/>
              </w:rPr>
              <w:br/>
              <w:t xml:space="preserve"/>
            </w:r>
            <w:r>
              <w:rPr>
                <w:rFonts w:ascii="Cambria" w:cs="Nirmala UI" w:eastAsia="Cambria" w:hAnsi="Cambria"/>
                <w:color w:val="6A5242"/>
                <w:sz w:val="19"/>
                <w:szCs w:val="19"/>
              </w:rPr>
              <w:t xml:space="preserve">√labh 'to obtain' + -a,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866  </w:t>
      </w:r>
      <w:r>
        <w:rPr>
          <w:rFonts w:ascii="Cambria" w:cs="Nirmala UI" w:eastAsia="Cambria" w:hAnsi="Cambria"/>
        </w:rPr>
        <w:t xml:space="preserve">  </w:t>
      </w:r>
      <w:r>
        <w:rPr>
          <w:rFonts w:ascii="Cambria" w:cs="Nirmala UI" w:eastAsia="Cambria" w:hAnsi="Cambria"/>
          <w:color w:val="7B1E1E"/>
          <w:sz w:val="32"/>
          <w:szCs w:val="32"/>
        </w:rPr>
        <w:t xml:space="preserve">अजा</w:t>
      </w:r>
      <w:r>
        <w:rPr>
          <w:rFonts w:ascii="Cambria" w:cs="Nirmala UI" w:eastAsia="Cambria" w:hAnsi="Cambria"/>
        </w:rPr>
        <w:t xml:space="preserve">   </w:t>
      </w:r>
      <w:r>
        <w:rPr>
          <w:rFonts w:ascii="Cambria" w:cs="Nirmala UI" w:eastAsia="Cambria" w:hAnsi="Cambria"/>
          <w:i/>
          <w:iCs/>
          <w:color w:val="6A5242"/>
          <w:sz w:val="25"/>
          <w:szCs w:val="25"/>
        </w:rPr>
        <w:t xml:space="preserve">ajā</w:t>
      </w:r>
    </w:p>
    <w:p>
      <w:pPr>
        <w:keepNext/>
        <w:spacing w:after="80"/>
      </w:pPr>
      <w:r>
        <w:rPr>
          <w:rFonts w:ascii="Cambria" w:cs="Nirmala UI" w:eastAsia="Cambria" w:hAnsi="Cambria"/>
          <w:b/>
          <w:bCs/>
          <w:sz w:val="24"/>
          <w:szCs w:val="24"/>
        </w:rPr>
        <w:t xml:space="preserve">She who has no birth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the negative particle. </w:t>
      </w:r>
      <w:r>
        <w:rPr>
          <w:rFonts w:ascii="Cambria" w:cs="Nirmala UI" w:eastAsia="Cambria" w:hAnsi="Cambria"/>
          <w:sz w:val="22"/>
          <w:szCs w:val="22"/>
        </w:rPr>
        <w:t xml:space="preserve">The negative a- is joined to ja 'born' (from √jan, which occurs only at the end of a compound): 'not born';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जायते इति अजा</w:t>
      </w:r>
      <w:r>
        <w:rPr>
          <w:rFonts w:ascii="Cambria" w:cs="Nirmala UI" w:eastAsia="Cambria" w:hAnsi="Cambria"/>
        </w:rPr>
        <w:br/>
        <w:t xml:space="preserve"/>
      </w:r>
      <w:r>
        <w:rPr>
          <w:rFonts w:ascii="Cambria" w:cs="Nirmala UI" w:eastAsia="Cambria" w:hAnsi="Cambria"/>
          <w:i/>
          <w:iCs/>
          <w:color w:val="6A5242"/>
          <w:sz w:val="21"/>
          <w:szCs w:val="21"/>
        </w:rPr>
        <w:t xml:space="preserve">na jāyate iti 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Śvetāśvatara Upaniṣad speaks of the one unborn (ajā), red, white and black, who brings forth many offspring like herself: Prakṛti with its three guṇas. Ajā also means 'she-goat', the image that verse plays 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867  </w:t>
      </w:r>
      <w:r>
        <w:rPr>
          <w:rFonts w:ascii="Cambria" w:cs="Nirmala UI" w:eastAsia="Cambria" w:hAnsi="Cambria"/>
        </w:rPr>
        <w:t xml:space="preserve">  </w:t>
      </w:r>
      <w:r>
        <w:rPr>
          <w:rFonts w:ascii="Cambria" w:cs="Nirmala UI" w:eastAsia="Cambria" w:hAnsi="Cambria"/>
          <w:color w:val="7B1E1E"/>
          <w:sz w:val="32"/>
          <w:szCs w:val="32"/>
        </w:rPr>
        <w:t xml:space="preserve">क्षयविनिर्मुक्ता</w:t>
      </w:r>
      <w:r>
        <w:rPr>
          <w:rFonts w:ascii="Cambria" w:cs="Nirmala UI" w:eastAsia="Cambria" w:hAnsi="Cambria"/>
        </w:rPr>
        <w:t xml:space="preserve">   </w:t>
      </w:r>
      <w:r>
        <w:rPr>
          <w:rFonts w:ascii="Cambria" w:cs="Nirmala UI" w:eastAsia="Cambria" w:hAnsi="Cambria"/>
          <w:i/>
          <w:iCs/>
          <w:color w:val="6A5242"/>
          <w:sz w:val="25"/>
          <w:szCs w:val="25"/>
        </w:rPr>
        <w:t xml:space="preserve">kṣaya-vinirmuktā</w:t>
      </w:r>
    </w:p>
    <w:p>
      <w:pPr>
        <w:keepNext/>
        <w:spacing w:after="80"/>
      </w:pPr>
      <w:r>
        <w:rPr>
          <w:rFonts w:ascii="Cambria" w:cs="Nirmala UI" w:eastAsia="Cambria" w:hAnsi="Cambria"/>
          <w:b/>
          <w:bCs/>
          <w:sz w:val="24"/>
          <w:szCs w:val="24"/>
        </w:rPr>
        <w:t xml:space="preserve">She who is free from decay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The participle vinirmuktā 'wholly released' is the head and kṣaya 'decay' stands to it in the ablative.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क्षयात् विनिर्मुक्ता क्षयविनिर्मुक्ता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kṣayāt vinirmuktā kṣayavinirmuktā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unborn (866) She does not decay; time, which wastes all things, has no hold on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868  </w:t>
      </w:r>
      <w:r>
        <w:rPr>
          <w:rFonts w:ascii="Cambria" w:cs="Nirmala UI" w:eastAsia="Cambria" w:hAnsi="Cambria"/>
        </w:rPr>
        <w:t xml:space="preserve">  </w:t>
      </w:r>
      <w:r>
        <w:rPr>
          <w:rFonts w:ascii="Cambria" w:cs="Nirmala UI" w:eastAsia="Cambria" w:hAnsi="Cambria"/>
          <w:color w:val="7B1E1E"/>
          <w:sz w:val="32"/>
          <w:szCs w:val="32"/>
        </w:rPr>
        <w:t xml:space="preserve">मुग्धा</w:t>
      </w:r>
      <w:r>
        <w:rPr>
          <w:rFonts w:ascii="Cambria" w:cs="Nirmala UI" w:eastAsia="Cambria" w:hAnsi="Cambria"/>
        </w:rPr>
        <w:t xml:space="preserve">   </w:t>
      </w:r>
      <w:r>
        <w:rPr>
          <w:rFonts w:ascii="Cambria" w:cs="Nirmala UI" w:eastAsia="Cambria" w:hAnsi="Cambria"/>
          <w:i/>
          <w:iCs/>
          <w:color w:val="6A5242"/>
          <w:sz w:val="25"/>
          <w:szCs w:val="25"/>
        </w:rPr>
        <w:t xml:space="preserve">mugdhā</w:t>
      </w:r>
    </w:p>
    <w:p>
      <w:pPr>
        <w:keepNext/>
        <w:spacing w:after="80"/>
      </w:pPr>
      <w:r>
        <w:rPr>
          <w:rFonts w:ascii="Cambria" w:cs="Nirmala UI" w:eastAsia="Cambria" w:hAnsi="Cambria"/>
          <w:b/>
          <w:bCs/>
          <w:sz w:val="24"/>
          <w:szCs w:val="24"/>
        </w:rPr>
        <w:t xml:space="preserve">She who is captivating in Her beauty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participle also means 'innocent, artless': Her beauty is that of simplicity, and it bewilders even Śiva.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869  </w:t>
      </w:r>
      <w:r>
        <w:rPr>
          <w:rFonts w:ascii="Cambria" w:cs="Nirmala UI" w:eastAsia="Cambria" w:hAnsi="Cambria"/>
        </w:rPr>
        <w:t xml:space="preserve">  </w:t>
      </w:r>
      <w:r>
        <w:rPr>
          <w:rFonts w:ascii="Cambria" w:cs="Nirmala UI" w:eastAsia="Cambria" w:hAnsi="Cambria"/>
          <w:color w:val="7B1E1E"/>
          <w:sz w:val="32"/>
          <w:szCs w:val="32"/>
        </w:rPr>
        <w:t xml:space="preserve">क्षिप्रप्रसादिनी</w:t>
      </w:r>
      <w:r>
        <w:rPr>
          <w:rFonts w:ascii="Cambria" w:cs="Nirmala UI" w:eastAsia="Cambria" w:hAnsi="Cambria"/>
        </w:rPr>
        <w:t xml:space="preserve">   </w:t>
      </w:r>
      <w:r>
        <w:rPr>
          <w:rFonts w:ascii="Cambria" w:cs="Nirmala UI" w:eastAsia="Cambria" w:hAnsi="Cambria"/>
          <w:i/>
          <w:iCs/>
          <w:color w:val="6A5242"/>
          <w:sz w:val="25"/>
          <w:szCs w:val="25"/>
        </w:rPr>
        <w:t xml:space="preserve">kṣipra-prasādinī</w:t>
      </w:r>
    </w:p>
    <w:p>
      <w:pPr>
        <w:keepNext/>
        <w:spacing w:after="80"/>
      </w:pPr>
      <w:r>
        <w:rPr>
          <w:rFonts w:ascii="Cambria" w:cs="Nirmala UI" w:eastAsia="Cambria" w:hAnsi="Cambria"/>
          <w:b/>
          <w:bCs/>
          <w:sz w:val="24"/>
          <w:szCs w:val="24"/>
        </w:rPr>
        <w:t xml:space="preserve">She who is quickly pleased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prasādinī is an agent noun in -in of habit (Pāṇini 3.2.78 supy ajātau ṇinis tācchīlye) from pra + √sad 'to become clear, gracious'; the adverb kṣipra 'quickly' is the upapada: 'one who is quickly gracious'.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क्षिप्रम् प्रसीदति इति क्षिप्रप्रसादिनी</w:t>
      </w:r>
      <w:r>
        <w:rPr>
          <w:rFonts w:ascii="Cambria" w:cs="Nirmala UI" w:eastAsia="Cambria" w:hAnsi="Cambria"/>
        </w:rPr>
        <w:br/>
        <w:t xml:space="preserve"/>
      </w:r>
      <w:r>
        <w:rPr>
          <w:rFonts w:ascii="Cambria" w:cs="Nirmala UI" w:eastAsia="Cambria" w:hAnsi="Cambria"/>
          <w:i/>
          <w:iCs/>
          <w:color w:val="6A5242"/>
          <w:sz w:val="21"/>
          <w:szCs w:val="21"/>
        </w:rPr>
        <w:t xml:space="preserve">kṣipram prasīdati iti kṣipraprasādinī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easily and swiftly moved to grace, even by a little devotion.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870  </w:t>
      </w:r>
      <w:r>
        <w:rPr>
          <w:rFonts w:ascii="Cambria" w:cs="Nirmala UI" w:eastAsia="Cambria" w:hAnsi="Cambria"/>
        </w:rPr>
        <w:t xml:space="preserve">  </w:t>
      </w:r>
      <w:r>
        <w:rPr>
          <w:rFonts w:ascii="Cambria" w:cs="Nirmala UI" w:eastAsia="Cambria" w:hAnsi="Cambria"/>
          <w:color w:val="7B1E1E"/>
          <w:sz w:val="32"/>
          <w:szCs w:val="32"/>
        </w:rPr>
        <w:t xml:space="preserve">अन्तर्मुखसमाराध्या</w:t>
      </w:r>
      <w:r>
        <w:rPr>
          <w:rFonts w:ascii="Cambria" w:cs="Nirmala UI" w:eastAsia="Cambria" w:hAnsi="Cambria"/>
        </w:rPr>
        <w:t xml:space="preserve">   </w:t>
      </w:r>
      <w:r>
        <w:rPr>
          <w:rFonts w:ascii="Cambria" w:cs="Nirmala UI" w:eastAsia="Cambria" w:hAnsi="Cambria"/>
          <w:i/>
          <w:iCs/>
          <w:color w:val="6A5242"/>
          <w:sz w:val="25"/>
          <w:szCs w:val="25"/>
        </w:rPr>
        <w:t xml:space="preserve">antar-mukha-samārādhyā</w:t>
      </w:r>
    </w:p>
    <w:p>
      <w:pPr>
        <w:keepNext/>
        <w:spacing w:after="80"/>
      </w:pPr>
      <w:r>
        <w:rPr>
          <w:rFonts w:ascii="Cambria" w:cs="Nirmala UI" w:eastAsia="Cambria" w:hAnsi="Cambria"/>
          <w:b/>
          <w:bCs/>
          <w:sz w:val="24"/>
          <w:szCs w:val="24"/>
        </w:rPr>
        <w:t xml:space="preserve">She who is to be worshipped by those whose gaze is turned within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antar-mukha 'those whose face is turned within' (bahuvrīhi). (2) The gerundive samārādhyā 'to be worshipped fully' is the head, with those people as its agents in the instrumental. The r of antar is original.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अन्तः मुखम् येषाम् ते अन्तर्मुखाः; अन्तर्मुखैः समाराध्या अन्तर्मुखसमाराध्या</w:t>
      </w:r>
      <w:r>
        <w:rPr>
          <w:rFonts w:ascii="Cambria" w:cs="Nirmala UI" w:eastAsia="Cambria" w:hAnsi="Cambria"/>
        </w:rPr>
        <w:br/>
        <w:t xml:space="preserve"/>
      </w:r>
      <w:r>
        <w:rPr>
          <w:rFonts w:ascii="Cambria" w:cs="Nirmala UI" w:eastAsia="Cambria" w:hAnsi="Cambria"/>
          <w:i/>
          <w:iCs/>
          <w:color w:val="6A5242"/>
          <w:sz w:val="21"/>
          <w:szCs w:val="21"/>
        </w:rPr>
        <w:t xml:space="preserve">antaḥ mukham yeṣām te antarmukhāḥ; antarmukhaiḥ samārādhyā antarmukhasamārādhyā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inward worship (antar-yāga), with the mind withdrawn from the senses, is the highest form of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871  </w:t>
      </w:r>
      <w:r>
        <w:rPr>
          <w:rFonts w:ascii="Cambria" w:cs="Nirmala UI" w:eastAsia="Cambria" w:hAnsi="Cambria"/>
        </w:rPr>
        <w:t xml:space="preserve">  </w:t>
      </w:r>
      <w:r>
        <w:rPr>
          <w:rFonts w:ascii="Cambria" w:cs="Nirmala UI" w:eastAsia="Cambria" w:hAnsi="Cambria"/>
          <w:color w:val="7B1E1E"/>
          <w:sz w:val="32"/>
          <w:szCs w:val="32"/>
        </w:rPr>
        <w:t xml:space="preserve">बहिर्मुखसुदुर्लभा</w:t>
      </w:r>
      <w:r>
        <w:rPr>
          <w:rFonts w:ascii="Cambria" w:cs="Nirmala UI" w:eastAsia="Cambria" w:hAnsi="Cambria"/>
        </w:rPr>
        <w:t xml:space="preserve">   </w:t>
      </w:r>
      <w:r>
        <w:rPr>
          <w:rFonts w:ascii="Cambria" w:cs="Nirmala UI" w:eastAsia="Cambria" w:hAnsi="Cambria"/>
          <w:i/>
          <w:iCs/>
          <w:color w:val="6A5242"/>
          <w:sz w:val="25"/>
          <w:szCs w:val="25"/>
        </w:rPr>
        <w:t xml:space="preserve">bahir-mukha-su-dur-labhā</w:t>
      </w:r>
    </w:p>
    <w:p>
      <w:pPr>
        <w:keepNext/>
        <w:spacing w:after="80"/>
      </w:pPr>
      <w:r>
        <w:rPr>
          <w:rFonts w:ascii="Cambria" w:cs="Nirmala UI" w:eastAsia="Cambria" w:hAnsi="Cambria"/>
          <w:b/>
          <w:bCs/>
          <w:sz w:val="24"/>
          <w:szCs w:val="24"/>
        </w:rPr>
        <w:t xml:space="preserve">She who is difficult to attain by those whose attention is directed outwards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बहिर्मुख = बहिस् + मुख (bahis + mukha) — final s becomes ru (Pāṇini 8.2.66 sasajuṣo ruḥ), which stands as r before a voiced consonant</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and a prādi compound). </w:t>
      </w:r>
      <w:r>
        <w:rPr>
          <w:rFonts w:ascii="Cambria" w:cs="Nirmala UI" w:eastAsia="Cambria" w:hAnsi="Cambria"/>
          <w:sz w:val="22"/>
          <w:szCs w:val="22"/>
        </w:rPr>
        <w:t xml:space="preserve">(1) bahir-mukha 'those whose face is turned outward' (bahuvrīhi). (2) dur-labha 'hard to obtain' (the suffix -a after dur, Pāṇini 3.3.126), intensified by su 'very' (prādi). (3) The whole: 'very hard to obtain for those turned outward' (instrumental of agent). The counterpart of name 870.</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बहिः मुखम् येषाम् ते बहिर्मुखाः; दुःखेन लभ्यते इति दुर्लभा; सुतराम् दुर्लभा सुदुर्लभा; बहिर्मुखैः सुदुर्लभा बहिर्मुखसुदुर्लभा</w:t>
      </w:r>
      <w:r>
        <w:rPr>
          <w:rFonts w:ascii="Cambria" w:cs="Nirmala UI" w:eastAsia="Cambria" w:hAnsi="Cambria"/>
        </w:rPr>
        <w:br/>
        <w:t xml:space="preserve"/>
      </w:r>
      <w:r>
        <w:rPr>
          <w:rFonts w:ascii="Cambria" w:cs="Nirmala UI" w:eastAsia="Cambria" w:hAnsi="Cambria"/>
          <w:i/>
          <w:iCs/>
          <w:color w:val="6A5242"/>
          <w:sz w:val="21"/>
          <w:szCs w:val="21"/>
        </w:rPr>
        <w:t xml:space="preserve">bahiḥ mukham yeṣām te bahirmukhāḥ; duḥkhena labhyate iti durlabhā; sutarām durlabhā sudurlabhā; bahirmukhaiḥ sudurlabhā bahirmukhasudurlabhā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Those whose minds run outward through the senses do not find Her, though She is nearest of all; the Kaṭha Upaniṣad says the Self-born pierced the senses outward, and only the one who turns the gaze within sees the 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163</w:t>
      </w:r>
      <w:r>
        <w:rPr>
          <w:rFonts w:ascii="Cambria" w:cs="Nirmala UI" w:eastAsia="Cambria" w:hAnsi="Cambria"/>
          <w:color w:val="6A5242"/>
          <w:sz w:val="18"/>
          <w:szCs w:val="18"/>
        </w:rPr>
        <w:t xml:space="preserve">    names 872–879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त्रयी त्रिवर्गनिलया त्रिस्था त्रिपुरमालिनी ।</w:t>
      </w:r>
      <w:r>
        <w:rPr>
          <w:rFonts w:ascii="Cambria" w:cs="Nirmala UI" w:eastAsia="Cambria" w:hAnsi="Cambria"/>
        </w:rPr>
        <w:br/>
        <w:t xml:space="preserve"/>
      </w:r>
      <w:r>
        <w:rPr>
          <w:rFonts w:ascii="Cambria" w:cs="Nirmala UI" w:eastAsia="Cambria" w:hAnsi="Cambria"/>
          <w:sz w:val="38"/>
          <w:szCs w:val="38"/>
        </w:rPr>
        <w:t xml:space="preserve">निरामया निरालम्बा स्वात्मारामा सुधासृतिः ॥ १६३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trayī trivarganilayā tristhā tripuramālinī |</w:t>
      </w:r>
      <w:r>
        <w:rPr>
          <w:rFonts w:ascii="Cambria" w:cs="Nirmala UI" w:eastAsia="Cambria" w:hAnsi="Cambria"/>
        </w:rPr>
        <w:br/>
        <w:t xml:space="preserve"/>
      </w:r>
      <w:r>
        <w:rPr>
          <w:rFonts w:ascii="Cambria" w:cs="Nirmala UI" w:eastAsia="Cambria" w:hAnsi="Cambria"/>
          <w:i/>
          <w:iCs/>
          <w:color w:val="6A5242"/>
          <w:sz w:val="25"/>
          <w:szCs w:val="25"/>
        </w:rPr>
        <w:t xml:space="preserve">nirāmayā nirālambā svātmārāmā sudhāsṛtiḥ || 163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872 </w:t>
      </w:r>
      <w:r>
        <w:rPr>
          <w:rFonts w:ascii="Cambria" w:cs="Nirmala UI" w:eastAsia="Cambria" w:hAnsi="Cambria"/>
          <w:sz w:val="34"/>
          <w:szCs w:val="34"/>
        </w:rPr>
        <w:t xml:space="preserve">त्रयी</w:t>
      </w:r>
      <w:r>
        <w:rPr>
          <w:rFonts w:ascii="Cambria" w:cs="Nirmala UI" w:eastAsia="Cambria" w:hAnsi="Cambria"/>
        </w:rPr>
        <w:t xml:space="preserve">     </w:t>
      </w:r>
      <w:r>
        <w:rPr>
          <w:rFonts w:ascii="Cambria" w:cs="Nirmala UI" w:eastAsia="Cambria" w:hAnsi="Cambria"/>
          <w:b/>
          <w:bCs/>
          <w:color w:val="7B1E1E"/>
          <w:sz w:val="18"/>
          <w:szCs w:val="18"/>
        </w:rPr>
        <w:t xml:space="preserve">873 </w:t>
      </w:r>
      <w:r>
        <w:rPr>
          <w:rFonts w:ascii="Cambria" w:cs="Nirmala UI" w:eastAsia="Cambria" w:hAnsi="Cambria"/>
          <w:sz w:val="34"/>
          <w:szCs w:val="34"/>
        </w:rPr>
        <w:t xml:space="preserve">त्रि-वर्ग-निलया</w:t>
      </w:r>
      <w:r>
        <w:rPr>
          <w:rFonts w:ascii="Cambria" w:cs="Nirmala UI" w:eastAsia="Cambria" w:hAnsi="Cambria"/>
        </w:rPr>
        <w:t xml:space="preserve">     </w:t>
      </w:r>
      <w:r>
        <w:rPr>
          <w:rFonts w:ascii="Cambria" w:cs="Nirmala UI" w:eastAsia="Cambria" w:hAnsi="Cambria"/>
          <w:b/>
          <w:bCs/>
          <w:color w:val="7B1E1E"/>
          <w:sz w:val="18"/>
          <w:szCs w:val="18"/>
        </w:rPr>
        <w:t xml:space="preserve">874 </w:t>
      </w:r>
      <w:r>
        <w:rPr>
          <w:rFonts w:ascii="Cambria" w:cs="Nirmala UI" w:eastAsia="Cambria" w:hAnsi="Cambria"/>
          <w:sz w:val="34"/>
          <w:szCs w:val="34"/>
        </w:rPr>
        <w:t xml:space="preserve">त्रि-स्था</w:t>
      </w:r>
      <w:r>
        <w:rPr>
          <w:rFonts w:ascii="Cambria" w:cs="Nirmala UI" w:eastAsia="Cambria" w:hAnsi="Cambria"/>
        </w:rPr>
        <w:t xml:space="preserve">     </w:t>
      </w:r>
      <w:r>
        <w:rPr>
          <w:rFonts w:ascii="Cambria" w:cs="Nirmala UI" w:eastAsia="Cambria" w:hAnsi="Cambria"/>
          <w:b/>
          <w:bCs/>
          <w:color w:val="7B1E1E"/>
          <w:sz w:val="18"/>
          <w:szCs w:val="18"/>
        </w:rPr>
        <w:t xml:space="preserve">875 </w:t>
      </w:r>
      <w:r>
        <w:rPr>
          <w:rFonts w:ascii="Cambria" w:cs="Nirmala UI" w:eastAsia="Cambria" w:hAnsi="Cambria"/>
          <w:sz w:val="34"/>
          <w:szCs w:val="34"/>
        </w:rPr>
        <w:t xml:space="preserve">त्रिपुर-मालिनी</w:t>
      </w:r>
    </w:p>
    <w:p>
      <w:pPr>
        <w:spacing w:after="120"/>
      </w:pPr>
      <w:r>
        <w:rPr>
          <w:rFonts w:ascii="Cambria" w:cs="Nirmala UI" w:eastAsia="Cambria" w:hAnsi="Cambria"/>
          <w:color w:val="6A5242"/>
          <w:sz w:val="16"/>
          <w:szCs w:val="16"/>
        </w:rPr>
        <w:t xml:space="preserve">872 </w:t>
      </w:r>
      <w:r>
        <w:rPr>
          <w:rFonts w:ascii="Cambria" w:cs="Nirmala UI" w:eastAsia="Cambria" w:hAnsi="Cambria"/>
          <w:i/>
          <w:iCs/>
          <w:color w:val="6A5242"/>
          <w:sz w:val="25"/>
          <w:szCs w:val="25"/>
        </w:rPr>
        <w:t xml:space="preserve">trayī</w:t>
      </w:r>
      <w:r>
        <w:rPr>
          <w:rFonts w:ascii="Cambria" w:cs="Nirmala UI" w:eastAsia="Cambria" w:hAnsi="Cambria"/>
        </w:rPr>
        <w:t xml:space="preserve">     </w:t>
      </w:r>
      <w:r>
        <w:rPr>
          <w:rFonts w:ascii="Cambria" w:cs="Nirmala UI" w:eastAsia="Cambria" w:hAnsi="Cambria"/>
          <w:color w:val="6A5242"/>
          <w:sz w:val="16"/>
          <w:szCs w:val="16"/>
        </w:rPr>
        <w:t xml:space="preserve">873 </w:t>
      </w:r>
      <w:r>
        <w:rPr>
          <w:rFonts w:ascii="Cambria" w:cs="Nirmala UI" w:eastAsia="Cambria" w:hAnsi="Cambria"/>
          <w:i/>
          <w:iCs/>
          <w:color w:val="6A5242"/>
          <w:sz w:val="25"/>
          <w:szCs w:val="25"/>
        </w:rPr>
        <w:t xml:space="preserve">tri-varga-nilayā</w:t>
      </w:r>
      <w:r>
        <w:rPr>
          <w:rFonts w:ascii="Cambria" w:cs="Nirmala UI" w:eastAsia="Cambria" w:hAnsi="Cambria"/>
        </w:rPr>
        <w:t xml:space="preserve">     </w:t>
      </w:r>
      <w:r>
        <w:rPr>
          <w:rFonts w:ascii="Cambria" w:cs="Nirmala UI" w:eastAsia="Cambria" w:hAnsi="Cambria"/>
          <w:color w:val="6A5242"/>
          <w:sz w:val="16"/>
          <w:szCs w:val="16"/>
        </w:rPr>
        <w:t xml:space="preserve">874 </w:t>
      </w:r>
      <w:r>
        <w:rPr>
          <w:rFonts w:ascii="Cambria" w:cs="Nirmala UI" w:eastAsia="Cambria" w:hAnsi="Cambria"/>
          <w:i/>
          <w:iCs/>
          <w:color w:val="6A5242"/>
          <w:sz w:val="25"/>
          <w:szCs w:val="25"/>
        </w:rPr>
        <w:t xml:space="preserve">tri-sthā</w:t>
      </w:r>
      <w:r>
        <w:rPr>
          <w:rFonts w:ascii="Cambria" w:cs="Nirmala UI" w:eastAsia="Cambria" w:hAnsi="Cambria"/>
        </w:rPr>
        <w:t xml:space="preserve">     </w:t>
      </w:r>
      <w:r>
        <w:rPr>
          <w:rFonts w:ascii="Cambria" w:cs="Nirmala UI" w:eastAsia="Cambria" w:hAnsi="Cambria"/>
          <w:color w:val="6A5242"/>
          <w:sz w:val="16"/>
          <w:szCs w:val="16"/>
        </w:rPr>
        <w:t xml:space="preserve">875 </w:t>
      </w:r>
      <w:r>
        <w:rPr>
          <w:rFonts w:ascii="Cambria" w:cs="Nirmala UI" w:eastAsia="Cambria" w:hAnsi="Cambria"/>
          <w:i/>
          <w:iCs/>
          <w:color w:val="6A5242"/>
          <w:sz w:val="25"/>
          <w:szCs w:val="25"/>
        </w:rPr>
        <w:t xml:space="preserve">tripura-mālinī</w:t>
      </w:r>
    </w:p>
    <w:p>
      <w:pPr>
        <w:keepNext/>
        <w:spacing w:after="20" w:line="340"/>
      </w:pPr>
      <w:r>
        <w:rPr>
          <w:rFonts w:ascii="Cambria" w:cs="Nirmala UI" w:eastAsia="Cambria" w:hAnsi="Cambria"/>
          <w:b/>
          <w:bCs/>
          <w:color w:val="7B1E1E"/>
          <w:sz w:val="18"/>
          <w:szCs w:val="18"/>
        </w:rPr>
        <w:t xml:space="preserve">876 </w:t>
      </w:r>
      <w:r>
        <w:rPr>
          <w:rFonts w:ascii="Cambria" w:cs="Nirmala UI" w:eastAsia="Cambria" w:hAnsi="Cambria"/>
          <w:sz w:val="34"/>
          <w:szCs w:val="34"/>
        </w:rPr>
        <w:t xml:space="preserve">निर्-आमया</w:t>
      </w:r>
      <w:r>
        <w:rPr>
          <w:rFonts w:ascii="Cambria" w:cs="Nirmala UI" w:eastAsia="Cambria" w:hAnsi="Cambria"/>
        </w:rPr>
        <w:t xml:space="preserve">     </w:t>
      </w:r>
      <w:r>
        <w:rPr>
          <w:rFonts w:ascii="Cambria" w:cs="Nirmala UI" w:eastAsia="Cambria" w:hAnsi="Cambria"/>
          <w:b/>
          <w:bCs/>
          <w:color w:val="7B1E1E"/>
          <w:sz w:val="18"/>
          <w:szCs w:val="18"/>
        </w:rPr>
        <w:t xml:space="preserve">877 </w:t>
      </w:r>
      <w:r>
        <w:rPr>
          <w:rFonts w:ascii="Cambria" w:cs="Nirmala UI" w:eastAsia="Cambria" w:hAnsi="Cambria"/>
          <w:sz w:val="34"/>
          <w:szCs w:val="34"/>
        </w:rPr>
        <w:t xml:space="preserve">निर्-आलम्बा</w:t>
      </w:r>
      <w:r>
        <w:rPr>
          <w:rFonts w:ascii="Cambria" w:cs="Nirmala UI" w:eastAsia="Cambria" w:hAnsi="Cambria"/>
        </w:rPr>
        <w:t xml:space="preserve">     </w:t>
      </w:r>
      <w:r>
        <w:rPr>
          <w:rFonts w:ascii="Cambria" w:cs="Nirmala UI" w:eastAsia="Cambria" w:hAnsi="Cambria"/>
          <w:b/>
          <w:bCs/>
          <w:color w:val="7B1E1E"/>
          <w:sz w:val="18"/>
          <w:szCs w:val="18"/>
        </w:rPr>
        <w:t xml:space="preserve">878 </w:t>
      </w:r>
      <w:r>
        <w:rPr>
          <w:rFonts w:ascii="Cambria" w:cs="Nirmala UI" w:eastAsia="Cambria" w:hAnsi="Cambria"/>
          <w:sz w:val="34"/>
          <w:szCs w:val="34"/>
        </w:rPr>
        <w:t xml:space="preserve">स्वात्मारामा</w:t>
      </w:r>
      <w:r>
        <w:rPr>
          <w:rFonts w:ascii="Cambria" w:cs="Nirmala UI" w:eastAsia="Cambria" w:hAnsi="Cambria"/>
        </w:rPr>
        <w:t xml:space="preserve">     </w:t>
      </w:r>
      <w:r>
        <w:rPr>
          <w:rFonts w:ascii="Cambria" w:cs="Nirmala UI" w:eastAsia="Cambria" w:hAnsi="Cambria"/>
          <w:b/>
          <w:bCs/>
          <w:color w:val="7B1E1E"/>
          <w:sz w:val="18"/>
          <w:szCs w:val="18"/>
        </w:rPr>
        <w:t xml:space="preserve">879 </w:t>
      </w:r>
      <w:r>
        <w:rPr>
          <w:rFonts w:ascii="Cambria" w:cs="Nirmala UI" w:eastAsia="Cambria" w:hAnsi="Cambria"/>
          <w:sz w:val="34"/>
          <w:szCs w:val="34"/>
        </w:rPr>
        <w:t xml:space="preserve">सुधा-सृतिः</w:t>
      </w:r>
    </w:p>
    <w:p>
      <w:pPr>
        <w:spacing w:after="120"/>
      </w:pPr>
      <w:r>
        <w:rPr>
          <w:rFonts w:ascii="Cambria" w:cs="Nirmala UI" w:eastAsia="Cambria" w:hAnsi="Cambria"/>
          <w:color w:val="6A5242"/>
          <w:sz w:val="16"/>
          <w:szCs w:val="16"/>
        </w:rPr>
        <w:t xml:space="preserve">876 </w:t>
      </w:r>
      <w:r>
        <w:rPr>
          <w:rFonts w:ascii="Cambria" w:cs="Nirmala UI" w:eastAsia="Cambria" w:hAnsi="Cambria"/>
          <w:i/>
          <w:iCs/>
          <w:color w:val="6A5242"/>
          <w:sz w:val="25"/>
          <w:szCs w:val="25"/>
        </w:rPr>
        <w:t xml:space="preserve">nir-āmayā</w:t>
      </w:r>
      <w:r>
        <w:rPr>
          <w:rFonts w:ascii="Cambria" w:cs="Nirmala UI" w:eastAsia="Cambria" w:hAnsi="Cambria"/>
        </w:rPr>
        <w:t xml:space="preserve">     </w:t>
      </w:r>
      <w:r>
        <w:rPr>
          <w:rFonts w:ascii="Cambria" w:cs="Nirmala UI" w:eastAsia="Cambria" w:hAnsi="Cambria"/>
          <w:color w:val="6A5242"/>
          <w:sz w:val="16"/>
          <w:szCs w:val="16"/>
        </w:rPr>
        <w:t xml:space="preserve">877 </w:t>
      </w:r>
      <w:r>
        <w:rPr>
          <w:rFonts w:ascii="Cambria" w:cs="Nirmala UI" w:eastAsia="Cambria" w:hAnsi="Cambria"/>
          <w:i/>
          <w:iCs/>
          <w:color w:val="6A5242"/>
          <w:sz w:val="25"/>
          <w:szCs w:val="25"/>
        </w:rPr>
        <w:t xml:space="preserve">nir-ālambā</w:t>
      </w:r>
      <w:r>
        <w:rPr>
          <w:rFonts w:ascii="Cambria" w:cs="Nirmala UI" w:eastAsia="Cambria" w:hAnsi="Cambria"/>
        </w:rPr>
        <w:t xml:space="preserve">     </w:t>
      </w:r>
      <w:r>
        <w:rPr>
          <w:rFonts w:ascii="Cambria" w:cs="Nirmala UI" w:eastAsia="Cambria" w:hAnsi="Cambria"/>
          <w:color w:val="6A5242"/>
          <w:sz w:val="16"/>
          <w:szCs w:val="16"/>
        </w:rPr>
        <w:t xml:space="preserve">878 </w:t>
      </w:r>
      <w:r>
        <w:rPr>
          <w:rFonts w:ascii="Cambria" w:cs="Nirmala UI" w:eastAsia="Cambria" w:hAnsi="Cambria"/>
          <w:i/>
          <w:iCs/>
          <w:color w:val="6A5242"/>
          <w:sz w:val="25"/>
          <w:szCs w:val="25"/>
        </w:rPr>
        <w:t xml:space="preserve">svātmārāmā</w:t>
      </w:r>
      <w:r>
        <w:rPr>
          <w:rFonts w:ascii="Cambria" w:cs="Nirmala UI" w:eastAsia="Cambria" w:hAnsi="Cambria"/>
        </w:rPr>
        <w:t xml:space="preserve">     </w:t>
      </w:r>
      <w:r>
        <w:rPr>
          <w:rFonts w:ascii="Cambria" w:cs="Nirmala UI" w:eastAsia="Cambria" w:hAnsi="Cambria"/>
          <w:color w:val="6A5242"/>
          <w:sz w:val="16"/>
          <w:szCs w:val="16"/>
        </w:rPr>
        <w:t xml:space="preserve">879 </w:t>
      </w:r>
      <w:r>
        <w:rPr>
          <w:rFonts w:ascii="Cambria" w:cs="Nirmala UI" w:eastAsia="Cambria" w:hAnsi="Cambria"/>
          <w:i/>
          <w:iCs/>
          <w:color w:val="6A5242"/>
          <w:sz w:val="25"/>
          <w:szCs w:val="25"/>
        </w:rPr>
        <w:t xml:space="preserve">sudhā-sṛtiḥ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872</w:t>
      </w:r>
      <w:r>
        <w:rPr>
          <w:rFonts w:ascii="Cambria" w:cs="Nirmala UI" w:eastAsia="Cambria" w:hAnsi="Cambria"/>
          <w:sz w:val="23"/>
          <w:szCs w:val="23"/>
        </w:rPr>
        <w:t xml:space="preserve">She who is the three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873</w:t>
      </w:r>
      <w:r>
        <w:rPr>
          <w:rFonts w:ascii="Cambria" w:cs="Nirmala UI" w:eastAsia="Cambria" w:hAnsi="Cambria"/>
          <w:sz w:val="23"/>
          <w:szCs w:val="23"/>
        </w:rPr>
        <w:t xml:space="preserve">She who is the abode of the threefold aims of human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874</w:t>
      </w:r>
      <w:r>
        <w:rPr>
          <w:rFonts w:ascii="Cambria" w:cs="Nirmala UI" w:eastAsia="Cambria" w:hAnsi="Cambria"/>
          <w:sz w:val="23"/>
          <w:szCs w:val="23"/>
        </w:rPr>
        <w:t xml:space="preserve">She who abides in the three worlds, the three times and the three states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875</w:t>
      </w:r>
      <w:r>
        <w:rPr>
          <w:rFonts w:ascii="Cambria" w:cs="Nirmala UI" w:eastAsia="Cambria" w:hAnsi="Cambria"/>
          <w:sz w:val="23"/>
          <w:szCs w:val="23"/>
        </w:rPr>
        <w:t xml:space="preserve">She who is Tripuramālinī, the presiding Goddess of the inner ten-triangle enclosure (antardaśāra) of the Śrīcakra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876</w:t>
      </w:r>
      <w:r>
        <w:rPr>
          <w:rFonts w:ascii="Cambria" w:cs="Nirmala UI" w:eastAsia="Cambria" w:hAnsi="Cambria"/>
          <w:sz w:val="23"/>
          <w:szCs w:val="23"/>
        </w:rPr>
        <w:t xml:space="preserve">She who is free from diseases of all kinds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877</w:t>
      </w:r>
      <w:r>
        <w:rPr>
          <w:rFonts w:ascii="Cambria" w:cs="Nirmala UI" w:eastAsia="Cambria" w:hAnsi="Cambria"/>
          <w:sz w:val="23"/>
          <w:szCs w:val="23"/>
        </w:rPr>
        <w:t xml:space="preserve">She who depends on none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878</w:t>
      </w:r>
      <w:r>
        <w:rPr>
          <w:rFonts w:ascii="Cambria" w:cs="Nirmala UI" w:eastAsia="Cambria" w:hAnsi="Cambria"/>
          <w:sz w:val="23"/>
          <w:szCs w:val="23"/>
        </w:rPr>
        <w:t xml:space="preserve">She who rejoices in Her own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879</w:t>
      </w:r>
      <w:r>
        <w:rPr>
          <w:rFonts w:ascii="Cambria" w:cs="Nirmala UI" w:eastAsia="Cambria" w:hAnsi="Cambria"/>
          <w:sz w:val="23"/>
          <w:szCs w:val="23"/>
        </w:rPr>
        <w:t xml:space="preserve">She who is the stream of nectar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872  </w:t>
            </w:r>
            <w:r>
              <w:rPr>
                <w:rFonts w:ascii="Cambria" w:cs="Nirmala UI" w:eastAsia="Cambria" w:hAnsi="Cambria"/>
                <w:color w:val="7B1E1E"/>
                <w:sz w:val="30"/>
                <w:szCs w:val="30"/>
              </w:rPr>
              <w:t xml:space="preserve">त्रयी</w:t>
            </w:r>
            <w:r>
              <w:rPr>
                <w:rFonts w:ascii="Cambria" w:cs="Nirmala UI" w:eastAsia="Cambria" w:hAnsi="Cambria"/>
              </w:rPr>
              <w:t xml:space="preserve">  </w:t>
            </w:r>
            <w:r>
              <w:rPr>
                <w:rFonts w:ascii="Cambria" w:cs="Nirmala UI" w:eastAsia="Cambria" w:hAnsi="Cambria"/>
                <w:i/>
                <w:iCs/>
                <w:color w:val="6A5242"/>
                <w:sz w:val="21"/>
                <w:szCs w:val="21"/>
              </w:rPr>
              <w:t xml:space="preserve">trayī</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trayī</w:t>
            </w:r>
          </w:p>
        </w:tc>
        <w:tc>
          <w:tcPr>
            <w:tcW w:type="pct" w:w="64%"/>
          </w:tcPr>
          <w:p>
            <w:pPr>
              <w:spacing w:after="40"/>
            </w:pPr>
            <w:r>
              <w:rPr>
                <w:rFonts w:ascii="Cambria" w:cs="Nirmala UI" w:eastAsia="Cambria" w:hAnsi="Cambria"/>
                <w:sz w:val="23"/>
                <w:szCs w:val="23"/>
              </w:rPr>
              <w:t xml:space="preserve">the triad; the three Vedas</w:t>
            </w:r>
            <w:r>
              <w:rPr>
                <w:rFonts w:ascii="Cambria" w:cs="Nirmala UI" w:eastAsia="Cambria" w:hAnsi="Cambria"/>
              </w:rPr>
              <w:br/>
              <w:t xml:space="preserve"/>
            </w:r>
            <w:r>
              <w:rPr>
                <w:rFonts w:ascii="Cambria" w:cs="Nirmala UI" w:eastAsia="Cambria" w:hAnsi="Cambria"/>
                <w:color w:val="6A5242"/>
                <w:sz w:val="19"/>
                <w:szCs w:val="19"/>
              </w:rPr>
              <w:t xml:space="preserve">traya 'threefold' +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873  </w:t>
            </w:r>
            <w:r>
              <w:rPr>
                <w:rFonts w:ascii="Cambria" w:cs="Nirmala UI" w:eastAsia="Cambria" w:hAnsi="Cambria"/>
                <w:color w:val="7B1E1E"/>
                <w:sz w:val="30"/>
                <w:szCs w:val="30"/>
              </w:rPr>
              <w:t xml:space="preserve">त्रिवर्गनिलया</w:t>
            </w:r>
            <w:r>
              <w:rPr>
                <w:rFonts w:ascii="Cambria" w:cs="Nirmala UI" w:eastAsia="Cambria" w:hAnsi="Cambria"/>
              </w:rPr>
              <w:t xml:space="preserve">  </w:t>
            </w:r>
            <w:r>
              <w:rPr>
                <w:rFonts w:ascii="Cambria" w:cs="Nirmala UI" w:eastAsia="Cambria" w:hAnsi="Cambria"/>
                <w:i/>
                <w:iCs/>
                <w:color w:val="6A5242"/>
                <w:sz w:val="21"/>
                <w:szCs w:val="21"/>
              </w:rPr>
              <w:t xml:space="preserve">tri-varga-nilayā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वर्ग</w:t>
            </w:r>
            <w:r>
              <w:rPr>
                <w:rFonts w:ascii="Cambria" w:cs="Nirmala UI" w:eastAsia="Cambria" w:hAnsi="Cambria"/>
              </w:rPr>
              <w:br/>
              <w:t xml:space="preserve"/>
            </w:r>
            <w:r>
              <w:rPr>
                <w:rFonts w:ascii="Cambria" w:cs="Nirmala UI" w:eastAsia="Cambria" w:hAnsi="Cambria"/>
                <w:i/>
                <w:iCs/>
                <w:color w:val="6A5242"/>
                <w:sz w:val="21"/>
                <w:szCs w:val="21"/>
              </w:rPr>
              <w:t xml:space="preserve">varga</w:t>
            </w:r>
          </w:p>
        </w:tc>
        <w:tc>
          <w:tcPr>
            <w:tcW w:type="pct" w:w="64%"/>
          </w:tcPr>
          <w:p>
            <w:pPr>
              <w:spacing w:after="40"/>
            </w:pPr>
            <w:r>
              <w:rPr>
                <w:rFonts w:ascii="Cambria" w:cs="Nirmala UI" w:eastAsia="Cambria" w:hAnsi="Cambria"/>
                <w:sz w:val="23"/>
                <w:szCs w:val="23"/>
              </w:rPr>
              <w:t xml:space="preserve">group, set</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 + √lī 'to rest in'; 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874  </w:t>
            </w:r>
            <w:r>
              <w:rPr>
                <w:rFonts w:ascii="Cambria" w:cs="Nirmala UI" w:eastAsia="Cambria" w:hAnsi="Cambria"/>
                <w:color w:val="7B1E1E"/>
                <w:sz w:val="30"/>
                <w:szCs w:val="30"/>
              </w:rPr>
              <w:t xml:space="preserve">त्रिस्था</w:t>
            </w:r>
            <w:r>
              <w:rPr>
                <w:rFonts w:ascii="Cambria" w:cs="Nirmala UI" w:eastAsia="Cambria" w:hAnsi="Cambria"/>
              </w:rPr>
              <w:t xml:space="preserve">  </w:t>
            </w:r>
            <w:r>
              <w:rPr>
                <w:rFonts w:ascii="Cambria" w:cs="Nirmala UI" w:eastAsia="Cambria" w:hAnsi="Cambria"/>
                <w:i/>
                <w:iCs/>
                <w:color w:val="6A5242"/>
                <w:sz w:val="21"/>
                <w:szCs w:val="21"/>
              </w:rPr>
              <w:t xml:space="preserve">tri-sthā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875  </w:t>
            </w:r>
            <w:r>
              <w:rPr>
                <w:rFonts w:ascii="Cambria" w:cs="Nirmala UI" w:eastAsia="Cambria" w:hAnsi="Cambria"/>
                <w:color w:val="7B1E1E"/>
                <w:sz w:val="30"/>
                <w:szCs w:val="30"/>
              </w:rPr>
              <w:t xml:space="preserve">त्रिपुरमालिनी</w:t>
            </w:r>
            <w:r>
              <w:rPr>
                <w:rFonts w:ascii="Cambria" w:cs="Nirmala UI" w:eastAsia="Cambria" w:hAnsi="Cambria"/>
              </w:rPr>
              <w:t xml:space="preserve">  </w:t>
            </w:r>
            <w:r>
              <w:rPr>
                <w:rFonts w:ascii="Cambria" w:cs="Nirmala UI" w:eastAsia="Cambria" w:hAnsi="Cambria"/>
                <w:i/>
                <w:iCs/>
                <w:color w:val="6A5242"/>
                <w:sz w:val="21"/>
                <w:szCs w:val="21"/>
              </w:rPr>
              <w:t xml:space="preserve">tripura-mālinī</w:t>
            </w:r>
          </w:p>
        </w:tc>
      </w:tr>
      <w:tr>
        <w:trPr>
          <w:cantSplit/>
        </w:trPr>
        <w:tc>
          <w:tcPr>
            <w:tcW w:type="pct" w:w="36%"/>
          </w:tcPr>
          <w:p>
            <w:pPr>
              <w:spacing w:after="40"/>
            </w:pPr>
            <w:r>
              <w:rPr>
                <w:rFonts w:ascii="Cambria" w:cs="Nirmala UI" w:eastAsia="Cambria" w:hAnsi="Cambria"/>
                <w:sz w:val="30"/>
                <w:szCs w:val="30"/>
              </w:rPr>
              <w:t xml:space="preserve">त्रिपुर</w:t>
            </w:r>
            <w:r>
              <w:rPr>
                <w:rFonts w:ascii="Cambria" w:cs="Nirmala UI" w:eastAsia="Cambria" w:hAnsi="Cambria"/>
              </w:rPr>
              <w:br/>
              <w:t xml:space="preserve"/>
            </w:r>
            <w:r>
              <w:rPr>
                <w:rFonts w:ascii="Cambria" w:cs="Nirmala UI" w:eastAsia="Cambria" w:hAnsi="Cambria"/>
                <w:i/>
                <w:iCs/>
                <w:color w:val="6A5242"/>
                <w:sz w:val="21"/>
                <w:szCs w:val="21"/>
              </w:rPr>
              <w:t xml:space="preserve">tripura</w:t>
            </w:r>
          </w:p>
        </w:tc>
        <w:tc>
          <w:tcPr>
            <w:tcW w:type="pct" w:w="64%"/>
          </w:tcPr>
          <w:p>
            <w:pPr>
              <w:spacing w:after="40"/>
            </w:pPr>
            <w:r>
              <w:rPr>
                <w:rFonts w:ascii="Cambria" w:cs="Nirmala UI" w:eastAsia="Cambria" w:hAnsi="Cambria"/>
                <w:sz w:val="23"/>
                <w:szCs w:val="23"/>
              </w:rPr>
              <w:t xml:space="preserve">the three cities; the triad (Tripurā)</w:t>
            </w:r>
          </w:p>
        </w:tc>
      </w:tr>
      <w:tr>
        <w:trPr>
          <w:cantSplit/>
        </w:trPr>
        <w:tc>
          <w:tcPr>
            <w:tcW w:type="pct" w:w="36%"/>
          </w:tcPr>
          <w:p>
            <w:pPr>
              <w:spacing w:after="40"/>
            </w:pPr>
            <w:r>
              <w:rPr>
                <w:rFonts w:ascii="Cambria" w:cs="Nirmala UI" w:eastAsia="Cambria" w:hAnsi="Cambria"/>
                <w:sz w:val="30"/>
                <w:szCs w:val="30"/>
              </w:rPr>
              <w:t xml:space="preserve">मालिनी</w:t>
            </w:r>
            <w:r>
              <w:rPr>
                <w:rFonts w:ascii="Cambria" w:cs="Nirmala UI" w:eastAsia="Cambria" w:hAnsi="Cambria"/>
              </w:rPr>
              <w:br/>
              <w:t xml:space="preserve"/>
            </w:r>
            <w:r>
              <w:rPr>
                <w:rFonts w:ascii="Cambria" w:cs="Nirmala UI" w:eastAsia="Cambria" w:hAnsi="Cambria"/>
                <w:i/>
                <w:iCs/>
                <w:color w:val="6A5242"/>
                <w:sz w:val="21"/>
                <w:szCs w:val="21"/>
              </w:rPr>
              <w:t xml:space="preserve">mālinī</w:t>
            </w:r>
          </w:p>
        </w:tc>
        <w:tc>
          <w:tcPr>
            <w:tcW w:type="pct" w:w="64%"/>
          </w:tcPr>
          <w:p>
            <w:pPr>
              <w:spacing w:after="40"/>
            </w:pPr>
            <w:r>
              <w:rPr>
                <w:rFonts w:ascii="Cambria" w:cs="Nirmala UI" w:eastAsia="Cambria" w:hAnsi="Cambria"/>
                <w:sz w:val="23"/>
                <w:szCs w:val="23"/>
              </w:rPr>
              <w:t xml:space="preserve">garlanded, wearing a garland</w:t>
            </w:r>
            <w:r>
              <w:rPr>
                <w:rFonts w:ascii="Cambria" w:cs="Nirmala UI" w:eastAsia="Cambria" w:hAnsi="Cambria"/>
              </w:rPr>
              <w:br/>
              <w:t xml:space="preserve"/>
            </w:r>
            <w:r>
              <w:rPr>
                <w:rFonts w:ascii="Cambria" w:cs="Nirmala UI" w:eastAsia="Cambria" w:hAnsi="Cambria"/>
                <w:color w:val="6A5242"/>
                <w:sz w:val="19"/>
                <w:szCs w:val="19"/>
              </w:rPr>
              <w:t xml:space="preserve">mālā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876  </w:t>
            </w:r>
            <w:r>
              <w:rPr>
                <w:rFonts w:ascii="Cambria" w:cs="Nirmala UI" w:eastAsia="Cambria" w:hAnsi="Cambria"/>
                <w:color w:val="7B1E1E"/>
                <w:sz w:val="30"/>
                <w:szCs w:val="30"/>
              </w:rPr>
              <w:t xml:space="preserve">निरामया</w:t>
            </w:r>
            <w:r>
              <w:rPr>
                <w:rFonts w:ascii="Cambria" w:cs="Nirmala UI" w:eastAsia="Cambria" w:hAnsi="Cambria"/>
              </w:rPr>
              <w:t xml:space="preserve">  </w:t>
            </w:r>
            <w:r>
              <w:rPr>
                <w:rFonts w:ascii="Cambria" w:cs="Nirmala UI" w:eastAsia="Cambria" w:hAnsi="Cambria"/>
                <w:i/>
                <w:iCs/>
                <w:color w:val="6A5242"/>
                <w:sz w:val="21"/>
                <w:szCs w:val="21"/>
              </w:rPr>
              <w:t xml:space="preserve">nir-āmayā</w:t>
            </w:r>
          </w:p>
        </w:tc>
      </w:tr>
      <w:tr>
        <w:trPr>
          <w:cantSplit/>
        </w:trPr>
        <w:tc>
          <w:tcPr>
            <w:tcW w:type="pct" w:w="36%"/>
          </w:tcPr>
          <w:p>
            <w:pPr>
              <w:spacing w:after="40"/>
            </w:pPr>
            <w:r>
              <w:rPr>
                <w:rFonts w:ascii="Cambria" w:cs="Nirmala UI" w:eastAsia="Cambria" w:hAnsi="Cambria"/>
                <w:sz w:val="30"/>
                <w:szCs w:val="30"/>
              </w:rPr>
              <w:t xml:space="preserve">निर्</w:t>
            </w:r>
            <w:r>
              <w:rPr>
                <w:rFonts w:ascii="Cambria" w:cs="Nirmala UI" w:eastAsia="Cambria" w:hAnsi="Cambria"/>
              </w:rPr>
              <w:br/>
              <w:t xml:space="preserve"/>
            </w:r>
            <w:r>
              <w:rPr>
                <w:rFonts w:ascii="Cambria" w:cs="Nirmala UI" w:eastAsia="Cambria" w:hAnsi="Cambria"/>
                <w:i/>
                <w:iCs/>
                <w:color w:val="6A5242"/>
                <w:sz w:val="21"/>
                <w:szCs w:val="21"/>
              </w:rPr>
              <w:t xml:space="preserve">nir</w:t>
            </w:r>
          </w:p>
        </w:tc>
        <w:tc>
          <w:tcPr>
            <w:tcW w:type="pct" w:w="64%"/>
          </w:tcPr>
          <w:p>
            <w:pPr>
              <w:spacing w:after="40"/>
            </w:pPr>
            <w:r>
              <w:rPr>
                <w:rFonts w:ascii="Cambria" w:cs="Nirmala UI" w:eastAsia="Cambria" w:hAnsi="Cambria"/>
                <w:sz w:val="23"/>
                <w:szCs w:val="23"/>
              </w:rPr>
              <w:t xml:space="preserve">without, out</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w:t>
            </w:r>
          </w:p>
        </w:tc>
      </w:tr>
      <w:tr>
        <w:trPr>
          <w:cantSplit/>
        </w:trPr>
        <w:tc>
          <w:tcPr>
            <w:tcW w:type="pct" w:w="36%"/>
          </w:tcPr>
          <w:p>
            <w:pPr>
              <w:spacing w:after="40"/>
            </w:pPr>
            <w:r>
              <w:rPr>
                <w:rFonts w:ascii="Cambria" w:cs="Nirmala UI" w:eastAsia="Cambria" w:hAnsi="Cambria"/>
                <w:sz w:val="30"/>
                <w:szCs w:val="30"/>
              </w:rPr>
              <w:t xml:space="preserve">आमया</w:t>
            </w:r>
            <w:r>
              <w:rPr>
                <w:rFonts w:ascii="Cambria" w:cs="Nirmala UI" w:eastAsia="Cambria" w:hAnsi="Cambria"/>
              </w:rPr>
              <w:br/>
              <w:t xml:space="preserve"/>
            </w:r>
            <w:r>
              <w:rPr>
                <w:rFonts w:ascii="Cambria" w:cs="Nirmala UI" w:eastAsia="Cambria" w:hAnsi="Cambria"/>
                <w:i/>
                <w:iCs/>
                <w:color w:val="6A5242"/>
                <w:sz w:val="21"/>
                <w:szCs w:val="21"/>
              </w:rPr>
              <w:t xml:space="preserve">āmayā</w:t>
            </w:r>
          </w:p>
        </w:tc>
        <w:tc>
          <w:tcPr>
            <w:tcW w:type="pct" w:w="64%"/>
          </w:tcPr>
          <w:p>
            <w:pPr>
              <w:spacing w:after="40"/>
            </w:pPr>
            <w:r>
              <w:rPr>
                <w:rFonts w:ascii="Cambria" w:cs="Nirmala UI" w:eastAsia="Cambria" w:hAnsi="Cambria"/>
                <w:sz w:val="23"/>
                <w:szCs w:val="23"/>
              </w:rPr>
              <w:t xml:space="preserve">disease, affliction</w:t>
            </w:r>
            <w:r>
              <w:rPr>
                <w:rFonts w:ascii="Cambria" w:cs="Nirmala UI" w:eastAsia="Cambria" w:hAnsi="Cambria"/>
              </w:rPr>
              <w:br/>
              <w:t xml:space="preserve"/>
            </w:r>
            <w:r>
              <w:rPr>
                <w:rFonts w:ascii="Cambria" w:cs="Nirmala UI" w:eastAsia="Cambria" w:hAnsi="Cambria"/>
                <w:color w:val="6A5242"/>
                <w:sz w:val="19"/>
                <w:szCs w:val="19"/>
              </w:rPr>
              <w:t xml:space="preserve">āmaya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877  </w:t>
            </w:r>
            <w:r>
              <w:rPr>
                <w:rFonts w:ascii="Cambria" w:cs="Nirmala UI" w:eastAsia="Cambria" w:hAnsi="Cambria"/>
                <w:color w:val="7B1E1E"/>
                <w:sz w:val="30"/>
                <w:szCs w:val="30"/>
              </w:rPr>
              <w:t xml:space="preserve">निरालम्बा</w:t>
            </w:r>
            <w:r>
              <w:rPr>
                <w:rFonts w:ascii="Cambria" w:cs="Nirmala UI" w:eastAsia="Cambria" w:hAnsi="Cambria"/>
              </w:rPr>
              <w:t xml:space="preserve">  </w:t>
            </w:r>
            <w:r>
              <w:rPr>
                <w:rFonts w:ascii="Cambria" w:cs="Nirmala UI" w:eastAsia="Cambria" w:hAnsi="Cambria"/>
                <w:i/>
                <w:iCs/>
                <w:color w:val="6A5242"/>
                <w:sz w:val="21"/>
                <w:szCs w:val="21"/>
              </w:rPr>
              <w:t xml:space="preserve">nir-ālambā</w:t>
            </w:r>
          </w:p>
        </w:tc>
      </w:tr>
      <w:tr>
        <w:trPr>
          <w:cantSplit/>
        </w:trPr>
        <w:tc>
          <w:tcPr>
            <w:tcW w:type="pct" w:w="36%"/>
          </w:tcPr>
          <w:p>
            <w:pPr>
              <w:spacing w:after="40"/>
            </w:pPr>
            <w:r>
              <w:rPr>
                <w:rFonts w:ascii="Cambria" w:cs="Nirmala UI" w:eastAsia="Cambria" w:hAnsi="Cambria"/>
                <w:sz w:val="30"/>
                <w:szCs w:val="30"/>
              </w:rPr>
              <w:t xml:space="preserve">निर्</w:t>
            </w:r>
            <w:r>
              <w:rPr>
                <w:rFonts w:ascii="Cambria" w:cs="Nirmala UI" w:eastAsia="Cambria" w:hAnsi="Cambria"/>
              </w:rPr>
              <w:br/>
              <w:t xml:space="preserve"/>
            </w:r>
            <w:r>
              <w:rPr>
                <w:rFonts w:ascii="Cambria" w:cs="Nirmala UI" w:eastAsia="Cambria" w:hAnsi="Cambria"/>
                <w:i/>
                <w:iCs/>
                <w:color w:val="6A5242"/>
                <w:sz w:val="21"/>
                <w:szCs w:val="21"/>
              </w:rPr>
              <w:t xml:space="preserve">nir</w:t>
            </w:r>
          </w:p>
        </w:tc>
        <w:tc>
          <w:tcPr>
            <w:tcW w:type="pct" w:w="64%"/>
          </w:tcPr>
          <w:p>
            <w:pPr>
              <w:spacing w:after="40"/>
            </w:pPr>
            <w:r>
              <w:rPr>
                <w:rFonts w:ascii="Cambria" w:cs="Nirmala UI" w:eastAsia="Cambria" w:hAnsi="Cambria"/>
                <w:sz w:val="23"/>
                <w:szCs w:val="23"/>
              </w:rPr>
              <w:t xml:space="preserve">without</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w:t>
            </w:r>
          </w:p>
        </w:tc>
      </w:tr>
      <w:tr>
        <w:trPr>
          <w:cantSplit/>
        </w:trPr>
        <w:tc>
          <w:tcPr>
            <w:tcW w:type="pct" w:w="36%"/>
          </w:tcPr>
          <w:p>
            <w:pPr>
              <w:spacing w:after="40"/>
            </w:pPr>
            <w:r>
              <w:rPr>
                <w:rFonts w:ascii="Cambria" w:cs="Nirmala UI" w:eastAsia="Cambria" w:hAnsi="Cambria"/>
                <w:sz w:val="30"/>
                <w:szCs w:val="30"/>
              </w:rPr>
              <w:t xml:space="preserve">आलम्बा</w:t>
            </w:r>
            <w:r>
              <w:rPr>
                <w:rFonts w:ascii="Cambria" w:cs="Nirmala UI" w:eastAsia="Cambria" w:hAnsi="Cambria"/>
              </w:rPr>
              <w:br/>
              <w:t xml:space="preserve"/>
            </w:r>
            <w:r>
              <w:rPr>
                <w:rFonts w:ascii="Cambria" w:cs="Nirmala UI" w:eastAsia="Cambria" w:hAnsi="Cambria"/>
                <w:i/>
                <w:iCs/>
                <w:color w:val="6A5242"/>
                <w:sz w:val="21"/>
                <w:szCs w:val="21"/>
              </w:rPr>
              <w:t xml:space="preserve">ālambā</w:t>
            </w:r>
          </w:p>
        </w:tc>
        <w:tc>
          <w:tcPr>
            <w:tcW w:type="pct" w:w="64%"/>
          </w:tcPr>
          <w:p>
            <w:pPr>
              <w:spacing w:after="40"/>
            </w:pPr>
            <w:r>
              <w:rPr>
                <w:rFonts w:ascii="Cambria" w:cs="Nirmala UI" w:eastAsia="Cambria" w:hAnsi="Cambria"/>
                <w:sz w:val="23"/>
                <w:szCs w:val="23"/>
              </w:rPr>
              <w:t xml:space="preserve">support, prop</w:t>
            </w:r>
            <w:r>
              <w:rPr>
                <w:rFonts w:ascii="Cambria" w:cs="Nirmala UI" w:eastAsia="Cambria" w:hAnsi="Cambria"/>
              </w:rPr>
              <w:br/>
              <w:t xml:space="preserve"/>
            </w:r>
            <w:r>
              <w:rPr>
                <w:rFonts w:ascii="Cambria" w:cs="Nirmala UI" w:eastAsia="Cambria" w:hAnsi="Cambria"/>
                <w:color w:val="6A5242"/>
                <w:sz w:val="19"/>
                <w:szCs w:val="19"/>
              </w:rPr>
              <w:t xml:space="preserve">ā + √lamb 'to hang on'; ālamba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878  </w:t>
            </w:r>
            <w:r>
              <w:rPr>
                <w:rFonts w:ascii="Cambria" w:cs="Nirmala UI" w:eastAsia="Cambria" w:hAnsi="Cambria"/>
                <w:color w:val="7B1E1E"/>
                <w:sz w:val="30"/>
                <w:szCs w:val="30"/>
              </w:rPr>
              <w:t xml:space="preserve">स्वात्मारामा</w:t>
            </w:r>
            <w:r>
              <w:rPr>
                <w:rFonts w:ascii="Cambria" w:cs="Nirmala UI" w:eastAsia="Cambria" w:hAnsi="Cambria"/>
              </w:rPr>
              <w:t xml:space="preserve">  </w:t>
            </w:r>
            <w:r>
              <w:rPr>
                <w:rFonts w:ascii="Cambria" w:cs="Nirmala UI" w:eastAsia="Cambria" w:hAnsi="Cambria"/>
                <w:i/>
                <w:iCs/>
                <w:color w:val="6A5242"/>
                <w:sz w:val="21"/>
                <w:szCs w:val="21"/>
              </w:rPr>
              <w:t xml:space="preserve">svātmārāmā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self</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आरामा</w:t>
            </w:r>
            <w:r>
              <w:rPr>
                <w:rFonts w:ascii="Cambria" w:cs="Nirmala UI" w:eastAsia="Cambria" w:hAnsi="Cambria"/>
              </w:rPr>
              <w:br/>
              <w:t xml:space="preserve"/>
            </w:r>
            <w:r>
              <w:rPr>
                <w:rFonts w:ascii="Cambria" w:cs="Nirmala UI" w:eastAsia="Cambria" w:hAnsi="Cambria"/>
                <w:i/>
                <w:iCs/>
                <w:color w:val="6A5242"/>
                <w:sz w:val="21"/>
                <w:szCs w:val="21"/>
              </w:rPr>
              <w:t xml:space="preserve">ārāmā</w:t>
            </w:r>
          </w:p>
        </w:tc>
        <w:tc>
          <w:tcPr>
            <w:tcW w:type="pct" w:w="64%"/>
          </w:tcPr>
          <w:p>
            <w:pPr>
              <w:spacing w:after="40"/>
            </w:pPr>
            <w:r>
              <w:rPr>
                <w:rFonts w:ascii="Cambria" w:cs="Nirmala UI" w:eastAsia="Cambria" w:hAnsi="Cambria"/>
                <w:sz w:val="23"/>
                <w:szCs w:val="23"/>
              </w:rPr>
              <w:t xml:space="preserve">delight; pleasure-garden</w:t>
            </w:r>
            <w:r>
              <w:rPr>
                <w:rFonts w:ascii="Cambria" w:cs="Nirmala UI" w:eastAsia="Cambria" w:hAnsi="Cambria"/>
              </w:rPr>
              <w:br/>
              <w:t xml:space="preserve"/>
            </w:r>
            <w:r>
              <w:rPr>
                <w:rFonts w:ascii="Cambria" w:cs="Nirmala UI" w:eastAsia="Cambria" w:hAnsi="Cambria"/>
                <w:color w:val="6A5242"/>
                <w:sz w:val="19"/>
                <w:szCs w:val="19"/>
              </w:rPr>
              <w:t xml:space="preserve">ā + √ram 'to delight'; ārāma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879  </w:t>
            </w:r>
            <w:r>
              <w:rPr>
                <w:rFonts w:ascii="Cambria" w:cs="Nirmala UI" w:eastAsia="Cambria" w:hAnsi="Cambria"/>
                <w:color w:val="7B1E1E"/>
                <w:sz w:val="30"/>
                <w:szCs w:val="30"/>
              </w:rPr>
              <w:t xml:space="preserve">सुधासृतिः</w:t>
            </w:r>
            <w:r>
              <w:rPr>
                <w:rFonts w:ascii="Cambria" w:cs="Nirmala UI" w:eastAsia="Cambria" w:hAnsi="Cambria"/>
              </w:rPr>
              <w:t xml:space="preserve">  </w:t>
            </w:r>
            <w:r>
              <w:rPr>
                <w:rFonts w:ascii="Cambria" w:cs="Nirmala UI" w:eastAsia="Cambria" w:hAnsi="Cambria"/>
                <w:i/>
                <w:iCs/>
                <w:color w:val="6A5242"/>
                <w:sz w:val="21"/>
                <w:szCs w:val="21"/>
              </w:rPr>
              <w:t xml:space="preserve">sudhā-sṛtiḥ</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sṛtiḥ</w:t>
            </w:r>
          </w:p>
        </w:tc>
        <w:tc>
          <w:tcPr>
            <w:tcW w:type="pct" w:w="64%"/>
          </w:tcPr>
          <w:p>
            <w:pPr>
              <w:spacing w:after="40"/>
            </w:pPr>
            <w:r>
              <w:rPr>
                <w:rFonts w:ascii="Cambria" w:cs="Nirmala UI" w:eastAsia="Cambria" w:hAnsi="Cambria"/>
                <w:sz w:val="23"/>
                <w:szCs w:val="23"/>
              </w:rPr>
              <w:t xml:space="preserve">flow, course, stream</w:t>
            </w:r>
            <w:r>
              <w:rPr>
                <w:rFonts w:ascii="Cambria" w:cs="Nirmala UI" w:eastAsia="Cambria" w:hAnsi="Cambria"/>
              </w:rPr>
              <w:br/>
              <w:t xml:space="preserve"/>
            </w:r>
            <w:r>
              <w:rPr>
                <w:rFonts w:ascii="Cambria" w:cs="Nirmala UI" w:eastAsia="Cambria" w:hAnsi="Cambria"/>
                <w:color w:val="6A5242"/>
                <w:sz w:val="19"/>
                <w:szCs w:val="19"/>
              </w:rPr>
              <w:t xml:space="preserve">√sṛ 'to flow' + -ti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872  </w:t>
      </w:r>
      <w:r>
        <w:rPr>
          <w:rFonts w:ascii="Cambria" w:cs="Nirmala UI" w:eastAsia="Cambria" w:hAnsi="Cambria"/>
        </w:rPr>
        <w:t xml:space="preserve">  </w:t>
      </w:r>
      <w:r>
        <w:rPr>
          <w:rFonts w:ascii="Cambria" w:cs="Nirmala UI" w:eastAsia="Cambria" w:hAnsi="Cambria"/>
          <w:color w:val="7B1E1E"/>
          <w:sz w:val="32"/>
          <w:szCs w:val="32"/>
        </w:rPr>
        <w:t xml:space="preserve">त्रयी</w:t>
      </w:r>
      <w:r>
        <w:rPr>
          <w:rFonts w:ascii="Cambria" w:cs="Nirmala UI" w:eastAsia="Cambria" w:hAnsi="Cambria"/>
        </w:rPr>
        <w:t xml:space="preserve">   </w:t>
      </w:r>
      <w:r>
        <w:rPr>
          <w:rFonts w:ascii="Cambria" w:cs="Nirmala UI" w:eastAsia="Cambria" w:hAnsi="Cambria"/>
          <w:i/>
          <w:iCs/>
          <w:color w:val="6A5242"/>
          <w:sz w:val="25"/>
          <w:szCs w:val="25"/>
        </w:rPr>
        <w:t xml:space="preserve">trayī</w:t>
      </w:r>
    </w:p>
    <w:p>
      <w:pPr>
        <w:keepNext/>
        <w:spacing w:after="80"/>
      </w:pPr>
      <w:r>
        <w:rPr>
          <w:rFonts w:ascii="Cambria" w:cs="Nirmala UI" w:eastAsia="Cambria" w:hAnsi="Cambria"/>
          <w:b/>
          <w:bCs/>
          <w:sz w:val="24"/>
          <w:szCs w:val="24"/>
        </w:rPr>
        <w:t xml:space="preserve">She who is the three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Trayī is the old name for the Ṛg, Yajur and Sāma Vedas together; the name also covers every triad — the three guṇas, three states, three worlds — that She comprises.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873  </w:t>
      </w:r>
      <w:r>
        <w:rPr>
          <w:rFonts w:ascii="Cambria" w:cs="Nirmala UI" w:eastAsia="Cambria" w:hAnsi="Cambria"/>
        </w:rPr>
        <w:t xml:space="preserve">  </w:t>
      </w:r>
      <w:r>
        <w:rPr>
          <w:rFonts w:ascii="Cambria" w:cs="Nirmala UI" w:eastAsia="Cambria" w:hAnsi="Cambria"/>
          <w:color w:val="7B1E1E"/>
          <w:sz w:val="32"/>
          <w:szCs w:val="32"/>
        </w:rPr>
        <w:t xml:space="preserve">त्रिवर्गनिलया</w:t>
      </w:r>
      <w:r>
        <w:rPr>
          <w:rFonts w:ascii="Cambria" w:cs="Nirmala UI" w:eastAsia="Cambria" w:hAnsi="Cambria"/>
        </w:rPr>
        <w:t xml:space="preserve">   </w:t>
      </w:r>
      <w:r>
        <w:rPr>
          <w:rFonts w:ascii="Cambria" w:cs="Nirmala UI" w:eastAsia="Cambria" w:hAnsi="Cambria"/>
          <w:i/>
          <w:iCs/>
          <w:color w:val="6A5242"/>
          <w:sz w:val="25"/>
          <w:szCs w:val="25"/>
        </w:rPr>
        <w:t xml:space="preserve">tri-varga-nilayā</w:t>
      </w:r>
    </w:p>
    <w:p>
      <w:pPr>
        <w:keepNext/>
        <w:spacing w:after="80"/>
      </w:pPr>
      <w:r>
        <w:rPr>
          <w:rFonts w:ascii="Cambria" w:cs="Nirmala UI" w:eastAsia="Cambria" w:hAnsi="Cambria"/>
          <w:b/>
          <w:bCs/>
          <w:sz w:val="24"/>
          <w:szCs w:val="24"/>
        </w:rPr>
        <w:t xml:space="preserve">She who is the abode of the threefold aims of human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(over an inner dvigu). </w:t>
      </w:r>
      <w:r>
        <w:rPr>
          <w:rFonts w:ascii="Cambria" w:cs="Nirmala UI" w:eastAsia="Cambria" w:hAnsi="Cambria"/>
          <w:sz w:val="22"/>
          <w:szCs w:val="22"/>
        </w:rPr>
        <w:t xml:space="preserve">(1) tri-varga 'the group of three', i.e. dharma, artha and kāma (a numeral compound, dvigu). (2) …-nilaya 'abode of that group' (ṣaṣṭhī-tatpuruṣa).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वर्गः त्रिवर्गः; त्रिवर्गस्य निलयः त्रिवर्गनिलयः; त्रिवर्गनिलयः अस्याः अस्ति इति त्रिवर्गनिलया</w:t>
      </w:r>
      <w:r>
        <w:rPr>
          <w:rFonts w:ascii="Cambria" w:cs="Nirmala UI" w:eastAsia="Cambria" w:hAnsi="Cambria"/>
        </w:rPr>
        <w:br/>
        <w:t xml:space="preserve"/>
      </w:r>
      <w:r>
        <w:rPr>
          <w:rFonts w:ascii="Cambria" w:cs="Nirmala UI" w:eastAsia="Cambria" w:hAnsi="Cambria"/>
          <w:i/>
          <w:iCs/>
          <w:color w:val="6A5242"/>
          <w:sz w:val="21"/>
          <w:szCs w:val="21"/>
        </w:rPr>
        <w:t xml:space="preserve">trayāṇām vargaḥ trivargaḥ; trivargasya nilayaḥ trivarganilayaḥ; trivarganilayaḥ asyāḥ asti iti trivarganilayā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trivarga is dharma, artha and kāma, the three aims of life in the world; She is their ground, and beyond them She grants the fourth, mokṣa.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874  </w:t>
      </w:r>
      <w:r>
        <w:rPr>
          <w:rFonts w:ascii="Cambria" w:cs="Nirmala UI" w:eastAsia="Cambria" w:hAnsi="Cambria"/>
        </w:rPr>
        <w:t xml:space="preserve">  </w:t>
      </w:r>
      <w:r>
        <w:rPr>
          <w:rFonts w:ascii="Cambria" w:cs="Nirmala UI" w:eastAsia="Cambria" w:hAnsi="Cambria"/>
          <w:color w:val="7B1E1E"/>
          <w:sz w:val="32"/>
          <w:szCs w:val="32"/>
        </w:rPr>
        <w:t xml:space="preserve">त्रिस्था</w:t>
      </w:r>
      <w:r>
        <w:rPr>
          <w:rFonts w:ascii="Cambria" w:cs="Nirmala UI" w:eastAsia="Cambria" w:hAnsi="Cambria"/>
        </w:rPr>
        <w:t xml:space="preserve">   </w:t>
      </w:r>
      <w:r>
        <w:rPr>
          <w:rFonts w:ascii="Cambria" w:cs="Nirmala UI" w:eastAsia="Cambria" w:hAnsi="Cambria"/>
          <w:i/>
          <w:iCs/>
          <w:color w:val="6A5242"/>
          <w:sz w:val="25"/>
          <w:szCs w:val="25"/>
        </w:rPr>
        <w:t xml:space="preserve">tri-sthā</w:t>
      </w:r>
    </w:p>
    <w:p>
      <w:pPr>
        <w:keepNext/>
        <w:spacing w:after="80"/>
      </w:pPr>
      <w:r>
        <w:rPr>
          <w:rFonts w:ascii="Cambria" w:cs="Nirmala UI" w:eastAsia="Cambria" w:hAnsi="Cambria"/>
          <w:b/>
          <w:bCs/>
          <w:sz w:val="24"/>
          <w:szCs w:val="24"/>
        </w:rPr>
        <w:t xml:space="preserve">She who abides in the three worlds, the three times and the three states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'abiding' (√sthā + -a after a locative, Pāṇini 3.2.4) with tri 'three' in the locative plural as the upapada: 'abiding in the three';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त्रिषु तिष्ठति इति त्रिस्था</w:t>
      </w:r>
      <w:r>
        <w:rPr>
          <w:rFonts w:ascii="Cambria" w:cs="Nirmala UI" w:eastAsia="Cambria" w:hAnsi="Cambria"/>
        </w:rPr>
        <w:br/>
        <w:t xml:space="preserve"/>
      </w:r>
      <w:r>
        <w:rPr>
          <w:rFonts w:ascii="Cambria" w:cs="Nirmala UI" w:eastAsia="Cambria" w:hAnsi="Cambria"/>
          <w:i/>
          <w:iCs/>
          <w:color w:val="6A5242"/>
          <w:sz w:val="21"/>
          <w:szCs w:val="21"/>
        </w:rPr>
        <w:t xml:space="preserve">triṣu tiṣṭhati iti tristhā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leaves 'three' open; traditionally it covers the three worlds, the three times (past, present, future), the three states (waking, dream, sleep) and the three deities of creation, preservation and dissolution.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875  </w:t>
      </w:r>
      <w:r>
        <w:rPr>
          <w:rFonts w:ascii="Cambria" w:cs="Nirmala UI" w:eastAsia="Cambria" w:hAnsi="Cambria"/>
        </w:rPr>
        <w:t xml:space="preserve">  </w:t>
      </w:r>
      <w:r>
        <w:rPr>
          <w:rFonts w:ascii="Cambria" w:cs="Nirmala UI" w:eastAsia="Cambria" w:hAnsi="Cambria"/>
          <w:color w:val="7B1E1E"/>
          <w:sz w:val="32"/>
          <w:szCs w:val="32"/>
        </w:rPr>
        <w:t xml:space="preserve">त्रिपुरमालिनी</w:t>
      </w:r>
      <w:r>
        <w:rPr>
          <w:rFonts w:ascii="Cambria" w:cs="Nirmala UI" w:eastAsia="Cambria" w:hAnsi="Cambria"/>
        </w:rPr>
        <w:t xml:space="preserve">   </w:t>
      </w:r>
      <w:r>
        <w:rPr>
          <w:rFonts w:ascii="Cambria" w:cs="Nirmala UI" w:eastAsia="Cambria" w:hAnsi="Cambria"/>
          <w:i/>
          <w:iCs/>
          <w:color w:val="6A5242"/>
          <w:sz w:val="25"/>
          <w:szCs w:val="25"/>
        </w:rPr>
        <w:t xml:space="preserve">tripura-mālinī</w:t>
      </w:r>
    </w:p>
    <w:p>
      <w:pPr>
        <w:keepNext/>
        <w:spacing w:after="80"/>
      </w:pPr>
      <w:r>
        <w:rPr>
          <w:rFonts w:ascii="Cambria" w:cs="Nirmala UI" w:eastAsia="Cambria" w:hAnsi="Cambria"/>
          <w:b/>
          <w:bCs/>
          <w:sz w:val="24"/>
          <w:szCs w:val="24"/>
        </w:rPr>
        <w:t xml:space="preserve">She who is Tripuramālinī, the presiding Goddess of the inner ten-triangle enclosure (antardaśāra)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dvigu (samāhāra), followed by a possessive in -in. </w:t>
      </w:r>
      <w:r>
        <w:rPr>
          <w:rFonts w:ascii="Cambria" w:cs="Nirmala UI" w:eastAsia="Cambria" w:hAnsi="Cambria"/>
          <w:sz w:val="22"/>
          <w:szCs w:val="22"/>
        </w:rPr>
        <w:t xml:space="preserve">(1) tri-pura 'the three cities' (a numeral compound denoting the group, dvigu). (2) mālinī 'garlanded' (mālā + the possessive -in): 'She who has the three cities as Her garland'. As the proper name of a Śrīcakra deity the name is not usually analysed further.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त्रिपुरम् माला अस्याः अस्ति इति त्रिपुरमालिनी</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tripuram mālā asyāḥ asti iti tripuramālinī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Śrīcakra each enclosure has a presiding Goddess whose name begins with Tripura-; Tripuramālinī rules the sixth, the inner ten triangles.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As a proper name its internal analysis is not fixed; the vigraha given is grammatical, not a traditional gloss.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876  </w:t>
      </w:r>
      <w:r>
        <w:rPr>
          <w:rFonts w:ascii="Cambria" w:cs="Nirmala UI" w:eastAsia="Cambria" w:hAnsi="Cambria"/>
        </w:rPr>
        <w:t xml:space="preserve">  </w:t>
      </w:r>
      <w:r>
        <w:rPr>
          <w:rFonts w:ascii="Cambria" w:cs="Nirmala UI" w:eastAsia="Cambria" w:hAnsi="Cambria"/>
          <w:color w:val="7B1E1E"/>
          <w:sz w:val="32"/>
          <w:szCs w:val="32"/>
        </w:rPr>
        <w:t xml:space="preserve">निरामया</w:t>
      </w:r>
      <w:r>
        <w:rPr>
          <w:rFonts w:ascii="Cambria" w:cs="Nirmala UI" w:eastAsia="Cambria" w:hAnsi="Cambria"/>
        </w:rPr>
        <w:t xml:space="preserve">   </w:t>
      </w:r>
      <w:r>
        <w:rPr>
          <w:rFonts w:ascii="Cambria" w:cs="Nirmala UI" w:eastAsia="Cambria" w:hAnsi="Cambria"/>
          <w:i/>
          <w:iCs/>
          <w:color w:val="6A5242"/>
          <w:sz w:val="25"/>
          <w:szCs w:val="25"/>
        </w:rPr>
        <w:t xml:space="preserve">nir-āmayā</w:t>
      </w:r>
    </w:p>
    <w:p>
      <w:pPr>
        <w:keepNext/>
        <w:spacing w:after="80"/>
      </w:pPr>
      <w:r>
        <w:rPr>
          <w:rFonts w:ascii="Cambria" w:cs="Nirmala UI" w:eastAsia="Cambria" w:hAnsi="Cambria"/>
          <w:b/>
          <w:bCs/>
          <w:sz w:val="24"/>
          <w:szCs w:val="24"/>
        </w:rPr>
        <w:t xml:space="preserve">She who is free from diseases of all kinds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The prefix nir stands for nirgata 'gone out': 'She from whom disease (āmaya) is gone'; āmaya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आमयः यस्याः सा निरामया</w:t>
      </w:r>
      <w:r>
        <w:rPr>
          <w:rFonts w:ascii="Cambria" w:cs="Nirmala UI" w:eastAsia="Cambria" w:hAnsi="Cambria"/>
        </w:rPr>
        <w:br/>
        <w:t xml:space="preserve"/>
      </w:r>
      <w:r>
        <w:rPr>
          <w:rFonts w:ascii="Cambria" w:cs="Nirmala UI" w:eastAsia="Cambria" w:hAnsi="Cambria"/>
          <w:i/>
          <w:iCs/>
          <w:color w:val="6A5242"/>
          <w:sz w:val="21"/>
          <w:szCs w:val="21"/>
        </w:rPr>
        <w:t xml:space="preserve">nirgataḥ āmayaḥ yasyāḥ sā nirāmayā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every affliction of body and mind, She also frees Her devotees from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877  </w:t>
      </w:r>
      <w:r>
        <w:rPr>
          <w:rFonts w:ascii="Cambria" w:cs="Nirmala UI" w:eastAsia="Cambria" w:hAnsi="Cambria"/>
        </w:rPr>
        <w:t xml:space="preserve">  </w:t>
      </w:r>
      <w:r>
        <w:rPr>
          <w:rFonts w:ascii="Cambria" w:cs="Nirmala UI" w:eastAsia="Cambria" w:hAnsi="Cambria"/>
          <w:color w:val="7B1E1E"/>
          <w:sz w:val="32"/>
          <w:szCs w:val="32"/>
        </w:rPr>
        <w:t xml:space="preserve">निरालम्बा</w:t>
      </w:r>
      <w:r>
        <w:rPr>
          <w:rFonts w:ascii="Cambria" w:cs="Nirmala UI" w:eastAsia="Cambria" w:hAnsi="Cambria"/>
        </w:rPr>
        <w:t xml:space="preserve">   </w:t>
      </w:r>
      <w:r>
        <w:rPr>
          <w:rFonts w:ascii="Cambria" w:cs="Nirmala UI" w:eastAsia="Cambria" w:hAnsi="Cambria"/>
          <w:i/>
          <w:iCs/>
          <w:color w:val="6A5242"/>
          <w:sz w:val="25"/>
          <w:szCs w:val="25"/>
        </w:rPr>
        <w:t xml:space="preserve">nir-ālambā</w:t>
      </w:r>
    </w:p>
    <w:p>
      <w:pPr>
        <w:keepNext/>
        <w:spacing w:after="80"/>
      </w:pPr>
      <w:r>
        <w:rPr>
          <w:rFonts w:ascii="Cambria" w:cs="Nirmala UI" w:eastAsia="Cambria" w:hAnsi="Cambria"/>
          <w:b/>
          <w:bCs/>
          <w:sz w:val="24"/>
          <w:szCs w:val="24"/>
        </w:rPr>
        <w:t xml:space="preserve">She who depends on none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'She from whom support (ālamba) is gone', i.e. who rests on nothing; ālamba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आलम्बः यस्याः सा निरालम्बा</w:t>
      </w:r>
      <w:r>
        <w:rPr>
          <w:rFonts w:ascii="Cambria" w:cs="Nirmala UI" w:eastAsia="Cambria" w:hAnsi="Cambria"/>
        </w:rPr>
        <w:br/>
        <w:t xml:space="preserve"/>
      </w:r>
      <w:r>
        <w:rPr>
          <w:rFonts w:ascii="Cambria" w:cs="Nirmala UI" w:eastAsia="Cambria" w:hAnsi="Cambria"/>
          <w:i/>
          <w:iCs/>
          <w:color w:val="6A5242"/>
          <w:sz w:val="21"/>
          <w:szCs w:val="21"/>
        </w:rPr>
        <w:t xml:space="preserve">nirgataḥ ālambaḥ yasyāḥ sā nirālambā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support of all and is Herself supported by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878  </w:t>
      </w:r>
      <w:r>
        <w:rPr>
          <w:rFonts w:ascii="Cambria" w:cs="Nirmala UI" w:eastAsia="Cambria" w:hAnsi="Cambria"/>
        </w:rPr>
        <w:t xml:space="preserve">  </w:t>
      </w:r>
      <w:r>
        <w:rPr>
          <w:rFonts w:ascii="Cambria" w:cs="Nirmala UI" w:eastAsia="Cambria" w:hAnsi="Cambria"/>
          <w:color w:val="7B1E1E"/>
          <w:sz w:val="32"/>
          <w:szCs w:val="32"/>
        </w:rPr>
        <w:t xml:space="preserve">स्वात्मारामा</w:t>
      </w:r>
      <w:r>
        <w:rPr>
          <w:rFonts w:ascii="Cambria" w:cs="Nirmala UI" w:eastAsia="Cambria" w:hAnsi="Cambria"/>
        </w:rPr>
        <w:t xml:space="preserve">   </w:t>
      </w:r>
      <w:r>
        <w:rPr>
          <w:rFonts w:ascii="Cambria" w:cs="Nirmala UI" w:eastAsia="Cambria" w:hAnsi="Cambria"/>
          <w:i/>
          <w:iCs/>
          <w:color w:val="6A5242"/>
          <w:sz w:val="25"/>
          <w:szCs w:val="25"/>
        </w:rPr>
        <w:t xml:space="preserve">svātmārāmā</w:t>
      </w:r>
    </w:p>
    <w:p>
      <w:pPr>
        <w:keepNext/>
        <w:spacing w:after="80"/>
      </w:pPr>
      <w:r>
        <w:rPr>
          <w:rFonts w:ascii="Cambria" w:cs="Nirmala UI" w:eastAsia="Cambria" w:hAnsi="Cambria"/>
          <w:b/>
          <w:bCs/>
          <w:sz w:val="24"/>
          <w:szCs w:val="24"/>
        </w:rPr>
        <w:t xml:space="preserve">She who rejoices in Her own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स्वात्म = स्व + आत्म (sva + ātma) — savarṇa-dīrgha: a + ā → ā (Pāṇini 6.1.101 akaḥ savarṇe dīrghaḥ); आत्मारामा = आत्म + आरामा (ātma + ārāmā)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saptamī-tatpuruṣa). </w:t>
      </w:r>
      <w:r>
        <w:rPr>
          <w:rFonts w:ascii="Cambria" w:cs="Nirmala UI" w:eastAsia="Cambria" w:hAnsi="Cambria"/>
          <w:sz w:val="22"/>
          <w:szCs w:val="22"/>
        </w:rPr>
        <w:t xml:space="preserve">(1) sva-ātman 'one's own self' (karmadhāraya; ātman appears as ātma- with loss of the final n). (2) svātma-ārāma 'delight in one's own self' (saptamī-tatpuruṣa). (3) The whole is a bahuvrīhi: 'She whose delight is in Her own self'.</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 आत्मा स्वात्मा; स्वात्मनि आरामः स्वात्मारामः; स्वात्मारामः यस्याः सा स्वात्मारामा</w:t>
      </w:r>
      <w:r>
        <w:rPr>
          <w:rFonts w:ascii="Cambria" w:cs="Nirmala UI" w:eastAsia="Cambria" w:hAnsi="Cambria"/>
        </w:rPr>
        <w:br/>
        <w:t xml:space="preserve"/>
      </w:r>
      <w:r>
        <w:rPr>
          <w:rFonts w:ascii="Cambria" w:cs="Nirmala UI" w:eastAsia="Cambria" w:hAnsi="Cambria"/>
          <w:i/>
          <w:iCs/>
          <w:color w:val="6A5242"/>
          <w:sz w:val="21"/>
          <w:szCs w:val="21"/>
        </w:rPr>
        <w:t xml:space="preserve">svaḥ ātmā svātmā; svātmani ārāmaḥ svātmārāmaḥ; svātmārāmaḥ yasyāḥ sā svātmārāmā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needs nothing outside Herself for joy; the Upaniṣads call such a one ātmārāma, 'delighting in the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879  </w:t>
      </w:r>
      <w:r>
        <w:rPr>
          <w:rFonts w:ascii="Cambria" w:cs="Nirmala UI" w:eastAsia="Cambria" w:hAnsi="Cambria"/>
        </w:rPr>
        <w:t xml:space="preserve">  </w:t>
      </w:r>
      <w:r>
        <w:rPr>
          <w:rFonts w:ascii="Cambria" w:cs="Nirmala UI" w:eastAsia="Cambria" w:hAnsi="Cambria"/>
          <w:color w:val="7B1E1E"/>
          <w:sz w:val="32"/>
          <w:szCs w:val="32"/>
        </w:rPr>
        <w:t xml:space="preserve">सुधासृतिः</w:t>
      </w:r>
      <w:r>
        <w:rPr>
          <w:rFonts w:ascii="Cambria" w:cs="Nirmala UI" w:eastAsia="Cambria" w:hAnsi="Cambria"/>
        </w:rPr>
        <w:t xml:space="preserve">   </w:t>
      </w:r>
      <w:r>
        <w:rPr>
          <w:rFonts w:ascii="Cambria" w:cs="Nirmala UI" w:eastAsia="Cambria" w:hAnsi="Cambria"/>
          <w:i/>
          <w:iCs/>
          <w:color w:val="6A5242"/>
          <w:sz w:val="25"/>
          <w:szCs w:val="25"/>
        </w:rPr>
        <w:t xml:space="preserve">sudhā-sṛtiḥ</w:t>
      </w:r>
    </w:p>
    <w:p>
      <w:pPr>
        <w:keepNext/>
        <w:spacing w:after="80"/>
      </w:pPr>
      <w:r>
        <w:rPr>
          <w:rFonts w:ascii="Cambria" w:cs="Nirmala UI" w:eastAsia="Cambria" w:hAnsi="Cambria"/>
          <w:b/>
          <w:bCs/>
          <w:sz w:val="24"/>
          <w:szCs w:val="24"/>
        </w:rPr>
        <w:t xml:space="preserve">She who is the stream of nectar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sṛti 'flowing, course' is the head and nectar stands to it in the genitive: 'the stream of nectar'. The feminine noun sṛti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सुधायाः सृतिः सुधासृतिः</w:t>
      </w:r>
      <w:r>
        <w:rPr>
          <w:rFonts w:ascii="Cambria" w:cs="Nirmala UI" w:eastAsia="Cambria" w:hAnsi="Cambria"/>
        </w:rPr>
        <w:br/>
        <w:t xml:space="preserve"/>
      </w:r>
      <w:r>
        <w:rPr>
          <w:rFonts w:ascii="Cambria" w:cs="Nirmala UI" w:eastAsia="Cambria" w:hAnsi="Cambria"/>
          <w:i/>
          <w:iCs/>
          <w:color w:val="6A5242"/>
          <w:sz w:val="21"/>
          <w:szCs w:val="21"/>
        </w:rPr>
        <w:t xml:space="preserve">sudhāyāḥ sṛtiḥ sudhāsṛtiḥ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kuṇḍalinī practice nectar flows from the moon in the thousand-petalled lotus once the power reaches it; She is that stream, which drenches the subtle body.</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editions read सुधास्रुतिः sudhāsrutiḥ (√sru 'to flow'), with the same sense.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सुधास्रुतिः / सृतिः → सुधासृतिः. "सुधास्रुतिः / सृतिः" → सुधासृतिः: the verse reads सुधासृतिः; the slash alternative was an editorial note left in the name (sudhāsrutiḥ is a recorded variant).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164</w:t>
      </w:r>
      <w:r>
        <w:rPr>
          <w:rFonts w:ascii="Cambria" w:cs="Nirmala UI" w:eastAsia="Cambria" w:hAnsi="Cambria"/>
          <w:color w:val="6A5242"/>
          <w:sz w:val="18"/>
          <w:szCs w:val="18"/>
        </w:rPr>
        <w:t xml:space="preserve">    names 880–883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संसारपङ्कनिर्मग्नसमुद्धरणपण्डिता ।</w:t>
      </w:r>
      <w:r>
        <w:rPr>
          <w:rFonts w:ascii="Cambria" w:cs="Nirmala UI" w:eastAsia="Cambria" w:hAnsi="Cambria"/>
        </w:rPr>
        <w:br/>
        <w:t xml:space="preserve"/>
      </w:r>
      <w:r>
        <w:rPr>
          <w:rFonts w:ascii="Cambria" w:cs="Nirmala UI" w:eastAsia="Cambria" w:hAnsi="Cambria"/>
          <w:sz w:val="38"/>
          <w:szCs w:val="38"/>
        </w:rPr>
        <w:t xml:space="preserve">यज्ञप्रिया यज्ञकर्त्री यजमानस्वरूपिणी ॥ १६४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saṃsārapaṅkanirmagnasamuddharaṇapaṇḍitā |</w:t>
      </w:r>
      <w:r>
        <w:rPr>
          <w:rFonts w:ascii="Cambria" w:cs="Nirmala UI" w:eastAsia="Cambria" w:hAnsi="Cambria"/>
        </w:rPr>
        <w:br/>
        <w:t xml:space="preserve"/>
      </w:r>
      <w:r>
        <w:rPr>
          <w:rFonts w:ascii="Cambria" w:cs="Nirmala UI" w:eastAsia="Cambria" w:hAnsi="Cambria"/>
          <w:i/>
          <w:iCs/>
          <w:color w:val="6A5242"/>
          <w:sz w:val="25"/>
          <w:szCs w:val="25"/>
        </w:rPr>
        <w:t xml:space="preserve">yajñapriyā yajñakartrī yajamānasvarūpiṇī || 164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880 </w:t>
      </w:r>
      <w:r>
        <w:rPr>
          <w:rFonts w:ascii="Cambria" w:cs="Nirmala UI" w:eastAsia="Cambria" w:hAnsi="Cambria"/>
          <w:sz w:val="34"/>
          <w:szCs w:val="34"/>
        </w:rPr>
        <w:t xml:space="preserve">संसार-पङ्क-निर्मग्न-समुद्धरण-पण्डिता</w:t>
      </w:r>
    </w:p>
    <w:p>
      <w:pPr>
        <w:spacing w:after="120"/>
      </w:pPr>
      <w:r>
        <w:rPr>
          <w:rFonts w:ascii="Cambria" w:cs="Nirmala UI" w:eastAsia="Cambria" w:hAnsi="Cambria"/>
          <w:color w:val="6A5242"/>
          <w:sz w:val="16"/>
          <w:szCs w:val="16"/>
        </w:rPr>
        <w:t xml:space="preserve">880 </w:t>
      </w:r>
      <w:r>
        <w:rPr>
          <w:rFonts w:ascii="Cambria" w:cs="Nirmala UI" w:eastAsia="Cambria" w:hAnsi="Cambria"/>
          <w:i/>
          <w:iCs/>
          <w:color w:val="6A5242"/>
          <w:sz w:val="25"/>
          <w:szCs w:val="25"/>
        </w:rPr>
        <w:t xml:space="preserve">saṃsāra-paṅka-nirmagna-samuddharaṇa-paṇḍitā</w:t>
      </w:r>
    </w:p>
    <w:p>
      <w:pPr>
        <w:keepNext/>
        <w:spacing w:after="20" w:line="340"/>
      </w:pPr>
      <w:r>
        <w:rPr>
          <w:rFonts w:ascii="Cambria" w:cs="Nirmala UI" w:eastAsia="Cambria" w:hAnsi="Cambria"/>
          <w:b/>
          <w:bCs/>
          <w:color w:val="7B1E1E"/>
          <w:sz w:val="18"/>
          <w:szCs w:val="18"/>
        </w:rPr>
        <w:t xml:space="preserve">881 </w:t>
      </w:r>
      <w:r>
        <w:rPr>
          <w:rFonts w:ascii="Cambria" w:cs="Nirmala UI" w:eastAsia="Cambria" w:hAnsi="Cambria"/>
          <w:sz w:val="34"/>
          <w:szCs w:val="34"/>
        </w:rPr>
        <w:t xml:space="preserve">यज्ञ-प्रिया</w:t>
      </w:r>
      <w:r>
        <w:rPr>
          <w:rFonts w:ascii="Cambria" w:cs="Nirmala UI" w:eastAsia="Cambria" w:hAnsi="Cambria"/>
        </w:rPr>
        <w:t xml:space="preserve">     </w:t>
      </w:r>
      <w:r>
        <w:rPr>
          <w:rFonts w:ascii="Cambria" w:cs="Nirmala UI" w:eastAsia="Cambria" w:hAnsi="Cambria"/>
          <w:b/>
          <w:bCs/>
          <w:color w:val="7B1E1E"/>
          <w:sz w:val="18"/>
          <w:szCs w:val="18"/>
        </w:rPr>
        <w:t xml:space="preserve">882 </w:t>
      </w:r>
      <w:r>
        <w:rPr>
          <w:rFonts w:ascii="Cambria" w:cs="Nirmala UI" w:eastAsia="Cambria" w:hAnsi="Cambria"/>
          <w:sz w:val="34"/>
          <w:szCs w:val="34"/>
        </w:rPr>
        <w:t xml:space="preserve">यज्ञ-कर्त्री</w:t>
      </w:r>
      <w:r>
        <w:rPr>
          <w:rFonts w:ascii="Cambria" w:cs="Nirmala UI" w:eastAsia="Cambria" w:hAnsi="Cambria"/>
        </w:rPr>
        <w:t xml:space="preserve">     </w:t>
      </w:r>
      <w:r>
        <w:rPr>
          <w:rFonts w:ascii="Cambria" w:cs="Nirmala UI" w:eastAsia="Cambria" w:hAnsi="Cambria"/>
          <w:b/>
          <w:bCs/>
          <w:color w:val="7B1E1E"/>
          <w:sz w:val="18"/>
          <w:szCs w:val="18"/>
        </w:rPr>
        <w:t xml:space="preserve">883 </w:t>
      </w:r>
      <w:r>
        <w:rPr>
          <w:rFonts w:ascii="Cambria" w:cs="Nirmala UI" w:eastAsia="Cambria" w:hAnsi="Cambria"/>
          <w:sz w:val="34"/>
          <w:szCs w:val="34"/>
        </w:rPr>
        <w:t xml:space="preserve">यजमान-स्वरूपिणी</w:t>
      </w:r>
    </w:p>
    <w:p>
      <w:pPr>
        <w:spacing w:after="120"/>
      </w:pPr>
      <w:r>
        <w:rPr>
          <w:rFonts w:ascii="Cambria" w:cs="Nirmala UI" w:eastAsia="Cambria" w:hAnsi="Cambria"/>
          <w:color w:val="6A5242"/>
          <w:sz w:val="16"/>
          <w:szCs w:val="16"/>
        </w:rPr>
        <w:t xml:space="preserve">881 </w:t>
      </w:r>
      <w:r>
        <w:rPr>
          <w:rFonts w:ascii="Cambria" w:cs="Nirmala UI" w:eastAsia="Cambria" w:hAnsi="Cambria"/>
          <w:i/>
          <w:iCs/>
          <w:color w:val="6A5242"/>
          <w:sz w:val="25"/>
          <w:szCs w:val="25"/>
        </w:rPr>
        <w:t xml:space="preserve">yajña-priyā</w:t>
      </w:r>
      <w:r>
        <w:rPr>
          <w:rFonts w:ascii="Cambria" w:cs="Nirmala UI" w:eastAsia="Cambria" w:hAnsi="Cambria"/>
        </w:rPr>
        <w:t xml:space="preserve">     </w:t>
      </w:r>
      <w:r>
        <w:rPr>
          <w:rFonts w:ascii="Cambria" w:cs="Nirmala UI" w:eastAsia="Cambria" w:hAnsi="Cambria"/>
          <w:color w:val="6A5242"/>
          <w:sz w:val="16"/>
          <w:szCs w:val="16"/>
        </w:rPr>
        <w:t xml:space="preserve">882 </w:t>
      </w:r>
      <w:r>
        <w:rPr>
          <w:rFonts w:ascii="Cambria" w:cs="Nirmala UI" w:eastAsia="Cambria" w:hAnsi="Cambria"/>
          <w:i/>
          <w:iCs/>
          <w:color w:val="6A5242"/>
          <w:sz w:val="25"/>
          <w:szCs w:val="25"/>
        </w:rPr>
        <w:t xml:space="preserve">yajña-kartrī</w:t>
      </w:r>
      <w:r>
        <w:rPr>
          <w:rFonts w:ascii="Cambria" w:cs="Nirmala UI" w:eastAsia="Cambria" w:hAnsi="Cambria"/>
        </w:rPr>
        <w:t xml:space="preserve">     </w:t>
      </w:r>
      <w:r>
        <w:rPr>
          <w:rFonts w:ascii="Cambria" w:cs="Nirmala UI" w:eastAsia="Cambria" w:hAnsi="Cambria"/>
          <w:color w:val="6A5242"/>
          <w:sz w:val="16"/>
          <w:szCs w:val="16"/>
        </w:rPr>
        <w:t xml:space="preserve">883 </w:t>
      </w:r>
      <w:r>
        <w:rPr>
          <w:rFonts w:ascii="Cambria" w:cs="Nirmala UI" w:eastAsia="Cambria" w:hAnsi="Cambria"/>
          <w:i/>
          <w:iCs/>
          <w:color w:val="6A5242"/>
          <w:sz w:val="25"/>
          <w:szCs w:val="25"/>
        </w:rPr>
        <w:t xml:space="preserve">yajamāna-svarūpiṇī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880</w:t>
      </w:r>
      <w:r>
        <w:rPr>
          <w:rFonts w:ascii="Cambria" w:cs="Nirmala UI" w:eastAsia="Cambria" w:hAnsi="Cambria"/>
          <w:sz w:val="23"/>
          <w:szCs w:val="23"/>
        </w:rPr>
        <w:t xml:space="preserve">She who is skilled in raising those who are immersed in the mire of transmigratory life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881</w:t>
      </w:r>
      <w:r>
        <w:rPr>
          <w:rFonts w:ascii="Cambria" w:cs="Nirmala UI" w:eastAsia="Cambria" w:hAnsi="Cambria"/>
          <w:sz w:val="23"/>
          <w:szCs w:val="23"/>
        </w:rPr>
        <w:t xml:space="preserve">She who is fond of sacrifices and other rites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882</w:t>
      </w:r>
      <w:r>
        <w:rPr>
          <w:rFonts w:ascii="Cambria" w:cs="Nirmala UI" w:eastAsia="Cambria" w:hAnsi="Cambria"/>
          <w:sz w:val="23"/>
          <w:szCs w:val="23"/>
        </w:rPr>
        <w:t xml:space="preserve">She who is the doer of sacrificial rites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883</w:t>
      </w:r>
      <w:r>
        <w:rPr>
          <w:rFonts w:ascii="Cambria" w:cs="Nirmala UI" w:eastAsia="Cambria" w:hAnsi="Cambria"/>
          <w:sz w:val="23"/>
          <w:szCs w:val="23"/>
        </w:rPr>
        <w:t xml:space="preserve">She who has the form of the yajamāna, the patron who offers the sacrifice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880  </w:t>
            </w:r>
            <w:r>
              <w:rPr>
                <w:rFonts w:ascii="Cambria" w:cs="Nirmala UI" w:eastAsia="Cambria" w:hAnsi="Cambria"/>
                <w:color w:val="7B1E1E"/>
                <w:sz w:val="30"/>
                <w:szCs w:val="30"/>
              </w:rPr>
              <w:t xml:space="preserve">संसारपङ्कनिर्मग्नसमुद्धरणपण्डिता</w:t>
            </w:r>
            <w:r>
              <w:rPr>
                <w:rFonts w:ascii="Cambria" w:cs="Nirmala UI" w:eastAsia="Cambria" w:hAnsi="Cambria"/>
              </w:rPr>
              <w:t xml:space="preserve">  </w:t>
            </w:r>
            <w:r>
              <w:rPr>
                <w:rFonts w:ascii="Cambria" w:cs="Nirmala UI" w:eastAsia="Cambria" w:hAnsi="Cambria"/>
                <w:i/>
                <w:iCs/>
                <w:color w:val="6A5242"/>
                <w:sz w:val="21"/>
                <w:szCs w:val="21"/>
              </w:rPr>
              <w:t xml:space="preserve">saṃsāra-paṅka-nirmagna-samuddharaṇa-paṇḍitā</w:t>
            </w:r>
          </w:p>
        </w:tc>
      </w:tr>
      <w:tr>
        <w:trPr>
          <w:cantSplit/>
        </w:trPr>
        <w:tc>
          <w:tcPr>
            <w:tcW w:type="pct" w:w="36%"/>
          </w:tcPr>
          <w:p>
            <w:pPr>
              <w:spacing w:after="40"/>
            </w:pPr>
            <w:r>
              <w:rPr>
                <w:rFonts w:ascii="Cambria" w:cs="Nirmala UI" w:eastAsia="Cambria" w:hAnsi="Cambria"/>
                <w:sz w:val="30"/>
                <w:szCs w:val="30"/>
              </w:rPr>
              <w:t xml:space="preserve">संसार</w:t>
            </w:r>
            <w:r>
              <w:rPr>
                <w:rFonts w:ascii="Cambria" w:cs="Nirmala UI" w:eastAsia="Cambria" w:hAnsi="Cambria"/>
              </w:rPr>
              <w:br/>
              <w:t xml:space="preserve"/>
            </w:r>
            <w:r>
              <w:rPr>
                <w:rFonts w:ascii="Cambria" w:cs="Nirmala UI" w:eastAsia="Cambria" w:hAnsi="Cambria"/>
                <w:i/>
                <w:iCs/>
                <w:color w:val="6A5242"/>
                <w:sz w:val="21"/>
                <w:szCs w:val="21"/>
              </w:rPr>
              <w:t xml:space="preserve">saṃsāra</w:t>
            </w:r>
          </w:p>
        </w:tc>
        <w:tc>
          <w:tcPr>
            <w:tcW w:type="pct" w:w="64%"/>
          </w:tcPr>
          <w:p>
            <w:pPr>
              <w:spacing w:after="40"/>
            </w:pPr>
            <w:r>
              <w:rPr>
                <w:rFonts w:ascii="Cambria" w:cs="Nirmala UI" w:eastAsia="Cambria" w:hAnsi="Cambria"/>
                <w:sz w:val="23"/>
                <w:szCs w:val="23"/>
              </w:rPr>
              <w:t xml:space="preserve">the round of worldly existence</w:t>
            </w:r>
            <w:r>
              <w:rPr>
                <w:rFonts w:ascii="Cambria" w:cs="Nirmala UI" w:eastAsia="Cambria" w:hAnsi="Cambria"/>
              </w:rPr>
              <w:br/>
              <w:t xml:space="preserve"/>
            </w:r>
            <w:r>
              <w:rPr>
                <w:rFonts w:ascii="Cambria" w:cs="Nirmala UI" w:eastAsia="Cambria" w:hAnsi="Cambria"/>
                <w:color w:val="6A5242"/>
                <w:sz w:val="19"/>
                <w:szCs w:val="19"/>
              </w:rPr>
              <w:t xml:space="preserve">sam + √sṛ 'to flow, wander'</w:t>
            </w:r>
          </w:p>
        </w:tc>
      </w:tr>
      <w:tr>
        <w:trPr>
          <w:cantSplit/>
        </w:trPr>
        <w:tc>
          <w:tcPr>
            <w:tcW w:type="pct" w:w="36%"/>
          </w:tcPr>
          <w:p>
            <w:pPr>
              <w:spacing w:after="40"/>
            </w:pPr>
            <w:r>
              <w:rPr>
                <w:rFonts w:ascii="Cambria" w:cs="Nirmala UI" w:eastAsia="Cambria" w:hAnsi="Cambria"/>
                <w:sz w:val="30"/>
                <w:szCs w:val="30"/>
              </w:rPr>
              <w:t xml:space="preserve">पङ्क</w:t>
            </w:r>
            <w:r>
              <w:rPr>
                <w:rFonts w:ascii="Cambria" w:cs="Nirmala UI" w:eastAsia="Cambria" w:hAnsi="Cambria"/>
              </w:rPr>
              <w:br/>
              <w:t xml:space="preserve"/>
            </w:r>
            <w:r>
              <w:rPr>
                <w:rFonts w:ascii="Cambria" w:cs="Nirmala UI" w:eastAsia="Cambria" w:hAnsi="Cambria"/>
                <w:i/>
                <w:iCs/>
                <w:color w:val="6A5242"/>
                <w:sz w:val="21"/>
                <w:szCs w:val="21"/>
              </w:rPr>
              <w:t xml:space="preserve">paṅka</w:t>
            </w:r>
          </w:p>
        </w:tc>
        <w:tc>
          <w:tcPr>
            <w:tcW w:type="pct" w:w="64%"/>
          </w:tcPr>
          <w:p>
            <w:pPr>
              <w:spacing w:after="40"/>
            </w:pPr>
            <w:r>
              <w:rPr>
                <w:rFonts w:ascii="Cambria" w:cs="Nirmala UI" w:eastAsia="Cambria" w:hAnsi="Cambria"/>
                <w:sz w:val="23"/>
                <w:szCs w:val="23"/>
              </w:rPr>
              <w:t xml:space="preserve">mud, mire</w:t>
            </w:r>
          </w:p>
        </w:tc>
      </w:tr>
      <w:tr>
        <w:trPr>
          <w:cantSplit/>
        </w:trPr>
        <w:tc>
          <w:tcPr>
            <w:tcW w:type="pct" w:w="36%"/>
          </w:tcPr>
          <w:p>
            <w:pPr>
              <w:spacing w:after="40"/>
            </w:pPr>
            <w:r>
              <w:rPr>
                <w:rFonts w:ascii="Cambria" w:cs="Nirmala UI" w:eastAsia="Cambria" w:hAnsi="Cambria"/>
                <w:sz w:val="30"/>
                <w:szCs w:val="30"/>
              </w:rPr>
              <w:t xml:space="preserve">निर्मग्न</w:t>
            </w:r>
            <w:r>
              <w:rPr>
                <w:rFonts w:ascii="Cambria" w:cs="Nirmala UI" w:eastAsia="Cambria" w:hAnsi="Cambria"/>
              </w:rPr>
              <w:br/>
              <w:t xml:space="preserve"/>
            </w:r>
            <w:r>
              <w:rPr>
                <w:rFonts w:ascii="Cambria" w:cs="Nirmala UI" w:eastAsia="Cambria" w:hAnsi="Cambria"/>
                <w:i/>
                <w:iCs/>
                <w:color w:val="6A5242"/>
                <w:sz w:val="21"/>
                <w:szCs w:val="21"/>
              </w:rPr>
              <w:t xml:space="preserve">nirmagna</w:t>
            </w:r>
          </w:p>
        </w:tc>
        <w:tc>
          <w:tcPr>
            <w:tcW w:type="pct" w:w="64%"/>
          </w:tcPr>
          <w:p>
            <w:pPr>
              <w:spacing w:after="40"/>
            </w:pPr>
            <w:r>
              <w:rPr>
                <w:rFonts w:ascii="Cambria" w:cs="Nirmala UI" w:eastAsia="Cambria" w:hAnsi="Cambria"/>
                <w:sz w:val="23"/>
                <w:szCs w:val="23"/>
              </w:rPr>
              <w:t xml:space="preserve">sunk deep</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 + √masj 'to sink', past participle</w:t>
            </w:r>
          </w:p>
        </w:tc>
      </w:tr>
      <w:tr>
        <w:trPr>
          <w:cantSplit/>
        </w:trPr>
        <w:tc>
          <w:tcPr>
            <w:tcW w:type="pct" w:w="36%"/>
          </w:tcPr>
          <w:p>
            <w:pPr>
              <w:spacing w:after="40"/>
            </w:pPr>
            <w:r>
              <w:rPr>
                <w:rFonts w:ascii="Cambria" w:cs="Nirmala UI" w:eastAsia="Cambria" w:hAnsi="Cambria"/>
                <w:sz w:val="30"/>
                <w:szCs w:val="30"/>
              </w:rPr>
              <w:t xml:space="preserve">समुद्धरण</w:t>
            </w:r>
            <w:r>
              <w:rPr>
                <w:rFonts w:ascii="Cambria" w:cs="Nirmala UI" w:eastAsia="Cambria" w:hAnsi="Cambria"/>
              </w:rPr>
              <w:br/>
              <w:t xml:space="preserve"/>
            </w:r>
            <w:r>
              <w:rPr>
                <w:rFonts w:ascii="Cambria" w:cs="Nirmala UI" w:eastAsia="Cambria" w:hAnsi="Cambria"/>
                <w:i/>
                <w:iCs/>
                <w:color w:val="6A5242"/>
                <w:sz w:val="21"/>
                <w:szCs w:val="21"/>
              </w:rPr>
              <w:t xml:space="preserve">samuddharaṇa</w:t>
            </w:r>
          </w:p>
        </w:tc>
        <w:tc>
          <w:tcPr>
            <w:tcW w:type="pct" w:w="64%"/>
          </w:tcPr>
          <w:p>
            <w:pPr>
              <w:spacing w:after="40"/>
            </w:pPr>
            <w:r>
              <w:rPr>
                <w:rFonts w:ascii="Cambria" w:cs="Nirmala UI" w:eastAsia="Cambria" w:hAnsi="Cambria"/>
                <w:sz w:val="23"/>
                <w:szCs w:val="23"/>
              </w:rPr>
              <w:t xml:space="preserve">lifting up, rescuing</w:t>
            </w:r>
            <w:r>
              <w:rPr>
                <w:rFonts w:ascii="Cambria" w:cs="Nirmala UI" w:eastAsia="Cambria" w:hAnsi="Cambria"/>
              </w:rPr>
              <w:br/>
              <w:t xml:space="preserve"/>
            </w:r>
            <w:r>
              <w:rPr>
                <w:rFonts w:ascii="Cambria" w:cs="Nirmala UI" w:eastAsia="Cambria" w:hAnsi="Cambria"/>
                <w:color w:val="6A5242"/>
                <w:sz w:val="19"/>
                <w:szCs w:val="19"/>
              </w:rPr>
              <w:t xml:space="preserve">sam + ud + √hṛ 'to take' + -ana</w:t>
            </w:r>
          </w:p>
        </w:tc>
      </w:tr>
      <w:tr>
        <w:trPr>
          <w:cantSplit/>
        </w:trPr>
        <w:tc>
          <w:tcPr>
            <w:tcW w:type="pct" w:w="36%"/>
          </w:tcPr>
          <w:p>
            <w:pPr>
              <w:spacing w:after="40"/>
            </w:pPr>
            <w:r>
              <w:rPr>
                <w:rFonts w:ascii="Cambria" w:cs="Nirmala UI" w:eastAsia="Cambria" w:hAnsi="Cambria"/>
                <w:sz w:val="30"/>
                <w:szCs w:val="30"/>
              </w:rPr>
              <w:t xml:space="preserve">पण्डिता</w:t>
            </w:r>
            <w:r>
              <w:rPr>
                <w:rFonts w:ascii="Cambria" w:cs="Nirmala UI" w:eastAsia="Cambria" w:hAnsi="Cambria"/>
              </w:rPr>
              <w:br/>
              <w:t xml:space="preserve"/>
            </w:r>
            <w:r>
              <w:rPr>
                <w:rFonts w:ascii="Cambria" w:cs="Nirmala UI" w:eastAsia="Cambria" w:hAnsi="Cambria"/>
                <w:i/>
                <w:iCs/>
                <w:color w:val="6A5242"/>
                <w:sz w:val="21"/>
                <w:szCs w:val="21"/>
              </w:rPr>
              <w:t xml:space="preserve">paṇḍitā</w:t>
            </w:r>
          </w:p>
        </w:tc>
        <w:tc>
          <w:tcPr>
            <w:tcW w:type="pct" w:w="64%"/>
          </w:tcPr>
          <w:p>
            <w:pPr>
              <w:spacing w:after="40"/>
            </w:pPr>
            <w:r>
              <w:rPr>
                <w:rFonts w:ascii="Cambria" w:cs="Nirmala UI" w:eastAsia="Cambria" w:hAnsi="Cambria"/>
                <w:sz w:val="23"/>
                <w:szCs w:val="23"/>
              </w:rPr>
              <w:t xml:space="preserve">skilled, expert</w:t>
            </w:r>
          </w:p>
        </w:tc>
      </w:tr>
      <w:tr>
        <w:trPr>
          <w:cantSplit/>
        </w:trPr>
        <w:tc>
          <w:tcPr>
            <w:gridSpan w:val="2"/>
          </w:tcPr>
          <w:p>
            <w:pPr>
              <w:spacing w:after="40" w:before="120"/>
            </w:pPr>
            <w:r>
              <w:rPr>
                <w:rFonts w:ascii="Cambria" w:cs="Nirmala UI" w:eastAsia="Cambria" w:hAnsi="Cambria"/>
                <w:b/>
                <w:bCs/>
                <w:color w:val="7B1E1E"/>
                <w:sz w:val="20"/>
                <w:szCs w:val="20"/>
              </w:rPr>
              <w:t xml:space="preserve">881  </w:t>
            </w:r>
            <w:r>
              <w:rPr>
                <w:rFonts w:ascii="Cambria" w:cs="Nirmala UI" w:eastAsia="Cambria" w:hAnsi="Cambria"/>
                <w:color w:val="7B1E1E"/>
                <w:sz w:val="30"/>
                <w:szCs w:val="30"/>
              </w:rPr>
              <w:t xml:space="preserve">यज्ञप्रिया</w:t>
            </w:r>
            <w:r>
              <w:rPr>
                <w:rFonts w:ascii="Cambria" w:cs="Nirmala UI" w:eastAsia="Cambria" w:hAnsi="Cambria"/>
              </w:rPr>
              <w:t xml:space="preserve">  </w:t>
            </w:r>
            <w:r>
              <w:rPr>
                <w:rFonts w:ascii="Cambria" w:cs="Nirmala UI" w:eastAsia="Cambria" w:hAnsi="Cambria"/>
                <w:i/>
                <w:iCs/>
                <w:color w:val="6A5242"/>
                <w:sz w:val="21"/>
                <w:szCs w:val="21"/>
              </w:rPr>
              <w:t xml:space="preserve">yajña-priyā</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 worship</w:t>
            </w:r>
            <w:r>
              <w:rPr>
                <w:rFonts w:ascii="Cambria" w:cs="Nirmala UI" w:eastAsia="Cambria" w:hAnsi="Cambria"/>
              </w:rPr>
              <w:br/>
              <w:t xml:space="preserve"/>
            </w:r>
            <w:r>
              <w:rPr>
                <w:rFonts w:ascii="Cambria" w:cs="Nirmala UI" w:eastAsia="Cambria" w:hAnsi="Cambria"/>
                <w:color w:val="6A5242"/>
                <w:sz w:val="19"/>
                <w:szCs w:val="19"/>
              </w:rPr>
              <w:t xml:space="preserve">√yaj 'to sacrifice' + -na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882  </w:t>
            </w:r>
            <w:r>
              <w:rPr>
                <w:rFonts w:ascii="Cambria" w:cs="Nirmala UI" w:eastAsia="Cambria" w:hAnsi="Cambria"/>
                <w:color w:val="7B1E1E"/>
                <w:sz w:val="30"/>
                <w:szCs w:val="30"/>
              </w:rPr>
              <w:t xml:space="preserve">यज्ञकर्त्री</w:t>
            </w:r>
            <w:r>
              <w:rPr>
                <w:rFonts w:ascii="Cambria" w:cs="Nirmala UI" w:eastAsia="Cambria" w:hAnsi="Cambria"/>
              </w:rPr>
              <w:t xml:space="preserve">  </w:t>
            </w:r>
            <w:r>
              <w:rPr>
                <w:rFonts w:ascii="Cambria" w:cs="Nirmala UI" w:eastAsia="Cambria" w:hAnsi="Cambria"/>
                <w:i/>
                <w:iCs/>
                <w:color w:val="6A5242"/>
                <w:sz w:val="21"/>
                <w:szCs w:val="21"/>
              </w:rPr>
              <w:t xml:space="preserve">yajña-kartrī</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w:t>
            </w:r>
          </w:p>
        </w:tc>
      </w:tr>
      <w:tr>
        <w:trPr>
          <w:cantSplit/>
        </w:trPr>
        <w:tc>
          <w:tcPr>
            <w:tcW w:type="pct" w:w="36%"/>
          </w:tcPr>
          <w:p>
            <w:pPr>
              <w:spacing w:after="40"/>
            </w:pPr>
            <w:r>
              <w:rPr>
                <w:rFonts w:ascii="Cambria" w:cs="Nirmala UI" w:eastAsia="Cambria" w:hAnsi="Cambria"/>
                <w:sz w:val="30"/>
                <w:szCs w:val="30"/>
              </w:rPr>
              <w:t xml:space="preserve">कर्त्री</w:t>
            </w:r>
            <w:r>
              <w:rPr>
                <w:rFonts w:ascii="Cambria" w:cs="Nirmala UI" w:eastAsia="Cambria" w:hAnsi="Cambria"/>
              </w:rPr>
              <w:br/>
              <w:t xml:space="preserve"/>
            </w:r>
            <w:r>
              <w:rPr>
                <w:rFonts w:ascii="Cambria" w:cs="Nirmala UI" w:eastAsia="Cambria" w:hAnsi="Cambria"/>
                <w:i/>
                <w:iCs/>
                <w:color w:val="6A5242"/>
                <w:sz w:val="21"/>
                <w:szCs w:val="21"/>
              </w:rPr>
              <w:t xml:space="preserve">kartrī</w:t>
            </w:r>
          </w:p>
        </w:tc>
        <w:tc>
          <w:tcPr>
            <w:tcW w:type="pct" w:w="64%"/>
          </w:tcPr>
          <w:p>
            <w:pPr>
              <w:spacing w:after="40"/>
            </w:pPr>
            <w:r>
              <w:rPr>
                <w:rFonts w:ascii="Cambria" w:cs="Nirmala UI" w:eastAsia="Cambria" w:hAnsi="Cambria"/>
                <w:sz w:val="23"/>
                <w:szCs w:val="23"/>
              </w:rPr>
              <w:t xml:space="preserve">doer, performer</w:t>
            </w:r>
            <w:r>
              <w:rPr>
                <w:rFonts w:ascii="Cambria" w:cs="Nirmala UI" w:eastAsia="Cambria" w:hAnsi="Cambria"/>
              </w:rPr>
              <w:br/>
              <w:t xml:space="preserve"/>
            </w:r>
            <w:r>
              <w:rPr>
                <w:rFonts w:ascii="Cambria" w:cs="Nirmala UI" w:eastAsia="Cambria" w:hAnsi="Cambria"/>
                <w:color w:val="6A5242"/>
                <w:sz w:val="19"/>
                <w:szCs w:val="19"/>
              </w:rPr>
              <w:t xml:space="preserve">√kṛ 'to do'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883  </w:t>
            </w:r>
            <w:r>
              <w:rPr>
                <w:rFonts w:ascii="Cambria" w:cs="Nirmala UI" w:eastAsia="Cambria" w:hAnsi="Cambria"/>
                <w:color w:val="7B1E1E"/>
                <w:sz w:val="30"/>
                <w:szCs w:val="30"/>
              </w:rPr>
              <w:t xml:space="preserve">यजमानस्वरूपिणी</w:t>
            </w:r>
            <w:r>
              <w:rPr>
                <w:rFonts w:ascii="Cambria" w:cs="Nirmala UI" w:eastAsia="Cambria" w:hAnsi="Cambria"/>
              </w:rPr>
              <w:t xml:space="preserve">  </w:t>
            </w:r>
            <w:r>
              <w:rPr>
                <w:rFonts w:ascii="Cambria" w:cs="Nirmala UI" w:eastAsia="Cambria" w:hAnsi="Cambria"/>
                <w:i/>
                <w:iCs/>
                <w:color w:val="6A5242"/>
                <w:sz w:val="21"/>
                <w:szCs w:val="21"/>
              </w:rPr>
              <w:t xml:space="preserve">yajamāna-svarūpiṇī</w:t>
            </w:r>
          </w:p>
        </w:tc>
      </w:tr>
      <w:tr>
        <w:trPr>
          <w:cantSplit/>
        </w:trPr>
        <w:tc>
          <w:tcPr>
            <w:tcW w:type="pct" w:w="36%"/>
          </w:tcPr>
          <w:p>
            <w:pPr>
              <w:spacing w:after="40"/>
            </w:pPr>
            <w:r>
              <w:rPr>
                <w:rFonts w:ascii="Cambria" w:cs="Nirmala UI" w:eastAsia="Cambria" w:hAnsi="Cambria"/>
                <w:sz w:val="30"/>
                <w:szCs w:val="30"/>
              </w:rPr>
              <w:t xml:space="preserve">यजमान</w:t>
            </w:r>
            <w:r>
              <w:rPr>
                <w:rFonts w:ascii="Cambria" w:cs="Nirmala UI" w:eastAsia="Cambria" w:hAnsi="Cambria"/>
              </w:rPr>
              <w:br/>
              <w:t xml:space="preserve"/>
            </w:r>
            <w:r>
              <w:rPr>
                <w:rFonts w:ascii="Cambria" w:cs="Nirmala UI" w:eastAsia="Cambria" w:hAnsi="Cambria"/>
                <w:i/>
                <w:iCs/>
                <w:color w:val="6A5242"/>
                <w:sz w:val="21"/>
                <w:szCs w:val="21"/>
              </w:rPr>
              <w:t xml:space="preserve">yajamāna</w:t>
            </w:r>
          </w:p>
        </w:tc>
        <w:tc>
          <w:tcPr>
            <w:tcW w:type="pct" w:w="64%"/>
          </w:tcPr>
          <w:p>
            <w:pPr>
              <w:spacing w:after="40"/>
            </w:pPr>
            <w:r>
              <w:rPr>
                <w:rFonts w:ascii="Cambria" w:cs="Nirmala UI" w:eastAsia="Cambria" w:hAnsi="Cambria"/>
                <w:sz w:val="23"/>
                <w:szCs w:val="23"/>
              </w:rPr>
              <w:t xml:space="preserve">the patron of a sacrifice, who has it performed for himself</w:t>
            </w:r>
            <w:r>
              <w:rPr>
                <w:rFonts w:ascii="Cambria" w:cs="Nirmala UI" w:eastAsia="Cambria" w:hAnsi="Cambria"/>
              </w:rPr>
              <w:br/>
              <w:t xml:space="preserve"/>
            </w:r>
            <w:r>
              <w:rPr>
                <w:rFonts w:ascii="Cambria" w:cs="Nirmala UI" w:eastAsia="Cambria" w:hAnsi="Cambria"/>
                <w:color w:val="6A5242"/>
                <w:sz w:val="19"/>
                <w:szCs w:val="19"/>
              </w:rPr>
              <w:t xml:space="preserve">√yaj, middle present participle: 'sacrificing for oneself'</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form</w:t>
            </w:r>
            <w:r>
              <w:rPr>
                <w:rFonts w:ascii="Cambria" w:cs="Nirmala UI" w:eastAsia="Cambria" w:hAnsi="Cambria"/>
              </w:rPr>
              <w:br/>
              <w:t xml:space="preserve"/>
            </w:r>
            <w:r>
              <w:rPr>
                <w:rFonts w:ascii="Cambria" w:cs="Nirmala UI" w:eastAsia="Cambria" w:hAnsi="Cambria"/>
                <w:color w:val="6A5242"/>
                <w:sz w:val="19"/>
                <w:szCs w:val="19"/>
              </w:rPr>
              <w:t xml:space="preserve">svarūpa 'own form, nature' (sva + rūpa)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880  </w:t>
      </w:r>
      <w:r>
        <w:rPr>
          <w:rFonts w:ascii="Cambria" w:cs="Nirmala UI" w:eastAsia="Cambria" w:hAnsi="Cambria"/>
        </w:rPr>
        <w:t xml:space="preserve">  </w:t>
      </w:r>
      <w:r>
        <w:rPr>
          <w:rFonts w:ascii="Cambria" w:cs="Nirmala UI" w:eastAsia="Cambria" w:hAnsi="Cambria"/>
          <w:color w:val="7B1E1E"/>
          <w:sz w:val="32"/>
          <w:szCs w:val="32"/>
        </w:rPr>
        <w:t xml:space="preserve">संसारपङ्कनिर्मग्नसमुद्धरणपण्डिता</w:t>
      </w:r>
      <w:r>
        <w:rPr>
          <w:rFonts w:ascii="Cambria" w:cs="Nirmala UI" w:eastAsia="Cambria" w:hAnsi="Cambria"/>
        </w:rPr>
        <w:t xml:space="preserve">   </w:t>
      </w:r>
      <w:r>
        <w:rPr>
          <w:rFonts w:ascii="Cambria" w:cs="Nirmala UI" w:eastAsia="Cambria" w:hAnsi="Cambria"/>
          <w:i/>
          <w:iCs/>
          <w:color w:val="6A5242"/>
          <w:sz w:val="25"/>
          <w:szCs w:val="25"/>
        </w:rPr>
        <w:t xml:space="preserve">saṃsāra-paṅka-nirmagna-samuddharaṇa-paṇḍitā</w:t>
      </w:r>
    </w:p>
    <w:p>
      <w:pPr>
        <w:keepNext/>
        <w:spacing w:after="80"/>
      </w:pPr>
      <w:r>
        <w:rPr>
          <w:rFonts w:ascii="Cambria" w:cs="Nirmala UI" w:eastAsia="Cambria" w:hAnsi="Cambria"/>
          <w:b/>
          <w:bCs/>
          <w:sz w:val="24"/>
          <w:szCs w:val="24"/>
        </w:rPr>
        <w:t xml:space="preserve">She who is skilled in raising those who are immersed in the mire of transmigratory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संसार = सम् + सार (sam + sāra) — the final m of the prefix sam becomes anusvāra before s (Pāṇini 8.3.23 mo 'nusvāraḥ), inside the lexicalised saṃsāra; उद्धरण = उद् + हरण (ud + haraṇa) — after d, h becomes dh, the aspirate of the preceding stop (optional, Pāṇini 8.4.62 jhayo ho 'nyatarasyām)</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 saptamī-tatpuruṣa and a karmadhāraya of identification). </w:t>
      </w:r>
      <w:r>
        <w:rPr>
          <w:rFonts w:ascii="Cambria" w:cs="Nirmala UI" w:eastAsia="Cambria" w:hAnsi="Cambria"/>
          <w:sz w:val="22"/>
          <w:szCs w:val="22"/>
        </w:rPr>
        <w:t xml:space="preserve">(1) saṃsāra-paṅka 'the mire that is saṃsāra' (rūpaka karmadhāraya). (2) …-nirmagna 'sunk in that mire' (saptamī-tatpuruṣa). (3) …-samuddharaṇa 'the lifting out of those so sunk' (ṣaṣṭhī-tatpuruṣa). (4) paṇḍitā 'skilled' is the head, with the rescue as the field of skill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संसारः एव पङ्कः संसारपङ्कः; संसारपङ्के निर्मग्नाः संसारपङ्कनिर्मग्नाः; संसारपङ्कनिर्मग्नानाम् समुद्धरणम् संसारपङ्कनिर्मग्नसमुद्धरणम्; संसारपङ्कनिर्मग्नसमुद्धरणे पण्डिता संसारपङ्कनिर्मग्नसमुद्धरणपण्डिता</w:t>
      </w:r>
      <w:r>
        <w:rPr>
          <w:rFonts w:ascii="Cambria" w:cs="Nirmala UI" w:eastAsia="Cambria" w:hAnsi="Cambria"/>
        </w:rPr>
        <w:br/>
        <w:t xml:space="preserve"/>
      </w:r>
      <w:r>
        <w:rPr>
          <w:rFonts w:ascii="Cambria" w:cs="Nirmala UI" w:eastAsia="Cambria" w:hAnsi="Cambria"/>
          <w:i/>
          <w:iCs/>
          <w:color w:val="6A5242"/>
          <w:sz w:val="21"/>
          <w:szCs w:val="21"/>
        </w:rPr>
        <w:t xml:space="preserve">saṃsāraḥ eva paṅkaḥ saṃsārapaṅkaḥ; saṃsārapaṅke nirmagnāḥ saṃsārapaṅkanirmagnāḥ; saṃsārapaṅkanirmagnānām samuddharaṇam saṃsārapaṅkanirmagnasamuddharaṇam; saṃsārapaṅkanirmagnasamuddharaṇe paṇḍitā saṃsārapaṅkanirmagnasamuddharaṇapaṇḍitā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saṃsāra is a mire in which the soul sinks deeper the more it struggles; She, standing outside it, is expert at lifting the soul 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881  </w:t>
      </w:r>
      <w:r>
        <w:rPr>
          <w:rFonts w:ascii="Cambria" w:cs="Nirmala UI" w:eastAsia="Cambria" w:hAnsi="Cambria"/>
        </w:rPr>
        <w:t xml:space="preserve">  </w:t>
      </w:r>
      <w:r>
        <w:rPr>
          <w:rFonts w:ascii="Cambria" w:cs="Nirmala UI" w:eastAsia="Cambria" w:hAnsi="Cambria"/>
          <w:color w:val="7B1E1E"/>
          <w:sz w:val="32"/>
          <w:szCs w:val="32"/>
        </w:rPr>
        <w:t xml:space="preserve">यज्ञप्रिया</w:t>
      </w:r>
      <w:r>
        <w:rPr>
          <w:rFonts w:ascii="Cambria" w:cs="Nirmala UI" w:eastAsia="Cambria" w:hAnsi="Cambria"/>
        </w:rPr>
        <w:t xml:space="preserve">   </w:t>
      </w:r>
      <w:r>
        <w:rPr>
          <w:rFonts w:ascii="Cambria" w:cs="Nirmala UI" w:eastAsia="Cambria" w:hAnsi="Cambria"/>
          <w:i/>
          <w:iCs/>
          <w:color w:val="6A5242"/>
          <w:sz w:val="25"/>
          <w:szCs w:val="25"/>
        </w:rPr>
        <w:t xml:space="preserve">yajña-priyā</w:t>
      </w:r>
    </w:p>
    <w:p>
      <w:pPr>
        <w:keepNext/>
        <w:spacing w:after="80"/>
      </w:pPr>
      <w:r>
        <w:rPr>
          <w:rFonts w:ascii="Cambria" w:cs="Nirmala UI" w:eastAsia="Cambria" w:hAnsi="Cambria"/>
          <w:b/>
          <w:bCs/>
          <w:sz w:val="24"/>
          <w:szCs w:val="24"/>
        </w:rPr>
        <w:t xml:space="preserve">She who is fond of sacrifices and other rites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sacrifice (yajña) is dear (priya)';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यज्ञः प्रियः यस्याः सा यज्ञप्रिया</w:t>
      </w:r>
      <w:r>
        <w:rPr>
          <w:rFonts w:ascii="Cambria" w:cs="Nirmala UI" w:eastAsia="Cambria" w:hAnsi="Cambria"/>
        </w:rPr>
        <w:br/>
        <w:t xml:space="preserve"/>
      </w:r>
      <w:r>
        <w:rPr>
          <w:rFonts w:ascii="Cambria" w:cs="Nirmala UI" w:eastAsia="Cambria" w:hAnsi="Cambria"/>
          <w:i/>
          <w:iCs/>
          <w:color w:val="6A5242"/>
          <w:sz w:val="21"/>
          <w:szCs w:val="21"/>
        </w:rPr>
        <w:t xml:space="preserve">yajñaḥ priyaḥ yasyāḥ sā yajñapriyā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sacrifice, outer or inner, reaches Her; in Śrīvidyā the inner sacrifice of offering the mind into consciousness is the dearest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882  </w:t>
      </w:r>
      <w:r>
        <w:rPr>
          <w:rFonts w:ascii="Cambria" w:cs="Nirmala UI" w:eastAsia="Cambria" w:hAnsi="Cambria"/>
        </w:rPr>
        <w:t xml:space="preserve">  </w:t>
      </w:r>
      <w:r>
        <w:rPr>
          <w:rFonts w:ascii="Cambria" w:cs="Nirmala UI" w:eastAsia="Cambria" w:hAnsi="Cambria"/>
          <w:color w:val="7B1E1E"/>
          <w:sz w:val="32"/>
          <w:szCs w:val="32"/>
        </w:rPr>
        <w:t xml:space="preserve">यज्ञकर्त्री</w:t>
      </w:r>
      <w:r>
        <w:rPr>
          <w:rFonts w:ascii="Cambria" w:cs="Nirmala UI" w:eastAsia="Cambria" w:hAnsi="Cambria"/>
        </w:rPr>
        <w:t xml:space="preserve">   </w:t>
      </w:r>
      <w:r>
        <w:rPr>
          <w:rFonts w:ascii="Cambria" w:cs="Nirmala UI" w:eastAsia="Cambria" w:hAnsi="Cambria"/>
          <w:i/>
          <w:iCs/>
          <w:color w:val="6A5242"/>
          <w:sz w:val="25"/>
          <w:szCs w:val="25"/>
        </w:rPr>
        <w:t xml:space="preserve">yajña-kartrī</w:t>
      </w:r>
    </w:p>
    <w:p>
      <w:pPr>
        <w:keepNext/>
        <w:spacing w:after="80"/>
      </w:pPr>
      <w:r>
        <w:rPr>
          <w:rFonts w:ascii="Cambria" w:cs="Nirmala UI" w:eastAsia="Cambria" w:hAnsi="Cambria"/>
          <w:b/>
          <w:bCs/>
          <w:sz w:val="24"/>
          <w:szCs w:val="24"/>
        </w:rPr>
        <w:t xml:space="preserve">She who is the doer of sacrificial rites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kartrī 'doer, performer' (agent noun from √kṛ) is the head and the sacrifice stands to it in the genitive (on compounds with -tṛ see name 811).</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यज्ञस्य कर्त्री यज्ञकर्त्री</w:t>
      </w:r>
      <w:r>
        <w:rPr>
          <w:rFonts w:ascii="Cambria" w:cs="Nirmala UI" w:eastAsia="Cambria" w:hAnsi="Cambria"/>
        </w:rPr>
        <w:br/>
        <w:t xml:space="preserve"/>
      </w:r>
      <w:r>
        <w:rPr>
          <w:rFonts w:ascii="Cambria" w:cs="Nirmala UI" w:eastAsia="Cambria" w:hAnsi="Cambria"/>
          <w:i/>
          <w:iCs/>
          <w:color w:val="6A5242"/>
          <w:sz w:val="21"/>
          <w:szCs w:val="21"/>
        </w:rPr>
        <w:t xml:space="preserve">yajñasya kartrī yajñakartrī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real agent in every rite; the priest and the patron act by Her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883  </w:t>
      </w:r>
      <w:r>
        <w:rPr>
          <w:rFonts w:ascii="Cambria" w:cs="Nirmala UI" w:eastAsia="Cambria" w:hAnsi="Cambria"/>
        </w:rPr>
        <w:t xml:space="preserve">  </w:t>
      </w:r>
      <w:r>
        <w:rPr>
          <w:rFonts w:ascii="Cambria" w:cs="Nirmala UI" w:eastAsia="Cambria" w:hAnsi="Cambria"/>
          <w:color w:val="7B1E1E"/>
          <w:sz w:val="32"/>
          <w:szCs w:val="32"/>
        </w:rPr>
        <w:t xml:space="preserve">यजमानस्वरूपिणी</w:t>
      </w:r>
      <w:r>
        <w:rPr>
          <w:rFonts w:ascii="Cambria" w:cs="Nirmala UI" w:eastAsia="Cambria" w:hAnsi="Cambria"/>
        </w:rPr>
        <w:t xml:space="preserve">   </w:t>
      </w:r>
      <w:r>
        <w:rPr>
          <w:rFonts w:ascii="Cambria" w:cs="Nirmala UI" w:eastAsia="Cambria" w:hAnsi="Cambria"/>
          <w:i/>
          <w:iCs/>
          <w:color w:val="6A5242"/>
          <w:sz w:val="25"/>
          <w:szCs w:val="25"/>
        </w:rPr>
        <w:t xml:space="preserve">yajamāna-svarūpiṇī</w:t>
      </w:r>
    </w:p>
    <w:p>
      <w:pPr>
        <w:keepNext/>
        <w:spacing w:after="80"/>
      </w:pPr>
      <w:r>
        <w:rPr>
          <w:rFonts w:ascii="Cambria" w:cs="Nirmala UI" w:eastAsia="Cambria" w:hAnsi="Cambria"/>
          <w:b/>
          <w:bCs/>
          <w:sz w:val="24"/>
          <w:szCs w:val="24"/>
        </w:rPr>
        <w:t xml:space="preserve">She who has the form of the yajamāna, the patron who offers the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yajamāna-svarūpa 'the nature that is the yajamāna' (karmadhāraya of identification). (2) The possessive suffix -in makes it 'She whose own form is the yajamāna'.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यजमानः एव स्वरूपम् यजमानस्वरूपम्; यजमानस्वरूपम् अस्याः अस्ति इति यजमानस्वरूपिणी</w:t>
      </w:r>
      <w:r>
        <w:rPr>
          <w:rFonts w:ascii="Cambria" w:cs="Nirmala UI" w:eastAsia="Cambria" w:hAnsi="Cambria"/>
        </w:rPr>
        <w:br/>
        <w:t xml:space="preserve"/>
      </w:r>
      <w:r>
        <w:rPr>
          <w:rFonts w:ascii="Cambria" w:cs="Nirmala UI" w:eastAsia="Cambria" w:hAnsi="Cambria"/>
          <w:i/>
          <w:iCs/>
          <w:color w:val="6A5242"/>
          <w:sz w:val="21"/>
          <w:szCs w:val="21"/>
        </w:rPr>
        <w:t xml:space="preserve">yajamānaḥ eva svarūpam yajamānasvarūpam; yajamānasvarūpam asyāḥ asti iti yajamānasvarūpiṇī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yajamāna is one of the eight forms (aṣṭamūrti) of Śiva, with the five elements, the sun and the moon; She bears that form as His power.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165</w:t>
      </w:r>
      <w:r>
        <w:rPr>
          <w:rFonts w:ascii="Cambria" w:cs="Nirmala UI" w:eastAsia="Cambria" w:hAnsi="Cambria"/>
          <w:color w:val="6A5242"/>
          <w:sz w:val="18"/>
          <w:szCs w:val="18"/>
        </w:rPr>
        <w:t xml:space="preserve">    names 884–889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धर्माधारा धनाध्यक्षा धनधान्यविवर्धिनी ।</w:t>
      </w:r>
      <w:r>
        <w:rPr>
          <w:rFonts w:ascii="Cambria" w:cs="Nirmala UI" w:eastAsia="Cambria" w:hAnsi="Cambria"/>
        </w:rPr>
        <w:br/>
        <w:t xml:space="preserve"/>
      </w:r>
      <w:r>
        <w:rPr>
          <w:rFonts w:ascii="Cambria" w:cs="Nirmala UI" w:eastAsia="Cambria" w:hAnsi="Cambria"/>
          <w:sz w:val="38"/>
          <w:szCs w:val="38"/>
        </w:rPr>
        <w:t xml:space="preserve">विप्रप्रिया विप्ररूपा विश्वभ्रमणकारिणी ॥ १६५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dharmādhārā dhanādhyakṣā dhanadhānyavivardhinī |</w:t>
      </w:r>
      <w:r>
        <w:rPr>
          <w:rFonts w:ascii="Cambria" w:cs="Nirmala UI" w:eastAsia="Cambria" w:hAnsi="Cambria"/>
        </w:rPr>
        <w:br/>
        <w:t xml:space="preserve"/>
      </w:r>
      <w:r>
        <w:rPr>
          <w:rFonts w:ascii="Cambria" w:cs="Nirmala UI" w:eastAsia="Cambria" w:hAnsi="Cambria"/>
          <w:i/>
          <w:iCs/>
          <w:color w:val="6A5242"/>
          <w:sz w:val="25"/>
          <w:szCs w:val="25"/>
        </w:rPr>
        <w:t xml:space="preserve">viprapriyā viprarūpā viśvabhramaṇakāriṇī || 165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884 </w:t>
      </w:r>
      <w:r>
        <w:rPr>
          <w:rFonts w:ascii="Cambria" w:cs="Nirmala UI" w:eastAsia="Cambria" w:hAnsi="Cambria"/>
          <w:sz w:val="34"/>
          <w:szCs w:val="34"/>
        </w:rPr>
        <w:t xml:space="preserve">धर्माधारा</w:t>
      </w:r>
      <w:r>
        <w:rPr>
          <w:rFonts w:ascii="Cambria" w:cs="Nirmala UI" w:eastAsia="Cambria" w:hAnsi="Cambria"/>
        </w:rPr>
        <w:t xml:space="preserve">     </w:t>
      </w:r>
      <w:r>
        <w:rPr>
          <w:rFonts w:ascii="Cambria" w:cs="Nirmala UI" w:eastAsia="Cambria" w:hAnsi="Cambria"/>
          <w:b/>
          <w:bCs/>
          <w:color w:val="7B1E1E"/>
          <w:sz w:val="18"/>
          <w:szCs w:val="18"/>
        </w:rPr>
        <w:t xml:space="preserve">885 </w:t>
      </w:r>
      <w:r>
        <w:rPr>
          <w:rFonts w:ascii="Cambria" w:cs="Nirmala UI" w:eastAsia="Cambria" w:hAnsi="Cambria"/>
          <w:sz w:val="34"/>
          <w:szCs w:val="34"/>
        </w:rPr>
        <w:t xml:space="preserve">धनाध्यक्षा</w:t>
      </w:r>
      <w:r>
        <w:rPr>
          <w:rFonts w:ascii="Cambria" w:cs="Nirmala UI" w:eastAsia="Cambria" w:hAnsi="Cambria"/>
        </w:rPr>
        <w:t xml:space="preserve">     </w:t>
      </w:r>
      <w:r>
        <w:rPr>
          <w:rFonts w:ascii="Cambria" w:cs="Nirmala UI" w:eastAsia="Cambria" w:hAnsi="Cambria"/>
          <w:b/>
          <w:bCs/>
          <w:color w:val="7B1E1E"/>
          <w:sz w:val="18"/>
          <w:szCs w:val="18"/>
        </w:rPr>
        <w:t xml:space="preserve">886 </w:t>
      </w:r>
      <w:r>
        <w:rPr>
          <w:rFonts w:ascii="Cambria" w:cs="Nirmala UI" w:eastAsia="Cambria" w:hAnsi="Cambria"/>
          <w:sz w:val="34"/>
          <w:szCs w:val="34"/>
        </w:rPr>
        <w:t xml:space="preserve">धन-धान्य-विवर्धिनी</w:t>
      </w:r>
    </w:p>
    <w:p>
      <w:pPr>
        <w:spacing w:after="120"/>
      </w:pPr>
      <w:r>
        <w:rPr>
          <w:rFonts w:ascii="Cambria" w:cs="Nirmala UI" w:eastAsia="Cambria" w:hAnsi="Cambria"/>
          <w:color w:val="6A5242"/>
          <w:sz w:val="16"/>
          <w:szCs w:val="16"/>
        </w:rPr>
        <w:t xml:space="preserve">884 </w:t>
      </w:r>
      <w:r>
        <w:rPr>
          <w:rFonts w:ascii="Cambria" w:cs="Nirmala UI" w:eastAsia="Cambria" w:hAnsi="Cambria"/>
          <w:i/>
          <w:iCs/>
          <w:color w:val="6A5242"/>
          <w:sz w:val="25"/>
          <w:szCs w:val="25"/>
        </w:rPr>
        <w:t xml:space="preserve">dharmādhārā</w:t>
      </w:r>
      <w:r>
        <w:rPr>
          <w:rFonts w:ascii="Cambria" w:cs="Nirmala UI" w:eastAsia="Cambria" w:hAnsi="Cambria"/>
        </w:rPr>
        <w:t xml:space="preserve">     </w:t>
      </w:r>
      <w:r>
        <w:rPr>
          <w:rFonts w:ascii="Cambria" w:cs="Nirmala UI" w:eastAsia="Cambria" w:hAnsi="Cambria"/>
          <w:color w:val="6A5242"/>
          <w:sz w:val="16"/>
          <w:szCs w:val="16"/>
        </w:rPr>
        <w:t xml:space="preserve">885 </w:t>
      </w:r>
      <w:r>
        <w:rPr>
          <w:rFonts w:ascii="Cambria" w:cs="Nirmala UI" w:eastAsia="Cambria" w:hAnsi="Cambria"/>
          <w:i/>
          <w:iCs/>
          <w:color w:val="6A5242"/>
          <w:sz w:val="25"/>
          <w:szCs w:val="25"/>
        </w:rPr>
        <w:t xml:space="preserve">dhanādhyakṣā</w:t>
      </w:r>
      <w:r>
        <w:rPr>
          <w:rFonts w:ascii="Cambria" w:cs="Nirmala UI" w:eastAsia="Cambria" w:hAnsi="Cambria"/>
        </w:rPr>
        <w:t xml:space="preserve">     </w:t>
      </w:r>
      <w:r>
        <w:rPr>
          <w:rFonts w:ascii="Cambria" w:cs="Nirmala UI" w:eastAsia="Cambria" w:hAnsi="Cambria"/>
          <w:color w:val="6A5242"/>
          <w:sz w:val="16"/>
          <w:szCs w:val="16"/>
        </w:rPr>
        <w:t xml:space="preserve">886 </w:t>
      </w:r>
      <w:r>
        <w:rPr>
          <w:rFonts w:ascii="Cambria" w:cs="Nirmala UI" w:eastAsia="Cambria" w:hAnsi="Cambria"/>
          <w:i/>
          <w:iCs/>
          <w:color w:val="6A5242"/>
          <w:sz w:val="25"/>
          <w:szCs w:val="25"/>
        </w:rPr>
        <w:t xml:space="preserve">dhana-dhānya-vivardhinī</w:t>
      </w:r>
    </w:p>
    <w:p>
      <w:pPr>
        <w:keepNext/>
        <w:spacing w:after="20" w:line="340"/>
      </w:pPr>
      <w:r>
        <w:rPr>
          <w:rFonts w:ascii="Cambria" w:cs="Nirmala UI" w:eastAsia="Cambria" w:hAnsi="Cambria"/>
          <w:b/>
          <w:bCs/>
          <w:color w:val="7B1E1E"/>
          <w:sz w:val="18"/>
          <w:szCs w:val="18"/>
        </w:rPr>
        <w:t xml:space="preserve">887 </w:t>
      </w:r>
      <w:r>
        <w:rPr>
          <w:rFonts w:ascii="Cambria" w:cs="Nirmala UI" w:eastAsia="Cambria" w:hAnsi="Cambria"/>
          <w:sz w:val="34"/>
          <w:szCs w:val="34"/>
        </w:rPr>
        <w:t xml:space="preserve">विप्र-प्रिया</w:t>
      </w:r>
      <w:r>
        <w:rPr>
          <w:rFonts w:ascii="Cambria" w:cs="Nirmala UI" w:eastAsia="Cambria" w:hAnsi="Cambria"/>
        </w:rPr>
        <w:t xml:space="preserve">     </w:t>
      </w:r>
      <w:r>
        <w:rPr>
          <w:rFonts w:ascii="Cambria" w:cs="Nirmala UI" w:eastAsia="Cambria" w:hAnsi="Cambria"/>
          <w:b/>
          <w:bCs/>
          <w:color w:val="7B1E1E"/>
          <w:sz w:val="18"/>
          <w:szCs w:val="18"/>
        </w:rPr>
        <w:t xml:space="preserve">888 </w:t>
      </w:r>
      <w:r>
        <w:rPr>
          <w:rFonts w:ascii="Cambria" w:cs="Nirmala UI" w:eastAsia="Cambria" w:hAnsi="Cambria"/>
          <w:sz w:val="34"/>
          <w:szCs w:val="34"/>
        </w:rPr>
        <w:t xml:space="preserve">विप्र-रूपा</w:t>
      </w:r>
      <w:r>
        <w:rPr>
          <w:rFonts w:ascii="Cambria" w:cs="Nirmala UI" w:eastAsia="Cambria" w:hAnsi="Cambria"/>
        </w:rPr>
        <w:t xml:space="preserve">     </w:t>
      </w:r>
      <w:r>
        <w:rPr>
          <w:rFonts w:ascii="Cambria" w:cs="Nirmala UI" w:eastAsia="Cambria" w:hAnsi="Cambria"/>
          <w:b/>
          <w:bCs/>
          <w:color w:val="7B1E1E"/>
          <w:sz w:val="18"/>
          <w:szCs w:val="18"/>
        </w:rPr>
        <w:t xml:space="preserve">889 </w:t>
      </w:r>
      <w:r>
        <w:rPr>
          <w:rFonts w:ascii="Cambria" w:cs="Nirmala UI" w:eastAsia="Cambria" w:hAnsi="Cambria"/>
          <w:sz w:val="34"/>
          <w:szCs w:val="34"/>
        </w:rPr>
        <w:t xml:space="preserve">विश्व-भ्रमण-कारिणी</w:t>
      </w:r>
    </w:p>
    <w:p>
      <w:pPr>
        <w:spacing w:after="120"/>
      </w:pPr>
      <w:r>
        <w:rPr>
          <w:rFonts w:ascii="Cambria" w:cs="Nirmala UI" w:eastAsia="Cambria" w:hAnsi="Cambria"/>
          <w:color w:val="6A5242"/>
          <w:sz w:val="16"/>
          <w:szCs w:val="16"/>
        </w:rPr>
        <w:t xml:space="preserve">887 </w:t>
      </w:r>
      <w:r>
        <w:rPr>
          <w:rFonts w:ascii="Cambria" w:cs="Nirmala UI" w:eastAsia="Cambria" w:hAnsi="Cambria"/>
          <w:i/>
          <w:iCs/>
          <w:color w:val="6A5242"/>
          <w:sz w:val="25"/>
          <w:szCs w:val="25"/>
        </w:rPr>
        <w:t xml:space="preserve">vipra-priyā</w:t>
      </w:r>
      <w:r>
        <w:rPr>
          <w:rFonts w:ascii="Cambria" w:cs="Nirmala UI" w:eastAsia="Cambria" w:hAnsi="Cambria"/>
        </w:rPr>
        <w:t xml:space="preserve">     </w:t>
      </w:r>
      <w:r>
        <w:rPr>
          <w:rFonts w:ascii="Cambria" w:cs="Nirmala UI" w:eastAsia="Cambria" w:hAnsi="Cambria"/>
          <w:color w:val="6A5242"/>
          <w:sz w:val="16"/>
          <w:szCs w:val="16"/>
        </w:rPr>
        <w:t xml:space="preserve">888 </w:t>
      </w:r>
      <w:r>
        <w:rPr>
          <w:rFonts w:ascii="Cambria" w:cs="Nirmala UI" w:eastAsia="Cambria" w:hAnsi="Cambria"/>
          <w:i/>
          <w:iCs/>
          <w:color w:val="6A5242"/>
          <w:sz w:val="25"/>
          <w:szCs w:val="25"/>
        </w:rPr>
        <w:t xml:space="preserve">vipra-rūpā</w:t>
      </w:r>
      <w:r>
        <w:rPr>
          <w:rFonts w:ascii="Cambria" w:cs="Nirmala UI" w:eastAsia="Cambria" w:hAnsi="Cambria"/>
        </w:rPr>
        <w:t xml:space="preserve">     </w:t>
      </w:r>
      <w:r>
        <w:rPr>
          <w:rFonts w:ascii="Cambria" w:cs="Nirmala UI" w:eastAsia="Cambria" w:hAnsi="Cambria"/>
          <w:color w:val="6A5242"/>
          <w:sz w:val="16"/>
          <w:szCs w:val="16"/>
        </w:rPr>
        <w:t xml:space="preserve">889 </w:t>
      </w:r>
      <w:r>
        <w:rPr>
          <w:rFonts w:ascii="Cambria" w:cs="Nirmala UI" w:eastAsia="Cambria" w:hAnsi="Cambria"/>
          <w:i/>
          <w:iCs/>
          <w:color w:val="6A5242"/>
          <w:sz w:val="25"/>
          <w:szCs w:val="25"/>
        </w:rPr>
        <w:t xml:space="preserve">viśva-bhramaṇa-kāriṇī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884</w:t>
      </w:r>
      <w:r>
        <w:rPr>
          <w:rFonts w:ascii="Cambria" w:cs="Nirmala UI" w:eastAsia="Cambria" w:hAnsi="Cambria"/>
          <w:sz w:val="23"/>
          <w:szCs w:val="23"/>
        </w:rPr>
        <w:t xml:space="preserve">She who is the support of dharma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885</w:t>
      </w:r>
      <w:r>
        <w:rPr>
          <w:rFonts w:ascii="Cambria" w:cs="Nirmala UI" w:eastAsia="Cambria" w:hAnsi="Cambria"/>
          <w:sz w:val="23"/>
          <w:szCs w:val="23"/>
        </w:rPr>
        <w:t xml:space="preserve">She who oversees wealth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886</w:t>
      </w:r>
      <w:r>
        <w:rPr>
          <w:rFonts w:ascii="Cambria" w:cs="Nirmala UI" w:eastAsia="Cambria" w:hAnsi="Cambria"/>
          <w:sz w:val="23"/>
          <w:szCs w:val="23"/>
        </w:rPr>
        <w:t xml:space="preserve">She who increases wealth and harvests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887</w:t>
      </w:r>
      <w:r>
        <w:rPr>
          <w:rFonts w:ascii="Cambria" w:cs="Nirmala UI" w:eastAsia="Cambria" w:hAnsi="Cambria"/>
          <w:sz w:val="23"/>
          <w:szCs w:val="23"/>
        </w:rPr>
        <w:t xml:space="preserve">She who is fond of the learned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888</w:t>
      </w:r>
      <w:r>
        <w:rPr>
          <w:rFonts w:ascii="Cambria" w:cs="Nirmala UI" w:eastAsia="Cambria" w:hAnsi="Cambria"/>
          <w:sz w:val="23"/>
          <w:szCs w:val="23"/>
        </w:rPr>
        <w:t xml:space="preserve">She who has the form of the vipra, the knower of the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889</w:t>
      </w:r>
      <w:r>
        <w:rPr>
          <w:rFonts w:ascii="Cambria" w:cs="Nirmala UI" w:eastAsia="Cambria" w:hAnsi="Cambria"/>
          <w:sz w:val="23"/>
          <w:szCs w:val="23"/>
        </w:rPr>
        <w:t xml:space="preserve">She who makes the universe go around through Her power of illusion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884  </w:t>
            </w:r>
            <w:r>
              <w:rPr>
                <w:rFonts w:ascii="Cambria" w:cs="Nirmala UI" w:eastAsia="Cambria" w:hAnsi="Cambria"/>
                <w:color w:val="7B1E1E"/>
                <w:sz w:val="30"/>
                <w:szCs w:val="30"/>
              </w:rPr>
              <w:t xml:space="preserve">धर्माधारा</w:t>
            </w:r>
            <w:r>
              <w:rPr>
                <w:rFonts w:ascii="Cambria" w:cs="Nirmala UI" w:eastAsia="Cambria" w:hAnsi="Cambria"/>
              </w:rPr>
              <w:t xml:space="preserve">  </w:t>
            </w:r>
            <w:r>
              <w:rPr>
                <w:rFonts w:ascii="Cambria" w:cs="Nirmala UI" w:eastAsia="Cambria" w:hAnsi="Cambria"/>
                <w:i/>
                <w:iCs/>
                <w:color w:val="6A5242"/>
                <w:sz w:val="21"/>
                <w:szCs w:val="21"/>
              </w:rPr>
              <w:t xml:space="preserve">dharmādhārā</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dharma: right order, duty, the law that upholds</w:t>
            </w:r>
            <w:r>
              <w:rPr>
                <w:rFonts w:ascii="Cambria" w:cs="Nirmala UI" w:eastAsia="Cambria" w:hAnsi="Cambria"/>
              </w:rPr>
              <w:br/>
              <w:t xml:space="preserve"/>
            </w:r>
            <w:r>
              <w:rPr>
                <w:rFonts w:ascii="Cambria" w:cs="Nirmala UI" w:eastAsia="Cambria" w:hAnsi="Cambria"/>
                <w:color w:val="6A5242"/>
                <w:sz w:val="19"/>
                <w:szCs w:val="19"/>
              </w:rPr>
              <w:t xml:space="preserve">√dhṛ 'to hold, uphold'</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ādhārā</w:t>
            </w:r>
          </w:p>
        </w:tc>
        <w:tc>
          <w:tcPr>
            <w:tcW w:type="pct" w:w="64%"/>
          </w:tcPr>
          <w:p>
            <w:pPr>
              <w:spacing w:after="40"/>
            </w:pPr>
            <w:r>
              <w:rPr>
                <w:rFonts w:ascii="Cambria" w:cs="Nirmala UI" w:eastAsia="Cambria" w:hAnsi="Cambria"/>
                <w:sz w:val="23"/>
                <w:szCs w:val="23"/>
              </w:rPr>
              <w:t xml:space="preserve">support, foundation</w:t>
            </w:r>
            <w:r>
              <w:rPr>
                <w:rFonts w:ascii="Cambria" w:cs="Nirmala UI" w:eastAsia="Cambria" w:hAnsi="Cambria"/>
              </w:rPr>
              <w:br/>
              <w:t xml:space="preserve"/>
            </w:r>
            <w:r>
              <w:rPr>
                <w:rFonts w:ascii="Cambria" w:cs="Nirmala UI" w:eastAsia="Cambria" w:hAnsi="Cambria"/>
                <w:color w:val="6A5242"/>
                <w:sz w:val="19"/>
                <w:szCs w:val="19"/>
              </w:rPr>
              <w:t xml:space="preserve">ā + √dhṛ; ādhāra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885  </w:t>
            </w:r>
            <w:r>
              <w:rPr>
                <w:rFonts w:ascii="Cambria" w:cs="Nirmala UI" w:eastAsia="Cambria" w:hAnsi="Cambria"/>
                <w:color w:val="7B1E1E"/>
                <w:sz w:val="30"/>
                <w:szCs w:val="30"/>
              </w:rPr>
              <w:t xml:space="preserve">धनाध्यक्षा</w:t>
            </w:r>
            <w:r>
              <w:rPr>
                <w:rFonts w:ascii="Cambria" w:cs="Nirmala UI" w:eastAsia="Cambria" w:hAnsi="Cambria"/>
              </w:rPr>
              <w:t xml:space="preserve">  </w:t>
            </w:r>
            <w:r>
              <w:rPr>
                <w:rFonts w:ascii="Cambria" w:cs="Nirmala UI" w:eastAsia="Cambria" w:hAnsi="Cambria"/>
                <w:i/>
                <w:iCs/>
                <w:color w:val="6A5242"/>
                <w:sz w:val="21"/>
                <w:szCs w:val="21"/>
              </w:rPr>
              <w:t xml:space="preserve">dhanādhyakṣā</w:t>
            </w:r>
          </w:p>
        </w:tc>
      </w:tr>
      <w:tr>
        <w:trPr>
          <w:cantSplit/>
        </w:trPr>
        <w:tc>
          <w:tcPr>
            <w:tcW w:type="pct" w:w="36%"/>
          </w:tcPr>
          <w:p>
            <w:pPr>
              <w:spacing w:after="40"/>
            </w:pPr>
            <w:r>
              <w:rPr>
                <w:rFonts w:ascii="Cambria" w:cs="Nirmala UI" w:eastAsia="Cambria" w:hAnsi="Cambria"/>
                <w:sz w:val="30"/>
                <w:szCs w:val="30"/>
              </w:rPr>
              <w:t xml:space="preserve">धन</w:t>
            </w:r>
            <w:r>
              <w:rPr>
                <w:rFonts w:ascii="Cambria" w:cs="Nirmala UI" w:eastAsia="Cambria" w:hAnsi="Cambria"/>
              </w:rPr>
              <w:br/>
              <w:t xml:space="preserve"/>
            </w:r>
            <w:r>
              <w:rPr>
                <w:rFonts w:ascii="Cambria" w:cs="Nirmala UI" w:eastAsia="Cambria" w:hAnsi="Cambria"/>
                <w:i/>
                <w:iCs/>
                <w:color w:val="6A5242"/>
                <w:sz w:val="21"/>
                <w:szCs w:val="21"/>
              </w:rPr>
              <w:t xml:space="preserve">dhana</w:t>
            </w:r>
          </w:p>
        </w:tc>
        <w:tc>
          <w:tcPr>
            <w:tcW w:type="pct" w:w="64%"/>
          </w:tcPr>
          <w:p>
            <w:pPr>
              <w:spacing w:after="40"/>
            </w:pPr>
            <w:r>
              <w:rPr>
                <w:rFonts w:ascii="Cambria" w:cs="Nirmala UI" w:eastAsia="Cambria" w:hAnsi="Cambria"/>
                <w:sz w:val="23"/>
                <w:szCs w:val="23"/>
              </w:rPr>
              <w:t xml:space="preserve">wealth</w:t>
            </w:r>
          </w:p>
        </w:tc>
      </w:tr>
      <w:tr>
        <w:trPr>
          <w:cantSplit/>
        </w:trPr>
        <w:tc>
          <w:tcPr>
            <w:tcW w:type="pct" w:w="36%"/>
          </w:tcPr>
          <w:p>
            <w:pPr>
              <w:spacing w:after="40"/>
            </w:pPr>
            <w:r>
              <w:rPr>
                <w:rFonts w:ascii="Cambria" w:cs="Nirmala UI" w:eastAsia="Cambria" w:hAnsi="Cambria"/>
                <w:sz w:val="30"/>
                <w:szCs w:val="30"/>
              </w:rPr>
              <w:t xml:space="preserve">अध्यक्षा</w:t>
            </w:r>
            <w:r>
              <w:rPr>
                <w:rFonts w:ascii="Cambria" w:cs="Nirmala UI" w:eastAsia="Cambria" w:hAnsi="Cambria"/>
              </w:rPr>
              <w:br/>
              <w:t xml:space="preserve"/>
            </w:r>
            <w:r>
              <w:rPr>
                <w:rFonts w:ascii="Cambria" w:cs="Nirmala UI" w:eastAsia="Cambria" w:hAnsi="Cambria"/>
                <w:i/>
                <w:iCs/>
                <w:color w:val="6A5242"/>
                <w:sz w:val="21"/>
                <w:szCs w:val="21"/>
              </w:rPr>
              <w:t xml:space="preserve">adhyakṣā</w:t>
            </w:r>
          </w:p>
        </w:tc>
        <w:tc>
          <w:tcPr>
            <w:tcW w:type="pct" w:w="64%"/>
          </w:tcPr>
          <w:p>
            <w:pPr>
              <w:spacing w:after="40"/>
            </w:pPr>
            <w:r>
              <w:rPr>
                <w:rFonts w:ascii="Cambria" w:cs="Nirmala UI" w:eastAsia="Cambria" w:hAnsi="Cambria"/>
                <w:sz w:val="23"/>
                <w:szCs w:val="23"/>
              </w:rPr>
              <w:t xml:space="preserve">overseer, one who presides</w:t>
            </w:r>
            <w:r>
              <w:rPr>
                <w:rFonts w:ascii="Cambria" w:cs="Nirmala UI" w:eastAsia="Cambria" w:hAnsi="Cambria"/>
              </w:rPr>
              <w:br/>
              <w:t xml:space="preserve"/>
            </w:r>
            <w:r>
              <w:rPr>
                <w:rFonts w:ascii="Cambria" w:cs="Nirmala UI" w:eastAsia="Cambria" w:hAnsi="Cambria"/>
                <w:color w:val="6A5242"/>
                <w:sz w:val="19"/>
                <w:szCs w:val="19"/>
              </w:rPr>
              <w:t xml:space="preserve">adhi 'over' + akṣa 'eye': 'one with an eye over';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886  </w:t>
            </w:r>
            <w:r>
              <w:rPr>
                <w:rFonts w:ascii="Cambria" w:cs="Nirmala UI" w:eastAsia="Cambria" w:hAnsi="Cambria"/>
                <w:color w:val="7B1E1E"/>
                <w:sz w:val="30"/>
                <w:szCs w:val="30"/>
              </w:rPr>
              <w:t xml:space="preserve">धनधान्यविवर्धिनी</w:t>
            </w:r>
            <w:r>
              <w:rPr>
                <w:rFonts w:ascii="Cambria" w:cs="Nirmala UI" w:eastAsia="Cambria" w:hAnsi="Cambria"/>
              </w:rPr>
              <w:t xml:space="preserve">  </w:t>
            </w:r>
            <w:r>
              <w:rPr>
                <w:rFonts w:ascii="Cambria" w:cs="Nirmala UI" w:eastAsia="Cambria" w:hAnsi="Cambria"/>
                <w:i/>
                <w:iCs/>
                <w:color w:val="6A5242"/>
                <w:sz w:val="21"/>
                <w:szCs w:val="21"/>
              </w:rPr>
              <w:t xml:space="preserve">dhana-dhānya-vivardhinī</w:t>
            </w:r>
          </w:p>
        </w:tc>
      </w:tr>
      <w:tr>
        <w:trPr>
          <w:cantSplit/>
        </w:trPr>
        <w:tc>
          <w:tcPr>
            <w:tcW w:type="pct" w:w="36%"/>
          </w:tcPr>
          <w:p>
            <w:pPr>
              <w:spacing w:after="40"/>
            </w:pPr>
            <w:r>
              <w:rPr>
                <w:rFonts w:ascii="Cambria" w:cs="Nirmala UI" w:eastAsia="Cambria" w:hAnsi="Cambria"/>
                <w:sz w:val="30"/>
                <w:szCs w:val="30"/>
              </w:rPr>
              <w:t xml:space="preserve">धन</w:t>
            </w:r>
            <w:r>
              <w:rPr>
                <w:rFonts w:ascii="Cambria" w:cs="Nirmala UI" w:eastAsia="Cambria" w:hAnsi="Cambria"/>
              </w:rPr>
              <w:br/>
              <w:t xml:space="preserve"/>
            </w:r>
            <w:r>
              <w:rPr>
                <w:rFonts w:ascii="Cambria" w:cs="Nirmala UI" w:eastAsia="Cambria" w:hAnsi="Cambria"/>
                <w:i/>
                <w:iCs/>
                <w:color w:val="6A5242"/>
                <w:sz w:val="21"/>
                <w:szCs w:val="21"/>
              </w:rPr>
              <w:t xml:space="preserve">dhana</w:t>
            </w:r>
          </w:p>
        </w:tc>
        <w:tc>
          <w:tcPr>
            <w:tcW w:type="pct" w:w="64%"/>
          </w:tcPr>
          <w:p>
            <w:pPr>
              <w:spacing w:after="40"/>
            </w:pPr>
            <w:r>
              <w:rPr>
                <w:rFonts w:ascii="Cambria" w:cs="Nirmala UI" w:eastAsia="Cambria" w:hAnsi="Cambria"/>
                <w:sz w:val="23"/>
                <w:szCs w:val="23"/>
              </w:rPr>
              <w:t xml:space="preserve">wealth</w:t>
            </w:r>
          </w:p>
        </w:tc>
      </w:tr>
      <w:tr>
        <w:trPr>
          <w:cantSplit/>
        </w:trPr>
        <w:tc>
          <w:tcPr>
            <w:tcW w:type="pct" w:w="36%"/>
          </w:tcPr>
          <w:p>
            <w:pPr>
              <w:spacing w:after="40"/>
            </w:pPr>
            <w:r>
              <w:rPr>
                <w:rFonts w:ascii="Cambria" w:cs="Nirmala UI" w:eastAsia="Cambria" w:hAnsi="Cambria"/>
                <w:sz w:val="30"/>
                <w:szCs w:val="30"/>
              </w:rPr>
              <w:t xml:space="preserve">धान्य</w:t>
            </w:r>
            <w:r>
              <w:rPr>
                <w:rFonts w:ascii="Cambria" w:cs="Nirmala UI" w:eastAsia="Cambria" w:hAnsi="Cambria"/>
              </w:rPr>
              <w:br/>
              <w:t xml:space="preserve"/>
            </w:r>
            <w:r>
              <w:rPr>
                <w:rFonts w:ascii="Cambria" w:cs="Nirmala UI" w:eastAsia="Cambria" w:hAnsi="Cambria"/>
                <w:i/>
                <w:iCs/>
                <w:color w:val="6A5242"/>
                <w:sz w:val="21"/>
                <w:szCs w:val="21"/>
              </w:rPr>
              <w:t xml:space="preserve">dhānya</w:t>
            </w:r>
          </w:p>
        </w:tc>
        <w:tc>
          <w:tcPr>
            <w:tcW w:type="pct" w:w="64%"/>
          </w:tcPr>
          <w:p>
            <w:pPr>
              <w:spacing w:after="40"/>
            </w:pPr>
            <w:r>
              <w:rPr>
                <w:rFonts w:ascii="Cambria" w:cs="Nirmala UI" w:eastAsia="Cambria" w:hAnsi="Cambria"/>
                <w:sz w:val="23"/>
                <w:szCs w:val="23"/>
              </w:rPr>
              <w:t xml:space="preserve">grain, harvest</w:t>
            </w:r>
          </w:p>
        </w:tc>
      </w:tr>
      <w:tr>
        <w:trPr>
          <w:cantSplit/>
        </w:trPr>
        <w:tc>
          <w:tcPr>
            <w:tcW w:type="pct" w:w="36%"/>
          </w:tcPr>
          <w:p>
            <w:pPr>
              <w:spacing w:after="40"/>
            </w:pPr>
            <w:r>
              <w:rPr>
                <w:rFonts w:ascii="Cambria" w:cs="Nirmala UI" w:eastAsia="Cambria" w:hAnsi="Cambria"/>
                <w:sz w:val="30"/>
                <w:szCs w:val="30"/>
              </w:rPr>
              <w:t xml:space="preserve">विवर्धिनी</w:t>
            </w:r>
            <w:r>
              <w:rPr>
                <w:rFonts w:ascii="Cambria" w:cs="Nirmala UI" w:eastAsia="Cambria" w:hAnsi="Cambria"/>
              </w:rPr>
              <w:br/>
              <w:t xml:space="preserve"/>
            </w:r>
            <w:r>
              <w:rPr>
                <w:rFonts w:ascii="Cambria" w:cs="Nirmala UI" w:eastAsia="Cambria" w:hAnsi="Cambria"/>
                <w:i/>
                <w:iCs/>
                <w:color w:val="6A5242"/>
                <w:sz w:val="21"/>
                <w:szCs w:val="21"/>
              </w:rPr>
              <w:t xml:space="preserve">vivardhinī</w:t>
            </w:r>
          </w:p>
        </w:tc>
        <w:tc>
          <w:tcPr>
            <w:tcW w:type="pct" w:w="64%"/>
          </w:tcPr>
          <w:p>
            <w:pPr>
              <w:spacing w:after="40"/>
            </w:pPr>
            <w:r>
              <w:rPr>
                <w:rFonts w:ascii="Cambria" w:cs="Nirmala UI" w:eastAsia="Cambria" w:hAnsi="Cambria"/>
                <w:sz w:val="23"/>
                <w:szCs w:val="23"/>
              </w:rPr>
              <w:t xml:space="preserve">increasing, causing to grow</w:t>
            </w:r>
            <w:r>
              <w:rPr>
                <w:rFonts w:ascii="Cambria" w:cs="Nirmala UI" w:eastAsia="Cambria" w:hAnsi="Cambria"/>
              </w:rPr>
              <w:br/>
              <w:t xml:space="preserve"/>
            </w:r>
            <w:r>
              <w:rPr>
                <w:rFonts w:ascii="Cambria" w:cs="Nirmala UI" w:eastAsia="Cambria" w:hAnsi="Cambria"/>
                <w:color w:val="6A5242"/>
                <w:sz w:val="19"/>
                <w:szCs w:val="19"/>
              </w:rPr>
              <w:t xml:space="preserve">vi + causative of √vṛdh 'to grow'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887  </w:t>
            </w:r>
            <w:r>
              <w:rPr>
                <w:rFonts w:ascii="Cambria" w:cs="Nirmala UI" w:eastAsia="Cambria" w:hAnsi="Cambria"/>
                <w:color w:val="7B1E1E"/>
                <w:sz w:val="30"/>
                <w:szCs w:val="30"/>
              </w:rPr>
              <w:t xml:space="preserve">विप्रप्रिया</w:t>
            </w:r>
            <w:r>
              <w:rPr>
                <w:rFonts w:ascii="Cambria" w:cs="Nirmala UI" w:eastAsia="Cambria" w:hAnsi="Cambria"/>
              </w:rPr>
              <w:t xml:space="preserve">  </w:t>
            </w:r>
            <w:r>
              <w:rPr>
                <w:rFonts w:ascii="Cambria" w:cs="Nirmala UI" w:eastAsia="Cambria" w:hAnsi="Cambria"/>
                <w:i/>
                <w:iCs/>
                <w:color w:val="6A5242"/>
                <w:sz w:val="21"/>
                <w:szCs w:val="21"/>
              </w:rPr>
              <w:t xml:space="preserve">vipra-priyā</w:t>
            </w:r>
          </w:p>
        </w:tc>
      </w:tr>
      <w:tr>
        <w:trPr>
          <w:cantSplit/>
        </w:trPr>
        <w:tc>
          <w:tcPr>
            <w:tcW w:type="pct" w:w="36%"/>
          </w:tcPr>
          <w:p>
            <w:pPr>
              <w:spacing w:after="40"/>
            </w:pPr>
            <w:r>
              <w:rPr>
                <w:rFonts w:ascii="Cambria" w:cs="Nirmala UI" w:eastAsia="Cambria" w:hAnsi="Cambria"/>
                <w:sz w:val="30"/>
                <w:szCs w:val="30"/>
              </w:rPr>
              <w:t xml:space="preserve">विप्र</w:t>
            </w:r>
            <w:r>
              <w:rPr>
                <w:rFonts w:ascii="Cambria" w:cs="Nirmala UI" w:eastAsia="Cambria" w:hAnsi="Cambria"/>
              </w:rPr>
              <w:br/>
              <w:t xml:space="preserve"/>
            </w:r>
            <w:r>
              <w:rPr>
                <w:rFonts w:ascii="Cambria" w:cs="Nirmala UI" w:eastAsia="Cambria" w:hAnsi="Cambria"/>
                <w:i/>
                <w:iCs/>
                <w:color w:val="6A5242"/>
                <w:sz w:val="21"/>
                <w:szCs w:val="21"/>
              </w:rPr>
              <w:t xml:space="preserve">vipra</w:t>
            </w:r>
          </w:p>
        </w:tc>
        <w:tc>
          <w:tcPr>
            <w:tcW w:type="pct" w:w="64%"/>
          </w:tcPr>
          <w:p>
            <w:pPr>
              <w:spacing w:after="40"/>
            </w:pPr>
            <w:r>
              <w:rPr>
                <w:rFonts w:ascii="Cambria" w:cs="Nirmala UI" w:eastAsia="Cambria" w:hAnsi="Cambria"/>
                <w:sz w:val="23"/>
                <w:szCs w:val="23"/>
              </w:rPr>
              <w:t xml:space="preserve">the learned, inspired sage; a brāhmaṇa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888  </w:t>
            </w:r>
            <w:r>
              <w:rPr>
                <w:rFonts w:ascii="Cambria" w:cs="Nirmala UI" w:eastAsia="Cambria" w:hAnsi="Cambria"/>
                <w:color w:val="7B1E1E"/>
                <w:sz w:val="30"/>
                <w:szCs w:val="30"/>
              </w:rPr>
              <w:t xml:space="preserve">विप्ररूपा</w:t>
            </w:r>
            <w:r>
              <w:rPr>
                <w:rFonts w:ascii="Cambria" w:cs="Nirmala UI" w:eastAsia="Cambria" w:hAnsi="Cambria"/>
              </w:rPr>
              <w:t xml:space="preserve">  </w:t>
            </w:r>
            <w:r>
              <w:rPr>
                <w:rFonts w:ascii="Cambria" w:cs="Nirmala UI" w:eastAsia="Cambria" w:hAnsi="Cambria"/>
                <w:i/>
                <w:iCs/>
                <w:color w:val="6A5242"/>
                <w:sz w:val="21"/>
                <w:szCs w:val="21"/>
              </w:rPr>
              <w:t xml:space="preserve">vipra-rūpā</w:t>
            </w:r>
          </w:p>
        </w:tc>
      </w:tr>
      <w:tr>
        <w:trPr>
          <w:cantSplit/>
        </w:trPr>
        <w:tc>
          <w:tcPr>
            <w:tcW w:type="pct" w:w="36%"/>
          </w:tcPr>
          <w:p>
            <w:pPr>
              <w:spacing w:after="40"/>
            </w:pPr>
            <w:r>
              <w:rPr>
                <w:rFonts w:ascii="Cambria" w:cs="Nirmala UI" w:eastAsia="Cambria" w:hAnsi="Cambria"/>
                <w:sz w:val="30"/>
                <w:szCs w:val="30"/>
              </w:rPr>
              <w:t xml:space="preserve">विप्र</w:t>
            </w:r>
            <w:r>
              <w:rPr>
                <w:rFonts w:ascii="Cambria" w:cs="Nirmala UI" w:eastAsia="Cambria" w:hAnsi="Cambria"/>
              </w:rPr>
              <w:br/>
              <w:t xml:space="preserve"/>
            </w:r>
            <w:r>
              <w:rPr>
                <w:rFonts w:ascii="Cambria" w:cs="Nirmala UI" w:eastAsia="Cambria" w:hAnsi="Cambria"/>
                <w:i/>
                <w:iCs/>
                <w:color w:val="6A5242"/>
                <w:sz w:val="21"/>
                <w:szCs w:val="21"/>
              </w:rPr>
              <w:t xml:space="preserve">vipra</w:t>
            </w:r>
          </w:p>
        </w:tc>
        <w:tc>
          <w:tcPr>
            <w:tcW w:type="pct" w:w="64%"/>
          </w:tcPr>
          <w:p>
            <w:pPr>
              <w:spacing w:after="40"/>
            </w:pPr>
            <w:r>
              <w:rPr>
                <w:rFonts w:ascii="Cambria" w:cs="Nirmala UI" w:eastAsia="Cambria" w:hAnsi="Cambria"/>
                <w:sz w:val="23"/>
                <w:szCs w:val="23"/>
              </w:rPr>
              <w:t xml:space="preserve">the learned sage, knower of Brahman</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889  </w:t>
            </w:r>
            <w:r>
              <w:rPr>
                <w:rFonts w:ascii="Cambria" w:cs="Nirmala UI" w:eastAsia="Cambria" w:hAnsi="Cambria"/>
                <w:color w:val="7B1E1E"/>
                <w:sz w:val="30"/>
                <w:szCs w:val="30"/>
              </w:rPr>
              <w:t xml:space="preserve">विश्वभ्रमणकारिणी</w:t>
            </w:r>
            <w:r>
              <w:rPr>
                <w:rFonts w:ascii="Cambria" w:cs="Nirmala UI" w:eastAsia="Cambria" w:hAnsi="Cambria"/>
              </w:rPr>
              <w:t xml:space="preserve">  </w:t>
            </w:r>
            <w:r>
              <w:rPr>
                <w:rFonts w:ascii="Cambria" w:cs="Nirmala UI" w:eastAsia="Cambria" w:hAnsi="Cambria"/>
                <w:i/>
                <w:iCs/>
                <w:color w:val="6A5242"/>
                <w:sz w:val="21"/>
                <w:szCs w:val="21"/>
              </w:rPr>
              <w:t xml:space="preserve">viśva-bhramaṇa-kāriṇī</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universe, all</w:t>
            </w:r>
          </w:p>
        </w:tc>
      </w:tr>
      <w:tr>
        <w:trPr>
          <w:cantSplit/>
        </w:trPr>
        <w:tc>
          <w:tcPr>
            <w:tcW w:type="pct" w:w="36%"/>
          </w:tcPr>
          <w:p>
            <w:pPr>
              <w:spacing w:after="40"/>
            </w:pPr>
            <w:r>
              <w:rPr>
                <w:rFonts w:ascii="Cambria" w:cs="Nirmala UI" w:eastAsia="Cambria" w:hAnsi="Cambria"/>
                <w:sz w:val="30"/>
                <w:szCs w:val="30"/>
              </w:rPr>
              <w:t xml:space="preserve">भ्रमण</w:t>
            </w:r>
            <w:r>
              <w:rPr>
                <w:rFonts w:ascii="Cambria" w:cs="Nirmala UI" w:eastAsia="Cambria" w:hAnsi="Cambria"/>
              </w:rPr>
              <w:br/>
              <w:t xml:space="preserve"/>
            </w:r>
            <w:r>
              <w:rPr>
                <w:rFonts w:ascii="Cambria" w:cs="Nirmala UI" w:eastAsia="Cambria" w:hAnsi="Cambria"/>
                <w:i/>
                <w:iCs/>
                <w:color w:val="6A5242"/>
                <w:sz w:val="21"/>
                <w:szCs w:val="21"/>
              </w:rPr>
              <w:t xml:space="preserve">bhramaṇa</w:t>
            </w:r>
          </w:p>
        </w:tc>
        <w:tc>
          <w:tcPr>
            <w:tcW w:type="pct" w:w="64%"/>
          </w:tcPr>
          <w:p>
            <w:pPr>
              <w:spacing w:after="40"/>
            </w:pPr>
            <w:r>
              <w:rPr>
                <w:rFonts w:ascii="Cambria" w:cs="Nirmala UI" w:eastAsia="Cambria" w:hAnsi="Cambria"/>
                <w:sz w:val="23"/>
                <w:szCs w:val="23"/>
              </w:rPr>
              <w:t xml:space="preserve">revolving, wandering</w:t>
            </w:r>
            <w:r>
              <w:rPr>
                <w:rFonts w:ascii="Cambria" w:cs="Nirmala UI" w:eastAsia="Cambria" w:hAnsi="Cambria"/>
              </w:rPr>
              <w:br/>
              <w:t xml:space="preserve"/>
            </w:r>
            <w:r>
              <w:rPr>
                <w:rFonts w:ascii="Cambria" w:cs="Nirmala UI" w:eastAsia="Cambria" w:hAnsi="Cambria"/>
                <w:color w:val="6A5242"/>
                <w:sz w:val="19"/>
                <w:szCs w:val="19"/>
              </w:rPr>
              <w:t xml:space="preserve">√bhram 'to whirl, wander' + -ana</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kāriṇī</w:t>
            </w:r>
          </w:p>
        </w:tc>
        <w:tc>
          <w:tcPr>
            <w:tcW w:type="pct" w:w="64%"/>
          </w:tcPr>
          <w:p>
            <w:pPr>
              <w:spacing w:after="40"/>
            </w:pPr>
            <w:r>
              <w:rPr>
                <w:rFonts w:ascii="Cambria" w:cs="Nirmala UI" w:eastAsia="Cambria" w:hAnsi="Cambria"/>
                <w:sz w:val="23"/>
                <w:szCs w:val="23"/>
              </w:rPr>
              <w:t xml:space="preserve">causing, doing</w:t>
            </w:r>
            <w:r>
              <w:rPr>
                <w:rFonts w:ascii="Cambria" w:cs="Nirmala UI" w:eastAsia="Cambria" w:hAnsi="Cambria"/>
              </w:rPr>
              <w:br/>
              <w:t xml:space="preserve"/>
            </w:r>
            <w:r>
              <w:rPr>
                <w:rFonts w:ascii="Cambria" w:cs="Nirmala UI" w:eastAsia="Cambria" w:hAnsi="Cambria"/>
                <w:color w:val="6A5242"/>
                <w:sz w:val="19"/>
                <w:szCs w:val="19"/>
              </w:rPr>
              <w:t xml:space="preserve">√kṛ +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884  </w:t>
      </w:r>
      <w:r>
        <w:rPr>
          <w:rFonts w:ascii="Cambria" w:cs="Nirmala UI" w:eastAsia="Cambria" w:hAnsi="Cambria"/>
        </w:rPr>
        <w:t xml:space="preserve">  </w:t>
      </w:r>
      <w:r>
        <w:rPr>
          <w:rFonts w:ascii="Cambria" w:cs="Nirmala UI" w:eastAsia="Cambria" w:hAnsi="Cambria"/>
          <w:color w:val="7B1E1E"/>
          <w:sz w:val="32"/>
          <w:szCs w:val="32"/>
        </w:rPr>
        <w:t xml:space="preserve">धर्माधारा</w:t>
      </w:r>
      <w:r>
        <w:rPr>
          <w:rFonts w:ascii="Cambria" w:cs="Nirmala UI" w:eastAsia="Cambria" w:hAnsi="Cambria"/>
        </w:rPr>
        <w:t xml:space="preserve">   </w:t>
      </w:r>
      <w:r>
        <w:rPr>
          <w:rFonts w:ascii="Cambria" w:cs="Nirmala UI" w:eastAsia="Cambria" w:hAnsi="Cambria"/>
          <w:i/>
          <w:iCs/>
          <w:color w:val="6A5242"/>
          <w:sz w:val="25"/>
          <w:szCs w:val="25"/>
        </w:rPr>
        <w:t xml:space="preserve">dharmādhārā</w:t>
      </w:r>
    </w:p>
    <w:p>
      <w:pPr>
        <w:keepNext/>
        <w:spacing w:after="80"/>
      </w:pPr>
      <w:r>
        <w:rPr>
          <w:rFonts w:ascii="Cambria" w:cs="Nirmala UI" w:eastAsia="Cambria" w:hAnsi="Cambria"/>
          <w:b/>
          <w:bCs/>
          <w:sz w:val="24"/>
          <w:szCs w:val="24"/>
        </w:rPr>
        <w:t xml:space="preserve">She who is the support of dharma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धर्माधारा = धर्म + आधारा (dharma + ādhārā)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dharma-ādhāra 'the support of dharma' (ṣaṣṭhī-tatpuruṣa, ādhāra the head).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धर्मस्य आधारः धर्माधारः; धर्माधारः अस्याः अस्ति इति धर्माधारा</w:t>
      </w:r>
      <w:r>
        <w:rPr>
          <w:rFonts w:ascii="Cambria" w:cs="Nirmala UI" w:eastAsia="Cambria" w:hAnsi="Cambria"/>
        </w:rPr>
        <w:br/>
        <w:t xml:space="preserve"/>
      </w:r>
      <w:r>
        <w:rPr>
          <w:rFonts w:ascii="Cambria" w:cs="Nirmala UI" w:eastAsia="Cambria" w:hAnsi="Cambria"/>
          <w:i/>
          <w:iCs/>
          <w:color w:val="6A5242"/>
          <w:sz w:val="21"/>
          <w:szCs w:val="21"/>
        </w:rPr>
        <w:t xml:space="preserve">dharmasya ādhāraḥ dharmādhāraḥ; dharmādhāraḥ asyāḥ asti iti dharmādhārā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Dharma upholds the world, and She upholds dharma: She is the ground on which right order stands, as both its source and its protector.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885  </w:t>
      </w:r>
      <w:r>
        <w:rPr>
          <w:rFonts w:ascii="Cambria" w:cs="Nirmala UI" w:eastAsia="Cambria" w:hAnsi="Cambria"/>
        </w:rPr>
        <w:t xml:space="preserve">  </w:t>
      </w:r>
      <w:r>
        <w:rPr>
          <w:rFonts w:ascii="Cambria" w:cs="Nirmala UI" w:eastAsia="Cambria" w:hAnsi="Cambria"/>
          <w:color w:val="7B1E1E"/>
          <w:sz w:val="32"/>
          <w:szCs w:val="32"/>
        </w:rPr>
        <w:t xml:space="preserve">धनाध्यक्षा</w:t>
      </w:r>
      <w:r>
        <w:rPr>
          <w:rFonts w:ascii="Cambria" w:cs="Nirmala UI" w:eastAsia="Cambria" w:hAnsi="Cambria"/>
        </w:rPr>
        <w:t xml:space="preserve">   </w:t>
      </w:r>
      <w:r>
        <w:rPr>
          <w:rFonts w:ascii="Cambria" w:cs="Nirmala UI" w:eastAsia="Cambria" w:hAnsi="Cambria"/>
          <w:i/>
          <w:iCs/>
          <w:color w:val="6A5242"/>
          <w:sz w:val="25"/>
          <w:szCs w:val="25"/>
        </w:rPr>
        <w:t xml:space="preserve">dhanādhyakṣā</w:t>
      </w:r>
    </w:p>
    <w:p>
      <w:pPr>
        <w:keepNext/>
        <w:spacing w:after="80"/>
      </w:pPr>
      <w:r>
        <w:rPr>
          <w:rFonts w:ascii="Cambria" w:cs="Nirmala UI" w:eastAsia="Cambria" w:hAnsi="Cambria"/>
          <w:b/>
          <w:bCs/>
          <w:sz w:val="24"/>
          <w:szCs w:val="24"/>
        </w:rPr>
        <w:t xml:space="preserve">She who oversees wealth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धनाध्यक्षा = धन + अध्यक्षा (dhana + adhyakṣā) — savarṇa-dīrgha: a + a → ā (Pāṇini 6.1.101 akaḥ savarṇe dīrghaḥ); अध्यक्षा = अधि + अक्षा (adhi + akṣā) — yaṇ: i becomes y before a dissimilar vowel (Pāṇini 6.1.77 iko yaṇ aci), inside the lexicalised adhyakṣa 'overseer'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adhyakṣā 'overseer, presiding lady' is the head and wealth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धनस्य अध्यक्षा धनाध्यक्षा</w:t>
      </w:r>
      <w:r>
        <w:rPr>
          <w:rFonts w:ascii="Cambria" w:cs="Nirmala UI" w:eastAsia="Cambria" w:hAnsi="Cambria"/>
        </w:rPr>
        <w:br/>
        <w:t xml:space="preserve"/>
      </w:r>
      <w:r>
        <w:rPr>
          <w:rFonts w:ascii="Cambria" w:cs="Nirmala UI" w:eastAsia="Cambria" w:hAnsi="Cambria"/>
          <w:i/>
          <w:iCs/>
          <w:color w:val="6A5242"/>
          <w:sz w:val="21"/>
          <w:szCs w:val="21"/>
        </w:rPr>
        <w:t xml:space="preserve">dhanasya adhyakṣā dhanādhyakṣā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Dhanādhyakṣa is a title of Kubera, lord of riches; traditionally She is the power behind Kubera and the giver of wealth to those who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886  </w:t>
      </w:r>
      <w:r>
        <w:rPr>
          <w:rFonts w:ascii="Cambria" w:cs="Nirmala UI" w:eastAsia="Cambria" w:hAnsi="Cambria"/>
        </w:rPr>
        <w:t xml:space="preserve">  </w:t>
      </w:r>
      <w:r>
        <w:rPr>
          <w:rFonts w:ascii="Cambria" w:cs="Nirmala UI" w:eastAsia="Cambria" w:hAnsi="Cambria"/>
          <w:color w:val="7B1E1E"/>
          <w:sz w:val="32"/>
          <w:szCs w:val="32"/>
        </w:rPr>
        <w:t xml:space="preserve">धनधान्यविवर्धिनी</w:t>
      </w:r>
      <w:r>
        <w:rPr>
          <w:rFonts w:ascii="Cambria" w:cs="Nirmala UI" w:eastAsia="Cambria" w:hAnsi="Cambria"/>
        </w:rPr>
        <w:t xml:space="preserve">   </w:t>
      </w:r>
      <w:r>
        <w:rPr>
          <w:rFonts w:ascii="Cambria" w:cs="Nirmala UI" w:eastAsia="Cambria" w:hAnsi="Cambria"/>
          <w:i/>
          <w:iCs/>
          <w:color w:val="6A5242"/>
          <w:sz w:val="25"/>
          <w:szCs w:val="25"/>
        </w:rPr>
        <w:t xml:space="preserve">dhana-dhānya-vivardhinī</w:t>
      </w:r>
    </w:p>
    <w:p>
      <w:pPr>
        <w:keepNext/>
        <w:spacing w:after="80"/>
      </w:pPr>
      <w:r>
        <w:rPr>
          <w:rFonts w:ascii="Cambria" w:cs="Nirmala UI" w:eastAsia="Cambria" w:hAnsi="Cambria"/>
          <w:b/>
          <w:bCs/>
          <w:sz w:val="24"/>
          <w:szCs w:val="24"/>
        </w:rPr>
        <w:t xml:space="preserve">She who increases wealth and harvests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dvandva). </w:t>
      </w:r>
      <w:r>
        <w:rPr>
          <w:rFonts w:ascii="Cambria" w:cs="Nirmala UI" w:eastAsia="Cambria" w:hAnsi="Cambria"/>
          <w:sz w:val="22"/>
          <w:szCs w:val="22"/>
        </w:rPr>
        <w:t xml:space="preserve">(1) dhana-dhānya 'wealth and grain' (dvandva). (2) vivardhinī 'one who increases' is the head, with the pair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धनम् च धान्यम् च धनधान्ये; धनधान्ययोः विवर्धिनी धनधान्यविवर्धिनी</w:t>
      </w:r>
      <w:r>
        <w:rPr>
          <w:rFonts w:ascii="Cambria" w:cs="Nirmala UI" w:eastAsia="Cambria" w:hAnsi="Cambria"/>
        </w:rPr>
        <w:br/>
        <w:t xml:space="preserve"/>
      </w:r>
      <w:r>
        <w:rPr>
          <w:rFonts w:ascii="Cambria" w:cs="Nirmala UI" w:eastAsia="Cambria" w:hAnsi="Cambria"/>
          <w:i/>
          <w:iCs/>
          <w:color w:val="6A5242"/>
          <w:sz w:val="21"/>
          <w:szCs w:val="21"/>
        </w:rPr>
        <w:t xml:space="preserve">dhanam ca dhānyam ca dhanadhānye; dhanadhānyayoḥ vivardhinī dhanadhānyavivardhinī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gives prosperity in money and in food to the householder who worships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887  </w:t>
      </w:r>
      <w:r>
        <w:rPr>
          <w:rFonts w:ascii="Cambria" w:cs="Nirmala UI" w:eastAsia="Cambria" w:hAnsi="Cambria"/>
        </w:rPr>
        <w:t xml:space="preserve">  </w:t>
      </w:r>
      <w:r>
        <w:rPr>
          <w:rFonts w:ascii="Cambria" w:cs="Nirmala UI" w:eastAsia="Cambria" w:hAnsi="Cambria"/>
          <w:color w:val="7B1E1E"/>
          <w:sz w:val="32"/>
          <w:szCs w:val="32"/>
        </w:rPr>
        <w:t xml:space="preserve">विप्रप्रिया</w:t>
      </w:r>
      <w:r>
        <w:rPr>
          <w:rFonts w:ascii="Cambria" w:cs="Nirmala UI" w:eastAsia="Cambria" w:hAnsi="Cambria"/>
        </w:rPr>
        <w:t xml:space="preserve">   </w:t>
      </w:r>
      <w:r>
        <w:rPr>
          <w:rFonts w:ascii="Cambria" w:cs="Nirmala UI" w:eastAsia="Cambria" w:hAnsi="Cambria"/>
          <w:i/>
          <w:iCs/>
          <w:color w:val="6A5242"/>
          <w:sz w:val="25"/>
          <w:szCs w:val="25"/>
        </w:rPr>
        <w:t xml:space="preserve">vipra-priyā</w:t>
      </w:r>
    </w:p>
    <w:p>
      <w:pPr>
        <w:keepNext/>
        <w:spacing w:after="80"/>
      </w:pPr>
      <w:r>
        <w:rPr>
          <w:rFonts w:ascii="Cambria" w:cs="Nirmala UI" w:eastAsia="Cambria" w:hAnsi="Cambria"/>
          <w:b/>
          <w:bCs/>
          <w:sz w:val="24"/>
          <w:szCs w:val="24"/>
        </w:rPr>
        <w:t xml:space="preserve">She who is fond of the learned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the learned (vipra) are dear (priya)';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विप्राः प्रियाः यस्याः सा विप्रप्रिया</w:t>
      </w:r>
      <w:r>
        <w:rPr>
          <w:rFonts w:ascii="Cambria" w:cs="Nirmala UI" w:eastAsia="Cambria" w:hAnsi="Cambria"/>
        </w:rPr>
        <w:br/>
        <w:t xml:space="preserve"/>
      </w:r>
      <w:r>
        <w:rPr>
          <w:rFonts w:ascii="Cambria" w:cs="Nirmala UI" w:eastAsia="Cambria" w:hAnsi="Cambria"/>
          <w:i/>
          <w:iCs/>
          <w:color w:val="6A5242"/>
          <w:sz w:val="21"/>
          <w:szCs w:val="21"/>
        </w:rPr>
        <w:t xml:space="preserve">viprāḥ priyāḥ yasyāḥ sā viprapriyā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vipra is one who knows the Veda and Brahman; such knowers are dear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888  </w:t>
      </w:r>
      <w:r>
        <w:rPr>
          <w:rFonts w:ascii="Cambria" w:cs="Nirmala UI" w:eastAsia="Cambria" w:hAnsi="Cambria"/>
        </w:rPr>
        <w:t xml:space="preserve">  </w:t>
      </w:r>
      <w:r>
        <w:rPr>
          <w:rFonts w:ascii="Cambria" w:cs="Nirmala UI" w:eastAsia="Cambria" w:hAnsi="Cambria"/>
          <w:color w:val="7B1E1E"/>
          <w:sz w:val="32"/>
          <w:szCs w:val="32"/>
        </w:rPr>
        <w:t xml:space="preserve">विप्ररूपा</w:t>
      </w:r>
      <w:r>
        <w:rPr>
          <w:rFonts w:ascii="Cambria" w:cs="Nirmala UI" w:eastAsia="Cambria" w:hAnsi="Cambria"/>
        </w:rPr>
        <w:t xml:space="preserve">   </w:t>
      </w:r>
      <w:r>
        <w:rPr>
          <w:rFonts w:ascii="Cambria" w:cs="Nirmala UI" w:eastAsia="Cambria" w:hAnsi="Cambria"/>
          <w:i/>
          <w:iCs/>
          <w:color w:val="6A5242"/>
          <w:sz w:val="25"/>
          <w:szCs w:val="25"/>
        </w:rPr>
        <w:t xml:space="preserve">vipra-rūpā</w:t>
      </w:r>
    </w:p>
    <w:p>
      <w:pPr>
        <w:keepNext/>
        <w:spacing w:after="80"/>
      </w:pPr>
      <w:r>
        <w:rPr>
          <w:rFonts w:ascii="Cambria" w:cs="Nirmala UI" w:eastAsia="Cambria" w:hAnsi="Cambria"/>
          <w:b/>
          <w:bCs/>
          <w:sz w:val="24"/>
          <w:szCs w:val="24"/>
        </w:rPr>
        <w:t xml:space="preserve">She who has the form of the vipra, the knower of the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(rūpa) is the vipra'; rūpa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विप्रः रूपम् यस्याः सा विप्ररूपा</w:t>
      </w:r>
      <w:r>
        <w:rPr>
          <w:rFonts w:ascii="Cambria" w:cs="Nirmala UI" w:eastAsia="Cambria" w:hAnsi="Cambria"/>
        </w:rPr>
        <w:br/>
        <w:t xml:space="preserve"/>
      </w:r>
      <w:r>
        <w:rPr>
          <w:rFonts w:ascii="Cambria" w:cs="Nirmala UI" w:eastAsia="Cambria" w:hAnsi="Cambria"/>
          <w:i/>
          <w:iCs/>
          <w:color w:val="6A5242"/>
          <w:sz w:val="21"/>
          <w:szCs w:val="21"/>
        </w:rPr>
        <w:t xml:space="preserve">vipraḥ rūpam yasyāḥ sā viprarūpā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present in the sage who knows Brahman, and Her worship is completed by honoring such a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889  </w:t>
      </w:r>
      <w:r>
        <w:rPr>
          <w:rFonts w:ascii="Cambria" w:cs="Nirmala UI" w:eastAsia="Cambria" w:hAnsi="Cambria"/>
        </w:rPr>
        <w:t xml:space="preserve">  </w:t>
      </w:r>
      <w:r>
        <w:rPr>
          <w:rFonts w:ascii="Cambria" w:cs="Nirmala UI" w:eastAsia="Cambria" w:hAnsi="Cambria"/>
          <w:color w:val="7B1E1E"/>
          <w:sz w:val="32"/>
          <w:szCs w:val="32"/>
        </w:rPr>
        <w:t xml:space="preserve">विश्वभ्रमणकारिणी</w:t>
      </w:r>
      <w:r>
        <w:rPr>
          <w:rFonts w:ascii="Cambria" w:cs="Nirmala UI" w:eastAsia="Cambria" w:hAnsi="Cambria"/>
        </w:rPr>
        <w:t xml:space="preserve">   </w:t>
      </w:r>
      <w:r>
        <w:rPr>
          <w:rFonts w:ascii="Cambria" w:cs="Nirmala UI" w:eastAsia="Cambria" w:hAnsi="Cambria"/>
          <w:i/>
          <w:iCs/>
          <w:color w:val="6A5242"/>
          <w:sz w:val="25"/>
          <w:szCs w:val="25"/>
        </w:rPr>
        <w:t xml:space="preserve">viśva-bhramaṇa-kāriṇī</w:t>
      </w:r>
    </w:p>
    <w:p>
      <w:pPr>
        <w:keepNext/>
        <w:spacing w:after="80"/>
      </w:pPr>
      <w:r>
        <w:rPr>
          <w:rFonts w:ascii="Cambria" w:cs="Nirmala UI" w:eastAsia="Cambria" w:hAnsi="Cambria"/>
          <w:b/>
          <w:bCs/>
          <w:sz w:val="24"/>
          <w:szCs w:val="24"/>
        </w:rPr>
        <w:t xml:space="preserve">She who makes the universe go around through Her power of illusion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viśva-bhramaṇa 'the revolving of the universe' (ṣaṣṭhī-tatpuruṣa). (2) kāriṇī 'one who causes' (√kṛ + -in) is the head, with that revolving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विश्वस्य भ्रमणम् विश्वभ्रमणम्; विश्वभ्रमणम् करोति इति विश्वभ्रमणकारिणी</w:t>
      </w:r>
      <w:r>
        <w:rPr>
          <w:rFonts w:ascii="Cambria" w:cs="Nirmala UI" w:eastAsia="Cambria" w:hAnsi="Cambria"/>
        </w:rPr>
        <w:br/>
        <w:t xml:space="preserve"/>
      </w:r>
      <w:r>
        <w:rPr>
          <w:rFonts w:ascii="Cambria" w:cs="Nirmala UI" w:eastAsia="Cambria" w:hAnsi="Cambria"/>
          <w:i/>
          <w:iCs/>
          <w:color w:val="6A5242"/>
          <w:sz w:val="21"/>
          <w:szCs w:val="21"/>
        </w:rPr>
        <w:t xml:space="preserve">viśvasya bhramaṇam viśvabhramaṇam; viśvabhramaṇam karoti iti viśvabhramaṇakāriṇī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(18.61) says the Lord dwells in the heart of all beings, 'causing them to revolve by māyā as if mounted on a machine'; She turns the worlds and the wandering of souls.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166</w:t>
      </w:r>
      <w:r>
        <w:rPr>
          <w:rFonts w:ascii="Cambria" w:cs="Nirmala UI" w:eastAsia="Cambria" w:hAnsi="Cambria"/>
          <w:color w:val="6A5242"/>
          <w:sz w:val="18"/>
          <w:szCs w:val="18"/>
        </w:rPr>
        <w:t xml:space="preserve">    names 890–897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विश्वग्रासा विद्रुमाभा वैष्णवी विष्णुरूपिणी ।</w:t>
      </w:r>
      <w:r>
        <w:rPr>
          <w:rFonts w:ascii="Cambria" w:cs="Nirmala UI" w:eastAsia="Cambria" w:hAnsi="Cambria"/>
        </w:rPr>
        <w:br/>
        <w:t xml:space="preserve"/>
      </w:r>
      <w:r>
        <w:rPr>
          <w:rFonts w:ascii="Cambria" w:cs="Nirmala UI" w:eastAsia="Cambria" w:hAnsi="Cambria"/>
          <w:sz w:val="38"/>
          <w:szCs w:val="38"/>
        </w:rPr>
        <w:t xml:space="preserve">अयोनिर् योनिनिलया कूटस्था कुलरूपिणी ॥ १६६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viśvagrāsā vidrumābhā vaiṣṇavī viṣṇurūpiṇī |</w:t>
      </w:r>
      <w:r>
        <w:rPr>
          <w:rFonts w:ascii="Cambria" w:cs="Nirmala UI" w:eastAsia="Cambria" w:hAnsi="Cambria"/>
        </w:rPr>
        <w:br/>
        <w:t xml:space="preserve"/>
      </w:r>
      <w:r>
        <w:rPr>
          <w:rFonts w:ascii="Cambria" w:cs="Nirmala UI" w:eastAsia="Cambria" w:hAnsi="Cambria"/>
          <w:i/>
          <w:iCs/>
          <w:color w:val="6A5242"/>
          <w:sz w:val="25"/>
          <w:szCs w:val="25"/>
        </w:rPr>
        <w:t xml:space="preserve">ayonir yoninilayā kūṭasthā kularūpiṇī || 166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890 </w:t>
      </w:r>
      <w:r>
        <w:rPr>
          <w:rFonts w:ascii="Cambria" w:cs="Nirmala UI" w:eastAsia="Cambria" w:hAnsi="Cambria"/>
          <w:sz w:val="34"/>
          <w:szCs w:val="34"/>
        </w:rPr>
        <w:t xml:space="preserve">विश्व-ग्रासा</w:t>
      </w:r>
      <w:r>
        <w:rPr>
          <w:rFonts w:ascii="Cambria" w:cs="Nirmala UI" w:eastAsia="Cambria" w:hAnsi="Cambria"/>
        </w:rPr>
        <w:t xml:space="preserve">     </w:t>
      </w:r>
      <w:r>
        <w:rPr>
          <w:rFonts w:ascii="Cambria" w:cs="Nirmala UI" w:eastAsia="Cambria" w:hAnsi="Cambria"/>
          <w:b/>
          <w:bCs/>
          <w:color w:val="7B1E1E"/>
          <w:sz w:val="18"/>
          <w:szCs w:val="18"/>
        </w:rPr>
        <w:t xml:space="preserve">891 </w:t>
      </w:r>
      <w:r>
        <w:rPr>
          <w:rFonts w:ascii="Cambria" w:cs="Nirmala UI" w:eastAsia="Cambria" w:hAnsi="Cambria"/>
          <w:sz w:val="34"/>
          <w:szCs w:val="34"/>
        </w:rPr>
        <w:t xml:space="preserve">विद्रुमाभा</w:t>
      </w:r>
      <w:r>
        <w:rPr>
          <w:rFonts w:ascii="Cambria" w:cs="Nirmala UI" w:eastAsia="Cambria" w:hAnsi="Cambria"/>
        </w:rPr>
        <w:t xml:space="preserve">     </w:t>
      </w:r>
      <w:r>
        <w:rPr>
          <w:rFonts w:ascii="Cambria" w:cs="Nirmala UI" w:eastAsia="Cambria" w:hAnsi="Cambria"/>
          <w:b/>
          <w:bCs/>
          <w:color w:val="7B1E1E"/>
          <w:sz w:val="18"/>
          <w:szCs w:val="18"/>
        </w:rPr>
        <w:t xml:space="preserve">892 </w:t>
      </w:r>
      <w:r>
        <w:rPr>
          <w:rFonts w:ascii="Cambria" w:cs="Nirmala UI" w:eastAsia="Cambria" w:hAnsi="Cambria"/>
          <w:sz w:val="34"/>
          <w:szCs w:val="34"/>
        </w:rPr>
        <w:t xml:space="preserve">वैष्णवी</w:t>
      </w:r>
      <w:r>
        <w:rPr>
          <w:rFonts w:ascii="Cambria" w:cs="Nirmala UI" w:eastAsia="Cambria" w:hAnsi="Cambria"/>
        </w:rPr>
        <w:t xml:space="preserve">     </w:t>
      </w:r>
      <w:r>
        <w:rPr>
          <w:rFonts w:ascii="Cambria" w:cs="Nirmala UI" w:eastAsia="Cambria" w:hAnsi="Cambria"/>
          <w:b/>
          <w:bCs/>
          <w:color w:val="7B1E1E"/>
          <w:sz w:val="18"/>
          <w:szCs w:val="18"/>
        </w:rPr>
        <w:t xml:space="preserve">893 </w:t>
      </w:r>
      <w:r>
        <w:rPr>
          <w:rFonts w:ascii="Cambria" w:cs="Nirmala UI" w:eastAsia="Cambria" w:hAnsi="Cambria"/>
          <w:sz w:val="34"/>
          <w:szCs w:val="34"/>
        </w:rPr>
        <w:t xml:space="preserve">विष्णु-रूपिणी</w:t>
      </w:r>
    </w:p>
    <w:p>
      <w:pPr>
        <w:spacing w:after="120"/>
      </w:pPr>
      <w:r>
        <w:rPr>
          <w:rFonts w:ascii="Cambria" w:cs="Nirmala UI" w:eastAsia="Cambria" w:hAnsi="Cambria"/>
          <w:color w:val="6A5242"/>
          <w:sz w:val="16"/>
          <w:szCs w:val="16"/>
        </w:rPr>
        <w:t xml:space="preserve">890 </w:t>
      </w:r>
      <w:r>
        <w:rPr>
          <w:rFonts w:ascii="Cambria" w:cs="Nirmala UI" w:eastAsia="Cambria" w:hAnsi="Cambria"/>
          <w:i/>
          <w:iCs/>
          <w:color w:val="6A5242"/>
          <w:sz w:val="25"/>
          <w:szCs w:val="25"/>
        </w:rPr>
        <w:t xml:space="preserve">viśva-grāsā</w:t>
      </w:r>
      <w:r>
        <w:rPr>
          <w:rFonts w:ascii="Cambria" w:cs="Nirmala UI" w:eastAsia="Cambria" w:hAnsi="Cambria"/>
        </w:rPr>
        <w:t xml:space="preserve">     </w:t>
      </w:r>
      <w:r>
        <w:rPr>
          <w:rFonts w:ascii="Cambria" w:cs="Nirmala UI" w:eastAsia="Cambria" w:hAnsi="Cambria"/>
          <w:color w:val="6A5242"/>
          <w:sz w:val="16"/>
          <w:szCs w:val="16"/>
        </w:rPr>
        <w:t xml:space="preserve">891 </w:t>
      </w:r>
      <w:r>
        <w:rPr>
          <w:rFonts w:ascii="Cambria" w:cs="Nirmala UI" w:eastAsia="Cambria" w:hAnsi="Cambria"/>
          <w:i/>
          <w:iCs/>
          <w:color w:val="6A5242"/>
          <w:sz w:val="25"/>
          <w:szCs w:val="25"/>
        </w:rPr>
        <w:t xml:space="preserve">vidrumābhā</w:t>
      </w:r>
      <w:r>
        <w:rPr>
          <w:rFonts w:ascii="Cambria" w:cs="Nirmala UI" w:eastAsia="Cambria" w:hAnsi="Cambria"/>
        </w:rPr>
        <w:t xml:space="preserve">     </w:t>
      </w:r>
      <w:r>
        <w:rPr>
          <w:rFonts w:ascii="Cambria" w:cs="Nirmala UI" w:eastAsia="Cambria" w:hAnsi="Cambria"/>
          <w:color w:val="6A5242"/>
          <w:sz w:val="16"/>
          <w:szCs w:val="16"/>
        </w:rPr>
        <w:t xml:space="preserve">892 </w:t>
      </w:r>
      <w:r>
        <w:rPr>
          <w:rFonts w:ascii="Cambria" w:cs="Nirmala UI" w:eastAsia="Cambria" w:hAnsi="Cambria"/>
          <w:i/>
          <w:iCs/>
          <w:color w:val="6A5242"/>
          <w:sz w:val="25"/>
          <w:szCs w:val="25"/>
        </w:rPr>
        <w:t xml:space="preserve">vaiṣṇavī</w:t>
      </w:r>
      <w:r>
        <w:rPr>
          <w:rFonts w:ascii="Cambria" w:cs="Nirmala UI" w:eastAsia="Cambria" w:hAnsi="Cambria"/>
        </w:rPr>
        <w:t xml:space="preserve">     </w:t>
      </w:r>
      <w:r>
        <w:rPr>
          <w:rFonts w:ascii="Cambria" w:cs="Nirmala UI" w:eastAsia="Cambria" w:hAnsi="Cambria"/>
          <w:color w:val="6A5242"/>
          <w:sz w:val="16"/>
          <w:szCs w:val="16"/>
        </w:rPr>
        <w:t xml:space="preserve">893 </w:t>
      </w:r>
      <w:r>
        <w:rPr>
          <w:rFonts w:ascii="Cambria" w:cs="Nirmala UI" w:eastAsia="Cambria" w:hAnsi="Cambria"/>
          <w:i/>
          <w:iCs/>
          <w:color w:val="6A5242"/>
          <w:sz w:val="25"/>
          <w:szCs w:val="25"/>
        </w:rPr>
        <w:t xml:space="preserve">viṣṇu-rūpiṇī</w:t>
      </w:r>
    </w:p>
    <w:p>
      <w:pPr>
        <w:keepNext/>
        <w:spacing w:after="20" w:line="340"/>
      </w:pPr>
      <w:r>
        <w:rPr>
          <w:rFonts w:ascii="Cambria" w:cs="Nirmala UI" w:eastAsia="Cambria" w:hAnsi="Cambria"/>
          <w:b/>
          <w:bCs/>
          <w:color w:val="7B1E1E"/>
          <w:sz w:val="18"/>
          <w:szCs w:val="18"/>
        </w:rPr>
        <w:t xml:space="preserve">894 </w:t>
      </w:r>
      <w:r>
        <w:rPr>
          <w:rFonts w:ascii="Cambria" w:cs="Nirmala UI" w:eastAsia="Cambria" w:hAnsi="Cambria"/>
          <w:sz w:val="34"/>
          <w:szCs w:val="34"/>
        </w:rPr>
        <w:t xml:space="preserve">अयोनिः°</w:t>
      </w:r>
      <w:r>
        <w:rPr>
          <w:rFonts w:ascii="Cambria" w:cs="Nirmala UI" w:eastAsia="Cambria" w:hAnsi="Cambria"/>
        </w:rPr>
        <w:t xml:space="preserve">     </w:t>
      </w:r>
      <w:r>
        <w:rPr>
          <w:rFonts w:ascii="Cambria" w:cs="Nirmala UI" w:eastAsia="Cambria" w:hAnsi="Cambria"/>
          <w:b/>
          <w:bCs/>
          <w:color w:val="7B1E1E"/>
          <w:sz w:val="18"/>
          <w:szCs w:val="18"/>
        </w:rPr>
        <w:t xml:space="preserve">895 </w:t>
      </w:r>
      <w:r>
        <w:rPr>
          <w:rFonts w:ascii="Cambria" w:cs="Nirmala UI" w:eastAsia="Cambria" w:hAnsi="Cambria"/>
          <w:sz w:val="34"/>
          <w:szCs w:val="34"/>
        </w:rPr>
        <w:t xml:space="preserve">योनि-निलया</w:t>
      </w:r>
      <w:r>
        <w:rPr>
          <w:rFonts w:ascii="Cambria" w:cs="Nirmala UI" w:eastAsia="Cambria" w:hAnsi="Cambria"/>
        </w:rPr>
        <w:t xml:space="preserve">     </w:t>
      </w:r>
      <w:r>
        <w:rPr>
          <w:rFonts w:ascii="Cambria" w:cs="Nirmala UI" w:eastAsia="Cambria" w:hAnsi="Cambria"/>
          <w:b/>
          <w:bCs/>
          <w:color w:val="7B1E1E"/>
          <w:sz w:val="18"/>
          <w:szCs w:val="18"/>
        </w:rPr>
        <w:t xml:space="preserve">896 </w:t>
      </w:r>
      <w:r>
        <w:rPr>
          <w:rFonts w:ascii="Cambria" w:cs="Nirmala UI" w:eastAsia="Cambria" w:hAnsi="Cambria"/>
          <w:sz w:val="34"/>
          <w:szCs w:val="34"/>
        </w:rPr>
        <w:t xml:space="preserve">कूट-स्था</w:t>
      </w:r>
      <w:r>
        <w:rPr>
          <w:rFonts w:ascii="Cambria" w:cs="Nirmala UI" w:eastAsia="Cambria" w:hAnsi="Cambria"/>
        </w:rPr>
        <w:t xml:space="preserve">     </w:t>
      </w:r>
      <w:r>
        <w:rPr>
          <w:rFonts w:ascii="Cambria" w:cs="Nirmala UI" w:eastAsia="Cambria" w:hAnsi="Cambria"/>
          <w:b/>
          <w:bCs/>
          <w:color w:val="7B1E1E"/>
          <w:sz w:val="18"/>
          <w:szCs w:val="18"/>
        </w:rPr>
        <w:t xml:space="preserve">897 </w:t>
      </w:r>
      <w:r>
        <w:rPr>
          <w:rFonts w:ascii="Cambria" w:cs="Nirmala UI" w:eastAsia="Cambria" w:hAnsi="Cambria"/>
          <w:sz w:val="34"/>
          <w:szCs w:val="34"/>
        </w:rPr>
        <w:t xml:space="preserve">कुल-रूपिणी</w:t>
      </w:r>
    </w:p>
    <w:p>
      <w:pPr>
        <w:spacing w:after="120"/>
      </w:pPr>
      <w:r>
        <w:rPr>
          <w:rFonts w:ascii="Cambria" w:cs="Nirmala UI" w:eastAsia="Cambria" w:hAnsi="Cambria"/>
          <w:color w:val="6A5242"/>
          <w:sz w:val="16"/>
          <w:szCs w:val="16"/>
        </w:rPr>
        <w:t xml:space="preserve">894 </w:t>
      </w:r>
      <w:r>
        <w:rPr>
          <w:rFonts w:ascii="Cambria" w:cs="Nirmala UI" w:eastAsia="Cambria" w:hAnsi="Cambria"/>
          <w:i/>
          <w:iCs/>
          <w:color w:val="6A5242"/>
          <w:sz w:val="25"/>
          <w:szCs w:val="25"/>
        </w:rPr>
        <w:t xml:space="preserve">ayoniḥ</w:t>
      </w:r>
      <w:r>
        <w:rPr>
          <w:rFonts w:ascii="Cambria" w:cs="Nirmala UI" w:eastAsia="Cambria" w:hAnsi="Cambria"/>
        </w:rPr>
        <w:t xml:space="preserve">     </w:t>
      </w:r>
      <w:r>
        <w:rPr>
          <w:rFonts w:ascii="Cambria" w:cs="Nirmala UI" w:eastAsia="Cambria" w:hAnsi="Cambria"/>
          <w:color w:val="6A5242"/>
          <w:sz w:val="16"/>
          <w:szCs w:val="16"/>
        </w:rPr>
        <w:t xml:space="preserve">895 </w:t>
      </w:r>
      <w:r>
        <w:rPr>
          <w:rFonts w:ascii="Cambria" w:cs="Nirmala UI" w:eastAsia="Cambria" w:hAnsi="Cambria"/>
          <w:i/>
          <w:iCs/>
          <w:color w:val="6A5242"/>
          <w:sz w:val="25"/>
          <w:szCs w:val="25"/>
        </w:rPr>
        <w:t xml:space="preserve">yoni-nilayā</w:t>
      </w:r>
      <w:r>
        <w:rPr>
          <w:rFonts w:ascii="Cambria" w:cs="Nirmala UI" w:eastAsia="Cambria" w:hAnsi="Cambria"/>
        </w:rPr>
        <w:t xml:space="preserve">     </w:t>
      </w:r>
      <w:r>
        <w:rPr>
          <w:rFonts w:ascii="Cambria" w:cs="Nirmala UI" w:eastAsia="Cambria" w:hAnsi="Cambria"/>
          <w:color w:val="6A5242"/>
          <w:sz w:val="16"/>
          <w:szCs w:val="16"/>
        </w:rPr>
        <w:t xml:space="preserve">896 </w:t>
      </w:r>
      <w:r>
        <w:rPr>
          <w:rFonts w:ascii="Cambria" w:cs="Nirmala UI" w:eastAsia="Cambria" w:hAnsi="Cambria"/>
          <w:i/>
          <w:iCs/>
          <w:color w:val="6A5242"/>
          <w:sz w:val="25"/>
          <w:szCs w:val="25"/>
        </w:rPr>
        <w:t xml:space="preserve">kūṭa-sthā</w:t>
      </w:r>
      <w:r>
        <w:rPr>
          <w:rFonts w:ascii="Cambria" w:cs="Nirmala UI" w:eastAsia="Cambria" w:hAnsi="Cambria"/>
        </w:rPr>
        <w:t xml:space="preserve">     </w:t>
      </w:r>
      <w:r>
        <w:rPr>
          <w:rFonts w:ascii="Cambria" w:cs="Nirmala UI" w:eastAsia="Cambria" w:hAnsi="Cambria"/>
          <w:color w:val="6A5242"/>
          <w:sz w:val="16"/>
          <w:szCs w:val="16"/>
        </w:rPr>
        <w:t xml:space="preserve">897 </w:t>
      </w:r>
      <w:r>
        <w:rPr>
          <w:rFonts w:ascii="Cambria" w:cs="Nirmala UI" w:eastAsia="Cambria" w:hAnsi="Cambria"/>
          <w:i/>
          <w:iCs/>
          <w:color w:val="6A5242"/>
          <w:sz w:val="25"/>
          <w:szCs w:val="25"/>
        </w:rPr>
        <w:t xml:space="preserve">kula-rūpiṇī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890</w:t>
      </w:r>
      <w:r>
        <w:rPr>
          <w:rFonts w:ascii="Cambria" w:cs="Nirmala UI" w:eastAsia="Cambria" w:hAnsi="Cambria"/>
          <w:sz w:val="23"/>
          <w:szCs w:val="23"/>
        </w:rPr>
        <w:t xml:space="preserve">She who devours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891</w:t>
      </w:r>
      <w:r>
        <w:rPr>
          <w:rFonts w:ascii="Cambria" w:cs="Nirmala UI" w:eastAsia="Cambria" w:hAnsi="Cambria"/>
          <w:sz w:val="23"/>
          <w:szCs w:val="23"/>
        </w:rPr>
        <w:t xml:space="preserve">She who shines like coral (with Her red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892</w:t>
      </w:r>
      <w:r>
        <w:rPr>
          <w:rFonts w:ascii="Cambria" w:cs="Nirmala UI" w:eastAsia="Cambria" w:hAnsi="Cambria"/>
          <w:sz w:val="23"/>
          <w:szCs w:val="23"/>
        </w:rPr>
        <w:t xml:space="preserve">She who is the power of Viṣṇu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893</w:t>
      </w:r>
      <w:r>
        <w:rPr>
          <w:rFonts w:ascii="Cambria" w:cs="Nirmala UI" w:eastAsia="Cambria" w:hAnsi="Cambria"/>
          <w:sz w:val="23"/>
          <w:szCs w:val="23"/>
        </w:rPr>
        <w:t xml:space="preserve">She who has the form of Viṣṇu, the all-pervading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894</w:t>
      </w:r>
      <w:r>
        <w:rPr>
          <w:rFonts w:ascii="Cambria" w:cs="Nirmala UI" w:eastAsia="Cambria" w:hAnsi="Cambria"/>
          <w:sz w:val="23"/>
          <w:szCs w:val="23"/>
        </w:rPr>
        <w:t xml:space="preserve">She who is without origin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895</w:t>
      </w:r>
      <w:r>
        <w:rPr>
          <w:rFonts w:ascii="Cambria" w:cs="Nirmala UI" w:eastAsia="Cambria" w:hAnsi="Cambria"/>
          <w:sz w:val="23"/>
          <w:szCs w:val="23"/>
        </w:rPr>
        <w:t xml:space="preserve">She who is the seat of all origins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896</w:t>
      </w:r>
      <w:r>
        <w:rPr>
          <w:rFonts w:ascii="Cambria" w:cs="Nirmala UI" w:eastAsia="Cambria" w:hAnsi="Cambria"/>
          <w:sz w:val="23"/>
          <w:szCs w:val="23"/>
        </w:rPr>
        <w:t xml:space="preserve">She who remains unchanged like the anvil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897</w:t>
      </w:r>
      <w:r>
        <w:rPr>
          <w:rFonts w:ascii="Cambria" w:cs="Nirmala UI" w:eastAsia="Cambria" w:hAnsi="Cambria"/>
          <w:sz w:val="23"/>
          <w:szCs w:val="23"/>
        </w:rPr>
        <w:t xml:space="preserve">She whose form is kula, the deity of the Kaula path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890  </w:t>
            </w:r>
            <w:r>
              <w:rPr>
                <w:rFonts w:ascii="Cambria" w:cs="Nirmala UI" w:eastAsia="Cambria" w:hAnsi="Cambria"/>
                <w:color w:val="7B1E1E"/>
                <w:sz w:val="30"/>
                <w:szCs w:val="30"/>
              </w:rPr>
              <w:t xml:space="preserve">विश्वग्रासा</w:t>
            </w:r>
            <w:r>
              <w:rPr>
                <w:rFonts w:ascii="Cambria" w:cs="Nirmala UI" w:eastAsia="Cambria" w:hAnsi="Cambria"/>
              </w:rPr>
              <w:t xml:space="preserve">  </w:t>
            </w:r>
            <w:r>
              <w:rPr>
                <w:rFonts w:ascii="Cambria" w:cs="Nirmala UI" w:eastAsia="Cambria" w:hAnsi="Cambria"/>
                <w:i/>
                <w:iCs/>
                <w:color w:val="6A5242"/>
                <w:sz w:val="21"/>
                <w:szCs w:val="21"/>
              </w:rPr>
              <w:t xml:space="preserve">viśva-grāsā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universe</w:t>
            </w:r>
          </w:p>
        </w:tc>
      </w:tr>
      <w:tr>
        <w:trPr>
          <w:cantSplit/>
        </w:trPr>
        <w:tc>
          <w:tcPr>
            <w:tcW w:type="pct" w:w="36%"/>
          </w:tcPr>
          <w:p>
            <w:pPr>
              <w:spacing w:after="40"/>
            </w:pPr>
            <w:r>
              <w:rPr>
                <w:rFonts w:ascii="Cambria" w:cs="Nirmala UI" w:eastAsia="Cambria" w:hAnsi="Cambria"/>
                <w:sz w:val="30"/>
                <w:szCs w:val="30"/>
              </w:rPr>
              <w:t xml:space="preserve">ग्रासा</w:t>
            </w:r>
            <w:r>
              <w:rPr>
                <w:rFonts w:ascii="Cambria" w:cs="Nirmala UI" w:eastAsia="Cambria" w:hAnsi="Cambria"/>
              </w:rPr>
              <w:br/>
              <w:t xml:space="preserve"/>
            </w:r>
            <w:r>
              <w:rPr>
                <w:rFonts w:ascii="Cambria" w:cs="Nirmala UI" w:eastAsia="Cambria" w:hAnsi="Cambria"/>
                <w:i/>
                <w:iCs/>
                <w:color w:val="6A5242"/>
                <w:sz w:val="21"/>
                <w:szCs w:val="21"/>
              </w:rPr>
              <w:t xml:space="preserve">grāsā</w:t>
            </w:r>
          </w:p>
        </w:tc>
        <w:tc>
          <w:tcPr>
            <w:tcW w:type="pct" w:w="64%"/>
          </w:tcPr>
          <w:p>
            <w:pPr>
              <w:spacing w:after="40"/>
            </w:pPr>
            <w:r>
              <w:rPr>
                <w:rFonts w:ascii="Cambria" w:cs="Nirmala UI" w:eastAsia="Cambria" w:hAnsi="Cambria"/>
                <w:sz w:val="23"/>
                <w:szCs w:val="23"/>
              </w:rPr>
              <w:t xml:space="preserve">morsel; swallowing</w:t>
            </w:r>
            <w:r>
              <w:rPr>
                <w:rFonts w:ascii="Cambria" w:cs="Nirmala UI" w:eastAsia="Cambria" w:hAnsi="Cambria"/>
              </w:rPr>
              <w:br/>
              <w:t xml:space="preserve"/>
            </w:r>
            <w:r>
              <w:rPr>
                <w:rFonts w:ascii="Cambria" w:cs="Nirmala UI" w:eastAsia="Cambria" w:hAnsi="Cambria"/>
                <w:color w:val="6A5242"/>
                <w:sz w:val="19"/>
                <w:szCs w:val="19"/>
              </w:rPr>
              <w:t xml:space="preserve">√gras 'to swallow'; grāsa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891  </w:t>
            </w:r>
            <w:r>
              <w:rPr>
                <w:rFonts w:ascii="Cambria" w:cs="Nirmala UI" w:eastAsia="Cambria" w:hAnsi="Cambria"/>
                <w:color w:val="7B1E1E"/>
                <w:sz w:val="30"/>
                <w:szCs w:val="30"/>
              </w:rPr>
              <w:t xml:space="preserve">विद्रुमाभा</w:t>
            </w:r>
            <w:r>
              <w:rPr>
                <w:rFonts w:ascii="Cambria" w:cs="Nirmala UI" w:eastAsia="Cambria" w:hAnsi="Cambria"/>
              </w:rPr>
              <w:t xml:space="preserve">  </w:t>
            </w:r>
            <w:r>
              <w:rPr>
                <w:rFonts w:ascii="Cambria" w:cs="Nirmala UI" w:eastAsia="Cambria" w:hAnsi="Cambria"/>
                <w:i/>
                <w:iCs/>
                <w:color w:val="6A5242"/>
                <w:sz w:val="21"/>
                <w:szCs w:val="21"/>
              </w:rPr>
              <w:t xml:space="preserve">vidrumābhā</w:t>
            </w:r>
          </w:p>
        </w:tc>
      </w:tr>
      <w:tr>
        <w:trPr>
          <w:cantSplit/>
        </w:trPr>
        <w:tc>
          <w:tcPr>
            <w:tcW w:type="pct" w:w="36%"/>
          </w:tcPr>
          <w:p>
            <w:pPr>
              <w:spacing w:after="40"/>
            </w:pPr>
            <w:r>
              <w:rPr>
                <w:rFonts w:ascii="Cambria" w:cs="Nirmala UI" w:eastAsia="Cambria" w:hAnsi="Cambria"/>
                <w:sz w:val="30"/>
                <w:szCs w:val="30"/>
              </w:rPr>
              <w:t xml:space="preserve">विद्रुम</w:t>
            </w:r>
            <w:r>
              <w:rPr>
                <w:rFonts w:ascii="Cambria" w:cs="Nirmala UI" w:eastAsia="Cambria" w:hAnsi="Cambria"/>
              </w:rPr>
              <w:br/>
              <w:t xml:space="preserve"/>
            </w:r>
            <w:r>
              <w:rPr>
                <w:rFonts w:ascii="Cambria" w:cs="Nirmala UI" w:eastAsia="Cambria" w:hAnsi="Cambria"/>
                <w:i/>
                <w:iCs/>
                <w:color w:val="6A5242"/>
                <w:sz w:val="21"/>
                <w:szCs w:val="21"/>
              </w:rPr>
              <w:t xml:space="preserve">vidruma</w:t>
            </w:r>
          </w:p>
        </w:tc>
        <w:tc>
          <w:tcPr>
            <w:tcW w:type="pct" w:w="64%"/>
          </w:tcPr>
          <w:p>
            <w:pPr>
              <w:spacing w:after="40"/>
            </w:pPr>
            <w:r>
              <w:rPr>
                <w:rFonts w:ascii="Cambria" w:cs="Nirmala UI" w:eastAsia="Cambria" w:hAnsi="Cambria"/>
                <w:sz w:val="23"/>
                <w:szCs w:val="23"/>
              </w:rPr>
              <w:t xml:space="preserve">coral</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ābhā</w:t>
            </w:r>
          </w:p>
        </w:tc>
        <w:tc>
          <w:tcPr>
            <w:tcW w:type="pct" w:w="64%"/>
          </w:tcPr>
          <w:p>
            <w:pPr>
              <w:spacing w:after="40"/>
            </w:pPr>
            <w:r>
              <w:rPr>
                <w:rFonts w:ascii="Cambria" w:cs="Nirmala UI" w:eastAsia="Cambria" w:hAnsi="Cambria"/>
                <w:sz w:val="23"/>
                <w:szCs w:val="23"/>
              </w:rPr>
              <w:t xml:space="preserve">radiance, luster</w:t>
            </w:r>
            <w:r>
              <w:rPr>
                <w:rFonts w:ascii="Cambria" w:cs="Nirmala UI" w:eastAsia="Cambria" w:hAnsi="Cambria"/>
              </w:rPr>
              <w:br/>
              <w:t xml:space="preserve"/>
            </w:r>
            <w:r>
              <w:rPr>
                <w:rFonts w:ascii="Cambria" w:cs="Nirmala UI" w:eastAsia="Cambria" w:hAnsi="Cambria"/>
                <w:color w:val="6A5242"/>
                <w:sz w:val="19"/>
                <w:szCs w:val="19"/>
              </w:rPr>
              <w:t xml:space="preserve">ā + √bhā 'to shine'</w:t>
            </w:r>
          </w:p>
        </w:tc>
      </w:tr>
      <w:tr>
        <w:trPr>
          <w:cantSplit/>
        </w:trPr>
        <w:tc>
          <w:tcPr>
            <w:gridSpan w:val="2"/>
          </w:tcPr>
          <w:p>
            <w:pPr>
              <w:spacing w:after="40" w:before="120"/>
            </w:pPr>
            <w:r>
              <w:rPr>
                <w:rFonts w:ascii="Cambria" w:cs="Nirmala UI" w:eastAsia="Cambria" w:hAnsi="Cambria"/>
                <w:b/>
                <w:bCs/>
                <w:color w:val="7B1E1E"/>
                <w:sz w:val="20"/>
                <w:szCs w:val="20"/>
              </w:rPr>
              <w:t xml:space="preserve">892  </w:t>
            </w:r>
            <w:r>
              <w:rPr>
                <w:rFonts w:ascii="Cambria" w:cs="Nirmala UI" w:eastAsia="Cambria" w:hAnsi="Cambria"/>
                <w:color w:val="7B1E1E"/>
                <w:sz w:val="30"/>
                <w:szCs w:val="30"/>
              </w:rPr>
              <w:t xml:space="preserve">वैष्णवी</w:t>
            </w:r>
            <w:r>
              <w:rPr>
                <w:rFonts w:ascii="Cambria" w:cs="Nirmala UI" w:eastAsia="Cambria" w:hAnsi="Cambria"/>
              </w:rPr>
              <w:t xml:space="preserve">  </w:t>
            </w:r>
            <w:r>
              <w:rPr>
                <w:rFonts w:ascii="Cambria" w:cs="Nirmala UI" w:eastAsia="Cambria" w:hAnsi="Cambria"/>
                <w:i/>
                <w:iCs/>
                <w:color w:val="6A5242"/>
                <w:sz w:val="21"/>
                <w:szCs w:val="21"/>
              </w:rPr>
              <w:t xml:space="preserve">vaiṣṇavī</w:t>
            </w:r>
          </w:p>
        </w:tc>
      </w:tr>
      <w:tr>
        <w:trPr>
          <w:cantSplit/>
        </w:trPr>
        <w:tc>
          <w:tcPr>
            <w:tcW w:type="pct" w:w="36%"/>
          </w:tcPr>
          <w:p>
            <w:pPr>
              <w:spacing w:after="40"/>
            </w:pPr>
            <w:r>
              <w:rPr>
                <w:rFonts w:ascii="Cambria" w:cs="Nirmala UI" w:eastAsia="Cambria" w:hAnsi="Cambria"/>
                <w:sz w:val="30"/>
                <w:szCs w:val="30"/>
              </w:rPr>
              <w:t xml:space="preserve">वैष्णवी</w:t>
            </w:r>
            <w:r>
              <w:rPr>
                <w:rFonts w:ascii="Cambria" w:cs="Nirmala UI" w:eastAsia="Cambria" w:hAnsi="Cambria"/>
              </w:rPr>
              <w:br/>
              <w:t xml:space="preserve"/>
            </w:r>
            <w:r>
              <w:rPr>
                <w:rFonts w:ascii="Cambria" w:cs="Nirmala UI" w:eastAsia="Cambria" w:hAnsi="Cambria"/>
                <w:i/>
                <w:iCs/>
                <w:color w:val="6A5242"/>
                <w:sz w:val="21"/>
                <w:szCs w:val="21"/>
              </w:rPr>
              <w:t xml:space="preserve">vaiṣṇavī</w:t>
            </w:r>
          </w:p>
        </w:tc>
        <w:tc>
          <w:tcPr>
            <w:tcW w:type="pct" w:w="64%"/>
          </w:tcPr>
          <w:p>
            <w:pPr>
              <w:spacing w:after="40"/>
            </w:pPr>
            <w:r>
              <w:rPr>
                <w:rFonts w:ascii="Cambria" w:cs="Nirmala UI" w:eastAsia="Cambria" w:hAnsi="Cambria"/>
                <w:sz w:val="23"/>
                <w:szCs w:val="23"/>
              </w:rPr>
              <w:t xml:space="preserve">belonging to Viṣṇu; the power of Viṣṇu</w:t>
            </w:r>
            <w:r>
              <w:rPr>
                <w:rFonts w:ascii="Cambria" w:cs="Nirmala UI" w:eastAsia="Cambria" w:hAnsi="Cambria"/>
              </w:rPr>
              <w:br/>
              <w:t xml:space="preserve"/>
            </w:r>
            <w:r>
              <w:rPr>
                <w:rFonts w:ascii="Cambria" w:cs="Nirmala UI" w:eastAsia="Cambria" w:hAnsi="Cambria"/>
                <w:color w:val="6A5242"/>
                <w:sz w:val="19"/>
                <w:szCs w:val="19"/>
              </w:rPr>
              <w:t xml:space="preserve">viṣṇu + the suffix -a with vṛddhi of the first vowel,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893  </w:t>
            </w:r>
            <w:r>
              <w:rPr>
                <w:rFonts w:ascii="Cambria" w:cs="Nirmala UI" w:eastAsia="Cambria" w:hAnsi="Cambria"/>
                <w:color w:val="7B1E1E"/>
                <w:sz w:val="30"/>
                <w:szCs w:val="30"/>
              </w:rPr>
              <w:t xml:space="preserve">विष्णुरूपिणी</w:t>
            </w:r>
            <w:r>
              <w:rPr>
                <w:rFonts w:ascii="Cambria" w:cs="Nirmala UI" w:eastAsia="Cambria" w:hAnsi="Cambria"/>
              </w:rPr>
              <w:t xml:space="preserve">  </w:t>
            </w:r>
            <w:r>
              <w:rPr>
                <w:rFonts w:ascii="Cambria" w:cs="Nirmala UI" w:eastAsia="Cambria" w:hAnsi="Cambria"/>
                <w:i/>
                <w:iCs/>
                <w:color w:val="6A5242"/>
                <w:sz w:val="21"/>
                <w:szCs w:val="21"/>
              </w:rPr>
              <w:t xml:space="preserve">viṣṇu-rūpiṇī</w:t>
            </w:r>
          </w:p>
        </w:tc>
      </w:tr>
      <w:tr>
        <w:trPr>
          <w:cantSplit/>
        </w:trPr>
        <w:tc>
          <w:tcPr>
            <w:tcW w:type="pct" w:w="36%"/>
          </w:tcPr>
          <w:p>
            <w:pPr>
              <w:spacing w:after="40"/>
            </w:pPr>
            <w:r>
              <w:rPr>
                <w:rFonts w:ascii="Cambria" w:cs="Nirmala UI" w:eastAsia="Cambria" w:hAnsi="Cambria"/>
                <w:sz w:val="30"/>
                <w:szCs w:val="30"/>
              </w:rPr>
              <w:t xml:space="preserve">विष्णु</w:t>
            </w:r>
            <w:r>
              <w:rPr>
                <w:rFonts w:ascii="Cambria" w:cs="Nirmala UI" w:eastAsia="Cambria" w:hAnsi="Cambria"/>
              </w:rPr>
              <w:br/>
              <w:t xml:space="preserve"/>
            </w:r>
            <w:r>
              <w:rPr>
                <w:rFonts w:ascii="Cambria" w:cs="Nirmala UI" w:eastAsia="Cambria" w:hAnsi="Cambria"/>
                <w:i/>
                <w:iCs/>
                <w:color w:val="6A5242"/>
                <w:sz w:val="21"/>
                <w:szCs w:val="21"/>
              </w:rPr>
              <w:t xml:space="preserve">viṣṇu</w:t>
            </w:r>
          </w:p>
        </w:tc>
        <w:tc>
          <w:tcPr>
            <w:tcW w:type="pct" w:w="64%"/>
          </w:tcPr>
          <w:p>
            <w:pPr>
              <w:spacing w:after="40"/>
            </w:pPr>
            <w:r>
              <w:rPr>
                <w:rFonts w:ascii="Cambria" w:cs="Nirmala UI" w:eastAsia="Cambria" w:hAnsi="Cambria"/>
                <w:sz w:val="23"/>
                <w:szCs w:val="23"/>
              </w:rPr>
              <w:t xml:space="preserve">Viṣṇu, the all-pervader</w:t>
            </w:r>
            <w:r>
              <w:rPr>
                <w:rFonts w:ascii="Cambria" w:cs="Nirmala UI" w:eastAsia="Cambria" w:hAnsi="Cambria"/>
              </w:rPr>
              <w:br/>
              <w:t xml:space="preserve"/>
            </w:r>
            <w:r>
              <w:rPr>
                <w:rFonts w:ascii="Cambria" w:cs="Nirmala UI" w:eastAsia="Cambria" w:hAnsi="Cambria"/>
                <w:color w:val="6A5242"/>
                <w:sz w:val="19"/>
                <w:szCs w:val="19"/>
              </w:rPr>
              <w:t xml:space="preserve">traditionally from √viś 'to enter, pervade'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894  </w:t>
            </w:r>
            <w:r>
              <w:rPr>
                <w:rFonts w:ascii="Cambria" w:cs="Nirmala UI" w:eastAsia="Cambria" w:hAnsi="Cambria"/>
                <w:color w:val="7B1E1E"/>
                <w:sz w:val="30"/>
                <w:szCs w:val="30"/>
              </w:rPr>
              <w:t xml:space="preserve">अयोनिः</w:t>
            </w:r>
            <w:r>
              <w:rPr>
                <w:rFonts w:ascii="Cambria" w:cs="Nirmala UI" w:eastAsia="Cambria" w:hAnsi="Cambria"/>
              </w:rPr>
              <w:t xml:space="preserve">  </w:t>
            </w:r>
            <w:r>
              <w:rPr>
                <w:rFonts w:ascii="Cambria" w:cs="Nirmala UI" w:eastAsia="Cambria" w:hAnsi="Cambria"/>
                <w:i/>
                <w:iCs/>
                <w:color w:val="6A5242"/>
                <w:sz w:val="21"/>
                <w:szCs w:val="21"/>
              </w:rPr>
              <w:t xml:space="preserve">ayoniḥ</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particle na in composition</w:t>
            </w:r>
          </w:p>
        </w:tc>
      </w:tr>
      <w:tr>
        <w:trPr>
          <w:cantSplit/>
        </w:trPr>
        <w:tc>
          <w:tcPr>
            <w:tcW w:type="pct" w:w="36%"/>
          </w:tcPr>
          <w:p>
            <w:pPr>
              <w:spacing w:after="40"/>
            </w:pPr>
            <w:r>
              <w:rPr>
                <w:rFonts w:ascii="Cambria" w:cs="Nirmala UI" w:eastAsia="Cambria" w:hAnsi="Cambria"/>
                <w:sz w:val="30"/>
                <w:szCs w:val="30"/>
              </w:rPr>
              <w:t xml:space="preserve">योनिः</w:t>
            </w:r>
            <w:r>
              <w:rPr>
                <w:rFonts w:ascii="Cambria" w:cs="Nirmala UI" w:eastAsia="Cambria" w:hAnsi="Cambria"/>
              </w:rPr>
              <w:br/>
              <w:t xml:space="preserve"/>
            </w:r>
            <w:r>
              <w:rPr>
                <w:rFonts w:ascii="Cambria" w:cs="Nirmala UI" w:eastAsia="Cambria" w:hAnsi="Cambria"/>
                <w:i/>
                <w:iCs/>
                <w:color w:val="6A5242"/>
                <w:sz w:val="21"/>
                <w:szCs w:val="21"/>
              </w:rPr>
              <w:t xml:space="preserve">yoniḥ</w:t>
            </w:r>
          </w:p>
        </w:tc>
        <w:tc>
          <w:tcPr>
            <w:tcW w:type="pct" w:w="64%"/>
          </w:tcPr>
          <w:p>
            <w:pPr>
              <w:spacing w:after="40"/>
            </w:pPr>
            <w:r>
              <w:rPr>
                <w:rFonts w:ascii="Cambria" w:cs="Nirmala UI" w:eastAsia="Cambria" w:hAnsi="Cambria"/>
                <w:sz w:val="23"/>
                <w:szCs w:val="23"/>
              </w:rPr>
              <w:t xml:space="preserve">source, origin, womb</w:t>
            </w:r>
          </w:p>
        </w:tc>
      </w:tr>
      <w:tr>
        <w:trPr>
          <w:cantSplit/>
        </w:trPr>
        <w:tc>
          <w:tcPr>
            <w:gridSpan w:val="2"/>
          </w:tcPr>
          <w:p>
            <w:pPr>
              <w:spacing w:after="40" w:before="120"/>
            </w:pPr>
            <w:r>
              <w:rPr>
                <w:rFonts w:ascii="Cambria" w:cs="Nirmala UI" w:eastAsia="Cambria" w:hAnsi="Cambria"/>
                <w:b/>
                <w:bCs/>
                <w:color w:val="7B1E1E"/>
                <w:sz w:val="20"/>
                <w:szCs w:val="20"/>
              </w:rPr>
              <w:t xml:space="preserve">895  </w:t>
            </w:r>
            <w:r>
              <w:rPr>
                <w:rFonts w:ascii="Cambria" w:cs="Nirmala UI" w:eastAsia="Cambria" w:hAnsi="Cambria"/>
                <w:color w:val="7B1E1E"/>
                <w:sz w:val="30"/>
                <w:szCs w:val="30"/>
              </w:rPr>
              <w:t xml:space="preserve">योनिनिलया</w:t>
            </w:r>
            <w:r>
              <w:rPr>
                <w:rFonts w:ascii="Cambria" w:cs="Nirmala UI" w:eastAsia="Cambria" w:hAnsi="Cambria"/>
              </w:rPr>
              <w:t xml:space="preserve">  </w:t>
            </w:r>
            <w:r>
              <w:rPr>
                <w:rFonts w:ascii="Cambria" w:cs="Nirmala UI" w:eastAsia="Cambria" w:hAnsi="Cambria"/>
                <w:i/>
                <w:iCs/>
                <w:color w:val="6A5242"/>
                <w:sz w:val="21"/>
                <w:szCs w:val="21"/>
              </w:rPr>
              <w:t xml:space="preserve">yoni-nilayā</w:t>
            </w:r>
          </w:p>
        </w:tc>
      </w:tr>
      <w:tr>
        <w:trPr>
          <w:cantSplit/>
        </w:trPr>
        <w:tc>
          <w:tcPr>
            <w:tcW w:type="pct" w:w="36%"/>
          </w:tcPr>
          <w:p>
            <w:pPr>
              <w:spacing w:after="40"/>
            </w:pPr>
            <w:r>
              <w:rPr>
                <w:rFonts w:ascii="Cambria" w:cs="Nirmala UI" w:eastAsia="Cambria" w:hAnsi="Cambria"/>
                <w:sz w:val="30"/>
                <w:szCs w:val="30"/>
              </w:rPr>
              <w:t xml:space="preserve">योनि</w:t>
            </w:r>
            <w:r>
              <w:rPr>
                <w:rFonts w:ascii="Cambria" w:cs="Nirmala UI" w:eastAsia="Cambria" w:hAnsi="Cambria"/>
              </w:rPr>
              <w:br/>
              <w:t xml:space="preserve"/>
            </w:r>
            <w:r>
              <w:rPr>
                <w:rFonts w:ascii="Cambria" w:cs="Nirmala UI" w:eastAsia="Cambria" w:hAnsi="Cambria"/>
                <w:i/>
                <w:iCs/>
                <w:color w:val="6A5242"/>
                <w:sz w:val="21"/>
                <w:szCs w:val="21"/>
              </w:rPr>
              <w:t xml:space="preserve">yoni</w:t>
            </w:r>
          </w:p>
        </w:tc>
        <w:tc>
          <w:tcPr>
            <w:tcW w:type="pct" w:w="64%"/>
          </w:tcPr>
          <w:p>
            <w:pPr>
              <w:spacing w:after="40"/>
            </w:pPr>
            <w:r>
              <w:rPr>
                <w:rFonts w:ascii="Cambria" w:cs="Nirmala UI" w:eastAsia="Cambria" w:hAnsi="Cambria"/>
                <w:sz w:val="23"/>
                <w:szCs w:val="23"/>
              </w:rPr>
              <w:t xml:space="preserve">source, origin, womb; the central triangle of the Śrīcakra</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896  </w:t>
            </w:r>
            <w:r>
              <w:rPr>
                <w:rFonts w:ascii="Cambria" w:cs="Nirmala UI" w:eastAsia="Cambria" w:hAnsi="Cambria"/>
                <w:color w:val="7B1E1E"/>
                <w:sz w:val="30"/>
                <w:szCs w:val="30"/>
              </w:rPr>
              <w:t xml:space="preserve">कूटस्था</w:t>
            </w:r>
            <w:r>
              <w:rPr>
                <w:rFonts w:ascii="Cambria" w:cs="Nirmala UI" w:eastAsia="Cambria" w:hAnsi="Cambria"/>
              </w:rPr>
              <w:t xml:space="preserve">  </w:t>
            </w:r>
            <w:r>
              <w:rPr>
                <w:rFonts w:ascii="Cambria" w:cs="Nirmala UI" w:eastAsia="Cambria" w:hAnsi="Cambria"/>
                <w:i/>
                <w:iCs/>
                <w:color w:val="6A5242"/>
                <w:sz w:val="21"/>
                <w:szCs w:val="21"/>
              </w:rPr>
              <w:t xml:space="preserve">kūṭa-sthā</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anvil; peak; heap; a group (as the kūṭas of a mantra)</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standing, 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897  </w:t>
            </w:r>
            <w:r>
              <w:rPr>
                <w:rFonts w:ascii="Cambria" w:cs="Nirmala UI" w:eastAsia="Cambria" w:hAnsi="Cambria"/>
                <w:color w:val="7B1E1E"/>
                <w:sz w:val="30"/>
                <w:szCs w:val="30"/>
              </w:rPr>
              <w:t xml:space="preserve">कुलरूपिणी</w:t>
            </w:r>
            <w:r>
              <w:rPr>
                <w:rFonts w:ascii="Cambria" w:cs="Nirmala UI" w:eastAsia="Cambria" w:hAnsi="Cambria"/>
              </w:rPr>
              <w:t xml:space="preserve">  </w:t>
            </w:r>
            <w:r>
              <w:rPr>
                <w:rFonts w:ascii="Cambria" w:cs="Nirmala UI" w:eastAsia="Cambria" w:hAnsi="Cambria"/>
                <w:i/>
                <w:iCs/>
                <w:color w:val="6A5242"/>
                <w:sz w:val="21"/>
                <w:szCs w:val="21"/>
              </w:rPr>
              <w:t xml:space="preserve">kula-rūpiṇī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family, lineage; in Tantra the Kaula path, and the triad of knower, knowing and known</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890  </w:t>
      </w:r>
      <w:r>
        <w:rPr>
          <w:rFonts w:ascii="Cambria" w:cs="Nirmala UI" w:eastAsia="Cambria" w:hAnsi="Cambria"/>
        </w:rPr>
        <w:t xml:space="preserve">  </w:t>
      </w:r>
      <w:r>
        <w:rPr>
          <w:rFonts w:ascii="Cambria" w:cs="Nirmala UI" w:eastAsia="Cambria" w:hAnsi="Cambria"/>
          <w:color w:val="7B1E1E"/>
          <w:sz w:val="32"/>
          <w:szCs w:val="32"/>
        </w:rPr>
        <w:t xml:space="preserve">विश्वग्रासा</w:t>
      </w:r>
      <w:r>
        <w:rPr>
          <w:rFonts w:ascii="Cambria" w:cs="Nirmala UI" w:eastAsia="Cambria" w:hAnsi="Cambria"/>
        </w:rPr>
        <w:t xml:space="preserve">   </w:t>
      </w:r>
      <w:r>
        <w:rPr>
          <w:rFonts w:ascii="Cambria" w:cs="Nirmala UI" w:eastAsia="Cambria" w:hAnsi="Cambria"/>
          <w:i/>
          <w:iCs/>
          <w:color w:val="6A5242"/>
          <w:sz w:val="25"/>
          <w:szCs w:val="25"/>
        </w:rPr>
        <w:t xml:space="preserve">viśva-grāsā</w:t>
      </w:r>
    </w:p>
    <w:p>
      <w:pPr>
        <w:keepNext/>
        <w:spacing w:after="80"/>
      </w:pPr>
      <w:r>
        <w:rPr>
          <w:rFonts w:ascii="Cambria" w:cs="Nirmala UI" w:eastAsia="Cambria" w:hAnsi="Cambria"/>
          <w:b/>
          <w:bCs/>
          <w:sz w:val="24"/>
          <w:szCs w:val="24"/>
        </w:rPr>
        <w:t xml:space="preserve">She who devours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upapada-tatpuruṣa). </w:t>
      </w:r>
      <w:r>
        <w:rPr>
          <w:rFonts w:ascii="Cambria" w:cs="Nirmala UI" w:eastAsia="Cambria" w:hAnsi="Cambria"/>
          <w:sz w:val="22"/>
          <w:szCs w:val="22"/>
        </w:rPr>
        <w:t xml:space="preserve">As a bahuvrīhi: 'She whose morsel (grāsa) is the universe'. As an upapada-tatpuruṣa: 'She who swallows the universe' (grāsa from √gras with vṛddhi).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ग्रासः यस्याः सा विश्वग्रासा; अथवा विश्वम् ग्रसते इति विश्वग्रासा</w:t>
      </w:r>
      <w:r>
        <w:rPr>
          <w:rFonts w:ascii="Cambria" w:cs="Nirmala UI" w:eastAsia="Cambria" w:hAnsi="Cambria"/>
        </w:rPr>
        <w:br/>
        <w:t xml:space="preserve"/>
      </w:r>
      <w:r>
        <w:rPr>
          <w:rFonts w:ascii="Cambria" w:cs="Nirmala UI" w:eastAsia="Cambria" w:hAnsi="Cambria"/>
          <w:i/>
          <w:iCs/>
          <w:color w:val="6A5242"/>
          <w:sz w:val="21"/>
          <w:szCs w:val="21"/>
        </w:rPr>
        <w:t xml:space="preserve">viśvam grāsaḥ yasyāḥ sā viśvagrāsā; athavā viśvam grasate iti viśvagrāsā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At dissolution the whole universe is a mouthful to Her; the Kaṭha Upaniṣad speaks of the one for whom priest and warrior are food and death itself the sauce.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891  </w:t>
      </w:r>
      <w:r>
        <w:rPr>
          <w:rFonts w:ascii="Cambria" w:cs="Nirmala UI" w:eastAsia="Cambria" w:hAnsi="Cambria"/>
        </w:rPr>
        <w:t xml:space="preserve">  </w:t>
      </w:r>
      <w:r>
        <w:rPr>
          <w:rFonts w:ascii="Cambria" w:cs="Nirmala UI" w:eastAsia="Cambria" w:hAnsi="Cambria"/>
          <w:color w:val="7B1E1E"/>
          <w:sz w:val="32"/>
          <w:szCs w:val="32"/>
        </w:rPr>
        <w:t xml:space="preserve">विद्रुमाभा</w:t>
      </w:r>
      <w:r>
        <w:rPr>
          <w:rFonts w:ascii="Cambria" w:cs="Nirmala UI" w:eastAsia="Cambria" w:hAnsi="Cambria"/>
        </w:rPr>
        <w:t xml:space="preserve">   </w:t>
      </w:r>
      <w:r>
        <w:rPr>
          <w:rFonts w:ascii="Cambria" w:cs="Nirmala UI" w:eastAsia="Cambria" w:hAnsi="Cambria"/>
          <w:i/>
          <w:iCs/>
          <w:color w:val="6A5242"/>
          <w:sz w:val="25"/>
          <w:szCs w:val="25"/>
        </w:rPr>
        <w:t xml:space="preserve">vidrumābhā</w:t>
      </w:r>
    </w:p>
    <w:p>
      <w:pPr>
        <w:keepNext/>
        <w:spacing w:after="80"/>
      </w:pPr>
      <w:r>
        <w:rPr>
          <w:rFonts w:ascii="Cambria" w:cs="Nirmala UI" w:eastAsia="Cambria" w:hAnsi="Cambria"/>
          <w:b/>
          <w:bCs/>
          <w:sz w:val="24"/>
          <w:szCs w:val="24"/>
        </w:rPr>
        <w:t xml:space="preserve">She who shines like coral (with Her red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विद्रुमाभा = विद्रुम + आभा (vidruma + ābhā)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upamāna comparison). </w:t>
      </w:r>
      <w:r>
        <w:rPr>
          <w:rFonts w:ascii="Cambria" w:cs="Nirmala UI" w:eastAsia="Cambria" w:hAnsi="Cambria"/>
          <w:sz w:val="22"/>
          <w:szCs w:val="22"/>
        </w:rPr>
        <w:t xml:space="preserve">'She whose radiance (ābhā) is like that of coral (vidruma)'. ābhā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विद्रुमस्य इव आभा यस्याः सा विद्रुमाभा</w:t>
      </w:r>
      <w:r>
        <w:rPr>
          <w:rFonts w:ascii="Cambria" w:cs="Nirmala UI" w:eastAsia="Cambria" w:hAnsi="Cambria"/>
        </w:rPr>
        <w:br/>
        <w:t xml:space="preserve"/>
      </w:r>
      <w:r>
        <w:rPr>
          <w:rFonts w:ascii="Cambria" w:cs="Nirmala UI" w:eastAsia="Cambria" w:hAnsi="Cambria"/>
          <w:i/>
          <w:iCs/>
          <w:color w:val="6A5242"/>
          <w:sz w:val="21"/>
          <w:szCs w:val="21"/>
        </w:rPr>
        <w:t xml:space="preserve">vidrumasya iva ābhā yasyāḥ sā vidrumābhā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complexion is red like coral, the color of compassion and of the rising sun in which She is meditated.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892  </w:t>
      </w:r>
      <w:r>
        <w:rPr>
          <w:rFonts w:ascii="Cambria" w:cs="Nirmala UI" w:eastAsia="Cambria" w:hAnsi="Cambria"/>
        </w:rPr>
        <w:t xml:space="preserve">  </w:t>
      </w:r>
      <w:r>
        <w:rPr>
          <w:rFonts w:ascii="Cambria" w:cs="Nirmala UI" w:eastAsia="Cambria" w:hAnsi="Cambria"/>
          <w:color w:val="7B1E1E"/>
          <w:sz w:val="32"/>
          <w:szCs w:val="32"/>
        </w:rPr>
        <w:t xml:space="preserve">वैष्णवी</w:t>
      </w:r>
      <w:r>
        <w:rPr>
          <w:rFonts w:ascii="Cambria" w:cs="Nirmala UI" w:eastAsia="Cambria" w:hAnsi="Cambria"/>
        </w:rPr>
        <w:t xml:space="preserve">   </w:t>
      </w:r>
      <w:r>
        <w:rPr>
          <w:rFonts w:ascii="Cambria" w:cs="Nirmala UI" w:eastAsia="Cambria" w:hAnsi="Cambria"/>
          <w:i/>
          <w:iCs/>
          <w:color w:val="6A5242"/>
          <w:sz w:val="25"/>
          <w:szCs w:val="25"/>
        </w:rPr>
        <w:t xml:space="preserve">vaiṣṇavī</w:t>
      </w:r>
    </w:p>
    <w:p>
      <w:pPr>
        <w:keepNext/>
        <w:spacing w:after="80"/>
      </w:pPr>
      <w:r>
        <w:rPr>
          <w:rFonts w:ascii="Cambria" w:cs="Nirmala UI" w:eastAsia="Cambria" w:hAnsi="Cambria"/>
          <w:b/>
          <w:bCs/>
          <w:sz w:val="24"/>
          <w:szCs w:val="24"/>
        </w:rPr>
        <w:t xml:space="preserve">She who is the power of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hails Her as vaiṣṇavī śaktir anantavīryā, 'the power of Viṣṇu, of boundless might, the seed of the universe'; Vaiṣṇavī is also one of the Mātṛkās.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893  </w:t>
      </w:r>
      <w:r>
        <w:rPr>
          <w:rFonts w:ascii="Cambria" w:cs="Nirmala UI" w:eastAsia="Cambria" w:hAnsi="Cambria"/>
        </w:rPr>
        <w:t xml:space="preserve">  </w:t>
      </w:r>
      <w:r>
        <w:rPr>
          <w:rFonts w:ascii="Cambria" w:cs="Nirmala UI" w:eastAsia="Cambria" w:hAnsi="Cambria"/>
          <w:color w:val="7B1E1E"/>
          <w:sz w:val="32"/>
          <w:szCs w:val="32"/>
        </w:rPr>
        <w:t xml:space="preserve">विष्णुरूपिणी</w:t>
      </w:r>
      <w:r>
        <w:rPr>
          <w:rFonts w:ascii="Cambria" w:cs="Nirmala UI" w:eastAsia="Cambria" w:hAnsi="Cambria"/>
        </w:rPr>
        <w:t xml:space="preserve">   </w:t>
      </w:r>
      <w:r>
        <w:rPr>
          <w:rFonts w:ascii="Cambria" w:cs="Nirmala UI" w:eastAsia="Cambria" w:hAnsi="Cambria"/>
          <w:i/>
          <w:iCs/>
          <w:color w:val="6A5242"/>
          <w:sz w:val="25"/>
          <w:szCs w:val="25"/>
        </w:rPr>
        <w:t xml:space="preserve">viṣṇu-rūpiṇī</w:t>
      </w:r>
    </w:p>
    <w:p>
      <w:pPr>
        <w:keepNext/>
        <w:spacing w:after="80"/>
      </w:pPr>
      <w:r>
        <w:rPr>
          <w:rFonts w:ascii="Cambria" w:cs="Nirmala UI" w:eastAsia="Cambria" w:hAnsi="Cambria"/>
          <w:b/>
          <w:bCs/>
          <w:sz w:val="24"/>
          <w:szCs w:val="24"/>
        </w:rPr>
        <w:t xml:space="preserve">She who has the form of Viṣṇu, the all-pervading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viṣṇu-rūpa 'the form that is Viṣṇu'. (2) With the possessive -in: 'She whose form is Viṣṇu'.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विष्णुः एव रूपम् विष्णुरूपम्; विष्णुरूपम् अस्याः अस्ति इति विष्णुरूपिणी</w:t>
      </w:r>
      <w:r>
        <w:rPr>
          <w:rFonts w:ascii="Cambria" w:cs="Nirmala UI" w:eastAsia="Cambria" w:hAnsi="Cambria"/>
        </w:rPr>
        <w:br/>
        <w:t xml:space="preserve"/>
      </w:r>
      <w:r>
        <w:rPr>
          <w:rFonts w:ascii="Cambria" w:cs="Nirmala UI" w:eastAsia="Cambria" w:hAnsi="Cambria"/>
          <w:i/>
          <w:iCs/>
          <w:color w:val="6A5242"/>
          <w:sz w:val="21"/>
          <w:szCs w:val="21"/>
        </w:rPr>
        <w:t xml:space="preserve">viṣṇuḥ eva rūpam viṣṇurūpam; viṣṇurūpam asyāḥ asti iti viṣṇurūpiṇī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older rendering, 'a form that extends over the whole universe', gives the traditional etymology of Viṣṇu as the pervader; She is that pervading presence.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894  </w:t>
      </w:r>
      <w:r>
        <w:rPr>
          <w:rFonts w:ascii="Cambria" w:cs="Nirmala UI" w:eastAsia="Cambria" w:hAnsi="Cambria"/>
        </w:rPr>
        <w:t xml:space="preserve">  </w:t>
      </w:r>
      <w:r>
        <w:rPr>
          <w:rFonts w:ascii="Cambria" w:cs="Nirmala UI" w:eastAsia="Cambria" w:hAnsi="Cambria"/>
          <w:color w:val="7B1E1E"/>
          <w:sz w:val="32"/>
          <w:szCs w:val="32"/>
        </w:rPr>
        <w:t xml:space="preserve">अयोनिः</w:t>
      </w:r>
      <w:r>
        <w:rPr>
          <w:rFonts w:ascii="Cambria" w:cs="Nirmala UI" w:eastAsia="Cambria" w:hAnsi="Cambria"/>
        </w:rPr>
        <w:t xml:space="preserve">   </w:t>
      </w:r>
      <w:r>
        <w:rPr>
          <w:rFonts w:ascii="Cambria" w:cs="Nirmala UI" w:eastAsia="Cambria" w:hAnsi="Cambria"/>
          <w:i/>
          <w:iCs/>
          <w:color w:val="6A5242"/>
          <w:sz w:val="25"/>
          <w:szCs w:val="25"/>
        </w:rPr>
        <w:t xml:space="preserve">ayoniḥ</w:t>
      </w:r>
    </w:p>
    <w:p>
      <w:pPr>
        <w:keepNext/>
        <w:spacing w:after="80"/>
      </w:pPr>
      <w:r>
        <w:rPr>
          <w:rFonts w:ascii="Cambria" w:cs="Nirmala UI" w:eastAsia="Cambria" w:hAnsi="Cambria"/>
          <w:b/>
          <w:bCs/>
          <w:sz w:val="24"/>
          <w:szCs w:val="24"/>
        </w:rPr>
        <w:t xml:space="preserve">She who is without origin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w:t>
      </w:r>
      <w:r>
        <w:rPr>
          <w:rFonts w:ascii="Cambria" w:cs="Nirmala UI" w:eastAsia="Cambria" w:hAnsi="Cambria"/>
          <w:sz w:val="22"/>
          <w:szCs w:val="22"/>
        </w:rPr>
        <w:t xml:space="preserve">'She for whom there is no source (yoni)': the negative a- and yoni form a bahuvrīhi. The feminine i-stem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योनिः यस्याः सा अयोनिः</w:t>
      </w:r>
      <w:r>
        <w:rPr>
          <w:rFonts w:ascii="Cambria" w:cs="Nirmala UI" w:eastAsia="Cambria" w:hAnsi="Cambria"/>
        </w:rPr>
        <w:br/>
        <w:t xml:space="preserve"/>
      </w:r>
      <w:r>
        <w:rPr>
          <w:rFonts w:ascii="Cambria" w:cs="Nirmala UI" w:eastAsia="Cambria" w:hAnsi="Cambria"/>
          <w:i/>
          <w:iCs/>
          <w:color w:val="6A5242"/>
          <w:sz w:val="21"/>
          <w:szCs w:val="21"/>
        </w:rPr>
        <w:t xml:space="preserve">na vidyate yoniḥ yasyāḥ sā ayoniḥ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uncaused source; nothing precedes Her. The next name turns this around: She is the abode of every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895  </w:t>
      </w:r>
      <w:r>
        <w:rPr>
          <w:rFonts w:ascii="Cambria" w:cs="Nirmala UI" w:eastAsia="Cambria" w:hAnsi="Cambria"/>
        </w:rPr>
        <w:t xml:space="preserve">  </w:t>
      </w:r>
      <w:r>
        <w:rPr>
          <w:rFonts w:ascii="Cambria" w:cs="Nirmala UI" w:eastAsia="Cambria" w:hAnsi="Cambria"/>
          <w:color w:val="7B1E1E"/>
          <w:sz w:val="32"/>
          <w:szCs w:val="32"/>
        </w:rPr>
        <w:t xml:space="preserve">योनिनिलया</w:t>
      </w:r>
      <w:r>
        <w:rPr>
          <w:rFonts w:ascii="Cambria" w:cs="Nirmala UI" w:eastAsia="Cambria" w:hAnsi="Cambria"/>
        </w:rPr>
        <w:t xml:space="preserve">   </w:t>
      </w:r>
      <w:r>
        <w:rPr>
          <w:rFonts w:ascii="Cambria" w:cs="Nirmala UI" w:eastAsia="Cambria" w:hAnsi="Cambria"/>
          <w:i/>
          <w:iCs/>
          <w:color w:val="6A5242"/>
          <w:sz w:val="25"/>
          <w:szCs w:val="25"/>
        </w:rPr>
        <w:t xml:space="preserve">yoni-nilayā</w:t>
      </w:r>
    </w:p>
    <w:p>
      <w:pPr>
        <w:keepNext/>
        <w:spacing w:after="80"/>
      </w:pPr>
      <w:r>
        <w:rPr>
          <w:rFonts w:ascii="Cambria" w:cs="Nirmala UI" w:eastAsia="Cambria" w:hAnsi="Cambria"/>
          <w:b/>
          <w:bCs/>
          <w:sz w:val="24"/>
          <w:szCs w:val="24"/>
        </w:rPr>
        <w:t xml:space="preserve">She who is the seat of all origins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yoni-nilaya 'the abode of the sources' (ṣaṣṭhī-tatpuruṣa). The compound is used of Her as an epithet and so takes the feminine -ā; traditionally this is explained by the possessive suffix ac of the arśa-ādi class ('having, being X'). A locative reading, 'She who dwells in the yoni', is also current.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योनीनाम् निलयः योनिनिलयः; योनिनिलयः अस्याः अस्ति इति योनिनिलया</w:t>
      </w:r>
      <w:r>
        <w:rPr>
          <w:rFonts w:ascii="Cambria" w:cs="Nirmala UI" w:eastAsia="Cambria" w:hAnsi="Cambria"/>
        </w:rPr>
        <w:br/>
        <w:t xml:space="preserve"/>
      </w:r>
      <w:r>
        <w:rPr>
          <w:rFonts w:ascii="Cambria" w:cs="Nirmala UI" w:eastAsia="Cambria" w:hAnsi="Cambria"/>
          <w:i/>
          <w:iCs/>
          <w:color w:val="6A5242"/>
          <w:sz w:val="21"/>
          <w:szCs w:val="21"/>
        </w:rPr>
        <w:t xml:space="preserve">yonīnām nilayaḥ yoninilayaḥ; yoninilayaḥ asyāḥ asti iti yoninilayā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yoni is also the central triangle (trikoṇa) of the Śrīcakra, the womb of the worlds, in which She dwells.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'the abode of all sources' or as 'She who dwells in the yoni (the central triangle)'.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896  </w:t>
      </w:r>
      <w:r>
        <w:rPr>
          <w:rFonts w:ascii="Cambria" w:cs="Nirmala UI" w:eastAsia="Cambria" w:hAnsi="Cambria"/>
        </w:rPr>
        <w:t xml:space="preserve">  </w:t>
      </w:r>
      <w:r>
        <w:rPr>
          <w:rFonts w:ascii="Cambria" w:cs="Nirmala UI" w:eastAsia="Cambria" w:hAnsi="Cambria"/>
          <w:color w:val="7B1E1E"/>
          <w:sz w:val="32"/>
          <w:szCs w:val="32"/>
        </w:rPr>
        <w:t xml:space="preserve">कूटस्था</w:t>
      </w:r>
      <w:r>
        <w:rPr>
          <w:rFonts w:ascii="Cambria" w:cs="Nirmala UI" w:eastAsia="Cambria" w:hAnsi="Cambria"/>
        </w:rPr>
        <w:t xml:space="preserve">   </w:t>
      </w:r>
      <w:r>
        <w:rPr>
          <w:rFonts w:ascii="Cambria" w:cs="Nirmala UI" w:eastAsia="Cambria" w:hAnsi="Cambria"/>
          <w:i/>
          <w:iCs/>
          <w:color w:val="6A5242"/>
          <w:sz w:val="25"/>
          <w:szCs w:val="25"/>
        </w:rPr>
        <w:t xml:space="preserve">kūṭa-sthā</w:t>
      </w:r>
    </w:p>
    <w:p>
      <w:pPr>
        <w:keepNext/>
        <w:spacing w:after="80"/>
      </w:pPr>
      <w:r>
        <w:rPr>
          <w:rFonts w:ascii="Cambria" w:cs="Nirmala UI" w:eastAsia="Cambria" w:hAnsi="Cambria"/>
          <w:b/>
          <w:bCs/>
          <w:sz w:val="24"/>
          <w:szCs w:val="24"/>
        </w:rPr>
        <w:t xml:space="preserve">She who remains unchanged like the anvil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'standing' (√sthā + -a after a locative, Pāṇini 3.2.4) with kūṭa as the upapada: 'standing like (on) an anvil', i.e. immovable;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कूटे तिष्ठति इति कूटस्था</w:t>
      </w:r>
      <w:r>
        <w:rPr>
          <w:rFonts w:ascii="Cambria" w:cs="Nirmala UI" w:eastAsia="Cambria" w:hAnsi="Cambria"/>
        </w:rPr>
        <w:br/>
        <w:t xml:space="preserve"/>
      </w:r>
      <w:r>
        <w:rPr>
          <w:rFonts w:ascii="Cambria" w:cs="Nirmala UI" w:eastAsia="Cambria" w:hAnsi="Cambria"/>
          <w:i/>
          <w:iCs/>
          <w:color w:val="6A5242"/>
          <w:sz w:val="21"/>
          <w:szCs w:val="21"/>
        </w:rPr>
        <w:t xml:space="preserve">kūṭe tiṣṭhati iti kūṭasthā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calls the imperishable Self kūṭastha, unchanging like the anvil on which everything is shaped. In Śrīvidyā the name is also read as She who abides in the three kūṭas (sections) of the Pañcadaśī mantra.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897  </w:t>
      </w:r>
      <w:r>
        <w:rPr>
          <w:rFonts w:ascii="Cambria" w:cs="Nirmala UI" w:eastAsia="Cambria" w:hAnsi="Cambria"/>
        </w:rPr>
        <w:t xml:space="preserve">  </w:t>
      </w:r>
      <w:r>
        <w:rPr>
          <w:rFonts w:ascii="Cambria" w:cs="Nirmala UI" w:eastAsia="Cambria" w:hAnsi="Cambria"/>
          <w:color w:val="7B1E1E"/>
          <w:sz w:val="32"/>
          <w:szCs w:val="32"/>
        </w:rPr>
        <w:t xml:space="preserve">कुलरूपिणी</w:t>
      </w:r>
      <w:r>
        <w:rPr>
          <w:rFonts w:ascii="Cambria" w:cs="Nirmala UI" w:eastAsia="Cambria" w:hAnsi="Cambria"/>
        </w:rPr>
        <w:t xml:space="preserve">   </w:t>
      </w:r>
      <w:r>
        <w:rPr>
          <w:rFonts w:ascii="Cambria" w:cs="Nirmala UI" w:eastAsia="Cambria" w:hAnsi="Cambria"/>
          <w:i/>
          <w:iCs/>
          <w:color w:val="6A5242"/>
          <w:sz w:val="25"/>
          <w:szCs w:val="25"/>
        </w:rPr>
        <w:t xml:space="preserve">kula-rūpiṇī</w:t>
      </w:r>
    </w:p>
    <w:p>
      <w:pPr>
        <w:keepNext/>
        <w:spacing w:after="80"/>
      </w:pPr>
      <w:r>
        <w:rPr>
          <w:rFonts w:ascii="Cambria" w:cs="Nirmala UI" w:eastAsia="Cambria" w:hAnsi="Cambria"/>
          <w:b/>
          <w:bCs/>
          <w:sz w:val="24"/>
          <w:szCs w:val="24"/>
        </w:rPr>
        <w:t xml:space="preserve">She whose form is kula, the deity of the Kaula path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kula-rūpa 'the form that is kula'. (2) With the possessive -in: 'She whose form is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कुलम् एव रूपम् कुलरूपम्; कुलरूपम् अस्याः अस्ति इति कुलरूपिणी</w:t>
      </w:r>
      <w:r>
        <w:rPr>
          <w:rFonts w:ascii="Cambria" w:cs="Nirmala UI" w:eastAsia="Cambria" w:hAnsi="Cambria"/>
        </w:rPr>
        <w:br/>
        <w:t xml:space="preserve"/>
      </w:r>
      <w:r>
        <w:rPr>
          <w:rFonts w:ascii="Cambria" w:cs="Nirmala UI" w:eastAsia="Cambria" w:hAnsi="Cambria"/>
          <w:i/>
          <w:iCs/>
          <w:color w:val="6A5242"/>
          <w:sz w:val="21"/>
          <w:szCs w:val="21"/>
        </w:rPr>
        <w:t xml:space="preserve">kulam eva rūpam kularūpam; kularūpam asyāḥ asti iti kularūpiṇī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Kaula tradition kula is Śakti and the whole manifest world, and also the triad of knower, knowing and known; She is all of these and is worshipped as the deity of the Kaula path.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167</w:t>
      </w:r>
      <w:r>
        <w:rPr>
          <w:rFonts w:ascii="Cambria" w:cs="Nirmala UI" w:eastAsia="Cambria" w:hAnsi="Cambria"/>
          <w:color w:val="6A5242"/>
          <w:sz w:val="18"/>
          <w:szCs w:val="18"/>
        </w:rPr>
        <w:t xml:space="preserve">    names 898–905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वीरगोष्ठीप्रिया वीरा नैष्कर्म्या नादरूपिणी ।</w:t>
      </w:r>
      <w:r>
        <w:rPr>
          <w:rFonts w:ascii="Cambria" w:cs="Nirmala UI" w:eastAsia="Cambria" w:hAnsi="Cambria"/>
        </w:rPr>
        <w:br/>
        <w:t xml:space="preserve"/>
      </w:r>
      <w:r>
        <w:rPr>
          <w:rFonts w:ascii="Cambria" w:cs="Nirmala UI" w:eastAsia="Cambria" w:hAnsi="Cambria"/>
          <w:sz w:val="38"/>
          <w:szCs w:val="38"/>
        </w:rPr>
        <w:t xml:space="preserve">विज्ञानकलना कल्या विदग्धा बैन्दवासना ॥ १६७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vīragoṣṭhīpriyā vīrā naiṣkarmyā nādarūpiṇī |</w:t>
      </w:r>
      <w:r>
        <w:rPr>
          <w:rFonts w:ascii="Cambria" w:cs="Nirmala UI" w:eastAsia="Cambria" w:hAnsi="Cambria"/>
        </w:rPr>
        <w:br/>
        <w:t xml:space="preserve"/>
      </w:r>
      <w:r>
        <w:rPr>
          <w:rFonts w:ascii="Cambria" w:cs="Nirmala UI" w:eastAsia="Cambria" w:hAnsi="Cambria"/>
          <w:i/>
          <w:iCs/>
          <w:color w:val="6A5242"/>
          <w:sz w:val="25"/>
          <w:szCs w:val="25"/>
        </w:rPr>
        <w:t xml:space="preserve">vijñānakalanā kalyā vidagdhā baindavāsanā || 167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898 </w:t>
      </w:r>
      <w:r>
        <w:rPr>
          <w:rFonts w:ascii="Cambria" w:cs="Nirmala UI" w:eastAsia="Cambria" w:hAnsi="Cambria"/>
          <w:sz w:val="34"/>
          <w:szCs w:val="34"/>
        </w:rPr>
        <w:t xml:space="preserve">वीर-गोष्ठी-प्रिया</w:t>
      </w:r>
      <w:r>
        <w:rPr>
          <w:rFonts w:ascii="Cambria" w:cs="Nirmala UI" w:eastAsia="Cambria" w:hAnsi="Cambria"/>
        </w:rPr>
        <w:t xml:space="preserve">     </w:t>
      </w:r>
      <w:r>
        <w:rPr>
          <w:rFonts w:ascii="Cambria" w:cs="Nirmala UI" w:eastAsia="Cambria" w:hAnsi="Cambria"/>
          <w:b/>
          <w:bCs/>
          <w:color w:val="7B1E1E"/>
          <w:sz w:val="18"/>
          <w:szCs w:val="18"/>
        </w:rPr>
        <w:t xml:space="preserve">899 </w:t>
      </w:r>
      <w:r>
        <w:rPr>
          <w:rFonts w:ascii="Cambria" w:cs="Nirmala UI" w:eastAsia="Cambria" w:hAnsi="Cambria"/>
          <w:sz w:val="34"/>
          <w:szCs w:val="34"/>
        </w:rPr>
        <w:t xml:space="preserve">वीरा</w:t>
      </w:r>
      <w:r>
        <w:rPr>
          <w:rFonts w:ascii="Cambria" w:cs="Nirmala UI" w:eastAsia="Cambria" w:hAnsi="Cambria"/>
        </w:rPr>
        <w:t xml:space="preserve">     </w:t>
      </w:r>
      <w:r>
        <w:rPr>
          <w:rFonts w:ascii="Cambria" w:cs="Nirmala UI" w:eastAsia="Cambria" w:hAnsi="Cambria"/>
          <w:b/>
          <w:bCs/>
          <w:color w:val="7B1E1E"/>
          <w:sz w:val="18"/>
          <w:szCs w:val="18"/>
        </w:rPr>
        <w:t xml:space="preserve">900 </w:t>
      </w:r>
      <w:r>
        <w:rPr>
          <w:rFonts w:ascii="Cambria" w:cs="Nirmala UI" w:eastAsia="Cambria" w:hAnsi="Cambria"/>
          <w:sz w:val="34"/>
          <w:szCs w:val="34"/>
        </w:rPr>
        <w:t xml:space="preserve">नैष्कर्म्या</w:t>
      </w:r>
      <w:r>
        <w:rPr>
          <w:rFonts w:ascii="Cambria" w:cs="Nirmala UI" w:eastAsia="Cambria" w:hAnsi="Cambria"/>
        </w:rPr>
        <w:t xml:space="preserve">     </w:t>
      </w:r>
      <w:r>
        <w:rPr>
          <w:rFonts w:ascii="Cambria" w:cs="Nirmala UI" w:eastAsia="Cambria" w:hAnsi="Cambria"/>
          <w:b/>
          <w:bCs/>
          <w:color w:val="7B1E1E"/>
          <w:sz w:val="18"/>
          <w:szCs w:val="18"/>
        </w:rPr>
        <w:t xml:space="preserve">901 </w:t>
      </w:r>
      <w:r>
        <w:rPr>
          <w:rFonts w:ascii="Cambria" w:cs="Nirmala UI" w:eastAsia="Cambria" w:hAnsi="Cambria"/>
          <w:sz w:val="34"/>
          <w:szCs w:val="34"/>
        </w:rPr>
        <w:t xml:space="preserve">नाद-रूपिणी</w:t>
      </w:r>
    </w:p>
    <w:p>
      <w:pPr>
        <w:spacing w:after="120"/>
      </w:pPr>
      <w:r>
        <w:rPr>
          <w:rFonts w:ascii="Cambria" w:cs="Nirmala UI" w:eastAsia="Cambria" w:hAnsi="Cambria"/>
          <w:color w:val="6A5242"/>
          <w:sz w:val="16"/>
          <w:szCs w:val="16"/>
        </w:rPr>
        <w:t xml:space="preserve">898 </w:t>
      </w:r>
      <w:r>
        <w:rPr>
          <w:rFonts w:ascii="Cambria" w:cs="Nirmala UI" w:eastAsia="Cambria" w:hAnsi="Cambria"/>
          <w:i/>
          <w:iCs/>
          <w:color w:val="6A5242"/>
          <w:sz w:val="25"/>
          <w:szCs w:val="25"/>
        </w:rPr>
        <w:t xml:space="preserve">vīra-goṣṭhī-priyā</w:t>
      </w:r>
      <w:r>
        <w:rPr>
          <w:rFonts w:ascii="Cambria" w:cs="Nirmala UI" w:eastAsia="Cambria" w:hAnsi="Cambria"/>
        </w:rPr>
        <w:t xml:space="preserve">     </w:t>
      </w:r>
      <w:r>
        <w:rPr>
          <w:rFonts w:ascii="Cambria" w:cs="Nirmala UI" w:eastAsia="Cambria" w:hAnsi="Cambria"/>
          <w:color w:val="6A5242"/>
          <w:sz w:val="16"/>
          <w:szCs w:val="16"/>
        </w:rPr>
        <w:t xml:space="preserve">899 </w:t>
      </w:r>
      <w:r>
        <w:rPr>
          <w:rFonts w:ascii="Cambria" w:cs="Nirmala UI" w:eastAsia="Cambria" w:hAnsi="Cambria"/>
          <w:i/>
          <w:iCs/>
          <w:color w:val="6A5242"/>
          <w:sz w:val="25"/>
          <w:szCs w:val="25"/>
        </w:rPr>
        <w:t xml:space="preserve">vīrā</w:t>
      </w:r>
      <w:r>
        <w:rPr>
          <w:rFonts w:ascii="Cambria" w:cs="Nirmala UI" w:eastAsia="Cambria" w:hAnsi="Cambria"/>
        </w:rPr>
        <w:t xml:space="preserve">     </w:t>
      </w:r>
      <w:r>
        <w:rPr>
          <w:rFonts w:ascii="Cambria" w:cs="Nirmala UI" w:eastAsia="Cambria" w:hAnsi="Cambria"/>
          <w:color w:val="6A5242"/>
          <w:sz w:val="16"/>
          <w:szCs w:val="16"/>
        </w:rPr>
        <w:t xml:space="preserve">900 </w:t>
      </w:r>
      <w:r>
        <w:rPr>
          <w:rFonts w:ascii="Cambria" w:cs="Nirmala UI" w:eastAsia="Cambria" w:hAnsi="Cambria"/>
          <w:i/>
          <w:iCs/>
          <w:color w:val="6A5242"/>
          <w:sz w:val="25"/>
          <w:szCs w:val="25"/>
        </w:rPr>
        <w:t xml:space="preserve">naiṣkarmyā</w:t>
      </w:r>
      <w:r>
        <w:rPr>
          <w:rFonts w:ascii="Cambria" w:cs="Nirmala UI" w:eastAsia="Cambria" w:hAnsi="Cambria"/>
        </w:rPr>
        <w:t xml:space="preserve">     </w:t>
      </w:r>
      <w:r>
        <w:rPr>
          <w:rFonts w:ascii="Cambria" w:cs="Nirmala UI" w:eastAsia="Cambria" w:hAnsi="Cambria"/>
          <w:color w:val="6A5242"/>
          <w:sz w:val="16"/>
          <w:szCs w:val="16"/>
        </w:rPr>
        <w:t xml:space="preserve">901 </w:t>
      </w:r>
      <w:r>
        <w:rPr>
          <w:rFonts w:ascii="Cambria" w:cs="Nirmala UI" w:eastAsia="Cambria" w:hAnsi="Cambria"/>
          <w:i/>
          <w:iCs/>
          <w:color w:val="6A5242"/>
          <w:sz w:val="25"/>
          <w:szCs w:val="25"/>
        </w:rPr>
        <w:t xml:space="preserve">nāda-rūpiṇī</w:t>
      </w:r>
    </w:p>
    <w:p>
      <w:pPr>
        <w:keepNext/>
        <w:spacing w:after="20" w:line="340"/>
      </w:pPr>
      <w:r>
        <w:rPr>
          <w:rFonts w:ascii="Cambria" w:cs="Nirmala UI" w:eastAsia="Cambria" w:hAnsi="Cambria"/>
          <w:b/>
          <w:bCs/>
          <w:color w:val="7B1E1E"/>
          <w:sz w:val="18"/>
          <w:szCs w:val="18"/>
        </w:rPr>
        <w:t xml:space="preserve">902 </w:t>
      </w:r>
      <w:r>
        <w:rPr>
          <w:rFonts w:ascii="Cambria" w:cs="Nirmala UI" w:eastAsia="Cambria" w:hAnsi="Cambria"/>
          <w:sz w:val="34"/>
          <w:szCs w:val="34"/>
        </w:rPr>
        <w:t xml:space="preserve">विज्ञान-कलना</w:t>
      </w:r>
      <w:r>
        <w:rPr>
          <w:rFonts w:ascii="Cambria" w:cs="Nirmala UI" w:eastAsia="Cambria" w:hAnsi="Cambria"/>
        </w:rPr>
        <w:t xml:space="preserve">     </w:t>
      </w:r>
      <w:r>
        <w:rPr>
          <w:rFonts w:ascii="Cambria" w:cs="Nirmala UI" w:eastAsia="Cambria" w:hAnsi="Cambria"/>
          <w:b/>
          <w:bCs/>
          <w:color w:val="7B1E1E"/>
          <w:sz w:val="18"/>
          <w:szCs w:val="18"/>
        </w:rPr>
        <w:t xml:space="preserve">903 </w:t>
      </w:r>
      <w:r>
        <w:rPr>
          <w:rFonts w:ascii="Cambria" w:cs="Nirmala UI" w:eastAsia="Cambria" w:hAnsi="Cambria"/>
          <w:sz w:val="34"/>
          <w:szCs w:val="34"/>
        </w:rPr>
        <w:t xml:space="preserve">कल्या</w:t>
      </w:r>
      <w:r>
        <w:rPr>
          <w:rFonts w:ascii="Cambria" w:cs="Nirmala UI" w:eastAsia="Cambria" w:hAnsi="Cambria"/>
        </w:rPr>
        <w:t xml:space="preserve">     </w:t>
      </w:r>
      <w:r>
        <w:rPr>
          <w:rFonts w:ascii="Cambria" w:cs="Nirmala UI" w:eastAsia="Cambria" w:hAnsi="Cambria"/>
          <w:b/>
          <w:bCs/>
          <w:color w:val="7B1E1E"/>
          <w:sz w:val="18"/>
          <w:szCs w:val="18"/>
        </w:rPr>
        <w:t xml:space="preserve">904 </w:t>
      </w:r>
      <w:r>
        <w:rPr>
          <w:rFonts w:ascii="Cambria" w:cs="Nirmala UI" w:eastAsia="Cambria" w:hAnsi="Cambria"/>
          <w:sz w:val="34"/>
          <w:szCs w:val="34"/>
        </w:rPr>
        <w:t xml:space="preserve">विदग्धा</w:t>
      </w:r>
      <w:r>
        <w:rPr>
          <w:rFonts w:ascii="Cambria" w:cs="Nirmala UI" w:eastAsia="Cambria" w:hAnsi="Cambria"/>
        </w:rPr>
        <w:t xml:space="preserve">     </w:t>
      </w:r>
      <w:r>
        <w:rPr>
          <w:rFonts w:ascii="Cambria" w:cs="Nirmala UI" w:eastAsia="Cambria" w:hAnsi="Cambria"/>
          <w:b/>
          <w:bCs/>
          <w:color w:val="7B1E1E"/>
          <w:sz w:val="18"/>
          <w:szCs w:val="18"/>
        </w:rPr>
        <w:t xml:space="preserve">905 </w:t>
      </w:r>
      <w:r>
        <w:rPr>
          <w:rFonts w:ascii="Cambria" w:cs="Nirmala UI" w:eastAsia="Cambria" w:hAnsi="Cambria"/>
          <w:sz w:val="34"/>
          <w:szCs w:val="34"/>
        </w:rPr>
        <w:t xml:space="preserve">बैन्दवासना</w:t>
      </w:r>
    </w:p>
    <w:p>
      <w:pPr>
        <w:spacing w:after="120"/>
      </w:pPr>
      <w:r>
        <w:rPr>
          <w:rFonts w:ascii="Cambria" w:cs="Nirmala UI" w:eastAsia="Cambria" w:hAnsi="Cambria"/>
          <w:color w:val="6A5242"/>
          <w:sz w:val="16"/>
          <w:szCs w:val="16"/>
        </w:rPr>
        <w:t xml:space="preserve">902 </w:t>
      </w:r>
      <w:r>
        <w:rPr>
          <w:rFonts w:ascii="Cambria" w:cs="Nirmala UI" w:eastAsia="Cambria" w:hAnsi="Cambria"/>
          <w:i/>
          <w:iCs/>
          <w:color w:val="6A5242"/>
          <w:sz w:val="25"/>
          <w:szCs w:val="25"/>
        </w:rPr>
        <w:t xml:space="preserve">vijñāna-kalanā</w:t>
      </w:r>
      <w:r>
        <w:rPr>
          <w:rFonts w:ascii="Cambria" w:cs="Nirmala UI" w:eastAsia="Cambria" w:hAnsi="Cambria"/>
        </w:rPr>
        <w:t xml:space="preserve">     </w:t>
      </w:r>
      <w:r>
        <w:rPr>
          <w:rFonts w:ascii="Cambria" w:cs="Nirmala UI" w:eastAsia="Cambria" w:hAnsi="Cambria"/>
          <w:color w:val="6A5242"/>
          <w:sz w:val="16"/>
          <w:szCs w:val="16"/>
        </w:rPr>
        <w:t xml:space="preserve">903 </w:t>
      </w:r>
      <w:r>
        <w:rPr>
          <w:rFonts w:ascii="Cambria" w:cs="Nirmala UI" w:eastAsia="Cambria" w:hAnsi="Cambria"/>
          <w:i/>
          <w:iCs/>
          <w:color w:val="6A5242"/>
          <w:sz w:val="25"/>
          <w:szCs w:val="25"/>
        </w:rPr>
        <w:t xml:space="preserve">kalyā</w:t>
      </w:r>
      <w:r>
        <w:rPr>
          <w:rFonts w:ascii="Cambria" w:cs="Nirmala UI" w:eastAsia="Cambria" w:hAnsi="Cambria"/>
        </w:rPr>
        <w:t xml:space="preserve">     </w:t>
      </w:r>
      <w:r>
        <w:rPr>
          <w:rFonts w:ascii="Cambria" w:cs="Nirmala UI" w:eastAsia="Cambria" w:hAnsi="Cambria"/>
          <w:color w:val="6A5242"/>
          <w:sz w:val="16"/>
          <w:szCs w:val="16"/>
        </w:rPr>
        <w:t xml:space="preserve">904 </w:t>
      </w:r>
      <w:r>
        <w:rPr>
          <w:rFonts w:ascii="Cambria" w:cs="Nirmala UI" w:eastAsia="Cambria" w:hAnsi="Cambria"/>
          <w:i/>
          <w:iCs/>
          <w:color w:val="6A5242"/>
          <w:sz w:val="25"/>
          <w:szCs w:val="25"/>
        </w:rPr>
        <w:t xml:space="preserve">vidagdhā</w:t>
      </w:r>
      <w:r>
        <w:rPr>
          <w:rFonts w:ascii="Cambria" w:cs="Nirmala UI" w:eastAsia="Cambria" w:hAnsi="Cambria"/>
        </w:rPr>
        <w:t xml:space="preserve">     </w:t>
      </w:r>
      <w:r>
        <w:rPr>
          <w:rFonts w:ascii="Cambria" w:cs="Nirmala UI" w:eastAsia="Cambria" w:hAnsi="Cambria"/>
          <w:color w:val="6A5242"/>
          <w:sz w:val="16"/>
          <w:szCs w:val="16"/>
        </w:rPr>
        <w:t xml:space="preserve">905 </w:t>
      </w:r>
      <w:r>
        <w:rPr>
          <w:rFonts w:ascii="Cambria" w:cs="Nirmala UI" w:eastAsia="Cambria" w:hAnsi="Cambria"/>
          <w:i/>
          <w:iCs/>
          <w:color w:val="6A5242"/>
          <w:sz w:val="25"/>
          <w:szCs w:val="25"/>
        </w:rPr>
        <w:t xml:space="preserve">baindavāsanā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898</w:t>
      </w:r>
      <w:r>
        <w:rPr>
          <w:rFonts w:ascii="Cambria" w:cs="Nirmala UI" w:eastAsia="Cambria" w:hAnsi="Cambria"/>
          <w:sz w:val="23"/>
          <w:szCs w:val="23"/>
        </w:rPr>
        <w:t xml:space="preserve">She who is fond of the assembly of warriors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899</w:t>
      </w:r>
      <w:r>
        <w:rPr>
          <w:rFonts w:ascii="Cambria" w:cs="Nirmala UI" w:eastAsia="Cambria" w:hAnsi="Cambria"/>
          <w:sz w:val="23"/>
          <w:szCs w:val="23"/>
        </w:rPr>
        <w:t xml:space="preserve">She who is heroic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900</w:t>
      </w:r>
      <w:r>
        <w:rPr>
          <w:rFonts w:ascii="Cambria" w:cs="Nirmala UI" w:eastAsia="Cambria" w:hAnsi="Cambria"/>
          <w:sz w:val="23"/>
          <w:szCs w:val="23"/>
        </w:rPr>
        <w:t xml:space="preserve">She who is beyond all action (naiṣkarmya)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901</w:t>
      </w:r>
      <w:r>
        <w:rPr>
          <w:rFonts w:ascii="Cambria" w:cs="Nirmala UI" w:eastAsia="Cambria" w:hAnsi="Cambria"/>
          <w:sz w:val="23"/>
          <w:szCs w:val="23"/>
        </w:rPr>
        <w:t xml:space="preserve">She who is in the form of the primal sound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902</w:t>
      </w:r>
      <w:r>
        <w:rPr>
          <w:rFonts w:ascii="Cambria" w:cs="Nirmala UI" w:eastAsia="Cambria" w:hAnsi="Cambria"/>
          <w:sz w:val="23"/>
          <w:szCs w:val="23"/>
        </w:rPr>
        <w:t xml:space="preserve">She who is the realization of supreme knowledge (vijñāna)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903</w:t>
      </w:r>
      <w:r>
        <w:rPr>
          <w:rFonts w:ascii="Cambria" w:cs="Nirmala UI" w:eastAsia="Cambria" w:hAnsi="Cambria"/>
          <w:sz w:val="23"/>
          <w:szCs w:val="23"/>
        </w:rPr>
        <w:t xml:space="preserve">She who is able, sound and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904</w:t>
      </w:r>
      <w:r>
        <w:rPr>
          <w:rFonts w:ascii="Cambria" w:cs="Nirmala UI" w:eastAsia="Cambria" w:hAnsi="Cambria"/>
          <w:sz w:val="23"/>
          <w:szCs w:val="23"/>
        </w:rPr>
        <w:t xml:space="preserve">She who is expert in everything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905</w:t>
      </w:r>
      <w:r>
        <w:rPr>
          <w:rFonts w:ascii="Cambria" w:cs="Nirmala UI" w:eastAsia="Cambria" w:hAnsi="Cambria"/>
          <w:sz w:val="23"/>
          <w:szCs w:val="23"/>
        </w:rPr>
        <w:t xml:space="preserve">She whose seat is the bindu, the central point of the Śrīcakra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898  </w:t>
            </w:r>
            <w:r>
              <w:rPr>
                <w:rFonts w:ascii="Cambria" w:cs="Nirmala UI" w:eastAsia="Cambria" w:hAnsi="Cambria"/>
                <w:color w:val="7B1E1E"/>
                <w:sz w:val="30"/>
                <w:szCs w:val="30"/>
              </w:rPr>
              <w:t xml:space="preserve">वीरगोष्ठीप्रिया</w:t>
            </w:r>
            <w:r>
              <w:rPr>
                <w:rFonts w:ascii="Cambria" w:cs="Nirmala UI" w:eastAsia="Cambria" w:hAnsi="Cambria"/>
              </w:rPr>
              <w:t xml:space="preserve">  </w:t>
            </w:r>
            <w:r>
              <w:rPr>
                <w:rFonts w:ascii="Cambria" w:cs="Nirmala UI" w:eastAsia="Cambria" w:hAnsi="Cambria"/>
                <w:i/>
                <w:iCs/>
                <w:color w:val="6A5242"/>
                <w:sz w:val="21"/>
                <w:szCs w:val="21"/>
              </w:rPr>
              <w:t xml:space="preserve">vīra-goṣṭhī-priyā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 in Tantra the adept of the heroic disposition</w:t>
            </w:r>
          </w:p>
        </w:tc>
      </w:tr>
      <w:tr>
        <w:trPr>
          <w:cantSplit/>
        </w:trPr>
        <w:tc>
          <w:tcPr>
            <w:tcW w:type="pct" w:w="36%"/>
          </w:tcPr>
          <w:p>
            <w:pPr>
              <w:spacing w:after="40"/>
            </w:pPr>
            <w:r>
              <w:rPr>
                <w:rFonts w:ascii="Cambria" w:cs="Nirmala UI" w:eastAsia="Cambria" w:hAnsi="Cambria"/>
                <w:sz w:val="30"/>
                <w:szCs w:val="30"/>
              </w:rPr>
              <w:t xml:space="preserve">गोष्ठी</w:t>
            </w:r>
            <w:r>
              <w:rPr>
                <w:rFonts w:ascii="Cambria" w:cs="Nirmala UI" w:eastAsia="Cambria" w:hAnsi="Cambria"/>
              </w:rPr>
              <w:br/>
              <w:t xml:space="preserve"/>
            </w:r>
            <w:r>
              <w:rPr>
                <w:rFonts w:ascii="Cambria" w:cs="Nirmala UI" w:eastAsia="Cambria" w:hAnsi="Cambria"/>
                <w:i/>
                <w:iCs/>
                <w:color w:val="6A5242"/>
                <w:sz w:val="21"/>
                <w:szCs w:val="21"/>
              </w:rPr>
              <w:t xml:space="preserve">goṣṭhī</w:t>
            </w:r>
          </w:p>
        </w:tc>
        <w:tc>
          <w:tcPr>
            <w:tcW w:type="pct" w:w="64%"/>
          </w:tcPr>
          <w:p>
            <w:pPr>
              <w:spacing w:after="40"/>
            </w:pPr>
            <w:r>
              <w:rPr>
                <w:rFonts w:ascii="Cambria" w:cs="Nirmala UI" w:eastAsia="Cambria" w:hAnsi="Cambria"/>
                <w:sz w:val="23"/>
                <w:szCs w:val="23"/>
              </w:rPr>
              <w:t xml:space="preserve">assembly, gathering</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feminine of priya</w:t>
            </w:r>
          </w:p>
        </w:tc>
      </w:tr>
      <w:tr>
        <w:trPr>
          <w:cantSplit/>
        </w:trPr>
        <w:tc>
          <w:tcPr>
            <w:gridSpan w:val="2"/>
          </w:tcPr>
          <w:p>
            <w:pPr>
              <w:spacing w:after="40" w:before="120"/>
            </w:pPr>
            <w:r>
              <w:rPr>
                <w:rFonts w:ascii="Cambria" w:cs="Nirmala UI" w:eastAsia="Cambria" w:hAnsi="Cambria"/>
                <w:b/>
                <w:bCs/>
                <w:color w:val="7B1E1E"/>
                <w:sz w:val="20"/>
                <w:szCs w:val="20"/>
              </w:rPr>
              <w:t xml:space="preserve">899  </w:t>
            </w:r>
            <w:r>
              <w:rPr>
                <w:rFonts w:ascii="Cambria" w:cs="Nirmala UI" w:eastAsia="Cambria" w:hAnsi="Cambria"/>
                <w:color w:val="7B1E1E"/>
                <w:sz w:val="30"/>
                <w:szCs w:val="30"/>
              </w:rPr>
              <w:t xml:space="preserve">वीरा</w:t>
            </w:r>
            <w:r>
              <w:rPr>
                <w:rFonts w:ascii="Cambria" w:cs="Nirmala UI" w:eastAsia="Cambria" w:hAnsi="Cambria"/>
              </w:rPr>
              <w:t xml:space="preserve">  </w:t>
            </w:r>
            <w:r>
              <w:rPr>
                <w:rFonts w:ascii="Cambria" w:cs="Nirmala UI" w:eastAsia="Cambria" w:hAnsi="Cambria"/>
                <w:i/>
                <w:iCs/>
                <w:color w:val="6A5242"/>
                <w:sz w:val="21"/>
                <w:szCs w:val="21"/>
              </w:rPr>
              <w:t xml:space="preserve">vīrā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vīrā</w:t>
            </w:r>
          </w:p>
        </w:tc>
        <w:tc>
          <w:tcPr>
            <w:tcW w:type="pct" w:w="64%"/>
          </w:tcPr>
          <w:p>
            <w:pPr>
              <w:spacing w:after="40"/>
            </w:pPr>
            <w:r>
              <w:rPr>
                <w:rFonts w:ascii="Cambria" w:cs="Nirmala UI" w:eastAsia="Cambria" w:hAnsi="Cambria"/>
                <w:sz w:val="23"/>
                <w:szCs w:val="23"/>
              </w:rPr>
              <w:t xml:space="preserve">heroic, valiant</w:t>
            </w:r>
            <w:r>
              <w:rPr>
                <w:rFonts w:ascii="Cambria" w:cs="Nirmala UI" w:eastAsia="Cambria" w:hAnsi="Cambria"/>
              </w:rPr>
              <w:br/>
              <w:t xml:space="preserve"/>
            </w:r>
            <w:r>
              <w:rPr>
                <w:rFonts w:ascii="Cambria" w:cs="Nirmala UI" w:eastAsia="Cambria" w:hAnsi="Cambria"/>
                <w:color w:val="6A5242"/>
                <w:sz w:val="19"/>
                <w:szCs w:val="19"/>
              </w:rPr>
              <w:t xml:space="preserve">feminine of vīra</w:t>
            </w:r>
          </w:p>
        </w:tc>
      </w:tr>
      <w:tr>
        <w:trPr>
          <w:cantSplit/>
        </w:trPr>
        <w:tc>
          <w:tcPr>
            <w:gridSpan w:val="2"/>
          </w:tcPr>
          <w:p>
            <w:pPr>
              <w:spacing w:after="40" w:before="120"/>
            </w:pPr>
            <w:r>
              <w:rPr>
                <w:rFonts w:ascii="Cambria" w:cs="Nirmala UI" w:eastAsia="Cambria" w:hAnsi="Cambria"/>
                <w:b/>
                <w:bCs/>
                <w:color w:val="7B1E1E"/>
                <w:sz w:val="20"/>
                <w:szCs w:val="20"/>
              </w:rPr>
              <w:t xml:space="preserve">900  </w:t>
            </w:r>
            <w:r>
              <w:rPr>
                <w:rFonts w:ascii="Cambria" w:cs="Nirmala UI" w:eastAsia="Cambria" w:hAnsi="Cambria"/>
                <w:color w:val="7B1E1E"/>
                <w:sz w:val="30"/>
                <w:szCs w:val="30"/>
              </w:rPr>
              <w:t xml:space="preserve">नैष्कर्म्या</w:t>
            </w:r>
            <w:r>
              <w:rPr>
                <w:rFonts w:ascii="Cambria" w:cs="Nirmala UI" w:eastAsia="Cambria" w:hAnsi="Cambria"/>
              </w:rPr>
              <w:t xml:space="preserve">  </w:t>
            </w:r>
            <w:r>
              <w:rPr>
                <w:rFonts w:ascii="Cambria" w:cs="Nirmala UI" w:eastAsia="Cambria" w:hAnsi="Cambria"/>
                <w:i/>
                <w:iCs/>
                <w:color w:val="6A5242"/>
                <w:sz w:val="21"/>
                <w:szCs w:val="21"/>
              </w:rPr>
              <w:t xml:space="preserve">naiṣkarmyā</w:t>
            </w:r>
          </w:p>
        </w:tc>
      </w:tr>
      <w:tr>
        <w:trPr>
          <w:cantSplit/>
        </w:trPr>
        <w:tc>
          <w:tcPr>
            <w:tcW w:type="pct" w:w="36%"/>
          </w:tcPr>
          <w:p>
            <w:pPr>
              <w:spacing w:after="40"/>
            </w:pPr>
            <w:r>
              <w:rPr>
                <w:rFonts w:ascii="Cambria" w:cs="Nirmala UI" w:eastAsia="Cambria" w:hAnsi="Cambria"/>
                <w:sz w:val="30"/>
                <w:szCs w:val="30"/>
              </w:rPr>
              <w:t xml:space="preserve">नैष्कर्म्या</w:t>
            </w:r>
            <w:r>
              <w:rPr>
                <w:rFonts w:ascii="Cambria" w:cs="Nirmala UI" w:eastAsia="Cambria" w:hAnsi="Cambria"/>
              </w:rPr>
              <w:br/>
              <w:t xml:space="preserve"/>
            </w:r>
            <w:r>
              <w:rPr>
                <w:rFonts w:ascii="Cambria" w:cs="Nirmala UI" w:eastAsia="Cambria" w:hAnsi="Cambria"/>
                <w:i/>
                <w:iCs/>
                <w:color w:val="6A5242"/>
                <w:sz w:val="21"/>
                <w:szCs w:val="21"/>
              </w:rPr>
              <w:t xml:space="preserve">naiṣkarmyā</w:t>
            </w:r>
          </w:p>
        </w:tc>
        <w:tc>
          <w:tcPr>
            <w:tcW w:type="pct" w:w="64%"/>
          </w:tcPr>
          <w:p>
            <w:pPr>
              <w:spacing w:after="40"/>
            </w:pPr>
            <w:r>
              <w:rPr>
                <w:rFonts w:ascii="Cambria" w:cs="Nirmala UI" w:eastAsia="Cambria" w:hAnsi="Cambria"/>
                <w:sz w:val="23"/>
                <w:szCs w:val="23"/>
              </w:rPr>
              <w:t xml:space="preserve">of the nature of actionlessness</w:t>
            </w:r>
            <w:r>
              <w:rPr>
                <w:rFonts w:ascii="Cambria" w:cs="Nirmala UI" w:eastAsia="Cambria" w:hAnsi="Cambria"/>
              </w:rPr>
              <w:br/>
              <w:t xml:space="preserve"/>
            </w:r>
            <w:r>
              <w:rPr>
                <w:rFonts w:ascii="Cambria" w:cs="Nirmala UI" w:eastAsia="Cambria" w:hAnsi="Cambria"/>
                <w:color w:val="6A5242"/>
                <w:sz w:val="19"/>
                <w:szCs w:val="19"/>
              </w:rPr>
              <w:t xml:space="preserve">naiṣkarmya 'freedom from action', abstract noun from niṣkarman 'without action' (nis + karman) with vṛddhi; feminine -ā</w:t>
            </w:r>
          </w:p>
        </w:tc>
      </w:tr>
      <w:tr>
        <w:trPr>
          <w:cantSplit/>
        </w:trPr>
        <w:tc>
          <w:tcPr>
            <w:gridSpan w:val="2"/>
          </w:tcPr>
          <w:p>
            <w:pPr>
              <w:spacing w:after="40" w:before="120"/>
            </w:pPr>
            <w:r>
              <w:rPr>
                <w:rFonts w:ascii="Cambria" w:cs="Nirmala UI" w:eastAsia="Cambria" w:hAnsi="Cambria"/>
                <w:b/>
                <w:bCs/>
                <w:color w:val="7B1E1E"/>
                <w:sz w:val="20"/>
                <w:szCs w:val="20"/>
              </w:rPr>
              <w:t xml:space="preserve">901  </w:t>
            </w:r>
            <w:r>
              <w:rPr>
                <w:rFonts w:ascii="Cambria" w:cs="Nirmala UI" w:eastAsia="Cambria" w:hAnsi="Cambria"/>
                <w:color w:val="7B1E1E"/>
                <w:sz w:val="30"/>
                <w:szCs w:val="30"/>
              </w:rPr>
              <w:t xml:space="preserve">नादरूपिणी</w:t>
            </w:r>
            <w:r>
              <w:rPr>
                <w:rFonts w:ascii="Cambria" w:cs="Nirmala UI" w:eastAsia="Cambria" w:hAnsi="Cambria"/>
              </w:rPr>
              <w:t xml:space="preserve">  </w:t>
            </w:r>
            <w:r>
              <w:rPr>
                <w:rFonts w:ascii="Cambria" w:cs="Nirmala UI" w:eastAsia="Cambria" w:hAnsi="Cambria"/>
                <w:i/>
                <w:iCs/>
                <w:color w:val="6A5242"/>
                <w:sz w:val="21"/>
                <w:szCs w:val="21"/>
              </w:rPr>
              <w:t xml:space="preserve">nāda-rūpiṇī</w:t>
            </w:r>
          </w:p>
        </w:tc>
      </w:tr>
      <w:tr>
        <w:trPr>
          <w:cantSplit/>
        </w:trPr>
        <w:tc>
          <w:tcPr>
            <w:tcW w:type="pct" w:w="36%"/>
          </w:tcPr>
          <w:p>
            <w:pPr>
              <w:spacing w:after="40"/>
            </w:pPr>
            <w:r>
              <w:rPr>
                <w:rFonts w:ascii="Cambria" w:cs="Nirmala UI" w:eastAsia="Cambria" w:hAnsi="Cambria"/>
                <w:sz w:val="30"/>
                <w:szCs w:val="30"/>
              </w:rPr>
              <w:t xml:space="preserve">नाद</w:t>
            </w:r>
            <w:r>
              <w:rPr>
                <w:rFonts w:ascii="Cambria" w:cs="Nirmala UI" w:eastAsia="Cambria" w:hAnsi="Cambria"/>
              </w:rPr>
              <w:br/>
              <w:t xml:space="preserve"/>
            </w:r>
            <w:r>
              <w:rPr>
                <w:rFonts w:ascii="Cambria" w:cs="Nirmala UI" w:eastAsia="Cambria" w:hAnsi="Cambria"/>
                <w:i/>
                <w:iCs/>
                <w:color w:val="6A5242"/>
                <w:sz w:val="21"/>
                <w:szCs w:val="21"/>
              </w:rPr>
              <w:t xml:space="preserve">nāda</w:t>
            </w:r>
          </w:p>
        </w:tc>
        <w:tc>
          <w:tcPr>
            <w:tcW w:type="pct" w:w="64%"/>
          </w:tcPr>
          <w:p>
            <w:pPr>
              <w:spacing w:after="40"/>
            </w:pPr>
            <w:r>
              <w:rPr>
                <w:rFonts w:ascii="Cambria" w:cs="Nirmala UI" w:eastAsia="Cambria" w:hAnsi="Cambria"/>
                <w:sz w:val="23"/>
                <w:szCs w:val="23"/>
              </w:rPr>
              <w:t xml:space="preserve">sound; the primal resonance</w:t>
            </w:r>
            <w:r>
              <w:rPr>
                <w:rFonts w:ascii="Cambria" w:cs="Nirmala UI" w:eastAsia="Cambria" w:hAnsi="Cambria"/>
              </w:rPr>
              <w:br/>
              <w:t xml:space="preserve"/>
            </w:r>
            <w:r>
              <w:rPr>
                <w:rFonts w:ascii="Cambria" w:cs="Nirmala UI" w:eastAsia="Cambria" w:hAnsi="Cambria"/>
                <w:color w:val="6A5242"/>
                <w:sz w:val="19"/>
                <w:szCs w:val="19"/>
              </w:rPr>
              <w:t xml:space="preserve">√nad 'to sound'</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902  </w:t>
            </w:r>
            <w:r>
              <w:rPr>
                <w:rFonts w:ascii="Cambria" w:cs="Nirmala UI" w:eastAsia="Cambria" w:hAnsi="Cambria"/>
                <w:color w:val="7B1E1E"/>
                <w:sz w:val="30"/>
                <w:szCs w:val="30"/>
              </w:rPr>
              <w:t xml:space="preserve">विज्ञानकलना</w:t>
            </w:r>
            <w:r>
              <w:rPr>
                <w:rFonts w:ascii="Cambria" w:cs="Nirmala UI" w:eastAsia="Cambria" w:hAnsi="Cambria"/>
              </w:rPr>
              <w:t xml:space="preserve">  </w:t>
            </w:r>
            <w:r>
              <w:rPr>
                <w:rFonts w:ascii="Cambria" w:cs="Nirmala UI" w:eastAsia="Cambria" w:hAnsi="Cambria"/>
                <w:i/>
                <w:iCs/>
                <w:color w:val="6A5242"/>
                <w:sz w:val="21"/>
                <w:szCs w:val="21"/>
              </w:rPr>
              <w:t xml:space="preserve">vijñāna-kalanā</w:t>
            </w:r>
          </w:p>
        </w:tc>
      </w:tr>
      <w:tr>
        <w:trPr>
          <w:cantSplit/>
        </w:trPr>
        <w:tc>
          <w:tcPr>
            <w:tcW w:type="pct" w:w="36%"/>
          </w:tcPr>
          <w:p>
            <w:pPr>
              <w:spacing w:after="40"/>
            </w:pPr>
            <w:r>
              <w:rPr>
                <w:rFonts w:ascii="Cambria" w:cs="Nirmala UI" w:eastAsia="Cambria" w:hAnsi="Cambria"/>
                <w:sz w:val="30"/>
                <w:szCs w:val="30"/>
              </w:rPr>
              <w:t xml:space="preserve">विज्ञान</w:t>
            </w:r>
            <w:r>
              <w:rPr>
                <w:rFonts w:ascii="Cambria" w:cs="Nirmala UI" w:eastAsia="Cambria" w:hAnsi="Cambria"/>
              </w:rPr>
              <w:br/>
              <w:t xml:space="preserve"/>
            </w:r>
            <w:r>
              <w:rPr>
                <w:rFonts w:ascii="Cambria" w:cs="Nirmala UI" w:eastAsia="Cambria" w:hAnsi="Cambria"/>
                <w:i/>
                <w:iCs/>
                <w:color w:val="6A5242"/>
                <w:sz w:val="21"/>
                <w:szCs w:val="21"/>
              </w:rPr>
              <w:t xml:space="preserve">vijñāna</w:t>
            </w:r>
          </w:p>
        </w:tc>
        <w:tc>
          <w:tcPr>
            <w:tcW w:type="pct" w:w="64%"/>
          </w:tcPr>
          <w:p>
            <w:pPr>
              <w:spacing w:after="40"/>
            </w:pPr>
            <w:r>
              <w:rPr>
                <w:rFonts w:ascii="Cambria" w:cs="Nirmala UI" w:eastAsia="Cambria" w:hAnsi="Cambria"/>
                <w:sz w:val="23"/>
                <w:szCs w:val="23"/>
              </w:rPr>
              <w:t xml:space="preserve">discerning knowledge; realized knowledge of Brahman</w:t>
            </w:r>
            <w:r>
              <w:rPr>
                <w:rFonts w:ascii="Cambria" w:cs="Nirmala UI" w:eastAsia="Cambria" w:hAnsi="Cambria"/>
              </w:rPr>
              <w:br/>
              <w:t xml:space="preserve"/>
            </w:r>
            <w:r>
              <w:rPr>
                <w:rFonts w:ascii="Cambria" w:cs="Nirmala UI" w:eastAsia="Cambria" w:hAnsi="Cambria"/>
                <w:color w:val="6A5242"/>
                <w:sz w:val="19"/>
                <w:szCs w:val="19"/>
              </w:rPr>
              <w:t xml:space="preserve">vi + √jñā + -ana</w:t>
            </w:r>
          </w:p>
        </w:tc>
      </w:tr>
      <w:tr>
        <w:trPr>
          <w:cantSplit/>
        </w:trPr>
        <w:tc>
          <w:tcPr>
            <w:tcW w:type="pct" w:w="36%"/>
          </w:tcPr>
          <w:p>
            <w:pPr>
              <w:spacing w:after="40"/>
            </w:pPr>
            <w:r>
              <w:rPr>
                <w:rFonts w:ascii="Cambria" w:cs="Nirmala UI" w:eastAsia="Cambria" w:hAnsi="Cambria"/>
                <w:sz w:val="30"/>
                <w:szCs w:val="30"/>
              </w:rPr>
              <w:t xml:space="preserve">कलना</w:t>
            </w:r>
            <w:r>
              <w:rPr>
                <w:rFonts w:ascii="Cambria" w:cs="Nirmala UI" w:eastAsia="Cambria" w:hAnsi="Cambria"/>
              </w:rPr>
              <w:br/>
              <w:t xml:space="preserve"/>
            </w:r>
            <w:r>
              <w:rPr>
                <w:rFonts w:ascii="Cambria" w:cs="Nirmala UI" w:eastAsia="Cambria" w:hAnsi="Cambria"/>
                <w:i/>
                <w:iCs/>
                <w:color w:val="6A5242"/>
                <w:sz w:val="21"/>
                <w:szCs w:val="21"/>
              </w:rPr>
              <w:t xml:space="preserve">kalanā</w:t>
            </w:r>
          </w:p>
        </w:tc>
        <w:tc>
          <w:tcPr>
            <w:tcW w:type="pct" w:w="64%"/>
          </w:tcPr>
          <w:p>
            <w:pPr>
              <w:spacing w:after="40"/>
            </w:pPr>
            <w:r>
              <w:rPr>
                <w:rFonts w:ascii="Cambria" w:cs="Nirmala UI" w:eastAsia="Cambria" w:hAnsi="Cambria"/>
                <w:sz w:val="23"/>
                <w:szCs w:val="23"/>
              </w:rPr>
              <w:t xml:space="preserve">grasping, knowing, realizing</w:t>
            </w:r>
            <w:r>
              <w:rPr>
                <w:rFonts w:ascii="Cambria" w:cs="Nirmala UI" w:eastAsia="Cambria" w:hAnsi="Cambria"/>
              </w:rPr>
              <w:br/>
              <w:t xml:space="preserve"/>
            </w:r>
            <w:r>
              <w:rPr>
                <w:rFonts w:ascii="Cambria" w:cs="Nirmala UI" w:eastAsia="Cambria" w:hAnsi="Cambria"/>
                <w:color w:val="6A5242"/>
                <w:sz w:val="19"/>
                <w:szCs w:val="19"/>
              </w:rPr>
              <w:t xml:space="preserve">√kal 'to perceive, reckon' + -ana</w:t>
            </w:r>
          </w:p>
        </w:tc>
      </w:tr>
      <w:tr>
        <w:trPr>
          <w:cantSplit/>
        </w:trPr>
        <w:tc>
          <w:tcPr>
            <w:gridSpan w:val="2"/>
          </w:tcPr>
          <w:p>
            <w:pPr>
              <w:spacing w:after="40" w:before="120"/>
            </w:pPr>
            <w:r>
              <w:rPr>
                <w:rFonts w:ascii="Cambria" w:cs="Nirmala UI" w:eastAsia="Cambria" w:hAnsi="Cambria"/>
                <w:b/>
                <w:bCs/>
                <w:color w:val="7B1E1E"/>
                <w:sz w:val="20"/>
                <w:szCs w:val="20"/>
              </w:rPr>
              <w:t xml:space="preserve">903  </w:t>
            </w:r>
            <w:r>
              <w:rPr>
                <w:rFonts w:ascii="Cambria" w:cs="Nirmala UI" w:eastAsia="Cambria" w:hAnsi="Cambria"/>
                <w:color w:val="7B1E1E"/>
                <w:sz w:val="30"/>
                <w:szCs w:val="30"/>
              </w:rPr>
              <w:t xml:space="preserve">कल्या</w:t>
            </w:r>
            <w:r>
              <w:rPr>
                <w:rFonts w:ascii="Cambria" w:cs="Nirmala UI" w:eastAsia="Cambria" w:hAnsi="Cambria"/>
              </w:rPr>
              <w:t xml:space="preserve">  </w:t>
            </w:r>
            <w:r>
              <w:rPr>
                <w:rFonts w:ascii="Cambria" w:cs="Nirmala UI" w:eastAsia="Cambria" w:hAnsi="Cambria"/>
                <w:i/>
                <w:iCs/>
                <w:color w:val="6A5242"/>
                <w:sz w:val="21"/>
                <w:szCs w:val="21"/>
              </w:rPr>
              <w:t xml:space="preserve">kalyā</w:t>
            </w:r>
          </w:p>
        </w:tc>
      </w:tr>
      <w:tr>
        <w:trPr>
          <w:cantSplit/>
        </w:trPr>
        <w:tc>
          <w:tcPr>
            <w:tcW w:type="pct" w:w="36%"/>
          </w:tcPr>
          <w:p>
            <w:pPr>
              <w:spacing w:after="40"/>
            </w:pPr>
            <w:r>
              <w:rPr>
                <w:rFonts w:ascii="Cambria" w:cs="Nirmala UI" w:eastAsia="Cambria" w:hAnsi="Cambria"/>
                <w:sz w:val="30"/>
                <w:szCs w:val="30"/>
              </w:rPr>
              <w:t xml:space="preserve">कल्या</w:t>
            </w:r>
            <w:r>
              <w:rPr>
                <w:rFonts w:ascii="Cambria" w:cs="Nirmala UI" w:eastAsia="Cambria" w:hAnsi="Cambria"/>
              </w:rPr>
              <w:br/>
              <w:t xml:space="preserve"/>
            </w:r>
            <w:r>
              <w:rPr>
                <w:rFonts w:ascii="Cambria" w:cs="Nirmala UI" w:eastAsia="Cambria" w:hAnsi="Cambria"/>
                <w:i/>
                <w:iCs/>
                <w:color w:val="6A5242"/>
                <w:sz w:val="21"/>
                <w:szCs w:val="21"/>
              </w:rPr>
              <w:t xml:space="preserve">kalyā</w:t>
            </w:r>
          </w:p>
        </w:tc>
        <w:tc>
          <w:tcPr>
            <w:tcW w:type="pct" w:w="64%"/>
          </w:tcPr>
          <w:p>
            <w:pPr>
              <w:spacing w:after="40"/>
            </w:pPr>
            <w:r>
              <w:rPr>
                <w:rFonts w:ascii="Cambria" w:cs="Nirmala UI" w:eastAsia="Cambria" w:hAnsi="Cambria"/>
                <w:sz w:val="23"/>
                <w:szCs w:val="23"/>
              </w:rPr>
              <w:t xml:space="preserve">able, ready; sound; auspicious</w:t>
            </w:r>
            <w:r>
              <w:rPr>
                <w:rFonts w:ascii="Cambria" w:cs="Nirmala UI" w:eastAsia="Cambria" w:hAnsi="Cambria"/>
              </w:rPr>
              <w:br/>
              <w:t xml:space="preserve"/>
            </w:r>
            <w:r>
              <w:rPr>
                <w:rFonts w:ascii="Cambria" w:cs="Nirmala UI" w:eastAsia="Cambria" w:hAnsi="Cambria"/>
                <w:color w:val="6A5242"/>
                <w:sz w:val="19"/>
                <w:szCs w:val="19"/>
              </w:rPr>
              <w:t xml:space="preserve">kalya,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904  </w:t>
            </w:r>
            <w:r>
              <w:rPr>
                <w:rFonts w:ascii="Cambria" w:cs="Nirmala UI" w:eastAsia="Cambria" w:hAnsi="Cambria"/>
                <w:color w:val="7B1E1E"/>
                <w:sz w:val="30"/>
                <w:szCs w:val="30"/>
              </w:rPr>
              <w:t xml:space="preserve">विदग्धा</w:t>
            </w:r>
            <w:r>
              <w:rPr>
                <w:rFonts w:ascii="Cambria" w:cs="Nirmala UI" w:eastAsia="Cambria" w:hAnsi="Cambria"/>
              </w:rPr>
              <w:t xml:space="preserve">  </w:t>
            </w:r>
            <w:r>
              <w:rPr>
                <w:rFonts w:ascii="Cambria" w:cs="Nirmala UI" w:eastAsia="Cambria" w:hAnsi="Cambria"/>
                <w:i/>
                <w:iCs/>
                <w:color w:val="6A5242"/>
                <w:sz w:val="21"/>
                <w:szCs w:val="21"/>
              </w:rPr>
              <w:t xml:space="preserve">vidagdhā</w:t>
            </w:r>
          </w:p>
        </w:tc>
      </w:tr>
      <w:tr>
        <w:trPr>
          <w:cantSplit/>
        </w:trPr>
        <w:tc>
          <w:tcPr>
            <w:tcW w:type="pct" w:w="36%"/>
          </w:tcPr>
          <w:p>
            <w:pPr>
              <w:spacing w:after="40"/>
            </w:pPr>
            <w:r>
              <w:rPr>
                <w:rFonts w:ascii="Cambria" w:cs="Nirmala UI" w:eastAsia="Cambria" w:hAnsi="Cambria"/>
                <w:sz w:val="30"/>
                <w:szCs w:val="30"/>
              </w:rPr>
              <w:t xml:space="preserve">विदग्धा</w:t>
            </w:r>
            <w:r>
              <w:rPr>
                <w:rFonts w:ascii="Cambria" w:cs="Nirmala UI" w:eastAsia="Cambria" w:hAnsi="Cambria"/>
              </w:rPr>
              <w:br/>
              <w:t xml:space="preserve"/>
            </w:r>
            <w:r>
              <w:rPr>
                <w:rFonts w:ascii="Cambria" w:cs="Nirmala UI" w:eastAsia="Cambria" w:hAnsi="Cambria"/>
                <w:i/>
                <w:iCs/>
                <w:color w:val="6A5242"/>
                <w:sz w:val="21"/>
                <w:szCs w:val="21"/>
              </w:rPr>
              <w:t xml:space="preserve">vidagdhā</w:t>
            </w:r>
          </w:p>
        </w:tc>
        <w:tc>
          <w:tcPr>
            <w:tcW w:type="pct" w:w="64%"/>
          </w:tcPr>
          <w:p>
            <w:pPr>
              <w:spacing w:after="40"/>
            </w:pPr>
            <w:r>
              <w:rPr>
                <w:rFonts w:ascii="Cambria" w:cs="Nirmala UI" w:eastAsia="Cambria" w:hAnsi="Cambria"/>
                <w:sz w:val="23"/>
                <w:szCs w:val="23"/>
              </w:rPr>
              <w:t xml:space="preserve">clever, skilled, refined</w:t>
            </w:r>
            <w:r>
              <w:rPr>
                <w:rFonts w:ascii="Cambria" w:cs="Nirmala UI" w:eastAsia="Cambria" w:hAnsi="Cambria"/>
              </w:rPr>
              <w:br/>
              <w:t xml:space="preserve"/>
            </w:r>
            <w:r>
              <w:rPr>
                <w:rFonts w:ascii="Cambria" w:cs="Nirmala UI" w:eastAsia="Cambria" w:hAnsi="Cambria"/>
                <w:color w:val="6A5242"/>
                <w:sz w:val="19"/>
                <w:szCs w:val="19"/>
              </w:rPr>
              <w:t xml:space="preserve">vi + √dah 'to burn', past participle: lit. 'well-cooked', i.e. mature, accomplished</w:t>
            </w:r>
          </w:p>
        </w:tc>
      </w:tr>
      <w:tr>
        <w:trPr>
          <w:cantSplit/>
        </w:trPr>
        <w:tc>
          <w:tcPr>
            <w:gridSpan w:val="2"/>
          </w:tcPr>
          <w:p>
            <w:pPr>
              <w:spacing w:after="40" w:before="120"/>
            </w:pPr>
            <w:r>
              <w:rPr>
                <w:rFonts w:ascii="Cambria" w:cs="Nirmala UI" w:eastAsia="Cambria" w:hAnsi="Cambria"/>
                <w:b/>
                <w:bCs/>
                <w:color w:val="7B1E1E"/>
                <w:sz w:val="20"/>
                <w:szCs w:val="20"/>
              </w:rPr>
              <w:t xml:space="preserve">905  </w:t>
            </w:r>
            <w:r>
              <w:rPr>
                <w:rFonts w:ascii="Cambria" w:cs="Nirmala UI" w:eastAsia="Cambria" w:hAnsi="Cambria"/>
                <w:color w:val="7B1E1E"/>
                <w:sz w:val="30"/>
                <w:szCs w:val="30"/>
              </w:rPr>
              <w:t xml:space="preserve">बैन्दवासना</w:t>
            </w:r>
            <w:r>
              <w:rPr>
                <w:rFonts w:ascii="Cambria" w:cs="Nirmala UI" w:eastAsia="Cambria" w:hAnsi="Cambria"/>
              </w:rPr>
              <w:t xml:space="preserve">  </w:t>
            </w:r>
            <w:r>
              <w:rPr>
                <w:rFonts w:ascii="Cambria" w:cs="Nirmala UI" w:eastAsia="Cambria" w:hAnsi="Cambria"/>
                <w:i/>
                <w:iCs/>
                <w:color w:val="6A5242"/>
                <w:sz w:val="21"/>
                <w:szCs w:val="21"/>
              </w:rPr>
              <w:t xml:space="preserve">baindavāsanā</w:t>
            </w:r>
          </w:p>
        </w:tc>
      </w:tr>
      <w:tr>
        <w:trPr>
          <w:cantSplit/>
        </w:trPr>
        <w:tc>
          <w:tcPr>
            <w:tcW w:type="pct" w:w="36%"/>
          </w:tcPr>
          <w:p>
            <w:pPr>
              <w:spacing w:after="40"/>
            </w:pPr>
            <w:r>
              <w:rPr>
                <w:rFonts w:ascii="Cambria" w:cs="Nirmala UI" w:eastAsia="Cambria" w:hAnsi="Cambria"/>
                <w:sz w:val="30"/>
                <w:szCs w:val="30"/>
              </w:rPr>
              <w:t xml:space="preserve">बैन्दव</w:t>
            </w:r>
            <w:r>
              <w:rPr>
                <w:rFonts w:ascii="Cambria" w:cs="Nirmala UI" w:eastAsia="Cambria" w:hAnsi="Cambria"/>
              </w:rPr>
              <w:br/>
              <w:t xml:space="preserve"/>
            </w:r>
            <w:r>
              <w:rPr>
                <w:rFonts w:ascii="Cambria" w:cs="Nirmala UI" w:eastAsia="Cambria" w:hAnsi="Cambria"/>
                <w:i/>
                <w:iCs/>
                <w:color w:val="6A5242"/>
                <w:sz w:val="21"/>
                <w:szCs w:val="21"/>
              </w:rPr>
              <w:t xml:space="preserve">baindava</w:t>
            </w:r>
          </w:p>
        </w:tc>
        <w:tc>
          <w:tcPr>
            <w:tcW w:type="pct" w:w="64%"/>
          </w:tcPr>
          <w:p>
            <w:pPr>
              <w:spacing w:after="40"/>
            </w:pPr>
            <w:r>
              <w:rPr>
                <w:rFonts w:ascii="Cambria" w:cs="Nirmala UI" w:eastAsia="Cambria" w:hAnsi="Cambria"/>
                <w:sz w:val="23"/>
                <w:szCs w:val="23"/>
              </w:rPr>
              <w:t xml:space="preserve">relating to the bindu</w:t>
            </w:r>
            <w:r>
              <w:rPr>
                <w:rFonts w:ascii="Cambria" w:cs="Nirmala UI" w:eastAsia="Cambria" w:hAnsi="Cambria"/>
              </w:rPr>
              <w:br/>
              <w:t xml:space="preserve"/>
            </w:r>
            <w:r>
              <w:rPr>
                <w:rFonts w:ascii="Cambria" w:cs="Nirmala UI" w:eastAsia="Cambria" w:hAnsi="Cambria"/>
                <w:color w:val="6A5242"/>
                <w:sz w:val="19"/>
                <w:szCs w:val="19"/>
              </w:rPr>
              <w:t xml:space="preserve">bindu 'point' + the suffix -a with vṛddhi</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√ās 'to sit' + -ana;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898  </w:t>
      </w:r>
      <w:r>
        <w:rPr>
          <w:rFonts w:ascii="Cambria" w:cs="Nirmala UI" w:eastAsia="Cambria" w:hAnsi="Cambria"/>
        </w:rPr>
        <w:t xml:space="preserve">  </w:t>
      </w:r>
      <w:r>
        <w:rPr>
          <w:rFonts w:ascii="Cambria" w:cs="Nirmala UI" w:eastAsia="Cambria" w:hAnsi="Cambria"/>
          <w:color w:val="7B1E1E"/>
          <w:sz w:val="32"/>
          <w:szCs w:val="32"/>
        </w:rPr>
        <w:t xml:space="preserve">वीरगोष्ठीप्रिया</w:t>
      </w:r>
      <w:r>
        <w:rPr>
          <w:rFonts w:ascii="Cambria" w:cs="Nirmala UI" w:eastAsia="Cambria" w:hAnsi="Cambria"/>
        </w:rPr>
        <w:t xml:space="preserve">   </w:t>
      </w:r>
      <w:r>
        <w:rPr>
          <w:rFonts w:ascii="Cambria" w:cs="Nirmala UI" w:eastAsia="Cambria" w:hAnsi="Cambria"/>
          <w:i/>
          <w:iCs/>
          <w:color w:val="6A5242"/>
          <w:sz w:val="25"/>
          <w:szCs w:val="25"/>
        </w:rPr>
        <w:t xml:space="preserve">vīra-goṣṭhī-priyā</w:t>
      </w:r>
    </w:p>
    <w:p>
      <w:pPr>
        <w:keepNext/>
        <w:spacing w:after="80"/>
      </w:pPr>
      <w:r>
        <w:rPr>
          <w:rFonts w:ascii="Cambria" w:cs="Nirmala UI" w:eastAsia="Cambria" w:hAnsi="Cambria"/>
          <w:b/>
          <w:bCs/>
          <w:sz w:val="24"/>
          <w:szCs w:val="24"/>
        </w:rPr>
        <w:t xml:space="preserve">She who is fond of the assembly of warriors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vīra-goṣṭhī 'the assembly of heroes' (ṣaṣṭhī-tatpuruṣa). (2) The whole is a bahuvrīhi: 'She to whom that assembly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वीराणाम् गोष्ठी वीरगोष्ठी; वीरगोष्ठी प्रिया यस्याः सा वीरगोष्ठीप्रिया</w:t>
      </w:r>
      <w:r>
        <w:rPr>
          <w:rFonts w:ascii="Cambria" w:cs="Nirmala UI" w:eastAsia="Cambria" w:hAnsi="Cambria"/>
        </w:rPr>
        <w:br/>
        <w:t xml:space="preserve"/>
      </w:r>
      <w:r>
        <w:rPr>
          <w:rFonts w:ascii="Cambria" w:cs="Nirmala UI" w:eastAsia="Cambria" w:hAnsi="Cambria"/>
          <w:i/>
          <w:iCs/>
          <w:color w:val="6A5242"/>
          <w:sz w:val="21"/>
          <w:szCs w:val="21"/>
        </w:rPr>
        <w:t xml:space="preserve">vīrāṇām goṣṭhī vīragoṣṭhī; vīragoṣṭhī priyā yasyāḥ sā vīragoṣṭhīpriyā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both the gathering of warriors and the circle of Tantric adepts (vīras) who meet for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899  </w:t>
      </w:r>
      <w:r>
        <w:rPr>
          <w:rFonts w:ascii="Cambria" w:cs="Nirmala UI" w:eastAsia="Cambria" w:hAnsi="Cambria"/>
        </w:rPr>
        <w:t xml:space="preserve">  </w:t>
      </w:r>
      <w:r>
        <w:rPr>
          <w:rFonts w:ascii="Cambria" w:cs="Nirmala UI" w:eastAsia="Cambria" w:hAnsi="Cambria"/>
          <w:color w:val="7B1E1E"/>
          <w:sz w:val="32"/>
          <w:szCs w:val="32"/>
        </w:rPr>
        <w:t xml:space="preserve">वीरा</w:t>
      </w:r>
      <w:r>
        <w:rPr>
          <w:rFonts w:ascii="Cambria" w:cs="Nirmala UI" w:eastAsia="Cambria" w:hAnsi="Cambria"/>
        </w:rPr>
        <w:t xml:space="preserve">   </w:t>
      </w:r>
      <w:r>
        <w:rPr>
          <w:rFonts w:ascii="Cambria" w:cs="Nirmala UI" w:eastAsia="Cambria" w:hAnsi="Cambria"/>
          <w:i/>
          <w:iCs/>
          <w:color w:val="6A5242"/>
          <w:sz w:val="25"/>
          <w:szCs w:val="25"/>
        </w:rPr>
        <w:t xml:space="preserve">vīrā</w:t>
      </w:r>
    </w:p>
    <w:p>
      <w:pPr>
        <w:keepNext/>
        <w:spacing w:after="80"/>
      </w:pPr>
      <w:r>
        <w:rPr>
          <w:rFonts w:ascii="Cambria" w:cs="Nirmala UI" w:eastAsia="Cambria" w:hAnsi="Cambria"/>
          <w:b/>
          <w:bCs/>
          <w:sz w:val="24"/>
          <w:szCs w:val="24"/>
        </w:rPr>
        <w:t xml:space="preserve">She who is heroic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heroism is shown in the destruction of Bhaṇḍa and the demons; She is also the mother and refuge of heroes (836).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900  </w:t>
      </w:r>
      <w:r>
        <w:rPr>
          <w:rFonts w:ascii="Cambria" w:cs="Nirmala UI" w:eastAsia="Cambria" w:hAnsi="Cambria"/>
        </w:rPr>
        <w:t xml:space="preserve">  </w:t>
      </w:r>
      <w:r>
        <w:rPr>
          <w:rFonts w:ascii="Cambria" w:cs="Nirmala UI" w:eastAsia="Cambria" w:hAnsi="Cambria"/>
          <w:color w:val="7B1E1E"/>
          <w:sz w:val="32"/>
          <w:szCs w:val="32"/>
        </w:rPr>
        <w:t xml:space="preserve">नैष्कर्म्या</w:t>
      </w:r>
      <w:r>
        <w:rPr>
          <w:rFonts w:ascii="Cambria" w:cs="Nirmala UI" w:eastAsia="Cambria" w:hAnsi="Cambria"/>
        </w:rPr>
        <w:t xml:space="preserve">   </w:t>
      </w:r>
      <w:r>
        <w:rPr>
          <w:rFonts w:ascii="Cambria" w:cs="Nirmala UI" w:eastAsia="Cambria" w:hAnsi="Cambria"/>
          <w:i/>
          <w:iCs/>
          <w:color w:val="6A5242"/>
          <w:sz w:val="25"/>
          <w:szCs w:val="25"/>
        </w:rPr>
        <w:t xml:space="preserve">naiṣkarmyā</w:t>
      </w:r>
    </w:p>
    <w:p>
      <w:pPr>
        <w:keepNext/>
        <w:spacing w:after="80"/>
      </w:pPr>
      <w:r>
        <w:rPr>
          <w:rFonts w:ascii="Cambria" w:cs="Nirmala UI" w:eastAsia="Cambria" w:hAnsi="Cambria"/>
          <w:b/>
          <w:bCs/>
          <w:sz w:val="24"/>
          <w:szCs w:val="24"/>
        </w:rPr>
        <w:t xml:space="preserve">She who is beyond all action (naiṣkarmya)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speaks of naiṣkarmya-siddhi, the perfection of freedom from action; though all action flows from Her power, She is untouched by it, being Her own fulfillment.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901  </w:t>
      </w:r>
      <w:r>
        <w:rPr>
          <w:rFonts w:ascii="Cambria" w:cs="Nirmala UI" w:eastAsia="Cambria" w:hAnsi="Cambria"/>
        </w:rPr>
        <w:t xml:space="preserve">  </w:t>
      </w:r>
      <w:r>
        <w:rPr>
          <w:rFonts w:ascii="Cambria" w:cs="Nirmala UI" w:eastAsia="Cambria" w:hAnsi="Cambria"/>
          <w:color w:val="7B1E1E"/>
          <w:sz w:val="32"/>
          <w:szCs w:val="32"/>
        </w:rPr>
        <w:t xml:space="preserve">नादरूपिणी</w:t>
      </w:r>
      <w:r>
        <w:rPr>
          <w:rFonts w:ascii="Cambria" w:cs="Nirmala UI" w:eastAsia="Cambria" w:hAnsi="Cambria"/>
        </w:rPr>
        <w:t xml:space="preserve">   </w:t>
      </w:r>
      <w:r>
        <w:rPr>
          <w:rFonts w:ascii="Cambria" w:cs="Nirmala UI" w:eastAsia="Cambria" w:hAnsi="Cambria"/>
          <w:i/>
          <w:iCs/>
          <w:color w:val="6A5242"/>
          <w:sz w:val="25"/>
          <w:szCs w:val="25"/>
        </w:rPr>
        <w:t xml:space="preserve">nāda-rūpiṇī</w:t>
      </w:r>
    </w:p>
    <w:p>
      <w:pPr>
        <w:keepNext/>
        <w:spacing w:after="80"/>
      </w:pPr>
      <w:r>
        <w:rPr>
          <w:rFonts w:ascii="Cambria" w:cs="Nirmala UI" w:eastAsia="Cambria" w:hAnsi="Cambria"/>
          <w:b/>
          <w:bCs/>
          <w:sz w:val="24"/>
          <w:szCs w:val="24"/>
        </w:rPr>
        <w:t xml:space="preserve">She who is in the form of the primal sound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nāda-rūpa 'the form that is nāda'. (2) With the possessive -in: 'She whose form is nāda'.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नादः एव रूपम् नादरूपम्; नादरूपम् अस्याः अस्ति इति नादरूपिणी</w:t>
      </w:r>
      <w:r>
        <w:rPr>
          <w:rFonts w:ascii="Cambria" w:cs="Nirmala UI" w:eastAsia="Cambria" w:hAnsi="Cambria"/>
        </w:rPr>
        <w:br/>
        <w:t xml:space="preserve"/>
      </w:r>
      <w:r>
        <w:rPr>
          <w:rFonts w:ascii="Cambria" w:cs="Nirmala UI" w:eastAsia="Cambria" w:hAnsi="Cambria"/>
          <w:i/>
          <w:iCs/>
          <w:color w:val="6A5242"/>
          <w:sz w:val="21"/>
          <w:szCs w:val="21"/>
        </w:rPr>
        <w:t xml:space="preserve">nādaḥ eva rūpam nādarūpam; nādarūpam asyāḥ asti iti nādarūpiṇī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Tantric account of creation nāda is the first stirring of sound from the bindu, from which the letters and mantras arise; in the mantra it is the subtle resonance after the anusvāra.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902  </w:t>
      </w:r>
      <w:r>
        <w:rPr>
          <w:rFonts w:ascii="Cambria" w:cs="Nirmala UI" w:eastAsia="Cambria" w:hAnsi="Cambria"/>
        </w:rPr>
        <w:t xml:space="preserve">  </w:t>
      </w:r>
      <w:r>
        <w:rPr>
          <w:rFonts w:ascii="Cambria" w:cs="Nirmala UI" w:eastAsia="Cambria" w:hAnsi="Cambria"/>
          <w:color w:val="7B1E1E"/>
          <w:sz w:val="32"/>
          <w:szCs w:val="32"/>
        </w:rPr>
        <w:t xml:space="preserve">विज्ञानकलना</w:t>
      </w:r>
      <w:r>
        <w:rPr>
          <w:rFonts w:ascii="Cambria" w:cs="Nirmala UI" w:eastAsia="Cambria" w:hAnsi="Cambria"/>
        </w:rPr>
        <w:t xml:space="preserve">   </w:t>
      </w:r>
      <w:r>
        <w:rPr>
          <w:rFonts w:ascii="Cambria" w:cs="Nirmala UI" w:eastAsia="Cambria" w:hAnsi="Cambria"/>
          <w:i/>
          <w:iCs/>
          <w:color w:val="6A5242"/>
          <w:sz w:val="25"/>
          <w:szCs w:val="25"/>
        </w:rPr>
        <w:t xml:space="preserve">vijñāna-kalanā</w:t>
      </w:r>
    </w:p>
    <w:p>
      <w:pPr>
        <w:keepNext/>
        <w:spacing w:after="80"/>
      </w:pPr>
      <w:r>
        <w:rPr>
          <w:rFonts w:ascii="Cambria" w:cs="Nirmala UI" w:eastAsia="Cambria" w:hAnsi="Cambria"/>
          <w:b/>
          <w:bCs/>
          <w:sz w:val="24"/>
          <w:szCs w:val="24"/>
        </w:rPr>
        <w:t xml:space="preserve">She who is the realization of supreme knowledge (vijñāna)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kalanā 'grasping, realizing' is the head and vijñāna stands to it in the genitive: 'the realizing of (supreme)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विज्ञानस्य कलना विज्ञानकलना</w:t>
      </w:r>
      <w:r>
        <w:rPr>
          <w:rFonts w:ascii="Cambria" w:cs="Nirmala UI" w:eastAsia="Cambria" w:hAnsi="Cambria"/>
        </w:rPr>
        <w:br/>
        <w:t xml:space="preserve"/>
      </w:r>
      <w:r>
        <w:rPr>
          <w:rFonts w:ascii="Cambria" w:cs="Nirmala UI" w:eastAsia="Cambria" w:hAnsi="Cambria"/>
          <w:i/>
          <w:iCs/>
          <w:color w:val="6A5242"/>
          <w:sz w:val="21"/>
          <w:szCs w:val="21"/>
        </w:rPr>
        <w:t xml:space="preserve">vijñānasya kalanā vijñānakalanā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vijñāna is the direct experience of Brahman as distinct from book-learning; She is that realization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903  </w:t>
      </w:r>
      <w:r>
        <w:rPr>
          <w:rFonts w:ascii="Cambria" w:cs="Nirmala UI" w:eastAsia="Cambria" w:hAnsi="Cambria"/>
        </w:rPr>
        <w:t xml:space="preserve">  </w:t>
      </w:r>
      <w:r>
        <w:rPr>
          <w:rFonts w:ascii="Cambria" w:cs="Nirmala UI" w:eastAsia="Cambria" w:hAnsi="Cambria"/>
          <w:color w:val="7B1E1E"/>
          <w:sz w:val="32"/>
          <w:szCs w:val="32"/>
        </w:rPr>
        <w:t xml:space="preserve">कल्या</w:t>
      </w:r>
      <w:r>
        <w:rPr>
          <w:rFonts w:ascii="Cambria" w:cs="Nirmala UI" w:eastAsia="Cambria" w:hAnsi="Cambria"/>
        </w:rPr>
        <w:t xml:space="preserve">   </w:t>
      </w:r>
      <w:r>
        <w:rPr>
          <w:rFonts w:ascii="Cambria" w:cs="Nirmala UI" w:eastAsia="Cambria" w:hAnsi="Cambria"/>
          <w:i/>
          <w:iCs/>
          <w:color w:val="6A5242"/>
          <w:sz w:val="25"/>
          <w:szCs w:val="25"/>
        </w:rPr>
        <w:t xml:space="preserve">kalyā</w:t>
      </w:r>
    </w:p>
    <w:p>
      <w:pPr>
        <w:keepNext/>
        <w:spacing w:after="80"/>
      </w:pPr>
      <w:r>
        <w:rPr>
          <w:rFonts w:ascii="Cambria" w:cs="Nirmala UI" w:eastAsia="Cambria" w:hAnsi="Cambria"/>
          <w:b/>
          <w:bCs/>
          <w:sz w:val="24"/>
          <w:szCs w:val="24"/>
        </w:rPr>
        <w:t xml:space="preserve">She who is able, sound and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Kalya means 'ready, capable' and 'whole, healthy', and also 'auspicious, of the dawn'; She is ever ready to grant what is sought.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kalya has several senses (able, healthy, auspicious; also 'dawn'), and traditional glosses differ; the rendering combines the main ones.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904  </w:t>
      </w:r>
      <w:r>
        <w:rPr>
          <w:rFonts w:ascii="Cambria" w:cs="Nirmala UI" w:eastAsia="Cambria" w:hAnsi="Cambria"/>
        </w:rPr>
        <w:t xml:space="preserve">  </w:t>
      </w:r>
      <w:r>
        <w:rPr>
          <w:rFonts w:ascii="Cambria" w:cs="Nirmala UI" w:eastAsia="Cambria" w:hAnsi="Cambria"/>
          <w:color w:val="7B1E1E"/>
          <w:sz w:val="32"/>
          <w:szCs w:val="32"/>
        </w:rPr>
        <w:t xml:space="preserve">विदग्धा</w:t>
      </w:r>
      <w:r>
        <w:rPr>
          <w:rFonts w:ascii="Cambria" w:cs="Nirmala UI" w:eastAsia="Cambria" w:hAnsi="Cambria"/>
        </w:rPr>
        <w:t xml:space="preserve">   </w:t>
      </w:r>
      <w:r>
        <w:rPr>
          <w:rFonts w:ascii="Cambria" w:cs="Nirmala UI" w:eastAsia="Cambria" w:hAnsi="Cambria"/>
          <w:i/>
          <w:iCs/>
          <w:color w:val="6A5242"/>
          <w:sz w:val="25"/>
          <w:szCs w:val="25"/>
        </w:rPr>
        <w:t xml:space="preserve">vidagdhā</w:t>
      </w:r>
    </w:p>
    <w:p>
      <w:pPr>
        <w:keepNext/>
        <w:spacing w:after="80"/>
      </w:pPr>
      <w:r>
        <w:rPr>
          <w:rFonts w:ascii="Cambria" w:cs="Nirmala UI" w:eastAsia="Cambria" w:hAnsi="Cambria"/>
          <w:b/>
          <w:bCs/>
          <w:sz w:val="24"/>
          <w:szCs w:val="24"/>
        </w:rPr>
        <w:t xml:space="preserve">She who is expert in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accomplished one, skilled in every art and in the conduct of the world.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905  </w:t>
      </w:r>
      <w:r>
        <w:rPr>
          <w:rFonts w:ascii="Cambria" w:cs="Nirmala UI" w:eastAsia="Cambria" w:hAnsi="Cambria"/>
        </w:rPr>
        <w:t xml:space="preserve">  </w:t>
      </w:r>
      <w:r>
        <w:rPr>
          <w:rFonts w:ascii="Cambria" w:cs="Nirmala UI" w:eastAsia="Cambria" w:hAnsi="Cambria"/>
          <w:color w:val="7B1E1E"/>
          <w:sz w:val="32"/>
          <w:szCs w:val="32"/>
        </w:rPr>
        <w:t xml:space="preserve">बैन्दवासना</w:t>
      </w:r>
      <w:r>
        <w:rPr>
          <w:rFonts w:ascii="Cambria" w:cs="Nirmala UI" w:eastAsia="Cambria" w:hAnsi="Cambria"/>
        </w:rPr>
        <w:t xml:space="preserve">   </w:t>
      </w:r>
      <w:r>
        <w:rPr>
          <w:rFonts w:ascii="Cambria" w:cs="Nirmala UI" w:eastAsia="Cambria" w:hAnsi="Cambria"/>
          <w:i/>
          <w:iCs/>
          <w:color w:val="6A5242"/>
          <w:sz w:val="25"/>
          <w:szCs w:val="25"/>
        </w:rPr>
        <w:t xml:space="preserve">baindavāsanā</w:t>
      </w:r>
    </w:p>
    <w:p>
      <w:pPr>
        <w:keepNext/>
        <w:spacing w:after="80"/>
      </w:pPr>
      <w:r>
        <w:rPr>
          <w:rFonts w:ascii="Cambria" w:cs="Nirmala UI" w:eastAsia="Cambria" w:hAnsi="Cambria"/>
          <w:b/>
          <w:bCs/>
          <w:sz w:val="24"/>
          <w:szCs w:val="24"/>
        </w:rPr>
        <w:t xml:space="preserve">She whose seat is the bindu, the central point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बैन्दवासना = बैन्दव + आसना (baindava + āsanā)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seat (āsana) is the baindava', the place of the bindu; āsana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बैन्दवम् आसनम् यस्याः सा बैन्दवासना</w:t>
      </w:r>
      <w:r>
        <w:rPr>
          <w:rFonts w:ascii="Cambria" w:cs="Nirmala UI" w:eastAsia="Cambria" w:hAnsi="Cambria"/>
        </w:rPr>
        <w:br/>
        <w:t xml:space="preserve"/>
      </w:r>
      <w:r>
        <w:rPr>
          <w:rFonts w:ascii="Cambria" w:cs="Nirmala UI" w:eastAsia="Cambria" w:hAnsi="Cambria"/>
          <w:i/>
          <w:iCs/>
          <w:color w:val="6A5242"/>
          <w:sz w:val="21"/>
          <w:szCs w:val="21"/>
        </w:rPr>
        <w:t xml:space="preserve">baindavam āsanam yasyāḥ sā baindavāsanā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baindava-sthāna is the innermost point of the Śrīcakra, the sarvānandamaya cakra, where She sits with Kāmeśvara.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168</w:t>
      </w:r>
      <w:r>
        <w:rPr>
          <w:rFonts w:ascii="Cambria" w:cs="Nirmala UI" w:eastAsia="Cambria" w:hAnsi="Cambria"/>
          <w:color w:val="6A5242"/>
          <w:sz w:val="18"/>
          <w:szCs w:val="18"/>
        </w:rPr>
        <w:t xml:space="preserve">    names 906–911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तत्त्वाधिका तत्त्वमयी तत्त्वमर्थस्वरूपिणी ।</w:t>
      </w:r>
      <w:r>
        <w:rPr>
          <w:rFonts w:ascii="Cambria" w:cs="Nirmala UI" w:eastAsia="Cambria" w:hAnsi="Cambria"/>
        </w:rPr>
        <w:br/>
        <w:t xml:space="preserve"/>
      </w:r>
      <w:r>
        <w:rPr>
          <w:rFonts w:ascii="Cambria" w:cs="Nirmala UI" w:eastAsia="Cambria" w:hAnsi="Cambria"/>
          <w:sz w:val="38"/>
          <w:szCs w:val="38"/>
        </w:rPr>
        <w:t xml:space="preserve">सामगानप्रिया सौम्या सदाशिवकुटुम्बिनी ॥ १६८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tattvādhikā tattvamayī tattvamarthasvarūpiṇī |</w:t>
      </w:r>
      <w:r>
        <w:rPr>
          <w:rFonts w:ascii="Cambria" w:cs="Nirmala UI" w:eastAsia="Cambria" w:hAnsi="Cambria"/>
        </w:rPr>
        <w:br/>
        <w:t xml:space="preserve"/>
      </w:r>
      <w:r>
        <w:rPr>
          <w:rFonts w:ascii="Cambria" w:cs="Nirmala UI" w:eastAsia="Cambria" w:hAnsi="Cambria"/>
          <w:i/>
          <w:iCs/>
          <w:color w:val="6A5242"/>
          <w:sz w:val="25"/>
          <w:szCs w:val="25"/>
        </w:rPr>
        <w:t xml:space="preserve">sāmagānapriyā saumyā sadāśivakuṭumbinī || 168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906 </w:t>
      </w:r>
      <w:r>
        <w:rPr>
          <w:rFonts w:ascii="Cambria" w:cs="Nirmala UI" w:eastAsia="Cambria" w:hAnsi="Cambria"/>
          <w:sz w:val="34"/>
          <w:szCs w:val="34"/>
        </w:rPr>
        <w:t xml:space="preserve">तत्त्वाधिका</w:t>
      </w:r>
      <w:r>
        <w:rPr>
          <w:rFonts w:ascii="Cambria" w:cs="Nirmala UI" w:eastAsia="Cambria" w:hAnsi="Cambria"/>
        </w:rPr>
        <w:t xml:space="preserve">     </w:t>
      </w:r>
      <w:r>
        <w:rPr>
          <w:rFonts w:ascii="Cambria" w:cs="Nirmala UI" w:eastAsia="Cambria" w:hAnsi="Cambria"/>
          <w:b/>
          <w:bCs/>
          <w:color w:val="7B1E1E"/>
          <w:sz w:val="18"/>
          <w:szCs w:val="18"/>
        </w:rPr>
        <w:t xml:space="preserve">907 </w:t>
      </w:r>
      <w:r>
        <w:rPr>
          <w:rFonts w:ascii="Cambria" w:cs="Nirmala UI" w:eastAsia="Cambria" w:hAnsi="Cambria"/>
          <w:sz w:val="34"/>
          <w:szCs w:val="34"/>
        </w:rPr>
        <w:t xml:space="preserve">तत्त्व-मयी</w:t>
      </w:r>
      <w:r>
        <w:rPr>
          <w:rFonts w:ascii="Cambria" w:cs="Nirmala UI" w:eastAsia="Cambria" w:hAnsi="Cambria"/>
        </w:rPr>
        <w:t xml:space="preserve">     </w:t>
      </w:r>
      <w:r>
        <w:rPr>
          <w:rFonts w:ascii="Cambria" w:cs="Nirmala UI" w:eastAsia="Cambria" w:hAnsi="Cambria"/>
          <w:b/>
          <w:bCs/>
          <w:color w:val="7B1E1E"/>
          <w:sz w:val="18"/>
          <w:szCs w:val="18"/>
        </w:rPr>
        <w:t xml:space="preserve">908 </w:t>
      </w:r>
      <w:r>
        <w:rPr>
          <w:rFonts w:ascii="Cambria" w:cs="Nirmala UI" w:eastAsia="Cambria" w:hAnsi="Cambria"/>
          <w:sz w:val="34"/>
          <w:szCs w:val="34"/>
        </w:rPr>
        <w:t xml:space="preserve">तत्त्वम्-अर्थ-स्वरूपिणी</w:t>
      </w:r>
    </w:p>
    <w:p>
      <w:pPr>
        <w:spacing w:after="120"/>
      </w:pPr>
      <w:r>
        <w:rPr>
          <w:rFonts w:ascii="Cambria" w:cs="Nirmala UI" w:eastAsia="Cambria" w:hAnsi="Cambria"/>
          <w:color w:val="6A5242"/>
          <w:sz w:val="16"/>
          <w:szCs w:val="16"/>
        </w:rPr>
        <w:t xml:space="preserve">906 </w:t>
      </w:r>
      <w:r>
        <w:rPr>
          <w:rFonts w:ascii="Cambria" w:cs="Nirmala UI" w:eastAsia="Cambria" w:hAnsi="Cambria"/>
          <w:i/>
          <w:iCs/>
          <w:color w:val="6A5242"/>
          <w:sz w:val="25"/>
          <w:szCs w:val="25"/>
        </w:rPr>
        <w:t xml:space="preserve">tattvādhikā</w:t>
      </w:r>
      <w:r>
        <w:rPr>
          <w:rFonts w:ascii="Cambria" w:cs="Nirmala UI" w:eastAsia="Cambria" w:hAnsi="Cambria"/>
        </w:rPr>
        <w:t xml:space="preserve">     </w:t>
      </w:r>
      <w:r>
        <w:rPr>
          <w:rFonts w:ascii="Cambria" w:cs="Nirmala UI" w:eastAsia="Cambria" w:hAnsi="Cambria"/>
          <w:color w:val="6A5242"/>
          <w:sz w:val="16"/>
          <w:szCs w:val="16"/>
        </w:rPr>
        <w:t xml:space="preserve">907 </w:t>
      </w:r>
      <w:r>
        <w:rPr>
          <w:rFonts w:ascii="Cambria" w:cs="Nirmala UI" w:eastAsia="Cambria" w:hAnsi="Cambria"/>
          <w:i/>
          <w:iCs/>
          <w:color w:val="6A5242"/>
          <w:sz w:val="25"/>
          <w:szCs w:val="25"/>
        </w:rPr>
        <w:t xml:space="preserve">tattva-mayī</w:t>
      </w:r>
      <w:r>
        <w:rPr>
          <w:rFonts w:ascii="Cambria" w:cs="Nirmala UI" w:eastAsia="Cambria" w:hAnsi="Cambria"/>
        </w:rPr>
        <w:t xml:space="preserve">     </w:t>
      </w:r>
      <w:r>
        <w:rPr>
          <w:rFonts w:ascii="Cambria" w:cs="Nirmala UI" w:eastAsia="Cambria" w:hAnsi="Cambria"/>
          <w:color w:val="6A5242"/>
          <w:sz w:val="16"/>
          <w:szCs w:val="16"/>
        </w:rPr>
        <w:t xml:space="preserve">908 </w:t>
      </w:r>
      <w:r>
        <w:rPr>
          <w:rFonts w:ascii="Cambria" w:cs="Nirmala UI" w:eastAsia="Cambria" w:hAnsi="Cambria"/>
          <w:i/>
          <w:iCs/>
          <w:color w:val="6A5242"/>
          <w:sz w:val="25"/>
          <w:szCs w:val="25"/>
        </w:rPr>
        <w:t xml:space="preserve">tattvam-artha-svarūpiṇī</w:t>
      </w:r>
    </w:p>
    <w:p>
      <w:pPr>
        <w:keepNext/>
        <w:spacing w:after="20" w:line="340"/>
      </w:pPr>
      <w:r>
        <w:rPr>
          <w:rFonts w:ascii="Cambria" w:cs="Nirmala UI" w:eastAsia="Cambria" w:hAnsi="Cambria"/>
          <w:b/>
          <w:bCs/>
          <w:color w:val="7B1E1E"/>
          <w:sz w:val="18"/>
          <w:szCs w:val="18"/>
        </w:rPr>
        <w:t xml:space="preserve">909 </w:t>
      </w:r>
      <w:r>
        <w:rPr>
          <w:rFonts w:ascii="Cambria" w:cs="Nirmala UI" w:eastAsia="Cambria" w:hAnsi="Cambria"/>
          <w:sz w:val="34"/>
          <w:szCs w:val="34"/>
        </w:rPr>
        <w:t xml:space="preserve">साम-गान-प्रिया</w:t>
      </w:r>
      <w:r>
        <w:rPr>
          <w:rFonts w:ascii="Cambria" w:cs="Nirmala UI" w:eastAsia="Cambria" w:hAnsi="Cambria"/>
        </w:rPr>
        <w:t xml:space="preserve">     </w:t>
      </w:r>
      <w:r>
        <w:rPr>
          <w:rFonts w:ascii="Cambria" w:cs="Nirmala UI" w:eastAsia="Cambria" w:hAnsi="Cambria"/>
          <w:b/>
          <w:bCs/>
          <w:color w:val="7B1E1E"/>
          <w:sz w:val="18"/>
          <w:szCs w:val="18"/>
        </w:rPr>
        <w:t xml:space="preserve">910 </w:t>
      </w:r>
      <w:r>
        <w:rPr>
          <w:rFonts w:ascii="Cambria" w:cs="Nirmala UI" w:eastAsia="Cambria" w:hAnsi="Cambria"/>
          <w:sz w:val="34"/>
          <w:szCs w:val="34"/>
        </w:rPr>
        <w:t xml:space="preserve">सौम्या</w:t>
      </w:r>
      <w:r>
        <w:rPr>
          <w:rFonts w:ascii="Cambria" w:cs="Nirmala UI" w:eastAsia="Cambria" w:hAnsi="Cambria"/>
        </w:rPr>
        <w:t xml:space="preserve">     </w:t>
      </w:r>
      <w:r>
        <w:rPr>
          <w:rFonts w:ascii="Cambria" w:cs="Nirmala UI" w:eastAsia="Cambria" w:hAnsi="Cambria"/>
          <w:b/>
          <w:bCs/>
          <w:color w:val="7B1E1E"/>
          <w:sz w:val="18"/>
          <w:szCs w:val="18"/>
        </w:rPr>
        <w:t xml:space="preserve">911 </w:t>
      </w:r>
      <w:r>
        <w:rPr>
          <w:rFonts w:ascii="Cambria" w:cs="Nirmala UI" w:eastAsia="Cambria" w:hAnsi="Cambria"/>
          <w:sz w:val="34"/>
          <w:szCs w:val="34"/>
        </w:rPr>
        <w:t xml:space="preserve">सदाशिव-कुटुम्बिनी</w:t>
      </w:r>
    </w:p>
    <w:p>
      <w:pPr>
        <w:spacing w:after="120"/>
      </w:pPr>
      <w:r>
        <w:rPr>
          <w:rFonts w:ascii="Cambria" w:cs="Nirmala UI" w:eastAsia="Cambria" w:hAnsi="Cambria"/>
          <w:color w:val="6A5242"/>
          <w:sz w:val="16"/>
          <w:szCs w:val="16"/>
        </w:rPr>
        <w:t xml:space="preserve">909 </w:t>
      </w:r>
      <w:r>
        <w:rPr>
          <w:rFonts w:ascii="Cambria" w:cs="Nirmala UI" w:eastAsia="Cambria" w:hAnsi="Cambria"/>
          <w:i/>
          <w:iCs/>
          <w:color w:val="6A5242"/>
          <w:sz w:val="25"/>
          <w:szCs w:val="25"/>
        </w:rPr>
        <w:t xml:space="preserve">sāma-gāna-priyā</w:t>
      </w:r>
      <w:r>
        <w:rPr>
          <w:rFonts w:ascii="Cambria" w:cs="Nirmala UI" w:eastAsia="Cambria" w:hAnsi="Cambria"/>
        </w:rPr>
        <w:t xml:space="preserve">     </w:t>
      </w:r>
      <w:r>
        <w:rPr>
          <w:rFonts w:ascii="Cambria" w:cs="Nirmala UI" w:eastAsia="Cambria" w:hAnsi="Cambria"/>
          <w:color w:val="6A5242"/>
          <w:sz w:val="16"/>
          <w:szCs w:val="16"/>
        </w:rPr>
        <w:t xml:space="preserve">910 </w:t>
      </w:r>
      <w:r>
        <w:rPr>
          <w:rFonts w:ascii="Cambria" w:cs="Nirmala UI" w:eastAsia="Cambria" w:hAnsi="Cambria"/>
          <w:i/>
          <w:iCs/>
          <w:color w:val="6A5242"/>
          <w:sz w:val="25"/>
          <w:szCs w:val="25"/>
        </w:rPr>
        <w:t xml:space="preserve">saumyā</w:t>
      </w:r>
      <w:r>
        <w:rPr>
          <w:rFonts w:ascii="Cambria" w:cs="Nirmala UI" w:eastAsia="Cambria" w:hAnsi="Cambria"/>
        </w:rPr>
        <w:t xml:space="preserve">     </w:t>
      </w:r>
      <w:r>
        <w:rPr>
          <w:rFonts w:ascii="Cambria" w:cs="Nirmala UI" w:eastAsia="Cambria" w:hAnsi="Cambria"/>
          <w:color w:val="6A5242"/>
          <w:sz w:val="16"/>
          <w:szCs w:val="16"/>
        </w:rPr>
        <w:t xml:space="preserve">911 </w:t>
      </w:r>
      <w:r>
        <w:rPr>
          <w:rFonts w:ascii="Cambria" w:cs="Nirmala UI" w:eastAsia="Cambria" w:hAnsi="Cambria"/>
          <w:i/>
          <w:iCs/>
          <w:color w:val="6A5242"/>
          <w:sz w:val="25"/>
          <w:szCs w:val="25"/>
        </w:rPr>
        <w:t xml:space="preserve">sadāśiva-kuṭumbinī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906</w:t>
      </w:r>
      <w:r>
        <w:rPr>
          <w:rFonts w:ascii="Cambria" w:cs="Nirmala UI" w:eastAsia="Cambria" w:hAnsi="Cambria"/>
          <w:sz w:val="23"/>
          <w:szCs w:val="23"/>
        </w:rPr>
        <w:t xml:space="preserve">She who transcends all cosmic categories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907</w:t>
      </w:r>
      <w:r>
        <w:rPr>
          <w:rFonts w:ascii="Cambria" w:cs="Nirmala UI" w:eastAsia="Cambria" w:hAnsi="Cambria"/>
          <w:sz w:val="23"/>
          <w:szCs w:val="23"/>
        </w:rPr>
        <w:t xml:space="preserve">She who is Reality itself, consisting of the tattvas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908</w:t>
      </w:r>
      <w:r>
        <w:rPr>
          <w:rFonts w:ascii="Cambria" w:cs="Nirmala UI" w:eastAsia="Cambria" w:hAnsi="Cambria"/>
          <w:sz w:val="23"/>
          <w:szCs w:val="23"/>
        </w:rPr>
        <w:t xml:space="preserve">She whose very nature is the meaning of tat and tvam, That and thou</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909</w:t>
      </w:r>
      <w:r>
        <w:rPr>
          <w:rFonts w:ascii="Cambria" w:cs="Nirmala UI" w:eastAsia="Cambria" w:hAnsi="Cambria"/>
          <w:sz w:val="23"/>
          <w:szCs w:val="23"/>
        </w:rPr>
        <w:t xml:space="preserve">She who is fond of the chanting of the Sāma Veda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910</w:t>
      </w:r>
      <w:r>
        <w:rPr>
          <w:rFonts w:ascii="Cambria" w:cs="Nirmala UI" w:eastAsia="Cambria" w:hAnsi="Cambria"/>
          <w:sz w:val="23"/>
          <w:szCs w:val="23"/>
        </w:rPr>
        <w:t xml:space="preserve">She who is gentle and benign, cool like the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911</w:t>
      </w:r>
      <w:r>
        <w:rPr>
          <w:rFonts w:ascii="Cambria" w:cs="Nirmala UI" w:eastAsia="Cambria" w:hAnsi="Cambria"/>
          <w:sz w:val="23"/>
          <w:szCs w:val="23"/>
        </w:rPr>
        <w:t xml:space="preserve">She who is the consort of Sadāśiva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906  </w:t>
            </w:r>
            <w:r>
              <w:rPr>
                <w:rFonts w:ascii="Cambria" w:cs="Nirmala UI" w:eastAsia="Cambria" w:hAnsi="Cambria"/>
                <w:color w:val="7B1E1E"/>
                <w:sz w:val="30"/>
                <w:szCs w:val="30"/>
              </w:rPr>
              <w:t xml:space="preserve">तत्त्वाधिका</w:t>
            </w:r>
            <w:r>
              <w:rPr>
                <w:rFonts w:ascii="Cambria" w:cs="Nirmala UI" w:eastAsia="Cambria" w:hAnsi="Cambria"/>
              </w:rPr>
              <w:t xml:space="preserve">  </w:t>
            </w:r>
            <w:r>
              <w:rPr>
                <w:rFonts w:ascii="Cambria" w:cs="Nirmala UI" w:eastAsia="Cambria" w:hAnsi="Cambria"/>
                <w:i/>
                <w:iCs/>
                <w:color w:val="6A5242"/>
                <w:sz w:val="21"/>
                <w:szCs w:val="21"/>
              </w:rPr>
              <w:t xml:space="preserve">tattvādhikā</w:t>
            </w:r>
          </w:p>
        </w:tc>
      </w:tr>
      <w:tr>
        <w:trPr>
          <w:cantSplit/>
        </w:trPr>
        <w:tc>
          <w:tcPr>
            <w:tcW w:type="pct" w:w="36%"/>
          </w:tcPr>
          <w:p>
            <w:pPr>
              <w:spacing w:after="40"/>
            </w:pPr>
            <w:r>
              <w:rPr>
                <w:rFonts w:ascii="Cambria" w:cs="Nirmala UI" w:eastAsia="Cambria" w:hAnsi="Cambria"/>
                <w:sz w:val="30"/>
                <w:szCs w:val="30"/>
              </w:rPr>
              <w:t xml:space="preserve">तत्त्व</w:t>
            </w:r>
            <w:r>
              <w:rPr>
                <w:rFonts w:ascii="Cambria" w:cs="Nirmala UI" w:eastAsia="Cambria" w:hAnsi="Cambria"/>
              </w:rPr>
              <w:br/>
              <w:t xml:space="preserve"/>
            </w:r>
            <w:r>
              <w:rPr>
                <w:rFonts w:ascii="Cambria" w:cs="Nirmala UI" w:eastAsia="Cambria" w:hAnsi="Cambria"/>
                <w:i/>
                <w:iCs/>
                <w:color w:val="6A5242"/>
                <w:sz w:val="21"/>
                <w:szCs w:val="21"/>
              </w:rPr>
              <w:t xml:space="preserve">tattva</w:t>
            </w:r>
          </w:p>
        </w:tc>
        <w:tc>
          <w:tcPr>
            <w:tcW w:type="pct" w:w="64%"/>
          </w:tcPr>
          <w:p>
            <w:pPr>
              <w:spacing w:after="40"/>
            </w:pPr>
            <w:r>
              <w:rPr>
                <w:rFonts w:ascii="Cambria" w:cs="Nirmala UI" w:eastAsia="Cambria" w:hAnsi="Cambria"/>
                <w:sz w:val="23"/>
                <w:szCs w:val="23"/>
              </w:rPr>
              <w:t xml:space="preserve">principle of reality; the categories of existence</w:t>
            </w:r>
            <w:r>
              <w:rPr>
                <w:rFonts w:ascii="Cambria" w:cs="Nirmala UI" w:eastAsia="Cambria" w:hAnsi="Cambria"/>
              </w:rPr>
              <w:br/>
              <w:t xml:space="preserve"/>
            </w:r>
            <w:r>
              <w:rPr>
                <w:rFonts w:ascii="Cambria" w:cs="Nirmala UI" w:eastAsia="Cambria" w:hAnsi="Cambria"/>
                <w:color w:val="6A5242"/>
                <w:sz w:val="19"/>
                <w:szCs w:val="19"/>
              </w:rPr>
              <w:t xml:space="preserve">tat 'that' + the abstract suffix -tva: 'that-ness'</w:t>
            </w:r>
          </w:p>
        </w:tc>
      </w:tr>
      <w:tr>
        <w:trPr>
          <w:cantSplit/>
        </w:trPr>
        <w:tc>
          <w:tcPr>
            <w:tcW w:type="pct" w:w="36%"/>
          </w:tcPr>
          <w:p>
            <w:pPr>
              <w:spacing w:after="40"/>
            </w:pPr>
            <w:r>
              <w:rPr>
                <w:rFonts w:ascii="Cambria" w:cs="Nirmala UI" w:eastAsia="Cambria" w:hAnsi="Cambria"/>
                <w:sz w:val="30"/>
                <w:szCs w:val="30"/>
              </w:rPr>
              <w:t xml:space="preserve">अधिका</w:t>
            </w:r>
            <w:r>
              <w:rPr>
                <w:rFonts w:ascii="Cambria" w:cs="Nirmala UI" w:eastAsia="Cambria" w:hAnsi="Cambria"/>
              </w:rPr>
              <w:br/>
              <w:t xml:space="preserve"/>
            </w:r>
            <w:r>
              <w:rPr>
                <w:rFonts w:ascii="Cambria" w:cs="Nirmala UI" w:eastAsia="Cambria" w:hAnsi="Cambria"/>
                <w:i/>
                <w:iCs/>
                <w:color w:val="6A5242"/>
                <w:sz w:val="21"/>
                <w:szCs w:val="21"/>
              </w:rPr>
              <w:t xml:space="preserve">adhikā</w:t>
            </w:r>
          </w:p>
        </w:tc>
        <w:tc>
          <w:tcPr>
            <w:tcW w:type="pct" w:w="64%"/>
          </w:tcPr>
          <w:p>
            <w:pPr>
              <w:spacing w:after="40"/>
            </w:pPr>
            <w:r>
              <w:rPr>
                <w:rFonts w:ascii="Cambria" w:cs="Nirmala UI" w:eastAsia="Cambria" w:hAnsi="Cambria"/>
                <w:sz w:val="23"/>
                <w:szCs w:val="23"/>
              </w:rPr>
              <w:t xml:space="preserve">exceeding, surpassing</w:t>
            </w:r>
          </w:p>
        </w:tc>
      </w:tr>
      <w:tr>
        <w:trPr>
          <w:cantSplit/>
        </w:trPr>
        <w:tc>
          <w:tcPr>
            <w:gridSpan w:val="2"/>
          </w:tcPr>
          <w:p>
            <w:pPr>
              <w:spacing w:after="40" w:before="120"/>
            </w:pPr>
            <w:r>
              <w:rPr>
                <w:rFonts w:ascii="Cambria" w:cs="Nirmala UI" w:eastAsia="Cambria" w:hAnsi="Cambria"/>
                <w:b/>
                <w:bCs/>
                <w:color w:val="7B1E1E"/>
                <w:sz w:val="20"/>
                <w:szCs w:val="20"/>
              </w:rPr>
              <w:t xml:space="preserve">907  </w:t>
            </w:r>
            <w:r>
              <w:rPr>
                <w:rFonts w:ascii="Cambria" w:cs="Nirmala UI" w:eastAsia="Cambria" w:hAnsi="Cambria"/>
                <w:color w:val="7B1E1E"/>
                <w:sz w:val="30"/>
                <w:szCs w:val="30"/>
              </w:rPr>
              <w:t xml:space="preserve">तत्त्वमयी</w:t>
            </w:r>
            <w:r>
              <w:rPr>
                <w:rFonts w:ascii="Cambria" w:cs="Nirmala UI" w:eastAsia="Cambria" w:hAnsi="Cambria"/>
              </w:rPr>
              <w:t xml:space="preserve">  </w:t>
            </w:r>
            <w:r>
              <w:rPr>
                <w:rFonts w:ascii="Cambria" w:cs="Nirmala UI" w:eastAsia="Cambria" w:hAnsi="Cambria"/>
                <w:i/>
                <w:iCs/>
                <w:color w:val="6A5242"/>
                <w:sz w:val="21"/>
                <w:szCs w:val="21"/>
              </w:rPr>
              <w:t xml:space="preserve">tattva-mayī</w:t>
            </w:r>
          </w:p>
        </w:tc>
      </w:tr>
      <w:tr>
        <w:trPr>
          <w:cantSplit/>
        </w:trPr>
        <w:tc>
          <w:tcPr>
            <w:tcW w:type="pct" w:w="36%"/>
          </w:tcPr>
          <w:p>
            <w:pPr>
              <w:spacing w:after="40"/>
            </w:pPr>
            <w:r>
              <w:rPr>
                <w:rFonts w:ascii="Cambria" w:cs="Nirmala UI" w:eastAsia="Cambria" w:hAnsi="Cambria"/>
                <w:sz w:val="30"/>
                <w:szCs w:val="30"/>
              </w:rPr>
              <w:t xml:space="preserve">तत्त्व</w:t>
            </w:r>
            <w:r>
              <w:rPr>
                <w:rFonts w:ascii="Cambria" w:cs="Nirmala UI" w:eastAsia="Cambria" w:hAnsi="Cambria"/>
              </w:rPr>
              <w:br/>
              <w:t xml:space="preserve"/>
            </w:r>
            <w:r>
              <w:rPr>
                <w:rFonts w:ascii="Cambria" w:cs="Nirmala UI" w:eastAsia="Cambria" w:hAnsi="Cambria"/>
                <w:i/>
                <w:iCs/>
                <w:color w:val="6A5242"/>
                <w:sz w:val="21"/>
                <w:szCs w:val="21"/>
              </w:rPr>
              <w:t xml:space="preserve">tattva</w:t>
            </w:r>
          </w:p>
        </w:tc>
        <w:tc>
          <w:tcPr>
            <w:tcW w:type="pct" w:w="64%"/>
          </w:tcPr>
          <w:p>
            <w:pPr>
              <w:spacing w:after="40"/>
            </w:pPr>
            <w:r>
              <w:rPr>
                <w:rFonts w:ascii="Cambria" w:cs="Nirmala UI" w:eastAsia="Cambria" w:hAnsi="Cambria"/>
                <w:sz w:val="23"/>
                <w:szCs w:val="23"/>
              </w:rPr>
              <w:t xml:space="preserve">reality, principle</w:t>
            </w:r>
            <w:r>
              <w:rPr>
                <w:rFonts w:ascii="Cambria" w:cs="Nirmala UI" w:eastAsia="Cambria" w:hAnsi="Cambria"/>
              </w:rPr>
              <w:br/>
              <w:t xml:space="preserve"/>
            </w:r>
            <w:r>
              <w:rPr>
                <w:rFonts w:ascii="Cambria" w:cs="Nirmala UI" w:eastAsia="Cambria" w:hAnsi="Cambria"/>
                <w:color w:val="6A5242"/>
                <w:sz w:val="19"/>
                <w:szCs w:val="19"/>
              </w:rPr>
              <w:t xml:space="preserve">tat + -tva</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w:t>
            </w:r>
            <w:r>
              <w:rPr>
                <w:rFonts w:ascii="Cambria" w:cs="Nirmala UI" w:eastAsia="Cambria" w:hAnsi="Cambria"/>
              </w:rPr>
              <w:br/>
              <w:t xml:space="preserve"/>
            </w:r>
            <w:r>
              <w:rPr>
                <w:rFonts w:ascii="Cambria" w:cs="Nirmala UI" w:eastAsia="Cambria" w:hAnsi="Cambria"/>
                <w:color w:val="6A5242"/>
                <w:sz w:val="19"/>
                <w:szCs w:val="19"/>
              </w:rPr>
              <w:t xml:space="preserve">the suffix -maya 'made of',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908  </w:t>
            </w:r>
            <w:r>
              <w:rPr>
                <w:rFonts w:ascii="Cambria" w:cs="Nirmala UI" w:eastAsia="Cambria" w:hAnsi="Cambria"/>
                <w:color w:val="7B1E1E"/>
                <w:sz w:val="30"/>
                <w:szCs w:val="30"/>
              </w:rPr>
              <w:t xml:space="preserve">तत्त्वमर्थस्वरूपिणी</w:t>
            </w:r>
            <w:r>
              <w:rPr>
                <w:rFonts w:ascii="Cambria" w:cs="Nirmala UI" w:eastAsia="Cambria" w:hAnsi="Cambria"/>
              </w:rPr>
              <w:t xml:space="preserve">  </w:t>
            </w:r>
            <w:r>
              <w:rPr>
                <w:rFonts w:ascii="Cambria" w:cs="Nirmala UI" w:eastAsia="Cambria" w:hAnsi="Cambria"/>
                <w:i/>
                <w:iCs/>
                <w:color w:val="6A5242"/>
                <w:sz w:val="21"/>
                <w:szCs w:val="21"/>
              </w:rPr>
              <w:t xml:space="preserve">tattvam-artha-svarūpiṇī</w:t>
            </w:r>
          </w:p>
        </w:tc>
      </w:tr>
      <w:tr>
        <w:trPr>
          <w:cantSplit/>
        </w:trPr>
        <w:tc>
          <w:tcPr>
            <w:tcW w:type="pct" w:w="36%"/>
          </w:tcPr>
          <w:p>
            <w:pPr>
              <w:spacing w:after="40"/>
            </w:pPr>
            <w:r>
              <w:rPr>
                <w:rFonts w:ascii="Cambria" w:cs="Nirmala UI" w:eastAsia="Cambria" w:hAnsi="Cambria"/>
                <w:sz w:val="30"/>
                <w:szCs w:val="30"/>
              </w:rPr>
              <w:t xml:space="preserve">तत्</w:t>
            </w:r>
            <w:r>
              <w:rPr>
                <w:rFonts w:ascii="Cambria" w:cs="Nirmala UI" w:eastAsia="Cambria" w:hAnsi="Cambria"/>
              </w:rPr>
              <w:br/>
              <w:t xml:space="preserve"/>
            </w:r>
            <w:r>
              <w:rPr>
                <w:rFonts w:ascii="Cambria" w:cs="Nirmala UI" w:eastAsia="Cambria" w:hAnsi="Cambria"/>
                <w:i/>
                <w:iCs/>
                <w:color w:val="6A5242"/>
                <w:sz w:val="21"/>
                <w:szCs w:val="21"/>
              </w:rPr>
              <w:t xml:space="preserve">tat</w:t>
            </w:r>
          </w:p>
        </w:tc>
        <w:tc>
          <w:tcPr>
            <w:tcW w:type="pct" w:w="64%"/>
          </w:tcPr>
          <w:p>
            <w:pPr>
              <w:spacing w:after="40"/>
            </w:pPr>
            <w:r>
              <w:rPr>
                <w:rFonts w:ascii="Cambria" w:cs="Nirmala UI" w:eastAsia="Cambria" w:hAnsi="Cambria"/>
                <w:sz w:val="23"/>
                <w:szCs w:val="23"/>
              </w:rPr>
              <w:t xml:space="preserve">that (Brahman, in the mahāvākya)</w:t>
            </w:r>
          </w:p>
        </w:tc>
      </w:tr>
      <w:tr>
        <w:trPr>
          <w:cantSplit/>
        </w:trPr>
        <w:tc>
          <w:tcPr>
            <w:tcW w:type="pct" w:w="36%"/>
          </w:tcPr>
          <w:p>
            <w:pPr>
              <w:spacing w:after="40"/>
            </w:pPr>
            <w:r>
              <w:rPr>
                <w:rFonts w:ascii="Cambria" w:cs="Nirmala UI" w:eastAsia="Cambria" w:hAnsi="Cambria"/>
                <w:sz w:val="30"/>
                <w:szCs w:val="30"/>
              </w:rPr>
              <w:t xml:space="preserve">त्वम्</w:t>
            </w:r>
            <w:r>
              <w:rPr>
                <w:rFonts w:ascii="Cambria" w:cs="Nirmala UI" w:eastAsia="Cambria" w:hAnsi="Cambria"/>
              </w:rPr>
              <w:br/>
              <w:t xml:space="preserve"/>
            </w:r>
            <w:r>
              <w:rPr>
                <w:rFonts w:ascii="Cambria" w:cs="Nirmala UI" w:eastAsia="Cambria" w:hAnsi="Cambria"/>
                <w:i/>
                <w:iCs/>
                <w:color w:val="6A5242"/>
                <w:sz w:val="21"/>
                <w:szCs w:val="21"/>
              </w:rPr>
              <w:t xml:space="preserve">tvam</w:t>
            </w:r>
          </w:p>
        </w:tc>
        <w:tc>
          <w:tcPr>
            <w:tcW w:type="pct" w:w="64%"/>
          </w:tcPr>
          <w:p>
            <w:pPr>
              <w:spacing w:after="40"/>
            </w:pPr>
            <w:r>
              <w:rPr>
                <w:rFonts w:ascii="Cambria" w:cs="Nirmala UI" w:eastAsia="Cambria" w:hAnsi="Cambria"/>
                <w:sz w:val="23"/>
                <w:szCs w:val="23"/>
              </w:rPr>
              <w:t xml:space="preserve">thou (the individual self)</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meaning, referent</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svarūpa 'own form, nature' (sva + rūpa)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909  </w:t>
            </w:r>
            <w:r>
              <w:rPr>
                <w:rFonts w:ascii="Cambria" w:cs="Nirmala UI" w:eastAsia="Cambria" w:hAnsi="Cambria"/>
                <w:color w:val="7B1E1E"/>
                <w:sz w:val="30"/>
                <w:szCs w:val="30"/>
              </w:rPr>
              <w:t xml:space="preserve">सामगानप्रिया</w:t>
            </w:r>
            <w:r>
              <w:rPr>
                <w:rFonts w:ascii="Cambria" w:cs="Nirmala UI" w:eastAsia="Cambria" w:hAnsi="Cambria"/>
              </w:rPr>
              <w:t xml:space="preserve">  </w:t>
            </w:r>
            <w:r>
              <w:rPr>
                <w:rFonts w:ascii="Cambria" w:cs="Nirmala UI" w:eastAsia="Cambria" w:hAnsi="Cambria"/>
                <w:i/>
                <w:iCs/>
                <w:color w:val="6A5242"/>
                <w:sz w:val="21"/>
                <w:szCs w:val="21"/>
              </w:rPr>
              <w:t xml:space="preserve">sāma-gāna-priyā</w:t>
            </w:r>
          </w:p>
        </w:tc>
      </w:tr>
      <w:tr>
        <w:trPr>
          <w:cantSplit/>
        </w:trPr>
        <w:tc>
          <w:tcPr>
            <w:tcW w:type="pct" w:w="36%"/>
          </w:tcPr>
          <w:p>
            <w:pPr>
              <w:spacing w:after="40"/>
            </w:pPr>
            <w:r>
              <w:rPr>
                <w:rFonts w:ascii="Cambria" w:cs="Nirmala UI" w:eastAsia="Cambria" w:hAnsi="Cambria"/>
                <w:sz w:val="30"/>
                <w:szCs w:val="30"/>
              </w:rPr>
              <w:t xml:space="preserve">सामन्</w:t>
            </w:r>
            <w:r>
              <w:rPr>
                <w:rFonts w:ascii="Cambria" w:cs="Nirmala UI" w:eastAsia="Cambria" w:hAnsi="Cambria"/>
              </w:rPr>
              <w:br/>
              <w:t xml:space="preserve"/>
            </w:r>
            <w:r>
              <w:rPr>
                <w:rFonts w:ascii="Cambria" w:cs="Nirmala UI" w:eastAsia="Cambria" w:hAnsi="Cambria"/>
                <w:i/>
                <w:iCs/>
                <w:color w:val="6A5242"/>
                <w:sz w:val="21"/>
                <w:szCs w:val="21"/>
              </w:rPr>
              <w:t xml:space="preserve">sāman</w:t>
            </w:r>
          </w:p>
        </w:tc>
        <w:tc>
          <w:tcPr>
            <w:tcW w:type="pct" w:w="64%"/>
          </w:tcPr>
          <w:p>
            <w:pPr>
              <w:spacing w:after="40"/>
            </w:pPr>
            <w:r>
              <w:rPr>
                <w:rFonts w:ascii="Cambria" w:cs="Nirmala UI" w:eastAsia="Cambria" w:hAnsi="Cambria"/>
                <w:sz w:val="23"/>
                <w:szCs w:val="23"/>
              </w:rPr>
              <w:t xml:space="preserve">Sāman chant, the melodies of the Sāma Veda</w:t>
            </w:r>
            <w:r>
              <w:rPr>
                <w:rFonts w:ascii="Cambria" w:cs="Nirmala UI" w:eastAsia="Cambria" w:hAnsi="Cambria"/>
              </w:rPr>
              <w:br/>
              <w:t xml:space="preserve"/>
            </w:r>
            <w:r>
              <w:rPr>
                <w:rFonts w:ascii="Cambria" w:cs="Nirmala UI" w:eastAsia="Cambria" w:hAnsi="Cambria"/>
                <w:color w:val="6A5242"/>
                <w:sz w:val="19"/>
                <w:szCs w:val="19"/>
              </w:rPr>
              <w:t xml:space="preserve">appears as sāma- in the compound</w:t>
            </w:r>
          </w:p>
        </w:tc>
      </w:tr>
      <w:tr>
        <w:trPr>
          <w:cantSplit/>
        </w:trPr>
        <w:tc>
          <w:tcPr>
            <w:tcW w:type="pct" w:w="36%"/>
          </w:tcPr>
          <w:p>
            <w:pPr>
              <w:spacing w:after="40"/>
            </w:pPr>
            <w:r>
              <w:rPr>
                <w:rFonts w:ascii="Cambria" w:cs="Nirmala UI" w:eastAsia="Cambria" w:hAnsi="Cambria"/>
                <w:sz w:val="30"/>
                <w:szCs w:val="30"/>
              </w:rPr>
              <w:t xml:space="preserve">गान</w:t>
            </w:r>
            <w:r>
              <w:rPr>
                <w:rFonts w:ascii="Cambria" w:cs="Nirmala UI" w:eastAsia="Cambria" w:hAnsi="Cambria"/>
              </w:rPr>
              <w:br/>
              <w:t xml:space="preserve"/>
            </w:r>
            <w:r>
              <w:rPr>
                <w:rFonts w:ascii="Cambria" w:cs="Nirmala UI" w:eastAsia="Cambria" w:hAnsi="Cambria"/>
                <w:i/>
                <w:iCs/>
                <w:color w:val="6A5242"/>
                <w:sz w:val="21"/>
                <w:szCs w:val="21"/>
              </w:rPr>
              <w:t xml:space="preserve">gāna</w:t>
            </w:r>
          </w:p>
        </w:tc>
        <w:tc>
          <w:tcPr>
            <w:tcW w:type="pct" w:w="64%"/>
          </w:tcPr>
          <w:p>
            <w:pPr>
              <w:spacing w:after="40"/>
            </w:pPr>
            <w:r>
              <w:rPr>
                <w:rFonts w:ascii="Cambria" w:cs="Nirmala UI" w:eastAsia="Cambria" w:hAnsi="Cambria"/>
                <w:sz w:val="23"/>
                <w:szCs w:val="23"/>
              </w:rPr>
              <w:t xml:space="preserve">singing</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910  </w:t>
            </w:r>
            <w:r>
              <w:rPr>
                <w:rFonts w:ascii="Cambria" w:cs="Nirmala UI" w:eastAsia="Cambria" w:hAnsi="Cambria"/>
                <w:color w:val="7B1E1E"/>
                <w:sz w:val="30"/>
                <w:szCs w:val="30"/>
              </w:rPr>
              <w:t xml:space="preserve">सौम्या</w:t>
            </w:r>
            <w:r>
              <w:rPr>
                <w:rFonts w:ascii="Cambria" w:cs="Nirmala UI" w:eastAsia="Cambria" w:hAnsi="Cambria"/>
              </w:rPr>
              <w:t xml:space="preserve">  </w:t>
            </w:r>
            <w:r>
              <w:rPr>
                <w:rFonts w:ascii="Cambria" w:cs="Nirmala UI" w:eastAsia="Cambria" w:hAnsi="Cambria"/>
                <w:i/>
                <w:iCs/>
                <w:color w:val="6A5242"/>
                <w:sz w:val="21"/>
                <w:szCs w:val="21"/>
              </w:rPr>
              <w:t xml:space="preserve">saumyā</w:t>
            </w:r>
          </w:p>
        </w:tc>
      </w:tr>
      <w:tr>
        <w:trPr>
          <w:cantSplit/>
        </w:trPr>
        <w:tc>
          <w:tcPr>
            <w:tcW w:type="pct" w:w="36%"/>
          </w:tcPr>
          <w:p>
            <w:pPr>
              <w:spacing w:after="40"/>
            </w:pPr>
            <w:r>
              <w:rPr>
                <w:rFonts w:ascii="Cambria" w:cs="Nirmala UI" w:eastAsia="Cambria" w:hAnsi="Cambria"/>
                <w:sz w:val="30"/>
                <w:szCs w:val="30"/>
              </w:rPr>
              <w:t xml:space="preserve">सौम्या</w:t>
            </w:r>
            <w:r>
              <w:rPr>
                <w:rFonts w:ascii="Cambria" w:cs="Nirmala UI" w:eastAsia="Cambria" w:hAnsi="Cambria"/>
              </w:rPr>
              <w:br/>
              <w:t xml:space="preserve"/>
            </w:r>
            <w:r>
              <w:rPr>
                <w:rFonts w:ascii="Cambria" w:cs="Nirmala UI" w:eastAsia="Cambria" w:hAnsi="Cambria"/>
                <w:i/>
                <w:iCs/>
                <w:color w:val="6A5242"/>
                <w:sz w:val="21"/>
                <w:szCs w:val="21"/>
              </w:rPr>
              <w:t xml:space="preserve">saumyā</w:t>
            </w:r>
          </w:p>
        </w:tc>
        <w:tc>
          <w:tcPr>
            <w:tcW w:type="pct" w:w="64%"/>
          </w:tcPr>
          <w:p>
            <w:pPr>
              <w:spacing w:after="40"/>
            </w:pPr>
            <w:r>
              <w:rPr>
                <w:rFonts w:ascii="Cambria" w:cs="Nirmala UI" w:eastAsia="Cambria" w:hAnsi="Cambria"/>
                <w:sz w:val="23"/>
                <w:szCs w:val="23"/>
              </w:rPr>
              <w:t xml:space="preserve">gentle, benign; moon-like</w:t>
            </w:r>
            <w:r>
              <w:rPr>
                <w:rFonts w:ascii="Cambria" w:cs="Nirmala UI" w:eastAsia="Cambria" w:hAnsi="Cambria"/>
              </w:rPr>
              <w:br/>
              <w:t xml:space="preserve"/>
            </w:r>
            <w:r>
              <w:rPr>
                <w:rFonts w:ascii="Cambria" w:cs="Nirmala UI" w:eastAsia="Cambria" w:hAnsi="Cambria"/>
                <w:color w:val="6A5242"/>
                <w:sz w:val="19"/>
                <w:szCs w:val="19"/>
              </w:rPr>
              <w:t xml:space="preserve">soma 'the moon; Soma' + the suffix -ya with vṛddhi, feminine</w:t>
            </w:r>
          </w:p>
        </w:tc>
      </w:tr>
      <w:tr>
        <w:trPr>
          <w:cantSplit/>
        </w:trPr>
        <w:tc>
          <w:tcPr>
            <w:gridSpan w:val="2"/>
          </w:tcPr>
          <w:p>
            <w:pPr>
              <w:spacing w:after="40" w:before="120"/>
            </w:pPr>
            <w:r>
              <w:rPr>
                <w:rFonts w:ascii="Cambria" w:cs="Nirmala UI" w:eastAsia="Cambria" w:hAnsi="Cambria"/>
                <w:b/>
                <w:bCs/>
                <w:color w:val="7B1E1E"/>
                <w:sz w:val="20"/>
                <w:szCs w:val="20"/>
              </w:rPr>
              <w:t xml:space="preserve">911  </w:t>
            </w:r>
            <w:r>
              <w:rPr>
                <w:rFonts w:ascii="Cambria" w:cs="Nirmala UI" w:eastAsia="Cambria" w:hAnsi="Cambria"/>
                <w:color w:val="7B1E1E"/>
                <w:sz w:val="30"/>
                <w:szCs w:val="30"/>
              </w:rPr>
              <w:t xml:space="preserve">सदाशिवकुटुम्बिनी</w:t>
            </w:r>
            <w:r>
              <w:rPr>
                <w:rFonts w:ascii="Cambria" w:cs="Nirmala UI" w:eastAsia="Cambria" w:hAnsi="Cambria"/>
              </w:rPr>
              <w:t xml:space="preserve">  </w:t>
            </w:r>
            <w:r>
              <w:rPr>
                <w:rFonts w:ascii="Cambria" w:cs="Nirmala UI" w:eastAsia="Cambria" w:hAnsi="Cambria"/>
                <w:i/>
                <w:iCs/>
                <w:color w:val="6A5242"/>
                <w:sz w:val="21"/>
                <w:szCs w:val="21"/>
              </w:rPr>
              <w:t xml:space="preserve">sadāśiva-kuṭumbinī</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 ever</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auspicious; Śiva</w:t>
            </w:r>
          </w:p>
        </w:tc>
      </w:tr>
      <w:tr>
        <w:trPr>
          <w:cantSplit/>
        </w:trPr>
        <w:tc>
          <w:tcPr>
            <w:tcW w:type="pct" w:w="36%"/>
          </w:tcPr>
          <w:p>
            <w:pPr>
              <w:spacing w:after="40"/>
            </w:pPr>
            <w:r>
              <w:rPr>
                <w:rFonts w:ascii="Cambria" w:cs="Nirmala UI" w:eastAsia="Cambria" w:hAnsi="Cambria"/>
                <w:sz w:val="30"/>
                <w:szCs w:val="30"/>
              </w:rPr>
              <w:t xml:space="preserve">कुटुम्बिनी</w:t>
            </w:r>
            <w:r>
              <w:rPr>
                <w:rFonts w:ascii="Cambria" w:cs="Nirmala UI" w:eastAsia="Cambria" w:hAnsi="Cambria"/>
              </w:rPr>
              <w:br/>
              <w:t xml:space="preserve"/>
            </w:r>
            <w:r>
              <w:rPr>
                <w:rFonts w:ascii="Cambria" w:cs="Nirmala UI" w:eastAsia="Cambria" w:hAnsi="Cambria"/>
                <w:i/>
                <w:iCs/>
                <w:color w:val="6A5242"/>
                <w:sz w:val="21"/>
                <w:szCs w:val="21"/>
              </w:rPr>
              <w:t xml:space="preserve">kuṭumbinī</w:t>
            </w:r>
          </w:p>
        </w:tc>
        <w:tc>
          <w:tcPr>
            <w:tcW w:type="pct" w:w="64%"/>
          </w:tcPr>
          <w:p>
            <w:pPr>
              <w:spacing w:after="40"/>
            </w:pPr>
            <w:r>
              <w:rPr>
                <w:rFonts w:ascii="Cambria" w:cs="Nirmala UI" w:eastAsia="Cambria" w:hAnsi="Cambria"/>
                <w:sz w:val="23"/>
                <w:szCs w:val="23"/>
              </w:rPr>
              <w:t xml:space="preserve">mistress of the household, wife</w:t>
            </w:r>
            <w:r>
              <w:rPr>
                <w:rFonts w:ascii="Cambria" w:cs="Nirmala UI" w:eastAsia="Cambria" w:hAnsi="Cambria"/>
              </w:rPr>
              <w:br/>
              <w:t xml:space="preserve"/>
            </w:r>
            <w:r>
              <w:rPr>
                <w:rFonts w:ascii="Cambria" w:cs="Nirmala UI" w:eastAsia="Cambria" w:hAnsi="Cambria"/>
                <w:color w:val="6A5242"/>
                <w:sz w:val="19"/>
                <w:szCs w:val="19"/>
              </w:rPr>
              <w:t xml:space="preserve">kuṭumba 'household' + the possessive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906  </w:t>
      </w:r>
      <w:r>
        <w:rPr>
          <w:rFonts w:ascii="Cambria" w:cs="Nirmala UI" w:eastAsia="Cambria" w:hAnsi="Cambria"/>
        </w:rPr>
        <w:t xml:space="preserve">  </w:t>
      </w:r>
      <w:r>
        <w:rPr>
          <w:rFonts w:ascii="Cambria" w:cs="Nirmala UI" w:eastAsia="Cambria" w:hAnsi="Cambria"/>
          <w:color w:val="7B1E1E"/>
          <w:sz w:val="32"/>
          <w:szCs w:val="32"/>
        </w:rPr>
        <w:t xml:space="preserve">तत्त्वाधिका</w:t>
      </w:r>
      <w:r>
        <w:rPr>
          <w:rFonts w:ascii="Cambria" w:cs="Nirmala UI" w:eastAsia="Cambria" w:hAnsi="Cambria"/>
        </w:rPr>
        <w:t xml:space="preserve">   </w:t>
      </w:r>
      <w:r>
        <w:rPr>
          <w:rFonts w:ascii="Cambria" w:cs="Nirmala UI" w:eastAsia="Cambria" w:hAnsi="Cambria"/>
          <w:i/>
          <w:iCs/>
          <w:color w:val="6A5242"/>
          <w:sz w:val="25"/>
          <w:szCs w:val="25"/>
        </w:rPr>
        <w:t xml:space="preserve">tattvādhikā</w:t>
      </w:r>
    </w:p>
    <w:p>
      <w:pPr>
        <w:keepNext/>
        <w:spacing w:after="80"/>
      </w:pPr>
      <w:r>
        <w:rPr>
          <w:rFonts w:ascii="Cambria" w:cs="Nirmala UI" w:eastAsia="Cambria" w:hAnsi="Cambria"/>
          <w:b/>
          <w:bCs/>
          <w:sz w:val="24"/>
          <w:szCs w:val="24"/>
        </w:rPr>
        <w:t xml:space="preserve">She who transcends all cosmic categories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तत्त्वाधिका = तत्त्व + अधिका (tattva + adhikā)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adhikā 'exceeding, beyond' is the head and the tattvas stand to it in the ablative of comparison: 'beyond the tattvas'.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तत्त्वेभ्यः अधिका तत्त्वाधिका</w:t>
      </w:r>
      <w:r>
        <w:rPr>
          <w:rFonts w:ascii="Cambria" w:cs="Nirmala UI" w:eastAsia="Cambria" w:hAnsi="Cambria"/>
        </w:rPr>
        <w:br/>
        <w:t xml:space="preserve"/>
      </w:r>
      <w:r>
        <w:rPr>
          <w:rFonts w:ascii="Cambria" w:cs="Nirmala UI" w:eastAsia="Cambria" w:hAnsi="Cambria"/>
          <w:i/>
          <w:iCs/>
          <w:color w:val="6A5242"/>
          <w:sz w:val="21"/>
          <w:szCs w:val="21"/>
        </w:rPr>
        <w:t xml:space="preserve">tattvebhyaḥ adhikā tattvādhikā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doctrine the world is built of thirty-six tattvas, from earth up to Śiva; She is beyond them all, even the highest.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907  </w:t>
      </w:r>
      <w:r>
        <w:rPr>
          <w:rFonts w:ascii="Cambria" w:cs="Nirmala UI" w:eastAsia="Cambria" w:hAnsi="Cambria"/>
        </w:rPr>
        <w:t xml:space="preserve">  </w:t>
      </w:r>
      <w:r>
        <w:rPr>
          <w:rFonts w:ascii="Cambria" w:cs="Nirmala UI" w:eastAsia="Cambria" w:hAnsi="Cambria"/>
          <w:color w:val="7B1E1E"/>
          <w:sz w:val="32"/>
          <w:szCs w:val="32"/>
        </w:rPr>
        <w:t xml:space="preserve">तत्त्वमयी</w:t>
      </w:r>
      <w:r>
        <w:rPr>
          <w:rFonts w:ascii="Cambria" w:cs="Nirmala UI" w:eastAsia="Cambria" w:hAnsi="Cambria"/>
        </w:rPr>
        <w:t xml:space="preserve">   </w:t>
      </w:r>
      <w:r>
        <w:rPr>
          <w:rFonts w:ascii="Cambria" w:cs="Nirmala UI" w:eastAsia="Cambria" w:hAnsi="Cambria"/>
          <w:i/>
          <w:iCs/>
          <w:color w:val="6A5242"/>
          <w:sz w:val="25"/>
          <w:szCs w:val="25"/>
        </w:rPr>
        <w:t xml:space="preserve">tattva-mayī</w:t>
      </w:r>
    </w:p>
    <w:p>
      <w:pPr>
        <w:keepNext/>
        <w:spacing w:after="80"/>
      </w:pPr>
      <w:r>
        <w:rPr>
          <w:rFonts w:ascii="Cambria" w:cs="Nirmala UI" w:eastAsia="Cambria" w:hAnsi="Cambria"/>
          <w:b/>
          <w:bCs/>
          <w:sz w:val="24"/>
          <w:szCs w:val="24"/>
        </w:rPr>
        <w:t xml:space="preserve">She who is Reality itself, consisting of the tattvas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Having gone beyond the tattvas (906), She is also made of them: every principle of the world is Her. Traditionally tattva is also read as Śiva, the highest principle, so that the name makes Her one with Him. Here tattvamayī is a single name; earlier in the hymn (425–427) Bhāskararāya divides the same letters into tat, tvam and ayī.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908  </w:t>
      </w:r>
      <w:r>
        <w:rPr>
          <w:rFonts w:ascii="Cambria" w:cs="Nirmala UI" w:eastAsia="Cambria" w:hAnsi="Cambria"/>
        </w:rPr>
        <w:t xml:space="preserve">  </w:t>
      </w:r>
      <w:r>
        <w:rPr>
          <w:rFonts w:ascii="Cambria" w:cs="Nirmala UI" w:eastAsia="Cambria" w:hAnsi="Cambria"/>
          <w:color w:val="7B1E1E"/>
          <w:sz w:val="32"/>
          <w:szCs w:val="32"/>
        </w:rPr>
        <w:t xml:space="preserve">तत्त्वमर्थस्वरूपिणी</w:t>
      </w:r>
      <w:r>
        <w:rPr>
          <w:rFonts w:ascii="Cambria" w:cs="Nirmala UI" w:eastAsia="Cambria" w:hAnsi="Cambria"/>
        </w:rPr>
        <w:t xml:space="preserve">   </w:t>
      </w:r>
      <w:r>
        <w:rPr>
          <w:rFonts w:ascii="Cambria" w:cs="Nirmala UI" w:eastAsia="Cambria" w:hAnsi="Cambria"/>
          <w:i/>
          <w:iCs/>
          <w:color w:val="6A5242"/>
          <w:sz w:val="25"/>
          <w:szCs w:val="25"/>
        </w:rPr>
        <w:t xml:space="preserve">tattvam-artha-svarūpiṇī</w:t>
      </w:r>
    </w:p>
    <w:p>
      <w:pPr>
        <w:keepNext/>
        <w:spacing w:after="80"/>
      </w:pPr>
      <w:r>
        <w:rPr>
          <w:rFonts w:ascii="Cambria" w:cs="Nirmala UI" w:eastAsia="Cambria" w:hAnsi="Cambria"/>
          <w:b/>
          <w:bCs/>
          <w:sz w:val="24"/>
          <w:szCs w:val="24"/>
        </w:rPr>
        <w:t xml:space="preserve">She whose very nature is the meaning of tat and tvam, That and thou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quoted words as first member, inside a karmadhāraya made possessive by -in. </w:t>
      </w:r>
      <w:r>
        <w:rPr>
          <w:rFonts w:ascii="Cambria" w:cs="Nirmala UI" w:eastAsia="Cambria" w:hAnsi="Cambria"/>
          <w:sz w:val="22"/>
          <w:szCs w:val="22"/>
        </w:rPr>
        <w:t xml:space="preserve">(1) tat-tvam-artha 'the meaning of the words tat and tvam': the two pronouns are quoted from the mahāvākya, so they keep their own form (not the stems tad, yuṣmad), and artha 'meaning' is the head (ṣaṣṭhī-tatpuruṣa). (2) That meaning is identified with svarūpa 'own nature'. (3) The possessive -in: 'She whose own nature is the meaning of tat and tvam'. The m of tvam simply stands before the a of artha; no sound changes.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 त्वम् इति पदयोः अर्थः तत्त्वमर्थः; तत्त्वमर्थः एव स्वरूपम् तत्त्वमर्थस्वरूपम्; तत्त्वमर्थस्वरूपम् अस्याः अस्ति इति तत्त्वमर्थस्वरूपिणी</w:t>
      </w:r>
      <w:r>
        <w:rPr>
          <w:rFonts w:ascii="Cambria" w:cs="Nirmala UI" w:eastAsia="Cambria" w:hAnsi="Cambria"/>
        </w:rPr>
        <w:br/>
        <w:t xml:space="preserve"/>
      </w:r>
      <w:r>
        <w:rPr>
          <w:rFonts w:ascii="Cambria" w:cs="Nirmala UI" w:eastAsia="Cambria" w:hAnsi="Cambria"/>
          <w:i/>
          <w:iCs/>
          <w:color w:val="6A5242"/>
          <w:sz w:val="21"/>
          <w:szCs w:val="21"/>
        </w:rPr>
        <w:t xml:space="preserve">tat tvam iti padayoḥ arthaḥ tattvamarthaḥ; tattvamarthaḥ eva svarūpam tattvamarthasvarūpam; tattvamarthasvarūpam asyāḥ asti iti tattvamarthasvarūpiṇī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Upaniṣad's tat tvam asi, 'That thou art', identifies the meaning of tat (Brahman) with the meaning of tvam (the inner Self); She is what both words finally denote, and their identity.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909  </w:t>
      </w:r>
      <w:r>
        <w:rPr>
          <w:rFonts w:ascii="Cambria" w:cs="Nirmala UI" w:eastAsia="Cambria" w:hAnsi="Cambria"/>
        </w:rPr>
        <w:t xml:space="preserve">  </w:t>
      </w:r>
      <w:r>
        <w:rPr>
          <w:rFonts w:ascii="Cambria" w:cs="Nirmala UI" w:eastAsia="Cambria" w:hAnsi="Cambria"/>
          <w:color w:val="7B1E1E"/>
          <w:sz w:val="32"/>
          <w:szCs w:val="32"/>
        </w:rPr>
        <w:t xml:space="preserve">सामगानप्रिया</w:t>
      </w:r>
      <w:r>
        <w:rPr>
          <w:rFonts w:ascii="Cambria" w:cs="Nirmala UI" w:eastAsia="Cambria" w:hAnsi="Cambria"/>
        </w:rPr>
        <w:t xml:space="preserve">   </w:t>
      </w:r>
      <w:r>
        <w:rPr>
          <w:rFonts w:ascii="Cambria" w:cs="Nirmala UI" w:eastAsia="Cambria" w:hAnsi="Cambria"/>
          <w:i/>
          <w:iCs/>
          <w:color w:val="6A5242"/>
          <w:sz w:val="25"/>
          <w:szCs w:val="25"/>
        </w:rPr>
        <w:t xml:space="preserve">sāma-gāna-priyā</w:t>
      </w:r>
    </w:p>
    <w:p>
      <w:pPr>
        <w:keepNext/>
        <w:spacing w:after="80"/>
      </w:pPr>
      <w:r>
        <w:rPr>
          <w:rFonts w:ascii="Cambria" w:cs="Nirmala UI" w:eastAsia="Cambria" w:hAnsi="Cambria"/>
          <w:b/>
          <w:bCs/>
          <w:sz w:val="24"/>
          <w:szCs w:val="24"/>
        </w:rPr>
        <w:t xml:space="preserve">She who is fond of the chanting of the Sāma Veda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sāma-gāna 'the singing of Sāman chants' (ṣaṣṭhī-tatpuruṣa; sāman appears as sāma- with loss of the final n). (2) The whole is a bahuvrīhi: 'She to whom the singing of the Sāmans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साम्नाम् गानम् सामगानम्; सामगानम् प्रियम् यस्याः सा सामगानप्रिया</w:t>
      </w:r>
      <w:r>
        <w:rPr>
          <w:rFonts w:ascii="Cambria" w:cs="Nirmala UI" w:eastAsia="Cambria" w:hAnsi="Cambria"/>
        </w:rPr>
        <w:br/>
        <w:t xml:space="preserve"/>
      </w:r>
      <w:r>
        <w:rPr>
          <w:rFonts w:ascii="Cambria" w:cs="Nirmala UI" w:eastAsia="Cambria" w:hAnsi="Cambria"/>
          <w:i/>
          <w:iCs/>
          <w:color w:val="6A5242"/>
          <w:sz w:val="21"/>
          <w:szCs w:val="21"/>
        </w:rPr>
        <w:t xml:space="preserve">sāmnām gānam sāmagānam; sāmagānam priyam yasyāḥ sā sāmagānapriyā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Sāman chants are the Veda set to melody; the Bhagavad Gītā says 'among the Vedas I am the Sāma Veda'. She delights in this music of the Veda.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910  </w:t>
      </w:r>
      <w:r>
        <w:rPr>
          <w:rFonts w:ascii="Cambria" w:cs="Nirmala UI" w:eastAsia="Cambria" w:hAnsi="Cambria"/>
        </w:rPr>
        <w:t xml:space="preserve">  </w:t>
      </w:r>
      <w:r>
        <w:rPr>
          <w:rFonts w:ascii="Cambria" w:cs="Nirmala UI" w:eastAsia="Cambria" w:hAnsi="Cambria"/>
          <w:color w:val="7B1E1E"/>
          <w:sz w:val="32"/>
          <w:szCs w:val="32"/>
        </w:rPr>
        <w:t xml:space="preserve">सौम्या</w:t>
      </w:r>
      <w:r>
        <w:rPr>
          <w:rFonts w:ascii="Cambria" w:cs="Nirmala UI" w:eastAsia="Cambria" w:hAnsi="Cambria"/>
        </w:rPr>
        <w:t xml:space="preserve">   </w:t>
      </w:r>
      <w:r>
        <w:rPr>
          <w:rFonts w:ascii="Cambria" w:cs="Nirmala UI" w:eastAsia="Cambria" w:hAnsi="Cambria"/>
          <w:i/>
          <w:iCs/>
          <w:color w:val="6A5242"/>
          <w:sz w:val="25"/>
          <w:szCs w:val="25"/>
        </w:rPr>
        <w:t xml:space="preserve">saumyā</w:t>
      </w:r>
    </w:p>
    <w:p>
      <w:pPr>
        <w:keepNext/>
        <w:spacing w:after="80"/>
      </w:pPr>
      <w:r>
        <w:rPr>
          <w:rFonts w:ascii="Cambria" w:cs="Nirmala UI" w:eastAsia="Cambria" w:hAnsi="Cambria"/>
          <w:b/>
          <w:bCs/>
          <w:sz w:val="24"/>
          <w:szCs w:val="24"/>
        </w:rPr>
        <w:t xml:space="preserve">She who is gentle and benign, cool like the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Saumya is the opposite of fierce: She is mild and pleasing like the moon (soma), though She can also be fierce (827).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911  </w:t>
      </w:r>
      <w:r>
        <w:rPr>
          <w:rFonts w:ascii="Cambria" w:cs="Nirmala UI" w:eastAsia="Cambria" w:hAnsi="Cambria"/>
        </w:rPr>
        <w:t xml:space="preserve">  </w:t>
      </w:r>
      <w:r>
        <w:rPr>
          <w:rFonts w:ascii="Cambria" w:cs="Nirmala UI" w:eastAsia="Cambria" w:hAnsi="Cambria"/>
          <w:color w:val="7B1E1E"/>
          <w:sz w:val="32"/>
          <w:szCs w:val="32"/>
        </w:rPr>
        <w:t xml:space="preserve">सदाशिवकुटुम्बिनी</w:t>
      </w:r>
      <w:r>
        <w:rPr>
          <w:rFonts w:ascii="Cambria" w:cs="Nirmala UI" w:eastAsia="Cambria" w:hAnsi="Cambria"/>
        </w:rPr>
        <w:t xml:space="preserve">   </w:t>
      </w:r>
      <w:r>
        <w:rPr>
          <w:rFonts w:ascii="Cambria" w:cs="Nirmala UI" w:eastAsia="Cambria" w:hAnsi="Cambria"/>
          <w:i/>
          <w:iCs/>
          <w:color w:val="6A5242"/>
          <w:sz w:val="25"/>
          <w:szCs w:val="25"/>
        </w:rPr>
        <w:t xml:space="preserve">sadāśiva-kuṭumbinī</w:t>
      </w:r>
    </w:p>
    <w:p>
      <w:pPr>
        <w:keepNext/>
        <w:spacing w:after="80"/>
      </w:pPr>
      <w:r>
        <w:rPr>
          <w:rFonts w:ascii="Cambria" w:cs="Nirmala UI" w:eastAsia="Cambria" w:hAnsi="Cambria"/>
          <w:b/>
          <w:bCs/>
          <w:sz w:val="24"/>
          <w:szCs w:val="24"/>
        </w:rPr>
        <w:t xml:space="preserve">She who is the consort of Sadāśiva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sadā-śiva 'ever auspicious', the name of the deity Sadāśiva (the indeclinable sadā qualifies śiva). (2) kuṭumbinī 'mistress of the household, wife' is the head, with Sadāśiva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शिवः सदाशिवः; सदाशिवस्य कुटुम्बिनी सदाशिवकुटुम्बिनी</w:t>
      </w:r>
      <w:r>
        <w:rPr>
          <w:rFonts w:ascii="Cambria" w:cs="Nirmala UI" w:eastAsia="Cambria" w:hAnsi="Cambria"/>
        </w:rPr>
        <w:br/>
        <w:t xml:space="preserve"/>
      </w:r>
      <w:r>
        <w:rPr>
          <w:rFonts w:ascii="Cambria" w:cs="Nirmala UI" w:eastAsia="Cambria" w:hAnsi="Cambria"/>
          <w:i/>
          <w:iCs/>
          <w:color w:val="6A5242"/>
          <w:sz w:val="21"/>
          <w:szCs w:val="21"/>
        </w:rPr>
        <w:t xml:space="preserve">sadā śivaḥ sadāśivaḥ; sadāśivasya kuṭumbinī sadāśivakuṭumbinī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Among the five cosmic functions Sadāśiva presides over grace (anugraha); as His household mistress She is the one who carries out that grace.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169</w:t>
      </w:r>
      <w:r>
        <w:rPr>
          <w:rFonts w:ascii="Cambria" w:cs="Nirmala UI" w:eastAsia="Cambria" w:hAnsi="Cambria"/>
          <w:color w:val="6A5242"/>
          <w:sz w:val="18"/>
          <w:szCs w:val="18"/>
        </w:rPr>
        <w:t xml:space="preserve">    names 912–917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सव्यापसव्यमार्गस्था सर्वापद्विनिवारिणी ।</w:t>
      </w:r>
      <w:r>
        <w:rPr>
          <w:rFonts w:ascii="Cambria" w:cs="Nirmala UI" w:eastAsia="Cambria" w:hAnsi="Cambria"/>
        </w:rPr>
        <w:br/>
        <w:t xml:space="preserve"/>
      </w:r>
      <w:r>
        <w:rPr>
          <w:rFonts w:ascii="Cambria" w:cs="Nirmala UI" w:eastAsia="Cambria" w:hAnsi="Cambria"/>
          <w:sz w:val="38"/>
          <w:szCs w:val="38"/>
        </w:rPr>
        <w:t xml:space="preserve">स्वस्था स्वभावमधुरा धीरा धीरसमर्चिता ॥ १६९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savyāpasavyamārgasthā sarvāpadvinivāriṇī |</w:t>
      </w:r>
      <w:r>
        <w:rPr>
          <w:rFonts w:ascii="Cambria" w:cs="Nirmala UI" w:eastAsia="Cambria" w:hAnsi="Cambria"/>
        </w:rPr>
        <w:br/>
        <w:t xml:space="preserve"/>
      </w:r>
      <w:r>
        <w:rPr>
          <w:rFonts w:ascii="Cambria" w:cs="Nirmala UI" w:eastAsia="Cambria" w:hAnsi="Cambria"/>
          <w:i/>
          <w:iCs/>
          <w:color w:val="6A5242"/>
          <w:sz w:val="25"/>
          <w:szCs w:val="25"/>
        </w:rPr>
        <w:t xml:space="preserve">svasthā svabhāvamadhurā dhīrā dhīrasamarcitā || 169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912 </w:t>
      </w:r>
      <w:r>
        <w:rPr>
          <w:rFonts w:ascii="Cambria" w:cs="Nirmala UI" w:eastAsia="Cambria" w:hAnsi="Cambria"/>
          <w:sz w:val="34"/>
          <w:szCs w:val="34"/>
        </w:rPr>
        <w:t xml:space="preserve">सव्यापसव्य-मार्ग-स्था</w:t>
      </w:r>
      <w:r>
        <w:rPr>
          <w:rFonts w:ascii="Cambria" w:cs="Nirmala UI" w:eastAsia="Cambria" w:hAnsi="Cambria"/>
        </w:rPr>
        <w:t xml:space="preserve">     </w:t>
      </w:r>
      <w:r>
        <w:rPr>
          <w:rFonts w:ascii="Cambria" w:cs="Nirmala UI" w:eastAsia="Cambria" w:hAnsi="Cambria"/>
          <w:b/>
          <w:bCs/>
          <w:color w:val="7B1E1E"/>
          <w:sz w:val="18"/>
          <w:szCs w:val="18"/>
        </w:rPr>
        <w:t xml:space="preserve">913 </w:t>
      </w:r>
      <w:r>
        <w:rPr>
          <w:rFonts w:ascii="Cambria" w:cs="Nirmala UI" w:eastAsia="Cambria" w:hAnsi="Cambria"/>
          <w:sz w:val="34"/>
          <w:szCs w:val="34"/>
        </w:rPr>
        <w:t xml:space="preserve">सर्वापद्-विनिवारिणी</w:t>
      </w:r>
    </w:p>
    <w:p>
      <w:pPr>
        <w:spacing w:after="120"/>
      </w:pPr>
      <w:r>
        <w:rPr>
          <w:rFonts w:ascii="Cambria" w:cs="Nirmala UI" w:eastAsia="Cambria" w:hAnsi="Cambria"/>
          <w:color w:val="6A5242"/>
          <w:sz w:val="16"/>
          <w:szCs w:val="16"/>
        </w:rPr>
        <w:t xml:space="preserve">912 </w:t>
      </w:r>
      <w:r>
        <w:rPr>
          <w:rFonts w:ascii="Cambria" w:cs="Nirmala UI" w:eastAsia="Cambria" w:hAnsi="Cambria"/>
          <w:i/>
          <w:iCs/>
          <w:color w:val="6A5242"/>
          <w:sz w:val="25"/>
          <w:szCs w:val="25"/>
        </w:rPr>
        <w:t xml:space="preserve">savyāpasavya-mārga-sthā</w:t>
      </w:r>
      <w:r>
        <w:rPr>
          <w:rFonts w:ascii="Cambria" w:cs="Nirmala UI" w:eastAsia="Cambria" w:hAnsi="Cambria"/>
        </w:rPr>
        <w:t xml:space="preserve">     </w:t>
      </w:r>
      <w:r>
        <w:rPr>
          <w:rFonts w:ascii="Cambria" w:cs="Nirmala UI" w:eastAsia="Cambria" w:hAnsi="Cambria"/>
          <w:color w:val="6A5242"/>
          <w:sz w:val="16"/>
          <w:szCs w:val="16"/>
        </w:rPr>
        <w:t xml:space="preserve">913 </w:t>
      </w:r>
      <w:r>
        <w:rPr>
          <w:rFonts w:ascii="Cambria" w:cs="Nirmala UI" w:eastAsia="Cambria" w:hAnsi="Cambria"/>
          <w:i/>
          <w:iCs/>
          <w:color w:val="6A5242"/>
          <w:sz w:val="25"/>
          <w:szCs w:val="25"/>
        </w:rPr>
        <w:t xml:space="preserve">sarvāpad-vinivāriṇī</w:t>
      </w:r>
    </w:p>
    <w:p>
      <w:pPr>
        <w:keepNext/>
        <w:spacing w:after="20" w:line="340"/>
      </w:pPr>
      <w:r>
        <w:rPr>
          <w:rFonts w:ascii="Cambria" w:cs="Nirmala UI" w:eastAsia="Cambria" w:hAnsi="Cambria"/>
          <w:b/>
          <w:bCs/>
          <w:color w:val="7B1E1E"/>
          <w:sz w:val="18"/>
          <w:szCs w:val="18"/>
        </w:rPr>
        <w:t xml:space="preserve">914 </w:t>
      </w:r>
      <w:r>
        <w:rPr>
          <w:rFonts w:ascii="Cambria" w:cs="Nirmala UI" w:eastAsia="Cambria" w:hAnsi="Cambria"/>
          <w:sz w:val="34"/>
          <w:szCs w:val="34"/>
        </w:rPr>
        <w:t xml:space="preserve">स्व-स्था</w:t>
      </w:r>
      <w:r>
        <w:rPr>
          <w:rFonts w:ascii="Cambria" w:cs="Nirmala UI" w:eastAsia="Cambria" w:hAnsi="Cambria"/>
        </w:rPr>
        <w:t xml:space="preserve">     </w:t>
      </w:r>
      <w:r>
        <w:rPr>
          <w:rFonts w:ascii="Cambria" w:cs="Nirmala UI" w:eastAsia="Cambria" w:hAnsi="Cambria"/>
          <w:b/>
          <w:bCs/>
          <w:color w:val="7B1E1E"/>
          <w:sz w:val="18"/>
          <w:szCs w:val="18"/>
        </w:rPr>
        <w:t xml:space="preserve">915 </w:t>
      </w:r>
      <w:r>
        <w:rPr>
          <w:rFonts w:ascii="Cambria" w:cs="Nirmala UI" w:eastAsia="Cambria" w:hAnsi="Cambria"/>
          <w:sz w:val="34"/>
          <w:szCs w:val="34"/>
        </w:rPr>
        <w:t xml:space="preserve">स्वभाव-मधुरा</w:t>
      </w:r>
      <w:r>
        <w:rPr>
          <w:rFonts w:ascii="Cambria" w:cs="Nirmala UI" w:eastAsia="Cambria" w:hAnsi="Cambria"/>
        </w:rPr>
        <w:t xml:space="preserve">     </w:t>
      </w:r>
      <w:r>
        <w:rPr>
          <w:rFonts w:ascii="Cambria" w:cs="Nirmala UI" w:eastAsia="Cambria" w:hAnsi="Cambria"/>
          <w:b/>
          <w:bCs/>
          <w:color w:val="7B1E1E"/>
          <w:sz w:val="18"/>
          <w:szCs w:val="18"/>
        </w:rPr>
        <w:t xml:space="preserve">916 </w:t>
      </w:r>
      <w:r>
        <w:rPr>
          <w:rFonts w:ascii="Cambria" w:cs="Nirmala UI" w:eastAsia="Cambria" w:hAnsi="Cambria"/>
          <w:sz w:val="34"/>
          <w:szCs w:val="34"/>
        </w:rPr>
        <w:t xml:space="preserve">धीरा</w:t>
      </w:r>
      <w:r>
        <w:rPr>
          <w:rFonts w:ascii="Cambria" w:cs="Nirmala UI" w:eastAsia="Cambria" w:hAnsi="Cambria"/>
        </w:rPr>
        <w:t xml:space="preserve">     </w:t>
      </w:r>
      <w:r>
        <w:rPr>
          <w:rFonts w:ascii="Cambria" w:cs="Nirmala UI" w:eastAsia="Cambria" w:hAnsi="Cambria"/>
          <w:b/>
          <w:bCs/>
          <w:color w:val="7B1E1E"/>
          <w:sz w:val="18"/>
          <w:szCs w:val="18"/>
        </w:rPr>
        <w:t xml:space="preserve">917 </w:t>
      </w:r>
      <w:r>
        <w:rPr>
          <w:rFonts w:ascii="Cambria" w:cs="Nirmala UI" w:eastAsia="Cambria" w:hAnsi="Cambria"/>
          <w:sz w:val="34"/>
          <w:szCs w:val="34"/>
        </w:rPr>
        <w:t xml:space="preserve">धीर-समर्चिता</w:t>
      </w:r>
    </w:p>
    <w:p>
      <w:pPr>
        <w:spacing w:after="120"/>
      </w:pPr>
      <w:r>
        <w:rPr>
          <w:rFonts w:ascii="Cambria" w:cs="Nirmala UI" w:eastAsia="Cambria" w:hAnsi="Cambria"/>
          <w:color w:val="6A5242"/>
          <w:sz w:val="16"/>
          <w:szCs w:val="16"/>
        </w:rPr>
        <w:t xml:space="preserve">914 </w:t>
      </w:r>
      <w:r>
        <w:rPr>
          <w:rFonts w:ascii="Cambria" w:cs="Nirmala UI" w:eastAsia="Cambria" w:hAnsi="Cambria"/>
          <w:i/>
          <w:iCs/>
          <w:color w:val="6A5242"/>
          <w:sz w:val="25"/>
          <w:szCs w:val="25"/>
        </w:rPr>
        <w:t xml:space="preserve">sva-sthā</w:t>
      </w:r>
      <w:r>
        <w:rPr>
          <w:rFonts w:ascii="Cambria" w:cs="Nirmala UI" w:eastAsia="Cambria" w:hAnsi="Cambria"/>
        </w:rPr>
        <w:t xml:space="preserve">     </w:t>
      </w:r>
      <w:r>
        <w:rPr>
          <w:rFonts w:ascii="Cambria" w:cs="Nirmala UI" w:eastAsia="Cambria" w:hAnsi="Cambria"/>
          <w:color w:val="6A5242"/>
          <w:sz w:val="16"/>
          <w:szCs w:val="16"/>
        </w:rPr>
        <w:t xml:space="preserve">915 </w:t>
      </w:r>
      <w:r>
        <w:rPr>
          <w:rFonts w:ascii="Cambria" w:cs="Nirmala UI" w:eastAsia="Cambria" w:hAnsi="Cambria"/>
          <w:i/>
          <w:iCs/>
          <w:color w:val="6A5242"/>
          <w:sz w:val="25"/>
          <w:szCs w:val="25"/>
        </w:rPr>
        <w:t xml:space="preserve">svabhāva-madhurā</w:t>
      </w:r>
      <w:r>
        <w:rPr>
          <w:rFonts w:ascii="Cambria" w:cs="Nirmala UI" w:eastAsia="Cambria" w:hAnsi="Cambria"/>
        </w:rPr>
        <w:t xml:space="preserve">     </w:t>
      </w:r>
      <w:r>
        <w:rPr>
          <w:rFonts w:ascii="Cambria" w:cs="Nirmala UI" w:eastAsia="Cambria" w:hAnsi="Cambria"/>
          <w:color w:val="6A5242"/>
          <w:sz w:val="16"/>
          <w:szCs w:val="16"/>
        </w:rPr>
        <w:t xml:space="preserve">916 </w:t>
      </w:r>
      <w:r>
        <w:rPr>
          <w:rFonts w:ascii="Cambria" w:cs="Nirmala UI" w:eastAsia="Cambria" w:hAnsi="Cambria"/>
          <w:i/>
          <w:iCs/>
          <w:color w:val="6A5242"/>
          <w:sz w:val="25"/>
          <w:szCs w:val="25"/>
        </w:rPr>
        <w:t xml:space="preserve">dhīrā</w:t>
      </w:r>
      <w:r>
        <w:rPr>
          <w:rFonts w:ascii="Cambria" w:cs="Nirmala UI" w:eastAsia="Cambria" w:hAnsi="Cambria"/>
        </w:rPr>
        <w:t xml:space="preserve">     </w:t>
      </w:r>
      <w:r>
        <w:rPr>
          <w:rFonts w:ascii="Cambria" w:cs="Nirmala UI" w:eastAsia="Cambria" w:hAnsi="Cambria"/>
          <w:color w:val="6A5242"/>
          <w:sz w:val="16"/>
          <w:szCs w:val="16"/>
        </w:rPr>
        <w:t xml:space="preserve">917 </w:t>
      </w:r>
      <w:r>
        <w:rPr>
          <w:rFonts w:ascii="Cambria" w:cs="Nirmala UI" w:eastAsia="Cambria" w:hAnsi="Cambria"/>
          <w:i/>
          <w:iCs/>
          <w:color w:val="6A5242"/>
          <w:sz w:val="25"/>
          <w:szCs w:val="25"/>
        </w:rPr>
        <w:t xml:space="preserve">dhīra-samarcitā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912</w:t>
      </w:r>
      <w:r>
        <w:rPr>
          <w:rFonts w:ascii="Cambria" w:cs="Nirmala UI" w:eastAsia="Cambria" w:hAnsi="Cambria"/>
          <w:sz w:val="23"/>
          <w:szCs w:val="23"/>
        </w:rPr>
        <w:t xml:space="preserve">She who occupies (or can be reached by) both the left and right paths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913</w:t>
      </w:r>
      <w:r>
        <w:rPr>
          <w:rFonts w:ascii="Cambria" w:cs="Nirmala UI" w:eastAsia="Cambria" w:hAnsi="Cambria"/>
          <w:sz w:val="23"/>
          <w:szCs w:val="23"/>
        </w:rPr>
        <w:t xml:space="preserve">She who removes all dangers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914</w:t>
      </w:r>
      <w:r>
        <w:rPr>
          <w:rFonts w:ascii="Cambria" w:cs="Nirmala UI" w:eastAsia="Cambria" w:hAnsi="Cambria"/>
          <w:sz w:val="23"/>
          <w:szCs w:val="23"/>
        </w:rPr>
        <w:t xml:space="preserve">She who abides in Herself; She who is free from all afflictions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915</w:t>
      </w:r>
      <w:r>
        <w:rPr>
          <w:rFonts w:ascii="Cambria" w:cs="Nirmala UI" w:eastAsia="Cambria" w:hAnsi="Cambria"/>
          <w:sz w:val="23"/>
          <w:szCs w:val="23"/>
        </w:rPr>
        <w:t xml:space="preserve">She who is sweet in Her inherent nature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916</w:t>
      </w:r>
      <w:r>
        <w:rPr>
          <w:rFonts w:ascii="Cambria" w:cs="Nirmala UI" w:eastAsia="Cambria" w:hAnsi="Cambria"/>
          <w:sz w:val="23"/>
          <w:szCs w:val="23"/>
        </w:rPr>
        <w:t xml:space="preserve">She who is wise; She who gives wisdom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917</w:t>
      </w:r>
      <w:r>
        <w:rPr>
          <w:rFonts w:ascii="Cambria" w:cs="Nirmala UI" w:eastAsia="Cambria" w:hAnsi="Cambria"/>
          <w:sz w:val="23"/>
          <w:szCs w:val="23"/>
        </w:rPr>
        <w:t xml:space="preserve">She who is worshipped by the wise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912  </w:t>
            </w:r>
            <w:r>
              <w:rPr>
                <w:rFonts w:ascii="Cambria" w:cs="Nirmala UI" w:eastAsia="Cambria" w:hAnsi="Cambria"/>
                <w:color w:val="7B1E1E"/>
                <w:sz w:val="30"/>
                <w:szCs w:val="30"/>
              </w:rPr>
              <w:t xml:space="preserve">सव्यापसव्यमार्गस्था</w:t>
            </w:r>
            <w:r>
              <w:rPr>
                <w:rFonts w:ascii="Cambria" w:cs="Nirmala UI" w:eastAsia="Cambria" w:hAnsi="Cambria"/>
              </w:rPr>
              <w:t xml:space="preserve">  </w:t>
            </w:r>
            <w:r>
              <w:rPr>
                <w:rFonts w:ascii="Cambria" w:cs="Nirmala UI" w:eastAsia="Cambria" w:hAnsi="Cambria"/>
                <w:i/>
                <w:iCs/>
                <w:color w:val="6A5242"/>
                <w:sz w:val="21"/>
                <w:szCs w:val="21"/>
              </w:rPr>
              <w:t xml:space="preserve">savyāpasavya-mārga-sthā</w:t>
            </w:r>
          </w:p>
        </w:tc>
      </w:tr>
      <w:tr>
        <w:trPr>
          <w:cantSplit/>
        </w:trPr>
        <w:tc>
          <w:tcPr>
            <w:tcW w:type="pct" w:w="36%"/>
          </w:tcPr>
          <w:p>
            <w:pPr>
              <w:spacing w:after="40"/>
            </w:pPr>
            <w:r>
              <w:rPr>
                <w:rFonts w:ascii="Cambria" w:cs="Nirmala UI" w:eastAsia="Cambria" w:hAnsi="Cambria"/>
                <w:sz w:val="30"/>
                <w:szCs w:val="30"/>
              </w:rPr>
              <w:t xml:space="preserve">सव्य</w:t>
            </w:r>
            <w:r>
              <w:rPr>
                <w:rFonts w:ascii="Cambria" w:cs="Nirmala UI" w:eastAsia="Cambria" w:hAnsi="Cambria"/>
              </w:rPr>
              <w:br/>
              <w:t xml:space="preserve"/>
            </w:r>
            <w:r>
              <w:rPr>
                <w:rFonts w:ascii="Cambria" w:cs="Nirmala UI" w:eastAsia="Cambria" w:hAnsi="Cambria"/>
                <w:i/>
                <w:iCs/>
                <w:color w:val="6A5242"/>
                <w:sz w:val="21"/>
                <w:szCs w:val="21"/>
              </w:rPr>
              <w:t xml:space="preserve">savya</w:t>
            </w:r>
          </w:p>
        </w:tc>
        <w:tc>
          <w:tcPr>
            <w:tcW w:type="pct" w:w="64%"/>
          </w:tcPr>
          <w:p>
            <w:pPr>
              <w:spacing w:after="40"/>
            </w:pPr>
            <w:r>
              <w:rPr>
                <w:rFonts w:ascii="Cambria" w:cs="Nirmala UI" w:eastAsia="Cambria" w:hAnsi="Cambria"/>
                <w:sz w:val="23"/>
                <w:szCs w:val="23"/>
              </w:rPr>
              <w:t xml:space="preserve">left</w:t>
            </w:r>
          </w:p>
        </w:tc>
      </w:tr>
      <w:tr>
        <w:trPr>
          <w:cantSplit/>
        </w:trPr>
        <w:tc>
          <w:tcPr>
            <w:tcW w:type="pct" w:w="36%"/>
          </w:tcPr>
          <w:p>
            <w:pPr>
              <w:spacing w:after="40"/>
            </w:pPr>
            <w:r>
              <w:rPr>
                <w:rFonts w:ascii="Cambria" w:cs="Nirmala UI" w:eastAsia="Cambria" w:hAnsi="Cambria"/>
                <w:sz w:val="30"/>
                <w:szCs w:val="30"/>
              </w:rPr>
              <w:t xml:space="preserve">अपसव्य</w:t>
            </w:r>
            <w:r>
              <w:rPr>
                <w:rFonts w:ascii="Cambria" w:cs="Nirmala UI" w:eastAsia="Cambria" w:hAnsi="Cambria"/>
              </w:rPr>
              <w:br/>
              <w:t xml:space="preserve"/>
            </w:r>
            <w:r>
              <w:rPr>
                <w:rFonts w:ascii="Cambria" w:cs="Nirmala UI" w:eastAsia="Cambria" w:hAnsi="Cambria"/>
                <w:i/>
                <w:iCs/>
                <w:color w:val="6A5242"/>
                <w:sz w:val="21"/>
                <w:szCs w:val="21"/>
              </w:rPr>
              <w:t xml:space="preserve">apasavya</w:t>
            </w:r>
          </w:p>
        </w:tc>
        <w:tc>
          <w:tcPr>
            <w:tcW w:type="pct" w:w="64%"/>
          </w:tcPr>
          <w:p>
            <w:pPr>
              <w:spacing w:after="40"/>
            </w:pPr>
            <w:r>
              <w:rPr>
                <w:rFonts w:ascii="Cambria" w:cs="Nirmala UI" w:eastAsia="Cambria" w:hAnsi="Cambria"/>
                <w:sz w:val="23"/>
                <w:szCs w:val="23"/>
              </w:rPr>
              <w:t xml:space="preserve">right (lit. 'not left')</w:t>
            </w:r>
            <w:r>
              <w:rPr>
                <w:rFonts w:ascii="Cambria" w:cs="Nirmala UI" w:eastAsia="Cambria" w:hAnsi="Cambria"/>
              </w:rPr>
              <w:br/>
              <w:t xml:space="preserve"/>
            </w:r>
            <w:r>
              <w:rPr>
                <w:rFonts w:ascii="Cambria" w:cs="Nirmala UI" w:eastAsia="Cambria" w:hAnsi="Cambria"/>
                <w:color w:val="6A5242"/>
                <w:sz w:val="19"/>
                <w:szCs w:val="19"/>
              </w:rPr>
              <w:t xml:space="preserve">apa + savya</w:t>
            </w:r>
          </w:p>
        </w:tc>
      </w:tr>
      <w:tr>
        <w:trPr>
          <w:cantSplit/>
        </w:trPr>
        <w:tc>
          <w:tcPr>
            <w:tcW w:type="pct" w:w="36%"/>
          </w:tcPr>
          <w:p>
            <w:pPr>
              <w:spacing w:after="40"/>
            </w:pPr>
            <w:r>
              <w:rPr>
                <w:rFonts w:ascii="Cambria" w:cs="Nirmala UI" w:eastAsia="Cambria" w:hAnsi="Cambria"/>
                <w:sz w:val="30"/>
                <w:szCs w:val="30"/>
              </w:rPr>
              <w:t xml:space="preserve">मार्ग</w:t>
            </w:r>
            <w:r>
              <w:rPr>
                <w:rFonts w:ascii="Cambria" w:cs="Nirmala UI" w:eastAsia="Cambria" w:hAnsi="Cambria"/>
              </w:rPr>
              <w:br/>
              <w:t xml:space="preserve"/>
            </w:r>
            <w:r>
              <w:rPr>
                <w:rFonts w:ascii="Cambria" w:cs="Nirmala UI" w:eastAsia="Cambria" w:hAnsi="Cambria"/>
                <w:i/>
                <w:iCs/>
                <w:color w:val="6A5242"/>
                <w:sz w:val="21"/>
                <w:szCs w:val="21"/>
              </w:rPr>
              <w:t xml:space="preserve">mārga</w:t>
            </w:r>
          </w:p>
        </w:tc>
        <w:tc>
          <w:tcPr>
            <w:tcW w:type="pct" w:w="64%"/>
          </w:tcPr>
          <w:p>
            <w:pPr>
              <w:spacing w:after="40"/>
            </w:pPr>
            <w:r>
              <w:rPr>
                <w:rFonts w:ascii="Cambria" w:cs="Nirmala UI" w:eastAsia="Cambria" w:hAnsi="Cambria"/>
                <w:sz w:val="23"/>
                <w:szCs w:val="23"/>
              </w:rPr>
              <w:t xml:space="preserve">path, way of worship</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913  </w:t>
            </w:r>
            <w:r>
              <w:rPr>
                <w:rFonts w:ascii="Cambria" w:cs="Nirmala UI" w:eastAsia="Cambria" w:hAnsi="Cambria"/>
                <w:color w:val="7B1E1E"/>
                <w:sz w:val="30"/>
                <w:szCs w:val="30"/>
              </w:rPr>
              <w:t xml:space="preserve">सर्वापद्विनिवारिणी</w:t>
            </w:r>
            <w:r>
              <w:rPr>
                <w:rFonts w:ascii="Cambria" w:cs="Nirmala UI" w:eastAsia="Cambria" w:hAnsi="Cambria"/>
              </w:rPr>
              <w:t xml:space="preserve">  </w:t>
            </w:r>
            <w:r>
              <w:rPr>
                <w:rFonts w:ascii="Cambria" w:cs="Nirmala UI" w:eastAsia="Cambria" w:hAnsi="Cambria"/>
                <w:i/>
                <w:iCs/>
                <w:color w:val="6A5242"/>
                <w:sz w:val="21"/>
                <w:szCs w:val="21"/>
              </w:rPr>
              <w:t xml:space="preserve">sarvāpad-vinivāriṇī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आपद्</w:t>
            </w:r>
            <w:r>
              <w:rPr>
                <w:rFonts w:ascii="Cambria" w:cs="Nirmala UI" w:eastAsia="Cambria" w:hAnsi="Cambria"/>
              </w:rPr>
              <w:br/>
              <w:t xml:space="preserve"/>
            </w:r>
            <w:r>
              <w:rPr>
                <w:rFonts w:ascii="Cambria" w:cs="Nirmala UI" w:eastAsia="Cambria" w:hAnsi="Cambria"/>
                <w:i/>
                <w:iCs/>
                <w:color w:val="6A5242"/>
                <w:sz w:val="21"/>
                <w:szCs w:val="21"/>
              </w:rPr>
              <w:t xml:space="preserve">āpad</w:t>
            </w:r>
          </w:p>
        </w:tc>
        <w:tc>
          <w:tcPr>
            <w:tcW w:type="pct" w:w="64%"/>
          </w:tcPr>
          <w:p>
            <w:pPr>
              <w:spacing w:after="40"/>
            </w:pPr>
            <w:r>
              <w:rPr>
                <w:rFonts w:ascii="Cambria" w:cs="Nirmala UI" w:eastAsia="Cambria" w:hAnsi="Cambria"/>
                <w:sz w:val="23"/>
                <w:szCs w:val="23"/>
              </w:rPr>
              <w:t xml:space="preserve">calamity, misfortune</w:t>
            </w:r>
            <w:r>
              <w:rPr>
                <w:rFonts w:ascii="Cambria" w:cs="Nirmala UI" w:eastAsia="Cambria" w:hAnsi="Cambria"/>
              </w:rPr>
              <w:br/>
              <w:t xml:space="preserve"/>
            </w:r>
            <w:r>
              <w:rPr>
                <w:rFonts w:ascii="Cambria" w:cs="Nirmala UI" w:eastAsia="Cambria" w:hAnsi="Cambria"/>
                <w:color w:val="6A5242"/>
                <w:sz w:val="19"/>
                <w:szCs w:val="19"/>
              </w:rPr>
              <w:t xml:space="preserve">ā + √pad 'to fall'</w:t>
            </w:r>
          </w:p>
        </w:tc>
      </w:tr>
      <w:tr>
        <w:trPr>
          <w:cantSplit/>
        </w:trPr>
        <w:tc>
          <w:tcPr>
            <w:tcW w:type="pct" w:w="36%"/>
          </w:tcPr>
          <w:p>
            <w:pPr>
              <w:spacing w:after="40"/>
            </w:pPr>
            <w:r>
              <w:rPr>
                <w:rFonts w:ascii="Cambria" w:cs="Nirmala UI" w:eastAsia="Cambria" w:hAnsi="Cambria"/>
                <w:sz w:val="30"/>
                <w:szCs w:val="30"/>
              </w:rPr>
              <w:t xml:space="preserve">विनिवारिणी</w:t>
            </w:r>
            <w:r>
              <w:rPr>
                <w:rFonts w:ascii="Cambria" w:cs="Nirmala UI" w:eastAsia="Cambria" w:hAnsi="Cambria"/>
              </w:rPr>
              <w:br/>
              <w:t xml:space="preserve"/>
            </w:r>
            <w:r>
              <w:rPr>
                <w:rFonts w:ascii="Cambria" w:cs="Nirmala UI" w:eastAsia="Cambria" w:hAnsi="Cambria"/>
                <w:i/>
                <w:iCs/>
                <w:color w:val="6A5242"/>
                <w:sz w:val="21"/>
                <w:szCs w:val="21"/>
              </w:rPr>
              <w:t xml:space="preserve">vinivāriṇī</w:t>
            </w:r>
          </w:p>
        </w:tc>
        <w:tc>
          <w:tcPr>
            <w:tcW w:type="pct" w:w="64%"/>
          </w:tcPr>
          <w:p>
            <w:pPr>
              <w:spacing w:after="40"/>
            </w:pPr>
            <w:r>
              <w:rPr>
                <w:rFonts w:ascii="Cambria" w:cs="Nirmala UI" w:eastAsia="Cambria" w:hAnsi="Cambria"/>
                <w:sz w:val="23"/>
                <w:szCs w:val="23"/>
              </w:rPr>
              <w:t xml:space="preserve">warding off, removing</w:t>
            </w:r>
            <w:r>
              <w:rPr>
                <w:rFonts w:ascii="Cambria" w:cs="Nirmala UI" w:eastAsia="Cambria" w:hAnsi="Cambria"/>
              </w:rPr>
              <w:br/>
              <w:t xml:space="preserve"/>
            </w:r>
            <w:r>
              <w:rPr>
                <w:rFonts w:ascii="Cambria" w:cs="Nirmala UI" w:eastAsia="Cambria" w:hAnsi="Cambria"/>
                <w:color w:val="6A5242"/>
                <w:sz w:val="19"/>
                <w:szCs w:val="19"/>
              </w:rPr>
              <w:t xml:space="preserve">vi + ni + causative of √vṛ 'to cover, restrain'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914  </w:t>
            </w:r>
            <w:r>
              <w:rPr>
                <w:rFonts w:ascii="Cambria" w:cs="Nirmala UI" w:eastAsia="Cambria" w:hAnsi="Cambria"/>
                <w:color w:val="7B1E1E"/>
                <w:sz w:val="30"/>
                <w:szCs w:val="30"/>
              </w:rPr>
              <w:t xml:space="preserve">स्वस्था</w:t>
            </w:r>
            <w:r>
              <w:rPr>
                <w:rFonts w:ascii="Cambria" w:cs="Nirmala UI" w:eastAsia="Cambria" w:hAnsi="Cambria"/>
              </w:rPr>
              <w:t xml:space="preserve">  </w:t>
            </w:r>
            <w:r>
              <w:rPr>
                <w:rFonts w:ascii="Cambria" w:cs="Nirmala UI" w:eastAsia="Cambria" w:hAnsi="Cambria"/>
                <w:i/>
                <w:iCs/>
                <w:color w:val="6A5242"/>
                <w:sz w:val="21"/>
                <w:szCs w:val="21"/>
              </w:rPr>
              <w:t xml:space="preserve">sva-sthā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oneself, one's own</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915  </w:t>
            </w:r>
            <w:r>
              <w:rPr>
                <w:rFonts w:ascii="Cambria" w:cs="Nirmala UI" w:eastAsia="Cambria" w:hAnsi="Cambria"/>
                <w:color w:val="7B1E1E"/>
                <w:sz w:val="30"/>
                <w:szCs w:val="30"/>
              </w:rPr>
              <w:t xml:space="preserve">स्वभावमधुरा</w:t>
            </w:r>
            <w:r>
              <w:rPr>
                <w:rFonts w:ascii="Cambria" w:cs="Nirmala UI" w:eastAsia="Cambria" w:hAnsi="Cambria"/>
              </w:rPr>
              <w:t xml:space="preserve">  </w:t>
            </w:r>
            <w:r>
              <w:rPr>
                <w:rFonts w:ascii="Cambria" w:cs="Nirmala UI" w:eastAsia="Cambria" w:hAnsi="Cambria"/>
                <w:i/>
                <w:iCs/>
                <w:color w:val="6A5242"/>
                <w:sz w:val="21"/>
                <w:szCs w:val="21"/>
              </w:rPr>
              <w:t xml:space="preserve">svabhāva-madhurā</w:t>
            </w:r>
          </w:p>
        </w:tc>
      </w:tr>
      <w:tr>
        <w:trPr>
          <w:cantSplit/>
        </w:trPr>
        <w:tc>
          <w:tcPr>
            <w:tcW w:type="pct" w:w="36%"/>
          </w:tcPr>
          <w:p>
            <w:pPr>
              <w:spacing w:after="40"/>
            </w:pPr>
            <w:r>
              <w:rPr>
                <w:rFonts w:ascii="Cambria" w:cs="Nirmala UI" w:eastAsia="Cambria" w:hAnsi="Cambria"/>
                <w:sz w:val="30"/>
                <w:szCs w:val="30"/>
              </w:rPr>
              <w:t xml:space="preserve">स्वभाव</w:t>
            </w:r>
            <w:r>
              <w:rPr>
                <w:rFonts w:ascii="Cambria" w:cs="Nirmala UI" w:eastAsia="Cambria" w:hAnsi="Cambria"/>
              </w:rPr>
              <w:br/>
              <w:t xml:space="preserve"/>
            </w:r>
            <w:r>
              <w:rPr>
                <w:rFonts w:ascii="Cambria" w:cs="Nirmala UI" w:eastAsia="Cambria" w:hAnsi="Cambria"/>
                <w:i/>
                <w:iCs/>
                <w:color w:val="6A5242"/>
                <w:sz w:val="21"/>
                <w:szCs w:val="21"/>
              </w:rPr>
              <w:t xml:space="preserve">svabhāva</w:t>
            </w:r>
          </w:p>
        </w:tc>
        <w:tc>
          <w:tcPr>
            <w:tcW w:type="pct" w:w="64%"/>
          </w:tcPr>
          <w:p>
            <w:pPr>
              <w:spacing w:after="40"/>
            </w:pPr>
            <w:r>
              <w:rPr>
                <w:rFonts w:ascii="Cambria" w:cs="Nirmala UI" w:eastAsia="Cambria" w:hAnsi="Cambria"/>
                <w:sz w:val="23"/>
                <w:szCs w:val="23"/>
              </w:rPr>
              <w:t xml:space="preserve">own nature</w:t>
            </w:r>
            <w:r>
              <w:rPr>
                <w:rFonts w:ascii="Cambria" w:cs="Nirmala UI" w:eastAsia="Cambria" w:hAnsi="Cambria"/>
              </w:rPr>
              <w:br/>
              <w:t xml:space="preserve"/>
            </w:r>
            <w:r>
              <w:rPr>
                <w:rFonts w:ascii="Cambria" w:cs="Nirmala UI" w:eastAsia="Cambria" w:hAnsi="Cambria"/>
                <w:color w:val="6A5242"/>
                <w:sz w:val="19"/>
                <w:szCs w:val="19"/>
              </w:rPr>
              <w:t xml:space="preserve">sva 'own' + bhāva 'being'</w:t>
            </w:r>
          </w:p>
        </w:tc>
      </w:tr>
      <w:tr>
        <w:trPr>
          <w:cantSplit/>
        </w:trPr>
        <w:tc>
          <w:tcPr>
            <w:tcW w:type="pct" w:w="36%"/>
          </w:tcPr>
          <w:p>
            <w:pPr>
              <w:spacing w:after="40"/>
            </w:pPr>
            <w:r>
              <w:rPr>
                <w:rFonts w:ascii="Cambria" w:cs="Nirmala UI" w:eastAsia="Cambria" w:hAnsi="Cambria"/>
                <w:sz w:val="30"/>
                <w:szCs w:val="30"/>
              </w:rPr>
              <w:t xml:space="preserve">मधुरा</w:t>
            </w:r>
            <w:r>
              <w:rPr>
                <w:rFonts w:ascii="Cambria" w:cs="Nirmala UI" w:eastAsia="Cambria" w:hAnsi="Cambria"/>
              </w:rPr>
              <w:br/>
              <w:t xml:space="preserve"/>
            </w:r>
            <w:r>
              <w:rPr>
                <w:rFonts w:ascii="Cambria" w:cs="Nirmala UI" w:eastAsia="Cambria" w:hAnsi="Cambria"/>
                <w:i/>
                <w:iCs/>
                <w:color w:val="6A5242"/>
                <w:sz w:val="21"/>
                <w:szCs w:val="21"/>
              </w:rPr>
              <w:t xml:space="preserve">madhurā</w:t>
            </w:r>
          </w:p>
        </w:tc>
        <w:tc>
          <w:tcPr>
            <w:tcW w:type="pct" w:w="64%"/>
          </w:tcPr>
          <w:p>
            <w:pPr>
              <w:spacing w:after="40"/>
            </w:pPr>
            <w:r>
              <w:rPr>
                <w:rFonts w:ascii="Cambria" w:cs="Nirmala UI" w:eastAsia="Cambria" w:hAnsi="Cambria"/>
                <w:sz w:val="23"/>
                <w:szCs w:val="23"/>
              </w:rPr>
              <w:t xml:space="preserve">sweet, charming</w:t>
            </w:r>
          </w:p>
        </w:tc>
      </w:tr>
      <w:tr>
        <w:trPr>
          <w:cantSplit/>
        </w:trPr>
        <w:tc>
          <w:tcPr>
            <w:gridSpan w:val="2"/>
          </w:tcPr>
          <w:p>
            <w:pPr>
              <w:spacing w:after="40" w:before="120"/>
            </w:pPr>
            <w:r>
              <w:rPr>
                <w:rFonts w:ascii="Cambria" w:cs="Nirmala UI" w:eastAsia="Cambria" w:hAnsi="Cambria"/>
                <w:b/>
                <w:bCs/>
                <w:color w:val="7B1E1E"/>
                <w:sz w:val="20"/>
                <w:szCs w:val="20"/>
              </w:rPr>
              <w:t xml:space="preserve">916  </w:t>
            </w:r>
            <w:r>
              <w:rPr>
                <w:rFonts w:ascii="Cambria" w:cs="Nirmala UI" w:eastAsia="Cambria" w:hAnsi="Cambria"/>
                <w:color w:val="7B1E1E"/>
                <w:sz w:val="30"/>
                <w:szCs w:val="30"/>
              </w:rPr>
              <w:t xml:space="preserve">धीरा</w:t>
            </w:r>
            <w:r>
              <w:rPr>
                <w:rFonts w:ascii="Cambria" w:cs="Nirmala UI" w:eastAsia="Cambria" w:hAnsi="Cambria"/>
              </w:rPr>
              <w:t xml:space="preserve">  </w:t>
            </w:r>
            <w:r>
              <w:rPr>
                <w:rFonts w:ascii="Cambria" w:cs="Nirmala UI" w:eastAsia="Cambria" w:hAnsi="Cambria"/>
                <w:i/>
                <w:iCs/>
                <w:color w:val="6A5242"/>
                <w:sz w:val="21"/>
                <w:szCs w:val="21"/>
              </w:rPr>
              <w:t xml:space="preserve">dhīrā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dhīrā</w:t>
            </w:r>
          </w:p>
        </w:tc>
        <w:tc>
          <w:tcPr>
            <w:tcW w:type="pct" w:w="64%"/>
          </w:tcPr>
          <w:p>
            <w:pPr>
              <w:spacing w:after="40"/>
            </w:pPr>
            <w:r>
              <w:rPr>
                <w:rFonts w:ascii="Cambria" w:cs="Nirmala UI" w:eastAsia="Cambria" w:hAnsi="Cambria"/>
                <w:sz w:val="23"/>
                <w:szCs w:val="23"/>
              </w:rPr>
              <w:t xml:space="preserve">wise; steadfast</w:t>
            </w:r>
            <w:r>
              <w:rPr>
                <w:rFonts w:ascii="Cambria" w:cs="Nirmala UI" w:eastAsia="Cambria" w:hAnsi="Cambria"/>
              </w:rPr>
              <w:br/>
              <w:t xml:space="preserve"/>
            </w:r>
            <w:r>
              <w:rPr>
                <w:rFonts w:ascii="Cambria" w:cs="Nirmala UI" w:eastAsia="Cambria" w:hAnsi="Cambria"/>
                <w:color w:val="6A5242"/>
                <w:sz w:val="19"/>
                <w:szCs w:val="19"/>
              </w:rPr>
              <w:t xml:space="preserve">from dhī 'thought, wisdom'; traditionally also analysed dhī + √rā 'to give', 'giver of wisdom'</w:t>
            </w:r>
          </w:p>
        </w:tc>
      </w:tr>
      <w:tr>
        <w:trPr>
          <w:cantSplit/>
        </w:trPr>
        <w:tc>
          <w:tcPr>
            <w:gridSpan w:val="2"/>
          </w:tcPr>
          <w:p>
            <w:pPr>
              <w:spacing w:after="40" w:before="120"/>
            </w:pPr>
            <w:r>
              <w:rPr>
                <w:rFonts w:ascii="Cambria" w:cs="Nirmala UI" w:eastAsia="Cambria" w:hAnsi="Cambria"/>
                <w:b/>
                <w:bCs/>
                <w:color w:val="7B1E1E"/>
                <w:sz w:val="20"/>
                <w:szCs w:val="20"/>
              </w:rPr>
              <w:t xml:space="preserve">917  </w:t>
            </w:r>
            <w:r>
              <w:rPr>
                <w:rFonts w:ascii="Cambria" w:cs="Nirmala UI" w:eastAsia="Cambria" w:hAnsi="Cambria"/>
                <w:color w:val="7B1E1E"/>
                <w:sz w:val="30"/>
                <w:szCs w:val="30"/>
              </w:rPr>
              <w:t xml:space="preserve">धीरसमर्चिता</w:t>
            </w:r>
            <w:r>
              <w:rPr>
                <w:rFonts w:ascii="Cambria" w:cs="Nirmala UI" w:eastAsia="Cambria" w:hAnsi="Cambria"/>
              </w:rPr>
              <w:t xml:space="preserve">  </w:t>
            </w:r>
            <w:r>
              <w:rPr>
                <w:rFonts w:ascii="Cambria" w:cs="Nirmala UI" w:eastAsia="Cambria" w:hAnsi="Cambria"/>
                <w:i/>
                <w:iCs/>
                <w:color w:val="6A5242"/>
                <w:sz w:val="21"/>
                <w:szCs w:val="21"/>
              </w:rPr>
              <w:t xml:space="preserve">dhīra-samarcitā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dhīra</w:t>
            </w:r>
          </w:p>
        </w:tc>
        <w:tc>
          <w:tcPr>
            <w:tcW w:type="pct" w:w="64%"/>
          </w:tcPr>
          <w:p>
            <w:pPr>
              <w:spacing w:after="40"/>
            </w:pPr>
            <w:r>
              <w:rPr>
                <w:rFonts w:ascii="Cambria" w:cs="Nirmala UI" w:eastAsia="Cambria" w:hAnsi="Cambria"/>
                <w:sz w:val="23"/>
                <w:szCs w:val="23"/>
              </w:rPr>
              <w:t xml:space="preserve">wise, steadfast</w:t>
            </w:r>
          </w:p>
        </w:tc>
      </w:tr>
      <w:tr>
        <w:trPr>
          <w:cantSplit/>
        </w:trPr>
        <w:tc>
          <w:tcPr>
            <w:tcW w:type="pct" w:w="36%"/>
          </w:tcPr>
          <w:p>
            <w:pPr>
              <w:spacing w:after="40"/>
            </w:pPr>
            <w:r>
              <w:rPr>
                <w:rFonts w:ascii="Cambria" w:cs="Nirmala UI" w:eastAsia="Cambria" w:hAnsi="Cambria"/>
                <w:sz w:val="30"/>
                <w:szCs w:val="30"/>
              </w:rPr>
              <w:t xml:space="preserve">समर्चिता</w:t>
            </w:r>
            <w:r>
              <w:rPr>
                <w:rFonts w:ascii="Cambria" w:cs="Nirmala UI" w:eastAsia="Cambria" w:hAnsi="Cambria"/>
              </w:rPr>
              <w:br/>
              <w:t xml:space="preserve"/>
            </w:r>
            <w:r>
              <w:rPr>
                <w:rFonts w:ascii="Cambria" w:cs="Nirmala UI" w:eastAsia="Cambria" w:hAnsi="Cambria"/>
                <w:i/>
                <w:iCs/>
                <w:color w:val="6A5242"/>
                <w:sz w:val="21"/>
                <w:szCs w:val="21"/>
              </w:rPr>
              <w:t xml:space="preserve">samarcitā</w:t>
            </w:r>
          </w:p>
        </w:tc>
        <w:tc>
          <w:tcPr>
            <w:tcW w:type="pct" w:w="64%"/>
          </w:tcPr>
          <w:p>
            <w:pPr>
              <w:spacing w:after="40"/>
            </w:pPr>
            <w:r>
              <w:rPr>
                <w:rFonts w:ascii="Cambria" w:cs="Nirmala UI" w:eastAsia="Cambria" w:hAnsi="Cambria"/>
                <w:sz w:val="23"/>
                <w:szCs w:val="23"/>
              </w:rPr>
              <w:t xml:space="preserve">fully worshipped</w:t>
            </w:r>
            <w:r>
              <w:rPr>
                <w:rFonts w:ascii="Cambria" w:cs="Nirmala UI" w:eastAsia="Cambria" w:hAnsi="Cambria"/>
              </w:rPr>
              <w:br/>
              <w:t xml:space="preserve"/>
            </w:r>
            <w:r>
              <w:rPr>
                <w:rFonts w:ascii="Cambria" w:cs="Nirmala UI" w:eastAsia="Cambria" w:hAnsi="Cambria"/>
                <w:color w:val="6A5242"/>
                <w:sz w:val="19"/>
                <w:szCs w:val="19"/>
              </w:rPr>
              <w:t xml:space="preserve">sam + √arc 'to worship',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912  </w:t>
      </w:r>
      <w:r>
        <w:rPr>
          <w:rFonts w:ascii="Cambria" w:cs="Nirmala UI" w:eastAsia="Cambria" w:hAnsi="Cambria"/>
        </w:rPr>
        <w:t xml:space="preserve">  </w:t>
      </w:r>
      <w:r>
        <w:rPr>
          <w:rFonts w:ascii="Cambria" w:cs="Nirmala UI" w:eastAsia="Cambria" w:hAnsi="Cambria"/>
          <w:color w:val="7B1E1E"/>
          <w:sz w:val="32"/>
          <w:szCs w:val="32"/>
        </w:rPr>
        <w:t xml:space="preserve">सव्यापसव्यमार्गस्था</w:t>
      </w:r>
      <w:r>
        <w:rPr>
          <w:rFonts w:ascii="Cambria" w:cs="Nirmala UI" w:eastAsia="Cambria" w:hAnsi="Cambria"/>
        </w:rPr>
        <w:t xml:space="preserve">   </w:t>
      </w:r>
      <w:r>
        <w:rPr>
          <w:rFonts w:ascii="Cambria" w:cs="Nirmala UI" w:eastAsia="Cambria" w:hAnsi="Cambria"/>
          <w:i/>
          <w:iCs/>
          <w:color w:val="6A5242"/>
          <w:sz w:val="25"/>
          <w:szCs w:val="25"/>
        </w:rPr>
        <w:t xml:space="preserve">savyāpasavya-mārga-sthā</w:t>
      </w:r>
    </w:p>
    <w:p>
      <w:pPr>
        <w:keepNext/>
        <w:spacing w:after="80"/>
      </w:pPr>
      <w:r>
        <w:rPr>
          <w:rFonts w:ascii="Cambria" w:cs="Nirmala UI" w:eastAsia="Cambria" w:hAnsi="Cambria"/>
          <w:b/>
          <w:bCs/>
          <w:sz w:val="24"/>
          <w:szCs w:val="24"/>
        </w:rPr>
        <w:t xml:space="preserve">She who occupies (or can be reached by) both the left and right paths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सव्यापसव्य = सव्य + अपसव्य (savya + apasavya)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a dvandva). </w:t>
      </w:r>
      <w:r>
        <w:rPr>
          <w:rFonts w:ascii="Cambria" w:cs="Nirmala UI" w:eastAsia="Cambria" w:hAnsi="Cambria"/>
          <w:sz w:val="22"/>
          <w:szCs w:val="22"/>
        </w:rPr>
        <w:t xml:space="preserve">(1) savya-apasavya 'left and right' (dvandva). (2) They qualify mārga 'path' (karmadhāraya): 'the left and right paths'. (3) stha 'abiding' (√sthā + -a after a locative, Pāṇini 3.2.4) is the head: 'She who abides in both paths'.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सव्यम् च अपसव्यम् च सव्यापसव्ये; सव्यापसव्ये मार्गौ सव्यापसव्यमार्गौ; सव्यापसव्यमार्गयोः तिष्ठति इति सव्यापसव्यमार्गस्था</w:t>
      </w:r>
      <w:r>
        <w:rPr>
          <w:rFonts w:ascii="Cambria" w:cs="Nirmala UI" w:eastAsia="Cambria" w:hAnsi="Cambria"/>
        </w:rPr>
        <w:br/>
        <w:t xml:space="preserve"/>
      </w:r>
      <w:r>
        <w:rPr>
          <w:rFonts w:ascii="Cambria" w:cs="Nirmala UI" w:eastAsia="Cambria" w:hAnsi="Cambria"/>
          <w:i/>
          <w:iCs/>
          <w:color w:val="6A5242"/>
          <w:sz w:val="21"/>
          <w:szCs w:val="21"/>
        </w:rPr>
        <w:t xml:space="preserve">savyam ca apasavyam ca savyāpasavye; savyāpasavye mārgau savyāpasavyamārgau; savyāpasavyamārgayoḥ tiṣṭhati iti savyāpasavyamārgasthā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left (vāma) and right (dakṣiṇa) modes of Tantric worship both lead to Her, and She abides in each.</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savya is mostly 'left' but is occasionally used for 'right' in ritual contexts; the name covers both paths either 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913  </w:t>
      </w:r>
      <w:r>
        <w:rPr>
          <w:rFonts w:ascii="Cambria" w:cs="Nirmala UI" w:eastAsia="Cambria" w:hAnsi="Cambria"/>
        </w:rPr>
        <w:t xml:space="preserve">  </w:t>
      </w:r>
      <w:r>
        <w:rPr>
          <w:rFonts w:ascii="Cambria" w:cs="Nirmala UI" w:eastAsia="Cambria" w:hAnsi="Cambria"/>
          <w:color w:val="7B1E1E"/>
          <w:sz w:val="32"/>
          <w:szCs w:val="32"/>
        </w:rPr>
        <w:t xml:space="preserve">सर्वापद्विनिवारिणी</w:t>
      </w:r>
      <w:r>
        <w:rPr>
          <w:rFonts w:ascii="Cambria" w:cs="Nirmala UI" w:eastAsia="Cambria" w:hAnsi="Cambria"/>
        </w:rPr>
        <w:t xml:space="preserve">   </w:t>
      </w:r>
      <w:r>
        <w:rPr>
          <w:rFonts w:ascii="Cambria" w:cs="Nirmala UI" w:eastAsia="Cambria" w:hAnsi="Cambria"/>
          <w:i/>
          <w:iCs/>
          <w:color w:val="6A5242"/>
          <w:sz w:val="25"/>
          <w:szCs w:val="25"/>
        </w:rPr>
        <w:t xml:space="preserve">sarvāpad-vinivāriṇī</w:t>
      </w:r>
    </w:p>
    <w:p>
      <w:pPr>
        <w:keepNext/>
        <w:spacing w:after="80"/>
      </w:pPr>
      <w:r>
        <w:rPr>
          <w:rFonts w:ascii="Cambria" w:cs="Nirmala UI" w:eastAsia="Cambria" w:hAnsi="Cambria"/>
          <w:b/>
          <w:bCs/>
          <w:sz w:val="24"/>
          <w:szCs w:val="24"/>
        </w:rPr>
        <w:t xml:space="preserve">She who removes all dangers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सर्वापद् = सर्व + आपद् (sarva + āpad)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sarva-āpad 'all calamities' (karmadhāraya). (2) vinivāriṇī 'one who wards off' is the head, with the calamities in the genitive. The final d of āpad is unchanged before v.</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आपदः सर्वापदः; सर्वापदाम् विनिवारिणी सर्वापद्विनिवारिणी</w:t>
      </w:r>
      <w:r>
        <w:rPr>
          <w:rFonts w:ascii="Cambria" w:cs="Nirmala UI" w:eastAsia="Cambria" w:hAnsi="Cambria"/>
        </w:rPr>
        <w:br/>
        <w:t xml:space="preserve"/>
      </w:r>
      <w:r>
        <w:rPr>
          <w:rFonts w:ascii="Cambria" w:cs="Nirmala UI" w:eastAsia="Cambria" w:hAnsi="Cambria"/>
          <w:i/>
          <w:iCs/>
          <w:color w:val="6A5242"/>
          <w:sz w:val="21"/>
          <w:szCs w:val="21"/>
        </w:rPr>
        <w:t xml:space="preserve">sarvāḥ āpadaḥ sarvāpadaḥ; sarvāpadām vinivāriṇī sarvāpadvinivāriṇī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remembering Her name is itself protection in every calamity.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914  </w:t>
      </w:r>
      <w:r>
        <w:rPr>
          <w:rFonts w:ascii="Cambria" w:cs="Nirmala UI" w:eastAsia="Cambria" w:hAnsi="Cambria"/>
        </w:rPr>
        <w:t xml:space="preserve">  </w:t>
      </w:r>
      <w:r>
        <w:rPr>
          <w:rFonts w:ascii="Cambria" w:cs="Nirmala UI" w:eastAsia="Cambria" w:hAnsi="Cambria"/>
          <w:color w:val="7B1E1E"/>
          <w:sz w:val="32"/>
          <w:szCs w:val="32"/>
        </w:rPr>
        <w:t xml:space="preserve">स्वस्था</w:t>
      </w:r>
      <w:r>
        <w:rPr>
          <w:rFonts w:ascii="Cambria" w:cs="Nirmala UI" w:eastAsia="Cambria" w:hAnsi="Cambria"/>
        </w:rPr>
        <w:t xml:space="preserve">   </w:t>
      </w:r>
      <w:r>
        <w:rPr>
          <w:rFonts w:ascii="Cambria" w:cs="Nirmala UI" w:eastAsia="Cambria" w:hAnsi="Cambria"/>
          <w:i/>
          <w:iCs/>
          <w:color w:val="6A5242"/>
          <w:sz w:val="25"/>
          <w:szCs w:val="25"/>
        </w:rPr>
        <w:t xml:space="preserve">sva-sthā</w:t>
      </w:r>
    </w:p>
    <w:p>
      <w:pPr>
        <w:keepNext/>
        <w:spacing w:after="80"/>
      </w:pPr>
      <w:r>
        <w:rPr>
          <w:rFonts w:ascii="Cambria" w:cs="Nirmala UI" w:eastAsia="Cambria" w:hAnsi="Cambria"/>
          <w:b/>
          <w:bCs/>
          <w:sz w:val="24"/>
          <w:szCs w:val="24"/>
        </w:rPr>
        <w:t xml:space="preserve">She who abides in Herself; She who is free from all afflictions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'abiding' (√sthā + -a after a locative, Pāṇini 3.2.4) with sva 'oneself' as the upapada: 'abiding in Herself'; feminine -ā. As an ordinary adjective svastha also means 'healthy, at ease'.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 तिष्ठति इति स्वस्था</w:t>
      </w:r>
      <w:r>
        <w:rPr>
          <w:rFonts w:ascii="Cambria" w:cs="Nirmala UI" w:eastAsia="Cambria" w:hAnsi="Cambria"/>
        </w:rPr>
        <w:br/>
        <w:t xml:space="preserve"/>
      </w:r>
      <w:r>
        <w:rPr>
          <w:rFonts w:ascii="Cambria" w:cs="Nirmala UI" w:eastAsia="Cambria" w:hAnsi="Cambria"/>
          <w:i/>
          <w:iCs/>
          <w:color w:val="6A5242"/>
          <w:sz w:val="21"/>
          <w:szCs w:val="21"/>
        </w:rPr>
        <w:t xml:space="preserve">sve tiṣṭhati iti svasthā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Resting in Her own nature, She is never disturbed; the everyday sense 'healthy, at ease' gives the second half of the meaning.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915  </w:t>
      </w:r>
      <w:r>
        <w:rPr>
          <w:rFonts w:ascii="Cambria" w:cs="Nirmala UI" w:eastAsia="Cambria" w:hAnsi="Cambria"/>
        </w:rPr>
        <w:t xml:space="preserve">  </w:t>
      </w:r>
      <w:r>
        <w:rPr>
          <w:rFonts w:ascii="Cambria" w:cs="Nirmala UI" w:eastAsia="Cambria" w:hAnsi="Cambria"/>
          <w:color w:val="7B1E1E"/>
          <w:sz w:val="32"/>
          <w:szCs w:val="32"/>
        </w:rPr>
        <w:t xml:space="preserve">स्वभावमधुरा</w:t>
      </w:r>
      <w:r>
        <w:rPr>
          <w:rFonts w:ascii="Cambria" w:cs="Nirmala UI" w:eastAsia="Cambria" w:hAnsi="Cambria"/>
        </w:rPr>
        <w:t xml:space="preserve">   </w:t>
      </w:r>
      <w:r>
        <w:rPr>
          <w:rFonts w:ascii="Cambria" w:cs="Nirmala UI" w:eastAsia="Cambria" w:hAnsi="Cambria"/>
          <w:i/>
          <w:iCs/>
          <w:color w:val="6A5242"/>
          <w:sz w:val="25"/>
          <w:szCs w:val="25"/>
        </w:rPr>
        <w:t xml:space="preserve">svabhāva-madhurā</w:t>
      </w:r>
    </w:p>
    <w:p>
      <w:pPr>
        <w:keepNext/>
        <w:spacing w:after="80"/>
      </w:pPr>
      <w:r>
        <w:rPr>
          <w:rFonts w:ascii="Cambria" w:cs="Nirmala UI" w:eastAsia="Cambria" w:hAnsi="Cambria"/>
          <w:b/>
          <w:bCs/>
          <w:sz w:val="24"/>
          <w:szCs w:val="24"/>
        </w:rPr>
        <w:t xml:space="preserve">She who is sweet in Her inherent nature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sva-bhāva 'one's own nature' (ṣaṣṭhī-tatpuruṣa). (2) madhurā 'sweet' is the head, with svabhāva in the instrumental of respect: 'sweet by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स्वस्य भावः स्वभावः; स्वभावेन मधुरा स्वभावमधुरा</w:t>
      </w:r>
      <w:r>
        <w:rPr>
          <w:rFonts w:ascii="Cambria" w:cs="Nirmala UI" w:eastAsia="Cambria" w:hAnsi="Cambria"/>
        </w:rPr>
        <w:br/>
        <w:t xml:space="preserve"/>
      </w:r>
      <w:r>
        <w:rPr>
          <w:rFonts w:ascii="Cambria" w:cs="Nirmala UI" w:eastAsia="Cambria" w:hAnsi="Cambria"/>
          <w:i/>
          <w:iCs/>
          <w:color w:val="6A5242"/>
          <w:sz w:val="21"/>
          <w:szCs w:val="21"/>
        </w:rPr>
        <w:t xml:space="preserve">svasya bhāvaḥ svabhāvaḥ; svabhāvena madhurā svabhāvamadhurā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sweetness is not put on for the devotee: it is Her very nature, the bliss of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916  </w:t>
      </w:r>
      <w:r>
        <w:rPr>
          <w:rFonts w:ascii="Cambria" w:cs="Nirmala UI" w:eastAsia="Cambria" w:hAnsi="Cambria"/>
        </w:rPr>
        <w:t xml:space="preserve">  </w:t>
      </w:r>
      <w:r>
        <w:rPr>
          <w:rFonts w:ascii="Cambria" w:cs="Nirmala UI" w:eastAsia="Cambria" w:hAnsi="Cambria"/>
          <w:color w:val="7B1E1E"/>
          <w:sz w:val="32"/>
          <w:szCs w:val="32"/>
        </w:rPr>
        <w:t xml:space="preserve">धीरा</w:t>
      </w:r>
      <w:r>
        <w:rPr>
          <w:rFonts w:ascii="Cambria" w:cs="Nirmala UI" w:eastAsia="Cambria" w:hAnsi="Cambria"/>
        </w:rPr>
        <w:t xml:space="preserve">   </w:t>
      </w:r>
      <w:r>
        <w:rPr>
          <w:rFonts w:ascii="Cambria" w:cs="Nirmala UI" w:eastAsia="Cambria" w:hAnsi="Cambria"/>
          <w:i/>
          <w:iCs/>
          <w:color w:val="6A5242"/>
          <w:sz w:val="25"/>
          <w:szCs w:val="25"/>
        </w:rPr>
        <w:t xml:space="preserve">dhīrā</w:t>
      </w:r>
    </w:p>
    <w:p>
      <w:pPr>
        <w:keepNext/>
        <w:spacing w:after="80"/>
      </w:pPr>
      <w:r>
        <w:rPr>
          <w:rFonts w:ascii="Cambria" w:cs="Nirmala UI" w:eastAsia="Cambria" w:hAnsi="Cambria"/>
          <w:b/>
          <w:bCs/>
          <w:sz w:val="24"/>
          <w:szCs w:val="24"/>
        </w:rPr>
        <w:t xml:space="preserve">She who is wise; She who gives wisdom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Dhīra also means 'steadfast, composed'. The second half of the meaning rests on a traditional etymology, dhiyaṃ rāti, 'She gives wisdom'.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'giver of wisdom' depends on the traditional analysis dhī + √rā; the ordinary meanings are 'wise' and 'steadfast'.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917  </w:t>
      </w:r>
      <w:r>
        <w:rPr>
          <w:rFonts w:ascii="Cambria" w:cs="Nirmala UI" w:eastAsia="Cambria" w:hAnsi="Cambria"/>
        </w:rPr>
        <w:t xml:space="preserve">  </w:t>
      </w:r>
      <w:r>
        <w:rPr>
          <w:rFonts w:ascii="Cambria" w:cs="Nirmala UI" w:eastAsia="Cambria" w:hAnsi="Cambria"/>
          <w:color w:val="7B1E1E"/>
          <w:sz w:val="32"/>
          <w:szCs w:val="32"/>
        </w:rPr>
        <w:t xml:space="preserve">धीरसमर्चिता</w:t>
      </w:r>
      <w:r>
        <w:rPr>
          <w:rFonts w:ascii="Cambria" w:cs="Nirmala UI" w:eastAsia="Cambria" w:hAnsi="Cambria"/>
        </w:rPr>
        <w:t xml:space="preserve">   </w:t>
      </w:r>
      <w:r>
        <w:rPr>
          <w:rFonts w:ascii="Cambria" w:cs="Nirmala UI" w:eastAsia="Cambria" w:hAnsi="Cambria"/>
          <w:i/>
          <w:iCs/>
          <w:color w:val="6A5242"/>
          <w:sz w:val="25"/>
          <w:szCs w:val="25"/>
        </w:rPr>
        <w:t xml:space="preserve">dhīra-samarcitā</w:t>
      </w:r>
    </w:p>
    <w:p>
      <w:pPr>
        <w:keepNext/>
        <w:spacing w:after="80"/>
      </w:pPr>
      <w:r>
        <w:rPr>
          <w:rFonts w:ascii="Cambria" w:cs="Nirmala UI" w:eastAsia="Cambria" w:hAnsi="Cambria"/>
          <w:b/>
          <w:bCs/>
          <w:sz w:val="24"/>
          <w:szCs w:val="24"/>
        </w:rPr>
        <w:t xml:space="preserve">She who is worshipped by the wise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samarcitā 'well worshipped' is the head and the wise are its agents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 समर्चिता धीरसमर्चिता</w:t>
      </w:r>
      <w:r>
        <w:rPr>
          <w:rFonts w:ascii="Cambria" w:cs="Nirmala UI" w:eastAsia="Cambria" w:hAnsi="Cambria"/>
        </w:rPr>
        <w:br/>
        <w:t xml:space="preserve"/>
      </w:r>
      <w:r>
        <w:rPr>
          <w:rFonts w:ascii="Cambria" w:cs="Nirmala UI" w:eastAsia="Cambria" w:hAnsi="Cambria"/>
          <w:i/>
          <w:iCs/>
          <w:color w:val="6A5242"/>
          <w:sz w:val="21"/>
          <w:szCs w:val="21"/>
        </w:rPr>
        <w:t xml:space="preserve">dhīraiḥ samarcitā dhīrasamarcitā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calls the dhīra the one who turns the gaze within and sees the Self; such steadfast sages worship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170</w:t>
      </w:r>
      <w:r>
        <w:rPr>
          <w:rFonts w:ascii="Cambria" w:cs="Nirmala UI" w:eastAsia="Cambria" w:hAnsi="Cambria"/>
          <w:color w:val="6A5242"/>
          <w:sz w:val="18"/>
          <w:szCs w:val="18"/>
        </w:rPr>
        <w:t xml:space="preserve">    names 918–922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चैतन्यार्घ्यसमाराध्या चैतन्यकुसुमप्रिया ।</w:t>
      </w:r>
      <w:r>
        <w:rPr>
          <w:rFonts w:ascii="Cambria" w:cs="Nirmala UI" w:eastAsia="Cambria" w:hAnsi="Cambria"/>
        </w:rPr>
        <w:br/>
        <w:t xml:space="preserve"/>
      </w:r>
      <w:r>
        <w:rPr>
          <w:rFonts w:ascii="Cambria" w:cs="Nirmala UI" w:eastAsia="Cambria" w:hAnsi="Cambria"/>
          <w:sz w:val="38"/>
          <w:szCs w:val="38"/>
        </w:rPr>
        <w:t xml:space="preserve">सदोदिता सदातुष्टा तरुणादित्यपाटला ॥ १७०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caitanyārghyasamārādhyā caitanyakusumapriyā |</w:t>
      </w:r>
      <w:r>
        <w:rPr>
          <w:rFonts w:ascii="Cambria" w:cs="Nirmala UI" w:eastAsia="Cambria" w:hAnsi="Cambria"/>
        </w:rPr>
        <w:br/>
        <w:t xml:space="preserve"/>
      </w:r>
      <w:r>
        <w:rPr>
          <w:rFonts w:ascii="Cambria" w:cs="Nirmala UI" w:eastAsia="Cambria" w:hAnsi="Cambria"/>
          <w:i/>
          <w:iCs/>
          <w:color w:val="6A5242"/>
          <w:sz w:val="25"/>
          <w:szCs w:val="25"/>
        </w:rPr>
        <w:t xml:space="preserve">sadoditā sadātuṣṭā taruṇādityapāṭalā || 170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918 </w:t>
      </w:r>
      <w:r>
        <w:rPr>
          <w:rFonts w:ascii="Cambria" w:cs="Nirmala UI" w:eastAsia="Cambria" w:hAnsi="Cambria"/>
          <w:sz w:val="34"/>
          <w:szCs w:val="34"/>
        </w:rPr>
        <w:t xml:space="preserve">चैतन्यार्घ्य-समाराध्या</w:t>
      </w:r>
      <w:r>
        <w:rPr>
          <w:rFonts w:ascii="Cambria" w:cs="Nirmala UI" w:eastAsia="Cambria" w:hAnsi="Cambria"/>
        </w:rPr>
        <w:t xml:space="preserve">     </w:t>
      </w:r>
      <w:r>
        <w:rPr>
          <w:rFonts w:ascii="Cambria" w:cs="Nirmala UI" w:eastAsia="Cambria" w:hAnsi="Cambria"/>
          <w:b/>
          <w:bCs/>
          <w:color w:val="7B1E1E"/>
          <w:sz w:val="18"/>
          <w:szCs w:val="18"/>
        </w:rPr>
        <w:t xml:space="preserve">919 </w:t>
      </w:r>
      <w:r>
        <w:rPr>
          <w:rFonts w:ascii="Cambria" w:cs="Nirmala UI" w:eastAsia="Cambria" w:hAnsi="Cambria"/>
          <w:sz w:val="34"/>
          <w:szCs w:val="34"/>
        </w:rPr>
        <w:t xml:space="preserve">चैतन्य-कुसुम-प्रिया</w:t>
      </w:r>
    </w:p>
    <w:p>
      <w:pPr>
        <w:spacing w:after="120"/>
      </w:pPr>
      <w:r>
        <w:rPr>
          <w:rFonts w:ascii="Cambria" w:cs="Nirmala UI" w:eastAsia="Cambria" w:hAnsi="Cambria"/>
          <w:color w:val="6A5242"/>
          <w:sz w:val="16"/>
          <w:szCs w:val="16"/>
        </w:rPr>
        <w:t xml:space="preserve">918 </w:t>
      </w:r>
      <w:r>
        <w:rPr>
          <w:rFonts w:ascii="Cambria" w:cs="Nirmala UI" w:eastAsia="Cambria" w:hAnsi="Cambria"/>
          <w:i/>
          <w:iCs/>
          <w:color w:val="6A5242"/>
          <w:sz w:val="25"/>
          <w:szCs w:val="25"/>
        </w:rPr>
        <w:t xml:space="preserve">caitanyārghya-samārādhyā</w:t>
      </w:r>
      <w:r>
        <w:rPr>
          <w:rFonts w:ascii="Cambria" w:cs="Nirmala UI" w:eastAsia="Cambria" w:hAnsi="Cambria"/>
        </w:rPr>
        <w:t xml:space="preserve">     </w:t>
      </w:r>
      <w:r>
        <w:rPr>
          <w:rFonts w:ascii="Cambria" w:cs="Nirmala UI" w:eastAsia="Cambria" w:hAnsi="Cambria"/>
          <w:color w:val="6A5242"/>
          <w:sz w:val="16"/>
          <w:szCs w:val="16"/>
        </w:rPr>
        <w:t xml:space="preserve">919 </w:t>
      </w:r>
      <w:r>
        <w:rPr>
          <w:rFonts w:ascii="Cambria" w:cs="Nirmala UI" w:eastAsia="Cambria" w:hAnsi="Cambria"/>
          <w:i/>
          <w:iCs/>
          <w:color w:val="6A5242"/>
          <w:sz w:val="25"/>
          <w:szCs w:val="25"/>
        </w:rPr>
        <w:t xml:space="preserve">caitanya-kusuma-priyā</w:t>
      </w:r>
    </w:p>
    <w:p>
      <w:pPr>
        <w:keepNext/>
        <w:spacing w:after="20" w:line="340"/>
      </w:pPr>
      <w:r>
        <w:rPr>
          <w:rFonts w:ascii="Cambria" w:cs="Nirmala UI" w:eastAsia="Cambria" w:hAnsi="Cambria"/>
          <w:b/>
          <w:bCs/>
          <w:color w:val="7B1E1E"/>
          <w:sz w:val="18"/>
          <w:szCs w:val="18"/>
        </w:rPr>
        <w:t xml:space="preserve">920 </w:t>
      </w:r>
      <w:r>
        <w:rPr>
          <w:rFonts w:ascii="Cambria" w:cs="Nirmala UI" w:eastAsia="Cambria" w:hAnsi="Cambria"/>
          <w:sz w:val="34"/>
          <w:szCs w:val="34"/>
        </w:rPr>
        <w:t xml:space="preserve">सदोदिता</w:t>
      </w:r>
      <w:r>
        <w:rPr>
          <w:rFonts w:ascii="Cambria" w:cs="Nirmala UI" w:eastAsia="Cambria" w:hAnsi="Cambria"/>
        </w:rPr>
        <w:t xml:space="preserve">     </w:t>
      </w:r>
      <w:r>
        <w:rPr>
          <w:rFonts w:ascii="Cambria" w:cs="Nirmala UI" w:eastAsia="Cambria" w:hAnsi="Cambria"/>
          <w:b/>
          <w:bCs/>
          <w:color w:val="7B1E1E"/>
          <w:sz w:val="18"/>
          <w:szCs w:val="18"/>
        </w:rPr>
        <w:t xml:space="preserve">921 </w:t>
      </w:r>
      <w:r>
        <w:rPr>
          <w:rFonts w:ascii="Cambria" w:cs="Nirmala UI" w:eastAsia="Cambria" w:hAnsi="Cambria"/>
          <w:sz w:val="34"/>
          <w:szCs w:val="34"/>
        </w:rPr>
        <w:t xml:space="preserve">सदा-तुष्टा</w:t>
      </w:r>
      <w:r>
        <w:rPr>
          <w:rFonts w:ascii="Cambria" w:cs="Nirmala UI" w:eastAsia="Cambria" w:hAnsi="Cambria"/>
        </w:rPr>
        <w:t xml:space="preserve">     </w:t>
      </w:r>
      <w:r>
        <w:rPr>
          <w:rFonts w:ascii="Cambria" w:cs="Nirmala UI" w:eastAsia="Cambria" w:hAnsi="Cambria"/>
          <w:b/>
          <w:bCs/>
          <w:color w:val="7B1E1E"/>
          <w:sz w:val="18"/>
          <w:szCs w:val="18"/>
        </w:rPr>
        <w:t xml:space="preserve">922 </w:t>
      </w:r>
      <w:r>
        <w:rPr>
          <w:rFonts w:ascii="Cambria" w:cs="Nirmala UI" w:eastAsia="Cambria" w:hAnsi="Cambria"/>
          <w:sz w:val="34"/>
          <w:szCs w:val="34"/>
        </w:rPr>
        <w:t xml:space="preserve">तरुणादित्य-पाटला</w:t>
      </w:r>
    </w:p>
    <w:p>
      <w:pPr>
        <w:spacing w:after="120"/>
      </w:pPr>
      <w:r>
        <w:rPr>
          <w:rFonts w:ascii="Cambria" w:cs="Nirmala UI" w:eastAsia="Cambria" w:hAnsi="Cambria"/>
          <w:color w:val="6A5242"/>
          <w:sz w:val="16"/>
          <w:szCs w:val="16"/>
        </w:rPr>
        <w:t xml:space="preserve">920 </w:t>
      </w:r>
      <w:r>
        <w:rPr>
          <w:rFonts w:ascii="Cambria" w:cs="Nirmala UI" w:eastAsia="Cambria" w:hAnsi="Cambria"/>
          <w:i/>
          <w:iCs/>
          <w:color w:val="6A5242"/>
          <w:sz w:val="25"/>
          <w:szCs w:val="25"/>
        </w:rPr>
        <w:t xml:space="preserve">sadoditā</w:t>
      </w:r>
      <w:r>
        <w:rPr>
          <w:rFonts w:ascii="Cambria" w:cs="Nirmala UI" w:eastAsia="Cambria" w:hAnsi="Cambria"/>
        </w:rPr>
        <w:t xml:space="preserve">     </w:t>
      </w:r>
      <w:r>
        <w:rPr>
          <w:rFonts w:ascii="Cambria" w:cs="Nirmala UI" w:eastAsia="Cambria" w:hAnsi="Cambria"/>
          <w:color w:val="6A5242"/>
          <w:sz w:val="16"/>
          <w:szCs w:val="16"/>
        </w:rPr>
        <w:t xml:space="preserve">921 </w:t>
      </w:r>
      <w:r>
        <w:rPr>
          <w:rFonts w:ascii="Cambria" w:cs="Nirmala UI" w:eastAsia="Cambria" w:hAnsi="Cambria"/>
          <w:i/>
          <w:iCs/>
          <w:color w:val="6A5242"/>
          <w:sz w:val="25"/>
          <w:szCs w:val="25"/>
        </w:rPr>
        <w:t xml:space="preserve">sadā-tuṣṭā</w:t>
      </w:r>
      <w:r>
        <w:rPr>
          <w:rFonts w:ascii="Cambria" w:cs="Nirmala UI" w:eastAsia="Cambria" w:hAnsi="Cambria"/>
        </w:rPr>
        <w:t xml:space="preserve">     </w:t>
      </w:r>
      <w:r>
        <w:rPr>
          <w:rFonts w:ascii="Cambria" w:cs="Nirmala UI" w:eastAsia="Cambria" w:hAnsi="Cambria"/>
          <w:color w:val="6A5242"/>
          <w:sz w:val="16"/>
          <w:szCs w:val="16"/>
        </w:rPr>
        <w:t xml:space="preserve">922 </w:t>
      </w:r>
      <w:r>
        <w:rPr>
          <w:rFonts w:ascii="Cambria" w:cs="Nirmala UI" w:eastAsia="Cambria" w:hAnsi="Cambria"/>
          <w:i/>
          <w:iCs/>
          <w:color w:val="6A5242"/>
          <w:sz w:val="25"/>
          <w:szCs w:val="25"/>
        </w:rPr>
        <w:t xml:space="preserve">taruṇāditya-pāṭalā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918</w:t>
      </w:r>
      <w:r>
        <w:rPr>
          <w:rFonts w:ascii="Cambria" w:cs="Nirmala UI" w:eastAsia="Cambria" w:hAnsi="Cambria"/>
          <w:sz w:val="23"/>
          <w:szCs w:val="23"/>
        </w:rPr>
        <w:t xml:space="preserve">She who is to be worshipped with consciousness as the arghya offering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919</w:t>
      </w:r>
      <w:r>
        <w:rPr>
          <w:rFonts w:ascii="Cambria" w:cs="Nirmala UI" w:eastAsia="Cambria" w:hAnsi="Cambria"/>
          <w:sz w:val="23"/>
          <w:szCs w:val="23"/>
        </w:rPr>
        <w:t xml:space="preserve">She who is fond of the flower that is consciousness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920</w:t>
      </w:r>
      <w:r>
        <w:rPr>
          <w:rFonts w:ascii="Cambria" w:cs="Nirmala UI" w:eastAsia="Cambria" w:hAnsi="Cambria"/>
          <w:sz w:val="23"/>
          <w:szCs w:val="23"/>
        </w:rPr>
        <w:t xml:space="preserve">She who is ever risen, ever shining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921</w:t>
      </w:r>
      <w:r>
        <w:rPr>
          <w:rFonts w:ascii="Cambria" w:cs="Nirmala UI" w:eastAsia="Cambria" w:hAnsi="Cambria"/>
          <w:sz w:val="23"/>
          <w:szCs w:val="23"/>
        </w:rPr>
        <w:t xml:space="preserve">She who is ever pleased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922</w:t>
      </w:r>
      <w:r>
        <w:rPr>
          <w:rFonts w:ascii="Cambria" w:cs="Nirmala UI" w:eastAsia="Cambria" w:hAnsi="Cambria"/>
          <w:sz w:val="23"/>
          <w:szCs w:val="23"/>
        </w:rPr>
        <w:t xml:space="preserve">She who is rosy like the morning sun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918  </w:t>
            </w:r>
            <w:r>
              <w:rPr>
                <w:rFonts w:ascii="Cambria" w:cs="Nirmala UI" w:eastAsia="Cambria" w:hAnsi="Cambria"/>
                <w:color w:val="7B1E1E"/>
                <w:sz w:val="30"/>
                <w:szCs w:val="30"/>
              </w:rPr>
              <w:t xml:space="preserve">चैतन्यार्घ्यसमाराध्या</w:t>
            </w:r>
            <w:r>
              <w:rPr>
                <w:rFonts w:ascii="Cambria" w:cs="Nirmala UI" w:eastAsia="Cambria" w:hAnsi="Cambria"/>
              </w:rPr>
              <w:t xml:space="preserve">  </w:t>
            </w:r>
            <w:r>
              <w:rPr>
                <w:rFonts w:ascii="Cambria" w:cs="Nirmala UI" w:eastAsia="Cambria" w:hAnsi="Cambria"/>
                <w:i/>
                <w:iCs/>
                <w:color w:val="6A5242"/>
                <w:sz w:val="21"/>
                <w:szCs w:val="21"/>
              </w:rPr>
              <w:t xml:space="preserve">caitanyārghya-samārādhyā</w:t>
            </w:r>
          </w:p>
        </w:tc>
      </w:tr>
      <w:tr>
        <w:trPr>
          <w:cantSplit/>
        </w:trPr>
        <w:tc>
          <w:tcPr>
            <w:tcW w:type="pct" w:w="36%"/>
          </w:tcPr>
          <w:p>
            <w:pPr>
              <w:spacing w:after="40"/>
            </w:pPr>
            <w:r>
              <w:rPr>
                <w:rFonts w:ascii="Cambria" w:cs="Nirmala UI" w:eastAsia="Cambria" w:hAnsi="Cambria"/>
                <w:sz w:val="30"/>
                <w:szCs w:val="30"/>
              </w:rPr>
              <w:t xml:space="preserve">चैतन्य</w:t>
            </w:r>
            <w:r>
              <w:rPr>
                <w:rFonts w:ascii="Cambria" w:cs="Nirmala UI" w:eastAsia="Cambria" w:hAnsi="Cambria"/>
              </w:rPr>
              <w:br/>
              <w:t xml:space="preserve"/>
            </w:r>
            <w:r>
              <w:rPr>
                <w:rFonts w:ascii="Cambria" w:cs="Nirmala UI" w:eastAsia="Cambria" w:hAnsi="Cambria"/>
                <w:i/>
                <w:iCs/>
                <w:color w:val="6A5242"/>
                <w:sz w:val="21"/>
                <w:szCs w:val="21"/>
              </w:rPr>
              <w:t xml:space="preserve">caitanya</w:t>
            </w:r>
          </w:p>
        </w:tc>
        <w:tc>
          <w:tcPr>
            <w:tcW w:type="pct" w:w="64%"/>
          </w:tcPr>
          <w:p>
            <w:pPr>
              <w:spacing w:after="40"/>
            </w:pPr>
            <w:r>
              <w:rPr>
                <w:rFonts w:ascii="Cambria" w:cs="Nirmala UI" w:eastAsia="Cambria" w:hAnsi="Cambria"/>
                <w:sz w:val="23"/>
                <w:szCs w:val="23"/>
              </w:rPr>
              <w:t xml:space="preserve">consciousness</w:t>
            </w:r>
            <w:r>
              <w:rPr>
                <w:rFonts w:ascii="Cambria" w:cs="Nirmala UI" w:eastAsia="Cambria" w:hAnsi="Cambria"/>
              </w:rPr>
              <w:br/>
              <w:t xml:space="preserve"/>
            </w:r>
            <w:r>
              <w:rPr>
                <w:rFonts w:ascii="Cambria" w:cs="Nirmala UI" w:eastAsia="Cambria" w:hAnsi="Cambria"/>
                <w:color w:val="6A5242"/>
                <w:sz w:val="19"/>
                <w:szCs w:val="19"/>
              </w:rPr>
              <w:t xml:space="preserve">abstract noun from cetana 'conscious'</w:t>
            </w:r>
          </w:p>
        </w:tc>
      </w:tr>
      <w:tr>
        <w:trPr>
          <w:cantSplit/>
        </w:trPr>
        <w:tc>
          <w:tcPr>
            <w:tcW w:type="pct" w:w="36%"/>
          </w:tcPr>
          <w:p>
            <w:pPr>
              <w:spacing w:after="40"/>
            </w:pPr>
            <w:r>
              <w:rPr>
                <w:rFonts w:ascii="Cambria" w:cs="Nirmala UI" w:eastAsia="Cambria" w:hAnsi="Cambria"/>
                <w:sz w:val="30"/>
                <w:szCs w:val="30"/>
              </w:rPr>
              <w:t xml:space="preserve">अर्घ्य</w:t>
            </w:r>
            <w:r>
              <w:rPr>
                <w:rFonts w:ascii="Cambria" w:cs="Nirmala UI" w:eastAsia="Cambria" w:hAnsi="Cambria"/>
              </w:rPr>
              <w:br/>
              <w:t xml:space="preserve"/>
            </w:r>
            <w:r>
              <w:rPr>
                <w:rFonts w:ascii="Cambria" w:cs="Nirmala UI" w:eastAsia="Cambria" w:hAnsi="Cambria"/>
                <w:i/>
                <w:iCs/>
                <w:color w:val="6A5242"/>
                <w:sz w:val="21"/>
                <w:szCs w:val="21"/>
              </w:rPr>
              <w:t xml:space="preserve">arghya</w:t>
            </w:r>
          </w:p>
        </w:tc>
        <w:tc>
          <w:tcPr>
            <w:tcW w:type="pct" w:w="64%"/>
          </w:tcPr>
          <w:p>
            <w:pPr>
              <w:spacing w:after="40"/>
            </w:pPr>
            <w:r>
              <w:rPr>
                <w:rFonts w:ascii="Cambria" w:cs="Nirmala UI" w:eastAsia="Cambria" w:hAnsi="Cambria"/>
                <w:sz w:val="23"/>
                <w:szCs w:val="23"/>
              </w:rPr>
              <w:t xml:space="preserve">arghya, the water of welcome offered to an honored guest or deity</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sam + ā + √rādh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919  </w:t>
            </w:r>
            <w:r>
              <w:rPr>
                <w:rFonts w:ascii="Cambria" w:cs="Nirmala UI" w:eastAsia="Cambria" w:hAnsi="Cambria"/>
                <w:color w:val="7B1E1E"/>
                <w:sz w:val="30"/>
                <w:szCs w:val="30"/>
              </w:rPr>
              <w:t xml:space="preserve">चैतन्यकुसुमप्रिया</w:t>
            </w:r>
            <w:r>
              <w:rPr>
                <w:rFonts w:ascii="Cambria" w:cs="Nirmala UI" w:eastAsia="Cambria" w:hAnsi="Cambria"/>
              </w:rPr>
              <w:t xml:space="preserve">  </w:t>
            </w:r>
            <w:r>
              <w:rPr>
                <w:rFonts w:ascii="Cambria" w:cs="Nirmala UI" w:eastAsia="Cambria" w:hAnsi="Cambria"/>
                <w:i/>
                <w:iCs/>
                <w:color w:val="6A5242"/>
                <w:sz w:val="21"/>
                <w:szCs w:val="21"/>
              </w:rPr>
              <w:t xml:space="preserve">caitanya-kusuma-priyā</w:t>
            </w:r>
          </w:p>
        </w:tc>
      </w:tr>
      <w:tr>
        <w:trPr>
          <w:cantSplit/>
        </w:trPr>
        <w:tc>
          <w:tcPr>
            <w:tcW w:type="pct" w:w="36%"/>
          </w:tcPr>
          <w:p>
            <w:pPr>
              <w:spacing w:after="40"/>
            </w:pPr>
            <w:r>
              <w:rPr>
                <w:rFonts w:ascii="Cambria" w:cs="Nirmala UI" w:eastAsia="Cambria" w:hAnsi="Cambria"/>
                <w:sz w:val="30"/>
                <w:szCs w:val="30"/>
              </w:rPr>
              <w:t xml:space="preserve">चैतन्य</w:t>
            </w:r>
            <w:r>
              <w:rPr>
                <w:rFonts w:ascii="Cambria" w:cs="Nirmala UI" w:eastAsia="Cambria" w:hAnsi="Cambria"/>
              </w:rPr>
              <w:br/>
              <w:t xml:space="preserve"/>
            </w:r>
            <w:r>
              <w:rPr>
                <w:rFonts w:ascii="Cambria" w:cs="Nirmala UI" w:eastAsia="Cambria" w:hAnsi="Cambria"/>
                <w:i/>
                <w:iCs/>
                <w:color w:val="6A5242"/>
                <w:sz w:val="21"/>
                <w:szCs w:val="21"/>
              </w:rPr>
              <w:t xml:space="preserve">caitanya</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920  </w:t>
            </w:r>
            <w:r>
              <w:rPr>
                <w:rFonts w:ascii="Cambria" w:cs="Nirmala UI" w:eastAsia="Cambria" w:hAnsi="Cambria"/>
                <w:color w:val="7B1E1E"/>
                <w:sz w:val="30"/>
                <w:szCs w:val="30"/>
              </w:rPr>
              <w:t xml:space="preserve">सदोदिता</w:t>
            </w:r>
            <w:r>
              <w:rPr>
                <w:rFonts w:ascii="Cambria" w:cs="Nirmala UI" w:eastAsia="Cambria" w:hAnsi="Cambria"/>
              </w:rPr>
              <w:t xml:space="preserve">  </w:t>
            </w:r>
            <w:r>
              <w:rPr>
                <w:rFonts w:ascii="Cambria" w:cs="Nirmala UI" w:eastAsia="Cambria" w:hAnsi="Cambria"/>
                <w:i/>
                <w:iCs/>
                <w:color w:val="6A5242"/>
                <w:sz w:val="21"/>
                <w:szCs w:val="21"/>
              </w:rPr>
              <w:t xml:space="preserve">sadoditā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w:t>
            </w:r>
          </w:p>
        </w:tc>
      </w:tr>
      <w:tr>
        <w:trPr>
          <w:cantSplit/>
        </w:trPr>
        <w:tc>
          <w:tcPr>
            <w:tcW w:type="pct" w:w="36%"/>
          </w:tcPr>
          <w:p>
            <w:pPr>
              <w:spacing w:after="40"/>
            </w:pPr>
            <w:r>
              <w:rPr>
                <w:rFonts w:ascii="Cambria" w:cs="Nirmala UI" w:eastAsia="Cambria" w:hAnsi="Cambria"/>
                <w:sz w:val="30"/>
                <w:szCs w:val="30"/>
              </w:rPr>
              <w:t xml:space="preserve">उदिता</w:t>
            </w:r>
            <w:r>
              <w:rPr>
                <w:rFonts w:ascii="Cambria" w:cs="Nirmala UI" w:eastAsia="Cambria" w:hAnsi="Cambria"/>
              </w:rPr>
              <w:br/>
              <w:t xml:space="preserve"/>
            </w:r>
            <w:r>
              <w:rPr>
                <w:rFonts w:ascii="Cambria" w:cs="Nirmala UI" w:eastAsia="Cambria" w:hAnsi="Cambria"/>
                <w:i/>
                <w:iCs/>
                <w:color w:val="6A5242"/>
                <w:sz w:val="21"/>
                <w:szCs w:val="21"/>
              </w:rPr>
              <w:t xml:space="preserve">uditā</w:t>
            </w:r>
          </w:p>
        </w:tc>
        <w:tc>
          <w:tcPr>
            <w:tcW w:type="pct" w:w="64%"/>
          </w:tcPr>
          <w:p>
            <w:pPr>
              <w:spacing w:after="40"/>
            </w:pPr>
            <w:r>
              <w:rPr>
                <w:rFonts w:ascii="Cambria" w:cs="Nirmala UI" w:eastAsia="Cambria" w:hAnsi="Cambria"/>
                <w:sz w:val="23"/>
                <w:szCs w:val="23"/>
              </w:rPr>
              <w:t xml:space="preserve">risen, shining forth</w:t>
            </w:r>
            <w:r>
              <w:rPr>
                <w:rFonts w:ascii="Cambria" w:cs="Nirmala UI" w:eastAsia="Cambria" w:hAnsi="Cambria"/>
              </w:rPr>
              <w:br/>
              <w:t xml:space="preserve"/>
            </w:r>
            <w:r>
              <w:rPr>
                <w:rFonts w:ascii="Cambria" w:cs="Nirmala UI" w:eastAsia="Cambria" w:hAnsi="Cambria"/>
                <w:color w:val="6A5242"/>
                <w:sz w:val="19"/>
                <w:szCs w:val="19"/>
              </w:rPr>
              <w:t xml:space="preserve">ud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921  </w:t>
            </w:r>
            <w:r>
              <w:rPr>
                <w:rFonts w:ascii="Cambria" w:cs="Nirmala UI" w:eastAsia="Cambria" w:hAnsi="Cambria"/>
                <w:color w:val="7B1E1E"/>
                <w:sz w:val="30"/>
                <w:szCs w:val="30"/>
              </w:rPr>
              <w:t xml:space="preserve">सदातुष्टा</w:t>
            </w:r>
            <w:r>
              <w:rPr>
                <w:rFonts w:ascii="Cambria" w:cs="Nirmala UI" w:eastAsia="Cambria" w:hAnsi="Cambria"/>
              </w:rPr>
              <w:t xml:space="preserve">  </w:t>
            </w:r>
            <w:r>
              <w:rPr>
                <w:rFonts w:ascii="Cambria" w:cs="Nirmala UI" w:eastAsia="Cambria" w:hAnsi="Cambria"/>
                <w:i/>
                <w:iCs/>
                <w:color w:val="6A5242"/>
                <w:sz w:val="21"/>
                <w:szCs w:val="21"/>
              </w:rPr>
              <w:t xml:space="preserve">sadā-tuṣṭā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w:t>
            </w:r>
          </w:p>
        </w:tc>
      </w:tr>
      <w:tr>
        <w:trPr>
          <w:cantSplit/>
        </w:trPr>
        <w:tc>
          <w:tcPr>
            <w:tcW w:type="pct" w:w="36%"/>
          </w:tcPr>
          <w:p>
            <w:pPr>
              <w:spacing w:after="40"/>
            </w:pPr>
            <w:r>
              <w:rPr>
                <w:rFonts w:ascii="Cambria" w:cs="Nirmala UI" w:eastAsia="Cambria" w:hAnsi="Cambria"/>
                <w:sz w:val="30"/>
                <w:szCs w:val="30"/>
              </w:rPr>
              <w:t xml:space="preserve">तुष्टा</w:t>
            </w:r>
            <w:r>
              <w:rPr>
                <w:rFonts w:ascii="Cambria" w:cs="Nirmala UI" w:eastAsia="Cambria" w:hAnsi="Cambria"/>
              </w:rPr>
              <w:br/>
              <w:t xml:space="preserve"/>
            </w:r>
            <w:r>
              <w:rPr>
                <w:rFonts w:ascii="Cambria" w:cs="Nirmala UI" w:eastAsia="Cambria" w:hAnsi="Cambria"/>
                <w:i/>
                <w:iCs/>
                <w:color w:val="6A5242"/>
                <w:sz w:val="21"/>
                <w:szCs w:val="21"/>
              </w:rPr>
              <w:t xml:space="preserve">tuṣṭā</w:t>
            </w:r>
          </w:p>
        </w:tc>
        <w:tc>
          <w:tcPr>
            <w:tcW w:type="pct" w:w="64%"/>
          </w:tcPr>
          <w:p>
            <w:pPr>
              <w:spacing w:after="40"/>
            </w:pPr>
            <w:r>
              <w:rPr>
                <w:rFonts w:ascii="Cambria" w:cs="Nirmala UI" w:eastAsia="Cambria" w:hAnsi="Cambria"/>
                <w:sz w:val="23"/>
                <w:szCs w:val="23"/>
              </w:rPr>
              <w:t xml:space="preserve">pleased, content</w:t>
            </w:r>
            <w:r>
              <w:rPr>
                <w:rFonts w:ascii="Cambria" w:cs="Nirmala UI" w:eastAsia="Cambria" w:hAnsi="Cambria"/>
              </w:rPr>
              <w:br/>
              <w:t xml:space="preserve"/>
            </w:r>
            <w:r>
              <w:rPr>
                <w:rFonts w:ascii="Cambria" w:cs="Nirmala UI" w:eastAsia="Cambria" w:hAnsi="Cambria"/>
                <w:color w:val="6A5242"/>
                <w:sz w:val="19"/>
                <w:szCs w:val="19"/>
              </w:rPr>
              <w:t xml:space="preserve">√tuṣ 'to be pleased',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922  </w:t>
            </w:r>
            <w:r>
              <w:rPr>
                <w:rFonts w:ascii="Cambria" w:cs="Nirmala UI" w:eastAsia="Cambria" w:hAnsi="Cambria"/>
                <w:color w:val="7B1E1E"/>
                <w:sz w:val="30"/>
                <w:szCs w:val="30"/>
              </w:rPr>
              <w:t xml:space="preserve">तरुणादित्यपाटला</w:t>
            </w:r>
            <w:r>
              <w:rPr>
                <w:rFonts w:ascii="Cambria" w:cs="Nirmala UI" w:eastAsia="Cambria" w:hAnsi="Cambria"/>
              </w:rPr>
              <w:t xml:space="preserve">  </w:t>
            </w:r>
            <w:r>
              <w:rPr>
                <w:rFonts w:ascii="Cambria" w:cs="Nirmala UI" w:eastAsia="Cambria" w:hAnsi="Cambria"/>
                <w:i/>
                <w:iCs/>
                <w:color w:val="6A5242"/>
                <w:sz w:val="21"/>
                <w:szCs w:val="21"/>
              </w:rPr>
              <w:t xml:space="preserve">taruṇāditya-pāṭalā</w:t>
            </w:r>
          </w:p>
        </w:tc>
      </w:tr>
      <w:tr>
        <w:trPr>
          <w:cantSplit/>
        </w:trPr>
        <w:tc>
          <w:tcPr>
            <w:tcW w:type="pct" w:w="36%"/>
          </w:tcPr>
          <w:p>
            <w:pPr>
              <w:spacing w:after="40"/>
            </w:pPr>
            <w:r>
              <w:rPr>
                <w:rFonts w:ascii="Cambria" w:cs="Nirmala UI" w:eastAsia="Cambria" w:hAnsi="Cambria"/>
                <w:sz w:val="30"/>
                <w:szCs w:val="30"/>
              </w:rPr>
              <w:t xml:space="preserve">तरुण</w:t>
            </w:r>
            <w:r>
              <w:rPr>
                <w:rFonts w:ascii="Cambria" w:cs="Nirmala UI" w:eastAsia="Cambria" w:hAnsi="Cambria"/>
              </w:rPr>
              <w:br/>
              <w:t xml:space="preserve"/>
            </w:r>
            <w:r>
              <w:rPr>
                <w:rFonts w:ascii="Cambria" w:cs="Nirmala UI" w:eastAsia="Cambria" w:hAnsi="Cambria"/>
                <w:i/>
                <w:iCs/>
                <w:color w:val="6A5242"/>
                <w:sz w:val="21"/>
                <w:szCs w:val="21"/>
              </w:rPr>
              <w:t xml:space="preserve">taruṇa</w:t>
            </w:r>
          </w:p>
        </w:tc>
        <w:tc>
          <w:tcPr>
            <w:tcW w:type="pct" w:w="64%"/>
          </w:tcPr>
          <w:p>
            <w:pPr>
              <w:spacing w:after="40"/>
            </w:pPr>
            <w:r>
              <w:rPr>
                <w:rFonts w:ascii="Cambria" w:cs="Nirmala UI" w:eastAsia="Cambria" w:hAnsi="Cambria"/>
                <w:sz w:val="23"/>
                <w:szCs w:val="23"/>
              </w:rPr>
              <w:t xml:space="preserve">young, newly risen</w:t>
            </w:r>
          </w:p>
        </w:tc>
      </w:tr>
      <w:tr>
        <w:trPr>
          <w:cantSplit/>
        </w:trPr>
        <w:tc>
          <w:tcPr>
            <w:tcW w:type="pct" w:w="36%"/>
          </w:tcPr>
          <w:p>
            <w:pPr>
              <w:spacing w:after="40"/>
            </w:pPr>
            <w:r>
              <w:rPr>
                <w:rFonts w:ascii="Cambria" w:cs="Nirmala UI" w:eastAsia="Cambria" w:hAnsi="Cambria"/>
                <w:sz w:val="30"/>
                <w:szCs w:val="30"/>
              </w:rPr>
              <w:t xml:space="preserve">आदित्य</w:t>
            </w:r>
            <w:r>
              <w:rPr>
                <w:rFonts w:ascii="Cambria" w:cs="Nirmala UI" w:eastAsia="Cambria" w:hAnsi="Cambria"/>
              </w:rPr>
              <w:br/>
              <w:t xml:space="preserve"/>
            </w:r>
            <w:r>
              <w:rPr>
                <w:rFonts w:ascii="Cambria" w:cs="Nirmala UI" w:eastAsia="Cambria" w:hAnsi="Cambria"/>
                <w:i/>
                <w:iCs/>
                <w:color w:val="6A5242"/>
                <w:sz w:val="21"/>
                <w:szCs w:val="21"/>
              </w:rPr>
              <w:t xml:space="preserve">āditya</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पाटला</w:t>
            </w:r>
            <w:r>
              <w:rPr>
                <w:rFonts w:ascii="Cambria" w:cs="Nirmala UI" w:eastAsia="Cambria" w:hAnsi="Cambria"/>
              </w:rPr>
              <w:br/>
              <w:t xml:space="preserve"/>
            </w:r>
            <w:r>
              <w:rPr>
                <w:rFonts w:ascii="Cambria" w:cs="Nirmala UI" w:eastAsia="Cambria" w:hAnsi="Cambria"/>
                <w:i/>
                <w:iCs/>
                <w:color w:val="6A5242"/>
                <w:sz w:val="21"/>
                <w:szCs w:val="21"/>
              </w:rPr>
              <w:t xml:space="preserve">pāṭalā</w:t>
            </w:r>
          </w:p>
        </w:tc>
        <w:tc>
          <w:tcPr>
            <w:tcW w:type="pct" w:w="64%"/>
          </w:tcPr>
          <w:p>
            <w:pPr>
              <w:spacing w:after="40"/>
            </w:pPr>
            <w:r>
              <w:rPr>
                <w:rFonts w:ascii="Cambria" w:cs="Nirmala UI" w:eastAsia="Cambria" w:hAnsi="Cambria"/>
                <w:sz w:val="23"/>
                <w:szCs w:val="23"/>
              </w:rPr>
              <w:t xml:space="preserve">rosy, pale red</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918  </w:t>
      </w:r>
      <w:r>
        <w:rPr>
          <w:rFonts w:ascii="Cambria" w:cs="Nirmala UI" w:eastAsia="Cambria" w:hAnsi="Cambria"/>
        </w:rPr>
        <w:t xml:space="preserve">  </w:t>
      </w:r>
      <w:r>
        <w:rPr>
          <w:rFonts w:ascii="Cambria" w:cs="Nirmala UI" w:eastAsia="Cambria" w:hAnsi="Cambria"/>
          <w:color w:val="7B1E1E"/>
          <w:sz w:val="32"/>
          <w:szCs w:val="32"/>
        </w:rPr>
        <w:t xml:space="preserve">चैतन्यार्घ्यसमाराध्या</w:t>
      </w:r>
      <w:r>
        <w:rPr>
          <w:rFonts w:ascii="Cambria" w:cs="Nirmala UI" w:eastAsia="Cambria" w:hAnsi="Cambria"/>
        </w:rPr>
        <w:t xml:space="preserve">   </w:t>
      </w:r>
      <w:r>
        <w:rPr>
          <w:rFonts w:ascii="Cambria" w:cs="Nirmala UI" w:eastAsia="Cambria" w:hAnsi="Cambria"/>
          <w:i/>
          <w:iCs/>
          <w:color w:val="6A5242"/>
          <w:sz w:val="25"/>
          <w:szCs w:val="25"/>
        </w:rPr>
        <w:t xml:space="preserve">caitanyārghya-samārādhyā</w:t>
      </w:r>
    </w:p>
    <w:p>
      <w:pPr>
        <w:keepNext/>
        <w:spacing w:after="80"/>
      </w:pPr>
      <w:r>
        <w:rPr>
          <w:rFonts w:ascii="Cambria" w:cs="Nirmala UI" w:eastAsia="Cambria" w:hAnsi="Cambria"/>
          <w:b/>
          <w:bCs/>
          <w:sz w:val="24"/>
          <w:szCs w:val="24"/>
        </w:rPr>
        <w:t xml:space="preserve">She who is to be worshipped with consciousness as the arghya offering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चैतन्यार्घ्य = चैतन्य + अर्घ्य (caitanya + arghya)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of identification). </w:t>
      </w:r>
      <w:r>
        <w:rPr>
          <w:rFonts w:ascii="Cambria" w:cs="Nirmala UI" w:eastAsia="Cambria" w:hAnsi="Cambria"/>
          <w:sz w:val="22"/>
          <w:szCs w:val="22"/>
        </w:rPr>
        <w:t xml:space="preserve">(1) caitanya-arghya 'the arghya that is consciousness' (rūpaka karmadhāraya). (2) The gerundive samārādhyā 'to be worshipped' is the head, with that offering as its instrument.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चैतन्यम् एव अर्घ्यम् चैतन्यार्घ्यम्; चैतन्यार्घ्येण समाराध्या चैतन्यार्घ्यसमाराध्या</w:t>
      </w:r>
      <w:r>
        <w:rPr>
          <w:rFonts w:ascii="Cambria" w:cs="Nirmala UI" w:eastAsia="Cambria" w:hAnsi="Cambria"/>
        </w:rPr>
        <w:br/>
        <w:t xml:space="preserve"/>
      </w:r>
      <w:r>
        <w:rPr>
          <w:rFonts w:ascii="Cambria" w:cs="Nirmala UI" w:eastAsia="Cambria" w:hAnsi="Cambria"/>
          <w:i/>
          <w:iCs/>
          <w:color w:val="6A5242"/>
          <w:sz w:val="21"/>
          <w:szCs w:val="21"/>
        </w:rPr>
        <w:t xml:space="preserve">caitanyam eva arghyam caitanyārghyam; caitanyārghyeṇa samārādhyā caitanyārghyasamārādhyā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inner worship the arghya is not water but consciousness itself, offered back to its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919  </w:t>
      </w:r>
      <w:r>
        <w:rPr>
          <w:rFonts w:ascii="Cambria" w:cs="Nirmala UI" w:eastAsia="Cambria" w:hAnsi="Cambria"/>
        </w:rPr>
        <w:t xml:space="preserve">  </w:t>
      </w:r>
      <w:r>
        <w:rPr>
          <w:rFonts w:ascii="Cambria" w:cs="Nirmala UI" w:eastAsia="Cambria" w:hAnsi="Cambria"/>
          <w:color w:val="7B1E1E"/>
          <w:sz w:val="32"/>
          <w:szCs w:val="32"/>
        </w:rPr>
        <w:t xml:space="preserve">चैतन्यकुसुमप्रिया</w:t>
      </w:r>
      <w:r>
        <w:rPr>
          <w:rFonts w:ascii="Cambria" w:cs="Nirmala UI" w:eastAsia="Cambria" w:hAnsi="Cambria"/>
        </w:rPr>
        <w:t xml:space="preserve">   </w:t>
      </w:r>
      <w:r>
        <w:rPr>
          <w:rFonts w:ascii="Cambria" w:cs="Nirmala UI" w:eastAsia="Cambria" w:hAnsi="Cambria"/>
          <w:i/>
          <w:iCs/>
          <w:color w:val="6A5242"/>
          <w:sz w:val="25"/>
          <w:szCs w:val="25"/>
        </w:rPr>
        <w:t xml:space="preserve">caitanya-kusuma-priyā</w:t>
      </w:r>
    </w:p>
    <w:p>
      <w:pPr>
        <w:keepNext/>
        <w:spacing w:after="80"/>
      </w:pPr>
      <w:r>
        <w:rPr>
          <w:rFonts w:ascii="Cambria" w:cs="Nirmala UI" w:eastAsia="Cambria" w:hAnsi="Cambria"/>
          <w:b/>
          <w:bCs/>
          <w:sz w:val="24"/>
          <w:szCs w:val="24"/>
        </w:rPr>
        <w:t xml:space="preserve">She who is fond of the flower that is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of identification). </w:t>
      </w:r>
      <w:r>
        <w:rPr>
          <w:rFonts w:ascii="Cambria" w:cs="Nirmala UI" w:eastAsia="Cambria" w:hAnsi="Cambria"/>
          <w:sz w:val="22"/>
          <w:szCs w:val="22"/>
        </w:rPr>
        <w:t xml:space="preserve">(1) caitanya-kusuma 'the flower that is consciousness' (rūpaka). (2) The whole is a bahuvrīhi: 'She to whom that flower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चैतन्यम् एव कुसुमम् चैतन्यकुसुमम्; चैतन्यकुसुमम् प्रियम् यस्याः सा चैतन्यकुसुमप्रिया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caitanyam eva kusumam caitanyakusumam; caitanyakusumam priyam yasyāḥ sā caitanyakusumapriyā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inner virtues such as non-violence, self-control and compassion are the 'flowers' of mental worship; the flower of pure consciousness is the dearest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920  </w:t>
      </w:r>
      <w:r>
        <w:rPr>
          <w:rFonts w:ascii="Cambria" w:cs="Nirmala UI" w:eastAsia="Cambria" w:hAnsi="Cambria"/>
        </w:rPr>
        <w:t xml:space="preserve">  </w:t>
      </w:r>
      <w:r>
        <w:rPr>
          <w:rFonts w:ascii="Cambria" w:cs="Nirmala UI" w:eastAsia="Cambria" w:hAnsi="Cambria"/>
          <w:color w:val="7B1E1E"/>
          <w:sz w:val="32"/>
          <w:szCs w:val="32"/>
        </w:rPr>
        <w:t xml:space="preserve">सदोदिता</w:t>
      </w:r>
      <w:r>
        <w:rPr>
          <w:rFonts w:ascii="Cambria" w:cs="Nirmala UI" w:eastAsia="Cambria" w:hAnsi="Cambria"/>
        </w:rPr>
        <w:t xml:space="preserve">   </w:t>
      </w:r>
      <w:r>
        <w:rPr>
          <w:rFonts w:ascii="Cambria" w:cs="Nirmala UI" w:eastAsia="Cambria" w:hAnsi="Cambria"/>
          <w:i/>
          <w:iCs/>
          <w:color w:val="6A5242"/>
          <w:sz w:val="25"/>
          <w:szCs w:val="25"/>
        </w:rPr>
        <w:t xml:space="preserve">sadoditā</w:t>
      </w:r>
    </w:p>
    <w:p>
      <w:pPr>
        <w:keepNext/>
        <w:spacing w:after="80"/>
      </w:pPr>
      <w:r>
        <w:rPr>
          <w:rFonts w:ascii="Cambria" w:cs="Nirmala UI" w:eastAsia="Cambria" w:hAnsi="Cambria"/>
          <w:b/>
          <w:bCs/>
          <w:sz w:val="24"/>
          <w:szCs w:val="24"/>
        </w:rPr>
        <w:t xml:space="preserve">She who is ever risen, ever shining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सदोदिता = सदा + उदिता (sadā + uditā) — guṇa: ā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tatpuruṣa of an indeclinable with a participle (sup-supā samāsa). </w:t>
      </w:r>
      <w:r>
        <w:rPr>
          <w:rFonts w:ascii="Cambria" w:cs="Nirmala UI" w:eastAsia="Cambria" w:hAnsi="Cambria"/>
          <w:sz w:val="22"/>
          <w:szCs w:val="22"/>
        </w:rPr>
        <w:t xml:space="preserve">The indeclinable sadā 'always' qualifies the participle uditā 'risen', the head: 'ever risen'.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उदिता सदोदिता</w:t>
      </w:r>
      <w:r>
        <w:rPr>
          <w:rFonts w:ascii="Cambria" w:cs="Nirmala UI" w:eastAsia="Cambria" w:hAnsi="Cambria"/>
        </w:rPr>
        <w:br/>
        <w:t xml:space="preserve"/>
      </w:r>
      <w:r>
        <w:rPr>
          <w:rFonts w:ascii="Cambria" w:cs="Nirmala UI" w:eastAsia="Cambria" w:hAnsi="Cambria"/>
          <w:i/>
          <w:iCs/>
          <w:color w:val="6A5242"/>
          <w:sz w:val="21"/>
          <w:szCs w:val="21"/>
        </w:rPr>
        <w:t xml:space="preserve">sadā uditā sadoditā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Unlike the sun She never sets: consciousness is always present, in waking, dream and sleep alike.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921  </w:t>
      </w:r>
      <w:r>
        <w:rPr>
          <w:rFonts w:ascii="Cambria" w:cs="Nirmala UI" w:eastAsia="Cambria" w:hAnsi="Cambria"/>
        </w:rPr>
        <w:t xml:space="preserve">  </w:t>
      </w:r>
      <w:r>
        <w:rPr>
          <w:rFonts w:ascii="Cambria" w:cs="Nirmala UI" w:eastAsia="Cambria" w:hAnsi="Cambria"/>
          <w:color w:val="7B1E1E"/>
          <w:sz w:val="32"/>
          <w:szCs w:val="32"/>
        </w:rPr>
        <w:t xml:space="preserve">सदातुष्टा</w:t>
      </w:r>
      <w:r>
        <w:rPr>
          <w:rFonts w:ascii="Cambria" w:cs="Nirmala UI" w:eastAsia="Cambria" w:hAnsi="Cambria"/>
        </w:rPr>
        <w:t xml:space="preserve">   </w:t>
      </w:r>
      <w:r>
        <w:rPr>
          <w:rFonts w:ascii="Cambria" w:cs="Nirmala UI" w:eastAsia="Cambria" w:hAnsi="Cambria"/>
          <w:i/>
          <w:iCs/>
          <w:color w:val="6A5242"/>
          <w:sz w:val="25"/>
          <w:szCs w:val="25"/>
        </w:rPr>
        <w:t xml:space="preserve">sadā-tuṣṭā</w:t>
      </w:r>
    </w:p>
    <w:p>
      <w:pPr>
        <w:keepNext/>
        <w:spacing w:after="80"/>
      </w:pPr>
      <w:r>
        <w:rPr>
          <w:rFonts w:ascii="Cambria" w:cs="Nirmala UI" w:eastAsia="Cambria" w:hAnsi="Cambria"/>
          <w:b/>
          <w:bCs/>
          <w:sz w:val="24"/>
          <w:szCs w:val="24"/>
        </w:rPr>
        <w:t xml:space="preserve">She who is ever pleased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tatpuruṣa of an indeclinable with a participle (sup-supā samāsa). </w:t>
      </w:r>
      <w:r>
        <w:rPr>
          <w:rFonts w:ascii="Cambria" w:cs="Nirmala UI" w:eastAsia="Cambria" w:hAnsi="Cambria"/>
          <w:sz w:val="22"/>
          <w:szCs w:val="22"/>
        </w:rPr>
        <w:t xml:space="preserve">The indeclinable sadā 'always' qualifies the participle tuṣṭā 'pleased',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तुष्टा सदातुष्टा</w:t>
      </w:r>
      <w:r>
        <w:rPr>
          <w:rFonts w:ascii="Cambria" w:cs="Nirmala UI" w:eastAsia="Cambria" w:hAnsi="Cambria"/>
        </w:rPr>
        <w:br/>
        <w:t xml:space="preserve"/>
      </w:r>
      <w:r>
        <w:rPr>
          <w:rFonts w:ascii="Cambria" w:cs="Nirmala UI" w:eastAsia="Cambria" w:hAnsi="Cambria"/>
          <w:i/>
          <w:iCs/>
          <w:color w:val="6A5242"/>
          <w:sz w:val="21"/>
          <w:szCs w:val="21"/>
        </w:rPr>
        <w:t xml:space="preserve">sadā tuṣṭā sadātuṣṭā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full in Herself She is always content, and so is easily pleased by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922  </w:t>
      </w:r>
      <w:r>
        <w:rPr>
          <w:rFonts w:ascii="Cambria" w:cs="Nirmala UI" w:eastAsia="Cambria" w:hAnsi="Cambria"/>
        </w:rPr>
        <w:t xml:space="preserve">  </w:t>
      </w:r>
      <w:r>
        <w:rPr>
          <w:rFonts w:ascii="Cambria" w:cs="Nirmala UI" w:eastAsia="Cambria" w:hAnsi="Cambria"/>
          <w:color w:val="7B1E1E"/>
          <w:sz w:val="32"/>
          <w:szCs w:val="32"/>
        </w:rPr>
        <w:t xml:space="preserve">तरुणादित्यपाटला</w:t>
      </w:r>
      <w:r>
        <w:rPr>
          <w:rFonts w:ascii="Cambria" w:cs="Nirmala UI" w:eastAsia="Cambria" w:hAnsi="Cambria"/>
        </w:rPr>
        <w:t xml:space="preserve">   </w:t>
      </w:r>
      <w:r>
        <w:rPr>
          <w:rFonts w:ascii="Cambria" w:cs="Nirmala UI" w:eastAsia="Cambria" w:hAnsi="Cambria"/>
          <w:i/>
          <w:iCs/>
          <w:color w:val="6A5242"/>
          <w:sz w:val="25"/>
          <w:szCs w:val="25"/>
        </w:rPr>
        <w:t xml:space="preserve">taruṇāditya-pāṭalā</w:t>
      </w:r>
    </w:p>
    <w:p>
      <w:pPr>
        <w:keepNext/>
        <w:spacing w:after="80"/>
      </w:pPr>
      <w:r>
        <w:rPr>
          <w:rFonts w:ascii="Cambria" w:cs="Nirmala UI" w:eastAsia="Cambria" w:hAnsi="Cambria"/>
          <w:b/>
          <w:bCs/>
          <w:sz w:val="24"/>
          <w:szCs w:val="24"/>
        </w:rPr>
        <w:t xml:space="preserve">She who is rosy like the morning sun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तरुणादित्य = तरुण + आदित्य (taruṇa + āditya)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upamāna-karmadhāraya (over an inner karmadhāraya). </w:t>
      </w:r>
      <w:r>
        <w:rPr>
          <w:rFonts w:ascii="Cambria" w:cs="Nirmala UI" w:eastAsia="Cambria" w:hAnsi="Cambria"/>
          <w:sz w:val="22"/>
          <w:szCs w:val="22"/>
        </w:rPr>
        <w:t xml:space="preserve">(1) taruṇa-āditya 'the young (rising) sun' (karmadhāraya). (2) The standard of comparison is compounded with the word for the shared quality, pāṭalā 'rosy' (upamāna-karmadhāraya, Pāṇini 2.1.55): 'rosy as the rising sun'.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आदित्यः तरुणादित्यः; तरुणादित्यः इव पाटला तरुणादित्यपाटला</w:t>
      </w:r>
      <w:r>
        <w:rPr>
          <w:rFonts w:ascii="Cambria" w:cs="Nirmala UI" w:eastAsia="Cambria" w:hAnsi="Cambria"/>
        </w:rPr>
        <w:br/>
        <w:t xml:space="preserve"/>
      </w:r>
      <w:r>
        <w:rPr>
          <w:rFonts w:ascii="Cambria" w:cs="Nirmala UI" w:eastAsia="Cambria" w:hAnsi="Cambria"/>
          <w:i/>
          <w:iCs/>
          <w:color w:val="6A5242"/>
          <w:sz w:val="21"/>
          <w:szCs w:val="21"/>
        </w:rPr>
        <w:t xml:space="preserve">taruṇaḥ ādityaḥ taruṇādityaḥ; taruṇādityaḥ iva pāṭalā taruṇādityapāṭalā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meditation-form is rosy-red like the rising sun, the color of compassion and of the dawn of knowledge.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171</w:t>
      </w:r>
      <w:r>
        <w:rPr>
          <w:rFonts w:ascii="Cambria" w:cs="Nirmala UI" w:eastAsia="Cambria" w:hAnsi="Cambria"/>
          <w:color w:val="6A5242"/>
          <w:sz w:val="18"/>
          <w:szCs w:val="18"/>
        </w:rPr>
        <w:t xml:space="preserve">    names 923–926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दक्षिणादक्षिणाराध्या दरस्मेरमुखाम्बुजा ।</w:t>
      </w:r>
      <w:r>
        <w:rPr>
          <w:rFonts w:ascii="Cambria" w:cs="Nirmala UI" w:eastAsia="Cambria" w:hAnsi="Cambria"/>
        </w:rPr>
        <w:br/>
        <w:t xml:space="preserve"/>
      </w:r>
      <w:r>
        <w:rPr>
          <w:rFonts w:ascii="Cambria" w:cs="Nirmala UI" w:eastAsia="Cambria" w:hAnsi="Cambria"/>
          <w:sz w:val="38"/>
          <w:szCs w:val="38"/>
        </w:rPr>
        <w:t xml:space="preserve">कौलिनीकेवला ऽनर्घ्यकैवल्यपददायिनी ॥ १७१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dakṣiṇādakṣiṇārādhyā darasmeramukhāmbujā |</w:t>
      </w:r>
      <w:r>
        <w:rPr>
          <w:rFonts w:ascii="Cambria" w:cs="Nirmala UI" w:eastAsia="Cambria" w:hAnsi="Cambria"/>
        </w:rPr>
        <w:br/>
        <w:t xml:space="preserve"/>
      </w:r>
      <w:r>
        <w:rPr>
          <w:rFonts w:ascii="Cambria" w:cs="Nirmala UI" w:eastAsia="Cambria" w:hAnsi="Cambria"/>
          <w:i/>
          <w:iCs/>
          <w:color w:val="6A5242"/>
          <w:sz w:val="25"/>
          <w:szCs w:val="25"/>
        </w:rPr>
        <w:t xml:space="preserve">kaulinīkevalā 'narghyakaivalyapadadāyinī || 171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923 </w:t>
      </w:r>
      <w:r>
        <w:rPr>
          <w:rFonts w:ascii="Cambria" w:cs="Nirmala UI" w:eastAsia="Cambria" w:hAnsi="Cambria"/>
          <w:sz w:val="34"/>
          <w:szCs w:val="34"/>
        </w:rPr>
        <w:t xml:space="preserve">दक्षिणादक्षिणाराध्या</w:t>
      </w:r>
      <w:r>
        <w:rPr>
          <w:rFonts w:ascii="Cambria" w:cs="Nirmala UI" w:eastAsia="Cambria" w:hAnsi="Cambria"/>
        </w:rPr>
        <w:t xml:space="preserve">     </w:t>
      </w:r>
      <w:r>
        <w:rPr>
          <w:rFonts w:ascii="Cambria" w:cs="Nirmala UI" w:eastAsia="Cambria" w:hAnsi="Cambria"/>
          <w:b/>
          <w:bCs/>
          <w:color w:val="7B1E1E"/>
          <w:sz w:val="18"/>
          <w:szCs w:val="18"/>
        </w:rPr>
        <w:t xml:space="preserve">924 </w:t>
      </w:r>
      <w:r>
        <w:rPr>
          <w:rFonts w:ascii="Cambria" w:cs="Nirmala UI" w:eastAsia="Cambria" w:hAnsi="Cambria"/>
          <w:sz w:val="34"/>
          <w:szCs w:val="34"/>
        </w:rPr>
        <w:t xml:space="preserve">दर-स्मेर-मुखाम्बुजा</w:t>
      </w:r>
    </w:p>
    <w:p>
      <w:pPr>
        <w:spacing w:after="120"/>
      </w:pPr>
      <w:r>
        <w:rPr>
          <w:rFonts w:ascii="Cambria" w:cs="Nirmala UI" w:eastAsia="Cambria" w:hAnsi="Cambria"/>
          <w:color w:val="6A5242"/>
          <w:sz w:val="16"/>
          <w:szCs w:val="16"/>
        </w:rPr>
        <w:t xml:space="preserve">923 </w:t>
      </w:r>
      <w:r>
        <w:rPr>
          <w:rFonts w:ascii="Cambria" w:cs="Nirmala UI" w:eastAsia="Cambria" w:hAnsi="Cambria"/>
          <w:i/>
          <w:iCs/>
          <w:color w:val="6A5242"/>
          <w:sz w:val="25"/>
          <w:szCs w:val="25"/>
        </w:rPr>
        <w:t xml:space="preserve">dakṣiṇādakṣiṇārādhyā</w:t>
      </w:r>
      <w:r>
        <w:rPr>
          <w:rFonts w:ascii="Cambria" w:cs="Nirmala UI" w:eastAsia="Cambria" w:hAnsi="Cambria"/>
        </w:rPr>
        <w:t xml:space="preserve">     </w:t>
      </w:r>
      <w:r>
        <w:rPr>
          <w:rFonts w:ascii="Cambria" w:cs="Nirmala UI" w:eastAsia="Cambria" w:hAnsi="Cambria"/>
          <w:color w:val="6A5242"/>
          <w:sz w:val="16"/>
          <w:szCs w:val="16"/>
        </w:rPr>
        <w:t xml:space="preserve">924 </w:t>
      </w:r>
      <w:r>
        <w:rPr>
          <w:rFonts w:ascii="Cambria" w:cs="Nirmala UI" w:eastAsia="Cambria" w:hAnsi="Cambria"/>
          <w:i/>
          <w:iCs/>
          <w:color w:val="6A5242"/>
          <w:sz w:val="25"/>
          <w:szCs w:val="25"/>
        </w:rPr>
        <w:t xml:space="preserve">dara-smera-mukhāmbujā</w:t>
      </w:r>
    </w:p>
    <w:p>
      <w:pPr>
        <w:keepNext/>
        <w:spacing w:after="20" w:line="340"/>
      </w:pPr>
      <w:r>
        <w:rPr>
          <w:rFonts w:ascii="Cambria" w:cs="Nirmala UI" w:eastAsia="Cambria" w:hAnsi="Cambria"/>
          <w:b/>
          <w:bCs/>
          <w:color w:val="7B1E1E"/>
          <w:sz w:val="18"/>
          <w:szCs w:val="18"/>
        </w:rPr>
        <w:t xml:space="preserve">925 </w:t>
      </w:r>
      <w:r>
        <w:rPr>
          <w:rFonts w:ascii="Cambria" w:cs="Nirmala UI" w:eastAsia="Cambria" w:hAnsi="Cambria"/>
          <w:sz w:val="34"/>
          <w:szCs w:val="34"/>
        </w:rPr>
        <w:t xml:space="preserve">कौलिनी-केवला</w:t>
      </w:r>
      <w:r>
        <w:rPr>
          <w:rFonts w:ascii="Cambria" w:cs="Nirmala UI" w:eastAsia="Cambria" w:hAnsi="Cambria"/>
        </w:rPr>
        <w:t xml:space="preserve">     </w:t>
      </w:r>
      <w:r>
        <w:rPr>
          <w:rFonts w:ascii="Cambria" w:cs="Nirmala UI" w:eastAsia="Cambria" w:hAnsi="Cambria"/>
          <w:b/>
          <w:bCs/>
          <w:color w:val="7B1E1E"/>
          <w:sz w:val="18"/>
          <w:szCs w:val="18"/>
        </w:rPr>
        <w:t xml:space="preserve">926 </w:t>
      </w:r>
      <w:r>
        <w:rPr>
          <w:rFonts w:ascii="Cambria" w:cs="Nirmala UI" w:eastAsia="Cambria" w:hAnsi="Cambria"/>
          <w:sz w:val="34"/>
          <w:szCs w:val="34"/>
        </w:rPr>
        <w:t xml:space="preserve">अनर्घ्य-कैवल्य-पद-दायिनी°</w:t>
      </w:r>
    </w:p>
    <w:p>
      <w:pPr>
        <w:spacing w:after="120"/>
      </w:pPr>
      <w:r>
        <w:rPr>
          <w:rFonts w:ascii="Cambria" w:cs="Nirmala UI" w:eastAsia="Cambria" w:hAnsi="Cambria"/>
          <w:color w:val="6A5242"/>
          <w:sz w:val="16"/>
          <w:szCs w:val="16"/>
        </w:rPr>
        <w:t xml:space="preserve">925 </w:t>
      </w:r>
      <w:r>
        <w:rPr>
          <w:rFonts w:ascii="Cambria" w:cs="Nirmala UI" w:eastAsia="Cambria" w:hAnsi="Cambria"/>
          <w:i/>
          <w:iCs/>
          <w:color w:val="6A5242"/>
          <w:sz w:val="25"/>
          <w:szCs w:val="25"/>
        </w:rPr>
        <w:t xml:space="preserve">kaulinī-kevalā</w:t>
      </w:r>
      <w:r>
        <w:rPr>
          <w:rFonts w:ascii="Cambria" w:cs="Nirmala UI" w:eastAsia="Cambria" w:hAnsi="Cambria"/>
        </w:rPr>
        <w:t xml:space="preserve">     </w:t>
      </w:r>
      <w:r>
        <w:rPr>
          <w:rFonts w:ascii="Cambria" w:cs="Nirmala UI" w:eastAsia="Cambria" w:hAnsi="Cambria"/>
          <w:color w:val="6A5242"/>
          <w:sz w:val="16"/>
          <w:szCs w:val="16"/>
        </w:rPr>
        <w:t xml:space="preserve">926 </w:t>
      </w:r>
      <w:r>
        <w:rPr>
          <w:rFonts w:ascii="Cambria" w:cs="Nirmala UI" w:eastAsia="Cambria" w:hAnsi="Cambria"/>
          <w:i/>
          <w:iCs/>
          <w:color w:val="6A5242"/>
          <w:sz w:val="25"/>
          <w:szCs w:val="25"/>
        </w:rPr>
        <w:t xml:space="preserve">anarghya-kaivalya-pada-dāyinī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923</w:t>
      </w:r>
      <w:r>
        <w:rPr>
          <w:rFonts w:ascii="Cambria" w:cs="Nirmala UI" w:eastAsia="Cambria" w:hAnsi="Cambria"/>
          <w:sz w:val="23"/>
          <w:szCs w:val="23"/>
        </w:rPr>
        <w:t xml:space="preserve">She who is worshipped by those of the right-hand path and those of the left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924</w:t>
      </w:r>
      <w:r>
        <w:rPr>
          <w:rFonts w:ascii="Cambria" w:cs="Nirmala UI" w:eastAsia="Cambria" w:hAnsi="Cambria"/>
          <w:sz w:val="23"/>
          <w:szCs w:val="23"/>
        </w:rPr>
        <w:t xml:space="preserve">She whose lotus-face wears a gentle smile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925</w:t>
      </w:r>
      <w:r>
        <w:rPr>
          <w:rFonts w:ascii="Cambria" w:cs="Nirmala UI" w:eastAsia="Cambria" w:hAnsi="Cambria"/>
          <w:sz w:val="23"/>
          <w:szCs w:val="23"/>
        </w:rPr>
        <w:t xml:space="preserve">She who, for the followers of the Kaula way, is the Absolute, pure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926</w:t>
      </w:r>
      <w:r>
        <w:rPr>
          <w:rFonts w:ascii="Cambria" w:cs="Nirmala UI" w:eastAsia="Cambria" w:hAnsi="Cambria"/>
          <w:sz w:val="23"/>
          <w:szCs w:val="23"/>
        </w:rPr>
        <w:t xml:space="preserve">She who bestows the priceless state of final liberation (kaivalya)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923  </w:t>
            </w:r>
            <w:r>
              <w:rPr>
                <w:rFonts w:ascii="Cambria" w:cs="Nirmala UI" w:eastAsia="Cambria" w:hAnsi="Cambria"/>
                <w:color w:val="7B1E1E"/>
                <w:sz w:val="30"/>
                <w:szCs w:val="30"/>
              </w:rPr>
              <w:t xml:space="preserve">दक्षिणादक्षिणाराध्या</w:t>
            </w:r>
            <w:r>
              <w:rPr>
                <w:rFonts w:ascii="Cambria" w:cs="Nirmala UI" w:eastAsia="Cambria" w:hAnsi="Cambria"/>
              </w:rPr>
              <w:t xml:space="preserve">  </w:t>
            </w:r>
            <w:r>
              <w:rPr>
                <w:rFonts w:ascii="Cambria" w:cs="Nirmala UI" w:eastAsia="Cambria" w:hAnsi="Cambria"/>
                <w:i/>
                <w:iCs/>
                <w:color w:val="6A5242"/>
                <w:sz w:val="21"/>
                <w:szCs w:val="21"/>
              </w:rPr>
              <w:t xml:space="preserve">dakṣiṇādakṣiṇārādhyā</w:t>
            </w:r>
          </w:p>
        </w:tc>
      </w:tr>
      <w:tr>
        <w:trPr>
          <w:cantSplit/>
        </w:trPr>
        <w:tc>
          <w:tcPr>
            <w:tcW w:type="pct" w:w="36%"/>
          </w:tcPr>
          <w:p>
            <w:pPr>
              <w:spacing w:after="40"/>
            </w:pPr>
            <w:r>
              <w:rPr>
                <w:rFonts w:ascii="Cambria" w:cs="Nirmala UI" w:eastAsia="Cambria" w:hAnsi="Cambria"/>
                <w:sz w:val="30"/>
                <w:szCs w:val="30"/>
              </w:rPr>
              <w:t xml:space="preserve">दक्षिण</w:t>
            </w:r>
            <w:r>
              <w:rPr>
                <w:rFonts w:ascii="Cambria" w:cs="Nirmala UI" w:eastAsia="Cambria" w:hAnsi="Cambria"/>
              </w:rPr>
              <w:br/>
              <w:t xml:space="preserve"/>
            </w:r>
            <w:r>
              <w:rPr>
                <w:rFonts w:ascii="Cambria" w:cs="Nirmala UI" w:eastAsia="Cambria" w:hAnsi="Cambria"/>
                <w:i/>
                <w:iCs/>
                <w:color w:val="6A5242"/>
                <w:sz w:val="21"/>
                <w:szCs w:val="21"/>
              </w:rPr>
              <w:t xml:space="preserve">dakṣiṇa</w:t>
            </w:r>
          </w:p>
        </w:tc>
        <w:tc>
          <w:tcPr>
            <w:tcW w:type="pct" w:w="64%"/>
          </w:tcPr>
          <w:p>
            <w:pPr>
              <w:spacing w:after="40"/>
            </w:pPr>
            <w:r>
              <w:rPr>
                <w:rFonts w:ascii="Cambria" w:cs="Nirmala UI" w:eastAsia="Cambria" w:hAnsi="Cambria"/>
                <w:sz w:val="23"/>
                <w:szCs w:val="23"/>
              </w:rPr>
              <w:t xml:space="preserve">right; of the right-hand (dakṣiṇa) way of worship; also skillful, learned</w:t>
            </w:r>
          </w:p>
        </w:tc>
      </w:tr>
      <w:tr>
        <w:trPr>
          <w:cantSplit/>
        </w:trPr>
        <w:tc>
          <w:tcPr>
            <w:tcW w:type="pct" w:w="36%"/>
          </w:tcPr>
          <w:p>
            <w:pPr>
              <w:spacing w:after="40"/>
            </w:pPr>
            <w:r>
              <w:rPr>
                <w:rFonts w:ascii="Cambria" w:cs="Nirmala UI" w:eastAsia="Cambria" w:hAnsi="Cambria"/>
                <w:sz w:val="30"/>
                <w:szCs w:val="30"/>
              </w:rPr>
              <w:t xml:space="preserve">अदक्षिण</w:t>
            </w:r>
            <w:r>
              <w:rPr>
                <w:rFonts w:ascii="Cambria" w:cs="Nirmala UI" w:eastAsia="Cambria" w:hAnsi="Cambria"/>
              </w:rPr>
              <w:br/>
              <w:t xml:space="preserve"/>
            </w:r>
            <w:r>
              <w:rPr>
                <w:rFonts w:ascii="Cambria" w:cs="Nirmala UI" w:eastAsia="Cambria" w:hAnsi="Cambria"/>
                <w:i/>
                <w:iCs/>
                <w:color w:val="6A5242"/>
                <w:sz w:val="21"/>
                <w:szCs w:val="21"/>
              </w:rPr>
              <w:t xml:space="preserve">adakṣiṇa</w:t>
            </w:r>
          </w:p>
        </w:tc>
        <w:tc>
          <w:tcPr>
            <w:tcW w:type="pct" w:w="64%"/>
          </w:tcPr>
          <w:p>
            <w:pPr>
              <w:spacing w:after="40"/>
            </w:pPr>
            <w:r>
              <w:rPr>
                <w:rFonts w:ascii="Cambria" w:cs="Nirmala UI" w:eastAsia="Cambria" w:hAnsi="Cambria"/>
                <w:sz w:val="23"/>
                <w:szCs w:val="23"/>
              </w:rPr>
              <w:t xml:space="preserve">not of the right: of the left-hand (vāma) way; also unskilled, simple</w:t>
            </w:r>
            <w:r>
              <w:rPr>
                <w:rFonts w:ascii="Cambria" w:cs="Nirmala UI" w:eastAsia="Cambria" w:hAnsi="Cambria"/>
              </w:rPr>
              <w:br/>
              <w:t xml:space="preserve"/>
            </w:r>
            <w:r>
              <w:rPr>
                <w:rFonts w:ascii="Cambria" w:cs="Nirmala UI" w:eastAsia="Cambria" w:hAnsi="Cambria"/>
                <w:color w:val="6A5242"/>
                <w:sz w:val="19"/>
                <w:szCs w:val="19"/>
              </w:rPr>
              <w:t xml:space="preserve">nañ (a- 'not') + dakṣiṇa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to be propitiated</w:t>
            </w:r>
            <w:r>
              <w:rPr>
                <w:rFonts w:ascii="Cambria" w:cs="Nirmala UI" w:eastAsia="Cambria" w:hAnsi="Cambria"/>
              </w:rPr>
              <w:br/>
              <w:t xml:space="preserve"/>
            </w:r>
            <w:r>
              <w:rPr>
                <w:rFonts w:ascii="Cambria" w:cs="Nirmala UI" w:eastAsia="Cambria" w:hAnsi="Cambria"/>
                <w:color w:val="6A5242"/>
                <w:sz w:val="19"/>
                <w:szCs w:val="19"/>
              </w:rPr>
              <w:t xml:space="preserve">ā + √rādh 'to propitiate', gerundive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924  </w:t>
            </w:r>
            <w:r>
              <w:rPr>
                <w:rFonts w:ascii="Cambria" w:cs="Nirmala UI" w:eastAsia="Cambria" w:hAnsi="Cambria"/>
                <w:color w:val="7B1E1E"/>
                <w:sz w:val="30"/>
                <w:szCs w:val="30"/>
              </w:rPr>
              <w:t xml:space="preserve">दरस्मेरमुखाम्बुजा</w:t>
            </w:r>
            <w:r>
              <w:rPr>
                <w:rFonts w:ascii="Cambria" w:cs="Nirmala UI" w:eastAsia="Cambria" w:hAnsi="Cambria"/>
              </w:rPr>
              <w:t xml:space="preserve">  </w:t>
            </w:r>
            <w:r>
              <w:rPr>
                <w:rFonts w:ascii="Cambria" w:cs="Nirmala UI" w:eastAsia="Cambria" w:hAnsi="Cambria"/>
                <w:i/>
                <w:iCs/>
                <w:color w:val="6A5242"/>
                <w:sz w:val="21"/>
                <w:szCs w:val="21"/>
              </w:rPr>
              <w:t xml:space="preserve">dara-smera-mukhāmbujā</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dara</w:t>
            </w:r>
          </w:p>
        </w:tc>
        <w:tc>
          <w:tcPr>
            <w:tcW w:type="pct" w:w="64%"/>
          </w:tcPr>
          <w:p>
            <w:pPr>
              <w:spacing w:after="40"/>
            </w:pPr>
            <w:r>
              <w:rPr>
                <w:rFonts w:ascii="Cambria" w:cs="Nirmala UI" w:eastAsia="Cambria" w:hAnsi="Cambria"/>
                <w:sz w:val="23"/>
                <w:szCs w:val="23"/>
              </w:rPr>
              <w:t xml:space="preserve">slightly, a little</w:t>
            </w:r>
            <w:r>
              <w:rPr>
                <w:rFonts w:ascii="Cambria" w:cs="Nirmala UI" w:eastAsia="Cambria" w:hAnsi="Cambria"/>
              </w:rPr>
              <w:br/>
              <w:t xml:space="preserve"/>
            </w:r>
            <w:r>
              <w:rPr>
                <w:rFonts w:ascii="Cambria" w:cs="Nirmala UI" w:eastAsia="Cambria" w:hAnsi="Cambria"/>
                <w:color w:val="6A5242"/>
                <w:sz w:val="19"/>
                <w:szCs w:val="19"/>
              </w:rPr>
              <w:t xml:space="preserve">an indeclinable used adverbially</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smera</w:t>
            </w:r>
          </w:p>
        </w:tc>
        <w:tc>
          <w:tcPr>
            <w:tcW w:type="pct" w:w="64%"/>
          </w:tcPr>
          <w:p>
            <w:pPr>
              <w:spacing w:after="40"/>
            </w:pPr>
            <w:r>
              <w:rPr>
                <w:rFonts w:ascii="Cambria" w:cs="Nirmala UI" w:eastAsia="Cambria" w:hAnsi="Cambria"/>
                <w:sz w:val="23"/>
                <w:szCs w:val="23"/>
              </w:rPr>
              <w:t xml:space="preserve">smiling</w:t>
            </w:r>
            <w:r>
              <w:rPr>
                <w:rFonts w:ascii="Cambria" w:cs="Nirmala UI" w:eastAsia="Cambria" w:hAnsi="Cambria"/>
              </w:rPr>
              <w:br/>
              <w:t xml:space="preserve"/>
            </w:r>
            <w:r>
              <w:rPr>
                <w:rFonts w:ascii="Cambria" w:cs="Nirmala UI" w:eastAsia="Cambria" w:hAnsi="Cambria"/>
                <w:color w:val="6A5242"/>
                <w:sz w:val="19"/>
                <w:szCs w:val="19"/>
              </w:rPr>
              <w:t xml:space="preserve">√smi 'to smile' + the suffix -ra</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ambujā</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925  </w:t>
            </w:r>
            <w:r>
              <w:rPr>
                <w:rFonts w:ascii="Cambria" w:cs="Nirmala UI" w:eastAsia="Cambria" w:hAnsi="Cambria"/>
                <w:color w:val="7B1E1E"/>
                <w:sz w:val="30"/>
                <w:szCs w:val="30"/>
              </w:rPr>
              <w:t xml:space="preserve">कौलिनीकेवला</w:t>
            </w:r>
            <w:r>
              <w:rPr>
                <w:rFonts w:ascii="Cambria" w:cs="Nirmala UI" w:eastAsia="Cambria" w:hAnsi="Cambria"/>
              </w:rPr>
              <w:t xml:space="preserve">  </w:t>
            </w:r>
            <w:r>
              <w:rPr>
                <w:rFonts w:ascii="Cambria" w:cs="Nirmala UI" w:eastAsia="Cambria" w:hAnsi="Cambria"/>
                <w:i/>
                <w:iCs/>
                <w:color w:val="6A5242"/>
                <w:sz w:val="21"/>
                <w:szCs w:val="21"/>
              </w:rPr>
              <w:t xml:space="preserve">kaulinī-kevalā</w:t>
            </w:r>
          </w:p>
        </w:tc>
      </w:tr>
      <w:tr>
        <w:trPr>
          <w:cantSplit/>
        </w:trPr>
        <w:tc>
          <w:tcPr>
            <w:tcW w:type="pct" w:w="36%"/>
          </w:tcPr>
          <w:p>
            <w:pPr>
              <w:spacing w:after="40"/>
            </w:pPr>
            <w:r>
              <w:rPr>
                <w:rFonts w:ascii="Cambria" w:cs="Nirmala UI" w:eastAsia="Cambria" w:hAnsi="Cambria"/>
                <w:sz w:val="30"/>
                <w:szCs w:val="30"/>
              </w:rPr>
              <w:t xml:space="preserve">कौलिनी</w:t>
            </w:r>
            <w:r>
              <w:rPr>
                <w:rFonts w:ascii="Cambria" w:cs="Nirmala UI" w:eastAsia="Cambria" w:hAnsi="Cambria"/>
              </w:rPr>
              <w:br/>
              <w:t xml:space="preserve"/>
            </w:r>
            <w:r>
              <w:rPr>
                <w:rFonts w:ascii="Cambria" w:cs="Nirmala UI" w:eastAsia="Cambria" w:hAnsi="Cambria"/>
                <w:i/>
                <w:iCs/>
                <w:color w:val="6A5242"/>
                <w:sz w:val="21"/>
                <w:szCs w:val="21"/>
              </w:rPr>
              <w:t xml:space="preserve">kaulinī</w:t>
            </w:r>
          </w:p>
        </w:tc>
        <w:tc>
          <w:tcPr>
            <w:tcW w:type="pct" w:w="64%"/>
          </w:tcPr>
          <w:p>
            <w:pPr>
              <w:spacing w:after="40"/>
            </w:pPr>
            <w:r>
              <w:rPr>
                <w:rFonts w:ascii="Cambria" w:cs="Nirmala UI" w:eastAsia="Cambria" w:hAnsi="Cambria"/>
                <w:sz w:val="23"/>
                <w:szCs w:val="23"/>
              </w:rPr>
              <w:t xml:space="preserve">She of the Kula; the Goddess of the Kaula tradition</w:t>
            </w:r>
            <w:r>
              <w:rPr>
                <w:rFonts w:ascii="Cambria" w:cs="Nirmala UI" w:eastAsia="Cambria" w:hAnsi="Cambria"/>
              </w:rPr>
              <w:br/>
              <w:t xml:space="preserve"/>
            </w:r>
            <w:r>
              <w:rPr>
                <w:rFonts w:ascii="Cambria" w:cs="Nirmala UI" w:eastAsia="Cambria" w:hAnsi="Cambria"/>
                <w:color w:val="6A5242"/>
                <w:sz w:val="19"/>
                <w:szCs w:val="19"/>
              </w:rPr>
              <w:t xml:space="preserve">kaula 'pertaining to the kula' + the possessive -in, feminine -ī</w:t>
            </w:r>
          </w:p>
        </w:tc>
      </w:tr>
      <w:tr>
        <w:trPr>
          <w:cantSplit/>
        </w:trPr>
        <w:tc>
          <w:tcPr>
            <w:tcW w:type="pct" w:w="36%"/>
          </w:tcPr>
          <w:p>
            <w:pPr>
              <w:spacing w:after="40"/>
            </w:pPr>
            <w:r>
              <w:rPr>
                <w:rFonts w:ascii="Cambria" w:cs="Nirmala UI" w:eastAsia="Cambria" w:hAnsi="Cambria"/>
                <w:sz w:val="30"/>
                <w:szCs w:val="30"/>
              </w:rPr>
              <w:t xml:space="preserve">केवला</w:t>
            </w:r>
            <w:r>
              <w:rPr>
                <w:rFonts w:ascii="Cambria" w:cs="Nirmala UI" w:eastAsia="Cambria" w:hAnsi="Cambria"/>
              </w:rPr>
              <w:br/>
              <w:t xml:space="preserve"/>
            </w:r>
            <w:r>
              <w:rPr>
                <w:rFonts w:ascii="Cambria" w:cs="Nirmala UI" w:eastAsia="Cambria" w:hAnsi="Cambria"/>
                <w:i/>
                <w:iCs/>
                <w:color w:val="6A5242"/>
                <w:sz w:val="21"/>
                <w:szCs w:val="21"/>
              </w:rPr>
              <w:t xml:space="preserve">kevalā</w:t>
            </w:r>
          </w:p>
        </w:tc>
        <w:tc>
          <w:tcPr>
            <w:tcW w:type="pct" w:w="64%"/>
          </w:tcPr>
          <w:p>
            <w:pPr>
              <w:spacing w:after="40"/>
            </w:pPr>
            <w:r>
              <w:rPr>
                <w:rFonts w:ascii="Cambria" w:cs="Nirmala UI" w:eastAsia="Cambria" w:hAnsi="Cambria"/>
                <w:sz w:val="23"/>
                <w:szCs w:val="23"/>
              </w:rPr>
              <w:t xml:space="preserve">alone, absolute, unmixed; pure consciousness without a second</w:t>
            </w:r>
          </w:p>
        </w:tc>
      </w:tr>
      <w:tr>
        <w:trPr>
          <w:cantSplit/>
        </w:trPr>
        <w:tc>
          <w:tcPr>
            <w:gridSpan w:val="2"/>
          </w:tcPr>
          <w:p>
            <w:pPr>
              <w:spacing w:after="40" w:before="120"/>
            </w:pPr>
            <w:r>
              <w:rPr>
                <w:rFonts w:ascii="Cambria" w:cs="Nirmala UI" w:eastAsia="Cambria" w:hAnsi="Cambria"/>
                <w:b/>
                <w:bCs/>
                <w:color w:val="7B1E1E"/>
                <w:sz w:val="20"/>
                <w:szCs w:val="20"/>
              </w:rPr>
              <w:t xml:space="preserve">926  </w:t>
            </w:r>
            <w:r>
              <w:rPr>
                <w:rFonts w:ascii="Cambria" w:cs="Nirmala UI" w:eastAsia="Cambria" w:hAnsi="Cambria"/>
                <w:color w:val="7B1E1E"/>
                <w:sz w:val="30"/>
                <w:szCs w:val="30"/>
              </w:rPr>
              <w:t xml:space="preserve">अनर्घ्यकैवल्यपददायिनी</w:t>
            </w:r>
            <w:r>
              <w:rPr>
                <w:rFonts w:ascii="Cambria" w:cs="Nirmala UI" w:eastAsia="Cambria" w:hAnsi="Cambria"/>
              </w:rPr>
              <w:t xml:space="preserve">  </w:t>
            </w:r>
            <w:r>
              <w:rPr>
                <w:rFonts w:ascii="Cambria" w:cs="Nirmala UI" w:eastAsia="Cambria" w:hAnsi="Cambria"/>
                <w:i/>
                <w:iCs/>
                <w:color w:val="6A5242"/>
                <w:sz w:val="21"/>
                <w:szCs w:val="21"/>
              </w:rPr>
              <w:t xml:space="preserve">anarghya-kaivalya-pada-dāyinī</w:t>
            </w:r>
          </w:p>
        </w:tc>
      </w:tr>
      <w:tr>
        <w:trPr>
          <w:cantSplit/>
        </w:trPr>
        <w:tc>
          <w:tcPr>
            <w:tcW w:type="pct" w:w="36%"/>
          </w:tcPr>
          <w:p>
            <w:pPr>
              <w:spacing w:after="40"/>
            </w:pPr>
            <w:r>
              <w:rPr>
                <w:rFonts w:ascii="Cambria" w:cs="Nirmala UI" w:eastAsia="Cambria" w:hAnsi="Cambria"/>
                <w:sz w:val="30"/>
                <w:szCs w:val="30"/>
              </w:rPr>
              <w:t xml:space="preserve">अनर्घ्य</w:t>
            </w:r>
            <w:r>
              <w:rPr>
                <w:rFonts w:ascii="Cambria" w:cs="Nirmala UI" w:eastAsia="Cambria" w:hAnsi="Cambria"/>
              </w:rPr>
              <w:br/>
              <w:t xml:space="preserve"/>
            </w:r>
            <w:r>
              <w:rPr>
                <w:rFonts w:ascii="Cambria" w:cs="Nirmala UI" w:eastAsia="Cambria" w:hAnsi="Cambria"/>
                <w:i/>
                <w:iCs/>
                <w:color w:val="6A5242"/>
                <w:sz w:val="21"/>
                <w:szCs w:val="21"/>
              </w:rPr>
              <w:t xml:space="preserve">anarghya</w:t>
            </w:r>
          </w:p>
        </w:tc>
        <w:tc>
          <w:tcPr>
            <w:tcW w:type="pct" w:w="64%"/>
          </w:tcPr>
          <w:p>
            <w:pPr>
              <w:spacing w:after="40"/>
            </w:pPr>
            <w:r>
              <w:rPr>
                <w:rFonts w:ascii="Cambria" w:cs="Nirmala UI" w:eastAsia="Cambria" w:hAnsi="Cambria"/>
                <w:sz w:val="23"/>
                <w:szCs w:val="23"/>
              </w:rPr>
              <w:t xml:space="preserve">priceless, beyond all valuation</w:t>
            </w:r>
            <w:r>
              <w:rPr>
                <w:rFonts w:ascii="Cambria" w:cs="Nirmala UI" w:eastAsia="Cambria" w:hAnsi="Cambria"/>
              </w:rPr>
              <w:br/>
              <w:t xml:space="preserve"/>
            </w:r>
            <w:r>
              <w:rPr>
                <w:rFonts w:ascii="Cambria" w:cs="Nirmala UI" w:eastAsia="Cambria" w:hAnsi="Cambria"/>
                <w:color w:val="6A5242"/>
                <w:sz w:val="19"/>
                <w:szCs w:val="19"/>
              </w:rPr>
              <w:t xml:space="preserve">nañ (a-, an- before a vowel) + arghya 'to be valued'</w:t>
            </w:r>
          </w:p>
        </w:tc>
      </w:tr>
      <w:tr>
        <w:trPr>
          <w:cantSplit/>
        </w:trPr>
        <w:tc>
          <w:tcPr>
            <w:tcW w:type="pct" w:w="36%"/>
          </w:tcPr>
          <w:p>
            <w:pPr>
              <w:spacing w:after="40"/>
            </w:pPr>
            <w:r>
              <w:rPr>
                <w:rFonts w:ascii="Cambria" w:cs="Nirmala UI" w:eastAsia="Cambria" w:hAnsi="Cambria"/>
                <w:sz w:val="30"/>
                <w:szCs w:val="30"/>
              </w:rPr>
              <w:t xml:space="preserve">कैवल्य</w:t>
            </w:r>
            <w:r>
              <w:rPr>
                <w:rFonts w:ascii="Cambria" w:cs="Nirmala UI" w:eastAsia="Cambria" w:hAnsi="Cambria"/>
              </w:rPr>
              <w:br/>
              <w:t xml:space="preserve"/>
            </w:r>
            <w:r>
              <w:rPr>
                <w:rFonts w:ascii="Cambria" w:cs="Nirmala UI" w:eastAsia="Cambria" w:hAnsi="Cambria"/>
                <w:i/>
                <w:iCs/>
                <w:color w:val="6A5242"/>
                <w:sz w:val="21"/>
                <w:szCs w:val="21"/>
              </w:rPr>
              <w:t xml:space="preserve">kaivalya</w:t>
            </w:r>
          </w:p>
        </w:tc>
        <w:tc>
          <w:tcPr>
            <w:tcW w:type="pct" w:w="64%"/>
          </w:tcPr>
          <w:p>
            <w:pPr>
              <w:spacing w:after="40"/>
            </w:pPr>
            <w:r>
              <w:rPr>
                <w:rFonts w:ascii="Cambria" w:cs="Nirmala UI" w:eastAsia="Cambria" w:hAnsi="Cambria"/>
                <w:sz w:val="23"/>
                <w:szCs w:val="23"/>
              </w:rPr>
              <w:t xml:space="preserve">kaivalya: final liberation, absolute aloneness</w:t>
            </w:r>
            <w:r>
              <w:rPr>
                <w:rFonts w:ascii="Cambria" w:cs="Nirmala UI" w:eastAsia="Cambria" w:hAnsi="Cambria"/>
              </w:rPr>
              <w:br/>
              <w:t xml:space="preserve"/>
            </w:r>
            <w:r>
              <w:rPr>
                <w:rFonts w:ascii="Cambria" w:cs="Nirmala UI" w:eastAsia="Cambria" w:hAnsi="Cambria"/>
                <w:color w:val="6A5242"/>
                <w:sz w:val="19"/>
                <w:szCs w:val="19"/>
              </w:rPr>
              <w:t xml:space="preserve">abstract noun from kevala 'alone'</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state, station, abode</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giver, bestower</w:t>
            </w:r>
            <w:r>
              <w:rPr>
                <w:rFonts w:ascii="Cambria" w:cs="Nirmala UI" w:eastAsia="Cambria" w:hAnsi="Cambria"/>
              </w:rPr>
              <w:br/>
              <w:t xml:space="preserve"/>
            </w:r>
            <w:r>
              <w:rPr>
                <w:rFonts w:ascii="Cambria" w:cs="Nirmala UI" w:eastAsia="Cambria" w:hAnsi="Cambria"/>
                <w:color w:val="6A5242"/>
                <w:sz w:val="19"/>
                <w:szCs w:val="19"/>
              </w:rPr>
              <w:t xml:space="preserve">√dā 'to give'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923  </w:t>
      </w:r>
      <w:r>
        <w:rPr>
          <w:rFonts w:ascii="Cambria" w:cs="Nirmala UI" w:eastAsia="Cambria" w:hAnsi="Cambria"/>
        </w:rPr>
        <w:t xml:space="preserve">  </w:t>
      </w:r>
      <w:r>
        <w:rPr>
          <w:rFonts w:ascii="Cambria" w:cs="Nirmala UI" w:eastAsia="Cambria" w:hAnsi="Cambria"/>
          <w:color w:val="7B1E1E"/>
          <w:sz w:val="32"/>
          <w:szCs w:val="32"/>
        </w:rPr>
        <w:t xml:space="preserve">दक्षिणादक्षिणाराध्या</w:t>
      </w:r>
      <w:r>
        <w:rPr>
          <w:rFonts w:ascii="Cambria" w:cs="Nirmala UI" w:eastAsia="Cambria" w:hAnsi="Cambria"/>
        </w:rPr>
        <w:t xml:space="preserve">   </w:t>
      </w:r>
      <w:r>
        <w:rPr>
          <w:rFonts w:ascii="Cambria" w:cs="Nirmala UI" w:eastAsia="Cambria" w:hAnsi="Cambria"/>
          <w:i/>
          <w:iCs/>
          <w:color w:val="6A5242"/>
          <w:sz w:val="25"/>
          <w:szCs w:val="25"/>
        </w:rPr>
        <w:t xml:space="preserve">dakṣiṇādakṣiṇārādhyā</w:t>
      </w:r>
    </w:p>
    <w:p>
      <w:pPr>
        <w:keepNext/>
        <w:spacing w:after="80"/>
      </w:pPr>
      <w:r>
        <w:rPr>
          <w:rFonts w:ascii="Cambria" w:cs="Nirmala UI" w:eastAsia="Cambria" w:hAnsi="Cambria"/>
          <w:b/>
          <w:bCs/>
          <w:sz w:val="24"/>
          <w:szCs w:val="24"/>
        </w:rPr>
        <w:t xml:space="preserve">She who is worshipped by those of the right-hand path and those of the left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दक्षिणादक्षिण = दक्षिण + अदक्षिण (dakṣiṇa + adakṣiṇa) — savarṇa-dīrgha: a + a → ā (Pāṇini 6.1.101 akaḥ savarṇe dīrghaḥ); दक्षिणादक्षिणाराध्या = दक्षिणादक्षिण + आराध्या (dakṣiṇādakṣiṇa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itaretara-dvandva, whose second member is a nañ-tatpuruṣa). </w:t>
      </w:r>
      <w:r>
        <w:rPr>
          <w:rFonts w:ascii="Cambria" w:cs="Nirmala UI" w:eastAsia="Cambria" w:hAnsi="Cambria"/>
          <w:sz w:val="22"/>
          <w:szCs w:val="22"/>
        </w:rPr>
        <w:t xml:space="preserve">(1) a-dakṣiṇa 'not of the right' (nañ-tatpuruṣa). (2) dakṣiṇa and adakṣiṇa are joined as a dvandva, 'those of the right and those not of the right'. (3) The gerundive ārādhyā 'to be worshipped' is the head and takes the dvandva in the instrumental of the agent: 'to be worshipped by both'. The long ā after the first dakṣiṇa hides the negative a- of the second member, which is why the name is easily misread as dakṣiṇā + dakṣiṇa.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दक्षिणाः अदक्षिणाः; दक्षिणाः च अदक्षिणाः च दक्षिणादक्षिणाः; दक्षिणादक्षिणैः आराध्या दक्षिणादक्षिणाराध्या</w:t>
      </w:r>
      <w:r>
        <w:rPr>
          <w:rFonts w:ascii="Cambria" w:cs="Nirmala UI" w:eastAsia="Cambria" w:hAnsi="Cambria"/>
        </w:rPr>
        <w:br/>
        <w:t xml:space="preserve"/>
      </w:r>
      <w:r>
        <w:rPr>
          <w:rFonts w:ascii="Cambria" w:cs="Nirmala UI" w:eastAsia="Cambria" w:hAnsi="Cambria"/>
          <w:i/>
          <w:iCs/>
          <w:color w:val="6A5242"/>
          <w:sz w:val="21"/>
          <w:szCs w:val="21"/>
        </w:rPr>
        <w:t xml:space="preserve">na dakṣiṇāḥ adakṣiṇāḥ; dakṣiṇāḥ ca adakṣiṇāḥ ca dakṣiṇādakṣiṇāḥ; dakṣiṇādakṣiṇaiḥ ārādhyā dakṣiṇādakṣiṇārādhyā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dakṣiṇa and adakṣiṇa are the right-hand (Vedic, samaya) and left-hand (vāma) modes of worship, and She receives both; the pair is also read as the learned and the unlearned, both of whom reach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Besides right-hand / left-hand ways, the pair is also read as the skillful and the unskillful (learned and unlearned); both readings rest on the same dvandva.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924  </w:t>
      </w:r>
      <w:r>
        <w:rPr>
          <w:rFonts w:ascii="Cambria" w:cs="Nirmala UI" w:eastAsia="Cambria" w:hAnsi="Cambria"/>
        </w:rPr>
        <w:t xml:space="preserve">  </w:t>
      </w:r>
      <w:r>
        <w:rPr>
          <w:rFonts w:ascii="Cambria" w:cs="Nirmala UI" w:eastAsia="Cambria" w:hAnsi="Cambria"/>
          <w:color w:val="7B1E1E"/>
          <w:sz w:val="32"/>
          <w:szCs w:val="32"/>
        </w:rPr>
        <w:t xml:space="preserve">दरस्मेरमुखाम्बुजा</w:t>
      </w:r>
      <w:r>
        <w:rPr>
          <w:rFonts w:ascii="Cambria" w:cs="Nirmala UI" w:eastAsia="Cambria" w:hAnsi="Cambria"/>
        </w:rPr>
        <w:t xml:space="preserve">   </w:t>
      </w:r>
      <w:r>
        <w:rPr>
          <w:rFonts w:ascii="Cambria" w:cs="Nirmala UI" w:eastAsia="Cambria" w:hAnsi="Cambria"/>
          <w:i/>
          <w:iCs/>
          <w:color w:val="6A5242"/>
          <w:sz w:val="25"/>
          <w:szCs w:val="25"/>
        </w:rPr>
        <w:t xml:space="preserve">dara-smera-mukhāmbujā</w:t>
      </w:r>
    </w:p>
    <w:p>
      <w:pPr>
        <w:keepNext/>
        <w:spacing w:after="80"/>
      </w:pPr>
      <w:r>
        <w:rPr>
          <w:rFonts w:ascii="Cambria" w:cs="Nirmala UI" w:eastAsia="Cambria" w:hAnsi="Cambria"/>
          <w:b/>
          <w:bCs/>
          <w:sz w:val="24"/>
          <w:szCs w:val="24"/>
        </w:rPr>
        <w:t xml:space="preserve">She whose lotus-face wears a gentle smile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मुखाम्बुजा = मुख + अम्बुजा (mukha + ambujā)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an upamita-karmadhāraya). </w:t>
      </w:r>
      <w:r>
        <w:rPr>
          <w:rFonts w:ascii="Cambria" w:cs="Nirmala UI" w:eastAsia="Cambria" w:hAnsi="Cambria"/>
          <w:sz w:val="22"/>
          <w:szCs w:val="22"/>
        </w:rPr>
        <w:t xml:space="preserve">(1) dara-smera 'slightly smiling': the indeclinable dara 'a little' qualifies smera 'smiling'. (2) mukha-ambuja 'the face that is like a lotus': an upamita compound, the face compared to the lotus with the comparison word iva understood. (3) (1) qualifies (2), and the whole is a bahuvrīhi describing Her: 'She whose lotus-face is gently smiling'; ambuja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दरम् स्मेरम् दरस्मेरम्; मुखम् अम्बुजम् इव मुखाम्बुजम्; दरस्मेरम् मुखाम्बुजम् यस्याः सा दरस्मेरमुखाम्बुजा</w:t>
      </w:r>
      <w:r>
        <w:rPr>
          <w:rFonts w:ascii="Cambria" w:cs="Nirmala UI" w:eastAsia="Cambria" w:hAnsi="Cambria"/>
        </w:rPr>
        <w:br/>
        <w:t xml:space="preserve"/>
      </w:r>
      <w:r>
        <w:rPr>
          <w:rFonts w:ascii="Cambria" w:cs="Nirmala UI" w:eastAsia="Cambria" w:hAnsi="Cambria"/>
          <w:i/>
          <w:iCs/>
          <w:color w:val="6A5242"/>
          <w:sz w:val="21"/>
          <w:szCs w:val="21"/>
        </w:rPr>
        <w:t xml:space="preserve">daram smeram darasmeram; mukham ambujam iva mukhāmbujam; darasmeram mukhāmbujam yasyāḥ sā darasmeramukhāmbujā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slight smile is traditionally read as the outward sign of Her grace: it reassures the devotee and, in the Purāṇic account, is enough to destroy the demons.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925  </w:t>
      </w:r>
      <w:r>
        <w:rPr>
          <w:rFonts w:ascii="Cambria" w:cs="Nirmala UI" w:eastAsia="Cambria" w:hAnsi="Cambria"/>
        </w:rPr>
        <w:t xml:space="preserve">  </w:t>
      </w:r>
      <w:r>
        <w:rPr>
          <w:rFonts w:ascii="Cambria" w:cs="Nirmala UI" w:eastAsia="Cambria" w:hAnsi="Cambria"/>
          <w:color w:val="7B1E1E"/>
          <w:sz w:val="32"/>
          <w:szCs w:val="32"/>
        </w:rPr>
        <w:t xml:space="preserve">कौलिनीकेवला</w:t>
      </w:r>
      <w:r>
        <w:rPr>
          <w:rFonts w:ascii="Cambria" w:cs="Nirmala UI" w:eastAsia="Cambria" w:hAnsi="Cambria"/>
        </w:rPr>
        <w:t xml:space="preserve">   </w:t>
      </w:r>
      <w:r>
        <w:rPr>
          <w:rFonts w:ascii="Cambria" w:cs="Nirmala UI" w:eastAsia="Cambria" w:hAnsi="Cambria"/>
          <w:i/>
          <w:iCs/>
          <w:color w:val="6A5242"/>
          <w:sz w:val="25"/>
          <w:szCs w:val="25"/>
        </w:rPr>
        <w:t xml:space="preserve">kaulinī-kevalā</w:t>
      </w:r>
    </w:p>
    <w:p>
      <w:pPr>
        <w:keepNext/>
        <w:spacing w:after="80"/>
      </w:pPr>
      <w:r>
        <w:rPr>
          <w:rFonts w:ascii="Cambria" w:cs="Nirmala UI" w:eastAsia="Cambria" w:hAnsi="Cambria"/>
          <w:b/>
          <w:bCs/>
          <w:sz w:val="24"/>
          <w:szCs w:val="24"/>
        </w:rPr>
        <w:t xml:space="preserve">She who, for the followers of the Kaula way, is the Absolute,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(one name made of two co-referential words); a tatpuruṣa reading is also given. </w:t>
      </w:r>
      <w:r>
        <w:rPr>
          <w:rFonts w:ascii="Cambria" w:cs="Nirmala UI" w:eastAsia="Cambria" w:hAnsi="Cambria"/>
          <w:sz w:val="22"/>
          <w:szCs w:val="22"/>
        </w:rPr>
        <w:t xml:space="preserve">Read as one name, kaulinī 'She of the Kula (the Kaula tradition)' and kevalā 'the Absolute, unmixed, alone' stand in apposition: 'the Kaula Goddess who is the Absolute'. A genitive reading, 'the Absolute for the Kaulas', underlies the traditional gloss that the followers of the Kaula way worship Her as pure consciousness. The words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 च असौ केवला च कौलिनीकेवला; अथवा कौलिनीनाम् केवला कौलिनीकेवला</w:t>
      </w:r>
      <w:r>
        <w:rPr>
          <w:rFonts w:ascii="Cambria" w:cs="Nirmala UI" w:eastAsia="Cambria" w:hAnsi="Cambria"/>
        </w:rPr>
        <w:br/>
        <w:t xml:space="preserve"/>
      </w:r>
      <w:r>
        <w:rPr>
          <w:rFonts w:ascii="Cambria" w:cs="Nirmala UI" w:eastAsia="Cambria" w:hAnsi="Cambria"/>
          <w:i/>
          <w:iCs/>
          <w:color w:val="6A5242"/>
          <w:sz w:val="21"/>
          <w:szCs w:val="21"/>
        </w:rPr>
        <w:t xml:space="preserve">kaulinī ca asau kevalā ca kaulinīkevalā; athavā kaulinīnām kevalā kaulinīkevalā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Kula is the whole of manifest reality held together in Śakti; for the Kaula practitioner the Goddess of the Kula is herself kevala, the one consciousness without a second.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internal relation (apposition, or a genitive 'the Absolute for the Kaulas') is not settled; both are traditional and the meaning combines them.</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printings write कौलिनी केवला as two words; the 1,000-name count requires one name here (see the correction log).</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कौलिनी केवला → कौलिनीकेवला. "कौलिनी केवला" → कौलिनीकेवला: counted as one name (925) in the 1,000; written as two words it reads as two names and breaks the count.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926  </w:t>
      </w:r>
      <w:r>
        <w:rPr>
          <w:rFonts w:ascii="Cambria" w:cs="Nirmala UI" w:eastAsia="Cambria" w:hAnsi="Cambria"/>
        </w:rPr>
        <w:t xml:space="preserve">  </w:t>
      </w:r>
      <w:r>
        <w:rPr>
          <w:rFonts w:ascii="Cambria" w:cs="Nirmala UI" w:eastAsia="Cambria" w:hAnsi="Cambria"/>
          <w:color w:val="7B1E1E"/>
          <w:sz w:val="32"/>
          <w:szCs w:val="32"/>
        </w:rPr>
        <w:t xml:space="preserve">अनर्घ्यकैवल्यपददायिनी</w:t>
      </w:r>
      <w:r>
        <w:rPr>
          <w:rFonts w:ascii="Cambria" w:cs="Nirmala UI" w:eastAsia="Cambria" w:hAnsi="Cambria"/>
        </w:rPr>
        <w:t xml:space="preserve">   </w:t>
      </w:r>
      <w:r>
        <w:rPr>
          <w:rFonts w:ascii="Cambria" w:cs="Nirmala UI" w:eastAsia="Cambria" w:hAnsi="Cambria"/>
          <w:i/>
          <w:iCs/>
          <w:color w:val="6A5242"/>
          <w:sz w:val="25"/>
          <w:szCs w:val="25"/>
        </w:rPr>
        <w:t xml:space="preserve">anarghya-kaivalya-pada-dāyinī</w:t>
      </w:r>
    </w:p>
    <w:p>
      <w:pPr>
        <w:keepNext/>
        <w:spacing w:after="80"/>
      </w:pPr>
      <w:r>
        <w:rPr>
          <w:rFonts w:ascii="Cambria" w:cs="Nirmala UI" w:eastAsia="Cambria" w:hAnsi="Cambria"/>
          <w:b/>
          <w:bCs/>
          <w:sz w:val="24"/>
          <w:szCs w:val="24"/>
        </w:rPr>
        <w:t xml:space="preserve">She who bestows the priceless state of final liberation (kaivalya)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itself over a nañ-tatpuruṣa and a karmadhāraya). </w:t>
      </w:r>
      <w:r>
        <w:rPr>
          <w:rFonts w:ascii="Cambria" w:cs="Nirmala UI" w:eastAsia="Cambria" w:hAnsi="Cambria"/>
          <w:sz w:val="22"/>
          <w:szCs w:val="22"/>
        </w:rPr>
        <w:t xml:space="preserve">(1) an-arghya 'beyond price' (nañ-tatpuruṣa; na becomes an- before a vowel). (2) kaivalya-pada 'the state that is kaivalya' (karmadhāraya of identity). (3) (1) qualifies (2). (4) dāyinī 'giver' is the head and takes (3) as its object: 'She who gives the priceless state of liberation'.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अर्घ्यम् अनर्घ्यम्; कैवल्यम् एव पदम् कैवल्यपदम्; अनर्घ्यम् कैवल्यपदम् अनर्घ्यकैवल्यपदम्; अनर्घ्यकैवल्यपदम् ददाति इति अनर्घ्यकैवल्यपददायिनी</w:t>
      </w:r>
      <w:r>
        <w:rPr>
          <w:rFonts w:ascii="Cambria" w:cs="Nirmala UI" w:eastAsia="Cambria" w:hAnsi="Cambria"/>
        </w:rPr>
        <w:br/>
        <w:t xml:space="preserve"/>
      </w:r>
      <w:r>
        <w:rPr>
          <w:rFonts w:ascii="Cambria" w:cs="Nirmala UI" w:eastAsia="Cambria" w:hAnsi="Cambria"/>
          <w:i/>
          <w:iCs/>
          <w:color w:val="6A5242"/>
          <w:sz w:val="21"/>
          <w:szCs w:val="21"/>
        </w:rPr>
        <w:t xml:space="preserve">na arghyam anarghyam; kaivalyam eva padam kaivalyapadam; anarghyam kaivalyapadam anarghyakaivalyapadam; anarghyakaivalyapadam dadāti iti anarghyakaivalyapadadāyinī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Kaivalya, the isolation of the Self from all that is not the Self, is the highest goal; nothing can be paid for it, so it is Her gift alone.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172</w:t>
      </w:r>
      <w:r>
        <w:rPr>
          <w:rFonts w:ascii="Cambria" w:cs="Nirmala UI" w:eastAsia="Cambria" w:hAnsi="Cambria"/>
          <w:color w:val="6A5242"/>
          <w:sz w:val="18"/>
          <w:szCs w:val="18"/>
        </w:rPr>
        <w:t xml:space="preserve">    names 927–933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स्तोत्रप्रिया स्तुतिमती श्रुतिसंस्तुतवैभवा ।</w:t>
      </w:r>
      <w:r>
        <w:rPr>
          <w:rFonts w:ascii="Cambria" w:cs="Nirmala UI" w:eastAsia="Cambria" w:hAnsi="Cambria"/>
        </w:rPr>
        <w:br/>
        <w:t xml:space="preserve"/>
      </w:r>
      <w:r>
        <w:rPr>
          <w:rFonts w:ascii="Cambria" w:cs="Nirmala UI" w:eastAsia="Cambria" w:hAnsi="Cambria"/>
          <w:sz w:val="38"/>
          <w:szCs w:val="38"/>
        </w:rPr>
        <w:t xml:space="preserve">मनस्विनी मानवती महेशी मङ्गलाकृतिः ॥ १७२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stotrapriyā stutimatī śrutisaṃstutavaibhavā |</w:t>
      </w:r>
      <w:r>
        <w:rPr>
          <w:rFonts w:ascii="Cambria" w:cs="Nirmala UI" w:eastAsia="Cambria" w:hAnsi="Cambria"/>
        </w:rPr>
        <w:br/>
        <w:t xml:space="preserve"/>
      </w:r>
      <w:r>
        <w:rPr>
          <w:rFonts w:ascii="Cambria" w:cs="Nirmala UI" w:eastAsia="Cambria" w:hAnsi="Cambria"/>
          <w:i/>
          <w:iCs/>
          <w:color w:val="6A5242"/>
          <w:sz w:val="25"/>
          <w:szCs w:val="25"/>
        </w:rPr>
        <w:t xml:space="preserve">manasvinī mānavatī maheśī maṅgalākṛtiḥ || 172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927 </w:t>
      </w:r>
      <w:r>
        <w:rPr>
          <w:rFonts w:ascii="Cambria" w:cs="Nirmala UI" w:eastAsia="Cambria" w:hAnsi="Cambria"/>
          <w:sz w:val="34"/>
          <w:szCs w:val="34"/>
        </w:rPr>
        <w:t xml:space="preserve">स्तोत्र-प्रिया</w:t>
      </w:r>
      <w:r>
        <w:rPr>
          <w:rFonts w:ascii="Cambria" w:cs="Nirmala UI" w:eastAsia="Cambria" w:hAnsi="Cambria"/>
        </w:rPr>
        <w:t xml:space="preserve">     </w:t>
      </w:r>
      <w:r>
        <w:rPr>
          <w:rFonts w:ascii="Cambria" w:cs="Nirmala UI" w:eastAsia="Cambria" w:hAnsi="Cambria"/>
          <w:b/>
          <w:bCs/>
          <w:color w:val="7B1E1E"/>
          <w:sz w:val="18"/>
          <w:szCs w:val="18"/>
        </w:rPr>
        <w:t xml:space="preserve">928 </w:t>
      </w:r>
      <w:r>
        <w:rPr>
          <w:rFonts w:ascii="Cambria" w:cs="Nirmala UI" w:eastAsia="Cambria" w:hAnsi="Cambria"/>
          <w:sz w:val="34"/>
          <w:szCs w:val="34"/>
        </w:rPr>
        <w:t xml:space="preserve">स्तुतिमती</w:t>
      </w:r>
      <w:r>
        <w:rPr>
          <w:rFonts w:ascii="Cambria" w:cs="Nirmala UI" w:eastAsia="Cambria" w:hAnsi="Cambria"/>
        </w:rPr>
        <w:t xml:space="preserve">     </w:t>
      </w:r>
      <w:r>
        <w:rPr>
          <w:rFonts w:ascii="Cambria" w:cs="Nirmala UI" w:eastAsia="Cambria" w:hAnsi="Cambria"/>
          <w:b/>
          <w:bCs/>
          <w:color w:val="7B1E1E"/>
          <w:sz w:val="18"/>
          <w:szCs w:val="18"/>
        </w:rPr>
        <w:t xml:space="preserve">929 </w:t>
      </w:r>
      <w:r>
        <w:rPr>
          <w:rFonts w:ascii="Cambria" w:cs="Nirmala UI" w:eastAsia="Cambria" w:hAnsi="Cambria"/>
          <w:sz w:val="34"/>
          <w:szCs w:val="34"/>
        </w:rPr>
        <w:t xml:space="preserve">श्रुति-संस्तुत-वैभवा</w:t>
      </w:r>
    </w:p>
    <w:p>
      <w:pPr>
        <w:spacing w:after="120"/>
      </w:pPr>
      <w:r>
        <w:rPr>
          <w:rFonts w:ascii="Cambria" w:cs="Nirmala UI" w:eastAsia="Cambria" w:hAnsi="Cambria"/>
          <w:color w:val="6A5242"/>
          <w:sz w:val="16"/>
          <w:szCs w:val="16"/>
        </w:rPr>
        <w:t xml:space="preserve">927 </w:t>
      </w:r>
      <w:r>
        <w:rPr>
          <w:rFonts w:ascii="Cambria" w:cs="Nirmala UI" w:eastAsia="Cambria" w:hAnsi="Cambria"/>
          <w:i/>
          <w:iCs/>
          <w:color w:val="6A5242"/>
          <w:sz w:val="25"/>
          <w:szCs w:val="25"/>
        </w:rPr>
        <w:t xml:space="preserve">stotra-priyā</w:t>
      </w:r>
      <w:r>
        <w:rPr>
          <w:rFonts w:ascii="Cambria" w:cs="Nirmala UI" w:eastAsia="Cambria" w:hAnsi="Cambria"/>
        </w:rPr>
        <w:t xml:space="preserve">     </w:t>
      </w:r>
      <w:r>
        <w:rPr>
          <w:rFonts w:ascii="Cambria" w:cs="Nirmala UI" w:eastAsia="Cambria" w:hAnsi="Cambria"/>
          <w:color w:val="6A5242"/>
          <w:sz w:val="16"/>
          <w:szCs w:val="16"/>
        </w:rPr>
        <w:t xml:space="preserve">928 </w:t>
      </w:r>
      <w:r>
        <w:rPr>
          <w:rFonts w:ascii="Cambria" w:cs="Nirmala UI" w:eastAsia="Cambria" w:hAnsi="Cambria"/>
          <w:i/>
          <w:iCs/>
          <w:color w:val="6A5242"/>
          <w:sz w:val="25"/>
          <w:szCs w:val="25"/>
        </w:rPr>
        <w:t xml:space="preserve">stutimatī</w:t>
      </w:r>
      <w:r>
        <w:rPr>
          <w:rFonts w:ascii="Cambria" w:cs="Nirmala UI" w:eastAsia="Cambria" w:hAnsi="Cambria"/>
        </w:rPr>
        <w:t xml:space="preserve">     </w:t>
      </w:r>
      <w:r>
        <w:rPr>
          <w:rFonts w:ascii="Cambria" w:cs="Nirmala UI" w:eastAsia="Cambria" w:hAnsi="Cambria"/>
          <w:color w:val="6A5242"/>
          <w:sz w:val="16"/>
          <w:szCs w:val="16"/>
        </w:rPr>
        <w:t xml:space="preserve">929 </w:t>
      </w:r>
      <w:r>
        <w:rPr>
          <w:rFonts w:ascii="Cambria" w:cs="Nirmala UI" w:eastAsia="Cambria" w:hAnsi="Cambria"/>
          <w:i/>
          <w:iCs/>
          <w:color w:val="6A5242"/>
          <w:sz w:val="25"/>
          <w:szCs w:val="25"/>
        </w:rPr>
        <w:t xml:space="preserve">śruti-saṃstuta-vaibhavā</w:t>
      </w:r>
    </w:p>
    <w:p>
      <w:pPr>
        <w:keepNext/>
        <w:spacing w:after="20" w:line="340"/>
      </w:pPr>
      <w:r>
        <w:rPr>
          <w:rFonts w:ascii="Cambria" w:cs="Nirmala UI" w:eastAsia="Cambria" w:hAnsi="Cambria"/>
          <w:b/>
          <w:bCs/>
          <w:color w:val="7B1E1E"/>
          <w:sz w:val="18"/>
          <w:szCs w:val="18"/>
        </w:rPr>
        <w:t xml:space="preserve">930 </w:t>
      </w:r>
      <w:r>
        <w:rPr>
          <w:rFonts w:ascii="Cambria" w:cs="Nirmala UI" w:eastAsia="Cambria" w:hAnsi="Cambria"/>
          <w:sz w:val="34"/>
          <w:szCs w:val="34"/>
        </w:rPr>
        <w:t xml:space="preserve">मनस्विनी</w:t>
      </w:r>
      <w:r>
        <w:rPr>
          <w:rFonts w:ascii="Cambria" w:cs="Nirmala UI" w:eastAsia="Cambria" w:hAnsi="Cambria"/>
        </w:rPr>
        <w:t xml:space="preserve">     </w:t>
      </w:r>
      <w:r>
        <w:rPr>
          <w:rFonts w:ascii="Cambria" w:cs="Nirmala UI" w:eastAsia="Cambria" w:hAnsi="Cambria"/>
          <w:b/>
          <w:bCs/>
          <w:color w:val="7B1E1E"/>
          <w:sz w:val="18"/>
          <w:szCs w:val="18"/>
        </w:rPr>
        <w:t xml:space="preserve">931 </w:t>
      </w:r>
      <w:r>
        <w:rPr>
          <w:rFonts w:ascii="Cambria" w:cs="Nirmala UI" w:eastAsia="Cambria" w:hAnsi="Cambria"/>
          <w:sz w:val="34"/>
          <w:szCs w:val="34"/>
        </w:rPr>
        <w:t xml:space="preserve">मानवती</w:t>
      </w:r>
      <w:r>
        <w:rPr>
          <w:rFonts w:ascii="Cambria" w:cs="Nirmala UI" w:eastAsia="Cambria" w:hAnsi="Cambria"/>
        </w:rPr>
        <w:t xml:space="preserve">     </w:t>
      </w:r>
      <w:r>
        <w:rPr>
          <w:rFonts w:ascii="Cambria" w:cs="Nirmala UI" w:eastAsia="Cambria" w:hAnsi="Cambria"/>
          <w:b/>
          <w:bCs/>
          <w:color w:val="7B1E1E"/>
          <w:sz w:val="18"/>
          <w:szCs w:val="18"/>
        </w:rPr>
        <w:t xml:space="preserve">932 </w:t>
      </w:r>
      <w:r>
        <w:rPr>
          <w:rFonts w:ascii="Cambria" w:cs="Nirmala UI" w:eastAsia="Cambria" w:hAnsi="Cambria"/>
          <w:sz w:val="34"/>
          <w:szCs w:val="34"/>
        </w:rPr>
        <w:t xml:space="preserve">महेशी</w:t>
      </w:r>
      <w:r>
        <w:rPr>
          <w:rFonts w:ascii="Cambria" w:cs="Nirmala UI" w:eastAsia="Cambria" w:hAnsi="Cambria"/>
        </w:rPr>
        <w:t xml:space="preserve">     </w:t>
      </w:r>
      <w:r>
        <w:rPr>
          <w:rFonts w:ascii="Cambria" w:cs="Nirmala UI" w:eastAsia="Cambria" w:hAnsi="Cambria"/>
          <w:b/>
          <w:bCs/>
          <w:color w:val="7B1E1E"/>
          <w:sz w:val="18"/>
          <w:szCs w:val="18"/>
        </w:rPr>
        <w:t xml:space="preserve">933 </w:t>
      </w:r>
      <w:r>
        <w:rPr>
          <w:rFonts w:ascii="Cambria" w:cs="Nirmala UI" w:eastAsia="Cambria" w:hAnsi="Cambria"/>
          <w:sz w:val="34"/>
          <w:szCs w:val="34"/>
        </w:rPr>
        <w:t xml:space="preserve">मङ्गलाकृतिः</w:t>
      </w:r>
    </w:p>
    <w:p>
      <w:pPr>
        <w:spacing w:after="120"/>
      </w:pPr>
      <w:r>
        <w:rPr>
          <w:rFonts w:ascii="Cambria" w:cs="Nirmala UI" w:eastAsia="Cambria" w:hAnsi="Cambria"/>
          <w:color w:val="6A5242"/>
          <w:sz w:val="16"/>
          <w:szCs w:val="16"/>
        </w:rPr>
        <w:t xml:space="preserve">930 </w:t>
      </w:r>
      <w:r>
        <w:rPr>
          <w:rFonts w:ascii="Cambria" w:cs="Nirmala UI" w:eastAsia="Cambria" w:hAnsi="Cambria"/>
          <w:i/>
          <w:iCs/>
          <w:color w:val="6A5242"/>
          <w:sz w:val="25"/>
          <w:szCs w:val="25"/>
        </w:rPr>
        <w:t xml:space="preserve">manasvinī</w:t>
      </w:r>
      <w:r>
        <w:rPr>
          <w:rFonts w:ascii="Cambria" w:cs="Nirmala UI" w:eastAsia="Cambria" w:hAnsi="Cambria"/>
        </w:rPr>
        <w:t xml:space="preserve">     </w:t>
      </w:r>
      <w:r>
        <w:rPr>
          <w:rFonts w:ascii="Cambria" w:cs="Nirmala UI" w:eastAsia="Cambria" w:hAnsi="Cambria"/>
          <w:color w:val="6A5242"/>
          <w:sz w:val="16"/>
          <w:szCs w:val="16"/>
        </w:rPr>
        <w:t xml:space="preserve">931 </w:t>
      </w:r>
      <w:r>
        <w:rPr>
          <w:rFonts w:ascii="Cambria" w:cs="Nirmala UI" w:eastAsia="Cambria" w:hAnsi="Cambria"/>
          <w:i/>
          <w:iCs/>
          <w:color w:val="6A5242"/>
          <w:sz w:val="25"/>
          <w:szCs w:val="25"/>
        </w:rPr>
        <w:t xml:space="preserve">mānavatī</w:t>
      </w:r>
      <w:r>
        <w:rPr>
          <w:rFonts w:ascii="Cambria" w:cs="Nirmala UI" w:eastAsia="Cambria" w:hAnsi="Cambria"/>
        </w:rPr>
        <w:t xml:space="preserve">     </w:t>
      </w:r>
      <w:r>
        <w:rPr>
          <w:rFonts w:ascii="Cambria" w:cs="Nirmala UI" w:eastAsia="Cambria" w:hAnsi="Cambria"/>
          <w:color w:val="6A5242"/>
          <w:sz w:val="16"/>
          <w:szCs w:val="16"/>
        </w:rPr>
        <w:t xml:space="preserve">932 </w:t>
      </w:r>
      <w:r>
        <w:rPr>
          <w:rFonts w:ascii="Cambria" w:cs="Nirmala UI" w:eastAsia="Cambria" w:hAnsi="Cambria"/>
          <w:i/>
          <w:iCs/>
          <w:color w:val="6A5242"/>
          <w:sz w:val="25"/>
          <w:szCs w:val="25"/>
        </w:rPr>
        <w:t xml:space="preserve">maheśī</w:t>
      </w:r>
      <w:r>
        <w:rPr>
          <w:rFonts w:ascii="Cambria" w:cs="Nirmala UI" w:eastAsia="Cambria" w:hAnsi="Cambria"/>
        </w:rPr>
        <w:t xml:space="preserve">     </w:t>
      </w:r>
      <w:r>
        <w:rPr>
          <w:rFonts w:ascii="Cambria" w:cs="Nirmala UI" w:eastAsia="Cambria" w:hAnsi="Cambria"/>
          <w:color w:val="6A5242"/>
          <w:sz w:val="16"/>
          <w:szCs w:val="16"/>
        </w:rPr>
        <w:t xml:space="preserve">933 </w:t>
      </w:r>
      <w:r>
        <w:rPr>
          <w:rFonts w:ascii="Cambria" w:cs="Nirmala UI" w:eastAsia="Cambria" w:hAnsi="Cambria"/>
          <w:i/>
          <w:iCs/>
          <w:color w:val="6A5242"/>
          <w:sz w:val="25"/>
          <w:szCs w:val="25"/>
        </w:rPr>
        <w:t xml:space="preserve">maṅgalākṛtiḥ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927</w:t>
      </w:r>
      <w:r>
        <w:rPr>
          <w:rFonts w:ascii="Cambria" w:cs="Nirmala UI" w:eastAsia="Cambria" w:hAnsi="Cambria"/>
          <w:sz w:val="23"/>
          <w:szCs w:val="23"/>
        </w:rPr>
        <w:t xml:space="preserve">She who is fond of hymns in Her praise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928</w:t>
      </w:r>
      <w:r>
        <w:rPr>
          <w:rFonts w:ascii="Cambria" w:cs="Nirmala UI" w:eastAsia="Cambria" w:hAnsi="Cambria"/>
          <w:sz w:val="23"/>
          <w:szCs w:val="23"/>
        </w:rPr>
        <w:t xml:space="preserve">She who is rich in praise, the true object of all praises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929</w:t>
      </w:r>
      <w:r>
        <w:rPr>
          <w:rFonts w:ascii="Cambria" w:cs="Nirmala UI" w:eastAsia="Cambria" w:hAnsi="Cambria"/>
          <w:sz w:val="23"/>
          <w:szCs w:val="23"/>
        </w:rPr>
        <w:t xml:space="preserve">She whose glory is extolled by the Śrutis (the Vedas)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930</w:t>
      </w:r>
      <w:r>
        <w:rPr>
          <w:rFonts w:ascii="Cambria" w:cs="Nirmala UI" w:eastAsia="Cambria" w:hAnsi="Cambria"/>
          <w:sz w:val="23"/>
          <w:szCs w:val="23"/>
        </w:rPr>
        <w:t xml:space="preserve">She who is high-minded, of strong and independent mind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931</w:t>
      </w:r>
      <w:r>
        <w:rPr>
          <w:rFonts w:ascii="Cambria" w:cs="Nirmala UI" w:eastAsia="Cambria" w:hAnsi="Cambria"/>
          <w:sz w:val="23"/>
          <w:szCs w:val="23"/>
        </w:rPr>
        <w:t xml:space="preserve">She who is high-minded, full of dignity and honor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932</w:t>
      </w:r>
      <w:r>
        <w:rPr>
          <w:rFonts w:ascii="Cambria" w:cs="Nirmala UI" w:eastAsia="Cambria" w:hAnsi="Cambria"/>
          <w:sz w:val="23"/>
          <w:szCs w:val="23"/>
        </w:rPr>
        <w:t xml:space="preserve">She who is the consort of Maheśa (Śiva), the great sovereign Goddess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933</w:t>
      </w:r>
      <w:r>
        <w:rPr>
          <w:rFonts w:ascii="Cambria" w:cs="Nirmala UI" w:eastAsia="Cambria" w:hAnsi="Cambria"/>
          <w:sz w:val="23"/>
          <w:szCs w:val="23"/>
        </w:rPr>
        <w:t xml:space="preserve">She who is of auspicious form</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927  </w:t>
            </w:r>
            <w:r>
              <w:rPr>
                <w:rFonts w:ascii="Cambria" w:cs="Nirmala UI" w:eastAsia="Cambria" w:hAnsi="Cambria"/>
                <w:color w:val="7B1E1E"/>
                <w:sz w:val="30"/>
                <w:szCs w:val="30"/>
              </w:rPr>
              <w:t xml:space="preserve">स्तोत्रप्रिया</w:t>
            </w:r>
            <w:r>
              <w:rPr>
                <w:rFonts w:ascii="Cambria" w:cs="Nirmala UI" w:eastAsia="Cambria" w:hAnsi="Cambria"/>
              </w:rPr>
              <w:t xml:space="preserve">  </w:t>
            </w:r>
            <w:r>
              <w:rPr>
                <w:rFonts w:ascii="Cambria" w:cs="Nirmala UI" w:eastAsia="Cambria" w:hAnsi="Cambria"/>
                <w:i/>
                <w:iCs/>
                <w:color w:val="6A5242"/>
                <w:sz w:val="21"/>
                <w:szCs w:val="21"/>
              </w:rPr>
              <w:t xml:space="preserve">stotra-priyā</w:t>
            </w:r>
          </w:p>
        </w:tc>
      </w:tr>
      <w:tr>
        <w:trPr>
          <w:cantSplit/>
        </w:trPr>
        <w:tc>
          <w:tcPr>
            <w:tcW w:type="pct" w:w="36%"/>
          </w:tcPr>
          <w:p>
            <w:pPr>
              <w:spacing w:after="40"/>
            </w:pPr>
            <w:r>
              <w:rPr>
                <w:rFonts w:ascii="Cambria" w:cs="Nirmala UI" w:eastAsia="Cambria" w:hAnsi="Cambria"/>
                <w:sz w:val="30"/>
                <w:szCs w:val="30"/>
              </w:rPr>
              <w:t xml:space="preserve">स्तोत्र</w:t>
            </w:r>
            <w:r>
              <w:rPr>
                <w:rFonts w:ascii="Cambria" w:cs="Nirmala UI" w:eastAsia="Cambria" w:hAnsi="Cambria"/>
              </w:rPr>
              <w:br/>
              <w:t xml:space="preserve"/>
            </w:r>
            <w:r>
              <w:rPr>
                <w:rFonts w:ascii="Cambria" w:cs="Nirmala UI" w:eastAsia="Cambria" w:hAnsi="Cambria"/>
                <w:i/>
                <w:iCs/>
                <w:color w:val="6A5242"/>
                <w:sz w:val="21"/>
                <w:szCs w:val="21"/>
              </w:rPr>
              <w:t xml:space="preserve">stotra</w:t>
            </w:r>
          </w:p>
        </w:tc>
        <w:tc>
          <w:tcPr>
            <w:tcW w:type="pct" w:w="64%"/>
          </w:tcPr>
          <w:p>
            <w:pPr>
              <w:spacing w:after="40"/>
            </w:pPr>
            <w:r>
              <w:rPr>
                <w:rFonts w:ascii="Cambria" w:cs="Nirmala UI" w:eastAsia="Cambria" w:hAnsi="Cambria"/>
                <w:sz w:val="23"/>
                <w:szCs w:val="23"/>
              </w:rPr>
              <w:t xml:space="preserve">hymn of praise</w:t>
            </w:r>
            <w:r>
              <w:rPr>
                <w:rFonts w:ascii="Cambria" w:cs="Nirmala UI" w:eastAsia="Cambria" w:hAnsi="Cambria"/>
              </w:rPr>
              <w:br/>
              <w:t xml:space="preserve"/>
            </w:r>
            <w:r>
              <w:rPr>
                <w:rFonts w:ascii="Cambria" w:cs="Nirmala UI" w:eastAsia="Cambria" w:hAnsi="Cambria"/>
                <w:color w:val="6A5242"/>
                <w:sz w:val="19"/>
                <w:szCs w:val="19"/>
              </w:rPr>
              <w:t xml:space="preserve">√stu 'to praise' + the instrument suffix -tra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r>
              <w:rPr>
                <w:rFonts w:ascii="Cambria" w:cs="Nirmala UI" w:eastAsia="Cambria" w:hAnsi="Cambria"/>
              </w:rPr>
              <w:br/>
              <w:t xml:space="preserve"/>
            </w:r>
            <w:r>
              <w:rPr>
                <w:rFonts w:ascii="Cambria" w:cs="Nirmala UI" w:eastAsia="Cambria" w:hAnsi="Cambria"/>
                <w:color w:val="6A5242"/>
                <w:sz w:val="19"/>
                <w:szCs w:val="19"/>
              </w:rPr>
              <w:t xml:space="preserve">feminine of priya</w:t>
            </w:r>
          </w:p>
        </w:tc>
      </w:tr>
      <w:tr>
        <w:trPr>
          <w:cantSplit/>
        </w:trPr>
        <w:tc>
          <w:tcPr>
            <w:gridSpan w:val="2"/>
          </w:tcPr>
          <w:p>
            <w:pPr>
              <w:spacing w:after="40" w:before="120"/>
            </w:pPr>
            <w:r>
              <w:rPr>
                <w:rFonts w:ascii="Cambria" w:cs="Nirmala UI" w:eastAsia="Cambria" w:hAnsi="Cambria"/>
                <w:b/>
                <w:bCs/>
                <w:color w:val="7B1E1E"/>
                <w:sz w:val="20"/>
                <w:szCs w:val="20"/>
              </w:rPr>
              <w:t xml:space="preserve">928  </w:t>
            </w:r>
            <w:r>
              <w:rPr>
                <w:rFonts w:ascii="Cambria" w:cs="Nirmala UI" w:eastAsia="Cambria" w:hAnsi="Cambria"/>
                <w:color w:val="7B1E1E"/>
                <w:sz w:val="30"/>
                <w:szCs w:val="30"/>
              </w:rPr>
              <w:t xml:space="preserve">स्तुतिमती</w:t>
            </w:r>
            <w:r>
              <w:rPr>
                <w:rFonts w:ascii="Cambria" w:cs="Nirmala UI" w:eastAsia="Cambria" w:hAnsi="Cambria"/>
              </w:rPr>
              <w:t xml:space="preserve">  </w:t>
            </w:r>
            <w:r>
              <w:rPr>
                <w:rFonts w:ascii="Cambria" w:cs="Nirmala UI" w:eastAsia="Cambria" w:hAnsi="Cambria"/>
                <w:i/>
                <w:iCs/>
                <w:color w:val="6A5242"/>
                <w:sz w:val="21"/>
                <w:szCs w:val="21"/>
              </w:rPr>
              <w:t xml:space="preserve">stutimatī</w:t>
            </w:r>
          </w:p>
        </w:tc>
      </w:tr>
      <w:tr>
        <w:trPr>
          <w:cantSplit/>
        </w:trPr>
        <w:tc>
          <w:tcPr>
            <w:tcW w:type="pct" w:w="36%"/>
          </w:tcPr>
          <w:p>
            <w:pPr>
              <w:spacing w:after="40"/>
            </w:pPr>
            <w:r>
              <w:rPr>
                <w:rFonts w:ascii="Cambria" w:cs="Nirmala UI" w:eastAsia="Cambria" w:hAnsi="Cambria"/>
                <w:sz w:val="30"/>
                <w:szCs w:val="30"/>
              </w:rPr>
              <w:t xml:space="preserve">स्तुति</w:t>
            </w:r>
            <w:r>
              <w:rPr>
                <w:rFonts w:ascii="Cambria" w:cs="Nirmala UI" w:eastAsia="Cambria" w:hAnsi="Cambria"/>
              </w:rPr>
              <w:br/>
              <w:t xml:space="preserve"/>
            </w:r>
            <w:r>
              <w:rPr>
                <w:rFonts w:ascii="Cambria" w:cs="Nirmala UI" w:eastAsia="Cambria" w:hAnsi="Cambria"/>
                <w:i/>
                <w:iCs/>
                <w:color w:val="6A5242"/>
                <w:sz w:val="21"/>
                <w:szCs w:val="21"/>
              </w:rPr>
              <w:t xml:space="preserve">stuti</w:t>
            </w:r>
          </w:p>
        </w:tc>
        <w:tc>
          <w:tcPr>
            <w:tcW w:type="pct" w:w="64%"/>
          </w:tcPr>
          <w:p>
            <w:pPr>
              <w:spacing w:after="40"/>
            </w:pPr>
            <w:r>
              <w:rPr>
                <w:rFonts w:ascii="Cambria" w:cs="Nirmala UI" w:eastAsia="Cambria" w:hAnsi="Cambria"/>
                <w:sz w:val="23"/>
                <w:szCs w:val="23"/>
              </w:rPr>
              <w:t xml:space="preserve">praise</w:t>
            </w:r>
            <w:r>
              <w:rPr>
                <w:rFonts w:ascii="Cambria" w:cs="Nirmala UI" w:eastAsia="Cambria" w:hAnsi="Cambria"/>
              </w:rPr>
              <w:br/>
              <w:t xml:space="preserve"/>
            </w:r>
            <w:r>
              <w:rPr>
                <w:rFonts w:ascii="Cambria" w:cs="Nirmala UI" w:eastAsia="Cambria" w:hAnsi="Cambria"/>
                <w:color w:val="6A5242"/>
                <w:sz w:val="19"/>
                <w:szCs w:val="19"/>
              </w:rPr>
              <w:t xml:space="preserve">√stu 'to praise' + -ti</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 having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(matup),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929  </w:t>
            </w:r>
            <w:r>
              <w:rPr>
                <w:rFonts w:ascii="Cambria" w:cs="Nirmala UI" w:eastAsia="Cambria" w:hAnsi="Cambria"/>
                <w:color w:val="7B1E1E"/>
                <w:sz w:val="30"/>
                <w:szCs w:val="30"/>
              </w:rPr>
              <w:t xml:space="preserve">श्रुतिसंस्तुतवैभवा</w:t>
            </w:r>
            <w:r>
              <w:rPr>
                <w:rFonts w:ascii="Cambria" w:cs="Nirmala UI" w:eastAsia="Cambria" w:hAnsi="Cambria"/>
              </w:rPr>
              <w:t xml:space="preserve">  </w:t>
            </w:r>
            <w:r>
              <w:rPr>
                <w:rFonts w:ascii="Cambria" w:cs="Nirmala UI" w:eastAsia="Cambria" w:hAnsi="Cambria"/>
                <w:i/>
                <w:iCs/>
                <w:color w:val="6A5242"/>
                <w:sz w:val="21"/>
                <w:szCs w:val="21"/>
              </w:rPr>
              <w:t xml:space="preserve">śruti-saṃstuta-vaibhavā</w:t>
            </w:r>
          </w:p>
        </w:tc>
      </w:tr>
      <w:tr>
        <w:trPr>
          <w:cantSplit/>
        </w:trPr>
        <w:tc>
          <w:tcPr>
            <w:tcW w:type="pct" w:w="36%"/>
          </w:tcPr>
          <w:p>
            <w:pPr>
              <w:spacing w:after="40"/>
            </w:pPr>
            <w:r>
              <w:rPr>
                <w:rFonts w:ascii="Cambria" w:cs="Nirmala UI" w:eastAsia="Cambria" w:hAnsi="Cambria"/>
                <w:sz w:val="30"/>
                <w:szCs w:val="30"/>
              </w:rPr>
              <w:t xml:space="preserve">श्रुति</w:t>
            </w:r>
            <w:r>
              <w:rPr>
                <w:rFonts w:ascii="Cambria" w:cs="Nirmala UI" w:eastAsia="Cambria" w:hAnsi="Cambria"/>
              </w:rPr>
              <w:br/>
              <w:t xml:space="preserve"/>
            </w:r>
            <w:r>
              <w:rPr>
                <w:rFonts w:ascii="Cambria" w:cs="Nirmala UI" w:eastAsia="Cambria" w:hAnsi="Cambria"/>
                <w:i/>
                <w:iCs/>
                <w:color w:val="6A5242"/>
                <w:sz w:val="21"/>
                <w:szCs w:val="21"/>
              </w:rPr>
              <w:t xml:space="preserve">śruti</w:t>
            </w:r>
          </w:p>
        </w:tc>
        <w:tc>
          <w:tcPr>
            <w:tcW w:type="pct" w:w="64%"/>
          </w:tcPr>
          <w:p>
            <w:pPr>
              <w:spacing w:after="40"/>
            </w:pPr>
            <w:r>
              <w:rPr>
                <w:rFonts w:ascii="Cambria" w:cs="Nirmala UI" w:eastAsia="Cambria" w:hAnsi="Cambria"/>
                <w:sz w:val="23"/>
                <w:szCs w:val="23"/>
              </w:rPr>
              <w:t xml:space="preserve">Śruti, the revealed Veda</w:t>
            </w:r>
          </w:p>
        </w:tc>
      </w:tr>
      <w:tr>
        <w:trPr>
          <w:cantSplit/>
        </w:trPr>
        <w:tc>
          <w:tcPr>
            <w:tcW w:type="pct" w:w="36%"/>
          </w:tcPr>
          <w:p>
            <w:pPr>
              <w:spacing w:after="40"/>
            </w:pPr>
            <w:r>
              <w:rPr>
                <w:rFonts w:ascii="Cambria" w:cs="Nirmala UI" w:eastAsia="Cambria" w:hAnsi="Cambria"/>
                <w:sz w:val="30"/>
                <w:szCs w:val="30"/>
              </w:rPr>
              <w:t xml:space="preserve">संस्तुत</w:t>
            </w:r>
            <w:r>
              <w:rPr>
                <w:rFonts w:ascii="Cambria" w:cs="Nirmala UI" w:eastAsia="Cambria" w:hAnsi="Cambria"/>
              </w:rPr>
              <w:br/>
              <w:t xml:space="preserve"/>
            </w:r>
            <w:r>
              <w:rPr>
                <w:rFonts w:ascii="Cambria" w:cs="Nirmala UI" w:eastAsia="Cambria" w:hAnsi="Cambria"/>
                <w:i/>
                <w:iCs/>
                <w:color w:val="6A5242"/>
                <w:sz w:val="21"/>
                <w:szCs w:val="21"/>
              </w:rPr>
              <w:t xml:space="preserve">saṃstuta</w:t>
            </w:r>
          </w:p>
        </w:tc>
        <w:tc>
          <w:tcPr>
            <w:tcW w:type="pct" w:w="64%"/>
          </w:tcPr>
          <w:p>
            <w:pPr>
              <w:spacing w:after="40"/>
            </w:pPr>
            <w:r>
              <w:rPr>
                <w:rFonts w:ascii="Cambria" w:cs="Nirmala UI" w:eastAsia="Cambria" w:hAnsi="Cambria"/>
                <w:sz w:val="23"/>
                <w:szCs w:val="23"/>
              </w:rPr>
              <w:t xml:space="preserve">well praised, extolled</w:t>
            </w:r>
            <w:r>
              <w:rPr>
                <w:rFonts w:ascii="Cambria" w:cs="Nirmala UI" w:eastAsia="Cambria" w:hAnsi="Cambria"/>
              </w:rPr>
              <w:br/>
              <w:t xml:space="preserve"/>
            </w:r>
            <w:r>
              <w:rPr>
                <w:rFonts w:ascii="Cambria" w:cs="Nirmala UI" w:eastAsia="Cambria" w:hAnsi="Cambria"/>
                <w:color w:val="6A5242"/>
                <w:sz w:val="19"/>
                <w:szCs w:val="19"/>
              </w:rPr>
              <w:t xml:space="preserve">sam + √stu 'to praise', past participle</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glory, majesty, power</w:t>
            </w:r>
            <w:r>
              <w:rPr>
                <w:rFonts w:ascii="Cambria" w:cs="Nirmala UI" w:eastAsia="Cambria" w:hAnsi="Cambria"/>
              </w:rPr>
              <w:br/>
              <w:t xml:space="preserve"/>
            </w:r>
            <w:r>
              <w:rPr>
                <w:rFonts w:ascii="Cambria" w:cs="Nirmala UI" w:eastAsia="Cambria" w:hAnsi="Cambria"/>
                <w:color w:val="6A5242"/>
                <w:sz w:val="19"/>
                <w:szCs w:val="19"/>
              </w:rPr>
              <w:t xml:space="preserve">vaibhava (from vibhu 'all-pervading'),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930  </w:t>
            </w:r>
            <w:r>
              <w:rPr>
                <w:rFonts w:ascii="Cambria" w:cs="Nirmala UI" w:eastAsia="Cambria" w:hAnsi="Cambria"/>
                <w:color w:val="7B1E1E"/>
                <w:sz w:val="30"/>
                <w:szCs w:val="30"/>
              </w:rPr>
              <w:t xml:space="preserve">मनस्विनी</w:t>
            </w:r>
            <w:r>
              <w:rPr>
                <w:rFonts w:ascii="Cambria" w:cs="Nirmala UI" w:eastAsia="Cambria" w:hAnsi="Cambria"/>
              </w:rPr>
              <w:t xml:space="preserve">  </w:t>
            </w:r>
            <w:r>
              <w:rPr>
                <w:rFonts w:ascii="Cambria" w:cs="Nirmala UI" w:eastAsia="Cambria" w:hAnsi="Cambria"/>
                <w:i/>
                <w:iCs/>
                <w:color w:val="6A5242"/>
                <w:sz w:val="21"/>
                <w:szCs w:val="21"/>
              </w:rPr>
              <w:t xml:space="preserve">manasvinī</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keeps its s before the possessive -vin (Pāṇini 1.4.19 tasau matvarthe)</w:t>
            </w:r>
          </w:p>
        </w:tc>
      </w:tr>
      <w:tr>
        <w:trPr>
          <w:cantSplit/>
        </w:trPr>
        <w:tc>
          <w:tcPr>
            <w:tcW w:type="pct" w:w="36%"/>
          </w:tcPr>
          <w:p>
            <w:pPr>
              <w:spacing w:after="40"/>
            </w:pPr>
            <w:r>
              <w:rPr>
                <w:rFonts w:ascii="Cambria" w:cs="Nirmala UI" w:eastAsia="Cambria" w:hAnsi="Cambria"/>
                <w:sz w:val="30"/>
                <w:szCs w:val="30"/>
              </w:rPr>
              <w:t xml:space="preserve">विनी</w:t>
            </w:r>
            <w:r>
              <w:rPr>
                <w:rFonts w:ascii="Cambria" w:cs="Nirmala UI" w:eastAsia="Cambria" w:hAnsi="Cambria"/>
              </w:rPr>
              <w:br/>
              <w:t xml:space="preserve"/>
            </w:r>
            <w:r>
              <w:rPr>
                <w:rFonts w:ascii="Cambria" w:cs="Nirmala UI" w:eastAsia="Cambria" w:hAnsi="Cambria"/>
                <w:i/>
                <w:iCs/>
                <w:color w:val="6A5242"/>
                <w:sz w:val="21"/>
                <w:szCs w:val="21"/>
              </w:rPr>
              <w:t xml:space="preserve">vinī</w:t>
            </w:r>
          </w:p>
        </w:tc>
        <w:tc>
          <w:tcPr>
            <w:tcW w:type="pct" w:w="64%"/>
          </w:tcPr>
          <w:p>
            <w:pPr>
              <w:spacing w:after="40"/>
            </w:pPr>
            <w:r>
              <w:rPr>
                <w:rFonts w:ascii="Cambria" w:cs="Nirmala UI" w:eastAsia="Cambria" w:hAnsi="Cambria"/>
                <w:sz w:val="23"/>
                <w:szCs w:val="23"/>
              </w:rPr>
              <w:t xml:space="preserve">possessing (in a high degree)</w:t>
            </w:r>
            <w:r>
              <w:rPr>
                <w:rFonts w:ascii="Cambria" w:cs="Nirmala UI" w:eastAsia="Cambria" w:hAnsi="Cambria"/>
              </w:rPr>
              <w:br/>
              <w:t xml:space="preserve"/>
            </w:r>
            <w:r>
              <w:rPr>
                <w:rFonts w:ascii="Cambria" w:cs="Nirmala UI" w:eastAsia="Cambria" w:hAnsi="Cambria"/>
                <w:color w:val="6A5242"/>
                <w:sz w:val="19"/>
                <w:szCs w:val="19"/>
              </w:rPr>
              <w:t xml:space="preserve">the possessive suffix -vin,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931  </w:t>
            </w:r>
            <w:r>
              <w:rPr>
                <w:rFonts w:ascii="Cambria" w:cs="Nirmala UI" w:eastAsia="Cambria" w:hAnsi="Cambria"/>
                <w:color w:val="7B1E1E"/>
                <w:sz w:val="30"/>
                <w:szCs w:val="30"/>
              </w:rPr>
              <w:t xml:space="preserve">मानवती</w:t>
            </w:r>
            <w:r>
              <w:rPr>
                <w:rFonts w:ascii="Cambria" w:cs="Nirmala UI" w:eastAsia="Cambria" w:hAnsi="Cambria"/>
              </w:rPr>
              <w:t xml:space="preserve">  </w:t>
            </w:r>
            <w:r>
              <w:rPr>
                <w:rFonts w:ascii="Cambria" w:cs="Nirmala UI" w:eastAsia="Cambria" w:hAnsi="Cambria"/>
                <w:i/>
                <w:iCs/>
                <w:color w:val="6A5242"/>
                <w:sz w:val="21"/>
                <w:szCs w:val="21"/>
              </w:rPr>
              <w:t xml:space="preserve">mānavatī</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māna</w:t>
            </w:r>
          </w:p>
        </w:tc>
        <w:tc>
          <w:tcPr>
            <w:tcW w:type="pct" w:w="64%"/>
          </w:tcPr>
          <w:p>
            <w:pPr>
              <w:spacing w:after="40"/>
            </w:pPr>
            <w:r>
              <w:rPr>
                <w:rFonts w:ascii="Cambria" w:cs="Nirmala UI" w:eastAsia="Cambria" w:hAnsi="Cambria"/>
                <w:sz w:val="23"/>
                <w:szCs w:val="23"/>
              </w:rPr>
              <w:t xml:space="preserve">honor, dignity, self-respect; also the proud indignation of a beloved</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which becomes -vat after a stem in a (Pāṇini 8.2.9),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932  </w:t>
            </w:r>
            <w:r>
              <w:rPr>
                <w:rFonts w:ascii="Cambria" w:cs="Nirmala UI" w:eastAsia="Cambria" w:hAnsi="Cambria"/>
                <w:color w:val="7B1E1E"/>
                <w:sz w:val="30"/>
                <w:szCs w:val="30"/>
              </w:rPr>
              <w:t xml:space="preserve">महेशी</w:t>
            </w:r>
            <w:r>
              <w:rPr>
                <w:rFonts w:ascii="Cambria" w:cs="Nirmala UI" w:eastAsia="Cambria" w:hAnsi="Cambria"/>
              </w:rPr>
              <w:t xml:space="preserve">  </w:t>
            </w:r>
            <w:r>
              <w:rPr>
                <w:rFonts w:ascii="Cambria" w:cs="Nirmala UI" w:eastAsia="Cambria" w:hAnsi="Cambria"/>
                <w:i/>
                <w:iCs/>
                <w:color w:val="6A5242"/>
                <w:sz w:val="21"/>
                <w:szCs w:val="21"/>
              </w:rPr>
              <w:t xml:space="preserve">maheśī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(Pāṇini 6.3.46)</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 'lord',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933  </w:t>
            </w:r>
            <w:r>
              <w:rPr>
                <w:rFonts w:ascii="Cambria" w:cs="Nirmala UI" w:eastAsia="Cambria" w:hAnsi="Cambria"/>
                <w:color w:val="7B1E1E"/>
                <w:sz w:val="30"/>
                <w:szCs w:val="30"/>
              </w:rPr>
              <w:t xml:space="preserve">मङ्गलाकृतिः</w:t>
            </w:r>
            <w:r>
              <w:rPr>
                <w:rFonts w:ascii="Cambria" w:cs="Nirmala UI" w:eastAsia="Cambria" w:hAnsi="Cambria"/>
              </w:rPr>
              <w:t xml:space="preserve">  </w:t>
            </w:r>
            <w:r>
              <w:rPr>
                <w:rFonts w:ascii="Cambria" w:cs="Nirmala UI" w:eastAsia="Cambria" w:hAnsi="Cambria"/>
                <w:i/>
                <w:iCs/>
                <w:color w:val="6A5242"/>
                <w:sz w:val="21"/>
                <w:szCs w:val="21"/>
              </w:rPr>
              <w:t xml:space="preserve">maṅgalākṛtiḥ</w:t>
            </w:r>
          </w:p>
        </w:tc>
      </w:tr>
      <w:tr>
        <w:trPr>
          <w:cantSplit/>
        </w:trPr>
        <w:tc>
          <w:tcPr>
            <w:tcW w:type="pct" w:w="36%"/>
          </w:tcPr>
          <w:p>
            <w:pPr>
              <w:spacing w:after="40"/>
            </w:pPr>
            <w:r>
              <w:rPr>
                <w:rFonts w:ascii="Cambria" w:cs="Nirmala UI" w:eastAsia="Cambria" w:hAnsi="Cambria"/>
                <w:sz w:val="30"/>
                <w:szCs w:val="30"/>
              </w:rPr>
              <w:t xml:space="preserve">मङ्गल</w:t>
            </w:r>
            <w:r>
              <w:rPr>
                <w:rFonts w:ascii="Cambria" w:cs="Nirmala UI" w:eastAsia="Cambria" w:hAnsi="Cambria"/>
              </w:rPr>
              <w:br/>
              <w:t xml:space="preserve"/>
            </w:r>
            <w:r>
              <w:rPr>
                <w:rFonts w:ascii="Cambria" w:cs="Nirmala UI" w:eastAsia="Cambria" w:hAnsi="Cambria"/>
                <w:i/>
                <w:iCs/>
                <w:color w:val="6A5242"/>
                <w:sz w:val="21"/>
                <w:szCs w:val="21"/>
              </w:rPr>
              <w:t xml:space="preserve">maṅgala</w:t>
            </w:r>
          </w:p>
        </w:tc>
        <w:tc>
          <w:tcPr>
            <w:tcW w:type="pct" w:w="64%"/>
          </w:tcPr>
          <w:p>
            <w:pPr>
              <w:spacing w:after="40"/>
            </w:pPr>
            <w:r>
              <w:rPr>
                <w:rFonts w:ascii="Cambria" w:cs="Nirmala UI" w:eastAsia="Cambria" w:hAnsi="Cambria"/>
                <w:sz w:val="23"/>
                <w:szCs w:val="23"/>
              </w:rPr>
              <w:t xml:space="preserve">auspicious</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shape, appearance</w:t>
            </w:r>
            <w:r>
              <w:rPr>
                <w:rFonts w:ascii="Cambria" w:cs="Nirmala UI" w:eastAsia="Cambria" w:hAnsi="Cambria"/>
              </w:rPr>
              <w:br/>
              <w:t xml:space="preserve"/>
            </w:r>
            <w:r>
              <w:rPr>
                <w:rFonts w:ascii="Cambria" w:cs="Nirmala UI" w:eastAsia="Cambria" w:hAnsi="Cambria"/>
                <w:color w:val="6A5242"/>
                <w:sz w:val="19"/>
                <w:szCs w:val="19"/>
              </w:rPr>
              <w:t xml:space="preserve">ā + √kṛ, feminine noun in -ti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927  </w:t>
      </w:r>
      <w:r>
        <w:rPr>
          <w:rFonts w:ascii="Cambria" w:cs="Nirmala UI" w:eastAsia="Cambria" w:hAnsi="Cambria"/>
        </w:rPr>
        <w:t xml:space="preserve">  </w:t>
      </w:r>
      <w:r>
        <w:rPr>
          <w:rFonts w:ascii="Cambria" w:cs="Nirmala UI" w:eastAsia="Cambria" w:hAnsi="Cambria"/>
          <w:color w:val="7B1E1E"/>
          <w:sz w:val="32"/>
          <w:szCs w:val="32"/>
        </w:rPr>
        <w:t xml:space="preserve">स्तोत्रप्रिया</w:t>
      </w:r>
      <w:r>
        <w:rPr>
          <w:rFonts w:ascii="Cambria" w:cs="Nirmala UI" w:eastAsia="Cambria" w:hAnsi="Cambria"/>
        </w:rPr>
        <w:t xml:space="preserve">   </w:t>
      </w:r>
      <w:r>
        <w:rPr>
          <w:rFonts w:ascii="Cambria" w:cs="Nirmala UI" w:eastAsia="Cambria" w:hAnsi="Cambria"/>
          <w:i/>
          <w:iCs/>
          <w:color w:val="6A5242"/>
          <w:sz w:val="25"/>
          <w:szCs w:val="25"/>
        </w:rPr>
        <w:t xml:space="preserve">stotra-priyā</w:t>
      </w:r>
    </w:p>
    <w:p>
      <w:pPr>
        <w:keepNext/>
        <w:spacing w:after="80"/>
      </w:pPr>
      <w:r>
        <w:rPr>
          <w:rFonts w:ascii="Cambria" w:cs="Nirmala UI" w:eastAsia="Cambria" w:hAnsi="Cambria"/>
          <w:b/>
          <w:bCs/>
          <w:sz w:val="24"/>
          <w:szCs w:val="24"/>
        </w:rPr>
        <w:t xml:space="preserve">She who is fond of hymns in Her praise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stotra 'hymns' and priya 'dear' are co-referential and the compound describes Her: 'She to whom hymns are dear'.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स्तोत्राणि प्रियाणि यस्याः सा स्तोत्रप्रिया</w:t>
      </w:r>
      <w:r>
        <w:rPr>
          <w:rFonts w:ascii="Cambria" w:cs="Nirmala UI" w:eastAsia="Cambria" w:hAnsi="Cambria"/>
        </w:rPr>
        <w:br/>
        <w:t xml:space="preserve"/>
      </w:r>
      <w:r>
        <w:rPr>
          <w:rFonts w:ascii="Cambria" w:cs="Nirmala UI" w:eastAsia="Cambria" w:hAnsi="Cambria"/>
          <w:i/>
          <w:iCs/>
          <w:color w:val="6A5242"/>
          <w:sz w:val="21"/>
          <w:szCs w:val="21"/>
        </w:rPr>
        <w:t xml:space="preserve">stotrāṇi priyāṇi yasyāḥ sā stotrapriyā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name assures the reciter that the hymn itself, this Sahasranāma included, is an offering She loves.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928  </w:t>
      </w:r>
      <w:r>
        <w:rPr>
          <w:rFonts w:ascii="Cambria" w:cs="Nirmala UI" w:eastAsia="Cambria" w:hAnsi="Cambria"/>
        </w:rPr>
        <w:t xml:space="preserve">  </w:t>
      </w:r>
      <w:r>
        <w:rPr>
          <w:rFonts w:ascii="Cambria" w:cs="Nirmala UI" w:eastAsia="Cambria" w:hAnsi="Cambria"/>
          <w:color w:val="7B1E1E"/>
          <w:sz w:val="32"/>
          <w:szCs w:val="32"/>
        </w:rPr>
        <w:t xml:space="preserve">स्तुतिमती</w:t>
      </w:r>
      <w:r>
        <w:rPr>
          <w:rFonts w:ascii="Cambria" w:cs="Nirmala UI" w:eastAsia="Cambria" w:hAnsi="Cambria"/>
        </w:rPr>
        <w:t xml:space="preserve">   </w:t>
      </w:r>
      <w:r>
        <w:rPr>
          <w:rFonts w:ascii="Cambria" w:cs="Nirmala UI" w:eastAsia="Cambria" w:hAnsi="Cambria"/>
          <w:i/>
          <w:iCs/>
          <w:color w:val="6A5242"/>
          <w:sz w:val="25"/>
          <w:szCs w:val="25"/>
        </w:rPr>
        <w:t xml:space="preserve">stutimatī</w:t>
      </w:r>
    </w:p>
    <w:p>
      <w:pPr>
        <w:keepNext/>
        <w:spacing w:after="80"/>
      </w:pPr>
      <w:r>
        <w:rPr>
          <w:rFonts w:ascii="Cambria" w:cs="Nirmala UI" w:eastAsia="Cambria" w:hAnsi="Cambria"/>
          <w:b/>
          <w:bCs/>
          <w:sz w:val="24"/>
          <w:szCs w:val="24"/>
        </w:rPr>
        <w:t xml:space="preserve">She who is rich in praise, the true object of all praises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hymn, wherever it is addressed, finally reaches Her; so all praise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929  </w:t>
      </w:r>
      <w:r>
        <w:rPr>
          <w:rFonts w:ascii="Cambria" w:cs="Nirmala UI" w:eastAsia="Cambria" w:hAnsi="Cambria"/>
        </w:rPr>
        <w:t xml:space="preserve">  </w:t>
      </w:r>
      <w:r>
        <w:rPr>
          <w:rFonts w:ascii="Cambria" w:cs="Nirmala UI" w:eastAsia="Cambria" w:hAnsi="Cambria"/>
          <w:color w:val="7B1E1E"/>
          <w:sz w:val="32"/>
          <w:szCs w:val="32"/>
        </w:rPr>
        <w:t xml:space="preserve">श्रुतिसंस्तुतवैभवा</w:t>
      </w:r>
      <w:r>
        <w:rPr>
          <w:rFonts w:ascii="Cambria" w:cs="Nirmala UI" w:eastAsia="Cambria" w:hAnsi="Cambria"/>
        </w:rPr>
        <w:t xml:space="preserve">   </w:t>
      </w:r>
      <w:r>
        <w:rPr>
          <w:rFonts w:ascii="Cambria" w:cs="Nirmala UI" w:eastAsia="Cambria" w:hAnsi="Cambria"/>
          <w:i/>
          <w:iCs/>
          <w:color w:val="6A5242"/>
          <w:sz w:val="25"/>
          <w:szCs w:val="25"/>
        </w:rPr>
        <w:t xml:space="preserve">śruti-saṃstuta-vaibhavā</w:t>
      </w:r>
    </w:p>
    <w:p>
      <w:pPr>
        <w:keepNext/>
        <w:spacing w:after="80"/>
      </w:pPr>
      <w:r>
        <w:rPr>
          <w:rFonts w:ascii="Cambria" w:cs="Nirmala UI" w:eastAsia="Cambria" w:hAnsi="Cambria"/>
          <w:b/>
          <w:bCs/>
          <w:sz w:val="24"/>
          <w:szCs w:val="24"/>
        </w:rPr>
        <w:t xml:space="preserve">She whose glory is extolled by the Śrutis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संस्तुत = सम् + स्तुत (sam + stuta)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w:t>
      </w:r>
      <w:r>
        <w:rPr>
          <w:rFonts w:ascii="Cambria" w:cs="Nirmala UI" w:eastAsia="Cambria" w:hAnsi="Cambria"/>
          <w:sz w:val="22"/>
          <w:szCs w:val="22"/>
        </w:rPr>
        <w:t xml:space="preserve">(1) śruti-saṃstuta 'well praised by the Śrutis' (tṛtīyā-tatpuruṣa; the participle is the head, the Vedas its agents). (2) This qualifies vaibhava 'glory', and the whole is a bahuvrīhi: 'She whose glory is extolled by the Śrutis'; vaibhava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श्रुतिभिः संस्तुतम् श्रुतिसंस्तुतम्; श्रुतिसंस्तुतम् वैभवम् यस्याः सा श्रुतिसंस्तुतवैभवा</w:t>
      </w:r>
      <w:r>
        <w:rPr>
          <w:rFonts w:ascii="Cambria" w:cs="Nirmala UI" w:eastAsia="Cambria" w:hAnsi="Cambria"/>
        </w:rPr>
        <w:br/>
        <w:t xml:space="preserve"/>
      </w:r>
      <w:r>
        <w:rPr>
          <w:rFonts w:ascii="Cambria" w:cs="Nirmala UI" w:eastAsia="Cambria" w:hAnsi="Cambria"/>
          <w:i/>
          <w:iCs/>
          <w:color w:val="6A5242"/>
          <w:sz w:val="21"/>
          <w:szCs w:val="21"/>
        </w:rPr>
        <w:t xml:space="preserve">śrutibhiḥ saṃstutam śrutisaṃstutam; śrutisaṃstutam vaibhavam yasyāḥ sā śrutisaṃstutavaibhavā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Upaniṣads praise Her greatness as the supreme Brahman even where they do not name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930  </w:t>
      </w:r>
      <w:r>
        <w:rPr>
          <w:rFonts w:ascii="Cambria" w:cs="Nirmala UI" w:eastAsia="Cambria" w:hAnsi="Cambria"/>
        </w:rPr>
        <w:t xml:space="preserve">  </w:t>
      </w:r>
      <w:r>
        <w:rPr>
          <w:rFonts w:ascii="Cambria" w:cs="Nirmala UI" w:eastAsia="Cambria" w:hAnsi="Cambria"/>
          <w:color w:val="7B1E1E"/>
          <w:sz w:val="32"/>
          <w:szCs w:val="32"/>
        </w:rPr>
        <w:t xml:space="preserve">मनस्विनी</w:t>
      </w:r>
      <w:r>
        <w:rPr>
          <w:rFonts w:ascii="Cambria" w:cs="Nirmala UI" w:eastAsia="Cambria" w:hAnsi="Cambria"/>
        </w:rPr>
        <w:t xml:space="preserve">   </w:t>
      </w:r>
      <w:r>
        <w:rPr>
          <w:rFonts w:ascii="Cambria" w:cs="Nirmala UI" w:eastAsia="Cambria" w:hAnsi="Cambria"/>
          <w:i/>
          <w:iCs/>
          <w:color w:val="6A5242"/>
          <w:sz w:val="25"/>
          <w:szCs w:val="25"/>
        </w:rPr>
        <w:t xml:space="preserve">manasvinī</w:t>
      </w:r>
    </w:p>
    <w:p>
      <w:pPr>
        <w:keepNext/>
        <w:spacing w:after="80"/>
      </w:pPr>
      <w:r>
        <w:rPr>
          <w:rFonts w:ascii="Cambria" w:cs="Nirmala UI" w:eastAsia="Cambria" w:hAnsi="Cambria"/>
          <w:b/>
          <w:bCs/>
          <w:sz w:val="24"/>
          <w:szCs w:val="24"/>
        </w:rPr>
        <w:t xml:space="preserve">She who is high-minded, of strong and independent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mind depends on nothing outside Herself; She is self-determined and steadfast.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931  </w:t>
      </w:r>
      <w:r>
        <w:rPr>
          <w:rFonts w:ascii="Cambria" w:cs="Nirmala UI" w:eastAsia="Cambria" w:hAnsi="Cambria"/>
        </w:rPr>
        <w:t xml:space="preserve">  </w:t>
      </w:r>
      <w:r>
        <w:rPr>
          <w:rFonts w:ascii="Cambria" w:cs="Nirmala UI" w:eastAsia="Cambria" w:hAnsi="Cambria"/>
          <w:color w:val="7B1E1E"/>
          <w:sz w:val="32"/>
          <w:szCs w:val="32"/>
        </w:rPr>
        <w:t xml:space="preserve">मानवती</w:t>
      </w:r>
      <w:r>
        <w:rPr>
          <w:rFonts w:ascii="Cambria" w:cs="Nirmala UI" w:eastAsia="Cambria" w:hAnsi="Cambria"/>
        </w:rPr>
        <w:t xml:space="preserve">   </w:t>
      </w:r>
      <w:r>
        <w:rPr>
          <w:rFonts w:ascii="Cambria" w:cs="Nirmala UI" w:eastAsia="Cambria" w:hAnsi="Cambria"/>
          <w:i/>
          <w:iCs/>
          <w:color w:val="6A5242"/>
          <w:sz w:val="25"/>
          <w:szCs w:val="25"/>
        </w:rPr>
        <w:t xml:space="preserve">mānavatī</w:t>
      </w:r>
    </w:p>
    <w:p>
      <w:pPr>
        <w:keepNext/>
        <w:spacing w:after="80"/>
      </w:pPr>
      <w:r>
        <w:rPr>
          <w:rFonts w:ascii="Cambria" w:cs="Nirmala UI" w:eastAsia="Cambria" w:hAnsi="Cambria"/>
          <w:b/>
          <w:bCs/>
          <w:sz w:val="24"/>
          <w:szCs w:val="24"/>
        </w:rPr>
        <w:t xml:space="preserve">She who is high-minded, full of dignity and honor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māna is also the proud indignation of love, so the name recalls Her loving pride toward Kāmeśvara; She is also the one honored by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932  </w:t>
      </w:r>
      <w:r>
        <w:rPr>
          <w:rFonts w:ascii="Cambria" w:cs="Nirmala UI" w:eastAsia="Cambria" w:hAnsi="Cambria"/>
        </w:rPr>
        <w:t xml:space="preserve">  </w:t>
      </w:r>
      <w:r>
        <w:rPr>
          <w:rFonts w:ascii="Cambria" w:cs="Nirmala UI" w:eastAsia="Cambria" w:hAnsi="Cambria"/>
          <w:color w:val="7B1E1E"/>
          <w:sz w:val="32"/>
          <w:szCs w:val="32"/>
        </w:rPr>
        <w:t xml:space="preserve">महेशी</w:t>
      </w:r>
      <w:r>
        <w:rPr>
          <w:rFonts w:ascii="Cambria" w:cs="Nirmala UI" w:eastAsia="Cambria" w:hAnsi="Cambria"/>
        </w:rPr>
        <w:t xml:space="preserve">   </w:t>
      </w:r>
      <w:r>
        <w:rPr>
          <w:rFonts w:ascii="Cambria" w:cs="Nirmala UI" w:eastAsia="Cambria" w:hAnsi="Cambria"/>
          <w:i/>
          <w:iCs/>
          <w:color w:val="6A5242"/>
          <w:sz w:val="25"/>
          <w:szCs w:val="25"/>
        </w:rPr>
        <w:t xml:space="preserve">maheśī</w:t>
      </w:r>
    </w:p>
    <w:p>
      <w:pPr>
        <w:keepNext/>
        <w:spacing w:after="80"/>
      </w:pPr>
      <w:r>
        <w:rPr>
          <w:rFonts w:ascii="Cambria" w:cs="Nirmala UI" w:eastAsia="Cambria" w:hAnsi="Cambria"/>
          <w:b/>
          <w:bCs/>
          <w:sz w:val="24"/>
          <w:szCs w:val="24"/>
        </w:rPr>
        <w:t xml:space="preserve">She who is the consort of Maheśa (Śiva), the great sovereign Goddess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 = महा + ईशी (mahā + īśī) — guṇa: 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(maheśa), with the feminine of association; or karmadhāraya on the feminine directly. </w:t>
      </w:r>
      <w:r>
        <w:rPr>
          <w:rFonts w:ascii="Cambria" w:cs="Nirmala UI" w:eastAsia="Cambria" w:hAnsi="Cambria"/>
          <w:sz w:val="22"/>
          <w:szCs w:val="22"/>
        </w:rPr>
        <w:t xml:space="preserve">Two analyses give the same form. (1) mahā-īśa 'the great Lord', Maheśa (Śiva), whose wife is called Maheśī by the feminine of association. (2) mahatī īśī 'the great sovereign Lady' directly, mahatī becoming mahā- in a karmadhāraya (Pāṇini 6.3.42, 6.3.46).</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ईशः महेशः; महेशस्य पत्नी महेशी; अथवा महती ईशी महेशी</w:t>
      </w:r>
      <w:r>
        <w:rPr>
          <w:rFonts w:ascii="Cambria" w:cs="Nirmala UI" w:eastAsia="Cambria" w:hAnsi="Cambria"/>
        </w:rPr>
        <w:br/>
        <w:t xml:space="preserve"/>
      </w:r>
      <w:r>
        <w:rPr>
          <w:rFonts w:ascii="Cambria" w:cs="Nirmala UI" w:eastAsia="Cambria" w:hAnsi="Cambria"/>
          <w:i/>
          <w:iCs/>
          <w:color w:val="6A5242"/>
          <w:sz w:val="21"/>
          <w:szCs w:val="21"/>
        </w:rPr>
        <w:t xml:space="preserve">mahān īśaḥ maheśaḥ; maheśasya patnī maheśī; athavā mahatī īśī maheśī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Maheśī She is Śiva's own power, inseparable from Maheśvara; in Her own right She is the supreme ruler.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933  </w:t>
      </w:r>
      <w:r>
        <w:rPr>
          <w:rFonts w:ascii="Cambria" w:cs="Nirmala UI" w:eastAsia="Cambria" w:hAnsi="Cambria"/>
        </w:rPr>
        <w:t xml:space="preserve">  </w:t>
      </w:r>
      <w:r>
        <w:rPr>
          <w:rFonts w:ascii="Cambria" w:cs="Nirmala UI" w:eastAsia="Cambria" w:hAnsi="Cambria"/>
          <w:color w:val="7B1E1E"/>
          <w:sz w:val="32"/>
          <w:szCs w:val="32"/>
        </w:rPr>
        <w:t xml:space="preserve">मङ्गलाकृतिः</w:t>
      </w:r>
      <w:r>
        <w:rPr>
          <w:rFonts w:ascii="Cambria" w:cs="Nirmala UI" w:eastAsia="Cambria" w:hAnsi="Cambria"/>
        </w:rPr>
        <w:t xml:space="preserve">   </w:t>
      </w:r>
      <w:r>
        <w:rPr>
          <w:rFonts w:ascii="Cambria" w:cs="Nirmala UI" w:eastAsia="Cambria" w:hAnsi="Cambria"/>
          <w:i/>
          <w:iCs/>
          <w:color w:val="6A5242"/>
          <w:sz w:val="25"/>
          <w:szCs w:val="25"/>
        </w:rPr>
        <w:t xml:space="preserve">maṅgalākṛtiḥ</w:t>
      </w:r>
    </w:p>
    <w:p>
      <w:pPr>
        <w:keepNext/>
        <w:spacing w:after="80"/>
      </w:pPr>
      <w:r>
        <w:rPr>
          <w:rFonts w:ascii="Cambria" w:cs="Nirmala UI" w:eastAsia="Cambria" w:hAnsi="Cambria"/>
          <w:b/>
          <w:bCs/>
          <w:sz w:val="24"/>
          <w:szCs w:val="24"/>
        </w:rPr>
        <w:t xml:space="preserve">She who is of auspicious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मङ्गलाकृतिः = मङ्गल + आकृतिः (maṅgala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maṅgala 'auspicious' qualifies ākṛti 'form' and the whole describes Her: 'She whose form is auspicious'. ākṛti is already feminine and keeps its ending; the adjective stands in its basic stem maṅgala.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मङ्गला आकृतिः यस्याः सा मङ्गलाकृतिः</w:t>
      </w:r>
      <w:r>
        <w:rPr>
          <w:rFonts w:ascii="Cambria" w:cs="Nirmala UI" w:eastAsia="Cambria" w:hAnsi="Cambria"/>
        </w:rPr>
        <w:br/>
        <w:t xml:space="preserve"/>
      </w:r>
      <w:r>
        <w:rPr>
          <w:rFonts w:ascii="Cambria" w:cs="Nirmala UI" w:eastAsia="Cambria" w:hAnsi="Cambria"/>
          <w:i/>
          <w:iCs/>
          <w:color w:val="6A5242"/>
          <w:sz w:val="21"/>
          <w:szCs w:val="21"/>
        </w:rPr>
        <w:t xml:space="preserve">maṅgalā ākṛtiḥ yasyāḥ sā maṅgalākṛtiḥ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see or meditate on Her form is itself auspicious; whatever is auspicious in the world is a reflection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173</w:t>
      </w:r>
      <w:r>
        <w:rPr>
          <w:rFonts w:ascii="Cambria" w:cs="Nirmala UI" w:eastAsia="Cambria" w:hAnsi="Cambria"/>
          <w:color w:val="6A5242"/>
          <w:sz w:val="18"/>
          <w:szCs w:val="18"/>
        </w:rPr>
        <w:t xml:space="preserve">    names 934–941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विश्वमाता जगद्धात्री विशालाक्षी विरागिणी ।</w:t>
      </w:r>
      <w:r>
        <w:rPr>
          <w:rFonts w:ascii="Cambria" w:cs="Nirmala UI" w:eastAsia="Cambria" w:hAnsi="Cambria"/>
        </w:rPr>
        <w:br/>
        <w:t xml:space="preserve"/>
      </w:r>
      <w:r>
        <w:rPr>
          <w:rFonts w:ascii="Cambria" w:cs="Nirmala UI" w:eastAsia="Cambria" w:hAnsi="Cambria"/>
          <w:sz w:val="38"/>
          <w:szCs w:val="38"/>
        </w:rPr>
        <w:t xml:space="preserve">प्रगल्भा परमोदारा परामोदा मनोमयी ॥ १७३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viśvamātā jagaddhātrī viśālākṣī virāgiṇī |</w:t>
      </w:r>
      <w:r>
        <w:rPr>
          <w:rFonts w:ascii="Cambria" w:cs="Nirmala UI" w:eastAsia="Cambria" w:hAnsi="Cambria"/>
        </w:rPr>
        <w:br/>
        <w:t xml:space="preserve"/>
      </w:r>
      <w:r>
        <w:rPr>
          <w:rFonts w:ascii="Cambria" w:cs="Nirmala UI" w:eastAsia="Cambria" w:hAnsi="Cambria"/>
          <w:i/>
          <w:iCs/>
          <w:color w:val="6A5242"/>
          <w:sz w:val="25"/>
          <w:szCs w:val="25"/>
        </w:rPr>
        <w:t xml:space="preserve">pragalbhā paramodārā parāmodā manomayī || 173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934 </w:t>
      </w:r>
      <w:r>
        <w:rPr>
          <w:rFonts w:ascii="Cambria" w:cs="Nirmala UI" w:eastAsia="Cambria" w:hAnsi="Cambria"/>
          <w:sz w:val="34"/>
          <w:szCs w:val="34"/>
        </w:rPr>
        <w:t xml:space="preserve">विश्व-माता</w:t>
      </w:r>
      <w:r>
        <w:rPr>
          <w:rFonts w:ascii="Cambria" w:cs="Nirmala UI" w:eastAsia="Cambria" w:hAnsi="Cambria"/>
        </w:rPr>
        <w:t xml:space="preserve">     </w:t>
      </w:r>
      <w:r>
        <w:rPr>
          <w:rFonts w:ascii="Cambria" w:cs="Nirmala UI" w:eastAsia="Cambria" w:hAnsi="Cambria"/>
          <w:b/>
          <w:bCs/>
          <w:color w:val="7B1E1E"/>
          <w:sz w:val="18"/>
          <w:szCs w:val="18"/>
        </w:rPr>
        <w:t xml:space="preserve">935 </w:t>
      </w:r>
      <w:r>
        <w:rPr>
          <w:rFonts w:ascii="Cambria" w:cs="Nirmala UI" w:eastAsia="Cambria" w:hAnsi="Cambria"/>
          <w:sz w:val="34"/>
          <w:szCs w:val="34"/>
        </w:rPr>
        <w:t xml:space="preserve">जगद्-धात्री</w:t>
      </w:r>
      <w:r>
        <w:rPr>
          <w:rFonts w:ascii="Cambria" w:cs="Nirmala UI" w:eastAsia="Cambria" w:hAnsi="Cambria"/>
        </w:rPr>
        <w:t xml:space="preserve">     </w:t>
      </w:r>
      <w:r>
        <w:rPr>
          <w:rFonts w:ascii="Cambria" w:cs="Nirmala UI" w:eastAsia="Cambria" w:hAnsi="Cambria"/>
          <w:b/>
          <w:bCs/>
          <w:color w:val="7B1E1E"/>
          <w:sz w:val="18"/>
          <w:szCs w:val="18"/>
        </w:rPr>
        <w:t xml:space="preserve">936 </w:t>
      </w:r>
      <w:r>
        <w:rPr>
          <w:rFonts w:ascii="Cambria" w:cs="Nirmala UI" w:eastAsia="Cambria" w:hAnsi="Cambria"/>
          <w:sz w:val="34"/>
          <w:szCs w:val="34"/>
        </w:rPr>
        <w:t xml:space="preserve">विशालाक्षी</w:t>
      </w:r>
      <w:r>
        <w:rPr>
          <w:rFonts w:ascii="Cambria" w:cs="Nirmala UI" w:eastAsia="Cambria" w:hAnsi="Cambria"/>
        </w:rPr>
        <w:t xml:space="preserve">     </w:t>
      </w:r>
      <w:r>
        <w:rPr>
          <w:rFonts w:ascii="Cambria" w:cs="Nirmala UI" w:eastAsia="Cambria" w:hAnsi="Cambria"/>
          <w:b/>
          <w:bCs/>
          <w:color w:val="7B1E1E"/>
          <w:sz w:val="18"/>
          <w:szCs w:val="18"/>
        </w:rPr>
        <w:t xml:space="preserve">937 </w:t>
      </w:r>
      <w:r>
        <w:rPr>
          <w:rFonts w:ascii="Cambria" w:cs="Nirmala UI" w:eastAsia="Cambria" w:hAnsi="Cambria"/>
          <w:sz w:val="34"/>
          <w:szCs w:val="34"/>
        </w:rPr>
        <w:t xml:space="preserve">विरागिणी</w:t>
      </w:r>
    </w:p>
    <w:p>
      <w:pPr>
        <w:spacing w:after="120"/>
      </w:pPr>
      <w:r>
        <w:rPr>
          <w:rFonts w:ascii="Cambria" w:cs="Nirmala UI" w:eastAsia="Cambria" w:hAnsi="Cambria"/>
          <w:color w:val="6A5242"/>
          <w:sz w:val="16"/>
          <w:szCs w:val="16"/>
        </w:rPr>
        <w:t xml:space="preserve">934 </w:t>
      </w:r>
      <w:r>
        <w:rPr>
          <w:rFonts w:ascii="Cambria" w:cs="Nirmala UI" w:eastAsia="Cambria" w:hAnsi="Cambria"/>
          <w:i/>
          <w:iCs/>
          <w:color w:val="6A5242"/>
          <w:sz w:val="25"/>
          <w:szCs w:val="25"/>
        </w:rPr>
        <w:t xml:space="preserve">viśva-mātā</w:t>
      </w:r>
      <w:r>
        <w:rPr>
          <w:rFonts w:ascii="Cambria" w:cs="Nirmala UI" w:eastAsia="Cambria" w:hAnsi="Cambria"/>
        </w:rPr>
        <w:t xml:space="preserve">     </w:t>
      </w:r>
      <w:r>
        <w:rPr>
          <w:rFonts w:ascii="Cambria" w:cs="Nirmala UI" w:eastAsia="Cambria" w:hAnsi="Cambria"/>
          <w:color w:val="6A5242"/>
          <w:sz w:val="16"/>
          <w:szCs w:val="16"/>
        </w:rPr>
        <w:t xml:space="preserve">935 </w:t>
      </w:r>
      <w:r>
        <w:rPr>
          <w:rFonts w:ascii="Cambria" w:cs="Nirmala UI" w:eastAsia="Cambria" w:hAnsi="Cambria"/>
          <w:i/>
          <w:iCs/>
          <w:color w:val="6A5242"/>
          <w:sz w:val="25"/>
          <w:szCs w:val="25"/>
        </w:rPr>
        <w:t xml:space="preserve">jagad-dhātrī</w:t>
      </w:r>
      <w:r>
        <w:rPr>
          <w:rFonts w:ascii="Cambria" w:cs="Nirmala UI" w:eastAsia="Cambria" w:hAnsi="Cambria"/>
        </w:rPr>
        <w:t xml:space="preserve">     </w:t>
      </w:r>
      <w:r>
        <w:rPr>
          <w:rFonts w:ascii="Cambria" w:cs="Nirmala UI" w:eastAsia="Cambria" w:hAnsi="Cambria"/>
          <w:color w:val="6A5242"/>
          <w:sz w:val="16"/>
          <w:szCs w:val="16"/>
        </w:rPr>
        <w:t xml:space="preserve">936 </w:t>
      </w:r>
      <w:r>
        <w:rPr>
          <w:rFonts w:ascii="Cambria" w:cs="Nirmala UI" w:eastAsia="Cambria" w:hAnsi="Cambria"/>
          <w:i/>
          <w:iCs/>
          <w:color w:val="6A5242"/>
          <w:sz w:val="25"/>
          <w:szCs w:val="25"/>
        </w:rPr>
        <w:t xml:space="preserve">viśālākṣī</w:t>
      </w:r>
      <w:r>
        <w:rPr>
          <w:rFonts w:ascii="Cambria" w:cs="Nirmala UI" w:eastAsia="Cambria" w:hAnsi="Cambria"/>
        </w:rPr>
        <w:t xml:space="preserve">     </w:t>
      </w:r>
      <w:r>
        <w:rPr>
          <w:rFonts w:ascii="Cambria" w:cs="Nirmala UI" w:eastAsia="Cambria" w:hAnsi="Cambria"/>
          <w:color w:val="6A5242"/>
          <w:sz w:val="16"/>
          <w:szCs w:val="16"/>
        </w:rPr>
        <w:t xml:space="preserve">937 </w:t>
      </w:r>
      <w:r>
        <w:rPr>
          <w:rFonts w:ascii="Cambria" w:cs="Nirmala UI" w:eastAsia="Cambria" w:hAnsi="Cambria"/>
          <w:i/>
          <w:iCs/>
          <w:color w:val="6A5242"/>
          <w:sz w:val="25"/>
          <w:szCs w:val="25"/>
        </w:rPr>
        <w:t xml:space="preserve">virāgiṇī</w:t>
      </w:r>
    </w:p>
    <w:p>
      <w:pPr>
        <w:keepNext/>
        <w:spacing w:after="20" w:line="340"/>
      </w:pPr>
      <w:r>
        <w:rPr>
          <w:rFonts w:ascii="Cambria" w:cs="Nirmala UI" w:eastAsia="Cambria" w:hAnsi="Cambria"/>
          <w:b/>
          <w:bCs/>
          <w:color w:val="7B1E1E"/>
          <w:sz w:val="18"/>
          <w:szCs w:val="18"/>
        </w:rPr>
        <w:t xml:space="preserve">938 </w:t>
      </w:r>
      <w:r>
        <w:rPr>
          <w:rFonts w:ascii="Cambria" w:cs="Nirmala UI" w:eastAsia="Cambria" w:hAnsi="Cambria"/>
          <w:sz w:val="34"/>
          <w:szCs w:val="34"/>
        </w:rPr>
        <w:t xml:space="preserve">प्रगल्भा</w:t>
      </w:r>
      <w:r>
        <w:rPr>
          <w:rFonts w:ascii="Cambria" w:cs="Nirmala UI" w:eastAsia="Cambria" w:hAnsi="Cambria"/>
        </w:rPr>
        <w:t xml:space="preserve">     </w:t>
      </w:r>
      <w:r>
        <w:rPr>
          <w:rFonts w:ascii="Cambria" w:cs="Nirmala UI" w:eastAsia="Cambria" w:hAnsi="Cambria"/>
          <w:b/>
          <w:bCs/>
          <w:color w:val="7B1E1E"/>
          <w:sz w:val="18"/>
          <w:szCs w:val="18"/>
        </w:rPr>
        <w:t xml:space="preserve">939 </w:t>
      </w:r>
      <w:r>
        <w:rPr>
          <w:rFonts w:ascii="Cambria" w:cs="Nirmala UI" w:eastAsia="Cambria" w:hAnsi="Cambria"/>
          <w:sz w:val="34"/>
          <w:szCs w:val="34"/>
        </w:rPr>
        <w:t xml:space="preserve">परमोदारा</w:t>
      </w:r>
      <w:r>
        <w:rPr>
          <w:rFonts w:ascii="Cambria" w:cs="Nirmala UI" w:eastAsia="Cambria" w:hAnsi="Cambria"/>
        </w:rPr>
        <w:t xml:space="preserve">     </w:t>
      </w:r>
      <w:r>
        <w:rPr>
          <w:rFonts w:ascii="Cambria" w:cs="Nirmala UI" w:eastAsia="Cambria" w:hAnsi="Cambria"/>
          <w:b/>
          <w:bCs/>
          <w:color w:val="7B1E1E"/>
          <w:sz w:val="18"/>
          <w:szCs w:val="18"/>
        </w:rPr>
        <w:t xml:space="preserve">940 </w:t>
      </w:r>
      <w:r>
        <w:rPr>
          <w:rFonts w:ascii="Cambria" w:cs="Nirmala UI" w:eastAsia="Cambria" w:hAnsi="Cambria"/>
          <w:sz w:val="34"/>
          <w:szCs w:val="34"/>
        </w:rPr>
        <w:t xml:space="preserve">परामोदा</w:t>
      </w:r>
      <w:r>
        <w:rPr>
          <w:rFonts w:ascii="Cambria" w:cs="Nirmala UI" w:eastAsia="Cambria" w:hAnsi="Cambria"/>
        </w:rPr>
        <w:t xml:space="preserve">     </w:t>
      </w:r>
      <w:r>
        <w:rPr>
          <w:rFonts w:ascii="Cambria" w:cs="Nirmala UI" w:eastAsia="Cambria" w:hAnsi="Cambria"/>
          <w:b/>
          <w:bCs/>
          <w:color w:val="7B1E1E"/>
          <w:sz w:val="18"/>
          <w:szCs w:val="18"/>
        </w:rPr>
        <w:t xml:space="preserve">941 </w:t>
      </w:r>
      <w:r>
        <w:rPr>
          <w:rFonts w:ascii="Cambria" w:cs="Nirmala UI" w:eastAsia="Cambria" w:hAnsi="Cambria"/>
          <w:sz w:val="34"/>
          <w:szCs w:val="34"/>
        </w:rPr>
        <w:t xml:space="preserve">मनोमयी</w:t>
      </w:r>
    </w:p>
    <w:p>
      <w:pPr>
        <w:spacing w:after="120"/>
      </w:pPr>
      <w:r>
        <w:rPr>
          <w:rFonts w:ascii="Cambria" w:cs="Nirmala UI" w:eastAsia="Cambria" w:hAnsi="Cambria"/>
          <w:color w:val="6A5242"/>
          <w:sz w:val="16"/>
          <w:szCs w:val="16"/>
        </w:rPr>
        <w:t xml:space="preserve">938 </w:t>
      </w:r>
      <w:r>
        <w:rPr>
          <w:rFonts w:ascii="Cambria" w:cs="Nirmala UI" w:eastAsia="Cambria" w:hAnsi="Cambria"/>
          <w:i/>
          <w:iCs/>
          <w:color w:val="6A5242"/>
          <w:sz w:val="25"/>
          <w:szCs w:val="25"/>
        </w:rPr>
        <w:t xml:space="preserve">pragalbhā</w:t>
      </w:r>
      <w:r>
        <w:rPr>
          <w:rFonts w:ascii="Cambria" w:cs="Nirmala UI" w:eastAsia="Cambria" w:hAnsi="Cambria"/>
        </w:rPr>
        <w:t xml:space="preserve">     </w:t>
      </w:r>
      <w:r>
        <w:rPr>
          <w:rFonts w:ascii="Cambria" w:cs="Nirmala UI" w:eastAsia="Cambria" w:hAnsi="Cambria"/>
          <w:color w:val="6A5242"/>
          <w:sz w:val="16"/>
          <w:szCs w:val="16"/>
        </w:rPr>
        <w:t xml:space="preserve">939 </w:t>
      </w:r>
      <w:r>
        <w:rPr>
          <w:rFonts w:ascii="Cambria" w:cs="Nirmala UI" w:eastAsia="Cambria" w:hAnsi="Cambria"/>
          <w:i/>
          <w:iCs/>
          <w:color w:val="6A5242"/>
          <w:sz w:val="25"/>
          <w:szCs w:val="25"/>
        </w:rPr>
        <w:t xml:space="preserve">paramodārā</w:t>
      </w:r>
      <w:r>
        <w:rPr>
          <w:rFonts w:ascii="Cambria" w:cs="Nirmala UI" w:eastAsia="Cambria" w:hAnsi="Cambria"/>
        </w:rPr>
        <w:t xml:space="preserve">     </w:t>
      </w:r>
      <w:r>
        <w:rPr>
          <w:rFonts w:ascii="Cambria" w:cs="Nirmala UI" w:eastAsia="Cambria" w:hAnsi="Cambria"/>
          <w:color w:val="6A5242"/>
          <w:sz w:val="16"/>
          <w:szCs w:val="16"/>
        </w:rPr>
        <w:t xml:space="preserve">940 </w:t>
      </w:r>
      <w:r>
        <w:rPr>
          <w:rFonts w:ascii="Cambria" w:cs="Nirmala UI" w:eastAsia="Cambria" w:hAnsi="Cambria"/>
          <w:i/>
          <w:iCs/>
          <w:color w:val="6A5242"/>
          <w:sz w:val="25"/>
          <w:szCs w:val="25"/>
        </w:rPr>
        <w:t xml:space="preserve">parāmodā</w:t>
      </w:r>
      <w:r>
        <w:rPr>
          <w:rFonts w:ascii="Cambria" w:cs="Nirmala UI" w:eastAsia="Cambria" w:hAnsi="Cambria"/>
        </w:rPr>
        <w:t xml:space="preserve">     </w:t>
      </w:r>
      <w:r>
        <w:rPr>
          <w:rFonts w:ascii="Cambria" w:cs="Nirmala UI" w:eastAsia="Cambria" w:hAnsi="Cambria"/>
          <w:color w:val="6A5242"/>
          <w:sz w:val="16"/>
          <w:szCs w:val="16"/>
        </w:rPr>
        <w:t xml:space="preserve">941 </w:t>
      </w:r>
      <w:r>
        <w:rPr>
          <w:rFonts w:ascii="Cambria" w:cs="Nirmala UI" w:eastAsia="Cambria" w:hAnsi="Cambria"/>
          <w:i/>
          <w:iCs/>
          <w:color w:val="6A5242"/>
          <w:sz w:val="25"/>
          <w:szCs w:val="25"/>
        </w:rPr>
        <w:t xml:space="preserve">manomayī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934</w:t>
      </w:r>
      <w:r>
        <w:rPr>
          <w:rFonts w:ascii="Cambria" w:cs="Nirmala UI" w:eastAsia="Cambria" w:hAnsi="Cambria"/>
          <w:sz w:val="23"/>
          <w:szCs w:val="23"/>
        </w:rPr>
        <w:t xml:space="preserve">She who is the Mother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935</w:t>
      </w:r>
      <w:r>
        <w:rPr>
          <w:rFonts w:ascii="Cambria" w:cs="Nirmala UI" w:eastAsia="Cambria" w:hAnsi="Cambria"/>
          <w:sz w:val="23"/>
          <w:szCs w:val="23"/>
        </w:rPr>
        <w:t xml:space="preserve">She who is the nurse and sustainer of the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936</w:t>
      </w:r>
      <w:r>
        <w:rPr>
          <w:rFonts w:ascii="Cambria" w:cs="Nirmala UI" w:eastAsia="Cambria" w:hAnsi="Cambria"/>
          <w:sz w:val="23"/>
          <w:szCs w:val="23"/>
        </w:rPr>
        <w:t xml:space="preserve">She who has large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937</w:t>
      </w:r>
      <w:r>
        <w:rPr>
          <w:rFonts w:ascii="Cambria" w:cs="Nirmala UI" w:eastAsia="Cambria" w:hAnsi="Cambria"/>
          <w:sz w:val="23"/>
          <w:szCs w:val="23"/>
        </w:rPr>
        <w:t xml:space="preserve">She who is dispassionate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938</w:t>
      </w:r>
      <w:r>
        <w:rPr>
          <w:rFonts w:ascii="Cambria" w:cs="Nirmala UI" w:eastAsia="Cambria" w:hAnsi="Cambria"/>
          <w:sz w:val="23"/>
          <w:szCs w:val="23"/>
        </w:rPr>
        <w:t xml:space="preserve">She who is skillful and confident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939</w:t>
      </w:r>
      <w:r>
        <w:rPr>
          <w:rFonts w:ascii="Cambria" w:cs="Nirmala UI" w:eastAsia="Cambria" w:hAnsi="Cambria"/>
          <w:sz w:val="23"/>
          <w:szCs w:val="23"/>
        </w:rPr>
        <w:t xml:space="preserve">She who is supremely generous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940</w:t>
      </w:r>
      <w:r>
        <w:rPr>
          <w:rFonts w:ascii="Cambria" w:cs="Nirmala UI" w:eastAsia="Cambria" w:hAnsi="Cambria"/>
          <w:sz w:val="23"/>
          <w:szCs w:val="23"/>
        </w:rPr>
        <w:t xml:space="preserve">She who is supremely joyful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941</w:t>
      </w:r>
      <w:r>
        <w:rPr>
          <w:rFonts w:ascii="Cambria" w:cs="Nirmala UI" w:eastAsia="Cambria" w:hAnsi="Cambria"/>
          <w:sz w:val="23"/>
          <w:szCs w:val="23"/>
        </w:rPr>
        <w:t xml:space="preserve">She who is in the form of the mind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934  </w:t>
            </w:r>
            <w:r>
              <w:rPr>
                <w:rFonts w:ascii="Cambria" w:cs="Nirmala UI" w:eastAsia="Cambria" w:hAnsi="Cambria"/>
                <w:color w:val="7B1E1E"/>
                <w:sz w:val="30"/>
                <w:szCs w:val="30"/>
              </w:rPr>
              <w:t xml:space="preserve">विश्वमाता</w:t>
            </w:r>
            <w:r>
              <w:rPr>
                <w:rFonts w:ascii="Cambria" w:cs="Nirmala UI" w:eastAsia="Cambria" w:hAnsi="Cambria"/>
              </w:rPr>
              <w:t xml:space="preserve">  </w:t>
            </w:r>
            <w:r>
              <w:rPr>
                <w:rFonts w:ascii="Cambria" w:cs="Nirmala UI" w:eastAsia="Cambria" w:hAnsi="Cambria"/>
                <w:i/>
                <w:iCs/>
                <w:color w:val="6A5242"/>
                <w:sz w:val="21"/>
                <w:szCs w:val="21"/>
              </w:rPr>
              <w:t xml:space="preserve">viśva-mātā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mātṛ</w:t>
            </w:r>
          </w:p>
        </w:tc>
      </w:tr>
      <w:tr>
        <w:trPr>
          <w:cantSplit/>
        </w:trPr>
        <w:tc>
          <w:tcPr>
            <w:gridSpan w:val="2"/>
          </w:tcPr>
          <w:p>
            <w:pPr>
              <w:spacing w:after="40" w:before="120"/>
            </w:pPr>
            <w:r>
              <w:rPr>
                <w:rFonts w:ascii="Cambria" w:cs="Nirmala UI" w:eastAsia="Cambria" w:hAnsi="Cambria"/>
                <w:b/>
                <w:bCs/>
                <w:color w:val="7B1E1E"/>
                <w:sz w:val="20"/>
                <w:szCs w:val="20"/>
              </w:rPr>
              <w:t xml:space="preserve">935  </w:t>
            </w:r>
            <w:r>
              <w:rPr>
                <w:rFonts w:ascii="Cambria" w:cs="Nirmala UI" w:eastAsia="Cambria" w:hAnsi="Cambria"/>
                <w:color w:val="7B1E1E"/>
                <w:sz w:val="30"/>
                <w:szCs w:val="30"/>
              </w:rPr>
              <w:t xml:space="preserve">जगद्धात्री</w:t>
            </w:r>
            <w:r>
              <w:rPr>
                <w:rFonts w:ascii="Cambria" w:cs="Nirmala UI" w:eastAsia="Cambria" w:hAnsi="Cambria"/>
              </w:rPr>
              <w:t xml:space="preserve">  </w:t>
            </w:r>
            <w:r>
              <w:rPr>
                <w:rFonts w:ascii="Cambria" w:cs="Nirmala UI" w:eastAsia="Cambria" w:hAnsi="Cambria"/>
                <w:i/>
                <w:iCs/>
                <w:color w:val="6A5242"/>
                <w:sz w:val="21"/>
                <w:szCs w:val="21"/>
              </w:rPr>
              <w:t xml:space="preserve">jagad-dhātrī</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the world, all that moves</w:t>
            </w:r>
            <w:r>
              <w:rPr>
                <w:rFonts w:ascii="Cambria" w:cs="Nirmala UI" w:eastAsia="Cambria" w:hAnsi="Cambria"/>
              </w:rPr>
              <w:br/>
              <w:t xml:space="preserve"/>
            </w:r>
            <w:r>
              <w:rPr>
                <w:rFonts w:ascii="Cambria" w:cs="Nirmala UI" w:eastAsia="Cambria" w:hAnsi="Cambria"/>
                <w:color w:val="6A5242"/>
                <w:sz w:val="19"/>
                <w:szCs w:val="19"/>
              </w:rPr>
              <w:t xml:space="preserve">stem jagat; d only by jaśtva before dh</w:t>
            </w:r>
          </w:p>
        </w:tc>
      </w:tr>
      <w:tr>
        <w:trPr>
          <w:cantSplit/>
        </w:trPr>
        <w:tc>
          <w:tcPr>
            <w:tcW w:type="pct" w:w="36%"/>
          </w:tcPr>
          <w:p>
            <w:pPr>
              <w:spacing w:after="40"/>
            </w:pPr>
            <w:r>
              <w:rPr>
                <w:rFonts w:ascii="Cambria" w:cs="Nirmala UI" w:eastAsia="Cambria" w:hAnsi="Cambria"/>
                <w:sz w:val="30"/>
                <w:szCs w:val="30"/>
              </w:rPr>
              <w:t xml:space="preserve">धात्री</w:t>
            </w:r>
            <w:r>
              <w:rPr>
                <w:rFonts w:ascii="Cambria" w:cs="Nirmala UI" w:eastAsia="Cambria" w:hAnsi="Cambria"/>
              </w:rPr>
              <w:br/>
              <w:t xml:space="preserve"/>
            </w:r>
            <w:r>
              <w:rPr>
                <w:rFonts w:ascii="Cambria" w:cs="Nirmala UI" w:eastAsia="Cambria" w:hAnsi="Cambria"/>
                <w:i/>
                <w:iCs/>
                <w:color w:val="6A5242"/>
                <w:sz w:val="21"/>
                <w:szCs w:val="21"/>
              </w:rPr>
              <w:t xml:space="preserve">dhātrī</w:t>
            </w:r>
          </w:p>
        </w:tc>
        <w:tc>
          <w:tcPr>
            <w:tcW w:type="pct" w:w="64%"/>
          </w:tcPr>
          <w:p>
            <w:pPr>
              <w:spacing w:after="40"/>
            </w:pPr>
            <w:r>
              <w:rPr>
                <w:rFonts w:ascii="Cambria" w:cs="Nirmala UI" w:eastAsia="Cambria" w:hAnsi="Cambria"/>
                <w:sz w:val="23"/>
                <w:szCs w:val="23"/>
              </w:rPr>
              <w:t xml:space="preserve">nurse, foster-mother; supporter, sustainer</w:t>
            </w:r>
            <w:r>
              <w:rPr>
                <w:rFonts w:ascii="Cambria" w:cs="Nirmala UI" w:eastAsia="Cambria" w:hAnsi="Cambria"/>
              </w:rPr>
              <w:br/>
              <w:t xml:space="preserve"/>
            </w:r>
            <w:r>
              <w:rPr>
                <w:rFonts w:ascii="Cambria" w:cs="Nirmala UI" w:eastAsia="Cambria" w:hAnsi="Cambria"/>
                <w:color w:val="6A5242"/>
                <w:sz w:val="19"/>
                <w:szCs w:val="19"/>
              </w:rPr>
              <w:t xml:space="preserve">√dhā 'to place, support, nourish' +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936  </w:t>
            </w:r>
            <w:r>
              <w:rPr>
                <w:rFonts w:ascii="Cambria" w:cs="Nirmala UI" w:eastAsia="Cambria" w:hAnsi="Cambria"/>
                <w:color w:val="7B1E1E"/>
                <w:sz w:val="30"/>
                <w:szCs w:val="30"/>
              </w:rPr>
              <w:t xml:space="preserve">विशालाक्षी</w:t>
            </w:r>
            <w:r>
              <w:rPr>
                <w:rFonts w:ascii="Cambria" w:cs="Nirmala UI" w:eastAsia="Cambria" w:hAnsi="Cambria"/>
              </w:rPr>
              <w:t xml:space="preserve">  </w:t>
            </w:r>
            <w:r>
              <w:rPr>
                <w:rFonts w:ascii="Cambria" w:cs="Nirmala UI" w:eastAsia="Cambria" w:hAnsi="Cambria"/>
                <w:i/>
                <w:iCs/>
                <w:color w:val="6A5242"/>
                <w:sz w:val="21"/>
                <w:szCs w:val="21"/>
              </w:rPr>
              <w:t xml:space="preserve">viśālākṣī</w:t>
            </w:r>
          </w:p>
        </w:tc>
      </w:tr>
      <w:tr>
        <w:trPr>
          <w:cantSplit/>
        </w:trPr>
        <w:tc>
          <w:tcPr>
            <w:tcW w:type="pct" w:w="36%"/>
          </w:tcPr>
          <w:p>
            <w:pPr>
              <w:spacing w:after="40"/>
            </w:pPr>
            <w:r>
              <w:rPr>
                <w:rFonts w:ascii="Cambria" w:cs="Nirmala UI" w:eastAsia="Cambria" w:hAnsi="Cambria"/>
                <w:sz w:val="30"/>
                <w:szCs w:val="30"/>
              </w:rPr>
              <w:t xml:space="preserve">विशाल</w:t>
            </w:r>
            <w:r>
              <w:rPr>
                <w:rFonts w:ascii="Cambria" w:cs="Nirmala UI" w:eastAsia="Cambria" w:hAnsi="Cambria"/>
              </w:rPr>
              <w:br/>
              <w:t xml:space="preserve"/>
            </w:r>
            <w:r>
              <w:rPr>
                <w:rFonts w:ascii="Cambria" w:cs="Nirmala UI" w:eastAsia="Cambria" w:hAnsi="Cambria"/>
                <w:i/>
                <w:iCs/>
                <w:color w:val="6A5242"/>
                <w:sz w:val="21"/>
                <w:szCs w:val="21"/>
              </w:rPr>
              <w:t xml:space="preserve">viśāla</w:t>
            </w:r>
          </w:p>
        </w:tc>
        <w:tc>
          <w:tcPr>
            <w:tcW w:type="pct" w:w="64%"/>
          </w:tcPr>
          <w:p>
            <w:pPr>
              <w:spacing w:after="40"/>
            </w:pPr>
            <w:r>
              <w:rPr>
                <w:rFonts w:ascii="Cambria" w:cs="Nirmala UI" w:eastAsia="Cambria" w:hAnsi="Cambria"/>
                <w:sz w:val="23"/>
                <w:szCs w:val="23"/>
              </w:rPr>
              <w:t xml:space="preserve">wide, large, broad</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as akṣa at the end of a bahuvrīhi,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937  </w:t>
            </w:r>
            <w:r>
              <w:rPr>
                <w:rFonts w:ascii="Cambria" w:cs="Nirmala UI" w:eastAsia="Cambria" w:hAnsi="Cambria"/>
                <w:color w:val="7B1E1E"/>
                <w:sz w:val="30"/>
                <w:szCs w:val="30"/>
              </w:rPr>
              <w:t xml:space="preserve">विरागिणी</w:t>
            </w:r>
            <w:r>
              <w:rPr>
                <w:rFonts w:ascii="Cambria" w:cs="Nirmala UI" w:eastAsia="Cambria" w:hAnsi="Cambria"/>
              </w:rPr>
              <w:t xml:space="preserve">  </w:t>
            </w:r>
            <w:r>
              <w:rPr>
                <w:rFonts w:ascii="Cambria" w:cs="Nirmala UI" w:eastAsia="Cambria" w:hAnsi="Cambria"/>
                <w:i/>
                <w:iCs/>
                <w:color w:val="6A5242"/>
                <w:sz w:val="21"/>
                <w:szCs w:val="21"/>
              </w:rPr>
              <w:t xml:space="preserve">virāgiṇī</w:t>
            </w:r>
          </w:p>
        </w:tc>
      </w:tr>
      <w:tr>
        <w:trPr>
          <w:cantSplit/>
        </w:trPr>
        <w:tc>
          <w:tcPr>
            <w:tcW w:type="pct" w:w="36%"/>
          </w:tcPr>
          <w:p>
            <w:pPr>
              <w:spacing w:after="40"/>
            </w:pPr>
            <w:r>
              <w:rPr>
                <w:rFonts w:ascii="Cambria" w:cs="Nirmala UI" w:eastAsia="Cambria" w:hAnsi="Cambria"/>
                <w:sz w:val="30"/>
                <w:szCs w:val="30"/>
              </w:rPr>
              <w:t xml:space="preserve">विराग</w:t>
            </w:r>
            <w:r>
              <w:rPr>
                <w:rFonts w:ascii="Cambria" w:cs="Nirmala UI" w:eastAsia="Cambria" w:hAnsi="Cambria"/>
              </w:rPr>
              <w:br/>
              <w:t xml:space="preserve"/>
            </w:r>
            <w:r>
              <w:rPr>
                <w:rFonts w:ascii="Cambria" w:cs="Nirmala UI" w:eastAsia="Cambria" w:hAnsi="Cambria"/>
                <w:i/>
                <w:iCs/>
                <w:color w:val="6A5242"/>
                <w:sz w:val="21"/>
                <w:szCs w:val="21"/>
              </w:rPr>
              <w:t xml:space="preserve">virāga</w:t>
            </w:r>
          </w:p>
        </w:tc>
        <w:tc>
          <w:tcPr>
            <w:tcW w:type="pct" w:w="64%"/>
          </w:tcPr>
          <w:p>
            <w:pPr>
              <w:spacing w:after="40"/>
            </w:pPr>
            <w:r>
              <w:rPr>
                <w:rFonts w:ascii="Cambria" w:cs="Nirmala UI" w:eastAsia="Cambria" w:hAnsi="Cambria"/>
                <w:sz w:val="23"/>
                <w:szCs w:val="23"/>
              </w:rPr>
              <w:t xml:space="preserve">freedom from passion, dispassion</w:t>
            </w:r>
            <w:r>
              <w:rPr>
                <w:rFonts w:ascii="Cambria" w:cs="Nirmala UI" w:eastAsia="Cambria" w:hAnsi="Cambria"/>
              </w:rPr>
              <w:br/>
              <w:t xml:space="preserve"/>
            </w:r>
            <w:r>
              <w:rPr>
                <w:rFonts w:ascii="Cambria" w:cs="Nirmala UI" w:eastAsia="Cambria" w:hAnsi="Cambria"/>
                <w:color w:val="6A5242"/>
                <w:sz w:val="19"/>
                <w:szCs w:val="19"/>
              </w:rPr>
              <w:t xml:space="preserve">vi 'apart, without' + rāga 'passion, attachment'</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938  </w:t>
            </w:r>
            <w:r>
              <w:rPr>
                <w:rFonts w:ascii="Cambria" w:cs="Nirmala UI" w:eastAsia="Cambria" w:hAnsi="Cambria"/>
                <w:color w:val="7B1E1E"/>
                <w:sz w:val="30"/>
                <w:szCs w:val="30"/>
              </w:rPr>
              <w:t xml:space="preserve">प्रगल्भा</w:t>
            </w:r>
            <w:r>
              <w:rPr>
                <w:rFonts w:ascii="Cambria" w:cs="Nirmala UI" w:eastAsia="Cambria" w:hAnsi="Cambria"/>
              </w:rPr>
              <w:t xml:space="preserve">  </w:t>
            </w:r>
            <w:r>
              <w:rPr>
                <w:rFonts w:ascii="Cambria" w:cs="Nirmala UI" w:eastAsia="Cambria" w:hAnsi="Cambria"/>
                <w:i/>
                <w:iCs/>
                <w:color w:val="6A5242"/>
                <w:sz w:val="21"/>
                <w:szCs w:val="21"/>
              </w:rPr>
              <w:t xml:space="preserve">pragalbhā</w:t>
            </w:r>
          </w:p>
        </w:tc>
      </w:tr>
      <w:tr>
        <w:trPr>
          <w:cantSplit/>
        </w:trPr>
        <w:tc>
          <w:tcPr>
            <w:tcW w:type="pct" w:w="36%"/>
          </w:tcPr>
          <w:p>
            <w:pPr>
              <w:spacing w:after="40"/>
            </w:pPr>
            <w:r>
              <w:rPr>
                <w:rFonts w:ascii="Cambria" w:cs="Nirmala UI" w:eastAsia="Cambria" w:hAnsi="Cambria"/>
                <w:sz w:val="30"/>
                <w:szCs w:val="30"/>
              </w:rPr>
              <w:t xml:space="preserve">प्रगल्भा</w:t>
            </w:r>
            <w:r>
              <w:rPr>
                <w:rFonts w:ascii="Cambria" w:cs="Nirmala UI" w:eastAsia="Cambria" w:hAnsi="Cambria"/>
              </w:rPr>
              <w:br/>
              <w:t xml:space="preserve"/>
            </w:r>
            <w:r>
              <w:rPr>
                <w:rFonts w:ascii="Cambria" w:cs="Nirmala UI" w:eastAsia="Cambria" w:hAnsi="Cambria"/>
                <w:i/>
                <w:iCs/>
                <w:color w:val="6A5242"/>
                <w:sz w:val="21"/>
                <w:szCs w:val="21"/>
              </w:rPr>
              <w:t xml:space="preserve">pragalbhā</w:t>
            </w:r>
          </w:p>
        </w:tc>
        <w:tc>
          <w:tcPr>
            <w:tcW w:type="pct" w:w="64%"/>
          </w:tcPr>
          <w:p>
            <w:pPr>
              <w:spacing w:after="40"/>
            </w:pPr>
            <w:r>
              <w:rPr>
                <w:rFonts w:ascii="Cambria" w:cs="Nirmala UI" w:eastAsia="Cambria" w:hAnsi="Cambria"/>
                <w:sz w:val="23"/>
                <w:szCs w:val="23"/>
              </w:rPr>
              <w:t xml:space="preserve">bold, confident, mature, skillful</w:t>
            </w:r>
            <w:r>
              <w:rPr>
                <w:rFonts w:ascii="Cambria" w:cs="Nirmala UI" w:eastAsia="Cambria" w:hAnsi="Cambria"/>
              </w:rPr>
              <w:br/>
              <w:t xml:space="preserve"/>
            </w:r>
            <w:r>
              <w:rPr>
                <w:rFonts w:ascii="Cambria" w:cs="Nirmala UI" w:eastAsia="Cambria" w:hAnsi="Cambria"/>
                <w:color w:val="6A5242"/>
                <w:sz w:val="19"/>
                <w:szCs w:val="19"/>
              </w:rPr>
              <w:t xml:space="preserve">pra + √galbh 'to be bold', feminine</w:t>
            </w:r>
          </w:p>
        </w:tc>
      </w:tr>
      <w:tr>
        <w:trPr>
          <w:cantSplit/>
        </w:trPr>
        <w:tc>
          <w:tcPr>
            <w:gridSpan w:val="2"/>
          </w:tcPr>
          <w:p>
            <w:pPr>
              <w:spacing w:after="40" w:before="120"/>
            </w:pPr>
            <w:r>
              <w:rPr>
                <w:rFonts w:ascii="Cambria" w:cs="Nirmala UI" w:eastAsia="Cambria" w:hAnsi="Cambria"/>
                <w:b/>
                <w:bCs/>
                <w:color w:val="7B1E1E"/>
                <w:sz w:val="20"/>
                <w:szCs w:val="20"/>
              </w:rPr>
              <w:t xml:space="preserve">939  </w:t>
            </w:r>
            <w:r>
              <w:rPr>
                <w:rFonts w:ascii="Cambria" w:cs="Nirmala UI" w:eastAsia="Cambria" w:hAnsi="Cambria"/>
                <w:color w:val="7B1E1E"/>
                <w:sz w:val="30"/>
                <w:szCs w:val="30"/>
              </w:rPr>
              <w:t xml:space="preserve">परमोदारा</w:t>
            </w:r>
            <w:r>
              <w:rPr>
                <w:rFonts w:ascii="Cambria" w:cs="Nirmala UI" w:eastAsia="Cambria" w:hAnsi="Cambria"/>
              </w:rPr>
              <w:t xml:space="preserve">  </w:t>
            </w:r>
            <w:r>
              <w:rPr>
                <w:rFonts w:ascii="Cambria" w:cs="Nirmala UI" w:eastAsia="Cambria" w:hAnsi="Cambria"/>
                <w:i/>
                <w:iCs/>
                <w:color w:val="6A5242"/>
                <w:sz w:val="21"/>
                <w:szCs w:val="21"/>
              </w:rPr>
              <w:t xml:space="preserve">paramodārā</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highest, supreme</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udārā</w:t>
            </w:r>
          </w:p>
        </w:tc>
        <w:tc>
          <w:tcPr>
            <w:tcW w:type="pct" w:w="64%"/>
          </w:tcPr>
          <w:p>
            <w:pPr>
              <w:spacing w:after="40"/>
            </w:pPr>
            <w:r>
              <w:rPr>
                <w:rFonts w:ascii="Cambria" w:cs="Nirmala UI" w:eastAsia="Cambria" w:hAnsi="Cambria"/>
                <w:sz w:val="23"/>
                <w:szCs w:val="23"/>
              </w:rPr>
              <w:t xml:space="preserve">generous, noble, munificent</w:t>
            </w:r>
            <w:r>
              <w:rPr>
                <w:rFonts w:ascii="Cambria" w:cs="Nirmala UI" w:eastAsia="Cambria" w:hAnsi="Cambria"/>
              </w:rPr>
              <w:br/>
              <w:t xml:space="preserve"/>
            </w:r>
            <w:r>
              <w:rPr>
                <w:rFonts w:ascii="Cambria" w:cs="Nirmala UI" w:eastAsia="Cambria" w:hAnsi="Cambria"/>
                <w:color w:val="6A5242"/>
                <w:sz w:val="19"/>
                <w:szCs w:val="19"/>
              </w:rPr>
              <w:t xml:space="preserve">feminine of udāra</w:t>
            </w:r>
          </w:p>
        </w:tc>
      </w:tr>
      <w:tr>
        <w:trPr>
          <w:cantSplit/>
        </w:trPr>
        <w:tc>
          <w:tcPr>
            <w:gridSpan w:val="2"/>
          </w:tcPr>
          <w:p>
            <w:pPr>
              <w:spacing w:after="40" w:before="120"/>
            </w:pPr>
            <w:r>
              <w:rPr>
                <w:rFonts w:ascii="Cambria" w:cs="Nirmala UI" w:eastAsia="Cambria" w:hAnsi="Cambria"/>
                <w:b/>
                <w:bCs/>
                <w:color w:val="7B1E1E"/>
                <w:sz w:val="20"/>
                <w:szCs w:val="20"/>
              </w:rPr>
              <w:t xml:space="preserve">940  </w:t>
            </w:r>
            <w:r>
              <w:rPr>
                <w:rFonts w:ascii="Cambria" w:cs="Nirmala UI" w:eastAsia="Cambria" w:hAnsi="Cambria"/>
                <w:color w:val="7B1E1E"/>
                <w:sz w:val="30"/>
                <w:szCs w:val="30"/>
              </w:rPr>
              <w:t xml:space="preserve">परामोदा</w:t>
            </w:r>
            <w:r>
              <w:rPr>
                <w:rFonts w:ascii="Cambria" w:cs="Nirmala UI" w:eastAsia="Cambria" w:hAnsi="Cambria"/>
              </w:rPr>
              <w:t xml:space="preserve">  </w:t>
            </w:r>
            <w:r>
              <w:rPr>
                <w:rFonts w:ascii="Cambria" w:cs="Nirmala UI" w:eastAsia="Cambria" w:hAnsi="Cambria"/>
                <w:i/>
                <w:iCs/>
                <w:color w:val="6A5242"/>
                <w:sz w:val="21"/>
                <w:szCs w:val="21"/>
              </w:rPr>
              <w:t xml:space="preserve">parāmodā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आमोदा</w:t>
            </w:r>
            <w:r>
              <w:rPr>
                <w:rFonts w:ascii="Cambria" w:cs="Nirmala UI" w:eastAsia="Cambria" w:hAnsi="Cambria"/>
              </w:rPr>
              <w:br/>
              <w:t xml:space="preserve"/>
            </w:r>
            <w:r>
              <w:rPr>
                <w:rFonts w:ascii="Cambria" w:cs="Nirmala UI" w:eastAsia="Cambria" w:hAnsi="Cambria"/>
                <w:i/>
                <w:iCs/>
                <w:color w:val="6A5242"/>
                <w:sz w:val="21"/>
                <w:szCs w:val="21"/>
              </w:rPr>
              <w:t xml:space="preserve">āmodā</w:t>
            </w:r>
          </w:p>
        </w:tc>
        <w:tc>
          <w:tcPr>
            <w:tcW w:type="pct" w:w="64%"/>
          </w:tcPr>
          <w:p>
            <w:pPr>
              <w:spacing w:after="40"/>
            </w:pPr>
            <w:r>
              <w:rPr>
                <w:rFonts w:ascii="Cambria" w:cs="Nirmala UI" w:eastAsia="Cambria" w:hAnsi="Cambria"/>
                <w:sz w:val="23"/>
                <w:szCs w:val="23"/>
              </w:rPr>
              <w:t xml:space="preserve">joy, delight; also fragrance</w:t>
            </w:r>
            <w:r>
              <w:rPr>
                <w:rFonts w:ascii="Cambria" w:cs="Nirmala UI" w:eastAsia="Cambria" w:hAnsi="Cambria"/>
              </w:rPr>
              <w:br/>
              <w:t xml:space="preserve"/>
            </w:r>
            <w:r>
              <w:rPr>
                <w:rFonts w:ascii="Cambria" w:cs="Nirmala UI" w:eastAsia="Cambria" w:hAnsi="Cambria"/>
                <w:color w:val="6A5242"/>
                <w:sz w:val="19"/>
                <w:szCs w:val="19"/>
              </w:rPr>
              <w:t xml:space="preserve">āmoda,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941  </w:t>
            </w:r>
            <w:r>
              <w:rPr>
                <w:rFonts w:ascii="Cambria" w:cs="Nirmala UI" w:eastAsia="Cambria" w:hAnsi="Cambria"/>
                <w:color w:val="7B1E1E"/>
                <w:sz w:val="30"/>
                <w:szCs w:val="30"/>
              </w:rPr>
              <w:t xml:space="preserve">मनोमयी</w:t>
            </w:r>
            <w:r>
              <w:rPr>
                <w:rFonts w:ascii="Cambria" w:cs="Nirmala UI" w:eastAsia="Cambria" w:hAnsi="Cambria"/>
              </w:rPr>
              <w:t xml:space="preserve">  </w:t>
            </w:r>
            <w:r>
              <w:rPr>
                <w:rFonts w:ascii="Cambria" w:cs="Nirmala UI" w:eastAsia="Cambria" w:hAnsi="Cambria"/>
                <w:i/>
                <w:iCs/>
                <w:color w:val="6A5242"/>
                <w:sz w:val="21"/>
                <w:szCs w:val="21"/>
              </w:rPr>
              <w:t xml:space="preserve">manomayī</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suffix -maya (mayaṭ),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934  </w:t>
      </w:r>
      <w:r>
        <w:rPr>
          <w:rFonts w:ascii="Cambria" w:cs="Nirmala UI" w:eastAsia="Cambria" w:hAnsi="Cambria"/>
        </w:rPr>
        <w:t xml:space="preserve">  </w:t>
      </w:r>
      <w:r>
        <w:rPr>
          <w:rFonts w:ascii="Cambria" w:cs="Nirmala UI" w:eastAsia="Cambria" w:hAnsi="Cambria"/>
          <w:color w:val="7B1E1E"/>
          <w:sz w:val="32"/>
          <w:szCs w:val="32"/>
        </w:rPr>
        <w:t xml:space="preserve">विश्वमाता</w:t>
      </w:r>
      <w:r>
        <w:rPr>
          <w:rFonts w:ascii="Cambria" w:cs="Nirmala UI" w:eastAsia="Cambria" w:hAnsi="Cambria"/>
        </w:rPr>
        <w:t xml:space="preserve">   </w:t>
      </w:r>
      <w:r>
        <w:rPr>
          <w:rFonts w:ascii="Cambria" w:cs="Nirmala UI" w:eastAsia="Cambria" w:hAnsi="Cambria"/>
          <w:i/>
          <w:iCs/>
          <w:color w:val="6A5242"/>
          <w:sz w:val="25"/>
          <w:szCs w:val="25"/>
        </w:rPr>
        <w:t xml:space="preserve">viśva-mātā</w:t>
      </w:r>
    </w:p>
    <w:p>
      <w:pPr>
        <w:keepNext/>
        <w:spacing w:after="80"/>
      </w:pPr>
      <w:r>
        <w:rPr>
          <w:rFonts w:ascii="Cambria" w:cs="Nirmala UI" w:eastAsia="Cambria" w:hAnsi="Cambria"/>
          <w:b/>
          <w:bCs/>
          <w:sz w:val="24"/>
          <w:szCs w:val="24"/>
        </w:rPr>
        <w:t xml:space="preserve">She who is the Mother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viśva 'the universe' stands to it in the genitive: 'the Mother of the universe'.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विश्वस्य माता विश्वमाता</w:t>
      </w:r>
      <w:r>
        <w:rPr>
          <w:rFonts w:ascii="Cambria" w:cs="Nirmala UI" w:eastAsia="Cambria" w:hAnsi="Cambria"/>
        </w:rPr>
        <w:br/>
        <w:t xml:space="preserve"/>
      </w:r>
      <w:r>
        <w:rPr>
          <w:rFonts w:ascii="Cambria" w:cs="Nirmala UI" w:eastAsia="Cambria" w:hAnsi="Cambria"/>
          <w:i/>
          <w:iCs/>
          <w:color w:val="6A5242"/>
          <w:sz w:val="21"/>
          <w:szCs w:val="21"/>
        </w:rPr>
        <w:t xml:space="preserve">viśvasya mātā viśvamātā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brings forth the universe and cares for it as a mother cares for her child.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935  </w:t>
      </w:r>
      <w:r>
        <w:rPr>
          <w:rFonts w:ascii="Cambria" w:cs="Nirmala UI" w:eastAsia="Cambria" w:hAnsi="Cambria"/>
        </w:rPr>
        <w:t xml:space="preserve">  </w:t>
      </w:r>
      <w:r>
        <w:rPr>
          <w:rFonts w:ascii="Cambria" w:cs="Nirmala UI" w:eastAsia="Cambria" w:hAnsi="Cambria"/>
          <w:color w:val="7B1E1E"/>
          <w:sz w:val="32"/>
          <w:szCs w:val="32"/>
        </w:rPr>
        <w:t xml:space="preserve">जगद्धात्री</w:t>
      </w:r>
      <w:r>
        <w:rPr>
          <w:rFonts w:ascii="Cambria" w:cs="Nirmala UI" w:eastAsia="Cambria" w:hAnsi="Cambria"/>
        </w:rPr>
        <w:t xml:space="preserve">   </w:t>
      </w:r>
      <w:r>
        <w:rPr>
          <w:rFonts w:ascii="Cambria" w:cs="Nirmala UI" w:eastAsia="Cambria" w:hAnsi="Cambria"/>
          <w:i/>
          <w:iCs/>
          <w:color w:val="6A5242"/>
          <w:sz w:val="25"/>
          <w:szCs w:val="25"/>
        </w:rPr>
        <w:t xml:space="preserve">jagad-dhātrī</w:t>
      </w:r>
    </w:p>
    <w:p>
      <w:pPr>
        <w:keepNext/>
        <w:spacing w:after="80"/>
      </w:pPr>
      <w:r>
        <w:rPr>
          <w:rFonts w:ascii="Cambria" w:cs="Nirmala UI" w:eastAsia="Cambria" w:hAnsi="Cambria"/>
          <w:b/>
          <w:bCs/>
          <w:sz w:val="24"/>
          <w:szCs w:val="24"/>
        </w:rPr>
        <w:t xml:space="preserve">She who is the nurse and sustainer of the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जगद्धात्री = जगत् + धात्री (jagat + dhātrī)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dhātrī 'nurse, supporter' is the head; jagat 'the world' stands to it in the genitive: 'the nurse and sustainer of the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जगतः धात्री जगद्धात्री</w:t>
      </w:r>
      <w:r>
        <w:rPr>
          <w:rFonts w:ascii="Cambria" w:cs="Nirmala UI" w:eastAsia="Cambria" w:hAnsi="Cambria"/>
        </w:rPr>
        <w:br/>
        <w:t xml:space="preserve"/>
      </w:r>
      <w:r>
        <w:rPr>
          <w:rFonts w:ascii="Cambria" w:cs="Nirmala UI" w:eastAsia="Cambria" w:hAnsi="Cambria"/>
          <w:i/>
          <w:iCs/>
          <w:color w:val="6A5242"/>
          <w:sz w:val="21"/>
          <w:szCs w:val="21"/>
        </w:rPr>
        <w:t xml:space="preserve">jagataḥ dhātrī jagaddhātrī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name 934 has called Her Mother, this name calls Her the nurse who feeds and protects what She has brought forth.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936  </w:t>
      </w:r>
      <w:r>
        <w:rPr>
          <w:rFonts w:ascii="Cambria" w:cs="Nirmala UI" w:eastAsia="Cambria" w:hAnsi="Cambria"/>
        </w:rPr>
        <w:t xml:space="preserve">  </w:t>
      </w:r>
      <w:r>
        <w:rPr>
          <w:rFonts w:ascii="Cambria" w:cs="Nirmala UI" w:eastAsia="Cambria" w:hAnsi="Cambria"/>
          <w:color w:val="7B1E1E"/>
          <w:sz w:val="32"/>
          <w:szCs w:val="32"/>
        </w:rPr>
        <w:t xml:space="preserve">विशालाक्षी</w:t>
      </w:r>
      <w:r>
        <w:rPr>
          <w:rFonts w:ascii="Cambria" w:cs="Nirmala UI" w:eastAsia="Cambria" w:hAnsi="Cambria"/>
        </w:rPr>
        <w:t xml:space="preserve">   </w:t>
      </w:r>
      <w:r>
        <w:rPr>
          <w:rFonts w:ascii="Cambria" w:cs="Nirmala UI" w:eastAsia="Cambria" w:hAnsi="Cambria"/>
          <w:i/>
          <w:iCs/>
          <w:color w:val="6A5242"/>
          <w:sz w:val="25"/>
          <w:szCs w:val="25"/>
        </w:rPr>
        <w:t xml:space="preserve">viśālākṣī</w:t>
      </w:r>
    </w:p>
    <w:p>
      <w:pPr>
        <w:keepNext/>
        <w:spacing w:after="80"/>
      </w:pPr>
      <w:r>
        <w:rPr>
          <w:rFonts w:ascii="Cambria" w:cs="Nirmala UI" w:eastAsia="Cambria" w:hAnsi="Cambria"/>
          <w:b/>
          <w:bCs/>
          <w:sz w:val="24"/>
          <w:szCs w:val="24"/>
        </w:rPr>
        <w:t xml:space="preserve">She who has large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विशालाक्षी = विशाल + अक्षी (viśāla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viśāla 'wide, large' qualifies akṣi 'eye', and the whole describes Her: 'She whose eyes are large'. At the end of a bahuvrīhi akṣi becomes akṣa (Pāṇini 5.4.113 bahuvrīhau sakthyakṣṇoḥ svāṅgāt ṣac), and the feminine is akṣī.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विशाले अक्षिणी यस्याः सा विशालाक्षी</w:t>
      </w:r>
      <w:r>
        <w:rPr>
          <w:rFonts w:ascii="Cambria" w:cs="Nirmala UI" w:eastAsia="Cambria" w:hAnsi="Cambria"/>
        </w:rPr>
        <w:br/>
        <w:t xml:space="preserve"/>
      </w:r>
      <w:r>
        <w:rPr>
          <w:rFonts w:ascii="Cambria" w:cs="Nirmala UI" w:eastAsia="Cambria" w:hAnsi="Cambria"/>
          <w:i/>
          <w:iCs/>
          <w:color w:val="6A5242"/>
          <w:sz w:val="21"/>
          <w:szCs w:val="21"/>
        </w:rPr>
        <w:t xml:space="preserve">viśāle akṣiṇī yasyāḥ sā viśālākṣī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Wide eyes are a classical mark of beauty and also of the all-seeing; Viśālākṣī is the name under which the Goddess is worshipped at Kāśī.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937  </w:t>
      </w:r>
      <w:r>
        <w:rPr>
          <w:rFonts w:ascii="Cambria" w:cs="Nirmala UI" w:eastAsia="Cambria" w:hAnsi="Cambria"/>
        </w:rPr>
        <w:t xml:space="preserve">  </w:t>
      </w:r>
      <w:r>
        <w:rPr>
          <w:rFonts w:ascii="Cambria" w:cs="Nirmala UI" w:eastAsia="Cambria" w:hAnsi="Cambria"/>
          <w:color w:val="7B1E1E"/>
          <w:sz w:val="32"/>
          <w:szCs w:val="32"/>
        </w:rPr>
        <w:t xml:space="preserve">विरागिणी</w:t>
      </w:r>
      <w:r>
        <w:rPr>
          <w:rFonts w:ascii="Cambria" w:cs="Nirmala UI" w:eastAsia="Cambria" w:hAnsi="Cambria"/>
        </w:rPr>
        <w:t xml:space="preserve">   </w:t>
      </w:r>
      <w:r>
        <w:rPr>
          <w:rFonts w:ascii="Cambria" w:cs="Nirmala UI" w:eastAsia="Cambria" w:hAnsi="Cambria"/>
          <w:i/>
          <w:iCs/>
          <w:color w:val="6A5242"/>
          <w:sz w:val="25"/>
          <w:szCs w:val="25"/>
        </w:rPr>
        <w:t xml:space="preserve">virāgiṇī</w:t>
      </w:r>
    </w:p>
    <w:p>
      <w:pPr>
        <w:keepNext/>
        <w:spacing w:after="80"/>
      </w:pPr>
      <w:r>
        <w:rPr>
          <w:rFonts w:ascii="Cambria" w:cs="Nirmala UI" w:eastAsia="Cambria" w:hAnsi="Cambria"/>
          <w:b/>
          <w:bCs/>
          <w:sz w:val="24"/>
          <w:szCs w:val="24"/>
        </w:rPr>
        <w:t xml:space="preserve">She who is dispassionate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Though She enjoys the play of the worlds, nothing in them binds Her; She is the model of the vairāgya the seeker must cultivate.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938  </w:t>
      </w:r>
      <w:r>
        <w:rPr>
          <w:rFonts w:ascii="Cambria" w:cs="Nirmala UI" w:eastAsia="Cambria" w:hAnsi="Cambria"/>
        </w:rPr>
        <w:t xml:space="preserve">  </w:t>
      </w:r>
      <w:r>
        <w:rPr>
          <w:rFonts w:ascii="Cambria" w:cs="Nirmala UI" w:eastAsia="Cambria" w:hAnsi="Cambria"/>
          <w:color w:val="7B1E1E"/>
          <w:sz w:val="32"/>
          <w:szCs w:val="32"/>
        </w:rPr>
        <w:t xml:space="preserve">प्रगल्भा</w:t>
      </w:r>
      <w:r>
        <w:rPr>
          <w:rFonts w:ascii="Cambria" w:cs="Nirmala UI" w:eastAsia="Cambria" w:hAnsi="Cambria"/>
        </w:rPr>
        <w:t xml:space="preserve">   </w:t>
      </w:r>
      <w:r>
        <w:rPr>
          <w:rFonts w:ascii="Cambria" w:cs="Nirmala UI" w:eastAsia="Cambria" w:hAnsi="Cambria"/>
          <w:i/>
          <w:iCs/>
          <w:color w:val="6A5242"/>
          <w:sz w:val="25"/>
          <w:szCs w:val="25"/>
        </w:rPr>
        <w:t xml:space="preserve">pragalbhā</w:t>
      </w:r>
    </w:p>
    <w:p>
      <w:pPr>
        <w:keepNext/>
        <w:spacing w:after="80"/>
      </w:pPr>
      <w:r>
        <w:rPr>
          <w:rFonts w:ascii="Cambria" w:cs="Nirmala UI" w:eastAsia="Cambria" w:hAnsi="Cambria"/>
          <w:b/>
          <w:bCs/>
          <w:sz w:val="24"/>
          <w:szCs w:val="24"/>
        </w:rPr>
        <w:t xml:space="preserve">She who is skillful and confident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accomplished in every art and acts with complete assurance in creating and governing the worlds.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939  </w:t>
      </w:r>
      <w:r>
        <w:rPr>
          <w:rFonts w:ascii="Cambria" w:cs="Nirmala UI" w:eastAsia="Cambria" w:hAnsi="Cambria"/>
        </w:rPr>
        <w:t xml:space="preserve">  </w:t>
      </w:r>
      <w:r>
        <w:rPr>
          <w:rFonts w:ascii="Cambria" w:cs="Nirmala UI" w:eastAsia="Cambria" w:hAnsi="Cambria"/>
          <w:color w:val="7B1E1E"/>
          <w:sz w:val="32"/>
          <w:szCs w:val="32"/>
        </w:rPr>
        <w:t xml:space="preserve">परमोदारा</w:t>
      </w:r>
      <w:r>
        <w:rPr>
          <w:rFonts w:ascii="Cambria" w:cs="Nirmala UI" w:eastAsia="Cambria" w:hAnsi="Cambria"/>
        </w:rPr>
        <w:t xml:space="preserve">   </w:t>
      </w:r>
      <w:r>
        <w:rPr>
          <w:rFonts w:ascii="Cambria" w:cs="Nirmala UI" w:eastAsia="Cambria" w:hAnsi="Cambria"/>
          <w:i/>
          <w:iCs/>
          <w:color w:val="6A5242"/>
          <w:sz w:val="25"/>
          <w:szCs w:val="25"/>
        </w:rPr>
        <w:t xml:space="preserve">paramodārā</w:t>
      </w:r>
    </w:p>
    <w:p>
      <w:pPr>
        <w:keepNext/>
        <w:spacing w:after="80"/>
      </w:pPr>
      <w:r>
        <w:rPr>
          <w:rFonts w:ascii="Cambria" w:cs="Nirmala UI" w:eastAsia="Cambria" w:hAnsi="Cambria"/>
          <w:b/>
          <w:bCs/>
          <w:sz w:val="24"/>
          <w:szCs w:val="24"/>
        </w:rPr>
        <w:t xml:space="preserve">She who is supremely generous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परमोदारा = परम + उदारा (parama + udārā)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parama 'supreme' qualifies udārā 'generous, noble' (both refer to Her; parama takes its masculine stem by puṃvadbhāva): 'supremely generous'.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उदारा परमोदारा</w:t>
      </w:r>
      <w:r>
        <w:rPr>
          <w:rFonts w:ascii="Cambria" w:cs="Nirmala UI" w:eastAsia="Cambria" w:hAnsi="Cambria"/>
        </w:rPr>
        <w:br/>
        <w:t xml:space="preserve"/>
      </w:r>
      <w:r>
        <w:rPr>
          <w:rFonts w:ascii="Cambria" w:cs="Nirmala UI" w:eastAsia="Cambria" w:hAnsi="Cambria"/>
          <w:i/>
          <w:iCs/>
          <w:color w:val="6A5242"/>
          <w:sz w:val="21"/>
          <w:szCs w:val="21"/>
        </w:rPr>
        <w:t xml:space="preserve">paramā udārā paramodārā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generosity has no limit: She gives even Herself to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940  </w:t>
      </w:r>
      <w:r>
        <w:rPr>
          <w:rFonts w:ascii="Cambria" w:cs="Nirmala UI" w:eastAsia="Cambria" w:hAnsi="Cambria"/>
        </w:rPr>
        <w:t xml:space="preserve">  </w:t>
      </w:r>
      <w:r>
        <w:rPr>
          <w:rFonts w:ascii="Cambria" w:cs="Nirmala UI" w:eastAsia="Cambria" w:hAnsi="Cambria"/>
          <w:color w:val="7B1E1E"/>
          <w:sz w:val="32"/>
          <w:szCs w:val="32"/>
        </w:rPr>
        <w:t xml:space="preserve">परामोदा</w:t>
      </w:r>
      <w:r>
        <w:rPr>
          <w:rFonts w:ascii="Cambria" w:cs="Nirmala UI" w:eastAsia="Cambria" w:hAnsi="Cambria"/>
        </w:rPr>
        <w:t xml:space="preserve">   </w:t>
      </w:r>
      <w:r>
        <w:rPr>
          <w:rFonts w:ascii="Cambria" w:cs="Nirmala UI" w:eastAsia="Cambria" w:hAnsi="Cambria"/>
          <w:i/>
          <w:iCs/>
          <w:color w:val="6A5242"/>
          <w:sz w:val="25"/>
          <w:szCs w:val="25"/>
        </w:rPr>
        <w:t xml:space="preserve">parāmodā</w:t>
      </w:r>
    </w:p>
    <w:p>
      <w:pPr>
        <w:keepNext/>
        <w:spacing w:after="80"/>
      </w:pPr>
      <w:r>
        <w:rPr>
          <w:rFonts w:ascii="Cambria" w:cs="Nirmala UI" w:eastAsia="Cambria" w:hAnsi="Cambria"/>
          <w:b/>
          <w:bCs/>
          <w:sz w:val="24"/>
          <w:szCs w:val="24"/>
        </w:rPr>
        <w:t xml:space="preserve">She who is supremely joyful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परामोदा = पर + आमोदा (para + āmodā)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para 'supreme' qualifies āmoda 'joy, delight', and the whole describes Her: 'She whose joy is supreme'; āmoda takes the feminine -ā. The string could also be cut parā + modā (moda 'joy'), with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 आमोदः यस्याः सा परामोदा</w:t>
      </w:r>
      <w:r>
        <w:rPr>
          <w:rFonts w:ascii="Cambria" w:cs="Nirmala UI" w:eastAsia="Cambria" w:hAnsi="Cambria"/>
        </w:rPr>
        <w:br/>
        <w:t xml:space="preserve"/>
      </w:r>
      <w:r>
        <w:rPr>
          <w:rFonts w:ascii="Cambria" w:cs="Nirmala UI" w:eastAsia="Cambria" w:hAnsi="Cambria"/>
          <w:i/>
          <w:iCs/>
          <w:color w:val="6A5242"/>
          <w:sz w:val="21"/>
          <w:szCs w:val="21"/>
        </w:rPr>
        <w:t xml:space="preserve">paraḥ āmodaḥ yasyāḥ sā parāmodā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joy is the bliss (ānanda) that is Her very nature, not a joy dependent on anything; āmoda also means fragrance, the 'scent' of that bliss. With 939 it plays on the same syllables: param-odārā, parām-odā.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usual division is para + āmodā; parā + modā is also possible, with the same sense.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941  </w:t>
      </w:r>
      <w:r>
        <w:rPr>
          <w:rFonts w:ascii="Cambria" w:cs="Nirmala UI" w:eastAsia="Cambria" w:hAnsi="Cambria"/>
        </w:rPr>
        <w:t xml:space="preserve">  </w:t>
      </w:r>
      <w:r>
        <w:rPr>
          <w:rFonts w:ascii="Cambria" w:cs="Nirmala UI" w:eastAsia="Cambria" w:hAnsi="Cambria"/>
          <w:color w:val="7B1E1E"/>
          <w:sz w:val="32"/>
          <w:szCs w:val="32"/>
        </w:rPr>
        <w:t xml:space="preserve">मनोमयी</w:t>
      </w:r>
      <w:r>
        <w:rPr>
          <w:rFonts w:ascii="Cambria" w:cs="Nirmala UI" w:eastAsia="Cambria" w:hAnsi="Cambria"/>
        </w:rPr>
        <w:t xml:space="preserve">   </w:t>
      </w:r>
      <w:r>
        <w:rPr>
          <w:rFonts w:ascii="Cambria" w:cs="Nirmala UI" w:eastAsia="Cambria" w:hAnsi="Cambria"/>
          <w:i/>
          <w:iCs/>
          <w:color w:val="6A5242"/>
          <w:sz w:val="25"/>
          <w:szCs w:val="25"/>
        </w:rPr>
        <w:t xml:space="preserve">manomayī</w:t>
      </w:r>
    </w:p>
    <w:p>
      <w:pPr>
        <w:keepNext/>
        <w:spacing w:after="80"/>
      </w:pPr>
      <w:r>
        <w:rPr>
          <w:rFonts w:ascii="Cambria" w:cs="Nirmala UI" w:eastAsia="Cambria" w:hAnsi="Cambria"/>
          <w:b/>
          <w:bCs/>
          <w:sz w:val="24"/>
          <w:szCs w:val="24"/>
        </w:rPr>
        <w:t xml:space="preserve">She who is in the form of the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मनोमयी = मनस् + मयी (manas + mayī) — the final s of manas becomes u after a and before a voiced consonant, and a + u → o (Pāṇini 6.1.114 haśi ca, with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Taittirīya Upaniṣad the manomaya kośa is the sheath made of mind; She pervades it and is also the power by which the mind thinks.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174</w:t>
      </w:r>
      <w:r>
        <w:rPr>
          <w:rFonts w:ascii="Cambria" w:cs="Nirmala UI" w:eastAsia="Cambria" w:hAnsi="Cambria"/>
          <w:color w:val="6A5242"/>
          <w:sz w:val="18"/>
          <w:szCs w:val="18"/>
        </w:rPr>
        <w:t xml:space="preserve">    names 942–947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व्योमकेशी विमानस्था वज्रिणी वामकेश्वरी ।</w:t>
      </w:r>
      <w:r>
        <w:rPr>
          <w:rFonts w:ascii="Cambria" w:cs="Nirmala UI" w:eastAsia="Cambria" w:hAnsi="Cambria"/>
        </w:rPr>
        <w:br/>
        <w:t xml:space="preserve"/>
      </w:r>
      <w:r>
        <w:rPr>
          <w:rFonts w:ascii="Cambria" w:cs="Nirmala UI" w:eastAsia="Cambria" w:hAnsi="Cambria"/>
          <w:sz w:val="38"/>
          <w:szCs w:val="38"/>
        </w:rPr>
        <w:t xml:space="preserve">पञ्चयज्ञप्रिया पञ्चप्रेतमञ्चाधिशायिनी ॥ १७४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vyomakeśī vimānasthā vajriṇī vāmakeśvarī |</w:t>
      </w:r>
      <w:r>
        <w:rPr>
          <w:rFonts w:ascii="Cambria" w:cs="Nirmala UI" w:eastAsia="Cambria" w:hAnsi="Cambria"/>
        </w:rPr>
        <w:br/>
        <w:t xml:space="preserve"/>
      </w:r>
      <w:r>
        <w:rPr>
          <w:rFonts w:ascii="Cambria" w:cs="Nirmala UI" w:eastAsia="Cambria" w:hAnsi="Cambria"/>
          <w:i/>
          <w:iCs/>
          <w:color w:val="6A5242"/>
          <w:sz w:val="25"/>
          <w:szCs w:val="25"/>
        </w:rPr>
        <w:t xml:space="preserve">pañcayajñapriyā pañcapretamañcādhiśāyinī || 174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942 </w:t>
      </w:r>
      <w:r>
        <w:rPr>
          <w:rFonts w:ascii="Cambria" w:cs="Nirmala UI" w:eastAsia="Cambria" w:hAnsi="Cambria"/>
          <w:sz w:val="34"/>
          <w:szCs w:val="34"/>
        </w:rPr>
        <w:t xml:space="preserve">व्योम-केशी</w:t>
      </w:r>
      <w:r>
        <w:rPr>
          <w:rFonts w:ascii="Cambria" w:cs="Nirmala UI" w:eastAsia="Cambria" w:hAnsi="Cambria"/>
        </w:rPr>
        <w:t xml:space="preserve">     </w:t>
      </w:r>
      <w:r>
        <w:rPr>
          <w:rFonts w:ascii="Cambria" w:cs="Nirmala UI" w:eastAsia="Cambria" w:hAnsi="Cambria"/>
          <w:b/>
          <w:bCs/>
          <w:color w:val="7B1E1E"/>
          <w:sz w:val="18"/>
          <w:szCs w:val="18"/>
        </w:rPr>
        <w:t xml:space="preserve">943 </w:t>
      </w:r>
      <w:r>
        <w:rPr>
          <w:rFonts w:ascii="Cambria" w:cs="Nirmala UI" w:eastAsia="Cambria" w:hAnsi="Cambria"/>
          <w:sz w:val="34"/>
          <w:szCs w:val="34"/>
        </w:rPr>
        <w:t xml:space="preserve">विमान-स्था</w:t>
      </w:r>
      <w:r>
        <w:rPr>
          <w:rFonts w:ascii="Cambria" w:cs="Nirmala UI" w:eastAsia="Cambria" w:hAnsi="Cambria"/>
        </w:rPr>
        <w:t xml:space="preserve">     </w:t>
      </w:r>
      <w:r>
        <w:rPr>
          <w:rFonts w:ascii="Cambria" w:cs="Nirmala UI" w:eastAsia="Cambria" w:hAnsi="Cambria"/>
          <w:b/>
          <w:bCs/>
          <w:color w:val="7B1E1E"/>
          <w:sz w:val="18"/>
          <w:szCs w:val="18"/>
        </w:rPr>
        <w:t xml:space="preserve">944 </w:t>
      </w:r>
      <w:r>
        <w:rPr>
          <w:rFonts w:ascii="Cambria" w:cs="Nirmala UI" w:eastAsia="Cambria" w:hAnsi="Cambria"/>
          <w:sz w:val="34"/>
          <w:szCs w:val="34"/>
        </w:rPr>
        <w:t xml:space="preserve">वज्रिणी</w:t>
      </w:r>
      <w:r>
        <w:rPr>
          <w:rFonts w:ascii="Cambria" w:cs="Nirmala UI" w:eastAsia="Cambria" w:hAnsi="Cambria"/>
        </w:rPr>
        <w:t xml:space="preserve">     </w:t>
      </w:r>
      <w:r>
        <w:rPr>
          <w:rFonts w:ascii="Cambria" w:cs="Nirmala UI" w:eastAsia="Cambria" w:hAnsi="Cambria"/>
          <w:b/>
          <w:bCs/>
          <w:color w:val="7B1E1E"/>
          <w:sz w:val="18"/>
          <w:szCs w:val="18"/>
        </w:rPr>
        <w:t xml:space="preserve">945 </w:t>
      </w:r>
      <w:r>
        <w:rPr>
          <w:rFonts w:ascii="Cambria" w:cs="Nirmala UI" w:eastAsia="Cambria" w:hAnsi="Cambria"/>
          <w:sz w:val="34"/>
          <w:szCs w:val="34"/>
        </w:rPr>
        <w:t xml:space="preserve">वामकेश्वरी</w:t>
      </w:r>
    </w:p>
    <w:p>
      <w:pPr>
        <w:spacing w:after="120"/>
      </w:pPr>
      <w:r>
        <w:rPr>
          <w:rFonts w:ascii="Cambria" w:cs="Nirmala UI" w:eastAsia="Cambria" w:hAnsi="Cambria"/>
          <w:color w:val="6A5242"/>
          <w:sz w:val="16"/>
          <w:szCs w:val="16"/>
        </w:rPr>
        <w:t xml:space="preserve">942 </w:t>
      </w:r>
      <w:r>
        <w:rPr>
          <w:rFonts w:ascii="Cambria" w:cs="Nirmala UI" w:eastAsia="Cambria" w:hAnsi="Cambria"/>
          <w:i/>
          <w:iCs/>
          <w:color w:val="6A5242"/>
          <w:sz w:val="25"/>
          <w:szCs w:val="25"/>
        </w:rPr>
        <w:t xml:space="preserve">vyoma-keśī</w:t>
      </w:r>
      <w:r>
        <w:rPr>
          <w:rFonts w:ascii="Cambria" w:cs="Nirmala UI" w:eastAsia="Cambria" w:hAnsi="Cambria"/>
        </w:rPr>
        <w:t xml:space="preserve">     </w:t>
      </w:r>
      <w:r>
        <w:rPr>
          <w:rFonts w:ascii="Cambria" w:cs="Nirmala UI" w:eastAsia="Cambria" w:hAnsi="Cambria"/>
          <w:color w:val="6A5242"/>
          <w:sz w:val="16"/>
          <w:szCs w:val="16"/>
        </w:rPr>
        <w:t xml:space="preserve">943 </w:t>
      </w:r>
      <w:r>
        <w:rPr>
          <w:rFonts w:ascii="Cambria" w:cs="Nirmala UI" w:eastAsia="Cambria" w:hAnsi="Cambria"/>
          <w:i/>
          <w:iCs/>
          <w:color w:val="6A5242"/>
          <w:sz w:val="25"/>
          <w:szCs w:val="25"/>
        </w:rPr>
        <w:t xml:space="preserve">vimāna-sthā</w:t>
      </w:r>
      <w:r>
        <w:rPr>
          <w:rFonts w:ascii="Cambria" w:cs="Nirmala UI" w:eastAsia="Cambria" w:hAnsi="Cambria"/>
        </w:rPr>
        <w:t xml:space="preserve">     </w:t>
      </w:r>
      <w:r>
        <w:rPr>
          <w:rFonts w:ascii="Cambria" w:cs="Nirmala UI" w:eastAsia="Cambria" w:hAnsi="Cambria"/>
          <w:color w:val="6A5242"/>
          <w:sz w:val="16"/>
          <w:szCs w:val="16"/>
        </w:rPr>
        <w:t xml:space="preserve">944 </w:t>
      </w:r>
      <w:r>
        <w:rPr>
          <w:rFonts w:ascii="Cambria" w:cs="Nirmala UI" w:eastAsia="Cambria" w:hAnsi="Cambria"/>
          <w:i/>
          <w:iCs/>
          <w:color w:val="6A5242"/>
          <w:sz w:val="25"/>
          <w:szCs w:val="25"/>
        </w:rPr>
        <w:t xml:space="preserve">vajriṇī</w:t>
      </w:r>
      <w:r>
        <w:rPr>
          <w:rFonts w:ascii="Cambria" w:cs="Nirmala UI" w:eastAsia="Cambria" w:hAnsi="Cambria"/>
        </w:rPr>
        <w:t xml:space="preserve">     </w:t>
      </w:r>
      <w:r>
        <w:rPr>
          <w:rFonts w:ascii="Cambria" w:cs="Nirmala UI" w:eastAsia="Cambria" w:hAnsi="Cambria"/>
          <w:color w:val="6A5242"/>
          <w:sz w:val="16"/>
          <w:szCs w:val="16"/>
        </w:rPr>
        <w:t xml:space="preserve">945 </w:t>
      </w:r>
      <w:r>
        <w:rPr>
          <w:rFonts w:ascii="Cambria" w:cs="Nirmala UI" w:eastAsia="Cambria" w:hAnsi="Cambria"/>
          <w:i/>
          <w:iCs/>
          <w:color w:val="6A5242"/>
          <w:sz w:val="25"/>
          <w:szCs w:val="25"/>
        </w:rPr>
        <w:t xml:space="preserve">vāmakeśvarī</w:t>
      </w:r>
    </w:p>
    <w:p>
      <w:pPr>
        <w:keepNext/>
        <w:spacing w:after="20" w:line="340"/>
      </w:pPr>
      <w:r>
        <w:rPr>
          <w:rFonts w:ascii="Cambria" w:cs="Nirmala UI" w:eastAsia="Cambria" w:hAnsi="Cambria"/>
          <w:b/>
          <w:bCs/>
          <w:color w:val="7B1E1E"/>
          <w:sz w:val="18"/>
          <w:szCs w:val="18"/>
        </w:rPr>
        <w:t xml:space="preserve">946 </w:t>
      </w:r>
      <w:r>
        <w:rPr>
          <w:rFonts w:ascii="Cambria" w:cs="Nirmala UI" w:eastAsia="Cambria" w:hAnsi="Cambria"/>
          <w:sz w:val="34"/>
          <w:szCs w:val="34"/>
        </w:rPr>
        <w:t xml:space="preserve">पञ्च-यज्ञ-प्रिया</w:t>
      </w:r>
      <w:r>
        <w:rPr>
          <w:rFonts w:ascii="Cambria" w:cs="Nirmala UI" w:eastAsia="Cambria" w:hAnsi="Cambria"/>
        </w:rPr>
        <w:t xml:space="preserve">     </w:t>
      </w:r>
      <w:r>
        <w:rPr>
          <w:rFonts w:ascii="Cambria" w:cs="Nirmala UI" w:eastAsia="Cambria" w:hAnsi="Cambria"/>
          <w:b/>
          <w:bCs/>
          <w:color w:val="7B1E1E"/>
          <w:sz w:val="18"/>
          <w:szCs w:val="18"/>
        </w:rPr>
        <w:t xml:space="preserve">947 </w:t>
      </w:r>
      <w:r>
        <w:rPr>
          <w:rFonts w:ascii="Cambria" w:cs="Nirmala UI" w:eastAsia="Cambria" w:hAnsi="Cambria"/>
          <w:sz w:val="34"/>
          <w:szCs w:val="34"/>
        </w:rPr>
        <w:t xml:space="preserve">पञ्च-प्रेत-मञ्चाधिशायिनी</w:t>
      </w:r>
    </w:p>
    <w:p>
      <w:pPr>
        <w:spacing w:after="120"/>
      </w:pPr>
      <w:r>
        <w:rPr>
          <w:rFonts w:ascii="Cambria" w:cs="Nirmala UI" w:eastAsia="Cambria" w:hAnsi="Cambria"/>
          <w:color w:val="6A5242"/>
          <w:sz w:val="16"/>
          <w:szCs w:val="16"/>
        </w:rPr>
        <w:t xml:space="preserve">946 </w:t>
      </w:r>
      <w:r>
        <w:rPr>
          <w:rFonts w:ascii="Cambria" w:cs="Nirmala UI" w:eastAsia="Cambria" w:hAnsi="Cambria"/>
          <w:i/>
          <w:iCs/>
          <w:color w:val="6A5242"/>
          <w:sz w:val="25"/>
          <w:szCs w:val="25"/>
        </w:rPr>
        <w:t xml:space="preserve">pañca-yajña-priyā</w:t>
      </w:r>
      <w:r>
        <w:rPr>
          <w:rFonts w:ascii="Cambria" w:cs="Nirmala UI" w:eastAsia="Cambria" w:hAnsi="Cambria"/>
        </w:rPr>
        <w:t xml:space="preserve">     </w:t>
      </w:r>
      <w:r>
        <w:rPr>
          <w:rFonts w:ascii="Cambria" w:cs="Nirmala UI" w:eastAsia="Cambria" w:hAnsi="Cambria"/>
          <w:color w:val="6A5242"/>
          <w:sz w:val="16"/>
          <w:szCs w:val="16"/>
        </w:rPr>
        <w:t xml:space="preserve">947 </w:t>
      </w:r>
      <w:r>
        <w:rPr>
          <w:rFonts w:ascii="Cambria" w:cs="Nirmala UI" w:eastAsia="Cambria" w:hAnsi="Cambria"/>
          <w:i/>
          <w:iCs/>
          <w:color w:val="6A5242"/>
          <w:sz w:val="25"/>
          <w:szCs w:val="25"/>
        </w:rPr>
        <w:t xml:space="preserve">pañca-preta-mañcādhiśāyinī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942</w:t>
      </w:r>
      <w:r>
        <w:rPr>
          <w:rFonts w:ascii="Cambria" w:cs="Nirmala UI" w:eastAsia="Cambria" w:hAnsi="Cambria"/>
          <w:sz w:val="23"/>
          <w:szCs w:val="23"/>
        </w:rPr>
        <w:t xml:space="preserve">She who has the sky as Her hair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943</w:t>
      </w:r>
      <w:r>
        <w:rPr>
          <w:rFonts w:ascii="Cambria" w:cs="Nirmala UI" w:eastAsia="Cambria" w:hAnsi="Cambria"/>
          <w:sz w:val="23"/>
          <w:szCs w:val="23"/>
        </w:rPr>
        <w:t xml:space="preserve">She who is seated in Her celestial chariot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944</w:t>
      </w:r>
      <w:r>
        <w:rPr>
          <w:rFonts w:ascii="Cambria" w:cs="Nirmala UI" w:eastAsia="Cambria" w:hAnsi="Cambria"/>
          <w:sz w:val="23"/>
          <w:szCs w:val="23"/>
        </w:rPr>
        <w:t xml:space="preserve">She who bears the thunderbolt (vajra)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945</w:t>
      </w:r>
      <w:r>
        <w:rPr>
          <w:rFonts w:ascii="Cambria" w:cs="Nirmala UI" w:eastAsia="Cambria" w:hAnsi="Cambria"/>
          <w:sz w:val="23"/>
          <w:szCs w:val="23"/>
        </w:rPr>
        <w:t xml:space="preserve">She who is Vāmakeśvarī, the sovereign Goddess of the Vāmakeśvara Tantra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946</w:t>
      </w:r>
      <w:r>
        <w:rPr>
          <w:rFonts w:ascii="Cambria" w:cs="Nirmala UI" w:eastAsia="Cambria" w:hAnsi="Cambria"/>
          <w:sz w:val="23"/>
          <w:szCs w:val="23"/>
        </w:rPr>
        <w:t xml:space="preserve">She who is fond of the five forms of sacrifice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947</w:t>
      </w:r>
      <w:r>
        <w:rPr>
          <w:rFonts w:ascii="Cambria" w:cs="Nirmala UI" w:eastAsia="Cambria" w:hAnsi="Cambria"/>
          <w:sz w:val="23"/>
          <w:szCs w:val="23"/>
        </w:rPr>
        <w:t xml:space="preserve">She who reclines on a couch made of the five corpses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942  </w:t>
            </w:r>
            <w:r>
              <w:rPr>
                <w:rFonts w:ascii="Cambria" w:cs="Nirmala UI" w:eastAsia="Cambria" w:hAnsi="Cambria"/>
                <w:color w:val="7B1E1E"/>
                <w:sz w:val="30"/>
                <w:szCs w:val="30"/>
              </w:rPr>
              <w:t xml:space="preserve">व्योमकेशी</w:t>
            </w:r>
            <w:r>
              <w:rPr>
                <w:rFonts w:ascii="Cambria" w:cs="Nirmala UI" w:eastAsia="Cambria" w:hAnsi="Cambria"/>
              </w:rPr>
              <w:t xml:space="preserve">  </w:t>
            </w:r>
            <w:r>
              <w:rPr>
                <w:rFonts w:ascii="Cambria" w:cs="Nirmala UI" w:eastAsia="Cambria" w:hAnsi="Cambria"/>
                <w:i/>
                <w:iCs/>
                <w:color w:val="6A5242"/>
                <w:sz w:val="21"/>
                <w:szCs w:val="21"/>
              </w:rPr>
              <w:t xml:space="preserve">vyoma-keśī</w:t>
            </w:r>
          </w:p>
        </w:tc>
      </w:tr>
      <w:tr>
        <w:trPr>
          <w:cantSplit/>
        </w:trPr>
        <w:tc>
          <w:tcPr>
            <w:tcW w:type="pct" w:w="36%"/>
          </w:tcPr>
          <w:p>
            <w:pPr>
              <w:spacing w:after="40"/>
            </w:pPr>
            <w:r>
              <w:rPr>
                <w:rFonts w:ascii="Cambria" w:cs="Nirmala UI" w:eastAsia="Cambria" w:hAnsi="Cambria"/>
                <w:sz w:val="30"/>
                <w:szCs w:val="30"/>
              </w:rPr>
              <w:t xml:space="preserve">व्योमन्</w:t>
            </w:r>
            <w:r>
              <w:rPr>
                <w:rFonts w:ascii="Cambria" w:cs="Nirmala UI" w:eastAsia="Cambria" w:hAnsi="Cambria"/>
              </w:rPr>
              <w:br/>
              <w:t xml:space="preserve"/>
            </w:r>
            <w:r>
              <w:rPr>
                <w:rFonts w:ascii="Cambria" w:cs="Nirmala UI" w:eastAsia="Cambria" w:hAnsi="Cambria"/>
                <w:i/>
                <w:iCs/>
                <w:color w:val="6A5242"/>
                <w:sz w:val="21"/>
                <w:szCs w:val="21"/>
              </w:rPr>
              <w:t xml:space="preserve">vyoman</w:t>
            </w:r>
          </w:p>
        </w:tc>
        <w:tc>
          <w:tcPr>
            <w:tcW w:type="pct" w:w="64%"/>
          </w:tcPr>
          <w:p>
            <w:pPr>
              <w:spacing w:after="40"/>
            </w:pPr>
            <w:r>
              <w:rPr>
                <w:rFonts w:ascii="Cambria" w:cs="Nirmala UI" w:eastAsia="Cambria" w:hAnsi="Cambria"/>
                <w:sz w:val="23"/>
                <w:szCs w:val="23"/>
              </w:rPr>
              <w:t xml:space="preserve">sky, space</w:t>
            </w:r>
            <w:r>
              <w:rPr>
                <w:rFonts w:ascii="Cambria" w:cs="Nirmala UI" w:eastAsia="Cambria" w:hAnsi="Cambria"/>
              </w:rPr>
              <w:br/>
              <w:t xml:space="preserve"/>
            </w:r>
            <w:r>
              <w:rPr>
                <w:rFonts w:ascii="Cambria" w:cs="Nirmala UI" w:eastAsia="Cambria" w:hAnsi="Cambria"/>
                <w:color w:val="6A5242"/>
                <w:sz w:val="19"/>
                <w:szCs w:val="19"/>
              </w:rPr>
              <w:t xml:space="preserve">appears as vyoma- (final n dropped, Pāṇini 8.2.7 nalopaḥ prātipadikāntasya)</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keśī</w:t>
            </w:r>
          </w:p>
        </w:tc>
        <w:tc>
          <w:tcPr>
            <w:tcW w:type="pct" w:w="64%"/>
          </w:tcPr>
          <w:p>
            <w:pPr>
              <w:spacing w:after="40"/>
            </w:pPr>
            <w:r>
              <w:rPr>
                <w:rFonts w:ascii="Cambria" w:cs="Nirmala UI" w:eastAsia="Cambria" w:hAnsi="Cambria"/>
                <w:sz w:val="23"/>
                <w:szCs w:val="23"/>
              </w:rPr>
              <w:t xml:space="preserve">hair</w:t>
            </w:r>
            <w:r>
              <w:rPr>
                <w:rFonts w:ascii="Cambria" w:cs="Nirmala UI" w:eastAsia="Cambria" w:hAnsi="Cambria"/>
              </w:rPr>
              <w:br/>
              <w:t xml:space="preserve"/>
            </w:r>
            <w:r>
              <w:rPr>
                <w:rFonts w:ascii="Cambria" w:cs="Nirmala UI" w:eastAsia="Cambria" w:hAnsi="Cambria"/>
                <w:color w:val="6A5242"/>
                <w:sz w:val="19"/>
                <w:szCs w:val="19"/>
              </w:rPr>
              <w:t xml:space="preserve">keśa,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943  </w:t>
            </w:r>
            <w:r>
              <w:rPr>
                <w:rFonts w:ascii="Cambria" w:cs="Nirmala UI" w:eastAsia="Cambria" w:hAnsi="Cambria"/>
                <w:color w:val="7B1E1E"/>
                <w:sz w:val="30"/>
                <w:szCs w:val="30"/>
              </w:rPr>
              <w:t xml:space="preserve">विमानस्था</w:t>
            </w:r>
            <w:r>
              <w:rPr>
                <w:rFonts w:ascii="Cambria" w:cs="Nirmala UI" w:eastAsia="Cambria" w:hAnsi="Cambria"/>
              </w:rPr>
              <w:t xml:space="preserve">  </w:t>
            </w:r>
            <w:r>
              <w:rPr>
                <w:rFonts w:ascii="Cambria" w:cs="Nirmala UI" w:eastAsia="Cambria" w:hAnsi="Cambria"/>
                <w:i/>
                <w:iCs/>
                <w:color w:val="6A5242"/>
                <w:sz w:val="21"/>
                <w:szCs w:val="21"/>
              </w:rPr>
              <w:t xml:space="preserve">vimāna-sthā</w:t>
            </w:r>
          </w:p>
        </w:tc>
      </w:tr>
      <w:tr>
        <w:trPr>
          <w:cantSplit/>
        </w:trPr>
        <w:tc>
          <w:tcPr>
            <w:tcW w:type="pct" w:w="36%"/>
          </w:tcPr>
          <w:p>
            <w:pPr>
              <w:spacing w:after="40"/>
            </w:pPr>
            <w:r>
              <w:rPr>
                <w:rFonts w:ascii="Cambria" w:cs="Nirmala UI" w:eastAsia="Cambria" w:hAnsi="Cambria"/>
                <w:sz w:val="30"/>
                <w:szCs w:val="30"/>
              </w:rPr>
              <w:t xml:space="preserve">विमान</w:t>
            </w:r>
            <w:r>
              <w:rPr>
                <w:rFonts w:ascii="Cambria" w:cs="Nirmala UI" w:eastAsia="Cambria" w:hAnsi="Cambria"/>
              </w:rPr>
              <w:br/>
              <w:t xml:space="preserve"/>
            </w:r>
            <w:r>
              <w:rPr>
                <w:rFonts w:ascii="Cambria" w:cs="Nirmala UI" w:eastAsia="Cambria" w:hAnsi="Cambria"/>
                <w:i/>
                <w:iCs/>
                <w:color w:val="6A5242"/>
                <w:sz w:val="21"/>
                <w:szCs w:val="21"/>
              </w:rPr>
              <w:t xml:space="preserve">vimāna</w:t>
            </w:r>
          </w:p>
        </w:tc>
        <w:tc>
          <w:tcPr>
            <w:tcW w:type="pct" w:w="64%"/>
          </w:tcPr>
          <w:p>
            <w:pPr>
              <w:spacing w:after="40"/>
            </w:pPr>
            <w:r>
              <w:rPr>
                <w:rFonts w:ascii="Cambria" w:cs="Nirmala UI" w:eastAsia="Cambria" w:hAnsi="Cambria"/>
                <w:sz w:val="23"/>
                <w:szCs w:val="23"/>
              </w:rPr>
              <w:t xml:space="preserve">celestial car or palace; also the towered shrine of a temple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standing, abiding, seated</w:t>
            </w:r>
            <w:r>
              <w:rPr>
                <w:rFonts w:ascii="Cambria" w:cs="Nirmala UI" w:eastAsia="Cambria" w:hAnsi="Cambria"/>
              </w:rPr>
              <w:br/>
              <w:t xml:space="preserve"/>
            </w:r>
            <w:r>
              <w:rPr>
                <w:rFonts w:ascii="Cambria" w:cs="Nirmala UI" w:eastAsia="Cambria" w:hAnsi="Cambria"/>
                <w:color w:val="6A5242"/>
                <w:sz w:val="19"/>
                <w:szCs w:val="19"/>
              </w:rPr>
              <w:t xml:space="preserve">√sthā 'to stand', feminine</w:t>
            </w:r>
          </w:p>
        </w:tc>
      </w:tr>
      <w:tr>
        <w:trPr>
          <w:cantSplit/>
        </w:trPr>
        <w:tc>
          <w:tcPr>
            <w:gridSpan w:val="2"/>
          </w:tcPr>
          <w:p>
            <w:pPr>
              <w:spacing w:after="40" w:before="120"/>
            </w:pPr>
            <w:r>
              <w:rPr>
                <w:rFonts w:ascii="Cambria" w:cs="Nirmala UI" w:eastAsia="Cambria" w:hAnsi="Cambria"/>
                <w:b/>
                <w:bCs/>
                <w:color w:val="7B1E1E"/>
                <w:sz w:val="20"/>
                <w:szCs w:val="20"/>
              </w:rPr>
              <w:t xml:space="preserve">944  </w:t>
            </w:r>
            <w:r>
              <w:rPr>
                <w:rFonts w:ascii="Cambria" w:cs="Nirmala UI" w:eastAsia="Cambria" w:hAnsi="Cambria"/>
                <w:color w:val="7B1E1E"/>
                <w:sz w:val="30"/>
                <w:szCs w:val="30"/>
              </w:rPr>
              <w:t xml:space="preserve">वज्रिणी</w:t>
            </w:r>
            <w:r>
              <w:rPr>
                <w:rFonts w:ascii="Cambria" w:cs="Nirmala UI" w:eastAsia="Cambria" w:hAnsi="Cambria"/>
              </w:rPr>
              <w:t xml:space="preserve">  </w:t>
            </w:r>
            <w:r>
              <w:rPr>
                <w:rFonts w:ascii="Cambria" w:cs="Nirmala UI" w:eastAsia="Cambria" w:hAnsi="Cambria"/>
                <w:i/>
                <w:iCs/>
                <w:color w:val="6A5242"/>
                <w:sz w:val="21"/>
                <w:szCs w:val="21"/>
              </w:rPr>
              <w:t xml:space="preserve">vajriṇī</w:t>
            </w:r>
          </w:p>
        </w:tc>
      </w:tr>
      <w:tr>
        <w:trPr>
          <w:cantSplit/>
        </w:trPr>
        <w:tc>
          <w:tcPr>
            <w:tcW w:type="pct" w:w="36%"/>
          </w:tcPr>
          <w:p>
            <w:pPr>
              <w:spacing w:after="40"/>
            </w:pPr>
            <w:r>
              <w:rPr>
                <w:rFonts w:ascii="Cambria" w:cs="Nirmala UI" w:eastAsia="Cambria" w:hAnsi="Cambria"/>
                <w:sz w:val="30"/>
                <w:szCs w:val="30"/>
              </w:rPr>
              <w:t xml:space="preserve">वज्र</w:t>
            </w:r>
            <w:r>
              <w:rPr>
                <w:rFonts w:ascii="Cambria" w:cs="Nirmala UI" w:eastAsia="Cambria" w:hAnsi="Cambria"/>
              </w:rPr>
              <w:br/>
              <w:t xml:space="preserve"/>
            </w:r>
            <w:r>
              <w:rPr>
                <w:rFonts w:ascii="Cambria" w:cs="Nirmala UI" w:eastAsia="Cambria" w:hAnsi="Cambria"/>
                <w:i/>
                <w:iCs/>
                <w:color w:val="6A5242"/>
                <w:sz w:val="21"/>
                <w:szCs w:val="21"/>
              </w:rPr>
              <w:t xml:space="preserve">vajra</w:t>
            </w:r>
          </w:p>
        </w:tc>
        <w:tc>
          <w:tcPr>
            <w:tcW w:type="pct" w:w="64%"/>
          </w:tcPr>
          <w:p>
            <w:pPr>
              <w:spacing w:after="40"/>
            </w:pPr>
            <w:r>
              <w:rPr>
                <w:rFonts w:ascii="Cambria" w:cs="Nirmala UI" w:eastAsia="Cambria" w:hAnsi="Cambria"/>
                <w:sz w:val="23"/>
                <w:szCs w:val="23"/>
              </w:rPr>
              <w:t xml:space="preserve">thunderbolt; diamond</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945  </w:t>
            </w:r>
            <w:r>
              <w:rPr>
                <w:rFonts w:ascii="Cambria" w:cs="Nirmala UI" w:eastAsia="Cambria" w:hAnsi="Cambria"/>
                <w:color w:val="7B1E1E"/>
                <w:sz w:val="30"/>
                <w:szCs w:val="30"/>
              </w:rPr>
              <w:t xml:space="preserve">वामकेश्वरी</w:t>
            </w:r>
            <w:r>
              <w:rPr>
                <w:rFonts w:ascii="Cambria" w:cs="Nirmala UI" w:eastAsia="Cambria" w:hAnsi="Cambria"/>
              </w:rPr>
              <w:t xml:space="preserve">  </w:t>
            </w:r>
            <w:r>
              <w:rPr>
                <w:rFonts w:ascii="Cambria" w:cs="Nirmala UI" w:eastAsia="Cambria" w:hAnsi="Cambria"/>
                <w:i/>
                <w:iCs/>
                <w:color w:val="6A5242"/>
                <w:sz w:val="21"/>
                <w:szCs w:val="21"/>
              </w:rPr>
              <w:t xml:space="preserve">vāmakeśvarī</w:t>
            </w:r>
          </w:p>
        </w:tc>
      </w:tr>
      <w:tr>
        <w:trPr>
          <w:cantSplit/>
        </w:trPr>
        <w:tc>
          <w:tcPr>
            <w:tcW w:type="pct" w:w="36%"/>
          </w:tcPr>
          <w:p>
            <w:pPr>
              <w:spacing w:after="40"/>
            </w:pPr>
            <w:r>
              <w:rPr>
                <w:rFonts w:ascii="Cambria" w:cs="Nirmala UI" w:eastAsia="Cambria" w:hAnsi="Cambria"/>
                <w:sz w:val="30"/>
                <w:szCs w:val="30"/>
              </w:rPr>
              <w:t xml:space="preserve">वामक</w:t>
            </w:r>
            <w:r>
              <w:rPr>
                <w:rFonts w:ascii="Cambria" w:cs="Nirmala UI" w:eastAsia="Cambria" w:hAnsi="Cambria"/>
              </w:rPr>
              <w:br/>
              <w:t xml:space="preserve"/>
            </w:r>
            <w:r>
              <w:rPr>
                <w:rFonts w:ascii="Cambria" w:cs="Nirmala UI" w:eastAsia="Cambria" w:hAnsi="Cambria"/>
                <w:i/>
                <w:iCs/>
                <w:color w:val="6A5242"/>
                <w:sz w:val="21"/>
                <w:szCs w:val="21"/>
              </w:rPr>
              <w:t xml:space="preserve">vāmaka</w:t>
            </w:r>
          </w:p>
        </w:tc>
        <w:tc>
          <w:tcPr>
            <w:tcW w:type="pct" w:w="64%"/>
          </w:tcPr>
          <w:p>
            <w:pPr>
              <w:spacing w:after="40"/>
            </w:pPr>
            <w:r>
              <w:rPr>
                <w:rFonts w:ascii="Cambria" w:cs="Nirmala UI" w:eastAsia="Cambria" w:hAnsi="Cambria"/>
                <w:sz w:val="23"/>
                <w:szCs w:val="23"/>
              </w:rPr>
              <w:t xml:space="preserve">vāmaka: 'the left' or 'the beautiful'; the vāma way</w:t>
            </w:r>
            <w:r>
              <w:rPr>
                <w:rFonts w:ascii="Cambria" w:cs="Nirmala UI" w:eastAsia="Cambria" w:hAnsi="Cambria"/>
              </w:rPr>
              <w:br/>
              <w:t xml:space="preserve"/>
            </w:r>
            <w:r>
              <w:rPr>
                <w:rFonts w:ascii="Cambria" w:cs="Nirmala UI" w:eastAsia="Cambria" w:hAnsi="Cambria"/>
                <w:color w:val="6A5242"/>
                <w:sz w:val="19"/>
                <w:szCs w:val="19"/>
              </w:rPr>
              <w:t xml:space="preserve">from vāma 'left; lovely'</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946  </w:t>
            </w:r>
            <w:r>
              <w:rPr>
                <w:rFonts w:ascii="Cambria" w:cs="Nirmala UI" w:eastAsia="Cambria" w:hAnsi="Cambria"/>
                <w:color w:val="7B1E1E"/>
                <w:sz w:val="30"/>
                <w:szCs w:val="30"/>
              </w:rPr>
              <w:t xml:space="preserve">पञ्चयज्ञप्रिया</w:t>
            </w:r>
            <w:r>
              <w:rPr>
                <w:rFonts w:ascii="Cambria" w:cs="Nirmala UI" w:eastAsia="Cambria" w:hAnsi="Cambria"/>
              </w:rPr>
              <w:t xml:space="preserve">  </w:t>
            </w:r>
            <w:r>
              <w:rPr>
                <w:rFonts w:ascii="Cambria" w:cs="Nirmala UI" w:eastAsia="Cambria" w:hAnsi="Cambria"/>
                <w:i/>
                <w:iCs/>
                <w:color w:val="6A5242"/>
                <w:sz w:val="21"/>
                <w:szCs w:val="21"/>
              </w:rPr>
              <w:t xml:space="preserve">pañca-yajña-priyā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 worship</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feminine of priya</w:t>
            </w:r>
          </w:p>
        </w:tc>
      </w:tr>
      <w:tr>
        <w:trPr>
          <w:cantSplit/>
        </w:trPr>
        <w:tc>
          <w:tcPr>
            <w:gridSpan w:val="2"/>
          </w:tcPr>
          <w:p>
            <w:pPr>
              <w:spacing w:after="40" w:before="120"/>
            </w:pPr>
            <w:r>
              <w:rPr>
                <w:rFonts w:ascii="Cambria" w:cs="Nirmala UI" w:eastAsia="Cambria" w:hAnsi="Cambria"/>
                <w:b/>
                <w:bCs/>
                <w:color w:val="7B1E1E"/>
                <w:sz w:val="20"/>
                <w:szCs w:val="20"/>
              </w:rPr>
              <w:t xml:space="preserve">947  </w:t>
            </w:r>
            <w:r>
              <w:rPr>
                <w:rFonts w:ascii="Cambria" w:cs="Nirmala UI" w:eastAsia="Cambria" w:hAnsi="Cambria"/>
                <w:color w:val="7B1E1E"/>
                <w:sz w:val="30"/>
                <w:szCs w:val="30"/>
              </w:rPr>
              <w:t xml:space="preserve">पञ्चप्रेतमञ्चाधिशायिनी</w:t>
            </w:r>
            <w:r>
              <w:rPr>
                <w:rFonts w:ascii="Cambria" w:cs="Nirmala UI" w:eastAsia="Cambria" w:hAnsi="Cambria"/>
              </w:rPr>
              <w:t xml:space="preserve">  </w:t>
            </w:r>
            <w:r>
              <w:rPr>
                <w:rFonts w:ascii="Cambria" w:cs="Nirmala UI" w:eastAsia="Cambria" w:hAnsi="Cambria"/>
                <w:i/>
                <w:iCs/>
                <w:color w:val="6A5242"/>
                <w:sz w:val="21"/>
                <w:szCs w:val="21"/>
              </w:rPr>
              <w:t xml:space="preserve">pañca-preta-mañcādhiśāyinī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preta</w:t>
            </w:r>
          </w:p>
        </w:tc>
        <w:tc>
          <w:tcPr>
            <w:tcW w:type="pct" w:w="64%"/>
          </w:tcPr>
          <w:p>
            <w:pPr>
              <w:spacing w:after="40"/>
            </w:pPr>
            <w:r>
              <w:rPr>
                <w:rFonts w:ascii="Cambria" w:cs="Nirmala UI" w:eastAsia="Cambria" w:hAnsi="Cambria"/>
                <w:sz w:val="23"/>
                <w:szCs w:val="23"/>
              </w:rPr>
              <w:t xml:space="preserve">corpse; lit. 'departed'</w:t>
            </w:r>
            <w:r>
              <w:rPr>
                <w:rFonts w:ascii="Cambria" w:cs="Nirmala UI" w:eastAsia="Cambria" w:hAnsi="Cambria"/>
              </w:rPr>
              <w:br/>
              <w:t xml:space="preserve"/>
            </w:r>
            <w:r>
              <w:rPr>
                <w:rFonts w:ascii="Cambria" w:cs="Nirmala UI" w:eastAsia="Cambria" w:hAnsi="Cambria"/>
                <w:color w:val="6A5242"/>
                <w:sz w:val="19"/>
                <w:szCs w:val="19"/>
              </w:rPr>
              <w:t xml:space="preserve">pra + √i 'to go', past participle</w:t>
            </w:r>
          </w:p>
        </w:tc>
      </w:tr>
      <w:tr>
        <w:trPr>
          <w:cantSplit/>
        </w:trPr>
        <w:tc>
          <w:tcPr>
            <w:tcW w:type="pct" w:w="36%"/>
          </w:tcPr>
          <w:p>
            <w:pPr>
              <w:spacing w:after="40"/>
            </w:pPr>
            <w:r>
              <w:rPr>
                <w:rFonts w:ascii="Cambria" w:cs="Nirmala UI" w:eastAsia="Cambria" w:hAnsi="Cambria"/>
                <w:sz w:val="30"/>
                <w:szCs w:val="30"/>
              </w:rPr>
              <w:t xml:space="preserve">मञ्च</w:t>
            </w:r>
            <w:r>
              <w:rPr>
                <w:rFonts w:ascii="Cambria" w:cs="Nirmala UI" w:eastAsia="Cambria" w:hAnsi="Cambria"/>
              </w:rPr>
              <w:br/>
              <w:t xml:space="preserve"/>
            </w:r>
            <w:r>
              <w:rPr>
                <w:rFonts w:ascii="Cambria" w:cs="Nirmala UI" w:eastAsia="Cambria" w:hAnsi="Cambria"/>
                <w:i/>
                <w:iCs/>
                <w:color w:val="6A5242"/>
                <w:sz w:val="21"/>
                <w:szCs w:val="21"/>
              </w:rPr>
              <w:t xml:space="preserve">mañca</w:t>
            </w:r>
          </w:p>
        </w:tc>
        <w:tc>
          <w:tcPr>
            <w:tcW w:type="pct" w:w="64%"/>
          </w:tcPr>
          <w:p>
            <w:pPr>
              <w:spacing w:after="40"/>
            </w:pPr>
            <w:r>
              <w:rPr>
                <w:rFonts w:ascii="Cambria" w:cs="Nirmala UI" w:eastAsia="Cambria" w:hAnsi="Cambria"/>
                <w:sz w:val="23"/>
                <w:szCs w:val="23"/>
              </w:rPr>
              <w:t xml:space="preserve">couch, bedstead</w:t>
            </w:r>
          </w:p>
        </w:tc>
      </w:tr>
      <w:tr>
        <w:trPr>
          <w:cantSplit/>
        </w:trPr>
        <w:tc>
          <w:tcPr>
            <w:tcW w:type="pct" w:w="36%"/>
          </w:tcPr>
          <w:p>
            <w:pPr>
              <w:spacing w:after="40"/>
            </w:pPr>
            <w:r>
              <w:rPr>
                <w:rFonts w:ascii="Cambria" w:cs="Nirmala UI" w:eastAsia="Cambria" w:hAnsi="Cambria"/>
                <w:sz w:val="30"/>
                <w:szCs w:val="30"/>
              </w:rPr>
              <w:t xml:space="preserve">अधिशायिनी</w:t>
            </w:r>
            <w:r>
              <w:rPr>
                <w:rFonts w:ascii="Cambria" w:cs="Nirmala UI" w:eastAsia="Cambria" w:hAnsi="Cambria"/>
              </w:rPr>
              <w:br/>
              <w:t xml:space="preserve"/>
            </w:r>
            <w:r>
              <w:rPr>
                <w:rFonts w:ascii="Cambria" w:cs="Nirmala UI" w:eastAsia="Cambria" w:hAnsi="Cambria"/>
                <w:i/>
                <w:iCs/>
                <w:color w:val="6A5242"/>
                <w:sz w:val="21"/>
                <w:szCs w:val="21"/>
              </w:rPr>
              <w:t xml:space="preserve">adhiśāyinī</w:t>
            </w:r>
          </w:p>
        </w:tc>
        <w:tc>
          <w:tcPr>
            <w:tcW w:type="pct" w:w="64%"/>
          </w:tcPr>
          <w:p>
            <w:pPr>
              <w:spacing w:after="40"/>
            </w:pPr>
            <w:r>
              <w:rPr>
                <w:rFonts w:ascii="Cambria" w:cs="Nirmala UI" w:eastAsia="Cambria" w:hAnsi="Cambria"/>
                <w:sz w:val="23"/>
                <w:szCs w:val="23"/>
              </w:rPr>
              <w:t xml:space="preserve">reclining upon</w:t>
            </w:r>
            <w:r>
              <w:rPr>
                <w:rFonts w:ascii="Cambria" w:cs="Nirmala UI" w:eastAsia="Cambria" w:hAnsi="Cambria"/>
              </w:rPr>
              <w:br/>
              <w:t xml:space="preserve"/>
            </w:r>
            <w:r>
              <w:rPr>
                <w:rFonts w:ascii="Cambria" w:cs="Nirmala UI" w:eastAsia="Cambria" w:hAnsi="Cambria"/>
                <w:color w:val="6A5242"/>
                <w:sz w:val="19"/>
                <w:szCs w:val="19"/>
              </w:rPr>
              <w:t xml:space="preserve">adhi + √śī 'to lie'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942  </w:t>
      </w:r>
      <w:r>
        <w:rPr>
          <w:rFonts w:ascii="Cambria" w:cs="Nirmala UI" w:eastAsia="Cambria" w:hAnsi="Cambria"/>
        </w:rPr>
        <w:t xml:space="preserve">  </w:t>
      </w:r>
      <w:r>
        <w:rPr>
          <w:rFonts w:ascii="Cambria" w:cs="Nirmala UI" w:eastAsia="Cambria" w:hAnsi="Cambria"/>
          <w:color w:val="7B1E1E"/>
          <w:sz w:val="32"/>
          <w:szCs w:val="32"/>
        </w:rPr>
        <w:t xml:space="preserve">व्योमकेशी</w:t>
      </w:r>
      <w:r>
        <w:rPr>
          <w:rFonts w:ascii="Cambria" w:cs="Nirmala UI" w:eastAsia="Cambria" w:hAnsi="Cambria"/>
        </w:rPr>
        <w:t xml:space="preserve">   </w:t>
      </w:r>
      <w:r>
        <w:rPr>
          <w:rFonts w:ascii="Cambria" w:cs="Nirmala UI" w:eastAsia="Cambria" w:hAnsi="Cambria"/>
          <w:i/>
          <w:iCs/>
          <w:color w:val="6A5242"/>
          <w:sz w:val="25"/>
          <w:szCs w:val="25"/>
        </w:rPr>
        <w:t xml:space="preserve">vyoma-keśī</w:t>
      </w:r>
    </w:p>
    <w:p>
      <w:pPr>
        <w:keepNext/>
        <w:spacing w:after="80"/>
      </w:pPr>
      <w:r>
        <w:rPr>
          <w:rFonts w:ascii="Cambria" w:cs="Nirmala UI" w:eastAsia="Cambria" w:hAnsi="Cambria"/>
          <w:b/>
          <w:bCs/>
          <w:sz w:val="24"/>
          <w:szCs w:val="24"/>
        </w:rPr>
        <w:t xml:space="preserve">She who has the sky as Her hair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vyoman 'sky' is identified with keśa 'hair' (the sky is Her hair), and the whole describes Her; keśa, a body part, takes the feminine -ī (Pāṇini 4.1.54). vyoman drops its final n in the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व्योम केशाः यस्याः सा व्योमकेशी</w:t>
      </w:r>
      <w:r>
        <w:rPr>
          <w:rFonts w:ascii="Cambria" w:cs="Nirmala UI" w:eastAsia="Cambria" w:hAnsi="Cambria"/>
        </w:rPr>
        <w:br/>
        <w:t xml:space="preserve"/>
      </w:r>
      <w:r>
        <w:rPr>
          <w:rFonts w:ascii="Cambria" w:cs="Nirmala UI" w:eastAsia="Cambria" w:hAnsi="Cambria"/>
          <w:i/>
          <w:iCs/>
          <w:color w:val="6A5242"/>
          <w:sz w:val="21"/>
          <w:szCs w:val="21"/>
        </w:rPr>
        <w:t xml:space="preserve">vyoma keśāḥ yasyāḥ sā vyomakeśī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cosmic form fills space, its tresses being the sky. Vyomakeśa is also a name of Śiva, so the name is read as well as 'consort of Vyomakeśa'.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943  </w:t>
      </w:r>
      <w:r>
        <w:rPr>
          <w:rFonts w:ascii="Cambria" w:cs="Nirmala UI" w:eastAsia="Cambria" w:hAnsi="Cambria"/>
        </w:rPr>
        <w:t xml:space="preserve">  </w:t>
      </w:r>
      <w:r>
        <w:rPr>
          <w:rFonts w:ascii="Cambria" w:cs="Nirmala UI" w:eastAsia="Cambria" w:hAnsi="Cambria"/>
          <w:color w:val="7B1E1E"/>
          <w:sz w:val="32"/>
          <w:szCs w:val="32"/>
        </w:rPr>
        <w:t xml:space="preserve">विमानस्था</w:t>
      </w:r>
      <w:r>
        <w:rPr>
          <w:rFonts w:ascii="Cambria" w:cs="Nirmala UI" w:eastAsia="Cambria" w:hAnsi="Cambria"/>
        </w:rPr>
        <w:t xml:space="preserve">   </w:t>
      </w:r>
      <w:r>
        <w:rPr>
          <w:rFonts w:ascii="Cambria" w:cs="Nirmala UI" w:eastAsia="Cambria" w:hAnsi="Cambria"/>
          <w:i/>
          <w:iCs/>
          <w:color w:val="6A5242"/>
          <w:sz w:val="25"/>
          <w:szCs w:val="25"/>
        </w:rPr>
        <w:t xml:space="preserve">vimāna-sthā</w:t>
      </w:r>
    </w:p>
    <w:p>
      <w:pPr>
        <w:keepNext/>
        <w:spacing w:after="80"/>
      </w:pPr>
      <w:r>
        <w:rPr>
          <w:rFonts w:ascii="Cambria" w:cs="Nirmala UI" w:eastAsia="Cambria" w:hAnsi="Cambria"/>
          <w:b/>
          <w:bCs/>
          <w:sz w:val="24"/>
          <w:szCs w:val="24"/>
        </w:rPr>
        <w:t xml:space="preserve">She who is seated in Her celestial chariot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-sthā 'standing, abiding' (√sthā with the suffix -a, Pāṇini 3.2.4 supi sthaḥ) is the head and takes vimāna in the locative: 'abiding in the celestial car'.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विमाने तिष्ठति इति विमानस्था</w:t>
      </w:r>
      <w:r>
        <w:rPr>
          <w:rFonts w:ascii="Cambria" w:cs="Nirmala UI" w:eastAsia="Cambria" w:hAnsi="Cambria"/>
        </w:rPr>
        <w:br/>
        <w:t xml:space="preserve"/>
      </w:r>
      <w:r>
        <w:rPr>
          <w:rFonts w:ascii="Cambria" w:cs="Nirmala UI" w:eastAsia="Cambria" w:hAnsi="Cambria"/>
          <w:i/>
          <w:iCs/>
          <w:color w:val="6A5242"/>
          <w:sz w:val="21"/>
          <w:szCs w:val="21"/>
        </w:rPr>
        <w:t xml:space="preserve">vimāne tiṣṭhati iti vimānasthā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enthroned in Her aerial car, travelling with the gods; vimāna is also the temple tower over the sanctum, where She dwells as the presiding deity.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944  </w:t>
      </w:r>
      <w:r>
        <w:rPr>
          <w:rFonts w:ascii="Cambria" w:cs="Nirmala UI" w:eastAsia="Cambria" w:hAnsi="Cambria"/>
        </w:rPr>
        <w:t xml:space="preserve">  </w:t>
      </w:r>
      <w:r>
        <w:rPr>
          <w:rFonts w:ascii="Cambria" w:cs="Nirmala UI" w:eastAsia="Cambria" w:hAnsi="Cambria"/>
          <w:color w:val="7B1E1E"/>
          <w:sz w:val="32"/>
          <w:szCs w:val="32"/>
        </w:rPr>
        <w:t xml:space="preserve">वज्रिणी</w:t>
      </w:r>
      <w:r>
        <w:rPr>
          <w:rFonts w:ascii="Cambria" w:cs="Nirmala UI" w:eastAsia="Cambria" w:hAnsi="Cambria"/>
        </w:rPr>
        <w:t xml:space="preserve">   </w:t>
      </w:r>
      <w:r>
        <w:rPr>
          <w:rFonts w:ascii="Cambria" w:cs="Nirmala UI" w:eastAsia="Cambria" w:hAnsi="Cambria"/>
          <w:i/>
          <w:iCs/>
          <w:color w:val="6A5242"/>
          <w:sz w:val="25"/>
          <w:szCs w:val="25"/>
        </w:rPr>
        <w:t xml:space="preserve">vajriṇī</w:t>
      </w:r>
    </w:p>
    <w:p>
      <w:pPr>
        <w:keepNext/>
        <w:spacing w:after="80"/>
      </w:pPr>
      <w:r>
        <w:rPr>
          <w:rFonts w:ascii="Cambria" w:cs="Nirmala UI" w:eastAsia="Cambria" w:hAnsi="Cambria"/>
          <w:b/>
          <w:bCs/>
          <w:sz w:val="24"/>
          <w:szCs w:val="24"/>
        </w:rPr>
        <w:t xml:space="preserve">She who bears the thunderbolt (vajra)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also as Indrāṇī, the power of Indra the vajra-bearer (vajrin), and as 'She who is adorned with diamonds'.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945  </w:t>
      </w:r>
      <w:r>
        <w:rPr>
          <w:rFonts w:ascii="Cambria" w:cs="Nirmala UI" w:eastAsia="Cambria" w:hAnsi="Cambria"/>
        </w:rPr>
        <w:t xml:space="preserve">  </w:t>
      </w:r>
      <w:r>
        <w:rPr>
          <w:rFonts w:ascii="Cambria" w:cs="Nirmala UI" w:eastAsia="Cambria" w:hAnsi="Cambria"/>
          <w:color w:val="7B1E1E"/>
          <w:sz w:val="32"/>
          <w:szCs w:val="32"/>
        </w:rPr>
        <w:t xml:space="preserve">वामकेश्वरी</w:t>
      </w:r>
      <w:r>
        <w:rPr>
          <w:rFonts w:ascii="Cambria" w:cs="Nirmala UI" w:eastAsia="Cambria" w:hAnsi="Cambria"/>
        </w:rPr>
        <w:t xml:space="preserve">   </w:t>
      </w:r>
      <w:r>
        <w:rPr>
          <w:rFonts w:ascii="Cambria" w:cs="Nirmala UI" w:eastAsia="Cambria" w:hAnsi="Cambria"/>
          <w:i/>
          <w:iCs/>
          <w:color w:val="6A5242"/>
          <w:sz w:val="25"/>
          <w:szCs w:val="25"/>
        </w:rPr>
        <w:t xml:space="preserve">vāmakeśvarī</w:t>
      </w:r>
    </w:p>
    <w:p>
      <w:pPr>
        <w:keepNext/>
        <w:spacing w:after="80"/>
      </w:pPr>
      <w:r>
        <w:rPr>
          <w:rFonts w:ascii="Cambria" w:cs="Nirmala UI" w:eastAsia="Cambria" w:hAnsi="Cambria"/>
          <w:b/>
          <w:bCs/>
          <w:sz w:val="24"/>
          <w:szCs w:val="24"/>
        </w:rPr>
        <w:t xml:space="preserve">She who is Vāmakeśvarī, the sovereign Goddess of the Vāmakeśvara Tantra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वामकेश्वरी = वामक + ईश्वरी (vāmaka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as a name, the feminine of Vāmakeśvara. </w:t>
      </w:r>
      <w:r>
        <w:rPr>
          <w:rFonts w:ascii="Cambria" w:cs="Nirmala UI" w:eastAsia="Cambria" w:hAnsi="Cambria"/>
          <w:sz w:val="22"/>
          <w:szCs w:val="22"/>
        </w:rPr>
        <w:t xml:space="preserve">Vāmakeśvara, 'the Lord of the vāmaka', is a name of Śiva; Vāmakeśvarī is his consort, or directly 'the Sovereign of the vāmaka'. īśvarī is the head. The name also recalls the Vāmakeśvara Tantra, a root text of Śrīvidyā.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वामकस्य ईश्वरी वामकेश्वरी; अथवा वामकेश्वरस्य पत्नी वामकेश्वरी</w:t>
      </w:r>
      <w:r>
        <w:rPr>
          <w:rFonts w:ascii="Cambria" w:cs="Nirmala UI" w:eastAsia="Cambria" w:hAnsi="Cambria"/>
        </w:rPr>
        <w:br/>
        <w:t xml:space="preserve"/>
      </w:r>
      <w:r>
        <w:rPr>
          <w:rFonts w:ascii="Cambria" w:cs="Nirmala UI" w:eastAsia="Cambria" w:hAnsi="Cambria"/>
          <w:i/>
          <w:iCs/>
          <w:color w:val="6A5242"/>
          <w:sz w:val="21"/>
          <w:szCs w:val="21"/>
        </w:rPr>
        <w:t xml:space="preserve">vāmakasya īśvarī vāmakeśvarī; athavā vāmakeśvarasya patnī vāmakeśvarī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Vāmakeśvara Tantra (with the Nityāṣoḍaśikārṇava) is a foundational text of Śrīvidyā, and She is its presiding deity, the consort of Vāmakeśvara (Śiva).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of vāmaka (the left-hand way, or 'beauty') is variously explained.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946  </w:t>
      </w:r>
      <w:r>
        <w:rPr>
          <w:rFonts w:ascii="Cambria" w:cs="Nirmala UI" w:eastAsia="Cambria" w:hAnsi="Cambria"/>
        </w:rPr>
        <w:t xml:space="preserve">  </w:t>
      </w:r>
      <w:r>
        <w:rPr>
          <w:rFonts w:ascii="Cambria" w:cs="Nirmala UI" w:eastAsia="Cambria" w:hAnsi="Cambria"/>
          <w:color w:val="7B1E1E"/>
          <w:sz w:val="32"/>
          <w:szCs w:val="32"/>
        </w:rPr>
        <w:t xml:space="preserve">पञ्चयज्ञप्रिया</w:t>
      </w:r>
      <w:r>
        <w:rPr>
          <w:rFonts w:ascii="Cambria" w:cs="Nirmala UI" w:eastAsia="Cambria" w:hAnsi="Cambria"/>
        </w:rPr>
        <w:t xml:space="preserve">   </w:t>
      </w:r>
      <w:r>
        <w:rPr>
          <w:rFonts w:ascii="Cambria" w:cs="Nirmala UI" w:eastAsia="Cambria" w:hAnsi="Cambria"/>
          <w:i/>
          <w:iCs/>
          <w:color w:val="6A5242"/>
          <w:sz w:val="25"/>
          <w:szCs w:val="25"/>
        </w:rPr>
        <w:t xml:space="preserve">pañca-yajña-priyā</w:t>
      </w:r>
    </w:p>
    <w:p>
      <w:pPr>
        <w:keepNext/>
        <w:spacing w:after="80"/>
      </w:pPr>
      <w:r>
        <w:rPr>
          <w:rFonts w:ascii="Cambria" w:cs="Nirmala UI" w:eastAsia="Cambria" w:hAnsi="Cambria"/>
          <w:b/>
          <w:bCs/>
          <w:sz w:val="24"/>
          <w:szCs w:val="24"/>
        </w:rPr>
        <w:t xml:space="preserve">She who is fond of the five forms of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dvigu). </w:t>
      </w:r>
      <w:r>
        <w:rPr>
          <w:rFonts w:ascii="Cambria" w:cs="Nirmala UI" w:eastAsia="Cambria" w:hAnsi="Cambria"/>
          <w:sz w:val="22"/>
          <w:szCs w:val="22"/>
        </w:rPr>
        <w:t xml:space="preserve">(1) pañca-yajña 'the five sacrifices': a numeral compound (dvigu), formed because another member follows (Pāṇini 2.1.51). (2) priyā 'dear' is co-referential, and the whole describes Her: 'She to whom the five sacrifices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यज्ञाः पञ्चयज्ञाः; पञ्चयज्ञाः प्रियाः यस्याः सा पञ्चयज्ञप्रिया</w:t>
      </w:r>
      <w:r>
        <w:rPr>
          <w:rFonts w:ascii="Cambria" w:cs="Nirmala UI" w:eastAsia="Cambria" w:hAnsi="Cambria"/>
        </w:rPr>
        <w:br/>
        <w:t xml:space="preserve"/>
      </w:r>
      <w:r>
        <w:rPr>
          <w:rFonts w:ascii="Cambria" w:cs="Nirmala UI" w:eastAsia="Cambria" w:hAnsi="Cambria"/>
          <w:i/>
          <w:iCs/>
          <w:color w:val="6A5242"/>
          <w:sz w:val="21"/>
          <w:szCs w:val="21"/>
        </w:rPr>
        <w:t xml:space="preserve">pañca yajñāḥ pañcayajñāḥ; pañcayajñāḥ priyāḥ yasyāḥ sā pañcayajñapriyā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five are traditionally the śrauta rites agnihotra, darśapūrṇamāsa, cāturmāsya, paśu (animal) and soma sacrifices; they are also read as the five daily mahāyajñas (to the gods, sages, ancestors, beings and humans).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Which five sacrifices are meant (śrauta rites, the five mahāyajñas, or Āgamic five) differs between explanations.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947  </w:t>
      </w:r>
      <w:r>
        <w:rPr>
          <w:rFonts w:ascii="Cambria" w:cs="Nirmala UI" w:eastAsia="Cambria" w:hAnsi="Cambria"/>
        </w:rPr>
        <w:t xml:space="preserve">  </w:t>
      </w:r>
      <w:r>
        <w:rPr>
          <w:rFonts w:ascii="Cambria" w:cs="Nirmala UI" w:eastAsia="Cambria" w:hAnsi="Cambria"/>
          <w:color w:val="7B1E1E"/>
          <w:sz w:val="32"/>
          <w:szCs w:val="32"/>
        </w:rPr>
        <w:t xml:space="preserve">पञ्चप्रेतमञ्चाधिशायिनी</w:t>
      </w:r>
      <w:r>
        <w:rPr>
          <w:rFonts w:ascii="Cambria" w:cs="Nirmala UI" w:eastAsia="Cambria" w:hAnsi="Cambria"/>
        </w:rPr>
        <w:t xml:space="preserve">   </w:t>
      </w:r>
      <w:r>
        <w:rPr>
          <w:rFonts w:ascii="Cambria" w:cs="Nirmala UI" w:eastAsia="Cambria" w:hAnsi="Cambria"/>
          <w:i/>
          <w:iCs/>
          <w:color w:val="6A5242"/>
          <w:sz w:val="25"/>
          <w:szCs w:val="25"/>
        </w:rPr>
        <w:t xml:space="preserve">pañca-preta-mañcādhiśāyinī</w:t>
      </w:r>
    </w:p>
    <w:p>
      <w:pPr>
        <w:keepNext/>
        <w:spacing w:after="80"/>
      </w:pPr>
      <w:r>
        <w:rPr>
          <w:rFonts w:ascii="Cambria" w:cs="Nirmala UI" w:eastAsia="Cambria" w:hAnsi="Cambria"/>
          <w:b/>
          <w:bCs/>
          <w:sz w:val="24"/>
          <w:szCs w:val="24"/>
        </w:rPr>
        <w:t xml:space="preserve">She who reclines on a couch made of the five corpses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मञ्चाधिशायिनी = मञ्च + अधिशायिनी (mañca + adhiśāyinī)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 and dvigu). </w:t>
      </w:r>
      <w:r>
        <w:rPr>
          <w:rFonts w:ascii="Cambria" w:cs="Nirmala UI" w:eastAsia="Cambria" w:hAnsi="Cambria"/>
          <w:sz w:val="22"/>
          <w:szCs w:val="22"/>
        </w:rPr>
        <w:t xml:space="preserve">(1) pañca-preta 'the five corpses' (dvigu). (2) pañcapreta-mañca 'the couch of (made of) the five corpses' (ṣaṣṭhī-tatpuruṣa). (3) adhiśāyinī 'reclining upon' is the head and takes the couch as its object: with adhi, √śī governs the accusative of the place (Pāṇini 1.4.46 adhiśīṅsthāsāṃ karma).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प्रेताः पञ्चप्रेताः; पञ्चप्रेतानाम् मञ्चः पञ्चप्रेतमञ्चः; पञ्चप्रेतमञ्चम् अधिशेते इति पञ्चप्रेतमञ्चाधिशायिनी</w:t>
      </w:r>
      <w:r>
        <w:rPr>
          <w:rFonts w:ascii="Cambria" w:cs="Nirmala UI" w:eastAsia="Cambria" w:hAnsi="Cambria"/>
        </w:rPr>
        <w:br/>
        <w:t xml:space="preserve"/>
      </w:r>
      <w:r>
        <w:rPr>
          <w:rFonts w:ascii="Cambria" w:cs="Nirmala UI" w:eastAsia="Cambria" w:hAnsi="Cambria"/>
          <w:i/>
          <w:iCs/>
          <w:color w:val="6A5242"/>
          <w:sz w:val="21"/>
          <w:szCs w:val="21"/>
        </w:rPr>
        <w:t xml:space="preserve">pañca pretāḥ pañcapretāḥ; pañcapretānām mañcaḥ pañcapretamañcaḥ; pañcapretamañcam adhiśete iti pañcapretamañcādhiśāyinī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five are Brahmā, Viṣṇu, Rudra, Īśvara and Sadāśiva: four form the legs and Sadāśiva the plank. Without Her power even these gods are lifeless (preta); compare name 249, pañcapretāsanāsīnā.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175</w:t>
      </w:r>
      <w:r>
        <w:rPr>
          <w:rFonts w:ascii="Cambria" w:cs="Nirmala UI" w:eastAsia="Cambria" w:hAnsi="Cambria"/>
          <w:color w:val="6A5242"/>
          <w:sz w:val="18"/>
          <w:szCs w:val="18"/>
        </w:rPr>
        <w:t xml:space="preserve">    names 948–954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पञ्चमी पञ्चभूतेशी पञ्चसङ्ख्योपचारिणी ।</w:t>
      </w:r>
      <w:r>
        <w:rPr>
          <w:rFonts w:ascii="Cambria" w:cs="Nirmala UI" w:eastAsia="Cambria" w:hAnsi="Cambria"/>
        </w:rPr>
        <w:br/>
        <w:t xml:space="preserve"/>
      </w:r>
      <w:r>
        <w:rPr>
          <w:rFonts w:ascii="Cambria" w:cs="Nirmala UI" w:eastAsia="Cambria" w:hAnsi="Cambria"/>
          <w:sz w:val="38"/>
          <w:szCs w:val="38"/>
        </w:rPr>
        <w:t xml:space="preserve">शाश्वती शाश्वतैश्वर्या शर्मदा शम्भुमोहिनी ॥ १७५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pañcamī pañcabhūteśī pañcasaṅkhyopacāriṇī |</w:t>
      </w:r>
      <w:r>
        <w:rPr>
          <w:rFonts w:ascii="Cambria" w:cs="Nirmala UI" w:eastAsia="Cambria" w:hAnsi="Cambria"/>
        </w:rPr>
        <w:br/>
        <w:t xml:space="preserve"/>
      </w:r>
      <w:r>
        <w:rPr>
          <w:rFonts w:ascii="Cambria" w:cs="Nirmala UI" w:eastAsia="Cambria" w:hAnsi="Cambria"/>
          <w:i/>
          <w:iCs/>
          <w:color w:val="6A5242"/>
          <w:sz w:val="25"/>
          <w:szCs w:val="25"/>
        </w:rPr>
        <w:t xml:space="preserve">śāśvatī śāśvataiśvaryā śarmadā śambhumohinī || 175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948 </w:t>
      </w:r>
      <w:r>
        <w:rPr>
          <w:rFonts w:ascii="Cambria" w:cs="Nirmala UI" w:eastAsia="Cambria" w:hAnsi="Cambria"/>
          <w:sz w:val="34"/>
          <w:szCs w:val="34"/>
        </w:rPr>
        <w:t xml:space="preserve">पञ्चमी</w:t>
      </w:r>
      <w:r>
        <w:rPr>
          <w:rFonts w:ascii="Cambria" w:cs="Nirmala UI" w:eastAsia="Cambria" w:hAnsi="Cambria"/>
        </w:rPr>
        <w:t xml:space="preserve">     </w:t>
      </w:r>
      <w:r>
        <w:rPr>
          <w:rFonts w:ascii="Cambria" w:cs="Nirmala UI" w:eastAsia="Cambria" w:hAnsi="Cambria"/>
          <w:b/>
          <w:bCs/>
          <w:color w:val="7B1E1E"/>
          <w:sz w:val="18"/>
          <w:szCs w:val="18"/>
        </w:rPr>
        <w:t xml:space="preserve">949 </w:t>
      </w:r>
      <w:r>
        <w:rPr>
          <w:rFonts w:ascii="Cambria" w:cs="Nirmala UI" w:eastAsia="Cambria" w:hAnsi="Cambria"/>
          <w:sz w:val="34"/>
          <w:szCs w:val="34"/>
        </w:rPr>
        <w:t xml:space="preserve">पञ्च-भूतेशी</w:t>
      </w:r>
      <w:r>
        <w:rPr>
          <w:rFonts w:ascii="Cambria" w:cs="Nirmala UI" w:eastAsia="Cambria" w:hAnsi="Cambria"/>
        </w:rPr>
        <w:t xml:space="preserve">     </w:t>
      </w:r>
      <w:r>
        <w:rPr>
          <w:rFonts w:ascii="Cambria" w:cs="Nirmala UI" w:eastAsia="Cambria" w:hAnsi="Cambria"/>
          <w:b/>
          <w:bCs/>
          <w:color w:val="7B1E1E"/>
          <w:sz w:val="18"/>
          <w:szCs w:val="18"/>
        </w:rPr>
        <w:t xml:space="preserve">950 </w:t>
      </w:r>
      <w:r>
        <w:rPr>
          <w:rFonts w:ascii="Cambria" w:cs="Nirmala UI" w:eastAsia="Cambria" w:hAnsi="Cambria"/>
          <w:sz w:val="34"/>
          <w:szCs w:val="34"/>
        </w:rPr>
        <w:t xml:space="preserve">पञ्च-सङ्ख्योपचारिणी</w:t>
      </w:r>
    </w:p>
    <w:p>
      <w:pPr>
        <w:spacing w:after="120"/>
      </w:pPr>
      <w:r>
        <w:rPr>
          <w:rFonts w:ascii="Cambria" w:cs="Nirmala UI" w:eastAsia="Cambria" w:hAnsi="Cambria"/>
          <w:color w:val="6A5242"/>
          <w:sz w:val="16"/>
          <w:szCs w:val="16"/>
        </w:rPr>
        <w:t xml:space="preserve">948 </w:t>
      </w:r>
      <w:r>
        <w:rPr>
          <w:rFonts w:ascii="Cambria" w:cs="Nirmala UI" w:eastAsia="Cambria" w:hAnsi="Cambria"/>
          <w:i/>
          <w:iCs/>
          <w:color w:val="6A5242"/>
          <w:sz w:val="25"/>
          <w:szCs w:val="25"/>
        </w:rPr>
        <w:t xml:space="preserve">pañcamī</w:t>
      </w:r>
      <w:r>
        <w:rPr>
          <w:rFonts w:ascii="Cambria" w:cs="Nirmala UI" w:eastAsia="Cambria" w:hAnsi="Cambria"/>
        </w:rPr>
        <w:t xml:space="preserve">     </w:t>
      </w:r>
      <w:r>
        <w:rPr>
          <w:rFonts w:ascii="Cambria" w:cs="Nirmala UI" w:eastAsia="Cambria" w:hAnsi="Cambria"/>
          <w:color w:val="6A5242"/>
          <w:sz w:val="16"/>
          <w:szCs w:val="16"/>
        </w:rPr>
        <w:t xml:space="preserve">949 </w:t>
      </w:r>
      <w:r>
        <w:rPr>
          <w:rFonts w:ascii="Cambria" w:cs="Nirmala UI" w:eastAsia="Cambria" w:hAnsi="Cambria"/>
          <w:i/>
          <w:iCs/>
          <w:color w:val="6A5242"/>
          <w:sz w:val="25"/>
          <w:szCs w:val="25"/>
        </w:rPr>
        <w:t xml:space="preserve">pañca-bhūteśī</w:t>
      </w:r>
      <w:r>
        <w:rPr>
          <w:rFonts w:ascii="Cambria" w:cs="Nirmala UI" w:eastAsia="Cambria" w:hAnsi="Cambria"/>
        </w:rPr>
        <w:t xml:space="preserve">     </w:t>
      </w:r>
      <w:r>
        <w:rPr>
          <w:rFonts w:ascii="Cambria" w:cs="Nirmala UI" w:eastAsia="Cambria" w:hAnsi="Cambria"/>
          <w:color w:val="6A5242"/>
          <w:sz w:val="16"/>
          <w:szCs w:val="16"/>
        </w:rPr>
        <w:t xml:space="preserve">950 </w:t>
      </w:r>
      <w:r>
        <w:rPr>
          <w:rFonts w:ascii="Cambria" w:cs="Nirmala UI" w:eastAsia="Cambria" w:hAnsi="Cambria"/>
          <w:i/>
          <w:iCs/>
          <w:color w:val="6A5242"/>
          <w:sz w:val="25"/>
          <w:szCs w:val="25"/>
        </w:rPr>
        <w:t xml:space="preserve">pañca-saṅkhyopacāriṇī</w:t>
      </w:r>
    </w:p>
    <w:p>
      <w:pPr>
        <w:keepNext/>
        <w:spacing w:after="20" w:line="340"/>
      </w:pPr>
      <w:r>
        <w:rPr>
          <w:rFonts w:ascii="Cambria" w:cs="Nirmala UI" w:eastAsia="Cambria" w:hAnsi="Cambria"/>
          <w:b/>
          <w:bCs/>
          <w:color w:val="7B1E1E"/>
          <w:sz w:val="18"/>
          <w:szCs w:val="18"/>
        </w:rPr>
        <w:t xml:space="preserve">951 </w:t>
      </w:r>
      <w:r>
        <w:rPr>
          <w:rFonts w:ascii="Cambria" w:cs="Nirmala UI" w:eastAsia="Cambria" w:hAnsi="Cambria"/>
          <w:sz w:val="34"/>
          <w:szCs w:val="34"/>
        </w:rPr>
        <w:t xml:space="preserve">शाश्वती</w:t>
      </w:r>
      <w:r>
        <w:rPr>
          <w:rFonts w:ascii="Cambria" w:cs="Nirmala UI" w:eastAsia="Cambria" w:hAnsi="Cambria"/>
        </w:rPr>
        <w:t xml:space="preserve">     </w:t>
      </w:r>
      <w:r>
        <w:rPr>
          <w:rFonts w:ascii="Cambria" w:cs="Nirmala UI" w:eastAsia="Cambria" w:hAnsi="Cambria"/>
          <w:b/>
          <w:bCs/>
          <w:color w:val="7B1E1E"/>
          <w:sz w:val="18"/>
          <w:szCs w:val="18"/>
        </w:rPr>
        <w:t xml:space="preserve">952 </w:t>
      </w:r>
      <w:r>
        <w:rPr>
          <w:rFonts w:ascii="Cambria" w:cs="Nirmala UI" w:eastAsia="Cambria" w:hAnsi="Cambria"/>
          <w:sz w:val="34"/>
          <w:szCs w:val="34"/>
        </w:rPr>
        <w:t xml:space="preserve">शाश्वतैश्वर्या</w:t>
      </w:r>
      <w:r>
        <w:rPr>
          <w:rFonts w:ascii="Cambria" w:cs="Nirmala UI" w:eastAsia="Cambria" w:hAnsi="Cambria"/>
        </w:rPr>
        <w:t xml:space="preserve">     </w:t>
      </w:r>
      <w:r>
        <w:rPr>
          <w:rFonts w:ascii="Cambria" w:cs="Nirmala UI" w:eastAsia="Cambria" w:hAnsi="Cambria"/>
          <w:b/>
          <w:bCs/>
          <w:color w:val="7B1E1E"/>
          <w:sz w:val="18"/>
          <w:szCs w:val="18"/>
        </w:rPr>
        <w:t xml:space="preserve">953 </w:t>
      </w:r>
      <w:r>
        <w:rPr>
          <w:rFonts w:ascii="Cambria" w:cs="Nirmala UI" w:eastAsia="Cambria" w:hAnsi="Cambria"/>
          <w:sz w:val="34"/>
          <w:szCs w:val="34"/>
        </w:rPr>
        <w:t xml:space="preserve">शर्म-दा</w:t>
      </w:r>
      <w:r>
        <w:rPr>
          <w:rFonts w:ascii="Cambria" w:cs="Nirmala UI" w:eastAsia="Cambria" w:hAnsi="Cambria"/>
        </w:rPr>
        <w:t xml:space="preserve">     </w:t>
      </w:r>
      <w:r>
        <w:rPr>
          <w:rFonts w:ascii="Cambria" w:cs="Nirmala UI" w:eastAsia="Cambria" w:hAnsi="Cambria"/>
          <w:b/>
          <w:bCs/>
          <w:color w:val="7B1E1E"/>
          <w:sz w:val="18"/>
          <w:szCs w:val="18"/>
        </w:rPr>
        <w:t xml:space="preserve">954 </w:t>
      </w:r>
      <w:r>
        <w:rPr>
          <w:rFonts w:ascii="Cambria" w:cs="Nirmala UI" w:eastAsia="Cambria" w:hAnsi="Cambria"/>
          <w:sz w:val="34"/>
          <w:szCs w:val="34"/>
        </w:rPr>
        <w:t xml:space="preserve">शम्भु-मोहिनी</w:t>
      </w:r>
    </w:p>
    <w:p>
      <w:pPr>
        <w:spacing w:after="120"/>
      </w:pPr>
      <w:r>
        <w:rPr>
          <w:rFonts w:ascii="Cambria" w:cs="Nirmala UI" w:eastAsia="Cambria" w:hAnsi="Cambria"/>
          <w:color w:val="6A5242"/>
          <w:sz w:val="16"/>
          <w:szCs w:val="16"/>
        </w:rPr>
        <w:t xml:space="preserve">951 </w:t>
      </w:r>
      <w:r>
        <w:rPr>
          <w:rFonts w:ascii="Cambria" w:cs="Nirmala UI" w:eastAsia="Cambria" w:hAnsi="Cambria"/>
          <w:i/>
          <w:iCs/>
          <w:color w:val="6A5242"/>
          <w:sz w:val="25"/>
          <w:szCs w:val="25"/>
        </w:rPr>
        <w:t xml:space="preserve">śāśvatī</w:t>
      </w:r>
      <w:r>
        <w:rPr>
          <w:rFonts w:ascii="Cambria" w:cs="Nirmala UI" w:eastAsia="Cambria" w:hAnsi="Cambria"/>
        </w:rPr>
        <w:t xml:space="preserve">     </w:t>
      </w:r>
      <w:r>
        <w:rPr>
          <w:rFonts w:ascii="Cambria" w:cs="Nirmala UI" w:eastAsia="Cambria" w:hAnsi="Cambria"/>
          <w:color w:val="6A5242"/>
          <w:sz w:val="16"/>
          <w:szCs w:val="16"/>
        </w:rPr>
        <w:t xml:space="preserve">952 </w:t>
      </w:r>
      <w:r>
        <w:rPr>
          <w:rFonts w:ascii="Cambria" w:cs="Nirmala UI" w:eastAsia="Cambria" w:hAnsi="Cambria"/>
          <w:i/>
          <w:iCs/>
          <w:color w:val="6A5242"/>
          <w:sz w:val="25"/>
          <w:szCs w:val="25"/>
        </w:rPr>
        <w:t xml:space="preserve">śāśvataiśvaryā</w:t>
      </w:r>
      <w:r>
        <w:rPr>
          <w:rFonts w:ascii="Cambria" w:cs="Nirmala UI" w:eastAsia="Cambria" w:hAnsi="Cambria"/>
        </w:rPr>
        <w:t xml:space="preserve">     </w:t>
      </w:r>
      <w:r>
        <w:rPr>
          <w:rFonts w:ascii="Cambria" w:cs="Nirmala UI" w:eastAsia="Cambria" w:hAnsi="Cambria"/>
          <w:color w:val="6A5242"/>
          <w:sz w:val="16"/>
          <w:szCs w:val="16"/>
        </w:rPr>
        <w:t xml:space="preserve">953 </w:t>
      </w:r>
      <w:r>
        <w:rPr>
          <w:rFonts w:ascii="Cambria" w:cs="Nirmala UI" w:eastAsia="Cambria" w:hAnsi="Cambria"/>
          <w:i/>
          <w:iCs/>
          <w:color w:val="6A5242"/>
          <w:sz w:val="25"/>
          <w:szCs w:val="25"/>
        </w:rPr>
        <w:t xml:space="preserve">śarma-dā</w:t>
      </w:r>
      <w:r>
        <w:rPr>
          <w:rFonts w:ascii="Cambria" w:cs="Nirmala UI" w:eastAsia="Cambria" w:hAnsi="Cambria"/>
        </w:rPr>
        <w:t xml:space="preserve">     </w:t>
      </w:r>
      <w:r>
        <w:rPr>
          <w:rFonts w:ascii="Cambria" w:cs="Nirmala UI" w:eastAsia="Cambria" w:hAnsi="Cambria"/>
          <w:color w:val="6A5242"/>
          <w:sz w:val="16"/>
          <w:szCs w:val="16"/>
        </w:rPr>
        <w:t xml:space="preserve">954 </w:t>
      </w:r>
      <w:r>
        <w:rPr>
          <w:rFonts w:ascii="Cambria" w:cs="Nirmala UI" w:eastAsia="Cambria" w:hAnsi="Cambria"/>
          <w:i/>
          <w:iCs/>
          <w:color w:val="6A5242"/>
          <w:sz w:val="25"/>
          <w:szCs w:val="25"/>
        </w:rPr>
        <w:t xml:space="preserve">śambhu-mohinī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948</w:t>
      </w:r>
      <w:r>
        <w:rPr>
          <w:rFonts w:ascii="Cambria" w:cs="Nirmala UI" w:eastAsia="Cambria" w:hAnsi="Cambria"/>
          <w:sz w:val="23"/>
          <w:szCs w:val="23"/>
        </w:rPr>
        <w:t xml:space="preserve">She who is the fifth, beyond Brahmā, Viṣṇu, Rudra and Īśvara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949</w:t>
      </w:r>
      <w:r>
        <w:rPr>
          <w:rFonts w:ascii="Cambria" w:cs="Nirmala UI" w:eastAsia="Cambria" w:hAnsi="Cambria"/>
          <w:sz w:val="23"/>
          <w:szCs w:val="23"/>
        </w:rPr>
        <w:t xml:space="preserve">She who is the sovereign of the five elements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950</w:t>
      </w:r>
      <w:r>
        <w:rPr>
          <w:rFonts w:ascii="Cambria" w:cs="Nirmala UI" w:eastAsia="Cambria" w:hAnsi="Cambria"/>
          <w:sz w:val="23"/>
          <w:szCs w:val="23"/>
        </w:rPr>
        <w:t xml:space="preserve">She who is worshipped with the fivefold offerings (fragrance, flowers, incense, lamp and food)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951</w:t>
      </w:r>
      <w:r>
        <w:rPr>
          <w:rFonts w:ascii="Cambria" w:cs="Nirmala UI" w:eastAsia="Cambria" w:hAnsi="Cambria"/>
          <w:sz w:val="23"/>
          <w:szCs w:val="23"/>
        </w:rPr>
        <w:t xml:space="preserve">She who is eternal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952</w:t>
      </w:r>
      <w:r>
        <w:rPr>
          <w:rFonts w:ascii="Cambria" w:cs="Nirmala UI" w:eastAsia="Cambria" w:hAnsi="Cambria"/>
          <w:sz w:val="23"/>
          <w:szCs w:val="23"/>
        </w:rPr>
        <w:t xml:space="preserve">She who holds eternal sovereignty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953</w:t>
      </w:r>
      <w:r>
        <w:rPr>
          <w:rFonts w:ascii="Cambria" w:cs="Nirmala UI" w:eastAsia="Cambria" w:hAnsi="Cambria"/>
          <w:sz w:val="23"/>
          <w:szCs w:val="23"/>
        </w:rPr>
        <w:t xml:space="preserve">She who is the giver of happiness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954</w:t>
      </w:r>
      <w:r>
        <w:rPr>
          <w:rFonts w:ascii="Cambria" w:cs="Nirmala UI" w:eastAsia="Cambria" w:hAnsi="Cambria"/>
          <w:sz w:val="23"/>
          <w:szCs w:val="23"/>
        </w:rPr>
        <w:t xml:space="preserve">She who enchants Śambhu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948  </w:t>
            </w:r>
            <w:r>
              <w:rPr>
                <w:rFonts w:ascii="Cambria" w:cs="Nirmala UI" w:eastAsia="Cambria" w:hAnsi="Cambria"/>
                <w:color w:val="7B1E1E"/>
                <w:sz w:val="30"/>
                <w:szCs w:val="30"/>
              </w:rPr>
              <w:t xml:space="preserve">पञ्चमी</w:t>
            </w:r>
            <w:r>
              <w:rPr>
                <w:rFonts w:ascii="Cambria" w:cs="Nirmala UI" w:eastAsia="Cambria" w:hAnsi="Cambria"/>
              </w:rPr>
              <w:t xml:space="preserve">  </w:t>
            </w:r>
            <w:r>
              <w:rPr>
                <w:rFonts w:ascii="Cambria" w:cs="Nirmala UI" w:eastAsia="Cambria" w:hAnsi="Cambria"/>
                <w:i/>
                <w:iCs/>
                <w:color w:val="6A5242"/>
                <w:sz w:val="21"/>
                <w:szCs w:val="21"/>
              </w:rPr>
              <w:t xml:space="preserve">pañcamī</w:t>
            </w:r>
          </w:p>
        </w:tc>
      </w:tr>
      <w:tr>
        <w:trPr>
          <w:cantSplit/>
        </w:trPr>
        <w:tc>
          <w:tcPr>
            <w:tcW w:type="pct" w:w="36%"/>
          </w:tcPr>
          <w:p>
            <w:pPr>
              <w:spacing w:after="40"/>
            </w:pPr>
            <w:r>
              <w:rPr>
                <w:rFonts w:ascii="Cambria" w:cs="Nirmala UI" w:eastAsia="Cambria" w:hAnsi="Cambria"/>
                <w:sz w:val="30"/>
                <w:szCs w:val="30"/>
              </w:rPr>
              <w:t xml:space="preserve">पञ्चमी</w:t>
            </w:r>
            <w:r>
              <w:rPr>
                <w:rFonts w:ascii="Cambria" w:cs="Nirmala UI" w:eastAsia="Cambria" w:hAnsi="Cambria"/>
              </w:rPr>
              <w:br/>
              <w:t xml:space="preserve"/>
            </w:r>
            <w:r>
              <w:rPr>
                <w:rFonts w:ascii="Cambria" w:cs="Nirmala UI" w:eastAsia="Cambria" w:hAnsi="Cambria"/>
                <w:i/>
                <w:iCs/>
                <w:color w:val="6A5242"/>
                <w:sz w:val="21"/>
                <w:szCs w:val="21"/>
              </w:rPr>
              <w:t xml:space="preserve">pañcamī</w:t>
            </w:r>
          </w:p>
        </w:tc>
        <w:tc>
          <w:tcPr>
            <w:tcW w:type="pct" w:w="64%"/>
          </w:tcPr>
          <w:p>
            <w:pPr>
              <w:spacing w:after="40"/>
            </w:pPr>
            <w:r>
              <w:rPr>
                <w:rFonts w:ascii="Cambria" w:cs="Nirmala UI" w:eastAsia="Cambria" w:hAnsi="Cambria"/>
                <w:sz w:val="23"/>
                <w:szCs w:val="23"/>
              </w:rPr>
              <w:t xml:space="preserve">the fifth</w:t>
            </w:r>
            <w:r>
              <w:rPr>
                <w:rFonts w:ascii="Cambria" w:cs="Nirmala UI" w:eastAsia="Cambria" w:hAnsi="Cambria"/>
              </w:rPr>
              <w:br/>
              <w:t xml:space="preserve"/>
            </w:r>
            <w:r>
              <w:rPr>
                <w:rFonts w:ascii="Cambria" w:cs="Nirmala UI" w:eastAsia="Cambria" w:hAnsi="Cambria"/>
                <w:color w:val="6A5242"/>
                <w:sz w:val="19"/>
                <w:szCs w:val="19"/>
              </w:rPr>
              <w:t xml:space="preserve">ordinal of pañcan 'five' (pañcama), feminine</w:t>
            </w:r>
          </w:p>
        </w:tc>
      </w:tr>
      <w:tr>
        <w:trPr>
          <w:cantSplit/>
        </w:trPr>
        <w:tc>
          <w:tcPr>
            <w:gridSpan w:val="2"/>
          </w:tcPr>
          <w:p>
            <w:pPr>
              <w:spacing w:after="40" w:before="120"/>
            </w:pPr>
            <w:r>
              <w:rPr>
                <w:rFonts w:ascii="Cambria" w:cs="Nirmala UI" w:eastAsia="Cambria" w:hAnsi="Cambria"/>
                <w:b/>
                <w:bCs/>
                <w:color w:val="7B1E1E"/>
                <w:sz w:val="20"/>
                <w:szCs w:val="20"/>
              </w:rPr>
              <w:t xml:space="preserve">949  </w:t>
            </w:r>
            <w:r>
              <w:rPr>
                <w:rFonts w:ascii="Cambria" w:cs="Nirmala UI" w:eastAsia="Cambria" w:hAnsi="Cambria"/>
                <w:color w:val="7B1E1E"/>
                <w:sz w:val="30"/>
                <w:szCs w:val="30"/>
              </w:rPr>
              <w:t xml:space="preserve">पञ्चभूतेशी</w:t>
            </w:r>
            <w:r>
              <w:rPr>
                <w:rFonts w:ascii="Cambria" w:cs="Nirmala UI" w:eastAsia="Cambria" w:hAnsi="Cambria"/>
              </w:rPr>
              <w:t xml:space="preserve">  </w:t>
            </w:r>
            <w:r>
              <w:rPr>
                <w:rFonts w:ascii="Cambria" w:cs="Nirmala UI" w:eastAsia="Cambria" w:hAnsi="Cambria"/>
                <w:i/>
                <w:iCs/>
                <w:color w:val="6A5242"/>
                <w:sz w:val="21"/>
                <w:szCs w:val="21"/>
              </w:rPr>
              <w:t xml:space="preserve">pañca-bhūteśī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element (earth, water, fire, air, space)</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950  </w:t>
            </w:r>
            <w:r>
              <w:rPr>
                <w:rFonts w:ascii="Cambria" w:cs="Nirmala UI" w:eastAsia="Cambria" w:hAnsi="Cambria"/>
                <w:color w:val="7B1E1E"/>
                <w:sz w:val="30"/>
                <w:szCs w:val="30"/>
              </w:rPr>
              <w:t xml:space="preserve">पञ्चसङ्ख्योपचारिणी</w:t>
            </w:r>
            <w:r>
              <w:rPr>
                <w:rFonts w:ascii="Cambria" w:cs="Nirmala UI" w:eastAsia="Cambria" w:hAnsi="Cambria"/>
              </w:rPr>
              <w:t xml:space="preserve">  </w:t>
            </w:r>
            <w:r>
              <w:rPr>
                <w:rFonts w:ascii="Cambria" w:cs="Nirmala UI" w:eastAsia="Cambria" w:hAnsi="Cambria"/>
                <w:i/>
                <w:iCs/>
                <w:color w:val="6A5242"/>
                <w:sz w:val="21"/>
                <w:szCs w:val="21"/>
              </w:rPr>
              <w:t xml:space="preserve">pañca-saṅkhyopacāriṇī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w:t>
            </w:r>
          </w:p>
        </w:tc>
      </w:tr>
      <w:tr>
        <w:trPr>
          <w:cantSplit/>
        </w:trPr>
        <w:tc>
          <w:tcPr>
            <w:tcW w:type="pct" w:w="36%"/>
          </w:tcPr>
          <w:p>
            <w:pPr>
              <w:spacing w:after="40"/>
            </w:pPr>
            <w:r>
              <w:rPr>
                <w:rFonts w:ascii="Cambria" w:cs="Nirmala UI" w:eastAsia="Cambria" w:hAnsi="Cambria"/>
                <w:sz w:val="30"/>
                <w:szCs w:val="30"/>
              </w:rPr>
              <w:t xml:space="preserve">सङ्ख्या</w:t>
            </w:r>
            <w:r>
              <w:rPr>
                <w:rFonts w:ascii="Cambria" w:cs="Nirmala UI" w:eastAsia="Cambria" w:hAnsi="Cambria"/>
              </w:rPr>
              <w:br/>
              <w:t xml:space="preserve"/>
            </w:r>
            <w:r>
              <w:rPr>
                <w:rFonts w:ascii="Cambria" w:cs="Nirmala UI" w:eastAsia="Cambria" w:hAnsi="Cambria"/>
                <w:i/>
                <w:iCs/>
                <w:color w:val="6A5242"/>
                <w:sz w:val="21"/>
                <w:szCs w:val="21"/>
              </w:rPr>
              <w:t xml:space="preserve">saṅkhyā</w:t>
            </w:r>
          </w:p>
        </w:tc>
        <w:tc>
          <w:tcPr>
            <w:tcW w:type="pct" w:w="64%"/>
          </w:tcPr>
          <w:p>
            <w:pPr>
              <w:spacing w:after="40"/>
            </w:pPr>
            <w:r>
              <w:rPr>
                <w:rFonts w:ascii="Cambria" w:cs="Nirmala UI" w:eastAsia="Cambria" w:hAnsi="Cambria"/>
                <w:sz w:val="23"/>
                <w:szCs w:val="23"/>
              </w:rPr>
              <w:t xml:space="preserve">number</w:t>
            </w:r>
            <w:r>
              <w:rPr>
                <w:rFonts w:ascii="Cambria" w:cs="Nirmala UI" w:eastAsia="Cambria" w:hAnsi="Cambria"/>
              </w:rPr>
              <w:br/>
              <w:t xml:space="preserve"/>
            </w:r>
            <w:r>
              <w:rPr>
                <w:rFonts w:ascii="Cambria" w:cs="Nirmala UI" w:eastAsia="Cambria" w:hAnsi="Cambria"/>
                <w:color w:val="6A5242"/>
                <w:sz w:val="19"/>
                <w:szCs w:val="19"/>
              </w:rPr>
              <w:t xml:space="preserve">sam + √khyā 'to count'</w:t>
            </w:r>
          </w:p>
        </w:tc>
      </w:tr>
      <w:tr>
        <w:trPr>
          <w:cantSplit/>
        </w:trPr>
        <w:tc>
          <w:tcPr>
            <w:tcW w:type="pct" w:w="36%"/>
          </w:tcPr>
          <w:p>
            <w:pPr>
              <w:spacing w:after="40"/>
            </w:pPr>
            <w:r>
              <w:rPr>
                <w:rFonts w:ascii="Cambria" w:cs="Nirmala UI" w:eastAsia="Cambria" w:hAnsi="Cambria"/>
                <w:sz w:val="30"/>
                <w:szCs w:val="30"/>
              </w:rPr>
              <w:t xml:space="preserve">उपचार</w:t>
            </w:r>
            <w:r>
              <w:rPr>
                <w:rFonts w:ascii="Cambria" w:cs="Nirmala UI" w:eastAsia="Cambria" w:hAnsi="Cambria"/>
              </w:rPr>
              <w:br/>
              <w:t xml:space="preserve"/>
            </w:r>
            <w:r>
              <w:rPr>
                <w:rFonts w:ascii="Cambria" w:cs="Nirmala UI" w:eastAsia="Cambria" w:hAnsi="Cambria"/>
                <w:i/>
                <w:iCs/>
                <w:color w:val="6A5242"/>
                <w:sz w:val="21"/>
                <w:szCs w:val="21"/>
              </w:rPr>
              <w:t xml:space="preserve">upacāra</w:t>
            </w:r>
          </w:p>
        </w:tc>
        <w:tc>
          <w:tcPr>
            <w:tcW w:type="pct" w:w="64%"/>
          </w:tcPr>
          <w:p>
            <w:pPr>
              <w:spacing w:after="40"/>
            </w:pPr>
            <w:r>
              <w:rPr>
                <w:rFonts w:ascii="Cambria" w:cs="Nirmala UI" w:eastAsia="Cambria" w:hAnsi="Cambria"/>
                <w:sz w:val="23"/>
                <w:szCs w:val="23"/>
              </w:rPr>
              <w:t xml:space="preserve">service, an offering in worship (upacāra)</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951  </w:t>
            </w:r>
            <w:r>
              <w:rPr>
                <w:rFonts w:ascii="Cambria" w:cs="Nirmala UI" w:eastAsia="Cambria" w:hAnsi="Cambria"/>
                <w:color w:val="7B1E1E"/>
                <w:sz w:val="30"/>
                <w:szCs w:val="30"/>
              </w:rPr>
              <w:t xml:space="preserve">शाश्वती</w:t>
            </w:r>
            <w:r>
              <w:rPr>
                <w:rFonts w:ascii="Cambria" w:cs="Nirmala UI" w:eastAsia="Cambria" w:hAnsi="Cambria"/>
              </w:rPr>
              <w:t xml:space="preserve">  </w:t>
            </w:r>
            <w:r>
              <w:rPr>
                <w:rFonts w:ascii="Cambria" w:cs="Nirmala UI" w:eastAsia="Cambria" w:hAnsi="Cambria"/>
                <w:i/>
                <w:iCs/>
                <w:color w:val="6A5242"/>
                <w:sz w:val="21"/>
                <w:szCs w:val="21"/>
              </w:rPr>
              <w:t xml:space="preserve">śāśvatī</w:t>
            </w:r>
          </w:p>
        </w:tc>
      </w:tr>
      <w:tr>
        <w:trPr>
          <w:cantSplit/>
        </w:trPr>
        <w:tc>
          <w:tcPr>
            <w:tcW w:type="pct" w:w="36%"/>
          </w:tcPr>
          <w:p>
            <w:pPr>
              <w:spacing w:after="40"/>
            </w:pPr>
            <w:r>
              <w:rPr>
                <w:rFonts w:ascii="Cambria" w:cs="Nirmala UI" w:eastAsia="Cambria" w:hAnsi="Cambria"/>
                <w:sz w:val="30"/>
                <w:szCs w:val="30"/>
              </w:rPr>
              <w:t xml:space="preserve">शाश्वती</w:t>
            </w:r>
            <w:r>
              <w:rPr>
                <w:rFonts w:ascii="Cambria" w:cs="Nirmala UI" w:eastAsia="Cambria" w:hAnsi="Cambria"/>
              </w:rPr>
              <w:br/>
              <w:t xml:space="preserve"/>
            </w:r>
            <w:r>
              <w:rPr>
                <w:rFonts w:ascii="Cambria" w:cs="Nirmala UI" w:eastAsia="Cambria" w:hAnsi="Cambria"/>
                <w:i/>
                <w:iCs/>
                <w:color w:val="6A5242"/>
                <w:sz w:val="21"/>
                <w:szCs w:val="21"/>
              </w:rPr>
              <w:t xml:space="preserve">śāśvatī</w:t>
            </w:r>
          </w:p>
        </w:tc>
        <w:tc>
          <w:tcPr>
            <w:tcW w:type="pct" w:w="64%"/>
          </w:tcPr>
          <w:p>
            <w:pPr>
              <w:spacing w:after="40"/>
            </w:pPr>
            <w:r>
              <w:rPr>
                <w:rFonts w:ascii="Cambria" w:cs="Nirmala UI" w:eastAsia="Cambria" w:hAnsi="Cambria"/>
                <w:sz w:val="23"/>
                <w:szCs w:val="23"/>
              </w:rPr>
              <w:t xml:space="preserve">eternal, everlasting</w:t>
            </w:r>
            <w:r>
              <w:rPr>
                <w:rFonts w:ascii="Cambria" w:cs="Nirmala UI" w:eastAsia="Cambria" w:hAnsi="Cambria"/>
              </w:rPr>
              <w:br/>
              <w:t xml:space="preserve"/>
            </w:r>
            <w:r>
              <w:rPr>
                <w:rFonts w:ascii="Cambria" w:cs="Nirmala UI" w:eastAsia="Cambria" w:hAnsi="Cambria"/>
                <w:color w:val="6A5242"/>
                <w:sz w:val="19"/>
                <w:szCs w:val="19"/>
              </w:rPr>
              <w:t xml:space="preserve">śāśvata (from śaśvat 'perpetually'), feminine</w:t>
            </w:r>
          </w:p>
        </w:tc>
      </w:tr>
      <w:tr>
        <w:trPr>
          <w:cantSplit/>
        </w:trPr>
        <w:tc>
          <w:tcPr>
            <w:gridSpan w:val="2"/>
          </w:tcPr>
          <w:p>
            <w:pPr>
              <w:spacing w:after="40" w:before="120"/>
            </w:pPr>
            <w:r>
              <w:rPr>
                <w:rFonts w:ascii="Cambria" w:cs="Nirmala UI" w:eastAsia="Cambria" w:hAnsi="Cambria"/>
                <w:b/>
                <w:bCs/>
                <w:color w:val="7B1E1E"/>
                <w:sz w:val="20"/>
                <w:szCs w:val="20"/>
              </w:rPr>
              <w:t xml:space="preserve">952  </w:t>
            </w:r>
            <w:r>
              <w:rPr>
                <w:rFonts w:ascii="Cambria" w:cs="Nirmala UI" w:eastAsia="Cambria" w:hAnsi="Cambria"/>
                <w:color w:val="7B1E1E"/>
                <w:sz w:val="30"/>
                <w:szCs w:val="30"/>
              </w:rPr>
              <w:t xml:space="preserve">शाश्वतैश्वर्या</w:t>
            </w:r>
            <w:r>
              <w:rPr>
                <w:rFonts w:ascii="Cambria" w:cs="Nirmala UI" w:eastAsia="Cambria" w:hAnsi="Cambria"/>
              </w:rPr>
              <w:t xml:space="preserve">  </w:t>
            </w:r>
            <w:r>
              <w:rPr>
                <w:rFonts w:ascii="Cambria" w:cs="Nirmala UI" w:eastAsia="Cambria" w:hAnsi="Cambria"/>
                <w:i/>
                <w:iCs/>
                <w:color w:val="6A5242"/>
                <w:sz w:val="21"/>
                <w:szCs w:val="21"/>
              </w:rPr>
              <w:t xml:space="preserve">śāśvataiśvaryā</w:t>
            </w:r>
          </w:p>
        </w:tc>
      </w:tr>
      <w:tr>
        <w:trPr>
          <w:cantSplit/>
        </w:trPr>
        <w:tc>
          <w:tcPr>
            <w:tcW w:type="pct" w:w="36%"/>
          </w:tcPr>
          <w:p>
            <w:pPr>
              <w:spacing w:after="40"/>
            </w:pPr>
            <w:r>
              <w:rPr>
                <w:rFonts w:ascii="Cambria" w:cs="Nirmala UI" w:eastAsia="Cambria" w:hAnsi="Cambria"/>
                <w:sz w:val="30"/>
                <w:szCs w:val="30"/>
              </w:rPr>
              <w:t xml:space="preserve">शाश्वत</w:t>
            </w:r>
            <w:r>
              <w:rPr>
                <w:rFonts w:ascii="Cambria" w:cs="Nirmala UI" w:eastAsia="Cambria" w:hAnsi="Cambria"/>
              </w:rPr>
              <w:br/>
              <w:t xml:space="preserve"/>
            </w:r>
            <w:r>
              <w:rPr>
                <w:rFonts w:ascii="Cambria" w:cs="Nirmala UI" w:eastAsia="Cambria" w:hAnsi="Cambria"/>
                <w:i/>
                <w:iCs/>
                <w:color w:val="6A5242"/>
                <w:sz w:val="21"/>
                <w:szCs w:val="21"/>
              </w:rPr>
              <w:t xml:space="preserve">śāśvata</w:t>
            </w:r>
          </w:p>
        </w:tc>
        <w:tc>
          <w:tcPr>
            <w:tcW w:type="pct" w:w="64%"/>
          </w:tcPr>
          <w:p>
            <w:pPr>
              <w:spacing w:after="40"/>
            </w:pPr>
            <w:r>
              <w:rPr>
                <w:rFonts w:ascii="Cambria" w:cs="Nirmala UI" w:eastAsia="Cambria" w:hAnsi="Cambria"/>
                <w:sz w:val="23"/>
                <w:szCs w:val="23"/>
              </w:rPr>
              <w:t xml:space="preserve">eternal</w:t>
            </w:r>
          </w:p>
        </w:tc>
      </w:tr>
      <w:tr>
        <w:trPr>
          <w:cantSplit/>
        </w:trPr>
        <w:tc>
          <w:tcPr>
            <w:tcW w:type="pct" w:w="36%"/>
          </w:tcPr>
          <w:p>
            <w:pPr>
              <w:spacing w:after="40"/>
            </w:pPr>
            <w:r>
              <w:rPr>
                <w:rFonts w:ascii="Cambria" w:cs="Nirmala UI" w:eastAsia="Cambria" w:hAnsi="Cambria"/>
                <w:sz w:val="30"/>
                <w:szCs w:val="30"/>
              </w:rPr>
              <w:t xml:space="preserve">ऐश्वर्या</w:t>
            </w:r>
            <w:r>
              <w:rPr>
                <w:rFonts w:ascii="Cambria" w:cs="Nirmala UI" w:eastAsia="Cambria" w:hAnsi="Cambria"/>
              </w:rPr>
              <w:br/>
              <w:t xml:space="preserve"/>
            </w:r>
            <w:r>
              <w:rPr>
                <w:rFonts w:ascii="Cambria" w:cs="Nirmala UI" w:eastAsia="Cambria" w:hAnsi="Cambria"/>
                <w:i/>
                <w:iCs/>
                <w:color w:val="6A5242"/>
                <w:sz w:val="21"/>
                <w:szCs w:val="21"/>
              </w:rPr>
              <w:t xml:space="preserve">aiśvaryā</w:t>
            </w:r>
          </w:p>
        </w:tc>
        <w:tc>
          <w:tcPr>
            <w:tcW w:type="pct" w:w="64%"/>
          </w:tcPr>
          <w:p>
            <w:pPr>
              <w:spacing w:after="40"/>
            </w:pPr>
            <w:r>
              <w:rPr>
                <w:rFonts w:ascii="Cambria" w:cs="Nirmala UI" w:eastAsia="Cambria" w:hAnsi="Cambria"/>
                <w:sz w:val="23"/>
                <w:szCs w:val="23"/>
              </w:rPr>
              <w:t xml:space="preserve">sovereignty, lordship</w:t>
            </w:r>
            <w:r>
              <w:rPr>
                <w:rFonts w:ascii="Cambria" w:cs="Nirmala UI" w:eastAsia="Cambria" w:hAnsi="Cambria"/>
              </w:rPr>
              <w:br/>
              <w:t xml:space="preserve"/>
            </w:r>
            <w:r>
              <w:rPr>
                <w:rFonts w:ascii="Cambria" w:cs="Nirmala UI" w:eastAsia="Cambria" w:hAnsi="Cambria"/>
                <w:color w:val="6A5242"/>
                <w:sz w:val="19"/>
                <w:szCs w:val="19"/>
              </w:rPr>
              <w:t xml:space="preserve">aiśvarya (abstract noun from īśvara),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953  </w:t>
            </w:r>
            <w:r>
              <w:rPr>
                <w:rFonts w:ascii="Cambria" w:cs="Nirmala UI" w:eastAsia="Cambria" w:hAnsi="Cambria"/>
                <w:color w:val="7B1E1E"/>
                <w:sz w:val="30"/>
                <w:szCs w:val="30"/>
              </w:rPr>
              <w:t xml:space="preserve">शर्मदा</w:t>
            </w:r>
            <w:r>
              <w:rPr>
                <w:rFonts w:ascii="Cambria" w:cs="Nirmala UI" w:eastAsia="Cambria" w:hAnsi="Cambria"/>
              </w:rPr>
              <w:t xml:space="preserve">  </w:t>
            </w:r>
            <w:r>
              <w:rPr>
                <w:rFonts w:ascii="Cambria" w:cs="Nirmala UI" w:eastAsia="Cambria" w:hAnsi="Cambria"/>
                <w:i/>
                <w:iCs/>
                <w:color w:val="6A5242"/>
                <w:sz w:val="21"/>
                <w:szCs w:val="21"/>
              </w:rPr>
              <w:t xml:space="preserve">śarma-dā</w:t>
            </w:r>
          </w:p>
        </w:tc>
      </w:tr>
      <w:tr>
        <w:trPr>
          <w:cantSplit/>
        </w:trPr>
        <w:tc>
          <w:tcPr>
            <w:tcW w:type="pct" w:w="36%"/>
          </w:tcPr>
          <w:p>
            <w:pPr>
              <w:spacing w:after="40"/>
            </w:pPr>
            <w:r>
              <w:rPr>
                <w:rFonts w:ascii="Cambria" w:cs="Nirmala UI" w:eastAsia="Cambria" w:hAnsi="Cambria"/>
                <w:sz w:val="30"/>
                <w:szCs w:val="30"/>
              </w:rPr>
              <w:t xml:space="preserve">शर्मन्</w:t>
            </w:r>
            <w:r>
              <w:rPr>
                <w:rFonts w:ascii="Cambria" w:cs="Nirmala UI" w:eastAsia="Cambria" w:hAnsi="Cambria"/>
              </w:rPr>
              <w:br/>
              <w:t xml:space="preserve"/>
            </w:r>
            <w:r>
              <w:rPr>
                <w:rFonts w:ascii="Cambria" w:cs="Nirmala UI" w:eastAsia="Cambria" w:hAnsi="Cambria"/>
                <w:i/>
                <w:iCs/>
                <w:color w:val="6A5242"/>
                <w:sz w:val="21"/>
                <w:szCs w:val="21"/>
              </w:rPr>
              <w:t xml:space="preserve">śarman</w:t>
            </w:r>
          </w:p>
        </w:tc>
        <w:tc>
          <w:tcPr>
            <w:tcW w:type="pct" w:w="64%"/>
          </w:tcPr>
          <w:p>
            <w:pPr>
              <w:spacing w:after="40"/>
            </w:pPr>
            <w:r>
              <w:rPr>
                <w:rFonts w:ascii="Cambria" w:cs="Nirmala UI" w:eastAsia="Cambria" w:hAnsi="Cambria"/>
                <w:sz w:val="23"/>
                <w:szCs w:val="23"/>
              </w:rPr>
              <w:t xml:space="preserve">happiness, shelter, well-being</w:t>
            </w:r>
            <w:r>
              <w:rPr>
                <w:rFonts w:ascii="Cambria" w:cs="Nirmala UI" w:eastAsia="Cambria" w:hAnsi="Cambria"/>
              </w:rPr>
              <w:br/>
              <w:t xml:space="preserve"/>
            </w:r>
            <w:r>
              <w:rPr>
                <w:rFonts w:ascii="Cambria" w:cs="Nirmala UI" w:eastAsia="Cambria" w:hAnsi="Cambria"/>
                <w:color w:val="6A5242"/>
                <w:sz w:val="19"/>
                <w:szCs w:val="19"/>
              </w:rPr>
              <w:t xml:space="preserve">appears as śarma- (final n dropped)</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'to give', feminine</w:t>
            </w:r>
          </w:p>
        </w:tc>
      </w:tr>
      <w:tr>
        <w:trPr>
          <w:cantSplit/>
        </w:trPr>
        <w:tc>
          <w:tcPr>
            <w:gridSpan w:val="2"/>
          </w:tcPr>
          <w:p>
            <w:pPr>
              <w:spacing w:after="40" w:before="120"/>
            </w:pPr>
            <w:r>
              <w:rPr>
                <w:rFonts w:ascii="Cambria" w:cs="Nirmala UI" w:eastAsia="Cambria" w:hAnsi="Cambria"/>
                <w:b/>
                <w:bCs/>
                <w:color w:val="7B1E1E"/>
                <w:sz w:val="20"/>
                <w:szCs w:val="20"/>
              </w:rPr>
              <w:t xml:space="preserve">954  </w:t>
            </w:r>
            <w:r>
              <w:rPr>
                <w:rFonts w:ascii="Cambria" w:cs="Nirmala UI" w:eastAsia="Cambria" w:hAnsi="Cambria"/>
                <w:color w:val="7B1E1E"/>
                <w:sz w:val="30"/>
                <w:szCs w:val="30"/>
              </w:rPr>
              <w:t xml:space="preserve">शम्भुमोहिनी</w:t>
            </w:r>
            <w:r>
              <w:rPr>
                <w:rFonts w:ascii="Cambria" w:cs="Nirmala UI" w:eastAsia="Cambria" w:hAnsi="Cambria"/>
              </w:rPr>
              <w:t xml:space="preserve">  </w:t>
            </w:r>
            <w:r>
              <w:rPr>
                <w:rFonts w:ascii="Cambria" w:cs="Nirmala UI" w:eastAsia="Cambria" w:hAnsi="Cambria"/>
                <w:i/>
                <w:iCs/>
                <w:color w:val="6A5242"/>
                <w:sz w:val="21"/>
                <w:szCs w:val="21"/>
              </w:rPr>
              <w:t xml:space="preserve">śambhu-mohinī</w:t>
            </w:r>
          </w:p>
        </w:tc>
      </w:tr>
      <w:tr>
        <w:trPr>
          <w:cantSplit/>
        </w:trPr>
        <w:tc>
          <w:tcPr>
            <w:tcW w:type="pct" w:w="36%"/>
          </w:tcPr>
          <w:p>
            <w:pPr>
              <w:spacing w:after="40"/>
            </w:pPr>
            <w:r>
              <w:rPr>
                <w:rFonts w:ascii="Cambria" w:cs="Nirmala UI" w:eastAsia="Cambria" w:hAnsi="Cambria"/>
                <w:sz w:val="30"/>
                <w:szCs w:val="30"/>
              </w:rPr>
              <w:t xml:space="preserve">शम्भु</w:t>
            </w:r>
            <w:r>
              <w:rPr>
                <w:rFonts w:ascii="Cambria" w:cs="Nirmala UI" w:eastAsia="Cambria" w:hAnsi="Cambria"/>
              </w:rPr>
              <w:br/>
              <w:t xml:space="preserve"/>
            </w:r>
            <w:r>
              <w:rPr>
                <w:rFonts w:ascii="Cambria" w:cs="Nirmala UI" w:eastAsia="Cambria" w:hAnsi="Cambria"/>
                <w:i/>
                <w:iCs/>
                <w:color w:val="6A5242"/>
                <w:sz w:val="21"/>
                <w:szCs w:val="21"/>
              </w:rPr>
              <w:t xml:space="preserve">śambhu</w:t>
            </w:r>
          </w:p>
        </w:tc>
        <w:tc>
          <w:tcPr>
            <w:tcW w:type="pct" w:w="64%"/>
          </w:tcPr>
          <w:p>
            <w:pPr>
              <w:spacing w:after="40"/>
            </w:pPr>
            <w:r>
              <w:rPr>
                <w:rFonts w:ascii="Cambria" w:cs="Nirmala UI" w:eastAsia="Cambria" w:hAnsi="Cambria"/>
                <w:sz w:val="23"/>
                <w:szCs w:val="23"/>
              </w:rPr>
              <w:t xml:space="preserve">Śambhu, Śiva ('source of happiness')</w:t>
            </w:r>
          </w:p>
        </w:tc>
      </w:tr>
      <w:tr>
        <w:trPr>
          <w:cantSplit/>
        </w:trPr>
        <w:tc>
          <w:tcPr>
            <w:tcW w:type="pct" w:w="36%"/>
          </w:tcPr>
          <w:p>
            <w:pPr>
              <w:spacing w:after="40"/>
            </w:pPr>
            <w:r>
              <w:rPr>
                <w:rFonts w:ascii="Cambria" w:cs="Nirmala UI" w:eastAsia="Cambria" w:hAnsi="Cambria"/>
                <w:sz w:val="30"/>
                <w:szCs w:val="30"/>
              </w:rPr>
              <w:t xml:space="preserve">मोहिनी</w:t>
            </w:r>
            <w:r>
              <w:rPr>
                <w:rFonts w:ascii="Cambria" w:cs="Nirmala UI" w:eastAsia="Cambria" w:hAnsi="Cambria"/>
              </w:rPr>
              <w:br/>
              <w:t xml:space="preserve"/>
            </w:r>
            <w:r>
              <w:rPr>
                <w:rFonts w:ascii="Cambria" w:cs="Nirmala UI" w:eastAsia="Cambria" w:hAnsi="Cambria"/>
                <w:i/>
                <w:iCs/>
                <w:color w:val="6A5242"/>
                <w:sz w:val="21"/>
                <w:szCs w:val="21"/>
              </w:rPr>
              <w:t xml:space="preserve">mohinī</w:t>
            </w:r>
          </w:p>
        </w:tc>
        <w:tc>
          <w:tcPr>
            <w:tcW w:type="pct" w:w="64%"/>
          </w:tcPr>
          <w:p>
            <w:pPr>
              <w:spacing w:after="40"/>
            </w:pPr>
            <w:r>
              <w:rPr>
                <w:rFonts w:ascii="Cambria" w:cs="Nirmala UI" w:eastAsia="Cambria" w:hAnsi="Cambria"/>
                <w:sz w:val="23"/>
                <w:szCs w:val="23"/>
              </w:rPr>
              <w:t xml:space="preserve">enchantress, she who bewilders</w:t>
            </w:r>
            <w:r>
              <w:rPr>
                <w:rFonts w:ascii="Cambria" w:cs="Nirmala UI" w:eastAsia="Cambria" w:hAnsi="Cambria"/>
              </w:rPr>
              <w:br/>
              <w:t xml:space="preserve"/>
            </w:r>
            <w:r>
              <w:rPr>
                <w:rFonts w:ascii="Cambria" w:cs="Nirmala UI" w:eastAsia="Cambria" w:hAnsi="Cambria"/>
                <w:color w:val="6A5242"/>
                <w:sz w:val="19"/>
                <w:szCs w:val="19"/>
              </w:rPr>
              <w:t xml:space="preserve">causative of √muh 'to be bewildered'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948  </w:t>
      </w:r>
      <w:r>
        <w:rPr>
          <w:rFonts w:ascii="Cambria" w:cs="Nirmala UI" w:eastAsia="Cambria" w:hAnsi="Cambria"/>
        </w:rPr>
        <w:t xml:space="preserve">  </w:t>
      </w:r>
      <w:r>
        <w:rPr>
          <w:rFonts w:ascii="Cambria" w:cs="Nirmala UI" w:eastAsia="Cambria" w:hAnsi="Cambria"/>
          <w:color w:val="7B1E1E"/>
          <w:sz w:val="32"/>
          <w:szCs w:val="32"/>
        </w:rPr>
        <w:t xml:space="preserve">पञ्चमी</w:t>
      </w:r>
      <w:r>
        <w:rPr>
          <w:rFonts w:ascii="Cambria" w:cs="Nirmala UI" w:eastAsia="Cambria" w:hAnsi="Cambria"/>
        </w:rPr>
        <w:t xml:space="preserve">   </w:t>
      </w:r>
      <w:r>
        <w:rPr>
          <w:rFonts w:ascii="Cambria" w:cs="Nirmala UI" w:eastAsia="Cambria" w:hAnsi="Cambria"/>
          <w:i/>
          <w:iCs/>
          <w:color w:val="6A5242"/>
          <w:sz w:val="25"/>
          <w:szCs w:val="25"/>
        </w:rPr>
        <w:t xml:space="preserve">pañcamī</w:t>
      </w:r>
    </w:p>
    <w:p>
      <w:pPr>
        <w:keepNext/>
        <w:spacing w:after="80"/>
      </w:pPr>
      <w:r>
        <w:rPr>
          <w:rFonts w:ascii="Cambria" w:cs="Nirmala UI" w:eastAsia="Cambria" w:hAnsi="Cambria"/>
          <w:b/>
          <w:bCs/>
          <w:sz w:val="24"/>
          <w:szCs w:val="24"/>
        </w:rPr>
        <w:t xml:space="preserve">She who is the fifth, beyond Brahmā, Viṣṇu, Rudra and Īśvara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power of Sadāśiva, the fifth beyond the four gods of creation, maintenance, dissolution and veiling; Pañcamī is also one of the twelve names of Vārāhī, Her commander.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949  </w:t>
      </w:r>
      <w:r>
        <w:rPr>
          <w:rFonts w:ascii="Cambria" w:cs="Nirmala UI" w:eastAsia="Cambria" w:hAnsi="Cambria"/>
        </w:rPr>
        <w:t xml:space="preserve">  </w:t>
      </w:r>
      <w:r>
        <w:rPr>
          <w:rFonts w:ascii="Cambria" w:cs="Nirmala UI" w:eastAsia="Cambria" w:hAnsi="Cambria"/>
          <w:color w:val="7B1E1E"/>
          <w:sz w:val="32"/>
          <w:szCs w:val="32"/>
        </w:rPr>
        <w:t xml:space="preserve">पञ्चभूतेशी</w:t>
      </w:r>
      <w:r>
        <w:rPr>
          <w:rFonts w:ascii="Cambria" w:cs="Nirmala UI" w:eastAsia="Cambria" w:hAnsi="Cambria"/>
        </w:rPr>
        <w:t xml:space="preserve">   </w:t>
      </w:r>
      <w:r>
        <w:rPr>
          <w:rFonts w:ascii="Cambria" w:cs="Nirmala UI" w:eastAsia="Cambria" w:hAnsi="Cambria"/>
          <w:i/>
          <w:iCs/>
          <w:color w:val="6A5242"/>
          <w:sz w:val="25"/>
          <w:szCs w:val="25"/>
        </w:rPr>
        <w:t xml:space="preserve">pañca-bhūteśī</w:t>
      </w:r>
    </w:p>
    <w:p>
      <w:pPr>
        <w:keepNext/>
        <w:spacing w:after="80"/>
      </w:pPr>
      <w:r>
        <w:rPr>
          <w:rFonts w:ascii="Cambria" w:cs="Nirmala UI" w:eastAsia="Cambria" w:hAnsi="Cambria"/>
          <w:b/>
          <w:bCs/>
          <w:sz w:val="24"/>
          <w:szCs w:val="24"/>
        </w:rPr>
        <w:t xml:space="preserve">She who is the sovereign of the five elements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भूतेशी = भूत + ईशी (bhūta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w:t>
      </w:r>
      <w:r>
        <w:rPr>
          <w:rFonts w:ascii="Cambria" w:cs="Nirmala UI" w:eastAsia="Cambria" w:hAnsi="Cambria"/>
          <w:sz w:val="22"/>
          <w:szCs w:val="22"/>
        </w:rPr>
        <w:t xml:space="preserve">(1) pañca-bhūta 'the five elements' (dvigu). (2) īśī 'sovereign lady' is the head and the elements stand to it in the genitive: 'the sovereign of the five elements'.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भूतानि पञ्चभूतानि; पञ्चभूतानाम् ईशी पञ्चभूतेशी</w:t>
      </w:r>
      <w:r>
        <w:rPr>
          <w:rFonts w:ascii="Cambria" w:cs="Nirmala UI" w:eastAsia="Cambria" w:hAnsi="Cambria"/>
        </w:rPr>
        <w:br/>
        <w:t xml:space="preserve"/>
      </w:r>
      <w:r>
        <w:rPr>
          <w:rFonts w:ascii="Cambria" w:cs="Nirmala UI" w:eastAsia="Cambria" w:hAnsi="Cambria"/>
          <w:i/>
          <w:iCs/>
          <w:color w:val="6A5242"/>
          <w:sz w:val="21"/>
          <w:szCs w:val="21"/>
        </w:rPr>
        <w:t xml:space="preserve">pañca bhūtāni pañcabhūtāni; pañcabhūtānām īśī pañcabhūteśī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Earth, water, fire, air and space arise from Her and obey Her; inwardly the five elements are mastered in the five lower cakras, which She rules.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950  </w:t>
      </w:r>
      <w:r>
        <w:rPr>
          <w:rFonts w:ascii="Cambria" w:cs="Nirmala UI" w:eastAsia="Cambria" w:hAnsi="Cambria"/>
        </w:rPr>
        <w:t xml:space="preserve">  </w:t>
      </w:r>
      <w:r>
        <w:rPr>
          <w:rFonts w:ascii="Cambria" w:cs="Nirmala UI" w:eastAsia="Cambria" w:hAnsi="Cambria"/>
          <w:color w:val="7B1E1E"/>
          <w:sz w:val="32"/>
          <w:szCs w:val="32"/>
        </w:rPr>
        <w:t xml:space="preserve">पञ्चसङ्ख्योपचारिणी</w:t>
      </w:r>
      <w:r>
        <w:rPr>
          <w:rFonts w:ascii="Cambria" w:cs="Nirmala UI" w:eastAsia="Cambria" w:hAnsi="Cambria"/>
        </w:rPr>
        <w:t xml:space="preserve">   </w:t>
      </w:r>
      <w:r>
        <w:rPr>
          <w:rFonts w:ascii="Cambria" w:cs="Nirmala UI" w:eastAsia="Cambria" w:hAnsi="Cambria"/>
          <w:i/>
          <w:iCs/>
          <w:color w:val="6A5242"/>
          <w:sz w:val="25"/>
          <w:szCs w:val="25"/>
        </w:rPr>
        <w:t xml:space="preserve">pañca-saṅkhyopacāriṇī</w:t>
      </w:r>
    </w:p>
    <w:p>
      <w:pPr>
        <w:keepNext/>
        <w:spacing w:after="80"/>
      </w:pPr>
      <w:r>
        <w:rPr>
          <w:rFonts w:ascii="Cambria" w:cs="Nirmala UI" w:eastAsia="Cambria" w:hAnsi="Cambria"/>
          <w:b/>
          <w:bCs/>
          <w:sz w:val="24"/>
          <w:szCs w:val="24"/>
        </w:rPr>
        <w:t xml:space="preserve">She who is worshipped with the fivefold offerings (fragrance, flowers, incense, lamp and food)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सङ्ख्या = सम् + ख्या (sam + khyā) — the final m of the prefix sam becomes anusvāra and then the nasal of the following k-row, ṅ (Pāṇini 8.3.23, 8.4.59); सङ्ख्योपचारिणी = सङ्ख्या + उपचारिणी (saṅkhyā + upacāriṇī) — guṇa: ā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completed by the possessive suffix -in. </w:t>
      </w:r>
      <w:r>
        <w:rPr>
          <w:rFonts w:ascii="Cambria" w:cs="Nirmala UI" w:eastAsia="Cambria" w:hAnsi="Cambria"/>
          <w:sz w:val="22"/>
          <w:szCs w:val="22"/>
        </w:rPr>
        <w:t xml:space="preserve">(1) pañca-saṅkhya 'whose number is five' (bahuvrīhi), qualifying (2) upacāra 'service, offering of worship'. (3) The possessive -in (feminine -iṇī) makes the whole describe Her: 'She who has (receives) the services numbering five'.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सङ्ख्या येषाम् ते पञ्चसङ्ख्याः; पञ्चसङ्ख्याः उपचाराः पञ्चसङ्ख्योपचाराः; पञ्चसङ्ख्योपचाराः अस्याः सन्ति इति पञ्चसङ्ख्योपचारिणी</w:t>
      </w:r>
      <w:r>
        <w:rPr>
          <w:rFonts w:ascii="Cambria" w:cs="Nirmala UI" w:eastAsia="Cambria" w:hAnsi="Cambria"/>
        </w:rPr>
        <w:br/>
        <w:t xml:space="preserve"/>
      </w:r>
      <w:r>
        <w:rPr>
          <w:rFonts w:ascii="Cambria" w:cs="Nirmala UI" w:eastAsia="Cambria" w:hAnsi="Cambria"/>
          <w:i/>
          <w:iCs/>
          <w:color w:val="6A5242"/>
          <w:sz w:val="21"/>
          <w:szCs w:val="21"/>
        </w:rPr>
        <w:t xml:space="preserve">pañca saṅkhyā yeṣām te pañcasaṅkhyāḥ; pañcasaṅkhyāḥ upacārāḥ pañcasaṅkhyopacārāḥ; pañcasaṅkhyopacārāḥ asyāḥ santi iti pañcasaṅkhyopacāriṇī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pañcopacāra pūjā, the simplest complete worship, offers gandha, puṣpa, dhūpa, dīpa and naivedya; traditionally these also stand for the five elements offered back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951  </w:t>
      </w:r>
      <w:r>
        <w:rPr>
          <w:rFonts w:ascii="Cambria" w:cs="Nirmala UI" w:eastAsia="Cambria" w:hAnsi="Cambria"/>
        </w:rPr>
        <w:t xml:space="preserve">  </w:t>
      </w:r>
      <w:r>
        <w:rPr>
          <w:rFonts w:ascii="Cambria" w:cs="Nirmala UI" w:eastAsia="Cambria" w:hAnsi="Cambria"/>
          <w:color w:val="7B1E1E"/>
          <w:sz w:val="32"/>
          <w:szCs w:val="32"/>
        </w:rPr>
        <w:t xml:space="preserve">शाश्वती</w:t>
      </w:r>
      <w:r>
        <w:rPr>
          <w:rFonts w:ascii="Cambria" w:cs="Nirmala UI" w:eastAsia="Cambria" w:hAnsi="Cambria"/>
        </w:rPr>
        <w:t xml:space="preserve">   </w:t>
      </w:r>
      <w:r>
        <w:rPr>
          <w:rFonts w:ascii="Cambria" w:cs="Nirmala UI" w:eastAsia="Cambria" w:hAnsi="Cambria"/>
          <w:i/>
          <w:iCs/>
          <w:color w:val="6A5242"/>
          <w:sz w:val="25"/>
          <w:szCs w:val="25"/>
        </w:rPr>
        <w:t xml:space="preserve">śāśvatī</w:t>
      </w:r>
    </w:p>
    <w:p>
      <w:pPr>
        <w:keepNext/>
        <w:spacing w:after="80"/>
      </w:pPr>
      <w:r>
        <w:rPr>
          <w:rFonts w:ascii="Cambria" w:cs="Nirmala UI" w:eastAsia="Cambria" w:hAnsi="Cambria"/>
          <w:b/>
          <w:bCs/>
          <w:sz w:val="24"/>
          <w:szCs w:val="24"/>
        </w:rPr>
        <w:t xml:space="preserve">She who is eternal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with a beginning has an end; She alone has neither.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952  </w:t>
      </w:r>
      <w:r>
        <w:rPr>
          <w:rFonts w:ascii="Cambria" w:cs="Nirmala UI" w:eastAsia="Cambria" w:hAnsi="Cambria"/>
        </w:rPr>
        <w:t xml:space="preserve">  </w:t>
      </w:r>
      <w:r>
        <w:rPr>
          <w:rFonts w:ascii="Cambria" w:cs="Nirmala UI" w:eastAsia="Cambria" w:hAnsi="Cambria"/>
          <w:color w:val="7B1E1E"/>
          <w:sz w:val="32"/>
          <w:szCs w:val="32"/>
        </w:rPr>
        <w:t xml:space="preserve">शाश्वतैश्वर्या</w:t>
      </w:r>
      <w:r>
        <w:rPr>
          <w:rFonts w:ascii="Cambria" w:cs="Nirmala UI" w:eastAsia="Cambria" w:hAnsi="Cambria"/>
        </w:rPr>
        <w:t xml:space="preserve">   </w:t>
      </w:r>
      <w:r>
        <w:rPr>
          <w:rFonts w:ascii="Cambria" w:cs="Nirmala UI" w:eastAsia="Cambria" w:hAnsi="Cambria"/>
          <w:i/>
          <w:iCs/>
          <w:color w:val="6A5242"/>
          <w:sz w:val="25"/>
          <w:szCs w:val="25"/>
        </w:rPr>
        <w:t xml:space="preserve">śāśvataiśvaryā</w:t>
      </w:r>
    </w:p>
    <w:p>
      <w:pPr>
        <w:keepNext/>
        <w:spacing w:after="80"/>
      </w:pPr>
      <w:r>
        <w:rPr>
          <w:rFonts w:ascii="Cambria" w:cs="Nirmala UI" w:eastAsia="Cambria" w:hAnsi="Cambria"/>
          <w:b/>
          <w:bCs/>
          <w:sz w:val="24"/>
          <w:szCs w:val="24"/>
        </w:rPr>
        <w:t xml:space="preserve">She who holds eternal sovereignty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शाश्वतैश्वर्या = शाश्वत + ऐश्वर्या (śāśvata + aiśvaryā) — vṛddhi: a + ai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śāśvata 'eternal' qualifies aiśvarya 'sovereignty', and the whole describes Her: 'She whose sovereignty is eternal'; aiśvarya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शाश्वतम् ऐश्वर्यम् यस्याः सा शाश्वतैश्वर्या</w:t>
      </w:r>
      <w:r>
        <w:rPr>
          <w:rFonts w:ascii="Cambria" w:cs="Nirmala UI" w:eastAsia="Cambria" w:hAnsi="Cambria"/>
        </w:rPr>
        <w:br/>
        <w:t xml:space="preserve"/>
      </w:r>
      <w:r>
        <w:rPr>
          <w:rFonts w:ascii="Cambria" w:cs="Nirmala UI" w:eastAsia="Cambria" w:hAnsi="Cambria"/>
          <w:i/>
          <w:iCs/>
          <w:color w:val="6A5242"/>
          <w:sz w:val="21"/>
          <w:szCs w:val="21"/>
        </w:rPr>
        <w:t xml:space="preserve">śāśvatam aiśvaryam yasyāḥ sā śāśvataiśvaryā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rule over the worlds is not acquired and cannot be lost; the powers (aiśvarya) sought by others are Hers by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953  </w:t>
      </w:r>
      <w:r>
        <w:rPr>
          <w:rFonts w:ascii="Cambria" w:cs="Nirmala UI" w:eastAsia="Cambria" w:hAnsi="Cambria"/>
        </w:rPr>
        <w:t xml:space="preserve">  </w:t>
      </w:r>
      <w:r>
        <w:rPr>
          <w:rFonts w:ascii="Cambria" w:cs="Nirmala UI" w:eastAsia="Cambria" w:hAnsi="Cambria"/>
          <w:color w:val="7B1E1E"/>
          <w:sz w:val="32"/>
          <w:szCs w:val="32"/>
        </w:rPr>
        <w:t xml:space="preserve">शर्मदा</w:t>
      </w:r>
      <w:r>
        <w:rPr>
          <w:rFonts w:ascii="Cambria" w:cs="Nirmala UI" w:eastAsia="Cambria" w:hAnsi="Cambria"/>
        </w:rPr>
        <w:t xml:space="preserve">   </w:t>
      </w:r>
      <w:r>
        <w:rPr>
          <w:rFonts w:ascii="Cambria" w:cs="Nirmala UI" w:eastAsia="Cambria" w:hAnsi="Cambria"/>
          <w:i/>
          <w:iCs/>
          <w:color w:val="6A5242"/>
          <w:sz w:val="25"/>
          <w:szCs w:val="25"/>
        </w:rPr>
        <w:t xml:space="preserve">śarma-dā</w:t>
      </w:r>
    </w:p>
    <w:p>
      <w:pPr>
        <w:keepNext/>
        <w:spacing w:after="80"/>
      </w:pPr>
      <w:r>
        <w:rPr>
          <w:rFonts w:ascii="Cambria" w:cs="Nirmala UI" w:eastAsia="Cambria" w:hAnsi="Cambria"/>
          <w:b/>
          <w:bCs/>
          <w:sz w:val="24"/>
          <w:szCs w:val="24"/>
        </w:rPr>
        <w:t xml:space="preserve">She who is the giver of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(√dā with the suffix -a, Pāṇini 3.2.3 āto 'nupasarge kaḥ) is the head and takes śarman as its object: 'giver of happiness'.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 ददाति इति शर्मदा</w:t>
      </w:r>
      <w:r>
        <w:rPr>
          <w:rFonts w:ascii="Cambria" w:cs="Nirmala UI" w:eastAsia="Cambria" w:hAnsi="Cambria"/>
        </w:rPr>
        <w:br/>
        <w:t xml:space="preserve"/>
      </w:r>
      <w:r>
        <w:rPr>
          <w:rFonts w:ascii="Cambria" w:cs="Nirmala UI" w:eastAsia="Cambria" w:hAnsi="Cambria"/>
          <w:i/>
          <w:iCs/>
          <w:color w:val="6A5242"/>
          <w:sz w:val="21"/>
          <w:szCs w:val="21"/>
        </w:rPr>
        <w:t xml:space="preserve">śarma dadāti iti śarmadā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Śarman is both happiness and refuge: She gives the lasting well-being that comes from shelter in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954  </w:t>
      </w:r>
      <w:r>
        <w:rPr>
          <w:rFonts w:ascii="Cambria" w:cs="Nirmala UI" w:eastAsia="Cambria" w:hAnsi="Cambria"/>
        </w:rPr>
        <w:t xml:space="preserve">  </w:t>
      </w:r>
      <w:r>
        <w:rPr>
          <w:rFonts w:ascii="Cambria" w:cs="Nirmala UI" w:eastAsia="Cambria" w:hAnsi="Cambria"/>
          <w:color w:val="7B1E1E"/>
          <w:sz w:val="32"/>
          <w:szCs w:val="32"/>
        </w:rPr>
        <w:t xml:space="preserve">शम्भुमोहिनी</w:t>
      </w:r>
      <w:r>
        <w:rPr>
          <w:rFonts w:ascii="Cambria" w:cs="Nirmala UI" w:eastAsia="Cambria" w:hAnsi="Cambria"/>
        </w:rPr>
        <w:t xml:space="preserve">   </w:t>
      </w:r>
      <w:r>
        <w:rPr>
          <w:rFonts w:ascii="Cambria" w:cs="Nirmala UI" w:eastAsia="Cambria" w:hAnsi="Cambria"/>
          <w:i/>
          <w:iCs/>
          <w:color w:val="6A5242"/>
          <w:sz w:val="25"/>
          <w:szCs w:val="25"/>
        </w:rPr>
        <w:t xml:space="preserve">śambhu-mohinī</w:t>
      </w:r>
    </w:p>
    <w:p>
      <w:pPr>
        <w:keepNext/>
        <w:spacing w:after="80"/>
      </w:pPr>
      <w:r>
        <w:rPr>
          <w:rFonts w:ascii="Cambria" w:cs="Nirmala UI" w:eastAsia="Cambria" w:hAnsi="Cambria"/>
          <w:b/>
          <w:bCs/>
          <w:sz w:val="24"/>
          <w:szCs w:val="24"/>
        </w:rPr>
        <w:t xml:space="preserve">She who enchants Śambhu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mohinī 'enchantress' (causative of √muh with -in) is the head and takes Śambhu as its object: 'She who enchants Śambhu'.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शम्भुम् मोहयति इति शम्भुमोहिनी</w:t>
      </w:r>
      <w:r>
        <w:rPr>
          <w:rFonts w:ascii="Cambria" w:cs="Nirmala UI" w:eastAsia="Cambria" w:hAnsi="Cambria"/>
        </w:rPr>
        <w:br/>
        <w:t xml:space="preserve"/>
      </w:r>
      <w:r>
        <w:rPr>
          <w:rFonts w:ascii="Cambria" w:cs="Nirmala UI" w:eastAsia="Cambria" w:hAnsi="Cambria"/>
          <w:i/>
          <w:iCs/>
          <w:color w:val="6A5242"/>
          <w:sz w:val="21"/>
          <w:szCs w:val="21"/>
        </w:rPr>
        <w:t xml:space="preserve">śambhum mohayati iti śambhumohinī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absorbed in himself, is drawn by Her beauty into union with Her, and from that union creation proceeds.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176</w:t>
      </w:r>
      <w:r>
        <w:rPr>
          <w:rFonts w:ascii="Cambria" w:cs="Nirmala UI" w:eastAsia="Cambria" w:hAnsi="Cambria"/>
          <w:color w:val="6A5242"/>
          <w:sz w:val="18"/>
          <w:szCs w:val="18"/>
        </w:rPr>
        <w:t xml:space="preserve">    names 955–963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धरा धरसुता धन्या धर्मिणी धर्मवर्धिनी ।</w:t>
      </w:r>
      <w:r>
        <w:rPr>
          <w:rFonts w:ascii="Cambria" w:cs="Nirmala UI" w:eastAsia="Cambria" w:hAnsi="Cambria"/>
        </w:rPr>
        <w:br/>
        <w:t xml:space="preserve"/>
      </w:r>
      <w:r>
        <w:rPr>
          <w:rFonts w:ascii="Cambria" w:cs="Nirmala UI" w:eastAsia="Cambria" w:hAnsi="Cambria"/>
          <w:sz w:val="38"/>
          <w:szCs w:val="38"/>
        </w:rPr>
        <w:t xml:space="preserve">लोकातीता गुणातीता सर्वातीता शमात्मिका ॥ १७६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dharā dharasutā dhanyā dharmiṇī dharmavardhinī |</w:t>
      </w:r>
      <w:r>
        <w:rPr>
          <w:rFonts w:ascii="Cambria" w:cs="Nirmala UI" w:eastAsia="Cambria" w:hAnsi="Cambria"/>
        </w:rPr>
        <w:br/>
        <w:t xml:space="preserve"/>
      </w:r>
      <w:r>
        <w:rPr>
          <w:rFonts w:ascii="Cambria" w:cs="Nirmala UI" w:eastAsia="Cambria" w:hAnsi="Cambria"/>
          <w:i/>
          <w:iCs/>
          <w:color w:val="6A5242"/>
          <w:sz w:val="25"/>
          <w:szCs w:val="25"/>
        </w:rPr>
        <w:t xml:space="preserve">lokātītā guṇātītā sarvātītā śamātmikā || 176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955 </w:t>
      </w:r>
      <w:r>
        <w:rPr>
          <w:rFonts w:ascii="Cambria" w:cs="Nirmala UI" w:eastAsia="Cambria" w:hAnsi="Cambria"/>
          <w:sz w:val="34"/>
          <w:szCs w:val="34"/>
        </w:rPr>
        <w:t xml:space="preserve">धरा</w:t>
      </w:r>
      <w:r>
        <w:rPr>
          <w:rFonts w:ascii="Cambria" w:cs="Nirmala UI" w:eastAsia="Cambria" w:hAnsi="Cambria"/>
        </w:rPr>
        <w:t xml:space="preserve">     </w:t>
      </w:r>
      <w:r>
        <w:rPr>
          <w:rFonts w:ascii="Cambria" w:cs="Nirmala UI" w:eastAsia="Cambria" w:hAnsi="Cambria"/>
          <w:b/>
          <w:bCs/>
          <w:color w:val="7B1E1E"/>
          <w:sz w:val="18"/>
          <w:szCs w:val="18"/>
        </w:rPr>
        <w:t xml:space="preserve">956 </w:t>
      </w:r>
      <w:r>
        <w:rPr>
          <w:rFonts w:ascii="Cambria" w:cs="Nirmala UI" w:eastAsia="Cambria" w:hAnsi="Cambria"/>
          <w:sz w:val="34"/>
          <w:szCs w:val="34"/>
        </w:rPr>
        <w:t xml:space="preserve">धर-सुता</w:t>
      </w:r>
      <w:r>
        <w:rPr>
          <w:rFonts w:ascii="Cambria" w:cs="Nirmala UI" w:eastAsia="Cambria" w:hAnsi="Cambria"/>
        </w:rPr>
        <w:t xml:space="preserve">     </w:t>
      </w:r>
      <w:r>
        <w:rPr>
          <w:rFonts w:ascii="Cambria" w:cs="Nirmala UI" w:eastAsia="Cambria" w:hAnsi="Cambria"/>
          <w:b/>
          <w:bCs/>
          <w:color w:val="7B1E1E"/>
          <w:sz w:val="18"/>
          <w:szCs w:val="18"/>
        </w:rPr>
        <w:t xml:space="preserve">957 </w:t>
      </w:r>
      <w:r>
        <w:rPr>
          <w:rFonts w:ascii="Cambria" w:cs="Nirmala UI" w:eastAsia="Cambria" w:hAnsi="Cambria"/>
          <w:sz w:val="34"/>
          <w:szCs w:val="34"/>
        </w:rPr>
        <w:t xml:space="preserve">धन्या</w:t>
      </w:r>
      <w:r>
        <w:rPr>
          <w:rFonts w:ascii="Cambria" w:cs="Nirmala UI" w:eastAsia="Cambria" w:hAnsi="Cambria"/>
        </w:rPr>
        <w:t xml:space="preserve">     </w:t>
      </w:r>
      <w:r>
        <w:rPr>
          <w:rFonts w:ascii="Cambria" w:cs="Nirmala UI" w:eastAsia="Cambria" w:hAnsi="Cambria"/>
          <w:b/>
          <w:bCs/>
          <w:color w:val="7B1E1E"/>
          <w:sz w:val="18"/>
          <w:szCs w:val="18"/>
        </w:rPr>
        <w:t xml:space="preserve">958 </w:t>
      </w:r>
      <w:r>
        <w:rPr>
          <w:rFonts w:ascii="Cambria" w:cs="Nirmala UI" w:eastAsia="Cambria" w:hAnsi="Cambria"/>
          <w:sz w:val="34"/>
          <w:szCs w:val="34"/>
        </w:rPr>
        <w:t xml:space="preserve">धर्मिणी</w:t>
      </w:r>
      <w:r>
        <w:rPr>
          <w:rFonts w:ascii="Cambria" w:cs="Nirmala UI" w:eastAsia="Cambria" w:hAnsi="Cambria"/>
        </w:rPr>
        <w:t xml:space="preserve">     </w:t>
      </w:r>
      <w:r>
        <w:rPr>
          <w:rFonts w:ascii="Cambria" w:cs="Nirmala UI" w:eastAsia="Cambria" w:hAnsi="Cambria"/>
          <w:b/>
          <w:bCs/>
          <w:color w:val="7B1E1E"/>
          <w:sz w:val="18"/>
          <w:szCs w:val="18"/>
        </w:rPr>
        <w:t xml:space="preserve">959 </w:t>
      </w:r>
      <w:r>
        <w:rPr>
          <w:rFonts w:ascii="Cambria" w:cs="Nirmala UI" w:eastAsia="Cambria" w:hAnsi="Cambria"/>
          <w:sz w:val="34"/>
          <w:szCs w:val="34"/>
        </w:rPr>
        <w:t xml:space="preserve">धर्म-वर्धिनी</w:t>
      </w:r>
    </w:p>
    <w:p>
      <w:pPr>
        <w:spacing w:after="120"/>
      </w:pPr>
      <w:r>
        <w:rPr>
          <w:rFonts w:ascii="Cambria" w:cs="Nirmala UI" w:eastAsia="Cambria" w:hAnsi="Cambria"/>
          <w:color w:val="6A5242"/>
          <w:sz w:val="16"/>
          <w:szCs w:val="16"/>
        </w:rPr>
        <w:t xml:space="preserve">955 </w:t>
      </w:r>
      <w:r>
        <w:rPr>
          <w:rFonts w:ascii="Cambria" w:cs="Nirmala UI" w:eastAsia="Cambria" w:hAnsi="Cambria"/>
          <w:i/>
          <w:iCs/>
          <w:color w:val="6A5242"/>
          <w:sz w:val="25"/>
          <w:szCs w:val="25"/>
        </w:rPr>
        <w:t xml:space="preserve">dharā</w:t>
      </w:r>
      <w:r>
        <w:rPr>
          <w:rFonts w:ascii="Cambria" w:cs="Nirmala UI" w:eastAsia="Cambria" w:hAnsi="Cambria"/>
        </w:rPr>
        <w:t xml:space="preserve">     </w:t>
      </w:r>
      <w:r>
        <w:rPr>
          <w:rFonts w:ascii="Cambria" w:cs="Nirmala UI" w:eastAsia="Cambria" w:hAnsi="Cambria"/>
          <w:color w:val="6A5242"/>
          <w:sz w:val="16"/>
          <w:szCs w:val="16"/>
        </w:rPr>
        <w:t xml:space="preserve">956 </w:t>
      </w:r>
      <w:r>
        <w:rPr>
          <w:rFonts w:ascii="Cambria" w:cs="Nirmala UI" w:eastAsia="Cambria" w:hAnsi="Cambria"/>
          <w:i/>
          <w:iCs/>
          <w:color w:val="6A5242"/>
          <w:sz w:val="25"/>
          <w:szCs w:val="25"/>
        </w:rPr>
        <w:t xml:space="preserve">dhara-sutā</w:t>
      </w:r>
      <w:r>
        <w:rPr>
          <w:rFonts w:ascii="Cambria" w:cs="Nirmala UI" w:eastAsia="Cambria" w:hAnsi="Cambria"/>
        </w:rPr>
        <w:t xml:space="preserve">     </w:t>
      </w:r>
      <w:r>
        <w:rPr>
          <w:rFonts w:ascii="Cambria" w:cs="Nirmala UI" w:eastAsia="Cambria" w:hAnsi="Cambria"/>
          <w:color w:val="6A5242"/>
          <w:sz w:val="16"/>
          <w:szCs w:val="16"/>
        </w:rPr>
        <w:t xml:space="preserve">957 </w:t>
      </w:r>
      <w:r>
        <w:rPr>
          <w:rFonts w:ascii="Cambria" w:cs="Nirmala UI" w:eastAsia="Cambria" w:hAnsi="Cambria"/>
          <w:i/>
          <w:iCs/>
          <w:color w:val="6A5242"/>
          <w:sz w:val="25"/>
          <w:szCs w:val="25"/>
        </w:rPr>
        <w:t xml:space="preserve">dhanyā</w:t>
      </w:r>
      <w:r>
        <w:rPr>
          <w:rFonts w:ascii="Cambria" w:cs="Nirmala UI" w:eastAsia="Cambria" w:hAnsi="Cambria"/>
        </w:rPr>
        <w:t xml:space="preserve">     </w:t>
      </w:r>
      <w:r>
        <w:rPr>
          <w:rFonts w:ascii="Cambria" w:cs="Nirmala UI" w:eastAsia="Cambria" w:hAnsi="Cambria"/>
          <w:color w:val="6A5242"/>
          <w:sz w:val="16"/>
          <w:szCs w:val="16"/>
        </w:rPr>
        <w:t xml:space="preserve">958 </w:t>
      </w:r>
      <w:r>
        <w:rPr>
          <w:rFonts w:ascii="Cambria" w:cs="Nirmala UI" w:eastAsia="Cambria" w:hAnsi="Cambria"/>
          <w:i/>
          <w:iCs/>
          <w:color w:val="6A5242"/>
          <w:sz w:val="25"/>
          <w:szCs w:val="25"/>
        </w:rPr>
        <w:t xml:space="preserve">dharmiṇī</w:t>
      </w:r>
      <w:r>
        <w:rPr>
          <w:rFonts w:ascii="Cambria" w:cs="Nirmala UI" w:eastAsia="Cambria" w:hAnsi="Cambria"/>
        </w:rPr>
        <w:t xml:space="preserve">     </w:t>
      </w:r>
      <w:r>
        <w:rPr>
          <w:rFonts w:ascii="Cambria" w:cs="Nirmala UI" w:eastAsia="Cambria" w:hAnsi="Cambria"/>
          <w:color w:val="6A5242"/>
          <w:sz w:val="16"/>
          <w:szCs w:val="16"/>
        </w:rPr>
        <w:t xml:space="preserve">959 </w:t>
      </w:r>
      <w:r>
        <w:rPr>
          <w:rFonts w:ascii="Cambria" w:cs="Nirmala UI" w:eastAsia="Cambria" w:hAnsi="Cambria"/>
          <w:i/>
          <w:iCs/>
          <w:color w:val="6A5242"/>
          <w:sz w:val="25"/>
          <w:szCs w:val="25"/>
        </w:rPr>
        <w:t xml:space="preserve">dharma-vardhinī</w:t>
      </w:r>
    </w:p>
    <w:p>
      <w:pPr>
        <w:keepNext/>
        <w:spacing w:after="20" w:line="340"/>
      </w:pPr>
      <w:r>
        <w:rPr>
          <w:rFonts w:ascii="Cambria" w:cs="Nirmala UI" w:eastAsia="Cambria" w:hAnsi="Cambria"/>
          <w:b/>
          <w:bCs/>
          <w:color w:val="7B1E1E"/>
          <w:sz w:val="18"/>
          <w:szCs w:val="18"/>
        </w:rPr>
        <w:t xml:space="preserve">960 </w:t>
      </w:r>
      <w:r>
        <w:rPr>
          <w:rFonts w:ascii="Cambria" w:cs="Nirmala UI" w:eastAsia="Cambria" w:hAnsi="Cambria"/>
          <w:sz w:val="34"/>
          <w:szCs w:val="34"/>
        </w:rPr>
        <w:t xml:space="preserve">लोकातीता</w:t>
      </w:r>
      <w:r>
        <w:rPr>
          <w:rFonts w:ascii="Cambria" w:cs="Nirmala UI" w:eastAsia="Cambria" w:hAnsi="Cambria"/>
        </w:rPr>
        <w:t xml:space="preserve">     </w:t>
      </w:r>
      <w:r>
        <w:rPr>
          <w:rFonts w:ascii="Cambria" w:cs="Nirmala UI" w:eastAsia="Cambria" w:hAnsi="Cambria"/>
          <w:b/>
          <w:bCs/>
          <w:color w:val="7B1E1E"/>
          <w:sz w:val="18"/>
          <w:szCs w:val="18"/>
        </w:rPr>
        <w:t xml:space="preserve">961 </w:t>
      </w:r>
      <w:r>
        <w:rPr>
          <w:rFonts w:ascii="Cambria" w:cs="Nirmala UI" w:eastAsia="Cambria" w:hAnsi="Cambria"/>
          <w:sz w:val="34"/>
          <w:szCs w:val="34"/>
        </w:rPr>
        <w:t xml:space="preserve">गुणातीता</w:t>
      </w:r>
      <w:r>
        <w:rPr>
          <w:rFonts w:ascii="Cambria" w:cs="Nirmala UI" w:eastAsia="Cambria" w:hAnsi="Cambria"/>
        </w:rPr>
        <w:t xml:space="preserve">     </w:t>
      </w:r>
      <w:r>
        <w:rPr>
          <w:rFonts w:ascii="Cambria" w:cs="Nirmala UI" w:eastAsia="Cambria" w:hAnsi="Cambria"/>
          <w:b/>
          <w:bCs/>
          <w:color w:val="7B1E1E"/>
          <w:sz w:val="18"/>
          <w:szCs w:val="18"/>
        </w:rPr>
        <w:t xml:space="preserve">962 </w:t>
      </w:r>
      <w:r>
        <w:rPr>
          <w:rFonts w:ascii="Cambria" w:cs="Nirmala UI" w:eastAsia="Cambria" w:hAnsi="Cambria"/>
          <w:sz w:val="34"/>
          <w:szCs w:val="34"/>
        </w:rPr>
        <w:t xml:space="preserve">सर्वातीता</w:t>
      </w:r>
      <w:r>
        <w:rPr>
          <w:rFonts w:ascii="Cambria" w:cs="Nirmala UI" w:eastAsia="Cambria" w:hAnsi="Cambria"/>
        </w:rPr>
        <w:t xml:space="preserve">     </w:t>
      </w:r>
      <w:r>
        <w:rPr>
          <w:rFonts w:ascii="Cambria" w:cs="Nirmala UI" w:eastAsia="Cambria" w:hAnsi="Cambria"/>
          <w:b/>
          <w:bCs/>
          <w:color w:val="7B1E1E"/>
          <w:sz w:val="18"/>
          <w:szCs w:val="18"/>
        </w:rPr>
        <w:t xml:space="preserve">963 </w:t>
      </w:r>
      <w:r>
        <w:rPr>
          <w:rFonts w:ascii="Cambria" w:cs="Nirmala UI" w:eastAsia="Cambria" w:hAnsi="Cambria"/>
          <w:sz w:val="34"/>
          <w:szCs w:val="34"/>
        </w:rPr>
        <w:t xml:space="preserve">शमात्मिका</w:t>
      </w:r>
    </w:p>
    <w:p>
      <w:pPr>
        <w:spacing w:after="120"/>
      </w:pPr>
      <w:r>
        <w:rPr>
          <w:rFonts w:ascii="Cambria" w:cs="Nirmala UI" w:eastAsia="Cambria" w:hAnsi="Cambria"/>
          <w:color w:val="6A5242"/>
          <w:sz w:val="16"/>
          <w:szCs w:val="16"/>
        </w:rPr>
        <w:t xml:space="preserve">960 </w:t>
      </w:r>
      <w:r>
        <w:rPr>
          <w:rFonts w:ascii="Cambria" w:cs="Nirmala UI" w:eastAsia="Cambria" w:hAnsi="Cambria"/>
          <w:i/>
          <w:iCs/>
          <w:color w:val="6A5242"/>
          <w:sz w:val="25"/>
          <w:szCs w:val="25"/>
        </w:rPr>
        <w:t xml:space="preserve">lokātītā</w:t>
      </w:r>
      <w:r>
        <w:rPr>
          <w:rFonts w:ascii="Cambria" w:cs="Nirmala UI" w:eastAsia="Cambria" w:hAnsi="Cambria"/>
        </w:rPr>
        <w:t xml:space="preserve">     </w:t>
      </w:r>
      <w:r>
        <w:rPr>
          <w:rFonts w:ascii="Cambria" w:cs="Nirmala UI" w:eastAsia="Cambria" w:hAnsi="Cambria"/>
          <w:color w:val="6A5242"/>
          <w:sz w:val="16"/>
          <w:szCs w:val="16"/>
        </w:rPr>
        <w:t xml:space="preserve">961 </w:t>
      </w:r>
      <w:r>
        <w:rPr>
          <w:rFonts w:ascii="Cambria" w:cs="Nirmala UI" w:eastAsia="Cambria" w:hAnsi="Cambria"/>
          <w:i/>
          <w:iCs/>
          <w:color w:val="6A5242"/>
          <w:sz w:val="25"/>
          <w:szCs w:val="25"/>
        </w:rPr>
        <w:t xml:space="preserve">guṇātītā</w:t>
      </w:r>
      <w:r>
        <w:rPr>
          <w:rFonts w:ascii="Cambria" w:cs="Nirmala UI" w:eastAsia="Cambria" w:hAnsi="Cambria"/>
        </w:rPr>
        <w:t xml:space="preserve">     </w:t>
      </w:r>
      <w:r>
        <w:rPr>
          <w:rFonts w:ascii="Cambria" w:cs="Nirmala UI" w:eastAsia="Cambria" w:hAnsi="Cambria"/>
          <w:color w:val="6A5242"/>
          <w:sz w:val="16"/>
          <w:szCs w:val="16"/>
        </w:rPr>
        <w:t xml:space="preserve">962 </w:t>
      </w:r>
      <w:r>
        <w:rPr>
          <w:rFonts w:ascii="Cambria" w:cs="Nirmala UI" w:eastAsia="Cambria" w:hAnsi="Cambria"/>
          <w:i/>
          <w:iCs/>
          <w:color w:val="6A5242"/>
          <w:sz w:val="25"/>
          <w:szCs w:val="25"/>
        </w:rPr>
        <w:t xml:space="preserve">sarvātītā</w:t>
      </w:r>
      <w:r>
        <w:rPr>
          <w:rFonts w:ascii="Cambria" w:cs="Nirmala UI" w:eastAsia="Cambria" w:hAnsi="Cambria"/>
        </w:rPr>
        <w:t xml:space="preserve">     </w:t>
      </w:r>
      <w:r>
        <w:rPr>
          <w:rFonts w:ascii="Cambria" w:cs="Nirmala UI" w:eastAsia="Cambria" w:hAnsi="Cambria"/>
          <w:color w:val="6A5242"/>
          <w:sz w:val="16"/>
          <w:szCs w:val="16"/>
        </w:rPr>
        <w:t xml:space="preserve">963 </w:t>
      </w:r>
      <w:r>
        <w:rPr>
          <w:rFonts w:ascii="Cambria" w:cs="Nirmala UI" w:eastAsia="Cambria" w:hAnsi="Cambria"/>
          <w:i/>
          <w:iCs/>
          <w:color w:val="6A5242"/>
          <w:sz w:val="25"/>
          <w:szCs w:val="25"/>
        </w:rPr>
        <w:t xml:space="preserve">śamātmikā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955</w:t>
      </w:r>
      <w:r>
        <w:rPr>
          <w:rFonts w:ascii="Cambria" w:cs="Nirmala UI" w:eastAsia="Cambria" w:hAnsi="Cambria"/>
          <w:sz w:val="23"/>
          <w:szCs w:val="23"/>
        </w:rPr>
        <w:t xml:space="preserve">She who is the Earth, the bearer of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956</w:t>
      </w:r>
      <w:r>
        <w:rPr>
          <w:rFonts w:ascii="Cambria" w:cs="Nirmala UI" w:eastAsia="Cambria" w:hAnsi="Cambria"/>
          <w:sz w:val="23"/>
          <w:szCs w:val="23"/>
        </w:rPr>
        <w:t xml:space="preserve">She who is the daughter of the mountain (Himavat)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957</w:t>
      </w:r>
      <w:r>
        <w:rPr>
          <w:rFonts w:ascii="Cambria" w:cs="Nirmala UI" w:eastAsia="Cambria" w:hAnsi="Cambria"/>
          <w:sz w:val="23"/>
          <w:szCs w:val="23"/>
        </w:rPr>
        <w:t xml:space="preserve">She who possesses great wealth; She who is supremely blessed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958</w:t>
      </w:r>
      <w:r>
        <w:rPr>
          <w:rFonts w:ascii="Cambria" w:cs="Nirmala UI" w:eastAsia="Cambria" w:hAnsi="Cambria"/>
          <w:sz w:val="23"/>
          <w:szCs w:val="23"/>
        </w:rPr>
        <w:t xml:space="preserve">She who is righteous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959</w:t>
      </w:r>
      <w:r>
        <w:rPr>
          <w:rFonts w:ascii="Cambria" w:cs="Nirmala UI" w:eastAsia="Cambria" w:hAnsi="Cambria"/>
          <w:sz w:val="23"/>
          <w:szCs w:val="23"/>
        </w:rPr>
        <w:t xml:space="preserve">She who promotes righteousness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960</w:t>
      </w:r>
      <w:r>
        <w:rPr>
          <w:rFonts w:ascii="Cambria" w:cs="Nirmala UI" w:eastAsia="Cambria" w:hAnsi="Cambria"/>
          <w:sz w:val="23"/>
          <w:szCs w:val="23"/>
        </w:rPr>
        <w:t xml:space="preserve">She who transcends the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961</w:t>
      </w:r>
      <w:r>
        <w:rPr>
          <w:rFonts w:ascii="Cambria" w:cs="Nirmala UI" w:eastAsia="Cambria" w:hAnsi="Cambria"/>
          <w:sz w:val="23"/>
          <w:szCs w:val="23"/>
        </w:rPr>
        <w:t xml:space="preserve">She who transcends the guṇas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962</w:t>
      </w:r>
      <w:r>
        <w:rPr>
          <w:rFonts w:ascii="Cambria" w:cs="Nirmala UI" w:eastAsia="Cambria" w:hAnsi="Cambria"/>
          <w:sz w:val="23"/>
          <w:szCs w:val="23"/>
        </w:rPr>
        <w:t xml:space="preserve">She who transcends everything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963</w:t>
      </w:r>
      <w:r>
        <w:rPr>
          <w:rFonts w:ascii="Cambria" w:cs="Nirmala UI" w:eastAsia="Cambria" w:hAnsi="Cambria"/>
          <w:sz w:val="23"/>
          <w:szCs w:val="23"/>
        </w:rPr>
        <w:t xml:space="preserve">She whose very nature is tranquility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955  </w:t>
            </w:r>
            <w:r>
              <w:rPr>
                <w:rFonts w:ascii="Cambria" w:cs="Nirmala UI" w:eastAsia="Cambria" w:hAnsi="Cambria"/>
                <w:color w:val="7B1E1E"/>
                <w:sz w:val="30"/>
                <w:szCs w:val="30"/>
              </w:rPr>
              <w:t xml:space="preserve">धरा</w:t>
            </w:r>
            <w:r>
              <w:rPr>
                <w:rFonts w:ascii="Cambria" w:cs="Nirmala UI" w:eastAsia="Cambria" w:hAnsi="Cambria"/>
              </w:rPr>
              <w:t xml:space="preserve">  </w:t>
            </w:r>
            <w:r>
              <w:rPr>
                <w:rFonts w:ascii="Cambria" w:cs="Nirmala UI" w:eastAsia="Cambria" w:hAnsi="Cambria"/>
                <w:i/>
                <w:iCs/>
                <w:color w:val="6A5242"/>
                <w:sz w:val="21"/>
                <w:szCs w:val="21"/>
              </w:rPr>
              <w:t xml:space="preserve">dharā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the earth; the bearer</w:t>
            </w:r>
            <w:r>
              <w:rPr>
                <w:rFonts w:ascii="Cambria" w:cs="Nirmala UI" w:eastAsia="Cambria" w:hAnsi="Cambria"/>
              </w:rPr>
              <w:br/>
              <w:t xml:space="preserve"/>
            </w:r>
            <w:r>
              <w:rPr>
                <w:rFonts w:ascii="Cambria" w:cs="Nirmala UI" w:eastAsia="Cambria" w:hAnsi="Cambria"/>
                <w:color w:val="6A5242"/>
                <w:sz w:val="19"/>
                <w:szCs w:val="19"/>
              </w:rPr>
              <w:t xml:space="preserve">√dhṛ 'to bear,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956  </w:t>
            </w:r>
            <w:r>
              <w:rPr>
                <w:rFonts w:ascii="Cambria" w:cs="Nirmala UI" w:eastAsia="Cambria" w:hAnsi="Cambria"/>
                <w:color w:val="7B1E1E"/>
                <w:sz w:val="30"/>
                <w:szCs w:val="30"/>
              </w:rPr>
              <w:t xml:space="preserve">धरसुता</w:t>
            </w:r>
            <w:r>
              <w:rPr>
                <w:rFonts w:ascii="Cambria" w:cs="Nirmala UI" w:eastAsia="Cambria" w:hAnsi="Cambria"/>
              </w:rPr>
              <w:t xml:space="preserve">  </w:t>
            </w:r>
            <w:r>
              <w:rPr>
                <w:rFonts w:ascii="Cambria" w:cs="Nirmala UI" w:eastAsia="Cambria" w:hAnsi="Cambria"/>
                <w:i/>
                <w:iCs/>
                <w:color w:val="6A5242"/>
                <w:sz w:val="21"/>
                <w:szCs w:val="21"/>
              </w:rPr>
              <w:t xml:space="preserve">dhara-sutā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dhara</w:t>
            </w:r>
          </w:p>
        </w:tc>
        <w:tc>
          <w:tcPr>
            <w:tcW w:type="pct" w:w="64%"/>
          </w:tcPr>
          <w:p>
            <w:pPr>
              <w:spacing w:after="40"/>
            </w:pPr>
            <w:r>
              <w:rPr>
                <w:rFonts w:ascii="Cambria" w:cs="Nirmala UI" w:eastAsia="Cambria" w:hAnsi="Cambria"/>
                <w:sz w:val="23"/>
                <w:szCs w:val="23"/>
              </w:rPr>
              <w:t xml:space="preserve">mountain (lit. 'bearer', i.e. of the earth)</w:t>
            </w:r>
            <w:r>
              <w:rPr>
                <w:rFonts w:ascii="Cambria" w:cs="Nirmala UI" w:eastAsia="Cambria" w:hAnsi="Cambria"/>
              </w:rPr>
              <w:br/>
              <w:t xml:space="preserve"/>
            </w:r>
            <w:r>
              <w:rPr>
                <w:rFonts w:ascii="Cambria" w:cs="Nirmala UI" w:eastAsia="Cambria" w:hAnsi="Cambria"/>
                <w:color w:val="6A5242"/>
                <w:sz w:val="19"/>
                <w:szCs w:val="19"/>
              </w:rPr>
              <w:t xml:space="preserve">√dhṛ 'to bear' + -a</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sutā</w:t>
            </w:r>
          </w:p>
        </w:tc>
        <w:tc>
          <w:tcPr>
            <w:tcW w:type="pct" w:w="64%"/>
          </w:tcPr>
          <w:p>
            <w:pPr>
              <w:spacing w:after="40"/>
            </w:pPr>
            <w:r>
              <w:rPr>
                <w:rFonts w:ascii="Cambria" w:cs="Nirmala UI" w:eastAsia="Cambria" w:hAnsi="Cambria"/>
                <w:sz w:val="23"/>
                <w:szCs w:val="23"/>
              </w:rPr>
              <w:t xml:space="preserve">daughter</w:t>
            </w:r>
            <w:r>
              <w:rPr>
                <w:rFonts w:ascii="Cambria" w:cs="Nirmala UI" w:eastAsia="Cambria" w:hAnsi="Cambria"/>
              </w:rPr>
              <w:br/>
              <w:t xml:space="preserve"/>
            </w:r>
            <w:r>
              <w:rPr>
                <w:rFonts w:ascii="Cambria" w:cs="Nirmala UI" w:eastAsia="Cambria" w:hAnsi="Cambria"/>
                <w:color w:val="6A5242"/>
                <w:sz w:val="19"/>
                <w:szCs w:val="19"/>
              </w:rPr>
              <w:t xml:space="preserve">√sū 'to beget',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957  </w:t>
            </w:r>
            <w:r>
              <w:rPr>
                <w:rFonts w:ascii="Cambria" w:cs="Nirmala UI" w:eastAsia="Cambria" w:hAnsi="Cambria"/>
                <w:color w:val="7B1E1E"/>
                <w:sz w:val="30"/>
                <w:szCs w:val="30"/>
              </w:rPr>
              <w:t xml:space="preserve">धन्या</w:t>
            </w:r>
            <w:r>
              <w:rPr>
                <w:rFonts w:ascii="Cambria" w:cs="Nirmala UI" w:eastAsia="Cambria" w:hAnsi="Cambria"/>
              </w:rPr>
              <w:t xml:space="preserve">  </w:t>
            </w:r>
            <w:r>
              <w:rPr>
                <w:rFonts w:ascii="Cambria" w:cs="Nirmala UI" w:eastAsia="Cambria" w:hAnsi="Cambria"/>
                <w:i/>
                <w:iCs/>
                <w:color w:val="6A5242"/>
                <w:sz w:val="21"/>
                <w:szCs w:val="21"/>
              </w:rPr>
              <w:t xml:space="preserve">dhanyā</w:t>
            </w:r>
          </w:p>
        </w:tc>
      </w:tr>
      <w:tr>
        <w:trPr>
          <w:cantSplit/>
        </w:trPr>
        <w:tc>
          <w:tcPr>
            <w:tcW w:type="pct" w:w="36%"/>
          </w:tcPr>
          <w:p>
            <w:pPr>
              <w:spacing w:after="40"/>
            </w:pPr>
            <w:r>
              <w:rPr>
                <w:rFonts w:ascii="Cambria" w:cs="Nirmala UI" w:eastAsia="Cambria" w:hAnsi="Cambria"/>
                <w:sz w:val="30"/>
                <w:szCs w:val="30"/>
              </w:rPr>
              <w:t xml:space="preserve">धन्या</w:t>
            </w:r>
            <w:r>
              <w:rPr>
                <w:rFonts w:ascii="Cambria" w:cs="Nirmala UI" w:eastAsia="Cambria" w:hAnsi="Cambria"/>
              </w:rPr>
              <w:br/>
              <w:t xml:space="preserve"/>
            </w:r>
            <w:r>
              <w:rPr>
                <w:rFonts w:ascii="Cambria" w:cs="Nirmala UI" w:eastAsia="Cambria" w:hAnsi="Cambria"/>
                <w:i/>
                <w:iCs/>
                <w:color w:val="6A5242"/>
                <w:sz w:val="21"/>
                <w:szCs w:val="21"/>
              </w:rPr>
              <w:t xml:space="preserve">dhanyā</w:t>
            </w:r>
          </w:p>
        </w:tc>
        <w:tc>
          <w:tcPr>
            <w:tcW w:type="pct" w:w="64%"/>
          </w:tcPr>
          <w:p>
            <w:pPr>
              <w:spacing w:after="40"/>
            </w:pPr>
            <w:r>
              <w:rPr>
                <w:rFonts w:ascii="Cambria" w:cs="Nirmala UI" w:eastAsia="Cambria" w:hAnsi="Cambria"/>
                <w:sz w:val="23"/>
                <w:szCs w:val="23"/>
              </w:rPr>
              <w:t xml:space="preserve">blessed, fortunate; rich</w:t>
            </w:r>
            <w:r>
              <w:rPr>
                <w:rFonts w:ascii="Cambria" w:cs="Nirmala UI" w:eastAsia="Cambria" w:hAnsi="Cambria"/>
              </w:rPr>
              <w:br/>
              <w:t xml:space="preserve"/>
            </w:r>
            <w:r>
              <w:rPr>
                <w:rFonts w:ascii="Cambria" w:cs="Nirmala UI" w:eastAsia="Cambria" w:hAnsi="Cambria"/>
                <w:color w:val="6A5242"/>
                <w:sz w:val="19"/>
                <w:szCs w:val="19"/>
              </w:rPr>
              <w:t xml:space="preserve">dhana 'wealth' +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958  </w:t>
            </w:r>
            <w:r>
              <w:rPr>
                <w:rFonts w:ascii="Cambria" w:cs="Nirmala UI" w:eastAsia="Cambria" w:hAnsi="Cambria"/>
                <w:color w:val="7B1E1E"/>
                <w:sz w:val="30"/>
                <w:szCs w:val="30"/>
              </w:rPr>
              <w:t xml:space="preserve">धर्मिणी</w:t>
            </w:r>
            <w:r>
              <w:rPr>
                <w:rFonts w:ascii="Cambria" w:cs="Nirmala UI" w:eastAsia="Cambria" w:hAnsi="Cambria"/>
              </w:rPr>
              <w:t xml:space="preserve">  </w:t>
            </w:r>
            <w:r>
              <w:rPr>
                <w:rFonts w:ascii="Cambria" w:cs="Nirmala UI" w:eastAsia="Cambria" w:hAnsi="Cambria"/>
                <w:i/>
                <w:iCs/>
                <w:color w:val="6A5242"/>
                <w:sz w:val="21"/>
                <w:szCs w:val="21"/>
              </w:rPr>
              <w:t xml:space="preserve">dharmiṇī</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dharma: righteousness, the order that sustains</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959  </w:t>
            </w:r>
            <w:r>
              <w:rPr>
                <w:rFonts w:ascii="Cambria" w:cs="Nirmala UI" w:eastAsia="Cambria" w:hAnsi="Cambria"/>
                <w:color w:val="7B1E1E"/>
                <w:sz w:val="30"/>
                <w:szCs w:val="30"/>
              </w:rPr>
              <w:t xml:space="preserve">धर्मवर्धिनी</w:t>
            </w:r>
            <w:r>
              <w:rPr>
                <w:rFonts w:ascii="Cambria" w:cs="Nirmala UI" w:eastAsia="Cambria" w:hAnsi="Cambria"/>
              </w:rPr>
              <w:t xml:space="preserve">  </w:t>
            </w:r>
            <w:r>
              <w:rPr>
                <w:rFonts w:ascii="Cambria" w:cs="Nirmala UI" w:eastAsia="Cambria" w:hAnsi="Cambria"/>
                <w:i/>
                <w:iCs/>
                <w:color w:val="6A5242"/>
                <w:sz w:val="21"/>
                <w:szCs w:val="21"/>
              </w:rPr>
              <w:t xml:space="preserve">dharma-vardhinī</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righteousness, dharma</w:t>
            </w:r>
          </w:p>
        </w:tc>
      </w:tr>
      <w:tr>
        <w:trPr>
          <w:cantSplit/>
        </w:trPr>
        <w:tc>
          <w:tcPr>
            <w:tcW w:type="pct" w:w="36%"/>
          </w:tcPr>
          <w:p>
            <w:pPr>
              <w:spacing w:after="40"/>
            </w:pPr>
            <w:r>
              <w:rPr>
                <w:rFonts w:ascii="Cambria" w:cs="Nirmala UI" w:eastAsia="Cambria" w:hAnsi="Cambria"/>
                <w:sz w:val="30"/>
                <w:szCs w:val="30"/>
              </w:rPr>
              <w:t xml:space="preserve">वर्धिनी</w:t>
            </w:r>
            <w:r>
              <w:rPr>
                <w:rFonts w:ascii="Cambria" w:cs="Nirmala UI" w:eastAsia="Cambria" w:hAnsi="Cambria"/>
              </w:rPr>
              <w:br/>
              <w:t xml:space="preserve"/>
            </w:r>
            <w:r>
              <w:rPr>
                <w:rFonts w:ascii="Cambria" w:cs="Nirmala UI" w:eastAsia="Cambria" w:hAnsi="Cambria"/>
                <w:i/>
                <w:iCs/>
                <w:color w:val="6A5242"/>
                <w:sz w:val="21"/>
                <w:szCs w:val="21"/>
              </w:rPr>
              <w:t xml:space="preserve">vardhinī</w:t>
            </w:r>
          </w:p>
        </w:tc>
        <w:tc>
          <w:tcPr>
            <w:tcW w:type="pct" w:w="64%"/>
          </w:tcPr>
          <w:p>
            <w:pPr>
              <w:spacing w:after="40"/>
            </w:pPr>
            <w:r>
              <w:rPr>
                <w:rFonts w:ascii="Cambria" w:cs="Nirmala UI" w:eastAsia="Cambria" w:hAnsi="Cambria"/>
                <w:sz w:val="23"/>
                <w:szCs w:val="23"/>
              </w:rPr>
              <w:t xml:space="preserve">one who increases, promoter</w:t>
            </w:r>
            <w:r>
              <w:rPr>
                <w:rFonts w:ascii="Cambria" w:cs="Nirmala UI" w:eastAsia="Cambria" w:hAnsi="Cambria"/>
              </w:rPr>
              <w:br/>
              <w:t xml:space="preserve"/>
            </w:r>
            <w:r>
              <w:rPr>
                <w:rFonts w:ascii="Cambria" w:cs="Nirmala UI" w:eastAsia="Cambria" w:hAnsi="Cambria"/>
                <w:color w:val="6A5242"/>
                <w:sz w:val="19"/>
                <w:szCs w:val="19"/>
              </w:rPr>
              <w:t xml:space="preserve">causative of √vṛdh 'to grow'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960  </w:t>
            </w:r>
            <w:r>
              <w:rPr>
                <w:rFonts w:ascii="Cambria" w:cs="Nirmala UI" w:eastAsia="Cambria" w:hAnsi="Cambria"/>
                <w:color w:val="7B1E1E"/>
                <w:sz w:val="30"/>
                <w:szCs w:val="30"/>
              </w:rPr>
              <w:t xml:space="preserve">लोकातीता</w:t>
            </w:r>
            <w:r>
              <w:rPr>
                <w:rFonts w:ascii="Cambria" w:cs="Nirmala UI" w:eastAsia="Cambria" w:hAnsi="Cambria"/>
              </w:rPr>
              <w:t xml:space="preserve">  </w:t>
            </w:r>
            <w:r>
              <w:rPr>
                <w:rFonts w:ascii="Cambria" w:cs="Nirmala UI" w:eastAsia="Cambria" w:hAnsi="Cambria"/>
                <w:i/>
                <w:iCs/>
                <w:color w:val="6A5242"/>
                <w:sz w:val="21"/>
                <w:szCs w:val="21"/>
              </w:rPr>
              <w:t xml:space="preserve">lokātītā</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the worlds</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atītā</w:t>
            </w:r>
          </w:p>
        </w:tc>
        <w:tc>
          <w:tcPr>
            <w:tcW w:type="pct" w:w="64%"/>
          </w:tcPr>
          <w:p>
            <w:pPr>
              <w:spacing w:after="40"/>
            </w:pPr>
            <w:r>
              <w:rPr>
                <w:rFonts w:ascii="Cambria" w:cs="Nirmala UI" w:eastAsia="Cambria" w:hAnsi="Cambria"/>
                <w:sz w:val="23"/>
                <w:szCs w:val="23"/>
              </w:rPr>
              <w:t xml:space="preserve">gone beyond, transcending</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961  </w:t>
            </w:r>
            <w:r>
              <w:rPr>
                <w:rFonts w:ascii="Cambria" w:cs="Nirmala UI" w:eastAsia="Cambria" w:hAnsi="Cambria"/>
                <w:color w:val="7B1E1E"/>
                <w:sz w:val="30"/>
                <w:szCs w:val="30"/>
              </w:rPr>
              <w:t xml:space="preserve">गुणातीता</w:t>
            </w:r>
            <w:r>
              <w:rPr>
                <w:rFonts w:ascii="Cambria" w:cs="Nirmala UI" w:eastAsia="Cambria" w:hAnsi="Cambria"/>
              </w:rPr>
              <w:t xml:space="preserve">  </w:t>
            </w:r>
            <w:r>
              <w:rPr>
                <w:rFonts w:ascii="Cambria" w:cs="Nirmala UI" w:eastAsia="Cambria" w:hAnsi="Cambria"/>
                <w:i/>
                <w:iCs/>
                <w:color w:val="6A5242"/>
                <w:sz w:val="21"/>
                <w:szCs w:val="21"/>
              </w:rPr>
              <w:t xml:space="preserve">guṇātītā</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guṇa</w:t>
            </w:r>
          </w:p>
        </w:tc>
        <w:tc>
          <w:tcPr>
            <w:tcW w:type="pct" w:w="64%"/>
          </w:tcPr>
          <w:p>
            <w:pPr>
              <w:spacing w:after="40"/>
            </w:pPr>
            <w:r>
              <w:rPr>
                <w:rFonts w:ascii="Cambria" w:cs="Nirmala UI" w:eastAsia="Cambria" w:hAnsi="Cambria"/>
                <w:sz w:val="23"/>
                <w:szCs w:val="23"/>
              </w:rPr>
              <w:t xml:space="preserve">the guṇas: sattva, rajas and tamas</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atītā</w:t>
            </w:r>
          </w:p>
        </w:tc>
        <w:tc>
          <w:tcPr>
            <w:tcW w:type="pct" w:w="64%"/>
          </w:tcPr>
          <w:p>
            <w:pPr>
              <w:spacing w:after="40"/>
            </w:pPr>
            <w:r>
              <w:rPr>
                <w:rFonts w:ascii="Cambria" w:cs="Nirmala UI" w:eastAsia="Cambria" w:hAnsi="Cambria"/>
                <w:sz w:val="23"/>
                <w:szCs w:val="23"/>
              </w:rPr>
              <w:t xml:space="preserve">gone beyond, transcending</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962  </w:t>
            </w:r>
            <w:r>
              <w:rPr>
                <w:rFonts w:ascii="Cambria" w:cs="Nirmala UI" w:eastAsia="Cambria" w:hAnsi="Cambria"/>
                <w:color w:val="7B1E1E"/>
                <w:sz w:val="30"/>
                <w:szCs w:val="30"/>
              </w:rPr>
              <w:t xml:space="preserve">सर्वातीता</w:t>
            </w:r>
            <w:r>
              <w:rPr>
                <w:rFonts w:ascii="Cambria" w:cs="Nirmala UI" w:eastAsia="Cambria" w:hAnsi="Cambria"/>
              </w:rPr>
              <w:t xml:space="preserve">  </w:t>
            </w:r>
            <w:r>
              <w:rPr>
                <w:rFonts w:ascii="Cambria" w:cs="Nirmala UI" w:eastAsia="Cambria" w:hAnsi="Cambria"/>
                <w:i/>
                <w:iCs/>
                <w:color w:val="6A5242"/>
                <w:sz w:val="21"/>
                <w:szCs w:val="21"/>
              </w:rPr>
              <w:t xml:space="preserve">sarvātītā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atītā</w:t>
            </w:r>
          </w:p>
        </w:tc>
        <w:tc>
          <w:tcPr>
            <w:tcW w:type="pct" w:w="64%"/>
          </w:tcPr>
          <w:p>
            <w:pPr>
              <w:spacing w:after="40"/>
            </w:pPr>
            <w:r>
              <w:rPr>
                <w:rFonts w:ascii="Cambria" w:cs="Nirmala UI" w:eastAsia="Cambria" w:hAnsi="Cambria"/>
                <w:sz w:val="23"/>
                <w:szCs w:val="23"/>
              </w:rPr>
              <w:t xml:space="preserve">gone beyond, transcending</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963  </w:t>
            </w:r>
            <w:r>
              <w:rPr>
                <w:rFonts w:ascii="Cambria" w:cs="Nirmala UI" w:eastAsia="Cambria" w:hAnsi="Cambria"/>
                <w:color w:val="7B1E1E"/>
                <w:sz w:val="30"/>
                <w:szCs w:val="30"/>
              </w:rPr>
              <w:t xml:space="preserve">शमात्मिका</w:t>
            </w:r>
            <w:r>
              <w:rPr>
                <w:rFonts w:ascii="Cambria" w:cs="Nirmala UI" w:eastAsia="Cambria" w:hAnsi="Cambria"/>
              </w:rPr>
              <w:t xml:space="preserve">  </w:t>
            </w:r>
            <w:r>
              <w:rPr>
                <w:rFonts w:ascii="Cambria" w:cs="Nirmala UI" w:eastAsia="Cambria" w:hAnsi="Cambria"/>
                <w:i/>
                <w:iCs/>
                <w:color w:val="6A5242"/>
                <w:sz w:val="21"/>
                <w:szCs w:val="21"/>
              </w:rPr>
              <w:t xml:space="preserve">śamātmikā</w:t>
            </w:r>
          </w:p>
        </w:tc>
      </w:tr>
      <w:tr>
        <w:trPr>
          <w:cantSplit/>
        </w:trPr>
        <w:tc>
          <w:tcPr>
            <w:tcW w:type="pct" w:w="36%"/>
          </w:tcPr>
          <w:p>
            <w:pPr>
              <w:spacing w:after="40"/>
            </w:pPr>
            <w:r>
              <w:rPr>
                <w:rFonts w:ascii="Cambria" w:cs="Nirmala UI" w:eastAsia="Cambria" w:hAnsi="Cambria"/>
                <w:sz w:val="30"/>
                <w:szCs w:val="30"/>
              </w:rPr>
              <w:t xml:space="preserve">शम</w:t>
            </w:r>
            <w:r>
              <w:rPr>
                <w:rFonts w:ascii="Cambria" w:cs="Nirmala UI" w:eastAsia="Cambria" w:hAnsi="Cambria"/>
              </w:rPr>
              <w:br/>
              <w:t xml:space="preserve"/>
            </w:r>
            <w:r>
              <w:rPr>
                <w:rFonts w:ascii="Cambria" w:cs="Nirmala UI" w:eastAsia="Cambria" w:hAnsi="Cambria"/>
                <w:i/>
                <w:iCs/>
                <w:color w:val="6A5242"/>
                <w:sz w:val="21"/>
                <w:szCs w:val="21"/>
              </w:rPr>
              <w:t xml:space="preserve">śama</w:t>
            </w:r>
          </w:p>
        </w:tc>
        <w:tc>
          <w:tcPr>
            <w:tcW w:type="pct" w:w="64%"/>
          </w:tcPr>
          <w:p>
            <w:pPr>
              <w:spacing w:after="40"/>
            </w:pPr>
            <w:r>
              <w:rPr>
                <w:rFonts w:ascii="Cambria" w:cs="Nirmala UI" w:eastAsia="Cambria" w:hAnsi="Cambria"/>
                <w:sz w:val="23"/>
                <w:szCs w:val="23"/>
              </w:rPr>
              <w:t xml:space="preserve">tranquility, inner calm</w:t>
            </w:r>
            <w:r>
              <w:rPr>
                <w:rFonts w:ascii="Cambria" w:cs="Nirmala UI" w:eastAsia="Cambria" w:hAnsi="Cambria"/>
              </w:rPr>
              <w:br/>
              <w:t xml:space="preserve"/>
            </w:r>
            <w:r>
              <w:rPr>
                <w:rFonts w:ascii="Cambria" w:cs="Nirmala UI" w:eastAsia="Cambria" w:hAnsi="Cambria"/>
                <w:color w:val="6A5242"/>
                <w:sz w:val="19"/>
                <w:szCs w:val="19"/>
              </w:rPr>
              <w:t xml:space="preserve">√śam 'to be calm'</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its nature</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955  </w:t>
      </w:r>
      <w:r>
        <w:rPr>
          <w:rFonts w:ascii="Cambria" w:cs="Nirmala UI" w:eastAsia="Cambria" w:hAnsi="Cambria"/>
        </w:rPr>
        <w:t xml:space="preserve">  </w:t>
      </w:r>
      <w:r>
        <w:rPr>
          <w:rFonts w:ascii="Cambria" w:cs="Nirmala UI" w:eastAsia="Cambria" w:hAnsi="Cambria"/>
          <w:color w:val="7B1E1E"/>
          <w:sz w:val="32"/>
          <w:szCs w:val="32"/>
        </w:rPr>
        <w:t xml:space="preserve">धरा</w:t>
      </w:r>
      <w:r>
        <w:rPr>
          <w:rFonts w:ascii="Cambria" w:cs="Nirmala UI" w:eastAsia="Cambria" w:hAnsi="Cambria"/>
        </w:rPr>
        <w:t xml:space="preserve">   </w:t>
      </w:r>
      <w:r>
        <w:rPr>
          <w:rFonts w:ascii="Cambria" w:cs="Nirmala UI" w:eastAsia="Cambria" w:hAnsi="Cambria"/>
          <w:i/>
          <w:iCs/>
          <w:color w:val="6A5242"/>
          <w:sz w:val="25"/>
          <w:szCs w:val="25"/>
        </w:rPr>
        <w:t xml:space="preserve">dharā</w:t>
      </w:r>
    </w:p>
    <w:p>
      <w:pPr>
        <w:keepNext/>
        <w:spacing w:after="80"/>
      </w:pPr>
      <w:r>
        <w:rPr>
          <w:rFonts w:ascii="Cambria" w:cs="Nirmala UI" w:eastAsia="Cambria" w:hAnsi="Cambria"/>
          <w:b/>
          <w:bCs/>
          <w:sz w:val="24"/>
          <w:szCs w:val="24"/>
        </w:rPr>
        <w:t xml:space="preserve">She who is the Earth, the bearer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धराधरसुता = धरा + धरसुता (dharā + dharasutā) — no sound change: a name boundary, not a sandhi. Bhāskararāya divides the verse's धराधरसुता into two names, dharā (955) and dharasutā (956); read as one word, dharādhara-sutā, it would be a single name 'daughter of the mountain', and the count of 1,000 needs two</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earth bears all beings patiently, She bears the whole universe.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956  </w:t>
      </w:r>
      <w:r>
        <w:rPr>
          <w:rFonts w:ascii="Cambria" w:cs="Nirmala UI" w:eastAsia="Cambria" w:hAnsi="Cambria"/>
        </w:rPr>
        <w:t xml:space="preserve">  </w:t>
      </w:r>
      <w:r>
        <w:rPr>
          <w:rFonts w:ascii="Cambria" w:cs="Nirmala UI" w:eastAsia="Cambria" w:hAnsi="Cambria"/>
          <w:color w:val="7B1E1E"/>
          <w:sz w:val="32"/>
          <w:szCs w:val="32"/>
        </w:rPr>
        <w:t xml:space="preserve">धरसुता</w:t>
      </w:r>
      <w:r>
        <w:rPr>
          <w:rFonts w:ascii="Cambria" w:cs="Nirmala UI" w:eastAsia="Cambria" w:hAnsi="Cambria"/>
        </w:rPr>
        <w:t xml:space="preserve">   </w:t>
      </w:r>
      <w:r>
        <w:rPr>
          <w:rFonts w:ascii="Cambria" w:cs="Nirmala UI" w:eastAsia="Cambria" w:hAnsi="Cambria"/>
          <w:i/>
          <w:iCs/>
          <w:color w:val="6A5242"/>
          <w:sz w:val="25"/>
          <w:szCs w:val="25"/>
        </w:rPr>
        <w:t xml:space="preserve">dhara-sutā</w:t>
      </w:r>
    </w:p>
    <w:p>
      <w:pPr>
        <w:keepNext/>
        <w:spacing w:after="80"/>
      </w:pPr>
      <w:r>
        <w:rPr>
          <w:rFonts w:ascii="Cambria" w:cs="Nirmala UI" w:eastAsia="Cambria" w:hAnsi="Cambria"/>
          <w:b/>
          <w:bCs/>
          <w:sz w:val="24"/>
          <w:szCs w:val="24"/>
        </w:rPr>
        <w:t xml:space="preserve">She who is the daughter of the mountain (Himavat)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धराधरसुता = धरा + धरसुता (dharā + dharasutā) — no sound change: a name boundary, not a sandhi. Bhāskararāya divides the verse's धराधरसुता into two names, dharā (955) and dharasutā (956); read as one word, dharādhara-sutā, it would be a single name 'daughter of the mountain', and the count of 1,000 needs two</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sutā 'daughter' is the head; dhara 'the mountain' stands to it in the genitive: 'the daughter of the mountain', Pārvatī, daughter of Himavat.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धरस्य सुता धरसुता</w:t>
      </w:r>
      <w:r>
        <w:rPr>
          <w:rFonts w:ascii="Cambria" w:cs="Nirmala UI" w:eastAsia="Cambria" w:hAnsi="Cambria"/>
        </w:rPr>
        <w:br/>
        <w:t xml:space="preserve"/>
      </w:r>
      <w:r>
        <w:rPr>
          <w:rFonts w:ascii="Cambria" w:cs="Nirmala UI" w:eastAsia="Cambria" w:hAnsi="Cambria"/>
          <w:i/>
          <w:iCs/>
          <w:color w:val="6A5242"/>
          <w:sz w:val="21"/>
          <w:szCs w:val="21"/>
        </w:rPr>
        <w:t xml:space="preserve">dharasya sutā dharasutā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She is born as the daughter of Himavat, king of mountains, to become Śiva's bride.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957  </w:t>
      </w:r>
      <w:r>
        <w:rPr>
          <w:rFonts w:ascii="Cambria" w:cs="Nirmala UI" w:eastAsia="Cambria" w:hAnsi="Cambria"/>
        </w:rPr>
        <w:t xml:space="preserve">  </w:t>
      </w:r>
      <w:r>
        <w:rPr>
          <w:rFonts w:ascii="Cambria" w:cs="Nirmala UI" w:eastAsia="Cambria" w:hAnsi="Cambria"/>
          <w:color w:val="7B1E1E"/>
          <w:sz w:val="32"/>
          <w:szCs w:val="32"/>
        </w:rPr>
        <w:t xml:space="preserve">धन्या</w:t>
      </w:r>
      <w:r>
        <w:rPr>
          <w:rFonts w:ascii="Cambria" w:cs="Nirmala UI" w:eastAsia="Cambria" w:hAnsi="Cambria"/>
        </w:rPr>
        <w:t xml:space="preserve">   </w:t>
      </w:r>
      <w:r>
        <w:rPr>
          <w:rFonts w:ascii="Cambria" w:cs="Nirmala UI" w:eastAsia="Cambria" w:hAnsi="Cambria"/>
          <w:i/>
          <w:iCs/>
          <w:color w:val="6A5242"/>
          <w:sz w:val="25"/>
          <w:szCs w:val="25"/>
        </w:rPr>
        <w:t xml:space="preserve">dhanyā</w:t>
      </w:r>
    </w:p>
    <w:p>
      <w:pPr>
        <w:keepNext/>
        <w:spacing w:after="80"/>
      </w:pPr>
      <w:r>
        <w:rPr>
          <w:rFonts w:ascii="Cambria" w:cs="Nirmala UI" w:eastAsia="Cambria" w:hAnsi="Cambria"/>
          <w:b/>
          <w:bCs/>
          <w:sz w:val="24"/>
          <w:szCs w:val="24"/>
        </w:rPr>
        <w:t xml:space="preserve">She who possesses great wealth; She who is supremely blessed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kind of fortune is Hers, and those who worship Her become blessed (dhanya) too.</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958  </w:t>
      </w:r>
      <w:r>
        <w:rPr>
          <w:rFonts w:ascii="Cambria" w:cs="Nirmala UI" w:eastAsia="Cambria" w:hAnsi="Cambria"/>
        </w:rPr>
        <w:t xml:space="preserve">  </w:t>
      </w:r>
      <w:r>
        <w:rPr>
          <w:rFonts w:ascii="Cambria" w:cs="Nirmala UI" w:eastAsia="Cambria" w:hAnsi="Cambria"/>
          <w:color w:val="7B1E1E"/>
          <w:sz w:val="32"/>
          <w:szCs w:val="32"/>
        </w:rPr>
        <w:t xml:space="preserve">धर्मिणी</w:t>
      </w:r>
      <w:r>
        <w:rPr>
          <w:rFonts w:ascii="Cambria" w:cs="Nirmala UI" w:eastAsia="Cambria" w:hAnsi="Cambria"/>
        </w:rPr>
        <w:t xml:space="preserve">   </w:t>
      </w:r>
      <w:r>
        <w:rPr>
          <w:rFonts w:ascii="Cambria" w:cs="Nirmala UI" w:eastAsia="Cambria" w:hAnsi="Cambria"/>
          <w:i/>
          <w:iCs/>
          <w:color w:val="6A5242"/>
          <w:sz w:val="25"/>
          <w:szCs w:val="25"/>
        </w:rPr>
        <w:t xml:space="preserve">dharmiṇī</w:t>
      </w:r>
    </w:p>
    <w:p>
      <w:pPr>
        <w:keepNext/>
        <w:spacing w:after="80"/>
      </w:pPr>
      <w:r>
        <w:rPr>
          <w:rFonts w:ascii="Cambria" w:cs="Nirmala UI" w:eastAsia="Cambria" w:hAnsi="Cambria"/>
          <w:b/>
          <w:bCs/>
          <w:sz w:val="24"/>
          <w:szCs w:val="24"/>
        </w:rPr>
        <w:t xml:space="preserve">She who is righteous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Dharma is Her own nature; She is also the one who upholds it in the world.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959  </w:t>
      </w:r>
      <w:r>
        <w:rPr>
          <w:rFonts w:ascii="Cambria" w:cs="Nirmala UI" w:eastAsia="Cambria" w:hAnsi="Cambria"/>
        </w:rPr>
        <w:t xml:space="preserve">  </w:t>
      </w:r>
      <w:r>
        <w:rPr>
          <w:rFonts w:ascii="Cambria" w:cs="Nirmala UI" w:eastAsia="Cambria" w:hAnsi="Cambria"/>
          <w:color w:val="7B1E1E"/>
          <w:sz w:val="32"/>
          <w:szCs w:val="32"/>
        </w:rPr>
        <w:t xml:space="preserve">धर्मवर्धिनी</w:t>
      </w:r>
      <w:r>
        <w:rPr>
          <w:rFonts w:ascii="Cambria" w:cs="Nirmala UI" w:eastAsia="Cambria" w:hAnsi="Cambria"/>
        </w:rPr>
        <w:t xml:space="preserve">   </w:t>
      </w:r>
      <w:r>
        <w:rPr>
          <w:rFonts w:ascii="Cambria" w:cs="Nirmala UI" w:eastAsia="Cambria" w:hAnsi="Cambria"/>
          <w:i/>
          <w:iCs/>
          <w:color w:val="6A5242"/>
          <w:sz w:val="25"/>
          <w:szCs w:val="25"/>
        </w:rPr>
        <w:t xml:space="preserve">dharma-vardhinī</w:t>
      </w:r>
    </w:p>
    <w:p>
      <w:pPr>
        <w:keepNext/>
        <w:spacing w:after="80"/>
      </w:pPr>
      <w:r>
        <w:rPr>
          <w:rFonts w:ascii="Cambria" w:cs="Nirmala UI" w:eastAsia="Cambria" w:hAnsi="Cambria"/>
          <w:b/>
          <w:bCs/>
          <w:sz w:val="24"/>
          <w:szCs w:val="24"/>
        </w:rPr>
        <w:t xml:space="preserve">She who promotes righteousness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vardhinī 'increaser' (causative of √vṛdh with -in) is the head and takes dharma as its object: 'She who makes dharma grow'.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धर्मम् वर्धयति इति धर्मवर्धिनी</w:t>
      </w:r>
      <w:r>
        <w:rPr>
          <w:rFonts w:ascii="Cambria" w:cs="Nirmala UI" w:eastAsia="Cambria" w:hAnsi="Cambria"/>
        </w:rPr>
        <w:br/>
        <w:t xml:space="preserve"/>
      </w:r>
      <w:r>
        <w:rPr>
          <w:rFonts w:ascii="Cambria" w:cs="Nirmala UI" w:eastAsia="Cambria" w:hAnsi="Cambria"/>
          <w:i/>
          <w:iCs/>
          <w:color w:val="6A5242"/>
          <w:sz w:val="21"/>
          <w:szCs w:val="21"/>
        </w:rPr>
        <w:t xml:space="preserve">dharmam vardhayati iti dharmavardhinī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strengthens dharma in the world and in the life of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960  </w:t>
      </w:r>
      <w:r>
        <w:rPr>
          <w:rFonts w:ascii="Cambria" w:cs="Nirmala UI" w:eastAsia="Cambria" w:hAnsi="Cambria"/>
        </w:rPr>
        <w:t xml:space="preserve">  </w:t>
      </w:r>
      <w:r>
        <w:rPr>
          <w:rFonts w:ascii="Cambria" w:cs="Nirmala UI" w:eastAsia="Cambria" w:hAnsi="Cambria"/>
          <w:color w:val="7B1E1E"/>
          <w:sz w:val="32"/>
          <w:szCs w:val="32"/>
        </w:rPr>
        <w:t xml:space="preserve">लोकातीता</w:t>
      </w:r>
      <w:r>
        <w:rPr>
          <w:rFonts w:ascii="Cambria" w:cs="Nirmala UI" w:eastAsia="Cambria" w:hAnsi="Cambria"/>
        </w:rPr>
        <w:t xml:space="preserve">   </w:t>
      </w:r>
      <w:r>
        <w:rPr>
          <w:rFonts w:ascii="Cambria" w:cs="Nirmala UI" w:eastAsia="Cambria" w:hAnsi="Cambria"/>
          <w:i/>
          <w:iCs/>
          <w:color w:val="6A5242"/>
          <w:sz w:val="25"/>
          <w:szCs w:val="25"/>
        </w:rPr>
        <w:t xml:space="preserve">lokātītā</w:t>
      </w:r>
    </w:p>
    <w:p>
      <w:pPr>
        <w:keepNext/>
        <w:spacing w:after="80"/>
      </w:pPr>
      <w:r>
        <w:rPr>
          <w:rFonts w:ascii="Cambria" w:cs="Nirmala UI" w:eastAsia="Cambria" w:hAnsi="Cambria"/>
          <w:b/>
          <w:bCs/>
          <w:sz w:val="24"/>
          <w:szCs w:val="24"/>
        </w:rPr>
        <w:t xml:space="preserve">She who transcends the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लोकातीता = लोक + अतीता (loka + atītā)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atītā 'gone beyond' is the head and takes the first member as its object in the accusative; atīta is one of the words that form such compounds (Pāṇini 2.1.24 dvitīyā śrita-atīta-patita-gata-atyasta-prāpta-āpannaiḥ).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लोकान् अतीता लोकातीता</w:t>
      </w:r>
      <w:r>
        <w:rPr>
          <w:rFonts w:ascii="Cambria" w:cs="Nirmala UI" w:eastAsia="Cambria" w:hAnsi="Cambria"/>
        </w:rPr>
        <w:br/>
        <w:t xml:space="preserve"/>
      </w:r>
      <w:r>
        <w:rPr>
          <w:rFonts w:ascii="Cambria" w:cs="Nirmala UI" w:eastAsia="Cambria" w:hAnsi="Cambria"/>
          <w:i/>
          <w:iCs/>
          <w:color w:val="6A5242"/>
          <w:sz w:val="21"/>
          <w:szCs w:val="21"/>
        </w:rPr>
        <w:t xml:space="preserve">lokān atītā lokātītā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pervades all the worlds and yet is not contained by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961  </w:t>
      </w:r>
      <w:r>
        <w:rPr>
          <w:rFonts w:ascii="Cambria" w:cs="Nirmala UI" w:eastAsia="Cambria" w:hAnsi="Cambria"/>
        </w:rPr>
        <w:t xml:space="preserve">  </w:t>
      </w:r>
      <w:r>
        <w:rPr>
          <w:rFonts w:ascii="Cambria" w:cs="Nirmala UI" w:eastAsia="Cambria" w:hAnsi="Cambria"/>
          <w:color w:val="7B1E1E"/>
          <w:sz w:val="32"/>
          <w:szCs w:val="32"/>
        </w:rPr>
        <w:t xml:space="preserve">गुणातीता</w:t>
      </w:r>
      <w:r>
        <w:rPr>
          <w:rFonts w:ascii="Cambria" w:cs="Nirmala UI" w:eastAsia="Cambria" w:hAnsi="Cambria"/>
        </w:rPr>
        <w:t xml:space="preserve">   </w:t>
      </w:r>
      <w:r>
        <w:rPr>
          <w:rFonts w:ascii="Cambria" w:cs="Nirmala UI" w:eastAsia="Cambria" w:hAnsi="Cambria"/>
          <w:i/>
          <w:iCs/>
          <w:color w:val="6A5242"/>
          <w:sz w:val="25"/>
          <w:szCs w:val="25"/>
        </w:rPr>
        <w:t xml:space="preserve">guṇātītā</w:t>
      </w:r>
    </w:p>
    <w:p>
      <w:pPr>
        <w:keepNext/>
        <w:spacing w:after="80"/>
      </w:pPr>
      <w:r>
        <w:rPr>
          <w:rFonts w:ascii="Cambria" w:cs="Nirmala UI" w:eastAsia="Cambria" w:hAnsi="Cambria"/>
          <w:b/>
          <w:bCs/>
          <w:sz w:val="24"/>
          <w:szCs w:val="24"/>
        </w:rPr>
        <w:t xml:space="preserve">She who transcends the guṇas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गुणातीता = गुण + अतीता (guṇa + atītā)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atītā 'gone beyond' is the head and takes the first member as its object in the accusative; atīta is one of the words that form such compounds (Pāṇini 2.1.24 dvitīyā śrita-atīta-patita-gata-atyasta-prāpta-āpannaiḥ).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 अतीता गुणातीता</w:t>
      </w:r>
      <w:r>
        <w:rPr>
          <w:rFonts w:ascii="Cambria" w:cs="Nirmala UI" w:eastAsia="Cambria" w:hAnsi="Cambria"/>
        </w:rPr>
        <w:br/>
        <w:t xml:space="preserve"/>
      </w:r>
      <w:r>
        <w:rPr>
          <w:rFonts w:ascii="Cambria" w:cs="Nirmala UI" w:eastAsia="Cambria" w:hAnsi="Cambria"/>
          <w:i/>
          <w:iCs/>
          <w:color w:val="6A5242"/>
          <w:sz w:val="21"/>
          <w:szCs w:val="21"/>
        </w:rPr>
        <w:t xml:space="preserve">guṇān atītā guṇātītā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nirguṇa Brahman She stands beyond sattva, rajas and tamas, though She wields them in creation (name 984).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962  </w:t>
      </w:r>
      <w:r>
        <w:rPr>
          <w:rFonts w:ascii="Cambria" w:cs="Nirmala UI" w:eastAsia="Cambria" w:hAnsi="Cambria"/>
        </w:rPr>
        <w:t xml:space="preserve">  </w:t>
      </w:r>
      <w:r>
        <w:rPr>
          <w:rFonts w:ascii="Cambria" w:cs="Nirmala UI" w:eastAsia="Cambria" w:hAnsi="Cambria"/>
          <w:color w:val="7B1E1E"/>
          <w:sz w:val="32"/>
          <w:szCs w:val="32"/>
        </w:rPr>
        <w:t xml:space="preserve">सर्वातीता</w:t>
      </w:r>
      <w:r>
        <w:rPr>
          <w:rFonts w:ascii="Cambria" w:cs="Nirmala UI" w:eastAsia="Cambria" w:hAnsi="Cambria"/>
        </w:rPr>
        <w:t xml:space="preserve">   </w:t>
      </w:r>
      <w:r>
        <w:rPr>
          <w:rFonts w:ascii="Cambria" w:cs="Nirmala UI" w:eastAsia="Cambria" w:hAnsi="Cambria"/>
          <w:i/>
          <w:iCs/>
          <w:color w:val="6A5242"/>
          <w:sz w:val="25"/>
          <w:szCs w:val="25"/>
        </w:rPr>
        <w:t xml:space="preserve">sarvātītā</w:t>
      </w:r>
    </w:p>
    <w:p>
      <w:pPr>
        <w:keepNext/>
        <w:spacing w:after="80"/>
      </w:pPr>
      <w:r>
        <w:rPr>
          <w:rFonts w:ascii="Cambria" w:cs="Nirmala UI" w:eastAsia="Cambria" w:hAnsi="Cambria"/>
          <w:b/>
          <w:bCs/>
          <w:sz w:val="24"/>
          <w:szCs w:val="24"/>
        </w:rPr>
        <w:t xml:space="preserve">She who transcends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सर्वातीता = सर्व + अतीता (sarva + atītā)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atītā 'gone beyond' is the head and takes the first member as its object in the accusative; atīta is one of the words that form such compounds (Pāṇini 2.1.24 dvitīyā śrita-atīta-patita-gata-atyasta-prāpta-āpannaiḥ).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सर्वम् अतीता सर्वातीता</w:t>
      </w:r>
      <w:r>
        <w:rPr>
          <w:rFonts w:ascii="Cambria" w:cs="Nirmala UI" w:eastAsia="Cambria" w:hAnsi="Cambria"/>
        </w:rPr>
        <w:br/>
        <w:t xml:space="preserve"/>
      </w:r>
      <w:r>
        <w:rPr>
          <w:rFonts w:ascii="Cambria" w:cs="Nirmala UI" w:eastAsia="Cambria" w:hAnsi="Cambria"/>
          <w:i/>
          <w:iCs/>
          <w:color w:val="6A5242"/>
          <w:sz w:val="21"/>
          <w:szCs w:val="21"/>
        </w:rPr>
        <w:t xml:space="preserve">sarvam atītā sarvātītā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three names 960–962 widen step by step: beyond the worlds, beyond the qualities that make them, beyond all that is.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963  </w:t>
      </w:r>
      <w:r>
        <w:rPr>
          <w:rFonts w:ascii="Cambria" w:cs="Nirmala UI" w:eastAsia="Cambria" w:hAnsi="Cambria"/>
        </w:rPr>
        <w:t xml:space="preserve">  </w:t>
      </w:r>
      <w:r>
        <w:rPr>
          <w:rFonts w:ascii="Cambria" w:cs="Nirmala UI" w:eastAsia="Cambria" w:hAnsi="Cambria"/>
          <w:color w:val="7B1E1E"/>
          <w:sz w:val="32"/>
          <w:szCs w:val="32"/>
        </w:rPr>
        <w:t xml:space="preserve">शमात्मिका</w:t>
      </w:r>
      <w:r>
        <w:rPr>
          <w:rFonts w:ascii="Cambria" w:cs="Nirmala UI" w:eastAsia="Cambria" w:hAnsi="Cambria"/>
        </w:rPr>
        <w:t xml:space="preserve">   </w:t>
      </w:r>
      <w:r>
        <w:rPr>
          <w:rFonts w:ascii="Cambria" w:cs="Nirmala UI" w:eastAsia="Cambria" w:hAnsi="Cambria"/>
          <w:i/>
          <w:iCs/>
          <w:color w:val="6A5242"/>
          <w:sz w:val="25"/>
          <w:szCs w:val="25"/>
        </w:rPr>
        <w:t xml:space="preserve">śamātmikā</w:t>
      </w:r>
    </w:p>
    <w:p>
      <w:pPr>
        <w:keepNext/>
        <w:spacing w:after="80"/>
      </w:pPr>
      <w:r>
        <w:rPr>
          <w:rFonts w:ascii="Cambria" w:cs="Nirmala UI" w:eastAsia="Cambria" w:hAnsi="Cambria"/>
          <w:b/>
          <w:bCs/>
          <w:sz w:val="24"/>
          <w:szCs w:val="24"/>
        </w:rPr>
        <w:t xml:space="preserve">She whose very nature is tranquility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शमात्मिका = शम + आत्मिका (śama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śama 'tranquility' is identified with ātman 'self, nature', and the whole describes Her: 'She whose very nature is tranquility'. The bahuvrīhi takes the suffix -ka, whose a becomes i before the feminine -ā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शमः आत्मा यस्याः सा शमात्मिका</w:t>
      </w:r>
      <w:r>
        <w:rPr>
          <w:rFonts w:ascii="Cambria" w:cs="Nirmala UI" w:eastAsia="Cambria" w:hAnsi="Cambria"/>
        </w:rPr>
        <w:br/>
        <w:t xml:space="preserve"/>
      </w:r>
      <w:r>
        <w:rPr>
          <w:rFonts w:ascii="Cambria" w:cs="Nirmala UI" w:eastAsia="Cambria" w:hAnsi="Cambria"/>
          <w:i/>
          <w:iCs/>
          <w:color w:val="6A5242"/>
          <w:sz w:val="21"/>
          <w:szCs w:val="21"/>
        </w:rPr>
        <w:t xml:space="preserve">śamaḥ ātmā yasyāḥ sā śamātmikā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Śama, the stilling of the mind, heads the Vedāntic disciplines; She is that peace itself, and grants 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177</w:t>
      </w:r>
      <w:r>
        <w:rPr>
          <w:rFonts w:ascii="Cambria" w:cs="Nirmala UI" w:eastAsia="Cambria" w:hAnsi="Cambria"/>
          <w:color w:val="6A5242"/>
          <w:sz w:val="18"/>
          <w:szCs w:val="18"/>
        </w:rPr>
        <w:t xml:space="preserve">    names 964–970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बन्धूककुसुमप्रख्या बाला लीलाविनोदिनी ।</w:t>
      </w:r>
      <w:r>
        <w:rPr>
          <w:rFonts w:ascii="Cambria" w:cs="Nirmala UI" w:eastAsia="Cambria" w:hAnsi="Cambria"/>
        </w:rPr>
        <w:br/>
        <w:t xml:space="preserve"/>
      </w:r>
      <w:r>
        <w:rPr>
          <w:rFonts w:ascii="Cambria" w:cs="Nirmala UI" w:eastAsia="Cambria" w:hAnsi="Cambria"/>
          <w:sz w:val="38"/>
          <w:szCs w:val="38"/>
        </w:rPr>
        <w:t xml:space="preserve">सुमङ्गली सुखकरी सुवेषाढ्या सुवासिनी ॥ १७७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bandhūkakusumaprakhyā bālā līlāvinodinī |</w:t>
      </w:r>
      <w:r>
        <w:rPr>
          <w:rFonts w:ascii="Cambria" w:cs="Nirmala UI" w:eastAsia="Cambria" w:hAnsi="Cambria"/>
        </w:rPr>
        <w:br/>
        <w:t xml:space="preserve"/>
      </w:r>
      <w:r>
        <w:rPr>
          <w:rFonts w:ascii="Cambria" w:cs="Nirmala UI" w:eastAsia="Cambria" w:hAnsi="Cambria"/>
          <w:i/>
          <w:iCs/>
          <w:color w:val="6A5242"/>
          <w:sz w:val="25"/>
          <w:szCs w:val="25"/>
        </w:rPr>
        <w:t xml:space="preserve">sumaṅgalī sukhakarī suveṣāḍhyā suvāsinī || 177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964 </w:t>
      </w:r>
      <w:r>
        <w:rPr>
          <w:rFonts w:ascii="Cambria" w:cs="Nirmala UI" w:eastAsia="Cambria" w:hAnsi="Cambria"/>
          <w:sz w:val="34"/>
          <w:szCs w:val="34"/>
        </w:rPr>
        <w:t xml:space="preserve">बन्धूक-कुसुम-प्रख्या</w:t>
      </w:r>
      <w:r>
        <w:rPr>
          <w:rFonts w:ascii="Cambria" w:cs="Nirmala UI" w:eastAsia="Cambria" w:hAnsi="Cambria"/>
        </w:rPr>
        <w:t xml:space="preserve">     </w:t>
      </w:r>
      <w:r>
        <w:rPr>
          <w:rFonts w:ascii="Cambria" w:cs="Nirmala UI" w:eastAsia="Cambria" w:hAnsi="Cambria"/>
          <w:b/>
          <w:bCs/>
          <w:color w:val="7B1E1E"/>
          <w:sz w:val="18"/>
          <w:szCs w:val="18"/>
        </w:rPr>
        <w:t xml:space="preserve">965 </w:t>
      </w:r>
      <w:r>
        <w:rPr>
          <w:rFonts w:ascii="Cambria" w:cs="Nirmala UI" w:eastAsia="Cambria" w:hAnsi="Cambria"/>
          <w:sz w:val="34"/>
          <w:szCs w:val="34"/>
        </w:rPr>
        <w:t xml:space="preserve">बाला</w:t>
      </w:r>
      <w:r>
        <w:rPr>
          <w:rFonts w:ascii="Cambria" w:cs="Nirmala UI" w:eastAsia="Cambria" w:hAnsi="Cambria"/>
        </w:rPr>
        <w:t xml:space="preserve">     </w:t>
      </w:r>
      <w:r>
        <w:rPr>
          <w:rFonts w:ascii="Cambria" w:cs="Nirmala UI" w:eastAsia="Cambria" w:hAnsi="Cambria"/>
          <w:b/>
          <w:bCs/>
          <w:color w:val="7B1E1E"/>
          <w:sz w:val="18"/>
          <w:szCs w:val="18"/>
        </w:rPr>
        <w:t xml:space="preserve">966 </w:t>
      </w:r>
      <w:r>
        <w:rPr>
          <w:rFonts w:ascii="Cambria" w:cs="Nirmala UI" w:eastAsia="Cambria" w:hAnsi="Cambria"/>
          <w:sz w:val="34"/>
          <w:szCs w:val="34"/>
        </w:rPr>
        <w:t xml:space="preserve">लीला-विनोदिनी</w:t>
      </w:r>
    </w:p>
    <w:p>
      <w:pPr>
        <w:spacing w:after="120"/>
      </w:pPr>
      <w:r>
        <w:rPr>
          <w:rFonts w:ascii="Cambria" w:cs="Nirmala UI" w:eastAsia="Cambria" w:hAnsi="Cambria"/>
          <w:color w:val="6A5242"/>
          <w:sz w:val="16"/>
          <w:szCs w:val="16"/>
        </w:rPr>
        <w:t xml:space="preserve">964 </w:t>
      </w:r>
      <w:r>
        <w:rPr>
          <w:rFonts w:ascii="Cambria" w:cs="Nirmala UI" w:eastAsia="Cambria" w:hAnsi="Cambria"/>
          <w:i/>
          <w:iCs/>
          <w:color w:val="6A5242"/>
          <w:sz w:val="25"/>
          <w:szCs w:val="25"/>
        </w:rPr>
        <w:t xml:space="preserve">bandhūka-kusuma-prakhyā</w:t>
      </w:r>
      <w:r>
        <w:rPr>
          <w:rFonts w:ascii="Cambria" w:cs="Nirmala UI" w:eastAsia="Cambria" w:hAnsi="Cambria"/>
        </w:rPr>
        <w:t xml:space="preserve">     </w:t>
      </w:r>
      <w:r>
        <w:rPr>
          <w:rFonts w:ascii="Cambria" w:cs="Nirmala UI" w:eastAsia="Cambria" w:hAnsi="Cambria"/>
          <w:color w:val="6A5242"/>
          <w:sz w:val="16"/>
          <w:szCs w:val="16"/>
        </w:rPr>
        <w:t xml:space="preserve">965 </w:t>
      </w:r>
      <w:r>
        <w:rPr>
          <w:rFonts w:ascii="Cambria" w:cs="Nirmala UI" w:eastAsia="Cambria" w:hAnsi="Cambria"/>
          <w:i/>
          <w:iCs/>
          <w:color w:val="6A5242"/>
          <w:sz w:val="25"/>
          <w:szCs w:val="25"/>
        </w:rPr>
        <w:t xml:space="preserve">bālā</w:t>
      </w:r>
      <w:r>
        <w:rPr>
          <w:rFonts w:ascii="Cambria" w:cs="Nirmala UI" w:eastAsia="Cambria" w:hAnsi="Cambria"/>
        </w:rPr>
        <w:t xml:space="preserve">     </w:t>
      </w:r>
      <w:r>
        <w:rPr>
          <w:rFonts w:ascii="Cambria" w:cs="Nirmala UI" w:eastAsia="Cambria" w:hAnsi="Cambria"/>
          <w:color w:val="6A5242"/>
          <w:sz w:val="16"/>
          <w:szCs w:val="16"/>
        </w:rPr>
        <w:t xml:space="preserve">966 </w:t>
      </w:r>
      <w:r>
        <w:rPr>
          <w:rFonts w:ascii="Cambria" w:cs="Nirmala UI" w:eastAsia="Cambria" w:hAnsi="Cambria"/>
          <w:i/>
          <w:iCs/>
          <w:color w:val="6A5242"/>
          <w:sz w:val="25"/>
          <w:szCs w:val="25"/>
        </w:rPr>
        <w:t xml:space="preserve">līlā-vinodinī</w:t>
      </w:r>
    </w:p>
    <w:p>
      <w:pPr>
        <w:keepNext/>
        <w:spacing w:after="20" w:line="340"/>
      </w:pPr>
      <w:r>
        <w:rPr>
          <w:rFonts w:ascii="Cambria" w:cs="Nirmala UI" w:eastAsia="Cambria" w:hAnsi="Cambria"/>
          <w:b/>
          <w:bCs/>
          <w:color w:val="7B1E1E"/>
          <w:sz w:val="18"/>
          <w:szCs w:val="18"/>
        </w:rPr>
        <w:t xml:space="preserve">967 </w:t>
      </w:r>
      <w:r>
        <w:rPr>
          <w:rFonts w:ascii="Cambria" w:cs="Nirmala UI" w:eastAsia="Cambria" w:hAnsi="Cambria"/>
          <w:sz w:val="34"/>
          <w:szCs w:val="34"/>
        </w:rPr>
        <w:t xml:space="preserve">सु-मङ्गली</w:t>
      </w:r>
      <w:r>
        <w:rPr>
          <w:rFonts w:ascii="Cambria" w:cs="Nirmala UI" w:eastAsia="Cambria" w:hAnsi="Cambria"/>
        </w:rPr>
        <w:t xml:space="preserve">     </w:t>
      </w:r>
      <w:r>
        <w:rPr>
          <w:rFonts w:ascii="Cambria" w:cs="Nirmala UI" w:eastAsia="Cambria" w:hAnsi="Cambria"/>
          <w:b/>
          <w:bCs/>
          <w:color w:val="7B1E1E"/>
          <w:sz w:val="18"/>
          <w:szCs w:val="18"/>
        </w:rPr>
        <w:t xml:space="preserve">968 </w:t>
      </w:r>
      <w:r>
        <w:rPr>
          <w:rFonts w:ascii="Cambria" w:cs="Nirmala UI" w:eastAsia="Cambria" w:hAnsi="Cambria"/>
          <w:sz w:val="34"/>
          <w:szCs w:val="34"/>
        </w:rPr>
        <w:t xml:space="preserve">सुख-करी</w:t>
      </w:r>
      <w:r>
        <w:rPr>
          <w:rFonts w:ascii="Cambria" w:cs="Nirmala UI" w:eastAsia="Cambria" w:hAnsi="Cambria"/>
        </w:rPr>
        <w:t xml:space="preserve">     </w:t>
      </w:r>
      <w:r>
        <w:rPr>
          <w:rFonts w:ascii="Cambria" w:cs="Nirmala UI" w:eastAsia="Cambria" w:hAnsi="Cambria"/>
          <w:b/>
          <w:bCs/>
          <w:color w:val="7B1E1E"/>
          <w:sz w:val="18"/>
          <w:szCs w:val="18"/>
        </w:rPr>
        <w:t xml:space="preserve">969 </w:t>
      </w:r>
      <w:r>
        <w:rPr>
          <w:rFonts w:ascii="Cambria" w:cs="Nirmala UI" w:eastAsia="Cambria" w:hAnsi="Cambria"/>
          <w:sz w:val="34"/>
          <w:szCs w:val="34"/>
        </w:rPr>
        <w:t xml:space="preserve">सु-वेषाढ्या</w:t>
      </w:r>
      <w:r>
        <w:rPr>
          <w:rFonts w:ascii="Cambria" w:cs="Nirmala UI" w:eastAsia="Cambria" w:hAnsi="Cambria"/>
        </w:rPr>
        <w:t xml:space="preserve">     </w:t>
      </w:r>
      <w:r>
        <w:rPr>
          <w:rFonts w:ascii="Cambria" w:cs="Nirmala UI" w:eastAsia="Cambria" w:hAnsi="Cambria"/>
          <w:b/>
          <w:bCs/>
          <w:color w:val="7B1E1E"/>
          <w:sz w:val="18"/>
          <w:szCs w:val="18"/>
        </w:rPr>
        <w:t xml:space="preserve">970 </w:t>
      </w:r>
      <w:r>
        <w:rPr>
          <w:rFonts w:ascii="Cambria" w:cs="Nirmala UI" w:eastAsia="Cambria" w:hAnsi="Cambria"/>
          <w:sz w:val="34"/>
          <w:szCs w:val="34"/>
        </w:rPr>
        <w:t xml:space="preserve">सुवासिनी</w:t>
      </w:r>
    </w:p>
    <w:p>
      <w:pPr>
        <w:spacing w:after="120"/>
      </w:pPr>
      <w:r>
        <w:rPr>
          <w:rFonts w:ascii="Cambria" w:cs="Nirmala UI" w:eastAsia="Cambria" w:hAnsi="Cambria"/>
          <w:color w:val="6A5242"/>
          <w:sz w:val="16"/>
          <w:szCs w:val="16"/>
        </w:rPr>
        <w:t xml:space="preserve">967 </w:t>
      </w:r>
      <w:r>
        <w:rPr>
          <w:rFonts w:ascii="Cambria" w:cs="Nirmala UI" w:eastAsia="Cambria" w:hAnsi="Cambria"/>
          <w:i/>
          <w:iCs/>
          <w:color w:val="6A5242"/>
          <w:sz w:val="25"/>
          <w:szCs w:val="25"/>
        </w:rPr>
        <w:t xml:space="preserve">su-maṅgalī</w:t>
      </w:r>
      <w:r>
        <w:rPr>
          <w:rFonts w:ascii="Cambria" w:cs="Nirmala UI" w:eastAsia="Cambria" w:hAnsi="Cambria"/>
        </w:rPr>
        <w:t xml:space="preserve">     </w:t>
      </w:r>
      <w:r>
        <w:rPr>
          <w:rFonts w:ascii="Cambria" w:cs="Nirmala UI" w:eastAsia="Cambria" w:hAnsi="Cambria"/>
          <w:color w:val="6A5242"/>
          <w:sz w:val="16"/>
          <w:szCs w:val="16"/>
        </w:rPr>
        <w:t xml:space="preserve">968 </w:t>
      </w:r>
      <w:r>
        <w:rPr>
          <w:rFonts w:ascii="Cambria" w:cs="Nirmala UI" w:eastAsia="Cambria" w:hAnsi="Cambria"/>
          <w:i/>
          <w:iCs/>
          <w:color w:val="6A5242"/>
          <w:sz w:val="25"/>
          <w:szCs w:val="25"/>
        </w:rPr>
        <w:t xml:space="preserve">sukha-karī</w:t>
      </w:r>
      <w:r>
        <w:rPr>
          <w:rFonts w:ascii="Cambria" w:cs="Nirmala UI" w:eastAsia="Cambria" w:hAnsi="Cambria"/>
        </w:rPr>
        <w:t xml:space="preserve">     </w:t>
      </w:r>
      <w:r>
        <w:rPr>
          <w:rFonts w:ascii="Cambria" w:cs="Nirmala UI" w:eastAsia="Cambria" w:hAnsi="Cambria"/>
          <w:color w:val="6A5242"/>
          <w:sz w:val="16"/>
          <w:szCs w:val="16"/>
        </w:rPr>
        <w:t xml:space="preserve">969 </w:t>
      </w:r>
      <w:r>
        <w:rPr>
          <w:rFonts w:ascii="Cambria" w:cs="Nirmala UI" w:eastAsia="Cambria" w:hAnsi="Cambria"/>
          <w:i/>
          <w:iCs/>
          <w:color w:val="6A5242"/>
          <w:sz w:val="25"/>
          <w:szCs w:val="25"/>
        </w:rPr>
        <w:t xml:space="preserve">su-veṣāḍhyā</w:t>
      </w:r>
      <w:r>
        <w:rPr>
          <w:rFonts w:ascii="Cambria" w:cs="Nirmala UI" w:eastAsia="Cambria" w:hAnsi="Cambria"/>
        </w:rPr>
        <w:t xml:space="preserve">     </w:t>
      </w:r>
      <w:r>
        <w:rPr>
          <w:rFonts w:ascii="Cambria" w:cs="Nirmala UI" w:eastAsia="Cambria" w:hAnsi="Cambria"/>
          <w:color w:val="6A5242"/>
          <w:sz w:val="16"/>
          <w:szCs w:val="16"/>
        </w:rPr>
        <w:t xml:space="preserve">970 </w:t>
      </w:r>
      <w:r>
        <w:rPr>
          <w:rFonts w:ascii="Cambria" w:cs="Nirmala UI" w:eastAsia="Cambria" w:hAnsi="Cambria"/>
          <w:i/>
          <w:iCs/>
          <w:color w:val="6A5242"/>
          <w:sz w:val="25"/>
          <w:szCs w:val="25"/>
        </w:rPr>
        <w:t xml:space="preserve">suvāsinī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964</w:t>
      </w:r>
      <w:r>
        <w:rPr>
          <w:rFonts w:ascii="Cambria" w:cs="Nirmala UI" w:eastAsia="Cambria" w:hAnsi="Cambria"/>
          <w:sz w:val="23"/>
          <w:szCs w:val="23"/>
        </w:rPr>
        <w:t xml:space="preserve">She whose radiance resembles the red bandhūka flower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965</w:t>
      </w:r>
      <w:r>
        <w:rPr>
          <w:rFonts w:ascii="Cambria" w:cs="Nirmala UI" w:eastAsia="Cambria" w:hAnsi="Cambria"/>
          <w:sz w:val="23"/>
          <w:szCs w:val="23"/>
        </w:rPr>
        <w:t xml:space="preserve">She who is Bālā, the ever-young girl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966</w:t>
      </w:r>
      <w:r>
        <w:rPr>
          <w:rFonts w:ascii="Cambria" w:cs="Nirmala UI" w:eastAsia="Cambria" w:hAnsi="Cambria"/>
          <w:sz w:val="23"/>
          <w:szCs w:val="23"/>
        </w:rPr>
        <w:t xml:space="preserve">She who delights in Her sport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967</w:t>
      </w:r>
      <w:r>
        <w:rPr>
          <w:rFonts w:ascii="Cambria" w:cs="Nirmala UI" w:eastAsia="Cambria" w:hAnsi="Cambria"/>
          <w:sz w:val="23"/>
          <w:szCs w:val="23"/>
        </w:rPr>
        <w:t xml:space="preserve">She who is eternally auspicious; She who is never widowed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968</w:t>
      </w:r>
      <w:r>
        <w:rPr>
          <w:rFonts w:ascii="Cambria" w:cs="Nirmala UI" w:eastAsia="Cambria" w:hAnsi="Cambria"/>
          <w:sz w:val="23"/>
          <w:szCs w:val="23"/>
        </w:rPr>
        <w:t xml:space="preserve">She who gives happiness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969</w:t>
      </w:r>
      <w:r>
        <w:rPr>
          <w:rFonts w:ascii="Cambria" w:cs="Nirmala UI" w:eastAsia="Cambria" w:hAnsi="Cambria"/>
          <w:sz w:val="23"/>
          <w:szCs w:val="23"/>
        </w:rPr>
        <w:t xml:space="preserve">She who is rich in beautiful attire and adornment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970</w:t>
      </w:r>
      <w:r>
        <w:rPr>
          <w:rFonts w:ascii="Cambria" w:cs="Nirmala UI" w:eastAsia="Cambria" w:hAnsi="Cambria"/>
          <w:sz w:val="23"/>
          <w:szCs w:val="23"/>
        </w:rPr>
        <w:t xml:space="preserve">She who is ever auspiciously married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964  </w:t>
            </w:r>
            <w:r>
              <w:rPr>
                <w:rFonts w:ascii="Cambria" w:cs="Nirmala UI" w:eastAsia="Cambria" w:hAnsi="Cambria"/>
                <w:color w:val="7B1E1E"/>
                <w:sz w:val="30"/>
                <w:szCs w:val="30"/>
              </w:rPr>
              <w:t xml:space="preserve">बन्धूककुसुमप्रख्या</w:t>
            </w:r>
            <w:r>
              <w:rPr>
                <w:rFonts w:ascii="Cambria" w:cs="Nirmala UI" w:eastAsia="Cambria" w:hAnsi="Cambria"/>
              </w:rPr>
              <w:t xml:space="preserve">  </w:t>
            </w:r>
            <w:r>
              <w:rPr>
                <w:rFonts w:ascii="Cambria" w:cs="Nirmala UI" w:eastAsia="Cambria" w:hAnsi="Cambria"/>
                <w:i/>
                <w:iCs/>
                <w:color w:val="6A5242"/>
                <w:sz w:val="21"/>
                <w:szCs w:val="21"/>
              </w:rPr>
              <w:t xml:space="preserve">bandhūka-kusuma-prakhyā</w:t>
            </w:r>
          </w:p>
        </w:tc>
      </w:tr>
      <w:tr>
        <w:trPr>
          <w:cantSplit/>
        </w:trPr>
        <w:tc>
          <w:tcPr>
            <w:tcW w:type="pct" w:w="36%"/>
          </w:tcPr>
          <w:p>
            <w:pPr>
              <w:spacing w:after="40"/>
            </w:pPr>
            <w:r>
              <w:rPr>
                <w:rFonts w:ascii="Cambria" w:cs="Nirmala UI" w:eastAsia="Cambria" w:hAnsi="Cambria"/>
                <w:sz w:val="30"/>
                <w:szCs w:val="30"/>
              </w:rPr>
              <w:t xml:space="preserve">बन्धूक</w:t>
            </w:r>
            <w:r>
              <w:rPr>
                <w:rFonts w:ascii="Cambria" w:cs="Nirmala UI" w:eastAsia="Cambria" w:hAnsi="Cambria"/>
              </w:rPr>
              <w:br/>
              <w:t xml:space="preserve"/>
            </w:r>
            <w:r>
              <w:rPr>
                <w:rFonts w:ascii="Cambria" w:cs="Nirmala UI" w:eastAsia="Cambria" w:hAnsi="Cambria"/>
                <w:i/>
                <w:iCs/>
                <w:color w:val="6A5242"/>
                <w:sz w:val="21"/>
                <w:szCs w:val="21"/>
              </w:rPr>
              <w:t xml:space="preserve">bandhūka</w:t>
            </w:r>
          </w:p>
        </w:tc>
        <w:tc>
          <w:tcPr>
            <w:tcW w:type="pct" w:w="64%"/>
          </w:tcPr>
          <w:p>
            <w:pPr>
              <w:spacing w:after="40"/>
            </w:pPr>
            <w:r>
              <w:rPr>
                <w:rFonts w:ascii="Cambria" w:cs="Nirmala UI" w:eastAsia="Cambria" w:hAnsi="Cambria"/>
                <w:sz w:val="23"/>
                <w:szCs w:val="23"/>
              </w:rPr>
              <w:t xml:space="preserve">bandhūka, a shrub with bright red flowers (Pentapetes phoenicea)</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प्रख्या</w:t>
            </w:r>
            <w:r>
              <w:rPr>
                <w:rFonts w:ascii="Cambria" w:cs="Nirmala UI" w:eastAsia="Cambria" w:hAnsi="Cambria"/>
              </w:rPr>
              <w:br/>
              <w:t xml:space="preserve"/>
            </w:r>
            <w:r>
              <w:rPr>
                <w:rFonts w:ascii="Cambria" w:cs="Nirmala UI" w:eastAsia="Cambria" w:hAnsi="Cambria"/>
                <w:i/>
                <w:iCs/>
                <w:color w:val="6A5242"/>
                <w:sz w:val="21"/>
                <w:szCs w:val="21"/>
              </w:rPr>
              <w:t xml:space="preserve">prakhyā</w:t>
            </w:r>
          </w:p>
        </w:tc>
        <w:tc>
          <w:tcPr>
            <w:tcW w:type="pct" w:w="64%"/>
          </w:tcPr>
          <w:p>
            <w:pPr>
              <w:spacing w:after="40"/>
            </w:pPr>
            <w:r>
              <w:rPr>
                <w:rFonts w:ascii="Cambria" w:cs="Nirmala UI" w:eastAsia="Cambria" w:hAnsi="Cambria"/>
                <w:sz w:val="23"/>
                <w:szCs w:val="23"/>
              </w:rPr>
              <w:t xml:space="preserve">appearance, radiance; (at the end of a compound) resembling</w:t>
            </w:r>
            <w:r>
              <w:rPr>
                <w:rFonts w:ascii="Cambria" w:cs="Nirmala UI" w:eastAsia="Cambria" w:hAnsi="Cambria"/>
              </w:rPr>
              <w:br/>
              <w:t xml:space="preserve"/>
            </w:r>
            <w:r>
              <w:rPr>
                <w:rFonts w:ascii="Cambria" w:cs="Nirmala UI" w:eastAsia="Cambria" w:hAnsi="Cambria"/>
                <w:color w:val="6A5242"/>
                <w:sz w:val="19"/>
                <w:szCs w:val="19"/>
              </w:rPr>
              <w:t xml:space="preserve">pra + √khyā 'to be seen, appear'</w:t>
            </w:r>
          </w:p>
        </w:tc>
      </w:tr>
      <w:tr>
        <w:trPr>
          <w:cantSplit/>
        </w:trPr>
        <w:tc>
          <w:tcPr>
            <w:gridSpan w:val="2"/>
          </w:tcPr>
          <w:p>
            <w:pPr>
              <w:spacing w:after="40" w:before="120"/>
            </w:pPr>
            <w:r>
              <w:rPr>
                <w:rFonts w:ascii="Cambria" w:cs="Nirmala UI" w:eastAsia="Cambria" w:hAnsi="Cambria"/>
                <w:b/>
                <w:bCs/>
                <w:color w:val="7B1E1E"/>
                <w:sz w:val="20"/>
                <w:szCs w:val="20"/>
              </w:rPr>
              <w:t xml:space="preserve">965  </w:t>
            </w:r>
            <w:r>
              <w:rPr>
                <w:rFonts w:ascii="Cambria" w:cs="Nirmala UI" w:eastAsia="Cambria" w:hAnsi="Cambria"/>
                <w:color w:val="7B1E1E"/>
                <w:sz w:val="30"/>
                <w:szCs w:val="30"/>
              </w:rPr>
              <w:t xml:space="preserve">बाला</w:t>
            </w:r>
            <w:r>
              <w:rPr>
                <w:rFonts w:ascii="Cambria" w:cs="Nirmala UI" w:eastAsia="Cambria" w:hAnsi="Cambria"/>
              </w:rPr>
              <w:t xml:space="preserve">  </w:t>
            </w:r>
            <w:r>
              <w:rPr>
                <w:rFonts w:ascii="Cambria" w:cs="Nirmala UI" w:eastAsia="Cambria" w:hAnsi="Cambria"/>
                <w:i/>
                <w:iCs/>
                <w:color w:val="6A5242"/>
                <w:sz w:val="21"/>
                <w:szCs w:val="21"/>
              </w:rPr>
              <w:t xml:space="preserve">bālā</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bālā</w:t>
            </w:r>
          </w:p>
        </w:tc>
        <w:tc>
          <w:tcPr>
            <w:tcW w:type="pct" w:w="64%"/>
          </w:tcPr>
          <w:p>
            <w:pPr>
              <w:spacing w:after="40"/>
            </w:pPr>
            <w:r>
              <w:rPr>
                <w:rFonts w:ascii="Cambria" w:cs="Nirmala UI" w:eastAsia="Cambria" w:hAnsi="Cambria"/>
                <w:sz w:val="23"/>
                <w:szCs w:val="23"/>
              </w:rPr>
              <w:t xml:space="preserve">young girl, maiden</w:t>
            </w:r>
            <w:r>
              <w:rPr>
                <w:rFonts w:ascii="Cambria" w:cs="Nirmala UI" w:eastAsia="Cambria" w:hAnsi="Cambria"/>
              </w:rPr>
              <w:br/>
              <w:t xml:space="preserve"/>
            </w:r>
            <w:r>
              <w:rPr>
                <w:rFonts w:ascii="Cambria" w:cs="Nirmala UI" w:eastAsia="Cambria" w:hAnsi="Cambria"/>
                <w:color w:val="6A5242"/>
                <w:sz w:val="19"/>
                <w:szCs w:val="19"/>
              </w:rPr>
              <w:t xml:space="preserve">feminine of bāla 'child'</w:t>
            </w:r>
          </w:p>
        </w:tc>
      </w:tr>
      <w:tr>
        <w:trPr>
          <w:cantSplit/>
        </w:trPr>
        <w:tc>
          <w:tcPr>
            <w:gridSpan w:val="2"/>
          </w:tcPr>
          <w:p>
            <w:pPr>
              <w:spacing w:after="40" w:before="120"/>
            </w:pPr>
            <w:r>
              <w:rPr>
                <w:rFonts w:ascii="Cambria" w:cs="Nirmala UI" w:eastAsia="Cambria" w:hAnsi="Cambria"/>
                <w:b/>
                <w:bCs/>
                <w:color w:val="7B1E1E"/>
                <w:sz w:val="20"/>
                <w:szCs w:val="20"/>
              </w:rPr>
              <w:t xml:space="preserve">966  </w:t>
            </w:r>
            <w:r>
              <w:rPr>
                <w:rFonts w:ascii="Cambria" w:cs="Nirmala UI" w:eastAsia="Cambria" w:hAnsi="Cambria"/>
                <w:color w:val="7B1E1E"/>
                <w:sz w:val="30"/>
                <w:szCs w:val="30"/>
              </w:rPr>
              <w:t xml:space="preserve">लीलाविनोदिनी</w:t>
            </w:r>
            <w:r>
              <w:rPr>
                <w:rFonts w:ascii="Cambria" w:cs="Nirmala UI" w:eastAsia="Cambria" w:hAnsi="Cambria"/>
              </w:rPr>
              <w:t xml:space="preserve">  </w:t>
            </w:r>
            <w:r>
              <w:rPr>
                <w:rFonts w:ascii="Cambria" w:cs="Nirmala UI" w:eastAsia="Cambria" w:hAnsi="Cambria"/>
                <w:i/>
                <w:iCs/>
                <w:color w:val="6A5242"/>
                <w:sz w:val="21"/>
                <w:szCs w:val="21"/>
              </w:rPr>
              <w:t xml:space="preserve">līlā-vinodinī</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līlā</w:t>
            </w:r>
          </w:p>
        </w:tc>
        <w:tc>
          <w:tcPr>
            <w:tcW w:type="pct" w:w="64%"/>
          </w:tcPr>
          <w:p>
            <w:pPr>
              <w:spacing w:after="40"/>
            </w:pPr>
            <w:r>
              <w:rPr>
                <w:rFonts w:ascii="Cambria" w:cs="Nirmala UI" w:eastAsia="Cambria" w:hAnsi="Cambria"/>
                <w:sz w:val="23"/>
                <w:szCs w:val="23"/>
              </w:rPr>
              <w:t xml:space="preserve">play, divine sport</w:t>
            </w:r>
          </w:p>
        </w:tc>
      </w:tr>
      <w:tr>
        <w:trPr>
          <w:cantSplit/>
        </w:trPr>
        <w:tc>
          <w:tcPr>
            <w:tcW w:type="pct" w:w="36%"/>
          </w:tcPr>
          <w:p>
            <w:pPr>
              <w:spacing w:after="40"/>
            </w:pPr>
            <w:r>
              <w:rPr>
                <w:rFonts w:ascii="Cambria" w:cs="Nirmala UI" w:eastAsia="Cambria" w:hAnsi="Cambria"/>
                <w:sz w:val="30"/>
                <w:szCs w:val="30"/>
              </w:rPr>
              <w:t xml:space="preserve">विनोदिनी</w:t>
            </w:r>
            <w:r>
              <w:rPr>
                <w:rFonts w:ascii="Cambria" w:cs="Nirmala UI" w:eastAsia="Cambria" w:hAnsi="Cambria"/>
              </w:rPr>
              <w:br/>
              <w:t xml:space="preserve"/>
            </w:r>
            <w:r>
              <w:rPr>
                <w:rFonts w:ascii="Cambria" w:cs="Nirmala UI" w:eastAsia="Cambria" w:hAnsi="Cambria"/>
                <w:i/>
                <w:iCs/>
                <w:color w:val="6A5242"/>
                <w:sz w:val="21"/>
                <w:szCs w:val="21"/>
              </w:rPr>
              <w:t xml:space="preserve">vinodinī</w:t>
            </w:r>
          </w:p>
        </w:tc>
        <w:tc>
          <w:tcPr>
            <w:tcW w:type="pct" w:w="64%"/>
          </w:tcPr>
          <w:p>
            <w:pPr>
              <w:spacing w:after="40"/>
            </w:pPr>
            <w:r>
              <w:rPr>
                <w:rFonts w:ascii="Cambria" w:cs="Nirmala UI" w:eastAsia="Cambria" w:hAnsi="Cambria"/>
                <w:sz w:val="23"/>
                <w:szCs w:val="23"/>
              </w:rPr>
              <w:t xml:space="preserve">one who amuses herself, delights</w:t>
            </w:r>
            <w:r>
              <w:rPr>
                <w:rFonts w:ascii="Cambria" w:cs="Nirmala UI" w:eastAsia="Cambria" w:hAnsi="Cambria"/>
              </w:rPr>
              <w:br/>
              <w:t xml:space="preserve"/>
            </w:r>
            <w:r>
              <w:rPr>
                <w:rFonts w:ascii="Cambria" w:cs="Nirmala UI" w:eastAsia="Cambria" w:hAnsi="Cambria"/>
                <w:color w:val="6A5242"/>
                <w:sz w:val="19"/>
                <w:szCs w:val="19"/>
              </w:rPr>
              <w:t xml:space="preserve">vi + causative of √nud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967  </w:t>
            </w:r>
            <w:r>
              <w:rPr>
                <w:rFonts w:ascii="Cambria" w:cs="Nirmala UI" w:eastAsia="Cambria" w:hAnsi="Cambria"/>
                <w:color w:val="7B1E1E"/>
                <w:sz w:val="30"/>
                <w:szCs w:val="30"/>
              </w:rPr>
              <w:t xml:space="preserve">सुमङ्गली</w:t>
            </w:r>
            <w:r>
              <w:rPr>
                <w:rFonts w:ascii="Cambria" w:cs="Nirmala UI" w:eastAsia="Cambria" w:hAnsi="Cambria"/>
              </w:rPr>
              <w:t xml:space="preserve">  </w:t>
            </w:r>
            <w:r>
              <w:rPr>
                <w:rFonts w:ascii="Cambria" w:cs="Nirmala UI" w:eastAsia="Cambria" w:hAnsi="Cambria"/>
                <w:i/>
                <w:iCs/>
                <w:color w:val="6A5242"/>
                <w:sz w:val="21"/>
                <w:szCs w:val="21"/>
              </w:rPr>
              <w:t xml:space="preserve">su-maṅgalī</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good, very</w:t>
            </w:r>
          </w:p>
        </w:tc>
      </w:tr>
      <w:tr>
        <w:trPr>
          <w:cantSplit/>
        </w:trPr>
        <w:tc>
          <w:tcPr>
            <w:tcW w:type="pct" w:w="36%"/>
          </w:tcPr>
          <w:p>
            <w:pPr>
              <w:spacing w:after="40"/>
            </w:pPr>
            <w:r>
              <w:rPr>
                <w:rFonts w:ascii="Cambria" w:cs="Nirmala UI" w:eastAsia="Cambria" w:hAnsi="Cambria"/>
                <w:sz w:val="30"/>
                <w:szCs w:val="30"/>
              </w:rPr>
              <w:t xml:space="preserve">मङ्गली</w:t>
            </w:r>
            <w:r>
              <w:rPr>
                <w:rFonts w:ascii="Cambria" w:cs="Nirmala UI" w:eastAsia="Cambria" w:hAnsi="Cambria"/>
              </w:rPr>
              <w:br/>
              <w:t xml:space="preserve"/>
            </w:r>
            <w:r>
              <w:rPr>
                <w:rFonts w:ascii="Cambria" w:cs="Nirmala UI" w:eastAsia="Cambria" w:hAnsi="Cambria"/>
                <w:i/>
                <w:iCs/>
                <w:color w:val="6A5242"/>
                <w:sz w:val="21"/>
                <w:szCs w:val="21"/>
              </w:rPr>
              <w:t xml:space="preserve">maṅgalī</w:t>
            </w:r>
          </w:p>
        </w:tc>
        <w:tc>
          <w:tcPr>
            <w:tcW w:type="pct" w:w="64%"/>
          </w:tcPr>
          <w:p>
            <w:pPr>
              <w:spacing w:after="40"/>
            </w:pPr>
            <w:r>
              <w:rPr>
                <w:rFonts w:ascii="Cambria" w:cs="Nirmala UI" w:eastAsia="Cambria" w:hAnsi="Cambria"/>
                <w:sz w:val="23"/>
                <w:szCs w:val="23"/>
              </w:rPr>
              <w:t xml:space="preserve">auspicious</w:t>
            </w:r>
            <w:r>
              <w:rPr>
                <w:rFonts w:ascii="Cambria" w:cs="Nirmala UI" w:eastAsia="Cambria" w:hAnsi="Cambria"/>
              </w:rPr>
              <w:br/>
              <w:t xml:space="preserve"/>
            </w:r>
            <w:r>
              <w:rPr>
                <w:rFonts w:ascii="Cambria" w:cs="Nirmala UI" w:eastAsia="Cambria" w:hAnsi="Cambria"/>
                <w:color w:val="6A5242"/>
                <w:sz w:val="19"/>
                <w:szCs w:val="19"/>
              </w:rPr>
              <w:t xml:space="preserve">maṅgala 'auspiciousness',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968  </w:t>
            </w:r>
            <w:r>
              <w:rPr>
                <w:rFonts w:ascii="Cambria" w:cs="Nirmala UI" w:eastAsia="Cambria" w:hAnsi="Cambria"/>
                <w:color w:val="7B1E1E"/>
                <w:sz w:val="30"/>
                <w:szCs w:val="30"/>
              </w:rPr>
              <w:t xml:space="preserve">सुखकरी</w:t>
            </w:r>
            <w:r>
              <w:rPr>
                <w:rFonts w:ascii="Cambria" w:cs="Nirmala UI" w:eastAsia="Cambria" w:hAnsi="Cambria"/>
              </w:rPr>
              <w:t xml:space="preserve">  </w:t>
            </w:r>
            <w:r>
              <w:rPr>
                <w:rFonts w:ascii="Cambria" w:cs="Nirmala UI" w:eastAsia="Cambria" w:hAnsi="Cambria"/>
                <w:i/>
                <w:iCs/>
                <w:color w:val="6A5242"/>
                <w:sz w:val="21"/>
                <w:szCs w:val="21"/>
              </w:rPr>
              <w:t xml:space="preserve">sukha-karī</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happiness, ease</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causing</w:t>
            </w:r>
            <w:r>
              <w:rPr>
                <w:rFonts w:ascii="Cambria" w:cs="Nirmala UI" w:eastAsia="Cambria" w:hAnsi="Cambria"/>
              </w:rPr>
              <w:br/>
              <w:t xml:space="preserve"/>
            </w:r>
            <w:r>
              <w:rPr>
                <w:rFonts w:ascii="Cambria" w:cs="Nirmala UI" w:eastAsia="Cambria" w:hAnsi="Cambria"/>
                <w:color w:val="6A5242"/>
                <w:sz w:val="19"/>
                <w:szCs w:val="19"/>
              </w:rPr>
              <w:t xml:space="preserve">√kṛ 'to do, make', feminine</w:t>
            </w:r>
          </w:p>
        </w:tc>
      </w:tr>
      <w:tr>
        <w:trPr>
          <w:cantSplit/>
        </w:trPr>
        <w:tc>
          <w:tcPr>
            <w:gridSpan w:val="2"/>
          </w:tcPr>
          <w:p>
            <w:pPr>
              <w:spacing w:after="40" w:before="120"/>
            </w:pPr>
            <w:r>
              <w:rPr>
                <w:rFonts w:ascii="Cambria" w:cs="Nirmala UI" w:eastAsia="Cambria" w:hAnsi="Cambria"/>
                <w:b/>
                <w:bCs/>
                <w:color w:val="7B1E1E"/>
                <w:sz w:val="20"/>
                <w:szCs w:val="20"/>
              </w:rPr>
              <w:t xml:space="preserve">969  </w:t>
            </w:r>
            <w:r>
              <w:rPr>
                <w:rFonts w:ascii="Cambria" w:cs="Nirmala UI" w:eastAsia="Cambria" w:hAnsi="Cambria"/>
                <w:color w:val="7B1E1E"/>
                <w:sz w:val="30"/>
                <w:szCs w:val="30"/>
              </w:rPr>
              <w:t xml:space="preserve">सुवेषाढ्या</w:t>
            </w:r>
            <w:r>
              <w:rPr>
                <w:rFonts w:ascii="Cambria" w:cs="Nirmala UI" w:eastAsia="Cambria" w:hAnsi="Cambria"/>
              </w:rPr>
              <w:t xml:space="preserve">  </w:t>
            </w:r>
            <w:r>
              <w:rPr>
                <w:rFonts w:ascii="Cambria" w:cs="Nirmala UI" w:eastAsia="Cambria" w:hAnsi="Cambria"/>
                <w:i/>
                <w:iCs/>
                <w:color w:val="6A5242"/>
                <w:sz w:val="21"/>
                <w:szCs w:val="21"/>
              </w:rPr>
              <w:t xml:space="preserve">su-veṣāḍhyā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good, beautiful</w:t>
            </w:r>
          </w:p>
        </w:tc>
      </w:tr>
      <w:tr>
        <w:trPr>
          <w:cantSplit/>
        </w:trPr>
        <w:tc>
          <w:tcPr>
            <w:tcW w:type="pct" w:w="36%"/>
          </w:tcPr>
          <w:p>
            <w:pPr>
              <w:spacing w:after="40"/>
            </w:pPr>
            <w:r>
              <w:rPr>
                <w:rFonts w:ascii="Cambria" w:cs="Nirmala UI" w:eastAsia="Cambria" w:hAnsi="Cambria"/>
                <w:sz w:val="30"/>
                <w:szCs w:val="30"/>
              </w:rPr>
              <w:t xml:space="preserve">वेष</w:t>
            </w:r>
            <w:r>
              <w:rPr>
                <w:rFonts w:ascii="Cambria" w:cs="Nirmala UI" w:eastAsia="Cambria" w:hAnsi="Cambria"/>
              </w:rPr>
              <w:br/>
              <w:t xml:space="preserve"/>
            </w:r>
            <w:r>
              <w:rPr>
                <w:rFonts w:ascii="Cambria" w:cs="Nirmala UI" w:eastAsia="Cambria" w:hAnsi="Cambria"/>
                <w:i/>
                <w:iCs/>
                <w:color w:val="6A5242"/>
                <w:sz w:val="21"/>
                <w:szCs w:val="21"/>
              </w:rPr>
              <w:t xml:space="preserve">veṣa</w:t>
            </w:r>
          </w:p>
        </w:tc>
        <w:tc>
          <w:tcPr>
            <w:tcW w:type="pct" w:w="64%"/>
          </w:tcPr>
          <w:p>
            <w:pPr>
              <w:spacing w:after="40"/>
            </w:pPr>
            <w:r>
              <w:rPr>
                <w:rFonts w:ascii="Cambria" w:cs="Nirmala UI" w:eastAsia="Cambria" w:hAnsi="Cambria"/>
                <w:sz w:val="23"/>
                <w:szCs w:val="23"/>
              </w:rPr>
              <w:t xml:space="preserve">attire, dress and adornment</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abounding in</w:t>
            </w:r>
            <w:r>
              <w:rPr>
                <w:rFonts w:ascii="Cambria" w:cs="Nirmala UI" w:eastAsia="Cambria" w:hAnsi="Cambria"/>
              </w:rPr>
              <w:br/>
              <w:t xml:space="preserve"/>
            </w:r>
            <w:r>
              <w:rPr>
                <w:rFonts w:ascii="Cambria" w:cs="Nirmala UI" w:eastAsia="Cambria" w:hAnsi="Cambria"/>
                <w:color w:val="6A5242"/>
                <w:sz w:val="19"/>
                <w:szCs w:val="19"/>
              </w:rPr>
              <w:t xml:space="preserve">feminine of āḍhya</w:t>
            </w:r>
          </w:p>
        </w:tc>
      </w:tr>
      <w:tr>
        <w:trPr>
          <w:cantSplit/>
        </w:trPr>
        <w:tc>
          <w:tcPr>
            <w:gridSpan w:val="2"/>
          </w:tcPr>
          <w:p>
            <w:pPr>
              <w:spacing w:after="40" w:before="120"/>
            </w:pPr>
            <w:r>
              <w:rPr>
                <w:rFonts w:ascii="Cambria" w:cs="Nirmala UI" w:eastAsia="Cambria" w:hAnsi="Cambria"/>
                <w:b/>
                <w:bCs/>
                <w:color w:val="7B1E1E"/>
                <w:sz w:val="20"/>
                <w:szCs w:val="20"/>
              </w:rPr>
              <w:t xml:space="preserve">970  </w:t>
            </w:r>
            <w:r>
              <w:rPr>
                <w:rFonts w:ascii="Cambria" w:cs="Nirmala UI" w:eastAsia="Cambria" w:hAnsi="Cambria"/>
                <w:color w:val="7B1E1E"/>
                <w:sz w:val="30"/>
                <w:szCs w:val="30"/>
              </w:rPr>
              <w:t xml:space="preserve">सुवासिनी</w:t>
            </w:r>
            <w:r>
              <w:rPr>
                <w:rFonts w:ascii="Cambria" w:cs="Nirmala UI" w:eastAsia="Cambria" w:hAnsi="Cambria"/>
              </w:rPr>
              <w:t xml:space="preserve">  </w:t>
            </w:r>
            <w:r>
              <w:rPr>
                <w:rFonts w:ascii="Cambria" w:cs="Nirmala UI" w:eastAsia="Cambria" w:hAnsi="Cambria"/>
                <w:i/>
                <w:iCs/>
                <w:color w:val="6A5242"/>
                <w:sz w:val="21"/>
                <w:szCs w:val="21"/>
              </w:rPr>
              <w:t xml:space="preserve">suvāsinī</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happily</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964  </w:t>
      </w:r>
      <w:r>
        <w:rPr>
          <w:rFonts w:ascii="Cambria" w:cs="Nirmala UI" w:eastAsia="Cambria" w:hAnsi="Cambria"/>
        </w:rPr>
        <w:t xml:space="preserve">  </w:t>
      </w:r>
      <w:r>
        <w:rPr>
          <w:rFonts w:ascii="Cambria" w:cs="Nirmala UI" w:eastAsia="Cambria" w:hAnsi="Cambria"/>
          <w:color w:val="7B1E1E"/>
          <w:sz w:val="32"/>
          <w:szCs w:val="32"/>
        </w:rPr>
        <w:t xml:space="preserve">बन्धूककुसुमप्रख्या</w:t>
      </w:r>
      <w:r>
        <w:rPr>
          <w:rFonts w:ascii="Cambria" w:cs="Nirmala UI" w:eastAsia="Cambria" w:hAnsi="Cambria"/>
        </w:rPr>
        <w:t xml:space="preserve">   </w:t>
      </w:r>
      <w:r>
        <w:rPr>
          <w:rFonts w:ascii="Cambria" w:cs="Nirmala UI" w:eastAsia="Cambria" w:hAnsi="Cambria"/>
          <w:i/>
          <w:iCs/>
          <w:color w:val="6A5242"/>
          <w:sz w:val="25"/>
          <w:szCs w:val="25"/>
        </w:rPr>
        <w:t xml:space="preserve">bandhūka-kusuma-prakhyā</w:t>
      </w:r>
    </w:p>
    <w:p>
      <w:pPr>
        <w:keepNext/>
        <w:spacing w:after="80"/>
      </w:pPr>
      <w:r>
        <w:rPr>
          <w:rFonts w:ascii="Cambria" w:cs="Nirmala UI" w:eastAsia="Cambria" w:hAnsi="Cambria"/>
          <w:b/>
          <w:bCs/>
          <w:sz w:val="24"/>
          <w:szCs w:val="24"/>
        </w:rPr>
        <w:t xml:space="preserve">She whose radiance resembles the red bandhūka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(over an inner ṣaṣṭhī-tatpuruṣa). </w:t>
      </w:r>
      <w:r>
        <w:rPr>
          <w:rFonts w:ascii="Cambria" w:cs="Nirmala UI" w:eastAsia="Cambria" w:hAnsi="Cambria"/>
          <w:sz w:val="22"/>
          <w:szCs w:val="22"/>
        </w:rPr>
        <w:t xml:space="preserve">(1) bandhūka-kusuma 'the bandhūka flower' (ṣaṣṭhī-tatpuruṣa). (2) prakhyā 'appearance, brightness' at the end of a compound means 'resembling': the whole is a bahuvrīhi, 'She whose radiance is like the bandhūka flower's'.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बन्धूकस्य कुसुमम् बन्धूककुसुमम्; बन्धूककुसुमस्य प्रख्या इव प्रख्या यस्याः सा बन्धूककुसुमप्रख्या</w:t>
      </w:r>
      <w:r>
        <w:rPr>
          <w:rFonts w:ascii="Cambria" w:cs="Nirmala UI" w:eastAsia="Cambria" w:hAnsi="Cambria"/>
        </w:rPr>
        <w:br/>
        <w:t xml:space="preserve"/>
      </w:r>
      <w:r>
        <w:rPr>
          <w:rFonts w:ascii="Cambria" w:cs="Nirmala UI" w:eastAsia="Cambria" w:hAnsi="Cambria"/>
          <w:i/>
          <w:iCs/>
          <w:color w:val="6A5242"/>
          <w:sz w:val="21"/>
          <w:szCs w:val="21"/>
        </w:rPr>
        <w:t xml:space="preserve">bandhūkasya kusumam bandhūkakusumam; bandhūkakusumasya prakhyā iva prakhyā yasyāḥ sā bandhūkakusumaprakhyā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complexion is the red of dawn and of the bandhūka blossom, the color of compassion (anurāga) in Her dhyāna.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965  </w:t>
      </w:r>
      <w:r>
        <w:rPr>
          <w:rFonts w:ascii="Cambria" w:cs="Nirmala UI" w:eastAsia="Cambria" w:hAnsi="Cambria"/>
        </w:rPr>
        <w:t xml:space="preserve">  </w:t>
      </w:r>
      <w:r>
        <w:rPr>
          <w:rFonts w:ascii="Cambria" w:cs="Nirmala UI" w:eastAsia="Cambria" w:hAnsi="Cambria"/>
          <w:color w:val="7B1E1E"/>
          <w:sz w:val="32"/>
          <w:szCs w:val="32"/>
        </w:rPr>
        <w:t xml:space="preserve">बाला</w:t>
      </w:r>
      <w:r>
        <w:rPr>
          <w:rFonts w:ascii="Cambria" w:cs="Nirmala UI" w:eastAsia="Cambria" w:hAnsi="Cambria"/>
        </w:rPr>
        <w:t xml:space="preserve">   </w:t>
      </w:r>
      <w:r>
        <w:rPr>
          <w:rFonts w:ascii="Cambria" w:cs="Nirmala UI" w:eastAsia="Cambria" w:hAnsi="Cambria"/>
          <w:i/>
          <w:iCs/>
          <w:color w:val="6A5242"/>
          <w:sz w:val="25"/>
          <w:szCs w:val="25"/>
        </w:rPr>
        <w:t xml:space="preserve">bālā</w:t>
      </w:r>
    </w:p>
    <w:p>
      <w:pPr>
        <w:keepNext/>
        <w:spacing w:after="80"/>
      </w:pPr>
      <w:r>
        <w:rPr>
          <w:rFonts w:ascii="Cambria" w:cs="Nirmala UI" w:eastAsia="Cambria" w:hAnsi="Cambria"/>
          <w:b/>
          <w:bCs/>
          <w:sz w:val="24"/>
          <w:szCs w:val="24"/>
        </w:rPr>
        <w:t xml:space="preserve">She who is Bālā, the ever-young girl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Bālā Tripurasundarī is the Goddess as a girl, worshipped with the three-syllable Bālā mantra, often the first initiation; traditionally She never leaves the innocence and playfulness of a child.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966  </w:t>
      </w:r>
      <w:r>
        <w:rPr>
          <w:rFonts w:ascii="Cambria" w:cs="Nirmala UI" w:eastAsia="Cambria" w:hAnsi="Cambria"/>
        </w:rPr>
        <w:t xml:space="preserve">  </w:t>
      </w:r>
      <w:r>
        <w:rPr>
          <w:rFonts w:ascii="Cambria" w:cs="Nirmala UI" w:eastAsia="Cambria" w:hAnsi="Cambria"/>
          <w:color w:val="7B1E1E"/>
          <w:sz w:val="32"/>
          <w:szCs w:val="32"/>
        </w:rPr>
        <w:t xml:space="preserve">लीलाविनोदिनी</w:t>
      </w:r>
      <w:r>
        <w:rPr>
          <w:rFonts w:ascii="Cambria" w:cs="Nirmala UI" w:eastAsia="Cambria" w:hAnsi="Cambria"/>
        </w:rPr>
        <w:t xml:space="preserve">   </w:t>
      </w:r>
      <w:r>
        <w:rPr>
          <w:rFonts w:ascii="Cambria" w:cs="Nirmala UI" w:eastAsia="Cambria" w:hAnsi="Cambria"/>
          <w:i/>
          <w:iCs/>
          <w:color w:val="6A5242"/>
          <w:sz w:val="25"/>
          <w:szCs w:val="25"/>
        </w:rPr>
        <w:t xml:space="preserve">līlā-vinodinī</w:t>
      </w:r>
    </w:p>
    <w:p>
      <w:pPr>
        <w:keepNext/>
        <w:spacing w:after="80"/>
      </w:pPr>
      <w:r>
        <w:rPr>
          <w:rFonts w:ascii="Cambria" w:cs="Nirmala UI" w:eastAsia="Cambria" w:hAnsi="Cambria"/>
          <w:b/>
          <w:bCs/>
          <w:sz w:val="24"/>
          <w:szCs w:val="24"/>
        </w:rPr>
        <w:t xml:space="preserve">She who delights in Her sport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vinodinī 'one who amuses herself, takes delight' is the head; līlā 'play' stands to it in the instrumental: 'She who delights Herself with play'.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लीलया विनोदिनी लीलाविनोदिनी</w:t>
      </w:r>
      <w:r>
        <w:rPr>
          <w:rFonts w:ascii="Cambria" w:cs="Nirmala UI" w:eastAsia="Cambria" w:hAnsi="Cambria"/>
        </w:rPr>
        <w:br/>
        <w:t xml:space="preserve"/>
      </w:r>
      <w:r>
        <w:rPr>
          <w:rFonts w:ascii="Cambria" w:cs="Nirmala UI" w:eastAsia="Cambria" w:hAnsi="Cambria"/>
          <w:i/>
          <w:iCs/>
          <w:color w:val="6A5242"/>
          <w:sz w:val="21"/>
          <w:szCs w:val="21"/>
        </w:rPr>
        <w:t xml:space="preserve">līlayā vinodinī līlāvinodinī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Creation, preservation and dissolution are Her play (līlā), undertaken not from need but from the fullness of delight; the name echoes Lalitā, 'She who plays'.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967  </w:t>
      </w:r>
      <w:r>
        <w:rPr>
          <w:rFonts w:ascii="Cambria" w:cs="Nirmala UI" w:eastAsia="Cambria" w:hAnsi="Cambria"/>
        </w:rPr>
        <w:t xml:space="preserve">  </w:t>
      </w:r>
      <w:r>
        <w:rPr>
          <w:rFonts w:ascii="Cambria" w:cs="Nirmala UI" w:eastAsia="Cambria" w:hAnsi="Cambria"/>
          <w:color w:val="7B1E1E"/>
          <w:sz w:val="32"/>
          <w:szCs w:val="32"/>
        </w:rPr>
        <w:t xml:space="preserve">सुमङ्गली</w:t>
      </w:r>
      <w:r>
        <w:rPr>
          <w:rFonts w:ascii="Cambria" w:cs="Nirmala UI" w:eastAsia="Cambria" w:hAnsi="Cambria"/>
        </w:rPr>
        <w:t xml:space="preserve">   </w:t>
      </w:r>
      <w:r>
        <w:rPr>
          <w:rFonts w:ascii="Cambria" w:cs="Nirmala UI" w:eastAsia="Cambria" w:hAnsi="Cambria"/>
          <w:i/>
          <w:iCs/>
          <w:color w:val="6A5242"/>
          <w:sz w:val="25"/>
          <w:szCs w:val="25"/>
        </w:rPr>
        <w:t xml:space="preserve">su-maṅgalī</w:t>
      </w:r>
    </w:p>
    <w:p>
      <w:pPr>
        <w:keepNext/>
        <w:spacing w:after="80"/>
      </w:pPr>
      <w:r>
        <w:rPr>
          <w:rFonts w:ascii="Cambria" w:cs="Nirmala UI" w:eastAsia="Cambria" w:hAnsi="Cambria"/>
          <w:b/>
          <w:bCs/>
          <w:sz w:val="24"/>
          <w:szCs w:val="24"/>
        </w:rPr>
        <w:t xml:space="preserve">She who is eternally auspicious; She who is never widowed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su 'good, well' qualifies maṅgala 'auspiciousness', and the whole describes Her: 'She whose auspiciousness is perfect'. The feminine is formed with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शोभनम् मङ्गलम् यस्याः सा सुमङ्गली</w:t>
      </w:r>
      <w:r>
        <w:rPr>
          <w:rFonts w:ascii="Cambria" w:cs="Nirmala UI" w:eastAsia="Cambria" w:hAnsi="Cambria"/>
        </w:rPr>
        <w:br/>
        <w:t xml:space="preserve"/>
      </w:r>
      <w:r>
        <w:rPr>
          <w:rFonts w:ascii="Cambria" w:cs="Nirmala UI" w:eastAsia="Cambria" w:hAnsi="Cambria"/>
          <w:i/>
          <w:iCs/>
          <w:color w:val="6A5242"/>
          <w:sz w:val="21"/>
          <w:szCs w:val="21"/>
        </w:rPr>
        <w:t xml:space="preserve">śobhanam maṅgalam yasyāḥ sā sumaṅgalī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sumaṅgalī is a married woman whose husband lives; since Her Lord Kāmeśvara is eternal, Her auspiciousness never ends.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968  </w:t>
      </w:r>
      <w:r>
        <w:rPr>
          <w:rFonts w:ascii="Cambria" w:cs="Nirmala UI" w:eastAsia="Cambria" w:hAnsi="Cambria"/>
        </w:rPr>
        <w:t xml:space="preserve">  </w:t>
      </w:r>
      <w:r>
        <w:rPr>
          <w:rFonts w:ascii="Cambria" w:cs="Nirmala UI" w:eastAsia="Cambria" w:hAnsi="Cambria"/>
          <w:color w:val="7B1E1E"/>
          <w:sz w:val="32"/>
          <w:szCs w:val="32"/>
        </w:rPr>
        <w:t xml:space="preserve">सुखकरी</w:t>
      </w:r>
      <w:r>
        <w:rPr>
          <w:rFonts w:ascii="Cambria" w:cs="Nirmala UI" w:eastAsia="Cambria" w:hAnsi="Cambria"/>
        </w:rPr>
        <w:t xml:space="preserve">   </w:t>
      </w:r>
      <w:r>
        <w:rPr>
          <w:rFonts w:ascii="Cambria" w:cs="Nirmala UI" w:eastAsia="Cambria" w:hAnsi="Cambria"/>
          <w:i/>
          <w:iCs/>
          <w:color w:val="6A5242"/>
          <w:sz w:val="25"/>
          <w:szCs w:val="25"/>
        </w:rPr>
        <w:t xml:space="preserve">sukha-karī</w:t>
      </w:r>
    </w:p>
    <w:p>
      <w:pPr>
        <w:keepNext/>
        <w:spacing w:after="80"/>
      </w:pPr>
      <w:r>
        <w:rPr>
          <w:rFonts w:ascii="Cambria" w:cs="Nirmala UI" w:eastAsia="Cambria" w:hAnsi="Cambria"/>
          <w:b/>
          <w:bCs/>
          <w:sz w:val="24"/>
          <w:szCs w:val="24"/>
        </w:rPr>
        <w:t xml:space="preserve">She who gives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'making' (√kṛ with the suffix -a, feminine -ī) is the head and takes sukha as its object: 'She who makes happiness'.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सुखम् करोति इति सुखकरी</w:t>
      </w:r>
      <w:r>
        <w:rPr>
          <w:rFonts w:ascii="Cambria" w:cs="Nirmala UI" w:eastAsia="Cambria" w:hAnsi="Cambria"/>
        </w:rPr>
        <w:br/>
        <w:t xml:space="preserve"/>
      </w:r>
      <w:r>
        <w:rPr>
          <w:rFonts w:ascii="Cambria" w:cs="Nirmala UI" w:eastAsia="Cambria" w:hAnsi="Cambria"/>
          <w:i/>
          <w:iCs/>
          <w:color w:val="6A5242"/>
          <w:sz w:val="21"/>
          <w:szCs w:val="21"/>
        </w:rPr>
        <w:t xml:space="preserve">sukham karoti iti sukhakarī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causes happiness in this world and the bliss of liberation beyond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969  </w:t>
      </w:r>
      <w:r>
        <w:rPr>
          <w:rFonts w:ascii="Cambria" w:cs="Nirmala UI" w:eastAsia="Cambria" w:hAnsi="Cambria"/>
        </w:rPr>
        <w:t xml:space="preserve">  </w:t>
      </w:r>
      <w:r>
        <w:rPr>
          <w:rFonts w:ascii="Cambria" w:cs="Nirmala UI" w:eastAsia="Cambria" w:hAnsi="Cambria"/>
          <w:color w:val="7B1E1E"/>
          <w:sz w:val="32"/>
          <w:szCs w:val="32"/>
        </w:rPr>
        <w:t xml:space="preserve">सुवेषाढ्या</w:t>
      </w:r>
      <w:r>
        <w:rPr>
          <w:rFonts w:ascii="Cambria" w:cs="Nirmala UI" w:eastAsia="Cambria" w:hAnsi="Cambria"/>
        </w:rPr>
        <w:t xml:space="preserve">   </w:t>
      </w:r>
      <w:r>
        <w:rPr>
          <w:rFonts w:ascii="Cambria" w:cs="Nirmala UI" w:eastAsia="Cambria" w:hAnsi="Cambria"/>
          <w:i/>
          <w:iCs/>
          <w:color w:val="6A5242"/>
          <w:sz w:val="25"/>
          <w:szCs w:val="25"/>
        </w:rPr>
        <w:t xml:space="preserve">su-veṣāḍhyā</w:t>
      </w:r>
    </w:p>
    <w:p>
      <w:pPr>
        <w:keepNext/>
        <w:spacing w:after="80"/>
      </w:pPr>
      <w:r>
        <w:rPr>
          <w:rFonts w:ascii="Cambria" w:cs="Nirmala UI" w:eastAsia="Cambria" w:hAnsi="Cambria"/>
          <w:b/>
          <w:bCs/>
          <w:sz w:val="24"/>
          <w:szCs w:val="24"/>
        </w:rPr>
        <w:t xml:space="preserve">She who is rich in beautiful attire and adornment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सुवेषाढ्या = सुवेष + आढ्या (suveṣa + āḍhyā)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prādi-tatpuruṣa). </w:t>
      </w:r>
      <w:r>
        <w:rPr>
          <w:rFonts w:ascii="Cambria" w:cs="Nirmala UI" w:eastAsia="Cambria" w:hAnsi="Cambria"/>
          <w:sz w:val="22"/>
          <w:szCs w:val="22"/>
        </w:rPr>
        <w:t xml:space="preserve">(1) su-veṣa 'beautiful attire' (prādi-tatpuruṣa). (2) āḍhyā 'rich, abounding' is the head and takes (1) in the instrumental: 'rich in beautiful attire'.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 वेषः सुवेषः; सुवेषेण आढ्या सुवेषाढ्या</w:t>
      </w:r>
      <w:r>
        <w:rPr>
          <w:rFonts w:ascii="Cambria" w:cs="Nirmala UI" w:eastAsia="Cambria" w:hAnsi="Cambria"/>
        </w:rPr>
        <w:br/>
        <w:t xml:space="preserve"/>
      </w:r>
      <w:r>
        <w:rPr>
          <w:rFonts w:ascii="Cambria" w:cs="Nirmala UI" w:eastAsia="Cambria" w:hAnsi="Cambria"/>
          <w:i/>
          <w:iCs/>
          <w:color w:val="6A5242"/>
          <w:sz w:val="21"/>
          <w:szCs w:val="21"/>
        </w:rPr>
        <w:t xml:space="preserve">śobhanaḥ veṣaḥ suveṣaḥ; suveṣeṇa āḍhyā suveṣāḍhyā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splendid dress and ornaments are the sign of the auspicious married state (names 967 and 970).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970  </w:t>
      </w:r>
      <w:r>
        <w:rPr>
          <w:rFonts w:ascii="Cambria" w:cs="Nirmala UI" w:eastAsia="Cambria" w:hAnsi="Cambria"/>
        </w:rPr>
        <w:t xml:space="preserve">  </w:t>
      </w:r>
      <w:r>
        <w:rPr>
          <w:rFonts w:ascii="Cambria" w:cs="Nirmala UI" w:eastAsia="Cambria" w:hAnsi="Cambria"/>
          <w:color w:val="7B1E1E"/>
          <w:sz w:val="32"/>
          <w:szCs w:val="32"/>
        </w:rPr>
        <w:t xml:space="preserve">सुवासिनी</w:t>
      </w:r>
      <w:r>
        <w:rPr>
          <w:rFonts w:ascii="Cambria" w:cs="Nirmala UI" w:eastAsia="Cambria" w:hAnsi="Cambria"/>
        </w:rPr>
        <w:t xml:space="preserve">   </w:t>
      </w:r>
      <w:r>
        <w:rPr>
          <w:rFonts w:ascii="Cambria" w:cs="Nirmala UI" w:eastAsia="Cambria" w:hAnsi="Cambria"/>
          <w:i/>
          <w:iCs/>
          <w:color w:val="6A5242"/>
          <w:sz w:val="25"/>
          <w:szCs w:val="25"/>
        </w:rPr>
        <w:t xml:space="preserve">suvāsinī</w:t>
      </w:r>
    </w:p>
    <w:p>
      <w:pPr>
        <w:keepNext/>
        <w:spacing w:after="80"/>
      </w:pPr>
      <w:r>
        <w:rPr>
          <w:rFonts w:ascii="Cambria" w:cs="Nirmala UI" w:eastAsia="Cambria" w:hAnsi="Cambria"/>
          <w:b/>
          <w:bCs/>
          <w:sz w:val="24"/>
          <w:szCs w:val="24"/>
        </w:rPr>
        <w:t xml:space="preserve">She who is ever auspiciously married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(lexicalised). </w:t>
      </w:r>
      <w:r>
        <w:rPr>
          <w:rFonts w:ascii="Cambria" w:cs="Nirmala UI" w:eastAsia="Cambria" w:hAnsi="Cambria"/>
          <w:sz w:val="22"/>
          <w:szCs w:val="22"/>
        </w:rPr>
        <w:t xml:space="preserve">su 'well' + vāsinī 'dwelling' (√vas with -in): 'she who dwells well', the established word for a married woman whose husband is living.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सुष्ठु वसति इति सुवासिनी</w:t>
      </w:r>
      <w:r>
        <w:rPr>
          <w:rFonts w:ascii="Cambria" w:cs="Nirmala UI" w:eastAsia="Cambria" w:hAnsi="Cambria"/>
        </w:rPr>
        <w:br/>
        <w:t xml:space="preserve"/>
      </w:r>
      <w:r>
        <w:rPr>
          <w:rFonts w:ascii="Cambria" w:cs="Nirmala UI" w:eastAsia="Cambria" w:hAnsi="Cambria"/>
          <w:i/>
          <w:iCs/>
          <w:color w:val="6A5242"/>
          <w:sz w:val="21"/>
          <w:szCs w:val="21"/>
        </w:rPr>
        <w:t xml:space="preserve">suṣṭhu vasati iti suvāsinī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suvāsinī lives in the auspicious married state; Her union with Kāmeśvara is eternal. The next name speaks of the worship of suvāsinīs.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178</w:t>
      </w:r>
      <w:r>
        <w:rPr>
          <w:rFonts w:ascii="Cambria" w:cs="Nirmala UI" w:eastAsia="Cambria" w:hAnsi="Cambria"/>
          <w:color w:val="6A5242"/>
          <w:sz w:val="18"/>
          <w:szCs w:val="18"/>
        </w:rPr>
        <w:t xml:space="preserve">    names 971–976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सुवासिन्यर्चनप्रीता ऽऽशोभना शुद्धमानसा ।</w:t>
      </w:r>
      <w:r>
        <w:rPr>
          <w:rFonts w:ascii="Cambria" w:cs="Nirmala UI" w:eastAsia="Cambria" w:hAnsi="Cambria"/>
        </w:rPr>
        <w:br/>
        <w:t xml:space="preserve"/>
      </w:r>
      <w:r>
        <w:rPr>
          <w:rFonts w:ascii="Cambria" w:cs="Nirmala UI" w:eastAsia="Cambria" w:hAnsi="Cambria"/>
          <w:sz w:val="38"/>
          <w:szCs w:val="38"/>
        </w:rPr>
        <w:t xml:space="preserve">बिन्दुतर्पणसन्तुष्टा पूर्वजा त्रिपुराम्बिका ॥ १७८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suvāsinyarcanaprītā ''śobhanā śuddhamānasā |</w:t>
      </w:r>
      <w:r>
        <w:rPr>
          <w:rFonts w:ascii="Cambria" w:cs="Nirmala UI" w:eastAsia="Cambria" w:hAnsi="Cambria"/>
        </w:rPr>
        <w:br/>
        <w:t xml:space="preserve"/>
      </w:r>
      <w:r>
        <w:rPr>
          <w:rFonts w:ascii="Cambria" w:cs="Nirmala UI" w:eastAsia="Cambria" w:hAnsi="Cambria"/>
          <w:i/>
          <w:iCs/>
          <w:color w:val="6A5242"/>
          <w:sz w:val="25"/>
          <w:szCs w:val="25"/>
        </w:rPr>
        <w:t xml:space="preserve">bindutarpaṇasantuṣṭā pūrvajā tripurāmbikā || 178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971 </w:t>
      </w:r>
      <w:r>
        <w:rPr>
          <w:rFonts w:ascii="Cambria" w:cs="Nirmala UI" w:eastAsia="Cambria" w:hAnsi="Cambria"/>
          <w:sz w:val="34"/>
          <w:szCs w:val="34"/>
        </w:rPr>
        <w:t xml:space="preserve">सुवासिन्य्-अर्चन-प्रीता</w:t>
      </w:r>
      <w:r>
        <w:rPr>
          <w:rFonts w:ascii="Cambria" w:cs="Nirmala UI" w:eastAsia="Cambria" w:hAnsi="Cambria"/>
        </w:rPr>
        <w:t xml:space="preserve">     </w:t>
      </w:r>
      <w:r>
        <w:rPr>
          <w:rFonts w:ascii="Cambria" w:cs="Nirmala UI" w:eastAsia="Cambria" w:hAnsi="Cambria"/>
          <w:b/>
          <w:bCs/>
          <w:color w:val="7B1E1E"/>
          <w:sz w:val="18"/>
          <w:szCs w:val="18"/>
        </w:rPr>
        <w:t xml:space="preserve">972 </w:t>
      </w:r>
      <w:r>
        <w:rPr>
          <w:rFonts w:ascii="Cambria" w:cs="Nirmala UI" w:eastAsia="Cambria" w:hAnsi="Cambria"/>
          <w:sz w:val="34"/>
          <w:szCs w:val="34"/>
        </w:rPr>
        <w:t xml:space="preserve">आशोभना°</w:t>
      </w:r>
      <w:r>
        <w:rPr>
          <w:rFonts w:ascii="Cambria" w:cs="Nirmala UI" w:eastAsia="Cambria" w:hAnsi="Cambria"/>
        </w:rPr>
        <w:t xml:space="preserve">     </w:t>
      </w:r>
      <w:r>
        <w:rPr>
          <w:rFonts w:ascii="Cambria" w:cs="Nirmala UI" w:eastAsia="Cambria" w:hAnsi="Cambria"/>
          <w:b/>
          <w:bCs/>
          <w:color w:val="7B1E1E"/>
          <w:sz w:val="18"/>
          <w:szCs w:val="18"/>
        </w:rPr>
        <w:t xml:space="preserve">973 </w:t>
      </w:r>
      <w:r>
        <w:rPr>
          <w:rFonts w:ascii="Cambria" w:cs="Nirmala UI" w:eastAsia="Cambria" w:hAnsi="Cambria"/>
          <w:sz w:val="34"/>
          <w:szCs w:val="34"/>
        </w:rPr>
        <w:t xml:space="preserve">शुद्ध-मानसा</w:t>
      </w:r>
    </w:p>
    <w:p>
      <w:pPr>
        <w:spacing w:after="120"/>
      </w:pPr>
      <w:r>
        <w:rPr>
          <w:rFonts w:ascii="Cambria" w:cs="Nirmala UI" w:eastAsia="Cambria" w:hAnsi="Cambria"/>
          <w:color w:val="6A5242"/>
          <w:sz w:val="16"/>
          <w:szCs w:val="16"/>
        </w:rPr>
        <w:t xml:space="preserve">971 </w:t>
      </w:r>
      <w:r>
        <w:rPr>
          <w:rFonts w:ascii="Cambria" w:cs="Nirmala UI" w:eastAsia="Cambria" w:hAnsi="Cambria"/>
          <w:i/>
          <w:iCs/>
          <w:color w:val="6A5242"/>
          <w:sz w:val="25"/>
          <w:szCs w:val="25"/>
        </w:rPr>
        <w:t xml:space="preserve">suvāsiny-arcana-prītā</w:t>
      </w:r>
      <w:r>
        <w:rPr>
          <w:rFonts w:ascii="Cambria" w:cs="Nirmala UI" w:eastAsia="Cambria" w:hAnsi="Cambria"/>
        </w:rPr>
        <w:t xml:space="preserve">     </w:t>
      </w:r>
      <w:r>
        <w:rPr>
          <w:rFonts w:ascii="Cambria" w:cs="Nirmala UI" w:eastAsia="Cambria" w:hAnsi="Cambria"/>
          <w:color w:val="6A5242"/>
          <w:sz w:val="16"/>
          <w:szCs w:val="16"/>
        </w:rPr>
        <w:t xml:space="preserve">972 </w:t>
      </w:r>
      <w:r>
        <w:rPr>
          <w:rFonts w:ascii="Cambria" w:cs="Nirmala UI" w:eastAsia="Cambria" w:hAnsi="Cambria"/>
          <w:i/>
          <w:iCs/>
          <w:color w:val="6A5242"/>
          <w:sz w:val="25"/>
          <w:szCs w:val="25"/>
        </w:rPr>
        <w:t xml:space="preserve">āśobhanā</w:t>
      </w:r>
      <w:r>
        <w:rPr>
          <w:rFonts w:ascii="Cambria" w:cs="Nirmala UI" w:eastAsia="Cambria" w:hAnsi="Cambria"/>
        </w:rPr>
        <w:t xml:space="preserve">     </w:t>
      </w:r>
      <w:r>
        <w:rPr>
          <w:rFonts w:ascii="Cambria" w:cs="Nirmala UI" w:eastAsia="Cambria" w:hAnsi="Cambria"/>
          <w:color w:val="6A5242"/>
          <w:sz w:val="16"/>
          <w:szCs w:val="16"/>
        </w:rPr>
        <w:t xml:space="preserve">973 </w:t>
      </w:r>
      <w:r>
        <w:rPr>
          <w:rFonts w:ascii="Cambria" w:cs="Nirmala UI" w:eastAsia="Cambria" w:hAnsi="Cambria"/>
          <w:i/>
          <w:iCs/>
          <w:color w:val="6A5242"/>
          <w:sz w:val="25"/>
          <w:szCs w:val="25"/>
        </w:rPr>
        <w:t xml:space="preserve">śuddha-mānasā</w:t>
      </w:r>
    </w:p>
    <w:p>
      <w:pPr>
        <w:keepNext/>
        <w:spacing w:after="20" w:line="340"/>
      </w:pPr>
      <w:r>
        <w:rPr>
          <w:rFonts w:ascii="Cambria" w:cs="Nirmala UI" w:eastAsia="Cambria" w:hAnsi="Cambria"/>
          <w:b/>
          <w:bCs/>
          <w:color w:val="7B1E1E"/>
          <w:sz w:val="18"/>
          <w:szCs w:val="18"/>
        </w:rPr>
        <w:t xml:space="preserve">974 </w:t>
      </w:r>
      <w:r>
        <w:rPr>
          <w:rFonts w:ascii="Cambria" w:cs="Nirmala UI" w:eastAsia="Cambria" w:hAnsi="Cambria"/>
          <w:sz w:val="34"/>
          <w:szCs w:val="34"/>
        </w:rPr>
        <w:t xml:space="preserve">बिन्दु-तर्पण-सन्तुष्टा</w:t>
      </w:r>
      <w:r>
        <w:rPr>
          <w:rFonts w:ascii="Cambria" w:cs="Nirmala UI" w:eastAsia="Cambria" w:hAnsi="Cambria"/>
        </w:rPr>
        <w:t xml:space="preserve">     </w:t>
      </w:r>
      <w:r>
        <w:rPr>
          <w:rFonts w:ascii="Cambria" w:cs="Nirmala UI" w:eastAsia="Cambria" w:hAnsi="Cambria"/>
          <w:b/>
          <w:bCs/>
          <w:color w:val="7B1E1E"/>
          <w:sz w:val="18"/>
          <w:szCs w:val="18"/>
        </w:rPr>
        <w:t xml:space="preserve">975 </w:t>
      </w:r>
      <w:r>
        <w:rPr>
          <w:rFonts w:ascii="Cambria" w:cs="Nirmala UI" w:eastAsia="Cambria" w:hAnsi="Cambria"/>
          <w:sz w:val="34"/>
          <w:szCs w:val="34"/>
        </w:rPr>
        <w:t xml:space="preserve">पूर्व-जा</w:t>
      </w:r>
      <w:r>
        <w:rPr>
          <w:rFonts w:ascii="Cambria" w:cs="Nirmala UI" w:eastAsia="Cambria" w:hAnsi="Cambria"/>
        </w:rPr>
        <w:t xml:space="preserve">     </w:t>
      </w:r>
      <w:r>
        <w:rPr>
          <w:rFonts w:ascii="Cambria" w:cs="Nirmala UI" w:eastAsia="Cambria" w:hAnsi="Cambria"/>
          <w:b/>
          <w:bCs/>
          <w:color w:val="7B1E1E"/>
          <w:sz w:val="18"/>
          <w:szCs w:val="18"/>
        </w:rPr>
        <w:t xml:space="preserve">976 </w:t>
      </w:r>
      <w:r>
        <w:rPr>
          <w:rFonts w:ascii="Cambria" w:cs="Nirmala UI" w:eastAsia="Cambria" w:hAnsi="Cambria"/>
          <w:sz w:val="34"/>
          <w:szCs w:val="34"/>
        </w:rPr>
        <w:t xml:space="preserve">त्रिपुराम्बिका</w:t>
      </w:r>
    </w:p>
    <w:p>
      <w:pPr>
        <w:spacing w:after="120"/>
      </w:pPr>
      <w:r>
        <w:rPr>
          <w:rFonts w:ascii="Cambria" w:cs="Nirmala UI" w:eastAsia="Cambria" w:hAnsi="Cambria"/>
          <w:color w:val="6A5242"/>
          <w:sz w:val="16"/>
          <w:szCs w:val="16"/>
        </w:rPr>
        <w:t xml:space="preserve">974 </w:t>
      </w:r>
      <w:r>
        <w:rPr>
          <w:rFonts w:ascii="Cambria" w:cs="Nirmala UI" w:eastAsia="Cambria" w:hAnsi="Cambria"/>
          <w:i/>
          <w:iCs/>
          <w:color w:val="6A5242"/>
          <w:sz w:val="25"/>
          <w:szCs w:val="25"/>
        </w:rPr>
        <w:t xml:space="preserve">bindu-tarpaṇa-santuṣṭā</w:t>
      </w:r>
      <w:r>
        <w:rPr>
          <w:rFonts w:ascii="Cambria" w:cs="Nirmala UI" w:eastAsia="Cambria" w:hAnsi="Cambria"/>
        </w:rPr>
        <w:t xml:space="preserve">     </w:t>
      </w:r>
      <w:r>
        <w:rPr>
          <w:rFonts w:ascii="Cambria" w:cs="Nirmala UI" w:eastAsia="Cambria" w:hAnsi="Cambria"/>
          <w:color w:val="6A5242"/>
          <w:sz w:val="16"/>
          <w:szCs w:val="16"/>
        </w:rPr>
        <w:t xml:space="preserve">975 </w:t>
      </w:r>
      <w:r>
        <w:rPr>
          <w:rFonts w:ascii="Cambria" w:cs="Nirmala UI" w:eastAsia="Cambria" w:hAnsi="Cambria"/>
          <w:i/>
          <w:iCs/>
          <w:color w:val="6A5242"/>
          <w:sz w:val="25"/>
          <w:szCs w:val="25"/>
        </w:rPr>
        <w:t xml:space="preserve">pūrva-jā</w:t>
      </w:r>
      <w:r>
        <w:rPr>
          <w:rFonts w:ascii="Cambria" w:cs="Nirmala UI" w:eastAsia="Cambria" w:hAnsi="Cambria"/>
        </w:rPr>
        <w:t xml:space="preserve">     </w:t>
      </w:r>
      <w:r>
        <w:rPr>
          <w:rFonts w:ascii="Cambria" w:cs="Nirmala UI" w:eastAsia="Cambria" w:hAnsi="Cambria"/>
          <w:color w:val="6A5242"/>
          <w:sz w:val="16"/>
          <w:szCs w:val="16"/>
        </w:rPr>
        <w:t xml:space="preserve">976 </w:t>
      </w:r>
      <w:r>
        <w:rPr>
          <w:rFonts w:ascii="Cambria" w:cs="Nirmala UI" w:eastAsia="Cambria" w:hAnsi="Cambria"/>
          <w:i/>
          <w:iCs/>
          <w:color w:val="6A5242"/>
          <w:sz w:val="25"/>
          <w:szCs w:val="25"/>
        </w:rPr>
        <w:t xml:space="preserve">tripurāmbikā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971</w:t>
      </w:r>
      <w:r>
        <w:rPr>
          <w:rFonts w:ascii="Cambria" w:cs="Nirmala UI" w:eastAsia="Cambria" w:hAnsi="Cambria"/>
          <w:sz w:val="23"/>
          <w:szCs w:val="23"/>
        </w:rPr>
        <w:t xml:space="preserve">She who is pleased by the worship of suvāsinīs (auspicious married women)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972</w:t>
      </w:r>
      <w:r>
        <w:rPr>
          <w:rFonts w:ascii="Cambria" w:cs="Nirmala UI" w:eastAsia="Cambria" w:hAnsi="Cambria"/>
          <w:sz w:val="23"/>
          <w:szCs w:val="23"/>
        </w:rPr>
        <w:t xml:space="preserve">She who is radiant through and through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973</w:t>
      </w:r>
      <w:r>
        <w:rPr>
          <w:rFonts w:ascii="Cambria" w:cs="Nirmala UI" w:eastAsia="Cambria" w:hAnsi="Cambria"/>
          <w:sz w:val="23"/>
          <w:szCs w:val="23"/>
        </w:rPr>
        <w:t xml:space="preserve">She whose mind is pure; She who purifies the minds of Her worshipers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974</w:t>
      </w:r>
      <w:r>
        <w:rPr>
          <w:rFonts w:ascii="Cambria" w:cs="Nirmala UI" w:eastAsia="Cambria" w:hAnsi="Cambria"/>
          <w:sz w:val="23"/>
          <w:szCs w:val="23"/>
        </w:rPr>
        <w:t xml:space="preserve">She who is pleased by the libations offered at the bindu of the Śrīcakra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975</w:t>
      </w:r>
      <w:r>
        <w:rPr>
          <w:rFonts w:ascii="Cambria" w:cs="Nirmala UI" w:eastAsia="Cambria" w:hAnsi="Cambria"/>
          <w:sz w:val="23"/>
          <w:szCs w:val="23"/>
        </w:rPr>
        <w:t xml:space="preserve">She who is the first-born, preceding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976</w:t>
      </w:r>
      <w:r>
        <w:rPr>
          <w:rFonts w:ascii="Cambria" w:cs="Nirmala UI" w:eastAsia="Cambria" w:hAnsi="Cambria"/>
          <w:sz w:val="23"/>
          <w:szCs w:val="23"/>
        </w:rPr>
        <w:t xml:space="preserve">She who is the Mother of the three cities (tripuras)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971  </w:t>
            </w:r>
            <w:r>
              <w:rPr>
                <w:rFonts w:ascii="Cambria" w:cs="Nirmala UI" w:eastAsia="Cambria" w:hAnsi="Cambria"/>
                <w:color w:val="7B1E1E"/>
                <w:sz w:val="30"/>
                <w:szCs w:val="30"/>
              </w:rPr>
              <w:t xml:space="preserve">सुवासिन्यर्चनप्रीता</w:t>
            </w:r>
            <w:r>
              <w:rPr>
                <w:rFonts w:ascii="Cambria" w:cs="Nirmala UI" w:eastAsia="Cambria" w:hAnsi="Cambria"/>
              </w:rPr>
              <w:t xml:space="preserve">  </w:t>
            </w:r>
            <w:r>
              <w:rPr>
                <w:rFonts w:ascii="Cambria" w:cs="Nirmala UI" w:eastAsia="Cambria" w:hAnsi="Cambria"/>
                <w:i/>
                <w:iCs/>
                <w:color w:val="6A5242"/>
                <w:sz w:val="21"/>
                <w:szCs w:val="21"/>
              </w:rPr>
              <w:t xml:space="preserve">suvāsiny-arcana-prītā</w:t>
            </w:r>
          </w:p>
        </w:tc>
      </w:tr>
      <w:tr>
        <w:trPr>
          <w:cantSplit/>
        </w:trPr>
        <w:tc>
          <w:tcPr>
            <w:tcW w:type="pct" w:w="36%"/>
          </w:tcPr>
          <w:p>
            <w:pPr>
              <w:spacing w:after="40"/>
            </w:pPr>
            <w:r>
              <w:rPr>
                <w:rFonts w:ascii="Cambria" w:cs="Nirmala UI" w:eastAsia="Cambria" w:hAnsi="Cambria"/>
                <w:sz w:val="30"/>
                <w:szCs w:val="30"/>
              </w:rPr>
              <w:t xml:space="preserve">सुवासिनी</w:t>
            </w:r>
            <w:r>
              <w:rPr>
                <w:rFonts w:ascii="Cambria" w:cs="Nirmala UI" w:eastAsia="Cambria" w:hAnsi="Cambria"/>
              </w:rPr>
              <w:br/>
              <w:t xml:space="preserve"/>
            </w:r>
            <w:r>
              <w:rPr>
                <w:rFonts w:ascii="Cambria" w:cs="Nirmala UI" w:eastAsia="Cambria" w:hAnsi="Cambria"/>
                <w:i/>
                <w:iCs/>
                <w:color w:val="6A5242"/>
                <w:sz w:val="21"/>
                <w:szCs w:val="21"/>
              </w:rPr>
              <w:t xml:space="preserve">suvāsinī</w:t>
            </w:r>
          </w:p>
        </w:tc>
        <w:tc>
          <w:tcPr>
            <w:tcW w:type="pct" w:w="64%"/>
          </w:tcPr>
          <w:p>
            <w:pPr>
              <w:spacing w:after="40"/>
            </w:pPr>
            <w:r>
              <w:rPr>
                <w:rFonts w:ascii="Cambria" w:cs="Nirmala UI" w:eastAsia="Cambria" w:hAnsi="Cambria"/>
                <w:sz w:val="23"/>
                <w:szCs w:val="23"/>
              </w:rPr>
              <w:t xml:space="preserve">suvāsinī: a married woman whose husband is living</w:t>
            </w:r>
          </w:p>
        </w:tc>
      </w:tr>
      <w:tr>
        <w:trPr>
          <w:cantSplit/>
        </w:trPr>
        <w:tc>
          <w:tcPr>
            <w:tcW w:type="pct" w:w="36%"/>
          </w:tcPr>
          <w:p>
            <w:pPr>
              <w:spacing w:after="40"/>
            </w:pPr>
            <w:r>
              <w:rPr>
                <w:rFonts w:ascii="Cambria" w:cs="Nirmala UI" w:eastAsia="Cambria" w:hAnsi="Cambria"/>
                <w:sz w:val="30"/>
                <w:szCs w:val="30"/>
              </w:rPr>
              <w:t xml:space="preserve">अर्चन</w:t>
            </w:r>
            <w:r>
              <w:rPr>
                <w:rFonts w:ascii="Cambria" w:cs="Nirmala UI" w:eastAsia="Cambria" w:hAnsi="Cambria"/>
              </w:rPr>
              <w:br/>
              <w:t xml:space="preserve"/>
            </w:r>
            <w:r>
              <w:rPr>
                <w:rFonts w:ascii="Cambria" w:cs="Nirmala UI" w:eastAsia="Cambria" w:hAnsi="Cambria"/>
                <w:i/>
                <w:iCs/>
                <w:color w:val="6A5242"/>
                <w:sz w:val="21"/>
                <w:szCs w:val="21"/>
              </w:rPr>
              <w:t xml:space="preserve">arcana</w:t>
            </w:r>
          </w:p>
        </w:tc>
        <w:tc>
          <w:tcPr>
            <w:tcW w:type="pct" w:w="64%"/>
          </w:tcPr>
          <w:p>
            <w:pPr>
              <w:spacing w:after="40"/>
            </w:pPr>
            <w:r>
              <w:rPr>
                <w:rFonts w:ascii="Cambria" w:cs="Nirmala UI" w:eastAsia="Cambria" w:hAnsi="Cambria"/>
                <w:sz w:val="23"/>
                <w:szCs w:val="23"/>
              </w:rPr>
              <w:t xml:space="preserve">worship, honoring</w:t>
            </w:r>
            <w:r>
              <w:rPr>
                <w:rFonts w:ascii="Cambria" w:cs="Nirmala UI" w:eastAsia="Cambria" w:hAnsi="Cambria"/>
              </w:rPr>
              <w:br/>
              <w:t xml:space="preserve"/>
            </w:r>
            <w:r>
              <w:rPr>
                <w:rFonts w:ascii="Cambria" w:cs="Nirmala UI" w:eastAsia="Cambria" w:hAnsi="Cambria"/>
                <w:color w:val="6A5242"/>
                <w:sz w:val="19"/>
                <w:szCs w:val="19"/>
              </w:rPr>
              <w:t xml:space="preserve">√arc 'to honor'</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prītā</w:t>
            </w:r>
          </w:p>
        </w:tc>
        <w:tc>
          <w:tcPr>
            <w:tcW w:type="pct" w:w="64%"/>
          </w:tcPr>
          <w:p>
            <w:pPr>
              <w:spacing w:after="40"/>
            </w:pPr>
            <w:r>
              <w:rPr>
                <w:rFonts w:ascii="Cambria" w:cs="Nirmala UI" w:eastAsia="Cambria" w:hAnsi="Cambria"/>
                <w:sz w:val="23"/>
                <w:szCs w:val="23"/>
              </w:rPr>
              <w:t xml:space="preserve">pleased, gratified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972  </w:t>
            </w:r>
            <w:r>
              <w:rPr>
                <w:rFonts w:ascii="Cambria" w:cs="Nirmala UI" w:eastAsia="Cambria" w:hAnsi="Cambria"/>
                <w:color w:val="7B1E1E"/>
                <w:sz w:val="30"/>
                <w:szCs w:val="30"/>
              </w:rPr>
              <w:t xml:space="preserve">आशोभना</w:t>
            </w:r>
            <w:r>
              <w:rPr>
                <w:rFonts w:ascii="Cambria" w:cs="Nirmala UI" w:eastAsia="Cambria" w:hAnsi="Cambria"/>
              </w:rPr>
              <w:t xml:space="preserve">  </w:t>
            </w:r>
            <w:r>
              <w:rPr>
                <w:rFonts w:ascii="Cambria" w:cs="Nirmala UI" w:eastAsia="Cambria" w:hAnsi="Cambria"/>
                <w:i/>
                <w:iCs/>
                <w:color w:val="6A5242"/>
                <w:sz w:val="21"/>
                <w:szCs w:val="21"/>
              </w:rPr>
              <w:t xml:space="preserve">āśobhanā</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all around, completely</w:t>
            </w:r>
            <w:r>
              <w:rPr>
                <w:rFonts w:ascii="Cambria" w:cs="Nirmala UI" w:eastAsia="Cambria" w:hAnsi="Cambria"/>
              </w:rPr>
              <w:br/>
              <w:t xml:space="preserve"/>
            </w:r>
            <w:r>
              <w:rPr>
                <w:rFonts w:ascii="Cambria" w:cs="Nirmala UI" w:eastAsia="Cambria" w:hAnsi="Cambria"/>
                <w:color w:val="6A5242"/>
                <w:sz w:val="19"/>
                <w:szCs w:val="19"/>
              </w:rPr>
              <w:t xml:space="preserve">preposition (upasarga)</w:t>
            </w:r>
          </w:p>
        </w:tc>
      </w:tr>
      <w:tr>
        <w:trPr>
          <w:cantSplit/>
        </w:trPr>
        <w:tc>
          <w:tcPr>
            <w:tcW w:type="pct" w:w="36%"/>
          </w:tcPr>
          <w:p>
            <w:pPr>
              <w:spacing w:after="40"/>
            </w:pPr>
            <w:r>
              <w:rPr>
                <w:rFonts w:ascii="Cambria" w:cs="Nirmala UI" w:eastAsia="Cambria" w:hAnsi="Cambria"/>
                <w:sz w:val="30"/>
                <w:szCs w:val="30"/>
              </w:rPr>
              <w:t xml:space="preserve">शोभना</w:t>
            </w:r>
            <w:r>
              <w:rPr>
                <w:rFonts w:ascii="Cambria" w:cs="Nirmala UI" w:eastAsia="Cambria" w:hAnsi="Cambria"/>
              </w:rPr>
              <w:br/>
              <w:t xml:space="preserve"/>
            </w:r>
            <w:r>
              <w:rPr>
                <w:rFonts w:ascii="Cambria" w:cs="Nirmala UI" w:eastAsia="Cambria" w:hAnsi="Cambria"/>
                <w:i/>
                <w:iCs/>
                <w:color w:val="6A5242"/>
                <w:sz w:val="21"/>
                <w:szCs w:val="21"/>
              </w:rPr>
              <w:t xml:space="preserve">śobhanā</w:t>
            </w:r>
          </w:p>
        </w:tc>
        <w:tc>
          <w:tcPr>
            <w:tcW w:type="pct" w:w="64%"/>
          </w:tcPr>
          <w:p>
            <w:pPr>
              <w:spacing w:after="40"/>
            </w:pPr>
            <w:r>
              <w:rPr>
                <w:rFonts w:ascii="Cambria" w:cs="Nirmala UI" w:eastAsia="Cambria" w:hAnsi="Cambria"/>
                <w:sz w:val="23"/>
                <w:szCs w:val="23"/>
              </w:rPr>
              <w:t xml:space="preserve">radiant, beautiful</w:t>
            </w:r>
            <w:r>
              <w:rPr>
                <w:rFonts w:ascii="Cambria" w:cs="Nirmala UI" w:eastAsia="Cambria" w:hAnsi="Cambria"/>
              </w:rPr>
              <w:br/>
              <w:t xml:space="preserve"/>
            </w:r>
            <w:r>
              <w:rPr>
                <w:rFonts w:ascii="Cambria" w:cs="Nirmala UI" w:eastAsia="Cambria" w:hAnsi="Cambria"/>
                <w:color w:val="6A5242"/>
                <w:sz w:val="19"/>
                <w:szCs w:val="19"/>
              </w:rPr>
              <w:t xml:space="preserve">√śubh 'to shine'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973  </w:t>
            </w:r>
            <w:r>
              <w:rPr>
                <w:rFonts w:ascii="Cambria" w:cs="Nirmala UI" w:eastAsia="Cambria" w:hAnsi="Cambria"/>
                <w:color w:val="7B1E1E"/>
                <w:sz w:val="30"/>
                <w:szCs w:val="30"/>
              </w:rPr>
              <w:t xml:space="preserve">शुद्धमानसा</w:t>
            </w:r>
            <w:r>
              <w:rPr>
                <w:rFonts w:ascii="Cambria" w:cs="Nirmala UI" w:eastAsia="Cambria" w:hAnsi="Cambria"/>
              </w:rPr>
              <w:t xml:space="preserve">  </w:t>
            </w:r>
            <w:r>
              <w:rPr>
                <w:rFonts w:ascii="Cambria" w:cs="Nirmala UI" w:eastAsia="Cambria" w:hAnsi="Cambria"/>
                <w:i/>
                <w:iCs/>
                <w:color w:val="6A5242"/>
                <w:sz w:val="21"/>
                <w:szCs w:val="21"/>
              </w:rPr>
              <w:t xml:space="preserve">śuddha-mānasā</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śuddha</w:t>
            </w:r>
          </w:p>
        </w:tc>
        <w:tc>
          <w:tcPr>
            <w:tcW w:type="pct" w:w="64%"/>
          </w:tcPr>
          <w:p>
            <w:pPr>
              <w:spacing w:after="40"/>
            </w:pPr>
            <w:r>
              <w:rPr>
                <w:rFonts w:ascii="Cambria" w:cs="Nirmala UI" w:eastAsia="Cambria" w:hAnsi="Cambria"/>
                <w:sz w:val="23"/>
                <w:szCs w:val="23"/>
              </w:rPr>
              <w:t xml:space="preserve">pure</w:t>
            </w:r>
            <w:r>
              <w:rPr>
                <w:rFonts w:ascii="Cambria" w:cs="Nirmala UI" w:eastAsia="Cambria" w:hAnsi="Cambria"/>
              </w:rPr>
              <w:br/>
              <w:t xml:space="preserve"/>
            </w:r>
            <w:r>
              <w:rPr>
                <w:rFonts w:ascii="Cambria" w:cs="Nirmala UI" w:eastAsia="Cambria" w:hAnsi="Cambria"/>
                <w:color w:val="6A5242"/>
                <w:sz w:val="19"/>
                <w:szCs w:val="19"/>
              </w:rPr>
              <w:t xml:space="preserve">√śudh 'to be pure', past participle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mānasā</w:t>
            </w:r>
          </w:p>
        </w:tc>
        <w:tc>
          <w:tcPr>
            <w:tcW w:type="pct" w:w="64%"/>
          </w:tcPr>
          <w:p>
            <w:pPr>
              <w:spacing w:after="40"/>
            </w:pPr>
            <w:r>
              <w:rPr>
                <w:rFonts w:ascii="Cambria" w:cs="Nirmala UI" w:eastAsia="Cambria" w:hAnsi="Cambria"/>
                <w:sz w:val="23"/>
                <w:szCs w:val="23"/>
              </w:rPr>
              <w:t xml:space="preserve">mind, heart</w:t>
            </w:r>
            <w:r>
              <w:rPr>
                <w:rFonts w:ascii="Cambria" w:cs="Nirmala UI" w:eastAsia="Cambria" w:hAnsi="Cambria"/>
              </w:rPr>
              <w:br/>
              <w:t xml:space="preserve"/>
            </w:r>
            <w:r>
              <w:rPr>
                <w:rFonts w:ascii="Cambria" w:cs="Nirmala UI" w:eastAsia="Cambria" w:hAnsi="Cambria"/>
                <w:color w:val="6A5242"/>
                <w:sz w:val="19"/>
                <w:szCs w:val="19"/>
              </w:rPr>
              <w:t xml:space="preserve">mānasa (from manas),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974  </w:t>
            </w:r>
            <w:r>
              <w:rPr>
                <w:rFonts w:ascii="Cambria" w:cs="Nirmala UI" w:eastAsia="Cambria" w:hAnsi="Cambria"/>
                <w:color w:val="7B1E1E"/>
                <w:sz w:val="30"/>
                <w:szCs w:val="30"/>
              </w:rPr>
              <w:t xml:space="preserve">बिन्दुतर्पणसन्तुष्टा</w:t>
            </w:r>
            <w:r>
              <w:rPr>
                <w:rFonts w:ascii="Cambria" w:cs="Nirmala UI" w:eastAsia="Cambria" w:hAnsi="Cambria"/>
              </w:rPr>
              <w:t xml:space="preserve">  </w:t>
            </w:r>
            <w:r>
              <w:rPr>
                <w:rFonts w:ascii="Cambria" w:cs="Nirmala UI" w:eastAsia="Cambria" w:hAnsi="Cambria"/>
                <w:i/>
                <w:iCs/>
                <w:color w:val="6A5242"/>
                <w:sz w:val="21"/>
                <w:szCs w:val="21"/>
              </w:rPr>
              <w:t xml:space="preserve">bindu-tarpaṇa-santuṣṭā</w:t>
            </w:r>
          </w:p>
        </w:tc>
      </w:tr>
      <w:tr>
        <w:trPr>
          <w:cantSplit/>
        </w:trPr>
        <w:tc>
          <w:tcPr>
            <w:tcW w:type="pct" w:w="36%"/>
          </w:tcPr>
          <w:p>
            <w:pPr>
              <w:spacing w:after="40"/>
            </w:pPr>
            <w:r>
              <w:rPr>
                <w:rFonts w:ascii="Cambria" w:cs="Nirmala UI" w:eastAsia="Cambria" w:hAnsi="Cambria"/>
                <w:sz w:val="30"/>
                <w:szCs w:val="30"/>
              </w:rPr>
              <w:t xml:space="preserve">बिन्दु</w:t>
            </w:r>
            <w:r>
              <w:rPr>
                <w:rFonts w:ascii="Cambria" w:cs="Nirmala UI" w:eastAsia="Cambria" w:hAnsi="Cambria"/>
              </w:rPr>
              <w:br/>
              <w:t xml:space="preserve"/>
            </w:r>
            <w:r>
              <w:rPr>
                <w:rFonts w:ascii="Cambria" w:cs="Nirmala UI" w:eastAsia="Cambria" w:hAnsi="Cambria"/>
                <w:i/>
                <w:iCs/>
                <w:color w:val="6A5242"/>
                <w:sz w:val="21"/>
                <w:szCs w:val="21"/>
              </w:rPr>
              <w:t xml:space="preserve">bindu</w:t>
            </w:r>
          </w:p>
        </w:tc>
        <w:tc>
          <w:tcPr>
            <w:tcW w:type="pct" w:w="64%"/>
          </w:tcPr>
          <w:p>
            <w:pPr>
              <w:spacing w:after="40"/>
            </w:pPr>
            <w:r>
              <w:rPr>
                <w:rFonts w:ascii="Cambria" w:cs="Nirmala UI" w:eastAsia="Cambria" w:hAnsi="Cambria"/>
                <w:sz w:val="23"/>
                <w:szCs w:val="23"/>
              </w:rPr>
              <w:t xml:space="preserve">the bindu, the central point of the Śrīcakra</w:t>
            </w:r>
          </w:p>
        </w:tc>
      </w:tr>
      <w:tr>
        <w:trPr>
          <w:cantSplit/>
        </w:trPr>
        <w:tc>
          <w:tcPr>
            <w:tcW w:type="pct" w:w="36%"/>
          </w:tcPr>
          <w:p>
            <w:pPr>
              <w:spacing w:after="40"/>
            </w:pPr>
            <w:r>
              <w:rPr>
                <w:rFonts w:ascii="Cambria" w:cs="Nirmala UI" w:eastAsia="Cambria" w:hAnsi="Cambria"/>
                <w:sz w:val="30"/>
                <w:szCs w:val="30"/>
              </w:rPr>
              <w:t xml:space="preserve">तर्पण</w:t>
            </w:r>
            <w:r>
              <w:rPr>
                <w:rFonts w:ascii="Cambria" w:cs="Nirmala UI" w:eastAsia="Cambria" w:hAnsi="Cambria"/>
              </w:rPr>
              <w:br/>
              <w:t xml:space="preserve"/>
            </w:r>
            <w:r>
              <w:rPr>
                <w:rFonts w:ascii="Cambria" w:cs="Nirmala UI" w:eastAsia="Cambria" w:hAnsi="Cambria"/>
                <w:i/>
                <w:iCs/>
                <w:color w:val="6A5242"/>
                <w:sz w:val="21"/>
                <w:szCs w:val="21"/>
              </w:rPr>
              <w:t xml:space="preserve">tarpaṇa</w:t>
            </w:r>
          </w:p>
        </w:tc>
        <w:tc>
          <w:tcPr>
            <w:tcW w:type="pct" w:w="64%"/>
          </w:tcPr>
          <w:p>
            <w:pPr>
              <w:spacing w:after="40"/>
            </w:pPr>
            <w:r>
              <w:rPr>
                <w:rFonts w:ascii="Cambria" w:cs="Nirmala UI" w:eastAsia="Cambria" w:hAnsi="Cambria"/>
                <w:sz w:val="23"/>
                <w:szCs w:val="23"/>
              </w:rPr>
              <w:t xml:space="preserve">libation, satisfying offering</w:t>
            </w:r>
            <w:r>
              <w:rPr>
                <w:rFonts w:ascii="Cambria" w:cs="Nirmala UI" w:eastAsia="Cambria" w:hAnsi="Cambria"/>
              </w:rPr>
              <w:br/>
              <w:t xml:space="preserve"/>
            </w:r>
            <w:r>
              <w:rPr>
                <w:rFonts w:ascii="Cambria" w:cs="Nirmala UI" w:eastAsia="Cambria" w:hAnsi="Cambria"/>
                <w:color w:val="6A5242"/>
                <w:sz w:val="19"/>
                <w:szCs w:val="19"/>
              </w:rPr>
              <w:t xml:space="preserve">causative of √tṛp 'to be satisfied'</w:t>
            </w:r>
          </w:p>
        </w:tc>
      </w:tr>
      <w:tr>
        <w:trPr>
          <w:cantSplit/>
        </w:trPr>
        <w:tc>
          <w:tcPr>
            <w:tcW w:type="pct" w:w="36%"/>
          </w:tcPr>
          <w:p>
            <w:pPr>
              <w:spacing w:after="40"/>
            </w:pPr>
            <w:r>
              <w:rPr>
                <w:rFonts w:ascii="Cambria" w:cs="Nirmala UI" w:eastAsia="Cambria" w:hAnsi="Cambria"/>
                <w:sz w:val="30"/>
                <w:szCs w:val="30"/>
              </w:rPr>
              <w:t xml:space="preserve">सन्तुष्टा</w:t>
            </w:r>
            <w:r>
              <w:rPr>
                <w:rFonts w:ascii="Cambria" w:cs="Nirmala UI" w:eastAsia="Cambria" w:hAnsi="Cambria"/>
              </w:rPr>
              <w:br/>
              <w:t xml:space="preserve"/>
            </w:r>
            <w:r>
              <w:rPr>
                <w:rFonts w:ascii="Cambria" w:cs="Nirmala UI" w:eastAsia="Cambria" w:hAnsi="Cambria"/>
                <w:i/>
                <w:iCs/>
                <w:color w:val="6A5242"/>
                <w:sz w:val="21"/>
                <w:szCs w:val="21"/>
              </w:rPr>
              <w:t xml:space="preserve">santuṣṭā</w:t>
            </w:r>
          </w:p>
        </w:tc>
        <w:tc>
          <w:tcPr>
            <w:tcW w:type="pct" w:w="64%"/>
          </w:tcPr>
          <w:p>
            <w:pPr>
              <w:spacing w:after="40"/>
            </w:pPr>
            <w:r>
              <w:rPr>
                <w:rFonts w:ascii="Cambria" w:cs="Nirmala UI" w:eastAsia="Cambria" w:hAnsi="Cambria"/>
                <w:sz w:val="23"/>
                <w:szCs w:val="23"/>
              </w:rPr>
              <w:t xml:space="preserve">fully satisfied, pleased</w:t>
            </w:r>
            <w:r>
              <w:rPr>
                <w:rFonts w:ascii="Cambria" w:cs="Nirmala UI" w:eastAsia="Cambria" w:hAnsi="Cambria"/>
              </w:rPr>
              <w:br/>
              <w:t xml:space="preserve"/>
            </w:r>
            <w:r>
              <w:rPr>
                <w:rFonts w:ascii="Cambria" w:cs="Nirmala UI" w:eastAsia="Cambria" w:hAnsi="Cambria"/>
                <w:color w:val="6A5242"/>
                <w:sz w:val="19"/>
                <w:szCs w:val="19"/>
              </w:rPr>
              <w:t xml:space="preserve">sam + √tuṣ 'to be content',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975  </w:t>
            </w:r>
            <w:r>
              <w:rPr>
                <w:rFonts w:ascii="Cambria" w:cs="Nirmala UI" w:eastAsia="Cambria" w:hAnsi="Cambria"/>
                <w:color w:val="7B1E1E"/>
                <w:sz w:val="30"/>
                <w:szCs w:val="30"/>
              </w:rPr>
              <w:t xml:space="preserve">पूर्वजा</w:t>
            </w:r>
            <w:r>
              <w:rPr>
                <w:rFonts w:ascii="Cambria" w:cs="Nirmala UI" w:eastAsia="Cambria" w:hAnsi="Cambria"/>
              </w:rPr>
              <w:t xml:space="preserve">  </w:t>
            </w:r>
            <w:r>
              <w:rPr>
                <w:rFonts w:ascii="Cambria" w:cs="Nirmala UI" w:eastAsia="Cambria" w:hAnsi="Cambria"/>
                <w:i/>
                <w:iCs/>
                <w:color w:val="6A5242"/>
                <w:sz w:val="21"/>
                <w:szCs w:val="21"/>
              </w:rPr>
              <w:t xml:space="preserve">pūrva-jā</w:t>
            </w:r>
          </w:p>
        </w:tc>
      </w:tr>
      <w:tr>
        <w:trPr>
          <w:cantSplit/>
        </w:trPr>
        <w:tc>
          <w:tcPr>
            <w:tcW w:type="pct" w:w="36%"/>
          </w:tcPr>
          <w:p>
            <w:pPr>
              <w:spacing w:after="40"/>
            </w:pPr>
            <w:r>
              <w:rPr>
                <w:rFonts w:ascii="Cambria" w:cs="Nirmala UI" w:eastAsia="Cambria" w:hAnsi="Cambria"/>
                <w:sz w:val="30"/>
                <w:szCs w:val="30"/>
              </w:rPr>
              <w:t xml:space="preserve">पूर्व</w:t>
            </w:r>
            <w:r>
              <w:rPr>
                <w:rFonts w:ascii="Cambria" w:cs="Nirmala UI" w:eastAsia="Cambria" w:hAnsi="Cambria"/>
              </w:rPr>
              <w:br/>
              <w:t xml:space="preserve"/>
            </w:r>
            <w:r>
              <w:rPr>
                <w:rFonts w:ascii="Cambria" w:cs="Nirmala UI" w:eastAsia="Cambria" w:hAnsi="Cambria"/>
                <w:i/>
                <w:iCs/>
                <w:color w:val="6A5242"/>
                <w:sz w:val="21"/>
                <w:szCs w:val="21"/>
              </w:rPr>
              <w:t xml:space="preserve">pūrva</w:t>
            </w:r>
          </w:p>
        </w:tc>
        <w:tc>
          <w:tcPr>
            <w:tcW w:type="pct" w:w="64%"/>
          </w:tcPr>
          <w:p>
            <w:pPr>
              <w:spacing w:after="40"/>
            </w:pPr>
            <w:r>
              <w:rPr>
                <w:rFonts w:ascii="Cambria" w:cs="Nirmala UI" w:eastAsia="Cambria" w:hAnsi="Cambria"/>
                <w:sz w:val="23"/>
                <w:szCs w:val="23"/>
              </w:rPr>
              <w:t xml:space="preserve">first, former, before</w:t>
            </w:r>
          </w:p>
        </w:tc>
      </w:tr>
      <w:tr>
        <w:trPr>
          <w:cantSplit/>
        </w:trPr>
        <w:tc>
          <w:tcPr>
            <w:tcW w:type="pct" w:w="36%"/>
          </w:tcPr>
          <w:p>
            <w:pPr>
              <w:spacing w:after="40"/>
            </w:pPr>
            <w:r>
              <w:rPr>
                <w:rFonts w:ascii="Cambria" w:cs="Nirmala UI" w:eastAsia="Cambria" w:hAnsi="Cambria"/>
                <w:sz w:val="30"/>
                <w:szCs w:val="30"/>
              </w:rPr>
              <w:t xml:space="preserve">जा</w:t>
            </w:r>
            <w:r>
              <w:rPr>
                <w:rFonts w:ascii="Cambria" w:cs="Nirmala UI" w:eastAsia="Cambria" w:hAnsi="Cambria"/>
              </w:rPr>
              <w:br/>
              <w:t xml:space="preserve"/>
            </w:r>
            <w:r>
              <w:rPr>
                <w:rFonts w:ascii="Cambria" w:cs="Nirmala UI" w:eastAsia="Cambria" w:hAnsi="Cambria"/>
                <w:i/>
                <w:iCs/>
                <w:color w:val="6A5242"/>
                <w:sz w:val="21"/>
                <w:szCs w:val="21"/>
              </w:rPr>
              <w:t xml:space="preserve">jā</w:t>
            </w:r>
          </w:p>
        </w:tc>
        <w:tc>
          <w:tcPr>
            <w:tcW w:type="pct" w:w="64%"/>
          </w:tcPr>
          <w:p>
            <w:pPr>
              <w:spacing w:after="40"/>
            </w:pPr>
            <w:r>
              <w:rPr>
                <w:rFonts w:ascii="Cambria" w:cs="Nirmala UI" w:eastAsia="Cambria" w:hAnsi="Cambria"/>
                <w:sz w:val="23"/>
                <w:szCs w:val="23"/>
              </w:rPr>
              <w:t xml:space="preserve">born</w:t>
            </w:r>
            <w:r>
              <w:rPr>
                <w:rFonts w:ascii="Cambria" w:cs="Nirmala UI" w:eastAsia="Cambria" w:hAnsi="Cambria"/>
              </w:rPr>
              <w:br/>
              <w:t xml:space="preserve"/>
            </w:r>
            <w:r>
              <w:rPr>
                <w:rFonts w:ascii="Cambria" w:cs="Nirmala UI" w:eastAsia="Cambria" w:hAnsi="Cambria"/>
                <w:color w:val="6A5242"/>
                <w:sz w:val="19"/>
                <w:szCs w:val="19"/>
              </w:rPr>
              <w:t xml:space="preserve">√jan 'to be born', feminine</w:t>
            </w:r>
          </w:p>
        </w:tc>
      </w:tr>
      <w:tr>
        <w:trPr>
          <w:cantSplit/>
        </w:trPr>
        <w:tc>
          <w:tcPr>
            <w:gridSpan w:val="2"/>
          </w:tcPr>
          <w:p>
            <w:pPr>
              <w:spacing w:after="40" w:before="120"/>
            </w:pPr>
            <w:r>
              <w:rPr>
                <w:rFonts w:ascii="Cambria" w:cs="Nirmala UI" w:eastAsia="Cambria" w:hAnsi="Cambria"/>
                <w:b/>
                <w:bCs/>
                <w:color w:val="7B1E1E"/>
                <w:sz w:val="20"/>
                <w:szCs w:val="20"/>
              </w:rPr>
              <w:t xml:space="preserve">976  </w:t>
            </w:r>
            <w:r>
              <w:rPr>
                <w:rFonts w:ascii="Cambria" w:cs="Nirmala UI" w:eastAsia="Cambria" w:hAnsi="Cambria"/>
                <w:color w:val="7B1E1E"/>
                <w:sz w:val="30"/>
                <w:szCs w:val="30"/>
              </w:rPr>
              <w:t xml:space="preserve">त्रिपुराम्बिका</w:t>
            </w:r>
            <w:r>
              <w:rPr>
                <w:rFonts w:ascii="Cambria" w:cs="Nirmala UI" w:eastAsia="Cambria" w:hAnsi="Cambria"/>
              </w:rPr>
              <w:t xml:space="preserve">  </w:t>
            </w:r>
            <w:r>
              <w:rPr>
                <w:rFonts w:ascii="Cambria" w:cs="Nirmala UI" w:eastAsia="Cambria" w:hAnsi="Cambria"/>
                <w:i/>
                <w:iCs/>
                <w:color w:val="6A5242"/>
                <w:sz w:val="21"/>
                <w:szCs w:val="21"/>
              </w:rPr>
              <w:t xml:space="preserve">tripurāmbikā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abode</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ambikā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ambā 'mother' + -ka,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971  </w:t>
      </w:r>
      <w:r>
        <w:rPr>
          <w:rFonts w:ascii="Cambria" w:cs="Nirmala UI" w:eastAsia="Cambria" w:hAnsi="Cambria"/>
        </w:rPr>
        <w:t xml:space="preserve">  </w:t>
      </w:r>
      <w:r>
        <w:rPr>
          <w:rFonts w:ascii="Cambria" w:cs="Nirmala UI" w:eastAsia="Cambria" w:hAnsi="Cambria"/>
          <w:color w:val="7B1E1E"/>
          <w:sz w:val="32"/>
          <w:szCs w:val="32"/>
        </w:rPr>
        <w:t xml:space="preserve">सुवासिन्यर्चनप्रीता</w:t>
      </w:r>
      <w:r>
        <w:rPr>
          <w:rFonts w:ascii="Cambria" w:cs="Nirmala UI" w:eastAsia="Cambria" w:hAnsi="Cambria"/>
        </w:rPr>
        <w:t xml:space="preserve">   </w:t>
      </w:r>
      <w:r>
        <w:rPr>
          <w:rFonts w:ascii="Cambria" w:cs="Nirmala UI" w:eastAsia="Cambria" w:hAnsi="Cambria"/>
          <w:i/>
          <w:iCs/>
          <w:color w:val="6A5242"/>
          <w:sz w:val="25"/>
          <w:szCs w:val="25"/>
        </w:rPr>
        <w:t xml:space="preserve">suvāsiny-arcana-prītā</w:t>
      </w:r>
    </w:p>
    <w:p>
      <w:pPr>
        <w:keepNext/>
        <w:spacing w:after="80"/>
      </w:pPr>
      <w:r>
        <w:rPr>
          <w:rFonts w:ascii="Cambria" w:cs="Nirmala UI" w:eastAsia="Cambria" w:hAnsi="Cambria"/>
          <w:b/>
          <w:bCs/>
          <w:sz w:val="24"/>
          <w:szCs w:val="24"/>
        </w:rPr>
        <w:t xml:space="preserve">She who is pleased by the worship of suvāsinīs (auspicious married women)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सुवासिन्यर्चन = सुवासिनी + अर्चन (suvāsinī + arcana) — yaṇ: ī → y before an unlike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suvāsinī-arcana 'the worship of suvāsinīs' (ṣaṣṭhī-tatpuruṣa; the genitive is read as objective: the suvāsinīs are honored). (2) prītā 'pleased' is the head and takes (1) in the instrumental of cause: 'pleased by the worship of suvāsinīs'. The genitive could also be subjective, 'worship performed by suvāsinīs'.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सुवासिनीनाम् अर्चनम् सुवासिन्यर्चनम्; सुवासिन्यर्चनेन प्रीता सुवासिन्यर्चनप्रीता</w:t>
      </w:r>
      <w:r>
        <w:rPr>
          <w:rFonts w:ascii="Cambria" w:cs="Nirmala UI" w:eastAsia="Cambria" w:hAnsi="Cambria"/>
        </w:rPr>
        <w:br/>
        <w:t xml:space="preserve"/>
      </w:r>
      <w:r>
        <w:rPr>
          <w:rFonts w:ascii="Cambria" w:cs="Nirmala UI" w:eastAsia="Cambria" w:hAnsi="Cambria"/>
          <w:i/>
          <w:iCs/>
          <w:color w:val="6A5242"/>
          <w:sz w:val="21"/>
          <w:szCs w:val="21"/>
        </w:rPr>
        <w:t xml:space="preserve">suvāsinīnām arcanam suvāsinyarcanam; suvāsinyarcanena prītā suvāsinyarcanaprītā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practice suvāsinī-pūjā honors married women as living forms of the Goddess; She takes that honor as given to Herself.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suvāsinī-arcana may mean worship OF suvāsinīs (the Śrīvidyā rite of suvāsinī-pūjā) or worship BY them; the first is followed.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972  </w:t>
      </w:r>
      <w:r>
        <w:rPr>
          <w:rFonts w:ascii="Cambria" w:cs="Nirmala UI" w:eastAsia="Cambria" w:hAnsi="Cambria"/>
        </w:rPr>
        <w:t xml:space="preserve">  </w:t>
      </w:r>
      <w:r>
        <w:rPr>
          <w:rFonts w:ascii="Cambria" w:cs="Nirmala UI" w:eastAsia="Cambria" w:hAnsi="Cambria"/>
          <w:color w:val="7B1E1E"/>
          <w:sz w:val="32"/>
          <w:szCs w:val="32"/>
        </w:rPr>
        <w:t xml:space="preserve">आशोभना</w:t>
      </w:r>
      <w:r>
        <w:rPr>
          <w:rFonts w:ascii="Cambria" w:cs="Nirmala UI" w:eastAsia="Cambria" w:hAnsi="Cambria"/>
        </w:rPr>
        <w:t xml:space="preserve">   </w:t>
      </w:r>
      <w:r>
        <w:rPr>
          <w:rFonts w:ascii="Cambria" w:cs="Nirmala UI" w:eastAsia="Cambria" w:hAnsi="Cambria"/>
          <w:i/>
          <w:iCs/>
          <w:color w:val="6A5242"/>
          <w:sz w:val="25"/>
          <w:szCs w:val="25"/>
        </w:rPr>
        <w:t xml:space="preserve">āśobhanā</w:t>
      </w:r>
    </w:p>
    <w:p>
      <w:pPr>
        <w:keepNext/>
        <w:spacing w:after="80"/>
      </w:pPr>
      <w:r>
        <w:rPr>
          <w:rFonts w:ascii="Cambria" w:cs="Nirmala UI" w:eastAsia="Cambria" w:hAnsi="Cambria"/>
          <w:b/>
          <w:bCs/>
          <w:sz w:val="24"/>
          <w:szCs w:val="24"/>
        </w:rPr>
        <w:t xml:space="preserve">She who is radiant through and through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प्रीताऽऽशोभना = प्रीता + आशोभना (prītā + āśobhanā) — savarṇa-dīrgha across the name boundary: ā + ā → ā (Pāṇini 6.1.101); the doubled avagraha marks the absorbed long ā. Bhāskararāya reads the name as ā-śobhanā; the sounds would be the same if one cut prītā + śobhanā, so the division is his reading, not a sound change inside the name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preposition ā 'all around, fully' qualifies śobhanā 'radiant, beautiful': 'radiant on every side, entirely beautiful'. Read without ā (śobhanā), the sense would be simply 'the beautiful one'.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 समन्तात् शोभना आशोभना</w:t>
      </w:r>
      <w:r>
        <w:rPr>
          <w:rFonts w:ascii="Cambria" w:cs="Nirmala UI" w:eastAsia="Cambria" w:hAnsi="Cambria"/>
        </w:rPr>
        <w:br/>
        <w:t xml:space="preserve"/>
      </w:r>
      <w:r>
        <w:rPr>
          <w:rFonts w:ascii="Cambria" w:cs="Nirmala UI" w:eastAsia="Cambria" w:hAnsi="Cambria"/>
          <w:i/>
          <w:iCs/>
          <w:color w:val="6A5242"/>
          <w:sz w:val="21"/>
          <w:szCs w:val="21"/>
        </w:rPr>
        <w:t xml:space="preserve">ā samantāt śobhanā āśobhanā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beauty has no flaw or side that is not radiant; it shines inwardly as purity of mind (name 973) as well as outwardly.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verse string can be cut prītā + āśobhanā or prītā + śobhanā with identical sound; Bhāskararāya's division (āśobhanā) is followed.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973  </w:t>
      </w:r>
      <w:r>
        <w:rPr>
          <w:rFonts w:ascii="Cambria" w:cs="Nirmala UI" w:eastAsia="Cambria" w:hAnsi="Cambria"/>
        </w:rPr>
        <w:t xml:space="preserve">  </w:t>
      </w:r>
      <w:r>
        <w:rPr>
          <w:rFonts w:ascii="Cambria" w:cs="Nirmala UI" w:eastAsia="Cambria" w:hAnsi="Cambria"/>
          <w:color w:val="7B1E1E"/>
          <w:sz w:val="32"/>
          <w:szCs w:val="32"/>
        </w:rPr>
        <w:t xml:space="preserve">शुद्धमानसा</w:t>
      </w:r>
      <w:r>
        <w:rPr>
          <w:rFonts w:ascii="Cambria" w:cs="Nirmala UI" w:eastAsia="Cambria" w:hAnsi="Cambria"/>
        </w:rPr>
        <w:t xml:space="preserve">   </w:t>
      </w:r>
      <w:r>
        <w:rPr>
          <w:rFonts w:ascii="Cambria" w:cs="Nirmala UI" w:eastAsia="Cambria" w:hAnsi="Cambria"/>
          <w:i/>
          <w:iCs/>
          <w:color w:val="6A5242"/>
          <w:sz w:val="25"/>
          <w:szCs w:val="25"/>
        </w:rPr>
        <w:t xml:space="preserve">śuddha-mānasā</w:t>
      </w:r>
    </w:p>
    <w:p>
      <w:pPr>
        <w:keepNext/>
        <w:spacing w:after="80"/>
      </w:pPr>
      <w:r>
        <w:rPr>
          <w:rFonts w:ascii="Cambria" w:cs="Nirmala UI" w:eastAsia="Cambria" w:hAnsi="Cambria"/>
          <w:b/>
          <w:bCs/>
          <w:sz w:val="24"/>
          <w:szCs w:val="24"/>
        </w:rPr>
        <w:t xml:space="preserve">She whose mind is pure; She who purifies the minds of Her worshipers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śuddha 'pure' qualifies mānasa 'mind', and the whole describes Her: 'She whose mind is pure'; mānasa takes the feminine -ā. Read as an instrumental bahuvrīhi (śuddhaṃ mānasaṃ yayā), it means 'She by whom the mind is purified'.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शुद्धम् मानसम् यस्याः सा शुद्धमानसा</w:t>
      </w:r>
      <w:r>
        <w:rPr>
          <w:rFonts w:ascii="Cambria" w:cs="Nirmala UI" w:eastAsia="Cambria" w:hAnsi="Cambria"/>
        </w:rPr>
        <w:br/>
        <w:t xml:space="preserve"/>
      </w:r>
      <w:r>
        <w:rPr>
          <w:rFonts w:ascii="Cambria" w:cs="Nirmala UI" w:eastAsia="Cambria" w:hAnsi="Cambria"/>
          <w:i/>
          <w:iCs/>
          <w:color w:val="6A5242"/>
          <w:sz w:val="21"/>
          <w:szCs w:val="21"/>
        </w:rPr>
        <w:t xml:space="preserve">śuddham mānasam yasyāḥ sā śuddhamānasā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own awareness is untouched by any impurity, and meditation on Her purifies the devotee's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974  </w:t>
      </w:r>
      <w:r>
        <w:rPr>
          <w:rFonts w:ascii="Cambria" w:cs="Nirmala UI" w:eastAsia="Cambria" w:hAnsi="Cambria"/>
        </w:rPr>
        <w:t xml:space="preserve">  </w:t>
      </w:r>
      <w:r>
        <w:rPr>
          <w:rFonts w:ascii="Cambria" w:cs="Nirmala UI" w:eastAsia="Cambria" w:hAnsi="Cambria"/>
          <w:color w:val="7B1E1E"/>
          <w:sz w:val="32"/>
          <w:szCs w:val="32"/>
        </w:rPr>
        <w:t xml:space="preserve">बिन्दुतर्पणसन्तुष्टा</w:t>
      </w:r>
      <w:r>
        <w:rPr>
          <w:rFonts w:ascii="Cambria" w:cs="Nirmala UI" w:eastAsia="Cambria" w:hAnsi="Cambria"/>
        </w:rPr>
        <w:t xml:space="preserve">   </w:t>
      </w:r>
      <w:r>
        <w:rPr>
          <w:rFonts w:ascii="Cambria" w:cs="Nirmala UI" w:eastAsia="Cambria" w:hAnsi="Cambria"/>
          <w:i/>
          <w:iCs/>
          <w:color w:val="6A5242"/>
          <w:sz w:val="25"/>
          <w:szCs w:val="25"/>
        </w:rPr>
        <w:t xml:space="preserve">bindu-tarpaṇa-santuṣṭā</w:t>
      </w:r>
    </w:p>
    <w:p>
      <w:pPr>
        <w:keepNext/>
        <w:spacing w:after="80"/>
      </w:pPr>
      <w:r>
        <w:rPr>
          <w:rFonts w:ascii="Cambria" w:cs="Nirmala UI" w:eastAsia="Cambria" w:hAnsi="Cambria"/>
          <w:b/>
          <w:bCs/>
          <w:sz w:val="24"/>
          <w:szCs w:val="24"/>
        </w:rPr>
        <w:t xml:space="preserve">She who is pleased by the libations offered at the bindu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सन्तुष्टा = सम् + तुष्टा (sam + tuṣṭā) — the final m of the prefix sam becomes anusvāra and then the nasal of the following t-row, n (Pāṇini 8.3.23, 8.4.59)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saptamī-tatpuruṣa). </w:t>
      </w:r>
      <w:r>
        <w:rPr>
          <w:rFonts w:ascii="Cambria" w:cs="Nirmala UI" w:eastAsia="Cambria" w:hAnsi="Cambria"/>
          <w:sz w:val="22"/>
          <w:szCs w:val="22"/>
        </w:rPr>
        <w:t xml:space="preserve">(1) bindu-tarpaṇa 'the libation offered at the bindu' (saptamī-tatpuruṣa). (2) santuṣṭā 'fully satisfied' is the head and takes (1) in the instrumental: 'satisfied by the libations at the bindu'.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बिन्दौ तर्पणम् बिन्दुतर्पणम्; बिन्दुतर्पणेन सन्तुष्टा बिन्दुतर्पणसन्तुष्टा</w:t>
      </w:r>
      <w:r>
        <w:rPr>
          <w:rFonts w:ascii="Cambria" w:cs="Nirmala UI" w:eastAsia="Cambria" w:hAnsi="Cambria"/>
        </w:rPr>
        <w:br/>
        <w:t xml:space="preserve"/>
      </w:r>
      <w:r>
        <w:rPr>
          <w:rFonts w:ascii="Cambria" w:cs="Nirmala UI" w:eastAsia="Cambria" w:hAnsi="Cambria"/>
          <w:i/>
          <w:iCs/>
          <w:color w:val="6A5242"/>
          <w:sz w:val="21"/>
          <w:szCs w:val="21"/>
        </w:rPr>
        <w:t xml:space="preserve">bindau tarpaṇam bindutarpaṇam; bindutarpaṇena santuṣṭā bindutarpaṇasantuṣṭā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Śrīcakra worship tarpaṇa is offered to Her at the central bindu; inwardly the bindu is in the sahasrāra, where the nectar of union satisfies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975  </w:t>
      </w:r>
      <w:r>
        <w:rPr>
          <w:rFonts w:ascii="Cambria" w:cs="Nirmala UI" w:eastAsia="Cambria" w:hAnsi="Cambria"/>
        </w:rPr>
        <w:t xml:space="preserve">  </w:t>
      </w:r>
      <w:r>
        <w:rPr>
          <w:rFonts w:ascii="Cambria" w:cs="Nirmala UI" w:eastAsia="Cambria" w:hAnsi="Cambria"/>
          <w:color w:val="7B1E1E"/>
          <w:sz w:val="32"/>
          <w:szCs w:val="32"/>
        </w:rPr>
        <w:t xml:space="preserve">पूर्वजा</w:t>
      </w:r>
      <w:r>
        <w:rPr>
          <w:rFonts w:ascii="Cambria" w:cs="Nirmala UI" w:eastAsia="Cambria" w:hAnsi="Cambria"/>
        </w:rPr>
        <w:t xml:space="preserve">   </w:t>
      </w:r>
      <w:r>
        <w:rPr>
          <w:rFonts w:ascii="Cambria" w:cs="Nirmala UI" w:eastAsia="Cambria" w:hAnsi="Cambria"/>
          <w:i/>
          <w:iCs/>
          <w:color w:val="6A5242"/>
          <w:sz w:val="25"/>
          <w:szCs w:val="25"/>
        </w:rPr>
        <w:t xml:space="preserve">pūrva-jā</w:t>
      </w:r>
    </w:p>
    <w:p>
      <w:pPr>
        <w:keepNext/>
        <w:spacing w:after="80"/>
      </w:pPr>
      <w:r>
        <w:rPr>
          <w:rFonts w:ascii="Cambria" w:cs="Nirmala UI" w:eastAsia="Cambria" w:hAnsi="Cambria"/>
          <w:b/>
          <w:bCs/>
          <w:sz w:val="24"/>
          <w:szCs w:val="24"/>
        </w:rPr>
        <w:t xml:space="preserve">She who is the first-born, preceding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-jā 'born' (√jan with the suffix -a) is the head; pūrva 'before, first' qualifies it adverbially: 'born first'.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पूर्वम् जाता पूर्वजा</w:t>
      </w:r>
      <w:r>
        <w:rPr>
          <w:rFonts w:ascii="Cambria" w:cs="Nirmala UI" w:eastAsia="Cambria" w:hAnsi="Cambria"/>
        </w:rPr>
        <w:br/>
        <w:t xml:space="preserve"/>
      </w:r>
      <w:r>
        <w:rPr>
          <w:rFonts w:ascii="Cambria" w:cs="Nirmala UI" w:eastAsia="Cambria" w:hAnsi="Cambria"/>
          <w:i/>
          <w:iCs/>
          <w:color w:val="6A5242"/>
          <w:sz w:val="21"/>
          <w:szCs w:val="21"/>
        </w:rPr>
        <w:t xml:space="preserve">pūrvam jātā pūrvajā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Before the gods and the worlds came to be, She was; She is the primordial power from which all else is born.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976  </w:t>
      </w:r>
      <w:r>
        <w:rPr>
          <w:rFonts w:ascii="Cambria" w:cs="Nirmala UI" w:eastAsia="Cambria" w:hAnsi="Cambria"/>
        </w:rPr>
        <w:t xml:space="preserve">  </w:t>
      </w:r>
      <w:r>
        <w:rPr>
          <w:rFonts w:ascii="Cambria" w:cs="Nirmala UI" w:eastAsia="Cambria" w:hAnsi="Cambria"/>
          <w:color w:val="7B1E1E"/>
          <w:sz w:val="32"/>
          <w:szCs w:val="32"/>
        </w:rPr>
        <w:t xml:space="preserve">त्रिपुराम्बिका</w:t>
      </w:r>
      <w:r>
        <w:rPr>
          <w:rFonts w:ascii="Cambria" w:cs="Nirmala UI" w:eastAsia="Cambria" w:hAnsi="Cambria"/>
        </w:rPr>
        <w:t xml:space="preserve">   </w:t>
      </w:r>
      <w:r>
        <w:rPr>
          <w:rFonts w:ascii="Cambria" w:cs="Nirmala UI" w:eastAsia="Cambria" w:hAnsi="Cambria"/>
          <w:i/>
          <w:iCs/>
          <w:color w:val="6A5242"/>
          <w:sz w:val="25"/>
          <w:szCs w:val="25"/>
        </w:rPr>
        <w:t xml:space="preserve">tripurāmbikā</w:t>
      </w:r>
    </w:p>
    <w:p>
      <w:pPr>
        <w:keepNext/>
        <w:spacing w:after="80"/>
      </w:pPr>
      <w:r>
        <w:rPr>
          <w:rFonts w:ascii="Cambria" w:cs="Nirmala UI" w:eastAsia="Cambria" w:hAnsi="Cambria"/>
          <w:b/>
          <w:bCs/>
          <w:sz w:val="24"/>
          <w:szCs w:val="24"/>
        </w:rPr>
        <w:t xml:space="preserve">She who is the Mother of the three cities (tripuras)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त्रिपुराम्बिका = त्रिपुर + अम्बिका (tripura + ambikā)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or karmadhāraya. </w:t>
      </w:r>
      <w:r>
        <w:rPr>
          <w:rFonts w:ascii="Cambria" w:cs="Nirmala UI" w:eastAsia="Cambria" w:hAnsi="Cambria"/>
          <w:sz w:val="22"/>
          <w:szCs w:val="22"/>
        </w:rPr>
        <w:t xml:space="preserve">(1) tri-pura 'the three cities' (dvigu). (2) ambikā 'mother' is the head and the cities stand to it in the genitive: 'the Mother of the three cities'. As a karmadhāraya, Tripurā (the Goddess) and Ambikā are one: 'Tripurā the Mother' (then tripurā + ambikā, ā + a →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त्रिपुराणाम् अम्बिका त्रिपुराम्बिका; अथवा त्रिपुरा च असौ अम्बिका च त्रिपुराम्बिका</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tripurāṇām ambikā tripurāmbikā; athavā tripurā ca asau ambikā ca tripurāmbikā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Tripurāmbā is the presiding deity (cakreśvarī) of the eighth enclosure of the Śrīcakra, the inner triangle; the three cities are read as every triad: the three worlds, bodies, states and powers.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Genitive ('Mother of the three cities') and appositional ('Tripurā the Mother') analyses are both current.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179</w:t>
      </w:r>
      <w:r>
        <w:rPr>
          <w:rFonts w:ascii="Cambria" w:cs="Nirmala UI" w:eastAsia="Cambria" w:hAnsi="Cambria"/>
          <w:color w:val="6A5242"/>
          <w:sz w:val="18"/>
          <w:szCs w:val="18"/>
        </w:rPr>
        <w:t xml:space="preserve">    names 977–981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दशमुद्रासमाराध्या त्रिपुराश्रीवशङ्करी ।</w:t>
      </w:r>
      <w:r>
        <w:rPr>
          <w:rFonts w:ascii="Cambria" w:cs="Nirmala UI" w:eastAsia="Cambria" w:hAnsi="Cambria"/>
        </w:rPr>
        <w:br/>
        <w:t xml:space="preserve"/>
      </w:r>
      <w:r>
        <w:rPr>
          <w:rFonts w:ascii="Cambria" w:cs="Nirmala UI" w:eastAsia="Cambria" w:hAnsi="Cambria"/>
          <w:sz w:val="38"/>
          <w:szCs w:val="38"/>
        </w:rPr>
        <w:t xml:space="preserve">ज्ञानमुद्रा ज्ञानगम्या ज्ञानज्ञेयस्वरूपिणी ॥ १७९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daśamudrāsamārādhyā tripurāśrīvaśaṅkarī |</w:t>
      </w:r>
      <w:r>
        <w:rPr>
          <w:rFonts w:ascii="Cambria" w:cs="Nirmala UI" w:eastAsia="Cambria" w:hAnsi="Cambria"/>
        </w:rPr>
        <w:br/>
        <w:t xml:space="preserve"/>
      </w:r>
      <w:r>
        <w:rPr>
          <w:rFonts w:ascii="Cambria" w:cs="Nirmala UI" w:eastAsia="Cambria" w:hAnsi="Cambria"/>
          <w:i/>
          <w:iCs/>
          <w:color w:val="6A5242"/>
          <w:sz w:val="25"/>
          <w:szCs w:val="25"/>
        </w:rPr>
        <w:t xml:space="preserve">jñānamudrā jñānagamyā jñānajñeyasvarūpiṇī || 179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977 </w:t>
      </w:r>
      <w:r>
        <w:rPr>
          <w:rFonts w:ascii="Cambria" w:cs="Nirmala UI" w:eastAsia="Cambria" w:hAnsi="Cambria"/>
          <w:sz w:val="34"/>
          <w:szCs w:val="34"/>
        </w:rPr>
        <w:t xml:space="preserve">दश-मुद्रा-समाराध्या</w:t>
      </w:r>
      <w:r>
        <w:rPr>
          <w:rFonts w:ascii="Cambria" w:cs="Nirmala UI" w:eastAsia="Cambria" w:hAnsi="Cambria"/>
        </w:rPr>
        <w:t xml:space="preserve">     </w:t>
      </w:r>
      <w:r>
        <w:rPr>
          <w:rFonts w:ascii="Cambria" w:cs="Nirmala UI" w:eastAsia="Cambria" w:hAnsi="Cambria"/>
          <w:b/>
          <w:bCs/>
          <w:color w:val="7B1E1E"/>
          <w:sz w:val="18"/>
          <w:szCs w:val="18"/>
        </w:rPr>
        <w:t xml:space="preserve">978 </w:t>
      </w:r>
      <w:r>
        <w:rPr>
          <w:rFonts w:ascii="Cambria" w:cs="Nirmala UI" w:eastAsia="Cambria" w:hAnsi="Cambria"/>
          <w:sz w:val="34"/>
          <w:szCs w:val="34"/>
        </w:rPr>
        <w:t xml:space="preserve">त्रिपुराश्री-वशङ्करी</w:t>
      </w:r>
    </w:p>
    <w:p>
      <w:pPr>
        <w:spacing w:after="120"/>
      </w:pPr>
      <w:r>
        <w:rPr>
          <w:rFonts w:ascii="Cambria" w:cs="Nirmala UI" w:eastAsia="Cambria" w:hAnsi="Cambria"/>
          <w:color w:val="6A5242"/>
          <w:sz w:val="16"/>
          <w:szCs w:val="16"/>
        </w:rPr>
        <w:t xml:space="preserve">977 </w:t>
      </w:r>
      <w:r>
        <w:rPr>
          <w:rFonts w:ascii="Cambria" w:cs="Nirmala UI" w:eastAsia="Cambria" w:hAnsi="Cambria"/>
          <w:i/>
          <w:iCs/>
          <w:color w:val="6A5242"/>
          <w:sz w:val="25"/>
          <w:szCs w:val="25"/>
        </w:rPr>
        <w:t xml:space="preserve">daśa-mudrā-samārādhyā</w:t>
      </w:r>
      <w:r>
        <w:rPr>
          <w:rFonts w:ascii="Cambria" w:cs="Nirmala UI" w:eastAsia="Cambria" w:hAnsi="Cambria"/>
        </w:rPr>
        <w:t xml:space="preserve">     </w:t>
      </w:r>
      <w:r>
        <w:rPr>
          <w:rFonts w:ascii="Cambria" w:cs="Nirmala UI" w:eastAsia="Cambria" w:hAnsi="Cambria"/>
          <w:color w:val="6A5242"/>
          <w:sz w:val="16"/>
          <w:szCs w:val="16"/>
        </w:rPr>
        <w:t xml:space="preserve">978 </w:t>
      </w:r>
      <w:r>
        <w:rPr>
          <w:rFonts w:ascii="Cambria" w:cs="Nirmala UI" w:eastAsia="Cambria" w:hAnsi="Cambria"/>
          <w:i/>
          <w:iCs/>
          <w:color w:val="6A5242"/>
          <w:sz w:val="25"/>
          <w:szCs w:val="25"/>
        </w:rPr>
        <w:t xml:space="preserve">tripurāśrī-vaśaṅkarī</w:t>
      </w:r>
    </w:p>
    <w:p>
      <w:pPr>
        <w:keepNext/>
        <w:spacing w:after="20" w:line="340"/>
      </w:pPr>
      <w:r>
        <w:rPr>
          <w:rFonts w:ascii="Cambria" w:cs="Nirmala UI" w:eastAsia="Cambria" w:hAnsi="Cambria"/>
          <w:b/>
          <w:bCs/>
          <w:color w:val="7B1E1E"/>
          <w:sz w:val="18"/>
          <w:szCs w:val="18"/>
        </w:rPr>
        <w:t xml:space="preserve">979 </w:t>
      </w:r>
      <w:r>
        <w:rPr>
          <w:rFonts w:ascii="Cambria" w:cs="Nirmala UI" w:eastAsia="Cambria" w:hAnsi="Cambria"/>
          <w:sz w:val="34"/>
          <w:szCs w:val="34"/>
        </w:rPr>
        <w:t xml:space="preserve">ज्ञान-मुद्रा</w:t>
      </w:r>
      <w:r>
        <w:rPr>
          <w:rFonts w:ascii="Cambria" w:cs="Nirmala UI" w:eastAsia="Cambria" w:hAnsi="Cambria"/>
        </w:rPr>
        <w:t xml:space="preserve">     </w:t>
      </w:r>
      <w:r>
        <w:rPr>
          <w:rFonts w:ascii="Cambria" w:cs="Nirmala UI" w:eastAsia="Cambria" w:hAnsi="Cambria"/>
          <w:b/>
          <w:bCs/>
          <w:color w:val="7B1E1E"/>
          <w:sz w:val="18"/>
          <w:szCs w:val="18"/>
        </w:rPr>
        <w:t xml:space="preserve">980 </w:t>
      </w:r>
      <w:r>
        <w:rPr>
          <w:rFonts w:ascii="Cambria" w:cs="Nirmala UI" w:eastAsia="Cambria" w:hAnsi="Cambria"/>
          <w:sz w:val="34"/>
          <w:szCs w:val="34"/>
        </w:rPr>
        <w:t xml:space="preserve">ज्ञान-गम्या</w:t>
      </w:r>
      <w:r>
        <w:rPr>
          <w:rFonts w:ascii="Cambria" w:cs="Nirmala UI" w:eastAsia="Cambria" w:hAnsi="Cambria"/>
        </w:rPr>
        <w:t xml:space="preserve">     </w:t>
      </w:r>
      <w:r>
        <w:rPr>
          <w:rFonts w:ascii="Cambria" w:cs="Nirmala UI" w:eastAsia="Cambria" w:hAnsi="Cambria"/>
          <w:b/>
          <w:bCs/>
          <w:color w:val="7B1E1E"/>
          <w:sz w:val="18"/>
          <w:szCs w:val="18"/>
        </w:rPr>
        <w:t xml:space="preserve">981 </w:t>
      </w:r>
      <w:r>
        <w:rPr>
          <w:rFonts w:ascii="Cambria" w:cs="Nirmala UI" w:eastAsia="Cambria" w:hAnsi="Cambria"/>
          <w:sz w:val="34"/>
          <w:szCs w:val="34"/>
        </w:rPr>
        <w:t xml:space="preserve">ज्ञान-ज्ञेय-स्वरूपिणी</w:t>
      </w:r>
    </w:p>
    <w:p>
      <w:pPr>
        <w:spacing w:after="120"/>
      </w:pPr>
      <w:r>
        <w:rPr>
          <w:rFonts w:ascii="Cambria" w:cs="Nirmala UI" w:eastAsia="Cambria" w:hAnsi="Cambria"/>
          <w:color w:val="6A5242"/>
          <w:sz w:val="16"/>
          <w:szCs w:val="16"/>
        </w:rPr>
        <w:t xml:space="preserve">979 </w:t>
      </w:r>
      <w:r>
        <w:rPr>
          <w:rFonts w:ascii="Cambria" w:cs="Nirmala UI" w:eastAsia="Cambria" w:hAnsi="Cambria"/>
          <w:i/>
          <w:iCs/>
          <w:color w:val="6A5242"/>
          <w:sz w:val="25"/>
          <w:szCs w:val="25"/>
        </w:rPr>
        <w:t xml:space="preserve">jñāna-mudrā</w:t>
      </w:r>
      <w:r>
        <w:rPr>
          <w:rFonts w:ascii="Cambria" w:cs="Nirmala UI" w:eastAsia="Cambria" w:hAnsi="Cambria"/>
        </w:rPr>
        <w:t xml:space="preserve">     </w:t>
      </w:r>
      <w:r>
        <w:rPr>
          <w:rFonts w:ascii="Cambria" w:cs="Nirmala UI" w:eastAsia="Cambria" w:hAnsi="Cambria"/>
          <w:color w:val="6A5242"/>
          <w:sz w:val="16"/>
          <w:szCs w:val="16"/>
        </w:rPr>
        <w:t xml:space="preserve">980 </w:t>
      </w:r>
      <w:r>
        <w:rPr>
          <w:rFonts w:ascii="Cambria" w:cs="Nirmala UI" w:eastAsia="Cambria" w:hAnsi="Cambria"/>
          <w:i/>
          <w:iCs/>
          <w:color w:val="6A5242"/>
          <w:sz w:val="25"/>
          <w:szCs w:val="25"/>
        </w:rPr>
        <w:t xml:space="preserve">jñāna-gamyā</w:t>
      </w:r>
      <w:r>
        <w:rPr>
          <w:rFonts w:ascii="Cambria" w:cs="Nirmala UI" w:eastAsia="Cambria" w:hAnsi="Cambria"/>
        </w:rPr>
        <w:t xml:space="preserve">     </w:t>
      </w:r>
      <w:r>
        <w:rPr>
          <w:rFonts w:ascii="Cambria" w:cs="Nirmala UI" w:eastAsia="Cambria" w:hAnsi="Cambria"/>
          <w:color w:val="6A5242"/>
          <w:sz w:val="16"/>
          <w:szCs w:val="16"/>
        </w:rPr>
        <w:t xml:space="preserve">981 </w:t>
      </w:r>
      <w:r>
        <w:rPr>
          <w:rFonts w:ascii="Cambria" w:cs="Nirmala UI" w:eastAsia="Cambria" w:hAnsi="Cambria"/>
          <w:i/>
          <w:iCs/>
          <w:color w:val="6A5242"/>
          <w:sz w:val="25"/>
          <w:szCs w:val="25"/>
        </w:rPr>
        <w:t xml:space="preserve">jñāna-jñeya-svarūpiṇī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977</w:t>
      </w:r>
      <w:r>
        <w:rPr>
          <w:rFonts w:ascii="Cambria" w:cs="Nirmala UI" w:eastAsia="Cambria" w:hAnsi="Cambria"/>
          <w:sz w:val="23"/>
          <w:szCs w:val="23"/>
        </w:rPr>
        <w:t xml:space="preserve">She who is worshipped with the ten mudrās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978</w:t>
      </w:r>
      <w:r>
        <w:rPr>
          <w:rFonts w:ascii="Cambria" w:cs="Nirmala UI" w:eastAsia="Cambria" w:hAnsi="Cambria"/>
          <w:sz w:val="23"/>
          <w:szCs w:val="23"/>
        </w:rPr>
        <w:t xml:space="preserve">She who holds Tripurāśrī under Her sway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979</w:t>
      </w:r>
      <w:r>
        <w:rPr>
          <w:rFonts w:ascii="Cambria" w:cs="Nirmala UI" w:eastAsia="Cambria" w:hAnsi="Cambria"/>
          <w:sz w:val="23"/>
          <w:szCs w:val="23"/>
        </w:rPr>
        <w:t xml:space="preserve">She who is in the form of the jñāna mudrā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980</w:t>
      </w:r>
      <w:r>
        <w:rPr>
          <w:rFonts w:ascii="Cambria" w:cs="Nirmala UI" w:eastAsia="Cambria" w:hAnsi="Cambria"/>
          <w:sz w:val="23"/>
          <w:szCs w:val="23"/>
        </w:rPr>
        <w:t xml:space="preserve">She who is to be reached through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981</w:t>
      </w:r>
      <w:r>
        <w:rPr>
          <w:rFonts w:ascii="Cambria" w:cs="Nirmala UI" w:eastAsia="Cambria" w:hAnsi="Cambria"/>
          <w:sz w:val="23"/>
          <w:szCs w:val="23"/>
        </w:rPr>
        <w:t xml:space="preserve">She who is both knowledge and the known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977  </w:t>
            </w:r>
            <w:r>
              <w:rPr>
                <w:rFonts w:ascii="Cambria" w:cs="Nirmala UI" w:eastAsia="Cambria" w:hAnsi="Cambria"/>
                <w:color w:val="7B1E1E"/>
                <w:sz w:val="30"/>
                <w:szCs w:val="30"/>
              </w:rPr>
              <w:t xml:space="preserve">दशमुद्रासमाराध्या</w:t>
            </w:r>
            <w:r>
              <w:rPr>
                <w:rFonts w:ascii="Cambria" w:cs="Nirmala UI" w:eastAsia="Cambria" w:hAnsi="Cambria"/>
              </w:rPr>
              <w:t xml:space="preserve">  </w:t>
            </w:r>
            <w:r>
              <w:rPr>
                <w:rFonts w:ascii="Cambria" w:cs="Nirmala UI" w:eastAsia="Cambria" w:hAnsi="Cambria"/>
                <w:i/>
                <w:iCs/>
                <w:color w:val="6A5242"/>
                <w:sz w:val="21"/>
                <w:szCs w:val="21"/>
              </w:rPr>
              <w:t xml:space="preserve">daśa-mudrā-samārādhyā</w:t>
            </w:r>
          </w:p>
        </w:tc>
      </w:tr>
      <w:tr>
        <w:trPr>
          <w:cantSplit/>
        </w:trPr>
        <w:tc>
          <w:tcPr>
            <w:tcW w:type="pct" w:w="36%"/>
          </w:tcPr>
          <w:p>
            <w:pPr>
              <w:spacing w:after="40"/>
            </w:pPr>
            <w:r>
              <w:rPr>
                <w:rFonts w:ascii="Cambria" w:cs="Nirmala UI" w:eastAsia="Cambria" w:hAnsi="Cambria"/>
                <w:sz w:val="30"/>
                <w:szCs w:val="30"/>
              </w:rPr>
              <w:t xml:space="preserve">दशन्</w:t>
            </w:r>
            <w:r>
              <w:rPr>
                <w:rFonts w:ascii="Cambria" w:cs="Nirmala UI" w:eastAsia="Cambria" w:hAnsi="Cambria"/>
              </w:rPr>
              <w:br/>
              <w:t xml:space="preserve"/>
            </w:r>
            <w:r>
              <w:rPr>
                <w:rFonts w:ascii="Cambria" w:cs="Nirmala UI" w:eastAsia="Cambria" w:hAnsi="Cambria"/>
                <w:i/>
                <w:iCs/>
                <w:color w:val="6A5242"/>
                <w:sz w:val="21"/>
                <w:szCs w:val="21"/>
              </w:rPr>
              <w:t xml:space="preserve">daśan</w:t>
            </w:r>
          </w:p>
        </w:tc>
        <w:tc>
          <w:tcPr>
            <w:tcW w:type="pct" w:w="64%"/>
          </w:tcPr>
          <w:p>
            <w:pPr>
              <w:spacing w:after="40"/>
            </w:pPr>
            <w:r>
              <w:rPr>
                <w:rFonts w:ascii="Cambria" w:cs="Nirmala UI" w:eastAsia="Cambria" w:hAnsi="Cambria"/>
                <w:sz w:val="23"/>
                <w:szCs w:val="23"/>
              </w:rPr>
              <w:t xml:space="preserve">ten</w:t>
            </w:r>
            <w:r>
              <w:rPr>
                <w:rFonts w:ascii="Cambria" w:cs="Nirmala UI" w:eastAsia="Cambria" w:hAnsi="Cambria"/>
              </w:rPr>
              <w:br/>
              <w:t xml:space="preserve"/>
            </w:r>
            <w:r>
              <w:rPr>
                <w:rFonts w:ascii="Cambria" w:cs="Nirmala UI" w:eastAsia="Cambria" w:hAnsi="Cambria"/>
                <w:color w:val="6A5242"/>
                <w:sz w:val="19"/>
                <w:szCs w:val="19"/>
              </w:rPr>
              <w:t xml:space="preserve">appears as daśa- (final n dropped)</w:t>
            </w:r>
          </w:p>
        </w:tc>
      </w:tr>
      <w:tr>
        <w:trPr>
          <w:cantSplit/>
        </w:trPr>
        <w:tc>
          <w:tcPr>
            <w:tcW w:type="pct" w:w="36%"/>
          </w:tcPr>
          <w:p>
            <w:pPr>
              <w:spacing w:after="40"/>
            </w:pPr>
            <w:r>
              <w:rPr>
                <w:rFonts w:ascii="Cambria" w:cs="Nirmala UI" w:eastAsia="Cambria" w:hAnsi="Cambria"/>
                <w:sz w:val="30"/>
                <w:szCs w:val="30"/>
              </w:rPr>
              <w:t xml:space="preserve">मुद्रा</w:t>
            </w:r>
            <w:r>
              <w:rPr>
                <w:rFonts w:ascii="Cambria" w:cs="Nirmala UI" w:eastAsia="Cambria" w:hAnsi="Cambria"/>
              </w:rPr>
              <w:br/>
              <w:t xml:space="preserve"/>
            </w:r>
            <w:r>
              <w:rPr>
                <w:rFonts w:ascii="Cambria" w:cs="Nirmala UI" w:eastAsia="Cambria" w:hAnsi="Cambria"/>
                <w:i/>
                <w:iCs/>
                <w:color w:val="6A5242"/>
                <w:sz w:val="21"/>
                <w:szCs w:val="21"/>
              </w:rPr>
              <w:t xml:space="preserve">mudrā</w:t>
            </w:r>
          </w:p>
        </w:tc>
        <w:tc>
          <w:tcPr>
            <w:tcW w:type="pct" w:w="64%"/>
          </w:tcPr>
          <w:p>
            <w:pPr>
              <w:spacing w:after="40"/>
            </w:pPr>
            <w:r>
              <w:rPr>
                <w:rFonts w:ascii="Cambria" w:cs="Nirmala UI" w:eastAsia="Cambria" w:hAnsi="Cambria"/>
                <w:sz w:val="23"/>
                <w:szCs w:val="23"/>
              </w:rPr>
              <w:t xml:space="preserve">mudrā: ritual gesture, seal; also the goddess of that gesture</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worshipped fully</w:t>
            </w:r>
            <w:r>
              <w:rPr>
                <w:rFonts w:ascii="Cambria" w:cs="Nirmala UI" w:eastAsia="Cambria" w:hAnsi="Cambria"/>
              </w:rPr>
              <w:br/>
              <w:t xml:space="preserve"/>
            </w:r>
            <w:r>
              <w:rPr>
                <w:rFonts w:ascii="Cambria" w:cs="Nirmala UI" w:eastAsia="Cambria" w:hAnsi="Cambria"/>
                <w:color w:val="6A5242"/>
                <w:sz w:val="19"/>
                <w:szCs w:val="19"/>
              </w:rPr>
              <w:t xml:space="preserve">sam + 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978  </w:t>
            </w:r>
            <w:r>
              <w:rPr>
                <w:rFonts w:ascii="Cambria" w:cs="Nirmala UI" w:eastAsia="Cambria" w:hAnsi="Cambria"/>
                <w:color w:val="7B1E1E"/>
                <w:sz w:val="30"/>
                <w:szCs w:val="30"/>
              </w:rPr>
              <w:t xml:space="preserve">त्रिपुराश्रीवशङ्करी</w:t>
            </w:r>
            <w:r>
              <w:rPr>
                <w:rFonts w:ascii="Cambria" w:cs="Nirmala UI" w:eastAsia="Cambria" w:hAnsi="Cambria"/>
              </w:rPr>
              <w:t xml:space="preserve">  </w:t>
            </w:r>
            <w:r>
              <w:rPr>
                <w:rFonts w:ascii="Cambria" w:cs="Nirmala UI" w:eastAsia="Cambria" w:hAnsi="Cambria"/>
                <w:i/>
                <w:iCs/>
                <w:color w:val="6A5242"/>
                <w:sz w:val="21"/>
                <w:szCs w:val="21"/>
              </w:rPr>
              <w:t xml:space="preserve">tripurāśrī-vaśaṅkarī</w:t>
            </w:r>
          </w:p>
        </w:tc>
      </w:tr>
      <w:tr>
        <w:trPr>
          <w:cantSplit/>
        </w:trPr>
        <w:tc>
          <w:tcPr>
            <w:tcW w:type="pct" w:w="36%"/>
          </w:tcPr>
          <w:p>
            <w:pPr>
              <w:spacing w:after="40"/>
            </w:pPr>
            <w:r>
              <w:rPr>
                <w:rFonts w:ascii="Cambria" w:cs="Nirmala UI" w:eastAsia="Cambria" w:hAnsi="Cambria"/>
                <w:sz w:val="30"/>
                <w:szCs w:val="30"/>
              </w:rPr>
              <w:t xml:space="preserve">त्रिपुराश्री</w:t>
            </w:r>
            <w:r>
              <w:rPr>
                <w:rFonts w:ascii="Cambria" w:cs="Nirmala UI" w:eastAsia="Cambria" w:hAnsi="Cambria"/>
              </w:rPr>
              <w:br/>
              <w:t xml:space="preserve"/>
            </w:r>
            <w:r>
              <w:rPr>
                <w:rFonts w:ascii="Cambria" w:cs="Nirmala UI" w:eastAsia="Cambria" w:hAnsi="Cambria"/>
                <w:i/>
                <w:iCs/>
                <w:color w:val="6A5242"/>
                <w:sz w:val="21"/>
                <w:szCs w:val="21"/>
              </w:rPr>
              <w:t xml:space="preserve">tripurāśrī</w:t>
            </w:r>
          </w:p>
        </w:tc>
        <w:tc>
          <w:tcPr>
            <w:tcW w:type="pct" w:w="64%"/>
          </w:tcPr>
          <w:p>
            <w:pPr>
              <w:spacing w:after="40"/>
            </w:pPr>
            <w:r>
              <w:rPr>
                <w:rFonts w:ascii="Cambria" w:cs="Nirmala UI" w:eastAsia="Cambria" w:hAnsi="Cambria"/>
                <w:sz w:val="23"/>
                <w:szCs w:val="23"/>
              </w:rPr>
              <w:t xml:space="preserve">Tripurāśrī, presiding goddess of the fifth enclosure of the Śrīcakra</w:t>
            </w:r>
          </w:p>
        </w:tc>
      </w:tr>
      <w:tr>
        <w:trPr>
          <w:cantSplit/>
        </w:trPr>
        <w:tc>
          <w:tcPr>
            <w:tcW w:type="pct" w:w="36%"/>
          </w:tcPr>
          <w:p>
            <w:pPr>
              <w:spacing w:after="40"/>
            </w:pPr>
            <w:r>
              <w:rPr>
                <w:rFonts w:ascii="Cambria" w:cs="Nirmala UI" w:eastAsia="Cambria" w:hAnsi="Cambria"/>
                <w:sz w:val="30"/>
                <w:szCs w:val="30"/>
              </w:rPr>
              <w:t xml:space="preserve">वश</w:t>
            </w:r>
            <w:r>
              <w:rPr>
                <w:rFonts w:ascii="Cambria" w:cs="Nirmala UI" w:eastAsia="Cambria" w:hAnsi="Cambria"/>
              </w:rPr>
              <w:br/>
              <w:t xml:space="preserve"/>
            </w:r>
            <w:r>
              <w:rPr>
                <w:rFonts w:ascii="Cambria" w:cs="Nirmala UI" w:eastAsia="Cambria" w:hAnsi="Cambria"/>
                <w:i/>
                <w:iCs/>
                <w:color w:val="6A5242"/>
                <w:sz w:val="21"/>
                <w:szCs w:val="21"/>
              </w:rPr>
              <w:t xml:space="preserve">vaśa</w:t>
            </w:r>
          </w:p>
        </w:tc>
        <w:tc>
          <w:tcPr>
            <w:tcW w:type="pct" w:w="64%"/>
          </w:tcPr>
          <w:p>
            <w:pPr>
              <w:spacing w:after="40"/>
            </w:pPr>
            <w:r>
              <w:rPr>
                <w:rFonts w:ascii="Cambria" w:cs="Nirmala UI" w:eastAsia="Cambria" w:hAnsi="Cambria"/>
                <w:sz w:val="23"/>
                <w:szCs w:val="23"/>
              </w:rPr>
              <w:t xml:space="preserve">control, sway</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w:t>
            </w:r>
            <w:r>
              <w:rPr>
                <w:rFonts w:ascii="Cambria" w:cs="Nirmala UI" w:eastAsia="Cambria" w:hAnsi="Cambria"/>
              </w:rPr>
              <w:br/>
              <w:t xml:space="preserve"/>
            </w:r>
            <w:r>
              <w:rPr>
                <w:rFonts w:ascii="Cambria" w:cs="Nirmala UI" w:eastAsia="Cambria" w:hAnsi="Cambria"/>
                <w:color w:val="6A5242"/>
                <w:sz w:val="19"/>
                <w:szCs w:val="19"/>
              </w:rPr>
              <w:t xml:space="preserve">√kṛ 'to make', feminine</w:t>
            </w:r>
          </w:p>
        </w:tc>
      </w:tr>
      <w:tr>
        <w:trPr>
          <w:cantSplit/>
        </w:trPr>
        <w:tc>
          <w:tcPr>
            <w:gridSpan w:val="2"/>
          </w:tcPr>
          <w:p>
            <w:pPr>
              <w:spacing w:after="40" w:before="120"/>
            </w:pPr>
            <w:r>
              <w:rPr>
                <w:rFonts w:ascii="Cambria" w:cs="Nirmala UI" w:eastAsia="Cambria" w:hAnsi="Cambria"/>
                <w:b/>
                <w:bCs/>
                <w:color w:val="7B1E1E"/>
                <w:sz w:val="20"/>
                <w:szCs w:val="20"/>
              </w:rPr>
              <w:t xml:space="preserve">979  </w:t>
            </w:r>
            <w:r>
              <w:rPr>
                <w:rFonts w:ascii="Cambria" w:cs="Nirmala UI" w:eastAsia="Cambria" w:hAnsi="Cambria"/>
                <w:color w:val="7B1E1E"/>
                <w:sz w:val="30"/>
                <w:szCs w:val="30"/>
              </w:rPr>
              <w:t xml:space="preserve">ज्ञानमुद्रा</w:t>
            </w:r>
            <w:r>
              <w:rPr>
                <w:rFonts w:ascii="Cambria" w:cs="Nirmala UI" w:eastAsia="Cambria" w:hAnsi="Cambria"/>
              </w:rPr>
              <w:t xml:space="preserve">  </w:t>
            </w:r>
            <w:r>
              <w:rPr>
                <w:rFonts w:ascii="Cambria" w:cs="Nirmala UI" w:eastAsia="Cambria" w:hAnsi="Cambria"/>
                <w:i/>
                <w:iCs/>
                <w:color w:val="6A5242"/>
                <w:sz w:val="21"/>
                <w:szCs w:val="21"/>
              </w:rPr>
              <w:t xml:space="preserve">jñāna-mudrā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wisdom</w:t>
            </w:r>
          </w:p>
        </w:tc>
      </w:tr>
      <w:tr>
        <w:trPr>
          <w:cantSplit/>
        </w:trPr>
        <w:tc>
          <w:tcPr>
            <w:tcW w:type="pct" w:w="36%"/>
          </w:tcPr>
          <w:p>
            <w:pPr>
              <w:spacing w:after="40"/>
            </w:pPr>
            <w:r>
              <w:rPr>
                <w:rFonts w:ascii="Cambria" w:cs="Nirmala UI" w:eastAsia="Cambria" w:hAnsi="Cambria"/>
                <w:sz w:val="30"/>
                <w:szCs w:val="30"/>
              </w:rPr>
              <w:t xml:space="preserve">मुद्रा</w:t>
            </w:r>
            <w:r>
              <w:rPr>
                <w:rFonts w:ascii="Cambria" w:cs="Nirmala UI" w:eastAsia="Cambria" w:hAnsi="Cambria"/>
              </w:rPr>
              <w:br/>
              <w:t xml:space="preserve"/>
            </w:r>
            <w:r>
              <w:rPr>
                <w:rFonts w:ascii="Cambria" w:cs="Nirmala UI" w:eastAsia="Cambria" w:hAnsi="Cambria"/>
                <w:i/>
                <w:iCs/>
                <w:color w:val="6A5242"/>
                <w:sz w:val="21"/>
                <w:szCs w:val="21"/>
              </w:rPr>
              <w:t xml:space="preserve">mudrā</w:t>
            </w:r>
          </w:p>
        </w:tc>
        <w:tc>
          <w:tcPr>
            <w:tcW w:type="pct" w:w="64%"/>
          </w:tcPr>
          <w:p>
            <w:pPr>
              <w:spacing w:after="40"/>
            </w:pPr>
            <w:r>
              <w:rPr>
                <w:rFonts w:ascii="Cambria" w:cs="Nirmala UI" w:eastAsia="Cambria" w:hAnsi="Cambria"/>
                <w:sz w:val="23"/>
                <w:szCs w:val="23"/>
              </w:rPr>
              <w:t xml:space="preserve">gesture, seal</w:t>
            </w:r>
          </w:p>
        </w:tc>
      </w:tr>
      <w:tr>
        <w:trPr>
          <w:cantSplit/>
        </w:trPr>
        <w:tc>
          <w:tcPr>
            <w:gridSpan w:val="2"/>
          </w:tcPr>
          <w:p>
            <w:pPr>
              <w:spacing w:after="40" w:before="120"/>
            </w:pPr>
            <w:r>
              <w:rPr>
                <w:rFonts w:ascii="Cambria" w:cs="Nirmala UI" w:eastAsia="Cambria" w:hAnsi="Cambria"/>
                <w:b/>
                <w:bCs/>
                <w:color w:val="7B1E1E"/>
                <w:sz w:val="20"/>
                <w:szCs w:val="20"/>
              </w:rPr>
              <w:t xml:space="preserve">980  </w:t>
            </w:r>
            <w:r>
              <w:rPr>
                <w:rFonts w:ascii="Cambria" w:cs="Nirmala UI" w:eastAsia="Cambria" w:hAnsi="Cambria"/>
                <w:color w:val="7B1E1E"/>
                <w:sz w:val="30"/>
                <w:szCs w:val="30"/>
              </w:rPr>
              <w:t xml:space="preserve">ज्ञानगम्या</w:t>
            </w:r>
            <w:r>
              <w:rPr>
                <w:rFonts w:ascii="Cambria" w:cs="Nirmala UI" w:eastAsia="Cambria" w:hAnsi="Cambria"/>
              </w:rPr>
              <w:t xml:space="preserve">  </w:t>
            </w:r>
            <w:r>
              <w:rPr>
                <w:rFonts w:ascii="Cambria" w:cs="Nirmala UI" w:eastAsia="Cambria" w:hAnsi="Cambria"/>
                <w:i/>
                <w:iCs/>
                <w:color w:val="6A5242"/>
                <w:sz w:val="21"/>
                <w:szCs w:val="21"/>
              </w:rPr>
              <w:t xml:space="preserve">jñāna-gamyā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'to go' +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981  </w:t>
            </w:r>
            <w:r>
              <w:rPr>
                <w:rFonts w:ascii="Cambria" w:cs="Nirmala UI" w:eastAsia="Cambria" w:hAnsi="Cambria"/>
                <w:color w:val="7B1E1E"/>
                <w:sz w:val="30"/>
                <w:szCs w:val="30"/>
              </w:rPr>
              <w:t xml:space="preserve">ज्ञानज्ञेयस्वरूपिणी</w:t>
            </w:r>
            <w:r>
              <w:rPr>
                <w:rFonts w:ascii="Cambria" w:cs="Nirmala UI" w:eastAsia="Cambria" w:hAnsi="Cambria"/>
              </w:rPr>
              <w:t xml:space="preserve">  </w:t>
            </w:r>
            <w:r>
              <w:rPr>
                <w:rFonts w:ascii="Cambria" w:cs="Nirmala UI" w:eastAsia="Cambria" w:hAnsi="Cambria"/>
                <w:i/>
                <w:iCs/>
                <w:color w:val="6A5242"/>
                <w:sz w:val="21"/>
                <w:szCs w:val="21"/>
              </w:rPr>
              <w:t xml:space="preserve">jñāna-jñeya-svarūpiṇī</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knowing</w:t>
            </w:r>
          </w:p>
        </w:tc>
      </w:tr>
      <w:tr>
        <w:trPr>
          <w:cantSplit/>
        </w:trPr>
        <w:tc>
          <w:tcPr>
            <w:tcW w:type="pct" w:w="36%"/>
          </w:tcPr>
          <w:p>
            <w:pPr>
              <w:spacing w:after="40"/>
            </w:pPr>
            <w:r>
              <w:rPr>
                <w:rFonts w:ascii="Cambria" w:cs="Nirmala UI" w:eastAsia="Cambria" w:hAnsi="Cambria"/>
                <w:sz w:val="30"/>
                <w:szCs w:val="30"/>
              </w:rPr>
              <w:t xml:space="preserve">ज्ञेय</w:t>
            </w:r>
            <w:r>
              <w:rPr>
                <w:rFonts w:ascii="Cambria" w:cs="Nirmala UI" w:eastAsia="Cambria" w:hAnsi="Cambria"/>
              </w:rPr>
              <w:br/>
              <w:t xml:space="preserve"/>
            </w:r>
            <w:r>
              <w:rPr>
                <w:rFonts w:ascii="Cambria" w:cs="Nirmala UI" w:eastAsia="Cambria" w:hAnsi="Cambria"/>
                <w:i/>
                <w:iCs/>
                <w:color w:val="6A5242"/>
                <w:sz w:val="21"/>
                <w:szCs w:val="21"/>
              </w:rPr>
              <w:t xml:space="preserve">jñeya</w:t>
            </w:r>
          </w:p>
        </w:tc>
        <w:tc>
          <w:tcPr>
            <w:tcW w:type="pct" w:w="64%"/>
          </w:tcPr>
          <w:p>
            <w:pPr>
              <w:spacing w:after="40"/>
            </w:pPr>
            <w:r>
              <w:rPr>
                <w:rFonts w:ascii="Cambria" w:cs="Nirmala UI" w:eastAsia="Cambria" w:hAnsi="Cambria"/>
                <w:sz w:val="23"/>
                <w:szCs w:val="23"/>
              </w:rPr>
              <w:t xml:space="preserve">what is to be known, the known</w:t>
            </w:r>
            <w:r>
              <w:rPr>
                <w:rFonts w:ascii="Cambria" w:cs="Nirmala UI" w:eastAsia="Cambria" w:hAnsi="Cambria"/>
              </w:rPr>
              <w:br/>
              <w:t xml:space="preserve"/>
            </w:r>
            <w:r>
              <w:rPr>
                <w:rFonts w:ascii="Cambria" w:cs="Nirmala UI" w:eastAsia="Cambria" w:hAnsi="Cambria"/>
                <w:color w:val="6A5242"/>
                <w:sz w:val="19"/>
                <w:szCs w:val="19"/>
              </w:rPr>
              <w:t xml:space="preserve">√jñā + -ya</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own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977  </w:t>
      </w:r>
      <w:r>
        <w:rPr>
          <w:rFonts w:ascii="Cambria" w:cs="Nirmala UI" w:eastAsia="Cambria" w:hAnsi="Cambria"/>
        </w:rPr>
        <w:t xml:space="preserve">  </w:t>
      </w:r>
      <w:r>
        <w:rPr>
          <w:rFonts w:ascii="Cambria" w:cs="Nirmala UI" w:eastAsia="Cambria" w:hAnsi="Cambria"/>
          <w:color w:val="7B1E1E"/>
          <w:sz w:val="32"/>
          <w:szCs w:val="32"/>
        </w:rPr>
        <w:t xml:space="preserve">दशमुद्रासमाराध्या</w:t>
      </w:r>
      <w:r>
        <w:rPr>
          <w:rFonts w:ascii="Cambria" w:cs="Nirmala UI" w:eastAsia="Cambria" w:hAnsi="Cambria"/>
        </w:rPr>
        <w:t xml:space="preserve">   </w:t>
      </w:r>
      <w:r>
        <w:rPr>
          <w:rFonts w:ascii="Cambria" w:cs="Nirmala UI" w:eastAsia="Cambria" w:hAnsi="Cambria"/>
          <w:i/>
          <w:iCs/>
          <w:color w:val="6A5242"/>
          <w:sz w:val="25"/>
          <w:szCs w:val="25"/>
        </w:rPr>
        <w:t xml:space="preserve">daśa-mudrā-samārādhyā</w:t>
      </w:r>
    </w:p>
    <w:p>
      <w:pPr>
        <w:keepNext/>
        <w:spacing w:after="80"/>
      </w:pPr>
      <w:r>
        <w:rPr>
          <w:rFonts w:ascii="Cambria" w:cs="Nirmala UI" w:eastAsia="Cambria" w:hAnsi="Cambria"/>
          <w:b/>
          <w:bCs/>
          <w:sz w:val="24"/>
          <w:szCs w:val="24"/>
        </w:rPr>
        <w:t xml:space="preserve">She who is worshipped with the ten mudrās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dvigu). </w:t>
      </w:r>
      <w:r>
        <w:rPr>
          <w:rFonts w:ascii="Cambria" w:cs="Nirmala UI" w:eastAsia="Cambria" w:hAnsi="Cambria"/>
          <w:sz w:val="22"/>
          <w:szCs w:val="22"/>
        </w:rPr>
        <w:t xml:space="preserve">(1) daśa-mudrā 'the ten mudrās' (dvigu). (2) samārādhyā 'to be worshipped fully' is the head and takes (1) in the instrumental: 'to be worshipped with the ten mudrās'.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दश मुद्राः दशमुद्राः; दशमुद्राभिः समाराध्या दशमुद्रासमाराध्या</w:t>
      </w:r>
      <w:r>
        <w:rPr>
          <w:rFonts w:ascii="Cambria" w:cs="Nirmala UI" w:eastAsia="Cambria" w:hAnsi="Cambria"/>
        </w:rPr>
        <w:br/>
        <w:t xml:space="preserve"/>
      </w:r>
      <w:r>
        <w:rPr>
          <w:rFonts w:ascii="Cambria" w:cs="Nirmala UI" w:eastAsia="Cambria" w:hAnsi="Cambria"/>
          <w:i/>
          <w:iCs/>
          <w:color w:val="6A5242"/>
          <w:sz w:val="21"/>
          <w:szCs w:val="21"/>
        </w:rPr>
        <w:t xml:space="preserve">daśa mudrāḥ daśamudrāḥ; daśamudrābhiḥ samārādhyā daśamudrāsamārādhyā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ten mudrās of Śrīcakra worship are Sarvasaṅkṣobhiṇī, Sarvavidrāviṇī, Sarvākarṣiṇī, Sarvavaśaṅkarī, Sarvonmādinī, Sarvamahāṅkuśā, Sarvakhecarī, Sarvabījā, Sarvayoni and Sarvatrikhaṇḍā; each is both a gesture and a goddess of an enclosure.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978  </w:t>
      </w:r>
      <w:r>
        <w:rPr>
          <w:rFonts w:ascii="Cambria" w:cs="Nirmala UI" w:eastAsia="Cambria" w:hAnsi="Cambria"/>
        </w:rPr>
        <w:t xml:space="preserve">  </w:t>
      </w:r>
      <w:r>
        <w:rPr>
          <w:rFonts w:ascii="Cambria" w:cs="Nirmala UI" w:eastAsia="Cambria" w:hAnsi="Cambria"/>
          <w:color w:val="7B1E1E"/>
          <w:sz w:val="32"/>
          <w:szCs w:val="32"/>
        </w:rPr>
        <w:t xml:space="preserve">त्रिपुराश्रीवशङ्करी</w:t>
      </w:r>
      <w:r>
        <w:rPr>
          <w:rFonts w:ascii="Cambria" w:cs="Nirmala UI" w:eastAsia="Cambria" w:hAnsi="Cambria"/>
        </w:rPr>
        <w:t xml:space="preserve">   </w:t>
      </w:r>
      <w:r>
        <w:rPr>
          <w:rFonts w:ascii="Cambria" w:cs="Nirmala UI" w:eastAsia="Cambria" w:hAnsi="Cambria"/>
          <w:i/>
          <w:iCs/>
          <w:color w:val="6A5242"/>
          <w:sz w:val="25"/>
          <w:szCs w:val="25"/>
        </w:rPr>
        <w:t xml:space="preserve">tripurāśrī-vaśaṅkarī</w:t>
      </w:r>
    </w:p>
    <w:p>
      <w:pPr>
        <w:keepNext/>
        <w:spacing w:after="80"/>
      </w:pPr>
      <w:r>
        <w:rPr>
          <w:rFonts w:ascii="Cambria" w:cs="Nirmala UI" w:eastAsia="Cambria" w:hAnsi="Cambria"/>
          <w:b/>
          <w:bCs/>
          <w:sz w:val="24"/>
          <w:szCs w:val="24"/>
        </w:rPr>
        <w:t xml:space="preserve">She who holds Tripurāśrī under Her sway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वशङ्करी = वशम् + करी (vaśam + karī) — the m of vaśam becomes anusvāra and then the nasal of the following k-row, ṅ (Pāṇini 8.3.23, 8.4.59)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vaśaṅkarī 'one who brings under control' (vaśa + √kṛ, with the augment m that keeps vaśam's form, Pāṇini 6.3.67) is the head, and Tripurāśrī is the one brought under Her sway.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त्रिपुराश्रियम् वशम् करोति इति त्रिपुराश्रीवशङ्करी</w:t>
      </w:r>
      <w:r>
        <w:rPr>
          <w:rFonts w:ascii="Cambria" w:cs="Nirmala UI" w:eastAsia="Cambria" w:hAnsi="Cambria"/>
        </w:rPr>
        <w:br/>
        <w:t xml:space="preserve"/>
      </w:r>
      <w:r>
        <w:rPr>
          <w:rFonts w:ascii="Cambria" w:cs="Nirmala UI" w:eastAsia="Cambria" w:hAnsi="Cambria"/>
          <w:i/>
          <w:iCs/>
          <w:color w:val="6A5242"/>
          <w:sz w:val="21"/>
          <w:szCs w:val="21"/>
        </w:rPr>
        <w:t xml:space="preserve">tripurāśriyam vaśam karoti iti tripurāśrīvaśaṅkarī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Tripurāśrī is the cakreśvarī of the fifth enclosure (sarvārthasādhaka cakra); traditionally Tripurāśrī is also read as the fortune (śrī) of the three worlds, which She commands.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Tripurāśrī as the fifth-enclosure deity and as 'the fortune of the three worlds' are both traditional readings.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979  </w:t>
      </w:r>
      <w:r>
        <w:rPr>
          <w:rFonts w:ascii="Cambria" w:cs="Nirmala UI" w:eastAsia="Cambria" w:hAnsi="Cambria"/>
        </w:rPr>
        <w:t xml:space="preserve">  </w:t>
      </w:r>
      <w:r>
        <w:rPr>
          <w:rFonts w:ascii="Cambria" w:cs="Nirmala UI" w:eastAsia="Cambria" w:hAnsi="Cambria"/>
          <w:color w:val="7B1E1E"/>
          <w:sz w:val="32"/>
          <w:szCs w:val="32"/>
        </w:rPr>
        <w:t xml:space="preserve">ज्ञानमुद्रा</w:t>
      </w:r>
      <w:r>
        <w:rPr>
          <w:rFonts w:ascii="Cambria" w:cs="Nirmala UI" w:eastAsia="Cambria" w:hAnsi="Cambria"/>
        </w:rPr>
        <w:t xml:space="preserve">   </w:t>
      </w:r>
      <w:r>
        <w:rPr>
          <w:rFonts w:ascii="Cambria" w:cs="Nirmala UI" w:eastAsia="Cambria" w:hAnsi="Cambria"/>
          <w:i/>
          <w:iCs/>
          <w:color w:val="6A5242"/>
          <w:sz w:val="25"/>
          <w:szCs w:val="25"/>
        </w:rPr>
        <w:t xml:space="preserve">jñāna-mudrā</w:t>
      </w:r>
    </w:p>
    <w:p>
      <w:pPr>
        <w:keepNext/>
        <w:spacing w:after="80"/>
      </w:pPr>
      <w:r>
        <w:rPr>
          <w:rFonts w:ascii="Cambria" w:cs="Nirmala UI" w:eastAsia="Cambria" w:hAnsi="Cambria"/>
          <w:b/>
          <w:bCs/>
          <w:sz w:val="24"/>
          <w:szCs w:val="24"/>
        </w:rPr>
        <w:t xml:space="preserve">She who is in the form of the jñāna mudrā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mudrā 'gesture' is the head; jñāna stands to it in the genitive: 'the gesture of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ज्ञानस्य मुद्रा ज्ञानमुद्रा</w:t>
      </w:r>
      <w:r>
        <w:rPr>
          <w:rFonts w:ascii="Cambria" w:cs="Nirmala UI" w:eastAsia="Cambria" w:hAnsi="Cambria"/>
        </w:rPr>
        <w:br/>
        <w:t xml:space="preserve"/>
      </w:r>
      <w:r>
        <w:rPr>
          <w:rFonts w:ascii="Cambria" w:cs="Nirmala UI" w:eastAsia="Cambria" w:hAnsi="Cambria"/>
          <w:i/>
          <w:iCs/>
          <w:color w:val="6A5242"/>
          <w:sz w:val="21"/>
          <w:szCs w:val="21"/>
        </w:rPr>
        <w:t xml:space="preserve">jñānasya mudrā jñānamudrā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jñāna (cin) mudrā the index finger, the individual self, bows to join the thumb, the supreme: She is the knowledge that gesture teaches.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980  </w:t>
      </w:r>
      <w:r>
        <w:rPr>
          <w:rFonts w:ascii="Cambria" w:cs="Nirmala UI" w:eastAsia="Cambria" w:hAnsi="Cambria"/>
        </w:rPr>
        <w:t xml:space="preserve">  </w:t>
      </w:r>
      <w:r>
        <w:rPr>
          <w:rFonts w:ascii="Cambria" w:cs="Nirmala UI" w:eastAsia="Cambria" w:hAnsi="Cambria"/>
          <w:color w:val="7B1E1E"/>
          <w:sz w:val="32"/>
          <w:szCs w:val="32"/>
        </w:rPr>
        <w:t xml:space="preserve">ज्ञानगम्या</w:t>
      </w:r>
      <w:r>
        <w:rPr>
          <w:rFonts w:ascii="Cambria" w:cs="Nirmala UI" w:eastAsia="Cambria" w:hAnsi="Cambria"/>
        </w:rPr>
        <w:t xml:space="preserve">   </w:t>
      </w:r>
      <w:r>
        <w:rPr>
          <w:rFonts w:ascii="Cambria" w:cs="Nirmala UI" w:eastAsia="Cambria" w:hAnsi="Cambria"/>
          <w:i/>
          <w:iCs/>
          <w:color w:val="6A5242"/>
          <w:sz w:val="25"/>
          <w:szCs w:val="25"/>
        </w:rPr>
        <w:t xml:space="preserve">jñāna-gamyā</w:t>
      </w:r>
    </w:p>
    <w:p>
      <w:pPr>
        <w:keepNext/>
        <w:spacing w:after="80"/>
      </w:pPr>
      <w:r>
        <w:rPr>
          <w:rFonts w:ascii="Cambria" w:cs="Nirmala UI" w:eastAsia="Cambria" w:hAnsi="Cambria"/>
          <w:b/>
          <w:bCs/>
          <w:sz w:val="24"/>
          <w:szCs w:val="24"/>
        </w:rPr>
        <w:t xml:space="preserve">She who is to be reached through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gamyā 'to be reached' is the head and takes jñāna in the instrumental: 'to be reached through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ज्ञानेन गम्या ज्ञानगम्या</w:t>
      </w:r>
      <w:r>
        <w:rPr>
          <w:rFonts w:ascii="Cambria" w:cs="Nirmala UI" w:eastAsia="Cambria" w:hAnsi="Cambria"/>
        </w:rPr>
        <w:br/>
        <w:t xml:space="preserve"/>
      </w:r>
      <w:r>
        <w:rPr>
          <w:rFonts w:ascii="Cambria" w:cs="Nirmala UI" w:eastAsia="Cambria" w:hAnsi="Cambria"/>
          <w:i/>
          <w:iCs/>
          <w:color w:val="6A5242"/>
          <w:sz w:val="21"/>
          <w:szCs w:val="21"/>
        </w:rPr>
        <w:t xml:space="preserve">jñānena gamyā jñānagamyā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knowledge is the realization of identity with Her, the path of jñāna.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981  </w:t>
      </w:r>
      <w:r>
        <w:rPr>
          <w:rFonts w:ascii="Cambria" w:cs="Nirmala UI" w:eastAsia="Cambria" w:hAnsi="Cambria"/>
        </w:rPr>
        <w:t xml:space="preserve">  </w:t>
      </w:r>
      <w:r>
        <w:rPr>
          <w:rFonts w:ascii="Cambria" w:cs="Nirmala UI" w:eastAsia="Cambria" w:hAnsi="Cambria"/>
          <w:color w:val="7B1E1E"/>
          <w:sz w:val="32"/>
          <w:szCs w:val="32"/>
        </w:rPr>
        <w:t xml:space="preserve">ज्ञानज्ञेयस्वरूपिणी</w:t>
      </w:r>
      <w:r>
        <w:rPr>
          <w:rFonts w:ascii="Cambria" w:cs="Nirmala UI" w:eastAsia="Cambria" w:hAnsi="Cambria"/>
        </w:rPr>
        <w:t xml:space="preserve">   </w:t>
      </w:r>
      <w:r>
        <w:rPr>
          <w:rFonts w:ascii="Cambria" w:cs="Nirmala UI" w:eastAsia="Cambria" w:hAnsi="Cambria"/>
          <w:i/>
          <w:iCs/>
          <w:color w:val="6A5242"/>
          <w:sz w:val="25"/>
          <w:szCs w:val="25"/>
        </w:rPr>
        <w:t xml:space="preserve">jñāna-jñeya-svarūpiṇī</w:t>
      </w:r>
    </w:p>
    <w:p>
      <w:pPr>
        <w:keepNext/>
        <w:spacing w:after="80"/>
      </w:pPr>
      <w:r>
        <w:rPr>
          <w:rFonts w:ascii="Cambria" w:cs="Nirmala UI" w:eastAsia="Cambria" w:hAnsi="Cambria"/>
          <w:b/>
          <w:bCs/>
          <w:sz w:val="24"/>
          <w:szCs w:val="24"/>
        </w:rPr>
        <w:t xml:space="preserve">She who is both knowledge and the known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dvandva and karmadhāraya, completed by the possessive suffix -in. </w:t>
      </w:r>
      <w:r>
        <w:rPr>
          <w:rFonts w:ascii="Cambria" w:cs="Nirmala UI" w:eastAsia="Cambria" w:hAnsi="Cambria"/>
          <w:sz w:val="22"/>
          <w:szCs w:val="22"/>
        </w:rPr>
        <w:t xml:space="preserve">(1) jñāna-jñeya 'knowledge and the knowable' (itaretara-dvandva). (2) That pair is identified with svarūpa 'own form, nature'. (3) The possessive -in (feminine -iṇī) makes the whole describe Her: 'She whose own nature is both knowledge and the known'.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ज्ञानम् च ज्ञेयम् च ज्ञानज्ञेये; ज्ञानज्ञेये एव स्वरूपम् ज्ञानज्ञेयस्वरूपम्; ज्ञानज्ञेयस्वरूपम् अस्याः अस्ति इति ज्ञानज्ञेयस्वरूपिणी</w:t>
      </w:r>
      <w:r>
        <w:rPr>
          <w:rFonts w:ascii="Cambria" w:cs="Nirmala UI" w:eastAsia="Cambria" w:hAnsi="Cambria"/>
        </w:rPr>
        <w:br/>
        <w:t xml:space="preserve"/>
      </w:r>
      <w:r>
        <w:rPr>
          <w:rFonts w:ascii="Cambria" w:cs="Nirmala UI" w:eastAsia="Cambria" w:hAnsi="Cambria"/>
          <w:i/>
          <w:iCs/>
          <w:color w:val="6A5242"/>
          <w:sz w:val="21"/>
          <w:szCs w:val="21"/>
        </w:rPr>
        <w:t xml:space="preserve">jñānam ca jñeyam ca jñānajñeye; jñānajñeye eva svarūpam jñānajñeyasvarūpam; jñānajñeyasvarūpam asyāḥ asti iti jñānajñeyasvarūpiṇī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non-dual view the knower, knowing and known are one consciousness; She is both the knowing and its object.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180</w:t>
      </w:r>
      <w:r>
        <w:rPr>
          <w:rFonts w:ascii="Cambria" w:cs="Nirmala UI" w:eastAsia="Cambria" w:hAnsi="Cambria"/>
          <w:color w:val="6A5242"/>
          <w:sz w:val="18"/>
          <w:szCs w:val="18"/>
        </w:rPr>
        <w:t xml:space="preserve">    names 982–989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योनिमुद्रा त्रिखण्डेशी त्रिगुणाम्बा त्रिकोणगा ।</w:t>
      </w:r>
      <w:r>
        <w:rPr>
          <w:rFonts w:ascii="Cambria" w:cs="Nirmala UI" w:eastAsia="Cambria" w:hAnsi="Cambria"/>
        </w:rPr>
        <w:br/>
        <w:t xml:space="preserve"/>
      </w:r>
      <w:r>
        <w:rPr>
          <w:rFonts w:ascii="Cambria" w:cs="Nirmala UI" w:eastAsia="Cambria" w:hAnsi="Cambria"/>
          <w:sz w:val="38"/>
          <w:szCs w:val="38"/>
        </w:rPr>
        <w:t xml:space="preserve">अनघा ऽद्भुतचारित्रा वाञ्छितार्थप्रदायिनी ॥ १८०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yonimudrā trikhaṇḍeśī triguṇāmbā trikoṇagā |</w:t>
      </w:r>
      <w:r>
        <w:rPr>
          <w:rFonts w:ascii="Cambria" w:cs="Nirmala UI" w:eastAsia="Cambria" w:hAnsi="Cambria"/>
        </w:rPr>
        <w:br/>
        <w:t xml:space="preserve"/>
      </w:r>
      <w:r>
        <w:rPr>
          <w:rFonts w:ascii="Cambria" w:cs="Nirmala UI" w:eastAsia="Cambria" w:hAnsi="Cambria"/>
          <w:i/>
          <w:iCs/>
          <w:color w:val="6A5242"/>
          <w:sz w:val="25"/>
          <w:szCs w:val="25"/>
        </w:rPr>
        <w:t xml:space="preserve">anaghā 'dbhutacāritrā vāñchitārthapradāyinī || 180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982 </w:t>
      </w:r>
      <w:r>
        <w:rPr>
          <w:rFonts w:ascii="Cambria" w:cs="Nirmala UI" w:eastAsia="Cambria" w:hAnsi="Cambria"/>
          <w:sz w:val="34"/>
          <w:szCs w:val="34"/>
        </w:rPr>
        <w:t xml:space="preserve">योनि-मुद्रा</w:t>
      </w:r>
      <w:r>
        <w:rPr>
          <w:rFonts w:ascii="Cambria" w:cs="Nirmala UI" w:eastAsia="Cambria" w:hAnsi="Cambria"/>
        </w:rPr>
        <w:t xml:space="preserve">     </w:t>
      </w:r>
      <w:r>
        <w:rPr>
          <w:rFonts w:ascii="Cambria" w:cs="Nirmala UI" w:eastAsia="Cambria" w:hAnsi="Cambria"/>
          <w:b/>
          <w:bCs/>
          <w:color w:val="7B1E1E"/>
          <w:sz w:val="18"/>
          <w:szCs w:val="18"/>
        </w:rPr>
        <w:t xml:space="preserve">983 </w:t>
      </w:r>
      <w:r>
        <w:rPr>
          <w:rFonts w:ascii="Cambria" w:cs="Nirmala UI" w:eastAsia="Cambria" w:hAnsi="Cambria"/>
          <w:sz w:val="34"/>
          <w:szCs w:val="34"/>
        </w:rPr>
        <w:t xml:space="preserve">त्रि-खण्डेशी</w:t>
      </w:r>
      <w:r>
        <w:rPr>
          <w:rFonts w:ascii="Cambria" w:cs="Nirmala UI" w:eastAsia="Cambria" w:hAnsi="Cambria"/>
        </w:rPr>
        <w:t xml:space="preserve">     </w:t>
      </w:r>
      <w:r>
        <w:rPr>
          <w:rFonts w:ascii="Cambria" w:cs="Nirmala UI" w:eastAsia="Cambria" w:hAnsi="Cambria"/>
          <w:b/>
          <w:bCs/>
          <w:color w:val="7B1E1E"/>
          <w:sz w:val="18"/>
          <w:szCs w:val="18"/>
        </w:rPr>
        <w:t xml:space="preserve">984 </w:t>
      </w:r>
      <w:r>
        <w:rPr>
          <w:rFonts w:ascii="Cambria" w:cs="Nirmala UI" w:eastAsia="Cambria" w:hAnsi="Cambria"/>
          <w:sz w:val="34"/>
          <w:szCs w:val="34"/>
        </w:rPr>
        <w:t xml:space="preserve">त्रि-गुणा°</w:t>
      </w:r>
      <w:r>
        <w:rPr>
          <w:rFonts w:ascii="Cambria" w:cs="Nirmala UI" w:eastAsia="Cambria" w:hAnsi="Cambria"/>
        </w:rPr>
        <w:t xml:space="preserve">     </w:t>
      </w:r>
      <w:r>
        <w:rPr>
          <w:rFonts w:ascii="Cambria" w:cs="Nirmala UI" w:eastAsia="Cambria" w:hAnsi="Cambria"/>
          <w:b/>
          <w:bCs/>
          <w:color w:val="7B1E1E"/>
          <w:sz w:val="18"/>
          <w:szCs w:val="18"/>
        </w:rPr>
        <w:t xml:space="preserve">985 </w:t>
      </w:r>
      <w:r>
        <w:rPr>
          <w:rFonts w:ascii="Cambria" w:cs="Nirmala UI" w:eastAsia="Cambria" w:hAnsi="Cambria"/>
          <w:sz w:val="34"/>
          <w:szCs w:val="34"/>
        </w:rPr>
        <w:t xml:space="preserve">अम्बा°</w:t>
      </w:r>
      <w:r>
        <w:rPr>
          <w:rFonts w:ascii="Cambria" w:cs="Nirmala UI" w:eastAsia="Cambria" w:hAnsi="Cambria"/>
        </w:rPr>
        <w:t xml:space="preserve">     </w:t>
      </w:r>
      <w:r>
        <w:rPr>
          <w:rFonts w:ascii="Cambria" w:cs="Nirmala UI" w:eastAsia="Cambria" w:hAnsi="Cambria"/>
          <w:b/>
          <w:bCs/>
          <w:color w:val="7B1E1E"/>
          <w:sz w:val="18"/>
          <w:szCs w:val="18"/>
        </w:rPr>
        <w:t xml:space="preserve">986 </w:t>
      </w:r>
      <w:r>
        <w:rPr>
          <w:rFonts w:ascii="Cambria" w:cs="Nirmala UI" w:eastAsia="Cambria" w:hAnsi="Cambria"/>
          <w:sz w:val="34"/>
          <w:szCs w:val="34"/>
        </w:rPr>
        <w:t xml:space="preserve">त्रि-कोण-गा</w:t>
      </w:r>
    </w:p>
    <w:p>
      <w:pPr>
        <w:spacing w:after="120"/>
      </w:pPr>
      <w:r>
        <w:rPr>
          <w:rFonts w:ascii="Cambria" w:cs="Nirmala UI" w:eastAsia="Cambria" w:hAnsi="Cambria"/>
          <w:color w:val="6A5242"/>
          <w:sz w:val="16"/>
          <w:szCs w:val="16"/>
        </w:rPr>
        <w:t xml:space="preserve">982 </w:t>
      </w:r>
      <w:r>
        <w:rPr>
          <w:rFonts w:ascii="Cambria" w:cs="Nirmala UI" w:eastAsia="Cambria" w:hAnsi="Cambria"/>
          <w:i/>
          <w:iCs/>
          <w:color w:val="6A5242"/>
          <w:sz w:val="25"/>
          <w:szCs w:val="25"/>
        </w:rPr>
        <w:t xml:space="preserve">yoni-mudrā</w:t>
      </w:r>
      <w:r>
        <w:rPr>
          <w:rFonts w:ascii="Cambria" w:cs="Nirmala UI" w:eastAsia="Cambria" w:hAnsi="Cambria"/>
        </w:rPr>
        <w:t xml:space="preserve">     </w:t>
      </w:r>
      <w:r>
        <w:rPr>
          <w:rFonts w:ascii="Cambria" w:cs="Nirmala UI" w:eastAsia="Cambria" w:hAnsi="Cambria"/>
          <w:color w:val="6A5242"/>
          <w:sz w:val="16"/>
          <w:szCs w:val="16"/>
        </w:rPr>
        <w:t xml:space="preserve">983 </w:t>
      </w:r>
      <w:r>
        <w:rPr>
          <w:rFonts w:ascii="Cambria" w:cs="Nirmala UI" w:eastAsia="Cambria" w:hAnsi="Cambria"/>
          <w:i/>
          <w:iCs/>
          <w:color w:val="6A5242"/>
          <w:sz w:val="25"/>
          <w:szCs w:val="25"/>
        </w:rPr>
        <w:t xml:space="preserve">tri-khaṇḍeśī</w:t>
      </w:r>
      <w:r>
        <w:rPr>
          <w:rFonts w:ascii="Cambria" w:cs="Nirmala UI" w:eastAsia="Cambria" w:hAnsi="Cambria"/>
        </w:rPr>
        <w:t xml:space="preserve">     </w:t>
      </w:r>
      <w:r>
        <w:rPr>
          <w:rFonts w:ascii="Cambria" w:cs="Nirmala UI" w:eastAsia="Cambria" w:hAnsi="Cambria"/>
          <w:color w:val="6A5242"/>
          <w:sz w:val="16"/>
          <w:szCs w:val="16"/>
        </w:rPr>
        <w:t xml:space="preserve">984 </w:t>
      </w:r>
      <w:r>
        <w:rPr>
          <w:rFonts w:ascii="Cambria" w:cs="Nirmala UI" w:eastAsia="Cambria" w:hAnsi="Cambria"/>
          <w:i/>
          <w:iCs/>
          <w:color w:val="6A5242"/>
          <w:sz w:val="25"/>
          <w:szCs w:val="25"/>
        </w:rPr>
        <w:t xml:space="preserve">tri-guṇā</w:t>
      </w:r>
      <w:r>
        <w:rPr>
          <w:rFonts w:ascii="Cambria" w:cs="Nirmala UI" w:eastAsia="Cambria" w:hAnsi="Cambria"/>
        </w:rPr>
        <w:t xml:space="preserve">     </w:t>
      </w:r>
      <w:r>
        <w:rPr>
          <w:rFonts w:ascii="Cambria" w:cs="Nirmala UI" w:eastAsia="Cambria" w:hAnsi="Cambria"/>
          <w:color w:val="6A5242"/>
          <w:sz w:val="16"/>
          <w:szCs w:val="16"/>
        </w:rPr>
        <w:t xml:space="preserve">985 </w:t>
      </w:r>
      <w:r>
        <w:rPr>
          <w:rFonts w:ascii="Cambria" w:cs="Nirmala UI" w:eastAsia="Cambria" w:hAnsi="Cambria"/>
          <w:i/>
          <w:iCs/>
          <w:color w:val="6A5242"/>
          <w:sz w:val="25"/>
          <w:szCs w:val="25"/>
        </w:rPr>
        <w:t xml:space="preserve">ambā</w:t>
      </w:r>
      <w:r>
        <w:rPr>
          <w:rFonts w:ascii="Cambria" w:cs="Nirmala UI" w:eastAsia="Cambria" w:hAnsi="Cambria"/>
        </w:rPr>
        <w:t xml:space="preserve">     </w:t>
      </w:r>
      <w:r>
        <w:rPr>
          <w:rFonts w:ascii="Cambria" w:cs="Nirmala UI" w:eastAsia="Cambria" w:hAnsi="Cambria"/>
          <w:color w:val="6A5242"/>
          <w:sz w:val="16"/>
          <w:szCs w:val="16"/>
        </w:rPr>
        <w:t xml:space="preserve">986 </w:t>
      </w:r>
      <w:r>
        <w:rPr>
          <w:rFonts w:ascii="Cambria" w:cs="Nirmala UI" w:eastAsia="Cambria" w:hAnsi="Cambria"/>
          <w:i/>
          <w:iCs/>
          <w:color w:val="6A5242"/>
          <w:sz w:val="25"/>
          <w:szCs w:val="25"/>
        </w:rPr>
        <w:t xml:space="preserve">tri-koṇa-gā</w:t>
      </w:r>
    </w:p>
    <w:p>
      <w:pPr>
        <w:keepNext/>
        <w:spacing w:after="20" w:line="340"/>
      </w:pPr>
      <w:r>
        <w:rPr>
          <w:rFonts w:ascii="Cambria" w:cs="Nirmala UI" w:eastAsia="Cambria" w:hAnsi="Cambria"/>
          <w:b/>
          <w:bCs/>
          <w:color w:val="7B1E1E"/>
          <w:sz w:val="18"/>
          <w:szCs w:val="18"/>
        </w:rPr>
        <w:t xml:space="preserve">987 </w:t>
      </w:r>
      <w:r>
        <w:rPr>
          <w:rFonts w:ascii="Cambria" w:cs="Nirmala UI" w:eastAsia="Cambria" w:hAnsi="Cambria"/>
          <w:sz w:val="34"/>
          <w:szCs w:val="34"/>
        </w:rPr>
        <w:t xml:space="preserve">अनघा</w:t>
      </w:r>
      <w:r>
        <w:rPr>
          <w:rFonts w:ascii="Cambria" w:cs="Nirmala UI" w:eastAsia="Cambria" w:hAnsi="Cambria"/>
        </w:rPr>
        <w:t xml:space="preserve">     </w:t>
      </w:r>
      <w:r>
        <w:rPr>
          <w:rFonts w:ascii="Cambria" w:cs="Nirmala UI" w:eastAsia="Cambria" w:hAnsi="Cambria"/>
          <w:b/>
          <w:bCs/>
          <w:color w:val="7B1E1E"/>
          <w:sz w:val="18"/>
          <w:szCs w:val="18"/>
        </w:rPr>
        <w:t xml:space="preserve">988 </w:t>
      </w:r>
      <w:r>
        <w:rPr>
          <w:rFonts w:ascii="Cambria" w:cs="Nirmala UI" w:eastAsia="Cambria" w:hAnsi="Cambria"/>
          <w:sz w:val="34"/>
          <w:szCs w:val="34"/>
        </w:rPr>
        <w:t xml:space="preserve">अद्भुत-चारित्रा°</w:t>
      </w:r>
      <w:r>
        <w:rPr>
          <w:rFonts w:ascii="Cambria" w:cs="Nirmala UI" w:eastAsia="Cambria" w:hAnsi="Cambria"/>
        </w:rPr>
        <w:t xml:space="preserve">     </w:t>
      </w:r>
      <w:r>
        <w:rPr>
          <w:rFonts w:ascii="Cambria" w:cs="Nirmala UI" w:eastAsia="Cambria" w:hAnsi="Cambria"/>
          <w:b/>
          <w:bCs/>
          <w:color w:val="7B1E1E"/>
          <w:sz w:val="18"/>
          <w:szCs w:val="18"/>
        </w:rPr>
        <w:t xml:space="preserve">989 </w:t>
      </w:r>
      <w:r>
        <w:rPr>
          <w:rFonts w:ascii="Cambria" w:cs="Nirmala UI" w:eastAsia="Cambria" w:hAnsi="Cambria"/>
          <w:sz w:val="34"/>
          <w:szCs w:val="34"/>
        </w:rPr>
        <w:t xml:space="preserve">वाञ्छितार्थ-प्रदायिनी</w:t>
      </w:r>
    </w:p>
    <w:p>
      <w:pPr>
        <w:spacing w:after="120"/>
      </w:pPr>
      <w:r>
        <w:rPr>
          <w:rFonts w:ascii="Cambria" w:cs="Nirmala UI" w:eastAsia="Cambria" w:hAnsi="Cambria"/>
          <w:color w:val="6A5242"/>
          <w:sz w:val="16"/>
          <w:szCs w:val="16"/>
        </w:rPr>
        <w:t xml:space="preserve">987 </w:t>
      </w:r>
      <w:r>
        <w:rPr>
          <w:rFonts w:ascii="Cambria" w:cs="Nirmala UI" w:eastAsia="Cambria" w:hAnsi="Cambria"/>
          <w:i/>
          <w:iCs/>
          <w:color w:val="6A5242"/>
          <w:sz w:val="25"/>
          <w:szCs w:val="25"/>
        </w:rPr>
        <w:t xml:space="preserve">anaghā</w:t>
      </w:r>
      <w:r>
        <w:rPr>
          <w:rFonts w:ascii="Cambria" w:cs="Nirmala UI" w:eastAsia="Cambria" w:hAnsi="Cambria"/>
        </w:rPr>
        <w:t xml:space="preserve">     </w:t>
      </w:r>
      <w:r>
        <w:rPr>
          <w:rFonts w:ascii="Cambria" w:cs="Nirmala UI" w:eastAsia="Cambria" w:hAnsi="Cambria"/>
          <w:color w:val="6A5242"/>
          <w:sz w:val="16"/>
          <w:szCs w:val="16"/>
        </w:rPr>
        <w:t xml:space="preserve">988 </w:t>
      </w:r>
      <w:r>
        <w:rPr>
          <w:rFonts w:ascii="Cambria" w:cs="Nirmala UI" w:eastAsia="Cambria" w:hAnsi="Cambria"/>
          <w:i/>
          <w:iCs/>
          <w:color w:val="6A5242"/>
          <w:sz w:val="25"/>
          <w:szCs w:val="25"/>
        </w:rPr>
        <w:t xml:space="preserve">adbhuta-cāritrā</w:t>
      </w:r>
      <w:r>
        <w:rPr>
          <w:rFonts w:ascii="Cambria" w:cs="Nirmala UI" w:eastAsia="Cambria" w:hAnsi="Cambria"/>
        </w:rPr>
        <w:t xml:space="preserve">     </w:t>
      </w:r>
      <w:r>
        <w:rPr>
          <w:rFonts w:ascii="Cambria" w:cs="Nirmala UI" w:eastAsia="Cambria" w:hAnsi="Cambria"/>
          <w:color w:val="6A5242"/>
          <w:sz w:val="16"/>
          <w:szCs w:val="16"/>
        </w:rPr>
        <w:t xml:space="preserve">989 </w:t>
      </w:r>
      <w:r>
        <w:rPr>
          <w:rFonts w:ascii="Cambria" w:cs="Nirmala UI" w:eastAsia="Cambria" w:hAnsi="Cambria"/>
          <w:i/>
          <w:iCs/>
          <w:color w:val="6A5242"/>
          <w:sz w:val="25"/>
          <w:szCs w:val="25"/>
        </w:rPr>
        <w:t xml:space="preserve">vāñchitārtha-pradāyinī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982</w:t>
      </w:r>
      <w:r>
        <w:rPr>
          <w:rFonts w:ascii="Cambria" w:cs="Nirmala UI" w:eastAsia="Cambria" w:hAnsi="Cambria"/>
          <w:sz w:val="23"/>
          <w:szCs w:val="23"/>
        </w:rPr>
        <w:t xml:space="preserve">She who is in the form of the yoni mudrā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983</w:t>
      </w:r>
      <w:r>
        <w:rPr>
          <w:rFonts w:ascii="Cambria" w:cs="Nirmala UI" w:eastAsia="Cambria" w:hAnsi="Cambria"/>
          <w:sz w:val="23"/>
          <w:szCs w:val="23"/>
        </w:rPr>
        <w:t xml:space="preserve">She who is the sovereign of the Trikhaṇḍā, the tenth mudrā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984</w:t>
      </w:r>
      <w:r>
        <w:rPr>
          <w:rFonts w:ascii="Cambria" w:cs="Nirmala UI" w:eastAsia="Cambria" w:hAnsi="Cambria"/>
          <w:sz w:val="23"/>
          <w:szCs w:val="23"/>
        </w:rPr>
        <w:t xml:space="preserve">She who is endowed with the three guṇas of sattva, rajas and tamas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985</w:t>
      </w:r>
      <w:r>
        <w:rPr>
          <w:rFonts w:ascii="Cambria" w:cs="Nirmala UI" w:eastAsia="Cambria" w:hAnsi="Cambria"/>
          <w:sz w:val="23"/>
          <w:szCs w:val="23"/>
        </w:rPr>
        <w:t xml:space="preserve">She who is the Mother of all beings, the Mother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986</w:t>
      </w:r>
      <w:r>
        <w:rPr>
          <w:rFonts w:ascii="Cambria" w:cs="Nirmala UI" w:eastAsia="Cambria" w:hAnsi="Cambria"/>
          <w:sz w:val="23"/>
          <w:szCs w:val="23"/>
        </w:rPr>
        <w:t xml:space="preserve">She who resides in the triangle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987</w:t>
      </w:r>
      <w:r>
        <w:rPr>
          <w:rFonts w:ascii="Cambria" w:cs="Nirmala UI" w:eastAsia="Cambria" w:hAnsi="Cambria"/>
          <w:sz w:val="23"/>
          <w:szCs w:val="23"/>
        </w:rPr>
        <w:t xml:space="preserve">She who is sinless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988</w:t>
      </w:r>
      <w:r>
        <w:rPr>
          <w:rFonts w:ascii="Cambria" w:cs="Nirmala UI" w:eastAsia="Cambria" w:hAnsi="Cambria"/>
          <w:sz w:val="23"/>
          <w:szCs w:val="23"/>
        </w:rPr>
        <w:t xml:space="preserve">She whose deeds are marvelous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989</w:t>
      </w:r>
      <w:r>
        <w:rPr>
          <w:rFonts w:ascii="Cambria" w:cs="Nirmala UI" w:eastAsia="Cambria" w:hAnsi="Cambria"/>
          <w:sz w:val="23"/>
          <w:szCs w:val="23"/>
        </w:rPr>
        <w:t xml:space="preserve">She who grants what is desired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982  </w:t>
            </w:r>
            <w:r>
              <w:rPr>
                <w:rFonts w:ascii="Cambria" w:cs="Nirmala UI" w:eastAsia="Cambria" w:hAnsi="Cambria"/>
                <w:color w:val="7B1E1E"/>
                <w:sz w:val="30"/>
                <w:szCs w:val="30"/>
              </w:rPr>
              <w:t xml:space="preserve">योनिमुद्रा</w:t>
            </w:r>
            <w:r>
              <w:rPr>
                <w:rFonts w:ascii="Cambria" w:cs="Nirmala UI" w:eastAsia="Cambria" w:hAnsi="Cambria"/>
              </w:rPr>
              <w:t xml:space="preserve">  </w:t>
            </w:r>
            <w:r>
              <w:rPr>
                <w:rFonts w:ascii="Cambria" w:cs="Nirmala UI" w:eastAsia="Cambria" w:hAnsi="Cambria"/>
                <w:i/>
                <w:iCs/>
                <w:color w:val="6A5242"/>
                <w:sz w:val="21"/>
                <w:szCs w:val="21"/>
              </w:rPr>
              <w:t xml:space="preserve">yoni-mudrā</w:t>
            </w:r>
          </w:p>
        </w:tc>
      </w:tr>
      <w:tr>
        <w:trPr>
          <w:cantSplit/>
        </w:trPr>
        <w:tc>
          <w:tcPr>
            <w:tcW w:type="pct" w:w="36%"/>
          </w:tcPr>
          <w:p>
            <w:pPr>
              <w:spacing w:after="40"/>
            </w:pPr>
            <w:r>
              <w:rPr>
                <w:rFonts w:ascii="Cambria" w:cs="Nirmala UI" w:eastAsia="Cambria" w:hAnsi="Cambria"/>
                <w:sz w:val="30"/>
                <w:szCs w:val="30"/>
              </w:rPr>
              <w:t xml:space="preserve">योनि</w:t>
            </w:r>
            <w:r>
              <w:rPr>
                <w:rFonts w:ascii="Cambria" w:cs="Nirmala UI" w:eastAsia="Cambria" w:hAnsi="Cambria"/>
              </w:rPr>
              <w:br/>
              <w:t xml:space="preserve"/>
            </w:r>
            <w:r>
              <w:rPr>
                <w:rFonts w:ascii="Cambria" w:cs="Nirmala UI" w:eastAsia="Cambria" w:hAnsi="Cambria"/>
                <w:i/>
                <w:iCs/>
                <w:color w:val="6A5242"/>
                <w:sz w:val="21"/>
                <w:szCs w:val="21"/>
              </w:rPr>
              <w:t xml:space="preserve">yoni</w:t>
            </w:r>
          </w:p>
        </w:tc>
        <w:tc>
          <w:tcPr>
            <w:tcW w:type="pct" w:w="64%"/>
          </w:tcPr>
          <w:p>
            <w:pPr>
              <w:spacing w:after="40"/>
            </w:pPr>
            <w:r>
              <w:rPr>
                <w:rFonts w:ascii="Cambria" w:cs="Nirmala UI" w:eastAsia="Cambria" w:hAnsi="Cambria"/>
                <w:sz w:val="23"/>
                <w:szCs w:val="23"/>
              </w:rPr>
              <w:t xml:space="preserve">source, womb, origin</w:t>
            </w:r>
          </w:p>
        </w:tc>
      </w:tr>
      <w:tr>
        <w:trPr>
          <w:cantSplit/>
        </w:trPr>
        <w:tc>
          <w:tcPr>
            <w:tcW w:type="pct" w:w="36%"/>
          </w:tcPr>
          <w:p>
            <w:pPr>
              <w:spacing w:after="40"/>
            </w:pPr>
            <w:r>
              <w:rPr>
                <w:rFonts w:ascii="Cambria" w:cs="Nirmala UI" w:eastAsia="Cambria" w:hAnsi="Cambria"/>
                <w:sz w:val="30"/>
                <w:szCs w:val="30"/>
              </w:rPr>
              <w:t xml:space="preserve">मुद्रा</w:t>
            </w:r>
            <w:r>
              <w:rPr>
                <w:rFonts w:ascii="Cambria" w:cs="Nirmala UI" w:eastAsia="Cambria" w:hAnsi="Cambria"/>
              </w:rPr>
              <w:br/>
              <w:t xml:space="preserve"/>
            </w:r>
            <w:r>
              <w:rPr>
                <w:rFonts w:ascii="Cambria" w:cs="Nirmala UI" w:eastAsia="Cambria" w:hAnsi="Cambria"/>
                <w:i/>
                <w:iCs/>
                <w:color w:val="6A5242"/>
                <w:sz w:val="21"/>
                <w:szCs w:val="21"/>
              </w:rPr>
              <w:t xml:space="preserve">mudrā</w:t>
            </w:r>
          </w:p>
        </w:tc>
        <w:tc>
          <w:tcPr>
            <w:tcW w:type="pct" w:w="64%"/>
          </w:tcPr>
          <w:p>
            <w:pPr>
              <w:spacing w:after="40"/>
            </w:pPr>
            <w:r>
              <w:rPr>
                <w:rFonts w:ascii="Cambria" w:cs="Nirmala UI" w:eastAsia="Cambria" w:hAnsi="Cambria"/>
                <w:sz w:val="23"/>
                <w:szCs w:val="23"/>
              </w:rPr>
              <w:t xml:space="preserve">gesture, seal</w:t>
            </w:r>
          </w:p>
        </w:tc>
      </w:tr>
      <w:tr>
        <w:trPr>
          <w:cantSplit/>
        </w:trPr>
        <w:tc>
          <w:tcPr>
            <w:gridSpan w:val="2"/>
          </w:tcPr>
          <w:p>
            <w:pPr>
              <w:spacing w:after="40" w:before="120"/>
            </w:pPr>
            <w:r>
              <w:rPr>
                <w:rFonts w:ascii="Cambria" w:cs="Nirmala UI" w:eastAsia="Cambria" w:hAnsi="Cambria"/>
                <w:b/>
                <w:bCs/>
                <w:color w:val="7B1E1E"/>
                <w:sz w:val="20"/>
                <w:szCs w:val="20"/>
              </w:rPr>
              <w:t xml:space="preserve">983  </w:t>
            </w:r>
            <w:r>
              <w:rPr>
                <w:rFonts w:ascii="Cambria" w:cs="Nirmala UI" w:eastAsia="Cambria" w:hAnsi="Cambria"/>
                <w:color w:val="7B1E1E"/>
                <w:sz w:val="30"/>
                <w:szCs w:val="30"/>
              </w:rPr>
              <w:t xml:space="preserve">त्रिखण्डेशी</w:t>
            </w:r>
            <w:r>
              <w:rPr>
                <w:rFonts w:ascii="Cambria" w:cs="Nirmala UI" w:eastAsia="Cambria" w:hAnsi="Cambria"/>
              </w:rPr>
              <w:t xml:space="preserve">  </w:t>
            </w:r>
            <w:r>
              <w:rPr>
                <w:rFonts w:ascii="Cambria" w:cs="Nirmala UI" w:eastAsia="Cambria" w:hAnsi="Cambria"/>
                <w:i/>
                <w:iCs/>
                <w:color w:val="6A5242"/>
                <w:sz w:val="21"/>
                <w:szCs w:val="21"/>
              </w:rPr>
              <w:t xml:space="preserve">tri-khaṇḍeśī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खण्डा</w:t>
            </w:r>
            <w:r>
              <w:rPr>
                <w:rFonts w:ascii="Cambria" w:cs="Nirmala UI" w:eastAsia="Cambria" w:hAnsi="Cambria"/>
              </w:rPr>
              <w:br/>
              <w:t xml:space="preserve"/>
            </w:r>
            <w:r>
              <w:rPr>
                <w:rFonts w:ascii="Cambria" w:cs="Nirmala UI" w:eastAsia="Cambria" w:hAnsi="Cambria"/>
                <w:i/>
                <w:iCs/>
                <w:color w:val="6A5242"/>
                <w:sz w:val="21"/>
                <w:szCs w:val="21"/>
              </w:rPr>
              <w:t xml:space="preserve">khaṇḍā</w:t>
            </w:r>
          </w:p>
        </w:tc>
        <w:tc>
          <w:tcPr>
            <w:tcW w:type="pct" w:w="64%"/>
          </w:tcPr>
          <w:p>
            <w:pPr>
              <w:spacing w:after="40"/>
            </w:pPr>
            <w:r>
              <w:rPr>
                <w:rFonts w:ascii="Cambria" w:cs="Nirmala UI" w:eastAsia="Cambria" w:hAnsi="Cambria"/>
                <w:sz w:val="23"/>
                <w:szCs w:val="23"/>
              </w:rPr>
              <w:t xml:space="preserve">part, section</w:t>
            </w:r>
            <w:r>
              <w:rPr>
                <w:rFonts w:ascii="Cambria" w:cs="Nirmala UI" w:eastAsia="Cambria" w:hAnsi="Cambria"/>
              </w:rPr>
              <w:br/>
              <w:t xml:space="preserve"/>
            </w:r>
            <w:r>
              <w:rPr>
                <w:rFonts w:ascii="Cambria" w:cs="Nirmala UI" w:eastAsia="Cambria" w:hAnsi="Cambria"/>
                <w:color w:val="6A5242"/>
                <w:sz w:val="19"/>
                <w:szCs w:val="19"/>
              </w:rPr>
              <w:t xml:space="preserve">khaṇḍa, feminine as the name of the mudrā</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984  </w:t>
            </w:r>
            <w:r>
              <w:rPr>
                <w:rFonts w:ascii="Cambria" w:cs="Nirmala UI" w:eastAsia="Cambria" w:hAnsi="Cambria"/>
                <w:color w:val="7B1E1E"/>
                <w:sz w:val="30"/>
                <w:szCs w:val="30"/>
              </w:rPr>
              <w:t xml:space="preserve">त्रिगुणा</w:t>
            </w:r>
            <w:r>
              <w:rPr>
                <w:rFonts w:ascii="Cambria" w:cs="Nirmala UI" w:eastAsia="Cambria" w:hAnsi="Cambria"/>
              </w:rPr>
              <w:t xml:space="preserve">  </w:t>
            </w:r>
            <w:r>
              <w:rPr>
                <w:rFonts w:ascii="Cambria" w:cs="Nirmala UI" w:eastAsia="Cambria" w:hAnsi="Cambria"/>
                <w:i/>
                <w:iCs/>
                <w:color w:val="6A5242"/>
                <w:sz w:val="21"/>
                <w:szCs w:val="21"/>
              </w:rPr>
              <w:t xml:space="preserve">tri-guṇā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guṇā</w:t>
            </w:r>
          </w:p>
        </w:tc>
        <w:tc>
          <w:tcPr>
            <w:tcW w:type="pct" w:w="64%"/>
          </w:tcPr>
          <w:p>
            <w:pPr>
              <w:spacing w:after="40"/>
            </w:pPr>
            <w:r>
              <w:rPr>
                <w:rFonts w:ascii="Cambria" w:cs="Nirmala UI" w:eastAsia="Cambria" w:hAnsi="Cambria"/>
                <w:sz w:val="23"/>
                <w:szCs w:val="23"/>
              </w:rPr>
              <w:t xml:space="preserve">quality (guṇa)</w:t>
            </w:r>
            <w:r>
              <w:rPr>
                <w:rFonts w:ascii="Cambria" w:cs="Nirmala UI" w:eastAsia="Cambria" w:hAnsi="Cambria"/>
              </w:rPr>
              <w:br/>
              <w:t xml:space="preserve"/>
            </w:r>
            <w:r>
              <w:rPr>
                <w:rFonts w:ascii="Cambria" w:cs="Nirmala UI" w:eastAsia="Cambria" w:hAnsi="Cambria"/>
                <w:color w:val="6A5242"/>
                <w:sz w:val="19"/>
                <w:szCs w:val="19"/>
              </w:rPr>
              <w:t xml:space="preserve">guṇa,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985  </w:t>
            </w:r>
            <w:r>
              <w:rPr>
                <w:rFonts w:ascii="Cambria" w:cs="Nirmala UI" w:eastAsia="Cambria" w:hAnsi="Cambria"/>
                <w:color w:val="7B1E1E"/>
                <w:sz w:val="30"/>
                <w:szCs w:val="30"/>
              </w:rPr>
              <w:t xml:space="preserve">अम्बा</w:t>
            </w:r>
            <w:r>
              <w:rPr>
                <w:rFonts w:ascii="Cambria" w:cs="Nirmala UI" w:eastAsia="Cambria" w:hAnsi="Cambria"/>
              </w:rPr>
              <w:t xml:space="preserve">  </w:t>
            </w:r>
            <w:r>
              <w:rPr>
                <w:rFonts w:ascii="Cambria" w:cs="Nirmala UI" w:eastAsia="Cambria" w:hAnsi="Cambria"/>
                <w:i/>
                <w:iCs/>
                <w:color w:val="6A5242"/>
                <w:sz w:val="21"/>
                <w:szCs w:val="21"/>
              </w:rPr>
              <w:t xml:space="preserve">ambā</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986  </w:t>
            </w:r>
            <w:r>
              <w:rPr>
                <w:rFonts w:ascii="Cambria" w:cs="Nirmala UI" w:eastAsia="Cambria" w:hAnsi="Cambria"/>
                <w:color w:val="7B1E1E"/>
                <w:sz w:val="30"/>
                <w:szCs w:val="30"/>
              </w:rPr>
              <w:t xml:space="preserve">त्रिकोणगा</w:t>
            </w:r>
            <w:r>
              <w:rPr>
                <w:rFonts w:ascii="Cambria" w:cs="Nirmala UI" w:eastAsia="Cambria" w:hAnsi="Cambria"/>
              </w:rPr>
              <w:t xml:space="preserve">  </w:t>
            </w:r>
            <w:r>
              <w:rPr>
                <w:rFonts w:ascii="Cambria" w:cs="Nirmala UI" w:eastAsia="Cambria" w:hAnsi="Cambria"/>
                <w:i/>
                <w:iCs/>
                <w:color w:val="6A5242"/>
                <w:sz w:val="21"/>
                <w:szCs w:val="21"/>
              </w:rPr>
              <w:t xml:space="preserve">tri-koṇa-gā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कोण</w:t>
            </w:r>
            <w:r>
              <w:rPr>
                <w:rFonts w:ascii="Cambria" w:cs="Nirmala UI" w:eastAsia="Cambria" w:hAnsi="Cambria"/>
              </w:rPr>
              <w:br/>
              <w:t xml:space="preserve"/>
            </w:r>
            <w:r>
              <w:rPr>
                <w:rFonts w:ascii="Cambria" w:cs="Nirmala UI" w:eastAsia="Cambria" w:hAnsi="Cambria"/>
                <w:i/>
                <w:iCs/>
                <w:color w:val="6A5242"/>
                <w:sz w:val="21"/>
                <w:szCs w:val="21"/>
              </w:rPr>
              <w:t xml:space="preserve">koṇa</w:t>
            </w:r>
          </w:p>
        </w:tc>
        <w:tc>
          <w:tcPr>
            <w:tcW w:type="pct" w:w="64%"/>
          </w:tcPr>
          <w:p>
            <w:pPr>
              <w:spacing w:after="40"/>
            </w:pPr>
            <w:r>
              <w:rPr>
                <w:rFonts w:ascii="Cambria" w:cs="Nirmala UI" w:eastAsia="Cambria" w:hAnsi="Cambria"/>
                <w:sz w:val="23"/>
                <w:szCs w:val="23"/>
              </w:rPr>
              <w:t xml:space="preserve">angle, corner</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to, abiding in</w:t>
            </w:r>
            <w:r>
              <w:rPr>
                <w:rFonts w:ascii="Cambria" w:cs="Nirmala UI" w:eastAsia="Cambria" w:hAnsi="Cambria"/>
              </w:rPr>
              <w:br/>
              <w:t xml:space="preserve"/>
            </w:r>
            <w:r>
              <w:rPr>
                <w:rFonts w:ascii="Cambria" w:cs="Nirmala UI" w:eastAsia="Cambria" w:hAnsi="Cambria"/>
                <w:color w:val="6A5242"/>
                <w:sz w:val="19"/>
                <w:szCs w:val="19"/>
              </w:rPr>
              <w:t xml:space="preserve">√gam 'to go', feminine</w:t>
            </w:r>
          </w:p>
        </w:tc>
      </w:tr>
      <w:tr>
        <w:trPr>
          <w:cantSplit/>
        </w:trPr>
        <w:tc>
          <w:tcPr>
            <w:gridSpan w:val="2"/>
          </w:tcPr>
          <w:p>
            <w:pPr>
              <w:spacing w:after="40" w:before="120"/>
            </w:pPr>
            <w:r>
              <w:rPr>
                <w:rFonts w:ascii="Cambria" w:cs="Nirmala UI" w:eastAsia="Cambria" w:hAnsi="Cambria"/>
                <w:b/>
                <w:bCs/>
                <w:color w:val="7B1E1E"/>
                <w:sz w:val="20"/>
                <w:szCs w:val="20"/>
              </w:rPr>
              <w:t xml:space="preserve">987  </w:t>
            </w:r>
            <w:r>
              <w:rPr>
                <w:rFonts w:ascii="Cambria" w:cs="Nirmala UI" w:eastAsia="Cambria" w:hAnsi="Cambria"/>
                <w:color w:val="7B1E1E"/>
                <w:sz w:val="30"/>
                <w:szCs w:val="30"/>
              </w:rPr>
              <w:t xml:space="preserve">अनघा</w:t>
            </w:r>
            <w:r>
              <w:rPr>
                <w:rFonts w:ascii="Cambria" w:cs="Nirmala UI" w:eastAsia="Cambria" w:hAnsi="Cambria"/>
              </w:rPr>
              <w:t xml:space="preserve">  </w:t>
            </w:r>
            <w:r>
              <w:rPr>
                <w:rFonts w:ascii="Cambria" w:cs="Nirmala UI" w:eastAsia="Cambria" w:hAnsi="Cambria"/>
                <w:i/>
                <w:iCs/>
                <w:color w:val="6A5242"/>
                <w:sz w:val="21"/>
                <w:szCs w:val="21"/>
              </w:rPr>
              <w:t xml:space="preserve">anaghā</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 without</w:t>
            </w:r>
            <w:r>
              <w:rPr>
                <w:rFonts w:ascii="Cambria" w:cs="Nirmala UI" w:eastAsia="Cambria" w:hAnsi="Cambria"/>
              </w:rPr>
              <w:br/>
              <w:t xml:space="preserve"/>
            </w:r>
            <w:r>
              <w:rPr>
                <w:rFonts w:ascii="Cambria" w:cs="Nirmala UI" w:eastAsia="Cambria" w:hAnsi="Cambria"/>
                <w:color w:val="6A5242"/>
                <w:sz w:val="19"/>
                <w:szCs w:val="19"/>
              </w:rPr>
              <w:t xml:space="preserve">nañ, as an- before a vowel</w:t>
            </w:r>
          </w:p>
        </w:tc>
      </w:tr>
      <w:tr>
        <w:trPr>
          <w:cantSplit/>
        </w:trPr>
        <w:tc>
          <w:tcPr>
            <w:tcW w:type="pct" w:w="36%"/>
          </w:tcPr>
          <w:p>
            <w:pPr>
              <w:spacing w:after="40"/>
            </w:pPr>
            <w:r>
              <w:rPr>
                <w:rFonts w:ascii="Cambria" w:cs="Nirmala UI" w:eastAsia="Cambria" w:hAnsi="Cambria"/>
                <w:sz w:val="30"/>
                <w:szCs w:val="30"/>
              </w:rPr>
              <w:t xml:space="preserve">अघा</w:t>
            </w:r>
            <w:r>
              <w:rPr>
                <w:rFonts w:ascii="Cambria" w:cs="Nirmala UI" w:eastAsia="Cambria" w:hAnsi="Cambria"/>
              </w:rPr>
              <w:br/>
              <w:t xml:space="preserve"/>
            </w:r>
            <w:r>
              <w:rPr>
                <w:rFonts w:ascii="Cambria" w:cs="Nirmala UI" w:eastAsia="Cambria" w:hAnsi="Cambria"/>
                <w:i/>
                <w:iCs/>
                <w:color w:val="6A5242"/>
                <w:sz w:val="21"/>
                <w:szCs w:val="21"/>
              </w:rPr>
              <w:t xml:space="preserve">aghā</w:t>
            </w:r>
          </w:p>
        </w:tc>
        <w:tc>
          <w:tcPr>
            <w:tcW w:type="pct" w:w="64%"/>
          </w:tcPr>
          <w:p>
            <w:pPr>
              <w:spacing w:after="40"/>
            </w:pPr>
            <w:r>
              <w:rPr>
                <w:rFonts w:ascii="Cambria" w:cs="Nirmala UI" w:eastAsia="Cambria" w:hAnsi="Cambria"/>
                <w:sz w:val="23"/>
                <w:szCs w:val="23"/>
              </w:rPr>
              <w:t xml:space="preserve">sin, impurity</w:t>
            </w:r>
            <w:r>
              <w:rPr>
                <w:rFonts w:ascii="Cambria" w:cs="Nirmala UI" w:eastAsia="Cambria" w:hAnsi="Cambria"/>
              </w:rPr>
              <w:br/>
              <w:t xml:space="preserve"/>
            </w:r>
            <w:r>
              <w:rPr>
                <w:rFonts w:ascii="Cambria" w:cs="Nirmala UI" w:eastAsia="Cambria" w:hAnsi="Cambria"/>
                <w:color w:val="6A5242"/>
                <w:sz w:val="19"/>
                <w:szCs w:val="19"/>
              </w:rPr>
              <w:t xml:space="preserve">agha,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988  </w:t>
            </w:r>
            <w:r>
              <w:rPr>
                <w:rFonts w:ascii="Cambria" w:cs="Nirmala UI" w:eastAsia="Cambria" w:hAnsi="Cambria"/>
                <w:color w:val="7B1E1E"/>
                <w:sz w:val="30"/>
                <w:szCs w:val="30"/>
              </w:rPr>
              <w:t xml:space="preserve">अद्भुतचारित्रा</w:t>
            </w:r>
            <w:r>
              <w:rPr>
                <w:rFonts w:ascii="Cambria" w:cs="Nirmala UI" w:eastAsia="Cambria" w:hAnsi="Cambria"/>
              </w:rPr>
              <w:t xml:space="preserve">  </w:t>
            </w:r>
            <w:r>
              <w:rPr>
                <w:rFonts w:ascii="Cambria" w:cs="Nirmala UI" w:eastAsia="Cambria" w:hAnsi="Cambria"/>
                <w:i/>
                <w:iCs/>
                <w:color w:val="6A5242"/>
                <w:sz w:val="21"/>
                <w:szCs w:val="21"/>
              </w:rPr>
              <w:t xml:space="preserve">adbhuta-cāritrā</w:t>
            </w:r>
          </w:p>
        </w:tc>
      </w:tr>
      <w:tr>
        <w:trPr>
          <w:cantSplit/>
        </w:trPr>
        <w:tc>
          <w:tcPr>
            <w:tcW w:type="pct" w:w="36%"/>
          </w:tcPr>
          <w:p>
            <w:pPr>
              <w:spacing w:after="40"/>
            </w:pPr>
            <w:r>
              <w:rPr>
                <w:rFonts w:ascii="Cambria" w:cs="Nirmala UI" w:eastAsia="Cambria" w:hAnsi="Cambria"/>
                <w:sz w:val="30"/>
                <w:szCs w:val="30"/>
              </w:rPr>
              <w:t xml:space="preserve">अद्भुत</w:t>
            </w:r>
            <w:r>
              <w:rPr>
                <w:rFonts w:ascii="Cambria" w:cs="Nirmala UI" w:eastAsia="Cambria" w:hAnsi="Cambria"/>
              </w:rPr>
              <w:br/>
              <w:t xml:space="preserve"/>
            </w:r>
            <w:r>
              <w:rPr>
                <w:rFonts w:ascii="Cambria" w:cs="Nirmala UI" w:eastAsia="Cambria" w:hAnsi="Cambria"/>
                <w:i/>
                <w:iCs/>
                <w:color w:val="6A5242"/>
                <w:sz w:val="21"/>
                <w:szCs w:val="21"/>
              </w:rPr>
              <w:t xml:space="preserve">adbhuta</w:t>
            </w:r>
          </w:p>
        </w:tc>
        <w:tc>
          <w:tcPr>
            <w:tcW w:type="pct" w:w="64%"/>
          </w:tcPr>
          <w:p>
            <w:pPr>
              <w:spacing w:after="40"/>
            </w:pPr>
            <w:r>
              <w:rPr>
                <w:rFonts w:ascii="Cambria" w:cs="Nirmala UI" w:eastAsia="Cambria" w:hAnsi="Cambria"/>
                <w:sz w:val="23"/>
                <w:szCs w:val="23"/>
              </w:rPr>
              <w:t xml:space="preserve">wondrous, marvelous</w:t>
            </w:r>
          </w:p>
        </w:tc>
      </w:tr>
      <w:tr>
        <w:trPr>
          <w:cantSplit/>
        </w:trPr>
        <w:tc>
          <w:tcPr>
            <w:tcW w:type="pct" w:w="36%"/>
          </w:tcPr>
          <w:p>
            <w:pPr>
              <w:spacing w:after="40"/>
            </w:pPr>
            <w:r>
              <w:rPr>
                <w:rFonts w:ascii="Cambria" w:cs="Nirmala UI" w:eastAsia="Cambria" w:hAnsi="Cambria"/>
                <w:sz w:val="30"/>
                <w:szCs w:val="30"/>
              </w:rPr>
              <w:t xml:space="preserve">चारित्रा</w:t>
            </w:r>
            <w:r>
              <w:rPr>
                <w:rFonts w:ascii="Cambria" w:cs="Nirmala UI" w:eastAsia="Cambria" w:hAnsi="Cambria"/>
              </w:rPr>
              <w:br/>
              <w:t xml:space="preserve"/>
            </w:r>
            <w:r>
              <w:rPr>
                <w:rFonts w:ascii="Cambria" w:cs="Nirmala UI" w:eastAsia="Cambria" w:hAnsi="Cambria"/>
                <w:i/>
                <w:iCs/>
                <w:color w:val="6A5242"/>
                <w:sz w:val="21"/>
                <w:szCs w:val="21"/>
              </w:rPr>
              <w:t xml:space="preserve">cāritrā</w:t>
            </w:r>
          </w:p>
        </w:tc>
        <w:tc>
          <w:tcPr>
            <w:tcW w:type="pct" w:w="64%"/>
          </w:tcPr>
          <w:p>
            <w:pPr>
              <w:spacing w:after="40"/>
            </w:pPr>
            <w:r>
              <w:rPr>
                <w:rFonts w:ascii="Cambria" w:cs="Nirmala UI" w:eastAsia="Cambria" w:hAnsi="Cambria"/>
                <w:sz w:val="23"/>
                <w:szCs w:val="23"/>
              </w:rPr>
              <w:t xml:space="preserve">conduct, deeds</w:t>
            </w:r>
            <w:r>
              <w:rPr>
                <w:rFonts w:ascii="Cambria" w:cs="Nirmala UI" w:eastAsia="Cambria" w:hAnsi="Cambria"/>
              </w:rPr>
              <w:br/>
              <w:t xml:space="preserve"/>
            </w:r>
            <w:r>
              <w:rPr>
                <w:rFonts w:ascii="Cambria" w:cs="Nirmala UI" w:eastAsia="Cambria" w:hAnsi="Cambria"/>
                <w:color w:val="6A5242"/>
                <w:sz w:val="19"/>
                <w:szCs w:val="19"/>
              </w:rPr>
              <w:t xml:space="preserve">cāritra (from √car 'to move, act'),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989  </w:t>
            </w:r>
            <w:r>
              <w:rPr>
                <w:rFonts w:ascii="Cambria" w:cs="Nirmala UI" w:eastAsia="Cambria" w:hAnsi="Cambria"/>
                <w:color w:val="7B1E1E"/>
                <w:sz w:val="30"/>
                <w:szCs w:val="30"/>
              </w:rPr>
              <w:t xml:space="preserve">वाञ्छितार्थप्रदायिनी</w:t>
            </w:r>
            <w:r>
              <w:rPr>
                <w:rFonts w:ascii="Cambria" w:cs="Nirmala UI" w:eastAsia="Cambria" w:hAnsi="Cambria"/>
              </w:rPr>
              <w:t xml:space="preserve">  </w:t>
            </w:r>
            <w:r>
              <w:rPr>
                <w:rFonts w:ascii="Cambria" w:cs="Nirmala UI" w:eastAsia="Cambria" w:hAnsi="Cambria"/>
                <w:i/>
                <w:iCs/>
                <w:color w:val="6A5242"/>
                <w:sz w:val="21"/>
                <w:szCs w:val="21"/>
              </w:rPr>
              <w:t xml:space="preserve">vāñchitārtha-pradāyinī</w:t>
            </w:r>
          </w:p>
        </w:tc>
      </w:tr>
      <w:tr>
        <w:trPr>
          <w:cantSplit/>
        </w:trPr>
        <w:tc>
          <w:tcPr>
            <w:tcW w:type="pct" w:w="36%"/>
          </w:tcPr>
          <w:p>
            <w:pPr>
              <w:spacing w:after="40"/>
            </w:pPr>
            <w:r>
              <w:rPr>
                <w:rFonts w:ascii="Cambria" w:cs="Nirmala UI" w:eastAsia="Cambria" w:hAnsi="Cambria"/>
                <w:sz w:val="30"/>
                <w:szCs w:val="30"/>
              </w:rPr>
              <w:t xml:space="preserve">वाञ्छित</w:t>
            </w:r>
            <w:r>
              <w:rPr>
                <w:rFonts w:ascii="Cambria" w:cs="Nirmala UI" w:eastAsia="Cambria" w:hAnsi="Cambria"/>
              </w:rPr>
              <w:br/>
              <w:t xml:space="preserve"/>
            </w:r>
            <w:r>
              <w:rPr>
                <w:rFonts w:ascii="Cambria" w:cs="Nirmala UI" w:eastAsia="Cambria" w:hAnsi="Cambria"/>
                <w:i/>
                <w:iCs/>
                <w:color w:val="6A5242"/>
                <w:sz w:val="21"/>
                <w:szCs w:val="21"/>
              </w:rPr>
              <w:t xml:space="preserve">vāñchita</w:t>
            </w:r>
          </w:p>
        </w:tc>
        <w:tc>
          <w:tcPr>
            <w:tcW w:type="pct" w:w="64%"/>
          </w:tcPr>
          <w:p>
            <w:pPr>
              <w:spacing w:after="40"/>
            </w:pPr>
            <w:r>
              <w:rPr>
                <w:rFonts w:ascii="Cambria" w:cs="Nirmala UI" w:eastAsia="Cambria" w:hAnsi="Cambria"/>
                <w:sz w:val="23"/>
                <w:szCs w:val="23"/>
              </w:rPr>
              <w:t xml:space="preserve">desired, wished for</w:t>
            </w:r>
            <w:r>
              <w:rPr>
                <w:rFonts w:ascii="Cambria" w:cs="Nirmala UI" w:eastAsia="Cambria" w:hAnsi="Cambria"/>
              </w:rPr>
              <w:br/>
              <w:t xml:space="preserve"/>
            </w:r>
            <w:r>
              <w:rPr>
                <w:rFonts w:ascii="Cambria" w:cs="Nirmala UI" w:eastAsia="Cambria" w:hAnsi="Cambria"/>
                <w:color w:val="6A5242"/>
                <w:sz w:val="19"/>
                <w:szCs w:val="19"/>
              </w:rPr>
              <w:t xml:space="preserve">√vāñch 'to desire', past participle</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object, aim, thing sought</w:t>
            </w:r>
          </w:p>
        </w:tc>
      </w:tr>
      <w:tr>
        <w:trPr>
          <w:cantSplit/>
        </w:trPr>
        <w:tc>
          <w:tcPr>
            <w:tcW w:type="pct" w:w="36%"/>
          </w:tcPr>
          <w:p>
            <w:pPr>
              <w:spacing w:after="40"/>
            </w:pPr>
            <w:r>
              <w:rPr>
                <w:rFonts w:ascii="Cambria" w:cs="Nirmala UI" w:eastAsia="Cambria" w:hAnsi="Cambria"/>
                <w:sz w:val="30"/>
                <w:szCs w:val="30"/>
              </w:rPr>
              <w:t xml:space="preserve">प्रदायिनी</w:t>
            </w:r>
            <w:r>
              <w:rPr>
                <w:rFonts w:ascii="Cambria" w:cs="Nirmala UI" w:eastAsia="Cambria" w:hAnsi="Cambria"/>
              </w:rPr>
              <w:br/>
              <w:t xml:space="preserve"/>
            </w:r>
            <w:r>
              <w:rPr>
                <w:rFonts w:ascii="Cambria" w:cs="Nirmala UI" w:eastAsia="Cambria" w:hAnsi="Cambria"/>
                <w:i/>
                <w:iCs/>
                <w:color w:val="6A5242"/>
                <w:sz w:val="21"/>
                <w:szCs w:val="21"/>
              </w:rPr>
              <w:t xml:space="preserve">pradāyinī</w:t>
            </w:r>
          </w:p>
        </w:tc>
        <w:tc>
          <w:tcPr>
            <w:tcW w:type="pct" w:w="64%"/>
          </w:tcPr>
          <w:p>
            <w:pPr>
              <w:spacing w:after="40"/>
            </w:pPr>
            <w:r>
              <w:rPr>
                <w:rFonts w:ascii="Cambria" w:cs="Nirmala UI" w:eastAsia="Cambria" w:hAnsi="Cambria"/>
                <w:sz w:val="23"/>
                <w:szCs w:val="23"/>
              </w:rPr>
              <w:t xml:space="preserve">giver, bestower</w:t>
            </w:r>
            <w:r>
              <w:rPr>
                <w:rFonts w:ascii="Cambria" w:cs="Nirmala UI" w:eastAsia="Cambria" w:hAnsi="Cambria"/>
              </w:rPr>
              <w:br/>
              <w:t xml:space="preserve"/>
            </w:r>
            <w:r>
              <w:rPr>
                <w:rFonts w:ascii="Cambria" w:cs="Nirmala UI" w:eastAsia="Cambria" w:hAnsi="Cambria"/>
                <w:color w:val="6A5242"/>
                <w:sz w:val="19"/>
                <w:szCs w:val="19"/>
              </w:rPr>
              <w:t xml:space="preserve">pra + √dā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982  </w:t>
      </w:r>
      <w:r>
        <w:rPr>
          <w:rFonts w:ascii="Cambria" w:cs="Nirmala UI" w:eastAsia="Cambria" w:hAnsi="Cambria"/>
        </w:rPr>
        <w:t xml:space="preserve">  </w:t>
      </w:r>
      <w:r>
        <w:rPr>
          <w:rFonts w:ascii="Cambria" w:cs="Nirmala UI" w:eastAsia="Cambria" w:hAnsi="Cambria"/>
          <w:color w:val="7B1E1E"/>
          <w:sz w:val="32"/>
          <w:szCs w:val="32"/>
        </w:rPr>
        <w:t xml:space="preserve">योनिमुद्रा</w:t>
      </w:r>
      <w:r>
        <w:rPr>
          <w:rFonts w:ascii="Cambria" w:cs="Nirmala UI" w:eastAsia="Cambria" w:hAnsi="Cambria"/>
        </w:rPr>
        <w:t xml:space="preserve">   </w:t>
      </w:r>
      <w:r>
        <w:rPr>
          <w:rFonts w:ascii="Cambria" w:cs="Nirmala UI" w:eastAsia="Cambria" w:hAnsi="Cambria"/>
          <w:i/>
          <w:iCs/>
          <w:color w:val="6A5242"/>
          <w:sz w:val="25"/>
          <w:szCs w:val="25"/>
        </w:rPr>
        <w:t xml:space="preserve">yoni-mudrā</w:t>
      </w:r>
    </w:p>
    <w:p>
      <w:pPr>
        <w:keepNext/>
        <w:spacing w:after="80"/>
      </w:pPr>
      <w:r>
        <w:rPr>
          <w:rFonts w:ascii="Cambria" w:cs="Nirmala UI" w:eastAsia="Cambria" w:hAnsi="Cambria"/>
          <w:b/>
          <w:bCs/>
          <w:sz w:val="24"/>
          <w:szCs w:val="24"/>
        </w:rPr>
        <w:t xml:space="preserve">She who is in the form of the yoni mudrā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mudrā 'gesture' is the head; yoni 'source, womb' stands to it in the genitive: 'the gesture of the yoni'.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योनेः मुद्रा योनिमुद्रा</w:t>
      </w:r>
      <w:r>
        <w:rPr>
          <w:rFonts w:ascii="Cambria" w:cs="Nirmala UI" w:eastAsia="Cambria" w:hAnsi="Cambria"/>
        </w:rPr>
        <w:br/>
        <w:t xml:space="preserve"/>
      </w:r>
      <w:r>
        <w:rPr>
          <w:rFonts w:ascii="Cambria" w:cs="Nirmala UI" w:eastAsia="Cambria" w:hAnsi="Cambria"/>
          <w:i/>
          <w:iCs/>
          <w:color w:val="6A5242"/>
          <w:sz w:val="21"/>
          <w:szCs w:val="21"/>
        </w:rPr>
        <w:t xml:space="preserve">yoneḥ mudrā yonimudrā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yoni mudrā is the ninth of the ten mudrās of Śrīcakra worship (Sarvayoni); it shows Her as the source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983  </w:t>
      </w:r>
      <w:r>
        <w:rPr>
          <w:rFonts w:ascii="Cambria" w:cs="Nirmala UI" w:eastAsia="Cambria" w:hAnsi="Cambria"/>
        </w:rPr>
        <w:t xml:space="preserve">  </w:t>
      </w:r>
      <w:r>
        <w:rPr>
          <w:rFonts w:ascii="Cambria" w:cs="Nirmala UI" w:eastAsia="Cambria" w:hAnsi="Cambria"/>
          <w:color w:val="7B1E1E"/>
          <w:sz w:val="32"/>
          <w:szCs w:val="32"/>
        </w:rPr>
        <w:t xml:space="preserve">त्रिखण्डेशी</w:t>
      </w:r>
      <w:r>
        <w:rPr>
          <w:rFonts w:ascii="Cambria" w:cs="Nirmala UI" w:eastAsia="Cambria" w:hAnsi="Cambria"/>
        </w:rPr>
        <w:t xml:space="preserve">   </w:t>
      </w:r>
      <w:r>
        <w:rPr>
          <w:rFonts w:ascii="Cambria" w:cs="Nirmala UI" w:eastAsia="Cambria" w:hAnsi="Cambria"/>
          <w:i/>
          <w:iCs/>
          <w:color w:val="6A5242"/>
          <w:sz w:val="25"/>
          <w:szCs w:val="25"/>
        </w:rPr>
        <w:t xml:space="preserve">tri-khaṇḍeśī</w:t>
      </w:r>
    </w:p>
    <w:p>
      <w:pPr>
        <w:keepNext/>
        <w:spacing w:after="80"/>
      </w:pPr>
      <w:r>
        <w:rPr>
          <w:rFonts w:ascii="Cambria" w:cs="Nirmala UI" w:eastAsia="Cambria" w:hAnsi="Cambria"/>
          <w:b/>
          <w:bCs/>
          <w:sz w:val="24"/>
          <w:szCs w:val="24"/>
        </w:rPr>
        <w:t xml:space="preserve">She who is the sovereign of the Trikhaṇḍā, the tenth mudrā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त्रिखण्डेशी = त्रिखण्डा + ईशी (trikhaṇḍā + īśī) — guṇa: 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w:t>
      </w:r>
      <w:r>
        <w:rPr>
          <w:rFonts w:ascii="Cambria" w:cs="Nirmala UI" w:eastAsia="Cambria" w:hAnsi="Cambria"/>
          <w:sz w:val="22"/>
          <w:szCs w:val="22"/>
        </w:rPr>
        <w:t xml:space="preserve">(1) tri-khaṇḍā 'that which has three parts', the name of the tenth mudrā (bahuvrīhi). (2) īśī 'sovereign lady' is the head and the mudrā stands to it in the genitive: 'the sovereign of the Trikhaṇḍā'.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खण्डाः यस्याः सा त्रिखण्डा; त्रिखण्डायाः ईशी त्रिखण्डेशी</w:t>
      </w:r>
      <w:r>
        <w:rPr>
          <w:rFonts w:ascii="Cambria" w:cs="Nirmala UI" w:eastAsia="Cambria" w:hAnsi="Cambria"/>
        </w:rPr>
        <w:br/>
        <w:t xml:space="preserve"/>
      </w:r>
      <w:r>
        <w:rPr>
          <w:rFonts w:ascii="Cambria" w:cs="Nirmala UI" w:eastAsia="Cambria" w:hAnsi="Cambria"/>
          <w:i/>
          <w:iCs/>
          <w:color w:val="6A5242"/>
          <w:sz w:val="21"/>
          <w:szCs w:val="21"/>
        </w:rPr>
        <w:t xml:space="preserve">trayaḥ khaṇḍāḥ yasyāḥ sā trikhaṇḍā; trikhaṇḍāyāḥ īśī trikhaṇḍeśī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Trikhaṇḍā (Sarvatrikhaṇḍā) is the tenth mudrā, used in invoking Her; traditionally the three parts are also the three kūṭas (sections) of the Pañcadaśī mantra, so She rules the mantra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Trikhaṇḍā as the tenth mudrā, or the three kūṭas of the Pañcadaśī mantra: both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984  </w:t>
      </w:r>
      <w:r>
        <w:rPr>
          <w:rFonts w:ascii="Cambria" w:cs="Nirmala UI" w:eastAsia="Cambria" w:hAnsi="Cambria"/>
        </w:rPr>
        <w:t xml:space="preserve">  </w:t>
      </w:r>
      <w:r>
        <w:rPr>
          <w:rFonts w:ascii="Cambria" w:cs="Nirmala UI" w:eastAsia="Cambria" w:hAnsi="Cambria"/>
          <w:color w:val="7B1E1E"/>
          <w:sz w:val="32"/>
          <w:szCs w:val="32"/>
        </w:rPr>
        <w:t xml:space="preserve">त्रिगुणा</w:t>
      </w:r>
      <w:r>
        <w:rPr>
          <w:rFonts w:ascii="Cambria" w:cs="Nirmala UI" w:eastAsia="Cambria" w:hAnsi="Cambria"/>
        </w:rPr>
        <w:t xml:space="preserve">   </w:t>
      </w:r>
      <w:r>
        <w:rPr>
          <w:rFonts w:ascii="Cambria" w:cs="Nirmala UI" w:eastAsia="Cambria" w:hAnsi="Cambria"/>
          <w:i/>
          <w:iCs/>
          <w:color w:val="6A5242"/>
          <w:sz w:val="25"/>
          <w:szCs w:val="25"/>
        </w:rPr>
        <w:t xml:space="preserve">tri-guṇā</w:t>
      </w:r>
    </w:p>
    <w:p>
      <w:pPr>
        <w:keepNext/>
        <w:spacing w:after="80"/>
      </w:pPr>
      <w:r>
        <w:rPr>
          <w:rFonts w:ascii="Cambria" w:cs="Nirmala UI" w:eastAsia="Cambria" w:hAnsi="Cambria"/>
          <w:b/>
          <w:bCs/>
          <w:sz w:val="24"/>
          <w:szCs w:val="24"/>
        </w:rPr>
        <w:t xml:space="preserve">She who is endowed with the three guṇas of sattva, rajas and tamas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tri 'three' qualifies guṇa 'quality', and the whole describes Her: 'She who has the three guṇas'; guṇa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गुणाः यस्याः सा त्रिगुणा</w:t>
      </w:r>
      <w:r>
        <w:rPr>
          <w:rFonts w:ascii="Cambria" w:cs="Nirmala UI" w:eastAsia="Cambria" w:hAnsi="Cambria"/>
        </w:rPr>
        <w:br/>
        <w:t xml:space="preserve"/>
      </w:r>
      <w:r>
        <w:rPr>
          <w:rFonts w:ascii="Cambria" w:cs="Nirmala UI" w:eastAsia="Cambria" w:hAnsi="Cambria"/>
          <w:i/>
          <w:iCs/>
          <w:color w:val="6A5242"/>
          <w:sz w:val="21"/>
          <w:szCs w:val="21"/>
        </w:rPr>
        <w:t xml:space="preserve">trayaḥ guṇāḥ yasyāḥ sā triguṇā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Prakṛti She wields the three qualities in creating, sustaining and dissolving, though Herself beyond them (name 961). Her final ā absorbs the a of the next name, ambā.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985  </w:t>
      </w:r>
      <w:r>
        <w:rPr>
          <w:rFonts w:ascii="Cambria" w:cs="Nirmala UI" w:eastAsia="Cambria" w:hAnsi="Cambria"/>
        </w:rPr>
        <w:t xml:space="preserve">  </w:t>
      </w:r>
      <w:r>
        <w:rPr>
          <w:rFonts w:ascii="Cambria" w:cs="Nirmala UI" w:eastAsia="Cambria" w:hAnsi="Cambria"/>
          <w:color w:val="7B1E1E"/>
          <w:sz w:val="32"/>
          <w:szCs w:val="32"/>
        </w:rPr>
        <w:t xml:space="preserve">अम्बा</w:t>
      </w:r>
      <w:r>
        <w:rPr>
          <w:rFonts w:ascii="Cambria" w:cs="Nirmala UI" w:eastAsia="Cambria" w:hAnsi="Cambria"/>
        </w:rPr>
        <w:t xml:space="preserve">   </w:t>
      </w:r>
      <w:r>
        <w:rPr>
          <w:rFonts w:ascii="Cambria" w:cs="Nirmala UI" w:eastAsia="Cambria" w:hAnsi="Cambria"/>
          <w:i/>
          <w:iCs/>
          <w:color w:val="6A5242"/>
          <w:sz w:val="25"/>
          <w:szCs w:val="25"/>
        </w:rPr>
        <w:t xml:space="preserve">ambā</w:t>
      </w:r>
    </w:p>
    <w:p>
      <w:pPr>
        <w:keepNext/>
        <w:spacing w:after="80"/>
      </w:pPr>
      <w:r>
        <w:rPr>
          <w:rFonts w:ascii="Cambria" w:cs="Nirmala UI" w:eastAsia="Cambria" w:hAnsi="Cambria"/>
          <w:b/>
          <w:bCs/>
          <w:sz w:val="24"/>
          <w:szCs w:val="24"/>
        </w:rPr>
        <w:t xml:space="preserve">She who is the Mother of all beings, the Mother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त्रिगुणाम्बा = त्रिगुणा + अम्बा (triguṇā + ambā) — savarṇa-dīrgha across the name boundary: ā + a → ā (Pāṇini 6.1.101). Bhāskararāya reads the verse's त्रिगुणाम्बा as two names, triguṇā (984) and ambā (985); the initial a of ambā is absorbed into the long 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simplest of Her names, the child's word for mother; traditionally the triad triguṇā-ambā is read as the Mother who works through the three guṇas.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triguṇāmbā can also be read as one word, 'the Mother of the three guṇas'; the 1,000-name count follows Bhāskararāya's two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986  </w:t>
      </w:r>
      <w:r>
        <w:rPr>
          <w:rFonts w:ascii="Cambria" w:cs="Nirmala UI" w:eastAsia="Cambria" w:hAnsi="Cambria"/>
        </w:rPr>
        <w:t xml:space="preserve">  </w:t>
      </w:r>
      <w:r>
        <w:rPr>
          <w:rFonts w:ascii="Cambria" w:cs="Nirmala UI" w:eastAsia="Cambria" w:hAnsi="Cambria"/>
          <w:color w:val="7B1E1E"/>
          <w:sz w:val="32"/>
          <w:szCs w:val="32"/>
        </w:rPr>
        <w:t xml:space="preserve">त्रिकोणगा</w:t>
      </w:r>
      <w:r>
        <w:rPr>
          <w:rFonts w:ascii="Cambria" w:cs="Nirmala UI" w:eastAsia="Cambria" w:hAnsi="Cambria"/>
        </w:rPr>
        <w:t xml:space="preserve">   </w:t>
      </w:r>
      <w:r>
        <w:rPr>
          <w:rFonts w:ascii="Cambria" w:cs="Nirmala UI" w:eastAsia="Cambria" w:hAnsi="Cambria"/>
          <w:i/>
          <w:iCs/>
          <w:color w:val="6A5242"/>
          <w:sz w:val="25"/>
          <w:szCs w:val="25"/>
        </w:rPr>
        <w:t xml:space="preserve">tri-koṇa-gā</w:t>
      </w:r>
    </w:p>
    <w:p>
      <w:pPr>
        <w:keepNext/>
        <w:spacing w:after="80"/>
      </w:pPr>
      <w:r>
        <w:rPr>
          <w:rFonts w:ascii="Cambria" w:cs="Nirmala UI" w:eastAsia="Cambria" w:hAnsi="Cambria"/>
          <w:b/>
          <w:bCs/>
          <w:sz w:val="24"/>
          <w:szCs w:val="24"/>
        </w:rPr>
        <w:t xml:space="preserve">She who resides in the triangle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bahuvrīhi). </w:t>
      </w:r>
      <w:r>
        <w:rPr>
          <w:rFonts w:ascii="Cambria" w:cs="Nirmala UI" w:eastAsia="Cambria" w:hAnsi="Cambria"/>
          <w:sz w:val="22"/>
          <w:szCs w:val="22"/>
        </w:rPr>
        <w:t xml:space="preserve">(1) tri-koṇa 'that which has three angles', a triangle (bahuvrīhi). (2) -gā 'going, abiding' (√gam with the suffix -a) is the head and takes the triangle in the locative: 'She who abides in the triangle'.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कोणाः यस्य तत् त्रिकोणम्; त्रिकोणे गच्छति इति त्रिकोणगा</w:t>
      </w:r>
      <w:r>
        <w:rPr>
          <w:rFonts w:ascii="Cambria" w:cs="Nirmala UI" w:eastAsia="Cambria" w:hAnsi="Cambria"/>
        </w:rPr>
        <w:br/>
        <w:t xml:space="preserve"/>
      </w:r>
      <w:r>
        <w:rPr>
          <w:rFonts w:ascii="Cambria" w:cs="Nirmala UI" w:eastAsia="Cambria" w:hAnsi="Cambria"/>
          <w:i/>
          <w:iCs/>
          <w:color w:val="6A5242"/>
          <w:sz w:val="21"/>
          <w:szCs w:val="21"/>
        </w:rPr>
        <w:t xml:space="preserve">trayaḥ koṇāḥ yasya tat trikoṇam; trikoṇe gacchati iti trikoṇagā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inner triangle of the Śrīcakra surrounds the bindu and is Her seat (the eighth enclosure); inwardly it is the triangle in the mūlādhāra and the kāmakalā.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987  </w:t>
      </w:r>
      <w:r>
        <w:rPr>
          <w:rFonts w:ascii="Cambria" w:cs="Nirmala UI" w:eastAsia="Cambria" w:hAnsi="Cambria"/>
        </w:rPr>
        <w:t xml:space="preserve">  </w:t>
      </w:r>
      <w:r>
        <w:rPr>
          <w:rFonts w:ascii="Cambria" w:cs="Nirmala UI" w:eastAsia="Cambria" w:hAnsi="Cambria"/>
          <w:color w:val="7B1E1E"/>
          <w:sz w:val="32"/>
          <w:szCs w:val="32"/>
        </w:rPr>
        <w:t xml:space="preserve">अनघा</w:t>
      </w:r>
      <w:r>
        <w:rPr>
          <w:rFonts w:ascii="Cambria" w:cs="Nirmala UI" w:eastAsia="Cambria" w:hAnsi="Cambria"/>
        </w:rPr>
        <w:t xml:space="preserve">   </w:t>
      </w:r>
      <w:r>
        <w:rPr>
          <w:rFonts w:ascii="Cambria" w:cs="Nirmala UI" w:eastAsia="Cambria" w:hAnsi="Cambria"/>
          <w:i/>
          <w:iCs/>
          <w:color w:val="6A5242"/>
          <w:sz w:val="25"/>
          <w:szCs w:val="25"/>
        </w:rPr>
        <w:t xml:space="preserve">anaghā</w:t>
      </w:r>
    </w:p>
    <w:p>
      <w:pPr>
        <w:keepNext/>
        <w:spacing w:after="80"/>
      </w:pPr>
      <w:r>
        <w:rPr>
          <w:rFonts w:ascii="Cambria" w:cs="Nirmala UI" w:eastAsia="Cambria" w:hAnsi="Cambria"/>
          <w:b/>
          <w:bCs/>
          <w:sz w:val="24"/>
          <w:szCs w:val="24"/>
        </w:rPr>
        <w:t xml:space="preserve">She who is sinless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w:t>
      </w:r>
      <w:r>
        <w:rPr>
          <w:rFonts w:ascii="Cambria" w:cs="Nirmala UI" w:eastAsia="Cambria" w:hAnsi="Cambria"/>
          <w:sz w:val="22"/>
          <w:szCs w:val="22"/>
        </w:rPr>
        <w:t xml:space="preserve">nañ 'not' with agha 'sin': 'She in whom there is no sin'. na becomes an- before a vowel; the members meet without further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अघम् यस्याः सा अनघा</w:t>
      </w:r>
      <w:r>
        <w:rPr>
          <w:rFonts w:ascii="Cambria" w:cs="Nirmala UI" w:eastAsia="Cambria" w:hAnsi="Cambria"/>
        </w:rPr>
        <w:br/>
        <w:t xml:space="preserve"/>
      </w:r>
      <w:r>
        <w:rPr>
          <w:rFonts w:ascii="Cambria" w:cs="Nirmala UI" w:eastAsia="Cambria" w:hAnsi="Cambria"/>
          <w:i/>
          <w:iCs/>
          <w:color w:val="6A5242"/>
          <w:sz w:val="21"/>
          <w:szCs w:val="21"/>
        </w:rPr>
        <w:t xml:space="preserve">na vidyate agham yasyāḥ sā anaghā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sin or impurity touches Her, and She removes the sins of those who remember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988  </w:t>
      </w:r>
      <w:r>
        <w:rPr>
          <w:rFonts w:ascii="Cambria" w:cs="Nirmala UI" w:eastAsia="Cambria" w:hAnsi="Cambria"/>
        </w:rPr>
        <w:t xml:space="preserve">  </w:t>
      </w:r>
      <w:r>
        <w:rPr>
          <w:rFonts w:ascii="Cambria" w:cs="Nirmala UI" w:eastAsia="Cambria" w:hAnsi="Cambria"/>
          <w:color w:val="7B1E1E"/>
          <w:sz w:val="32"/>
          <w:szCs w:val="32"/>
        </w:rPr>
        <w:t xml:space="preserve">अद्भुतचारित्रा</w:t>
      </w:r>
      <w:r>
        <w:rPr>
          <w:rFonts w:ascii="Cambria" w:cs="Nirmala UI" w:eastAsia="Cambria" w:hAnsi="Cambria"/>
        </w:rPr>
        <w:t xml:space="preserve">   </w:t>
      </w:r>
      <w:r>
        <w:rPr>
          <w:rFonts w:ascii="Cambria" w:cs="Nirmala UI" w:eastAsia="Cambria" w:hAnsi="Cambria"/>
          <w:i/>
          <w:iCs/>
          <w:color w:val="6A5242"/>
          <w:sz w:val="25"/>
          <w:szCs w:val="25"/>
        </w:rPr>
        <w:t xml:space="preserve">adbhuta-cāritrā</w:t>
      </w:r>
    </w:p>
    <w:p>
      <w:pPr>
        <w:keepNext/>
        <w:spacing w:after="80"/>
      </w:pPr>
      <w:r>
        <w:rPr>
          <w:rFonts w:ascii="Cambria" w:cs="Nirmala UI" w:eastAsia="Cambria" w:hAnsi="Cambria"/>
          <w:b/>
          <w:bCs/>
          <w:sz w:val="24"/>
          <w:szCs w:val="24"/>
        </w:rPr>
        <w:t xml:space="preserve">She whose deeds are marvelous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adbhuta 'wondrous' qualifies cāritra 'conduct, deeds', and the whole describes Her: 'She whose deeds are wondrous'; cāritra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अद्भुतम् चारित्रम् यस्याः सा अद्भुतचारित्रा</w:t>
      </w:r>
      <w:r>
        <w:rPr>
          <w:rFonts w:ascii="Cambria" w:cs="Nirmala UI" w:eastAsia="Cambria" w:hAnsi="Cambria"/>
        </w:rPr>
        <w:br/>
        <w:t xml:space="preserve"/>
      </w:r>
      <w:r>
        <w:rPr>
          <w:rFonts w:ascii="Cambria" w:cs="Nirmala UI" w:eastAsia="Cambria" w:hAnsi="Cambria"/>
          <w:i/>
          <w:iCs/>
          <w:color w:val="6A5242"/>
          <w:sz w:val="21"/>
          <w:szCs w:val="21"/>
        </w:rPr>
        <w:t xml:space="preserve">adbhutam cāritram yasyāḥ sā adbhutacāritrā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deeds, from slaying Bhaṇḍa to granting liberation, surpass anything the mind can measure.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989  </w:t>
      </w:r>
      <w:r>
        <w:rPr>
          <w:rFonts w:ascii="Cambria" w:cs="Nirmala UI" w:eastAsia="Cambria" w:hAnsi="Cambria"/>
        </w:rPr>
        <w:t xml:space="preserve">  </w:t>
      </w:r>
      <w:r>
        <w:rPr>
          <w:rFonts w:ascii="Cambria" w:cs="Nirmala UI" w:eastAsia="Cambria" w:hAnsi="Cambria"/>
          <w:color w:val="7B1E1E"/>
          <w:sz w:val="32"/>
          <w:szCs w:val="32"/>
        </w:rPr>
        <w:t xml:space="preserve">वाञ्छितार्थप्रदायिनी</w:t>
      </w:r>
      <w:r>
        <w:rPr>
          <w:rFonts w:ascii="Cambria" w:cs="Nirmala UI" w:eastAsia="Cambria" w:hAnsi="Cambria"/>
        </w:rPr>
        <w:t xml:space="preserve">   </w:t>
      </w:r>
      <w:r>
        <w:rPr>
          <w:rFonts w:ascii="Cambria" w:cs="Nirmala UI" w:eastAsia="Cambria" w:hAnsi="Cambria"/>
          <w:i/>
          <w:iCs/>
          <w:color w:val="6A5242"/>
          <w:sz w:val="25"/>
          <w:szCs w:val="25"/>
        </w:rPr>
        <w:t xml:space="preserve">vāñchitārtha-pradāyinī</w:t>
      </w:r>
    </w:p>
    <w:p>
      <w:pPr>
        <w:keepNext/>
        <w:spacing w:after="80"/>
      </w:pPr>
      <w:r>
        <w:rPr>
          <w:rFonts w:ascii="Cambria" w:cs="Nirmala UI" w:eastAsia="Cambria" w:hAnsi="Cambria"/>
          <w:b/>
          <w:bCs/>
          <w:sz w:val="24"/>
          <w:szCs w:val="24"/>
        </w:rPr>
        <w:t xml:space="preserve">She who grants what is desired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वाञ्छितार्थ = वाञ्छित + अर्थ (vāñchita + artha)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vāñchita-artha 'desired objects' (karmadhāraya). (2) pradāyinī 'giver' is the head and takes (1) as its object: 'She who gives the desired objects'.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वाञ्छिताः अर्थाः वाञ्छितार्थाः; वाञ्छितार्थान् प्रददाति इति वाञ्छितार्थप्रदायिनी</w:t>
      </w:r>
      <w:r>
        <w:rPr>
          <w:rFonts w:ascii="Cambria" w:cs="Nirmala UI" w:eastAsia="Cambria" w:hAnsi="Cambria"/>
        </w:rPr>
        <w:br/>
        <w:t xml:space="preserve"/>
      </w:r>
      <w:r>
        <w:rPr>
          <w:rFonts w:ascii="Cambria" w:cs="Nirmala UI" w:eastAsia="Cambria" w:hAnsi="Cambria"/>
          <w:i/>
          <w:iCs/>
          <w:color w:val="6A5242"/>
          <w:sz w:val="21"/>
          <w:szCs w:val="21"/>
        </w:rPr>
        <w:t xml:space="preserve">vāñchitāḥ arthāḥ vāñchitārthāḥ; vāñchitārthān pradadāti iti vāñchitārthapradāyinī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grants each worshiper what they seek, and in the end leads them to desire only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181</w:t>
      </w:r>
      <w:r>
        <w:rPr>
          <w:rFonts w:ascii="Cambria" w:cs="Nirmala UI" w:eastAsia="Cambria" w:hAnsi="Cambria"/>
          <w:color w:val="6A5242"/>
          <w:sz w:val="18"/>
          <w:szCs w:val="18"/>
        </w:rPr>
        <w:t xml:space="preserve">    names 990–993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अभ्यासातिशयज्ञाता षडध्वातीतरूपिणी ।</w:t>
      </w:r>
      <w:r>
        <w:rPr>
          <w:rFonts w:ascii="Cambria" w:cs="Nirmala UI" w:eastAsia="Cambria" w:hAnsi="Cambria"/>
        </w:rPr>
        <w:br/>
        <w:t xml:space="preserve"/>
      </w:r>
      <w:r>
        <w:rPr>
          <w:rFonts w:ascii="Cambria" w:cs="Nirmala UI" w:eastAsia="Cambria" w:hAnsi="Cambria"/>
          <w:sz w:val="38"/>
          <w:szCs w:val="38"/>
        </w:rPr>
        <w:t xml:space="preserve">अव्याजकरुणामूर्तिर् अज्ञानध्वान्तदीपिका ॥ १८१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abhyāsātiśayajñātā ṣaḍadhvātītarūpiṇī |</w:t>
      </w:r>
      <w:r>
        <w:rPr>
          <w:rFonts w:ascii="Cambria" w:cs="Nirmala UI" w:eastAsia="Cambria" w:hAnsi="Cambria"/>
        </w:rPr>
        <w:br/>
        <w:t xml:space="preserve"/>
      </w:r>
      <w:r>
        <w:rPr>
          <w:rFonts w:ascii="Cambria" w:cs="Nirmala UI" w:eastAsia="Cambria" w:hAnsi="Cambria"/>
          <w:i/>
          <w:iCs/>
          <w:color w:val="6A5242"/>
          <w:sz w:val="25"/>
          <w:szCs w:val="25"/>
        </w:rPr>
        <w:t xml:space="preserve">avyājakaruṇāmūrtir ajñānadhvāntadīpikā || 181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990 </w:t>
      </w:r>
      <w:r>
        <w:rPr>
          <w:rFonts w:ascii="Cambria" w:cs="Nirmala UI" w:eastAsia="Cambria" w:hAnsi="Cambria"/>
          <w:sz w:val="34"/>
          <w:szCs w:val="34"/>
        </w:rPr>
        <w:t xml:space="preserve">अभ्यासातिशय-ज्ञाता</w:t>
      </w:r>
      <w:r>
        <w:rPr>
          <w:rFonts w:ascii="Cambria" w:cs="Nirmala UI" w:eastAsia="Cambria" w:hAnsi="Cambria"/>
        </w:rPr>
        <w:t xml:space="preserve">     </w:t>
      </w:r>
      <w:r>
        <w:rPr>
          <w:rFonts w:ascii="Cambria" w:cs="Nirmala UI" w:eastAsia="Cambria" w:hAnsi="Cambria"/>
          <w:b/>
          <w:bCs/>
          <w:color w:val="7B1E1E"/>
          <w:sz w:val="18"/>
          <w:szCs w:val="18"/>
        </w:rPr>
        <w:t xml:space="preserve">991 </w:t>
      </w:r>
      <w:r>
        <w:rPr>
          <w:rFonts w:ascii="Cambria" w:cs="Nirmala UI" w:eastAsia="Cambria" w:hAnsi="Cambria"/>
          <w:sz w:val="34"/>
          <w:szCs w:val="34"/>
        </w:rPr>
        <w:t xml:space="preserve">षडध्वातीत-रूपिणी</w:t>
      </w:r>
    </w:p>
    <w:p>
      <w:pPr>
        <w:spacing w:after="120"/>
      </w:pPr>
      <w:r>
        <w:rPr>
          <w:rFonts w:ascii="Cambria" w:cs="Nirmala UI" w:eastAsia="Cambria" w:hAnsi="Cambria"/>
          <w:color w:val="6A5242"/>
          <w:sz w:val="16"/>
          <w:szCs w:val="16"/>
        </w:rPr>
        <w:t xml:space="preserve">990 </w:t>
      </w:r>
      <w:r>
        <w:rPr>
          <w:rFonts w:ascii="Cambria" w:cs="Nirmala UI" w:eastAsia="Cambria" w:hAnsi="Cambria"/>
          <w:i/>
          <w:iCs/>
          <w:color w:val="6A5242"/>
          <w:sz w:val="25"/>
          <w:szCs w:val="25"/>
        </w:rPr>
        <w:t xml:space="preserve">abhyāsātiśaya-jñātā</w:t>
      </w:r>
      <w:r>
        <w:rPr>
          <w:rFonts w:ascii="Cambria" w:cs="Nirmala UI" w:eastAsia="Cambria" w:hAnsi="Cambria"/>
        </w:rPr>
        <w:t xml:space="preserve">     </w:t>
      </w:r>
      <w:r>
        <w:rPr>
          <w:rFonts w:ascii="Cambria" w:cs="Nirmala UI" w:eastAsia="Cambria" w:hAnsi="Cambria"/>
          <w:color w:val="6A5242"/>
          <w:sz w:val="16"/>
          <w:szCs w:val="16"/>
        </w:rPr>
        <w:t xml:space="preserve">991 </w:t>
      </w:r>
      <w:r>
        <w:rPr>
          <w:rFonts w:ascii="Cambria" w:cs="Nirmala UI" w:eastAsia="Cambria" w:hAnsi="Cambria"/>
          <w:i/>
          <w:iCs/>
          <w:color w:val="6A5242"/>
          <w:sz w:val="25"/>
          <w:szCs w:val="25"/>
        </w:rPr>
        <w:t xml:space="preserve">ṣaḍadhvātīta-rūpiṇī</w:t>
      </w:r>
    </w:p>
    <w:p>
      <w:pPr>
        <w:keepNext/>
        <w:spacing w:after="20" w:line="340"/>
      </w:pPr>
      <w:r>
        <w:rPr>
          <w:rFonts w:ascii="Cambria" w:cs="Nirmala UI" w:eastAsia="Cambria" w:hAnsi="Cambria"/>
          <w:b/>
          <w:bCs/>
          <w:color w:val="7B1E1E"/>
          <w:sz w:val="18"/>
          <w:szCs w:val="18"/>
        </w:rPr>
        <w:t xml:space="preserve">992 </w:t>
      </w:r>
      <w:r>
        <w:rPr>
          <w:rFonts w:ascii="Cambria" w:cs="Nirmala UI" w:eastAsia="Cambria" w:hAnsi="Cambria"/>
          <w:sz w:val="34"/>
          <w:szCs w:val="34"/>
        </w:rPr>
        <w:t xml:space="preserve">अव्याज-करुणा-मूर्तिः°</w:t>
      </w:r>
      <w:r>
        <w:rPr>
          <w:rFonts w:ascii="Cambria" w:cs="Nirmala UI" w:eastAsia="Cambria" w:hAnsi="Cambria"/>
        </w:rPr>
        <w:t xml:space="preserve">     </w:t>
      </w:r>
      <w:r>
        <w:rPr>
          <w:rFonts w:ascii="Cambria" w:cs="Nirmala UI" w:eastAsia="Cambria" w:hAnsi="Cambria"/>
          <w:b/>
          <w:bCs/>
          <w:color w:val="7B1E1E"/>
          <w:sz w:val="18"/>
          <w:szCs w:val="18"/>
        </w:rPr>
        <w:t xml:space="preserve">993 </w:t>
      </w:r>
      <w:r>
        <w:rPr>
          <w:rFonts w:ascii="Cambria" w:cs="Nirmala UI" w:eastAsia="Cambria" w:hAnsi="Cambria"/>
          <w:sz w:val="34"/>
          <w:szCs w:val="34"/>
        </w:rPr>
        <w:t xml:space="preserve">अज्ञान-ध्वान्त-दीपिका</w:t>
      </w:r>
    </w:p>
    <w:p>
      <w:pPr>
        <w:spacing w:after="120"/>
      </w:pPr>
      <w:r>
        <w:rPr>
          <w:rFonts w:ascii="Cambria" w:cs="Nirmala UI" w:eastAsia="Cambria" w:hAnsi="Cambria"/>
          <w:color w:val="6A5242"/>
          <w:sz w:val="16"/>
          <w:szCs w:val="16"/>
        </w:rPr>
        <w:t xml:space="preserve">992 </w:t>
      </w:r>
      <w:r>
        <w:rPr>
          <w:rFonts w:ascii="Cambria" w:cs="Nirmala UI" w:eastAsia="Cambria" w:hAnsi="Cambria"/>
          <w:i/>
          <w:iCs/>
          <w:color w:val="6A5242"/>
          <w:sz w:val="25"/>
          <w:szCs w:val="25"/>
        </w:rPr>
        <w:t xml:space="preserve">avyāja-karuṇā-mūrtiḥ</w:t>
      </w:r>
      <w:r>
        <w:rPr>
          <w:rFonts w:ascii="Cambria" w:cs="Nirmala UI" w:eastAsia="Cambria" w:hAnsi="Cambria"/>
        </w:rPr>
        <w:t xml:space="preserve">     </w:t>
      </w:r>
      <w:r>
        <w:rPr>
          <w:rFonts w:ascii="Cambria" w:cs="Nirmala UI" w:eastAsia="Cambria" w:hAnsi="Cambria"/>
          <w:color w:val="6A5242"/>
          <w:sz w:val="16"/>
          <w:szCs w:val="16"/>
        </w:rPr>
        <w:t xml:space="preserve">993 </w:t>
      </w:r>
      <w:r>
        <w:rPr>
          <w:rFonts w:ascii="Cambria" w:cs="Nirmala UI" w:eastAsia="Cambria" w:hAnsi="Cambria"/>
          <w:i/>
          <w:iCs/>
          <w:color w:val="6A5242"/>
          <w:sz w:val="25"/>
          <w:szCs w:val="25"/>
        </w:rPr>
        <w:t xml:space="preserve">ajñāna-dhvānta-dīpikā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990</w:t>
      </w:r>
      <w:r>
        <w:rPr>
          <w:rFonts w:ascii="Cambria" w:cs="Nirmala UI" w:eastAsia="Cambria" w:hAnsi="Cambria"/>
          <w:sz w:val="23"/>
          <w:szCs w:val="23"/>
        </w:rPr>
        <w:t xml:space="preserve">She who is known through intense and sustained spiritual practice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991</w:t>
      </w:r>
      <w:r>
        <w:rPr>
          <w:rFonts w:ascii="Cambria" w:cs="Nirmala UI" w:eastAsia="Cambria" w:hAnsi="Cambria"/>
          <w:sz w:val="23"/>
          <w:szCs w:val="23"/>
        </w:rPr>
        <w:t xml:space="preserve">She whose form transcends the six paths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992</w:t>
      </w:r>
      <w:r>
        <w:rPr>
          <w:rFonts w:ascii="Cambria" w:cs="Nirmala UI" w:eastAsia="Cambria" w:hAnsi="Cambria"/>
          <w:sz w:val="23"/>
          <w:szCs w:val="23"/>
        </w:rPr>
        <w:t xml:space="preserve">She who is the embodiment of compassion that asks for no reason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993</w:t>
      </w:r>
      <w:r>
        <w:rPr>
          <w:rFonts w:ascii="Cambria" w:cs="Nirmala UI" w:eastAsia="Cambria" w:hAnsi="Cambria"/>
          <w:sz w:val="23"/>
          <w:szCs w:val="23"/>
        </w:rPr>
        <w:t xml:space="preserve">She who is the bright lamp that dispels the darkness of ignorance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990  </w:t>
            </w:r>
            <w:r>
              <w:rPr>
                <w:rFonts w:ascii="Cambria" w:cs="Nirmala UI" w:eastAsia="Cambria" w:hAnsi="Cambria"/>
                <w:color w:val="7B1E1E"/>
                <w:sz w:val="30"/>
                <w:szCs w:val="30"/>
              </w:rPr>
              <w:t xml:space="preserve">अभ्यासातिशयज्ञाता</w:t>
            </w:r>
            <w:r>
              <w:rPr>
                <w:rFonts w:ascii="Cambria" w:cs="Nirmala UI" w:eastAsia="Cambria" w:hAnsi="Cambria"/>
              </w:rPr>
              <w:t xml:space="preserve">  </w:t>
            </w:r>
            <w:r>
              <w:rPr>
                <w:rFonts w:ascii="Cambria" w:cs="Nirmala UI" w:eastAsia="Cambria" w:hAnsi="Cambria"/>
                <w:i/>
                <w:iCs/>
                <w:color w:val="6A5242"/>
                <w:sz w:val="21"/>
                <w:szCs w:val="21"/>
              </w:rPr>
              <w:t xml:space="preserve">abhyāsātiśaya-jñātā</w:t>
            </w:r>
          </w:p>
        </w:tc>
      </w:tr>
      <w:tr>
        <w:trPr>
          <w:cantSplit/>
        </w:trPr>
        <w:tc>
          <w:tcPr>
            <w:tcW w:type="pct" w:w="36%"/>
          </w:tcPr>
          <w:p>
            <w:pPr>
              <w:spacing w:after="40"/>
            </w:pPr>
            <w:r>
              <w:rPr>
                <w:rFonts w:ascii="Cambria" w:cs="Nirmala UI" w:eastAsia="Cambria" w:hAnsi="Cambria"/>
                <w:sz w:val="30"/>
                <w:szCs w:val="30"/>
              </w:rPr>
              <w:t xml:space="preserve">अभ्यास</w:t>
            </w:r>
            <w:r>
              <w:rPr>
                <w:rFonts w:ascii="Cambria" w:cs="Nirmala UI" w:eastAsia="Cambria" w:hAnsi="Cambria"/>
              </w:rPr>
              <w:br/>
              <w:t xml:space="preserve"/>
            </w:r>
            <w:r>
              <w:rPr>
                <w:rFonts w:ascii="Cambria" w:cs="Nirmala UI" w:eastAsia="Cambria" w:hAnsi="Cambria"/>
                <w:i/>
                <w:iCs/>
                <w:color w:val="6A5242"/>
                <w:sz w:val="21"/>
                <w:szCs w:val="21"/>
              </w:rPr>
              <w:t xml:space="preserve">abhyāsa</w:t>
            </w:r>
          </w:p>
        </w:tc>
        <w:tc>
          <w:tcPr>
            <w:tcW w:type="pct" w:w="64%"/>
          </w:tcPr>
          <w:p>
            <w:pPr>
              <w:spacing w:after="40"/>
            </w:pPr>
            <w:r>
              <w:rPr>
                <w:rFonts w:ascii="Cambria" w:cs="Nirmala UI" w:eastAsia="Cambria" w:hAnsi="Cambria"/>
                <w:sz w:val="23"/>
                <w:szCs w:val="23"/>
              </w:rPr>
              <w:t xml:space="preserve">repeated practice, spiritual discipline</w:t>
            </w:r>
            <w:r>
              <w:rPr>
                <w:rFonts w:ascii="Cambria" w:cs="Nirmala UI" w:eastAsia="Cambria" w:hAnsi="Cambria"/>
              </w:rPr>
              <w:br/>
              <w:t xml:space="preserve"/>
            </w:r>
            <w:r>
              <w:rPr>
                <w:rFonts w:ascii="Cambria" w:cs="Nirmala UI" w:eastAsia="Cambria" w:hAnsi="Cambria"/>
                <w:color w:val="6A5242"/>
                <w:sz w:val="19"/>
                <w:szCs w:val="19"/>
              </w:rPr>
              <w:t xml:space="preserve">abhi + √as 'to throw, apply'</w:t>
            </w:r>
          </w:p>
        </w:tc>
      </w:tr>
      <w:tr>
        <w:trPr>
          <w:cantSplit/>
        </w:trPr>
        <w:tc>
          <w:tcPr>
            <w:tcW w:type="pct" w:w="36%"/>
          </w:tcPr>
          <w:p>
            <w:pPr>
              <w:spacing w:after="40"/>
            </w:pPr>
            <w:r>
              <w:rPr>
                <w:rFonts w:ascii="Cambria" w:cs="Nirmala UI" w:eastAsia="Cambria" w:hAnsi="Cambria"/>
                <w:sz w:val="30"/>
                <w:szCs w:val="30"/>
              </w:rPr>
              <w:t xml:space="preserve">अतिशय</w:t>
            </w:r>
            <w:r>
              <w:rPr>
                <w:rFonts w:ascii="Cambria" w:cs="Nirmala UI" w:eastAsia="Cambria" w:hAnsi="Cambria"/>
              </w:rPr>
              <w:br/>
              <w:t xml:space="preserve"/>
            </w:r>
            <w:r>
              <w:rPr>
                <w:rFonts w:ascii="Cambria" w:cs="Nirmala UI" w:eastAsia="Cambria" w:hAnsi="Cambria"/>
                <w:i/>
                <w:iCs/>
                <w:color w:val="6A5242"/>
                <w:sz w:val="21"/>
                <w:szCs w:val="21"/>
              </w:rPr>
              <w:t xml:space="preserve">atiśaya</w:t>
            </w:r>
          </w:p>
        </w:tc>
        <w:tc>
          <w:tcPr>
            <w:tcW w:type="pct" w:w="64%"/>
          </w:tcPr>
          <w:p>
            <w:pPr>
              <w:spacing w:after="40"/>
            </w:pPr>
            <w:r>
              <w:rPr>
                <w:rFonts w:ascii="Cambria" w:cs="Nirmala UI" w:eastAsia="Cambria" w:hAnsi="Cambria"/>
                <w:sz w:val="23"/>
                <w:szCs w:val="23"/>
              </w:rPr>
              <w:t xml:space="preserve">excess, intensity, pre-eminence</w:t>
            </w:r>
            <w:r>
              <w:rPr>
                <w:rFonts w:ascii="Cambria" w:cs="Nirmala UI" w:eastAsia="Cambria" w:hAnsi="Cambria"/>
              </w:rPr>
              <w:br/>
              <w:t xml:space="preserve"/>
            </w:r>
            <w:r>
              <w:rPr>
                <w:rFonts w:ascii="Cambria" w:cs="Nirmala UI" w:eastAsia="Cambria" w:hAnsi="Cambria"/>
                <w:color w:val="6A5242"/>
                <w:sz w:val="19"/>
                <w:szCs w:val="19"/>
              </w:rPr>
              <w:t xml:space="preserve">ati + √śī</w:t>
            </w:r>
          </w:p>
        </w:tc>
      </w:tr>
      <w:tr>
        <w:trPr>
          <w:cantSplit/>
        </w:trPr>
        <w:tc>
          <w:tcPr>
            <w:tcW w:type="pct" w:w="36%"/>
          </w:tcPr>
          <w:p>
            <w:pPr>
              <w:spacing w:after="40"/>
            </w:pPr>
            <w:r>
              <w:rPr>
                <w:rFonts w:ascii="Cambria" w:cs="Nirmala UI" w:eastAsia="Cambria" w:hAnsi="Cambria"/>
                <w:sz w:val="30"/>
                <w:szCs w:val="30"/>
              </w:rPr>
              <w:t xml:space="preserve">ज्ञाता</w:t>
            </w:r>
            <w:r>
              <w:rPr>
                <w:rFonts w:ascii="Cambria" w:cs="Nirmala UI" w:eastAsia="Cambria" w:hAnsi="Cambria"/>
              </w:rPr>
              <w:br/>
              <w:t xml:space="preserve"/>
            </w:r>
            <w:r>
              <w:rPr>
                <w:rFonts w:ascii="Cambria" w:cs="Nirmala UI" w:eastAsia="Cambria" w:hAnsi="Cambria"/>
                <w:i/>
                <w:iCs/>
                <w:color w:val="6A5242"/>
                <w:sz w:val="21"/>
                <w:szCs w:val="21"/>
              </w:rPr>
              <w:t xml:space="preserve">jñātā</w:t>
            </w:r>
          </w:p>
        </w:tc>
        <w:tc>
          <w:tcPr>
            <w:tcW w:type="pct" w:w="64%"/>
          </w:tcPr>
          <w:p>
            <w:pPr>
              <w:spacing w:after="40"/>
            </w:pPr>
            <w:r>
              <w:rPr>
                <w:rFonts w:ascii="Cambria" w:cs="Nirmala UI" w:eastAsia="Cambria" w:hAnsi="Cambria"/>
                <w:sz w:val="23"/>
                <w:szCs w:val="23"/>
              </w:rPr>
              <w:t xml:space="preserve">known</w:t>
            </w:r>
            <w:r>
              <w:rPr>
                <w:rFonts w:ascii="Cambria" w:cs="Nirmala UI" w:eastAsia="Cambria" w:hAnsi="Cambria"/>
              </w:rPr>
              <w:br/>
              <w:t xml:space="preserve"/>
            </w:r>
            <w:r>
              <w:rPr>
                <w:rFonts w:ascii="Cambria" w:cs="Nirmala UI" w:eastAsia="Cambria" w:hAnsi="Cambria"/>
                <w:color w:val="6A5242"/>
                <w:sz w:val="19"/>
                <w:szCs w:val="19"/>
              </w:rPr>
              <w:t xml:space="preserve">√jñā 'to know',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991  </w:t>
            </w:r>
            <w:r>
              <w:rPr>
                <w:rFonts w:ascii="Cambria" w:cs="Nirmala UI" w:eastAsia="Cambria" w:hAnsi="Cambria"/>
                <w:color w:val="7B1E1E"/>
                <w:sz w:val="30"/>
                <w:szCs w:val="30"/>
              </w:rPr>
              <w:t xml:space="preserve">षडध्वातीतरूपिणी</w:t>
            </w:r>
            <w:r>
              <w:rPr>
                <w:rFonts w:ascii="Cambria" w:cs="Nirmala UI" w:eastAsia="Cambria" w:hAnsi="Cambria"/>
              </w:rPr>
              <w:t xml:space="preserve">  </w:t>
            </w:r>
            <w:r>
              <w:rPr>
                <w:rFonts w:ascii="Cambria" w:cs="Nirmala UI" w:eastAsia="Cambria" w:hAnsi="Cambria"/>
                <w:i/>
                <w:iCs/>
                <w:color w:val="6A5242"/>
                <w:sz w:val="21"/>
                <w:szCs w:val="21"/>
              </w:rPr>
              <w:t xml:space="preserve">ṣaḍadhvātīta-rūpiṇī</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r>
              <w:rPr>
                <w:rFonts w:ascii="Cambria" w:cs="Nirmala UI" w:eastAsia="Cambria" w:hAnsi="Cambria"/>
              </w:rPr>
              <w:br/>
              <w:t xml:space="preserve"/>
            </w:r>
            <w:r>
              <w:rPr>
                <w:rFonts w:ascii="Cambria" w:cs="Nirmala UI" w:eastAsia="Cambria" w:hAnsi="Cambria"/>
                <w:color w:val="6A5242"/>
                <w:sz w:val="19"/>
                <w:szCs w:val="19"/>
              </w:rPr>
              <w:t xml:space="preserve">ṣaṭ as a word; ḍ before the vowel by jaśtva</w:t>
            </w:r>
          </w:p>
        </w:tc>
      </w:tr>
      <w:tr>
        <w:trPr>
          <w:cantSplit/>
        </w:trPr>
        <w:tc>
          <w:tcPr>
            <w:tcW w:type="pct" w:w="36%"/>
          </w:tcPr>
          <w:p>
            <w:pPr>
              <w:spacing w:after="40"/>
            </w:pPr>
            <w:r>
              <w:rPr>
                <w:rFonts w:ascii="Cambria" w:cs="Nirmala UI" w:eastAsia="Cambria" w:hAnsi="Cambria"/>
                <w:sz w:val="30"/>
                <w:szCs w:val="30"/>
              </w:rPr>
              <w:t xml:space="preserve">अध्वन्</w:t>
            </w:r>
            <w:r>
              <w:rPr>
                <w:rFonts w:ascii="Cambria" w:cs="Nirmala UI" w:eastAsia="Cambria" w:hAnsi="Cambria"/>
              </w:rPr>
              <w:br/>
              <w:t xml:space="preserve"/>
            </w:r>
            <w:r>
              <w:rPr>
                <w:rFonts w:ascii="Cambria" w:cs="Nirmala UI" w:eastAsia="Cambria" w:hAnsi="Cambria"/>
                <w:i/>
                <w:iCs/>
                <w:color w:val="6A5242"/>
                <w:sz w:val="21"/>
                <w:szCs w:val="21"/>
              </w:rPr>
              <w:t xml:space="preserve">adhvan</w:t>
            </w:r>
          </w:p>
        </w:tc>
        <w:tc>
          <w:tcPr>
            <w:tcW w:type="pct" w:w="64%"/>
          </w:tcPr>
          <w:p>
            <w:pPr>
              <w:spacing w:after="40"/>
            </w:pPr>
            <w:r>
              <w:rPr>
                <w:rFonts w:ascii="Cambria" w:cs="Nirmala UI" w:eastAsia="Cambria" w:hAnsi="Cambria"/>
                <w:sz w:val="23"/>
                <w:szCs w:val="23"/>
              </w:rPr>
              <w:t xml:space="preserve">path, way; in Tantra one of the six adhvans</w:t>
            </w:r>
            <w:r>
              <w:rPr>
                <w:rFonts w:ascii="Cambria" w:cs="Nirmala UI" w:eastAsia="Cambria" w:hAnsi="Cambria"/>
              </w:rPr>
              <w:br/>
              <w:t xml:space="preserve"/>
            </w:r>
            <w:r>
              <w:rPr>
                <w:rFonts w:ascii="Cambria" w:cs="Nirmala UI" w:eastAsia="Cambria" w:hAnsi="Cambria"/>
                <w:color w:val="6A5242"/>
                <w:sz w:val="19"/>
                <w:szCs w:val="19"/>
              </w:rPr>
              <w:t xml:space="preserve">appears as adhva- (final n dropped)</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atīta</w:t>
            </w:r>
          </w:p>
        </w:tc>
        <w:tc>
          <w:tcPr>
            <w:tcW w:type="pct" w:w="64%"/>
          </w:tcPr>
          <w:p>
            <w:pPr>
              <w:spacing w:after="40"/>
            </w:pPr>
            <w:r>
              <w:rPr>
                <w:rFonts w:ascii="Cambria" w:cs="Nirmala UI" w:eastAsia="Cambria" w:hAnsi="Cambria"/>
                <w:sz w:val="23"/>
                <w:szCs w:val="23"/>
              </w:rPr>
              <w:t xml:space="preserve">gone beyond</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'form'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992  </w:t>
            </w:r>
            <w:r>
              <w:rPr>
                <w:rFonts w:ascii="Cambria" w:cs="Nirmala UI" w:eastAsia="Cambria" w:hAnsi="Cambria"/>
                <w:color w:val="7B1E1E"/>
                <w:sz w:val="30"/>
                <w:szCs w:val="30"/>
              </w:rPr>
              <w:t xml:space="preserve">अव्याजकरुणामूर्तिः</w:t>
            </w:r>
            <w:r>
              <w:rPr>
                <w:rFonts w:ascii="Cambria" w:cs="Nirmala UI" w:eastAsia="Cambria" w:hAnsi="Cambria"/>
              </w:rPr>
              <w:t xml:space="preserve">  </w:t>
            </w:r>
            <w:r>
              <w:rPr>
                <w:rFonts w:ascii="Cambria" w:cs="Nirmala UI" w:eastAsia="Cambria" w:hAnsi="Cambria"/>
                <w:i/>
                <w:iCs/>
                <w:color w:val="6A5242"/>
                <w:sz w:val="21"/>
                <w:szCs w:val="21"/>
              </w:rPr>
              <w:t xml:space="preserve">avyāja-karuṇā-mūrtiḥ</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without</w:t>
            </w:r>
            <w:r>
              <w:rPr>
                <w:rFonts w:ascii="Cambria" w:cs="Nirmala UI" w:eastAsia="Cambria" w:hAnsi="Cambria"/>
              </w:rPr>
              <w:br/>
              <w:t xml:space="preserve"/>
            </w:r>
            <w:r>
              <w:rPr>
                <w:rFonts w:ascii="Cambria" w:cs="Nirmala UI" w:eastAsia="Cambria" w:hAnsi="Cambria"/>
                <w:color w:val="6A5242"/>
                <w:sz w:val="19"/>
                <w:szCs w:val="19"/>
              </w:rPr>
              <w:t xml:space="preserve">nañ</w:t>
            </w:r>
          </w:p>
        </w:tc>
      </w:tr>
      <w:tr>
        <w:trPr>
          <w:cantSplit/>
        </w:trPr>
        <w:tc>
          <w:tcPr>
            <w:tcW w:type="pct" w:w="36%"/>
          </w:tcPr>
          <w:p>
            <w:pPr>
              <w:spacing w:after="40"/>
            </w:pPr>
            <w:r>
              <w:rPr>
                <w:rFonts w:ascii="Cambria" w:cs="Nirmala UI" w:eastAsia="Cambria" w:hAnsi="Cambria"/>
                <w:sz w:val="30"/>
                <w:szCs w:val="30"/>
              </w:rPr>
              <w:t xml:space="preserve">व्याज</w:t>
            </w:r>
            <w:r>
              <w:rPr>
                <w:rFonts w:ascii="Cambria" w:cs="Nirmala UI" w:eastAsia="Cambria" w:hAnsi="Cambria"/>
              </w:rPr>
              <w:br/>
              <w:t xml:space="preserve"/>
            </w:r>
            <w:r>
              <w:rPr>
                <w:rFonts w:ascii="Cambria" w:cs="Nirmala UI" w:eastAsia="Cambria" w:hAnsi="Cambria"/>
                <w:i/>
                <w:iCs/>
                <w:color w:val="6A5242"/>
                <w:sz w:val="21"/>
                <w:szCs w:val="21"/>
              </w:rPr>
              <w:t xml:space="preserve">vyāja</w:t>
            </w:r>
          </w:p>
        </w:tc>
        <w:tc>
          <w:tcPr>
            <w:tcW w:type="pct" w:w="64%"/>
          </w:tcPr>
          <w:p>
            <w:pPr>
              <w:spacing w:after="40"/>
            </w:pPr>
            <w:r>
              <w:rPr>
                <w:rFonts w:ascii="Cambria" w:cs="Nirmala UI" w:eastAsia="Cambria" w:hAnsi="Cambria"/>
                <w:sz w:val="23"/>
                <w:szCs w:val="23"/>
              </w:rPr>
              <w:t xml:space="preserve">pretext, motive, condition</w:t>
            </w:r>
            <w:r>
              <w:rPr>
                <w:rFonts w:ascii="Cambria" w:cs="Nirmala UI" w:eastAsia="Cambria" w:hAnsi="Cambria"/>
              </w:rPr>
              <w:br/>
              <w:t xml:space="preserve"/>
            </w:r>
            <w:r>
              <w:rPr>
                <w:rFonts w:ascii="Cambria" w:cs="Nirmala UI" w:eastAsia="Cambria" w:hAnsi="Cambria"/>
                <w:color w:val="6A5242"/>
                <w:sz w:val="19"/>
                <w:szCs w:val="19"/>
              </w:rPr>
              <w:t xml:space="preserve">vi + ā + √aj</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p>
        </w:tc>
      </w:tr>
      <w:tr>
        <w:trPr>
          <w:cantSplit/>
        </w:trPr>
        <w:tc>
          <w:tcPr>
            <w:gridSpan w:val="2"/>
          </w:tcPr>
          <w:p>
            <w:pPr>
              <w:spacing w:after="40" w:before="120"/>
            </w:pPr>
            <w:r>
              <w:rPr>
                <w:rFonts w:ascii="Cambria" w:cs="Nirmala UI" w:eastAsia="Cambria" w:hAnsi="Cambria"/>
                <w:b/>
                <w:bCs/>
                <w:color w:val="7B1E1E"/>
                <w:sz w:val="20"/>
                <w:szCs w:val="20"/>
              </w:rPr>
              <w:t xml:space="preserve">993  </w:t>
            </w:r>
            <w:r>
              <w:rPr>
                <w:rFonts w:ascii="Cambria" w:cs="Nirmala UI" w:eastAsia="Cambria" w:hAnsi="Cambria"/>
                <w:color w:val="7B1E1E"/>
                <w:sz w:val="30"/>
                <w:szCs w:val="30"/>
              </w:rPr>
              <w:t xml:space="preserve">अज्ञानध्वान्तदीपिका</w:t>
            </w:r>
            <w:r>
              <w:rPr>
                <w:rFonts w:ascii="Cambria" w:cs="Nirmala UI" w:eastAsia="Cambria" w:hAnsi="Cambria"/>
              </w:rPr>
              <w:t xml:space="preserve">  </w:t>
            </w:r>
            <w:r>
              <w:rPr>
                <w:rFonts w:ascii="Cambria" w:cs="Nirmala UI" w:eastAsia="Cambria" w:hAnsi="Cambria"/>
                <w:i/>
                <w:iCs/>
                <w:color w:val="6A5242"/>
                <w:sz w:val="21"/>
                <w:szCs w:val="21"/>
              </w:rPr>
              <w:t xml:space="preserve">ajñāna-dhvānta-dīpikā</w:t>
            </w:r>
          </w:p>
        </w:tc>
      </w:tr>
      <w:tr>
        <w:trPr>
          <w:cantSplit/>
        </w:trPr>
        <w:tc>
          <w:tcPr>
            <w:tcW w:type="pct" w:w="36%"/>
          </w:tcPr>
          <w:p>
            <w:pPr>
              <w:spacing w:after="40"/>
            </w:pPr>
            <w:r>
              <w:rPr>
                <w:rFonts w:ascii="Cambria" w:cs="Nirmala UI" w:eastAsia="Cambria" w:hAnsi="Cambria"/>
                <w:sz w:val="30"/>
                <w:szCs w:val="30"/>
              </w:rPr>
              <w:t xml:space="preserve">अज्ञान</w:t>
            </w:r>
            <w:r>
              <w:rPr>
                <w:rFonts w:ascii="Cambria" w:cs="Nirmala UI" w:eastAsia="Cambria" w:hAnsi="Cambria"/>
              </w:rPr>
              <w:br/>
              <w:t xml:space="preserve"/>
            </w:r>
            <w:r>
              <w:rPr>
                <w:rFonts w:ascii="Cambria" w:cs="Nirmala UI" w:eastAsia="Cambria" w:hAnsi="Cambria"/>
                <w:i/>
                <w:iCs/>
                <w:color w:val="6A5242"/>
                <w:sz w:val="21"/>
                <w:szCs w:val="21"/>
              </w:rPr>
              <w:t xml:space="preserve">ajñāna</w:t>
            </w:r>
          </w:p>
        </w:tc>
        <w:tc>
          <w:tcPr>
            <w:tcW w:type="pct" w:w="64%"/>
          </w:tcPr>
          <w:p>
            <w:pPr>
              <w:spacing w:after="40"/>
            </w:pPr>
            <w:r>
              <w:rPr>
                <w:rFonts w:ascii="Cambria" w:cs="Nirmala UI" w:eastAsia="Cambria" w:hAnsi="Cambria"/>
                <w:sz w:val="23"/>
                <w:szCs w:val="23"/>
              </w:rPr>
              <w:t xml:space="preserve">ignorance</w:t>
            </w:r>
            <w:r>
              <w:rPr>
                <w:rFonts w:ascii="Cambria" w:cs="Nirmala UI" w:eastAsia="Cambria" w:hAnsi="Cambria"/>
              </w:rPr>
              <w:br/>
              <w:t xml:space="preserve"/>
            </w:r>
            <w:r>
              <w:rPr>
                <w:rFonts w:ascii="Cambria" w:cs="Nirmala UI" w:eastAsia="Cambria" w:hAnsi="Cambria"/>
                <w:color w:val="6A5242"/>
                <w:sz w:val="19"/>
                <w:szCs w:val="19"/>
              </w:rPr>
              <w:t xml:space="preserve">nañ (a-) + jñāna 'knowledge'</w:t>
            </w:r>
          </w:p>
        </w:tc>
      </w:tr>
      <w:tr>
        <w:trPr>
          <w:cantSplit/>
        </w:trPr>
        <w:tc>
          <w:tcPr>
            <w:tcW w:type="pct" w:w="36%"/>
          </w:tcPr>
          <w:p>
            <w:pPr>
              <w:spacing w:after="40"/>
            </w:pPr>
            <w:r>
              <w:rPr>
                <w:rFonts w:ascii="Cambria" w:cs="Nirmala UI" w:eastAsia="Cambria" w:hAnsi="Cambria"/>
                <w:sz w:val="30"/>
                <w:szCs w:val="30"/>
              </w:rPr>
              <w:t xml:space="preserve">ध्वान्त</w:t>
            </w:r>
            <w:r>
              <w:rPr>
                <w:rFonts w:ascii="Cambria" w:cs="Nirmala UI" w:eastAsia="Cambria" w:hAnsi="Cambria"/>
              </w:rPr>
              <w:br/>
              <w:t xml:space="preserve"/>
            </w:r>
            <w:r>
              <w:rPr>
                <w:rFonts w:ascii="Cambria" w:cs="Nirmala UI" w:eastAsia="Cambria" w:hAnsi="Cambria"/>
                <w:i/>
                <w:iCs/>
                <w:color w:val="6A5242"/>
                <w:sz w:val="21"/>
                <w:szCs w:val="21"/>
              </w:rPr>
              <w:t xml:space="preserve">dhvānta</w:t>
            </w:r>
          </w:p>
        </w:tc>
        <w:tc>
          <w:tcPr>
            <w:tcW w:type="pct" w:w="64%"/>
          </w:tcPr>
          <w:p>
            <w:pPr>
              <w:spacing w:after="40"/>
            </w:pPr>
            <w:r>
              <w:rPr>
                <w:rFonts w:ascii="Cambria" w:cs="Nirmala UI" w:eastAsia="Cambria" w:hAnsi="Cambria"/>
                <w:sz w:val="23"/>
                <w:szCs w:val="23"/>
              </w:rPr>
              <w:t xml:space="preserve">darkness</w:t>
            </w:r>
            <w:r>
              <w:rPr>
                <w:rFonts w:ascii="Cambria" w:cs="Nirmala UI" w:eastAsia="Cambria" w:hAnsi="Cambria"/>
              </w:rPr>
              <w:br/>
              <w:t xml:space="preserve"/>
            </w:r>
            <w:r>
              <w:rPr>
                <w:rFonts w:ascii="Cambria" w:cs="Nirmala UI" w:eastAsia="Cambria" w:hAnsi="Cambria"/>
                <w:color w:val="6A5242"/>
                <w:sz w:val="19"/>
                <w:szCs w:val="19"/>
              </w:rPr>
              <w:t xml:space="preserve">√dhvan, past participle used as a noun</w:t>
            </w:r>
          </w:p>
        </w:tc>
      </w:tr>
      <w:tr>
        <w:trPr>
          <w:cantSplit/>
        </w:trPr>
        <w:tc>
          <w:tcPr>
            <w:tcW w:type="pct" w:w="36%"/>
          </w:tcPr>
          <w:p>
            <w:pPr>
              <w:spacing w:after="40"/>
            </w:pPr>
            <w:r>
              <w:rPr>
                <w:rFonts w:ascii="Cambria" w:cs="Nirmala UI" w:eastAsia="Cambria" w:hAnsi="Cambria"/>
                <w:sz w:val="30"/>
                <w:szCs w:val="30"/>
              </w:rPr>
              <w:t xml:space="preserve">दीपिका</w:t>
            </w:r>
            <w:r>
              <w:rPr>
                <w:rFonts w:ascii="Cambria" w:cs="Nirmala UI" w:eastAsia="Cambria" w:hAnsi="Cambria"/>
              </w:rPr>
              <w:br/>
              <w:t xml:space="preserve"/>
            </w:r>
            <w:r>
              <w:rPr>
                <w:rFonts w:ascii="Cambria" w:cs="Nirmala UI" w:eastAsia="Cambria" w:hAnsi="Cambria"/>
                <w:i/>
                <w:iCs/>
                <w:color w:val="6A5242"/>
                <w:sz w:val="21"/>
                <w:szCs w:val="21"/>
              </w:rPr>
              <w:t xml:space="preserve">dīpikā</w:t>
            </w:r>
          </w:p>
        </w:tc>
        <w:tc>
          <w:tcPr>
            <w:tcW w:type="pct" w:w="64%"/>
          </w:tcPr>
          <w:p>
            <w:pPr>
              <w:spacing w:after="40"/>
            </w:pPr>
            <w:r>
              <w:rPr>
                <w:rFonts w:ascii="Cambria" w:cs="Nirmala UI" w:eastAsia="Cambria" w:hAnsi="Cambria"/>
                <w:sz w:val="23"/>
                <w:szCs w:val="23"/>
              </w:rPr>
              <w:t xml:space="preserve">lamp, light</w:t>
            </w:r>
            <w:r>
              <w:rPr>
                <w:rFonts w:ascii="Cambria" w:cs="Nirmala UI" w:eastAsia="Cambria" w:hAnsi="Cambria"/>
              </w:rPr>
              <w:br/>
              <w:t xml:space="preserve"/>
            </w:r>
            <w:r>
              <w:rPr>
                <w:rFonts w:ascii="Cambria" w:cs="Nirmala UI" w:eastAsia="Cambria" w:hAnsi="Cambria"/>
                <w:color w:val="6A5242"/>
                <w:sz w:val="19"/>
                <w:szCs w:val="19"/>
              </w:rPr>
              <w:t xml:space="preserve">dīpa 'lamp'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990  </w:t>
      </w:r>
      <w:r>
        <w:rPr>
          <w:rFonts w:ascii="Cambria" w:cs="Nirmala UI" w:eastAsia="Cambria" w:hAnsi="Cambria"/>
        </w:rPr>
        <w:t xml:space="preserve">  </w:t>
      </w:r>
      <w:r>
        <w:rPr>
          <w:rFonts w:ascii="Cambria" w:cs="Nirmala UI" w:eastAsia="Cambria" w:hAnsi="Cambria"/>
          <w:color w:val="7B1E1E"/>
          <w:sz w:val="32"/>
          <w:szCs w:val="32"/>
        </w:rPr>
        <w:t xml:space="preserve">अभ्यासातिशयज्ञाता</w:t>
      </w:r>
      <w:r>
        <w:rPr>
          <w:rFonts w:ascii="Cambria" w:cs="Nirmala UI" w:eastAsia="Cambria" w:hAnsi="Cambria"/>
        </w:rPr>
        <w:t xml:space="preserve">   </w:t>
      </w:r>
      <w:r>
        <w:rPr>
          <w:rFonts w:ascii="Cambria" w:cs="Nirmala UI" w:eastAsia="Cambria" w:hAnsi="Cambria"/>
          <w:i/>
          <w:iCs/>
          <w:color w:val="6A5242"/>
          <w:sz w:val="25"/>
          <w:szCs w:val="25"/>
        </w:rPr>
        <w:t xml:space="preserve">abhyāsātiśaya-jñātā</w:t>
      </w:r>
    </w:p>
    <w:p>
      <w:pPr>
        <w:keepNext/>
        <w:spacing w:after="80"/>
      </w:pPr>
      <w:r>
        <w:rPr>
          <w:rFonts w:ascii="Cambria" w:cs="Nirmala UI" w:eastAsia="Cambria" w:hAnsi="Cambria"/>
          <w:b/>
          <w:bCs/>
          <w:sz w:val="24"/>
          <w:szCs w:val="24"/>
        </w:rPr>
        <w:t xml:space="preserve">She who is known through intense and sustained spiritual practice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अभ्यास = अभि + आस (abhi + āsa) — yaṇ: i → y before an unlike vowel (Pāṇini 6.1.77 iko yaṇ aci), at the prefix junction of abhi + āsa; अभ्यासातिशय = अभ्यास + अतिशय (abhyāsa + atiśaya)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abhyāsa-atiśaya 'the intensity (excess) of practice' (ṣaṣṭhī-tatpuruṣa; atiśaya is the head). (2) The participle jñātā 'known' is the head of the whole and takes (1) in the instrumental of means: 'known through intense practice'.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अभ्यासस्य अतिशयः अभ्यासातिशयः; अभ्यासातिशयेन ज्ञाता अभ्यासातिशयज्ञाता</w:t>
      </w:r>
      <w:r>
        <w:rPr>
          <w:rFonts w:ascii="Cambria" w:cs="Nirmala UI" w:eastAsia="Cambria" w:hAnsi="Cambria"/>
        </w:rPr>
        <w:br/>
        <w:t xml:space="preserve"/>
      </w:r>
      <w:r>
        <w:rPr>
          <w:rFonts w:ascii="Cambria" w:cs="Nirmala UI" w:eastAsia="Cambria" w:hAnsi="Cambria"/>
          <w:i/>
          <w:iCs/>
          <w:color w:val="6A5242"/>
          <w:sz w:val="21"/>
          <w:szCs w:val="21"/>
        </w:rPr>
        <w:t xml:space="preserve">abhyāsasya atiśayaḥ abhyāsātiśayaḥ; abhyāsātiśayena jñātā abhyāsātiśayajñātā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(6.35) teaches that the restless mind is held by practice (abhyāsa) and dispassion; She is realized when that practice becomes wholehearted and continuous.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991  </w:t>
      </w:r>
      <w:r>
        <w:rPr>
          <w:rFonts w:ascii="Cambria" w:cs="Nirmala UI" w:eastAsia="Cambria" w:hAnsi="Cambria"/>
        </w:rPr>
        <w:t xml:space="preserve">  </w:t>
      </w:r>
      <w:r>
        <w:rPr>
          <w:rFonts w:ascii="Cambria" w:cs="Nirmala UI" w:eastAsia="Cambria" w:hAnsi="Cambria"/>
          <w:color w:val="7B1E1E"/>
          <w:sz w:val="32"/>
          <w:szCs w:val="32"/>
        </w:rPr>
        <w:t xml:space="preserve">षडध्वातीतरूपिणी</w:t>
      </w:r>
      <w:r>
        <w:rPr>
          <w:rFonts w:ascii="Cambria" w:cs="Nirmala UI" w:eastAsia="Cambria" w:hAnsi="Cambria"/>
        </w:rPr>
        <w:t xml:space="preserve">   </w:t>
      </w:r>
      <w:r>
        <w:rPr>
          <w:rFonts w:ascii="Cambria" w:cs="Nirmala UI" w:eastAsia="Cambria" w:hAnsi="Cambria"/>
          <w:i/>
          <w:iCs/>
          <w:color w:val="6A5242"/>
          <w:sz w:val="25"/>
          <w:szCs w:val="25"/>
        </w:rPr>
        <w:t xml:space="preserve">ṣaḍadhvātīta-rūpiṇī</w:t>
      </w:r>
    </w:p>
    <w:p>
      <w:pPr>
        <w:keepNext/>
        <w:spacing w:after="80"/>
      </w:pPr>
      <w:r>
        <w:rPr>
          <w:rFonts w:ascii="Cambria" w:cs="Nirmala UI" w:eastAsia="Cambria" w:hAnsi="Cambria"/>
          <w:b/>
          <w:bCs/>
          <w:sz w:val="24"/>
          <w:szCs w:val="24"/>
        </w:rPr>
        <w:t xml:space="preserve">She whose form transcends the six paths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षडध्व = षष् + अध्व (ṣaṣ + adhva) — jaśtva: the final ṣ of ṣaṣ 'six' becomes the voiced stop ḍ at the word boundary before a vowel (Pāṇini 8.2.39 jhalāṃ jaśo 'nte); षडध्वातीत = षडध्व + अतीत (ṣaḍadhva + atīta)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possessive in -in over a karmadhāraya, with an inner dvitīyā-tatpuruṣa and dvigu. </w:t>
      </w:r>
      <w:r>
        <w:rPr>
          <w:rFonts w:ascii="Cambria" w:cs="Nirmala UI" w:eastAsia="Cambria" w:hAnsi="Cambria"/>
          <w:sz w:val="22"/>
          <w:szCs w:val="22"/>
        </w:rPr>
        <w:t xml:space="preserve">(1) ṣaḍ-adhvan 'the six paths' (dvigu; adhvan drops its n). (2) ṣaḍadhva-atīta 'gone beyond the six paths' (dvitīyā-tatpuruṣa with atīta, Pāṇini 2.1.24). (3) This qualifies rūpa 'form' (karmadhāraya), and the possessive -in (feminine -iṇī) makes the whole describe Her: 'She whose form transcends the six paths'.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अध्वानः षडध्वानः; षडध्वनः अतीतम् षडध्वातीतम्; षडध्वातीतम् रूपम् षडध्वातीतरूपम्; तत् अस्याः अस्ति इति षडध्वातीतरूपिणी</w:t>
      </w:r>
      <w:r>
        <w:rPr>
          <w:rFonts w:ascii="Cambria" w:cs="Nirmala UI" w:eastAsia="Cambria" w:hAnsi="Cambria"/>
        </w:rPr>
        <w:br/>
        <w:t xml:space="preserve"/>
      </w:r>
      <w:r>
        <w:rPr>
          <w:rFonts w:ascii="Cambria" w:cs="Nirmala UI" w:eastAsia="Cambria" w:hAnsi="Cambria"/>
          <w:i/>
          <w:iCs/>
          <w:color w:val="6A5242"/>
          <w:sz w:val="21"/>
          <w:szCs w:val="21"/>
        </w:rPr>
        <w:t xml:space="preserve">ṣaṭ adhvānaḥ ṣaḍadhvānaḥ; ṣaḍadhvanaḥ atītam ṣaḍadhvātītam; ṣaḍadhvātītam rūpam ṣaḍadhvātītarūpam; tat asyāḥ asti iti ṣaḍadhvātītarūpiṇī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Āgamas the six adhvans are the six 'paths' by which the cosmos unfolds: varṇa, pada and mantra on the side of sound, and kalā, tattva and bhuvana on the side of objects. Her true form lies beyond all six.</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992  </w:t>
      </w:r>
      <w:r>
        <w:rPr>
          <w:rFonts w:ascii="Cambria" w:cs="Nirmala UI" w:eastAsia="Cambria" w:hAnsi="Cambria"/>
        </w:rPr>
        <w:t xml:space="preserve">  </w:t>
      </w:r>
      <w:r>
        <w:rPr>
          <w:rFonts w:ascii="Cambria" w:cs="Nirmala UI" w:eastAsia="Cambria" w:hAnsi="Cambria"/>
          <w:color w:val="7B1E1E"/>
          <w:sz w:val="32"/>
          <w:szCs w:val="32"/>
        </w:rPr>
        <w:t xml:space="preserve">अव्याजकरुणामूर्तिः</w:t>
      </w:r>
      <w:r>
        <w:rPr>
          <w:rFonts w:ascii="Cambria" w:cs="Nirmala UI" w:eastAsia="Cambria" w:hAnsi="Cambria"/>
        </w:rPr>
        <w:t xml:space="preserve">   </w:t>
      </w:r>
      <w:r>
        <w:rPr>
          <w:rFonts w:ascii="Cambria" w:cs="Nirmala UI" w:eastAsia="Cambria" w:hAnsi="Cambria"/>
          <w:i/>
          <w:iCs/>
          <w:color w:val="6A5242"/>
          <w:sz w:val="25"/>
          <w:szCs w:val="25"/>
        </w:rPr>
        <w:t xml:space="preserve">avyāja-karuṇā-mūrtiḥ</w:t>
      </w:r>
    </w:p>
    <w:p>
      <w:pPr>
        <w:keepNext/>
        <w:spacing w:after="80"/>
      </w:pPr>
      <w:r>
        <w:rPr>
          <w:rFonts w:ascii="Cambria" w:cs="Nirmala UI" w:eastAsia="Cambria" w:hAnsi="Cambria"/>
          <w:b/>
          <w:bCs/>
          <w:sz w:val="24"/>
          <w:szCs w:val="24"/>
        </w:rPr>
        <w:t xml:space="preserve">She who is the embodiment of compassion that asks for no reason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व्याज = वि + आज (vi + āja) — yaṇ: i → y before an unlike vowel (Pāṇini 6.1.77 iko yaṇ aci), at the prefix junction of vi + āja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a nañ-bahuvrīhi). </w:t>
      </w:r>
      <w:r>
        <w:rPr>
          <w:rFonts w:ascii="Cambria" w:cs="Nirmala UI" w:eastAsia="Cambria" w:hAnsi="Cambria"/>
          <w:sz w:val="22"/>
          <w:szCs w:val="22"/>
        </w:rPr>
        <w:t xml:space="preserve">(1) a-vyāja 'without pretext or motive' (nañ-bahuvrīhi). (2) It qualifies karuṇā 'compassion' (karmadhāraya; puṃvadbhāva gives avyāja-): 'compassion that needs no reason'. (3) mūrti 'embodiment' is the head and the compassion stands to it in the genitive: 'the embodiment of unconditional compassion'. A karmadhāraya reading ('the form that is itself such compassion')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व्याजः यस्याः सा अव्याजा; अव्याजा करुणा अव्याजकरुणा; अव्याजकरुणायाः मूर्तिः अव्याजकरुणामूर्तिः</w:t>
      </w:r>
      <w:r>
        <w:rPr>
          <w:rFonts w:ascii="Cambria" w:cs="Nirmala UI" w:eastAsia="Cambria" w:hAnsi="Cambria"/>
        </w:rPr>
        <w:br/>
        <w:t xml:space="preserve"/>
      </w:r>
      <w:r>
        <w:rPr>
          <w:rFonts w:ascii="Cambria" w:cs="Nirmala UI" w:eastAsia="Cambria" w:hAnsi="Cambria"/>
          <w:i/>
          <w:iCs/>
          <w:color w:val="6A5242"/>
          <w:sz w:val="21"/>
          <w:szCs w:val="21"/>
        </w:rPr>
        <w:t xml:space="preserve">na vidyate vyājaḥ yasyāḥ sā avyājā; avyājā karuṇā avyājakaruṇā; avyājakaruṇāyāḥ mūrtiḥ avyājakaruṇāmūrtiḥ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compassion does not wait for merit or devotion; it is Her nature, as a mother's love precedes the child's deserving.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993  </w:t>
      </w:r>
      <w:r>
        <w:rPr>
          <w:rFonts w:ascii="Cambria" w:cs="Nirmala UI" w:eastAsia="Cambria" w:hAnsi="Cambria"/>
        </w:rPr>
        <w:t xml:space="preserve">  </w:t>
      </w:r>
      <w:r>
        <w:rPr>
          <w:rFonts w:ascii="Cambria" w:cs="Nirmala UI" w:eastAsia="Cambria" w:hAnsi="Cambria"/>
          <w:color w:val="7B1E1E"/>
          <w:sz w:val="32"/>
          <w:szCs w:val="32"/>
        </w:rPr>
        <w:t xml:space="preserve">अज्ञानध्वान्तदीपिका</w:t>
      </w:r>
      <w:r>
        <w:rPr>
          <w:rFonts w:ascii="Cambria" w:cs="Nirmala UI" w:eastAsia="Cambria" w:hAnsi="Cambria"/>
        </w:rPr>
        <w:t xml:space="preserve">   </w:t>
      </w:r>
      <w:r>
        <w:rPr>
          <w:rFonts w:ascii="Cambria" w:cs="Nirmala UI" w:eastAsia="Cambria" w:hAnsi="Cambria"/>
          <w:i/>
          <w:iCs/>
          <w:color w:val="6A5242"/>
          <w:sz w:val="25"/>
          <w:szCs w:val="25"/>
        </w:rPr>
        <w:t xml:space="preserve">ajñāna-dhvānta-dīpikā</w:t>
      </w:r>
    </w:p>
    <w:p>
      <w:pPr>
        <w:keepNext/>
        <w:spacing w:after="80"/>
      </w:pPr>
      <w:r>
        <w:rPr>
          <w:rFonts w:ascii="Cambria" w:cs="Nirmala UI" w:eastAsia="Cambria" w:hAnsi="Cambria"/>
          <w:b/>
          <w:bCs/>
          <w:sz w:val="24"/>
          <w:szCs w:val="24"/>
        </w:rPr>
        <w:t xml:space="preserve">She who is the bright lamp that dispels the darkness of ignorance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a nañ-tatpuruṣa). </w:t>
      </w:r>
      <w:r>
        <w:rPr>
          <w:rFonts w:ascii="Cambria" w:cs="Nirmala UI" w:eastAsia="Cambria" w:hAnsi="Cambria"/>
          <w:sz w:val="22"/>
          <w:szCs w:val="22"/>
        </w:rPr>
        <w:t xml:space="preserve">(1) a-jñāna 'ignorance' (nañ-tatpuruṣa). (2) ajñāna-dhvānta 'the darkness that is ignorance' (karmadhāraya of identification, rūpaka). (3) dīpikā 'lamp' is the head and the darkness stands to it in the genitive: 'the lamp for the darkness of ignorance', i.e. the lamp that dispels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ज्ञानम् अज्ञानम्; अज्ञानम् एव ध्वान्तम् अज्ञानध्वान्तम्; अज्ञानध्वान्तस्य दीपिका अज्ञानध्वान्तदीपिका</w:t>
      </w:r>
      <w:r>
        <w:rPr>
          <w:rFonts w:ascii="Cambria" w:cs="Nirmala UI" w:eastAsia="Cambria" w:hAnsi="Cambria"/>
        </w:rPr>
        <w:br/>
        <w:t xml:space="preserve"/>
      </w:r>
      <w:r>
        <w:rPr>
          <w:rFonts w:ascii="Cambria" w:cs="Nirmala UI" w:eastAsia="Cambria" w:hAnsi="Cambria"/>
          <w:i/>
          <w:iCs/>
          <w:color w:val="6A5242"/>
          <w:sz w:val="21"/>
          <w:szCs w:val="21"/>
        </w:rPr>
        <w:t xml:space="preserve">na jñānam ajñānam; ajñānam eva dhvāntam ajñānadhvāntam; ajñānadhvāntasya dīpikā ajñānadhvāntadīpikā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one lamp ends the darkness of a room at once, knowledge of Her ends ignorance, however long it has lasted.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182</w:t>
      </w:r>
      <w:r>
        <w:rPr>
          <w:rFonts w:ascii="Cambria" w:cs="Nirmala UI" w:eastAsia="Cambria" w:hAnsi="Cambria"/>
          <w:color w:val="6A5242"/>
          <w:sz w:val="18"/>
          <w:szCs w:val="18"/>
        </w:rPr>
        <w:t xml:space="preserve">    names 994–997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आबालगोपविदिता सर्वानुल्लङ्घ्यशासना ।</w:t>
      </w:r>
      <w:r>
        <w:rPr>
          <w:rFonts w:ascii="Cambria" w:cs="Nirmala UI" w:eastAsia="Cambria" w:hAnsi="Cambria"/>
        </w:rPr>
        <w:br/>
        <w:t xml:space="preserve"/>
      </w:r>
      <w:r>
        <w:rPr>
          <w:rFonts w:ascii="Cambria" w:cs="Nirmala UI" w:eastAsia="Cambria" w:hAnsi="Cambria"/>
          <w:sz w:val="38"/>
          <w:szCs w:val="38"/>
        </w:rPr>
        <w:t xml:space="preserve">श्रीचक्रराजनिलया श्रीमत्त्रिपुरसुन्दरी ॥ १८२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ābālagopaviditā sarvānullaṅghyaśāsanā |</w:t>
      </w:r>
      <w:r>
        <w:rPr>
          <w:rFonts w:ascii="Cambria" w:cs="Nirmala UI" w:eastAsia="Cambria" w:hAnsi="Cambria"/>
        </w:rPr>
        <w:br/>
        <w:t xml:space="preserve"/>
      </w:r>
      <w:r>
        <w:rPr>
          <w:rFonts w:ascii="Cambria" w:cs="Nirmala UI" w:eastAsia="Cambria" w:hAnsi="Cambria"/>
          <w:i/>
          <w:iCs/>
          <w:color w:val="6A5242"/>
          <w:sz w:val="25"/>
          <w:szCs w:val="25"/>
        </w:rPr>
        <w:t xml:space="preserve">śrīcakrarājanilayā śrīmattripurasundarī || 182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994 </w:t>
      </w:r>
      <w:r>
        <w:rPr>
          <w:rFonts w:ascii="Cambria" w:cs="Nirmala UI" w:eastAsia="Cambria" w:hAnsi="Cambria"/>
          <w:sz w:val="34"/>
          <w:szCs w:val="34"/>
        </w:rPr>
        <w:t xml:space="preserve">आबाल-गोप-विदिता</w:t>
      </w:r>
      <w:r>
        <w:rPr>
          <w:rFonts w:ascii="Cambria" w:cs="Nirmala UI" w:eastAsia="Cambria" w:hAnsi="Cambria"/>
        </w:rPr>
        <w:t xml:space="preserve">     </w:t>
      </w:r>
      <w:r>
        <w:rPr>
          <w:rFonts w:ascii="Cambria" w:cs="Nirmala UI" w:eastAsia="Cambria" w:hAnsi="Cambria"/>
          <w:b/>
          <w:bCs/>
          <w:color w:val="7B1E1E"/>
          <w:sz w:val="18"/>
          <w:szCs w:val="18"/>
        </w:rPr>
        <w:t xml:space="preserve">995 </w:t>
      </w:r>
      <w:r>
        <w:rPr>
          <w:rFonts w:ascii="Cambria" w:cs="Nirmala UI" w:eastAsia="Cambria" w:hAnsi="Cambria"/>
          <w:sz w:val="34"/>
          <w:szCs w:val="34"/>
        </w:rPr>
        <w:t xml:space="preserve">सर्वानुल्लङ्घ्य-शासना</w:t>
      </w:r>
    </w:p>
    <w:p>
      <w:pPr>
        <w:spacing w:after="120"/>
      </w:pPr>
      <w:r>
        <w:rPr>
          <w:rFonts w:ascii="Cambria" w:cs="Nirmala UI" w:eastAsia="Cambria" w:hAnsi="Cambria"/>
          <w:color w:val="6A5242"/>
          <w:sz w:val="16"/>
          <w:szCs w:val="16"/>
        </w:rPr>
        <w:t xml:space="preserve">994 </w:t>
      </w:r>
      <w:r>
        <w:rPr>
          <w:rFonts w:ascii="Cambria" w:cs="Nirmala UI" w:eastAsia="Cambria" w:hAnsi="Cambria"/>
          <w:i/>
          <w:iCs/>
          <w:color w:val="6A5242"/>
          <w:sz w:val="25"/>
          <w:szCs w:val="25"/>
        </w:rPr>
        <w:t xml:space="preserve">ābāla-gopa-viditā</w:t>
      </w:r>
      <w:r>
        <w:rPr>
          <w:rFonts w:ascii="Cambria" w:cs="Nirmala UI" w:eastAsia="Cambria" w:hAnsi="Cambria"/>
        </w:rPr>
        <w:t xml:space="preserve">     </w:t>
      </w:r>
      <w:r>
        <w:rPr>
          <w:rFonts w:ascii="Cambria" w:cs="Nirmala UI" w:eastAsia="Cambria" w:hAnsi="Cambria"/>
          <w:color w:val="6A5242"/>
          <w:sz w:val="16"/>
          <w:szCs w:val="16"/>
        </w:rPr>
        <w:t xml:space="preserve">995 </w:t>
      </w:r>
      <w:r>
        <w:rPr>
          <w:rFonts w:ascii="Cambria" w:cs="Nirmala UI" w:eastAsia="Cambria" w:hAnsi="Cambria"/>
          <w:i/>
          <w:iCs/>
          <w:color w:val="6A5242"/>
          <w:sz w:val="25"/>
          <w:szCs w:val="25"/>
        </w:rPr>
        <w:t xml:space="preserve">sarvānullaṅghya-śāsanā</w:t>
      </w:r>
    </w:p>
    <w:p>
      <w:pPr>
        <w:keepNext/>
        <w:spacing w:after="20" w:line="340"/>
      </w:pPr>
      <w:r>
        <w:rPr>
          <w:rFonts w:ascii="Cambria" w:cs="Nirmala UI" w:eastAsia="Cambria" w:hAnsi="Cambria"/>
          <w:b/>
          <w:bCs/>
          <w:color w:val="7B1E1E"/>
          <w:sz w:val="18"/>
          <w:szCs w:val="18"/>
        </w:rPr>
        <w:t xml:space="preserve">996 </w:t>
      </w:r>
      <w:r>
        <w:rPr>
          <w:rFonts w:ascii="Cambria" w:cs="Nirmala UI" w:eastAsia="Cambria" w:hAnsi="Cambria"/>
          <w:sz w:val="34"/>
          <w:szCs w:val="34"/>
        </w:rPr>
        <w:t xml:space="preserve">श्री-चक्र-राज-निलया</w:t>
      </w:r>
      <w:r>
        <w:rPr>
          <w:rFonts w:ascii="Cambria" w:cs="Nirmala UI" w:eastAsia="Cambria" w:hAnsi="Cambria"/>
        </w:rPr>
        <w:t xml:space="preserve">     </w:t>
      </w:r>
      <w:r>
        <w:rPr>
          <w:rFonts w:ascii="Cambria" w:cs="Nirmala UI" w:eastAsia="Cambria" w:hAnsi="Cambria"/>
          <w:b/>
          <w:bCs/>
          <w:color w:val="7B1E1E"/>
          <w:sz w:val="18"/>
          <w:szCs w:val="18"/>
        </w:rPr>
        <w:t xml:space="preserve">997 </w:t>
      </w:r>
      <w:r>
        <w:rPr>
          <w:rFonts w:ascii="Cambria" w:cs="Nirmala UI" w:eastAsia="Cambria" w:hAnsi="Cambria"/>
          <w:sz w:val="34"/>
          <w:szCs w:val="34"/>
        </w:rPr>
        <w:t xml:space="preserve">श्रीमत्-त्रिपुर-सुन्दरी</w:t>
      </w:r>
    </w:p>
    <w:p>
      <w:pPr>
        <w:spacing w:after="120"/>
      </w:pPr>
      <w:r>
        <w:rPr>
          <w:rFonts w:ascii="Cambria" w:cs="Nirmala UI" w:eastAsia="Cambria" w:hAnsi="Cambria"/>
          <w:color w:val="6A5242"/>
          <w:sz w:val="16"/>
          <w:szCs w:val="16"/>
        </w:rPr>
        <w:t xml:space="preserve">996 </w:t>
      </w:r>
      <w:r>
        <w:rPr>
          <w:rFonts w:ascii="Cambria" w:cs="Nirmala UI" w:eastAsia="Cambria" w:hAnsi="Cambria"/>
          <w:i/>
          <w:iCs/>
          <w:color w:val="6A5242"/>
          <w:sz w:val="25"/>
          <w:szCs w:val="25"/>
        </w:rPr>
        <w:t xml:space="preserve">śrī-cakra-rāja-nilayā</w:t>
      </w:r>
      <w:r>
        <w:rPr>
          <w:rFonts w:ascii="Cambria" w:cs="Nirmala UI" w:eastAsia="Cambria" w:hAnsi="Cambria"/>
        </w:rPr>
        <w:t xml:space="preserve">     </w:t>
      </w:r>
      <w:r>
        <w:rPr>
          <w:rFonts w:ascii="Cambria" w:cs="Nirmala UI" w:eastAsia="Cambria" w:hAnsi="Cambria"/>
          <w:color w:val="6A5242"/>
          <w:sz w:val="16"/>
          <w:szCs w:val="16"/>
        </w:rPr>
        <w:t xml:space="preserve">997 </w:t>
      </w:r>
      <w:r>
        <w:rPr>
          <w:rFonts w:ascii="Cambria" w:cs="Nirmala UI" w:eastAsia="Cambria" w:hAnsi="Cambria"/>
          <w:i/>
          <w:iCs/>
          <w:color w:val="6A5242"/>
          <w:sz w:val="25"/>
          <w:szCs w:val="25"/>
        </w:rPr>
        <w:t xml:space="preserve">śrīmat-tripura-sundarī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994</w:t>
      </w:r>
      <w:r>
        <w:rPr>
          <w:rFonts w:ascii="Cambria" w:cs="Nirmala UI" w:eastAsia="Cambria" w:hAnsi="Cambria"/>
          <w:sz w:val="23"/>
          <w:szCs w:val="23"/>
        </w:rPr>
        <w:t xml:space="preserve">She who is known by all, even by children and cowherds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995</w:t>
      </w:r>
      <w:r>
        <w:rPr>
          <w:rFonts w:ascii="Cambria" w:cs="Nirmala UI" w:eastAsia="Cambria" w:hAnsi="Cambria"/>
          <w:sz w:val="23"/>
          <w:szCs w:val="23"/>
        </w:rPr>
        <w:t xml:space="preserve">She whose command no one can transgress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996</w:t>
      </w:r>
      <w:r>
        <w:rPr>
          <w:rFonts w:ascii="Cambria" w:cs="Nirmala UI" w:eastAsia="Cambria" w:hAnsi="Cambria"/>
          <w:sz w:val="23"/>
          <w:szCs w:val="23"/>
        </w:rPr>
        <w:t xml:space="preserve">She who abides in the Śrīcakra, the king of cakras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997</w:t>
      </w:r>
      <w:r>
        <w:rPr>
          <w:rFonts w:ascii="Cambria" w:cs="Nirmala UI" w:eastAsia="Cambria" w:hAnsi="Cambria"/>
          <w:sz w:val="23"/>
          <w:szCs w:val="23"/>
        </w:rPr>
        <w:t xml:space="preserve">She who is the glorious Tripurasundarī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994  </w:t>
            </w:r>
            <w:r>
              <w:rPr>
                <w:rFonts w:ascii="Cambria" w:cs="Nirmala UI" w:eastAsia="Cambria" w:hAnsi="Cambria"/>
                <w:color w:val="7B1E1E"/>
                <w:sz w:val="30"/>
                <w:szCs w:val="30"/>
              </w:rPr>
              <w:t xml:space="preserve">आबालगोपविदिता</w:t>
            </w:r>
            <w:r>
              <w:rPr>
                <w:rFonts w:ascii="Cambria" w:cs="Nirmala UI" w:eastAsia="Cambria" w:hAnsi="Cambria"/>
              </w:rPr>
              <w:t xml:space="preserve">  </w:t>
            </w:r>
            <w:r>
              <w:rPr>
                <w:rFonts w:ascii="Cambria" w:cs="Nirmala UI" w:eastAsia="Cambria" w:hAnsi="Cambria"/>
                <w:i/>
                <w:iCs/>
                <w:color w:val="6A5242"/>
                <w:sz w:val="21"/>
                <w:szCs w:val="21"/>
              </w:rPr>
              <w:t xml:space="preserve">ābāla-gopa-viditā</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up to, including</w:t>
            </w:r>
            <w:r>
              <w:rPr>
                <w:rFonts w:ascii="Cambria" w:cs="Nirmala UI" w:eastAsia="Cambria" w:hAnsi="Cambria"/>
              </w:rPr>
              <w:br/>
              <w:t xml:space="preserve"/>
            </w:r>
            <w:r>
              <w:rPr>
                <w:rFonts w:ascii="Cambria" w:cs="Nirmala UI" w:eastAsia="Cambria" w:hAnsi="Cambria"/>
                <w:color w:val="6A5242"/>
                <w:sz w:val="19"/>
                <w:szCs w:val="19"/>
              </w:rPr>
              <w:t xml:space="preserve">preposition (āṅ) in the inclusive sense</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bāla</w:t>
            </w:r>
          </w:p>
        </w:tc>
        <w:tc>
          <w:tcPr>
            <w:tcW w:type="pct" w:w="64%"/>
          </w:tcPr>
          <w:p>
            <w:pPr>
              <w:spacing w:after="40"/>
            </w:pPr>
            <w:r>
              <w:rPr>
                <w:rFonts w:ascii="Cambria" w:cs="Nirmala UI" w:eastAsia="Cambria" w:hAnsi="Cambria"/>
                <w:sz w:val="23"/>
                <w:szCs w:val="23"/>
              </w:rPr>
              <w:t xml:space="preserve">child</w:t>
            </w:r>
          </w:p>
        </w:tc>
      </w:tr>
      <w:tr>
        <w:trPr>
          <w:cantSplit/>
        </w:trPr>
        <w:tc>
          <w:tcPr>
            <w:tcW w:type="pct" w:w="36%"/>
          </w:tcPr>
          <w:p>
            <w:pPr>
              <w:spacing w:after="40"/>
            </w:pPr>
            <w:r>
              <w:rPr>
                <w:rFonts w:ascii="Cambria" w:cs="Nirmala UI" w:eastAsia="Cambria" w:hAnsi="Cambria"/>
                <w:sz w:val="30"/>
                <w:szCs w:val="30"/>
              </w:rPr>
              <w:t xml:space="preserve">गोप</w:t>
            </w:r>
            <w:r>
              <w:rPr>
                <w:rFonts w:ascii="Cambria" w:cs="Nirmala UI" w:eastAsia="Cambria" w:hAnsi="Cambria"/>
              </w:rPr>
              <w:br/>
              <w:t xml:space="preserve"/>
            </w:r>
            <w:r>
              <w:rPr>
                <w:rFonts w:ascii="Cambria" w:cs="Nirmala UI" w:eastAsia="Cambria" w:hAnsi="Cambria"/>
                <w:i/>
                <w:iCs/>
                <w:color w:val="6A5242"/>
                <w:sz w:val="21"/>
                <w:szCs w:val="21"/>
              </w:rPr>
              <w:t xml:space="preserve">gopa</w:t>
            </w:r>
          </w:p>
        </w:tc>
        <w:tc>
          <w:tcPr>
            <w:tcW w:type="pct" w:w="64%"/>
          </w:tcPr>
          <w:p>
            <w:pPr>
              <w:spacing w:after="40"/>
            </w:pPr>
            <w:r>
              <w:rPr>
                <w:rFonts w:ascii="Cambria" w:cs="Nirmala UI" w:eastAsia="Cambria" w:hAnsi="Cambria"/>
                <w:sz w:val="23"/>
                <w:szCs w:val="23"/>
              </w:rPr>
              <w:t xml:space="preserve">cowherd</w:t>
            </w:r>
          </w:p>
        </w:tc>
      </w:tr>
      <w:tr>
        <w:trPr>
          <w:cantSplit/>
        </w:trPr>
        <w:tc>
          <w:tcPr>
            <w:tcW w:type="pct" w:w="36%"/>
          </w:tcPr>
          <w:p>
            <w:pPr>
              <w:spacing w:after="40"/>
            </w:pPr>
            <w:r>
              <w:rPr>
                <w:rFonts w:ascii="Cambria" w:cs="Nirmala UI" w:eastAsia="Cambria" w:hAnsi="Cambria"/>
                <w:sz w:val="30"/>
                <w:szCs w:val="30"/>
              </w:rPr>
              <w:t xml:space="preserve">विदिता</w:t>
            </w:r>
            <w:r>
              <w:rPr>
                <w:rFonts w:ascii="Cambria" w:cs="Nirmala UI" w:eastAsia="Cambria" w:hAnsi="Cambria"/>
              </w:rPr>
              <w:br/>
              <w:t xml:space="preserve"/>
            </w:r>
            <w:r>
              <w:rPr>
                <w:rFonts w:ascii="Cambria" w:cs="Nirmala UI" w:eastAsia="Cambria" w:hAnsi="Cambria"/>
                <w:i/>
                <w:iCs/>
                <w:color w:val="6A5242"/>
                <w:sz w:val="21"/>
                <w:szCs w:val="21"/>
              </w:rPr>
              <w:t xml:space="preserve">viditā</w:t>
            </w:r>
          </w:p>
        </w:tc>
        <w:tc>
          <w:tcPr>
            <w:tcW w:type="pct" w:w="64%"/>
          </w:tcPr>
          <w:p>
            <w:pPr>
              <w:spacing w:after="40"/>
            </w:pPr>
            <w:r>
              <w:rPr>
                <w:rFonts w:ascii="Cambria" w:cs="Nirmala UI" w:eastAsia="Cambria" w:hAnsi="Cambria"/>
                <w:sz w:val="23"/>
                <w:szCs w:val="23"/>
              </w:rPr>
              <w:t xml:space="preserve">known</w:t>
            </w:r>
            <w:r>
              <w:rPr>
                <w:rFonts w:ascii="Cambria" w:cs="Nirmala UI" w:eastAsia="Cambria" w:hAnsi="Cambria"/>
              </w:rPr>
              <w:br/>
              <w:t xml:space="preserve"/>
            </w:r>
            <w:r>
              <w:rPr>
                <w:rFonts w:ascii="Cambria" w:cs="Nirmala UI" w:eastAsia="Cambria" w:hAnsi="Cambria"/>
                <w:color w:val="6A5242"/>
                <w:sz w:val="19"/>
                <w:szCs w:val="19"/>
              </w:rPr>
              <w:t xml:space="preserve">√vid 'to know',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995  </w:t>
            </w:r>
            <w:r>
              <w:rPr>
                <w:rFonts w:ascii="Cambria" w:cs="Nirmala UI" w:eastAsia="Cambria" w:hAnsi="Cambria"/>
                <w:color w:val="7B1E1E"/>
                <w:sz w:val="30"/>
                <w:szCs w:val="30"/>
              </w:rPr>
              <w:t xml:space="preserve">सर्वानुल्लङ्घ्यशासना</w:t>
            </w:r>
            <w:r>
              <w:rPr>
                <w:rFonts w:ascii="Cambria" w:cs="Nirmala UI" w:eastAsia="Cambria" w:hAnsi="Cambria"/>
              </w:rPr>
              <w:t xml:space="preserve">  </w:t>
            </w:r>
            <w:r>
              <w:rPr>
                <w:rFonts w:ascii="Cambria" w:cs="Nirmala UI" w:eastAsia="Cambria" w:hAnsi="Cambria"/>
                <w:i/>
                <w:iCs/>
                <w:color w:val="6A5242"/>
                <w:sz w:val="21"/>
                <w:szCs w:val="21"/>
              </w:rPr>
              <w:t xml:space="preserve">sarvānullaṅghya-śāsanā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everyone</w:t>
            </w:r>
          </w:p>
        </w:tc>
      </w:tr>
      <w:tr>
        <w:trPr>
          <w:cantSplit/>
        </w:trPr>
        <w:tc>
          <w:tcPr>
            <w:tcW w:type="pct" w:w="36%"/>
          </w:tcPr>
          <w:p>
            <w:pPr>
              <w:spacing w:after="40"/>
            </w:pPr>
            <w:r>
              <w:rPr>
                <w:rFonts w:ascii="Cambria" w:cs="Nirmala UI" w:eastAsia="Cambria" w:hAnsi="Cambria"/>
                <w:sz w:val="30"/>
                <w:szCs w:val="30"/>
              </w:rPr>
              <w:t xml:space="preserve">अनुल्लङ्घ्य</w:t>
            </w:r>
            <w:r>
              <w:rPr>
                <w:rFonts w:ascii="Cambria" w:cs="Nirmala UI" w:eastAsia="Cambria" w:hAnsi="Cambria"/>
              </w:rPr>
              <w:br/>
              <w:t xml:space="preserve"/>
            </w:r>
            <w:r>
              <w:rPr>
                <w:rFonts w:ascii="Cambria" w:cs="Nirmala UI" w:eastAsia="Cambria" w:hAnsi="Cambria"/>
                <w:i/>
                <w:iCs/>
                <w:color w:val="6A5242"/>
                <w:sz w:val="21"/>
                <w:szCs w:val="21"/>
              </w:rPr>
              <w:t xml:space="preserve">anullaṅghya</w:t>
            </w:r>
          </w:p>
        </w:tc>
        <w:tc>
          <w:tcPr>
            <w:tcW w:type="pct" w:w="64%"/>
          </w:tcPr>
          <w:p>
            <w:pPr>
              <w:spacing w:after="40"/>
            </w:pPr>
            <w:r>
              <w:rPr>
                <w:rFonts w:ascii="Cambria" w:cs="Nirmala UI" w:eastAsia="Cambria" w:hAnsi="Cambria"/>
                <w:sz w:val="23"/>
                <w:szCs w:val="23"/>
              </w:rPr>
              <w:t xml:space="preserve">not to be transgressed</w:t>
            </w:r>
            <w:r>
              <w:rPr>
                <w:rFonts w:ascii="Cambria" w:cs="Nirmala UI" w:eastAsia="Cambria" w:hAnsi="Cambria"/>
              </w:rPr>
              <w:br/>
              <w:t xml:space="preserve"/>
            </w:r>
            <w:r>
              <w:rPr>
                <w:rFonts w:ascii="Cambria" w:cs="Nirmala UI" w:eastAsia="Cambria" w:hAnsi="Cambria"/>
                <w:color w:val="6A5242"/>
                <w:sz w:val="19"/>
                <w:szCs w:val="19"/>
              </w:rPr>
              <w:t xml:space="preserve">nañ (an-) + ud + √laṅgh 'to leap over', gerundive</w:t>
            </w:r>
          </w:p>
        </w:tc>
      </w:tr>
      <w:tr>
        <w:trPr>
          <w:cantSplit/>
        </w:trPr>
        <w:tc>
          <w:tcPr>
            <w:tcW w:type="pct" w:w="36%"/>
          </w:tcPr>
          <w:p>
            <w:pPr>
              <w:spacing w:after="40"/>
            </w:pPr>
            <w:r>
              <w:rPr>
                <w:rFonts w:ascii="Cambria" w:cs="Nirmala UI" w:eastAsia="Cambria" w:hAnsi="Cambria"/>
                <w:sz w:val="30"/>
                <w:szCs w:val="30"/>
              </w:rPr>
              <w:t xml:space="preserve">शासना</w:t>
            </w:r>
            <w:r>
              <w:rPr>
                <w:rFonts w:ascii="Cambria" w:cs="Nirmala UI" w:eastAsia="Cambria" w:hAnsi="Cambria"/>
              </w:rPr>
              <w:br/>
              <w:t xml:space="preserve"/>
            </w:r>
            <w:r>
              <w:rPr>
                <w:rFonts w:ascii="Cambria" w:cs="Nirmala UI" w:eastAsia="Cambria" w:hAnsi="Cambria"/>
                <w:i/>
                <w:iCs/>
                <w:color w:val="6A5242"/>
                <w:sz w:val="21"/>
                <w:szCs w:val="21"/>
              </w:rPr>
              <w:t xml:space="preserve">śāsanā</w:t>
            </w:r>
          </w:p>
        </w:tc>
        <w:tc>
          <w:tcPr>
            <w:tcW w:type="pct" w:w="64%"/>
          </w:tcPr>
          <w:p>
            <w:pPr>
              <w:spacing w:after="40"/>
            </w:pPr>
            <w:r>
              <w:rPr>
                <w:rFonts w:ascii="Cambria" w:cs="Nirmala UI" w:eastAsia="Cambria" w:hAnsi="Cambria"/>
                <w:sz w:val="23"/>
                <w:szCs w:val="23"/>
              </w:rPr>
              <w:t xml:space="preserve">command, rule</w:t>
            </w:r>
            <w:r>
              <w:rPr>
                <w:rFonts w:ascii="Cambria" w:cs="Nirmala UI" w:eastAsia="Cambria" w:hAnsi="Cambria"/>
              </w:rPr>
              <w:br/>
              <w:t xml:space="preserve"/>
            </w:r>
            <w:r>
              <w:rPr>
                <w:rFonts w:ascii="Cambria" w:cs="Nirmala UI" w:eastAsia="Cambria" w:hAnsi="Cambria"/>
                <w:color w:val="6A5242"/>
                <w:sz w:val="19"/>
                <w:szCs w:val="19"/>
              </w:rPr>
              <w:t xml:space="preserve">śāsana (from √śās 'to command'),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996  </w:t>
            </w:r>
            <w:r>
              <w:rPr>
                <w:rFonts w:ascii="Cambria" w:cs="Nirmala UI" w:eastAsia="Cambria" w:hAnsi="Cambria"/>
                <w:color w:val="7B1E1E"/>
                <w:sz w:val="30"/>
                <w:szCs w:val="30"/>
              </w:rPr>
              <w:t xml:space="preserve">श्रीचक्रराजनिलया</w:t>
            </w:r>
            <w:r>
              <w:rPr>
                <w:rFonts w:ascii="Cambria" w:cs="Nirmala UI" w:eastAsia="Cambria" w:hAnsi="Cambria"/>
              </w:rPr>
              <w:t xml:space="preserve">  </w:t>
            </w:r>
            <w:r>
              <w:rPr>
                <w:rFonts w:ascii="Cambria" w:cs="Nirmala UI" w:eastAsia="Cambria" w:hAnsi="Cambria"/>
                <w:i/>
                <w:iCs/>
                <w:color w:val="6A5242"/>
                <w:sz w:val="21"/>
                <w:szCs w:val="21"/>
              </w:rPr>
              <w:t xml:space="preserve">śrī-cakra-rāja-nilayā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Śrī</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wheel, diagram (yantra)</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appears as rāja at the end of a tatpuruṣa</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 + √lī 'to rest',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997  </w:t>
            </w:r>
            <w:r>
              <w:rPr>
                <w:rFonts w:ascii="Cambria" w:cs="Nirmala UI" w:eastAsia="Cambria" w:hAnsi="Cambria"/>
                <w:color w:val="7B1E1E"/>
                <w:sz w:val="30"/>
                <w:szCs w:val="30"/>
              </w:rPr>
              <w:t xml:space="preserve">श्रीमत्त्रिपुरसुन्दरी</w:t>
            </w:r>
            <w:r>
              <w:rPr>
                <w:rFonts w:ascii="Cambria" w:cs="Nirmala UI" w:eastAsia="Cambria" w:hAnsi="Cambria"/>
              </w:rPr>
              <w:t xml:space="preserve">  </w:t>
            </w:r>
            <w:r>
              <w:rPr>
                <w:rFonts w:ascii="Cambria" w:cs="Nirmala UI" w:eastAsia="Cambria" w:hAnsi="Cambria"/>
                <w:i/>
                <w:iCs/>
                <w:color w:val="6A5242"/>
                <w:sz w:val="21"/>
                <w:szCs w:val="21"/>
              </w:rPr>
              <w:t xml:space="preserve">śrīmat-tripura-sundarī</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auspicious</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world</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sundarī</w:t>
            </w:r>
          </w:p>
        </w:tc>
        <w:tc>
          <w:tcPr>
            <w:tcW w:type="pct" w:w="64%"/>
          </w:tcPr>
          <w:p>
            <w:pPr>
              <w:spacing w:after="40"/>
            </w:pPr>
            <w:r>
              <w:rPr>
                <w:rFonts w:ascii="Cambria" w:cs="Nirmala UI" w:eastAsia="Cambria" w:hAnsi="Cambria"/>
                <w:sz w:val="23"/>
                <w:szCs w:val="23"/>
              </w:rPr>
              <w:t xml:space="preserve">beautiful woman, the beautiful one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994  </w:t>
      </w:r>
      <w:r>
        <w:rPr>
          <w:rFonts w:ascii="Cambria" w:cs="Nirmala UI" w:eastAsia="Cambria" w:hAnsi="Cambria"/>
        </w:rPr>
        <w:t xml:space="preserve">  </w:t>
      </w:r>
      <w:r>
        <w:rPr>
          <w:rFonts w:ascii="Cambria" w:cs="Nirmala UI" w:eastAsia="Cambria" w:hAnsi="Cambria"/>
          <w:color w:val="7B1E1E"/>
          <w:sz w:val="32"/>
          <w:szCs w:val="32"/>
        </w:rPr>
        <w:t xml:space="preserve">आबालगोपविदिता</w:t>
      </w:r>
      <w:r>
        <w:rPr>
          <w:rFonts w:ascii="Cambria" w:cs="Nirmala UI" w:eastAsia="Cambria" w:hAnsi="Cambria"/>
        </w:rPr>
        <w:t xml:space="preserve">   </w:t>
      </w:r>
      <w:r>
        <w:rPr>
          <w:rFonts w:ascii="Cambria" w:cs="Nirmala UI" w:eastAsia="Cambria" w:hAnsi="Cambria"/>
          <w:i/>
          <w:iCs/>
          <w:color w:val="6A5242"/>
          <w:sz w:val="25"/>
          <w:szCs w:val="25"/>
        </w:rPr>
        <w:t xml:space="preserve">ābāla-gopa-viditā</w:t>
      </w:r>
    </w:p>
    <w:p>
      <w:pPr>
        <w:keepNext/>
        <w:spacing w:after="80"/>
      </w:pPr>
      <w:r>
        <w:rPr>
          <w:rFonts w:ascii="Cambria" w:cs="Nirmala UI" w:eastAsia="Cambria" w:hAnsi="Cambria"/>
          <w:b/>
          <w:bCs/>
          <w:sz w:val="24"/>
          <w:szCs w:val="24"/>
        </w:rPr>
        <w:t xml:space="preserve">She who is known by all, even by children and cowherds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avyayībhāva over an itaretara-dvandva, joined to the participle. </w:t>
      </w:r>
      <w:r>
        <w:rPr>
          <w:rFonts w:ascii="Cambria" w:cs="Nirmala UI" w:eastAsia="Cambria" w:hAnsi="Cambria"/>
          <w:sz w:val="22"/>
          <w:szCs w:val="22"/>
        </w:rPr>
        <w:t xml:space="preserve">(1) bāla-gopa 'children and cowherds' (dvandva). (2) ā 'up to, including' with it forms an avyayībhāva, ābālagopam 'down to children and cowherds' (Pāṇini 2.1.13 āṅ maryādābhividhyoḥ; here inclusive). (3) This qualifies the participle viditā 'known': 'known to all, down to children and cowherds'.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बालाः च गोपाः च बालगोपाः; आ बालगोपेभ्यः आबालगोपम्; आबालगोपम् विदिता आबालगोपविदिता</w:t>
      </w:r>
      <w:r>
        <w:rPr>
          <w:rFonts w:ascii="Cambria" w:cs="Nirmala UI" w:eastAsia="Cambria" w:hAnsi="Cambria"/>
        </w:rPr>
        <w:br/>
        <w:t xml:space="preserve"/>
      </w:r>
      <w:r>
        <w:rPr>
          <w:rFonts w:ascii="Cambria" w:cs="Nirmala UI" w:eastAsia="Cambria" w:hAnsi="Cambria"/>
          <w:i/>
          <w:iCs/>
          <w:color w:val="6A5242"/>
          <w:sz w:val="21"/>
          <w:szCs w:val="21"/>
        </w:rPr>
        <w:t xml:space="preserve">bālāḥ ca gopāḥ ca bālagopāḥ; ā bālagopebhyaḥ ābālagopam; ābālagopam viditā ābālagopaviditā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learning is needed to know Her: even children and cowherds know Her as the Mother, present in every heart.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outer link of the avyayībhāva to the participle viditā is loose; it may also be read as an instrumental, 'known by (all) down to children and cowherds'.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995  </w:t>
      </w:r>
      <w:r>
        <w:rPr>
          <w:rFonts w:ascii="Cambria" w:cs="Nirmala UI" w:eastAsia="Cambria" w:hAnsi="Cambria"/>
        </w:rPr>
        <w:t xml:space="preserve">  </w:t>
      </w:r>
      <w:r>
        <w:rPr>
          <w:rFonts w:ascii="Cambria" w:cs="Nirmala UI" w:eastAsia="Cambria" w:hAnsi="Cambria"/>
          <w:color w:val="7B1E1E"/>
          <w:sz w:val="32"/>
          <w:szCs w:val="32"/>
        </w:rPr>
        <w:t xml:space="preserve">सर्वानुल्लङ्घ्यशासना</w:t>
      </w:r>
      <w:r>
        <w:rPr>
          <w:rFonts w:ascii="Cambria" w:cs="Nirmala UI" w:eastAsia="Cambria" w:hAnsi="Cambria"/>
        </w:rPr>
        <w:t xml:space="preserve">   </w:t>
      </w:r>
      <w:r>
        <w:rPr>
          <w:rFonts w:ascii="Cambria" w:cs="Nirmala UI" w:eastAsia="Cambria" w:hAnsi="Cambria"/>
          <w:i/>
          <w:iCs/>
          <w:color w:val="6A5242"/>
          <w:sz w:val="25"/>
          <w:szCs w:val="25"/>
        </w:rPr>
        <w:t xml:space="preserve">sarvānullaṅghya-śāsanā</w:t>
      </w:r>
    </w:p>
    <w:p>
      <w:pPr>
        <w:keepNext/>
        <w:spacing w:after="80"/>
      </w:pPr>
      <w:r>
        <w:rPr>
          <w:rFonts w:ascii="Cambria" w:cs="Nirmala UI" w:eastAsia="Cambria" w:hAnsi="Cambria"/>
          <w:b/>
          <w:bCs/>
          <w:sz w:val="24"/>
          <w:szCs w:val="24"/>
        </w:rPr>
        <w:t xml:space="preserve">She whose command no one can transgress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सर्वानुल्लङ्घ्य = सर्व + अनुल्लङ्घ्य (sarva + anullaṅghya) — savarṇa-dīrgha: a + a → ā (Pāṇini 6.1.101 akaḥ savarṇe dīrghaḥ); उल्लङ्घ्य = उद् + लङ्घ्य (ud + laṅghya) — the prefix ud assimilates to the following l: d becomes l (Pāṇini 8.4.60 tor li)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nañ-tatpuruṣa). </w:t>
      </w:r>
      <w:r>
        <w:rPr>
          <w:rFonts w:ascii="Cambria" w:cs="Nirmala UI" w:eastAsia="Cambria" w:hAnsi="Cambria"/>
          <w:sz w:val="22"/>
          <w:szCs w:val="22"/>
        </w:rPr>
        <w:t xml:space="preserve">(1) an-ullaṅghya 'not to be transgressed' (nañ-tatpuruṣa; na becomes an- before a vowel). (2) sarva-anullaṅghya 'not to be transgressed by anyone' (tṛtīyā-tatpuruṣa, the instrumental of the agent with the gerundive). (3) This qualifies śāsana 'command', and the whole is a bahuvrīhi: 'She whose command no one can transgress'.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उल्लङ्घ्यम् अनुल्लङ्घ्यम्; सर्वैः अनुल्लङ्घ्यम् सर्वानुल्लङ्घ्यम्; सर्वानुल्लङ्घ्यम् शासनम् यस्याः सा सर्वानुल्लङ्घ्यशासना</w:t>
      </w:r>
      <w:r>
        <w:rPr>
          <w:rFonts w:ascii="Cambria" w:cs="Nirmala UI" w:eastAsia="Cambria" w:hAnsi="Cambria"/>
        </w:rPr>
        <w:br/>
        <w:t xml:space="preserve"/>
      </w:r>
      <w:r>
        <w:rPr>
          <w:rFonts w:ascii="Cambria" w:cs="Nirmala UI" w:eastAsia="Cambria" w:hAnsi="Cambria"/>
          <w:i/>
          <w:iCs/>
          <w:color w:val="6A5242"/>
          <w:sz w:val="21"/>
          <w:szCs w:val="21"/>
        </w:rPr>
        <w:t xml:space="preserve">na ullaṅghyam anullaṅghyam; sarvaiḥ anullaṅghyam sarvānullaṅghyam; sarvānullaṅghyam śāsanam yasyāḥ sā sarvānullaṅghyaśāsanā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the gods, the sun, fire and wind act under Her command; the order of the cosmos is Her unbroken law.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996  </w:t>
      </w:r>
      <w:r>
        <w:rPr>
          <w:rFonts w:ascii="Cambria" w:cs="Nirmala UI" w:eastAsia="Cambria" w:hAnsi="Cambria"/>
        </w:rPr>
        <w:t xml:space="preserve">  </w:t>
      </w:r>
      <w:r>
        <w:rPr>
          <w:rFonts w:ascii="Cambria" w:cs="Nirmala UI" w:eastAsia="Cambria" w:hAnsi="Cambria"/>
          <w:color w:val="7B1E1E"/>
          <w:sz w:val="32"/>
          <w:szCs w:val="32"/>
        </w:rPr>
        <w:t xml:space="preserve">श्रीचक्रराजनिलया</w:t>
      </w:r>
      <w:r>
        <w:rPr>
          <w:rFonts w:ascii="Cambria" w:cs="Nirmala UI" w:eastAsia="Cambria" w:hAnsi="Cambria"/>
        </w:rPr>
        <w:t xml:space="preserve">   </w:t>
      </w:r>
      <w:r>
        <w:rPr>
          <w:rFonts w:ascii="Cambria" w:cs="Nirmala UI" w:eastAsia="Cambria" w:hAnsi="Cambria"/>
          <w:i/>
          <w:iCs/>
          <w:color w:val="6A5242"/>
          <w:sz w:val="25"/>
          <w:szCs w:val="25"/>
        </w:rPr>
        <w:t xml:space="preserve">śrī-cakra-rāja-nilayā</w:t>
      </w:r>
    </w:p>
    <w:p>
      <w:pPr>
        <w:keepNext/>
        <w:spacing w:after="80"/>
      </w:pPr>
      <w:r>
        <w:rPr>
          <w:rFonts w:ascii="Cambria" w:cs="Nirmala UI" w:eastAsia="Cambria" w:hAnsi="Cambria"/>
          <w:b/>
          <w:bCs/>
          <w:sz w:val="24"/>
          <w:szCs w:val="24"/>
        </w:rPr>
        <w:t xml:space="preserve">She who abides in the Śrīcakra, the king of cakras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ṣaṣṭhī-tatpuruṣa). </w:t>
      </w:r>
      <w:r>
        <w:rPr>
          <w:rFonts w:ascii="Cambria" w:cs="Nirmala UI" w:eastAsia="Cambria" w:hAnsi="Cambria"/>
          <w:sz w:val="22"/>
          <w:szCs w:val="22"/>
        </w:rPr>
        <w:t xml:space="preserve">(1) cakra-rāja 'the king of cakras' (ṣaṣṭhī-tatpuruṣa; rājan becomes rāja at the end of a tatpuruṣa, Pāṇini 5.4.91 rājāhaḥsakhibhyaṣ ṭac). (2) śrī qualifies it: 'the glorious king of cakras', the Śrīcakra. (3) nilaya 'abode' is identified with it, and the whole describes Her: 'She whose abode is the Śrīcakra, king of cakras';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चक्राणाम् राजा चक्रराजः; श्रीयुक्तः चक्रराजः श्रीचक्रराजः; श्रीचक्रराजः निलयः यस्याः सा श्रीचक्रराजनिलया</w:t>
      </w:r>
      <w:r>
        <w:rPr>
          <w:rFonts w:ascii="Cambria" w:cs="Nirmala UI" w:eastAsia="Cambria" w:hAnsi="Cambria"/>
        </w:rPr>
        <w:br/>
        <w:t xml:space="preserve"/>
      </w:r>
      <w:r>
        <w:rPr>
          <w:rFonts w:ascii="Cambria" w:cs="Nirmala UI" w:eastAsia="Cambria" w:hAnsi="Cambria"/>
          <w:i/>
          <w:iCs/>
          <w:color w:val="6A5242"/>
          <w:sz w:val="21"/>
          <w:szCs w:val="21"/>
        </w:rPr>
        <w:t xml:space="preserve">cakrāṇām rājā cakrarājaḥ; śrīyuktaḥ cakrarājaḥ śrīcakrarājaḥ; śrīcakrarājaḥ nilayaḥ yasyāḥ sā śrīcakrarājanilayā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Śrīcakra is Her own form as yantra and the supreme diagram of Śrīvidyā worship; the hymn now names it as Her dwelling as it draws to a close.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compound can also be read śrī + cakrarāja, 'the glorious king of cakras'; both name the Śrīcakra.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997  </w:t>
      </w:r>
      <w:r>
        <w:rPr>
          <w:rFonts w:ascii="Cambria" w:cs="Nirmala UI" w:eastAsia="Cambria" w:hAnsi="Cambria"/>
        </w:rPr>
        <w:t xml:space="preserve">  </w:t>
      </w:r>
      <w:r>
        <w:rPr>
          <w:rFonts w:ascii="Cambria" w:cs="Nirmala UI" w:eastAsia="Cambria" w:hAnsi="Cambria"/>
          <w:color w:val="7B1E1E"/>
          <w:sz w:val="32"/>
          <w:szCs w:val="32"/>
        </w:rPr>
        <w:t xml:space="preserve">श्रीमत्त्रिपुरसुन्दरी</w:t>
      </w:r>
      <w:r>
        <w:rPr>
          <w:rFonts w:ascii="Cambria" w:cs="Nirmala UI" w:eastAsia="Cambria" w:hAnsi="Cambria"/>
        </w:rPr>
        <w:t xml:space="preserve">   </w:t>
      </w:r>
      <w:r>
        <w:rPr>
          <w:rFonts w:ascii="Cambria" w:cs="Nirmala UI" w:eastAsia="Cambria" w:hAnsi="Cambria"/>
          <w:i/>
          <w:iCs/>
          <w:color w:val="6A5242"/>
          <w:sz w:val="25"/>
          <w:szCs w:val="25"/>
        </w:rPr>
        <w:t xml:space="preserve">śrīmat-tripura-sundarī</w:t>
      </w:r>
    </w:p>
    <w:p>
      <w:pPr>
        <w:keepNext/>
        <w:spacing w:after="80"/>
      </w:pPr>
      <w:r>
        <w:rPr>
          <w:rFonts w:ascii="Cambria" w:cs="Nirmala UI" w:eastAsia="Cambria" w:hAnsi="Cambria"/>
          <w:b/>
          <w:bCs/>
          <w:sz w:val="24"/>
          <w:szCs w:val="24"/>
        </w:rPr>
        <w:t xml:space="preserve">She who is the glorious Tripurasundarī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saptamī- or ṣaṣṭhī-tatpuruṣa and a dvigu). </w:t>
      </w:r>
      <w:r>
        <w:rPr>
          <w:rFonts w:ascii="Cambria" w:cs="Nirmala UI" w:eastAsia="Cambria" w:hAnsi="Cambria"/>
          <w:sz w:val="22"/>
          <w:szCs w:val="22"/>
        </w:rPr>
        <w:t xml:space="preserve">(1) tri-pura 'the three cities, the three worlds' (dvigu). (2) tripura-sundarī 'the beauty of the three worlds', i.e. the most beautiful in them (saptamī-tatpuruṣa; a genitive reading gives the same sense). (3) śrīmatī 'glorious' qualifies her, reduced to śrīmat by puṃvadbhāva in the karmadhāraya: 'the glorious Tripurasundarī'.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 सुन्दरी त्रिपुरसुन्दरी; श्रीमती त्रिपुरसुन्दरी श्रीमत्त्रिपुरसुन्दरी</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tripure sundarī tripurasundarī; śrīmatī tripurasundarī śrīmattripurasundarī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Tripurasundarī is the presiding name of the Goddess in Śrīvidyā, the most beautiful in the three worlds and beyond the three states of waking, dream and sleep.</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183</w:t>
      </w:r>
      <w:r>
        <w:rPr>
          <w:rFonts w:ascii="Cambria" w:cs="Nirmala UI" w:eastAsia="Cambria" w:hAnsi="Cambria"/>
          <w:color w:val="6A5242"/>
          <w:sz w:val="18"/>
          <w:szCs w:val="18"/>
        </w:rPr>
        <w:t xml:space="preserve">    names 998–1000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श्रीशिवा शिवशक्त्यैक्यरूपिणी ललिताम्बिका ।</w:t>
      </w:r>
      <w:r>
        <w:rPr>
          <w:rFonts w:ascii="Cambria" w:cs="Nirmala UI" w:eastAsia="Cambria" w:hAnsi="Cambria"/>
        </w:rPr>
        <w:br/>
        <w:t xml:space="preserve"/>
      </w:r>
      <w:r>
        <w:rPr>
          <w:rFonts w:ascii="Cambria" w:cs="Nirmala UI" w:eastAsia="Cambria" w:hAnsi="Cambria"/>
          <w:sz w:val="38"/>
          <w:szCs w:val="38"/>
        </w:rPr>
        <w:t xml:space="preserve">एवं श्रीललितादेव्या नाम्नां साहस्रकं जगुः ॥ १८३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śrīśivā śivaśaktyaikyarūpiṇī lalitāmbikā |</w:t>
      </w:r>
      <w:r>
        <w:rPr>
          <w:rFonts w:ascii="Cambria" w:cs="Nirmala UI" w:eastAsia="Cambria" w:hAnsi="Cambria"/>
        </w:rPr>
        <w:br/>
        <w:t xml:space="preserve"/>
      </w:r>
      <w:r>
        <w:rPr>
          <w:rFonts w:ascii="Cambria" w:cs="Nirmala UI" w:eastAsia="Cambria" w:hAnsi="Cambria"/>
          <w:i/>
          <w:iCs/>
          <w:color w:val="6A5242"/>
          <w:sz w:val="25"/>
          <w:szCs w:val="25"/>
        </w:rPr>
        <w:t xml:space="preserve">evaṃ śrīlalitādevyā nāmnāṃ sāhasrakaṃ jaguḥ || 183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998 </w:t>
      </w:r>
      <w:r>
        <w:rPr>
          <w:rFonts w:ascii="Cambria" w:cs="Nirmala UI" w:eastAsia="Cambria" w:hAnsi="Cambria"/>
          <w:sz w:val="34"/>
          <w:szCs w:val="34"/>
        </w:rPr>
        <w:t xml:space="preserve">श्री-शिवा</w:t>
      </w:r>
      <w:r>
        <w:rPr>
          <w:rFonts w:ascii="Cambria" w:cs="Nirmala UI" w:eastAsia="Cambria" w:hAnsi="Cambria"/>
        </w:rPr>
        <w:t xml:space="preserve">     </w:t>
      </w:r>
      <w:r>
        <w:rPr>
          <w:rFonts w:ascii="Cambria" w:cs="Nirmala UI" w:eastAsia="Cambria" w:hAnsi="Cambria"/>
          <w:b/>
          <w:bCs/>
          <w:color w:val="7B1E1E"/>
          <w:sz w:val="18"/>
          <w:szCs w:val="18"/>
        </w:rPr>
        <w:t xml:space="preserve">999 </w:t>
      </w:r>
      <w:r>
        <w:rPr>
          <w:rFonts w:ascii="Cambria" w:cs="Nirmala UI" w:eastAsia="Cambria" w:hAnsi="Cambria"/>
          <w:sz w:val="34"/>
          <w:szCs w:val="34"/>
        </w:rPr>
        <w:t xml:space="preserve">शिव-शक्त्य्-ऐक्य-रूपिणी</w:t>
      </w:r>
      <w:r>
        <w:rPr>
          <w:rFonts w:ascii="Cambria" w:cs="Nirmala UI" w:eastAsia="Cambria" w:hAnsi="Cambria"/>
        </w:rPr>
        <w:t xml:space="preserve">     </w:t>
      </w:r>
      <w:r>
        <w:rPr>
          <w:rFonts w:ascii="Cambria" w:cs="Nirmala UI" w:eastAsia="Cambria" w:hAnsi="Cambria"/>
          <w:b/>
          <w:bCs/>
          <w:color w:val="7B1E1E"/>
          <w:sz w:val="18"/>
          <w:szCs w:val="18"/>
        </w:rPr>
        <w:t xml:space="preserve">1000 </w:t>
      </w:r>
      <w:r>
        <w:rPr>
          <w:rFonts w:ascii="Cambria" w:cs="Nirmala UI" w:eastAsia="Cambria" w:hAnsi="Cambria"/>
          <w:sz w:val="34"/>
          <w:szCs w:val="34"/>
        </w:rPr>
        <w:t xml:space="preserve">ललिताम्बिका</w:t>
      </w:r>
    </w:p>
    <w:p>
      <w:pPr>
        <w:spacing w:after="120"/>
      </w:pPr>
      <w:r>
        <w:rPr>
          <w:rFonts w:ascii="Cambria" w:cs="Nirmala UI" w:eastAsia="Cambria" w:hAnsi="Cambria"/>
          <w:color w:val="6A5242"/>
          <w:sz w:val="16"/>
          <w:szCs w:val="16"/>
        </w:rPr>
        <w:t xml:space="preserve">998 </w:t>
      </w:r>
      <w:r>
        <w:rPr>
          <w:rFonts w:ascii="Cambria" w:cs="Nirmala UI" w:eastAsia="Cambria" w:hAnsi="Cambria"/>
          <w:i/>
          <w:iCs/>
          <w:color w:val="6A5242"/>
          <w:sz w:val="25"/>
          <w:szCs w:val="25"/>
        </w:rPr>
        <w:t xml:space="preserve">śrī-śivā</w:t>
      </w:r>
      <w:r>
        <w:rPr>
          <w:rFonts w:ascii="Cambria" w:cs="Nirmala UI" w:eastAsia="Cambria" w:hAnsi="Cambria"/>
        </w:rPr>
        <w:t xml:space="preserve">     </w:t>
      </w:r>
      <w:r>
        <w:rPr>
          <w:rFonts w:ascii="Cambria" w:cs="Nirmala UI" w:eastAsia="Cambria" w:hAnsi="Cambria"/>
          <w:color w:val="6A5242"/>
          <w:sz w:val="16"/>
          <w:szCs w:val="16"/>
        </w:rPr>
        <w:t xml:space="preserve">999 </w:t>
      </w:r>
      <w:r>
        <w:rPr>
          <w:rFonts w:ascii="Cambria" w:cs="Nirmala UI" w:eastAsia="Cambria" w:hAnsi="Cambria"/>
          <w:i/>
          <w:iCs/>
          <w:color w:val="6A5242"/>
          <w:sz w:val="25"/>
          <w:szCs w:val="25"/>
        </w:rPr>
        <w:t xml:space="preserve">śiva-śakty-aikya-rūpiṇī</w:t>
      </w:r>
      <w:r>
        <w:rPr>
          <w:rFonts w:ascii="Cambria" w:cs="Nirmala UI" w:eastAsia="Cambria" w:hAnsi="Cambria"/>
        </w:rPr>
        <w:t xml:space="preserve">     </w:t>
      </w:r>
      <w:r>
        <w:rPr>
          <w:rFonts w:ascii="Cambria" w:cs="Nirmala UI" w:eastAsia="Cambria" w:hAnsi="Cambria"/>
          <w:color w:val="6A5242"/>
          <w:sz w:val="16"/>
          <w:szCs w:val="16"/>
        </w:rPr>
        <w:t xml:space="preserve">1000 </w:t>
      </w:r>
      <w:r>
        <w:rPr>
          <w:rFonts w:ascii="Cambria" w:cs="Nirmala UI" w:eastAsia="Cambria" w:hAnsi="Cambria"/>
          <w:i/>
          <w:iCs/>
          <w:color w:val="6A5242"/>
          <w:sz w:val="25"/>
          <w:szCs w:val="25"/>
        </w:rPr>
        <w:t xml:space="preserve">lalitāmbikā</w:t>
      </w:r>
    </w:p>
    <w:p>
      <w:pPr>
        <w:spacing w:after="80"/>
      </w:pPr>
      <w:r>
        <w:rPr>
          <w:rFonts w:ascii="Cambria" w:cs="Nirmala UI" w:eastAsia="Cambria" w:hAnsi="Cambria"/>
          <w:color w:val="6A5242"/>
          <w:sz w:val="30"/>
          <w:szCs w:val="30"/>
        </w:rPr>
        <w:t xml:space="preserve">एवं श्रीललितादेव्या नाम्नां साहस्रकं जगुः</w:t>
      </w:r>
      <w:r>
        <w:rPr>
          <w:rFonts w:ascii="Cambria" w:cs="Nirmala UI" w:eastAsia="Cambria" w:hAnsi="Cambria"/>
          <w:color w:val="6A5242"/>
          <w:sz w:val="19"/>
          <w:szCs w:val="19"/>
        </w:rPr>
        <w:t xml:space="preserve">   — the closing line; no name</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998</w:t>
      </w:r>
      <w:r>
        <w:rPr>
          <w:rFonts w:ascii="Cambria" w:cs="Nirmala UI" w:eastAsia="Cambria" w:hAnsi="Cambria"/>
          <w:sz w:val="23"/>
          <w:szCs w:val="23"/>
        </w:rPr>
        <w:t xml:space="preserve">She who is the auspicious and divine Śivā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999</w:t>
      </w:r>
      <w:r>
        <w:rPr>
          <w:rFonts w:ascii="Cambria" w:cs="Nirmala UI" w:eastAsia="Cambria" w:hAnsi="Cambria"/>
          <w:sz w:val="23"/>
          <w:szCs w:val="23"/>
        </w:rPr>
        <w:t xml:space="preserve">She who is the union of Śiva and Śakti in one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1000</w:t>
      </w:r>
      <w:r>
        <w:rPr>
          <w:rFonts w:ascii="Cambria" w:cs="Nirmala UI" w:eastAsia="Cambria" w:hAnsi="Cambria"/>
          <w:sz w:val="23"/>
          <w:szCs w:val="23"/>
        </w:rPr>
        <w:t xml:space="preserve">She who is the divine Mother Lalitā</w:t>
      </w:r>
      <w:r>
        <w:rPr>
          <w:rFonts w:ascii="Cambria" w:cs="Nirmala UI" w:eastAsia="Cambria" w:hAnsi="Cambria"/>
          <w:sz w:val="23"/>
          <w:szCs w:val="23"/>
        </w:rPr>
        <w:t xml:space="preserve">;</w:t>
      </w:r>
    </w:p>
    <w:p>
      <w:pPr>
        <w:spacing w:after="80"/>
      </w:pPr>
      <w:r>
        <w:rPr>
          <w:rFonts w:ascii="Cambria" w:cs="Nirmala UI" w:eastAsia="Cambria" w:hAnsi="Cambria"/>
          <w:sz w:val="23"/>
          <w:szCs w:val="23"/>
        </w:rPr>
        <w:t xml:space="preserve">Thus the goddesses of speech sang the thousand names of Śrī Lalitā Devī.</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998  </w:t>
            </w:r>
            <w:r>
              <w:rPr>
                <w:rFonts w:ascii="Cambria" w:cs="Nirmala UI" w:eastAsia="Cambria" w:hAnsi="Cambria"/>
                <w:color w:val="7B1E1E"/>
                <w:sz w:val="30"/>
                <w:szCs w:val="30"/>
              </w:rPr>
              <w:t xml:space="preserve">श्रीशिवा</w:t>
            </w:r>
            <w:r>
              <w:rPr>
                <w:rFonts w:ascii="Cambria" w:cs="Nirmala UI" w:eastAsia="Cambria" w:hAnsi="Cambria"/>
              </w:rPr>
              <w:t xml:space="preserve">  </w:t>
            </w:r>
            <w:r>
              <w:rPr>
                <w:rFonts w:ascii="Cambria" w:cs="Nirmala UI" w:eastAsia="Cambria" w:hAnsi="Cambria"/>
                <w:i/>
                <w:iCs/>
                <w:color w:val="6A5242"/>
                <w:sz w:val="21"/>
                <w:szCs w:val="21"/>
              </w:rPr>
              <w:t xml:space="preserve">śrī-śivā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Śrī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śivā</w:t>
            </w:r>
          </w:p>
        </w:tc>
        <w:tc>
          <w:tcPr>
            <w:tcW w:type="pct" w:w="64%"/>
          </w:tcPr>
          <w:p>
            <w:pPr>
              <w:spacing w:after="40"/>
            </w:pPr>
            <w:r>
              <w:rPr>
                <w:rFonts w:ascii="Cambria" w:cs="Nirmala UI" w:eastAsia="Cambria" w:hAnsi="Cambria"/>
                <w:sz w:val="23"/>
                <w:szCs w:val="23"/>
              </w:rPr>
              <w:t xml:space="preserve">Śivā: the auspicious one, the consort of Śiva</w:t>
            </w:r>
            <w:r>
              <w:rPr>
                <w:rFonts w:ascii="Cambria" w:cs="Nirmala UI" w:eastAsia="Cambria" w:hAnsi="Cambria"/>
              </w:rPr>
              <w:br/>
              <w:t xml:space="preserve"/>
            </w:r>
            <w:r>
              <w:rPr>
                <w:rFonts w:ascii="Cambria" w:cs="Nirmala UI" w:eastAsia="Cambria" w:hAnsi="Cambria"/>
                <w:color w:val="6A5242"/>
                <w:sz w:val="19"/>
                <w:szCs w:val="19"/>
              </w:rPr>
              <w:t xml:space="preserve">feminine of śiva 'auspicious'</w:t>
            </w:r>
          </w:p>
        </w:tc>
      </w:tr>
      <w:tr>
        <w:trPr>
          <w:cantSplit/>
        </w:trPr>
        <w:tc>
          <w:tcPr>
            <w:gridSpan w:val="2"/>
          </w:tcPr>
          <w:p>
            <w:pPr>
              <w:spacing w:after="40" w:before="120"/>
            </w:pPr>
            <w:r>
              <w:rPr>
                <w:rFonts w:ascii="Cambria" w:cs="Nirmala UI" w:eastAsia="Cambria" w:hAnsi="Cambria"/>
                <w:b/>
                <w:bCs/>
                <w:color w:val="7B1E1E"/>
                <w:sz w:val="20"/>
                <w:szCs w:val="20"/>
              </w:rPr>
              <w:t xml:space="preserve">999  </w:t>
            </w:r>
            <w:r>
              <w:rPr>
                <w:rFonts w:ascii="Cambria" w:cs="Nirmala UI" w:eastAsia="Cambria" w:hAnsi="Cambria"/>
                <w:color w:val="7B1E1E"/>
                <w:sz w:val="30"/>
                <w:szCs w:val="30"/>
              </w:rPr>
              <w:t xml:space="preserve">शिवशक्त्यैक्यरूपिणी</w:t>
            </w:r>
            <w:r>
              <w:rPr>
                <w:rFonts w:ascii="Cambria" w:cs="Nirmala UI" w:eastAsia="Cambria" w:hAnsi="Cambria"/>
              </w:rPr>
              <w:t xml:space="preserve">  </w:t>
            </w:r>
            <w:r>
              <w:rPr>
                <w:rFonts w:ascii="Cambria" w:cs="Nirmala UI" w:eastAsia="Cambria" w:hAnsi="Cambria"/>
                <w:i/>
                <w:iCs/>
                <w:color w:val="6A5242"/>
                <w:sz w:val="21"/>
                <w:szCs w:val="21"/>
              </w:rPr>
              <w:t xml:space="preserve">śiva-śakty-aikya-rūpiṇī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power</w:t>
            </w:r>
          </w:p>
        </w:tc>
      </w:tr>
      <w:tr>
        <w:trPr>
          <w:cantSplit/>
        </w:trPr>
        <w:tc>
          <w:tcPr>
            <w:tcW w:type="pct" w:w="36%"/>
          </w:tcPr>
          <w:p>
            <w:pPr>
              <w:spacing w:after="40"/>
            </w:pPr>
            <w:r>
              <w:rPr>
                <w:rFonts w:ascii="Cambria" w:cs="Nirmala UI" w:eastAsia="Cambria" w:hAnsi="Cambria"/>
                <w:sz w:val="30"/>
                <w:szCs w:val="30"/>
              </w:rPr>
              <w:t xml:space="preserve">ऐक्य</w:t>
            </w:r>
            <w:r>
              <w:rPr>
                <w:rFonts w:ascii="Cambria" w:cs="Nirmala UI" w:eastAsia="Cambria" w:hAnsi="Cambria"/>
              </w:rPr>
              <w:br/>
              <w:t xml:space="preserve"/>
            </w:r>
            <w:r>
              <w:rPr>
                <w:rFonts w:ascii="Cambria" w:cs="Nirmala UI" w:eastAsia="Cambria" w:hAnsi="Cambria"/>
                <w:i/>
                <w:iCs/>
                <w:color w:val="6A5242"/>
                <w:sz w:val="21"/>
                <w:szCs w:val="21"/>
              </w:rPr>
              <w:t xml:space="preserve">aikya</w:t>
            </w:r>
          </w:p>
        </w:tc>
        <w:tc>
          <w:tcPr>
            <w:tcW w:type="pct" w:w="64%"/>
          </w:tcPr>
          <w:p>
            <w:pPr>
              <w:spacing w:after="40"/>
            </w:pPr>
            <w:r>
              <w:rPr>
                <w:rFonts w:ascii="Cambria" w:cs="Nirmala UI" w:eastAsia="Cambria" w:hAnsi="Cambria"/>
                <w:sz w:val="23"/>
                <w:szCs w:val="23"/>
              </w:rPr>
              <w:t xml:space="preserve">oneness, union</w:t>
            </w:r>
            <w:r>
              <w:rPr>
                <w:rFonts w:ascii="Cambria" w:cs="Nirmala UI" w:eastAsia="Cambria" w:hAnsi="Cambria"/>
              </w:rPr>
              <w:br/>
              <w:t xml:space="preserve"/>
            </w:r>
            <w:r>
              <w:rPr>
                <w:rFonts w:ascii="Cambria" w:cs="Nirmala UI" w:eastAsia="Cambria" w:hAnsi="Cambria"/>
                <w:color w:val="6A5242"/>
                <w:sz w:val="19"/>
                <w:szCs w:val="19"/>
              </w:rPr>
              <w:t xml:space="preserve">abstract noun from eka 'one'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'form'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1000  </w:t>
            </w:r>
            <w:r>
              <w:rPr>
                <w:rFonts w:ascii="Cambria" w:cs="Nirmala UI" w:eastAsia="Cambria" w:hAnsi="Cambria"/>
                <w:color w:val="7B1E1E"/>
                <w:sz w:val="30"/>
                <w:szCs w:val="30"/>
              </w:rPr>
              <w:t xml:space="preserve">ललिताम्बिका</w:t>
            </w:r>
            <w:r>
              <w:rPr>
                <w:rFonts w:ascii="Cambria" w:cs="Nirmala UI" w:eastAsia="Cambria" w:hAnsi="Cambria"/>
              </w:rPr>
              <w:t xml:space="preserve">  </w:t>
            </w:r>
            <w:r>
              <w:rPr>
                <w:rFonts w:ascii="Cambria" w:cs="Nirmala UI" w:eastAsia="Cambria" w:hAnsi="Cambria"/>
                <w:i/>
                <w:iCs/>
                <w:color w:val="6A5242"/>
                <w:sz w:val="21"/>
                <w:szCs w:val="21"/>
              </w:rPr>
              <w:t xml:space="preserve">lalitāmbikā</w:t>
            </w:r>
          </w:p>
        </w:tc>
      </w:tr>
      <w:tr>
        <w:trPr>
          <w:cantSplit/>
        </w:trPr>
        <w:tc>
          <w:tcPr>
            <w:tcW w:type="pct" w:w="36%"/>
          </w:tcPr>
          <w:p>
            <w:pPr>
              <w:spacing w:after="40"/>
            </w:pPr>
            <w:r>
              <w:rPr>
                <w:rFonts w:ascii="Cambria" w:cs="Nirmala UI" w:eastAsia="Cambria" w:hAnsi="Cambria"/>
                <w:sz w:val="30"/>
                <w:szCs w:val="30"/>
              </w:rPr>
              <w:t xml:space="preserve">ललिता</w:t>
            </w:r>
            <w:r>
              <w:rPr>
                <w:rFonts w:ascii="Cambria" w:cs="Nirmala UI" w:eastAsia="Cambria" w:hAnsi="Cambria"/>
              </w:rPr>
              <w:br/>
              <w:t xml:space="preserve"/>
            </w:r>
            <w:r>
              <w:rPr>
                <w:rFonts w:ascii="Cambria" w:cs="Nirmala UI" w:eastAsia="Cambria" w:hAnsi="Cambria"/>
                <w:i/>
                <w:iCs/>
                <w:color w:val="6A5242"/>
                <w:sz w:val="21"/>
                <w:szCs w:val="21"/>
              </w:rPr>
              <w:t xml:space="preserve">lalitā</w:t>
            </w:r>
          </w:p>
        </w:tc>
        <w:tc>
          <w:tcPr>
            <w:tcW w:type="pct" w:w="64%"/>
          </w:tcPr>
          <w:p>
            <w:pPr>
              <w:spacing w:after="40"/>
            </w:pPr>
            <w:r>
              <w:rPr>
                <w:rFonts w:ascii="Cambria" w:cs="Nirmala UI" w:eastAsia="Cambria" w:hAnsi="Cambria"/>
                <w:sz w:val="23"/>
                <w:szCs w:val="23"/>
              </w:rPr>
              <w:t xml:space="preserve">Lalitā: 'She who plays', the lovely one</w:t>
            </w:r>
            <w:r>
              <w:rPr>
                <w:rFonts w:ascii="Cambria" w:cs="Nirmala UI" w:eastAsia="Cambria" w:hAnsi="Cambria"/>
              </w:rPr>
              <w:br/>
              <w:t xml:space="preserve"/>
            </w:r>
            <w:r>
              <w:rPr>
                <w:rFonts w:ascii="Cambria" w:cs="Nirmala UI" w:eastAsia="Cambria" w:hAnsi="Cambria"/>
                <w:color w:val="6A5242"/>
                <w:sz w:val="19"/>
                <w:szCs w:val="19"/>
              </w:rPr>
              <w:t xml:space="preserve">√lal 'to play, sport', past participle, feminine</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ambikā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ambā + -ka,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998  </w:t>
      </w:r>
      <w:r>
        <w:rPr>
          <w:rFonts w:ascii="Cambria" w:cs="Nirmala UI" w:eastAsia="Cambria" w:hAnsi="Cambria"/>
        </w:rPr>
        <w:t xml:space="preserve">  </w:t>
      </w:r>
      <w:r>
        <w:rPr>
          <w:rFonts w:ascii="Cambria" w:cs="Nirmala UI" w:eastAsia="Cambria" w:hAnsi="Cambria"/>
          <w:color w:val="7B1E1E"/>
          <w:sz w:val="32"/>
          <w:szCs w:val="32"/>
        </w:rPr>
        <w:t xml:space="preserve">श्रीशिवा</w:t>
      </w:r>
      <w:r>
        <w:rPr>
          <w:rFonts w:ascii="Cambria" w:cs="Nirmala UI" w:eastAsia="Cambria" w:hAnsi="Cambria"/>
        </w:rPr>
        <w:t xml:space="preserve">   </w:t>
      </w:r>
      <w:r>
        <w:rPr>
          <w:rFonts w:ascii="Cambria" w:cs="Nirmala UI" w:eastAsia="Cambria" w:hAnsi="Cambria"/>
          <w:i/>
          <w:iCs/>
          <w:color w:val="6A5242"/>
          <w:sz w:val="25"/>
          <w:szCs w:val="25"/>
        </w:rPr>
        <w:t xml:space="preserve">śrī-śivā</w:t>
      </w:r>
    </w:p>
    <w:p>
      <w:pPr>
        <w:keepNext/>
        <w:spacing w:after="80"/>
      </w:pPr>
      <w:r>
        <w:rPr>
          <w:rFonts w:ascii="Cambria" w:cs="Nirmala UI" w:eastAsia="Cambria" w:hAnsi="Cambria"/>
          <w:b/>
          <w:bCs/>
          <w:sz w:val="24"/>
          <w:szCs w:val="24"/>
        </w:rPr>
        <w:t xml:space="preserve">She who is the auspicious and divine Śivā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śrī 'auspicious, glorious' stands in apposition to śivā 'the auspicious one, Śiva's consort': 'the auspicious Śivā'.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शिवा श्रीशिवा</w:t>
      </w:r>
      <w:r>
        <w:rPr>
          <w:rFonts w:ascii="Cambria" w:cs="Nirmala UI" w:eastAsia="Cambria" w:hAnsi="Cambria"/>
        </w:rPr>
        <w:br/>
        <w:t xml:space="preserve"/>
      </w:r>
      <w:r>
        <w:rPr>
          <w:rFonts w:ascii="Cambria" w:cs="Nirmala UI" w:eastAsia="Cambria" w:hAnsi="Cambria"/>
          <w:i/>
          <w:iCs/>
          <w:color w:val="6A5242"/>
          <w:sz w:val="21"/>
          <w:szCs w:val="21"/>
        </w:rPr>
        <w:t xml:space="preserve">śrīḥ śivā śrīśivā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Śivā, the power of Śiva and auspiciousness itself; the next name declares Śiva and Śakti to be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999  </w:t>
      </w:r>
      <w:r>
        <w:rPr>
          <w:rFonts w:ascii="Cambria" w:cs="Nirmala UI" w:eastAsia="Cambria" w:hAnsi="Cambria"/>
        </w:rPr>
        <w:t xml:space="preserve">  </w:t>
      </w:r>
      <w:r>
        <w:rPr>
          <w:rFonts w:ascii="Cambria" w:cs="Nirmala UI" w:eastAsia="Cambria" w:hAnsi="Cambria"/>
          <w:color w:val="7B1E1E"/>
          <w:sz w:val="32"/>
          <w:szCs w:val="32"/>
        </w:rPr>
        <w:t xml:space="preserve">शिवशक्त्यैक्यरूपिणी</w:t>
      </w:r>
      <w:r>
        <w:rPr>
          <w:rFonts w:ascii="Cambria" w:cs="Nirmala UI" w:eastAsia="Cambria" w:hAnsi="Cambria"/>
        </w:rPr>
        <w:t xml:space="preserve">   </w:t>
      </w:r>
      <w:r>
        <w:rPr>
          <w:rFonts w:ascii="Cambria" w:cs="Nirmala UI" w:eastAsia="Cambria" w:hAnsi="Cambria"/>
          <w:i/>
          <w:iCs/>
          <w:color w:val="6A5242"/>
          <w:sz w:val="25"/>
          <w:szCs w:val="25"/>
        </w:rPr>
        <w:t xml:space="preserve">śiva-śakty-aikya-rūpiṇī</w:t>
      </w:r>
    </w:p>
    <w:p>
      <w:pPr>
        <w:keepNext/>
        <w:spacing w:after="80"/>
      </w:pPr>
      <w:r>
        <w:rPr>
          <w:rFonts w:ascii="Cambria" w:cs="Nirmala UI" w:eastAsia="Cambria" w:hAnsi="Cambria"/>
          <w:b/>
          <w:bCs/>
          <w:sz w:val="24"/>
          <w:szCs w:val="24"/>
        </w:rPr>
        <w:t xml:space="preserve">She who is the union of Śiva and Śakti in one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शक्त्यैक्य = शक्ति + ऐक्य (śakti + aikya) — yaṇ: i → y before an unlike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possessive in -in over a karmadhāraya, a ṣaṣṭhī-tatpuruṣa and an itaretara-dvandva. </w:t>
      </w:r>
      <w:r>
        <w:rPr>
          <w:rFonts w:ascii="Cambria" w:cs="Nirmala UI" w:eastAsia="Cambria" w:hAnsi="Cambria"/>
          <w:sz w:val="22"/>
          <w:szCs w:val="22"/>
        </w:rPr>
        <w:t xml:space="preserve">(1) śiva-śakti 'Śiva and Śakti' (itaretara-dvandva). (2) śivaśakti-aikya 'the oneness of Śiva and Śakti' (ṣaṣṭhī-tatpuruṣa). (3) That oneness is identified with rūpa 'form', and the possessive -in (feminine -iṇī) makes the whole describe Her: 'She whose form is the union of Śiva and Śakti'.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च शक्तिः च शिवशक्ती; शिवशक्त्योः ऐक्यम् शिवशक्त्यैक्यम्; शिवशक्त्यैक्यम् एव रूपम् शिवशक्त्यैक्यरूपम्; तत् अस्याः अस्ति इति शिवशक्त्यैक्यरूपिणी</w:t>
      </w:r>
      <w:r>
        <w:rPr>
          <w:rFonts w:ascii="Cambria" w:cs="Nirmala UI" w:eastAsia="Cambria" w:hAnsi="Cambria"/>
        </w:rPr>
        <w:br/>
        <w:t xml:space="preserve"/>
      </w:r>
      <w:r>
        <w:rPr>
          <w:rFonts w:ascii="Cambria" w:cs="Nirmala UI" w:eastAsia="Cambria" w:hAnsi="Cambria"/>
          <w:i/>
          <w:iCs/>
          <w:color w:val="6A5242"/>
          <w:sz w:val="21"/>
          <w:szCs w:val="21"/>
        </w:rPr>
        <w:t xml:space="preserve">śivaḥ ca śaktiḥ ca śivaśaktī; śivaśaktyoḥ aikyam śivaśaktyaikyam; śivaśaktyaikyam eva rūpam śivaśaktyaikyarūpam; tat asyāḥ asti iti śivaśaktyaikyarūpiṇī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whole of Śrīvidyā rests on this non-duality: Śiva without Śakti cannot act, Śakti without Śiva has no ground; Kāmeśvara and Kāmeśvarī are one.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शिवशक्तैक्यरूपिणी → शिवशक्त्यैक्यरूपिणी. शिवशक्तैक्य → शिवशक्त्यैक्य: śakti + aikya gives śakty-aikya (yaṇ sandhi); the y was missing.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1000  </w:t>
      </w:r>
      <w:r>
        <w:rPr>
          <w:rFonts w:ascii="Cambria" w:cs="Nirmala UI" w:eastAsia="Cambria" w:hAnsi="Cambria"/>
        </w:rPr>
        <w:t xml:space="preserve">  </w:t>
      </w:r>
      <w:r>
        <w:rPr>
          <w:rFonts w:ascii="Cambria" w:cs="Nirmala UI" w:eastAsia="Cambria" w:hAnsi="Cambria"/>
          <w:color w:val="7B1E1E"/>
          <w:sz w:val="32"/>
          <w:szCs w:val="32"/>
        </w:rPr>
        <w:t xml:space="preserve">ललिताम्बिका</w:t>
      </w:r>
      <w:r>
        <w:rPr>
          <w:rFonts w:ascii="Cambria" w:cs="Nirmala UI" w:eastAsia="Cambria" w:hAnsi="Cambria"/>
        </w:rPr>
        <w:t xml:space="preserve">   </w:t>
      </w:r>
      <w:r>
        <w:rPr>
          <w:rFonts w:ascii="Cambria" w:cs="Nirmala UI" w:eastAsia="Cambria" w:hAnsi="Cambria"/>
          <w:i/>
          <w:iCs/>
          <w:color w:val="6A5242"/>
          <w:sz w:val="25"/>
          <w:szCs w:val="25"/>
        </w:rPr>
        <w:t xml:space="preserve">lalitāmbikā</w:t>
      </w:r>
    </w:p>
    <w:p>
      <w:pPr>
        <w:keepNext/>
        <w:spacing w:after="80"/>
      </w:pPr>
      <w:r>
        <w:rPr>
          <w:rFonts w:ascii="Cambria" w:cs="Nirmala UI" w:eastAsia="Cambria" w:hAnsi="Cambria"/>
          <w:b/>
          <w:bCs/>
          <w:sz w:val="24"/>
          <w:szCs w:val="24"/>
        </w:rPr>
        <w:t xml:space="preserve">She who is the divine Mother Lalitā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ललिताम्बिका = ललिता + अम्बिका (lalitā + ambikā)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Lalitā and ambikā 'Mother' are co-referential: 'Lalitā, the Mother'. ambikā is the head; the two simply meet in savarṇa-dīrgha.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ललिता च असौ अम्बिका च ललिताम्बिका</w:t>
      </w:r>
      <w:r>
        <w:rPr>
          <w:rFonts w:ascii="Cambria" w:cs="Nirmala UI" w:eastAsia="Cambria" w:hAnsi="Cambria"/>
        </w:rPr>
        <w:br/>
        <w:t xml:space="preserve"/>
      </w:r>
      <w:r>
        <w:rPr>
          <w:rFonts w:ascii="Cambria" w:cs="Nirmala UI" w:eastAsia="Cambria" w:hAnsi="Cambria"/>
          <w:i/>
          <w:iCs/>
          <w:color w:val="6A5242"/>
          <w:sz w:val="21"/>
          <w:szCs w:val="21"/>
        </w:rPr>
        <w:t xml:space="preserve">lalitā ca asau ambikā ca lalitāmbikā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thousand names end with Her own name: Lalitā, whose play is the universe, and Ambikā, the Mother to whom every name has been addressed.</w:t>
      </w:r>
    </w:p>
    <w:p>
      <w:pPr>
        <w:pStyle w:val="Heading1"/>
        <w:pageBreakBefore/>
      </w:pPr>
      <w:r>
        <w:t xml:space="preserve">Colophon</w:t>
      </w:r>
    </w:p>
    <w:p>
      <w:pPr>
        <w:spacing w:after="80"/>
      </w:pPr>
      <w:r>
        <w:rPr>
          <w:rFonts w:ascii="Cambria" w:cs="Nirmala UI" w:eastAsia="Cambria" w:hAnsi="Cambria"/>
          <w:sz w:val="30"/>
          <w:szCs w:val="30"/>
        </w:rPr>
        <w:t xml:space="preserve">इति श्रीब्रह्माण्डपुराणे उत्तरखण्डे श्रीहयग्रीवागस्त्यसंवादे श्रीललितासहस्रनामस्तोत्रकथनं सम्पूर्णम् ॥</w:t>
      </w:r>
    </w:p>
    <w:p>
      <w:pPr>
        <w:spacing w:after="80"/>
      </w:pPr>
      <w:r>
        <w:rPr>
          <w:rFonts w:ascii="Cambria" w:cs="Nirmala UI" w:eastAsia="Cambria" w:hAnsi="Cambria"/>
          <w:i/>
          <w:iCs/>
          <w:color w:val="6A5242"/>
          <w:sz w:val="25"/>
          <w:szCs w:val="25"/>
        </w:rPr>
        <w:t xml:space="preserve">iti śrībrahmāṇḍapurāṇe uttarakhaṇḍe śrīhayagrīvāgastyasaṃvāde śrīlalitāsahasranāmastotrakathanaṃ sampūrṇam ||</w:t>
      </w:r>
    </w:p>
    <w:p>
      <w:pPr>
        <w:spacing w:after="80"/>
      </w:pPr>
      <w:r>
        <w:rPr>
          <w:rFonts w:ascii="Cambria" w:cs="Nirmala UI" w:eastAsia="Cambria" w:hAnsi="Cambria"/>
          <w:sz w:val="23"/>
          <w:szCs w:val="23"/>
        </w:rPr>
        <w:t xml:space="preserve">Thus ends the narration of the Śrī Lalitā Sahasranāma Stotra, in the dialogue of Śrī Hayagrīva and Agastya, in the Uttara-khaṇḍa of the Brahmāṇḍa Purāṇa.</w:t>
      </w:r>
    </w:p>
    <w:p>
      <w:pPr>
        <w:pStyle w:val="Heading1"/>
        <w:pageBreakBefore/>
      </w:pPr>
      <w:r>
        <w:t xml:space="preserve">Appendix A — Correction log</w:t>
      </w:r>
    </w:p>
    <w:tbl>
      <w:tblPr>
        <w:tblW w:type="pct" w:w="100%"/>
        <w:tblBorders>
          <w:top w:val="single" w:color="E3D3B4" w:sz="2"/>
          <w:left w:val="none" w:color="FFFFFF" w:sz="0"/>
          <w:bottom w:val="single" w:color="E3D3B4" w:sz="2"/>
          <w:right w:val="none" w:color="FFFFFF" w:sz="0"/>
          <w:insideH w:val="single" w:color="E3D3B4" w:sz="2"/>
          <w:insideV w:val="none" w:color="FFFFFF" w:sz="0"/>
        </w:tblBorders>
      </w:tblPr>
      <w:tblGrid>
        <w:gridCol w:w="100"/>
        <w:gridCol w:w="100"/>
        <w:gridCol w:w="100"/>
      </w:tblGrid>
      <w:tr>
        <w:trPr>
          <w:tblHeader/>
        </w:trPr>
        <w:tc>
          <w:tcPr>
            <w:tcW w:type="pct" w:w="8%"/>
          </w:tcPr>
          <w:p>
            <w:pPr>
              <w:spacing w:after="80"/>
            </w:pPr>
            <w:r>
              <w:rPr>
                <w:rFonts w:ascii="Cambria" w:cs="Nirmala UI" w:eastAsia="Cambria" w:hAnsi="Cambria"/>
                <w:b/>
                <w:bCs/>
                <w:color w:val="6A5242"/>
                <w:sz w:val="17"/>
                <w:szCs w:val="17"/>
              </w:rPr>
              <w:t xml:space="preserve">Name</w:t>
            </w:r>
          </w:p>
        </w:tc>
        <w:tc>
          <w:tcPr>
            <w:tcW w:type="pct" w:w="40%"/>
          </w:tcPr>
          <w:p>
            <w:pPr>
              <w:spacing w:after="80"/>
            </w:pPr>
            <w:r>
              <w:rPr>
                <w:rFonts w:ascii="Cambria" w:cs="Nirmala UI" w:eastAsia="Cambria" w:hAnsi="Cambria"/>
                <w:b/>
                <w:bCs/>
                <w:color w:val="6A5242"/>
                <w:sz w:val="17"/>
                <w:szCs w:val="17"/>
              </w:rPr>
              <w:t xml:space="preserve">Original → corrected</w:t>
            </w:r>
          </w:p>
        </w:tc>
        <w:tc>
          <w:tcPr>
            <w:tcW w:type="pct" w:w="52%"/>
          </w:tcPr>
          <w:p>
            <w:pPr>
              <w:spacing w:after="80"/>
            </w:pPr>
            <w:r>
              <w:rPr>
                <w:rFonts w:ascii="Cambria" w:cs="Nirmala UI" w:eastAsia="Cambria" w:hAnsi="Cambria"/>
                <w:b/>
                <w:bCs/>
                <w:color w:val="6A5242"/>
                <w:sz w:val="17"/>
                <w:szCs w:val="17"/>
              </w:rPr>
              <w:t xml:space="preserve">Kind and reason</w:t>
            </w:r>
          </w:p>
        </w:tc>
      </w:tr>
      <w:tr>
        <w:trPr>
          <w:cantSplit/>
        </w:trPr>
        <w:tc>
          <w:tcPr>
            <w:tcW w:type="pct" w:w="8%"/>
          </w:tcPr>
          <w:p>
            <w:pPr>
              <w:spacing w:after="80"/>
            </w:pPr>
            <w:r>
              <w:rPr>
                <w:rFonts w:ascii="Cambria" w:cs="Nirmala UI" w:eastAsia="Cambria" w:hAnsi="Cambria"/>
                <w:sz w:val="19"/>
                <w:szCs w:val="19"/>
              </w:rPr>
              <w:t xml:space="preserve">21</w:t>
            </w:r>
          </w:p>
        </w:tc>
        <w:tc>
          <w:tcPr>
            <w:tcW w:type="pct" w:w="40%"/>
          </w:tcPr>
          <w:p>
            <w:pPr>
              <w:spacing w:after="80"/>
            </w:pPr>
            <w:r>
              <w:rPr>
                <w:rFonts w:ascii="Cambria" w:cs="Nirmala UI" w:eastAsia="Cambria" w:hAnsi="Cambria"/>
                <w:sz w:val="19"/>
                <w:szCs w:val="19"/>
              </w:rPr>
              <w:t xml:space="preserve">कदम्बमञ्जरीक्लृप्तकर्णपूरमनोहरा (kadamba-mañjarī-klṛpta-karṇa-pūra-manoharā) → कदम्बमञ्जरीकॢप्तकर्णपूरमनोहरा (kadamba-mañjarī-kḷpta-karṇapūra-manoharā)</w:t>
            </w:r>
          </w:p>
        </w:tc>
        <w:tc>
          <w:tcPr>
            <w:tcW w:type="pct" w:w="52%"/>
          </w:tcPr>
          <w:p>
            <w:pPr>
              <w:spacing w:after="80"/>
            </w:pPr>
            <w:r>
              <w:rPr>
                <w:rFonts w:ascii="Cambria" w:cs="Nirmala UI" w:eastAsia="Cambria" w:hAnsi="Cambria"/>
                <w:sz w:val="19"/>
                <w:szCs w:val="19"/>
              </w:rPr>
              <w:t xml:space="preserve">orthographic. klṛpta → kḷpta: the participle of √kḷp is kḷpta (vocalic ḷ); the verse text already reads कॢप्त, as does name 648.</w:t>
            </w:r>
          </w:p>
        </w:tc>
      </w:tr>
      <w:tr>
        <w:trPr>
          <w:cantSplit/>
        </w:trPr>
        <w:tc>
          <w:tcPr>
            <w:tcW w:type="pct" w:w="8%"/>
          </w:tcPr>
          <w:p>
            <w:pPr>
              <w:spacing w:after="80"/>
            </w:pPr>
            <w:r>
              <w:rPr>
                <w:rFonts w:ascii="Cambria" w:cs="Nirmala UI" w:eastAsia="Cambria" w:hAnsi="Cambria"/>
                <w:sz w:val="19"/>
                <w:szCs w:val="19"/>
              </w:rPr>
              <w:t xml:space="preserve">40</w:t>
            </w:r>
          </w:p>
        </w:tc>
        <w:tc>
          <w:tcPr>
            <w:tcW w:type="pct" w:w="40%"/>
          </w:tcPr>
          <w:p>
            <w:pPr>
              <w:spacing w:after="80"/>
            </w:pPr>
            <w:r>
              <w:rPr>
                <w:rFonts w:ascii="Cambria" w:cs="Nirmala UI" w:eastAsia="Cambria" w:hAnsi="Cambria"/>
                <w:sz w:val="19"/>
                <w:szCs w:val="19"/>
              </w:rPr>
              <w:t xml:space="preserve">माणिक्यमकुटाकारजानुद्वयविराजिता (māṇikya-makuṭākāra-jānu-dvaya-virājitā) → माणिक्यमुकुटाकारजानुद्वयविराजिता (māṇikya-mukuṭākāra-jānu-dvaya-virājitā)</w:t>
            </w:r>
          </w:p>
        </w:tc>
        <w:tc>
          <w:tcPr>
            <w:tcW w:type="pct" w:w="52%"/>
          </w:tcPr>
          <w:p>
            <w:pPr>
              <w:spacing w:after="80"/>
            </w:pPr>
            <w:r>
              <w:rPr>
                <w:rFonts w:ascii="Cambria" w:cs="Nirmala UI" w:eastAsia="Cambria" w:hAnsi="Cambria"/>
                <w:sz w:val="19"/>
                <w:szCs w:val="19"/>
              </w:rPr>
              <w:t xml:space="preserve">variant. Name list read मकुट (makuṭa), the śloka text मुकुट (mukuṭa). Both are recognised spellings of the word for crown; the śloka text's reading is adopted so name and śloka agree.</w:t>
            </w:r>
          </w:p>
        </w:tc>
      </w:tr>
      <w:tr>
        <w:trPr>
          <w:cantSplit/>
        </w:trPr>
        <w:tc>
          <w:tcPr>
            <w:tcW w:type="pct" w:w="8%"/>
          </w:tcPr>
          <w:p>
            <w:pPr>
              <w:spacing w:after="80"/>
            </w:pPr>
            <w:r>
              <w:rPr>
                <w:rFonts w:ascii="Cambria" w:cs="Nirmala UI" w:eastAsia="Cambria" w:hAnsi="Cambria"/>
                <w:sz w:val="19"/>
                <w:szCs w:val="19"/>
              </w:rPr>
              <w:t xml:space="preserve">44</w:t>
            </w:r>
          </w:p>
        </w:tc>
        <w:tc>
          <w:tcPr>
            <w:tcW w:type="pct" w:w="40%"/>
          </w:tcPr>
          <w:p>
            <w:pPr>
              <w:spacing w:after="80"/>
            </w:pPr>
            <w:r>
              <w:rPr>
                <w:rFonts w:ascii="Cambria" w:cs="Nirmala UI" w:eastAsia="Cambria" w:hAnsi="Cambria"/>
                <w:sz w:val="19"/>
                <w:szCs w:val="19"/>
              </w:rPr>
              <w:t xml:space="preserve">नखदीधितिसंछन्ननमज्जनतमोगुणा (nakha-dīdhiti-saṃchanna-namajjana-tamo-guṇā) → नखदीधितिसञ्छन्ननमज्जनतमोगुणा (nakha-dīdhiti-sañchanna-namaj-jana-tamo-guṇā)</w:t>
            </w:r>
          </w:p>
        </w:tc>
        <w:tc>
          <w:tcPr>
            <w:tcW w:type="pct" w:w="52%"/>
          </w:tcPr>
          <w:p>
            <w:pPr>
              <w:spacing w:after="80"/>
            </w:pPr>
            <w:r>
              <w:rPr>
                <w:rFonts w:ascii="Cambria" w:cs="Nirmala UI" w:eastAsia="Cambria" w:hAnsi="Cambria"/>
                <w:sz w:val="19"/>
                <w:szCs w:val="19"/>
              </w:rPr>
              <w:t xml:space="preserve">orthographic. संछन्न → सञ्छन्न: anusvāra written as the homorganic nasal before छ, matching the verse text (both spellings are permitted; one form is used throughout).</w:t>
            </w:r>
          </w:p>
        </w:tc>
      </w:tr>
      <w:tr>
        <w:trPr>
          <w:cantSplit/>
        </w:trPr>
        <w:tc>
          <w:tcPr>
            <w:tcW w:type="pct" w:w="8%"/>
          </w:tcPr>
          <w:p>
            <w:pPr>
              <w:spacing w:after="80"/>
            </w:pPr>
            <w:r>
              <w:rPr>
                <w:rFonts w:ascii="Cambria" w:cs="Nirmala UI" w:eastAsia="Cambria" w:hAnsi="Cambria"/>
                <w:sz w:val="19"/>
                <w:szCs w:val="19"/>
              </w:rPr>
              <w:t xml:space="preserve">46</w:t>
            </w:r>
          </w:p>
        </w:tc>
        <w:tc>
          <w:tcPr>
            <w:tcW w:type="pct" w:w="40%"/>
          </w:tcPr>
          <w:p>
            <w:pPr>
              <w:spacing w:after="80"/>
            </w:pPr>
            <w:r>
              <w:rPr>
                <w:rFonts w:ascii="Cambria" w:cs="Nirmala UI" w:eastAsia="Cambria" w:hAnsi="Cambria"/>
                <w:sz w:val="19"/>
                <w:szCs w:val="19"/>
              </w:rPr>
              <w:t xml:space="preserve">शिञ्जानमणिमञ्जिरमण्डितश्रीपदाम्बुजा (śiñjāna-maṇi-mañjira-maṇḍita-śrī-padāmbujā) → शिञ्जानमणिमञ्जीरमण्डितश्रीपदाम्बुजा (śiñjāna-maṇi-mañjīra-maṇḍita-śrī-padāmbujā)</w:t>
            </w:r>
          </w:p>
        </w:tc>
        <w:tc>
          <w:tcPr>
            <w:tcW w:type="pct" w:w="52%"/>
          </w:tcPr>
          <w:p>
            <w:pPr>
              <w:spacing w:after="80"/>
            </w:pPr>
            <w:r>
              <w:rPr>
                <w:rFonts w:ascii="Cambria" w:cs="Nirmala UI" w:eastAsia="Cambria" w:hAnsi="Cambria"/>
                <w:sz w:val="19"/>
                <w:szCs w:val="19"/>
              </w:rPr>
              <w:t xml:space="preserve">typographical. मञ्जिर → मञ्जीर (mañjīra, anklet: long ī). The verse text printed सिञ्जान; the name list's शिञ्जान is kept and now used in the verse too (√śiji, Dhātupāṭha "śiji avyakte śabde"). Flagged for review.</w:t>
            </w:r>
          </w:p>
        </w:tc>
      </w:tr>
      <w:tr>
        <w:trPr>
          <w:cantSplit/>
        </w:trPr>
        <w:tc>
          <w:tcPr>
            <w:tcW w:type="pct" w:w="8%"/>
          </w:tcPr>
          <w:p>
            <w:pPr>
              <w:spacing w:after="80"/>
            </w:pPr>
            <w:r>
              <w:rPr>
                <w:rFonts w:ascii="Cambria" w:cs="Nirmala UI" w:eastAsia="Cambria" w:hAnsi="Cambria"/>
                <w:sz w:val="19"/>
                <w:szCs w:val="19"/>
              </w:rPr>
              <w:t xml:space="preserve">55</w:t>
            </w:r>
          </w:p>
        </w:tc>
        <w:tc>
          <w:tcPr>
            <w:tcW w:type="pct" w:w="40%"/>
          </w:tcPr>
          <w:p>
            <w:pPr>
              <w:spacing w:after="80"/>
            </w:pPr>
            <w:r>
              <w:rPr>
                <w:rFonts w:ascii="Cambria" w:cs="Nirmala UI" w:eastAsia="Cambria" w:hAnsi="Cambria"/>
                <w:sz w:val="19"/>
                <w:szCs w:val="19"/>
              </w:rPr>
              <w:t xml:space="preserve">सुमेरुमध्यश‍ृङ्गस्था (sumeru-madhya-śṛṅga-sthā) → सुमेरुमध्यशृङ्गस्था (sumeru-madhya-śṛṅga-sthā)</w:t>
            </w:r>
          </w:p>
        </w:tc>
        <w:tc>
          <w:tcPr>
            <w:tcW w:type="pct" w:w="52%"/>
          </w:tcPr>
          <w:p>
            <w:pPr>
              <w:spacing w:after="80"/>
            </w:pPr>
            <w:r>
              <w:rPr>
                <w:rFonts w:ascii="Cambria" w:cs="Nirmala UI" w:eastAsia="Cambria" w:hAnsi="Cambria"/>
                <w:sz w:val="19"/>
                <w:szCs w:val="19"/>
              </w:rPr>
              <w:t xml:space="preserve">encoding. Removed a zero-width joiner inside शृ (rendering workaround) that also corrupted the IAST.</w:t>
            </w:r>
          </w:p>
        </w:tc>
      </w:tr>
      <w:tr>
        <w:trPr>
          <w:cantSplit/>
        </w:trPr>
        <w:tc>
          <w:tcPr>
            <w:tcW w:type="pct" w:w="8%"/>
          </w:tcPr>
          <w:p>
            <w:pPr>
              <w:spacing w:after="80"/>
            </w:pPr>
            <w:r>
              <w:rPr>
                <w:rFonts w:ascii="Cambria" w:cs="Nirmala UI" w:eastAsia="Cambria" w:hAnsi="Cambria"/>
                <w:sz w:val="19"/>
                <w:szCs w:val="19"/>
              </w:rPr>
              <w:t xml:space="preserve">137</w:t>
            </w:r>
          </w:p>
        </w:tc>
        <w:tc>
          <w:tcPr>
            <w:tcW w:type="pct" w:w="40%"/>
          </w:tcPr>
          <w:p>
            <w:pPr>
              <w:spacing w:after="80"/>
            </w:pPr>
            <w:r>
              <w:rPr>
                <w:rFonts w:ascii="Cambria" w:cs="Nirmala UI" w:eastAsia="Cambria" w:hAnsi="Cambria"/>
                <w:sz w:val="19"/>
                <w:szCs w:val="19"/>
              </w:rPr>
              <w:t xml:space="preserve">निराकरा (nir-ākarā) → निराकारा (nir-ākārā)</w:t>
            </w:r>
          </w:p>
        </w:tc>
        <w:tc>
          <w:tcPr>
            <w:tcW w:type="pct" w:w="52%"/>
          </w:tcPr>
          <w:p>
            <w:pPr>
              <w:spacing w:after="80"/>
            </w:pPr>
            <w:r>
              <w:rPr>
                <w:rFonts w:ascii="Cambria" w:cs="Nirmala UI" w:eastAsia="Cambria" w:hAnsi="Cambria"/>
                <w:sz w:val="19"/>
                <w:szCs w:val="19"/>
              </w:rPr>
              <w:t xml:space="preserve">typographical. निराकरा → निराकारा (nir-ākārā, formless): ākāra "form" has a long ā; the verse text reads निराकारा.</w:t>
            </w:r>
          </w:p>
        </w:tc>
      </w:tr>
      <w:tr>
        <w:trPr>
          <w:cantSplit/>
        </w:trPr>
        <w:tc>
          <w:tcPr>
            <w:tcW w:type="pct" w:w="8%"/>
          </w:tcPr>
          <w:p>
            <w:pPr>
              <w:spacing w:after="80"/>
            </w:pPr>
            <w:r>
              <w:rPr>
                <w:rFonts w:ascii="Cambria" w:cs="Nirmala UI" w:eastAsia="Cambria" w:hAnsi="Cambria"/>
                <w:sz w:val="19"/>
                <w:szCs w:val="19"/>
              </w:rPr>
              <w:t xml:space="preserve">210</w:t>
            </w:r>
          </w:p>
        </w:tc>
        <w:tc>
          <w:tcPr>
            <w:tcW w:type="pct" w:w="40%"/>
          </w:tcPr>
          <w:p>
            <w:pPr>
              <w:spacing w:after="80"/>
            </w:pPr>
            <w:r>
              <w:rPr>
                <w:rFonts w:ascii="Cambria" w:cs="Nirmala UI" w:eastAsia="Cambria" w:hAnsi="Cambria"/>
                <w:sz w:val="19"/>
                <w:szCs w:val="19"/>
              </w:rPr>
              <w:t xml:space="preserve">महालक्ष्मी (mahā-lakṣmī) → महालक्ष्मीः (mahā-lakṣmīḥ)</w:t>
            </w:r>
          </w:p>
        </w:tc>
        <w:tc>
          <w:tcPr>
            <w:tcW w:type="pct" w:w="52%"/>
          </w:tcPr>
          <w:p>
            <w:pPr>
              <w:spacing w:after="80"/>
            </w:pPr>
            <w:r>
              <w:rPr>
                <w:rFonts w:ascii="Cambria" w:cs="Nirmala UI" w:eastAsia="Cambria" w:hAnsi="Cambria"/>
                <w:sz w:val="19"/>
                <w:szCs w:val="19"/>
              </w:rPr>
              <w:t xml:space="preserve">grammatical. महालक्ष्मी → महालक्ष्मीः: lakṣmī keeps the nominative -ḥ (not a ṅīp stem); the verse shows it as महालक्ष्मीर्मृडप्रिया.</w:t>
            </w:r>
          </w:p>
        </w:tc>
      </w:tr>
      <w:tr>
        <w:trPr>
          <w:cantSplit/>
        </w:trPr>
        <w:tc>
          <w:tcPr>
            <w:tcW w:type="pct" w:w="8%"/>
          </w:tcPr>
          <w:p>
            <w:pPr>
              <w:spacing w:after="80"/>
            </w:pPr>
            <w:r>
              <w:rPr>
                <w:rFonts w:ascii="Cambria" w:cs="Nirmala UI" w:eastAsia="Cambria" w:hAnsi="Cambria"/>
                <w:sz w:val="19"/>
                <w:szCs w:val="19"/>
              </w:rPr>
              <w:t xml:space="preserve">235</w:t>
            </w:r>
          </w:p>
        </w:tc>
        <w:tc>
          <w:tcPr>
            <w:tcW w:type="pct" w:w="40%"/>
          </w:tcPr>
          <w:p>
            <w:pPr>
              <w:spacing w:after="80"/>
            </w:pPr>
            <w:r>
              <w:rPr>
                <w:rFonts w:ascii="Cambria" w:cs="Nirmala UI" w:eastAsia="Cambria" w:hAnsi="Cambria"/>
                <w:sz w:val="19"/>
                <w:szCs w:val="19"/>
              </w:rPr>
              <w:t xml:space="preserve">चतुष्षष्ट्युपचाराढ्या (catuṣ-ṣaṣṭy-upacārāḍhyā) → चतुःषष्ट्युपचाराढ्या (catuḥ-ṣaṣṭy-upacārāḍhyā)</w:t>
            </w:r>
          </w:p>
        </w:tc>
        <w:tc>
          <w:tcPr>
            <w:tcW w:type="pct" w:w="52%"/>
          </w:tcPr>
          <w:p>
            <w:pPr>
              <w:spacing w:after="80"/>
            </w:pPr>
            <w:r>
              <w:rPr>
                <w:rFonts w:ascii="Cambria" w:cs="Nirmala UI" w:eastAsia="Cambria" w:hAnsi="Cambria"/>
                <w:sz w:val="19"/>
                <w:szCs w:val="19"/>
              </w:rPr>
              <w:t xml:space="preserve">orthographic. चतुष्षष्टि → चतुःषष्टि: visarga before ṣ may be kept or assimilated (Pāṇini 8.3.36 vā śari); the verse text keeps it, so the names follow.</w:t>
            </w:r>
          </w:p>
        </w:tc>
      </w:tr>
      <w:tr>
        <w:trPr>
          <w:cantSplit/>
        </w:trPr>
        <w:tc>
          <w:tcPr>
            <w:tcW w:type="pct" w:w="8%"/>
          </w:tcPr>
          <w:p>
            <w:pPr>
              <w:spacing w:after="80"/>
            </w:pPr>
            <w:r>
              <w:rPr>
                <w:rFonts w:ascii="Cambria" w:cs="Nirmala UI" w:eastAsia="Cambria" w:hAnsi="Cambria"/>
                <w:sz w:val="19"/>
                <w:szCs w:val="19"/>
              </w:rPr>
              <w:t xml:space="preserve">236</w:t>
            </w:r>
          </w:p>
        </w:tc>
        <w:tc>
          <w:tcPr>
            <w:tcW w:type="pct" w:w="40%"/>
          </w:tcPr>
          <w:p>
            <w:pPr>
              <w:spacing w:after="80"/>
            </w:pPr>
            <w:r>
              <w:rPr>
                <w:rFonts w:ascii="Cambria" w:cs="Nirmala UI" w:eastAsia="Cambria" w:hAnsi="Cambria"/>
                <w:sz w:val="19"/>
                <w:szCs w:val="19"/>
              </w:rPr>
              <w:t xml:space="preserve">चतुष्षष्टिकलामयी (catuṣ-ṣaṣṭi-kalā-mayī) → चतुःषष्टिकलामयी (catuḥ-ṣaṣṭi-kalā-mayī)</w:t>
            </w:r>
          </w:p>
        </w:tc>
        <w:tc>
          <w:tcPr>
            <w:tcW w:type="pct" w:w="52%"/>
          </w:tcPr>
          <w:p>
            <w:pPr>
              <w:spacing w:after="80"/>
            </w:pPr>
            <w:r>
              <w:rPr>
                <w:rFonts w:ascii="Cambria" w:cs="Nirmala UI" w:eastAsia="Cambria" w:hAnsi="Cambria"/>
                <w:sz w:val="19"/>
                <w:szCs w:val="19"/>
              </w:rPr>
              <w:t xml:space="preserve">orthographic. As 235.</w:t>
            </w:r>
          </w:p>
        </w:tc>
      </w:tr>
      <w:tr>
        <w:trPr>
          <w:cantSplit/>
        </w:trPr>
        <w:tc>
          <w:tcPr>
            <w:tcW w:type="pct" w:w="8%"/>
          </w:tcPr>
          <w:p>
            <w:pPr>
              <w:spacing w:after="80"/>
            </w:pPr>
            <w:r>
              <w:rPr>
                <w:rFonts w:ascii="Cambria" w:cs="Nirmala UI" w:eastAsia="Cambria" w:hAnsi="Cambria"/>
                <w:sz w:val="19"/>
                <w:szCs w:val="19"/>
              </w:rPr>
              <w:t xml:space="preserve">237</w:t>
            </w:r>
          </w:p>
        </w:tc>
        <w:tc>
          <w:tcPr>
            <w:tcW w:type="pct" w:w="40%"/>
          </w:tcPr>
          <w:p>
            <w:pPr>
              <w:spacing w:after="80"/>
            </w:pPr>
            <w:r>
              <w:rPr>
                <w:rFonts w:ascii="Cambria" w:cs="Nirmala UI" w:eastAsia="Cambria" w:hAnsi="Cambria"/>
                <w:sz w:val="19"/>
                <w:szCs w:val="19"/>
              </w:rPr>
              <w:t xml:space="preserve">महाचतुष्षष्टिकोटियोगिनीगणसेविता (mahā-catuṣṣaṣṭi-koṭi-yoginī-gaṇa-sevitā) → महाचतुःषष्टिकोटियोगिनीगणसेविता (mahā-catuḥ-ṣaṣṭi-koṭi-yoginī-gaṇa-sevitā)</w:t>
            </w:r>
          </w:p>
        </w:tc>
        <w:tc>
          <w:tcPr>
            <w:tcW w:type="pct" w:w="52%"/>
          </w:tcPr>
          <w:p>
            <w:pPr>
              <w:spacing w:after="80"/>
            </w:pPr>
            <w:r>
              <w:rPr>
                <w:rFonts w:ascii="Cambria" w:cs="Nirmala UI" w:eastAsia="Cambria" w:hAnsi="Cambria"/>
                <w:sz w:val="19"/>
                <w:szCs w:val="19"/>
              </w:rPr>
              <w:t xml:space="preserve">orthographic. As 235.</w:t>
            </w:r>
          </w:p>
        </w:tc>
      </w:tr>
      <w:tr>
        <w:trPr>
          <w:cantSplit/>
        </w:trPr>
        <w:tc>
          <w:tcPr>
            <w:tcW w:type="pct" w:w="8%"/>
          </w:tcPr>
          <w:p>
            <w:pPr>
              <w:spacing w:after="80"/>
            </w:pPr>
            <w:r>
              <w:rPr>
                <w:rFonts w:ascii="Cambria" w:cs="Nirmala UI" w:eastAsia="Cambria" w:hAnsi="Cambria"/>
                <w:sz w:val="19"/>
                <w:szCs w:val="19"/>
              </w:rPr>
              <w:t xml:space="preserve">250</w:t>
            </w:r>
          </w:p>
        </w:tc>
        <w:tc>
          <w:tcPr>
            <w:tcW w:type="pct" w:w="40%"/>
          </w:tcPr>
          <w:p>
            <w:pPr>
              <w:spacing w:after="80"/>
            </w:pPr>
            <w:r>
              <w:rPr>
                <w:rFonts w:ascii="Cambria" w:cs="Nirmala UI" w:eastAsia="Cambria" w:hAnsi="Cambria"/>
                <w:sz w:val="19"/>
                <w:szCs w:val="19"/>
              </w:rPr>
              <w:t xml:space="preserve">पञ्चब्रह्मस्वरुपिणी (pañca-brahma-svarupiṇī) → पञ्चब्रह्मस्वरूपिणी (pañca-brahma-svarūpiṇī)</w:t>
            </w:r>
          </w:p>
        </w:tc>
        <w:tc>
          <w:tcPr>
            <w:tcW w:type="pct" w:w="52%"/>
          </w:tcPr>
          <w:p>
            <w:pPr>
              <w:spacing w:after="80"/>
            </w:pPr>
            <w:r>
              <w:rPr>
                <w:rFonts w:ascii="Cambria" w:cs="Nirmala UI" w:eastAsia="Cambria" w:hAnsi="Cambria"/>
                <w:sz w:val="19"/>
                <w:szCs w:val="19"/>
              </w:rPr>
              <w:t xml:space="preserve">typographical. स्वरुपिणी → स्वरूपिणी (svarūpa: long ū).</w:t>
            </w:r>
          </w:p>
        </w:tc>
      </w:tr>
      <w:tr>
        <w:trPr>
          <w:cantSplit/>
        </w:trPr>
        <w:tc>
          <w:tcPr>
            <w:tcW w:type="pct" w:w="8%"/>
          </w:tcPr>
          <w:p>
            <w:pPr>
              <w:spacing w:after="80"/>
            </w:pPr>
            <w:r>
              <w:rPr>
                <w:rFonts w:ascii="Cambria" w:cs="Nirmala UI" w:eastAsia="Cambria" w:hAnsi="Cambria"/>
                <w:sz w:val="19"/>
                <w:szCs w:val="19"/>
              </w:rPr>
              <w:t xml:space="preserve">256</w:t>
            </w:r>
          </w:p>
        </w:tc>
        <w:tc>
          <w:tcPr>
            <w:tcW w:type="pct" w:w="40%"/>
          </w:tcPr>
          <w:p>
            <w:pPr>
              <w:spacing w:after="80"/>
            </w:pPr>
            <w:r>
              <w:rPr>
                <w:rFonts w:ascii="Cambria" w:cs="Nirmala UI" w:eastAsia="Cambria" w:hAnsi="Cambria"/>
                <w:sz w:val="19"/>
                <w:szCs w:val="19"/>
              </w:rPr>
              <w:t xml:space="preserve">विश्वरुपा (viśva-rupā) → विश्वरूपा (viśva-rūpā)</w:t>
            </w:r>
          </w:p>
        </w:tc>
        <w:tc>
          <w:tcPr>
            <w:tcW w:type="pct" w:w="52%"/>
          </w:tcPr>
          <w:p>
            <w:pPr>
              <w:spacing w:after="80"/>
            </w:pPr>
            <w:r>
              <w:rPr>
                <w:rFonts w:ascii="Cambria" w:cs="Nirmala UI" w:eastAsia="Cambria" w:hAnsi="Cambria"/>
                <w:sz w:val="19"/>
                <w:szCs w:val="19"/>
              </w:rPr>
              <w:t xml:space="preserve">typographical. विश्वरुपा → विश्वरूपा (rūpa: long ū).</w:t>
            </w:r>
          </w:p>
        </w:tc>
      </w:tr>
      <w:tr>
        <w:trPr>
          <w:cantSplit/>
        </w:trPr>
        <w:tc>
          <w:tcPr>
            <w:tcW w:type="pct" w:w="8%"/>
          </w:tcPr>
          <w:p>
            <w:pPr>
              <w:spacing w:after="80"/>
            </w:pPr>
            <w:r>
              <w:rPr>
                <w:rFonts w:ascii="Cambria" w:cs="Nirmala UI" w:eastAsia="Cambria" w:hAnsi="Cambria"/>
                <w:sz w:val="19"/>
                <w:szCs w:val="19"/>
              </w:rPr>
              <w:t xml:space="preserve">286</w:t>
            </w:r>
          </w:p>
        </w:tc>
        <w:tc>
          <w:tcPr>
            <w:tcW w:type="pct" w:w="40%"/>
          </w:tcPr>
          <w:p>
            <w:pPr>
              <w:spacing w:after="80"/>
            </w:pPr>
            <w:r>
              <w:rPr>
                <w:rFonts w:ascii="Cambria" w:cs="Nirmala UI" w:eastAsia="Cambria" w:hAnsi="Cambria"/>
                <w:sz w:val="19"/>
                <w:szCs w:val="19"/>
              </w:rPr>
              <w:t xml:space="preserve">वर्णाश्रमविधायिनि (varṇāśrama-vidhāyini) → वर्णाश्रमविधायिनी (varṇāśrama-vidhāyinī)</w:t>
            </w:r>
          </w:p>
        </w:tc>
        <w:tc>
          <w:tcPr>
            <w:tcW w:type="pct" w:w="52%"/>
          </w:tcPr>
          <w:p>
            <w:pPr>
              <w:spacing w:after="80"/>
            </w:pPr>
            <w:r>
              <w:rPr>
                <w:rFonts w:ascii="Cambria" w:cs="Nirmala UI" w:eastAsia="Cambria" w:hAnsi="Cambria"/>
                <w:sz w:val="19"/>
                <w:szCs w:val="19"/>
              </w:rPr>
              <w:t xml:space="preserve">typographical. विधायिनि → विधायिनी: the nominative feminine ends in long ī (-inī).</w:t>
            </w:r>
          </w:p>
        </w:tc>
      </w:tr>
      <w:tr>
        <w:trPr>
          <w:cantSplit/>
        </w:trPr>
        <w:tc>
          <w:tcPr>
            <w:tcW w:type="pct" w:w="8%"/>
          </w:tcPr>
          <w:p>
            <w:pPr>
              <w:spacing w:after="80"/>
            </w:pPr>
            <w:r>
              <w:rPr>
                <w:rFonts w:ascii="Cambria" w:cs="Nirmala UI" w:eastAsia="Cambria" w:hAnsi="Cambria"/>
                <w:sz w:val="19"/>
                <w:szCs w:val="19"/>
              </w:rPr>
              <w:t xml:space="preserve">333</w:t>
            </w:r>
          </w:p>
        </w:tc>
        <w:tc>
          <w:tcPr>
            <w:tcW w:type="pct" w:w="40%"/>
          </w:tcPr>
          <w:p>
            <w:pPr>
              <w:spacing w:after="80"/>
            </w:pPr>
            <w:r>
              <w:rPr>
                <w:rFonts w:ascii="Cambria" w:cs="Nirmala UI" w:eastAsia="Cambria" w:hAnsi="Cambria"/>
                <w:sz w:val="19"/>
                <w:szCs w:val="19"/>
              </w:rPr>
              <w:t xml:space="preserve">वारुणी मदविव्हला (vāruṇī mada-vivhalā) → वारुणीमदविह्वला (vāruṇī-mada-vihvalā)</w:t>
            </w:r>
          </w:p>
        </w:tc>
        <w:tc>
          <w:tcPr>
            <w:tcW w:type="pct" w:w="52%"/>
          </w:tcPr>
          <w:p>
            <w:pPr>
              <w:spacing w:after="80"/>
            </w:pPr>
            <w:r>
              <w:rPr>
                <w:rFonts w:ascii="Cambria" w:cs="Nirmala UI" w:eastAsia="Cambria" w:hAnsi="Cambria"/>
                <w:sz w:val="19"/>
                <w:szCs w:val="19"/>
              </w:rPr>
              <w:t xml:space="preserve">typographical. "वारुणी मदविव्हला" → वारुणीमदविह्वला: one compound name, not two words; विव्हला is a misspelling of vihvalā (ह्व).</w:t>
            </w:r>
          </w:p>
        </w:tc>
      </w:tr>
      <w:tr>
        <w:trPr>
          <w:cantSplit/>
        </w:trPr>
        <w:tc>
          <w:tcPr>
            <w:tcW w:type="pct" w:w="8%"/>
          </w:tcPr>
          <w:p>
            <w:pPr>
              <w:spacing w:after="80"/>
            </w:pPr>
            <w:r>
              <w:rPr>
                <w:rFonts w:ascii="Cambria" w:cs="Nirmala UI" w:eastAsia="Cambria" w:hAnsi="Cambria"/>
                <w:sz w:val="19"/>
                <w:szCs w:val="19"/>
              </w:rPr>
              <w:t xml:space="preserve">362</w:t>
            </w:r>
          </w:p>
        </w:tc>
        <w:tc>
          <w:tcPr>
            <w:tcW w:type="pct" w:w="40%"/>
          </w:tcPr>
          <w:p>
            <w:pPr>
              <w:spacing w:after="80"/>
            </w:pPr>
            <w:r>
              <w:rPr>
                <w:rFonts w:ascii="Cambria" w:cs="Nirmala UI" w:eastAsia="Cambria" w:hAnsi="Cambria"/>
                <w:sz w:val="19"/>
                <w:szCs w:val="19"/>
              </w:rPr>
              <w:t xml:space="preserve">चित् (चितिः) (cit (citiḥ)) → चितिः (citiḥ)</w:t>
            </w:r>
          </w:p>
        </w:tc>
        <w:tc>
          <w:tcPr>
            <w:tcW w:type="pct" w:w="52%"/>
          </w:tcPr>
          <w:p>
            <w:pPr>
              <w:spacing w:after="80"/>
            </w:pPr>
            <w:r>
              <w:rPr>
                <w:rFonts w:ascii="Cambria" w:cs="Nirmala UI" w:eastAsia="Cambria" w:hAnsi="Cambria"/>
                <w:sz w:val="19"/>
                <w:szCs w:val="19"/>
              </w:rPr>
              <w:t xml:space="preserve">typographical. "चित् (चितिः)" → चितिः: the verse reads चितिस्तत्पदलक्ष्यार्था, so the name is citiḥ; the bracketed alternative was an editorial note left in the name.</w:t>
            </w:r>
          </w:p>
        </w:tc>
      </w:tr>
      <w:tr>
        <w:trPr>
          <w:cantSplit/>
        </w:trPr>
        <w:tc>
          <w:tcPr>
            <w:tcW w:type="pct" w:w="8%"/>
          </w:tcPr>
          <w:p>
            <w:pPr>
              <w:spacing w:after="80"/>
            </w:pPr>
            <w:r>
              <w:rPr>
                <w:rFonts w:ascii="Cambria" w:cs="Nirmala UI" w:eastAsia="Cambria" w:hAnsi="Cambria"/>
                <w:sz w:val="19"/>
                <w:szCs w:val="19"/>
              </w:rPr>
              <w:t xml:space="preserve">376</w:t>
            </w:r>
          </w:p>
        </w:tc>
        <w:tc>
          <w:tcPr>
            <w:tcW w:type="pct" w:w="40%"/>
          </w:tcPr>
          <w:p>
            <w:pPr>
              <w:spacing w:after="80"/>
            </w:pPr>
            <w:r>
              <w:rPr>
                <w:rFonts w:ascii="Cambria" w:cs="Nirmala UI" w:eastAsia="Cambria" w:hAnsi="Cambria"/>
                <w:sz w:val="19"/>
                <w:szCs w:val="19"/>
              </w:rPr>
              <w:t xml:space="preserve">श‍ृङ्गाररससम्पूर्णा (śa‍ṛṅgāra-rasa-sampūrṇā) → शृङ्गाररससम्पूर्णा (śṛṅgāra-rasa-sampūrṇā)</w:t>
            </w:r>
          </w:p>
        </w:tc>
        <w:tc>
          <w:tcPr>
            <w:tcW w:type="pct" w:w="52%"/>
          </w:tcPr>
          <w:p>
            <w:pPr>
              <w:spacing w:after="80"/>
            </w:pPr>
            <w:r>
              <w:rPr>
                <w:rFonts w:ascii="Cambria" w:cs="Nirmala UI" w:eastAsia="Cambria" w:hAnsi="Cambria"/>
                <w:sz w:val="19"/>
                <w:szCs w:val="19"/>
              </w:rPr>
              <w:t xml:space="preserve">encoding. Removed a zero-width joiner inside शृ; the IAST had become "śa‍ṛṅgāra".</w:t>
            </w:r>
          </w:p>
        </w:tc>
      </w:tr>
      <w:tr>
        <w:trPr>
          <w:cantSplit/>
        </w:trPr>
        <w:tc>
          <w:tcPr>
            <w:tcW w:type="pct" w:w="8%"/>
          </w:tcPr>
          <w:p>
            <w:pPr>
              <w:spacing w:after="80"/>
            </w:pPr>
            <w:r>
              <w:rPr>
                <w:rFonts w:ascii="Cambria" w:cs="Nirmala UI" w:eastAsia="Cambria" w:hAnsi="Cambria"/>
                <w:sz w:val="19"/>
                <w:szCs w:val="19"/>
              </w:rPr>
              <w:t xml:space="preserve">390</w:t>
            </w:r>
          </w:p>
        </w:tc>
        <w:tc>
          <w:tcPr>
            <w:tcW w:type="pct" w:w="40%"/>
          </w:tcPr>
          <w:p>
            <w:pPr>
              <w:spacing w:after="80"/>
            </w:pPr>
            <w:r>
              <w:rPr>
                <w:rFonts w:ascii="Cambria" w:cs="Nirmala UI" w:eastAsia="Cambria" w:hAnsi="Cambria"/>
                <w:sz w:val="19"/>
                <w:szCs w:val="19"/>
              </w:rPr>
              <w:t xml:space="preserve">निर्वाण सुखदायिनी (nirvāṇa sukha-dāyinī) → निर्वाणसुखदायिनी (nirvāṇa-sukha-dāyinī)</w:t>
            </w:r>
          </w:p>
        </w:tc>
        <w:tc>
          <w:tcPr>
            <w:tcW w:type="pct" w:w="52%"/>
          </w:tcPr>
          <w:p>
            <w:pPr>
              <w:spacing w:after="80"/>
            </w:pPr>
            <w:r>
              <w:rPr>
                <w:rFonts w:ascii="Cambria" w:cs="Nirmala UI" w:eastAsia="Cambria" w:hAnsi="Cambria"/>
                <w:sz w:val="19"/>
                <w:szCs w:val="19"/>
              </w:rPr>
              <w:t xml:space="preserve">typographical. "निर्वाण सुखदायिनी" → निर्वाणसुखदायिनी: one compound name; the space split it into what reads as two words.</w:t>
            </w:r>
          </w:p>
        </w:tc>
      </w:tr>
      <w:tr>
        <w:trPr>
          <w:cantSplit/>
        </w:trPr>
        <w:tc>
          <w:tcPr>
            <w:tcW w:type="pct" w:w="8%"/>
          </w:tcPr>
          <w:p>
            <w:pPr>
              <w:spacing w:after="80"/>
            </w:pPr>
            <w:r>
              <w:rPr>
                <w:rFonts w:ascii="Cambria" w:cs="Nirmala UI" w:eastAsia="Cambria" w:hAnsi="Cambria"/>
                <w:sz w:val="19"/>
                <w:szCs w:val="19"/>
              </w:rPr>
              <w:t xml:space="preserve">391</w:t>
            </w:r>
          </w:p>
        </w:tc>
        <w:tc>
          <w:tcPr>
            <w:tcW w:type="pct" w:w="40%"/>
          </w:tcPr>
          <w:p>
            <w:pPr>
              <w:spacing w:after="80"/>
            </w:pPr>
            <w:r>
              <w:rPr>
                <w:rFonts w:ascii="Cambria" w:cs="Nirmala UI" w:eastAsia="Cambria" w:hAnsi="Cambria"/>
                <w:sz w:val="19"/>
                <w:szCs w:val="19"/>
              </w:rPr>
              <w:t xml:space="preserve">नित्या-षोडशिकारूपा (nityā-ṣoḍaśikā-rūpā) → नित्याषोडशिकारूपा (nityā-ṣoḍaśikā-rūpā)</w:t>
            </w:r>
          </w:p>
        </w:tc>
        <w:tc>
          <w:tcPr>
            <w:tcW w:type="pct" w:w="52%"/>
          </w:tcPr>
          <w:p>
            <w:pPr>
              <w:spacing w:after="80"/>
            </w:pPr>
            <w:r>
              <w:rPr>
                <w:rFonts w:ascii="Cambria" w:cs="Nirmala UI" w:eastAsia="Cambria" w:hAnsi="Cambria"/>
                <w:sz w:val="19"/>
                <w:szCs w:val="19"/>
              </w:rPr>
              <w:t xml:space="preserve">typographical. A hyphen had been typed into the Devanagari (नित्या-षोडशिका); Devanagari compounds are written solid.</w:t>
            </w:r>
          </w:p>
        </w:tc>
      </w:tr>
      <w:tr>
        <w:trPr>
          <w:cantSplit/>
        </w:trPr>
        <w:tc>
          <w:tcPr>
            <w:tcW w:type="pct" w:w="8%"/>
          </w:tcPr>
          <w:p>
            <w:pPr>
              <w:spacing w:after="80"/>
            </w:pPr>
            <w:r>
              <w:rPr>
                <w:rFonts w:ascii="Cambria" w:cs="Nirmala UI" w:eastAsia="Cambria" w:hAnsi="Cambria"/>
                <w:sz w:val="19"/>
                <w:szCs w:val="19"/>
              </w:rPr>
              <w:t xml:space="preserve">399</w:t>
            </w:r>
          </w:p>
        </w:tc>
        <w:tc>
          <w:tcPr>
            <w:tcW w:type="pct" w:w="40%"/>
          </w:tcPr>
          <w:p>
            <w:pPr>
              <w:spacing w:after="80"/>
            </w:pPr>
            <w:r>
              <w:rPr>
                <w:rFonts w:ascii="Cambria" w:cs="Nirmala UI" w:eastAsia="Cambria" w:hAnsi="Cambria"/>
                <w:sz w:val="19"/>
                <w:szCs w:val="19"/>
              </w:rPr>
              <w:t xml:space="preserve">व्यक्ताव्यक्तस्वरूपीणि (vyaktāvyakta-svarūpīṇi) → व्यक्ताव्यक्तस्वरूपिणी (vyaktāvyakta-svarūpiṇī)</w:t>
            </w:r>
          </w:p>
        </w:tc>
        <w:tc>
          <w:tcPr>
            <w:tcW w:type="pct" w:w="52%"/>
          </w:tcPr>
          <w:p>
            <w:pPr>
              <w:spacing w:after="80"/>
            </w:pPr>
            <w:r>
              <w:rPr>
                <w:rFonts w:ascii="Cambria" w:cs="Nirmala UI" w:eastAsia="Cambria" w:hAnsi="Cambria"/>
                <w:sz w:val="19"/>
                <w:szCs w:val="19"/>
              </w:rPr>
              <w:t xml:space="preserve">typographical. स्वरूपीणि → स्वरूपिणी (-iṇī: short i, long final ī).</w:t>
            </w:r>
          </w:p>
        </w:tc>
      </w:tr>
      <w:tr>
        <w:trPr>
          <w:cantSplit/>
        </w:trPr>
        <w:tc>
          <w:tcPr>
            <w:tcW w:type="pct" w:w="8%"/>
          </w:tcPr>
          <w:p>
            <w:pPr>
              <w:spacing w:after="80"/>
            </w:pPr>
            <w:r>
              <w:rPr>
                <w:rFonts w:ascii="Cambria" w:cs="Nirmala UI" w:eastAsia="Cambria" w:hAnsi="Cambria"/>
                <w:sz w:val="19"/>
                <w:szCs w:val="19"/>
              </w:rPr>
              <w:t xml:space="preserve">426</w:t>
            </w:r>
          </w:p>
        </w:tc>
        <w:tc>
          <w:tcPr>
            <w:tcW w:type="pct" w:w="40%"/>
          </w:tcPr>
          <w:p>
            <w:pPr>
              <w:spacing w:after="80"/>
            </w:pPr>
            <w:r>
              <w:rPr>
                <w:rFonts w:ascii="Cambria" w:cs="Nirmala UI" w:eastAsia="Cambria" w:hAnsi="Cambria"/>
                <w:sz w:val="19"/>
                <w:szCs w:val="19"/>
              </w:rPr>
              <w:t xml:space="preserve">त्वं (tvaṃ) → त्वम् (tvam)</w:t>
            </w:r>
          </w:p>
        </w:tc>
        <w:tc>
          <w:tcPr>
            <w:tcW w:type="pct" w:w="52%"/>
          </w:tcPr>
          <w:p>
            <w:pPr>
              <w:spacing w:after="80"/>
            </w:pPr>
            <w:r>
              <w:rPr>
                <w:rFonts w:ascii="Cambria" w:cs="Nirmala UI" w:eastAsia="Cambria" w:hAnsi="Cambria"/>
                <w:sz w:val="19"/>
                <w:szCs w:val="19"/>
              </w:rPr>
              <w:t xml:space="preserve">orthographic. त्वं → त्वम्: a word standing alone ends in m, not anusvāra. (425 tat, 426 tvam, 427 ayī is Bhāskararāya's division of tattvamayī and is kept.)</w:t>
            </w:r>
          </w:p>
        </w:tc>
      </w:tr>
      <w:tr>
        <w:trPr>
          <w:cantSplit/>
        </w:trPr>
        <w:tc>
          <w:tcPr>
            <w:tcW w:type="pct" w:w="8%"/>
          </w:tcPr>
          <w:p>
            <w:pPr>
              <w:spacing w:after="80"/>
            </w:pPr>
            <w:r>
              <w:rPr>
                <w:rFonts w:ascii="Cambria" w:cs="Nirmala UI" w:eastAsia="Cambria" w:hAnsi="Cambria"/>
                <w:sz w:val="19"/>
                <w:szCs w:val="19"/>
              </w:rPr>
              <w:t xml:space="preserve">454</w:t>
            </w:r>
          </w:p>
        </w:tc>
        <w:tc>
          <w:tcPr>
            <w:tcW w:type="pct" w:w="40%"/>
          </w:tcPr>
          <w:p>
            <w:pPr>
              <w:spacing w:after="80"/>
            </w:pPr>
            <w:r>
              <w:rPr>
                <w:rFonts w:ascii="Cambria" w:cs="Nirmala UI" w:eastAsia="Cambria" w:hAnsi="Cambria"/>
                <w:sz w:val="19"/>
                <w:szCs w:val="19"/>
              </w:rPr>
              <w:t xml:space="preserve">लोलाक्षी (lolākṣī) → लोलाक्षीकामरूपिणी (lolākṣī-kāma-rūpiṇī)</w:t>
            </w:r>
          </w:p>
        </w:tc>
        <w:tc>
          <w:tcPr>
            <w:tcW w:type="pct" w:w="52%"/>
          </w:tcPr>
          <w:p>
            <w:pPr>
              <w:spacing w:after="80"/>
            </w:pPr>
            <w:r>
              <w:rPr>
                <w:rFonts w:ascii="Cambria" w:cs="Nirmala UI" w:eastAsia="Cambria" w:hAnsi="Cambria"/>
                <w:sz w:val="19"/>
                <w:szCs w:val="19"/>
              </w:rPr>
              <w:t xml:space="preserve">numbering. The name was cut to लोलाक्षी with "separate name कामरूपिणी" in its meaning. In the 1,000-name count (Bhāskararāya) 454 is the single name lolākṣīkāmarūpiṇī; there is no separate kāmarūpiṇī here (that is name 796). The verse reads लोलाक्षीकामरूपिणी.</w:t>
            </w:r>
          </w:p>
        </w:tc>
      </w:tr>
      <w:tr>
        <w:trPr>
          <w:cantSplit/>
        </w:trPr>
        <w:tc>
          <w:tcPr>
            <w:tcW w:type="pct" w:w="8%"/>
          </w:tcPr>
          <w:p>
            <w:pPr>
              <w:spacing w:after="80"/>
            </w:pPr>
            <w:r>
              <w:rPr>
                <w:rFonts w:ascii="Cambria" w:cs="Nirmala UI" w:eastAsia="Cambria" w:hAnsi="Cambria"/>
                <w:sz w:val="19"/>
                <w:szCs w:val="19"/>
              </w:rPr>
              <w:t xml:space="preserve">471</w:t>
            </w:r>
          </w:p>
        </w:tc>
        <w:tc>
          <w:tcPr>
            <w:tcW w:type="pct" w:w="40%"/>
          </w:tcPr>
          <w:p>
            <w:pPr>
              <w:spacing w:after="80"/>
            </w:pPr>
            <w:r>
              <w:rPr>
                <w:rFonts w:ascii="Cambria" w:cs="Nirmala UI" w:eastAsia="Cambria" w:hAnsi="Cambria"/>
                <w:sz w:val="19"/>
                <w:szCs w:val="19"/>
              </w:rPr>
              <w:t xml:space="preserve">सिद्धेश्वरि (siddheśvari) → सिद्धेश्वरी (siddheśvarī)</w:t>
            </w:r>
          </w:p>
        </w:tc>
        <w:tc>
          <w:tcPr>
            <w:tcW w:type="pct" w:w="52%"/>
          </w:tcPr>
          <w:p>
            <w:pPr>
              <w:spacing w:after="80"/>
            </w:pPr>
            <w:r>
              <w:rPr>
                <w:rFonts w:ascii="Cambria" w:cs="Nirmala UI" w:eastAsia="Cambria" w:hAnsi="Cambria"/>
                <w:sz w:val="19"/>
                <w:szCs w:val="19"/>
              </w:rPr>
              <w:t xml:space="preserve">typographical. सिद्धेश्वरि → सिद्धेश्वरी (nominative -ī; the short form is the vocative).</w:t>
            </w:r>
          </w:p>
        </w:tc>
      </w:tr>
      <w:tr>
        <w:trPr>
          <w:cantSplit/>
        </w:trPr>
        <w:tc>
          <w:tcPr>
            <w:tcW w:type="pct" w:w="8%"/>
          </w:tcPr>
          <w:p>
            <w:pPr>
              <w:spacing w:after="80"/>
            </w:pPr>
            <w:r>
              <w:rPr>
                <w:rFonts w:ascii="Cambria" w:cs="Nirmala UI" w:eastAsia="Cambria" w:hAnsi="Cambria"/>
                <w:sz w:val="19"/>
                <w:szCs w:val="19"/>
              </w:rPr>
              <w:t xml:space="preserve">547</w:t>
            </w:r>
          </w:p>
        </w:tc>
        <w:tc>
          <w:tcPr>
            <w:tcW w:type="pct" w:w="40%"/>
          </w:tcPr>
          <w:p>
            <w:pPr>
              <w:spacing w:after="80"/>
            </w:pPr>
            <w:r>
              <w:rPr>
                <w:rFonts w:ascii="Cambria" w:cs="Nirmala UI" w:eastAsia="Cambria" w:hAnsi="Cambria"/>
                <w:sz w:val="19"/>
                <w:szCs w:val="19"/>
              </w:rPr>
              <w:t xml:space="preserve">बर्बरालका (barbarālakā) → बन्धुरालका (bandhurālakā)</w:t>
            </w:r>
          </w:p>
        </w:tc>
        <w:tc>
          <w:tcPr>
            <w:tcW w:type="pct" w:w="52%"/>
          </w:tcPr>
          <w:p>
            <w:pPr>
              <w:spacing w:after="80"/>
            </w:pPr>
            <w:r>
              <w:rPr>
                <w:rFonts w:ascii="Cambria" w:cs="Nirmala UI" w:eastAsia="Cambria" w:hAnsi="Cambria"/>
                <w:sz w:val="19"/>
                <w:szCs w:val="19"/>
              </w:rPr>
              <w:t xml:space="preserve">variant. Name list read बर्बरालका, verse text बन्धुरालका. The verse reading is adopted (bandhura, wavy; barbara, curly — the sense is the same); barbarālakā is recorded as a variant. Flagged for review.</w:t>
            </w:r>
          </w:p>
        </w:tc>
      </w:tr>
      <w:tr>
        <w:trPr>
          <w:cantSplit/>
        </w:trPr>
        <w:tc>
          <w:tcPr>
            <w:tcW w:type="pct" w:w="8%"/>
          </w:tcPr>
          <w:p>
            <w:pPr>
              <w:spacing w:after="80"/>
            </w:pPr>
            <w:r>
              <w:rPr>
                <w:rFonts w:ascii="Cambria" w:cs="Nirmala UI" w:eastAsia="Cambria" w:hAnsi="Cambria"/>
                <w:sz w:val="19"/>
                <w:szCs w:val="19"/>
              </w:rPr>
              <w:t xml:space="preserve">550</w:t>
            </w:r>
          </w:p>
        </w:tc>
        <w:tc>
          <w:tcPr>
            <w:tcW w:type="pct" w:w="40%"/>
          </w:tcPr>
          <w:p>
            <w:pPr>
              <w:spacing w:after="80"/>
            </w:pPr>
            <w:r>
              <w:rPr>
                <w:rFonts w:ascii="Cambria" w:cs="Nirmala UI" w:eastAsia="Cambria" w:hAnsi="Cambria"/>
                <w:sz w:val="19"/>
                <w:szCs w:val="19"/>
              </w:rPr>
              <w:t xml:space="preserve">वियदादि जगत्प्रसूः (viyadādi jagat-prasūḥ) → वियदादिजगत्प्रसूः (viyad-ādi-jagat-prasūḥ)</w:t>
            </w:r>
          </w:p>
        </w:tc>
        <w:tc>
          <w:tcPr>
            <w:tcW w:type="pct" w:w="52%"/>
          </w:tcPr>
          <w:p>
            <w:pPr>
              <w:spacing w:after="80"/>
            </w:pPr>
            <w:r>
              <w:rPr>
                <w:rFonts w:ascii="Cambria" w:cs="Nirmala UI" w:eastAsia="Cambria" w:hAnsi="Cambria"/>
                <w:sz w:val="19"/>
                <w:szCs w:val="19"/>
              </w:rPr>
              <w:t xml:space="preserve">typographical. "वियदादि जगत्प्रसूः" → one compound name, written solid.</w:t>
            </w:r>
          </w:p>
        </w:tc>
      </w:tr>
      <w:tr>
        <w:trPr>
          <w:cantSplit/>
        </w:trPr>
        <w:tc>
          <w:tcPr>
            <w:tcW w:type="pct" w:w="8%"/>
          </w:tcPr>
          <w:p>
            <w:pPr>
              <w:spacing w:after="80"/>
            </w:pPr>
            <w:r>
              <w:rPr>
                <w:rFonts w:ascii="Cambria" w:cs="Nirmala UI" w:eastAsia="Cambria" w:hAnsi="Cambria"/>
                <w:sz w:val="19"/>
                <w:szCs w:val="19"/>
              </w:rPr>
              <w:t xml:space="preserve">574</w:t>
            </w:r>
          </w:p>
        </w:tc>
        <w:tc>
          <w:tcPr>
            <w:tcW w:type="pct" w:w="40%"/>
          </w:tcPr>
          <w:p>
            <w:pPr>
              <w:spacing w:after="80"/>
            </w:pPr>
            <w:r>
              <w:rPr>
                <w:rFonts w:ascii="Cambria" w:cs="Nirmala UI" w:eastAsia="Cambria" w:hAnsi="Cambria"/>
                <w:sz w:val="19"/>
                <w:szCs w:val="19"/>
              </w:rPr>
              <w:t xml:space="preserve">प्रज्ञानघनरुपिणी (prajñāna-ghana-rupiṇī) → प्रज्ञानघनरूपिणी (prajñāna-ghana-rūpiṇī)</w:t>
            </w:r>
          </w:p>
        </w:tc>
        <w:tc>
          <w:tcPr>
            <w:tcW w:type="pct" w:w="52%"/>
          </w:tcPr>
          <w:p>
            <w:pPr>
              <w:spacing w:after="80"/>
            </w:pPr>
            <w:r>
              <w:rPr>
                <w:rFonts w:ascii="Cambria" w:cs="Nirmala UI" w:eastAsia="Cambria" w:hAnsi="Cambria"/>
                <w:sz w:val="19"/>
                <w:szCs w:val="19"/>
              </w:rPr>
              <w:t xml:space="preserve">typographical. रुपिणी → रूपिणी.</w:t>
            </w:r>
          </w:p>
        </w:tc>
      </w:tr>
      <w:tr>
        <w:trPr>
          <w:cantSplit/>
        </w:trPr>
        <w:tc>
          <w:tcPr>
            <w:tcW w:type="pct" w:w="8%"/>
          </w:tcPr>
          <w:p>
            <w:pPr>
              <w:spacing w:after="80"/>
            </w:pPr>
            <w:r>
              <w:rPr>
                <w:rFonts w:ascii="Cambria" w:cs="Nirmala UI" w:eastAsia="Cambria" w:hAnsi="Cambria"/>
                <w:sz w:val="19"/>
                <w:szCs w:val="19"/>
              </w:rPr>
              <w:t xml:space="preserve">590</w:t>
            </w:r>
          </w:p>
        </w:tc>
        <w:tc>
          <w:tcPr>
            <w:tcW w:type="pct" w:w="40%"/>
          </w:tcPr>
          <w:p>
            <w:pPr>
              <w:spacing w:after="80"/>
            </w:pPr>
            <w:r>
              <w:rPr>
                <w:rFonts w:ascii="Cambria" w:cs="Nirmala UI" w:eastAsia="Cambria" w:hAnsi="Cambria"/>
                <w:sz w:val="19"/>
                <w:szCs w:val="19"/>
              </w:rPr>
              <w:t xml:space="preserve">कटाक्षकिङ्करीभुतकमलाकोटिसेविता (kaṭākṣa-kiṅkarī-bhūta-kamalā-koṭi-sevitā) → कटाक्षकिङ्करीभूतकमलाकोटिसेविता (kaṭākṣa-kiṅkarī-bhūta-kamalā-koṭi-sevitā)</w:t>
            </w:r>
          </w:p>
        </w:tc>
        <w:tc>
          <w:tcPr>
            <w:tcW w:type="pct" w:w="52%"/>
          </w:tcPr>
          <w:p>
            <w:pPr>
              <w:spacing w:after="80"/>
            </w:pPr>
            <w:r>
              <w:rPr>
                <w:rFonts w:ascii="Cambria" w:cs="Nirmala UI" w:eastAsia="Cambria" w:hAnsi="Cambria"/>
                <w:sz w:val="19"/>
                <w:szCs w:val="19"/>
              </w:rPr>
              <w:t xml:space="preserve">typographical. भुत → भूत (bhūta: long ū); the IAST was already right.</w:t>
            </w:r>
          </w:p>
        </w:tc>
      </w:tr>
      <w:tr>
        <w:trPr>
          <w:cantSplit/>
        </w:trPr>
        <w:tc>
          <w:tcPr>
            <w:tcW w:type="pct" w:w="8%"/>
          </w:tcPr>
          <w:p>
            <w:pPr>
              <w:spacing w:after="80"/>
            </w:pPr>
            <w:r>
              <w:rPr>
                <w:rFonts w:ascii="Cambria" w:cs="Nirmala UI" w:eastAsia="Cambria" w:hAnsi="Cambria"/>
                <w:sz w:val="19"/>
                <w:szCs w:val="19"/>
              </w:rPr>
              <w:t xml:space="preserve">630</w:t>
            </w:r>
          </w:p>
        </w:tc>
        <w:tc>
          <w:tcPr>
            <w:tcW w:type="pct" w:w="40%"/>
          </w:tcPr>
          <w:p>
            <w:pPr>
              <w:spacing w:after="80"/>
            </w:pPr>
            <w:r>
              <w:rPr>
                <w:rFonts w:ascii="Cambria" w:cs="Nirmala UI" w:eastAsia="Cambria" w:hAnsi="Cambria"/>
                <w:sz w:val="19"/>
                <w:szCs w:val="19"/>
              </w:rPr>
              <w:t xml:space="preserve">त्र्यक्षरि (tryakṣari) → त्र्यक्षरी (try-akṣarī)</w:t>
            </w:r>
          </w:p>
        </w:tc>
        <w:tc>
          <w:tcPr>
            <w:tcW w:type="pct" w:w="52%"/>
          </w:tcPr>
          <w:p>
            <w:pPr>
              <w:spacing w:after="80"/>
            </w:pPr>
            <w:r>
              <w:rPr>
                <w:rFonts w:ascii="Cambria" w:cs="Nirmala UI" w:eastAsia="Cambria" w:hAnsi="Cambria"/>
                <w:sz w:val="19"/>
                <w:szCs w:val="19"/>
              </w:rPr>
              <w:t xml:space="preserve">typographical. त्र्यक्षरि → त्र्यक्षरी (nominative -ī).</w:t>
            </w:r>
          </w:p>
        </w:tc>
      </w:tr>
      <w:tr>
        <w:trPr>
          <w:cantSplit/>
        </w:trPr>
        <w:tc>
          <w:tcPr>
            <w:tcW w:type="pct" w:w="8%"/>
          </w:tcPr>
          <w:p>
            <w:pPr>
              <w:spacing w:after="80"/>
            </w:pPr>
            <w:r>
              <w:rPr>
                <w:rFonts w:ascii="Cambria" w:cs="Nirmala UI" w:eastAsia="Cambria" w:hAnsi="Cambria"/>
                <w:sz w:val="19"/>
                <w:szCs w:val="19"/>
              </w:rPr>
              <w:t xml:space="preserve">660</w:t>
            </w:r>
          </w:p>
        </w:tc>
        <w:tc>
          <w:tcPr>
            <w:tcW w:type="pct" w:w="40%"/>
          </w:tcPr>
          <w:p>
            <w:pPr>
              <w:spacing w:after="80"/>
            </w:pPr>
            <w:r>
              <w:rPr>
                <w:rFonts w:ascii="Cambria" w:cs="Nirmala UI" w:eastAsia="Cambria" w:hAnsi="Cambria"/>
                <w:sz w:val="19"/>
                <w:szCs w:val="19"/>
              </w:rPr>
              <w:t xml:space="preserve">सुप्रतीष्ठा (su-pratīṣṭhā) → सुप्रतिष्ठा (su-pratiṣṭhā)</w:t>
            </w:r>
          </w:p>
        </w:tc>
        <w:tc>
          <w:tcPr>
            <w:tcW w:type="pct" w:w="52%"/>
          </w:tcPr>
          <w:p>
            <w:pPr>
              <w:spacing w:after="80"/>
            </w:pPr>
            <w:r>
              <w:rPr>
                <w:rFonts w:ascii="Cambria" w:cs="Nirmala UI" w:eastAsia="Cambria" w:hAnsi="Cambria"/>
                <w:sz w:val="19"/>
                <w:szCs w:val="19"/>
              </w:rPr>
              <w:t xml:space="preserve">typographical. सुप्रतीष्ठा → सुप्रतिष्ठा (prati-ṣṭhā: short i).</w:t>
            </w:r>
          </w:p>
        </w:tc>
      </w:tr>
      <w:tr>
        <w:trPr>
          <w:cantSplit/>
        </w:trPr>
        <w:tc>
          <w:tcPr>
            <w:tcW w:type="pct" w:w="8%"/>
          </w:tcPr>
          <w:p>
            <w:pPr>
              <w:spacing w:after="80"/>
            </w:pPr>
            <w:r>
              <w:rPr>
                <w:rFonts w:ascii="Cambria" w:cs="Nirmala UI" w:eastAsia="Cambria" w:hAnsi="Cambria"/>
                <w:sz w:val="19"/>
                <w:szCs w:val="19"/>
              </w:rPr>
              <w:t xml:space="preserve">663</w:t>
            </w:r>
          </w:p>
        </w:tc>
        <w:tc>
          <w:tcPr>
            <w:tcW w:type="pct" w:w="40%"/>
          </w:tcPr>
          <w:p>
            <w:pPr>
              <w:spacing w:after="80"/>
            </w:pPr>
            <w:r>
              <w:rPr>
                <w:rFonts w:ascii="Cambria" w:cs="Nirmala UI" w:eastAsia="Cambria" w:hAnsi="Cambria"/>
                <w:sz w:val="19"/>
                <w:szCs w:val="19"/>
              </w:rPr>
              <w:t xml:space="preserve">अजाजेत्री (ajā-jetrī) → अजाजैत्री (ajā-jaitrī)</w:t>
            </w:r>
          </w:p>
        </w:tc>
        <w:tc>
          <w:tcPr>
            <w:tcW w:type="pct" w:w="52%"/>
          </w:tcPr>
          <w:p>
            <w:pPr>
              <w:spacing w:after="80"/>
            </w:pPr>
            <w:r>
              <w:rPr>
                <w:rFonts w:ascii="Cambria" w:cs="Nirmala UI" w:eastAsia="Cambria" w:hAnsi="Cambria"/>
                <w:sz w:val="19"/>
                <w:szCs w:val="19"/>
              </w:rPr>
              <w:t xml:space="preserve">typographical. अजाजेत्री → अजाजैत्री (jaitrī, victorious: vṛddhi ai); the verse reads अजाजैत्री.</w:t>
            </w:r>
          </w:p>
        </w:tc>
      </w:tr>
      <w:tr>
        <w:trPr>
          <w:cantSplit/>
        </w:trPr>
        <w:tc>
          <w:tcPr>
            <w:tcW w:type="pct" w:w="8%"/>
          </w:tcPr>
          <w:p>
            <w:pPr>
              <w:spacing w:after="80"/>
            </w:pPr>
            <w:r>
              <w:rPr>
                <w:rFonts w:ascii="Cambria" w:cs="Nirmala UI" w:eastAsia="Cambria" w:hAnsi="Cambria"/>
                <w:sz w:val="19"/>
                <w:szCs w:val="19"/>
              </w:rPr>
              <w:t xml:space="preserve">664</w:t>
            </w:r>
          </w:p>
        </w:tc>
        <w:tc>
          <w:tcPr>
            <w:tcW w:type="pct" w:w="40%"/>
          </w:tcPr>
          <w:p>
            <w:pPr>
              <w:spacing w:after="80"/>
            </w:pPr>
            <w:r>
              <w:rPr>
                <w:rFonts w:ascii="Cambria" w:cs="Nirmala UI" w:eastAsia="Cambria" w:hAnsi="Cambria"/>
                <w:sz w:val="19"/>
                <w:szCs w:val="19"/>
              </w:rPr>
              <w:t xml:space="preserve">लोकयात्रविधायिनी (loka-yātra-vidhāyinī) → लोकयात्राविधायिनी (loka-yātrā-vidhāyinī)</w:t>
            </w:r>
          </w:p>
        </w:tc>
        <w:tc>
          <w:tcPr>
            <w:tcW w:type="pct" w:w="52%"/>
          </w:tcPr>
          <w:p>
            <w:pPr>
              <w:spacing w:after="80"/>
            </w:pPr>
            <w:r>
              <w:rPr>
                <w:rFonts w:ascii="Cambria" w:cs="Nirmala UI" w:eastAsia="Cambria" w:hAnsi="Cambria"/>
                <w:sz w:val="19"/>
                <w:szCs w:val="19"/>
              </w:rPr>
              <w:t xml:space="preserve">typographical. लोकयात्र → लोकयात्रा (yātrā: long final ā); the verse reads लोकयात्राविधायिनी.</w:t>
            </w:r>
          </w:p>
        </w:tc>
      </w:tr>
      <w:tr>
        <w:trPr>
          <w:cantSplit/>
        </w:trPr>
        <w:tc>
          <w:tcPr>
            <w:tcW w:type="pct" w:w="8%"/>
          </w:tcPr>
          <w:p>
            <w:pPr>
              <w:spacing w:after="80"/>
            </w:pPr>
            <w:r>
              <w:rPr>
                <w:rFonts w:ascii="Cambria" w:cs="Nirmala UI" w:eastAsia="Cambria" w:hAnsi="Cambria"/>
                <w:sz w:val="19"/>
                <w:szCs w:val="19"/>
              </w:rPr>
              <w:t xml:space="preserve">689</w:t>
            </w:r>
          </w:p>
        </w:tc>
        <w:tc>
          <w:tcPr>
            <w:tcW w:type="pct" w:w="40%"/>
          </w:tcPr>
          <w:p>
            <w:pPr>
              <w:spacing w:after="80"/>
            </w:pPr>
            <w:r>
              <w:rPr>
                <w:rFonts w:ascii="Cambria" w:cs="Nirmala UI" w:eastAsia="Cambria" w:hAnsi="Cambria"/>
                <w:sz w:val="19"/>
                <w:szCs w:val="19"/>
              </w:rPr>
              <w:t xml:space="preserve">राज्यलक्ष्मी (rājya-lakṣmī) → राज्यलक्ष्मीः (rājya-lakṣmīḥ)</w:t>
            </w:r>
          </w:p>
        </w:tc>
        <w:tc>
          <w:tcPr>
            <w:tcW w:type="pct" w:w="52%"/>
          </w:tcPr>
          <w:p>
            <w:pPr>
              <w:spacing w:after="80"/>
            </w:pPr>
            <w:r>
              <w:rPr>
                <w:rFonts w:ascii="Cambria" w:cs="Nirmala UI" w:eastAsia="Cambria" w:hAnsi="Cambria"/>
                <w:sz w:val="19"/>
                <w:szCs w:val="19"/>
              </w:rPr>
              <w:t xml:space="preserve">grammatical. As 210: nominative lakṣmīḥ; the verse reads राज्यलक्ष्मीः कोशनाथा.</w:t>
            </w:r>
          </w:p>
        </w:tc>
      </w:tr>
      <w:tr>
        <w:trPr>
          <w:cantSplit/>
        </w:trPr>
        <w:tc>
          <w:tcPr>
            <w:tcW w:type="pct" w:w="8%"/>
          </w:tcPr>
          <w:p>
            <w:pPr>
              <w:spacing w:after="80"/>
            </w:pPr>
            <w:r>
              <w:rPr>
                <w:rFonts w:ascii="Cambria" w:cs="Nirmala UI" w:eastAsia="Cambria" w:hAnsi="Cambria"/>
                <w:sz w:val="19"/>
                <w:szCs w:val="19"/>
              </w:rPr>
              <w:t xml:space="preserve">713</w:t>
            </w:r>
          </w:p>
        </w:tc>
        <w:tc>
          <w:tcPr>
            <w:tcW w:type="pct" w:w="40%"/>
          </w:tcPr>
          <w:p>
            <w:pPr>
              <w:spacing w:after="80"/>
            </w:pPr>
            <w:r>
              <w:rPr>
                <w:rFonts w:ascii="Cambria" w:cs="Nirmala UI" w:eastAsia="Cambria" w:hAnsi="Cambria"/>
                <w:sz w:val="19"/>
                <w:szCs w:val="19"/>
              </w:rPr>
              <w:t xml:space="preserve">गुरूमण्डलरूपिणी (gurū-maṇḍala-rūpiṇī) → गुरुमण्डलरूपिणी (guru-maṇḍala-rūpiṇī)</w:t>
            </w:r>
          </w:p>
        </w:tc>
        <w:tc>
          <w:tcPr>
            <w:tcW w:type="pct" w:w="52%"/>
          </w:tcPr>
          <w:p>
            <w:pPr>
              <w:spacing w:after="80"/>
            </w:pPr>
            <w:r>
              <w:rPr>
                <w:rFonts w:ascii="Cambria" w:cs="Nirmala UI" w:eastAsia="Cambria" w:hAnsi="Cambria"/>
                <w:sz w:val="19"/>
                <w:szCs w:val="19"/>
              </w:rPr>
              <w:t xml:space="preserve">typographical. गुरूमण्डल → गुरुमण्डल (guru: short u).</w:t>
            </w:r>
          </w:p>
        </w:tc>
      </w:tr>
      <w:tr>
        <w:trPr>
          <w:cantSplit/>
        </w:trPr>
        <w:tc>
          <w:tcPr>
            <w:tcW w:type="pct" w:w="8%"/>
          </w:tcPr>
          <w:p>
            <w:pPr>
              <w:spacing w:after="80"/>
            </w:pPr>
            <w:r>
              <w:rPr>
                <w:rFonts w:ascii="Cambria" w:cs="Nirmala UI" w:eastAsia="Cambria" w:hAnsi="Cambria"/>
                <w:sz w:val="19"/>
                <w:szCs w:val="19"/>
              </w:rPr>
              <w:t xml:space="preserve">834</w:t>
            </w:r>
          </w:p>
        </w:tc>
        <w:tc>
          <w:tcPr>
            <w:tcW w:type="pct" w:w="40%"/>
          </w:tcPr>
          <w:p>
            <w:pPr>
              <w:spacing w:after="80"/>
            </w:pPr>
            <w:r>
              <w:rPr>
                <w:rFonts w:ascii="Cambria" w:cs="Nirmala UI" w:eastAsia="Cambria" w:hAnsi="Cambria"/>
                <w:sz w:val="19"/>
                <w:szCs w:val="19"/>
              </w:rPr>
              <w:t xml:space="preserve">विश‍ृङ्खला (viśa‍ṛṅkhalā) → विशृङ्खला (vi-śṛṅkhalā)</w:t>
            </w:r>
          </w:p>
        </w:tc>
        <w:tc>
          <w:tcPr>
            <w:tcW w:type="pct" w:w="52%"/>
          </w:tcPr>
          <w:p>
            <w:pPr>
              <w:spacing w:after="80"/>
            </w:pPr>
            <w:r>
              <w:rPr>
                <w:rFonts w:ascii="Cambria" w:cs="Nirmala UI" w:eastAsia="Cambria" w:hAnsi="Cambria"/>
                <w:sz w:val="19"/>
                <w:szCs w:val="19"/>
              </w:rPr>
              <w:t xml:space="preserve">encoding. Removed a zero-width joiner inside शृ; the IAST had become "viśa‍ṛṅkhalā".</w:t>
            </w:r>
          </w:p>
        </w:tc>
      </w:tr>
      <w:tr>
        <w:trPr>
          <w:cantSplit/>
        </w:trPr>
        <w:tc>
          <w:tcPr>
            <w:tcW w:type="pct" w:w="8%"/>
          </w:tcPr>
          <w:p>
            <w:pPr>
              <w:spacing w:after="80"/>
            </w:pPr>
            <w:r>
              <w:rPr>
                <w:rFonts w:ascii="Cambria" w:cs="Nirmala UI" w:eastAsia="Cambria" w:hAnsi="Cambria"/>
                <w:sz w:val="19"/>
                <w:szCs w:val="19"/>
              </w:rPr>
              <w:t xml:space="preserve">879</w:t>
            </w:r>
          </w:p>
        </w:tc>
        <w:tc>
          <w:tcPr>
            <w:tcW w:type="pct" w:w="40%"/>
          </w:tcPr>
          <w:p>
            <w:pPr>
              <w:spacing w:after="80"/>
            </w:pPr>
            <w:r>
              <w:rPr>
                <w:rFonts w:ascii="Cambria" w:cs="Nirmala UI" w:eastAsia="Cambria" w:hAnsi="Cambria"/>
                <w:sz w:val="19"/>
                <w:szCs w:val="19"/>
              </w:rPr>
              <w:t xml:space="preserve">सुधास्रुतिः / सृतिः (sudhā-srutiḥ / sṛtiḥ) → सुधासृतिः (sudhā-sṛtiḥ)</w:t>
            </w:r>
          </w:p>
        </w:tc>
        <w:tc>
          <w:tcPr>
            <w:tcW w:type="pct" w:w="52%"/>
          </w:tcPr>
          <w:p>
            <w:pPr>
              <w:spacing w:after="80"/>
            </w:pPr>
            <w:r>
              <w:rPr>
                <w:rFonts w:ascii="Cambria" w:cs="Nirmala UI" w:eastAsia="Cambria" w:hAnsi="Cambria"/>
                <w:sz w:val="19"/>
                <w:szCs w:val="19"/>
              </w:rPr>
              <w:t xml:space="preserve">typographical. "सुधास्रुतिः / सृतिः" → सुधासृतिः: the verse reads सुधासृतिः; the slash alternative was an editorial note left in the name (sudhāsrutiḥ is a recorded variant).</w:t>
            </w:r>
          </w:p>
        </w:tc>
      </w:tr>
      <w:tr>
        <w:trPr>
          <w:cantSplit/>
        </w:trPr>
        <w:tc>
          <w:tcPr>
            <w:tcW w:type="pct" w:w="8%"/>
          </w:tcPr>
          <w:p>
            <w:pPr>
              <w:spacing w:after="80"/>
            </w:pPr>
            <w:r>
              <w:rPr>
                <w:rFonts w:ascii="Cambria" w:cs="Nirmala UI" w:eastAsia="Cambria" w:hAnsi="Cambria"/>
                <w:sz w:val="19"/>
                <w:szCs w:val="19"/>
              </w:rPr>
              <w:t xml:space="preserve">925</w:t>
            </w:r>
          </w:p>
        </w:tc>
        <w:tc>
          <w:tcPr>
            <w:tcW w:type="pct" w:w="40%"/>
          </w:tcPr>
          <w:p>
            <w:pPr>
              <w:spacing w:after="80"/>
            </w:pPr>
            <w:r>
              <w:rPr>
                <w:rFonts w:ascii="Cambria" w:cs="Nirmala UI" w:eastAsia="Cambria" w:hAnsi="Cambria"/>
                <w:sz w:val="19"/>
                <w:szCs w:val="19"/>
              </w:rPr>
              <w:t xml:space="preserve">कौलिनी केवला (kaulinī kevalā) → कौलिनीकेवला (kaulinī-kevalā)</w:t>
            </w:r>
          </w:p>
        </w:tc>
        <w:tc>
          <w:tcPr>
            <w:tcW w:type="pct" w:w="52%"/>
          </w:tcPr>
          <w:p>
            <w:pPr>
              <w:spacing w:after="80"/>
            </w:pPr>
            <w:r>
              <w:rPr>
                <w:rFonts w:ascii="Cambria" w:cs="Nirmala UI" w:eastAsia="Cambria" w:hAnsi="Cambria"/>
                <w:sz w:val="19"/>
                <w:szCs w:val="19"/>
              </w:rPr>
              <w:t xml:space="preserve">typographical. "कौलिनी केवला" → कौलिनीकेवला: counted as one name (925) in the 1,000; written as two words it reads as two names and breaks the count.</w:t>
            </w:r>
          </w:p>
        </w:tc>
      </w:tr>
      <w:tr>
        <w:trPr>
          <w:cantSplit/>
        </w:trPr>
        <w:tc>
          <w:tcPr>
            <w:tcW w:type="pct" w:w="8%"/>
          </w:tcPr>
          <w:p>
            <w:pPr>
              <w:spacing w:after="80"/>
            </w:pPr>
            <w:r>
              <w:rPr>
                <w:rFonts w:ascii="Cambria" w:cs="Nirmala UI" w:eastAsia="Cambria" w:hAnsi="Cambria"/>
                <w:sz w:val="19"/>
                <w:szCs w:val="19"/>
              </w:rPr>
              <w:t xml:space="preserve">999</w:t>
            </w:r>
          </w:p>
        </w:tc>
        <w:tc>
          <w:tcPr>
            <w:tcW w:type="pct" w:w="40%"/>
          </w:tcPr>
          <w:p>
            <w:pPr>
              <w:spacing w:after="80"/>
            </w:pPr>
            <w:r>
              <w:rPr>
                <w:rFonts w:ascii="Cambria" w:cs="Nirmala UI" w:eastAsia="Cambria" w:hAnsi="Cambria"/>
                <w:sz w:val="19"/>
                <w:szCs w:val="19"/>
              </w:rPr>
              <w:t xml:space="preserve">शिवशक्तैक्यरूपिणी (śiva-śaktaikya-rūpiṇī) → शिवशक्त्यैक्यरूपिणी (śiva-śakty-aikya-rūpiṇī)</w:t>
            </w:r>
          </w:p>
        </w:tc>
        <w:tc>
          <w:tcPr>
            <w:tcW w:type="pct" w:w="52%"/>
          </w:tcPr>
          <w:p>
            <w:pPr>
              <w:spacing w:after="80"/>
            </w:pPr>
            <w:r>
              <w:rPr>
                <w:rFonts w:ascii="Cambria" w:cs="Nirmala UI" w:eastAsia="Cambria" w:hAnsi="Cambria"/>
                <w:sz w:val="19"/>
                <w:szCs w:val="19"/>
              </w:rPr>
              <w:t xml:space="preserve">typographical. शिवशक्तैक्य → शिवशक्त्यैक्य: śakti + aikya gives śakty-aikya (yaṇ sandhi); the y was missing.</w:t>
            </w:r>
          </w:p>
        </w:tc>
      </w:tr>
    </w:tbl>
    <w:p>
      <w:pPr>
        <w:spacing w:after="80"/>
      </w:pPr>
      <w:r>
        <w:rPr>
          <w:rFonts w:ascii="Cambria" w:cs="Nirmala UI" w:eastAsia="Cambria" w:hAnsi="Cambria"/>
        </w:rPr>
        <w:t xml:space="preserve"/>
      </w:r>
    </w:p>
    <w:tbl>
      <w:tblPr>
        <w:tblW w:type="pct" w:w="100%"/>
        <w:tblBorders>
          <w:top w:val="single" w:color="E3D3B4" w:sz="2"/>
          <w:left w:val="none" w:color="FFFFFF" w:sz="0"/>
          <w:bottom w:val="single" w:color="E3D3B4" w:sz="2"/>
          <w:right w:val="none" w:color="FFFFFF" w:sz="0"/>
          <w:insideH w:val="single" w:color="E3D3B4" w:sz="2"/>
          <w:insideV w:val="none" w:color="FFFFFF" w:sz="0"/>
        </w:tblBorders>
      </w:tblPr>
      <w:tblGrid>
        <w:gridCol w:w="100"/>
        <w:gridCol w:w="100"/>
        <w:gridCol w:w="100"/>
        <w:gridCol w:w="100"/>
      </w:tblGrid>
      <w:tr>
        <w:trPr>
          <w:tblHeader/>
        </w:trPr>
        <w:tc>
          <w:tcPr>
            <w:tcW w:type="pct" w:w="14%"/>
          </w:tcPr>
          <w:p>
            <w:pPr>
              <w:spacing w:after="80"/>
            </w:pPr>
            <w:r>
              <w:rPr>
                <w:rFonts w:ascii="Cambria" w:cs="Nirmala UI" w:eastAsia="Cambria" w:hAnsi="Cambria"/>
                <w:b/>
                <w:bCs/>
                <w:color w:val="6A5242"/>
                <w:sz w:val="17"/>
                <w:szCs w:val="17"/>
              </w:rPr>
              <w:t xml:space="preserve">Where</w:t>
            </w:r>
          </w:p>
        </w:tc>
        <w:tc>
          <w:tcPr>
            <w:tcW w:type="pct" w:w="24%"/>
          </w:tcPr>
          <w:p>
            <w:pPr>
              <w:spacing w:after="80"/>
            </w:pPr>
            <w:r>
              <w:rPr>
                <w:rFonts w:ascii="Cambria" w:cs="Nirmala UI" w:eastAsia="Cambria" w:hAnsi="Cambria"/>
                <w:b/>
                <w:bCs/>
                <w:color w:val="6A5242"/>
                <w:sz w:val="17"/>
                <w:szCs w:val="17"/>
              </w:rPr>
              <w:t xml:space="preserve">Original</w:t>
            </w:r>
          </w:p>
        </w:tc>
        <w:tc>
          <w:tcPr>
            <w:tcW w:type="pct" w:w="24%"/>
          </w:tcPr>
          <w:p>
            <w:pPr>
              <w:spacing w:after="80"/>
            </w:pPr>
            <w:r>
              <w:rPr>
                <w:rFonts w:ascii="Cambria" w:cs="Nirmala UI" w:eastAsia="Cambria" w:hAnsi="Cambria"/>
                <w:b/>
                <w:bCs/>
                <w:color w:val="6A5242"/>
                <w:sz w:val="17"/>
                <w:szCs w:val="17"/>
              </w:rPr>
              <w:t xml:space="preserve">Corrected</w:t>
            </w:r>
          </w:p>
        </w:tc>
        <w:tc>
          <w:tcPr>
            <w:tcW w:type="pct" w:w="38%"/>
          </w:tcPr>
          <w:p>
            <w:pPr>
              <w:spacing w:after="80"/>
            </w:pPr>
            <w:r>
              <w:rPr>
                <w:rFonts w:ascii="Cambria" w:cs="Nirmala UI" w:eastAsia="Cambria" w:hAnsi="Cambria"/>
                <w:b/>
                <w:bCs/>
                <w:color w:val="6A5242"/>
                <w:sz w:val="17"/>
                <w:szCs w:val="17"/>
              </w:rPr>
              <w:t xml:space="preserve">Reason</w:t>
            </w:r>
          </w:p>
        </w:tc>
      </w:tr>
      <w:tr>
        <w:trPr>
          <w:cantSplit/>
        </w:trPr>
        <w:tc>
          <w:tcPr>
            <w:tcW w:type="pct" w:w="14%"/>
          </w:tcPr>
          <w:p>
            <w:pPr>
              <w:spacing w:after="80"/>
            </w:pPr>
            <w:r>
              <w:rPr>
                <w:rFonts w:ascii="Cambria" w:cs="Nirmala UI" w:eastAsia="Cambria" w:hAnsi="Cambria"/>
                <w:sz w:val="19"/>
                <w:szCs w:val="19"/>
              </w:rPr>
              <w:t xml:space="preserve">Ślokas 41–42 (website name cards)</w:t>
            </w:r>
          </w:p>
        </w:tc>
        <w:tc>
          <w:tcPr>
            <w:tcW w:type="pct" w:w="24%"/>
          </w:tcPr>
          <w:p>
            <w:pPr>
              <w:spacing w:after="80"/>
            </w:pPr>
            <w:r>
              <w:rPr>
                <w:rFonts w:ascii="Cambria" w:cs="Nirmala UI" w:eastAsia="Cambria" w:hAnsi="Cambria"/>
                <w:sz w:val="19"/>
                <w:szCs w:val="19"/>
              </w:rPr>
              <w:t xml:space="preserve">41: 112–116; 42: 117–125</w:t>
            </w:r>
          </w:p>
        </w:tc>
        <w:tc>
          <w:tcPr>
            <w:tcW w:type="pct" w:w="24%"/>
          </w:tcPr>
          <w:p>
            <w:pPr>
              <w:spacing w:after="80"/>
            </w:pPr>
            <w:r>
              <w:rPr>
                <w:rFonts w:ascii="Cambria" w:cs="Nirmala UI" w:eastAsia="Cambria" w:hAnsi="Cambria"/>
                <w:sz w:val="19"/>
                <w:szCs w:val="19"/>
              </w:rPr>
              <w:t xml:space="preserve">41: 112–117; 42: 118–125</w:t>
            </w:r>
          </w:p>
        </w:tc>
        <w:tc>
          <w:tcPr>
            <w:tcW w:type="pct" w:w="38%"/>
          </w:tcPr>
          <w:p>
            <w:pPr>
              <w:spacing w:after="80"/>
            </w:pPr>
            <w:r>
              <w:rPr>
                <w:rFonts w:ascii="Cambria" w:cs="Nirmala UI" w:eastAsia="Cambria" w:hAnsi="Cambria"/>
                <w:sz w:val="19"/>
                <w:szCs w:val="19"/>
              </w:rPr>
              <w:t xml:space="preserve">Name 117 (भक्तसौभाग्यदायिनी) is the last name of śloka 41; it was shown under śloka 42.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53–56 (website name cards)</w:t>
            </w:r>
          </w:p>
        </w:tc>
        <w:tc>
          <w:tcPr>
            <w:tcW w:type="pct" w:w="24%"/>
          </w:tcPr>
          <w:p>
            <w:pPr>
              <w:spacing w:after="80"/>
            </w:pPr>
            <w:r>
              <w:rPr>
                <w:rFonts w:ascii="Cambria" w:cs="Nirmala UI" w:eastAsia="Cambria" w:hAnsi="Cambria"/>
                <w:sz w:val="19"/>
                <w:szCs w:val="19"/>
              </w:rPr>
              <w:t xml:space="preserve">53: 205–210; 54: 211–217; 55: 218–223; 56: 224–231</w:t>
            </w:r>
          </w:p>
        </w:tc>
        <w:tc>
          <w:tcPr>
            <w:tcW w:type="pct" w:w="24%"/>
          </w:tcPr>
          <w:p>
            <w:pPr>
              <w:spacing w:after="80"/>
            </w:pPr>
            <w:r>
              <w:rPr>
                <w:rFonts w:ascii="Cambria" w:cs="Nirmala UI" w:eastAsia="Cambria" w:hAnsi="Cambria"/>
                <w:sz w:val="19"/>
                <w:szCs w:val="19"/>
              </w:rPr>
              <w:t xml:space="preserve">53: 205–211; 54: 212–218; 55: 219–225; 56: 226–231</w:t>
            </w:r>
          </w:p>
        </w:tc>
        <w:tc>
          <w:tcPr>
            <w:tcW w:type="pct" w:w="38%"/>
          </w:tcPr>
          <w:p>
            <w:pPr>
              <w:spacing w:after="80"/>
            </w:pPr>
            <w:r>
              <w:rPr>
                <w:rFonts w:ascii="Cambria" w:cs="Nirmala UI" w:eastAsia="Cambria" w:hAnsi="Cambria"/>
                <w:sz w:val="19"/>
                <w:szCs w:val="19"/>
              </w:rPr>
              <w:t xml:space="preserve">Names 211, 218, 224 and 225 were shown one śloka late (211 belongs to 53, 218 to 54, 224 and 225 to 55), so ślokas 53–56 each showed a wrong set of names.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104–105 (website name cards)</w:t>
            </w:r>
          </w:p>
        </w:tc>
        <w:tc>
          <w:tcPr>
            <w:tcW w:type="pct" w:w="24%"/>
          </w:tcPr>
          <w:p>
            <w:pPr>
              <w:spacing w:after="80"/>
            </w:pPr>
            <w:r>
              <w:rPr>
                <w:rFonts w:ascii="Cambria" w:cs="Nirmala UI" w:eastAsia="Cambria" w:hAnsi="Cambria"/>
                <w:sz w:val="19"/>
                <w:szCs w:val="19"/>
              </w:rPr>
              <w:t xml:space="preserve">104: 504–507; 105: 508–513</w:t>
            </w:r>
          </w:p>
        </w:tc>
        <w:tc>
          <w:tcPr>
            <w:tcW w:type="pct" w:w="24%"/>
          </w:tcPr>
          <w:p>
            <w:pPr>
              <w:spacing w:after="80"/>
            </w:pPr>
            <w:r>
              <w:rPr>
                <w:rFonts w:ascii="Cambria" w:cs="Nirmala UI" w:eastAsia="Cambria" w:hAnsi="Cambria"/>
                <w:sz w:val="19"/>
                <w:szCs w:val="19"/>
              </w:rPr>
              <w:t xml:space="preserve">104: 504–508; 105: 509–513</w:t>
            </w:r>
          </w:p>
        </w:tc>
        <w:tc>
          <w:tcPr>
            <w:tcW w:type="pct" w:w="38%"/>
          </w:tcPr>
          <w:p>
            <w:pPr>
              <w:spacing w:after="80"/>
            </w:pPr>
            <w:r>
              <w:rPr>
                <w:rFonts w:ascii="Cambria" w:cs="Nirmala UI" w:eastAsia="Cambria" w:hAnsi="Cambria"/>
                <w:sz w:val="19"/>
                <w:szCs w:val="19"/>
              </w:rPr>
              <w:t xml:space="preserve">Name 508 (अतिगर्विता) belongs to śloka 104; it was shown under 105.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117–120 (website name cards)</w:t>
            </w:r>
          </w:p>
        </w:tc>
        <w:tc>
          <w:tcPr>
            <w:tcW w:type="pct" w:w="24%"/>
          </w:tcPr>
          <w:p>
            <w:pPr>
              <w:spacing w:after="80"/>
            </w:pPr>
            <w:r>
              <w:rPr>
                <w:rFonts w:ascii="Cambria" w:cs="Nirmala UI" w:eastAsia="Cambria" w:hAnsi="Cambria"/>
                <w:sz w:val="19"/>
                <w:szCs w:val="19"/>
              </w:rPr>
              <w:t xml:space="preserve">117: 578–581; 118: 582–589; 119: 590–593; 120: 594–600</w:t>
            </w:r>
          </w:p>
        </w:tc>
        <w:tc>
          <w:tcPr>
            <w:tcW w:type="pct" w:w="24%"/>
          </w:tcPr>
          <w:p>
            <w:pPr>
              <w:spacing w:after="80"/>
            </w:pPr>
            <w:r>
              <w:rPr>
                <w:rFonts w:ascii="Cambria" w:cs="Nirmala UI" w:eastAsia="Cambria" w:hAnsi="Cambria"/>
                <w:sz w:val="19"/>
                <w:szCs w:val="19"/>
              </w:rPr>
              <w:t xml:space="preserve">117: 578–582; 118: 583–589; 119: 590–594; 120: 595–600</w:t>
            </w:r>
          </w:p>
        </w:tc>
        <w:tc>
          <w:tcPr>
            <w:tcW w:type="pct" w:w="38%"/>
          </w:tcPr>
          <w:p>
            <w:pPr>
              <w:spacing w:after="80"/>
            </w:pPr>
            <w:r>
              <w:rPr>
                <w:rFonts w:ascii="Cambria" w:cs="Nirmala UI" w:eastAsia="Cambria" w:hAnsi="Cambria"/>
                <w:sz w:val="19"/>
                <w:szCs w:val="19"/>
              </w:rPr>
              <w:t xml:space="preserve">Names 582 (महासाम्राज्यशालिनी) and 594 (इन्द्रधनुःप्रभा) were each shown one śloka late (582 belongs to 117, 594 to 119).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125–126 (website name cards)</w:t>
            </w:r>
          </w:p>
        </w:tc>
        <w:tc>
          <w:tcPr>
            <w:tcW w:type="pct" w:w="24%"/>
          </w:tcPr>
          <w:p>
            <w:pPr>
              <w:spacing w:after="80"/>
            </w:pPr>
            <w:r>
              <w:rPr>
                <w:rFonts w:ascii="Cambria" w:cs="Nirmala UI" w:eastAsia="Cambria" w:hAnsi="Cambria"/>
                <w:sz w:val="19"/>
                <w:szCs w:val="19"/>
              </w:rPr>
              <w:t xml:space="preserve">125: 622–628; 126: 629–636</w:t>
            </w:r>
          </w:p>
        </w:tc>
        <w:tc>
          <w:tcPr>
            <w:tcW w:type="pct" w:w="24%"/>
          </w:tcPr>
          <w:p>
            <w:pPr>
              <w:spacing w:after="80"/>
            </w:pPr>
            <w:r>
              <w:rPr>
                <w:rFonts w:ascii="Cambria" w:cs="Nirmala UI" w:eastAsia="Cambria" w:hAnsi="Cambria"/>
                <w:sz w:val="19"/>
                <w:szCs w:val="19"/>
              </w:rPr>
              <w:t xml:space="preserve">125: 622–629; 126: 630–636</w:t>
            </w:r>
          </w:p>
        </w:tc>
        <w:tc>
          <w:tcPr>
            <w:tcW w:type="pct" w:w="38%"/>
          </w:tcPr>
          <w:p>
            <w:pPr>
              <w:spacing w:after="80"/>
            </w:pPr>
            <w:r>
              <w:rPr>
                <w:rFonts w:ascii="Cambria" w:cs="Nirmala UI" w:eastAsia="Cambria" w:hAnsi="Cambria"/>
                <w:sz w:val="19"/>
                <w:szCs w:val="19"/>
              </w:rPr>
              <w:t xml:space="preserve">Name 629 (त्रिदशेश्वरी) belongs to śloka 125; it was shown under 126.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144–145 (website name cards)</w:t>
            </w:r>
          </w:p>
        </w:tc>
        <w:tc>
          <w:tcPr>
            <w:tcW w:type="pct" w:w="24%"/>
          </w:tcPr>
          <w:p>
            <w:pPr>
              <w:spacing w:after="80"/>
            </w:pPr>
            <w:r>
              <w:rPr>
                <w:rFonts w:ascii="Cambria" w:cs="Nirmala UI" w:eastAsia="Cambria" w:hAnsi="Cambria"/>
                <w:sz w:val="19"/>
                <w:szCs w:val="19"/>
              </w:rPr>
              <w:t xml:space="preserve">144: 746–748; 145: 749–756</w:t>
            </w:r>
          </w:p>
        </w:tc>
        <w:tc>
          <w:tcPr>
            <w:tcW w:type="pct" w:w="24%"/>
          </w:tcPr>
          <w:p>
            <w:pPr>
              <w:spacing w:after="80"/>
            </w:pPr>
            <w:r>
              <w:rPr>
                <w:rFonts w:ascii="Cambria" w:cs="Nirmala UI" w:eastAsia="Cambria" w:hAnsi="Cambria"/>
                <w:sz w:val="19"/>
                <w:szCs w:val="19"/>
              </w:rPr>
              <w:t xml:space="preserve">144: 746–749; 145: 750–756</w:t>
            </w:r>
          </w:p>
        </w:tc>
        <w:tc>
          <w:tcPr>
            <w:tcW w:type="pct" w:w="38%"/>
          </w:tcPr>
          <w:p>
            <w:pPr>
              <w:spacing w:after="80"/>
            </w:pPr>
            <w:r>
              <w:rPr>
                <w:rFonts w:ascii="Cambria" w:cs="Nirmala UI" w:eastAsia="Cambria" w:hAnsi="Cambria"/>
                <w:sz w:val="19"/>
                <w:szCs w:val="19"/>
              </w:rPr>
              <w:t xml:space="preserve">Name 749 (मृत्युदारुकुठारिका) belongs to śloka 144; it was shown under 145.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182–183</w:t>
            </w:r>
          </w:p>
        </w:tc>
        <w:tc>
          <w:tcPr>
            <w:tcW w:type="pct" w:w="24%"/>
          </w:tcPr>
          <w:p>
            <w:pPr>
              <w:spacing w:after="80"/>
            </w:pPr>
            <w:r>
              <w:rPr>
                <w:rFonts w:ascii="Cambria" w:cs="Nirmala UI" w:eastAsia="Cambria" w:hAnsi="Cambria"/>
                <w:sz w:val="19"/>
                <w:szCs w:val="19"/>
              </w:rPr>
              <w:t xml:space="preserve">Śloka 182 listed names 994–1000; there was no śloka 183, and its second half (evaṃ śrīlalitādevyā nāmnāṃ sāhasrakaṃ jaguḥ) was printed only as a closing line.</w:t>
            </w:r>
          </w:p>
        </w:tc>
        <w:tc>
          <w:tcPr>
            <w:tcW w:type="pct" w:w="24%"/>
          </w:tcPr>
          <w:p>
            <w:pPr>
              <w:spacing w:after="80"/>
            </w:pPr>
            <w:r>
              <w:rPr>
                <w:rFonts w:ascii="Cambria" w:cs="Nirmala UI" w:eastAsia="Cambria" w:hAnsi="Cambria"/>
                <w:sz w:val="19"/>
                <w:szCs w:val="19"/>
              </w:rPr>
              <w:t xml:space="preserve">Śloka 182: names 994–997. Śloka 183: names 998–1000 (श्रीशिवा शिवशक्त्यैक्यरूपिणी ललिताम्बिका) with its closing half.</w:t>
            </w:r>
          </w:p>
        </w:tc>
        <w:tc>
          <w:tcPr>
            <w:tcW w:type="pct" w:w="38%"/>
          </w:tcPr>
          <w:p>
            <w:pPr>
              <w:spacing w:after="80"/>
            </w:pPr>
            <w:r>
              <w:rPr>
                <w:rFonts w:ascii="Cambria" w:cs="Nirmala UI" w:eastAsia="Cambria" w:hAnsi="Cambria"/>
                <w:sz w:val="19"/>
                <w:szCs w:val="19"/>
              </w:rPr>
              <w:t xml:space="preserve">The names fill 182½ ślokas; the half-śloka of names 998–1000 is completed by the closing half. Each half-line of an anuṣṭubh has 16 syllables, and śloka 182 already had its 32.</w:t>
            </w:r>
          </w:p>
        </w:tc>
      </w:tr>
      <w:tr>
        <w:trPr>
          <w:cantSplit/>
        </w:trPr>
        <w:tc>
          <w:tcPr>
            <w:tcW w:type="pct" w:w="14%"/>
          </w:tcPr>
          <w:p>
            <w:pPr>
              <w:spacing w:after="80"/>
            </w:pPr>
            <w:r>
              <w:rPr>
                <w:rFonts w:ascii="Cambria" w:cs="Nirmala UI" w:eastAsia="Cambria" w:hAnsi="Cambria"/>
                <w:sz w:val="19"/>
                <w:szCs w:val="19"/>
              </w:rPr>
              <w:t xml:space="preserve">Śloka 1</w:t>
            </w:r>
          </w:p>
        </w:tc>
        <w:tc>
          <w:tcPr>
            <w:tcW w:type="pct" w:w="24%"/>
          </w:tcPr>
          <w:p>
            <w:pPr>
              <w:spacing w:after="80"/>
            </w:pPr>
            <w:r>
              <w:rPr>
                <w:rFonts w:ascii="Cambria" w:cs="Nirmala UI" w:eastAsia="Cambria" w:hAnsi="Cambria"/>
                <w:sz w:val="19"/>
                <w:szCs w:val="19"/>
              </w:rPr>
              <w:t xml:space="preserve">oṃ śrī-mātā …</w:t>
            </w:r>
          </w:p>
        </w:tc>
        <w:tc>
          <w:tcPr>
            <w:tcW w:type="pct" w:w="24%"/>
          </w:tcPr>
          <w:p>
            <w:pPr>
              <w:spacing w:after="80"/>
            </w:pPr>
            <w:r>
              <w:rPr>
                <w:rFonts w:ascii="Cambria" w:cs="Nirmala UI" w:eastAsia="Cambria" w:hAnsi="Cambria"/>
                <w:sz w:val="19"/>
                <w:szCs w:val="19"/>
              </w:rPr>
              <w:t xml:space="preserve">श्रीमाता … (śrīmātā …)</w:t>
            </w:r>
          </w:p>
        </w:tc>
        <w:tc>
          <w:tcPr>
            <w:tcW w:type="pct" w:w="38%"/>
          </w:tcPr>
          <w:p>
            <w:pPr>
              <w:spacing w:after="80"/>
            </w:pPr>
            <w:r>
              <w:rPr>
                <w:rFonts w:ascii="Cambria" w:cs="Nirmala UI" w:eastAsia="Cambria" w:hAnsi="Cambria"/>
                <w:sz w:val="19"/>
                <w:szCs w:val="19"/>
              </w:rPr>
              <w:t xml:space="preserve">Oṃ is recited before the hymn but is not part of the first śloka; with it the first half has 17 syllables instead of the anuṣṭubh 16.</w:t>
            </w:r>
          </w:p>
        </w:tc>
      </w:tr>
      <w:tr>
        <w:trPr>
          <w:cantSplit/>
        </w:trPr>
        <w:tc>
          <w:tcPr>
            <w:tcW w:type="pct" w:w="14%"/>
          </w:tcPr>
          <w:p>
            <w:pPr>
              <w:spacing w:after="80"/>
            </w:pPr>
            <w:r>
              <w:rPr>
                <w:rFonts w:ascii="Cambria" w:cs="Nirmala UI" w:eastAsia="Cambria" w:hAnsi="Cambria"/>
                <w:sz w:val="19"/>
                <w:szCs w:val="19"/>
              </w:rPr>
              <w:t xml:space="preserve">Śloka 20 (text)</w:t>
            </w:r>
          </w:p>
        </w:tc>
        <w:tc>
          <w:tcPr>
            <w:tcW w:type="pct" w:w="24%"/>
          </w:tcPr>
          <w:p>
            <w:pPr>
              <w:spacing w:after="80"/>
            </w:pPr>
            <w:r>
              <w:rPr>
                <w:rFonts w:ascii="Cambria" w:cs="Nirmala UI" w:eastAsia="Cambria" w:hAnsi="Cambria"/>
                <w:sz w:val="19"/>
                <w:szCs w:val="19"/>
              </w:rPr>
              <w:t xml:space="preserve">सिञ्जानमणिमञ्जीर… (siñjāna)</w:t>
            </w:r>
          </w:p>
        </w:tc>
        <w:tc>
          <w:tcPr>
            <w:tcW w:type="pct" w:w="24%"/>
          </w:tcPr>
          <w:p>
            <w:pPr>
              <w:spacing w:after="80"/>
            </w:pPr>
            <w:r>
              <w:rPr>
                <w:rFonts w:ascii="Cambria" w:cs="Nirmala UI" w:eastAsia="Cambria" w:hAnsi="Cambria"/>
                <w:sz w:val="19"/>
                <w:szCs w:val="19"/>
              </w:rPr>
              <w:t xml:space="preserve">शिञ्जानमणिमञ्जीर… (śiñjāna)</w:t>
            </w:r>
          </w:p>
        </w:tc>
        <w:tc>
          <w:tcPr>
            <w:tcW w:type="pct" w:w="38%"/>
          </w:tcPr>
          <w:p>
            <w:pPr>
              <w:spacing w:after="80"/>
            </w:pPr>
            <w:r>
              <w:rPr>
                <w:rFonts w:ascii="Cambria" w:cs="Nirmala UI" w:eastAsia="Cambria" w:hAnsi="Cambria"/>
                <w:sz w:val="19"/>
                <w:szCs w:val="19"/>
              </w:rPr>
              <w:t xml:space="preserve">The śloka text and name 46 disagreed. śiñjāna (tinkling) is from √śiji "avyakte śabde"; the name list already read it. siñjāna, common in print, is recorded as a variant.</w:t>
            </w:r>
          </w:p>
        </w:tc>
      </w:tr>
      <w:tr>
        <w:trPr>
          <w:cantSplit/>
        </w:trPr>
        <w:tc>
          <w:tcPr>
            <w:tcW w:type="pct" w:w="14%"/>
          </w:tcPr>
          <w:p>
            <w:pPr>
              <w:spacing w:after="80"/>
            </w:pPr>
            <w:r>
              <w:rPr>
                <w:rFonts w:ascii="Cambria" w:cs="Nirmala UI" w:eastAsia="Cambria" w:hAnsi="Cambria"/>
                <w:sz w:val="19"/>
                <w:szCs w:val="19"/>
              </w:rPr>
              <w:t xml:space="preserve">Half-line translations</w:t>
            </w:r>
          </w:p>
        </w:tc>
        <w:tc>
          <w:tcPr>
            <w:tcW w:type="pct" w:w="24%"/>
          </w:tcPr>
          <w:p>
            <w:pPr>
              <w:spacing w:after="80"/>
            </w:pPr>
            <w:r>
              <w:rPr>
                <w:rFonts w:ascii="Cambria" w:cs="Nirmala UI" w:eastAsia="Cambria" w:hAnsi="Cambria"/>
                <w:sz w:val="19"/>
                <w:szCs w:val="19"/>
              </w:rPr>
              <w:t xml:space="preserve">64 half-lines whose English did not give one clause per name (e.g. śloka 17, second half: "Has no birth; Heroic", which belongs to no name in that line).</w:t>
            </w:r>
          </w:p>
        </w:tc>
        <w:tc>
          <w:tcPr>
            <w:tcW w:type="pct" w:w="24%"/>
          </w:tcPr>
          <w:p>
            <w:pPr>
              <w:spacing w:after="80"/>
            </w:pPr>
            <w:r>
              <w:rPr>
                <w:rFonts w:ascii="Cambria" w:cs="Nirmala UI" w:eastAsia="Cambria" w:hAnsi="Cambria"/>
                <w:sz w:val="19"/>
                <w:szCs w:val="19"/>
              </w:rPr>
              <w:t xml:space="preserve">Every half-line translation is now generated from the meanings of exactly the names in that half-line, in order.</w:t>
            </w:r>
          </w:p>
        </w:tc>
        <w:tc>
          <w:tcPr>
            <w:tcW w:type="pct" w:w="38%"/>
          </w:tcPr>
          <w:p>
            <w:pPr>
              <w:spacing w:after="80"/>
            </w:pPr>
            <w:r>
              <w:rPr>
                <w:rFonts w:ascii="Cambria" w:cs="Nirmala UI" w:eastAsia="Cambria" w:hAnsi="Cambria"/>
                <w:sz w:val="19"/>
                <w:szCs w:val="19"/>
              </w:rPr>
              <w:t xml:space="preserve">Meanings had drifted between half-lines and ślokas. Generating them removes the drift and keeps them in step with the names.</w:t>
            </w:r>
          </w:p>
        </w:tc>
      </w:tr>
      <w:tr>
        <w:trPr>
          <w:cantSplit/>
        </w:trPr>
        <w:tc>
          <w:tcPr>
            <w:tcW w:type="pct" w:w="14%"/>
          </w:tcPr>
          <w:p>
            <w:pPr>
              <w:spacing w:after="80"/>
            </w:pPr>
            <w:r>
              <w:rPr>
                <w:rFonts w:ascii="Cambria" w:cs="Nirmala UI" w:eastAsia="Cambria" w:hAnsi="Cambria"/>
                <w:sz w:val="19"/>
                <w:szCs w:val="19"/>
              </w:rPr>
              <w:t xml:space="preserve">Word-split cards (website and PDF)</w:t>
            </w:r>
          </w:p>
        </w:tc>
        <w:tc>
          <w:tcPr>
            <w:tcW w:type="pct" w:w="24%"/>
          </w:tcPr>
          <w:p>
            <w:pPr>
              <w:spacing w:after="80"/>
            </w:pPr>
            <w:r>
              <w:rPr>
                <w:rFonts w:ascii="Cambria" w:cs="Nirmala UI" w:eastAsia="Cambria" w:hAnsi="Cambria"/>
                <w:sz w:val="19"/>
                <w:szCs w:val="19"/>
              </w:rPr>
              <w:t xml:space="preserve">Devanagari for each piece was produced by a script from IAST, which dropped anusvāra (ṃ) and other signs, and the card showed the name broken into separate words (e.g. उद्यद् भानु सहस्राभा).</w:t>
            </w:r>
          </w:p>
        </w:tc>
        <w:tc>
          <w:tcPr>
            <w:tcW w:type="pct" w:w="24%"/>
          </w:tcPr>
          <w:p>
            <w:pPr>
              <w:spacing w:after="80"/>
            </w:pPr>
            <w:r>
              <w:rPr>
                <w:rFonts w:ascii="Cambria" w:cs="Nirmala UI" w:eastAsia="Cambria" w:hAnsi="Cambria"/>
                <w:sz w:val="19"/>
                <w:szCs w:val="19"/>
              </w:rPr>
              <w:t xml:space="preserve">Each piece now carries its own checked Devanagari; the card shows the name intact, with its split beneath it.</w:t>
            </w:r>
          </w:p>
        </w:tc>
        <w:tc>
          <w:tcPr>
            <w:tcW w:type="pct" w:w="38%"/>
          </w:tcPr>
          <w:p>
            <w:pPr>
              <w:spacing w:after="80"/>
            </w:pPr>
            <w:r>
              <w:rPr>
                <w:rFonts w:ascii="Cambria" w:cs="Nirmala UI" w:eastAsia="Cambria" w:hAnsi="Cambria"/>
                <w:sz w:val="19"/>
                <w:szCs w:val="19"/>
              </w:rPr>
              <w:t xml:space="preserve">A name is one word in the sequence (e.g. श्रीमाता), even when explained as श्री + माता.</w:t>
            </w:r>
          </w:p>
        </w:tc>
      </w:tr>
      <w:tr>
        <w:trPr>
          <w:cantSplit/>
        </w:trPr>
        <w:tc>
          <w:tcPr>
            <w:tcW w:type="pct" w:w="14%"/>
          </w:tcPr>
          <w:p>
            <w:pPr>
              <w:spacing w:after="80"/>
            </w:pPr>
            <w:r>
              <w:rPr>
                <w:rFonts w:ascii="Cambria" w:cs="Nirmala UI" w:eastAsia="Cambria" w:hAnsi="Cambria"/>
                <w:sz w:val="19"/>
                <w:szCs w:val="19"/>
              </w:rPr>
              <w:t xml:space="preserve">Word-by-word tables</w:t>
            </w:r>
          </w:p>
        </w:tc>
        <w:tc>
          <w:tcPr>
            <w:tcW w:type="pct" w:w="24%"/>
          </w:tcPr>
          <w:p>
            <w:pPr>
              <w:spacing w:after="80"/>
            </w:pPr>
            <w:r>
              <w:rPr>
                <w:rFonts w:ascii="Cambria" w:cs="Nirmala UI" w:eastAsia="Cambria" w:hAnsi="Cambria"/>
                <w:sz w:val="19"/>
                <w:szCs w:val="19"/>
              </w:rPr>
              <w:t xml:space="preserve">713 names had a table built from a generic dictionary (e.g. ābāla-gopa glossed "beetle"; stūyamānātma as one unit); 287 names had none.</w:t>
            </w:r>
          </w:p>
        </w:tc>
        <w:tc>
          <w:tcPr>
            <w:tcW w:type="pct" w:w="24%"/>
          </w:tcPr>
          <w:p>
            <w:pPr>
              <w:spacing w:after="80"/>
            </w:pPr>
            <w:r>
              <w:rPr>
                <w:rFonts w:ascii="Cambria" w:cs="Nirmala UI" w:eastAsia="Cambria" w:hAnsi="Cambria"/>
                <w:sz w:val="19"/>
                <w:szCs w:val="19"/>
              </w:rPr>
              <w:t xml:space="preserve">All 1,000 names have a table written from the grammar: one unit per row in its underlying form, each with its literal meaning.</w:t>
            </w:r>
          </w:p>
        </w:tc>
        <w:tc>
          <w:tcPr>
            <w:tcW w:type="pct" w:w="38%"/>
          </w:tcPr>
          <w:p>
            <w:pPr>
              <w:spacing w:after="80"/>
            </w:pPr>
            <w:r>
              <w:rPr>
                <w:rFonts w:ascii="Cambria" w:cs="Nirmala UI" w:eastAsia="Cambria" w:hAnsi="Cambria"/>
                <w:sz w:val="19"/>
                <w:szCs w:val="19"/>
              </w:rPr>
              <w:t xml:space="preserve">The tables must follow sandhi and samāsa, not string matching.</w:t>
            </w:r>
          </w:p>
        </w:tc>
      </w:tr>
      <w:tr>
        <w:trPr>
          <w:cantSplit/>
        </w:trPr>
        <w:tc>
          <w:tcPr>
            <w:tcW w:type="pct" w:w="14%"/>
          </w:tcPr>
          <w:p>
            <w:pPr>
              <w:spacing w:after="80"/>
            </w:pPr>
            <w:r>
              <w:rPr>
                <w:rFonts w:ascii="Cambria" w:cs="Nirmala UI" w:eastAsia="Cambria" w:hAnsi="Cambria"/>
                <w:sz w:val="19"/>
                <w:szCs w:val="19"/>
              </w:rPr>
              <w:t xml:space="preserve">Page header</w:t>
            </w:r>
          </w:p>
        </w:tc>
        <w:tc>
          <w:tcPr>
            <w:tcW w:type="pct" w:w="24%"/>
          </w:tcPr>
          <w:p>
            <w:pPr>
              <w:spacing w:after="80"/>
            </w:pPr>
            <w:r>
              <w:rPr>
                <w:rFonts w:ascii="Cambria" w:cs="Nirmala UI" w:eastAsia="Cambria" w:hAnsi="Cambria"/>
                <w:sz w:val="19"/>
                <w:szCs w:val="19"/>
              </w:rPr>
              <w:t xml:space="preserve">182 Shlokas</w:t>
            </w:r>
          </w:p>
        </w:tc>
        <w:tc>
          <w:tcPr>
            <w:tcW w:type="pct" w:w="24%"/>
          </w:tcPr>
          <w:p>
            <w:pPr>
              <w:spacing w:after="80"/>
            </w:pPr>
            <w:r>
              <w:rPr>
                <w:rFonts w:ascii="Cambria" w:cs="Nirmala UI" w:eastAsia="Cambria" w:hAnsi="Cambria"/>
                <w:sz w:val="19"/>
                <w:szCs w:val="19"/>
              </w:rPr>
              <w:t xml:space="preserve">183 Shlokas (182½ of names)</w:t>
            </w:r>
          </w:p>
        </w:tc>
        <w:tc>
          <w:tcPr>
            <w:tcW w:type="pct" w:w="38%"/>
          </w:tcPr>
          <w:p>
            <w:pPr>
              <w:spacing w:after="80"/>
            </w:pPr>
            <w:r>
              <w:rPr>
                <w:rFonts w:ascii="Cambria" w:cs="Nirmala UI" w:eastAsia="Cambria" w:hAnsi="Cambria"/>
                <w:sz w:val="19"/>
                <w:szCs w:val="19"/>
              </w:rPr>
              <w:t xml:space="preserve">Counts the half-śloka of names 998–1000.</w:t>
            </w:r>
          </w:p>
        </w:tc>
      </w:tr>
      <w:tr>
        <w:trPr>
          <w:cantSplit/>
        </w:trPr>
        <w:tc>
          <w:tcPr>
            <w:tcW w:type="pct" w:w="14%"/>
          </w:tcPr>
          <w:p>
            <w:pPr>
              <w:spacing w:after="80"/>
            </w:pPr>
            <w:r>
              <w:rPr>
                <w:rFonts w:ascii="Cambria" w:cs="Nirmala UI" w:eastAsia="Cambria" w:hAnsi="Cambria"/>
                <w:sz w:val="19"/>
                <w:szCs w:val="19"/>
              </w:rPr>
              <w:t xml:space="preserve">Śloka 183, second half</w:t>
            </w:r>
          </w:p>
        </w:tc>
        <w:tc>
          <w:tcPr>
            <w:tcW w:type="pct" w:w="24%"/>
          </w:tcPr>
          <w:p>
            <w:pPr>
              <w:spacing w:after="80"/>
            </w:pPr>
            <w:r>
              <w:rPr>
                <w:rFonts w:ascii="Cambria" w:cs="Nirmala UI" w:eastAsia="Cambria" w:hAnsi="Cambria"/>
                <w:sz w:val="19"/>
                <w:szCs w:val="19"/>
              </w:rPr>
              <w:t xml:space="preserve">एवं श्रीललिता देव्या … (śrīlalitā devyā)</w:t>
            </w:r>
          </w:p>
        </w:tc>
        <w:tc>
          <w:tcPr>
            <w:tcW w:type="pct" w:w="24%"/>
          </w:tcPr>
          <w:p>
            <w:pPr>
              <w:spacing w:after="80"/>
            </w:pPr>
            <w:r>
              <w:rPr>
                <w:rFonts w:ascii="Cambria" w:cs="Nirmala UI" w:eastAsia="Cambria" w:hAnsi="Cambria"/>
                <w:sz w:val="19"/>
                <w:szCs w:val="19"/>
              </w:rPr>
              <w:t xml:space="preserve">एवं श्रीललितादेव्या … (śrīlalitādevyā)</w:t>
            </w:r>
          </w:p>
        </w:tc>
        <w:tc>
          <w:tcPr>
            <w:tcW w:type="pct" w:w="38%"/>
          </w:tcPr>
          <w:p>
            <w:pPr>
              <w:spacing w:after="80"/>
            </w:pPr>
            <w:r>
              <w:rPr>
                <w:rFonts w:ascii="Cambria" w:cs="Nirmala UI" w:eastAsia="Cambria" w:hAnsi="Cambria"/>
                <w:sz w:val="19"/>
                <w:szCs w:val="19"/>
              </w:rPr>
              <w:t xml:space="preserve">śrīlalitā-devyāḥ is one compound in the genitive ("of the Goddess Śrī Lalitā"); the space made śrīlalitā read as a separate nominative. devyā is devyāḥ with its visarga dropped before n.</w:t>
            </w:r>
          </w:p>
        </w:tc>
      </w:tr>
      <w:tr>
        <w:trPr>
          <w:cantSplit/>
        </w:trPr>
        <w:tc>
          <w:tcPr>
            <w:tcW w:type="pct" w:w="14%"/>
          </w:tcPr>
          <w:p>
            <w:pPr>
              <w:spacing w:after="80"/>
            </w:pPr>
            <w:r>
              <w:rPr>
                <w:rFonts w:ascii="Cambria" w:cs="Nirmala UI" w:eastAsia="Cambria" w:hAnsi="Cambria"/>
                <w:sz w:val="19"/>
                <w:szCs w:val="19"/>
              </w:rPr>
              <w:t xml:space="preserve">Śloka 87 (text)</w:t>
            </w:r>
          </w:p>
        </w:tc>
        <w:tc>
          <w:tcPr>
            <w:tcW w:type="pct" w:w="24%"/>
          </w:tcPr>
          <w:p>
            <w:pPr>
              <w:spacing w:after="80"/>
            </w:pPr>
            <w:r>
              <w:rPr>
                <w:rFonts w:ascii="Cambria" w:cs="Nirmala UI" w:eastAsia="Cambria" w:hAnsi="Cambria"/>
                <w:sz w:val="19"/>
                <w:szCs w:val="19"/>
              </w:rPr>
              <w:t xml:space="preserve">विद्याविद्या-स्वरूपिणी</w:t>
            </w:r>
          </w:p>
        </w:tc>
        <w:tc>
          <w:tcPr>
            <w:tcW w:type="pct" w:w="24%"/>
          </w:tcPr>
          <w:p>
            <w:pPr>
              <w:spacing w:after="80"/>
            </w:pPr>
            <w:r>
              <w:rPr>
                <w:rFonts w:ascii="Cambria" w:cs="Nirmala UI" w:eastAsia="Cambria" w:hAnsi="Cambria"/>
                <w:sz w:val="19"/>
                <w:szCs w:val="19"/>
              </w:rPr>
              <w:t xml:space="preserve">विद्याऽविद्यास्वरूपिणी</w:t>
            </w:r>
          </w:p>
        </w:tc>
        <w:tc>
          <w:tcPr>
            <w:tcW w:type="pct" w:w="38%"/>
          </w:tcPr>
          <w:p>
            <w:pPr>
              <w:spacing w:after="80"/>
            </w:pPr>
            <w:r>
              <w:rPr>
                <w:rFonts w:ascii="Cambria" w:cs="Nirmala UI" w:eastAsia="Cambria" w:hAnsi="Cambria"/>
                <w:sz w:val="19"/>
                <w:szCs w:val="19"/>
              </w:rPr>
              <w:t xml:space="preserve">A hyphen had been typed into the Devanagari of the śloka, and the avagraha that marks vidyā + avidyā (as name 402 is written) was missing.</w:t>
            </w:r>
          </w:p>
        </w:tc>
      </w:tr>
    </w:tbl>
    <w:p>
      <w:pPr>
        <w:pStyle w:val="Heading1"/>
        <w:pageBreakBefore/>
      </w:pPr>
      <w:r>
        <w:t xml:space="preserve">Appendix B — Variants and open questions</w:t>
      </w:r>
    </w:p>
    <w:tbl>
      <w:tblPr>
        <w:tblW w:type="pct" w:w="100%"/>
        <w:tblBorders>
          <w:top w:val="single" w:color="E3D3B4" w:sz="2"/>
          <w:left w:val="none" w:color="FFFFFF" w:sz="0"/>
          <w:bottom w:val="single" w:color="E3D3B4" w:sz="2"/>
          <w:right w:val="none" w:color="FFFFFF" w:sz="0"/>
          <w:insideH w:val="single" w:color="E3D3B4" w:sz="2"/>
          <w:insideV w:val="none" w:color="FFFFFF" w:sz="0"/>
        </w:tblBorders>
      </w:tblPr>
      <w:tblGrid>
        <w:gridCol w:w="100"/>
        <w:gridCol w:w="100"/>
        <w:gridCol w:w="100"/>
        <w:gridCol w:w="100"/>
      </w:tblGrid>
      <w:tr>
        <w:trPr>
          <w:tblHeader/>
        </w:trPr>
        <w:tc>
          <w:tcPr>
            <w:tcW w:type="pct" w:w="9%"/>
          </w:tcPr>
          <w:p>
            <w:pPr>
              <w:spacing w:after="80"/>
            </w:pPr>
            <w:r>
              <w:rPr>
                <w:rFonts w:ascii="Cambria" w:cs="Nirmala UI" w:eastAsia="Cambria" w:hAnsi="Cambria"/>
                <w:b/>
                <w:bCs/>
                <w:color w:val="6A5242"/>
                <w:sz w:val="17"/>
                <w:szCs w:val="17"/>
              </w:rPr>
              <w:t xml:space="preserve">Name</w:t>
            </w:r>
          </w:p>
        </w:tc>
        <w:tc>
          <w:tcPr>
            <w:tcW w:type="pct" w:w="22%"/>
          </w:tcPr>
          <w:p>
            <w:pPr>
              <w:spacing w:after="80"/>
            </w:pPr>
            <w:r>
              <w:rPr>
                <w:rFonts w:ascii="Cambria" w:cs="Nirmala UI" w:eastAsia="Cambria" w:hAnsi="Cambria"/>
                <w:b/>
                <w:bCs/>
                <w:color w:val="6A5242"/>
                <w:sz w:val="17"/>
                <w:szCs w:val="17"/>
              </w:rPr>
              <w:t xml:space="preserve">Adopted</w:t>
            </w:r>
          </w:p>
        </w:tc>
        <w:tc>
          <w:tcPr>
            <w:tcW w:type="pct" w:w="22%"/>
          </w:tcPr>
          <w:p>
            <w:pPr>
              <w:spacing w:after="80"/>
            </w:pPr>
            <w:r>
              <w:rPr>
                <w:rFonts w:ascii="Cambria" w:cs="Nirmala UI" w:eastAsia="Cambria" w:hAnsi="Cambria"/>
                <w:b/>
                <w:bCs/>
                <w:color w:val="6A5242"/>
                <w:sz w:val="17"/>
                <w:szCs w:val="17"/>
              </w:rPr>
              <w:t xml:space="preserve">Variant</w:t>
            </w:r>
          </w:p>
        </w:tc>
        <w:tc>
          <w:tcPr>
            <w:tcW w:type="pct" w:w="47%"/>
          </w:tcPr>
          <w:p>
            <w:pPr>
              <w:spacing w:after="80"/>
            </w:pPr>
            <w:r>
              <w:rPr>
                <w:rFonts w:ascii="Cambria" w:cs="Nirmala UI" w:eastAsia="Cambria" w:hAnsi="Cambria"/>
                <w:b/>
                <w:bCs/>
                <w:color w:val="6A5242"/>
                <w:sz w:val="17"/>
                <w:szCs w:val="17"/>
              </w:rPr>
              <w:t xml:space="preserve">Note</w:t>
            </w:r>
          </w:p>
        </w:tc>
      </w:tr>
      <w:tr>
        <w:trPr>
          <w:cantSplit/>
        </w:trPr>
        <w:tc>
          <w:tcPr>
            <w:tcW w:type="pct" w:w="9%"/>
          </w:tcPr>
          <w:p>
            <w:pPr>
              <w:spacing w:after="80"/>
            </w:pPr>
            <w:r>
              <w:rPr>
                <w:rFonts w:ascii="Cambria" w:cs="Nirmala UI" w:eastAsia="Cambria" w:hAnsi="Cambria"/>
                <w:sz w:val="19"/>
                <w:szCs w:val="19"/>
              </w:rPr>
              <w:t xml:space="preserve">40</w:t>
            </w:r>
          </w:p>
        </w:tc>
        <w:tc>
          <w:tcPr>
            <w:tcW w:type="pct" w:w="22%"/>
          </w:tcPr>
          <w:p>
            <w:pPr>
              <w:spacing w:after="80"/>
            </w:pPr>
            <w:r>
              <w:rPr>
                <w:rFonts w:ascii="Cambria" w:cs="Nirmala UI" w:eastAsia="Cambria" w:hAnsi="Cambria"/>
                <w:sz w:val="19"/>
                <w:szCs w:val="19"/>
              </w:rPr>
              <w:t xml:space="preserve">मुकुट (mukuṭa)</w:t>
            </w:r>
          </w:p>
        </w:tc>
        <w:tc>
          <w:tcPr>
            <w:tcW w:type="pct" w:w="22%"/>
          </w:tcPr>
          <w:p>
            <w:pPr>
              <w:spacing w:after="80"/>
            </w:pPr>
            <w:r>
              <w:rPr>
                <w:rFonts w:ascii="Cambria" w:cs="Nirmala UI" w:eastAsia="Cambria" w:hAnsi="Cambria"/>
                <w:sz w:val="19"/>
                <w:szCs w:val="19"/>
              </w:rPr>
              <w:t xml:space="preserve">मकुट (makuṭa)</w:t>
            </w:r>
          </w:p>
        </w:tc>
        <w:tc>
          <w:tcPr>
            <w:tcW w:type="pct" w:w="47%"/>
          </w:tcPr>
          <w:p>
            <w:pPr>
              <w:spacing w:after="80"/>
            </w:pPr>
            <w:r>
              <w:rPr>
                <w:rFonts w:ascii="Cambria" w:cs="Nirmala UI" w:eastAsia="Cambria" w:hAnsi="Cambria"/>
                <w:sz w:val="19"/>
                <w:szCs w:val="19"/>
              </w:rPr>
              <w:t xml:space="preserve">Both are recognised spellings of "crown". The source's śloka text read mukuṭa, its name list makuṭa.</w:t>
            </w:r>
          </w:p>
        </w:tc>
      </w:tr>
      <w:tr>
        <w:trPr>
          <w:cantSplit/>
        </w:trPr>
        <w:tc>
          <w:tcPr>
            <w:tcW w:type="pct" w:w="9%"/>
          </w:tcPr>
          <w:p>
            <w:pPr>
              <w:spacing w:after="80"/>
            </w:pPr>
            <w:r>
              <w:rPr>
                <w:rFonts w:ascii="Cambria" w:cs="Nirmala UI" w:eastAsia="Cambria" w:hAnsi="Cambria"/>
                <w:sz w:val="19"/>
                <w:szCs w:val="19"/>
              </w:rPr>
              <w:t xml:space="preserve">46</w:t>
            </w:r>
          </w:p>
        </w:tc>
        <w:tc>
          <w:tcPr>
            <w:tcW w:type="pct" w:w="22%"/>
          </w:tcPr>
          <w:p>
            <w:pPr>
              <w:spacing w:after="80"/>
            </w:pPr>
            <w:r>
              <w:rPr>
                <w:rFonts w:ascii="Cambria" w:cs="Nirmala UI" w:eastAsia="Cambria" w:hAnsi="Cambria"/>
                <w:sz w:val="19"/>
                <w:szCs w:val="19"/>
              </w:rPr>
              <w:t xml:space="preserve">शिञ्जान (śiñjāna)</w:t>
            </w:r>
          </w:p>
        </w:tc>
        <w:tc>
          <w:tcPr>
            <w:tcW w:type="pct" w:w="22%"/>
          </w:tcPr>
          <w:p>
            <w:pPr>
              <w:spacing w:after="80"/>
            </w:pPr>
            <w:r>
              <w:rPr>
                <w:rFonts w:ascii="Cambria" w:cs="Nirmala UI" w:eastAsia="Cambria" w:hAnsi="Cambria"/>
                <w:sz w:val="19"/>
                <w:szCs w:val="19"/>
              </w:rPr>
              <w:t xml:space="preserve">सिञ्जान (siñjāna)</w:t>
            </w:r>
          </w:p>
        </w:tc>
        <w:tc>
          <w:tcPr>
            <w:tcW w:type="pct" w:w="47%"/>
          </w:tcPr>
          <w:p>
            <w:pPr>
              <w:spacing w:after="80"/>
            </w:pPr>
            <w:r>
              <w:rPr>
                <w:rFonts w:ascii="Cambria" w:cs="Nirmala UI" w:eastAsia="Cambria" w:hAnsi="Cambria"/>
                <w:sz w:val="19"/>
                <w:szCs w:val="19"/>
              </w:rPr>
              <w:t xml:space="preserve">Both appear in print; the śloka text of the source read siñjāna, its name list śiñjāna. śiñjāna follows the root (√śiji). Flagged for review against a printed Saubhāgyabhāskara.</w:t>
            </w:r>
          </w:p>
        </w:tc>
      </w:tr>
      <w:tr>
        <w:trPr>
          <w:cantSplit/>
        </w:trPr>
        <w:tc>
          <w:tcPr>
            <w:tcW w:type="pct" w:w="9%"/>
          </w:tcPr>
          <w:p>
            <w:pPr>
              <w:spacing w:after="80"/>
            </w:pPr>
            <w:r>
              <w:rPr>
                <w:rFonts w:ascii="Cambria" w:cs="Nirmala UI" w:eastAsia="Cambria" w:hAnsi="Cambria"/>
                <w:sz w:val="19"/>
                <w:szCs w:val="19"/>
              </w:rPr>
              <w:t xml:space="preserve">107</w:t>
            </w:r>
          </w:p>
        </w:tc>
        <w:tc>
          <w:tcPr>
            <w:tcW w:type="pct" w:w="22%"/>
          </w:tcPr>
          <w:p>
            <w:pPr>
              <w:spacing w:after="80"/>
            </w:pPr>
            <w:r>
              <w:rPr>
                <w:rFonts w:ascii="Cambria" w:cs="Nirmala UI" w:eastAsia="Cambria" w:hAnsi="Cambria"/>
                <w:sz w:val="19"/>
                <w:szCs w:val="19"/>
              </w:rPr>
              <w:t xml:space="preserve">तडिल्लता (taḍillatā)</w:t>
            </w:r>
          </w:p>
        </w:tc>
        <w:tc>
          <w:tcPr>
            <w:tcW w:type="pct" w:w="22%"/>
          </w:tcPr>
          <w:p>
            <w:pPr>
              <w:spacing w:after="80"/>
            </w:pPr>
            <w:r>
              <w:rPr>
                <w:rFonts w:ascii="Cambria" w:cs="Nirmala UI" w:eastAsia="Cambria" w:hAnsi="Cambria"/>
                <w:sz w:val="19"/>
                <w:szCs w:val="19"/>
              </w:rPr>
              <w:t xml:space="preserve">तटिल्लता (taṭillatā)</w:t>
            </w:r>
          </w:p>
        </w:tc>
        <w:tc>
          <w:tcPr>
            <w:tcW w:type="pct" w:w="47%"/>
          </w:tcPr>
          <w:p>
            <w:pPr>
              <w:spacing w:after="80"/>
            </w:pPr>
            <w:r>
              <w:rPr>
                <w:rFonts w:ascii="Cambria" w:cs="Nirmala UI" w:eastAsia="Cambria" w:hAnsi="Cambria"/>
                <w:sz w:val="19"/>
                <w:szCs w:val="19"/>
              </w:rPr>
              <w:t xml:space="preserve">taḍit and taṭit both mean lightning. The source reads taḍit in both its śloka text and its name list; the independent copy reads taṭit in its nāmāvalī.</w:t>
            </w:r>
          </w:p>
        </w:tc>
      </w:tr>
      <w:tr>
        <w:trPr>
          <w:cantSplit/>
        </w:trPr>
        <w:tc>
          <w:tcPr>
            <w:tcW w:type="pct" w:w="9%"/>
          </w:tcPr>
          <w:p>
            <w:pPr>
              <w:spacing w:after="80"/>
            </w:pPr>
            <w:r>
              <w:rPr>
                <w:rFonts w:ascii="Cambria" w:cs="Nirmala UI" w:eastAsia="Cambria" w:hAnsi="Cambria"/>
                <w:sz w:val="19"/>
                <w:szCs w:val="19"/>
              </w:rPr>
              <w:t xml:space="preserve">511</w:t>
            </w:r>
          </w:p>
        </w:tc>
        <w:tc>
          <w:tcPr>
            <w:tcW w:type="pct" w:w="22%"/>
          </w:tcPr>
          <w:p>
            <w:pPr>
              <w:spacing w:after="80"/>
            </w:pPr>
            <w:r>
              <w:rPr>
                <w:rFonts w:ascii="Cambria" w:cs="Nirmala UI" w:eastAsia="Cambria" w:hAnsi="Cambria"/>
                <w:sz w:val="19"/>
                <w:szCs w:val="19"/>
              </w:rPr>
              <w:t xml:space="preserve">बन्धिन्यादि (bandhinyādi)</w:t>
            </w:r>
          </w:p>
        </w:tc>
        <w:tc>
          <w:tcPr>
            <w:tcW w:type="pct" w:w="22%"/>
          </w:tcPr>
          <w:p>
            <w:pPr>
              <w:spacing w:after="80"/>
            </w:pPr>
            <w:r>
              <w:rPr>
                <w:rFonts w:ascii="Cambria" w:cs="Nirmala UI" w:eastAsia="Cambria" w:hAnsi="Cambria"/>
                <w:sz w:val="19"/>
                <w:szCs w:val="19"/>
              </w:rPr>
              <w:t xml:space="preserve">बन्दिन्यादि (bandinyādi)</w:t>
            </w:r>
          </w:p>
        </w:tc>
        <w:tc>
          <w:tcPr>
            <w:tcW w:type="pct" w:w="47%"/>
          </w:tcPr>
          <w:p>
            <w:pPr>
              <w:spacing w:after="80"/>
            </w:pPr>
            <w:r>
              <w:rPr>
                <w:rFonts w:ascii="Cambria" w:cs="Nirmala UI" w:eastAsia="Cambria" w:hAnsi="Cambria"/>
                <w:sz w:val="19"/>
                <w:szCs w:val="19"/>
              </w:rPr>
              <w:t xml:space="preserve">The attendant śaktis of Rākiṇī. The source and the independent copy's stotra read bandhinī; that copy's nāmāvalī reads bandinī. Flagged for review.</w:t>
            </w:r>
          </w:p>
        </w:tc>
      </w:tr>
      <w:tr>
        <w:trPr>
          <w:cantSplit/>
        </w:trPr>
        <w:tc>
          <w:tcPr>
            <w:tcW w:type="pct" w:w="9%"/>
          </w:tcPr>
          <w:p>
            <w:pPr>
              <w:spacing w:after="80"/>
            </w:pPr>
            <w:r>
              <w:rPr>
                <w:rFonts w:ascii="Cambria" w:cs="Nirmala UI" w:eastAsia="Cambria" w:hAnsi="Cambria"/>
                <w:sz w:val="19"/>
                <w:szCs w:val="19"/>
              </w:rPr>
              <w:t xml:space="preserve">547</w:t>
            </w:r>
          </w:p>
        </w:tc>
        <w:tc>
          <w:tcPr>
            <w:tcW w:type="pct" w:w="22%"/>
          </w:tcPr>
          <w:p>
            <w:pPr>
              <w:spacing w:after="80"/>
            </w:pPr>
            <w:r>
              <w:rPr>
                <w:rFonts w:ascii="Cambria" w:cs="Nirmala UI" w:eastAsia="Cambria" w:hAnsi="Cambria"/>
                <w:sz w:val="19"/>
                <w:szCs w:val="19"/>
              </w:rPr>
              <w:t xml:space="preserve">बन्धुरालका (bandhurālakā)</w:t>
            </w:r>
          </w:p>
        </w:tc>
        <w:tc>
          <w:tcPr>
            <w:tcW w:type="pct" w:w="22%"/>
          </w:tcPr>
          <w:p>
            <w:pPr>
              <w:spacing w:after="80"/>
            </w:pPr>
            <w:r>
              <w:rPr>
                <w:rFonts w:ascii="Cambria" w:cs="Nirmala UI" w:eastAsia="Cambria" w:hAnsi="Cambria"/>
                <w:sz w:val="19"/>
                <w:szCs w:val="19"/>
              </w:rPr>
              <w:t xml:space="preserve">बर्बरालका (barbarālakā)</w:t>
            </w:r>
          </w:p>
        </w:tc>
        <w:tc>
          <w:tcPr>
            <w:tcW w:type="pct" w:w="47%"/>
          </w:tcPr>
          <w:p>
            <w:pPr>
              <w:spacing w:after="80"/>
            </w:pPr>
            <w:r>
              <w:rPr>
                <w:rFonts w:ascii="Cambria" w:cs="Nirmala UI" w:eastAsia="Cambria" w:hAnsi="Cambria"/>
                <w:sz w:val="19"/>
                <w:szCs w:val="19"/>
              </w:rPr>
              <w:t xml:space="preserve">The source's śloka text read bandhurālakā (as does the independent copy); its name list read barbarālakā, which many numbered lists print. bandhura "wavy", barbara "curly": the sense is the same. Flagged for review against a printed Saubhāgyabhāskara.</w:t>
            </w:r>
          </w:p>
        </w:tc>
      </w:tr>
      <w:tr>
        <w:trPr>
          <w:cantSplit/>
        </w:trPr>
        <w:tc>
          <w:tcPr>
            <w:tcW w:type="pct" w:w="9%"/>
          </w:tcPr>
          <w:p>
            <w:pPr>
              <w:spacing w:after="80"/>
            </w:pPr>
            <w:r>
              <w:rPr>
                <w:rFonts w:ascii="Cambria" w:cs="Nirmala UI" w:eastAsia="Cambria" w:hAnsi="Cambria"/>
                <w:sz w:val="19"/>
                <w:szCs w:val="19"/>
              </w:rPr>
              <w:t xml:space="preserve">879</w:t>
            </w:r>
          </w:p>
        </w:tc>
        <w:tc>
          <w:tcPr>
            <w:tcW w:type="pct" w:w="22%"/>
          </w:tcPr>
          <w:p>
            <w:pPr>
              <w:spacing w:after="80"/>
            </w:pPr>
            <w:r>
              <w:rPr>
                <w:rFonts w:ascii="Cambria" w:cs="Nirmala UI" w:eastAsia="Cambria" w:hAnsi="Cambria"/>
                <w:sz w:val="19"/>
                <w:szCs w:val="19"/>
              </w:rPr>
              <w:t xml:space="preserve">सुधासृतिः (sudhāsṛtiḥ)</w:t>
            </w:r>
          </w:p>
        </w:tc>
        <w:tc>
          <w:tcPr>
            <w:tcW w:type="pct" w:w="22%"/>
          </w:tcPr>
          <w:p>
            <w:pPr>
              <w:spacing w:after="80"/>
            </w:pPr>
            <w:r>
              <w:rPr>
                <w:rFonts w:ascii="Cambria" w:cs="Nirmala UI" w:eastAsia="Cambria" w:hAnsi="Cambria"/>
                <w:sz w:val="19"/>
                <w:szCs w:val="19"/>
              </w:rPr>
              <w:t xml:space="preserve">सुधास्रुतिः (sudhāsrutiḥ)</w:t>
            </w:r>
          </w:p>
        </w:tc>
        <w:tc>
          <w:tcPr>
            <w:tcW w:type="pct" w:w="47%"/>
          </w:tcPr>
          <w:p>
            <w:pPr>
              <w:spacing w:after="80"/>
            </w:pPr>
            <w:r>
              <w:rPr>
                <w:rFonts w:ascii="Cambria" w:cs="Nirmala UI" w:eastAsia="Cambria" w:hAnsi="Cambria"/>
                <w:sz w:val="19"/>
                <w:szCs w:val="19"/>
              </w:rPr>
              <w:t xml:space="preserve">"Stream of nectar"; the source carried both, separated by a slash. sṛti (flow) is the śloka text's reading.</w:t>
            </w:r>
          </w:p>
        </w:tc>
      </w:tr>
      <w:tr>
        <w:trPr>
          <w:cantSplit/>
        </w:trPr>
        <w:tc>
          <w:tcPr>
            <w:tcW w:type="pct" w:w="9%"/>
          </w:tcPr>
          <w:p>
            <w:pPr>
              <w:spacing w:after="80"/>
            </w:pPr>
            <w:r>
              <w:rPr>
                <w:rFonts w:ascii="Cambria" w:cs="Nirmala UI" w:eastAsia="Cambria" w:hAnsi="Cambria"/>
                <w:sz w:val="19"/>
                <w:szCs w:val="19"/>
              </w:rPr>
              <w:t xml:space="preserve">235</w:t>
            </w:r>
          </w:p>
        </w:tc>
        <w:tc>
          <w:tcPr>
            <w:tcW w:type="pct" w:w="22%"/>
          </w:tcPr>
          <w:p>
            <w:pPr>
              <w:spacing w:after="80"/>
            </w:pPr>
            <w:r>
              <w:rPr>
                <w:rFonts w:ascii="Cambria" w:cs="Nirmala UI" w:eastAsia="Cambria" w:hAnsi="Cambria"/>
                <w:sz w:val="19"/>
                <w:szCs w:val="19"/>
              </w:rPr>
              <w:t xml:space="preserve">चतुःषष्टि (catuḥṣaṣṭi)</w:t>
            </w:r>
          </w:p>
        </w:tc>
        <w:tc>
          <w:tcPr>
            <w:tcW w:type="pct" w:w="22%"/>
          </w:tcPr>
          <w:p>
            <w:pPr>
              <w:spacing w:after="80"/>
            </w:pPr>
            <w:r>
              <w:rPr>
                <w:rFonts w:ascii="Cambria" w:cs="Nirmala UI" w:eastAsia="Cambria" w:hAnsi="Cambria"/>
                <w:sz w:val="19"/>
                <w:szCs w:val="19"/>
              </w:rPr>
              <w:t xml:space="preserve">चतुष्षष्टि (catuṣṣaṣṭi)</w:t>
            </w:r>
          </w:p>
        </w:tc>
        <w:tc>
          <w:tcPr>
            <w:tcW w:type="pct" w:w="47%"/>
          </w:tcPr>
          <w:p>
            <w:pPr>
              <w:spacing w:after="80"/>
            </w:pPr>
            <w:r>
              <w:rPr>
                <w:rFonts w:ascii="Cambria" w:cs="Nirmala UI" w:eastAsia="Cambria" w:hAnsi="Cambria"/>
                <w:sz w:val="19"/>
                <w:szCs w:val="19"/>
              </w:rPr>
              <w:t xml:space="preserve">Also 236, 237. Both spellings are correct (Pāṇini 8.3.36); one is used throughout.</w:t>
            </w:r>
          </w:p>
        </w:tc>
      </w:tr>
      <w:tr>
        <w:trPr>
          <w:cantSplit/>
        </w:trPr>
        <w:tc>
          <w:tcPr>
            <w:tcW w:type="pct" w:w="9%"/>
          </w:tcPr>
          <w:p>
            <w:pPr>
              <w:spacing w:after="80"/>
            </w:pPr>
            <w:r>
              <w:rPr>
                <w:rFonts w:ascii="Cambria" w:cs="Nirmala UI" w:eastAsia="Cambria" w:hAnsi="Cambria"/>
                <w:sz w:val="19"/>
                <w:szCs w:val="19"/>
              </w:rPr>
              <w:t xml:space="preserve">Dhyāna 2</w:t>
            </w:r>
          </w:p>
        </w:tc>
        <w:tc>
          <w:tcPr>
            <w:tcW w:type="pct" w:w="22%"/>
          </w:tcPr>
          <w:p>
            <w:pPr>
              <w:spacing w:after="80"/>
            </w:pPr>
            <w:r>
              <w:rPr>
                <w:rFonts w:ascii="Cambria" w:cs="Nirmala UI" w:eastAsia="Cambria" w:hAnsi="Cambria"/>
                <w:sz w:val="19"/>
                <w:szCs w:val="19"/>
              </w:rPr>
              <w:t xml:space="preserve">mayūkhaiḥ aham</w:t>
            </w:r>
          </w:p>
        </w:tc>
        <w:tc>
          <w:tcPr>
            <w:tcW w:type="pct" w:w="22%"/>
          </w:tcPr>
          <w:p>
            <w:pPr>
              <w:spacing w:after="80"/>
            </w:pPr>
            <w:r>
              <w:rPr>
                <w:rFonts w:ascii="Cambria" w:cs="Nirmala UI" w:eastAsia="Cambria" w:hAnsi="Cambria"/>
                <w:sz w:val="19"/>
                <w:szCs w:val="19"/>
              </w:rPr>
              <w:t xml:space="preserve">mayūkhair aham</w:t>
            </w:r>
          </w:p>
        </w:tc>
        <w:tc>
          <w:tcPr>
            <w:tcW w:type="pct" w:w="47%"/>
          </w:tcPr>
          <w:p>
            <w:pPr>
              <w:spacing w:after="80"/>
            </w:pPr>
            <w:r>
              <w:rPr>
                <w:rFonts w:ascii="Cambria" w:cs="Nirmala UI" w:eastAsia="Cambria" w:hAnsi="Cambria"/>
                <w:sz w:val="19"/>
                <w:szCs w:val="19"/>
              </w:rPr>
              <w:t xml:space="preserve">Sandhi across the pāda boundary is optional; the source does not apply it, many editions do.</w:t>
            </w:r>
          </w:p>
        </w:tc>
      </w:tr>
      <w:tr>
        <w:trPr>
          <w:cantSplit/>
        </w:trPr>
        <w:tc>
          <w:tcPr>
            <w:tcW w:type="pct" w:w="9%"/>
          </w:tcPr>
          <w:p>
            <w:pPr>
              <w:spacing w:after="80"/>
            </w:pPr>
            <w:r>
              <w:rPr>
                <w:rFonts w:ascii="Cambria" w:cs="Nirmala UI" w:eastAsia="Cambria" w:hAnsi="Cambria"/>
                <w:sz w:val="19"/>
                <w:szCs w:val="19"/>
              </w:rPr>
              <w:t xml:space="preserve">Dhyāna 4</w:t>
            </w:r>
          </w:p>
        </w:tc>
        <w:tc>
          <w:tcPr>
            <w:tcW w:type="pct" w:w="22%"/>
          </w:tcPr>
          <w:p>
            <w:pPr>
              <w:spacing w:after="80"/>
            </w:pPr>
            <w:r>
              <w:rPr>
                <w:rFonts w:ascii="Cambria" w:cs="Nirmala UI" w:eastAsia="Cambria" w:hAnsi="Cambria"/>
                <w:sz w:val="19"/>
                <w:szCs w:val="19"/>
              </w:rPr>
              <w:t xml:space="preserve">japavidhau smared ambikām</w:t>
            </w:r>
          </w:p>
        </w:tc>
        <w:tc>
          <w:tcPr>
            <w:tcW w:type="pct" w:w="22%"/>
          </w:tcPr>
          <w:p>
            <w:pPr>
              <w:spacing w:after="80"/>
            </w:pPr>
            <w:r>
              <w:rPr>
                <w:rFonts w:ascii="Cambria" w:cs="Nirmala UI" w:eastAsia="Cambria" w:hAnsi="Cambria"/>
                <w:sz w:val="19"/>
                <w:szCs w:val="19"/>
              </w:rPr>
              <w:t xml:space="preserve">japavidhau smarāmy ambikām</w:t>
            </w:r>
          </w:p>
        </w:tc>
        <w:tc>
          <w:tcPr>
            <w:tcW w:type="pct" w:w="47%"/>
          </w:tcPr>
          <w:p>
            <w:pPr>
              <w:spacing w:after="80"/>
            </w:pPr>
            <w:r>
              <w:rPr>
                <w:rFonts w:ascii="Cambria" w:cs="Nirmala UI" w:eastAsia="Cambria" w:hAnsi="Cambria"/>
                <w:sz w:val="19"/>
                <w:szCs w:val="19"/>
              </w:rPr>
              <w:t xml:space="preserve">"Let one remember" / "I remember": both are current.</w:t>
            </w:r>
          </w:p>
        </w:tc>
      </w:tr>
    </w:tbl>
    <w:p>
      <w:pPr>
        <w:spacing w:after="80"/>
      </w:pPr>
      <w:r>
        <w:rPr>
          <w:rFonts w:ascii="Cambria" w:cs="Nirmala UI" w:eastAsia="Cambria" w:hAnsi="Cambria"/>
          <w:b/>
          <w:bCs/>
          <w:sz w:val="20"/>
          <w:szCs w:val="20"/>
        </w:rPr>
        <w:t xml:space="preserve">1 श्रीमाता — </w:t>
      </w:r>
      <w:r>
        <w:rPr>
          <w:rFonts w:ascii="Cambria" w:cs="Nirmala UI" w:eastAsia="Cambria" w:hAnsi="Cambria"/>
          <w:sz w:val="20"/>
          <w:szCs w:val="20"/>
        </w:rPr>
        <w:t xml:space="preserve">Two compound analyses are current: karmadhāraya ('the auspicious Mother') and ṣaṣṭhī-tatpuruṣa ('Mother of Śrī/Lakṣmī'). The meaning follows the first; the second is given in the samāsa note.</w:t>
      </w:r>
    </w:p>
    <w:p>
      <w:pPr>
        <w:spacing w:after="80"/>
      </w:pPr>
      <w:r>
        <w:rPr>
          <w:rFonts w:ascii="Cambria" w:cs="Nirmala UI" w:eastAsia="Cambria" w:hAnsi="Cambria"/>
          <w:b/>
          <w:bCs/>
          <w:sz w:val="20"/>
          <w:szCs w:val="20"/>
        </w:rPr>
        <w:t xml:space="preserve">4 चिदग्निकुण्डसम्भूता — </w:t>
      </w:r>
      <w:r>
        <w:rPr>
          <w:rFonts w:ascii="Cambria" w:cs="Nirmala UI" w:eastAsia="Cambria" w:hAnsi="Cambria"/>
          <w:sz w:val="20"/>
          <w:szCs w:val="20"/>
        </w:rPr>
        <w:t xml:space="preserve">Ablative ('arisen from') and locative ('born in') analyses of the last member are both current.</w:t>
      </w:r>
    </w:p>
    <w:p>
      <w:pPr>
        <w:spacing w:after="80"/>
      </w:pPr>
      <w:r>
        <w:rPr>
          <w:rFonts w:ascii="Cambria" w:cs="Nirmala UI" w:eastAsia="Cambria" w:hAnsi="Cambria"/>
          <w:b/>
          <w:bCs/>
          <w:sz w:val="20"/>
          <w:szCs w:val="20"/>
        </w:rPr>
        <w:t xml:space="preserve">25 शुद्धविद्याङ्कुराकारद्विजपङ्क्तिद्वयोज्ज्वला — </w:t>
      </w:r>
      <w:r>
        <w:rPr>
          <w:rFonts w:ascii="Cambria" w:cs="Nirmala UI" w:eastAsia="Cambria" w:hAnsi="Cambria"/>
          <w:sz w:val="20"/>
          <w:szCs w:val="20"/>
        </w:rPr>
        <w:t xml:space="preserve">The identification of śuddhavidyā with the sixteen-syllabled mantra (and of the 32 teeth with it) is widely reported from the commentarial tradition; its exact source wording was not confirmed here.</w:t>
      </w:r>
    </w:p>
    <w:p>
      <w:pPr>
        <w:spacing w:after="80"/>
      </w:pPr>
      <w:r>
        <w:rPr>
          <w:rFonts w:ascii="Cambria" w:cs="Nirmala UI" w:eastAsia="Cambria" w:hAnsi="Cambria"/>
          <w:b/>
          <w:bCs/>
          <w:sz w:val="20"/>
          <w:szCs w:val="20"/>
        </w:rPr>
        <w:t xml:space="preserve">26 कर्पूरवीटिकामोदसमाकर्षिदिगन्तरा — </w:t>
      </w:r>
      <w:r>
        <w:rPr>
          <w:rFonts w:ascii="Cambria" w:cs="Nirmala UI" w:eastAsia="Cambria" w:hAnsi="Cambria"/>
          <w:sz w:val="20"/>
          <w:szCs w:val="20"/>
        </w:rPr>
        <w:t xml:space="preserve">The relation of samākarṣin to digantara admits two readings: the quarters draw in (are pervaded by) the fragrance, as analysed here, or the fragrance draws the beings of every quarter to Her, the usual paraphrase, which takes digantara by metonymy for those who dwell there.</w:t>
      </w:r>
    </w:p>
    <w:p>
      <w:pPr>
        <w:spacing w:after="80"/>
      </w:pPr>
      <w:r>
        <w:rPr>
          <w:rFonts w:ascii="Cambria" w:cs="Nirmala UI" w:eastAsia="Cambria" w:hAnsi="Cambria"/>
          <w:b/>
          <w:bCs/>
          <w:sz w:val="20"/>
          <w:szCs w:val="20"/>
        </w:rPr>
        <w:t xml:space="preserve">32 रत्नग्रैवेयचिन्ताकलोलमुक्ताफलान्विता — </w:t>
      </w:r>
      <w:r>
        <w:rPr>
          <w:rFonts w:ascii="Cambria" w:cs="Nirmala UI" w:eastAsia="Cambria" w:hAnsi="Cambria"/>
          <w:sz w:val="20"/>
          <w:szCs w:val="20"/>
        </w:rPr>
        <w:t xml:space="preserve">The exact form of the cintāka is not certain: it is taken as a gold collar-necklace or as the pendant (locket) of the jewelled necklace. On the second reading the analysis is 'the jewelled necklace with its pendant, and swaying pearls'.</w:t>
      </w:r>
    </w:p>
    <w:p>
      <w:pPr>
        <w:spacing w:after="80"/>
      </w:pPr>
      <w:r>
        <w:rPr>
          <w:rFonts w:ascii="Cambria" w:cs="Nirmala UI" w:eastAsia="Cambria" w:hAnsi="Cambria"/>
          <w:b/>
          <w:bCs/>
          <w:sz w:val="20"/>
          <w:szCs w:val="20"/>
        </w:rPr>
        <w:t xml:space="preserve">37 अरुणारुणकौसुम्भवस्त्रभास्वत्कटीतटी — </w:t>
      </w:r>
      <w:r>
        <w:rPr>
          <w:rFonts w:ascii="Cambria" w:cs="Nirmala UI" w:eastAsia="Cambria" w:hAnsi="Cambria"/>
          <w:sz w:val="20"/>
          <w:szCs w:val="20"/>
        </w:rPr>
        <w:t xml:space="preserve">aruṇāruṇa may be read as 'red as the dawn' (upamāna, as analysed) or as the color word doubled for emphasis, 'deep red, red upon red'.</w:t>
      </w:r>
    </w:p>
    <w:p>
      <w:pPr>
        <w:spacing w:after="80"/>
      </w:pPr>
      <w:r>
        <w:rPr>
          <w:rFonts w:ascii="Cambria" w:cs="Nirmala UI" w:eastAsia="Cambria" w:hAnsi="Cambria"/>
          <w:b/>
          <w:bCs/>
          <w:sz w:val="20"/>
          <w:szCs w:val="20"/>
        </w:rPr>
        <w:t xml:space="preserve">41 इन्द्रगोपपरिक्षिप्तस्मरतूणाभजङ्घिका — </w:t>
      </w:r>
      <w:r>
        <w:rPr>
          <w:rFonts w:ascii="Cambria" w:cs="Nirmala UI" w:eastAsia="Cambria" w:hAnsi="Cambria"/>
          <w:sz w:val="20"/>
          <w:szCs w:val="20"/>
        </w:rPr>
        <w:t xml:space="preserve">Translators take indragopa here either as the scarlet insects themselves, scattered over the quiver, or as red gems of their color set around it; the comparison of the calves to Kāma's quiver is not in doubt.</w:t>
      </w:r>
    </w:p>
    <w:p>
      <w:pPr>
        <w:spacing w:after="80"/>
      </w:pPr>
      <w:r>
        <w:rPr>
          <w:rFonts w:ascii="Cambria" w:cs="Nirmala UI" w:eastAsia="Cambria" w:hAnsi="Cambria"/>
          <w:b/>
          <w:bCs/>
          <w:sz w:val="20"/>
          <w:szCs w:val="20"/>
        </w:rPr>
        <w:t xml:space="preserve">59 महापद्माटवीसंस्था — </w:t>
      </w:r>
      <w:r>
        <w:rPr>
          <w:rFonts w:ascii="Cambria" w:cs="Nirmala UI" w:eastAsia="Cambria" w:hAnsi="Cambria"/>
          <w:sz w:val="20"/>
          <w:szCs w:val="20"/>
        </w:rPr>
        <w:t xml:space="preserve">mahā may qualify the forest ('the great lotus forest') or the lotuses ('the forest of great lotuses'); both readings are current and the sense is the same.</w:t>
      </w:r>
    </w:p>
    <w:p>
      <w:pPr>
        <w:spacing w:after="80"/>
      </w:pPr>
      <w:r>
        <w:rPr>
          <w:rFonts w:ascii="Cambria" w:cs="Nirmala UI" w:eastAsia="Cambria" w:hAnsi="Cambria"/>
          <w:b/>
          <w:bCs/>
          <w:sz w:val="20"/>
          <w:szCs w:val="20"/>
        </w:rPr>
        <w:t xml:space="preserve">62 कामाक्षी — </w:t>
      </w:r>
      <w:r>
        <w:rPr>
          <w:rFonts w:ascii="Cambria" w:cs="Nirmala UI" w:eastAsia="Cambria" w:hAnsi="Cambria"/>
          <w:sz w:val="20"/>
          <w:szCs w:val="20"/>
        </w:rPr>
        <w:t xml:space="preserve">Several analyses are current: kāma as 'lovely' (the meaning given), as 'love, desire' dwelling in Her eyes, and the traditional kā + mā + akṣī (Sarasvatī and Lakṣmī as Her eyes).</w:t>
      </w:r>
    </w:p>
    <w:p>
      <w:pPr>
        <w:spacing w:after="80"/>
      </w:pPr>
      <w:r>
        <w:rPr>
          <w:rFonts w:ascii="Cambria" w:cs="Nirmala UI" w:eastAsia="Cambria" w:hAnsi="Cambria"/>
          <w:b/>
          <w:bCs/>
          <w:sz w:val="20"/>
          <w:szCs w:val="20"/>
        </w:rPr>
        <w:t xml:space="preserve">68 चक्रराजरथारूढसर्वायुधपरिष्कृता — </w:t>
      </w:r>
      <w:r>
        <w:rPr>
          <w:rFonts w:ascii="Cambria" w:cs="Nirmala UI" w:eastAsia="Cambria" w:hAnsi="Cambria"/>
          <w:sz w:val="20"/>
          <w:szCs w:val="20"/>
        </w:rPr>
        <w:t xml:space="preserve">The compound can also be read with ārūḍha qualifying āyudha, 'equipped with all the weapons placed on the Cakrarāja chariot', parallel to names 69–70 where ārūḍha qualifies the following member. The meaning given follows the usual reading.</w:t>
      </w:r>
    </w:p>
    <w:p>
      <w:pPr>
        <w:spacing w:after="80"/>
      </w:pPr>
      <w:r>
        <w:rPr>
          <w:rFonts w:ascii="Cambria" w:cs="Nirmala UI" w:eastAsia="Cambria" w:hAnsi="Cambria"/>
          <w:b/>
          <w:bCs/>
          <w:sz w:val="20"/>
          <w:szCs w:val="20"/>
        </w:rPr>
        <w:t xml:space="preserve">86 कण्ठाधःकटिपर्यन्तमध्यकूटस्वरूपिणी — </w:t>
      </w:r>
      <w:r>
        <w:rPr>
          <w:rFonts w:ascii="Cambria" w:cs="Nirmala UI" w:eastAsia="Cambria" w:hAnsi="Cambria"/>
          <w:sz w:val="20"/>
          <w:szCs w:val="20"/>
        </w:rPr>
        <w:t xml:space="preserve">The first part, kaṇṭhādhaḥ-kaṭiparyanta, can be analysed adverbially or as a bahuvrīhi qualifying an understood 'part of the body'; the relation to the head is therefore stated in sense (locative) rather than as one fixed samāsa type.</w:t>
      </w:r>
    </w:p>
    <w:p>
      <w:pPr>
        <w:spacing w:after="80"/>
      </w:pPr>
      <w:r>
        <w:rPr>
          <w:rFonts w:ascii="Cambria" w:cs="Nirmala UI" w:eastAsia="Cambria" w:hAnsi="Cambria"/>
          <w:b/>
          <w:bCs/>
          <w:sz w:val="20"/>
          <w:szCs w:val="20"/>
        </w:rPr>
        <w:t xml:space="preserve">90 कुलामृतैकरसिका — </w:t>
      </w:r>
      <w:r>
        <w:rPr>
          <w:rFonts w:ascii="Cambria" w:cs="Nirmala UI" w:eastAsia="Cambria" w:hAnsi="Cambria"/>
          <w:sz w:val="20"/>
          <w:szCs w:val="20"/>
        </w:rPr>
        <w:t xml:space="preserve">eka can be taken with kulāmṛta ('the kula-nectar alone') or with rasikā (eka-rasikā 'having one delight'); the sense is the same.</w:t>
      </w:r>
    </w:p>
    <w:p>
      <w:pPr>
        <w:spacing w:after="80"/>
      </w:pPr>
      <w:r>
        <w:rPr>
          <w:rFonts w:ascii="Cambria" w:cs="Nirmala UI" w:eastAsia="Cambria" w:hAnsi="Cambria"/>
          <w:b/>
          <w:bCs/>
          <w:sz w:val="20"/>
          <w:szCs w:val="20"/>
        </w:rPr>
        <w:t xml:space="preserve">93 कुलान्तस्था — </w:t>
      </w:r>
      <w:r>
        <w:rPr>
          <w:rFonts w:ascii="Cambria" w:cs="Nirmala UI" w:eastAsia="Cambria" w:hAnsi="Cambria"/>
          <w:sz w:val="20"/>
          <w:szCs w:val="20"/>
        </w:rPr>
        <w:t xml:space="preserve">The division kula-anta-sthā 'abiding at the end (or the inner part) of kula' is also possible; the reading antar + sthā is followed here.</w:t>
      </w:r>
    </w:p>
    <w:p>
      <w:pPr>
        <w:spacing w:after="80"/>
      </w:pPr>
      <w:r>
        <w:rPr>
          <w:rFonts w:ascii="Cambria" w:cs="Nirmala UI" w:eastAsia="Cambria" w:hAnsi="Cambria"/>
          <w:b/>
          <w:bCs/>
          <w:sz w:val="20"/>
          <w:szCs w:val="20"/>
        </w:rPr>
        <w:t xml:space="preserve">97 समयान्तस्था — </w:t>
      </w:r>
      <w:r>
        <w:rPr>
          <w:rFonts w:ascii="Cambria" w:cs="Nirmala UI" w:eastAsia="Cambria" w:hAnsi="Cambria"/>
          <w:sz w:val="20"/>
          <w:szCs w:val="20"/>
        </w:rPr>
        <w:t xml:space="preserve">As with name 93, the division samaya-anta-sthā ('abiding at the end of samaya') is also possible.</w:t>
      </w:r>
    </w:p>
    <w:p>
      <w:pPr>
        <w:spacing w:after="80"/>
      </w:pPr>
      <w:r>
        <w:rPr>
          <w:rFonts w:ascii="Cambria" w:cs="Nirmala UI" w:eastAsia="Cambria" w:hAnsi="Cambria"/>
          <w:b/>
          <w:bCs/>
          <w:sz w:val="20"/>
          <w:szCs w:val="20"/>
        </w:rPr>
        <w:t xml:space="preserve">106 सुधासाराभिवर्षिणी — </w:t>
      </w:r>
      <w:r>
        <w:rPr>
          <w:rFonts w:ascii="Cambria" w:cs="Nirmala UI" w:eastAsia="Cambria" w:hAnsi="Cambria"/>
          <w:sz w:val="20"/>
          <w:szCs w:val="20"/>
        </w:rPr>
        <w:t xml:space="preserve">sudhā-sāra 'the essence of nectar' is also a possible division; 'downpour' suits abhivarṣiṇī 'raining down' and is followed here.</w:t>
      </w:r>
    </w:p>
    <w:p>
      <w:pPr>
        <w:spacing w:after="80"/>
      </w:pPr>
      <w:r>
        <w:rPr>
          <w:rFonts w:ascii="Cambria" w:cs="Nirmala UI" w:eastAsia="Cambria" w:hAnsi="Cambria"/>
          <w:b/>
          <w:bCs/>
          <w:sz w:val="20"/>
          <w:szCs w:val="20"/>
        </w:rPr>
        <w:t xml:space="preserve">109 महासक्तिः — </w:t>
      </w:r>
      <w:r>
        <w:rPr>
          <w:rFonts w:ascii="Cambria" w:cs="Nirmala UI" w:eastAsia="Cambria" w:hAnsi="Cambria"/>
          <w:sz w:val="20"/>
          <w:szCs w:val="20"/>
        </w:rPr>
        <w:t xml:space="preserve">The division mahā + sakti 'great attachment' is also possible; maha 'festival' + āsakti 'attachment' is followed here because it explains the festive union of the traditional gloss.</w:t>
      </w:r>
    </w:p>
    <w:p>
      <w:pPr>
        <w:spacing w:after="80"/>
      </w:pPr>
      <w:r>
        <w:rPr>
          <w:rFonts w:ascii="Cambria" w:cs="Nirmala UI" w:eastAsia="Cambria" w:hAnsi="Cambria"/>
          <w:b/>
          <w:bCs/>
          <w:sz w:val="20"/>
          <w:szCs w:val="20"/>
        </w:rPr>
        <w:t xml:space="preserve">113 भावनागम्या — </w:t>
      </w:r>
      <w:r>
        <w:rPr>
          <w:rFonts w:ascii="Cambria" w:cs="Nirmala UI" w:eastAsia="Cambria" w:hAnsi="Cambria"/>
          <w:sz w:val="20"/>
          <w:szCs w:val="20"/>
        </w:rPr>
        <w:t xml:space="preserve">Both divisions are traditional: bhāvanā-gamyā 'attainable through contemplation' and bhāvanā-agamyā 'unattainable through (mere) imagination'. The Devanagari is the same either way.</w:t>
      </w:r>
    </w:p>
    <w:p>
      <w:pPr>
        <w:spacing w:after="80"/>
      </w:pPr>
      <w:r>
        <w:rPr>
          <w:rFonts w:ascii="Cambria" w:cs="Nirmala UI" w:eastAsia="Cambria" w:hAnsi="Cambria"/>
          <w:b/>
          <w:bCs/>
          <w:sz w:val="20"/>
          <w:szCs w:val="20"/>
        </w:rPr>
        <w:t xml:space="preserve">207 मनोन्मनी — </w:t>
      </w:r>
      <w:r>
        <w:rPr>
          <w:rFonts w:ascii="Cambria" w:cs="Nirmala UI" w:eastAsia="Cambria" w:hAnsi="Cambria"/>
          <w:sz w:val="20"/>
          <w:szCs w:val="20"/>
        </w:rPr>
        <w:t xml:space="preserve">The junction mano + unmanī is not regular sandhi and the analysis of this technical term varies (some read manas + unmanī as a karmadhāraya, 'the mind that has become unmanī'); the meaning follows the common yogic sense.</w:t>
      </w:r>
    </w:p>
    <w:p>
      <w:pPr>
        <w:spacing w:after="80"/>
      </w:pPr>
      <w:r>
        <w:rPr>
          <w:rFonts w:ascii="Cambria" w:cs="Nirmala UI" w:eastAsia="Cambria" w:hAnsi="Cambria"/>
          <w:b/>
          <w:bCs/>
          <w:sz w:val="20"/>
          <w:szCs w:val="20"/>
        </w:rPr>
        <w:t xml:space="preserve">237 महाचतुःषष्टिकोटियोगिनीगणसेविता — </w:t>
      </w:r>
      <w:r>
        <w:rPr>
          <w:rFonts w:ascii="Cambria" w:cs="Nirmala UI" w:eastAsia="Cambria" w:hAnsi="Cambria"/>
          <w:sz w:val="20"/>
          <w:szCs w:val="20"/>
        </w:rPr>
        <w:t xml:space="preserve">Whether mahā- qualifies the number, the yoginīs or their hosts is not decided by the grammar; the sense hardly changes.</w:t>
      </w:r>
    </w:p>
    <w:p>
      <w:pPr>
        <w:spacing w:after="80"/>
      </w:pPr>
      <w:r>
        <w:rPr>
          <w:rFonts w:ascii="Cambria" w:cs="Nirmala UI" w:eastAsia="Cambria" w:hAnsi="Cambria"/>
          <w:b/>
          <w:bCs/>
          <w:sz w:val="20"/>
          <w:szCs w:val="20"/>
        </w:rPr>
        <w:t xml:space="preserve">258 स्वपन्ती — </w:t>
      </w:r>
      <w:r>
        <w:rPr>
          <w:rFonts w:ascii="Cambria" w:cs="Nirmala UI" w:eastAsia="Cambria" w:hAnsi="Cambria"/>
          <w:sz w:val="20"/>
          <w:szCs w:val="20"/>
        </w:rPr>
        <w:t xml:space="preserve">By Pāṇini (7.1.80–81) the feminine participle of the class-2 root svap (svapiti) would be svapatī; svapantī follows the thematic inflection (svapati) found in epic usage. The text reads svapantī and the metre is the same either way.</w:t>
      </w:r>
    </w:p>
    <w:p>
      <w:pPr>
        <w:spacing w:after="80"/>
      </w:pPr>
      <w:r>
        <w:rPr>
          <w:rFonts w:ascii="Cambria" w:cs="Nirmala UI" w:eastAsia="Cambria" w:hAnsi="Cambria"/>
          <w:b/>
          <w:bCs/>
          <w:sz w:val="20"/>
          <w:szCs w:val="20"/>
        </w:rPr>
        <w:t xml:space="preserve">264 सृष्टिकर्त्री — </w:t>
      </w:r>
      <w:r>
        <w:rPr>
          <w:rFonts w:ascii="Cambria" w:cs="Nirmala UI" w:eastAsia="Cambria" w:hAnsi="Cambria"/>
          <w:sz w:val="20"/>
          <w:szCs w:val="20"/>
        </w:rPr>
        <w:t xml:space="preserve">Pāṇini 2.2.15 restricts compounding a genitive with an agent noun in -tṛ; compounds like sṛṣṭi-kartṛ are nevertheless standard in usage and are usually explained as a general genitive (śeṣa-ṣaṣṭhī).</w:t>
      </w:r>
    </w:p>
    <w:p>
      <w:pPr>
        <w:spacing w:after="80"/>
      </w:pPr>
      <w:r>
        <w:rPr>
          <w:rFonts w:ascii="Cambria" w:cs="Nirmala UI" w:eastAsia="Cambria" w:hAnsi="Cambria"/>
          <w:b/>
          <w:bCs/>
          <w:sz w:val="20"/>
          <w:szCs w:val="20"/>
        </w:rPr>
        <w:t xml:space="preserve">281 उन्मेषनिमिषोत्पन्नविपन्नभुवनावली — </w:t>
      </w:r>
      <w:r>
        <w:rPr>
          <w:rFonts w:ascii="Cambria" w:cs="Nirmala UI" w:eastAsia="Cambria" w:hAnsi="Cambria"/>
          <w:sz w:val="20"/>
          <w:szCs w:val="20"/>
        </w:rPr>
        <w:t xml:space="preserve">A bahuvrīhi ending in an ī-stem like āvalī would by Pāṇini 5.4.153 normally take the suffix -ka (…āvalīkā); the name keeps -āvalī, which is common in such poetic compounds.</w:t>
      </w:r>
    </w:p>
    <w:p>
      <w:pPr>
        <w:spacing w:after="80"/>
      </w:pPr>
      <w:r>
        <w:rPr>
          <w:rFonts w:ascii="Cambria" w:cs="Nirmala UI" w:eastAsia="Cambria" w:hAnsi="Cambria"/>
          <w:b/>
          <w:bCs/>
          <w:sz w:val="20"/>
          <w:szCs w:val="20"/>
        </w:rPr>
        <w:t xml:space="preserve">303 हृद्या — </w:t>
      </w:r>
      <w:r>
        <w:rPr>
          <w:rFonts w:ascii="Cambria" w:cs="Nirmala UI" w:eastAsia="Cambria" w:hAnsi="Cambria"/>
          <w:sz w:val="20"/>
          <w:szCs w:val="20"/>
        </w:rPr>
        <w:t xml:space="preserve">Two derivations are current: 'dear to the heart' (4.4.95) and 'being in the heart'; the meaning gives both.</w:t>
      </w:r>
    </w:p>
    <w:p>
      <w:pPr>
        <w:spacing w:after="80"/>
      </w:pPr>
      <w:r>
        <w:rPr>
          <w:rFonts w:ascii="Cambria" w:cs="Nirmala UI" w:eastAsia="Cambria" w:hAnsi="Cambria"/>
          <w:b/>
          <w:bCs/>
          <w:sz w:val="20"/>
          <w:szCs w:val="20"/>
        </w:rPr>
        <w:t xml:space="preserve">309 रञ्जनी — </w:t>
      </w:r>
      <w:r>
        <w:rPr>
          <w:rFonts w:ascii="Cambria" w:cs="Nirmala UI" w:eastAsia="Cambria" w:hAnsi="Cambria"/>
          <w:sz w:val="20"/>
          <w:szCs w:val="20"/>
        </w:rPr>
        <w:t xml:space="preserve">The root allows two senses, 'one who colors (reddens)' and 'one who delights'; the meaning gives the second, the significance the first.</w:t>
      </w:r>
    </w:p>
    <w:p>
      <w:pPr>
        <w:spacing w:after="80"/>
      </w:pPr>
      <w:r>
        <w:rPr>
          <w:rFonts w:ascii="Cambria" w:cs="Nirmala UI" w:eastAsia="Cambria" w:hAnsi="Cambria"/>
          <w:b/>
          <w:bCs/>
          <w:sz w:val="20"/>
          <w:szCs w:val="20"/>
        </w:rPr>
        <w:t xml:space="preserve">313 रमा — </w:t>
      </w:r>
      <w:r>
        <w:rPr>
          <w:rFonts w:ascii="Cambria" w:cs="Nirmala UI" w:eastAsia="Cambria" w:hAnsi="Cambria"/>
          <w:sz w:val="20"/>
          <w:szCs w:val="20"/>
        </w:rPr>
        <w:t xml:space="preserve">The earlier rendering added Sarasvatī; that rests on a commentarial derivation I could not confirm, so it is left out.</w:t>
      </w:r>
    </w:p>
    <w:p>
      <w:pPr>
        <w:spacing w:after="80"/>
      </w:pPr>
      <w:r>
        <w:rPr>
          <w:rFonts w:ascii="Cambria" w:cs="Nirmala UI" w:eastAsia="Cambria" w:hAnsi="Cambria"/>
          <w:b/>
          <w:bCs/>
          <w:sz w:val="20"/>
          <w:szCs w:val="20"/>
        </w:rPr>
        <w:t xml:space="preserve">316 रतिप्रिया — </w:t>
      </w:r>
      <w:r>
        <w:rPr>
          <w:rFonts w:ascii="Cambria" w:cs="Nirmala UI" w:eastAsia="Cambria" w:hAnsi="Cambria"/>
          <w:sz w:val="20"/>
          <w:szCs w:val="20"/>
        </w:rPr>
        <w:t xml:space="preserve">Bahuvrīhi ('to whom Rati is dear') and ṣaṣṭhī-tatpuruṣa ('dear to Rati') are both possible; rati may also be the common noun 'delight'.</w:t>
      </w:r>
    </w:p>
    <w:p>
      <w:pPr>
        <w:spacing w:after="80"/>
      </w:pPr>
      <w:r>
        <w:rPr>
          <w:rFonts w:ascii="Cambria" w:cs="Nirmala UI" w:eastAsia="Cambria" w:hAnsi="Cambria"/>
          <w:b/>
          <w:bCs/>
          <w:sz w:val="20"/>
          <w:szCs w:val="20"/>
        </w:rPr>
        <w:t xml:space="preserve">320 रमणलम्पटा — </w:t>
      </w:r>
      <w:r>
        <w:rPr>
          <w:rFonts w:ascii="Cambria" w:cs="Nirmala UI" w:eastAsia="Cambria" w:hAnsi="Cambria"/>
          <w:sz w:val="20"/>
          <w:szCs w:val="20"/>
        </w:rPr>
        <w:t xml:space="preserve">ramaṇa can be the beloved (Śiva) or the act of love-play itself ('eager for love-play'); the meaning follows the first.</w:t>
      </w:r>
    </w:p>
    <w:p>
      <w:pPr>
        <w:spacing w:after="80"/>
      </w:pPr>
      <w:r>
        <w:rPr>
          <w:rFonts w:ascii="Cambria" w:cs="Nirmala UI" w:eastAsia="Cambria" w:hAnsi="Cambria"/>
          <w:b/>
          <w:bCs/>
          <w:sz w:val="20"/>
          <w:szCs w:val="20"/>
        </w:rPr>
        <w:t xml:space="preserve">322 कामकलारूपा — </w:t>
      </w:r>
      <w:r>
        <w:rPr>
          <w:rFonts w:ascii="Cambria" w:cs="Nirmala UI" w:eastAsia="Cambria" w:hAnsi="Cambria"/>
          <w:sz w:val="20"/>
          <w:szCs w:val="20"/>
        </w:rPr>
        <w:t xml:space="preserve">kāmakalā is analysed both as 'the digit of Kāma' (ṣaṣṭhī-tatpuruṣa) and as 'Kāma and Kalā' (dvandva).</w:t>
      </w:r>
    </w:p>
    <w:p>
      <w:pPr>
        <w:spacing w:after="80"/>
      </w:pPr>
      <w:r>
        <w:rPr>
          <w:rFonts w:ascii="Cambria" w:cs="Nirmala UI" w:eastAsia="Cambria" w:hAnsi="Cambria"/>
          <w:b/>
          <w:bCs/>
          <w:sz w:val="20"/>
          <w:szCs w:val="20"/>
        </w:rPr>
        <w:t xml:space="preserve">328 कलालापा — </w:t>
      </w:r>
      <w:r>
        <w:rPr>
          <w:rFonts w:ascii="Cambria" w:cs="Nirmala UI" w:eastAsia="Cambria" w:hAnsi="Cambria"/>
          <w:sz w:val="20"/>
          <w:szCs w:val="20"/>
        </w:rPr>
        <w:t xml:space="preserve">The fused ā allows kalā 'art' + ālāpa as well: 'She whose talk is of the arts'. The usual reading takes kala 'sweet'.</w:t>
      </w:r>
    </w:p>
    <w:p>
      <w:pPr>
        <w:spacing w:after="80"/>
      </w:pPr>
      <w:r>
        <w:rPr>
          <w:rFonts w:ascii="Cambria" w:cs="Nirmala UI" w:eastAsia="Cambria" w:hAnsi="Cambria"/>
          <w:b/>
          <w:bCs/>
          <w:sz w:val="20"/>
          <w:szCs w:val="20"/>
        </w:rPr>
        <w:t xml:space="preserve">332 वामनयना — </w:t>
      </w:r>
      <w:r>
        <w:rPr>
          <w:rFonts w:ascii="Cambria" w:cs="Nirmala UI" w:eastAsia="Cambria" w:hAnsi="Cambria"/>
          <w:sz w:val="20"/>
          <w:szCs w:val="20"/>
        </w:rPr>
        <w:t xml:space="preserve">vāma means both 'beautiful' and 'left'; the meaning takes the first.</w:t>
      </w:r>
    </w:p>
    <w:p>
      <w:pPr>
        <w:spacing w:after="80"/>
      </w:pPr>
      <w:r>
        <w:rPr>
          <w:rFonts w:ascii="Cambria" w:cs="Nirmala UI" w:eastAsia="Cambria" w:hAnsi="Cambria"/>
          <w:b/>
          <w:bCs/>
          <w:sz w:val="20"/>
          <w:szCs w:val="20"/>
        </w:rPr>
        <w:t xml:space="preserve">342 क्षेत्रेशी — </w:t>
      </w:r>
      <w:r>
        <w:rPr>
          <w:rFonts w:ascii="Cambria" w:cs="Nirmala UI" w:eastAsia="Cambria" w:hAnsi="Cambria"/>
          <w:sz w:val="20"/>
          <w:szCs w:val="20"/>
        </w:rPr>
        <w:t xml:space="preserve">The name may mean 'ruler of the field' (ṣaṣṭhī-tatpuruṣa) or 'wife of Kṣetreśa, Śiva' (puṃyoga feminine); both are current.</w:t>
      </w:r>
    </w:p>
    <w:p>
      <w:pPr>
        <w:spacing w:after="80"/>
      </w:pPr>
      <w:r>
        <w:rPr>
          <w:rFonts w:ascii="Cambria" w:cs="Nirmala UI" w:eastAsia="Cambria" w:hAnsi="Cambria"/>
          <w:b/>
          <w:bCs/>
          <w:sz w:val="20"/>
          <w:szCs w:val="20"/>
        </w:rPr>
        <w:t xml:space="preserve">345 क्षेत्रपालसमर्चिता — </w:t>
      </w:r>
      <w:r>
        <w:rPr>
          <w:rFonts w:ascii="Cambria" w:cs="Nirmala UI" w:eastAsia="Cambria" w:hAnsi="Cambria"/>
          <w:sz w:val="20"/>
          <w:szCs w:val="20"/>
        </w:rPr>
        <w:t xml:space="preserve">The story of the infant Kṣetrapāla is traditionally told on this name; I could not confirm its Purāṇic source, so it is not attributed.</w:t>
      </w:r>
    </w:p>
    <w:p>
      <w:pPr>
        <w:spacing w:after="80"/>
      </w:pPr>
      <w:r>
        <w:rPr>
          <w:rFonts w:ascii="Cambria" w:cs="Nirmala UI" w:eastAsia="Cambria" w:hAnsi="Cambria"/>
          <w:b/>
          <w:bCs/>
          <w:sz w:val="20"/>
          <w:szCs w:val="20"/>
        </w:rPr>
        <w:t xml:space="preserve">351 वामकेशी — </w:t>
      </w:r>
      <w:r>
        <w:rPr>
          <w:rFonts w:ascii="Cambria" w:cs="Nirmala UI" w:eastAsia="Cambria" w:hAnsi="Cambria"/>
          <w:sz w:val="20"/>
          <w:szCs w:val="20"/>
        </w:rPr>
        <w:t xml:space="preserve">Read as a bahuvrīhi ('beautiful-haired') or as the consort of Vāmakeśa, Śiva; the meaning takes the first.</w:t>
      </w:r>
    </w:p>
    <w:p>
      <w:pPr>
        <w:spacing w:after="80"/>
      </w:pPr>
      <w:r>
        <w:rPr>
          <w:rFonts w:ascii="Cambria" w:cs="Nirmala UI" w:eastAsia="Cambria" w:hAnsi="Cambria"/>
          <w:b/>
          <w:bCs/>
          <w:sz w:val="20"/>
          <w:szCs w:val="20"/>
        </w:rPr>
        <w:t xml:space="preserve">367 प्रत्यक्चितीरूपा — </w:t>
      </w:r>
      <w:r>
        <w:rPr>
          <w:rFonts w:ascii="Cambria" w:cs="Nirmala UI" w:eastAsia="Cambria" w:hAnsi="Cambria"/>
          <w:sz w:val="20"/>
          <w:szCs w:val="20"/>
        </w:rPr>
        <w:t xml:space="preserve">The long ī of citī is not the regular form of citi; it is analysed here as a lengthening of citi (some take it as metrical).</w:t>
      </w:r>
    </w:p>
    <w:p>
      <w:pPr>
        <w:spacing w:after="80"/>
      </w:pPr>
      <w:r>
        <w:rPr>
          <w:rFonts w:ascii="Cambria" w:cs="Nirmala UI" w:eastAsia="Cambria" w:hAnsi="Cambria"/>
          <w:b/>
          <w:bCs/>
          <w:sz w:val="20"/>
          <w:szCs w:val="20"/>
        </w:rPr>
        <w:t xml:space="preserve">368 पश्यन्ती — </w:t>
      </w:r>
      <w:r>
        <w:rPr>
          <w:rFonts w:ascii="Cambria" w:cs="Nirmala UI" w:eastAsia="Cambria" w:hAnsi="Cambria"/>
          <w:sz w:val="20"/>
          <w:szCs w:val="20"/>
        </w:rPr>
        <w:t xml:space="preserve">The bodily seat of each level of speech is placed differently in different texts (paśyantī at the svādhiṣṭhāna in some, at the navel in others); the sequence parā–paśyantī–madhyamā–vaikharī itself is undisputed.</w:t>
      </w:r>
    </w:p>
    <w:p>
      <w:pPr>
        <w:spacing w:after="80"/>
      </w:pPr>
      <w:r>
        <w:rPr>
          <w:rFonts w:ascii="Cambria" w:cs="Nirmala UI" w:eastAsia="Cambria" w:hAnsi="Cambria"/>
          <w:b/>
          <w:bCs/>
          <w:sz w:val="20"/>
          <w:szCs w:val="20"/>
        </w:rPr>
        <w:t xml:space="preserve">370 मध्यमा — </w:t>
      </w:r>
      <w:r>
        <w:rPr>
          <w:rFonts w:ascii="Cambria" w:cs="Nirmala UI" w:eastAsia="Cambria" w:hAnsi="Cambria"/>
          <w:sz w:val="20"/>
          <w:szCs w:val="20"/>
        </w:rPr>
        <w:t xml:space="preserve">The bodily seat of each level of speech is placed differently in different texts (paśyantī at the svādhiṣṭhāna in some, at the navel in others); the sequence parā–paśyantī–madhyamā–vaikharī itself is undisputed.</w:t>
      </w:r>
    </w:p>
    <w:p>
      <w:pPr>
        <w:spacing w:after="80"/>
      </w:pPr>
      <w:r>
        <w:rPr>
          <w:rFonts w:ascii="Cambria" w:cs="Nirmala UI" w:eastAsia="Cambria" w:hAnsi="Cambria"/>
          <w:b/>
          <w:bCs/>
          <w:sz w:val="20"/>
          <w:szCs w:val="20"/>
        </w:rPr>
        <w:t xml:space="preserve">374 कृतज्ञा — </w:t>
      </w:r>
      <w:r>
        <w:rPr>
          <w:rFonts w:ascii="Cambria" w:cs="Nirmala UI" w:eastAsia="Cambria" w:hAnsi="Cambria"/>
          <w:sz w:val="20"/>
          <w:szCs w:val="20"/>
        </w:rPr>
        <w:t xml:space="preserve">kṛtajñā means both 'knowing what is done' and 'grateful'; both are given.</w:t>
      </w:r>
    </w:p>
    <w:p>
      <w:pPr>
        <w:spacing w:after="80"/>
      </w:pPr>
      <w:r>
        <w:rPr>
          <w:rFonts w:ascii="Cambria" w:cs="Nirmala UI" w:eastAsia="Cambria" w:hAnsi="Cambria"/>
          <w:b/>
          <w:bCs/>
          <w:sz w:val="20"/>
          <w:szCs w:val="20"/>
        </w:rPr>
        <w:t xml:space="preserve">375 कामपूजिता — </w:t>
      </w:r>
      <w:r>
        <w:rPr>
          <w:rFonts w:ascii="Cambria" w:cs="Nirmala UI" w:eastAsia="Cambria" w:hAnsi="Cambria"/>
          <w:sz w:val="20"/>
          <w:szCs w:val="20"/>
        </w:rPr>
        <w:t xml:space="preserve">The allusion to the Kāmagiri pīṭha (reading 'worshipped at Kāma[giri]') is traditional but not in the grammar of the name.</w:t>
      </w:r>
    </w:p>
    <w:p>
      <w:pPr>
        <w:spacing w:after="80"/>
      </w:pPr>
      <w:r>
        <w:rPr>
          <w:rFonts w:ascii="Cambria" w:cs="Nirmala UI" w:eastAsia="Cambria" w:hAnsi="Cambria"/>
          <w:b/>
          <w:bCs/>
          <w:sz w:val="20"/>
          <w:szCs w:val="20"/>
        </w:rPr>
        <w:t xml:space="preserve">392 श्रीकण्ठार्धशरीरिणी — </w:t>
      </w:r>
      <w:r>
        <w:rPr>
          <w:rFonts w:ascii="Cambria" w:cs="Nirmala UI" w:eastAsia="Cambria" w:hAnsi="Cambria"/>
          <w:sz w:val="20"/>
          <w:szCs w:val="20"/>
        </w:rPr>
        <w:t xml:space="preserve">For an exact half Pāṇini's rule (2.2.2 ardhaṃ napuṃsakam) puts ardha first; here, as often in later usage, it follows in a genitive compound.</w:t>
      </w:r>
    </w:p>
    <w:p>
      <w:pPr>
        <w:spacing w:after="80"/>
      </w:pPr>
      <w:r>
        <w:rPr>
          <w:rFonts w:ascii="Cambria" w:cs="Nirmala UI" w:eastAsia="Cambria" w:hAnsi="Cambria"/>
          <w:b/>
          <w:bCs/>
          <w:sz w:val="20"/>
          <w:szCs w:val="20"/>
        </w:rPr>
        <w:t xml:space="preserve">405 शिवदूती — </w:t>
      </w:r>
      <w:r>
        <w:rPr>
          <w:rFonts w:ascii="Cambria" w:cs="Nirmala UI" w:eastAsia="Cambria" w:hAnsi="Cambria"/>
          <w:sz w:val="20"/>
          <w:szCs w:val="20"/>
        </w:rPr>
        <w:t xml:space="preserve">The bahuvrīhi ('whose messenger is Śiva', as in the Devī Māhātmya story) and the ṣaṣṭhī-tatpuruṣa ('messenger of Śiva') are both current.</w:t>
      </w:r>
    </w:p>
    <w:p>
      <w:pPr>
        <w:spacing w:after="80"/>
      </w:pPr>
      <w:r>
        <w:rPr>
          <w:rFonts w:ascii="Cambria" w:cs="Nirmala UI" w:eastAsia="Cambria" w:hAnsi="Cambria"/>
          <w:b/>
          <w:bCs/>
          <w:sz w:val="20"/>
          <w:szCs w:val="20"/>
        </w:rPr>
        <w:t xml:space="preserve">407 शिवमूर्तिः — </w:t>
      </w:r>
      <w:r>
        <w:rPr>
          <w:rFonts w:ascii="Cambria" w:cs="Nirmala UI" w:eastAsia="Cambria" w:hAnsi="Cambria"/>
          <w:sz w:val="20"/>
          <w:szCs w:val="20"/>
        </w:rPr>
        <w:t xml:space="preserve">'whose form is Śiva' (bahuvrīhi) and 'auspicious form' (karmadhāraya) are both possible.</w:t>
      </w:r>
    </w:p>
    <w:p>
      <w:pPr>
        <w:spacing w:after="80"/>
      </w:pPr>
      <w:r>
        <w:rPr>
          <w:rFonts w:ascii="Cambria" w:cs="Nirmala UI" w:eastAsia="Cambria" w:hAnsi="Cambria"/>
          <w:b/>
          <w:bCs/>
          <w:sz w:val="20"/>
          <w:szCs w:val="20"/>
        </w:rPr>
        <w:t xml:space="preserve">410 शिवपरा — </w:t>
      </w:r>
      <w:r>
        <w:rPr>
          <w:rFonts w:ascii="Cambria" w:cs="Nirmala UI" w:eastAsia="Cambria" w:hAnsi="Cambria"/>
          <w:sz w:val="20"/>
          <w:szCs w:val="20"/>
        </w:rPr>
        <w:t xml:space="preserve">'devoted to Śiva' (bahuvrīhi) and 'beyond Śiva' (pañcamī-tatpuruṣa) are both current; the meaning follows the first.</w:t>
      </w:r>
    </w:p>
    <w:p>
      <w:pPr>
        <w:spacing w:after="80"/>
      </w:pPr>
      <w:r>
        <w:rPr>
          <w:rFonts w:ascii="Cambria" w:cs="Nirmala UI" w:eastAsia="Cambria" w:hAnsi="Cambria"/>
          <w:b/>
          <w:bCs/>
          <w:sz w:val="20"/>
          <w:szCs w:val="20"/>
        </w:rPr>
        <w:t xml:space="preserve">411 शिष्टेष्टा — </w:t>
      </w:r>
      <w:r>
        <w:rPr>
          <w:rFonts w:ascii="Cambria" w:cs="Nirmala UI" w:eastAsia="Cambria" w:hAnsi="Cambria"/>
          <w:sz w:val="20"/>
          <w:szCs w:val="20"/>
        </w:rPr>
        <w:t xml:space="preserve">iṣṭā may be from √iṣ ('dear to the righteous') or √yaj ('worshipped by the righteous'); a bahuvrīhi 'to whom the righteous are dear' is also given by some.</w:t>
      </w:r>
    </w:p>
    <w:p>
      <w:pPr>
        <w:spacing w:after="80"/>
      </w:pPr>
      <w:r>
        <w:rPr>
          <w:rFonts w:ascii="Cambria" w:cs="Nirmala UI" w:eastAsia="Cambria" w:hAnsi="Cambria"/>
          <w:b/>
          <w:bCs/>
          <w:sz w:val="20"/>
          <w:szCs w:val="20"/>
        </w:rPr>
        <w:t xml:space="preserve">415 मनोवाचामगोचरा — </w:t>
      </w:r>
      <w:r>
        <w:rPr>
          <w:rFonts w:ascii="Cambria" w:cs="Nirmala UI" w:eastAsia="Cambria" w:hAnsi="Cambria"/>
          <w:sz w:val="20"/>
          <w:szCs w:val="20"/>
        </w:rPr>
        <w:t xml:space="preserve">Whether manovācām agocarā is one compound with the genitive retained or two words read as a single name is not settled; the meaning is the same.</w:t>
      </w:r>
    </w:p>
    <w:p>
      <w:pPr>
        <w:spacing w:after="80"/>
      </w:pPr>
      <w:r>
        <w:rPr>
          <w:rFonts w:ascii="Cambria" w:cs="Nirmala UI" w:eastAsia="Cambria" w:hAnsi="Cambria"/>
          <w:b/>
          <w:bCs/>
          <w:sz w:val="20"/>
          <w:szCs w:val="20"/>
        </w:rPr>
        <w:t xml:space="preserve">422 सन्ध्या — </w:t>
      </w:r>
      <w:r>
        <w:rPr>
          <w:rFonts w:ascii="Cambria" w:cs="Nirmala UI" w:eastAsia="Cambria" w:hAnsi="Cambria"/>
          <w:sz w:val="20"/>
          <w:szCs w:val="20"/>
        </w:rPr>
        <w:t xml:space="preserve">The word is derived from sam + √dhyai ('meditation') or from sandhi 'junction' (sam + √dhā); both are traditional.</w:t>
      </w:r>
    </w:p>
    <w:p>
      <w:pPr>
        <w:spacing w:after="80"/>
      </w:pPr>
      <w:r>
        <w:rPr>
          <w:rFonts w:ascii="Cambria" w:cs="Nirmala UI" w:eastAsia="Cambria" w:hAnsi="Cambria"/>
          <w:b/>
          <w:bCs/>
          <w:sz w:val="20"/>
          <w:szCs w:val="20"/>
        </w:rPr>
        <w:t xml:space="preserve">424 तत्त्वासना — </w:t>
      </w:r>
      <w:r>
        <w:rPr>
          <w:rFonts w:ascii="Cambria" w:cs="Nirmala UI" w:eastAsia="Cambria" w:hAnsi="Cambria"/>
          <w:sz w:val="20"/>
          <w:szCs w:val="20"/>
        </w:rPr>
        <w:t xml:space="preserve">A second analysis takes āsana as an agent noun from √ās 'to sit': tattveṣu āste 'She who abides in the tattvas'. The bahuvrīhi ('whose seat is the tattvas') is the more natural reading of the compound.</w:t>
      </w:r>
    </w:p>
    <w:p>
      <w:pPr>
        <w:spacing w:after="80"/>
      </w:pPr>
      <w:r>
        <w:rPr>
          <w:rFonts w:ascii="Cambria" w:cs="Nirmala UI" w:eastAsia="Cambria" w:hAnsi="Cambria"/>
          <w:b/>
          <w:bCs/>
          <w:sz w:val="20"/>
          <w:szCs w:val="20"/>
        </w:rPr>
        <w:t xml:space="preserve">427 अयी — </w:t>
      </w:r>
      <w:r>
        <w:rPr>
          <w:rFonts w:ascii="Cambria" w:cs="Nirmala UI" w:eastAsia="Cambria" w:hAnsi="Cambria"/>
          <w:sz w:val="20"/>
          <w:szCs w:val="20"/>
        </w:rPr>
        <w:t xml:space="preserve">The sense of ayī is not settled. The common interjection of address is ayi with a short i; the long ī here is read either as that particle lengthened or as a feminine form, and the commentarial derivation could not be confirmed here. The rendering follows the usual reading as a call of address.</w:t>
      </w:r>
    </w:p>
    <w:p>
      <w:pPr>
        <w:spacing w:after="80"/>
      </w:pPr>
      <w:r>
        <w:rPr>
          <w:rFonts w:ascii="Cambria" w:cs="Nirmala UI" w:eastAsia="Cambria" w:hAnsi="Cambria"/>
          <w:b/>
          <w:bCs/>
          <w:sz w:val="20"/>
          <w:szCs w:val="20"/>
        </w:rPr>
        <w:t xml:space="preserve">438 कुरुकुल्ला — </w:t>
      </w:r>
      <w:r>
        <w:rPr>
          <w:rFonts w:ascii="Cambria" w:cs="Nirmala UI" w:eastAsia="Cambria" w:hAnsi="Cambria"/>
          <w:sz w:val="20"/>
          <w:szCs w:val="20"/>
        </w:rPr>
        <w:t xml:space="preserve">The derivation of the name is obscure, and the place Kurukullā holds in Śrīnagara is described differently in the sources; the old note that she resides in the kuruvinda ruby could not be confirmed.</w:t>
      </w:r>
    </w:p>
    <w:p>
      <w:pPr>
        <w:spacing w:after="80"/>
      </w:pPr>
      <w:r>
        <w:rPr>
          <w:rFonts w:ascii="Cambria" w:cs="Nirmala UI" w:eastAsia="Cambria" w:hAnsi="Cambria"/>
          <w:b/>
          <w:bCs/>
          <w:sz w:val="20"/>
          <w:szCs w:val="20"/>
        </w:rPr>
        <w:t xml:space="preserve">448 स्वस्तिमती — </w:t>
      </w:r>
      <w:r>
        <w:rPr>
          <w:rFonts w:ascii="Cambria" w:cs="Nirmala UI" w:eastAsia="Cambria" w:hAnsi="Cambria"/>
          <w:sz w:val="20"/>
          <w:szCs w:val="20"/>
        </w:rPr>
        <w:t xml:space="preserve">The reading of svasti as 'imperishable being' is traditional; the exact source in the commentaries could not be confirmed here.</w:t>
      </w:r>
    </w:p>
    <w:p>
      <w:pPr>
        <w:spacing w:after="80"/>
      </w:pPr>
      <w:r>
        <w:rPr>
          <w:rFonts w:ascii="Cambria" w:cs="Nirmala UI" w:eastAsia="Cambria" w:hAnsi="Cambria"/>
          <w:b/>
          <w:bCs/>
          <w:sz w:val="20"/>
          <w:szCs w:val="20"/>
        </w:rPr>
        <w:t xml:space="preserve">452 तेजोवती — </w:t>
      </w:r>
      <w:r>
        <w:rPr>
          <w:rFonts w:ascii="Cambria" w:cs="Nirmala UI" w:eastAsia="Cambria" w:hAnsi="Cambria"/>
          <w:sz w:val="20"/>
          <w:szCs w:val="20"/>
        </w:rPr>
        <w:t xml:space="preserve">The usual Pāṇinian derivation keeps the s of tejas before a possessive suffix (Pāṇini 1.4.19 tasau matvarthe), giving tejasvatī; tejovatī, with the s treated as a word-end, is the attested form of the name.</w:t>
      </w:r>
    </w:p>
    <w:p>
      <w:pPr>
        <w:spacing w:after="80"/>
      </w:pPr>
      <w:r>
        <w:rPr>
          <w:rFonts w:ascii="Cambria" w:cs="Nirmala UI" w:eastAsia="Cambria" w:hAnsi="Cambria"/>
          <w:b/>
          <w:bCs/>
          <w:sz w:val="20"/>
          <w:szCs w:val="20"/>
        </w:rPr>
        <w:t xml:space="preserve">454 लोलाक्षीकामरूपिणी — </w:t>
      </w:r>
      <w:r>
        <w:rPr>
          <w:rFonts w:ascii="Cambria" w:cs="Nirmala UI" w:eastAsia="Cambria" w:hAnsi="Cambria"/>
          <w:sz w:val="20"/>
          <w:szCs w:val="20"/>
        </w:rPr>
        <w:t xml:space="preserve">lolākṣī can also be taken as an epithet of the Goddess herself ('the restless-eyed one, whose form is Kāma'); the rendering follows the reading of lolākṣī as 'women'.</w:t>
      </w:r>
    </w:p>
    <w:p>
      <w:pPr>
        <w:spacing w:after="80"/>
      </w:pPr>
      <w:r>
        <w:rPr>
          <w:rFonts w:ascii="Cambria" w:cs="Nirmala UI" w:eastAsia="Cambria" w:hAnsi="Cambria"/>
          <w:b/>
          <w:bCs/>
          <w:sz w:val="20"/>
          <w:szCs w:val="20"/>
        </w:rPr>
        <w:t xml:space="preserve">456 हंसिनी — </w:t>
      </w:r>
      <w:r>
        <w:rPr>
          <w:rFonts w:ascii="Cambria" w:cs="Nirmala UI" w:eastAsia="Cambria" w:hAnsi="Cambria"/>
          <w:sz w:val="20"/>
          <w:szCs w:val="20"/>
        </w:rPr>
        <w:t xml:space="preserve">The possessive suffix allows several senses — 'having the haṃsas (great yogins) as Her own', 'having the haṃsa (swan or breath-mantra)' — and the tradition gives more than one.</w:t>
      </w:r>
    </w:p>
    <w:p>
      <w:pPr>
        <w:spacing w:after="80"/>
      </w:pPr>
      <w:r>
        <w:rPr>
          <w:rFonts w:ascii="Cambria" w:cs="Nirmala UI" w:eastAsia="Cambria" w:hAnsi="Cambria"/>
          <w:b/>
          <w:bCs/>
          <w:sz w:val="20"/>
          <w:szCs w:val="20"/>
        </w:rPr>
        <w:t xml:space="preserve">460 नलिनी — </w:t>
      </w:r>
      <w:r>
        <w:rPr>
          <w:rFonts w:ascii="Cambria" w:cs="Nirmala UI" w:eastAsia="Cambria" w:hAnsi="Cambria"/>
          <w:sz w:val="20"/>
          <w:szCs w:val="20"/>
        </w:rPr>
        <w:t xml:space="preserve">nalinī also means a lotus pond, and is the name of one of the streams of the Gaṅgā; which sense is primary is a matter of interpretation.</w:t>
      </w:r>
    </w:p>
    <w:p>
      <w:pPr>
        <w:spacing w:after="80"/>
      </w:pPr>
      <w:r>
        <w:rPr>
          <w:rFonts w:ascii="Cambria" w:cs="Nirmala UI" w:eastAsia="Cambria" w:hAnsi="Cambria"/>
          <w:b/>
          <w:bCs/>
          <w:sz w:val="20"/>
          <w:szCs w:val="20"/>
        </w:rPr>
        <w:t xml:space="preserve">464 कालकण्ठी — </w:t>
      </w:r>
      <w:r>
        <w:rPr>
          <w:rFonts w:ascii="Cambria" w:cs="Nirmala UI" w:eastAsia="Cambria" w:hAnsi="Cambria"/>
          <w:sz w:val="20"/>
          <w:szCs w:val="20"/>
        </w:rPr>
        <w:t xml:space="preserve">The name can also be read directly as a bahuvrīhi of Her own ('She whose throat is dark'), or with kālakaṇṭha in the sense 'whose throat is sweet-voiced'; the reading as Śiva's consort is the usual one.</w:t>
      </w:r>
    </w:p>
    <w:p>
      <w:pPr>
        <w:spacing w:after="80"/>
      </w:pPr>
      <w:r>
        <w:rPr>
          <w:rFonts w:ascii="Cambria" w:cs="Nirmala UI" w:eastAsia="Cambria" w:hAnsi="Cambria"/>
          <w:b/>
          <w:bCs/>
          <w:sz w:val="20"/>
          <w:szCs w:val="20"/>
        </w:rPr>
        <w:t xml:space="preserve">466 क्षोभिणी — </w:t>
      </w:r>
      <w:r>
        <w:rPr>
          <w:rFonts w:ascii="Cambria" w:cs="Nirmala UI" w:eastAsia="Cambria" w:hAnsi="Cambria"/>
          <w:sz w:val="20"/>
          <w:szCs w:val="20"/>
        </w:rPr>
        <w:t xml:space="preserve">What She stirs is not named; the creative agitation of prakṛti is the usual reading, and agitation of the mind of Śiva or of devotees is also given.</w:t>
      </w:r>
    </w:p>
    <w:p>
      <w:pPr>
        <w:spacing w:after="80"/>
      </w:pPr>
      <w:r>
        <w:rPr>
          <w:rFonts w:ascii="Cambria" w:cs="Nirmala UI" w:eastAsia="Cambria" w:hAnsi="Cambria"/>
          <w:b/>
          <w:bCs/>
          <w:sz w:val="20"/>
          <w:szCs w:val="20"/>
        </w:rPr>
        <w:t xml:space="preserve">469 वामदेवी — </w:t>
      </w:r>
      <w:r>
        <w:rPr>
          <w:rFonts w:ascii="Cambria" w:cs="Nirmala UI" w:eastAsia="Cambria" w:hAnsi="Cambria"/>
          <w:sz w:val="20"/>
          <w:szCs w:val="20"/>
        </w:rPr>
        <w:t xml:space="preserve">Two analyses are current: the consort of Vāmadeva, followed here, and 'the lovely goddess' (vāmā devī).</w:t>
      </w:r>
    </w:p>
    <w:p>
      <w:pPr>
        <w:spacing w:after="80"/>
      </w:pPr>
      <w:r>
        <w:rPr>
          <w:rFonts w:ascii="Cambria" w:cs="Nirmala UI" w:eastAsia="Cambria" w:hAnsi="Cambria"/>
          <w:b/>
          <w:bCs/>
          <w:sz w:val="20"/>
          <w:szCs w:val="20"/>
        </w:rPr>
        <w:t xml:space="preserve">472 सिद्धविद्या — </w:t>
      </w:r>
      <w:r>
        <w:rPr>
          <w:rFonts w:ascii="Cambria" w:cs="Nirmala UI" w:eastAsia="Cambria" w:hAnsi="Cambria"/>
          <w:sz w:val="20"/>
          <w:szCs w:val="20"/>
        </w:rPr>
        <w:t xml:space="preserve">The reason the pañcadaśī is called siddha is given traditionally as above; the exact commentarial source could not be confirmed here.</w:t>
      </w:r>
    </w:p>
    <w:p>
      <w:pPr>
        <w:spacing w:after="80"/>
      </w:pPr>
      <w:r>
        <w:rPr>
          <w:rFonts w:ascii="Cambria" w:cs="Nirmala UI" w:eastAsia="Cambria" w:hAnsi="Cambria"/>
          <w:b/>
          <w:bCs/>
          <w:sz w:val="20"/>
          <w:szCs w:val="20"/>
        </w:rPr>
        <w:t xml:space="preserve">476 आरक्तवर्णा — </w:t>
      </w:r>
      <w:r>
        <w:rPr>
          <w:rFonts w:ascii="Cambria" w:cs="Nirmala UI" w:eastAsia="Cambria" w:hAnsi="Cambria"/>
          <w:sz w:val="20"/>
          <w:szCs w:val="20"/>
        </w:rPr>
        <w:t xml:space="preserve">ā- can also intensify ('deep red'); the rendering 'rosy, reddish' is the usual one.</w:t>
      </w:r>
    </w:p>
    <w:p>
      <w:pPr>
        <w:spacing w:after="80"/>
      </w:pPr>
      <w:r>
        <w:rPr>
          <w:rFonts w:ascii="Cambria" w:cs="Nirmala UI" w:eastAsia="Cambria" w:hAnsi="Cambria"/>
          <w:b/>
          <w:bCs/>
          <w:sz w:val="20"/>
          <w:szCs w:val="20"/>
        </w:rPr>
        <w:t xml:space="preserve">479 वदनैकसमन्विता — </w:t>
      </w:r>
      <w:r>
        <w:rPr>
          <w:rFonts w:ascii="Cambria" w:cs="Nirmala UI" w:eastAsia="Cambria" w:hAnsi="Cambria"/>
          <w:sz w:val="20"/>
          <w:szCs w:val="20"/>
        </w:rPr>
        <w:t xml:space="preserve">The order face-one is unusual. It is read here as a karmadhāraya with the numeral placed second (compare 487 and 496, where dvaya and traya are nouns, 'a pair', 'a triad'); the sense is not in doubt.</w:t>
      </w:r>
    </w:p>
    <w:p>
      <w:pPr>
        <w:spacing w:after="80"/>
      </w:pPr>
      <w:r>
        <w:rPr>
          <w:rFonts w:ascii="Cambria" w:cs="Nirmala UI" w:eastAsia="Cambria" w:hAnsi="Cambria"/>
          <w:b/>
          <w:bCs/>
          <w:sz w:val="20"/>
          <w:szCs w:val="20"/>
        </w:rPr>
        <w:t xml:space="preserve">484 डाकिनीश्वरी — </w:t>
      </w:r>
      <w:r>
        <w:rPr>
          <w:rFonts w:ascii="Cambria" w:cs="Nirmala UI" w:eastAsia="Cambria" w:hAnsi="Cambria"/>
          <w:sz w:val="20"/>
          <w:szCs w:val="20"/>
        </w:rPr>
        <w:t xml:space="preserve">Karmadhāraya ('She who is Ḍākinī, the sovereign') and ṣaṣṭhī-tatpuruṣa ('sovereign of the ḍākinīs') are both possible; the parallel names 494, 503, 520 and 534 (…ambāsvarūpiṇī) favor the first.</w:t>
      </w:r>
    </w:p>
    <w:p>
      <w:pPr>
        <w:spacing w:after="80"/>
      </w:pPr>
      <w:r>
        <w:rPr>
          <w:rFonts w:ascii="Cambria" w:cs="Nirmala UI" w:eastAsia="Cambria" w:hAnsi="Cambria"/>
          <w:b/>
          <w:bCs/>
          <w:sz w:val="20"/>
          <w:szCs w:val="20"/>
        </w:rPr>
        <w:t xml:space="preserve">491 कालरात्र्यादिशक्त्यौघवृता — </w:t>
      </w:r>
      <w:r>
        <w:rPr>
          <w:rFonts w:ascii="Cambria" w:cs="Nirmala UI" w:eastAsia="Cambria" w:hAnsi="Cambria"/>
          <w:sz w:val="20"/>
          <w:szCs w:val="20"/>
        </w:rPr>
        <w:t xml:space="preserve">śaktyaugha requires the member augha, a by-form of ogha 'flood, host' (śakti + ogha would give śaktyogha); the sense is not affected.</w:t>
      </w:r>
    </w:p>
    <w:p>
      <w:pPr>
        <w:spacing w:after="80"/>
      </w:pPr>
      <w:r>
        <w:rPr>
          <w:rFonts w:ascii="Cambria" w:cs="Nirmala UI" w:eastAsia="Cambria" w:hAnsi="Cambria"/>
          <w:b/>
          <w:bCs/>
          <w:sz w:val="20"/>
          <w:szCs w:val="20"/>
        </w:rPr>
        <w:t xml:space="preserve">526 हरिद्रान्नैकरसिका — </w:t>
      </w:r>
      <w:r>
        <w:rPr>
          <w:rFonts w:ascii="Cambria" w:cs="Nirmala UI" w:eastAsia="Cambria" w:hAnsi="Cambria"/>
          <w:sz w:val="20"/>
          <w:szCs w:val="20"/>
        </w:rPr>
        <w:t xml:space="preserve">eka-rasikā may also be read as 'having a single taste, absorbed in one relish'; the sense is the same.</w:t>
      </w:r>
    </w:p>
    <w:p>
      <w:pPr>
        <w:spacing w:after="80"/>
      </w:pPr>
      <w:r>
        <w:rPr>
          <w:rFonts w:ascii="Cambria" w:cs="Nirmala UI" w:eastAsia="Cambria" w:hAnsi="Cambria"/>
          <w:b/>
          <w:bCs/>
          <w:sz w:val="20"/>
          <w:szCs w:val="20"/>
        </w:rPr>
        <w:t xml:space="preserve">545 पुलोमजार्चिता — </w:t>
      </w:r>
      <w:r>
        <w:rPr>
          <w:rFonts w:ascii="Cambria" w:cs="Nirmala UI" w:eastAsia="Cambria" w:hAnsi="Cambria"/>
          <w:sz w:val="20"/>
          <w:szCs w:val="20"/>
        </w:rPr>
        <w:t xml:space="preserve">That Śacī's worship secures Indra's rule is a traditional reading; no single source for it was confirmed here.</w:t>
      </w:r>
    </w:p>
    <w:p>
      <w:pPr>
        <w:spacing w:after="80"/>
      </w:pPr>
      <w:r>
        <w:rPr>
          <w:rFonts w:ascii="Cambria" w:cs="Nirmala UI" w:eastAsia="Cambria" w:hAnsi="Cambria"/>
          <w:b/>
          <w:bCs/>
          <w:sz w:val="20"/>
          <w:szCs w:val="20"/>
        </w:rPr>
        <w:t xml:space="preserve">547 बन्धुरालका — </w:t>
      </w:r>
      <w:r>
        <w:rPr>
          <w:rFonts w:ascii="Cambria" w:cs="Nirmala UI" w:eastAsia="Cambria" w:hAnsi="Cambria"/>
          <w:sz w:val="20"/>
          <w:szCs w:val="20"/>
        </w:rPr>
        <w:t xml:space="preserve">The reading itself: this edition follows the verse text (bandhurālakā) where the old name list read barbarālakā; which of the two Bhāskararāya's text adopts could not be confirmed here. The sense is the same either way.</w:t>
      </w:r>
    </w:p>
    <w:p>
      <w:pPr>
        <w:spacing w:after="80"/>
      </w:pPr>
      <w:r>
        <w:rPr>
          <w:rFonts w:ascii="Cambria" w:cs="Nirmala UI" w:eastAsia="Cambria" w:hAnsi="Cambria"/>
          <w:b/>
          <w:bCs/>
          <w:sz w:val="20"/>
          <w:szCs w:val="20"/>
        </w:rPr>
        <w:t xml:space="preserve">556 कात्यायनी — </w:t>
      </w:r>
      <w:r>
        <w:rPr>
          <w:rFonts w:ascii="Cambria" w:cs="Nirmala UI" w:eastAsia="Cambria" w:hAnsi="Cambria"/>
          <w:sz w:val="20"/>
          <w:szCs w:val="20"/>
        </w:rPr>
        <w:t xml:space="preserve">Purāṇic accounts differ on whether She was born in Kātyāyana's hermitage or first worshipped by him; the derivation from Kata is standard grammar.</w:t>
      </w:r>
    </w:p>
    <w:p>
      <w:pPr>
        <w:spacing w:after="80"/>
      </w:pPr>
      <w:r>
        <w:rPr>
          <w:rFonts w:ascii="Cambria" w:cs="Nirmala UI" w:eastAsia="Cambria" w:hAnsi="Cambria"/>
          <w:b/>
          <w:bCs/>
          <w:sz w:val="20"/>
          <w:szCs w:val="20"/>
        </w:rPr>
        <w:t xml:space="preserve">572 पराशक्तिः — </w:t>
      </w:r>
      <w:r>
        <w:rPr>
          <w:rFonts w:ascii="Cambria" w:cs="Nirmala UI" w:eastAsia="Cambria" w:hAnsi="Cambria"/>
          <w:sz w:val="20"/>
          <w:szCs w:val="20"/>
        </w:rPr>
        <w:t xml:space="preserve">Phrase or compound: the retained feminine parā and the verse's spacing point to two words in agreement (no samāsa); in later usage Parāśakti is also treated as a fixed compound title.</w:t>
      </w:r>
    </w:p>
    <w:p>
      <w:pPr>
        <w:spacing w:after="80"/>
      </w:pPr>
      <w:r>
        <w:rPr>
          <w:rFonts w:ascii="Cambria" w:cs="Nirmala UI" w:eastAsia="Cambria" w:hAnsi="Cambria"/>
          <w:b/>
          <w:bCs/>
          <w:sz w:val="20"/>
          <w:szCs w:val="20"/>
        </w:rPr>
        <w:t xml:space="preserve">573 परानिष्ठा — </w:t>
      </w:r>
      <w:r>
        <w:rPr>
          <w:rFonts w:ascii="Cambria" w:cs="Nirmala UI" w:eastAsia="Cambria" w:hAnsi="Cambria"/>
          <w:sz w:val="20"/>
          <w:szCs w:val="20"/>
        </w:rPr>
        <w:t xml:space="preserve">Phrase or compound, as with name 572: the feminine parā is kept, so the name is read as two words in agreement.</w:t>
      </w:r>
    </w:p>
    <w:p>
      <w:pPr>
        <w:spacing w:after="80"/>
      </w:pPr>
      <w:r>
        <w:rPr>
          <w:rFonts w:ascii="Cambria" w:cs="Nirmala UI" w:eastAsia="Cambria" w:hAnsi="Cambria"/>
          <w:b/>
          <w:bCs/>
          <w:sz w:val="20"/>
          <w:szCs w:val="20"/>
        </w:rPr>
        <w:t xml:space="preserve">587 श्रीषोडशाक्षरीविद्या — </w:t>
      </w:r>
      <w:r>
        <w:rPr>
          <w:rFonts w:ascii="Cambria" w:cs="Nirmala UI" w:eastAsia="Cambria" w:hAnsi="Cambria"/>
          <w:sz w:val="20"/>
          <w:szCs w:val="20"/>
        </w:rPr>
        <w:t xml:space="preserve">The composition of the Ṣoḍaśī (which syllable completes the Pañcadaśī, and where it is placed) differs between lineages; the significance gives the commonest account.</w:t>
      </w:r>
    </w:p>
    <w:p>
      <w:pPr>
        <w:spacing w:after="80"/>
      </w:pPr>
      <w:r>
        <w:rPr>
          <w:rFonts w:ascii="Cambria" w:cs="Nirmala UI" w:eastAsia="Cambria" w:hAnsi="Cambria"/>
          <w:b/>
          <w:bCs/>
          <w:sz w:val="20"/>
          <w:szCs w:val="20"/>
        </w:rPr>
        <w:t xml:space="preserve">589 कामकोटिका — </w:t>
      </w:r>
      <w:r>
        <w:rPr>
          <w:rFonts w:ascii="Cambria" w:cs="Nirmala UI" w:eastAsia="Cambria" w:hAnsi="Cambria"/>
          <w:sz w:val="20"/>
          <w:szCs w:val="20"/>
        </w:rPr>
        <w:t xml:space="preserve">koṭi has several senses (portion, extremity, ten million), and the name is also read as 'She who dwells at Kāmakoṭi', the pīṭha at Kāñcī. The meaning follows the reading of Kāma as a part of Her.</w:t>
      </w:r>
    </w:p>
    <w:p>
      <w:pPr>
        <w:spacing w:after="80"/>
      </w:pPr>
      <w:r>
        <w:rPr>
          <w:rFonts w:ascii="Cambria" w:cs="Nirmala UI" w:eastAsia="Cambria" w:hAnsi="Cambria"/>
          <w:b/>
          <w:bCs/>
          <w:sz w:val="20"/>
          <w:szCs w:val="20"/>
        </w:rPr>
        <w:t xml:space="preserve">590 कटाक्षकिङ्करीभूतकमलाकोटिसेविता — </w:t>
      </w:r>
      <w:r>
        <w:rPr>
          <w:rFonts w:ascii="Cambria" w:cs="Nirmala UI" w:eastAsia="Cambria" w:hAnsi="Cambria"/>
          <w:sz w:val="20"/>
          <w:szCs w:val="20"/>
        </w:rPr>
        <w:t xml:space="preserve">kaṭākṣa may be taken in the genitive ('handmaids of Her glance') or the instrumental ('made handmaids by Her glance'); the image is the same.</w:t>
      </w:r>
    </w:p>
    <w:p>
      <w:pPr>
        <w:spacing w:after="80"/>
      </w:pPr>
      <w:r>
        <w:rPr>
          <w:rFonts w:ascii="Cambria" w:cs="Nirmala UI" w:eastAsia="Cambria" w:hAnsi="Cambria"/>
          <w:b/>
          <w:bCs/>
          <w:sz w:val="20"/>
          <w:szCs w:val="20"/>
        </w:rPr>
        <w:t xml:space="preserve">603 गुरुमूर्तिः — </w:t>
      </w:r>
      <w:r>
        <w:rPr>
          <w:rFonts w:ascii="Cambria" w:cs="Nirmala UI" w:eastAsia="Cambria" w:hAnsi="Cambria"/>
          <w:sz w:val="20"/>
          <w:szCs w:val="20"/>
        </w:rPr>
        <w:t xml:space="preserve">Two compound analyses: bahuvrīhi ('whose form is the guru') and karmadhāraya ('the weighty, awesome form'). The meaning follows the first.</w:t>
      </w:r>
    </w:p>
    <w:p>
      <w:pPr>
        <w:spacing w:after="80"/>
      </w:pPr>
      <w:r>
        <w:rPr>
          <w:rFonts w:ascii="Cambria" w:cs="Nirmala UI" w:eastAsia="Cambria" w:hAnsi="Cambria"/>
          <w:b/>
          <w:bCs/>
          <w:sz w:val="20"/>
          <w:szCs w:val="20"/>
        </w:rPr>
        <w:t xml:space="preserve">610 प्रतिपन्मुख्यराकान्ततिथिमण्डलपूजिता — </w:t>
      </w:r>
      <w:r>
        <w:rPr>
          <w:rFonts w:ascii="Cambria" w:cs="Nirmala UI" w:eastAsia="Cambria" w:hAnsi="Cambria"/>
          <w:sz w:val="20"/>
          <w:szCs w:val="20"/>
        </w:rPr>
        <w:t xml:space="preserve">tithimaṇḍala may be taken as the agent (instrumental, 'by the circle of days', i.e. their deities) or as the time (locative, 'on each of the days'); both readings are current.</w:t>
      </w:r>
    </w:p>
    <w:p>
      <w:pPr>
        <w:spacing w:after="80"/>
      </w:pPr>
      <w:r>
        <w:rPr>
          <w:rFonts w:ascii="Cambria" w:cs="Nirmala UI" w:eastAsia="Cambria" w:hAnsi="Cambria"/>
          <w:b/>
          <w:bCs/>
          <w:sz w:val="20"/>
          <w:szCs w:val="20"/>
        </w:rPr>
        <w:t xml:space="preserve">612 कलानाथा — </w:t>
      </w:r>
      <w:r>
        <w:rPr>
          <w:rFonts w:ascii="Cambria" w:cs="Nirmala UI" w:eastAsia="Cambria" w:hAnsi="Cambria"/>
          <w:sz w:val="20"/>
          <w:szCs w:val="20"/>
        </w:rPr>
        <w:t xml:space="preserve">Read as a ṣaṣṭhī-tatpuruṣa ('mistress of the kalās'); the sense 'She who is the moon' (kalānātha) is also current.</w:t>
      </w:r>
    </w:p>
    <w:p>
      <w:pPr>
        <w:spacing w:after="80"/>
      </w:pPr>
      <w:r>
        <w:rPr>
          <w:rFonts w:ascii="Cambria" w:cs="Nirmala UI" w:eastAsia="Cambria" w:hAnsi="Cambria"/>
          <w:b/>
          <w:bCs/>
          <w:sz w:val="20"/>
          <w:szCs w:val="20"/>
        </w:rPr>
        <w:t xml:space="preserve">622 क्लीङ्कारी — </w:t>
      </w:r>
      <w:r>
        <w:rPr>
          <w:rFonts w:ascii="Cambria" w:cs="Nirmala UI" w:eastAsia="Cambria" w:hAnsi="Cambria"/>
          <w:sz w:val="20"/>
          <w:szCs w:val="20"/>
        </w:rPr>
        <w:t xml:space="preserve">Two analyses: 'maker of klīṃ' (upapada-tatpuruṣa) and 'She who is the syllable klīṃ' (klīṅkāra + feminine -ī); traditionally She is both its source and its form.</w:t>
      </w:r>
    </w:p>
    <w:p>
      <w:pPr>
        <w:spacing w:after="80"/>
      </w:pPr>
      <w:r>
        <w:rPr>
          <w:rFonts w:ascii="Cambria" w:cs="Nirmala UI" w:eastAsia="Cambria" w:hAnsi="Cambria"/>
          <w:b/>
          <w:bCs/>
          <w:sz w:val="20"/>
          <w:szCs w:val="20"/>
        </w:rPr>
        <w:t xml:space="preserve">624 गुह्या — </w:t>
      </w:r>
      <w:r>
        <w:rPr>
          <w:rFonts w:ascii="Cambria" w:cs="Nirmala UI" w:eastAsia="Cambria" w:hAnsi="Cambria"/>
          <w:sz w:val="20"/>
          <w:szCs w:val="20"/>
        </w:rPr>
        <w:t xml:space="preserve">Derived from √guh 'to hide' (gerundive) or from guhā 'cave' ('dwelling in the cave of the heart'); both are traditional.</w:t>
      </w:r>
    </w:p>
    <w:p>
      <w:pPr>
        <w:spacing w:after="80"/>
      </w:pPr>
      <w:r>
        <w:rPr>
          <w:rFonts w:ascii="Cambria" w:cs="Nirmala UI" w:eastAsia="Cambria" w:hAnsi="Cambria"/>
          <w:b/>
          <w:bCs/>
          <w:sz w:val="20"/>
          <w:szCs w:val="20"/>
        </w:rPr>
        <w:t xml:space="preserve">626 त्रिपुरा — </w:t>
      </w:r>
      <w:r>
        <w:rPr>
          <w:rFonts w:ascii="Cambria" w:cs="Nirmala UI" w:eastAsia="Cambria" w:hAnsi="Cambria"/>
          <w:sz w:val="20"/>
          <w:szCs w:val="20"/>
        </w:rPr>
        <w:t xml:space="preserve">Two derivations: tri + pura 'three cities' (bahuvrīhi) and tri + purā 'before the three' (the traditional reading). The meaning gives both.</w:t>
      </w:r>
    </w:p>
    <w:p>
      <w:pPr>
        <w:spacing w:after="80"/>
      </w:pPr>
      <w:r>
        <w:rPr>
          <w:rFonts w:ascii="Cambria" w:cs="Nirmala UI" w:eastAsia="Cambria" w:hAnsi="Cambria"/>
          <w:b/>
          <w:bCs/>
          <w:sz w:val="20"/>
          <w:szCs w:val="20"/>
        </w:rPr>
        <w:t xml:space="preserve">630 त्र्यक्षरी — </w:t>
      </w:r>
      <w:r>
        <w:rPr>
          <w:rFonts w:ascii="Cambria" w:cs="Nirmala UI" w:eastAsia="Cambria" w:hAnsi="Cambria"/>
          <w:sz w:val="20"/>
          <w:szCs w:val="20"/>
        </w:rPr>
        <w:t xml:space="preserve">Which three syllables are meant is explained in more than one way (Oṃ, the Bālā mantra, the three kūṭas).</w:t>
      </w:r>
    </w:p>
    <w:p>
      <w:pPr>
        <w:spacing w:after="80"/>
      </w:pPr>
      <w:r>
        <w:rPr>
          <w:rFonts w:ascii="Cambria" w:cs="Nirmala UI" w:eastAsia="Cambria" w:hAnsi="Cambria"/>
          <w:b/>
          <w:bCs/>
          <w:sz w:val="20"/>
          <w:szCs w:val="20"/>
        </w:rPr>
        <w:t xml:space="preserve">638 स्वर्णगर्भा — </w:t>
      </w:r>
      <w:r>
        <w:rPr>
          <w:rFonts w:ascii="Cambria" w:cs="Nirmala UI" w:eastAsia="Cambria" w:hAnsi="Cambria"/>
          <w:sz w:val="20"/>
          <w:szCs w:val="20"/>
        </w:rPr>
        <w:t xml:space="preserve">The old meaning gave an interpretation ('the cause of the universe'); the literal bahuvrīhi and its echo of Hiraṇyagarbha are given here. Bhāskararāya's own gloss of this name was not confirmed.</w:t>
      </w:r>
    </w:p>
    <w:p>
      <w:pPr>
        <w:spacing w:after="80"/>
      </w:pPr>
      <w:r>
        <w:rPr>
          <w:rFonts w:ascii="Cambria" w:cs="Nirmala UI" w:eastAsia="Cambria" w:hAnsi="Cambria"/>
          <w:b/>
          <w:bCs/>
          <w:sz w:val="20"/>
          <w:szCs w:val="20"/>
        </w:rPr>
        <w:t xml:space="preserve">639 अवरदा — </w:t>
      </w:r>
      <w:r>
        <w:rPr>
          <w:rFonts w:ascii="Cambria" w:cs="Nirmala UI" w:eastAsia="Cambria" w:hAnsi="Cambria"/>
          <w:sz w:val="20"/>
          <w:szCs w:val="20"/>
        </w:rPr>
        <w:t xml:space="preserve">The derivation from √do 'to cut' is the traditional one; -dā could also be read from √dā 'to give' ('She who gives even to the lowly'). The name is avaradā, not varadā: the avagraha in the verse marks the elided a.</w:t>
      </w:r>
    </w:p>
    <w:p>
      <w:pPr>
        <w:spacing w:after="80"/>
      </w:pPr>
      <w:r>
        <w:rPr>
          <w:rFonts w:ascii="Cambria" w:cs="Nirmala UI" w:eastAsia="Cambria" w:hAnsi="Cambria"/>
          <w:b/>
          <w:bCs/>
          <w:sz w:val="20"/>
          <w:szCs w:val="20"/>
        </w:rPr>
        <w:t xml:space="preserve">655 योग्या — </w:t>
      </w:r>
      <w:r>
        <w:rPr>
          <w:rFonts w:ascii="Cambria" w:cs="Nirmala UI" w:eastAsia="Cambria" w:hAnsi="Cambria"/>
          <w:sz w:val="20"/>
          <w:szCs w:val="20"/>
        </w:rPr>
        <w:t xml:space="preserve">yogya means both 'fit, worthy' and 'to be attained by yoga'; the meaning follows the second, the significance mentions the first.</w:t>
      </w:r>
    </w:p>
    <w:p>
      <w:pPr>
        <w:spacing w:after="80"/>
      </w:pPr>
      <w:r>
        <w:rPr>
          <w:rFonts w:ascii="Cambria" w:cs="Nirmala UI" w:eastAsia="Cambria" w:hAnsi="Cambria"/>
          <w:b/>
          <w:bCs/>
          <w:sz w:val="20"/>
          <w:szCs w:val="20"/>
        </w:rPr>
        <w:t xml:space="preserve">666 भूमरूपा — </w:t>
      </w:r>
      <w:r>
        <w:rPr>
          <w:rFonts w:ascii="Cambria" w:cs="Nirmala UI" w:eastAsia="Cambria" w:hAnsi="Cambria"/>
          <w:sz w:val="20"/>
          <w:szCs w:val="20"/>
        </w:rPr>
        <w:t xml:space="preserve">bhūman can mean 'the Infinite' (Chāndogya 7.23–24) or 'manyness, the aggregate'; both are current for this name.</w:t>
      </w:r>
    </w:p>
    <w:p>
      <w:pPr>
        <w:spacing w:after="80"/>
      </w:pPr>
      <w:r>
        <w:rPr>
          <w:rFonts w:ascii="Cambria" w:cs="Nirmala UI" w:eastAsia="Cambria" w:hAnsi="Cambria"/>
          <w:b/>
          <w:bCs/>
          <w:sz w:val="20"/>
          <w:szCs w:val="20"/>
        </w:rPr>
        <w:t xml:space="preserve">674 ब्राह्मणी — </w:t>
      </w:r>
      <w:r>
        <w:rPr>
          <w:rFonts w:ascii="Cambria" w:cs="Nirmala UI" w:eastAsia="Cambria" w:hAnsi="Cambria"/>
          <w:sz w:val="20"/>
          <w:szCs w:val="20"/>
        </w:rPr>
        <w:t xml:space="preserve">Several readings are current: 'of the nature of Brahman', 'predominantly sāttvic' (the brāhmaṇa as sattva), and the Śakti of Brahmā; the source of the sāttvic gloss could not be confirmed.</w:t>
      </w:r>
    </w:p>
    <w:p>
      <w:pPr>
        <w:spacing w:after="80"/>
      </w:pPr>
      <w:r>
        <w:rPr>
          <w:rFonts w:ascii="Cambria" w:cs="Nirmala UI" w:eastAsia="Cambria" w:hAnsi="Cambria"/>
          <w:b/>
          <w:bCs/>
          <w:sz w:val="20"/>
          <w:szCs w:val="20"/>
        </w:rPr>
        <w:t xml:space="preserve">677 बलिप्रिया — </w:t>
      </w:r>
      <w:r>
        <w:rPr>
          <w:rFonts w:ascii="Cambria" w:cs="Nirmala UI" w:eastAsia="Cambria" w:hAnsi="Cambria"/>
          <w:sz w:val="20"/>
          <w:szCs w:val="20"/>
        </w:rPr>
        <w:t xml:space="preserve">bali may also be read from balin 'the strong': 'She who loves the strong' (those strong in devotion and self-mastery).</w:t>
      </w:r>
    </w:p>
    <w:p>
      <w:pPr>
        <w:spacing w:after="80"/>
      </w:pPr>
      <w:r>
        <w:rPr>
          <w:rFonts w:ascii="Cambria" w:cs="Nirmala UI" w:eastAsia="Cambria" w:hAnsi="Cambria"/>
          <w:b/>
          <w:bCs/>
          <w:sz w:val="20"/>
          <w:szCs w:val="20"/>
        </w:rPr>
        <w:t xml:space="preserve">683 शोभनासुलभागतिः — </w:t>
      </w:r>
      <w:r>
        <w:rPr>
          <w:rFonts w:ascii="Cambria" w:cs="Nirmala UI" w:eastAsia="Cambria" w:hAnsi="Cambria"/>
          <w:sz w:val="20"/>
          <w:szCs w:val="20"/>
        </w:rPr>
        <w:t xml:space="preserve">Not a compound: the adjectives keep their feminine -ā, which they would lose inside a karmadhāraya (śobhana-sulabha-gati); the name is three nominatives in apposition, counted as one name. gati can be 'goal' or 'path'.</w:t>
      </w:r>
    </w:p>
    <w:p>
      <w:pPr>
        <w:spacing w:after="80"/>
      </w:pPr>
      <w:r>
        <w:rPr>
          <w:rFonts w:ascii="Cambria" w:cs="Nirmala UI" w:eastAsia="Cambria" w:hAnsi="Cambria"/>
          <w:b/>
          <w:bCs/>
          <w:sz w:val="20"/>
          <w:szCs w:val="20"/>
        </w:rPr>
        <w:t xml:space="preserve">684 राजराजेश्वरी — </w:t>
      </w:r>
      <w:r>
        <w:rPr>
          <w:rFonts w:ascii="Cambria" w:cs="Nirmala UI" w:eastAsia="Cambria" w:hAnsi="Cambria"/>
          <w:sz w:val="20"/>
          <w:szCs w:val="20"/>
        </w:rPr>
        <w:t xml:space="preserve">rājarāja may be 'kings of kings' (emperors) or Kubera, the king of the yakṣas; both readings are current.</w:t>
      </w:r>
    </w:p>
    <w:p>
      <w:pPr>
        <w:spacing w:after="80"/>
      </w:pPr>
      <w:r>
        <w:rPr>
          <w:rFonts w:ascii="Cambria" w:cs="Nirmala UI" w:eastAsia="Cambria" w:hAnsi="Cambria"/>
          <w:b/>
          <w:bCs/>
          <w:sz w:val="20"/>
          <w:szCs w:val="20"/>
        </w:rPr>
        <w:t xml:space="preserve">686 राज्यवल्लभा — </w:t>
      </w:r>
      <w:r>
        <w:rPr>
          <w:rFonts w:ascii="Cambria" w:cs="Nirmala UI" w:eastAsia="Cambria" w:hAnsi="Cambria"/>
          <w:sz w:val="20"/>
          <w:szCs w:val="20"/>
        </w:rPr>
        <w:t xml:space="preserve">vallabha also means 'lord, overseer' in some lexicons, which would support 'protector of kingdoms'; the bahuvrīhi 'to whom sovereignty is dear' and the tatpuruṣa 'beloved of the realm' are the plain readings.</w:t>
      </w:r>
    </w:p>
    <w:p>
      <w:pPr>
        <w:spacing w:after="80"/>
      </w:pPr>
      <w:r>
        <w:rPr>
          <w:rFonts w:ascii="Cambria" w:cs="Nirmala UI" w:eastAsia="Cambria" w:hAnsi="Cambria"/>
          <w:b/>
          <w:bCs/>
          <w:sz w:val="20"/>
          <w:szCs w:val="20"/>
        </w:rPr>
        <w:t xml:space="preserve">695 दीक्षिता — </w:t>
      </w:r>
      <w:r>
        <w:rPr>
          <w:rFonts w:ascii="Cambria" w:cs="Nirmala UI" w:eastAsia="Cambria" w:hAnsi="Cambria"/>
          <w:sz w:val="20"/>
          <w:szCs w:val="20"/>
        </w:rPr>
        <w:t xml:space="preserve">The participle is passive ('consecrated'), but the name is commonly explained as 'She who initiates', taking dīkṣitā as 'possessed of dīkṣā'; both are current.</w:t>
      </w:r>
    </w:p>
    <w:p>
      <w:pPr>
        <w:spacing w:after="80"/>
      </w:pPr>
      <w:r>
        <w:rPr>
          <w:rFonts w:ascii="Cambria" w:cs="Nirmala UI" w:eastAsia="Cambria" w:hAnsi="Cambria"/>
          <w:b/>
          <w:bCs/>
          <w:sz w:val="20"/>
          <w:szCs w:val="20"/>
        </w:rPr>
        <w:t xml:space="preserve">706 गुहाम्बा — </w:t>
      </w:r>
      <w:r>
        <w:rPr>
          <w:rFonts w:ascii="Cambria" w:cs="Nirmala UI" w:eastAsia="Cambria" w:hAnsi="Cambria"/>
          <w:sz w:val="20"/>
          <w:szCs w:val="20"/>
        </w:rPr>
        <w:t xml:space="preserve">The fused ā allows guha 'Skanda' or guhā 'cave'; both readings are traditional.</w:t>
      </w:r>
    </w:p>
    <w:p>
      <w:pPr>
        <w:spacing w:after="80"/>
      </w:pPr>
      <w:r>
        <w:rPr>
          <w:rFonts w:ascii="Cambria" w:cs="Nirmala UI" w:eastAsia="Cambria" w:hAnsi="Cambria"/>
          <w:b/>
          <w:bCs/>
          <w:sz w:val="20"/>
          <w:szCs w:val="20"/>
        </w:rPr>
        <w:t xml:space="preserve">711 साधु — </w:t>
      </w:r>
      <w:r>
        <w:rPr>
          <w:rFonts w:ascii="Cambria" w:cs="Nirmala UI" w:eastAsia="Cambria" w:hAnsi="Cambria"/>
          <w:sz w:val="20"/>
          <w:szCs w:val="20"/>
        </w:rPr>
        <w:t xml:space="preserve">Bhāskararāya's own gloss of sādhu could not be checked against a printed Saubhāgyabhāskara; 'equanimity' (the earlier meaning) may reflect it.</w:t>
      </w:r>
    </w:p>
    <w:p>
      <w:pPr>
        <w:spacing w:after="80"/>
      </w:pPr>
      <w:r>
        <w:rPr>
          <w:rFonts w:ascii="Cambria" w:cs="Nirmala UI" w:eastAsia="Cambria" w:hAnsi="Cambria"/>
          <w:b/>
          <w:bCs/>
          <w:sz w:val="20"/>
          <w:szCs w:val="20"/>
        </w:rPr>
        <w:t xml:space="preserve">712 ई — </w:t>
      </w:r>
      <w:r>
        <w:rPr>
          <w:rFonts w:ascii="Cambria" w:cs="Nirmala UI" w:eastAsia="Cambria" w:hAnsi="Cambria"/>
          <w:sz w:val="20"/>
          <w:szCs w:val="20"/>
        </w:rPr>
        <w:t xml:space="preserve">The kāmakalā reading is the Śrīvidyā one; single-syllable lexicons also give ī as a name of Lakṣmī. Bhāskararāya's exact gloss could not be checked against a printed text.</w:t>
      </w:r>
    </w:p>
    <w:p>
      <w:pPr>
        <w:spacing w:after="80"/>
      </w:pPr>
      <w:r>
        <w:rPr>
          <w:rFonts w:ascii="Cambria" w:cs="Nirmala UI" w:eastAsia="Cambria" w:hAnsi="Cambria"/>
          <w:b/>
          <w:bCs/>
          <w:sz w:val="20"/>
          <w:szCs w:val="20"/>
        </w:rPr>
        <w:t xml:space="preserve">714 कुलोत्तीर्णा — </w:t>
      </w:r>
      <w:r>
        <w:rPr>
          <w:rFonts w:ascii="Cambria" w:cs="Nirmala UI" w:eastAsia="Cambria" w:hAnsi="Cambria"/>
          <w:sz w:val="20"/>
          <w:szCs w:val="20"/>
        </w:rPr>
        <w:t xml:space="preserve">kula has several traditional senses here — the senses, the Kaula path, the family of the knower–knowing–known; the reading as 'the senses' follows the earlier meaning.</w:t>
      </w:r>
    </w:p>
    <w:p>
      <w:pPr>
        <w:spacing w:after="80"/>
      </w:pPr>
      <w:r>
        <w:rPr>
          <w:rFonts w:ascii="Cambria" w:cs="Nirmala UI" w:eastAsia="Cambria" w:hAnsi="Cambria"/>
          <w:b/>
          <w:bCs/>
          <w:sz w:val="20"/>
          <w:szCs w:val="20"/>
        </w:rPr>
        <w:t xml:space="preserve">715 भगाराध्या — </w:t>
      </w:r>
      <w:r>
        <w:rPr>
          <w:rFonts w:ascii="Cambria" w:cs="Nirmala UI" w:eastAsia="Cambria" w:hAnsi="Cambria"/>
          <w:sz w:val="20"/>
          <w:szCs w:val="20"/>
        </w:rPr>
        <w:t xml:space="preserve">bhaga can be taken as the sun's disc or as the trikoṇa of Śrīcakra; the meaning follows the first.</w:t>
      </w:r>
    </w:p>
    <w:p>
      <w:pPr>
        <w:spacing w:after="80"/>
      </w:pPr>
      <w:r>
        <w:rPr>
          <w:rFonts w:ascii="Cambria" w:cs="Nirmala UI" w:eastAsia="Cambria" w:hAnsi="Cambria"/>
          <w:b/>
          <w:bCs/>
          <w:sz w:val="20"/>
          <w:szCs w:val="20"/>
        </w:rPr>
        <w:t xml:space="preserve">725 दक्षिणामूर्तिरूपिणी — </w:t>
      </w:r>
      <w:r>
        <w:rPr>
          <w:rFonts w:ascii="Cambria" w:cs="Nirmala UI" w:eastAsia="Cambria" w:hAnsi="Cambria"/>
          <w:sz w:val="20"/>
          <w:szCs w:val="20"/>
        </w:rPr>
        <w:t xml:space="preserve">The sense of dakṣiṇā in the proper name is explained variously ('facing south', 'gracious', 'skilled'); 'facing south' is the usual one.</w:t>
      </w:r>
    </w:p>
    <w:p>
      <w:pPr>
        <w:spacing w:after="80"/>
      </w:pPr>
      <w:r>
        <w:rPr>
          <w:rFonts w:ascii="Cambria" w:cs="Nirmala UI" w:eastAsia="Cambria" w:hAnsi="Cambria"/>
          <w:b/>
          <w:bCs/>
          <w:sz w:val="20"/>
          <w:szCs w:val="20"/>
        </w:rPr>
        <w:t xml:space="preserve">728 चित्कला — </w:t>
      </w:r>
      <w:r>
        <w:rPr>
          <w:rFonts w:ascii="Cambria" w:cs="Nirmala UI" w:eastAsia="Cambria" w:hAnsi="Cambria"/>
          <w:sz w:val="20"/>
          <w:szCs w:val="20"/>
        </w:rPr>
        <w:t xml:space="preserve">ṣaṣṭhī ('a digit of consciousness') and karmadhāraya ('consciousness as subtle power') readings are both possible.</w:t>
      </w:r>
    </w:p>
    <w:p>
      <w:pPr>
        <w:spacing w:after="80"/>
      </w:pPr>
      <w:r>
        <w:rPr>
          <w:rFonts w:ascii="Cambria" w:cs="Nirmala UI" w:eastAsia="Cambria" w:hAnsi="Cambria"/>
          <w:b/>
          <w:bCs/>
          <w:sz w:val="20"/>
          <w:szCs w:val="20"/>
        </w:rPr>
        <w:t xml:space="preserve">733 नन्दिविद्या — </w:t>
      </w:r>
      <w:r>
        <w:rPr>
          <w:rFonts w:ascii="Cambria" w:cs="Nirmala UI" w:eastAsia="Cambria" w:hAnsi="Cambria"/>
          <w:sz w:val="20"/>
          <w:szCs w:val="20"/>
        </w:rPr>
        <w:t xml:space="preserve">Which form of the mantra is meant by Nandividyā, and its place among the worshippers' vidyās, could not be confirmed against a printed commentary.</w:t>
      </w:r>
    </w:p>
    <w:p>
      <w:pPr>
        <w:spacing w:after="80"/>
      </w:pPr>
      <w:r>
        <w:rPr>
          <w:rFonts w:ascii="Cambria" w:cs="Nirmala UI" w:eastAsia="Cambria" w:hAnsi="Cambria"/>
          <w:b/>
          <w:bCs/>
          <w:sz w:val="20"/>
          <w:szCs w:val="20"/>
        </w:rPr>
        <w:t xml:space="preserve">754 अपर्णा — </w:t>
      </w:r>
      <w:r>
        <w:rPr>
          <w:rFonts w:ascii="Cambria" w:cs="Nirmala UI" w:eastAsia="Cambria" w:hAnsi="Cambria"/>
          <w:sz w:val="20"/>
          <w:szCs w:val="20"/>
        </w:rPr>
        <w:t xml:space="preserve">The name has two analyses: apa + ṛṇa 'free of debt' (the meaning given) and a + parṇa 'without (even) a leaf', the classical name of Pārvatī.</w:t>
      </w:r>
    </w:p>
    <w:p>
      <w:pPr>
        <w:spacing w:after="80"/>
      </w:pPr>
      <w:r>
        <w:rPr>
          <w:rFonts w:ascii="Cambria" w:cs="Nirmala UI" w:eastAsia="Cambria" w:hAnsi="Cambria"/>
          <w:b/>
          <w:bCs/>
          <w:sz w:val="20"/>
          <w:szCs w:val="20"/>
        </w:rPr>
        <w:t xml:space="preserve">785 मार्ताण्डभैरवाराध्या — </w:t>
      </w:r>
      <w:r>
        <w:rPr>
          <w:rFonts w:ascii="Cambria" w:cs="Nirmala UI" w:eastAsia="Cambria" w:hAnsi="Cambria"/>
          <w:sz w:val="20"/>
          <w:szCs w:val="20"/>
        </w:rPr>
        <w:t xml:space="preserve">The place of Mārtāṇḍa Bhairava in Her city follows the usual account; the exact enclosure could not be confirmed against a printed text.</w:t>
      </w:r>
    </w:p>
    <w:p>
      <w:pPr>
        <w:spacing w:after="80"/>
      </w:pPr>
      <w:r>
        <w:rPr>
          <w:rFonts w:ascii="Cambria" w:cs="Nirmala UI" w:eastAsia="Cambria" w:hAnsi="Cambria"/>
          <w:b/>
          <w:bCs/>
          <w:sz w:val="20"/>
          <w:szCs w:val="20"/>
        </w:rPr>
        <w:t xml:space="preserve">786 मन्त्रिणीन्यस्तराज्यधूः — </w:t>
      </w:r>
      <w:r>
        <w:rPr>
          <w:rFonts w:ascii="Cambria" w:cs="Nirmala UI" w:eastAsia="Cambria" w:hAnsi="Cambria"/>
          <w:sz w:val="20"/>
          <w:szCs w:val="20"/>
        </w:rPr>
        <w:t xml:space="preserve">Pāṇini 5.4.74 adds the compound-final -a to a compound ending in dhur (…-dhura); the name keeps the bare dhūḥ, a usage also found in epic and Purāṇic Sanskrit. Noted, not a text concern: the verse and the metre support dhūḥ.</w:t>
      </w:r>
    </w:p>
    <w:p>
      <w:pPr>
        <w:spacing w:after="80"/>
      </w:pPr>
      <w:r>
        <w:rPr>
          <w:rFonts w:ascii="Cambria" w:cs="Nirmala UI" w:eastAsia="Cambria" w:hAnsi="Cambria"/>
          <w:b/>
          <w:bCs/>
          <w:sz w:val="20"/>
          <w:szCs w:val="20"/>
        </w:rPr>
        <w:t xml:space="preserve">790 परापरा — </w:t>
      </w:r>
      <w:r>
        <w:rPr>
          <w:rFonts w:ascii="Cambria" w:cs="Nirmala UI" w:eastAsia="Cambria" w:hAnsi="Cambria"/>
          <w:sz w:val="20"/>
          <w:szCs w:val="20"/>
        </w:rPr>
        <w:t xml:space="preserve">Read as 'both supreme and non-supreme' (karmadhāraya) or as 'the intermediate, Parāparā' (the middle of the Tantric triad).</w:t>
      </w:r>
    </w:p>
    <w:p>
      <w:pPr>
        <w:spacing w:after="80"/>
      </w:pPr>
      <w:r>
        <w:rPr>
          <w:rFonts w:ascii="Cambria" w:cs="Nirmala UI" w:eastAsia="Cambria" w:hAnsi="Cambria"/>
          <w:b/>
          <w:bCs/>
          <w:sz w:val="20"/>
          <w:szCs w:val="20"/>
        </w:rPr>
        <w:t xml:space="preserve">793 कपर्दिनी — </w:t>
      </w:r>
      <w:r>
        <w:rPr>
          <w:rFonts w:ascii="Cambria" w:cs="Nirmala UI" w:eastAsia="Cambria" w:hAnsi="Cambria"/>
          <w:sz w:val="20"/>
          <w:szCs w:val="20"/>
        </w:rPr>
        <w:t xml:space="preserve">The feminine of kapardin can mean 'wife of Kapardin' (the usual reading) or 'She who herself wears the kaparda braid'.</w:t>
      </w:r>
    </w:p>
    <w:p>
      <w:pPr>
        <w:spacing w:after="80"/>
      </w:pPr>
      <w:r>
        <w:rPr>
          <w:rFonts w:ascii="Cambria" w:cs="Nirmala UI" w:eastAsia="Cambria" w:hAnsi="Cambria"/>
          <w:b/>
          <w:bCs/>
          <w:sz w:val="20"/>
          <w:szCs w:val="20"/>
        </w:rPr>
        <w:t xml:space="preserve">794 कलामाला — </w:t>
      </w:r>
      <w:r>
        <w:rPr>
          <w:rFonts w:ascii="Cambria" w:cs="Nirmala UI" w:eastAsia="Cambria" w:hAnsi="Cambria"/>
          <w:sz w:val="20"/>
          <w:szCs w:val="20"/>
        </w:rPr>
        <w:t xml:space="preserve">Ṣaṣṭhī-tatpuruṣa ('the garland of the arts') and bahuvrīhi ('whose garland is the arts') readings are both current.</w:t>
      </w:r>
    </w:p>
    <w:p>
      <w:pPr>
        <w:spacing w:after="80"/>
      </w:pPr>
      <w:r>
        <w:rPr>
          <w:rFonts w:ascii="Cambria" w:cs="Nirmala UI" w:eastAsia="Cambria" w:hAnsi="Cambria"/>
          <w:b/>
          <w:bCs/>
          <w:sz w:val="20"/>
          <w:szCs w:val="20"/>
        </w:rPr>
        <w:t xml:space="preserve">796 कामरूपिणी — </w:t>
      </w:r>
      <w:r>
        <w:rPr>
          <w:rFonts w:ascii="Cambria" w:cs="Nirmala UI" w:eastAsia="Cambria" w:hAnsi="Cambria"/>
          <w:sz w:val="20"/>
          <w:szCs w:val="20"/>
        </w:rPr>
        <w:t xml:space="preserve">Three readings are current: 'taking form at will', 'having the form of Kāma/Kāmeśvara', and 'Goddess of Kāmarūpa'.</w:t>
      </w:r>
    </w:p>
    <w:p>
      <w:pPr>
        <w:spacing w:after="80"/>
      </w:pPr>
      <w:r>
        <w:rPr>
          <w:rFonts w:ascii="Cambria" w:cs="Nirmala UI" w:eastAsia="Cambria" w:hAnsi="Cambria"/>
          <w:b/>
          <w:bCs/>
          <w:sz w:val="20"/>
          <w:szCs w:val="20"/>
        </w:rPr>
        <w:t xml:space="preserve">804 पुष्करा — </w:t>
      </w:r>
      <w:r>
        <w:rPr>
          <w:rFonts w:ascii="Cambria" w:cs="Nirmala UI" w:eastAsia="Cambria" w:hAnsi="Cambria"/>
          <w:sz w:val="20"/>
          <w:szCs w:val="20"/>
        </w:rPr>
        <w:t xml:space="preserve">puṣkara has many senses (lotus, water, sky, the tīrtha Puṣkara); the gloss 'nourishing' rests on a traditional etymology from √puṣ rather than on regular grammar.</w:t>
      </w:r>
    </w:p>
    <w:p>
      <w:pPr>
        <w:spacing w:after="80"/>
      </w:pPr>
      <w:r>
        <w:rPr>
          <w:rFonts w:ascii="Cambria" w:cs="Nirmala UI" w:eastAsia="Cambria" w:hAnsi="Cambria"/>
          <w:b/>
          <w:bCs/>
          <w:sz w:val="20"/>
          <w:szCs w:val="20"/>
        </w:rPr>
        <w:t xml:space="preserve">809 परात्परा — </w:t>
      </w:r>
      <w:r>
        <w:rPr>
          <w:rFonts w:ascii="Cambria" w:cs="Nirmala UI" w:eastAsia="Cambria" w:hAnsi="Cambria"/>
          <w:sz w:val="20"/>
          <w:szCs w:val="20"/>
        </w:rPr>
        <w:t xml:space="preserve">Whether parātparā is an aluk compound or a two-word phrase written together is a matter of analysis; the meaning is the same.</w:t>
      </w:r>
    </w:p>
    <w:p>
      <w:pPr>
        <w:spacing w:after="80"/>
      </w:pPr>
      <w:r>
        <w:rPr>
          <w:rFonts w:ascii="Cambria" w:cs="Nirmala UI" w:eastAsia="Cambria" w:hAnsi="Cambria"/>
          <w:b/>
          <w:bCs/>
          <w:sz w:val="20"/>
          <w:szCs w:val="20"/>
        </w:rPr>
        <w:t xml:space="preserve">815 अनित्यतृप्ता — </w:t>
      </w:r>
      <w:r>
        <w:rPr>
          <w:rFonts w:ascii="Cambria" w:cs="Nirmala UI" w:eastAsia="Cambria" w:hAnsi="Cambria"/>
          <w:sz w:val="20"/>
          <w:szCs w:val="20"/>
        </w:rPr>
        <w:t xml:space="preserve">The śloka's continuous text mūrtāmūrtānitya… could also be divided amūrtā + nityatṛptā 'ever satisfied'; the edited text marks the a of anitya with an avagraha, following the traditional division.</w:t>
      </w:r>
    </w:p>
    <w:p>
      <w:pPr>
        <w:spacing w:after="80"/>
      </w:pPr>
      <w:r>
        <w:rPr>
          <w:rFonts w:ascii="Cambria" w:cs="Nirmala UI" w:eastAsia="Cambria" w:hAnsi="Cambria"/>
          <w:b/>
          <w:bCs/>
          <w:sz w:val="20"/>
          <w:szCs w:val="20"/>
        </w:rPr>
        <w:t xml:space="preserve">821 ब्रह्माणी — </w:t>
      </w:r>
      <w:r>
        <w:rPr>
          <w:rFonts w:ascii="Cambria" w:cs="Nirmala UI" w:eastAsia="Cambria" w:hAnsi="Cambria"/>
          <w:sz w:val="20"/>
          <w:szCs w:val="20"/>
        </w:rPr>
        <w:t xml:space="preserve">The traditional interpretation through 'brahma pucchaṃ pratiṣṭhā' rests on a derivation that could not be confirmed; the plain grammatical sense is given as the meaning.</w:t>
      </w:r>
    </w:p>
    <w:p>
      <w:pPr>
        <w:spacing w:after="80"/>
      </w:pPr>
      <w:r>
        <w:rPr>
          <w:rFonts w:ascii="Cambria" w:cs="Nirmala UI" w:eastAsia="Cambria" w:hAnsi="Cambria"/>
          <w:b/>
          <w:bCs/>
          <w:sz w:val="20"/>
          <w:szCs w:val="20"/>
        </w:rPr>
        <w:t xml:space="preserve">838 मुकुन्दा — </w:t>
      </w:r>
      <w:r>
        <w:rPr>
          <w:rFonts w:ascii="Cambria" w:cs="Nirmala UI" w:eastAsia="Cambria" w:hAnsi="Cambria"/>
          <w:sz w:val="20"/>
          <w:szCs w:val="20"/>
        </w:rPr>
        <w:t xml:space="preserve">The derivation muku 'liberation' + dā 'giving' is a traditional etymology (nirukti), not regular grammar.</w:t>
      </w:r>
    </w:p>
    <w:p>
      <w:pPr>
        <w:spacing w:after="80"/>
      </w:pPr>
      <w:r>
        <w:rPr>
          <w:rFonts w:ascii="Cambria" w:cs="Nirmala UI" w:eastAsia="Cambria" w:hAnsi="Cambria"/>
          <w:b/>
          <w:bCs/>
          <w:sz w:val="20"/>
          <w:szCs w:val="20"/>
        </w:rPr>
        <w:t xml:space="preserve">839 मुक्तिनिलया — </w:t>
      </w:r>
      <w:r>
        <w:rPr>
          <w:rFonts w:ascii="Cambria" w:cs="Nirmala UI" w:eastAsia="Cambria" w:hAnsi="Cambria"/>
          <w:sz w:val="20"/>
          <w:szCs w:val="20"/>
        </w:rPr>
        <w:t xml:space="preserve">The feminine ending admits two analyses: an adjectival ṣaṣṭhī-tatpuruṣa ('the abode of liberation') and a bahuvrīhi ('whose abode is liberation').</w:t>
      </w:r>
    </w:p>
    <w:p>
      <w:pPr>
        <w:spacing w:after="80"/>
      </w:pPr>
      <w:r>
        <w:rPr>
          <w:rFonts w:ascii="Cambria" w:cs="Nirmala UI" w:eastAsia="Cambria" w:hAnsi="Cambria"/>
          <w:b/>
          <w:bCs/>
          <w:sz w:val="20"/>
          <w:szCs w:val="20"/>
        </w:rPr>
        <w:t xml:space="preserve">847 तलोदरी — </w:t>
      </w:r>
      <w:r>
        <w:rPr>
          <w:rFonts w:ascii="Cambria" w:cs="Nirmala UI" w:eastAsia="Cambria" w:hAnsi="Cambria"/>
          <w:sz w:val="20"/>
          <w:szCs w:val="20"/>
        </w:rPr>
        <w:t xml:space="preserve">Two readings are current: 'whose waist is flat (slender)' and 'in whose belly are the talas, the lower worlds'.</w:t>
      </w:r>
    </w:p>
    <w:p>
      <w:pPr>
        <w:spacing w:after="80"/>
      </w:pPr>
      <w:r>
        <w:rPr>
          <w:rFonts w:ascii="Cambria" w:cs="Nirmala UI" w:eastAsia="Cambria" w:hAnsi="Cambria"/>
          <w:b/>
          <w:bCs/>
          <w:sz w:val="20"/>
          <w:szCs w:val="20"/>
        </w:rPr>
        <w:t xml:space="preserve">855 गगनान्तस्था — </w:t>
      </w:r>
      <w:r>
        <w:rPr>
          <w:rFonts w:ascii="Cambria" w:cs="Nirmala UI" w:eastAsia="Cambria" w:hAnsi="Cambria"/>
          <w:sz w:val="20"/>
          <w:szCs w:val="20"/>
        </w:rPr>
        <w:t xml:space="preserve">anta can be read as 'limit' (beyond the sky) or 'interior' (within space); both readings are current.</w:t>
      </w:r>
    </w:p>
    <w:p>
      <w:pPr>
        <w:spacing w:after="80"/>
      </w:pPr>
      <w:r>
        <w:rPr>
          <w:rFonts w:ascii="Cambria" w:cs="Nirmala UI" w:eastAsia="Cambria" w:hAnsi="Cambria"/>
          <w:b/>
          <w:bCs/>
          <w:sz w:val="20"/>
          <w:szCs w:val="20"/>
        </w:rPr>
        <w:t xml:space="preserve">860 अकान्ता — </w:t>
      </w:r>
      <w:r>
        <w:rPr>
          <w:rFonts w:ascii="Cambria" w:cs="Nirmala UI" w:eastAsia="Cambria" w:hAnsi="Cambria"/>
          <w:sz w:val="20"/>
          <w:szCs w:val="20"/>
        </w:rPr>
        <w:t xml:space="preserve">aka 'pain, sin' is a rare word and the analysis aka + antā is the traditional one; the śloka's sandhi kāṣṭhā'kāntā fixes the initial a, so a reading kāntā 'beloved' is not available here.</w:t>
      </w:r>
    </w:p>
    <w:p>
      <w:pPr>
        <w:spacing w:after="80"/>
      </w:pPr>
      <w:r>
        <w:rPr>
          <w:rFonts w:ascii="Cambria" w:cs="Nirmala UI" w:eastAsia="Cambria" w:hAnsi="Cambria"/>
          <w:b/>
          <w:bCs/>
          <w:sz w:val="20"/>
          <w:szCs w:val="20"/>
        </w:rPr>
        <w:t xml:space="preserve">875 त्रिपुरमालिनी — </w:t>
      </w:r>
      <w:r>
        <w:rPr>
          <w:rFonts w:ascii="Cambria" w:cs="Nirmala UI" w:eastAsia="Cambria" w:hAnsi="Cambria"/>
          <w:sz w:val="20"/>
          <w:szCs w:val="20"/>
        </w:rPr>
        <w:t xml:space="preserve">As a proper name its internal analysis is not fixed; the vigraha given is grammatical, not a traditional gloss.</w:t>
      </w:r>
    </w:p>
    <w:p>
      <w:pPr>
        <w:spacing w:after="80"/>
      </w:pPr>
      <w:r>
        <w:rPr>
          <w:rFonts w:ascii="Cambria" w:cs="Nirmala UI" w:eastAsia="Cambria" w:hAnsi="Cambria"/>
          <w:b/>
          <w:bCs/>
          <w:sz w:val="20"/>
          <w:szCs w:val="20"/>
        </w:rPr>
        <w:t xml:space="preserve">895 योनिनिलया — </w:t>
      </w:r>
      <w:r>
        <w:rPr>
          <w:rFonts w:ascii="Cambria" w:cs="Nirmala UI" w:eastAsia="Cambria" w:hAnsi="Cambria"/>
          <w:sz w:val="20"/>
          <w:szCs w:val="20"/>
        </w:rPr>
        <w:t xml:space="preserve">Read as 'the abode of all sources' or as 'She who dwells in the yoni (the central triangle)'.</w:t>
      </w:r>
    </w:p>
    <w:p>
      <w:pPr>
        <w:spacing w:after="80"/>
      </w:pPr>
      <w:r>
        <w:rPr>
          <w:rFonts w:ascii="Cambria" w:cs="Nirmala UI" w:eastAsia="Cambria" w:hAnsi="Cambria"/>
          <w:b/>
          <w:bCs/>
          <w:sz w:val="20"/>
          <w:szCs w:val="20"/>
        </w:rPr>
        <w:t xml:space="preserve">903 कल्या — </w:t>
      </w:r>
      <w:r>
        <w:rPr>
          <w:rFonts w:ascii="Cambria" w:cs="Nirmala UI" w:eastAsia="Cambria" w:hAnsi="Cambria"/>
          <w:sz w:val="20"/>
          <w:szCs w:val="20"/>
        </w:rPr>
        <w:t xml:space="preserve">kalya has several senses (able, healthy, auspicious; also 'dawn'), and traditional glosses differ; the rendering combines the main ones.</w:t>
      </w:r>
    </w:p>
    <w:p>
      <w:pPr>
        <w:spacing w:after="80"/>
      </w:pPr>
      <w:r>
        <w:rPr>
          <w:rFonts w:ascii="Cambria" w:cs="Nirmala UI" w:eastAsia="Cambria" w:hAnsi="Cambria"/>
          <w:b/>
          <w:bCs/>
          <w:sz w:val="20"/>
          <w:szCs w:val="20"/>
        </w:rPr>
        <w:t xml:space="preserve">912 सव्यापसव्यमार्गस्था — </w:t>
      </w:r>
      <w:r>
        <w:rPr>
          <w:rFonts w:ascii="Cambria" w:cs="Nirmala UI" w:eastAsia="Cambria" w:hAnsi="Cambria"/>
          <w:sz w:val="20"/>
          <w:szCs w:val="20"/>
        </w:rPr>
        <w:t xml:space="preserve">savya is mostly 'left' but is occasionally used for 'right' in ritual contexts; the name covers both paths either way.</w:t>
      </w:r>
    </w:p>
    <w:p>
      <w:pPr>
        <w:spacing w:after="80"/>
      </w:pPr>
      <w:r>
        <w:rPr>
          <w:rFonts w:ascii="Cambria" w:cs="Nirmala UI" w:eastAsia="Cambria" w:hAnsi="Cambria"/>
          <w:b/>
          <w:bCs/>
          <w:sz w:val="20"/>
          <w:szCs w:val="20"/>
        </w:rPr>
        <w:t xml:space="preserve">916 धीरा — </w:t>
      </w:r>
      <w:r>
        <w:rPr>
          <w:rFonts w:ascii="Cambria" w:cs="Nirmala UI" w:eastAsia="Cambria" w:hAnsi="Cambria"/>
          <w:sz w:val="20"/>
          <w:szCs w:val="20"/>
        </w:rPr>
        <w:t xml:space="preserve">The sense 'giver of wisdom' depends on the traditional analysis dhī + √rā; the ordinary meanings are 'wise' and 'steadfast'.</w:t>
      </w:r>
    </w:p>
    <w:p>
      <w:pPr>
        <w:spacing w:after="80"/>
      </w:pPr>
      <w:r>
        <w:rPr>
          <w:rFonts w:ascii="Cambria" w:cs="Nirmala UI" w:eastAsia="Cambria" w:hAnsi="Cambria"/>
          <w:b/>
          <w:bCs/>
          <w:sz w:val="20"/>
          <w:szCs w:val="20"/>
        </w:rPr>
        <w:t xml:space="preserve">923 दक्षिणादक्षिणाराध्या — </w:t>
      </w:r>
      <w:r>
        <w:rPr>
          <w:rFonts w:ascii="Cambria" w:cs="Nirmala UI" w:eastAsia="Cambria" w:hAnsi="Cambria"/>
          <w:sz w:val="20"/>
          <w:szCs w:val="20"/>
        </w:rPr>
        <w:t xml:space="preserve">Besides right-hand / left-hand ways, the pair is also read as the skillful and the unskillful (learned and unlearned); both readings rest on the same dvandva.</w:t>
      </w:r>
    </w:p>
    <w:p>
      <w:pPr>
        <w:spacing w:after="80"/>
      </w:pPr>
      <w:r>
        <w:rPr>
          <w:rFonts w:ascii="Cambria" w:cs="Nirmala UI" w:eastAsia="Cambria" w:hAnsi="Cambria"/>
          <w:b/>
          <w:bCs/>
          <w:sz w:val="20"/>
          <w:szCs w:val="20"/>
        </w:rPr>
        <w:t xml:space="preserve">925 कौलिनीकेवला — </w:t>
      </w:r>
      <w:r>
        <w:rPr>
          <w:rFonts w:ascii="Cambria" w:cs="Nirmala UI" w:eastAsia="Cambria" w:hAnsi="Cambria"/>
          <w:sz w:val="20"/>
          <w:szCs w:val="20"/>
        </w:rPr>
        <w:t xml:space="preserve">The internal relation (apposition, or a genitive 'the Absolute for the Kaulas') is not settled; both are traditional and the meaning combines them.</w:t>
      </w:r>
    </w:p>
    <w:p>
      <w:pPr>
        <w:spacing w:after="80"/>
      </w:pPr>
      <w:r>
        <w:rPr>
          <w:rFonts w:ascii="Cambria" w:cs="Nirmala UI" w:eastAsia="Cambria" w:hAnsi="Cambria"/>
          <w:b/>
          <w:bCs/>
          <w:sz w:val="20"/>
          <w:szCs w:val="20"/>
        </w:rPr>
        <w:t xml:space="preserve">940 परामोदा — </w:t>
      </w:r>
      <w:r>
        <w:rPr>
          <w:rFonts w:ascii="Cambria" w:cs="Nirmala UI" w:eastAsia="Cambria" w:hAnsi="Cambria"/>
          <w:sz w:val="20"/>
          <w:szCs w:val="20"/>
        </w:rPr>
        <w:t xml:space="preserve">The usual division is para + āmodā; parā + modā is also possible, with the same sense.</w:t>
      </w:r>
    </w:p>
    <w:p>
      <w:pPr>
        <w:spacing w:after="80"/>
      </w:pPr>
      <w:r>
        <w:rPr>
          <w:rFonts w:ascii="Cambria" w:cs="Nirmala UI" w:eastAsia="Cambria" w:hAnsi="Cambria"/>
          <w:b/>
          <w:bCs/>
          <w:sz w:val="20"/>
          <w:szCs w:val="20"/>
        </w:rPr>
        <w:t xml:space="preserve">945 वामकेश्वरी — </w:t>
      </w:r>
      <w:r>
        <w:rPr>
          <w:rFonts w:ascii="Cambria" w:cs="Nirmala UI" w:eastAsia="Cambria" w:hAnsi="Cambria"/>
          <w:sz w:val="20"/>
          <w:szCs w:val="20"/>
        </w:rPr>
        <w:t xml:space="preserve">The sense of vāmaka (the left-hand way, or 'beauty') is variously explained.</w:t>
      </w:r>
    </w:p>
    <w:p>
      <w:pPr>
        <w:spacing w:after="80"/>
      </w:pPr>
      <w:r>
        <w:rPr>
          <w:rFonts w:ascii="Cambria" w:cs="Nirmala UI" w:eastAsia="Cambria" w:hAnsi="Cambria"/>
          <w:b/>
          <w:bCs/>
          <w:sz w:val="20"/>
          <w:szCs w:val="20"/>
        </w:rPr>
        <w:t xml:space="preserve">946 पञ्चयज्ञप्रिया — </w:t>
      </w:r>
      <w:r>
        <w:rPr>
          <w:rFonts w:ascii="Cambria" w:cs="Nirmala UI" w:eastAsia="Cambria" w:hAnsi="Cambria"/>
          <w:sz w:val="20"/>
          <w:szCs w:val="20"/>
        </w:rPr>
        <w:t xml:space="preserve">Which five sacrifices are meant (śrauta rites, the five mahāyajñas, or Āgamic five) differs between explanations.</w:t>
      </w:r>
    </w:p>
    <w:p>
      <w:pPr>
        <w:spacing w:after="80"/>
      </w:pPr>
      <w:r>
        <w:rPr>
          <w:rFonts w:ascii="Cambria" w:cs="Nirmala UI" w:eastAsia="Cambria" w:hAnsi="Cambria"/>
          <w:b/>
          <w:bCs/>
          <w:sz w:val="20"/>
          <w:szCs w:val="20"/>
        </w:rPr>
        <w:t xml:space="preserve">971 सुवासिन्यर्चनप्रीता — </w:t>
      </w:r>
      <w:r>
        <w:rPr>
          <w:rFonts w:ascii="Cambria" w:cs="Nirmala UI" w:eastAsia="Cambria" w:hAnsi="Cambria"/>
          <w:sz w:val="20"/>
          <w:szCs w:val="20"/>
        </w:rPr>
        <w:t xml:space="preserve">suvāsinī-arcana may mean worship OF suvāsinīs (the Śrīvidyā rite of suvāsinī-pūjā) or worship BY them; the first is followed.</w:t>
      </w:r>
    </w:p>
    <w:p>
      <w:pPr>
        <w:spacing w:after="80"/>
      </w:pPr>
      <w:r>
        <w:rPr>
          <w:rFonts w:ascii="Cambria" w:cs="Nirmala UI" w:eastAsia="Cambria" w:hAnsi="Cambria"/>
          <w:b/>
          <w:bCs/>
          <w:sz w:val="20"/>
          <w:szCs w:val="20"/>
        </w:rPr>
        <w:t xml:space="preserve">972 आशोभना — </w:t>
      </w:r>
      <w:r>
        <w:rPr>
          <w:rFonts w:ascii="Cambria" w:cs="Nirmala UI" w:eastAsia="Cambria" w:hAnsi="Cambria"/>
          <w:sz w:val="20"/>
          <w:szCs w:val="20"/>
        </w:rPr>
        <w:t xml:space="preserve">The verse string can be cut prītā + āśobhanā or prītā + śobhanā with identical sound; Bhāskararāya's division (āśobhanā) is followed.</w:t>
      </w:r>
    </w:p>
    <w:p>
      <w:pPr>
        <w:spacing w:after="80"/>
      </w:pPr>
      <w:r>
        <w:rPr>
          <w:rFonts w:ascii="Cambria" w:cs="Nirmala UI" w:eastAsia="Cambria" w:hAnsi="Cambria"/>
          <w:b/>
          <w:bCs/>
          <w:sz w:val="20"/>
          <w:szCs w:val="20"/>
        </w:rPr>
        <w:t xml:space="preserve">976 त्रिपुराम्बिका — </w:t>
      </w:r>
      <w:r>
        <w:rPr>
          <w:rFonts w:ascii="Cambria" w:cs="Nirmala UI" w:eastAsia="Cambria" w:hAnsi="Cambria"/>
          <w:sz w:val="20"/>
          <w:szCs w:val="20"/>
        </w:rPr>
        <w:t xml:space="preserve">Genitive ('Mother of the three cities') and appositional ('Tripurā the Mother') analyses are both current.</w:t>
      </w:r>
    </w:p>
    <w:p>
      <w:pPr>
        <w:spacing w:after="80"/>
      </w:pPr>
      <w:r>
        <w:rPr>
          <w:rFonts w:ascii="Cambria" w:cs="Nirmala UI" w:eastAsia="Cambria" w:hAnsi="Cambria"/>
          <w:b/>
          <w:bCs/>
          <w:sz w:val="20"/>
          <w:szCs w:val="20"/>
        </w:rPr>
        <w:t xml:space="preserve">978 त्रिपुराश्रीवशङ्करी — </w:t>
      </w:r>
      <w:r>
        <w:rPr>
          <w:rFonts w:ascii="Cambria" w:cs="Nirmala UI" w:eastAsia="Cambria" w:hAnsi="Cambria"/>
          <w:sz w:val="20"/>
          <w:szCs w:val="20"/>
        </w:rPr>
        <w:t xml:space="preserve">Tripurāśrī as the fifth-enclosure deity and as 'the fortune of the three worlds' are both traditional readings.</w:t>
      </w:r>
    </w:p>
    <w:p>
      <w:pPr>
        <w:spacing w:after="80"/>
      </w:pPr>
      <w:r>
        <w:rPr>
          <w:rFonts w:ascii="Cambria" w:cs="Nirmala UI" w:eastAsia="Cambria" w:hAnsi="Cambria"/>
          <w:b/>
          <w:bCs/>
          <w:sz w:val="20"/>
          <w:szCs w:val="20"/>
        </w:rPr>
        <w:t xml:space="preserve">983 त्रिखण्डेशी — </w:t>
      </w:r>
      <w:r>
        <w:rPr>
          <w:rFonts w:ascii="Cambria" w:cs="Nirmala UI" w:eastAsia="Cambria" w:hAnsi="Cambria"/>
          <w:sz w:val="20"/>
          <w:szCs w:val="20"/>
        </w:rPr>
        <w:t xml:space="preserve">Trikhaṇḍā as the tenth mudrā, or the three kūṭas of the Pañcadaśī mantra: both are traditional.</w:t>
      </w:r>
    </w:p>
    <w:p>
      <w:pPr>
        <w:spacing w:after="80"/>
      </w:pPr>
      <w:r>
        <w:rPr>
          <w:rFonts w:ascii="Cambria" w:cs="Nirmala UI" w:eastAsia="Cambria" w:hAnsi="Cambria"/>
          <w:b/>
          <w:bCs/>
          <w:sz w:val="20"/>
          <w:szCs w:val="20"/>
        </w:rPr>
        <w:t xml:space="preserve">985 अम्बा — </w:t>
      </w:r>
      <w:r>
        <w:rPr>
          <w:rFonts w:ascii="Cambria" w:cs="Nirmala UI" w:eastAsia="Cambria" w:hAnsi="Cambria"/>
          <w:sz w:val="20"/>
          <w:szCs w:val="20"/>
        </w:rPr>
        <w:t xml:space="preserve">triguṇāmbā can also be read as one word, 'the Mother of the three guṇas'; the 1,000-name count follows Bhāskararāya's two names.</w:t>
      </w:r>
    </w:p>
    <w:p>
      <w:pPr>
        <w:spacing w:after="80"/>
      </w:pPr>
      <w:r>
        <w:rPr>
          <w:rFonts w:ascii="Cambria" w:cs="Nirmala UI" w:eastAsia="Cambria" w:hAnsi="Cambria"/>
          <w:b/>
          <w:bCs/>
          <w:sz w:val="20"/>
          <w:szCs w:val="20"/>
        </w:rPr>
        <w:t xml:space="preserve">994 आबालगोपविदिता — </w:t>
      </w:r>
      <w:r>
        <w:rPr>
          <w:rFonts w:ascii="Cambria" w:cs="Nirmala UI" w:eastAsia="Cambria" w:hAnsi="Cambria"/>
          <w:sz w:val="20"/>
          <w:szCs w:val="20"/>
        </w:rPr>
        <w:t xml:space="preserve">The outer link of the avyayībhāva to the participle viditā is loose; it may also be read as an instrumental, 'known by (all) down to children and cowherds'.</w:t>
      </w:r>
    </w:p>
    <w:p>
      <w:pPr>
        <w:spacing w:after="80"/>
      </w:pPr>
      <w:r>
        <w:rPr>
          <w:rFonts w:ascii="Cambria" w:cs="Nirmala UI" w:eastAsia="Cambria" w:hAnsi="Cambria"/>
          <w:b/>
          <w:bCs/>
          <w:sz w:val="20"/>
          <w:szCs w:val="20"/>
        </w:rPr>
        <w:t xml:space="preserve">996 श्रीचक्रराजनिलया — </w:t>
      </w:r>
      <w:r>
        <w:rPr>
          <w:rFonts w:ascii="Cambria" w:cs="Nirmala UI" w:eastAsia="Cambria" w:hAnsi="Cambria"/>
          <w:sz w:val="20"/>
          <w:szCs w:val="20"/>
        </w:rPr>
        <w:t xml:space="preserve">The compound can also be read śrī + cakrarāja, 'the glorious king of cakras'; both name the Śrīcakra.</w:t>
      </w:r>
    </w:p>
    <w:p>
      <w:pPr>
        <w:pStyle w:val="Heading1"/>
        <w:pageBreakBefore/>
      </w:pPr>
      <w:r>
        <w:t xml:space="preserve">Appendix C — Batch consistency reports</w:t>
      </w:r>
    </w:p>
    <w:p>
      <w:pPr>
        <w:spacing w:after="80"/>
      </w:pPr>
      <w:r>
        <w:rPr>
          <w:rFonts w:ascii="Cambria" w:cs="Nirmala UI" w:eastAsia="Cambria" w:hAnsi="Cambria"/>
          <w:b/>
          <w:bCs/>
          <w:sz w:val="20"/>
          <w:szCs w:val="20"/>
        </w:rPr>
        <w:t xml:space="preserve">Batch 1 (ślokas 1–10): </w:t>
      </w:r>
      <w:r>
        <w:rPr>
          <w:rFonts w:ascii="Cambria" w:cs="Nirmala UI" w:eastAsia="Cambria" w:hAnsi="Cambria"/>
          <w:sz w:val="20"/>
          <w:szCs w:val="20"/>
        </w:rPr>
        <w:t xml:space="preserve">Checked all 26 names of ślokas 1–10 against text.json: sandhi at every member junction (and at visible prefix junctions such as ud + jvalā), a layered samāsa analysis with vigraha-vākyas written word by word in pausa form, and the meanings against that analysis. One word boundary was wrong in the old reading form and split (15: vibhrājad-alika, not vibhrāja-dalika) and one member was misidentified (26: āmoda 'fragrance', not moda); name 16's meaning missed the face-as-moon compound and was replaced. No problem was found in the Sanskrit text; no external sandhi joins names in these ślokas.</w:t>
      </w:r>
    </w:p>
    <w:p>
      <w:pPr>
        <w:spacing w:after="80"/>
      </w:pPr>
      <w:r>
        <w:rPr>
          <w:rFonts w:ascii="Cambria" w:cs="Nirmala UI" w:eastAsia="Cambria" w:hAnsi="Cambria"/>
          <w:b/>
          <w:bCs/>
          <w:sz w:val="20"/>
          <w:szCs w:val="20"/>
        </w:rPr>
        <w:t xml:space="preserve">Batch 2 (ślokas 11–20): </w:t>
      </w:r>
      <w:r>
        <w:rPr>
          <w:rFonts w:ascii="Cambria" w:cs="Nirmala UI" w:eastAsia="Cambria" w:hAnsi="Cambria"/>
          <w:sz w:val="20"/>
          <w:szCs w:val="20"/>
        </w:rPr>
        <w:t xml:space="preserve">Checked all 22 names of ślokas 11–20 against text.json: sandhi at every member junction (including prefix junctions sam + lāpa, ud + neya, sam + channa), a layered samāsa analysis with pausa-form vigraha-vākyas, and the meanings against that analysis. Two members were misidentified in the old split (35: ādhāratā 'being the support', not dhāratā 'stream'; 41: indragopa is one word, a scarlet insect, not Indra + 'beetle') and one member boundary was wrong (32: phala belongs to muktāphala 'pearl'); name 32's meaning was replaced. No error was found in the Sanskrit; name 40's recent correction to mukuṭa is sound, but the earlier makuṭa is a recognized by-form and is recorded as a variant, not a typo. No external sandhi joins names in these ślokas.</w:t>
      </w:r>
    </w:p>
    <w:p>
      <w:pPr>
        <w:spacing w:after="80"/>
      </w:pPr>
      <w:r>
        <w:rPr>
          <w:rFonts w:ascii="Cambria" w:cs="Nirmala UI" w:eastAsia="Cambria" w:hAnsi="Cambria"/>
          <w:b/>
          <w:bCs/>
          <w:sz w:val="20"/>
          <w:szCs w:val="20"/>
        </w:rPr>
        <w:t xml:space="preserve">Batch 3 (ślokas 21–30): </w:t>
      </w:r>
      <w:r>
        <w:rPr>
          <w:rFonts w:ascii="Cambria" w:cs="Nirmala UI" w:eastAsia="Cambria" w:hAnsi="Cambria"/>
          <w:sz w:val="20"/>
          <w:szCs w:val="20"/>
        </w:rPr>
        <w:t xml:space="preserve">Checked all 29 names of ślokas 21–30 against text.json: sandhi at every member junction (and the prefix junctions sam + sthā, adhi + sthita, puras + kṛtā), a layered samāsa analysis with pausa-form vigraha-vākyas, and the meanings against that analysis. Name 50's meaning was wrong (anavadya is 'faultless', not 'worthy of worship') and 56's was truncated; both were replaced. Several old splits misplaced boundaries (64: stūyamāna | ātma-vaibhava; 71: the goddess-name Jvālāmālinikā cut in two; 67: koṭibhiḥ + āvṛtā is two words, so the name is a phrase, not one compound). No error was found in the Sanskrit; the only external sandhi is sarvāruṇā + anavadyāṅgī in śloka 21.</w:t>
      </w:r>
    </w:p>
    <w:p>
      <w:pPr>
        <w:spacing w:after="80"/>
      </w:pPr>
      <w:r>
        <w:rPr>
          <w:rFonts w:ascii="Cambria" w:cs="Nirmala UI" w:eastAsia="Cambria" w:hAnsi="Cambria"/>
          <w:b/>
          <w:bCs/>
          <w:sz w:val="20"/>
          <w:szCs w:val="20"/>
        </w:rPr>
        <w:t xml:space="preserve">Batch 4 (ślokas 31–40): </w:t>
      </w:r>
      <w:r>
        <w:rPr>
          <w:rFonts w:ascii="Cambria" w:cs="Nirmala UI" w:eastAsia="Cambria" w:hAnsi="Cambria"/>
          <w:sz w:val="20"/>
          <w:szCs w:val="20"/>
        </w:rPr>
        <w:t xml:space="preserve">Checked all 34 names of ślokas 31–40 against text.json (the end of the Bhaṇḍāsura war, the three kūṭas of the subtle form, and the kula/kuṇḍalinī section): sandhi at every member and visible prefix junction, layered samāsa analysis with pausa vigrahas, and each meaning against that analysis. Several members were misidentified in the old splits: 82 śūnyakā is Bhaṇḍa's city Śūnyaka, not 'void'; 106 is sudhā + āsāra 'downpour', not sāra 'essence'; 109 has dental s (āsakti 'attachment'), not śakti 'power'; 101 cut through maṇipūra. Name 83's meaning (Mahendra glossed as Śiva) was replaced and 86's truncated meaning completed. No problem was found in the Sanskrit; no external sandhi joins names in these ślokas.</w:t>
      </w:r>
    </w:p>
    <w:p>
      <w:pPr>
        <w:spacing w:after="80"/>
      </w:pPr>
      <w:r>
        <w:rPr>
          <w:rFonts w:ascii="Cambria" w:cs="Nirmala UI" w:eastAsia="Cambria" w:hAnsi="Cambria"/>
          <w:b/>
          <w:bCs/>
          <w:sz w:val="20"/>
          <w:szCs w:val="20"/>
        </w:rPr>
        <w:t xml:space="preserve">Batch 5 (ślokas 41–50): </w:t>
      </w:r>
      <w:r>
        <w:rPr>
          <w:rFonts w:ascii="Cambria" w:cs="Nirmala UI" w:eastAsia="Cambria" w:hAnsi="Cambria"/>
          <w:sz w:val="20"/>
          <w:szCs w:val="20"/>
        </w:rPr>
        <w:t xml:space="preserve">Checked all 81 names of ślokas 41–50 against text.json: Bhavānī and the names of devotion, then the long series of nirguṇa names built on nis 'without' (132–187), whose every prefix form (nir, niṣ, niś, nis, niḥ, nī) is explained as sandhi, followed by the 'without X / destroyer of X' pairs. Main findings: 156 is nī-rāgā (nis + rāga 'passion'), not nīr + āgā 'sin'; 126 śāṅkarī (with vṛddhi) is 'consort of Śaṅkara', not 'giver of happiness'; 113's meaning ('unattainable') contradicted its split ('attainable') — both divisions are traditional, the gamyā reading is followed and the other recorded; 133 nirañjanā is 'stainless'. Two external sandhis join names (116–117, 154–155). No problem was found in the Sanskrit.</w:t>
      </w:r>
    </w:p>
    <w:p>
      <w:pPr>
        <w:spacing w:after="80"/>
      </w:pPr>
      <w:r>
        <w:rPr>
          <w:rFonts w:ascii="Cambria" w:cs="Nirmala UI" w:eastAsia="Cambria" w:hAnsi="Cambria"/>
          <w:b/>
          <w:bCs/>
          <w:sz w:val="20"/>
          <w:szCs w:val="20"/>
        </w:rPr>
        <w:t xml:space="preserve">Batch 6 (ślokas 51–60): </w:t>
      </w:r>
      <w:r>
        <w:rPr>
          <w:rFonts w:ascii="Cambria" w:cs="Nirmala UI" w:eastAsia="Cambria" w:hAnsi="Cambria"/>
          <w:sz w:val="20"/>
          <w:szCs w:val="20"/>
        </w:rPr>
        <w:t xml:space="preserve">Checked all 56 names of ślokas 51–60 (names 193–248) against text.json: sandhi at every member junction, a layered samāsa analysis with vigraha-vākyas in pausa form, and the meanings against that analysis. One reading form was wrongly cut (229: mahāsanā is mahā + āsanā, not mahā-sanā), and several meanings carried commentary in place of the grammar (207, 209, 225, 226, 241) or misread a suffix (203 -mayī 'consisting of', not 'pervading'); these were replaced. External sandhi joins names only by visarga → r in ślokas 53–55. No problem was found in the Sanskrit text.</w:t>
      </w:r>
    </w:p>
    <w:p>
      <w:pPr>
        <w:spacing w:after="80"/>
      </w:pPr>
      <w:r>
        <w:rPr>
          <w:rFonts w:ascii="Cambria" w:cs="Nirmala UI" w:eastAsia="Cambria" w:hAnsi="Cambria"/>
          <w:b/>
          <w:bCs/>
          <w:sz w:val="20"/>
          <w:szCs w:val="20"/>
        </w:rPr>
        <w:t xml:space="preserve">Batch 7 (ślokas 61–70): </w:t>
      </w:r>
      <w:r>
        <w:rPr>
          <w:rFonts w:ascii="Cambria" w:cs="Nirmala UI" w:eastAsia="Cambria" w:hAnsi="Cambria"/>
          <w:sz w:val="20"/>
          <w:szCs w:val="20"/>
        </w:rPr>
        <w:t xml:space="preserve">Checked all 56 names of ślokas 61–70 (names 249–304) against text.json: sandhi at every member junction (including prefix junctions such as ut + meṣa and sam + doha), layered samāsa analyses with vigraha-vākyas in pausa form, and the meanings against that analysis. Two meanings were replaced (271 īśvarī, 279 bhagavatī: the old wording was not in the name) and one list of the five cosmic acts was corrected (274). External sandhi joins names in ślokas 64 and 69 (including Bhāskararāya's division of tirodhānakarīśvarī into 270 + 271). No problem was found in the Sanskrit text; svapantī (258) is noted as non-Pāṇinian but attested.</w:t>
      </w:r>
    </w:p>
    <w:p>
      <w:pPr>
        <w:spacing w:after="80"/>
      </w:pPr>
      <w:r>
        <w:rPr>
          <w:rFonts w:ascii="Cambria" w:cs="Nirmala UI" w:eastAsia="Cambria" w:hAnsi="Cambria"/>
          <w:b/>
          <w:bCs/>
          <w:sz w:val="20"/>
          <w:szCs w:val="20"/>
        </w:rPr>
        <w:t xml:space="preserve">Batch 8 (ślokas 71–80): </w:t>
      </w:r>
      <w:r>
        <w:rPr>
          <w:rFonts w:ascii="Cambria" w:cs="Nirmala UI" w:eastAsia="Cambria" w:hAnsi="Cambria"/>
          <w:sz w:val="20"/>
          <w:szCs w:val="20"/>
        </w:rPr>
        <w:t xml:space="preserve">Checked all 61 names of ślokas 71–80 against text.json: sandhi at every member and visible prefix junction, layered samāsa analyses with pausa-form vigraha-vākyas, and the meanings against that analysis. Most changes are tidying (ITRANS, capitalization, typos) or removing words not in the name; two meanings were replaced (363 tatpadalakṣyārthā, which names the Vedāntic 'implied meaning' of tat, and 364 cidekarasarūpiṇī, whose 'cause of knowledge' is not in the name). Old splits often left fused members as one row (rājārcitā, trayāgni, saṃhṛtāśeṣa, lavībhūta) or gave stems in their sandhi form (vāg, cid). No problem was found in the Sanskrit text; the only external sandhi is citiḥ + tat- in śloka 80.</w:t>
      </w:r>
    </w:p>
    <w:p>
      <w:pPr>
        <w:spacing w:after="80"/>
      </w:pPr>
      <w:r>
        <w:rPr>
          <w:rFonts w:ascii="Cambria" w:cs="Nirmala UI" w:eastAsia="Cambria" w:hAnsi="Cambria"/>
          <w:b/>
          <w:bCs/>
          <w:sz w:val="20"/>
          <w:szCs w:val="20"/>
        </w:rPr>
        <w:t xml:space="preserve">Batch 9 (ślokas 81–90): </w:t>
      </w:r>
      <w:r>
        <w:rPr>
          <w:rFonts w:ascii="Cambria" w:cs="Nirmala UI" w:eastAsia="Cambria" w:hAnsi="Cambria"/>
          <w:sz w:val="20"/>
          <w:szCs w:val="20"/>
        </w:rPr>
        <w:t xml:space="preserve">Checked all 58 names of ślokas 81–90 against text.json: sandhi at every member and visible prefix junction (including the visarga and anusvāra forms of rahas-, sadyas-, tamas-, śivam-), layered samāsa analyses with pausa-form vigraha-vākyas, and the meanings against that analysis. Most changes are ITRANS and wording tidying; two meanings were replaced (367 pratyakcitīrūpā, where pratyak is 'inward', not 'unmanifested'; 418 jaḍaśaktiḥ, where commentary had been given as translation). One word boundary was wrong in the old split (415: manovācām agocarā, not vācāma gocarā). The Sanskrit wording is sound; one orthographic concern is recorded: the half-line of śloka 87 has a stray hyphen and lacks the avagraha of name 402.</w:t>
      </w:r>
    </w:p>
    <w:p>
      <w:pPr>
        <w:spacing w:after="80"/>
      </w:pPr>
      <w:r>
        <w:rPr>
          <w:rFonts w:ascii="Cambria" w:cs="Nirmala UI" w:eastAsia="Cambria" w:hAnsi="Cambria"/>
          <w:b/>
          <w:bCs/>
          <w:sz w:val="20"/>
          <w:szCs w:val="20"/>
        </w:rPr>
        <w:t xml:space="preserve">Batch 10 (ślokas 91–100): </w:t>
      </w:r>
      <w:r>
        <w:rPr>
          <w:rFonts w:ascii="Cambria" w:cs="Nirmala UI" w:eastAsia="Cambria" w:hAnsi="Cambria"/>
          <w:sz w:val="20"/>
          <w:szCs w:val="20"/>
        </w:rPr>
        <w:t xml:space="preserve">Checked all 67 names of ślokas 91–100 against text.json, with sandhi at every member junction (and at visible prefix junctions such as ud + jvalā, sam + vṛtā, anu + itā), a layered samāsa analysis with pausa-form vigrahas, and the meanings against that analysis. Bhāskararāya's division tat / tvam / ayī (425–427) is explained (the single word tattvamayī is name 907), and 454 lolākṣīkāmarūpiṇī is analysed as one name. Meanings that were interpretation or belonged to another sense were replaced (448 svastimatī, 454, 466 kṣobhiṇī, 471 siddheśvarī, 481 tvaksthā); the rest were tidied (ITRANS, typos, words not in the name). The yoginī section begins at 475. No problem was found in the Sanskrit text.</w:t>
      </w:r>
    </w:p>
    <w:p>
      <w:pPr>
        <w:spacing w:after="80"/>
      </w:pPr>
      <w:r>
        <w:rPr>
          <w:rFonts w:ascii="Cambria" w:cs="Nirmala UI" w:eastAsia="Cambria" w:hAnsi="Cambria"/>
          <w:b/>
          <w:bCs/>
          <w:sz w:val="20"/>
          <w:szCs w:val="20"/>
        </w:rPr>
        <w:t xml:space="preserve">Batch 11 (ślokas 101–110): </w:t>
      </w:r>
      <w:r>
        <w:rPr>
          <w:rFonts w:ascii="Cambria" w:cs="Nirmala UI" w:eastAsia="Cambria" w:hAnsi="Cambria"/>
          <w:sz w:val="20"/>
          <w:szCs w:val="20"/>
        </w:rPr>
        <w:t xml:space="preserve">Checked all 51 names of ślokas 101–110 against text.json — the yoginī section from Rākiṇī's attendants to Yākinī (491–534), then svāhā … anuttamā — with sandhi at every member junction (including visible prefix junctions such as ni + sthā → niṣṭhā, sam + yutā, anu + itā), layered samāsa analyses with pausa-form vigrahas, and the meanings against that analysis. Most meanings were tidied (ITRANS, words not in the name, compounds whose head was missed, such as 501, 505, 512, 519); none needed replacing. Name 498 is shown to be a two-word phrase (ḍāmaryādibhir āvṛtā), and 537 amatiḥ is explained as Bhāskararāya's reading of svadhā'matiḥ. No problem was found in the Sanskrit text.</w:t>
      </w:r>
    </w:p>
    <w:p>
      <w:pPr>
        <w:spacing w:after="80"/>
      </w:pPr>
      <w:r>
        <w:rPr>
          <w:rFonts w:ascii="Cambria" w:cs="Nirmala UI" w:eastAsia="Cambria" w:hAnsi="Cambria"/>
          <w:b/>
          <w:bCs/>
          <w:sz w:val="20"/>
          <w:szCs w:val="20"/>
        </w:rPr>
        <w:t xml:space="preserve">Batch 12 (ślokas 111–120): </w:t>
      </w:r>
      <w:r>
        <w:rPr>
          <w:rFonts w:ascii="Cambria" w:cs="Nirmala UI" w:eastAsia="Cambria" w:hAnsi="Cambria"/>
          <w:sz w:val="20"/>
          <w:szCs w:val="20"/>
        </w:rPr>
        <w:t xml:space="preserve">Checked all 59 names of ślokas 111–120 against text.json: sandhi at every member junction and visible prefix junction, a layered samāsa with pausa-form vigrahas, and each meaning against that analysis. Name 552's old meaning was truncated (death was missing) and was replaced; 36 others were tidied (ITRANS to IAST, words not in the name removed, e.g. 'and sorrows' in 551, 'three worlds' in 582), and 575's inner reading was moved to the significance. Names 572–573 are read as adjective-noun phrases (parā śaktiḥ, parā niṣṭhā), not compounds, since the feminine parā is kept; 590's kiṅkarībhūta is a cvi formation. No problem was found in the Sanskrit; the reading of 547 (bandhurālakā, with barbarālakā as a variant) is flagged for review, and external sandhi joins names in ślokas 113, 115, 117 and 119.</w:t>
      </w:r>
    </w:p>
    <w:p>
      <w:pPr>
        <w:spacing w:after="80"/>
      </w:pPr>
      <w:r>
        <w:rPr>
          <w:rFonts w:ascii="Cambria" w:cs="Nirmala UI" w:eastAsia="Cambria" w:hAnsi="Cambria"/>
          <w:b/>
          <w:bCs/>
          <w:sz w:val="20"/>
          <w:szCs w:val="20"/>
        </w:rPr>
        <w:t xml:space="preserve">Batch 13 (ślokas 121–130): </w:t>
      </w:r>
      <w:r>
        <w:rPr>
          <w:rFonts w:ascii="Cambria" w:cs="Nirmala UI" w:eastAsia="Cambria" w:hAnsi="Cambria"/>
          <w:sz w:val="20"/>
          <w:szCs w:val="20"/>
        </w:rPr>
        <w:t xml:space="preserve">Checked all 61 names of ślokas 121–130 against text.json: sandhi at every member junction and visible prefix junction (including ud + jval, pari + cheda, sam + vedya, the augment m in yugandharā), a layered samāsa with pausa-form vigrahas, and each meaning against that analysis. Two meanings were replaced (638 stated only an interpretation; 651 added an object the name lacks) and 40 were tidied (ITRANS to IAST, typos, words not in the name such as 'daily' in 610 and 'maintained' in 648). Several old splits misdivided members (629 tridaśa + īśvarī, not tri + daśeśvarī; 657 yuga + the augment m) or gave sandhi forms as stems (jagad, vāg, sad/asad, pratipan). No problem was found in the Sanskrit; external sandhi joins names in ślokas 121, 124, 125 and 127, where the avagrahas mark avaradā (639) and aparicchedyā (642).</w:t>
      </w:r>
    </w:p>
    <w:p>
      <w:pPr>
        <w:spacing w:after="80"/>
      </w:pPr>
      <w:r>
        <w:rPr>
          <w:rFonts w:ascii="Cambria" w:cs="Nirmala UI" w:eastAsia="Cambria" w:hAnsi="Cambria"/>
          <w:b/>
          <w:bCs/>
          <w:sz w:val="20"/>
          <w:szCs w:val="20"/>
        </w:rPr>
        <w:t xml:space="preserve">Batch 14 (ślokas 131–140): </w:t>
      </w:r>
      <w:r>
        <w:rPr>
          <w:rFonts w:ascii="Cambria" w:cs="Nirmala UI" w:eastAsia="Cambria" w:hAnsi="Cambria"/>
          <w:sz w:val="20"/>
          <w:szCs w:val="20"/>
        </w:rPr>
        <w:t xml:space="preserve">Checked all 66 names of ślokas 131–140 against text.json: sandhi at every member and prefix junction, layered samāsa analyses with pausa-form vigrahas, and each meaning against its analysis. Bhāskararāya's division of sādhvī into 711 sādhu + 712 ī (to avoid repeating name 128) and his single name 683 śobhanā sulabhā gatiḥ (avoiding a repeat of 462) are explained; meanings that misread a word were replaced (666 bhūman, 674, 686 vallabha, 687 rājat, 689 rājya, 712, and 723, which carried 708's meaning). No problem was found in the Sanskrit text.</w:t>
      </w:r>
    </w:p>
    <w:p>
      <w:pPr>
        <w:spacing w:after="80"/>
      </w:pPr>
      <w:r>
        <w:rPr>
          <w:rFonts w:ascii="Cambria" w:cs="Nirmala UI" w:eastAsia="Cambria" w:hAnsi="Cambria"/>
          <w:b/>
          <w:bCs/>
          <w:sz w:val="20"/>
          <w:szCs w:val="20"/>
        </w:rPr>
        <w:t xml:space="preserve">Batch 15 (ślokas 141–150): </w:t>
      </w:r>
      <w:r>
        <w:rPr>
          <w:rFonts w:ascii="Cambria" w:cs="Nirmala UI" w:eastAsia="Cambria" w:hAnsi="Cambria"/>
          <w:sz w:val="20"/>
          <w:szCs w:val="20"/>
        </w:rPr>
        <w:t xml:space="preserve">Checked all 63 names of ślokas 141–150 against text.json: sandhi at every member and prefix junction (including the external fusion citkalā + ānandakalikā), layered samāsa analyses with pausa-form vigrahas, and each meaning against its analysis. Three word boundaries were wrong in the old splits and are corrected (753 mahā + aśanā, not śanā; 782 para + ākāśa, not parā + kāśā; 788 jayat + senā, not jaya + tsenā). Meanings were replaced for 728 (kalā not rendered), 756 ('and other asuras' is not in the name) and 772 (ādharṣa is 'assailing', not 'control'). No problem was found in the Sanskrit text.</w:t>
      </w:r>
    </w:p>
    <w:p>
      <w:pPr>
        <w:spacing w:after="80"/>
      </w:pPr>
      <w:r>
        <w:rPr>
          <w:rFonts w:ascii="Cambria" w:cs="Nirmala UI" w:eastAsia="Cambria" w:hAnsi="Cambria"/>
          <w:b/>
          <w:bCs/>
          <w:sz w:val="20"/>
          <w:szCs w:val="20"/>
        </w:rPr>
        <w:t xml:space="preserve">Batch 16 (ślokas 151–160): </w:t>
      </w:r>
      <w:r>
        <w:rPr>
          <w:rFonts w:ascii="Cambria" w:cs="Nirmala UI" w:eastAsia="Cambria" w:hAnsi="Cambria"/>
          <w:sz w:val="20"/>
          <w:szCs w:val="20"/>
        </w:rPr>
        <w:t xml:space="preserve">Checked all 71 names of ślokas 151–160 against text.json, with sandhi at every member junction, a layered samāsa analysis and the meanings tested against it. Bhāskararāya's division of ब्रह्मजननी into 822 brahma and 823 jananī is kept and explained; 806 and 807 are two-word phrases (param jyotiḥ, param dhāma), not compounds. Meanings were replaced where a commentarial gloss or a wrong sense stood in for the name (792 sāmarasya, 796 kāmarūpiṇī, 821 brahmāṇī, 830 prakaṭākṛtiḥ, 853 śāntyatītā kalā); several old splits glossed para as 'supreme' where it means 'enemy' (812) or gave sandhi forms as stems. No problem was found in the Sanskrit text.</w:t>
      </w:r>
    </w:p>
    <w:p>
      <w:pPr>
        <w:spacing w:after="80"/>
      </w:pPr>
      <w:r>
        <w:rPr>
          <w:rFonts w:ascii="Cambria" w:cs="Nirmala UI" w:eastAsia="Cambria" w:hAnsi="Cambria"/>
          <w:b/>
          <w:bCs/>
          <w:sz w:val="20"/>
          <w:szCs w:val="20"/>
        </w:rPr>
        <w:t xml:space="preserve">Batch 17 (ślokas 161–170): </w:t>
      </w:r>
      <w:r>
        <w:rPr>
          <w:rFonts w:ascii="Cambria" w:cs="Nirmala UI" w:eastAsia="Cambria" w:hAnsi="Cambria"/>
          <w:sz w:val="20"/>
          <w:szCs w:val="20"/>
        </w:rPr>
        <w:t xml:space="preserve">Checked all 61 names of ślokas 161–170 against text.json, with sandhi at every member junction, a layered samāsa analysis and the meanings tested against it. Two old reading forms cut through the words and were re-hyphenated: 878 svātmārāmā (sva + ātma + ārāmā, not svātmā + rāmā) and 908 tattvam-artha-svarūpiṇī (tat + tvam + artha, not tattva + 'martha'). Name 905's meaning was replaced (the baindava place is the bindu of the Śrīcakra, not the spot between the eyebrows); several old glosses were corrected (kārya 'effect', su 'very', sadā 'always', savya 'left'). No problem was found in the Sanskrit text.</w:t>
      </w:r>
    </w:p>
    <w:p>
      <w:pPr>
        <w:spacing w:after="80"/>
      </w:pPr>
      <w:r>
        <w:rPr>
          <w:rFonts w:ascii="Cambria" w:cs="Nirmala UI" w:eastAsia="Cambria" w:hAnsi="Cambria"/>
          <w:b/>
          <w:bCs/>
          <w:sz w:val="20"/>
          <w:szCs w:val="20"/>
        </w:rPr>
        <w:t xml:space="preserve">Batch 18 (ślokas 171–180): </w:t>
      </w:r>
      <w:r>
        <w:rPr>
          <w:rFonts w:ascii="Cambria" w:cs="Nirmala UI" w:eastAsia="Cambria" w:hAnsi="Cambria"/>
          <w:sz w:val="20"/>
          <w:szCs w:val="20"/>
        </w:rPr>
        <w:t xml:space="preserve">Checked all 67 names of ślokas 171–180 against text.json: sandhi at every member and prefix junction, a layered samāsa analysis with vigraha-vākyas in pausa form, and every meaning against that analysis. Bhāskararāya's divisions are explained where they fall (955 dharā / 956 dharasutā with no sound change; 972 āśobhanā and 985 ambā across savarṇa-dīrgha), and two misread members were corrected in the word tables: 923 is dakṣiṇa + a-dakṣiṇa (left-hand worshipers had been dropped) and 978 Tripurāśrī is one deity, not 'three cities' + 'sacred'. No meaning had to be replaced outright; most edits put ITRANS into IAST or removed words not in the name. No problem was found in the Sanskrit text.</w:t>
      </w:r>
    </w:p>
    <w:p>
      <w:pPr>
        <w:spacing w:after="80"/>
      </w:pPr>
      <w:r>
        <w:rPr>
          <w:rFonts w:ascii="Cambria" w:cs="Nirmala UI" w:eastAsia="Cambria" w:hAnsi="Cambria"/>
          <w:b/>
          <w:bCs/>
          <w:sz w:val="20"/>
          <w:szCs w:val="20"/>
        </w:rPr>
        <w:t xml:space="preserve">Batch 19 (ślokas 181–183): </w:t>
      </w:r>
      <w:r>
        <w:rPr>
          <w:rFonts w:ascii="Cambria" w:cs="Nirmala UI" w:eastAsia="Cambria" w:hAnsi="Cambria"/>
          <w:sz w:val="20"/>
          <w:szCs w:val="20"/>
        </w:rPr>
        <w:t xml:space="preserve">Checked the last 11 names (990–1000, ślokas 181–183) against text.json, with sandhi at every member and prefix junction, layered vigraha-vākyas in pausa form, and every meaning against the analysis; the closing half-line of śloka 183 is explained in its verse note. Two members were misidentified in the old tables (994 gopa 'beetle' for 'cowherd'; 990 jñātā as 'knower' rather than 'known'), and 992's meaning was sharpened to render avyāja 'without any pretext' and mūrti 'embodiment'. No problem was found in the Sanskrit of the names; the only observation is spacing in the closing line (श्रीललिता देव्या reads as one compound), noted in the verse note.</w:t>
      </w:r>
    </w:p>
    <w:sectPr>
      <w:pgSz w:w="11906" w:h="16838"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Nirmala UI" w:eastAsia="Cambria" w:hAnsi="Cambr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spacing w:after="200" w:before="240"/>
    </w:pPr>
    <w:rPr>
      <w:rFonts w:ascii="Cambria" w:cs="Nirmala UI" w:eastAsia="Cambria" w:hAnsi="Cambria"/>
      <w:b/>
      <w:bCs/>
      <w:color w:val="7B1E1E"/>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Śrī Lalitā Sahasranāma — a chanting and learning edition</dc:title>
  <dc:creator>PaddySpeaks</dc:creator>
  <cp:lastModifiedBy>Un-named</cp:lastModifiedBy>
  <cp:revision>1</cp:revision>
  <dcterms:created xsi:type="dcterms:W3CDTF">2026-10-12T00:01:52.435Z</dcterms:created>
  <dcterms:modified xsi:type="dcterms:W3CDTF">2026-10-12T00:01:52.435Z</dcterms:modified>
</cp:coreProperties>
</file>

<file path=docProps/custom.xml><?xml version="1.0" encoding="utf-8"?>
<Properties xmlns="http://schemas.openxmlformats.org/officeDocument/2006/custom-properties" xmlns:vt="http://schemas.openxmlformats.org/officeDocument/2006/docPropsVTypes"/>
</file>